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B6" w:rsidRDefault="00761762">
      <w:pPr>
        <w:pStyle w:val="affffffd"/>
        <w:framePr w:w="2220" w:h="1023" w:hRule="exact" w:wrap="around"/>
        <w:rPr>
          <w:rFonts w:hAnsi="黑体" w:cs="MS Mincho"/>
        </w:rPr>
      </w:pPr>
      <w:r>
        <w:rPr>
          <w:rFonts w:hAnsi="黑体"/>
        </w:rPr>
        <w:t>ICS</w:t>
      </w:r>
      <w:r>
        <w:rPr>
          <w:rFonts w:eastAsia="MS Mincho" w:hAnsi="宋体" w:cs="MS Mincho" w:hint="eastAsia"/>
        </w:rPr>
        <w:t> </w:t>
      </w:r>
      <w:r w:rsidR="00EC699D">
        <w:rPr>
          <w:rFonts w:hAnsi="黑体" w:cs="MS Mincho" w:hint="eastAsia"/>
        </w:rPr>
        <w:t>67</w:t>
      </w:r>
      <w:r>
        <w:rPr>
          <w:rFonts w:hAnsi="黑体" w:cs="MS Mincho" w:hint="eastAsia"/>
        </w:rPr>
        <w:t>.</w:t>
      </w:r>
      <w:r w:rsidR="00EC699D">
        <w:rPr>
          <w:rFonts w:hAnsi="黑体" w:cs="MS Mincho" w:hint="eastAsia"/>
        </w:rPr>
        <w:t>12</w:t>
      </w:r>
      <w:r>
        <w:rPr>
          <w:rFonts w:hAnsi="黑体" w:cs="MS Mincho" w:hint="eastAsia"/>
        </w:rPr>
        <w:t>0.</w:t>
      </w:r>
      <w:r w:rsidR="00EC699D">
        <w:rPr>
          <w:rFonts w:hAnsi="黑体" w:cs="MS Mincho" w:hint="eastAsia"/>
        </w:rPr>
        <w:t>2</w:t>
      </w:r>
      <w:r>
        <w:rPr>
          <w:rFonts w:hAnsi="黑体" w:cs="MS Mincho" w:hint="eastAsia"/>
        </w:rPr>
        <w:t>0</w:t>
      </w:r>
    </w:p>
    <w:p w:rsidR="00991DB6" w:rsidRDefault="00761762">
      <w:pPr>
        <w:pStyle w:val="affffffd"/>
        <w:framePr w:w="2220" w:h="1023" w:hRule="exact" w:wrap="around"/>
        <w:rPr>
          <w:rFonts w:hAnsi="黑体"/>
        </w:rPr>
      </w:pPr>
      <w:r>
        <w:rPr>
          <w:rFonts w:hAnsi="黑体" w:cs="MS Mincho" w:hint="eastAsia"/>
        </w:rPr>
        <w:t>分类号：</w:t>
      </w:r>
      <w:r w:rsidR="00EC699D">
        <w:rPr>
          <w:rFonts w:hAnsi="黑体" w:cs="MS Mincho" w:hint="eastAsia"/>
        </w:rPr>
        <w:t>X18</w:t>
      </w:r>
    </w:p>
    <w:p w:rsidR="00991DB6" w:rsidRDefault="00991DB6">
      <w:pPr>
        <w:pStyle w:val="affff6"/>
        <w:framePr w:wrap="around"/>
        <w:rPr>
          <w:rFonts w:ascii="宋体" w:hAnsi="宋体"/>
          <w:b w:val="0"/>
        </w:rPr>
      </w:pPr>
    </w:p>
    <w:p w:rsidR="00991DB6" w:rsidRDefault="00761762">
      <w:pPr>
        <w:pStyle w:val="affff7"/>
        <w:framePr w:wrap="around"/>
        <w:rPr>
          <w:rFonts w:hAnsi="宋体"/>
          <w:b w:val="0"/>
        </w:rPr>
      </w:pPr>
      <w:r>
        <w:rPr>
          <w:rFonts w:hAnsi="宋体" w:hint="eastAsia"/>
          <w:b w:val="0"/>
        </w:rPr>
        <w:t>中国轻工业联合会团体标准</w:t>
      </w:r>
    </w:p>
    <w:p w:rsidR="00991DB6" w:rsidRDefault="00761762">
      <w:pPr>
        <w:pStyle w:val="22"/>
        <w:framePr w:wrap="around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T/</w:t>
      </w:r>
      <w:proofErr w:type="gramStart"/>
      <w:r>
        <w:rPr>
          <w:rFonts w:ascii="宋体" w:eastAsia="宋体" w:hAnsi="宋体" w:hint="eastAsia"/>
        </w:rPr>
        <w:t xml:space="preserve">CNLIC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XXXX</w:t>
      </w:r>
      <w:proofErr w:type="gramEnd"/>
      <w:r>
        <w:rPr>
          <w:rFonts w:ascii="宋体" w:eastAsia="宋体" w:hAnsi="宋体"/>
        </w:rPr>
        <w:t>—</w:t>
      </w:r>
      <w:bookmarkStart w:id="0" w:name="StdNo2"/>
      <w:r w:rsidR="009129BA">
        <w:rPr>
          <w:rFonts w:ascii="宋体" w:eastAsia="宋体" w:hAnsi="宋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宋体" w:eastAsia="宋体" w:hAnsi="宋体"/>
        </w:rPr>
        <w:instrText xml:space="preserve"> FORMTEXT </w:instrText>
      </w:r>
      <w:r w:rsidR="009129BA">
        <w:rPr>
          <w:rFonts w:ascii="宋体" w:eastAsia="宋体" w:hAnsi="宋体"/>
        </w:rPr>
      </w:r>
      <w:r w:rsidR="009129BA">
        <w:rPr>
          <w:rFonts w:ascii="宋体" w:eastAsia="宋体" w:hAnsi="宋体"/>
        </w:rPr>
        <w:fldChar w:fldCharType="separate"/>
      </w:r>
      <w:r>
        <w:rPr>
          <w:rFonts w:ascii="宋体" w:eastAsia="宋体" w:hAnsi="宋体"/>
        </w:rPr>
        <w:t>XXXX</w:t>
      </w:r>
      <w:r w:rsidR="009129BA">
        <w:rPr>
          <w:rFonts w:ascii="宋体" w:eastAsia="宋体" w:hAnsi="宋体"/>
        </w:rPr>
        <w:fldChar w:fldCharType="end"/>
      </w:r>
      <w:bookmarkEnd w:id="0"/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91DB6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1DB6" w:rsidRDefault="009129BA">
            <w:pPr>
              <w:pStyle w:val="afffff0"/>
              <w:framePr w:wrap="around"/>
              <w:rPr>
                <w:rFonts w:hAnsi="宋体"/>
              </w:rPr>
            </w:pPr>
            <w:bookmarkStart w:id="1" w:name="DT"/>
            <w:r>
              <w:rPr>
                <w:rFonts w:hAnsi="宋体"/>
              </w:rPr>
              <w:pict>
                <v:rect id="DT" o:spid="_x0000_s1029" style="position:absolute;left:0;text-align:left;margin-left:372.8pt;margin-top:119.8pt;width:90pt;height:18pt;z-index:-251653120" stroked="f"/>
              </w:pict>
            </w:r>
            <w:bookmarkEnd w:id="1"/>
          </w:p>
        </w:tc>
      </w:tr>
    </w:tbl>
    <w:p w:rsidR="00991DB6" w:rsidRDefault="00991DB6">
      <w:pPr>
        <w:pStyle w:val="22"/>
        <w:framePr w:wrap="around"/>
        <w:rPr>
          <w:rFonts w:ascii="宋体" w:eastAsia="宋体" w:hAnsi="宋体"/>
        </w:rPr>
      </w:pPr>
    </w:p>
    <w:p w:rsidR="00991DB6" w:rsidRDefault="00991DB6">
      <w:pPr>
        <w:pStyle w:val="22"/>
        <w:framePr w:wrap="around"/>
        <w:rPr>
          <w:rFonts w:ascii="宋体" w:eastAsia="宋体" w:hAnsi="宋体"/>
        </w:rPr>
      </w:pPr>
    </w:p>
    <w:p w:rsidR="00991DB6" w:rsidRDefault="00EC699D">
      <w:pPr>
        <w:pStyle w:val="afffff1"/>
        <w:framePr w:wrap="around"/>
        <w:rPr>
          <w:rFonts w:hAnsi="黑体"/>
        </w:rPr>
      </w:pPr>
      <w:r>
        <w:rPr>
          <w:rFonts w:hAnsi="黑体" w:hint="eastAsia"/>
        </w:rPr>
        <w:t>符离集烧鸡</w:t>
      </w:r>
    </w:p>
    <w:p w:rsidR="00991DB6" w:rsidRDefault="00EC699D">
      <w:pPr>
        <w:pStyle w:val="afffff2"/>
        <w:framePr w:wrap="around"/>
        <w:rPr>
          <w:rFonts w:eastAsia="Arial Unicode MS"/>
          <w:b/>
        </w:rPr>
      </w:pPr>
      <w:proofErr w:type="spellStart"/>
      <w:r w:rsidRPr="00EC699D">
        <w:rPr>
          <w:rFonts w:eastAsia="Arial Unicode MS"/>
          <w:b/>
        </w:rPr>
        <w:t>Fuliji</w:t>
      </w:r>
      <w:proofErr w:type="spellEnd"/>
      <w:r w:rsidRPr="00EC699D">
        <w:rPr>
          <w:rFonts w:eastAsia="Arial Unicode MS"/>
          <w:b/>
        </w:rPr>
        <w:t xml:space="preserve"> roast chicken</w:t>
      </w:r>
    </w:p>
    <w:p w:rsidR="00B974C9" w:rsidRDefault="00B974C9">
      <w:pPr>
        <w:pStyle w:val="afffff2"/>
        <w:framePr w:wrap="around"/>
        <w:rPr>
          <w:rFonts w:ascii="宋体" w:eastAsia="宋体" w:hAnsi="宋体"/>
        </w:rPr>
      </w:pPr>
      <w:r>
        <w:rPr>
          <w:rFonts w:eastAsia="Arial Unicode MS" w:hint="eastAsia"/>
          <w:b/>
        </w:rPr>
        <w:t>（讨论稿第</w:t>
      </w:r>
      <w:r w:rsidR="00047C85">
        <w:rPr>
          <w:rFonts w:eastAsia="Arial Unicode MS" w:hint="eastAsia"/>
          <w:b/>
        </w:rPr>
        <w:t>3</w:t>
      </w:r>
      <w:r>
        <w:rPr>
          <w:rFonts w:eastAsia="Arial Unicode MS" w:hint="eastAsia"/>
          <w:b/>
        </w:rPr>
        <w:t>版）</w:t>
      </w:r>
    </w:p>
    <w:bookmarkStart w:id="2" w:name="FY"/>
    <w:p w:rsidR="00991DB6" w:rsidRDefault="009129BA">
      <w:pPr>
        <w:pStyle w:val="afffffff2"/>
        <w:framePr w:wrap="around" w:hAnchor="page" w:x="1292"/>
        <w:rPr>
          <w:rFonts w:ascii="宋体" w:eastAsia="宋体" w:hAnsi="宋体"/>
        </w:rPr>
      </w:pPr>
      <w:r>
        <w:rPr>
          <w:rFonts w:ascii="宋体" w:eastAsia="宋体" w:hAnsi="宋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XXXX</w:t>
      </w:r>
      <w:r>
        <w:rPr>
          <w:rFonts w:ascii="宋体" w:eastAsia="宋体" w:hAnsi="宋体"/>
        </w:rPr>
        <w:fldChar w:fldCharType="end"/>
      </w:r>
      <w:bookmarkEnd w:id="2"/>
      <w:r w:rsidR="00761762">
        <w:rPr>
          <w:rFonts w:ascii="宋体" w:eastAsia="宋体" w:hAnsi="宋体"/>
        </w:rPr>
        <w:t xml:space="preserve"> - </w:t>
      </w:r>
      <w:bookmarkStart w:id="3" w:name="FM"/>
      <w:r>
        <w:rPr>
          <w:rFonts w:ascii="宋体" w:eastAsia="宋体" w:hAnsi="宋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</w:t>
      </w:r>
      <w:r>
        <w:rPr>
          <w:rFonts w:ascii="宋体" w:eastAsia="宋体" w:hAnsi="宋体"/>
        </w:rPr>
        <w:fldChar w:fldCharType="end"/>
      </w:r>
      <w:bookmarkEnd w:id="3"/>
      <w:r w:rsidR="00761762">
        <w:rPr>
          <w:rFonts w:ascii="宋体" w:eastAsia="宋体" w:hAnsi="宋体"/>
        </w:rPr>
        <w:t xml:space="preserve"> - </w:t>
      </w:r>
      <w:bookmarkStart w:id="4" w:name="FD"/>
      <w:r>
        <w:rPr>
          <w:rFonts w:ascii="宋体" w:eastAsia="宋体" w:hAnsi="宋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</w:t>
      </w:r>
      <w:r>
        <w:rPr>
          <w:rFonts w:ascii="宋体" w:eastAsia="宋体" w:hAnsi="宋体"/>
        </w:rPr>
        <w:fldChar w:fldCharType="end"/>
      </w:r>
      <w:bookmarkEnd w:id="4"/>
      <w:r w:rsidR="00761762">
        <w:rPr>
          <w:rFonts w:ascii="宋体" w:eastAsia="宋体" w:hAnsi="宋体" w:hint="eastAsia"/>
        </w:rPr>
        <w:t>发布</w:t>
      </w:r>
      <w:r>
        <w:rPr>
          <w:rFonts w:ascii="宋体" w:eastAsia="宋体" w:hAnsi="宋体"/>
        </w:rPr>
        <w:pict>
          <v:line id="_x0000_s1026" style="position:absolute;z-index:251660288;mso-position-horizontal-relative:text;mso-position-vertical-relative:page" from="-.05pt,728.5pt" to="481.85pt,728.5pt">
            <w10:wrap anchory="page"/>
            <w10:anchorlock/>
          </v:line>
        </w:pict>
      </w:r>
    </w:p>
    <w:bookmarkStart w:id="5" w:name="SY"/>
    <w:p w:rsidR="00991DB6" w:rsidRDefault="009129BA">
      <w:pPr>
        <w:pStyle w:val="afffffff3"/>
        <w:framePr w:wrap="around" w:hAnchor="page" w:x="6936"/>
        <w:rPr>
          <w:rFonts w:ascii="宋体" w:eastAsia="宋体" w:hAnsi="宋体"/>
        </w:rPr>
      </w:pPr>
      <w:r>
        <w:rPr>
          <w:rFonts w:ascii="宋体" w:eastAsia="宋体" w:hAnsi="宋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XXXX</w:t>
      </w:r>
      <w:r>
        <w:rPr>
          <w:rFonts w:ascii="宋体" w:eastAsia="宋体" w:hAnsi="宋体"/>
        </w:rPr>
        <w:fldChar w:fldCharType="end"/>
      </w:r>
      <w:bookmarkEnd w:id="5"/>
      <w:r w:rsidR="00761762">
        <w:rPr>
          <w:rFonts w:ascii="宋体" w:eastAsia="宋体" w:hAnsi="宋体"/>
        </w:rPr>
        <w:t xml:space="preserve"> - </w:t>
      </w:r>
      <w:bookmarkStart w:id="6" w:name="SM"/>
      <w:r>
        <w:rPr>
          <w:rFonts w:ascii="宋体" w:eastAsia="宋体" w:hAnsi="宋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</w:t>
      </w:r>
      <w:r>
        <w:rPr>
          <w:rFonts w:ascii="宋体" w:eastAsia="宋体" w:hAnsi="宋体"/>
        </w:rPr>
        <w:fldChar w:fldCharType="end"/>
      </w:r>
      <w:bookmarkEnd w:id="6"/>
      <w:r w:rsidR="00761762">
        <w:rPr>
          <w:rFonts w:ascii="宋体" w:eastAsia="宋体" w:hAnsi="宋体"/>
        </w:rPr>
        <w:t xml:space="preserve"> - </w:t>
      </w:r>
      <w:bookmarkStart w:id="7" w:name="SD"/>
      <w:r>
        <w:rPr>
          <w:rFonts w:ascii="宋体" w:eastAsia="宋体" w:hAnsi="宋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761762">
        <w:rPr>
          <w:rFonts w:ascii="宋体" w:eastAsia="宋体" w:hAnsi="宋体"/>
        </w:rPr>
        <w:instrText xml:space="preserve"> FORMTEXT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761762">
        <w:rPr>
          <w:rFonts w:ascii="宋体" w:eastAsia="宋体" w:hAnsi="宋体"/>
        </w:rPr>
        <w:t>XX</w:t>
      </w:r>
      <w:r>
        <w:rPr>
          <w:rFonts w:ascii="宋体" w:eastAsia="宋体" w:hAnsi="宋体"/>
        </w:rPr>
        <w:fldChar w:fldCharType="end"/>
      </w:r>
      <w:bookmarkEnd w:id="7"/>
      <w:r w:rsidR="00761762">
        <w:rPr>
          <w:rFonts w:ascii="宋体" w:eastAsia="宋体" w:hAnsi="宋体" w:hint="eastAsia"/>
        </w:rPr>
        <w:t>实施</w:t>
      </w:r>
    </w:p>
    <w:p w:rsidR="00991DB6" w:rsidRDefault="00761762">
      <w:pPr>
        <w:pStyle w:val="affffe"/>
        <w:framePr w:wrap="around"/>
        <w:rPr>
          <w:rFonts w:hAnsi="宋体"/>
          <w:b w:val="0"/>
        </w:rPr>
      </w:pPr>
      <w:r>
        <w:rPr>
          <w:rFonts w:hAnsi="宋体" w:hint="eastAsia"/>
          <w:b w:val="0"/>
        </w:rPr>
        <w:t>中 国 轻 工 业 联 合 会 发布</w:t>
      </w:r>
    </w:p>
    <w:p w:rsidR="00991DB6" w:rsidRDefault="009129BA">
      <w:pPr>
        <w:pStyle w:val="affff"/>
        <w:rPr>
          <w:rFonts w:hAnsi="宋体"/>
        </w:rPr>
        <w:sectPr w:rsidR="00991DB6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567" w:right="1134" w:bottom="1134" w:left="1417" w:header="0" w:footer="0" w:gutter="0"/>
          <w:pgNumType w:start="1"/>
          <w:cols w:space="425"/>
          <w:docGrid w:type="lines" w:linePitch="312"/>
        </w:sectPr>
      </w:pPr>
      <w:r>
        <w:rPr>
          <w:rFonts w:hAnsi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8.6pt;margin-top:22.35pt;width:215.55pt;height:66.95pt;z-index:251662336;mso-width-relative:margin;mso-height-relative:margin" stroked="f">
            <v:textbox>
              <w:txbxContent>
                <w:p w:rsidR="00EC699D" w:rsidRDefault="00EC699D">
                  <w:pPr>
                    <w:rPr>
                      <w:b/>
                      <w:sz w:val="96"/>
                      <w:szCs w:val="96"/>
                    </w:rPr>
                  </w:pPr>
                  <w:bookmarkStart w:id="8" w:name="c3"/>
                  <w:r>
                    <w:rPr>
                      <w:rFonts w:hint="eastAsia"/>
                      <w:b/>
                      <w:sz w:val="96"/>
                      <w:szCs w:val="96"/>
                    </w:rPr>
                    <w:t>T/</w:t>
                  </w:r>
                  <w:bookmarkEnd w:id="8"/>
                  <w:r>
                    <w:rPr>
                      <w:rFonts w:hint="eastAsia"/>
                      <w:b/>
                      <w:sz w:val="96"/>
                      <w:szCs w:val="96"/>
                    </w:rPr>
                    <w:t>CNLIC</w:t>
                  </w:r>
                </w:p>
              </w:txbxContent>
            </v:textbox>
          </v:shape>
        </w:pict>
      </w:r>
      <w:r>
        <w:rPr>
          <w:rFonts w:hAnsi="宋体"/>
        </w:rPr>
        <w:pict>
          <v:line id="_x0000_s1027" style="position:absolute;left:0;text-align:left;z-index:251661312" from="-120pt,184.25pt" to="361.9pt,184.25pt"/>
        </w:pict>
      </w:r>
    </w:p>
    <w:p w:rsidR="00991DB6" w:rsidRDefault="00761762">
      <w:pPr>
        <w:pStyle w:val="affffff5"/>
        <w:rPr>
          <w:rFonts w:hAnsi="黑体"/>
        </w:rPr>
      </w:pPr>
      <w:bookmarkStart w:id="9" w:name="_Toc447118972"/>
      <w:bookmarkStart w:id="10" w:name="_Toc446924883"/>
      <w:bookmarkStart w:id="11" w:name="_Toc447198478"/>
      <w:bookmarkStart w:id="12" w:name="_Toc447198882"/>
      <w:r>
        <w:rPr>
          <w:rFonts w:hAnsi="黑体" w:hint="eastAsia"/>
        </w:rPr>
        <w:lastRenderedPageBreak/>
        <w:t>前</w:t>
      </w:r>
      <w:bookmarkStart w:id="13" w:name="BKQY"/>
      <w:r>
        <w:t>  </w:t>
      </w:r>
      <w:r>
        <w:rPr>
          <w:rFonts w:hAnsi="黑体" w:hint="eastAsia"/>
        </w:rPr>
        <w:t>言</w:t>
      </w:r>
      <w:bookmarkEnd w:id="9"/>
      <w:bookmarkEnd w:id="10"/>
      <w:bookmarkEnd w:id="11"/>
      <w:bookmarkEnd w:id="12"/>
      <w:bookmarkEnd w:id="13"/>
    </w:p>
    <w:p w:rsidR="00991DB6" w:rsidRDefault="00761762">
      <w:pPr>
        <w:pStyle w:val="affff"/>
        <w:rPr>
          <w:rFonts w:ascii="Times New Roman"/>
        </w:rPr>
      </w:pPr>
      <w:r>
        <w:rPr>
          <w:rFonts w:ascii="Times New Roman" w:hAnsi="宋体"/>
        </w:rPr>
        <w:t>本标准按照</w:t>
      </w:r>
      <w:r>
        <w:rPr>
          <w:rFonts w:ascii="Times New Roman"/>
        </w:rPr>
        <w:t>GB/T 1.1</w:t>
      </w:r>
      <w:r>
        <w:rPr>
          <w:rFonts w:ascii="Times New Roman" w:hint="eastAsia"/>
        </w:rPr>
        <w:t>－</w:t>
      </w:r>
      <w:r>
        <w:rPr>
          <w:rFonts w:ascii="Times New Roman"/>
        </w:rPr>
        <w:t>2009</w:t>
      </w:r>
      <w:r>
        <w:rPr>
          <w:rFonts w:ascii="Times New Roman" w:hAnsi="宋体"/>
        </w:rPr>
        <w:t>给出的规则起草。</w:t>
      </w:r>
    </w:p>
    <w:p w:rsidR="00991DB6" w:rsidRDefault="00761762">
      <w:pPr>
        <w:pStyle w:val="affff"/>
        <w:ind w:firstLineChars="0"/>
        <w:rPr>
          <w:rFonts w:ascii="Times New Roman"/>
        </w:rPr>
      </w:pPr>
      <w:r>
        <w:rPr>
          <w:rFonts w:ascii="Times New Roman" w:hAnsi="宋体"/>
        </w:rPr>
        <w:t>本标准由中国轻工业联合会提出并归口。</w:t>
      </w:r>
    </w:p>
    <w:p w:rsidR="00991DB6" w:rsidRDefault="00761762">
      <w:pPr>
        <w:pStyle w:val="affff"/>
        <w:ind w:firstLineChars="0" w:firstLine="410"/>
        <w:rPr>
          <w:rFonts w:ascii="Times New Roman"/>
          <w:szCs w:val="21"/>
        </w:rPr>
      </w:pPr>
      <w:r>
        <w:rPr>
          <w:rFonts w:ascii="Times New Roman" w:hAnsi="宋体"/>
          <w:szCs w:val="21"/>
        </w:rPr>
        <w:t>本标准主要起草单位：</w:t>
      </w:r>
    </w:p>
    <w:p w:rsidR="00991DB6" w:rsidRDefault="00761762">
      <w:pPr>
        <w:pStyle w:val="affff"/>
        <w:ind w:firstLineChars="0"/>
        <w:rPr>
          <w:rFonts w:ascii="Times New Roman"/>
        </w:rPr>
      </w:pPr>
      <w:r>
        <w:rPr>
          <w:rFonts w:ascii="Times New Roman" w:hAnsi="宋体"/>
        </w:rPr>
        <w:t>本标准主要起草人：</w:t>
      </w:r>
      <w:r>
        <w:rPr>
          <w:rFonts w:ascii="Times New Roman"/>
        </w:rPr>
        <w:t xml:space="preserve"> </w:t>
      </w:r>
    </w:p>
    <w:p w:rsidR="00991DB6" w:rsidRDefault="00761762">
      <w:pPr>
        <w:pStyle w:val="affff"/>
        <w:ind w:firstLineChars="0"/>
        <w:rPr>
          <w:rFonts w:ascii="Times New Roman"/>
        </w:rPr>
      </w:pPr>
      <w:r>
        <w:rPr>
          <w:rFonts w:ascii="Times New Roman" w:hAnsi="宋体"/>
        </w:rPr>
        <w:t>本标准为首次发布。</w:t>
      </w:r>
    </w:p>
    <w:p w:rsidR="00991DB6" w:rsidRDefault="00EC699D">
      <w:pPr>
        <w:pStyle w:val="affff2"/>
        <w:rPr>
          <w:rFonts w:hAnsi="黑体"/>
        </w:rPr>
      </w:pPr>
      <w:r>
        <w:rPr>
          <w:rFonts w:hAnsi="黑体" w:hint="eastAsia"/>
        </w:rPr>
        <w:lastRenderedPageBreak/>
        <w:t>符离集烧鸡</w:t>
      </w:r>
    </w:p>
    <w:p w:rsidR="00991DB6" w:rsidRDefault="00761762" w:rsidP="002D2310">
      <w:pPr>
        <w:pStyle w:val="a7"/>
        <w:spacing w:beforeLines="50" w:afterLines="50"/>
        <w:rPr>
          <w:rFonts w:hAnsi="黑体"/>
        </w:rPr>
      </w:pPr>
      <w:bookmarkStart w:id="14" w:name="_Toc447198479"/>
      <w:bookmarkStart w:id="15" w:name="_Toc447118973"/>
      <w:bookmarkStart w:id="16" w:name="_Toc446924884"/>
      <w:bookmarkStart w:id="17" w:name="_Toc447198883"/>
      <w:r>
        <w:rPr>
          <w:rFonts w:hAnsi="黑体" w:hint="eastAsia"/>
        </w:rPr>
        <w:t>范围</w:t>
      </w:r>
    </w:p>
    <w:p w:rsidR="00EC699D" w:rsidRPr="00EC699D" w:rsidRDefault="00EC699D" w:rsidP="00EC699D">
      <w:pPr>
        <w:pStyle w:val="affff"/>
        <w:rPr>
          <w:rFonts w:hAnsi="宋体"/>
        </w:rPr>
      </w:pPr>
      <w:r w:rsidRPr="00EC699D">
        <w:rPr>
          <w:rFonts w:hAnsi="宋体" w:hint="eastAsia"/>
        </w:rPr>
        <w:t>本标准规定了符</w:t>
      </w:r>
      <w:r w:rsidR="00631397">
        <w:rPr>
          <w:rFonts w:hAnsi="宋体" w:hint="eastAsia"/>
        </w:rPr>
        <w:t>离</w:t>
      </w:r>
      <w:r w:rsidRPr="00EC699D">
        <w:rPr>
          <w:rFonts w:hAnsi="宋体" w:hint="eastAsia"/>
        </w:rPr>
        <w:t>集烧鸡的术语和定义、分类、要求、试验方法、检验规则及标志、标签、包装、运输和贮存。</w:t>
      </w:r>
    </w:p>
    <w:p w:rsidR="00EC699D" w:rsidRDefault="00EC699D" w:rsidP="00EC699D">
      <w:pPr>
        <w:pStyle w:val="affff"/>
        <w:rPr>
          <w:rFonts w:hAnsi="宋体"/>
        </w:rPr>
      </w:pPr>
      <w:r w:rsidRPr="00EC699D">
        <w:rPr>
          <w:rFonts w:hAnsi="宋体" w:hint="eastAsia"/>
        </w:rPr>
        <w:t>本标准适用于3.1定义产品的生产</w:t>
      </w:r>
      <w:r w:rsidR="00D96E99">
        <w:rPr>
          <w:rFonts w:hAnsi="宋体" w:hint="eastAsia"/>
        </w:rPr>
        <w:t>、</w:t>
      </w:r>
      <w:r w:rsidRPr="00EC699D">
        <w:rPr>
          <w:rFonts w:hAnsi="宋体" w:hint="eastAsia"/>
        </w:rPr>
        <w:t>销售和检验。</w:t>
      </w:r>
    </w:p>
    <w:p w:rsidR="00991DB6" w:rsidRDefault="00761762" w:rsidP="002D2310">
      <w:pPr>
        <w:pStyle w:val="a7"/>
        <w:spacing w:beforeLines="50" w:afterLines="50"/>
        <w:rPr>
          <w:rFonts w:hAnsi="黑体"/>
        </w:rPr>
      </w:pPr>
      <w:r>
        <w:rPr>
          <w:rFonts w:hAnsi="黑体" w:hint="eastAsia"/>
        </w:rPr>
        <w:t>规范性引用文件</w:t>
      </w:r>
    </w:p>
    <w:p w:rsidR="00991DB6" w:rsidRDefault="00761762">
      <w:pPr>
        <w:pStyle w:val="affff"/>
        <w:rPr>
          <w:rFonts w:hAnsi="宋体"/>
        </w:rPr>
      </w:pPr>
      <w:r>
        <w:rPr>
          <w:rFonts w:hAnsi="宋体" w:hint="eastAsia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:rsidR="000E3DE7" w:rsidRDefault="000E3DE7" w:rsidP="000E3DE7">
      <w:pPr>
        <w:pStyle w:val="affff"/>
        <w:rPr>
          <w:rFonts w:ascii="Times New Roman" w:eastAsiaTheme="majorEastAsia" w:hAnsiTheme="majorEastAsia"/>
          <w:szCs w:val="21"/>
        </w:rPr>
      </w:pPr>
      <w:r w:rsidRPr="000E3DE7">
        <w:rPr>
          <w:rFonts w:ascii="Times New Roman" w:eastAsiaTheme="majorEastAsia" w:hAnsiTheme="majorEastAsia"/>
          <w:szCs w:val="21"/>
        </w:rPr>
        <w:t>GB/T 191</w:t>
      </w:r>
      <w:r>
        <w:rPr>
          <w:rFonts w:ascii="Times New Roman" w:eastAsiaTheme="majorEastAsia" w:hAnsiTheme="majorEastAsia" w:hint="eastAsia"/>
          <w:szCs w:val="21"/>
        </w:rPr>
        <w:t xml:space="preserve"> </w:t>
      </w:r>
      <w:r w:rsidRPr="000E3DE7">
        <w:rPr>
          <w:rFonts w:ascii="Times New Roman" w:eastAsiaTheme="majorEastAsia" w:hAnsiTheme="majorEastAsia"/>
          <w:szCs w:val="21"/>
        </w:rPr>
        <w:t>包装储运图示标志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317 </w:t>
      </w:r>
      <w:r w:rsidRPr="00AD7070">
        <w:rPr>
          <w:rFonts w:ascii="Times New Roman" w:eastAsiaTheme="majorEastAsia" w:hAnsiTheme="majorEastAsia" w:hint="eastAsia"/>
          <w:szCs w:val="21"/>
        </w:rPr>
        <w:t>白砂糖</w:t>
      </w:r>
    </w:p>
    <w:p w:rsidR="00504545" w:rsidRPr="00504545" w:rsidRDefault="00504545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504545">
        <w:rPr>
          <w:rFonts w:ascii="Times New Roman" w:eastAsiaTheme="majorEastAsia" w:hAnsiTheme="majorEastAsia" w:hint="eastAsia"/>
          <w:szCs w:val="21"/>
        </w:rPr>
        <w:t xml:space="preserve">GB 2707 </w:t>
      </w:r>
      <w:hyperlink r:id="rId12" w:tgtFrame="_blank" w:history="1">
        <w:r w:rsidRPr="00504545">
          <w:rPr>
            <w:rFonts w:ascii="Times New Roman" w:eastAsiaTheme="majorEastAsia" w:hAnsiTheme="majorEastAsia"/>
            <w:szCs w:val="21"/>
          </w:rPr>
          <w:t>食品安全国家标准</w:t>
        </w:r>
        <w:r w:rsidRPr="00504545">
          <w:rPr>
            <w:rFonts w:ascii="Times New Roman" w:eastAsiaTheme="majorEastAsia" w:hAnsiTheme="majorEastAsia"/>
            <w:szCs w:val="21"/>
          </w:rPr>
          <w:t xml:space="preserve"> </w:t>
        </w:r>
        <w:r w:rsidRPr="00504545">
          <w:rPr>
            <w:rFonts w:ascii="Times New Roman" w:eastAsiaTheme="majorEastAsia" w:hAnsiTheme="majorEastAsia"/>
            <w:szCs w:val="21"/>
          </w:rPr>
          <w:t>鲜（冻）畜、禽产品</w:t>
        </w:r>
      </w:hyperlink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2716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植物油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2726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熟肉制品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2760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食品添加剂使用标准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2762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食品中污染物限量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4789.17 </w:t>
      </w:r>
      <w:r w:rsidRPr="00AD7070">
        <w:rPr>
          <w:rFonts w:ascii="Times New Roman" w:eastAsiaTheme="majorEastAsia" w:hAnsiTheme="majorEastAsia" w:hint="eastAsia"/>
          <w:szCs w:val="21"/>
        </w:rPr>
        <w:t>食品卫生微生物学检验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肉与肉制品检验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4789.26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食品微生物学检验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商业无菌检验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5009.3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食品中水分的测定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5009.5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食品中蛋白质的测定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5009.44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食品中氯化物的测定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5461 </w:t>
      </w:r>
      <w:r w:rsidRPr="00AD7070">
        <w:rPr>
          <w:rFonts w:ascii="Times New Roman" w:eastAsiaTheme="majorEastAsia" w:hAnsiTheme="majorEastAsia" w:hint="eastAsia"/>
          <w:szCs w:val="21"/>
        </w:rPr>
        <w:t>食用盐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5749 </w:t>
      </w:r>
      <w:r w:rsidRPr="00AD7070">
        <w:rPr>
          <w:rFonts w:ascii="Times New Roman" w:eastAsiaTheme="majorEastAsia" w:hAnsiTheme="majorEastAsia" w:hint="eastAsia"/>
          <w:szCs w:val="21"/>
        </w:rPr>
        <w:t>生活饮用水卫生标准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7718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预包装食品标签通则</w:t>
      </w:r>
    </w:p>
    <w:p w:rsid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9683 </w:t>
      </w:r>
      <w:r w:rsidRPr="00A5067A">
        <w:rPr>
          <w:rFonts w:ascii="Times New Roman" w:eastAsiaTheme="majorEastAsia" w:hAnsiTheme="majorEastAsia" w:hint="eastAsia"/>
          <w:szCs w:val="21"/>
        </w:rPr>
        <w:t>复合食品包装袋卫生标准</w:t>
      </w:r>
    </w:p>
    <w:p w:rsidR="005B44F7" w:rsidRPr="00AD7070" w:rsidRDefault="005B44F7" w:rsidP="005B44F7">
      <w:pPr>
        <w:pStyle w:val="affff"/>
        <w:rPr>
          <w:rFonts w:ascii="Times New Roman" w:eastAsiaTheme="majorEastAsia" w:hAnsiTheme="majorEastAsia"/>
          <w:szCs w:val="21"/>
        </w:rPr>
      </w:pPr>
      <w:r w:rsidRPr="005B44F7">
        <w:rPr>
          <w:rFonts w:ascii="Times New Roman" w:eastAsiaTheme="majorEastAsia" w:hAnsiTheme="majorEastAsia"/>
          <w:szCs w:val="21"/>
        </w:rPr>
        <w:t xml:space="preserve">GB/T 10786 </w:t>
      </w:r>
      <w:r w:rsidRPr="005B44F7">
        <w:rPr>
          <w:rFonts w:ascii="Times New Roman" w:eastAsiaTheme="majorEastAsia" w:hAnsiTheme="majorEastAsia"/>
          <w:szCs w:val="21"/>
        </w:rPr>
        <w:t>罐头食品的检验方法</w:t>
      </w:r>
    </w:p>
    <w:p w:rsid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15691 </w:t>
      </w:r>
      <w:r w:rsidRPr="00AD7070">
        <w:rPr>
          <w:rFonts w:ascii="Times New Roman" w:eastAsiaTheme="majorEastAsia" w:hAnsiTheme="majorEastAsia" w:hint="eastAsia"/>
          <w:szCs w:val="21"/>
        </w:rPr>
        <w:t>香辛料调味品通用技术条件</w:t>
      </w:r>
    </w:p>
    <w:p w:rsidR="00504545" w:rsidRPr="00AD7070" w:rsidRDefault="00504545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504545">
        <w:rPr>
          <w:rFonts w:ascii="Times New Roman" w:eastAsiaTheme="majorEastAsia" w:hAnsiTheme="majorEastAsia" w:hint="eastAsia"/>
          <w:szCs w:val="21"/>
        </w:rPr>
        <w:t xml:space="preserve">GB 16869 </w:t>
      </w:r>
      <w:hyperlink r:id="rId13" w:tgtFrame="_blank" w:history="1">
        <w:r w:rsidRPr="00504545">
          <w:rPr>
            <w:rFonts w:ascii="Times New Roman" w:eastAsiaTheme="majorEastAsia" w:hAnsiTheme="majorEastAsia"/>
            <w:szCs w:val="21"/>
          </w:rPr>
          <w:t>鲜、</w:t>
        </w:r>
        <w:proofErr w:type="gramStart"/>
        <w:r w:rsidRPr="00504545">
          <w:rPr>
            <w:rFonts w:ascii="Times New Roman" w:eastAsiaTheme="majorEastAsia" w:hAnsiTheme="majorEastAsia"/>
            <w:szCs w:val="21"/>
          </w:rPr>
          <w:t>冻禽产品</w:t>
        </w:r>
        <w:proofErr w:type="gramEnd"/>
      </w:hyperlink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19303 </w:t>
      </w:r>
      <w:r w:rsidRPr="00AD7070">
        <w:rPr>
          <w:rFonts w:ascii="Times New Roman" w:eastAsiaTheme="majorEastAsia" w:hAnsiTheme="majorEastAsia" w:hint="eastAsia"/>
          <w:szCs w:val="21"/>
        </w:rPr>
        <w:t>熟肉制品企业生产卫生规范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20558 </w:t>
      </w:r>
      <w:r w:rsidRPr="00AD7070">
        <w:rPr>
          <w:rFonts w:ascii="Times New Roman" w:eastAsiaTheme="majorEastAsia" w:hAnsiTheme="majorEastAsia" w:hint="eastAsia"/>
          <w:szCs w:val="21"/>
        </w:rPr>
        <w:t>地理标志产品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符离集烧鸡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GB/T 20883 </w:t>
      </w:r>
      <w:r w:rsidRPr="00AD7070">
        <w:rPr>
          <w:rFonts w:ascii="Times New Roman" w:eastAsiaTheme="majorEastAsia" w:hAnsiTheme="majorEastAsia" w:hint="eastAsia"/>
          <w:szCs w:val="21"/>
        </w:rPr>
        <w:t>麦芽糖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GB 28050 </w:t>
      </w:r>
      <w:r w:rsidRPr="00AD7070">
        <w:rPr>
          <w:rFonts w:ascii="Times New Roman" w:eastAsiaTheme="majorEastAsia" w:hAnsiTheme="majorEastAsia" w:hint="eastAsia"/>
          <w:szCs w:val="21"/>
        </w:rPr>
        <w:t>食品安全国家标准</w:t>
      </w:r>
      <w:r w:rsidRPr="00AD7070">
        <w:rPr>
          <w:rFonts w:ascii="Times New Roman" w:eastAsiaTheme="majorEastAsia" w:hAnsiTheme="majorEastAsia" w:hint="eastAsia"/>
          <w:szCs w:val="21"/>
        </w:rPr>
        <w:t xml:space="preserve"> </w:t>
      </w:r>
      <w:r w:rsidRPr="00AD7070">
        <w:rPr>
          <w:rFonts w:ascii="Times New Roman" w:eastAsiaTheme="majorEastAsia" w:hAnsiTheme="majorEastAsia" w:hint="eastAsia"/>
          <w:szCs w:val="21"/>
        </w:rPr>
        <w:t>预包装食品营养标签通则</w:t>
      </w:r>
    </w:p>
    <w:p w:rsidR="00AD7070" w:rsidRPr="00AD7070" w:rsidRDefault="00AD7070" w:rsidP="00AD7070">
      <w:pPr>
        <w:pStyle w:val="affff"/>
        <w:rPr>
          <w:rFonts w:ascii="Times New Roman" w:eastAsiaTheme="majorEastAsia" w:hAnsiTheme="majorEastAsia"/>
          <w:szCs w:val="21"/>
        </w:rPr>
      </w:pPr>
      <w:r w:rsidRPr="00AD7070">
        <w:rPr>
          <w:rFonts w:ascii="Times New Roman" w:eastAsiaTheme="majorEastAsia" w:hAnsiTheme="majorEastAsia" w:hint="eastAsia"/>
          <w:szCs w:val="21"/>
        </w:rPr>
        <w:t xml:space="preserve">JJF 1070 </w:t>
      </w:r>
      <w:r w:rsidRPr="00AD7070">
        <w:rPr>
          <w:rFonts w:ascii="Times New Roman" w:eastAsiaTheme="majorEastAsia" w:hAnsiTheme="majorEastAsia" w:hint="eastAsia"/>
          <w:szCs w:val="21"/>
        </w:rPr>
        <w:t>定量包装商品净含量计量检验规则</w:t>
      </w:r>
    </w:p>
    <w:p w:rsidR="00991DB6" w:rsidRPr="00AD7070" w:rsidRDefault="00AD7070" w:rsidP="00AD7070">
      <w:pPr>
        <w:pStyle w:val="a9"/>
        <w:numPr>
          <w:ilvl w:val="0"/>
          <w:numId w:val="0"/>
        </w:numPr>
        <w:spacing w:beforeLines="0" w:afterLines="0"/>
        <w:ind w:firstLineChars="200" w:firstLine="420"/>
        <w:rPr>
          <w:rFonts w:ascii="Times New Roman" w:eastAsiaTheme="majorEastAsia" w:hAnsiTheme="majorEastAsia"/>
        </w:rPr>
      </w:pPr>
      <w:r w:rsidRPr="00AD7070">
        <w:rPr>
          <w:rFonts w:ascii="Times New Roman" w:eastAsiaTheme="majorEastAsia" w:hAnsiTheme="majorEastAsia" w:hint="eastAsia"/>
        </w:rPr>
        <w:t>定量包装商品计量监督管理办法</w:t>
      </w:r>
      <w:r w:rsidRPr="00AD7070">
        <w:rPr>
          <w:rFonts w:ascii="Times New Roman" w:eastAsiaTheme="majorEastAsia" w:hAnsiTheme="majorEastAsia" w:hint="eastAsia"/>
        </w:rPr>
        <w:t xml:space="preserve"> </w:t>
      </w:r>
      <w:r w:rsidRPr="00AD7070">
        <w:rPr>
          <w:rFonts w:ascii="Times New Roman" w:eastAsiaTheme="majorEastAsia" w:hAnsiTheme="majorEastAsia" w:hint="eastAsia"/>
        </w:rPr>
        <w:t>国家质量监督检验检疫总局令</w:t>
      </w:r>
      <w:r w:rsidRPr="00AD7070">
        <w:rPr>
          <w:rFonts w:ascii="Times New Roman" w:eastAsiaTheme="majorEastAsia" w:hAnsiTheme="majorEastAsia" w:hint="eastAsia"/>
        </w:rPr>
        <w:t>[2005]</w:t>
      </w:r>
      <w:r w:rsidRPr="00AD7070">
        <w:rPr>
          <w:rFonts w:ascii="Times New Roman" w:eastAsiaTheme="majorEastAsia" w:hAnsiTheme="majorEastAsia" w:hint="eastAsia"/>
        </w:rPr>
        <w:t>第</w:t>
      </w:r>
      <w:r w:rsidRPr="00AD7070">
        <w:rPr>
          <w:rFonts w:ascii="Times New Roman" w:eastAsiaTheme="majorEastAsia" w:hAnsiTheme="majorEastAsia" w:hint="eastAsia"/>
        </w:rPr>
        <w:t>75</w:t>
      </w:r>
      <w:r w:rsidRPr="00AD7070">
        <w:rPr>
          <w:rFonts w:ascii="Times New Roman" w:eastAsiaTheme="majorEastAsia" w:hAnsiTheme="majorEastAsia" w:hint="eastAsia"/>
        </w:rPr>
        <w:t>号</w:t>
      </w:r>
    </w:p>
    <w:p w:rsidR="00991DB6" w:rsidRDefault="00761762" w:rsidP="002D2310">
      <w:pPr>
        <w:pStyle w:val="a7"/>
        <w:spacing w:beforeLines="50" w:afterLines="50"/>
        <w:rPr>
          <w:rFonts w:hAnsi="黑体"/>
        </w:rPr>
      </w:pPr>
      <w:r>
        <w:rPr>
          <w:rFonts w:hAnsi="黑体" w:hint="eastAsia"/>
        </w:rPr>
        <w:t>术语和定义</w:t>
      </w:r>
    </w:p>
    <w:p w:rsidR="00991DB6" w:rsidRPr="00AD7070" w:rsidRDefault="00AD7070">
      <w:pPr>
        <w:pStyle w:val="affff"/>
        <w:rPr>
          <w:rFonts w:ascii="Times New Roman"/>
        </w:rPr>
      </w:pPr>
      <w:r w:rsidRPr="00AD7070">
        <w:rPr>
          <w:rFonts w:ascii="Times New Roman" w:eastAsiaTheme="majorEastAsia"/>
          <w:szCs w:val="21"/>
        </w:rPr>
        <w:t xml:space="preserve">GB/T 20558 </w:t>
      </w:r>
      <w:r w:rsidRPr="00AD7070">
        <w:rPr>
          <w:rFonts w:ascii="Times New Roman"/>
        </w:rPr>
        <w:t>中确定的术语和定义</w:t>
      </w:r>
      <w:r w:rsidRPr="00AD7070">
        <w:rPr>
          <w:rFonts w:ascii="Times New Roman"/>
        </w:rPr>
        <w:t>4.1</w:t>
      </w:r>
      <w:r w:rsidRPr="00AD7070">
        <w:rPr>
          <w:rFonts w:ascii="Times New Roman"/>
        </w:rPr>
        <w:t>和</w:t>
      </w:r>
      <w:r w:rsidRPr="00AD7070">
        <w:rPr>
          <w:rFonts w:ascii="Times New Roman"/>
        </w:rPr>
        <w:t>4.2</w:t>
      </w:r>
      <w:r w:rsidRPr="00AD7070">
        <w:rPr>
          <w:rFonts w:ascii="Times New Roman"/>
        </w:rPr>
        <w:t>适用于本文件。</w:t>
      </w:r>
    </w:p>
    <w:p w:rsidR="00991DB6" w:rsidRPr="00C42E2E" w:rsidRDefault="00AD7070">
      <w:pPr>
        <w:pStyle w:val="a8"/>
        <w:spacing w:before="156" w:after="156"/>
        <w:rPr>
          <w:rFonts w:ascii="Times New Roman"/>
        </w:rPr>
      </w:pPr>
      <w:r w:rsidRPr="00950D5F">
        <w:rPr>
          <w:rFonts w:hAnsi="黑体" w:hint="eastAsia"/>
        </w:rPr>
        <w:t>淮北麻鸡</w:t>
      </w:r>
      <w:r>
        <w:rPr>
          <w:rFonts w:hAnsi="黑体" w:hint="eastAsia"/>
        </w:rPr>
        <w:t xml:space="preserve"> </w:t>
      </w:r>
      <w:r w:rsidRPr="00950D5F">
        <w:rPr>
          <w:rFonts w:hAnsi="黑体" w:hint="eastAsia"/>
        </w:rPr>
        <w:t xml:space="preserve"> </w:t>
      </w:r>
      <w:proofErr w:type="spellStart"/>
      <w:r w:rsidRPr="00AD7070">
        <w:rPr>
          <w:rFonts w:ascii="Times New Roman"/>
        </w:rPr>
        <w:t>Huaibei</w:t>
      </w:r>
      <w:proofErr w:type="spellEnd"/>
      <w:r w:rsidRPr="00AD7070">
        <w:rPr>
          <w:rFonts w:ascii="Times New Roman"/>
        </w:rPr>
        <w:t xml:space="preserve"> Ma</w:t>
      </w:r>
      <w:r w:rsidRPr="00C42E2E">
        <w:rPr>
          <w:rFonts w:ascii="Times New Roman"/>
        </w:rPr>
        <w:t xml:space="preserve"> chicken</w:t>
      </w:r>
    </w:p>
    <w:p w:rsidR="00AD7070" w:rsidRPr="00AD7070" w:rsidRDefault="00AD7070" w:rsidP="00AD7070">
      <w:pPr>
        <w:pStyle w:val="affff"/>
        <w:rPr>
          <w:rFonts w:ascii="Times New Roman"/>
        </w:rPr>
      </w:pPr>
      <w:r w:rsidRPr="00AD7070">
        <w:rPr>
          <w:rFonts w:ascii="Times New Roman"/>
        </w:rPr>
        <w:lastRenderedPageBreak/>
        <w:t>产于中国淮北平原，体型较小，</w:t>
      </w:r>
      <w:proofErr w:type="gramStart"/>
      <w:r w:rsidRPr="00AD7070">
        <w:rPr>
          <w:rFonts w:ascii="Times New Roman"/>
        </w:rPr>
        <w:t>胫</w:t>
      </w:r>
      <w:proofErr w:type="gramEnd"/>
      <w:r w:rsidRPr="00AD7070">
        <w:rPr>
          <w:rFonts w:ascii="Times New Roman"/>
        </w:rPr>
        <w:t>围细瘦，喙、</w:t>
      </w:r>
      <w:proofErr w:type="gramStart"/>
      <w:r w:rsidRPr="00AD7070">
        <w:rPr>
          <w:rFonts w:ascii="Times New Roman"/>
        </w:rPr>
        <w:t>胫</w:t>
      </w:r>
      <w:proofErr w:type="gramEnd"/>
      <w:r w:rsidRPr="00AD7070">
        <w:rPr>
          <w:rFonts w:ascii="Times New Roman"/>
        </w:rPr>
        <w:t>、</w:t>
      </w:r>
      <w:proofErr w:type="gramStart"/>
      <w:r w:rsidRPr="00AD7070">
        <w:rPr>
          <w:rFonts w:ascii="Times New Roman"/>
        </w:rPr>
        <w:t>趾</w:t>
      </w:r>
      <w:proofErr w:type="gramEnd"/>
      <w:r w:rsidRPr="00AD7070">
        <w:rPr>
          <w:rFonts w:ascii="Times New Roman"/>
        </w:rPr>
        <w:t>为铁青色，单冠，冠、肉髯、耳叶、</w:t>
      </w:r>
      <w:proofErr w:type="gramStart"/>
      <w:r w:rsidR="00D82D91">
        <w:rPr>
          <w:rFonts w:ascii="Times New Roman" w:hint="eastAsia"/>
        </w:rPr>
        <w:t>睑</w:t>
      </w:r>
      <w:r w:rsidRPr="00AD7070">
        <w:rPr>
          <w:rFonts w:ascii="Times New Roman"/>
        </w:rPr>
        <w:t>红</w:t>
      </w:r>
      <w:proofErr w:type="gramEnd"/>
      <w:r w:rsidRPr="00AD7070">
        <w:rPr>
          <w:rFonts w:ascii="Times New Roman"/>
        </w:rPr>
        <w:t>色，共计羽毛金红色，主翼羽黑色有青铜光泽，体重</w:t>
      </w:r>
      <w:r w:rsidRPr="00AD7070">
        <w:rPr>
          <w:rFonts w:ascii="Times New Roman"/>
        </w:rPr>
        <w:t>1500g</w:t>
      </w:r>
      <w:r w:rsidRPr="00AD7070">
        <w:rPr>
          <w:rFonts w:ascii="Times New Roman"/>
        </w:rPr>
        <w:t>左右，母鸡羽毛麻栗色，主翼羽尾羽黑而发暗，体重</w:t>
      </w:r>
      <w:r w:rsidRPr="00AD7070">
        <w:rPr>
          <w:rFonts w:ascii="Times New Roman"/>
        </w:rPr>
        <w:t>1300g</w:t>
      </w:r>
      <w:r w:rsidRPr="00AD7070">
        <w:rPr>
          <w:rFonts w:ascii="Times New Roman"/>
        </w:rPr>
        <w:t>左右，鸡体健壮，肉质细嫩，肌间脂肪高为主要特征的禽类品种。</w:t>
      </w:r>
    </w:p>
    <w:p w:rsidR="00AD7070" w:rsidRPr="00950D5F" w:rsidRDefault="00AD7070" w:rsidP="00AD7070">
      <w:pPr>
        <w:pStyle w:val="a8"/>
        <w:spacing w:before="156" w:after="156"/>
        <w:rPr>
          <w:rFonts w:ascii="Times New Roman"/>
          <w:b/>
        </w:rPr>
      </w:pPr>
      <w:r w:rsidRPr="00AD7070">
        <w:rPr>
          <w:rFonts w:hAnsi="黑体" w:hint="eastAsia"/>
          <w:szCs w:val="20"/>
        </w:rPr>
        <w:t>符</w:t>
      </w:r>
      <w:r w:rsidR="00631397">
        <w:rPr>
          <w:rFonts w:hAnsi="黑体" w:hint="eastAsia"/>
          <w:szCs w:val="20"/>
        </w:rPr>
        <w:t>离</w:t>
      </w:r>
      <w:r w:rsidRPr="00AD7070">
        <w:rPr>
          <w:rFonts w:hAnsi="黑体" w:hint="eastAsia"/>
          <w:szCs w:val="20"/>
        </w:rPr>
        <w:t>集烧鸡</w:t>
      </w:r>
      <w:r w:rsidRPr="00950D5F">
        <w:rPr>
          <w:rFonts w:hAnsi="黑体" w:hint="eastAsia"/>
        </w:rPr>
        <w:t xml:space="preserve">  </w:t>
      </w:r>
      <w:proofErr w:type="spellStart"/>
      <w:r w:rsidRPr="00AD7070">
        <w:rPr>
          <w:rFonts w:ascii="Times New Roman"/>
        </w:rPr>
        <w:t>Fuliji</w:t>
      </w:r>
      <w:proofErr w:type="spellEnd"/>
      <w:r w:rsidRPr="00AD7070">
        <w:rPr>
          <w:rFonts w:ascii="Times New Roman"/>
        </w:rPr>
        <w:t xml:space="preserve"> roast chicken</w:t>
      </w:r>
    </w:p>
    <w:p w:rsidR="00991DB6" w:rsidRPr="00AD7070" w:rsidRDefault="00AD7070" w:rsidP="00AD7070">
      <w:pPr>
        <w:pStyle w:val="affff"/>
        <w:rPr>
          <w:rFonts w:ascii="Times New Roman"/>
        </w:rPr>
      </w:pPr>
      <w:r w:rsidRPr="00AD7070">
        <w:rPr>
          <w:rFonts w:ascii="Times New Roman"/>
        </w:rPr>
        <w:t>采用淮北麻鸡为原料，按传统工艺制作，用符离集地域命名的具有独特风味的烧鸡制品。</w:t>
      </w:r>
    </w:p>
    <w:p w:rsidR="00AD7070" w:rsidRPr="00AD7070" w:rsidRDefault="00AD7070" w:rsidP="002D2310">
      <w:pPr>
        <w:pStyle w:val="a7"/>
        <w:spacing w:beforeLines="50" w:afterLines="50"/>
        <w:rPr>
          <w:rFonts w:hAnsi="黑体"/>
        </w:rPr>
      </w:pPr>
      <w:r w:rsidRPr="00AD7070">
        <w:rPr>
          <w:rFonts w:hAnsi="黑体" w:hint="eastAsia"/>
        </w:rPr>
        <w:t>分类</w:t>
      </w:r>
    </w:p>
    <w:p w:rsidR="00AD7070" w:rsidRPr="00AD7070" w:rsidRDefault="00AD7070" w:rsidP="00AD7070">
      <w:pPr>
        <w:pStyle w:val="affff"/>
        <w:rPr>
          <w:rFonts w:ascii="Times New Roman"/>
        </w:rPr>
      </w:pPr>
      <w:r w:rsidRPr="00AD7070">
        <w:rPr>
          <w:rFonts w:ascii="Times New Roman" w:hint="eastAsia"/>
        </w:rPr>
        <w:t>符</w:t>
      </w:r>
      <w:r w:rsidR="00631397">
        <w:rPr>
          <w:rFonts w:ascii="Times New Roman" w:hint="eastAsia"/>
        </w:rPr>
        <w:t>离</w:t>
      </w:r>
      <w:r w:rsidRPr="00AD7070">
        <w:rPr>
          <w:rFonts w:ascii="Times New Roman" w:hint="eastAsia"/>
        </w:rPr>
        <w:t>集烧鸡</w:t>
      </w:r>
      <w:proofErr w:type="gramStart"/>
      <w:r w:rsidRPr="00AD7070">
        <w:rPr>
          <w:rFonts w:ascii="Times New Roman" w:hint="eastAsia"/>
        </w:rPr>
        <w:t>依生产</w:t>
      </w:r>
      <w:proofErr w:type="gramEnd"/>
      <w:r w:rsidRPr="00AD7070">
        <w:rPr>
          <w:rFonts w:ascii="Times New Roman" w:hint="eastAsia"/>
        </w:rPr>
        <w:t>工艺</w:t>
      </w:r>
      <w:r w:rsidR="00341446">
        <w:rPr>
          <w:rFonts w:ascii="Times New Roman" w:hint="eastAsia"/>
        </w:rPr>
        <w:t>差异</w:t>
      </w:r>
      <w:r w:rsidRPr="00AD7070">
        <w:rPr>
          <w:rFonts w:ascii="Times New Roman" w:hint="eastAsia"/>
        </w:rPr>
        <w:t>分为</w:t>
      </w:r>
      <w:r w:rsidR="00341446">
        <w:rPr>
          <w:rFonts w:ascii="Times New Roman" w:hint="eastAsia"/>
        </w:rPr>
        <w:t>3</w:t>
      </w:r>
      <w:r w:rsidR="00341446">
        <w:rPr>
          <w:rFonts w:ascii="Times New Roman" w:hint="eastAsia"/>
        </w:rPr>
        <w:t>类</w:t>
      </w:r>
      <w:r w:rsidRPr="00AD7070">
        <w:rPr>
          <w:rFonts w:ascii="Times New Roman" w:hint="eastAsia"/>
        </w:rPr>
        <w:t>：</w:t>
      </w:r>
    </w:p>
    <w:p w:rsidR="00AD7070" w:rsidRPr="00AD7070" w:rsidRDefault="00AD7070" w:rsidP="00AD7070">
      <w:pPr>
        <w:pStyle w:val="a8"/>
        <w:spacing w:before="156" w:after="156"/>
        <w:rPr>
          <w:rFonts w:hAnsi="黑体"/>
          <w:szCs w:val="20"/>
        </w:rPr>
      </w:pPr>
      <w:r w:rsidRPr="00AD7070">
        <w:rPr>
          <w:rFonts w:hAnsi="黑体" w:hint="eastAsia"/>
          <w:szCs w:val="20"/>
        </w:rPr>
        <w:t>传统工艺加工的符</w:t>
      </w:r>
      <w:r w:rsidR="00631397">
        <w:rPr>
          <w:rFonts w:hAnsi="黑体" w:hint="eastAsia"/>
          <w:szCs w:val="20"/>
        </w:rPr>
        <w:t>离</w:t>
      </w:r>
      <w:r w:rsidRPr="00AD7070">
        <w:rPr>
          <w:rFonts w:hAnsi="黑体" w:hint="eastAsia"/>
          <w:szCs w:val="20"/>
        </w:rPr>
        <w:t>集烧鸡</w:t>
      </w:r>
    </w:p>
    <w:p w:rsidR="00AD7070" w:rsidRDefault="00AD7070" w:rsidP="00AD7070">
      <w:pPr>
        <w:pStyle w:val="affff"/>
        <w:rPr>
          <w:rFonts w:ascii="Times New Roman"/>
        </w:rPr>
      </w:pPr>
      <w:r w:rsidRPr="00AD7070">
        <w:rPr>
          <w:rFonts w:ascii="Times New Roman" w:hint="eastAsia"/>
        </w:rPr>
        <w:t>鲜（冻）鸡肉</w:t>
      </w:r>
      <w:r w:rsidR="00884404">
        <w:rPr>
          <w:rFonts w:ascii="Times New Roman" w:hint="eastAsia"/>
        </w:rPr>
        <w:t>按</w:t>
      </w:r>
      <w:r w:rsidRPr="00AD7070">
        <w:rPr>
          <w:rFonts w:ascii="Times New Roman" w:hint="eastAsia"/>
        </w:rPr>
        <w:t>传统工艺和配方</w:t>
      </w:r>
      <w:r w:rsidR="00884404">
        <w:rPr>
          <w:rFonts w:ascii="Times New Roman" w:hint="eastAsia"/>
        </w:rPr>
        <w:t>，经</w:t>
      </w:r>
      <w:r w:rsidR="00061962">
        <w:rPr>
          <w:rFonts w:ascii="Times New Roman" w:hint="eastAsia"/>
        </w:rPr>
        <w:t>油炸、卤制</w:t>
      </w:r>
      <w:r w:rsidRPr="00AD7070">
        <w:rPr>
          <w:rFonts w:ascii="Times New Roman" w:hint="eastAsia"/>
        </w:rPr>
        <w:t>、煮制</w:t>
      </w:r>
      <w:r w:rsidR="00341446">
        <w:rPr>
          <w:rFonts w:ascii="Times New Roman" w:hint="eastAsia"/>
        </w:rPr>
        <w:t>后直接进入销售环节</w:t>
      </w:r>
      <w:r w:rsidRPr="00AD7070">
        <w:rPr>
          <w:rFonts w:ascii="Times New Roman" w:hint="eastAsia"/>
        </w:rPr>
        <w:t>的产品。</w:t>
      </w:r>
    </w:p>
    <w:p w:rsidR="00341446" w:rsidRPr="00341446" w:rsidRDefault="00341446" w:rsidP="00341446">
      <w:pPr>
        <w:pStyle w:val="a8"/>
        <w:spacing w:before="156" w:after="156"/>
        <w:rPr>
          <w:rFonts w:hAnsi="黑体"/>
          <w:szCs w:val="20"/>
        </w:rPr>
      </w:pPr>
      <w:r w:rsidRPr="00341446">
        <w:rPr>
          <w:rFonts w:hAnsi="黑体" w:hint="eastAsia"/>
          <w:szCs w:val="20"/>
        </w:rPr>
        <w:t>低温杀菌工艺生产的符离集烧鸡</w:t>
      </w:r>
    </w:p>
    <w:p w:rsidR="00341446" w:rsidRPr="00AD7070" w:rsidRDefault="00341446" w:rsidP="00AD7070">
      <w:pPr>
        <w:pStyle w:val="affff"/>
        <w:rPr>
          <w:rFonts w:ascii="Times New Roman"/>
        </w:rPr>
      </w:pPr>
      <w:r>
        <w:rPr>
          <w:rFonts w:hint="eastAsia"/>
        </w:rPr>
        <w:t>鲜（冻）鸡肉按传统工艺和配方，经</w:t>
      </w:r>
      <w:r w:rsidR="00061962">
        <w:rPr>
          <w:rFonts w:ascii="Times New Roman" w:hint="eastAsia"/>
        </w:rPr>
        <w:t>油炸、卤制</w:t>
      </w:r>
      <w:r w:rsidR="00061962" w:rsidRPr="00AD7070">
        <w:rPr>
          <w:rFonts w:ascii="Times New Roman" w:hint="eastAsia"/>
        </w:rPr>
        <w:t>、</w:t>
      </w:r>
      <w:r>
        <w:rPr>
          <w:rFonts w:hint="eastAsia"/>
        </w:rPr>
        <w:t>煮制、简易或真</w:t>
      </w:r>
      <w:r w:rsidRPr="003F5470">
        <w:rPr>
          <w:rFonts w:hint="eastAsia"/>
        </w:rPr>
        <w:t>空</w:t>
      </w:r>
      <w:r>
        <w:rPr>
          <w:rFonts w:hint="eastAsia"/>
        </w:rPr>
        <w:t>包装、低温杀菌</w:t>
      </w:r>
      <w:r w:rsidRPr="003F5470">
        <w:rPr>
          <w:rFonts w:hint="eastAsia"/>
        </w:rPr>
        <w:t>的产品。</w:t>
      </w:r>
    </w:p>
    <w:p w:rsidR="00AD7070" w:rsidRPr="00AD7070" w:rsidRDefault="00AD7070" w:rsidP="00AD7070">
      <w:pPr>
        <w:pStyle w:val="a8"/>
        <w:spacing w:before="156" w:after="156"/>
        <w:rPr>
          <w:rFonts w:hAnsi="黑体"/>
          <w:szCs w:val="20"/>
        </w:rPr>
      </w:pPr>
      <w:r w:rsidRPr="00AD7070">
        <w:rPr>
          <w:rFonts w:hAnsi="黑体" w:hint="eastAsia"/>
          <w:szCs w:val="20"/>
        </w:rPr>
        <w:t>高温杀菌工艺加工的符</w:t>
      </w:r>
      <w:r w:rsidR="00631397">
        <w:rPr>
          <w:rFonts w:hAnsi="黑体" w:hint="eastAsia"/>
          <w:szCs w:val="20"/>
        </w:rPr>
        <w:t>离</w:t>
      </w:r>
      <w:r w:rsidRPr="00AD7070">
        <w:rPr>
          <w:rFonts w:hAnsi="黑体" w:hint="eastAsia"/>
          <w:szCs w:val="20"/>
        </w:rPr>
        <w:t>集烧鸡</w:t>
      </w:r>
    </w:p>
    <w:p w:rsidR="00AD7070" w:rsidRDefault="00884404" w:rsidP="00AD7070">
      <w:pPr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ascii="宋体" w:hAnsi="宋体" w:cs="System"/>
          <w:kern w:val="0"/>
          <w:szCs w:val="21"/>
          <w:lang w:val="zh-CN"/>
        </w:rPr>
      </w:pPr>
      <w:r>
        <w:rPr>
          <w:rFonts w:hint="eastAsia"/>
        </w:rPr>
        <w:t>鲜（冻）鸡肉按传统工艺和配方，经</w:t>
      </w:r>
      <w:r w:rsidR="00061962">
        <w:rPr>
          <w:rFonts w:hint="eastAsia"/>
        </w:rPr>
        <w:t>油炸、卤制</w:t>
      </w:r>
      <w:r w:rsidR="00061962" w:rsidRPr="00AD7070">
        <w:rPr>
          <w:rFonts w:hint="eastAsia"/>
        </w:rPr>
        <w:t>、</w:t>
      </w:r>
      <w:r w:rsidR="00AD7070">
        <w:rPr>
          <w:rFonts w:hint="eastAsia"/>
        </w:rPr>
        <w:t>煮制</w:t>
      </w:r>
      <w:r w:rsidR="00704A41">
        <w:rPr>
          <w:rFonts w:hint="eastAsia"/>
        </w:rPr>
        <w:t>、</w:t>
      </w:r>
      <w:r w:rsidR="00084995">
        <w:rPr>
          <w:rFonts w:hint="eastAsia"/>
        </w:rPr>
        <w:t>真</w:t>
      </w:r>
      <w:r w:rsidR="00AD7070" w:rsidRPr="003F5470">
        <w:rPr>
          <w:rFonts w:hint="eastAsia"/>
        </w:rPr>
        <w:t>空</w:t>
      </w:r>
      <w:r w:rsidR="00341446">
        <w:rPr>
          <w:rFonts w:hint="eastAsia"/>
        </w:rPr>
        <w:t>包装</w:t>
      </w:r>
      <w:r w:rsidR="00AD7070">
        <w:rPr>
          <w:rFonts w:hint="eastAsia"/>
        </w:rPr>
        <w:t>、高温</w:t>
      </w:r>
      <w:r w:rsidR="00E2191C">
        <w:rPr>
          <w:rFonts w:hint="eastAsia"/>
        </w:rPr>
        <w:t>灭菌</w:t>
      </w:r>
      <w:r w:rsidR="00AD7070" w:rsidRPr="003F5470">
        <w:rPr>
          <w:rFonts w:hint="eastAsia"/>
        </w:rPr>
        <w:t>的产品。</w:t>
      </w:r>
    </w:p>
    <w:p w:rsidR="00991DB6" w:rsidRDefault="00AD7070" w:rsidP="002D2310">
      <w:pPr>
        <w:pStyle w:val="a7"/>
        <w:spacing w:beforeLines="50" w:afterLines="50"/>
      </w:pPr>
      <w:bookmarkStart w:id="18" w:name="_Toc486677277"/>
      <w:r>
        <w:rPr>
          <w:rFonts w:hint="eastAsia"/>
        </w:rPr>
        <w:t>要求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原辅材料</w:t>
      </w:r>
    </w:p>
    <w:p w:rsidR="00AD7070" w:rsidRPr="009632E7" w:rsidRDefault="00AD7070" w:rsidP="00AD7070">
      <w:pPr>
        <w:pStyle w:val="a9"/>
        <w:spacing w:before="156" w:after="156"/>
        <w:ind w:left="142"/>
        <w:rPr>
          <w:rFonts w:ascii="Times New Roman"/>
        </w:rPr>
      </w:pPr>
      <w:r>
        <w:rPr>
          <w:rFonts w:hint="eastAsia"/>
        </w:rPr>
        <w:t>原料鸡</w:t>
      </w:r>
    </w:p>
    <w:p w:rsidR="00AD7070" w:rsidRPr="009632E7" w:rsidRDefault="002B17E5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选自安徽省宿州市、淮北市、亳州市、固镇县及江苏省铜山县南部地区散养的淮北麻鸡。经检验检疫合格，</w:t>
      </w:r>
      <w:r w:rsidR="00AD7070" w:rsidRPr="009632E7">
        <w:rPr>
          <w:rFonts w:ascii="Times New Roman" w:hint="eastAsia"/>
        </w:rPr>
        <w:t>应符合</w:t>
      </w:r>
      <w:r w:rsidR="00AD7070">
        <w:rPr>
          <w:rFonts w:ascii="Times New Roman" w:hint="eastAsia"/>
        </w:rPr>
        <w:t xml:space="preserve"> </w:t>
      </w:r>
      <w:r w:rsidR="00AD7070" w:rsidRPr="009632E7">
        <w:rPr>
          <w:rFonts w:ascii="Times New Roman" w:hint="eastAsia"/>
        </w:rPr>
        <w:t>GB</w:t>
      </w:r>
      <w:r>
        <w:rPr>
          <w:rFonts w:ascii="Times New Roman" w:hint="eastAsia"/>
        </w:rPr>
        <w:t xml:space="preserve"> 16869 </w:t>
      </w:r>
      <w:r>
        <w:rPr>
          <w:rFonts w:ascii="Times New Roman" w:hint="eastAsia"/>
        </w:rPr>
        <w:t>及</w:t>
      </w:r>
      <w:r>
        <w:rPr>
          <w:rFonts w:ascii="Times New Roman" w:hint="eastAsia"/>
        </w:rPr>
        <w:t xml:space="preserve"> GB 2707 </w:t>
      </w:r>
      <w:r>
        <w:rPr>
          <w:rFonts w:ascii="Times New Roman" w:hint="eastAsia"/>
        </w:rPr>
        <w:t>有关规定的当年或成年活鸡</w:t>
      </w:r>
      <w:r w:rsidR="00AD7070" w:rsidRPr="009632E7">
        <w:rPr>
          <w:rFonts w:ascii="Times New Roman" w:hint="eastAsia"/>
        </w:rPr>
        <w:t>。</w:t>
      </w:r>
    </w:p>
    <w:p w:rsidR="00AD7070" w:rsidRDefault="00AD7070" w:rsidP="00AD7070">
      <w:pPr>
        <w:pStyle w:val="a9"/>
        <w:spacing w:before="156" w:after="156"/>
        <w:ind w:left="142"/>
      </w:pPr>
      <w:r>
        <w:rPr>
          <w:rFonts w:hint="eastAsia"/>
        </w:rPr>
        <w:t>香辛辅料</w:t>
      </w:r>
    </w:p>
    <w:p w:rsidR="00AD7070" w:rsidRDefault="00AD7070" w:rsidP="00AD7070">
      <w:pPr>
        <w:pStyle w:val="affff"/>
        <w:rPr>
          <w:rFonts w:ascii="Times New Roman"/>
        </w:rPr>
      </w:pPr>
      <w:r w:rsidRPr="00CB23E2">
        <w:rPr>
          <w:rFonts w:ascii="Times New Roman"/>
        </w:rPr>
        <w:t>应符合</w:t>
      </w:r>
      <w:r>
        <w:rPr>
          <w:rFonts w:ascii="Times New Roman" w:hint="eastAsia"/>
        </w:rPr>
        <w:t xml:space="preserve"> </w:t>
      </w:r>
      <w:r w:rsidRPr="00CB23E2">
        <w:rPr>
          <w:rFonts w:ascii="Times New Roman"/>
        </w:rPr>
        <w:t>GB/T 15691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的</w:t>
      </w:r>
      <w:r w:rsidRPr="00976168">
        <w:rPr>
          <w:rFonts w:ascii="Times New Roman" w:hint="eastAsia"/>
        </w:rPr>
        <w:t>要求</w:t>
      </w:r>
      <w:r>
        <w:rPr>
          <w:rFonts w:ascii="Times New Roman" w:hint="eastAsia"/>
        </w:rPr>
        <w:t>，用量应符合传统配料要求</w:t>
      </w:r>
      <w:r w:rsidRPr="00976168">
        <w:rPr>
          <w:rFonts w:ascii="Times New Roman" w:hint="eastAsia"/>
        </w:rPr>
        <w:t>。</w:t>
      </w:r>
    </w:p>
    <w:p w:rsidR="00AD7070" w:rsidRDefault="00AD7070" w:rsidP="00AD7070">
      <w:pPr>
        <w:pStyle w:val="a9"/>
        <w:spacing w:before="156" w:after="156"/>
        <w:ind w:left="142"/>
      </w:pPr>
      <w:r>
        <w:rPr>
          <w:rFonts w:hint="eastAsia"/>
        </w:rPr>
        <w:t>食</w:t>
      </w:r>
      <w:r w:rsidRPr="00D5280B">
        <w:rPr>
          <w:rFonts w:hint="eastAsia"/>
        </w:rPr>
        <w:t>用</w:t>
      </w:r>
      <w:r>
        <w:rPr>
          <w:rFonts w:hint="eastAsia"/>
        </w:rPr>
        <w:t>盐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应符合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GB</w:t>
      </w:r>
      <w:r>
        <w:rPr>
          <w:rFonts w:ascii="Times New Roman" w:hint="eastAsia"/>
        </w:rPr>
        <w:t>/T</w:t>
      </w:r>
      <w:r>
        <w:rPr>
          <w:rFonts w:ascii="Times New Roman"/>
        </w:rPr>
        <w:t xml:space="preserve"> 5461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的</w:t>
      </w:r>
      <w:r w:rsidRPr="00976168">
        <w:rPr>
          <w:rFonts w:ascii="Times New Roman" w:hint="eastAsia"/>
        </w:rPr>
        <w:t>要求</w:t>
      </w:r>
      <w:r>
        <w:rPr>
          <w:rFonts w:ascii="Times New Roman" w:hint="eastAsia"/>
        </w:rPr>
        <w:t>。</w:t>
      </w:r>
    </w:p>
    <w:p w:rsidR="00AD7070" w:rsidRPr="005E6BC9" w:rsidRDefault="00AD7070" w:rsidP="00AD7070">
      <w:pPr>
        <w:pStyle w:val="a9"/>
        <w:spacing w:before="156" w:after="156"/>
        <w:ind w:left="142"/>
      </w:pPr>
      <w:r>
        <w:rPr>
          <w:rFonts w:hint="eastAsia"/>
        </w:rPr>
        <w:t>麦芽糖</w:t>
      </w:r>
    </w:p>
    <w:p w:rsidR="00AD7070" w:rsidRPr="00593607" w:rsidRDefault="00AD7070" w:rsidP="00AD7070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Times New Roman" w:eastAsia="宋体"/>
          <w:bCs/>
          <w:noProof/>
          <w:color w:val="000000"/>
        </w:rPr>
      </w:pPr>
      <w:r w:rsidRPr="00593607">
        <w:rPr>
          <w:rFonts w:ascii="Times New Roman" w:eastAsia="宋体" w:hint="eastAsia"/>
          <w:bCs/>
          <w:noProof/>
          <w:color w:val="000000"/>
        </w:rPr>
        <w:t>应符合</w:t>
      </w:r>
      <w:r>
        <w:rPr>
          <w:rFonts w:ascii="Times New Roman" w:eastAsia="宋体" w:hint="eastAsia"/>
          <w:bCs/>
          <w:noProof/>
          <w:color w:val="000000"/>
        </w:rPr>
        <w:t>G</w:t>
      </w:r>
      <w:r w:rsidRPr="00C862EC">
        <w:rPr>
          <w:rFonts w:ascii="Times New Roman" w:eastAsia="宋体"/>
          <w:bCs/>
          <w:noProof/>
          <w:color w:val="000000"/>
        </w:rPr>
        <w:t>B</w:t>
      </w:r>
      <w:r>
        <w:rPr>
          <w:rFonts w:ascii="Times New Roman" w:eastAsia="宋体" w:hint="eastAsia"/>
          <w:bCs/>
          <w:noProof/>
          <w:color w:val="000000"/>
        </w:rPr>
        <w:t>/T 20883</w:t>
      </w:r>
      <w:r w:rsidRPr="00593607">
        <w:rPr>
          <w:rFonts w:ascii="Times New Roman" w:eastAsia="宋体" w:hint="eastAsia"/>
          <w:bCs/>
          <w:noProof/>
          <w:color w:val="000000"/>
        </w:rPr>
        <w:t>的要求。</w:t>
      </w:r>
    </w:p>
    <w:p w:rsidR="00AD7070" w:rsidRDefault="00AD7070" w:rsidP="00AD7070">
      <w:pPr>
        <w:pStyle w:val="a9"/>
        <w:spacing w:before="156" w:after="156"/>
        <w:ind w:left="142"/>
      </w:pPr>
      <w:r>
        <w:rPr>
          <w:rFonts w:hint="eastAsia"/>
        </w:rPr>
        <w:t>白砂糖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应符合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GB</w:t>
      </w:r>
      <w:r w:rsidR="00D82D91">
        <w:rPr>
          <w:rFonts w:ascii="Times New Roman" w:hint="eastAsia"/>
        </w:rPr>
        <w:t>/T</w:t>
      </w:r>
      <w:r>
        <w:rPr>
          <w:rFonts w:ascii="Times New Roman"/>
        </w:rPr>
        <w:t xml:space="preserve"> 317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的</w:t>
      </w:r>
      <w:r w:rsidRPr="00976168">
        <w:rPr>
          <w:rFonts w:ascii="Times New Roman" w:hint="eastAsia"/>
        </w:rPr>
        <w:t>要求</w:t>
      </w:r>
      <w:r>
        <w:rPr>
          <w:rFonts w:ascii="Times New Roman" w:hint="eastAsia"/>
        </w:rPr>
        <w:t>。</w:t>
      </w:r>
    </w:p>
    <w:p w:rsidR="00AD7070" w:rsidRDefault="00AD7070" w:rsidP="00AD7070">
      <w:pPr>
        <w:pStyle w:val="a9"/>
        <w:spacing w:before="156" w:after="156"/>
        <w:ind w:left="142"/>
      </w:pPr>
      <w:r w:rsidRPr="00D5280B">
        <w:rPr>
          <w:rFonts w:hint="eastAsia"/>
        </w:rPr>
        <w:t>食用</w:t>
      </w:r>
      <w:r>
        <w:rPr>
          <w:rFonts w:hint="eastAsia"/>
        </w:rPr>
        <w:t>植物油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应符合</w:t>
      </w:r>
      <w:r>
        <w:rPr>
          <w:rFonts w:ascii="Times New Roman" w:hint="eastAsia"/>
        </w:rPr>
        <w:t xml:space="preserve"> </w:t>
      </w:r>
      <w:r w:rsidRPr="00976168">
        <w:rPr>
          <w:rFonts w:ascii="Times New Roman"/>
        </w:rPr>
        <w:t>GB 2716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的</w:t>
      </w:r>
      <w:r w:rsidRPr="00976168">
        <w:rPr>
          <w:rFonts w:ascii="Times New Roman" w:hint="eastAsia"/>
        </w:rPr>
        <w:t>要求</w:t>
      </w:r>
      <w:r>
        <w:rPr>
          <w:rFonts w:ascii="Times New Roman" w:hint="eastAsia"/>
        </w:rPr>
        <w:t>。</w:t>
      </w:r>
    </w:p>
    <w:p w:rsidR="00AD7070" w:rsidRPr="00D5280B" w:rsidRDefault="00AD7070" w:rsidP="00AD7070">
      <w:pPr>
        <w:pStyle w:val="a9"/>
        <w:spacing w:before="156" w:after="156"/>
        <w:ind w:left="142"/>
      </w:pPr>
      <w:r w:rsidRPr="00D5280B">
        <w:rPr>
          <w:rFonts w:hint="eastAsia"/>
        </w:rPr>
        <w:t>生产用水</w:t>
      </w:r>
    </w:p>
    <w:p w:rsidR="00AD7070" w:rsidRDefault="00AD7070" w:rsidP="00AD7070">
      <w:pPr>
        <w:pStyle w:val="affff"/>
        <w:rPr>
          <w:rFonts w:ascii="Times New Roman"/>
        </w:rPr>
      </w:pPr>
      <w:r w:rsidRPr="00D5280B">
        <w:rPr>
          <w:rFonts w:ascii="Times New Roman" w:hint="eastAsia"/>
        </w:rPr>
        <w:t>生产用水应符合</w:t>
      </w:r>
      <w:r>
        <w:rPr>
          <w:rFonts w:ascii="Times New Roman" w:hint="eastAsia"/>
        </w:rPr>
        <w:t xml:space="preserve"> </w:t>
      </w:r>
      <w:r w:rsidRPr="00D5280B">
        <w:rPr>
          <w:rFonts w:ascii="Times New Roman"/>
        </w:rPr>
        <w:t>GB</w:t>
      </w:r>
      <w:r>
        <w:rPr>
          <w:rFonts w:ascii="Times New Roman" w:hint="eastAsia"/>
        </w:rPr>
        <w:t xml:space="preserve"> </w:t>
      </w:r>
      <w:r w:rsidRPr="00D5280B">
        <w:rPr>
          <w:rFonts w:ascii="Times New Roman"/>
        </w:rPr>
        <w:t>5749</w:t>
      </w:r>
      <w:r>
        <w:rPr>
          <w:rFonts w:ascii="Times New Roman" w:hint="eastAsia"/>
        </w:rPr>
        <w:t xml:space="preserve"> </w:t>
      </w:r>
      <w:r w:rsidRPr="00D5280B">
        <w:rPr>
          <w:rFonts w:ascii="Times New Roman" w:hint="eastAsia"/>
        </w:rPr>
        <w:t>的要求</w:t>
      </w:r>
      <w:r w:rsidRPr="00D5280B">
        <w:rPr>
          <w:rFonts w:ascii="Times New Roman"/>
        </w:rPr>
        <w:t xml:space="preserve"> </w:t>
      </w:r>
    </w:p>
    <w:p w:rsidR="00341446" w:rsidRPr="00341446" w:rsidRDefault="00341446" w:rsidP="00341446">
      <w:pPr>
        <w:pStyle w:val="a9"/>
        <w:spacing w:before="156" w:after="156"/>
        <w:ind w:left="142"/>
      </w:pPr>
      <w:r w:rsidRPr="00341446">
        <w:rPr>
          <w:rFonts w:hint="eastAsia"/>
        </w:rPr>
        <w:lastRenderedPageBreak/>
        <w:t>其他</w:t>
      </w:r>
    </w:p>
    <w:p w:rsidR="00341446" w:rsidRPr="00D5280B" w:rsidRDefault="00341446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应符合相关标准的要求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感官要求</w:t>
      </w:r>
    </w:p>
    <w:p w:rsidR="00AD7070" w:rsidRDefault="00AD7070" w:rsidP="00AD7070">
      <w:pPr>
        <w:pStyle w:val="affff"/>
      </w:pPr>
      <w:r>
        <w:rPr>
          <w:rFonts w:hint="eastAsia"/>
        </w:rPr>
        <w:t>产品的感官要求应符合表1的要求。</w:t>
      </w:r>
    </w:p>
    <w:p w:rsidR="00AE1A5C" w:rsidRDefault="00AE1A5C" w:rsidP="00AE1A5C">
      <w:pPr>
        <w:pStyle w:val="a8"/>
        <w:spacing w:before="156" w:after="156"/>
      </w:pPr>
      <w:r>
        <w:rPr>
          <w:rFonts w:hint="eastAsia"/>
        </w:rPr>
        <w:t>理化指标</w:t>
      </w:r>
    </w:p>
    <w:p w:rsidR="00AE1A5C" w:rsidRDefault="00AE1A5C" w:rsidP="00AE1A5C">
      <w:pPr>
        <w:pStyle w:val="affff"/>
      </w:pPr>
      <w:r>
        <w:rPr>
          <w:rFonts w:hint="eastAsia"/>
        </w:rPr>
        <w:t>产品的理化要求应符合表2的要求。</w:t>
      </w:r>
    </w:p>
    <w:p w:rsidR="00AD7070" w:rsidRPr="005F1B33" w:rsidRDefault="00AD7070" w:rsidP="00F85BCA">
      <w:pPr>
        <w:pStyle w:val="afb"/>
        <w:numPr>
          <w:ilvl w:val="0"/>
          <w:numId w:val="18"/>
        </w:numPr>
        <w:tabs>
          <w:tab w:val="num" w:pos="360"/>
        </w:tabs>
        <w:spacing w:before="156" w:after="156"/>
        <w:rPr>
          <w:b/>
        </w:rPr>
      </w:pPr>
      <w:r w:rsidRPr="005F1B33">
        <w:rPr>
          <w:rFonts w:hint="eastAsia"/>
          <w:b/>
        </w:rPr>
        <w:t>感官要求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"/>
        <w:gridCol w:w="2743"/>
        <w:gridCol w:w="2995"/>
        <w:gridCol w:w="2993"/>
      </w:tblGrid>
      <w:tr w:rsidR="00AF3FA1" w:rsidTr="00504545">
        <w:trPr>
          <w:trHeight w:val="320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项目</w:t>
            </w:r>
          </w:p>
        </w:tc>
        <w:tc>
          <w:tcPr>
            <w:tcW w:w="1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传统工艺加工的符离集烧鸡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低温杀菌工艺加工的符离集烧鸡</w:t>
            </w:r>
          </w:p>
        </w:tc>
        <w:tc>
          <w:tcPr>
            <w:tcW w:w="156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高温杀菌工艺加工的符离集烧鸡</w:t>
            </w:r>
          </w:p>
        </w:tc>
      </w:tr>
      <w:tr w:rsidR="00AF3FA1" w:rsidTr="00504545">
        <w:trPr>
          <w:trHeight w:val="55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色泽</w:t>
            </w:r>
          </w:p>
        </w:tc>
        <w:tc>
          <w:tcPr>
            <w:tcW w:w="456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FA1" w:rsidRPr="00756DB0" w:rsidRDefault="00AF3FA1" w:rsidP="0050454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56DB0">
              <w:rPr>
                <w:rFonts w:asciiTheme="minorEastAsia" w:eastAsiaTheme="minorEastAsia" w:hAnsiTheme="minorEastAsia" w:hint="eastAsia"/>
                <w:sz w:val="18"/>
              </w:rPr>
              <w:t>金黄色</w:t>
            </w:r>
            <w:r>
              <w:rPr>
                <w:rFonts w:asciiTheme="minorEastAsia" w:eastAsiaTheme="minorEastAsia" w:hAnsiTheme="minorEastAsia" w:hint="eastAsia"/>
                <w:sz w:val="18"/>
              </w:rPr>
              <w:t>至</w:t>
            </w:r>
            <w:r w:rsidRPr="00756DB0">
              <w:rPr>
                <w:rFonts w:asciiTheme="minorEastAsia" w:eastAsiaTheme="minorEastAsia" w:hAnsiTheme="minorEastAsia" w:hint="eastAsia"/>
                <w:sz w:val="18"/>
              </w:rPr>
              <w:t>枣红色</w:t>
            </w:r>
          </w:p>
        </w:tc>
      </w:tr>
      <w:tr w:rsidR="00AF3FA1" w:rsidRPr="00CC2A5B" w:rsidTr="00504545">
        <w:trPr>
          <w:trHeight w:val="533"/>
        </w:trPr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滋味</w:t>
            </w:r>
          </w:p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气味</w:t>
            </w:r>
          </w:p>
        </w:tc>
        <w:tc>
          <w:tcPr>
            <w:tcW w:w="456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FA1" w:rsidRPr="00756DB0" w:rsidRDefault="00AF3FA1" w:rsidP="0050454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56DB0">
              <w:rPr>
                <w:rFonts w:asciiTheme="minorEastAsia" w:eastAsiaTheme="minorEastAsia" w:hAnsiTheme="minorEastAsia" w:hint="eastAsia"/>
                <w:sz w:val="18"/>
              </w:rPr>
              <w:t>咸淡适中，滋味鲜美，柔嫩滑爽，具有符离集烧鸡固有的滋味与气味，无异味</w:t>
            </w:r>
          </w:p>
        </w:tc>
      </w:tr>
      <w:tr w:rsidR="00504545" w:rsidTr="00504545">
        <w:trPr>
          <w:trHeight w:val="643"/>
        </w:trPr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组织形态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4545" w:rsidRPr="00D5287E" w:rsidRDefault="00504545" w:rsidP="00504545">
            <w:pPr>
              <w:pStyle w:val="affff"/>
              <w:ind w:firstLineChars="0" w:firstLine="0"/>
              <w:rPr>
                <w:rFonts w:ascii="Times New Roman"/>
                <w:sz w:val="18"/>
              </w:rPr>
            </w:pPr>
            <w:r w:rsidRPr="00D5287E">
              <w:rPr>
                <w:rFonts w:ascii="Times New Roman" w:hint="eastAsia"/>
                <w:sz w:val="18"/>
              </w:rPr>
              <w:t>肉质软硬适度，整鸡呈椭圆形，造型美观、丰满，表面干净，</w:t>
            </w:r>
            <w:r>
              <w:rPr>
                <w:rFonts w:ascii="Times New Roman" w:hint="eastAsia"/>
                <w:sz w:val="18"/>
              </w:rPr>
              <w:t>形态完整</w:t>
            </w:r>
          </w:p>
        </w:tc>
        <w:tc>
          <w:tcPr>
            <w:tcW w:w="3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4545" w:rsidRPr="00AF3FA1" w:rsidRDefault="00504545" w:rsidP="0003244A">
            <w:pPr>
              <w:pStyle w:val="affff"/>
              <w:ind w:firstLineChars="0" w:firstLine="0"/>
              <w:rPr>
                <w:rFonts w:ascii="Times New Roman"/>
                <w:color w:val="000000" w:themeColor="text1"/>
                <w:sz w:val="18"/>
                <w:szCs w:val="18"/>
              </w:rPr>
            </w:pP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肉质软硬适度，600</w:t>
            </w:r>
            <w:r w:rsidRPr="00AF3FA1">
              <w:rPr>
                <w:color w:val="000000" w:themeColor="text1"/>
                <w:sz w:val="18"/>
                <w:szCs w:val="18"/>
              </w:rPr>
              <w:t>g</w:t>
            </w: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及以上的整鸡呈椭圆形，造型美观、丰满，表面干净，形态完整；600</w:t>
            </w:r>
            <w:r w:rsidRPr="00AF3FA1">
              <w:rPr>
                <w:color w:val="000000" w:themeColor="text1"/>
                <w:sz w:val="18"/>
                <w:szCs w:val="18"/>
              </w:rPr>
              <w:t>g</w:t>
            </w: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以下的鸡体基本完整，允许半只、完整度略差、脱骨和少量搭配，整只破损和搭配不得超过净含量的</w:t>
            </w:r>
            <w:r w:rsidRPr="00AF3FA1">
              <w:rPr>
                <w:color w:val="000000" w:themeColor="text1"/>
                <w:sz w:val="18"/>
                <w:szCs w:val="18"/>
              </w:rPr>
              <w:t>20%</w:t>
            </w: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，每袋不得</w:t>
            </w:r>
            <w:r w:rsidR="0003244A">
              <w:rPr>
                <w:rFonts w:hint="eastAsia"/>
                <w:color w:val="000000" w:themeColor="text1"/>
                <w:sz w:val="18"/>
                <w:szCs w:val="18"/>
              </w:rPr>
              <w:t>含</w:t>
            </w: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有两个鸡头，</w:t>
            </w:r>
            <w:r w:rsidR="0003244A">
              <w:rPr>
                <w:rFonts w:hint="eastAsia"/>
                <w:color w:val="000000" w:themeColor="text1"/>
                <w:sz w:val="18"/>
                <w:szCs w:val="18"/>
              </w:rPr>
              <w:t>至少含有一个</w:t>
            </w:r>
            <w:r w:rsidRPr="00AF3FA1">
              <w:rPr>
                <w:rFonts w:hint="eastAsia"/>
                <w:color w:val="000000" w:themeColor="text1"/>
                <w:sz w:val="18"/>
                <w:szCs w:val="18"/>
              </w:rPr>
              <w:t>鸡腿</w:t>
            </w:r>
            <w:r w:rsidR="0003244A">
              <w:rPr>
                <w:rFonts w:hint="eastAsia"/>
                <w:color w:val="000000" w:themeColor="text1"/>
                <w:sz w:val="18"/>
                <w:szCs w:val="18"/>
              </w:rPr>
              <w:t>和一个鸡翅</w:t>
            </w:r>
          </w:p>
        </w:tc>
      </w:tr>
      <w:tr w:rsidR="00AF3FA1" w:rsidTr="00504545">
        <w:trPr>
          <w:trHeight w:val="453"/>
        </w:trPr>
        <w:tc>
          <w:tcPr>
            <w:tcW w:w="43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3FA1" w:rsidRDefault="00AF3FA1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杂质</w:t>
            </w:r>
          </w:p>
        </w:tc>
        <w:tc>
          <w:tcPr>
            <w:tcW w:w="4562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3FA1" w:rsidRPr="00756DB0" w:rsidRDefault="00AF3FA1" w:rsidP="0050454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756DB0">
              <w:rPr>
                <w:rFonts w:asciiTheme="minorEastAsia" w:eastAsiaTheme="minorEastAsia" w:hAnsiTheme="minorEastAsia" w:hint="eastAsia"/>
                <w:sz w:val="18"/>
              </w:rPr>
              <w:t>无</w:t>
            </w:r>
            <w:r>
              <w:rPr>
                <w:rFonts w:asciiTheme="minorEastAsia" w:eastAsiaTheme="minorEastAsia" w:hAnsiTheme="minorEastAsia" w:hint="eastAsia"/>
                <w:sz w:val="18"/>
              </w:rPr>
              <w:t>正常视力</w:t>
            </w:r>
            <w:r w:rsidRPr="00756DB0">
              <w:rPr>
                <w:rFonts w:asciiTheme="minorEastAsia" w:eastAsiaTheme="minorEastAsia" w:hAnsiTheme="minorEastAsia" w:hint="eastAsia"/>
                <w:sz w:val="18"/>
              </w:rPr>
              <w:t>可见外来杂质</w:t>
            </w:r>
          </w:p>
        </w:tc>
      </w:tr>
    </w:tbl>
    <w:p w:rsidR="00AE1A5C" w:rsidRDefault="00AE1A5C" w:rsidP="00AD7070">
      <w:pPr>
        <w:pStyle w:val="affff"/>
        <w:ind w:firstLineChars="0" w:firstLine="0"/>
        <w:jc w:val="center"/>
      </w:pPr>
      <w:bookmarkStart w:id="19" w:name="OLE_LINK37"/>
      <w:bookmarkStart w:id="20" w:name="OLE_LINK1"/>
      <w:bookmarkStart w:id="21" w:name="OLE_LINK2"/>
      <w:bookmarkStart w:id="22" w:name="OLE_LINK28"/>
    </w:p>
    <w:p w:rsidR="00AD7070" w:rsidRPr="005F1B33" w:rsidRDefault="00AD7070" w:rsidP="00F85BCA">
      <w:pPr>
        <w:pStyle w:val="afb"/>
        <w:numPr>
          <w:ilvl w:val="0"/>
          <w:numId w:val="18"/>
        </w:numPr>
        <w:tabs>
          <w:tab w:val="num" w:pos="360"/>
        </w:tabs>
        <w:spacing w:before="156" w:after="156"/>
        <w:rPr>
          <w:b/>
        </w:rPr>
      </w:pPr>
      <w:r w:rsidRPr="005F1B33">
        <w:rPr>
          <w:rFonts w:hint="eastAsia"/>
          <w:b/>
        </w:rPr>
        <w:t>理化指标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5E0"/>
      </w:tblPr>
      <w:tblGrid>
        <w:gridCol w:w="3086"/>
        <w:gridCol w:w="2126"/>
        <w:gridCol w:w="2103"/>
        <w:gridCol w:w="2255"/>
      </w:tblGrid>
      <w:tr w:rsidR="00504545" w:rsidTr="00504545">
        <w:trPr>
          <w:trHeight w:hRule="exact" w:val="454"/>
        </w:trPr>
        <w:tc>
          <w:tcPr>
            <w:tcW w:w="161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项   目</w:t>
            </w:r>
          </w:p>
        </w:tc>
        <w:tc>
          <w:tcPr>
            <w:tcW w:w="3388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指标</w:t>
            </w:r>
          </w:p>
        </w:tc>
      </w:tr>
      <w:tr w:rsidR="00504545" w:rsidTr="00504545">
        <w:trPr>
          <w:trHeight w:hRule="exact" w:val="706"/>
        </w:trPr>
        <w:tc>
          <w:tcPr>
            <w:tcW w:w="161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1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传统工艺加工的</w:t>
            </w:r>
          </w:p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sz w:val="18"/>
              </w:rPr>
              <w:t>符离集烧鸡</w:t>
            </w:r>
          </w:p>
        </w:tc>
        <w:tc>
          <w:tcPr>
            <w:tcW w:w="10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低温杀菌工艺加工的</w:t>
            </w:r>
          </w:p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sz w:val="18"/>
              </w:rPr>
              <w:t>符离集烧鸡</w:t>
            </w:r>
          </w:p>
        </w:tc>
        <w:tc>
          <w:tcPr>
            <w:tcW w:w="11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高温杀菌工艺加工的</w:t>
            </w:r>
          </w:p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sz w:val="18"/>
              </w:rPr>
              <w:t>符离集烧鸡</w:t>
            </w:r>
          </w:p>
        </w:tc>
      </w:tr>
      <w:tr w:rsidR="00504545" w:rsidTr="00504545">
        <w:trPr>
          <w:trHeight w:val="548"/>
        </w:trPr>
        <w:tc>
          <w:tcPr>
            <w:tcW w:w="1612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4545" w:rsidRPr="00622F17" w:rsidRDefault="00504545" w:rsidP="00504545">
            <w:pPr>
              <w:jc w:val="center"/>
              <w:rPr>
                <w:rFonts w:ascii="宋体"/>
                <w:sz w:val="18"/>
              </w:rPr>
            </w:pPr>
            <w:r w:rsidRPr="00622F17">
              <w:rPr>
                <w:rFonts w:ascii="宋体" w:hint="eastAsia"/>
                <w:sz w:val="18"/>
              </w:rPr>
              <w:t xml:space="preserve">固形物含量 /(%) </w:t>
            </w:r>
            <w:r>
              <w:rPr>
                <w:rFonts w:ascii="宋体" w:hint="eastAsia"/>
                <w:sz w:val="18"/>
              </w:rPr>
              <w:t xml:space="preserve"> </w:t>
            </w:r>
            <w:r w:rsidRPr="00622F17">
              <w:rPr>
                <w:rFonts w:ascii="宋体" w:hint="eastAsia"/>
                <w:sz w:val="18"/>
              </w:rPr>
              <w:t xml:space="preserve">        </w:t>
            </w:r>
            <w:r w:rsidRPr="00622F17">
              <w:rPr>
                <w:rFonts w:ascii="宋体" w:hint="eastAsia"/>
                <w:sz w:val="18"/>
                <w:szCs w:val="18"/>
              </w:rPr>
              <w:t>≥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04545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—</w:t>
            </w:r>
          </w:p>
        </w:tc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04545" w:rsidRPr="00504545" w:rsidRDefault="00504545" w:rsidP="00504545">
            <w:pPr>
              <w:jc w:val="center"/>
              <w:rPr>
                <w:rFonts w:ascii="宋体"/>
                <w:color w:val="000000" w:themeColor="text1"/>
                <w:sz w:val="18"/>
              </w:rPr>
            </w:pPr>
            <w:r w:rsidRPr="00504545">
              <w:rPr>
                <w:rFonts w:ascii="宋体" w:hint="eastAsia"/>
                <w:color w:val="000000" w:themeColor="text1"/>
                <w:sz w:val="18"/>
              </w:rPr>
              <w:t>88</w:t>
            </w:r>
          </w:p>
        </w:tc>
      </w:tr>
      <w:tr w:rsidR="00504545" w:rsidTr="00504545">
        <w:trPr>
          <w:trHeight w:val="548"/>
        </w:trPr>
        <w:tc>
          <w:tcPr>
            <w:tcW w:w="1612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4545" w:rsidRPr="00622F17" w:rsidRDefault="00504545" w:rsidP="00504545">
            <w:pPr>
              <w:jc w:val="center"/>
              <w:rPr>
                <w:rFonts w:ascii="宋体"/>
                <w:sz w:val="18"/>
              </w:rPr>
            </w:pPr>
            <w:r w:rsidRPr="00622F17">
              <w:rPr>
                <w:rFonts w:ascii="宋体" w:hint="eastAsia"/>
                <w:sz w:val="18"/>
              </w:rPr>
              <w:t>水</w:t>
            </w:r>
            <w:r>
              <w:rPr>
                <w:rFonts w:ascii="宋体" w:hint="eastAsia"/>
                <w:sz w:val="18"/>
              </w:rPr>
              <w:t xml:space="preserve">  </w:t>
            </w:r>
            <w:r w:rsidRPr="00622F17">
              <w:rPr>
                <w:rFonts w:ascii="宋体" w:hint="eastAsia"/>
                <w:sz w:val="18"/>
              </w:rPr>
              <w:t>分</w:t>
            </w:r>
            <w:r>
              <w:rPr>
                <w:rFonts w:ascii="宋体" w:hint="eastAsia"/>
                <w:sz w:val="18"/>
              </w:rPr>
              <w:t xml:space="preserve"> </w:t>
            </w:r>
            <w:r w:rsidRPr="00622F17">
              <w:rPr>
                <w:rFonts w:ascii="宋体" w:hint="eastAsia"/>
                <w:sz w:val="18"/>
              </w:rPr>
              <w:t>/（g/100g）       ≤</w:t>
            </w:r>
          </w:p>
        </w:tc>
        <w:tc>
          <w:tcPr>
            <w:tcW w:w="3388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4545" w:rsidRPr="00884404" w:rsidRDefault="00504545" w:rsidP="00504545">
            <w:pPr>
              <w:jc w:val="center"/>
              <w:rPr>
                <w:rFonts w:ascii="宋体"/>
                <w:sz w:val="18"/>
              </w:rPr>
            </w:pPr>
            <w:r w:rsidRPr="00884404">
              <w:rPr>
                <w:rFonts w:ascii="宋体" w:hint="eastAsia"/>
                <w:sz w:val="18"/>
              </w:rPr>
              <w:t>70</w:t>
            </w:r>
          </w:p>
        </w:tc>
      </w:tr>
      <w:tr w:rsidR="00504545" w:rsidRPr="009F710E" w:rsidTr="00504545">
        <w:trPr>
          <w:trHeight w:hRule="exact" w:val="571"/>
        </w:trPr>
        <w:tc>
          <w:tcPr>
            <w:tcW w:w="1612" w:type="pc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04545" w:rsidRPr="00622F17" w:rsidRDefault="00504545" w:rsidP="00504545">
            <w:pPr>
              <w:jc w:val="center"/>
              <w:rPr>
                <w:rFonts w:ascii="宋体"/>
                <w:sz w:val="18"/>
              </w:rPr>
            </w:pPr>
            <w:r w:rsidRPr="00622F17">
              <w:rPr>
                <w:rFonts w:ascii="宋体" w:hint="eastAsia"/>
                <w:sz w:val="18"/>
              </w:rPr>
              <w:t>蛋白质</w:t>
            </w:r>
            <w:r>
              <w:rPr>
                <w:rFonts w:ascii="宋体" w:hint="eastAsia"/>
                <w:sz w:val="18"/>
              </w:rPr>
              <w:t xml:space="preserve"> </w:t>
            </w:r>
            <w:r w:rsidRPr="00622F17">
              <w:rPr>
                <w:rFonts w:ascii="宋体" w:hint="eastAsia"/>
                <w:sz w:val="18"/>
              </w:rPr>
              <w:t xml:space="preserve">/（g/100g）       </w:t>
            </w:r>
            <w:r w:rsidRPr="00622F17">
              <w:rPr>
                <w:rFonts w:ascii="宋体" w:hint="eastAsia"/>
                <w:sz w:val="18"/>
                <w:szCs w:val="18"/>
              </w:rPr>
              <w:t>≥</w:t>
            </w:r>
          </w:p>
        </w:tc>
        <w:tc>
          <w:tcPr>
            <w:tcW w:w="3388" w:type="pct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04545" w:rsidRPr="00942D71" w:rsidRDefault="00942D71" w:rsidP="00061962">
            <w:pPr>
              <w:jc w:val="center"/>
              <w:rPr>
                <w:rFonts w:ascii="宋体"/>
                <w:sz w:val="18"/>
              </w:rPr>
            </w:pPr>
            <w:r w:rsidRPr="00942D71">
              <w:rPr>
                <w:rFonts w:ascii="宋体" w:hint="eastAsia"/>
                <w:sz w:val="18"/>
              </w:rPr>
              <w:t>1</w:t>
            </w:r>
            <w:r w:rsidR="00061962">
              <w:rPr>
                <w:rFonts w:ascii="宋体" w:hint="eastAsia"/>
                <w:sz w:val="18"/>
              </w:rPr>
              <w:t>7</w:t>
            </w:r>
          </w:p>
        </w:tc>
      </w:tr>
      <w:tr w:rsidR="00504545" w:rsidRPr="00247B80" w:rsidTr="00504545">
        <w:trPr>
          <w:trHeight w:hRule="exact" w:val="633"/>
        </w:trPr>
        <w:tc>
          <w:tcPr>
            <w:tcW w:w="161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4545" w:rsidRPr="00A546D1" w:rsidRDefault="00504545" w:rsidP="00504545">
            <w:pPr>
              <w:jc w:val="center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氯化钠 /</w:t>
            </w:r>
            <w:r w:rsidRPr="00622F17">
              <w:rPr>
                <w:rFonts w:ascii="宋体" w:hint="eastAsia"/>
                <w:sz w:val="18"/>
              </w:rPr>
              <w:t>（g/100g）       ≤</w:t>
            </w:r>
          </w:p>
        </w:tc>
        <w:tc>
          <w:tcPr>
            <w:tcW w:w="3388" w:type="pct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4545" w:rsidRPr="00504545" w:rsidRDefault="00504545" w:rsidP="00504545">
            <w:pPr>
              <w:jc w:val="center"/>
              <w:rPr>
                <w:rFonts w:ascii="宋体"/>
                <w:color w:val="000000" w:themeColor="text1"/>
                <w:sz w:val="18"/>
              </w:rPr>
            </w:pPr>
            <w:r w:rsidRPr="00504545">
              <w:rPr>
                <w:rFonts w:ascii="宋体" w:hint="eastAsia"/>
                <w:color w:val="000000" w:themeColor="text1"/>
                <w:sz w:val="18"/>
              </w:rPr>
              <w:t>3.0</w:t>
            </w:r>
          </w:p>
        </w:tc>
      </w:tr>
    </w:tbl>
    <w:bookmarkEnd w:id="19"/>
    <w:bookmarkEnd w:id="20"/>
    <w:bookmarkEnd w:id="21"/>
    <w:p w:rsidR="00AD7070" w:rsidRPr="00170564" w:rsidRDefault="00AD7070" w:rsidP="00AD7070">
      <w:pPr>
        <w:pStyle w:val="a8"/>
        <w:spacing w:before="156" w:after="156"/>
      </w:pPr>
      <w:r>
        <w:rPr>
          <w:rFonts w:hint="eastAsia"/>
        </w:rPr>
        <w:t>污染物指标</w:t>
      </w:r>
    </w:p>
    <w:p w:rsidR="00AD7070" w:rsidRDefault="00AD7070" w:rsidP="00AD7070">
      <w:pPr>
        <w:pStyle w:val="affff"/>
      </w:pPr>
      <w:r>
        <w:rPr>
          <w:rFonts w:hint="eastAsia"/>
        </w:rPr>
        <w:t>应符合</w:t>
      </w:r>
      <w:bookmarkStart w:id="23" w:name="OLE_LINK7"/>
      <w:bookmarkStart w:id="24" w:name="OLE_LINK11"/>
      <w:bookmarkStart w:id="25" w:name="OLE_LINK43"/>
      <w:r>
        <w:rPr>
          <w:rFonts w:ascii="Times New Roman"/>
        </w:rPr>
        <w:t>GB 2762</w:t>
      </w:r>
      <w:bookmarkEnd w:id="23"/>
      <w:bookmarkEnd w:id="24"/>
      <w:bookmarkEnd w:id="25"/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对应条款</w:t>
      </w:r>
      <w:r>
        <w:rPr>
          <w:rFonts w:hint="eastAsia"/>
        </w:rPr>
        <w:t>的要求。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微生物指标</w:t>
      </w:r>
    </w:p>
    <w:p w:rsidR="00AD7070" w:rsidRDefault="00AD7070" w:rsidP="00AD7070">
      <w:pPr>
        <w:pStyle w:val="affff"/>
      </w:pPr>
      <w:r>
        <w:rPr>
          <w:rFonts w:hint="eastAsia"/>
        </w:rPr>
        <w:t>传统杀菌工艺的产品应符合</w:t>
      </w:r>
      <w:r w:rsidRPr="00046658">
        <w:t xml:space="preserve">GB </w:t>
      </w:r>
      <w:r w:rsidRPr="00046658">
        <w:rPr>
          <w:rFonts w:hint="eastAsia"/>
        </w:rPr>
        <w:t>2726</w:t>
      </w:r>
      <w:r>
        <w:rPr>
          <w:rFonts w:hint="eastAsia"/>
        </w:rPr>
        <w:t xml:space="preserve"> </w:t>
      </w:r>
      <w:r w:rsidRPr="00046658">
        <w:rPr>
          <w:rFonts w:hint="eastAsia"/>
        </w:rPr>
        <w:t>的要求。</w:t>
      </w:r>
      <w:r>
        <w:rPr>
          <w:rFonts w:hint="eastAsia"/>
        </w:rPr>
        <w:t>高温杀菌工艺的</w:t>
      </w:r>
      <w:r w:rsidRPr="00046658">
        <w:rPr>
          <w:rFonts w:hint="eastAsia"/>
        </w:rPr>
        <w:t>产品</w:t>
      </w:r>
      <w:r>
        <w:rPr>
          <w:rFonts w:hint="eastAsia"/>
        </w:rPr>
        <w:t>应符合罐头食品商业无菌要求。</w:t>
      </w:r>
    </w:p>
    <w:p w:rsidR="00AD7070" w:rsidRDefault="00AD7070" w:rsidP="00AD7070">
      <w:pPr>
        <w:pStyle w:val="a8"/>
        <w:spacing w:before="156" w:after="156"/>
      </w:pPr>
      <w:bookmarkStart w:id="26" w:name="OLE_LINK32"/>
      <w:r>
        <w:rPr>
          <w:rFonts w:hint="eastAsia"/>
        </w:rPr>
        <w:t>食品添加剂</w:t>
      </w:r>
    </w:p>
    <w:p w:rsidR="00AD7070" w:rsidRDefault="00AD7070" w:rsidP="00AD7070">
      <w:pPr>
        <w:pStyle w:val="affff"/>
        <w:rPr>
          <w:rFonts w:ascii="Times New Roman"/>
          <w:color w:val="000000"/>
          <w:szCs w:val="21"/>
        </w:rPr>
      </w:pPr>
      <w:r>
        <w:rPr>
          <w:rFonts w:ascii="Times New Roman" w:hint="eastAsia"/>
          <w:bCs/>
          <w:color w:val="000000"/>
          <w:szCs w:val="21"/>
        </w:rPr>
        <w:lastRenderedPageBreak/>
        <w:t>应符合</w:t>
      </w:r>
      <w:r>
        <w:rPr>
          <w:rFonts w:ascii="Times New Roman" w:hint="eastAsia"/>
          <w:bCs/>
          <w:color w:val="000000"/>
          <w:szCs w:val="21"/>
        </w:rPr>
        <w:t xml:space="preserve"> </w:t>
      </w:r>
      <w:r>
        <w:rPr>
          <w:rFonts w:ascii="Times New Roman"/>
          <w:bCs/>
          <w:color w:val="000000"/>
          <w:szCs w:val="21"/>
        </w:rPr>
        <w:t>GB 2760</w:t>
      </w:r>
      <w:r>
        <w:rPr>
          <w:rFonts w:ascii="Times New Roman" w:hint="eastAsia"/>
          <w:bCs/>
          <w:color w:val="000000"/>
          <w:szCs w:val="21"/>
        </w:rPr>
        <w:t xml:space="preserve"> </w:t>
      </w:r>
      <w:r>
        <w:rPr>
          <w:rFonts w:ascii="Times New Roman" w:hint="eastAsia"/>
          <w:bCs/>
          <w:color w:val="000000"/>
          <w:szCs w:val="21"/>
        </w:rPr>
        <w:t>的要求</w:t>
      </w:r>
      <w:r>
        <w:rPr>
          <w:rFonts w:ascii="Times New Roman" w:hint="eastAsia"/>
          <w:color w:val="000000"/>
          <w:szCs w:val="21"/>
        </w:rPr>
        <w:t>。</w:t>
      </w:r>
      <w:bookmarkEnd w:id="26"/>
    </w:p>
    <w:bookmarkEnd w:id="22"/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净含量</w:t>
      </w:r>
    </w:p>
    <w:p w:rsidR="00AD7070" w:rsidRDefault="00AD7070" w:rsidP="00AD7070">
      <w:pPr>
        <w:pStyle w:val="affff"/>
        <w:rPr>
          <w:rFonts w:ascii="Times New Roman"/>
          <w:color w:val="000000"/>
          <w:szCs w:val="21"/>
        </w:rPr>
      </w:pPr>
      <w:r>
        <w:rPr>
          <w:rFonts w:ascii="Times New Roman" w:hint="eastAsia"/>
          <w:bCs/>
          <w:color w:val="000000"/>
          <w:szCs w:val="21"/>
        </w:rPr>
        <w:t>应符合《定量包装商品计量监督管理办法》的规定</w:t>
      </w:r>
      <w:r>
        <w:rPr>
          <w:rFonts w:ascii="Times New Roman" w:hint="eastAsia"/>
          <w:color w:val="000000"/>
          <w:szCs w:val="21"/>
        </w:rPr>
        <w:t>。</w:t>
      </w:r>
    </w:p>
    <w:bookmarkEnd w:id="18"/>
    <w:p w:rsidR="00AD7070" w:rsidRPr="00307EF1" w:rsidRDefault="00AD7070" w:rsidP="00AD7070">
      <w:pPr>
        <w:pStyle w:val="a7"/>
        <w:spacing w:before="312" w:after="312"/>
      </w:pPr>
      <w:r w:rsidRPr="00307EF1">
        <w:rPr>
          <w:rFonts w:hint="eastAsia"/>
        </w:rPr>
        <w:t>试验方法</w:t>
      </w:r>
    </w:p>
    <w:p w:rsidR="00AD7070" w:rsidRDefault="00AD7070" w:rsidP="00F85BCA">
      <w:pPr>
        <w:pStyle w:val="a8"/>
        <w:numPr>
          <w:ilvl w:val="1"/>
          <w:numId w:val="19"/>
        </w:numPr>
        <w:spacing w:before="156" w:after="156"/>
      </w:pPr>
      <w:bookmarkStart w:id="27" w:name="OLE_LINK30"/>
      <w:bookmarkStart w:id="28" w:name="OLE_LINK29"/>
      <w:r>
        <w:rPr>
          <w:rFonts w:hint="eastAsia"/>
        </w:rPr>
        <w:t>感官检验</w:t>
      </w:r>
    </w:p>
    <w:p w:rsidR="00AD7070" w:rsidRPr="005A04A9" w:rsidRDefault="00AD7070" w:rsidP="00AD7070">
      <w:pPr>
        <w:pStyle w:val="affff"/>
      </w:pPr>
      <w:r>
        <w:rPr>
          <w:rFonts w:hint="eastAsia"/>
        </w:rPr>
        <w:t>在正常光线下，目测、鼻嗅、品尝。</w:t>
      </w:r>
    </w:p>
    <w:p w:rsidR="00504545" w:rsidRDefault="00504545" w:rsidP="00F85BCA">
      <w:pPr>
        <w:pStyle w:val="a8"/>
        <w:numPr>
          <w:ilvl w:val="1"/>
          <w:numId w:val="19"/>
        </w:numPr>
        <w:spacing w:before="156" w:after="156"/>
      </w:pPr>
      <w:r>
        <w:rPr>
          <w:rFonts w:hint="eastAsia"/>
        </w:rPr>
        <w:t>理化</w:t>
      </w:r>
      <w:r w:rsidR="005F1B33">
        <w:rPr>
          <w:rFonts w:hint="eastAsia"/>
        </w:rPr>
        <w:t>、污染物及微生物</w:t>
      </w:r>
      <w:r>
        <w:rPr>
          <w:rFonts w:hint="eastAsia"/>
        </w:rPr>
        <w:t>指标</w:t>
      </w:r>
    </w:p>
    <w:p w:rsidR="00AD7070" w:rsidRDefault="00AD7070" w:rsidP="005F1B33">
      <w:pPr>
        <w:pStyle w:val="a9"/>
        <w:spacing w:before="156" w:after="156"/>
        <w:ind w:left="142"/>
      </w:pPr>
      <w:r>
        <w:rPr>
          <w:rFonts w:hint="eastAsia"/>
        </w:rPr>
        <w:t>固形物</w:t>
      </w:r>
    </w:p>
    <w:p w:rsidR="00AD7070" w:rsidRPr="00C465B2" w:rsidRDefault="00AD7070" w:rsidP="00AD7070">
      <w:pPr>
        <w:pStyle w:val="affff"/>
        <w:rPr>
          <w:rFonts w:ascii="Times New Roman"/>
        </w:rPr>
      </w:pPr>
      <w:r w:rsidRPr="00C465B2">
        <w:rPr>
          <w:rFonts w:ascii="Times New Roman"/>
        </w:rPr>
        <w:t>按</w:t>
      </w:r>
      <w:r>
        <w:rPr>
          <w:rFonts w:ascii="Times New Roman" w:hint="eastAsia"/>
        </w:rPr>
        <w:t xml:space="preserve"> </w:t>
      </w:r>
      <w:r w:rsidRPr="00C465B2">
        <w:rPr>
          <w:rFonts w:ascii="Times New Roman"/>
        </w:rPr>
        <w:t xml:space="preserve">GB/T 10786 </w:t>
      </w:r>
      <w:r w:rsidRPr="00C465B2">
        <w:rPr>
          <w:rFonts w:ascii="Times New Roman"/>
        </w:rPr>
        <w:t>规定的方法检验。</w:t>
      </w:r>
    </w:p>
    <w:p w:rsidR="00AD7070" w:rsidRPr="005F1B33" w:rsidRDefault="00AD7070" w:rsidP="005F1B33">
      <w:pPr>
        <w:pStyle w:val="a9"/>
        <w:spacing w:before="156" w:after="156"/>
        <w:ind w:left="142"/>
      </w:pPr>
      <w:r w:rsidRPr="005F1B33">
        <w:rPr>
          <w:rFonts w:hint="eastAsia"/>
        </w:rPr>
        <w:t>水分</w:t>
      </w:r>
    </w:p>
    <w:p w:rsidR="00AD7070" w:rsidRPr="00307EF1" w:rsidRDefault="00AD7070" w:rsidP="00AD7070">
      <w:pPr>
        <w:pStyle w:val="affff"/>
        <w:rPr>
          <w:rFonts w:ascii="Times New Roman"/>
        </w:rPr>
      </w:pPr>
      <w:r w:rsidRPr="00307EF1">
        <w:rPr>
          <w:rFonts w:ascii="Times New Roman" w:hint="eastAsia"/>
        </w:rPr>
        <w:t>按</w:t>
      </w:r>
      <w:r w:rsidRPr="00307EF1">
        <w:rPr>
          <w:rFonts w:ascii="Times New Roman" w:hint="eastAsia"/>
        </w:rPr>
        <w:t xml:space="preserve"> GB 5009.3 </w:t>
      </w:r>
      <w:r w:rsidRPr="00307EF1">
        <w:rPr>
          <w:rFonts w:ascii="Times New Roman" w:hint="eastAsia"/>
        </w:rPr>
        <w:t>规定的方法检验。</w:t>
      </w:r>
    </w:p>
    <w:p w:rsidR="00AD7070" w:rsidRPr="005F1B33" w:rsidRDefault="00AD7070" w:rsidP="005F1B33">
      <w:pPr>
        <w:pStyle w:val="a9"/>
        <w:spacing w:before="156" w:after="156"/>
        <w:ind w:left="142"/>
      </w:pPr>
      <w:r w:rsidRPr="005F1B33">
        <w:rPr>
          <w:rFonts w:hint="eastAsia"/>
        </w:rPr>
        <w:t>蛋白质</w:t>
      </w:r>
    </w:p>
    <w:p w:rsidR="00AD7070" w:rsidRPr="00307EF1" w:rsidRDefault="00AD7070" w:rsidP="00AD7070">
      <w:pPr>
        <w:pStyle w:val="affff"/>
        <w:rPr>
          <w:rFonts w:ascii="Times New Roman"/>
        </w:rPr>
      </w:pPr>
      <w:r w:rsidRPr="00307EF1">
        <w:rPr>
          <w:rFonts w:ascii="Times New Roman" w:hint="eastAsia"/>
        </w:rPr>
        <w:t>按</w:t>
      </w:r>
      <w:r w:rsidRPr="00307EF1">
        <w:rPr>
          <w:rFonts w:ascii="Times New Roman" w:hint="eastAsia"/>
        </w:rPr>
        <w:t xml:space="preserve"> GB 5009.5 </w:t>
      </w:r>
      <w:r w:rsidRPr="00307EF1">
        <w:rPr>
          <w:rFonts w:ascii="Times New Roman" w:hint="eastAsia"/>
        </w:rPr>
        <w:t>规定的方法检验。</w:t>
      </w:r>
    </w:p>
    <w:p w:rsidR="00AD7070" w:rsidRPr="005F1B33" w:rsidRDefault="00AD7070" w:rsidP="005F1B33">
      <w:pPr>
        <w:pStyle w:val="a9"/>
        <w:spacing w:before="156" w:after="156"/>
        <w:ind w:left="142"/>
      </w:pPr>
      <w:r w:rsidRPr="005F1B33">
        <w:rPr>
          <w:rFonts w:hint="eastAsia"/>
        </w:rPr>
        <w:t>氯化钠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GB</w:t>
      </w:r>
      <w:r>
        <w:rPr>
          <w:rFonts w:ascii="Times New Roman" w:hint="eastAsia"/>
        </w:rPr>
        <w:t xml:space="preserve"> 5009.44 </w:t>
      </w:r>
      <w:r>
        <w:rPr>
          <w:rFonts w:ascii="Times New Roman" w:hint="eastAsia"/>
        </w:rPr>
        <w:t>规定的方法检验。</w:t>
      </w:r>
    </w:p>
    <w:p w:rsidR="00AD7070" w:rsidRPr="005F1B33" w:rsidRDefault="00AD7070" w:rsidP="005F1B33">
      <w:pPr>
        <w:pStyle w:val="a9"/>
        <w:spacing w:before="156" w:after="156"/>
        <w:ind w:left="142"/>
      </w:pPr>
      <w:r w:rsidRPr="005F1B33">
        <w:rPr>
          <w:rFonts w:hint="eastAsia"/>
        </w:rPr>
        <w:t>污染物指标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 w:hint="eastAsia"/>
        </w:rPr>
        <w:t xml:space="preserve"> GB 2762 </w:t>
      </w:r>
      <w:r>
        <w:rPr>
          <w:rFonts w:ascii="Times New Roman" w:hint="eastAsia"/>
        </w:rPr>
        <w:t>规定的方法检验。</w:t>
      </w:r>
    </w:p>
    <w:p w:rsidR="00AD7070" w:rsidRPr="005F1B33" w:rsidRDefault="00AD7070" w:rsidP="005F1B33">
      <w:pPr>
        <w:pStyle w:val="a9"/>
        <w:spacing w:before="156" w:after="156"/>
        <w:ind w:left="142"/>
      </w:pPr>
      <w:r w:rsidRPr="005F1B33">
        <w:rPr>
          <w:rFonts w:hint="eastAsia"/>
        </w:rPr>
        <w:t>微生物指标</w:t>
      </w:r>
    </w:p>
    <w:p w:rsidR="00AD7070" w:rsidRDefault="00AD7070" w:rsidP="00AD7070">
      <w:pPr>
        <w:pStyle w:val="affff"/>
        <w:rPr>
          <w:rFonts w:ascii="Times New Roman"/>
        </w:rPr>
      </w:pPr>
      <w:r>
        <w:rPr>
          <w:rFonts w:ascii="Times New Roman" w:hint="eastAsia"/>
        </w:rPr>
        <w:t>按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GB</w:t>
      </w:r>
      <w:r w:rsidR="00A92896">
        <w:rPr>
          <w:rFonts w:ascii="Times New Roman" w:hint="eastAsia"/>
        </w:rPr>
        <w:t>/T</w:t>
      </w:r>
      <w:r w:rsidR="007F5B2C">
        <w:rPr>
          <w:rFonts w:ascii="Times New Roman" w:hint="eastAsia"/>
        </w:rPr>
        <w:t xml:space="preserve"> </w:t>
      </w:r>
      <w:r>
        <w:rPr>
          <w:rFonts w:ascii="Times New Roman"/>
        </w:rPr>
        <w:t>4789.</w:t>
      </w:r>
      <w:r>
        <w:rPr>
          <w:rFonts w:ascii="Times New Roman" w:hint="eastAsia"/>
        </w:rPr>
        <w:t>17</w:t>
      </w:r>
      <w:r w:rsidR="005F1B33">
        <w:rPr>
          <w:rFonts w:ascii="Times New Roman" w:hint="eastAsia"/>
        </w:rPr>
        <w:t xml:space="preserve"> </w:t>
      </w:r>
      <w:r w:rsidR="005F1B33">
        <w:rPr>
          <w:rFonts w:ascii="Times New Roman" w:hint="eastAsia"/>
        </w:rPr>
        <w:t>及</w:t>
      </w:r>
      <w:r w:rsidR="005F1B33">
        <w:rPr>
          <w:rFonts w:ascii="Times New Roman" w:hint="eastAsia"/>
        </w:rPr>
        <w:t xml:space="preserve"> </w:t>
      </w:r>
      <w:r>
        <w:rPr>
          <w:rFonts w:ascii="Times New Roman"/>
        </w:rPr>
        <w:t>GB 4789.26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规定的方法检验。</w:t>
      </w:r>
    </w:p>
    <w:p w:rsidR="005F1B33" w:rsidRDefault="005F1B33" w:rsidP="00F85BCA">
      <w:pPr>
        <w:pStyle w:val="a8"/>
        <w:numPr>
          <w:ilvl w:val="1"/>
          <w:numId w:val="19"/>
        </w:numPr>
        <w:spacing w:before="156" w:after="156"/>
      </w:pPr>
      <w:r>
        <w:rPr>
          <w:rFonts w:hint="eastAsia"/>
        </w:rPr>
        <w:t>取样</w:t>
      </w:r>
    </w:p>
    <w:p w:rsidR="005F1B33" w:rsidRDefault="005F1B33" w:rsidP="005F1B33">
      <w:pPr>
        <w:pStyle w:val="affff"/>
      </w:pPr>
      <w:r>
        <w:rPr>
          <w:rFonts w:hint="eastAsia"/>
        </w:rPr>
        <w:t>产品按表3规定取样后均匀捣碎用于检验。</w:t>
      </w:r>
    </w:p>
    <w:p w:rsidR="005F1B33" w:rsidRPr="005F1B33" w:rsidRDefault="005F1B33" w:rsidP="005F1B33">
      <w:pPr>
        <w:pStyle w:val="affff"/>
        <w:ind w:firstLineChars="0" w:firstLine="0"/>
        <w:jc w:val="center"/>
        <w:rPr>
          <w:b/>
          <w:sz w:val="18"/>
          <w:szCs w:val="18"/>
        </w:rPr>
      </w:pPr>
      <w:r w:rsidRPr="005F1B33">
        <w:rPr>
          <w:rFonts w:hint="eastAsia"/>
          <w:b/>
          <w:sz w:val="18"/>
          <w:szCs w:val="18"/>
        </w:rPr>
        <w:t>表3 抽样表</w:t>
      </w:r>
    </w:p>
    <w:tbl>
      <w:tblPr>
        <w:tblStyle w:val="afffe"/>
        <w:tblW w:w="0" w:type="auto"/>
        <w:tblLook w:val="04A0"/>
      </w:tblPr>
      <w:tblGrid>
        <w:gridCol w:w="3190"/>
        <w:gridCol w:w="3190"/>
        <w:gridCol w:w="3190"/>
      </w:tblGrid>
      <w:tr w:rsidR="005F1B33" w:rsidRPr="005F1B33" w:rsidTr="005F1B33">
        <w:tc>
          <w:tcPr>
            <w:tcW w:w="3190" w:type="dxa"/>
            <w:vMerge w:val="restart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取样部位</w:t>
            </w:r>
          </w:p>
        </w:tc>
        <w:tc>
          <w:tcPr>
            <w:tcW w:w="6380" w:type="dxa"/>
            <w:gridSpan w:val="2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取样比例</w:t>
            </w:r>
            <w:r w:rsidR="00F27124">
              <w:rPr>
                <w:rFonts w:hint="eastAsia"/>
                <w:sz w:val="18"/>
              </w:rPr>
              <w:t>/%</w:t>
            </w:r>
          </w:p>
        </w:tc>
      </w:tr>
      <w:tr w:rsidR="005F1B33" w:rsidRPr="005F1B33" w:rsidTr="005F1B33">
        <w:tc>
          <w:tcPr>
            <w:tcW w:w="3190" w:type="dxa"/>
            <w:vMerge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肌肉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皮</w:t>
            </w:r>
          </w:p>
        </w:tc>
      </w:tr>
      <w:tr w:rsidR="005F1B33" w:rsidRPr="005F1B33" w:rsidTr="005F1B33"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腿部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45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2</w:t>
            </w:r>
          </w:p>
        </w:tc>
      </w:tr>
      <w:tr w:rsidR="005F1B33" w:rsidRPr="005F1B33" w:rsidTr="005F1B33"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胸部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45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2</w:t>
            </w:r>
          </w:p>
        </w:tc>
      </w:tr>
      <w:tr w:rsidR="005F1B33" w:rsidRPr="005F1B33" w:rsidTr="005F1B33"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颈部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5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1</w:t>
            </w:r>
          </w:p>
        </w:tc>
      </w:tr>
      <w:tr w:rsidR="005F1B33" w:rsidRPr="005F1B33" w:rsidTr="005F1B33"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合计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95</w:t>
            </w:r>
          </w:p>
        </w:tc>
        <w:tc>
          <w:tcPr>
            <w:tcW w:w="3190" w:type="dxa"/>
            <w:vAlign w:val="center"/>
          </w:tcPr>
          <w:p w:rsidR="005F1B33" w:rsidRPr="005F1B33" w:rsidRDefault="005F1B33" w:rsidP="005F1B33">
            <w:pPr>
              <w:pStyle w:val="affff"/>
              <w:ind w:firstLineChars="0" w:firstLine="0"/>
              <w:jc w:val="center"/>
              <w:rPr>
                <w:sz w:val="18"/>
              </w:rPr>
            </w:pPr>
            <w:r w:rsidRPr="005F1B33">
              <w:rPr>
                <w:rFonts w:hint="eastAsia"/>
                <w:sz w:val="18"/>
              </w:rPr>
              <w:t>5</w:t>
            </w:r>
          </w:p>
        </w:tc>
      </w:tr>
    </w:tbl>
    <w:p w:rsidR="00AD7070" w:rsidRDefault="00AD7070" w:rsidP="00F85BCA">
      <w:pPr>
        <w:pStyle w:val="a8"/>
        <w:numPr>
          <w:ilvl w:val="1"/>
          <w:numId w:val="19"/>
        </w:numPr>
        <w:spacing w:before="156" w:after="156"/>
      </w:pPr>
      <w:r>
        <w:rPr>
          <w:rFonts w:hint="eastAsia"/>
        </w:rPr>
        <w:t>净含量</w:t>
      </w:r>
    </w:p>
    <w:p w:rsidR="00AD7070" w:rsidRPr="005A04A9" w:rsidRDefault="00AD7070" w:rsidP="00AD7070">
      <w:pPr>
        <w:pStyle w:val="affff"/>
      </w:pPr>
      <w:r>
        <w:rPr>
          <w:rFonts w:hint="eastAsia"/>
        </w:rPr>
        <w:t>按 JJF 1070 规定的方法检验。</w:t>
      </w:r>
    </w:p>
    <w:p w:rsidR="00AD7070" w:rsidRPr="00614D67" w:rsidRDefault="00AD7070" w:rsidP="00AD7070">
      <w:pPr>
        <w:pStyle w:val="a7"/>
        <w:spacing w:before="312" w:after="312"/>
      </w:pPr>
      <w:r w:rsidRPr="00614D67">
        <w:rPr>
          <w:rFonts w:hint="eastAsia"/>
        </w:rPr>
        <w:t>检验规则</w:t>
      </w:r>
    </w:p>
    <w:p w:rsidR="00AD7070" w:rsidRDefault="00AD7070" w:rsidP="00AD7070">
      <w:pPr>
        <w:pStyle w:val="a8"/>
        <w:spacing w:before="156" w:after="156"/>
      </w:pPr>
      <w:proofErr w:type="gramStart"/>
      <w:r>
        <w:rPr>
          <w:rFonts w:hint="eastAsia"/>
        </w:rPr>
        <w:lastRenderedPageBreak/>
        <w:t>组批和</w:t>
      </w:r>
      <w:proofErr w:type="gramEnd"/>
      <w:r>
        <w:rPr>
          <w:rFonts w:hint="eastAsia"/>
        </w:rPr>
        <w:t>抽样</w:t>
      </w:r>
    </w:p>
    <w:p w:rsidR="00AD7070" w:rsidRPr="00A64956" w:rsidRDefault="00AD7070" w:rsidP="00AD7070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Times New Roman" w:eastAsia="宋体"/>
          <w:bCs/>
          <w:noProof/>
          <w:color w:val="000000"/>
        </w:rPr>
      </w:pPr>
      <w:r w:rsidRPr="00A64956">
        <w:rPr>
          <w:rFonts w:ascii="Times New Roman" w:eastAsia="宋体" w:hint="eastAsia"/>
          <w:bCs/>
          <w:noProof/>
          <w:color w:val="000000"/>
        </w:rPr>
        <w:t>同一批原料，同一工艺，同一班次生产的相同规格的产品为一批次。每批抽样数独立包装不应少于</w:t>
      </w:r>
      <w:r w:rsidRPr="00A64956">
        <w:rPr>
          <w:rFonts w:ascii="Times New Roman" w:eastAsia="宋体" w:hint="eastAsia"/>
          <w:bCs/>
          <w:noProof/>
          <w:color w:val="000000"/>
        </w:rPr>
        <w:t>8</w:t>
      </w:r>
      <w:r w:rsidRPr="00A64956">
        <w:rPr>
          <w:rFonts w:ascii="Times New Roman" w:eastAsia="宋体" w:hint="eastAsia"/>
          <w:bCs/>
          <w:noProof/>
          <w:color w:val="000000"/>
        </w:rPr>
        <w:t>个（不含净含量抽样），样品量总数不少于</w:t>
      </w:r>
      <w:r w:rsidRPr="00A64956">
        <w:rPr>
          <w:rFonts w:ascii="Times New Roman" w:eastAsia="宋体" w:hint="eastAsia"/>
          <w:bCs/>
          <w:noProof/>
          <w:color w:val="000000"/>
        </w:rPr>
        <w:t>2kg</w:t>
      </w:r>
      <w:r w:rsidRPr="00A64956">
        <w:rPr>
          <w:rFonts w:ascii="Times New Roman" w:eastAsia="宋体" w:hint="eastAsia"/>
          <w:bCs/>
          <w:noProof/>
          <w:color w:val="000000"/>
        </w:rPr>
        <w:t>，检样一式两份，</w:t>
      </w:r>
      <w:r w:rsidR="00D82D91">
        <w:rPr>
          <w:rFonts w:ascii="Times New Roman" w:eastAsia="宋体" w:hint="eastAsia"/>
          <w:bCs/>
          <w:noProof/>
          <w:color w:val="000000"/>
        </w:rPr>
        <w:t>供</w:t>
      </w:r>
      <w:r w:rsidRPr="00A64956">
        <w:rPr>
          <w:rFonts w:ascii="Times New Roman" w:eastAsia="宋体" w:hint="eastAsia"/>
          <w:bCs/>
          <w:noProof/>
          <w:color w:val="000000"/>
        </w:rPr>
        <w:t>检验和复验备用。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出厂检验</w:t>
      </w:r>
    </w:p>
    <w:p w:rsidR="00AD7070" w:rsidRPr="00593607" w:rsidRDefault="00AD7070" w:rsidP="00AD7070">
      <w:pPr>
        <w:pStyle w:val="a8"/>
        <w:numPr>
          <w:ilvl w:val="0"/>
          <w:numId w:val="0"/>
        </w:numPr>
        <w:spacing w:before="156" w:after="156"/>
        <w:ind w:firstLineChars="200" w:firstLine="420"/>
        <w:rPr>
          <w:rFonts w:ascii="Times New Roman" w:eastAsia="宋体"/>
          <w:bCs/>
          <w:noProof/>
          <w:color w:val="000000"/>
        </w:rPr>
      </w:pPr>
      <w:r>
        <w:rPr>
          <w:rFonts w:ascii="Times New Roman" w:eastAsia="宋体" w:hint="eastAsia"/>
          <w:bCs/>
          <w:noProof/>
          <w:color w:val="000000"/>
        </w:rPr>
        <w:t>传统工艺的预包装烧鸡样品每批出厂检验项目为感官要求、净含量、菌落总数、大肠菌群；高温杀菌工艺的预包装烧鸡样品出厂检验项目为感官要求、净含量、固形物含量、商业无菌</w:t>
      </w:r>
      <w:r w:rsidRPr="00593607">
        <w:rPr>
          <w:rFonts w:ascii="Times New Roman" w:eastAsia="宋体" w:hint="eastAsia"/>
          <w:bCs/>
          <w:noProof/>
          <w:color w:val="000000"/>
        </w:rPr>
        <w:t>。</w:t>
      </w:r>
      <w:r>
        <w:rPr>
          <w:rFonts w:ascii="Times New Roman" w:eastAsia="宋体" w:hint="eastAsia"/>
          <w:bCs/>
          <w:noProof/>
          <w:color w:val="000000"/>
        </w:rPr>
        <w:t>水分、氯化钠、蛋白质等项目检验应不少于</w:t>
      </w:r>
      <w:r w:rsidR="00837D4C">
        <w:rPr>
          <w:rFonts w:ascii="Times New Roman" w:eastAsia="宋体" w:hint="eastAsia"/>
          <w:bCs/>
          <w:noProof/>
          <w:color w:val="000000"/>
        </w:rPr>
        <w:t>每</w:t>
      </w:r>
      <w:r>
        <w:rPr>
          <w:rFonts w:ascii="Times New Roman" w:eastAsia="宋体" w:hint="eastAsia"/>
          <w:bCs/>
          <w:noProof/>
          <w:color w:val="000000"/>
        </w:rPr>
        <w:t>7</w:t>
      </w:r>
      <w:r w:rsidR="00837D4C">
        <w:rPr>
          <w:rFonts w:ascii="Times New Roman" w:eastAsia="宋体" w:hint="eastAsia"/>
          <w:bCs/>
          <w:noProof/>
          <w:color w:val="000000"/>
        </w:rPr>
        <w:t>天</w:t>
      </w:r>
      <w:r>
        <w:rPr>
          <w:rFonts w:ascii="Times New Roman" w:eastAsia="宋体" w:hint="eastAsia"/>
          <w:bCs/>
          <w:noProof/>
          <w:color w:val="000000"/>
        </w:rPr>
        <w:t>一次。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型式检验</w:t>
      </w:r>
    </w:p>
    <w:p w:rsidR="00AD7070" w:rsidRDefault="00D82D91" w:rsidP="00AD7070">
      <w:pPr>
        <w:pStyle w:val="affff"/>
      </w:pPr>
      <w:r>
        <w:rPr>
          <w:rFonts w:hint="eastAsia"/>
        </w:rPr>
        <w:t>型</w:t>
      </w:r>
      <w:r w:rsidR="00AD7070">
        <w:rPr>
          <w:rFonts w:hint="eastAsia"/>
        </w:rPr>
        <w:t>式检验项目为本标准规定的全部项目。正常生产时应每6个月进行一次型式检验。此外，有下列情况之一时，亦应进行型式检验：</w:t>
      </w:r>
    </w:p>
    <w:p w:rsidR="00AD7070" w:rsidRDefault="00AD7070" w:rsidP="00AD7070">
      <w:pPr>
        <w:pStyle w:val="affff"/>
      </w:pPr>
      <w:r>
        <w:rPr>
          <w:rFonts w:hint="eastAsia"/>
        </w:rPr>
        <w:t>a）新产品定型投产时；</w:t>
      </w:r>
    </w:p>
    <w:p w:rsidR="00AD7070" w:rsidRDefault="00AD7070" w:rsidP="00AD7070">
      <w:pPr>
        <w:pStyle w:val="affff"/>
      </w:pPr>
      <w:r>
        <w:rPr>
          <w:rFonts w:hint="eastAsia"/>
        </w:rPr>
        <w:t>b）原料、生产工艺有较大改变，可能影响产品质量时；</w:t>
      </w:r>
    </w:p>
    <w:p w:rsidR="00AD7070" w:rsidRDefault="00AD7070" w:rsidP="00AD7070">
      <w:pPr>
        <w:pStyle w:val="affff"/>
      </w:pPr>
      <w:r>
        <w:rPr>
          <w:rFonts w:hint="eastAsia"/>
        </w:rPr>
        <w:t>c）产品停产半年以上，恢复生产时；</w:t>
      </w:r>
    </w:p>
    <w:p w:rsidR="00AD7070" w:rsidRDefault="00AD7070" w:rsidP="00AD7070">
      <w:pPr>
        <w:pStyle w:val="affff"/>
      </w:pPr>
      <w:r>
        <w:rPr>
          <w:rFonts w:hint="eastAsia"/>
        </w:rPr>
        <w:t>d）出厂检验结果与上次形式检验结果有较大差异时；</w:t>
      </w:r>
    </w:p>
    <w:p w:rsidR="00AD7070" w:rsidRPr="005A04A9" w:rsidRDefault="00AD7070" w:rsidP="00AD7070">
      <w:pPr>
        <w:pStyle w:val="affff"/>
      </w:pPr>
      <w:r>
        <w:rPr>
          <w:rFonts w:hint="eastAsia"/>
        </w:rPr>
        <w:t>e）国家质量监督机构提出要求时。</w:t>
      </w:r>
    </w:p>
    <w:p w:rsidR="00AD7070" w:rsidRDefault="00AD7070" w:rsidP="00AD7070">
      <w:pPr>
        <w:pStyle w:val="a8"/>
        <w:spacing w:before="156" w:after="156"/>
      </w:pPr>
      <w:r>
        <w:rPr>
          <w:rFonts w:hint="eastAsia"/>
        </w:rPr>
        <w:t>判定规则</w:t>
      </w:r>
    </w:p>
    <w:p w:rsidR="00AD7070" w:rsidRDefault="00AD7070" w:rsidP="00AD7070">
      <w:pPr>
        <w:pStyle w:val="affff"/>
      </w:pPr>
      <w:r w:rsidRPr="00427948">
        <w:rPr>
          <w:rFonts w:hint="eastAsia"/>
        </w:rPr>
        <w:t>传统</w:t>
      </w:r>
      <w:r w:rsidR="00427948" w:rsidRPr="00427948">
        <w:rPr>
          <w:rFonts w:hint="eastAsia"/>
        </w:rPr>
        <w:t>杀菌</w:t>
      </w:r>
      <w:r w:rsidRPr="00427948">
        <w:rPr>
          <w:rFonts w:hint="eastAsia"/>
        </w:rPr>
        <w:t>工艺生产的烧鸡，</w:t>
      </w:r>
      <w:r>
        <w:rPr>
          <w:rFonts w:hint="eastAsia"/>
        </w:rPr>
        <w:t>微生物指标有一项不合格，则判定该批产品不合格。</w:t>
      </w:r>
      <w:r w:rsidRPr="00427948">
        <w:rPr>
          <w:rFonts w:hint="eastAsia"/>
        </w:rPr>
        <w:t>高温杀菌烧鸡有一项不合格</w:t>
      </w:r>
      <w:r>
        <w:rPr>
          <w:rFonts w:hint="eastAsia"/>
        </w:rPr>
        <w:t>，</w:t>
      </w:r>
      <w:proofErr w:type="gramStart"/>
      <w:r>
        <w:rPr>
          <w:rFonts w:hint="eastAsia"/>
        </w:rPr>
        <w:t>应用备样对</w:t>
      </w:r>
      <w:proofErr w:type="gramEnd"/>
      <w:r>
        <w:rPr>
          <w:rFonts w:hint="eastAsia"/>
        </w:rPr>
        <w:t>不合格项目进行复检，若仍不合格，则判定该批产品不合格。</w:t>
      </w:r>
    </w:p>
    <w:p w:rsidR="00AD7070" w:rsidRPr="00614D67" w:rsidRDefault="00AD7070" w:rsidP="00AD7070">
      <w:pPr>
        <w:pStyle w:val="a7"/>
        <w:spacing w:before="312" w:after="312"/>
      </w:pPr>
      <w:r w:rsidRPr="00614D67">
        <w:rPr>
          <w:rFonts w:hint="eastAsia"/>
        </w:rPr>
        <w:t>标签、包装、运输和贮存</w:t>
      </w:r>
    </w:p>
    <w:p w:rsidR="00AD7070" w:rsidRDefault="00AD7070" w:rsidP="00F85BCA">
      <w:pPr>
        <w:pStyle w:val="a8"/>
        <w:numPr>
          <w:ilvl w:val="1"/>
          <w:numId w:val="19"/>
        </w:numPr>
        <w:spacing w:before="156" w:after="156"/>
        <w:rPr>
          <w:rFonts w:ascii="Times New Roman"/>
        </w:rPr>
      </w:pPr>
      <w:bookmarkStart w:id="29" w:name="OLE_LINK35"/>
      <w:r>
        <w:rPr>
          <w:rFonts w:ascii="Times New Roman" w:hint="eastAsia"/>
        </w:rPr>
        <w:t>标签和标志</w:t>
      </w:r>
    </w:p>
    <w:p w:rsidR="00AD7070" w:rsidRPr="00D208F8" w:rsidRDefault="00AD7070" w:rsidP="00AD7070">
      <w:pPr>
        <w:pStyle w:val="affff"/>
      </w:pPr>
      <w:r w:rsidRPr="00D208F8">
        <w:rPr>
          <w:rFonts w:hint="eastAsia"/>
        </w:rPr>
        <w:t>产品标签应符合</w:t>
      </w:r>
      <w:r>
        <w:rPr>
          <w:rFonts w:hint="eastAsia"/>
        </w:rPr>
        <w:t xml:space="preserve"> </w:t>
      </w:r>
      <w:r w:rsidRPr="00D208F8">
        <w:rPr>
          <w:rFonts w:hint="eastAsia"/>
        </w:rPr>
        <w:t>GB 7718</w:t>
      </w:r>
      <w:r>
        <w:rPr>
          <w:rFonts w:hint="eastAsia"/>
        </w:rPr>
        <w:t xml:space="preserve"> </w:t>
      </w:r>
      <w:r w:rsidRPr="00D208F8">
        <w:rPr>
          <w:rFonts w:hint="eastAsia"/>
        </w:rPr>
        <w:t>和</w:t>
      </w:r>
      <w:r>
        <w:rPr>
          <w:rFonts w:hint="eastAsia"/>
        </w:rPr>
        <w:t xml:space="preserve"> </w:t>
      </w:r>
      <w:r w:rsidRPr="00D208F8">
        <w:rPr>
          <w:rFonts w:hint="eastAsia"/>
        </w:rPr>
        <w:t>GB 28050</w:t>
      </w:r>
      <w:r>
        <w:rPr>
          <w:rFonts w:hint="eastAsia"/>
        </w:rPr>
        <w:t xml:space="preserve"> </w:t>
      </w:r>
      <w:r w:rsidRPr="00D208F8">
        <w:rPr>
          <w:rFonts w:hint="eastAsia"/>
        </w:rPr>
        <w:t>的有关规定</w:t>
      </w:r>
      <w:r>
        <w:rPr>
          <w:rFonts w:hint="eastAsia"/>
        </w:rPr>
        <w:t>，包装运输标志应符合GB/T 191 的规定。</w:t>
      </w:r>
    </w:p>
    <w:p w:rsidR="00AD7070" w:rsidRDefault="00AD7070" w:rsidP="00F85BCA">
      <w:pPr>
        <w:pStyle w:val="a8"/>
        <w:numPr>
          <w:ilvl w:val="1"/>
          <w:numId w:val="19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包装</w:t>
      </w:r>
    </w:p>
    <w:p w:rsidR="00AD7070" w:rsidRPr="00E67450" w:rsidRDefault="00AD7070" w:rsidP="00AD7070">
      <w:pPr>
        <w:pStyle w:val="affff"/>
      </w:pPr>
      <w:r>
        <w:rPr>
          <w:rFonts w:hint="eastAsia"/>
        </w:rPr>
        <w:t>使用复合包装材料应符合 GB 9683 和有</w:t>
      </w:r>
      <w:r w:rsidR="00837D4C">
        <w:rPr>
          <w:rFonts w:hint="eastAsia"/>
        </w:rPr>
        <w:t>关</w:t>
      </w:r>
      <w:r>
        <w:rPr>
          <w:rFonts w:hint="eastAsia"/>
        </w:rPr>
        <w:t>标准规定的要求，其他包装材料和容器必须符合相应国家标准和有关规定。</w:t>
      </w:r>
    </w:p>
    <w:p w:rsidR="00AD7070" w:rsidRDefault="00AD7070" w:rsidP="00F85BCA">
      <w:pPr>
        <w:pStyle w:val="a8"/>
        <w:numPr>
          <w:ilvl w:val="1"/>
          <w:numId w:val="19"/>
        </w:numPr>
        <w:spacing w:before="156" w:after="156"/>
        <w:rPr>
          <w:rFonts w:ascii="Times New Roman"/>
        </w:rPr>
      </w:pPr>
      <w:r>
        <w:rPr>
          <w:rFonts w:ascii="Times New Roman" w:hint="eastAsia"/>
        </w:rPr>
        <w:t>运输</w:t>
      </w:r>
    </w:p>
    <w:p w:rsidR="00AD7070" w:rsidRPr="00E67450" w:rsidRDefault="00AD7070" w:rsidP="00AD7070">
      <w:pPr>
        <w:pStyle w:val="affff"/>
      </w:pPr>
      <w:r>
        <w:rPr>
          <w:rFonts w:hint="eastAsia"/>
        </w:rPr>
        <w:t>产品运输工具应符合 GB 19303 的有关规定，运输工具应清洁、卫生，不得与有毒、有害、有异味的物品混装混运。</w:t>
      </w:r>
    </w:p>
    <w:p w:rsidR="00AD7070" w:rsidRDefault="00AD7070" w:rsidP="00F85BCA">
      <w:pPr>
        <w:pStyle w:val="a8"/>
        <w:numPr>
          <w:ilvl w:val="1"/>
          <w:numId w:val="19"/>
        </w:numPr>
        <w:spacing w:before="156" w:after="156"/>
        <w:rPr>
          <w:rFonts w:ascii="Times New Roman"/>
        </w:rPr>
      </w:pPr>
      <w:r w:rsidRPr="00DF46DD">
        <w:rPr>
          <w:rFonts w:ascii="Times New Roman" w:hint="eastAsia"/>
        </w:rPr>
        <w:t>贮存</w:t>
      </w:r>
    </w:p>
    <w:p w:rsidR="00AD7070" w:rsidRDefault="00AD7070" w:rsidP="00AD7070">
      <w:pPr>
        <w:pStyle w:val="a9"/>
        <w:spacing w:before="156" w:after="156"/>
        <w:ind w:left="142"/>
      </w:pPr>
      <w:r w:rsidRPr="00614D67">
        <w:rPr>
          <w:rFonts w:ascii="宋体" w:eastAsia="宋体" w:hint="eastAsia"/>
          <w:noProof/>
          <w:szCs w:val="20"/>
        </w:rPr>
        <w:t>贮存场所应通风干燥，清洁卫生，不得与有毒、有害、有异味、易挥发、易腐蚀或影响产品其他质量的物品混贮。</w:t>
      </w:r>
    </w:p>
    <w:p w:rsidR="00AD7070" w:rsidRDefault="009129BA" w:rsidP="00AD7070">
      <w:pPr>
        <w:pStyle w:val="a9"/>
        <w:spacing w:before="156" w:after="156"/>
        <w:ind w:left="142"/>
      </w:pPr>
      <w:r w:rsidRPr="009129BA">
        <w:rPr>
          <w:rFonts w:ascii="宋体" w:eastAsia="宋体"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in;margin-top:75.5pt;width:295.5pt;height:0;z-index:251665408" o:connectortype="straight"/>
        </w:pict>
      </w:r>
      <w:r w:rsidR="00AD7070">
        <w:rPr>
          <w:rFonts w:ascii="宋体" w:eastAsia="宋体" w:hint="eastAsia"/>
          <w:noProof/>
          <w:szCs w:val="20"/>
        </w:rPr>
        <w:t>传统</w:t>
      </w:r>
      <w:r w:rsidR="00AD7070" w:rsidRPr="00614D67">
        <w:rPr>
          <w:rFonts w:ascii="宋体" w:eastAsia="宋体" w:hint="eastAsia"/>
          <w:noProof/>
          <w:szCs w:val="20"/>
        </w:rPr>
        <w:t>杀菌</w:t>
      </w:r>
      <w:r w:rsidR="00AD7070">
        <w:rPr>
          <w:rFonts w:ascii="宋体" w:eastAsia="宋体" w:hint="eastAsia"/>
          <w:noProof/>
          <w:szCs w:val="20"/>
        </w:rPr>
        <w:t>工艺</w:t>
      </w:r>
      <w:r w:rsidR="00AD7070" w:rsidRPr="00614D67">
        <w:rPr>
          <w:rFonts w:ascii="宋体" w:eastAsia="宋体" w:hint="eastAsia"/>
          <w:noProof/>
          <w:szCs w:val="20"/>
        </w:rPr>
        <w:t>的预包装产品应置于0~4℃条件下保存，库房内应有防尘、防蝇、防鼠等设施；高温杀菌</w:t>
      </w:r>
      <w:r w:rsidR="00AD7070">
        <w:rPr>
          <w:rFonts w:ascii="宋体" w:eastAsia="宋体" w:hint="eastAsia"/>
          <w:noProof/>
          <w:szCs w:val="20"/>
        </w:rPr>
        <w:t>工艺</w:t>
      </w:r>
      <w:r w:rsidR="00AD7070" w:rsidRPr="00614D67">
        <w:rPr>
          <w:rFonts w:ascii="宋体" w:eastAsia="宋体" w:hint="eastAsia"/>
          <w:noProof/>
          <w:szCs w:val="20"/>
        </w:rPr>
        <w:t>的预包装产品可在常温条件下保存。</w:t>
      </w:r>
      <w:bookmarkEnd w:id="27"/>
      <w:bookmarkEnd w:id="28"/>
      <w:bookmarkEnd w:id="29"/>
    </w:p>
    <w:bookmarkEnd w:id="14"/>
    <w:bookmarkEnd w:id="15"/>
    <w:bookmarkEnd w:id="16"/>
    <w:bookmarkEnd w:id="17"/>
    <w:p w:rsidR="007B5D7E" w:rsidRPr="00ED265D" w:rsidRDefault="007B5D7E"/>
    <w:sectPr w:rsidR="007B5D7E" w:rsidRPr="00ED265D" w:rsidSect="00991DB6">
      <w:headerReference w:type="even" r:id="rId14"/>
      <w:headerReference w:type="default" r:id="rId15"/>
      <w:footerReference w:type="default" r:id="rId16"/>
      <w:pgSz w:w="11906" w:h="16838"/>
      <w:pgMar w:top="567" w:right="1134" w:bottom="1134" w:left="1418" w:header="1021" w:footer="1134" w:gutter="0"/>
      <w:pgNumType w:start="1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CA" w:rsidRDefault="004C57CA" w:rsidP="00991DB6">
      <w:r>
        <w:separator/>
      </w:r>
    </w:p>
  </w:endnote>
  <w:endnote w:type="continuationSeparator" w:id="0">
    <w:p w:rsidR="004C57CA" w:rsidRDefault="004C57CA" w:rsidP="0099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9129BA">
    <w:pPr>
      <w:pStyle w:val="affff8"/>
    </w:pPr>
    <w:r>
      <w:fldChar w:fldCharType="begin"/>
    </w:r>
    <w:r w:rsidR="00EC699D">
      <w:instrText xml:space="preserve"> PAGE  \* MERGEFORMAT </w:instrText>
    </w:r>
    <w:r>
      <w:fldChar w:fldCharType="separate"/>
    </w:r>
    <w:r w:rsidR="00EC699D">
      <w:t>22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9129BA">
    <w:pPr>
      <w:pStyle w:val="affff0"/>
    </w:pPr>
    <w:r>
      <w:fldChar w:fldCharType="begin"/>
    </w:r>
    <w:r w:rsidR="00EC699D">
      <w:instrText xml:space="preserve"> PAGE  \* MERGEFORMAT </w:instrText>
    </w:r>
    <w:r>
      <w:fldChar w:fldCharType="separate"/>
    </w:r>
    <w:r w:rsidR="00061962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CA" w:rsidRDefault="004C57CA" w:rsidP="00991DB6">
      <w:r>
        <w:separator/>
      </w:r>
    </w:p>
  </w:footnote>
  <w:footnote w:type="continuationSeparator" w:id="0">
    <w:p w:rsidR="004C57CA" w:rsidRDefault="004C57CA" w:rsidP="0099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EC699D">
    <w:pPr>
      <w:pStyle w:val="affff"/>
      <w:ind w:firstLineChars="3500" w:firstLine="7350"/>
    </w:pPr>
    <w:r>
      <w:rPr>
        <w:rFonts w:hint="eastAsia"/>
      </w:rPr>
      <w:t>T/</w:t>
    </w:r>
    <w:proofErr w:type="gramStart"/>
    <w:r>
      <w:rPr>
        <w:rFonts w:hint="eastAsia"/>
      </w:rPr>
      <w:t>CNLIC  XXXX</w:t>
    </w:r>
    <w:proofErr w:type="gramEnd"/>
    <w:r>
      <w:rPr>
        <w:rFonts w:hint="eastAsia"/>
      </w:rPr>
      <w:t>-XXXX</w:t>
    </w:r>
  </w:p>
  <w:p w:rsidR="00EC699D" w:rsidRDefault="00EC699D">
    <w:pPr>
      <w:pStyle w:val="afff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EC699D">
    <w:pPr>
      <w:pStyle w:val="affff"/>
      <w:ind w:firstLineChars="3500" w:firstLine="735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9129BA">
    <w:pPr>
      <w:pStyle w:val="afff3"/>
      <w:framePr w:wrap="around" w:vAnchor="text" w:hAnchor="margin" w:xAlign="outside" w:y="1"/>
      <w:rPr>
        <w:rStyle w:val="afff8"/>
      </w:rPr>
    </w:pPr>
    <w:r>
      <w:rPr>
        <w:rStyle w:val="afff8"/>
      </w:rPr>
      <w:fldChar w:fldCharType="begin"/>
    </w:r>
    <w:r w:rsidR="00EC699D">
      <w:rPr>
        <w:rStyle w:val="afff8"/>
      </w:rPr>
      <w:instrText xml:space="preserve">PAGE  </w:instrText>
    </w:r>
    <w:r>
      <w:rPr>
        <w:rStyle w:val="afff8"/>
      </w:rPr>
      <w:fldChar w:fldCharType="separate"/>
    </w:r>
    <w:r w:rsidR="00EC699D">
      <w:rPr>
        <w:rStyle w:val="afff8"/>
      </w:rPr>
      <w:t>I</w:t>
    </w:r>
    <w:r>
      <w:rPr>
        <w:rStyle w:val="afff8"/>
      </w:rPr>
      <w:fldChar w:fldCharType="end"/>
    </w:r>
  </w:p>
  <w:p w:rsidR="00EC699D" w:rsidRDefault="00EC699D">
    <w:pPr>
      <w:pStyle w:val="afff3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EC699D">
    <w:pPr>
      <w:pStyle w:val="affff"/>
      <w:ind w:firstLineChars="0" w:firstLine="0"/>
      <w:jc w:val="left"/>
    </w:pPr>
    <w:r>
      <w:rPr>
        <w:rFonts w:hint="eastAsia"/>
      </w:rPr>
      <w:t>T/</w:t>
    </w:r>
    <w:proofErr w:type="gramStart"/>
    <w:r>
      <w:rPr>
        <w:rFonts w:hint="eastAsia"/>
      </w:rPr>
      <w:t>CNLIC  XXXX</w:t>
    </w:r>
    <w:proofErr w:type="gramEnd"/>
    <w:r>
      <w:rPr>
        <w:rFonts w:hint="eastAsia"/>
      </w:rPr>
      <w:t>-XXXX</w:t>
    </w:r>
  </w:p>
  <w:p w:rsidR="00EC699D" w:rsidRDefault="00EC699D">
    <w:pPr>
      <w:pStyle w:val="affff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99D" w:rsidRDefault="00EC699D">
    <w:pPr>
      <w:pStyle w:val="affff"/>
      <w:ind w:firstLineChars="3500" w:firstLine="7350"/>
    </w:pPr>
    <w:r>
      <w:rPr>
        <w:rFonts w:hint="eastAsia"/>
      </w:rPr>
      <w:t>T/</w:t>
    </w:r>
    <w:proofErr w:type="gramStart"/>
    <w:r>
      <w:rPr>
        <w:rFonts w:hint="eastAsia"/>
      </w:rPr>
      <w:t>CNLIC  XXXX</w:t>
    </w:r>
    <w:proofErr w:type="gramEnd"/>
    <w:r>
      <w:rPr>
        <w:rFonts w:hint="eastAsia"/>
      </w:rPr>
      <w:t>-XXXX</w:t>
    </w:r>
  </w:p>
  <w:p w:rsidR="00EC699D" w:rsidRDefault="00EC699D">
    <w:pPr>
      <w:pStyle w:val="affff"/>
      <w:ind w:firstLineChars="3500" w:firstLine="735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vertAlign w:val="baseli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pStyle w:val="a0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pStyle w:val="a1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pStyle w:val="a2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pStyle w:val="a3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>
      <w:start w:val="1"/>
      <w:numFmt w:val="lowerLetter"/>
      <w:pStyle w:val="a4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pStyle w:val="a6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>
      <w:start w:val="1"/>
      <w:numFmt w:val="decimal"/>
      <w:pStyle w:val="a7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>
      <w:start w:val="1"/>
      <w:numFmt w:val="upperLetter"/>
      <w:pStyle w:val="ad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e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>
      <w:start w:val="1"/>
      <w:numFmt w:val="none"/>
      <w:pStyle w:val="af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f0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f1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pStyle w:val="af2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>
      <w:start w:val="1"/>
      <w:numFmt w:val="decimal"/>
      <w:pStyle w:val="af3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>
      <w:start w:val="1"/>
      <w:numFmt w:val="lowerLetter"/>
      <w:pStyle w:val="af4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1">
      <w:start w:val="1"/>
      <w:numFmt w:val="decimal"/>
      <w:pStyle w:val="af5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</w:rPr>
    </w:lvl>
    <w:lvl w:ilvl="2">
      <w:start w:val="1"/>
      <w:numFmt w:val="decimal"/>
      <w:pStyle w:val="af6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>
      <w:start w:val="1"/>
      <w:numFmt w:val="decimal"/>
      <w:pStyle w:val="af7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>
      <w:start w:val="1"/>
      <w:numFmt w:val="decimal"/>
      <w:pStyle w:val="af8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>
      <w:start w:val="1"/>
      <w:numFmt w:val="upperLetter"/>
      <w:pStyle w:val="af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a"/>
      <w:suff w:val="nothing"/>
      <w:lvlText w:val="表%1.%2　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F4FAC1B6"/>
    <w:lvl w:ilvl="0">
      <w:start w:val="1"/>
      <w:numFmt w:val="decimal"/>
      <w:pStyle w:val="afb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>
      <w:start w:val="1"/>
      <w:numFmt w:val="upperLetter"/>
      <w:pStyle w:val="afc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d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e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f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f0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f1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f2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>
      <w:start w:val="1"/>
      <w:numFmt w:val="lowerLetter"/>
      <w:pStyle w:val="aff3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4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>
      <w:start w:val="1"/>
      <w:numFmt w:val="none"/>
      <w:pStyle w:val="aff5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pStyle w:val="aff6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hideSpelling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42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168F1"/>
    <w:rsid w:val="000029E3"/>
    <w:rsid w:val="00010AE9"/>
    <w:rsid w:val="00013BD8"/>
    <w:rsid w:val="0003244A"/>
    <w:rsid w:val="000378B5"/>
    <w:rsid w:val="0004695C"/>
    <w:rsid w:val="0004734F"/>
    <w:rsid w:val="00047C85"/>
    <w:rsid w:val="000518CD"/>
    <w:rsid w:val="00053327"/>
    <w:rsid w:val="000609EA"/>
    <w:rsid w:val="00061962"/>
    <w:rsid w:val="0007030A"/>
    <w:rsid w:val="0007651E"/>
    <w:rsid w:val="00083D1D"/>
    <w:rsid w:val="00084995"/>
    <w:rsid w:val="00096C26"/>
    <w:rsid w:val="000A28F1"/>
    <w:rsid w:val="000A3692"/>
    <w:rsid w:val="000A4361"/>
    <w:rsid w:val="000C033D"/>
    <w:rsid w:val="000E11B5"/>
    <w:rsid w:val="000E3DE7"/>
    <w:rsid w:val="000F2D50"/>
    <w:rsid w:val="000F6D54"/>
    <w:rsid w:val="00142639"/>
    <w:rsid w:val="0014563C"/>
    <w:rsid w:val="00152011"/>
    <w:rsid w:val="00157F1B"/>
    <w:rsid w:val="00160CC7"/>
    <w:rsid w:val="00161CB0"/>
    <w:rsid w:val="00182463"/>
    <w:rsid w:val="00186B08"/>
    <w:rsid w:val="001B438B"/>
    <w:rsid w:val="001C19FB"/>
    <w:rsid w:val="001E1FC6"/>
    <w:rsid w:val="001E62F6"/>
    <w:rsid w:val="001F6F98"/>
    <w:rsid w:val="001F761C"/>
    <w:rsid w:val="002055F1"/>
    <w:rsid w:val="00242AFE"/>
    <w:rsid w:val="002574A1"/>
    <w:rsid w:val="00277485"/>
    <w:rsid w:val="00292088"/>
    <w:rsid w:val="00296A7E"/>
    <w:rsid w:val="002A6206"/>
    <w:rsid w:val="002A68D8"/>
    <w:rsid w:val="002B17E5"/>
    <w:rsid w:val="002B675D"/>
    <w:rsid w:val="002B6A7F"/>
    <w:rsid w:val="002C1180"/>
    <w:rsid w:val="002D2310"/>
    <w:rsid w:val="002D6134"/>
    <w:rsid w:val="002D7FCA"/>
    <w:rsid w:val="002F02A4"/>
    <w:rsid w:val="002F1909"/>
    <w:rsid w:val="002F1D02"/>
    <w:rsid w:val="002F4E2C"/>
    <w:rsid w:val="002F6AC4"/>
    <w:rsid w:val="002F7FC7"/>
    <w:rsid w:val="00316E3A"/>
    <w:rsid w:val="003345B8"/>
    <w:rsid w:val="003409A1"/>
    <w:rsid w:val="00341446"/>
    <w:rsid w:val="003450CB"/>
    <w:rsid w:val="003605E1"/>
    <w:rsid w:val="00361069"/>
    <w:rsid w:val="003657C0"/>
    <w:rsid w:val="003704E0"/>
    <w:rsid w:val="00371CBC"/>
    <w:rsid w:val="00373BE7"/>
    <w:rsid w:val="00374251"/>
    <w:rsid w:val="00384A27"/>
    <w:rsid w:val="003855A4"/>
    <w:rsid w:val="003923CC"/>
    <w:rsid w:val="003A0882"/>
    <w:rsid w:val="003B6C23"/>
    <w:rsid w:val="003C1D12"/>
    <w:rsid w:val="003C233C"/>
    <w:rsid w:val="003C31E9"/>
    <w:rsid w:val="003C33DA"/>
    <w:rsid w:val="003D61F6"/>
    <w:rsid w:val="003E35E7"/>
    <w:rsid w:val="003E6DCA"/>
    <w:rsid w:val="003F45CD"/>
    <w:rsid w:val="00400900"/>
    <w:rsid w:val="00402F74"/>
    <w:rsid w:val="00407FCA"/>
    <w:rsid w:val="004120A2"/>
    <w:rsid w:val="004135AC"/>
    <w:rsid w:val="00427948"/>
    <w:rsid w:val="00427C57"/>
    <w:rsid w:val="004321CC"/>
    <w:rsid w:val="00432ACC"/>
    <w:rsid w:val="004462B2"/>
    <w:rsid w:val="0045087A"/>
    <w:rsid w:val="00451770"/>
    <w:rsid w:val="00452AB6"/>
    <w:rsid w:val="00452CFB"/>
    <w:rsid w:val="00453207"/>
    <w:rsid w:val="00462012"/>
    <w:rsid w:val="004628A7"/>
    <w:rsid w:val="00471C38"/>
    <w:rsid w:val="00493B63"/>
    <w:rsid w:val="00494F52"/>
    <w:rsid w:val="004A0727"/>
    <w:rsid w:val="004A4139"/>
    <w:rsid w:val="004A76DB"/>
    <w:rsid w:val="004B444A"/>
    <w:rsid w:val="004C57CA"/>
    <w:rsid w:val="004F0CB4"/>
    <w:rsid w:val="004F2F42"/>
    <w:rsid w:val="00504545"/>
    <w:rsid w:val="00505FC7"/>
    <w:rsid w:val="0051124D"/>
    <w:rsid w:val="00514B73"/>
    <w:rsid w:val="00516865"/>
    <w:rsid w:val="00527C21"/>
    <w:rsid w:val="005422EF"/>
    <w:rsid w:val="00561882"/>
    <w:rsid w:val="00576E50"/>
    <w:rsid w:val="00585756"/>
    <w:rsid w:val="005A5595"/>
    <w:rsid w:val="005B0266"/>
    <w:rsid w:val="005B44F7"/>
    <w:rsid w:val="005B6483"/>
    <w:rsid w:val="005B7C40"/>
    <w:rsid w:val="005C6292"/>
    <w:rsid w:val="005D2029"/>
    <w:rsid w:val="005E0433"/>
    <w:rsid w:val="005F0D30"/>
    <w:rsid w:val="005F1B33"/>
    <w:rsid w:val="00605F42"/>
    <w:rsid w:val="00623EF2"/>
    <w:rsid w:val="006250B4"/>
    <w:rsid w:val="0062773B"/>
    <w:rsid w:val="00631397"/>
    <w:rsid w:val="00633B65"/>
    <w:rsid w:val="00647E0B"/>
    <w:rsid w:val="00652A25"/>
    <w:rsid w:val="006542E1"/>
    <w:rsid w:val="006669EF"/>
    <w:rsid w:val="00667D85"/>
    <w:rsid w:val="00670A47"/>
    <w:rsid w:val="00680AD3"/>
    <w:rsid w:val="00684B3E"/>
    <w:rsid w:val="006A1A06"/>
    <w:rsid w:val="006B4C59"/>
    <w:rsid w:val="006D02AE"/>
    <w:rsid w:val="006D4721"/>
    <w:rsid w:val="006D6C53"/>
    <w:rsid w:val="006E4534"/>
    <w:rsid w:val="006F3224"/>
    <w:rsid w:val="006F5B61"/>
    <w:rsid w:val="006F5EE8"/>
    <w:rsid w:val="00704A41"/>
    <w:rsid w:val="00720A32"/>
    <w:rsid w:val="00725F67"/>
    <w:rsid w:val="0074264E"/>
    <w:rsid w:val="007466D4"/>
    <w:rsid w:val="00747F96"/>
    <w:rsid w:val="00754C57"/>
    <w:rsid w:val="007571C8"/>
    <w:rsid w:val="00761762"/>
    <w:rsid w:val="00761C0B"/>
    <w:rsid w:val="007A68BA"/>
    <w:rsid w:val="007B39DE"/>
    <w:rsid w:val="007B5D7E"/>
    <w:rsid w:val="007B755F"/>
    <w:rsid w:val="007C1F5C"/>
    <w:rsid w:val="007D3B60"/>
    <w:rsid w:val="007D653D"/>
    <w:rsid w:val="007F5B2C"/>
    <w:rsid w:val="00801FA1"/>
    <w:rsid w:val="0080794A"/>
    <w:rsid w:val="008100D1"/>
    <w:rsid w:val="00811B01"/>
    <w:rsid w:val="00812957"/>
    <w:rsid w:val="00815597"/>
    <w:rsid w:val="008203B6"/>
    <w:rsid w:val="0082217E"/>
    <w:rsid w:val="00826732"/>
    <w:rsid w:val="008341D8"/>
    <w:rsid w:val="00836C07"/>
    <w:rsid w:val="00837D4C"/>
    <w:rsid w:val="00842DF2"/>
    <w:rsid w:val="00845D04"/>
    <w:rsid w:val="00847C84"/>
    <w:rsid w:val="0085046E"/>
    <w:rsid w:val="00855621"/>
    <w:rsid w:val="00874B5F"/>
    <w:rsid w:val="00880732"/>
    <w:rsid w:val="008812ED"/>
    <w:rsid w:val="00884404"/>
    <w:rsid w:val="008868B4"/>
    <w:rsid w:val="00891501"/>
    <w:rsid w:val="008B5672"/>
    <w:rsid w:val="008C37F2"/>
    <w:rsid w:val="008C3DAB"/>
    <w:rsid w:val="008D5656"/>
    <w:rsid w:val="008E1F5D"/>
    <w:rsid w:val="008E2F2F"/>
    <w:rsid w:val="008F1483"/>
    <w:rsid w:val="008F30ED"/>
    <w:rsid w:val="009019E5"/>
    <w:rsid w:val="009129BA"/>
    <w:rsid w:val="009146C8"/>
    <w:rsid w:val="00942D71"/>
    <w:rsid w:val="00946A57"/>
    <w:rsid w:val="009617B5"/>
    <w:rsid w:val="00962FD4"/>
    <w:rsid w:val="00991DB6"/>
    <w:rsid w:val="009C79B3"/>
    <w:rsid w:val="009D3A2C"/>
    <w:rsid w:val="009D67B9"/>
    <w:rsid w:val="009F023B"/>
    <w:rsid w:val="009F4C85"/>
    <w:rsid w:val="009F799F"/>
    <w:rsid w:val="00A2051E"/>
    <w:rsid w:val="00A255A1"/>
    <w:rsid w:val="00A319D3"/>
    <w:rsid w:val="00A5067A"/>
    <w:rsid w:val="00A51250"/>
    <w:rsid w:val="00A54B67"/>
    <w:rsid w:val="00A56B01"/>
    <w:rsid w:val="00A624F0"/>
    <w:rsid w:val="00A645F8"/>
    <w:rsid w:val="00A678AB"/>
    <w:rsid w:val="00A71327"/>
    <w:rsid w:val="00A749F5"/>
    <w:rsid w:val="00A8570D"/>
    <w:rsid w:val="00A92896"/>
    <w:rsid w:val="00AA0C56"/>
    <w:rsid w:val="00AC2075"/>
    <w:rsid w:val="00AC795A"/>
    <w:rsid w:val="00AD654B"/>
    <w:rsid w:val="00AD7070"/>
    <w:rsid w:val="00AD720D"/>
    <w:rsid w:val="00AE1A5C"/>
    <w:rsid w:val="00AF3E60"/>
    <w:rsid w:val="00AF3FA1"/>
    <w:rsid w:val="00B03A2C"/>
    <w:rsid w:val="00B20759"/>
    <w:rsid w:val="00B220C7"/>
    <w:rsid w:val="00B244C2"/>
    <w:rsid w:val="00B24EAA"/>
    <w:rsid w:val="00B302E4"/>
    <w:rsid w:val="00B30CC8"/>
    <w:rsid w:val="00B34444"/>
    <w:rsid w:val="00B404A6"/>
    <w:rsid w:val="00B55510"/>
    <w:rsid w:val="00B76488"/>
    <w:rsid w:val="00B76D94"/>
    <w:rsid w:val="00B83DFA"/>
    <w:rsid w:val="00B867B4"/>
    <w:rsid w:val="00B92CCF"/>
    <w:rsid w:val="00B974C9"/>
    <w:rsid w:val="00BA2C35"/>
    <w:rsid w:val="00BA3F7A"/>
    <w:rsid w:val="00BC4771"/>
    <w:rsid w:val="00BD7374"/>
    <w:rsid w:val="00BE053D"/>
    <w:rsid w:val="00BE1779"/>
    <w:rsid w:val="00BE3AE0"/>
    <w:rsid w:val="00BE7F8A"/>
    <w:rsid w:val="00BF2D34"/>
    <w:rsid w:val="00BF6EE9"/>
    <w:rsid w:val="00C04577"/>
    <w:rsid w:val="00C06602"/>
    <w:rsid w:val="00C3079F"/>
    <w:rsid w:val="00C32E2A"/>
    <w:rsid w:val="00C42E2E"/>
    <w:rsid w:val="00C52F73"/>
    <w:rsid w:val="00C701CE"/>
    <w:rsid w:val="00C70268"/>
    <w:rsid w:val="00C82D73"/>
    <w:rsid w:val="00C8337E"/>
    <w:rsid w:val="00C9358F"/>
    <w:rsid w:val="00CB763D"/>
    <w:rsid w:val="00CC1190"/>
    <w:rsid w:val="00CC15D2"/>
    <w:rsid w:val="00CD5F83"/>
    <w:rsid w:val="00CE1A5A"/>
    <w:rsid w:val="00CE2662"/>
    <w:rsid w:val="00CE672E"/>
    <w:rsid w:val="00CF2B25"/>
    <w:rsid w:val="00CF4131"/>
    <w:rsid w:val="00CF5581"/>
    <w:rsid w:val="00D03C66"/>
    <w:rsid w:val="00D047D1"/>
    <w:rsid w:val="00D07CB2"/>
    <w:rsid w:val="00D24274"/>
    <w:rsid w:val="00D24A7B"/>
    <w:rsid w:val="00D376C1"/>
    <w:rsid w:val="00D37F3F"/>
    <w:rsid w:val="00D4042D"/>
    <w:rsid w:val="00D40CBB"/>
    <w:rsid w:val="00D436D3"/>
    <w:rsid w:val="00D57B50"/>
    <w:rsid w:val="00D6672D"/>
    <w:rsid w:val="00D82D91"/>
    <w:rsid w:val="00D85790"/>
    <w:rsid w:val="00D93E80"/>
    <w:rsid w:val="00D96E99"/>
    <w:rsid w:val="00DA4B52"/>
    <w:rsid w:val="00DB19D0"/>
    <w:rsid w:val="00DE749C"/>
    <w:rsid w:val="00DF6974"/>
    <w:rsid w:val="00E168F1"/>
    <w:rsid w:val="00E2191C"/>
    <w:rsid w:val="00E351B8"/>
    <w:rsid w:val="00E47D0A"/>
    <w:rsid w:val="00E52604"/>
    <w:rsid w:val="00E54357"/>
    <w:rsid w:val="00E57579"/>
    <w:rsid w:val="00E6792C"/>
    <w:rsid w:val="00E708F6"/>
    <w:rsid w:val="00E7375E"/>
    <w:rsid w:val="00E8696F"/>
    <w:rsid w:val="00E8766B"/>
    <w:rsid w:val="00E9065E"/>
    <w:rsid w:val="00EC55C2"/>
    <w:rsid w:val="00EC699D"/>
    <w:rsid w:val="00ED265D"/>
    <w:rsid w:val="00EE5840"/>
    <w:rsid w:val="00EE5A87"/>
    <w:rsid w:val="00F12C6A"/>
    <w:rsid w:val="00F13C12"/>
    <w:rsid w:val="00F15559"/>
    <w:rsid w:val="00F27124"/>
    <w:rsid w:val="00F3268B"/>
    <w:rsid w:val="00F35270"/>
    <w:rsid w:val="00F4217A"/>
    <w:rsid w:val="00F47007"/>
    <w:rsid w:val="00F52509"/>
    <w:rsid w:val="00F5410B"/>
    <w:rsid w:val="00F5456B"/>
    <w:rsid w:val="00F5785C"/>
    <w:rsid w:val="00F57B56"/>
    <w:rsid w:val="00F64677"/>
    <w:rsid w:val="00F71897"/>
    <w:rsid w:val="00F83CF8"/>
    <w:rsid w:val="00F85BCA"/>
    <w:rsid w:val="00F961EB"/>
    <w:rsid w:val="00FB2758"/>
    <w:rsid w:val="00FC2E70"/>
    <w:rsid w:val="00FC6A6C"/>
    <w:rsid w:val="00FE53F9"/>
    <w:rsid w:val="00FE6F70"/>
    <w:rsid w:val="00FE7B94"/>
    <w:rsid w:val="00FE7C9B"/>
    <w:rsid w:val="00FF7931"/>
    <w:rsid w:val="02DA5434"/>
    <w:rsid w:val="09674DE9"/>
    <w:rsid w:val="18604C82"/>
    <w:rsid w:val="205E6167"/>
    <w:rsid w:val="3BD807A8"/>
    <w:rsid w:val="43816729"/>
    <w:rsid w:val="697D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 fillcolor="white">
      <v:fill color="whit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unhideWhenUsed="1" w:qFormat="1"/>
    <w:lsdException w:name="index 2" w:uiPriority="0" w:qFormat="1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 w:qFormat="1"/>
    <w:lsdException w:name="index 8" w:uiPriority="0" w:qFormat="1"/>
    <w:lsdException w:name="index 9" w:uiPriority="0" w:qFormat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iPriority="0" w:unhideWhenUsed="1"/>
    <w:lsdException w:name="footnote text" w:uiPriority="0" w:qFormat="1"/>
    <w:lsdException w:name="annotation text" w:semiHidden="1" w:uiPriority="0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uiPriority="0"/>
    <w:lsdException w:name="page number" w:uiPriority="0" w:qFormat="1"/>
    <w:lsdException w:name="endnote reference" w:semiHidden="1" w:uiPriority="0" w:qFormat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 w:qFormat="1"/>
    <w:lsdException w:name="HTML Address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uiPriority="0" w:qFormat="1"/>
    <w:lsdException w:name="HTML Sample" w:uiPriority="0" w:qFormat="1"/>
    <w:lsdException w:name="HTML Typewriter" w:uiPriority="0" w:qFormat="1"/>
    <w:lsdException w:name="HTML Variable" w:uiPriority="0" w:qFormat="1"/>
    <w:lsdException w:name="Normal Table" w:semiHidden="1" w:unhideWhenUsed="1" w:qFormat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f7">
    <w:name w:val="Normal"/>
    <w:qFormat/>
    <w:rsid w:val="00991D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f7"/>
    <w:next w:val="aff7"/>
    <w:link w:val="1Char"/>
    <w:qFormat/>
    <w:rsid w:val="00991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7"/>
    <w:next w:val="aff7"/>
    <w:link w:val="2Char"/>
    <w:uiPriority w:val="9"/>
    <w:qFormat/>
    <w:rsid w:val="00991DB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7"/>
    <w:next w:val="aff7"/>
    <w:link w:val="3Char"/>
    <w:qFormat/>
    <w:rsid w:val="00991DB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7"/>
    <w:next w:val="aff7"/>
    <w:link w:val="4Char"/>
    <w:qFormat/>
    <w:rsid w:val="00991DB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7"/>
    <w:next w:val="aff7"/>
    <w:link w:val="5Char"/>
    <w:qFormat/>
    <w:rsid w:val="00991DB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7"/>
    <w:next w:val="aff7"/>
    <w:link w:val="6Char"/>
    <w:qFormat/>
    <w:rsid w:val="00991DB6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f7"/>
    <w:next w:val="aff7"/>
    <w:link w:val="7Char"/>
    <w:qFormat/>
    <w:rsid w:val="00991D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f7"/>
    <w:next w:val="aff7"/>
    <w:link w:val="8Char"/>
    <w:qFormat/>
    <w:rsid w:val="00991DB6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f7"/>
    <w:next w:val="aff7"/>
    <w:link w:val="9Char"/>
    <w:qFormat/>
    <w:rsid w:val="00991DB6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f8">
    <w:name w:val="Default Paragraph Font"/>
    <w:uiPriority w:val="1"/>
    <w:semiHidden/>
    <w:unhideWhenUsed/>
  </w:style>
  <w:style w:type="table" w:default="1" w:styleId="aff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a">
    <w:name w:val="No List"/>
    <w:uiPriority w:val="99"/>
    <w:semiHidden/>
    <w:unhideWhenUsed/>
  </w:style>
  <w:style w:type="paragraph" w:styleId="affb">
    <w:name w:val="annotation subject"/>
    <w:basedOn w:val="affc"/>
    <w:next w:val="affc"/>
    <w:link w:val="Char"/>
    <w:semiHidden/>
    <w:rsid w:val="00991DB6"/>
    <w:rPr>
      <w:b/>
      <w:bCs/>
    </w:rPr>
  </w:style>
  <w:style w:type="paragraph" w:styleId="affc">
    <w:name w:val="annotation text"/>
    <w:basedOn w:val="aff7"/>
    <w:link w:val="Char0"/>
    <w:semiHidden/>
    <w:unhideWhenUsed/>
    <w:qFormat/>
    <w:rsid w:val="00991DB6"/>
    <w:pPr>
      <w:jc w:val="left"/>
    </w:pPr>
  </w:style>
  <w:style w:type="paragraph" w:styleId="70">
    <w:name w:val="toc 7"/>
    <w:basedOn w:val="aff7"/>
    <w:next w:val="aff7"/>
    <w:semiHidden/>
    <w:qFormat/>
    <w:rsid w:val="00991DB6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0">
    <w:name w:val="index 8"/>
    <w:basedOn w:val="aff7"/>
    <w:next w:val="aff7"/>
    <w:qFormat/>
    <w:rsid w:val="00991DB6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d">
    <w:name w:val="caption"/>
    <w:basedOn w:val="aff7"/>
    <w:next w:val="aff7"/>
    <w:qFormat/>
    <w:rsid w:val="00991DB6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f7"/>
    <w:next w:val="aff7"/>
    <w:qFormat/>
    <w:rsid w:val="00991DB6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e">
    <w:name w:val="Document Map"/>
    <w:basedOn w:val="aff7"/>
    <w:link w:val="Char1"/>
    <w:semiHidden/>
    <w:qFormat/>
    <w:rsid w:val="00991DB6"/>
    <w:pPr>
      <w:shd w:val="clear" w:color="auto" w:fill="000080"/>
    </w:pPr>
  </w:style>
  <w:style w:type="paragraph" w:styleId="60">
    <w:name w:val="index 6"/>
    <w:basedOn w:val="aff7"/>
    <w:next w:val="aff7"/>
    <w:qFormat/>
    <w:rsid w:val="00991DB6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HTML">
    <w:name w:val="HTML Address"/>
    <w:basedOn w:val="aff7"/>
    <w:link w:val="HTMLChar"/>
    <w:qFormat/>
    <w:rsid w:val="00991DB6"/>
    <w:rPr>
      <w:i/>
      <w:iCs/>
    </w:rPr>
  </w:style>
  <w:style w:type="paragraph" w:styleId="40">
    <w:name w:val="index 4"/>
    <w:basedOn w:val="aff7"/>
    <w:next w:val="aff7"/>
    <w:qFormat/>
    <w:rsid w:val="00991DB6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ff7"/>
    <w:next w:val="aff7"/>
    <w:semiHidden/>
    <w:qFormat/>
    <w:rsid w:val="00991DB6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0">
    <w:name w:val="toc 3"/>
    <w:basedOn w:val="aff7"/>
    <w:next w:val="aff7"/>
    <w:semiHidden/>
    <w:qFormat/>
    <w:rsid w:val="00991DB6"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81">
    <w:name w:val="toc 8"/>
    <w:basedOn w:val="aff7"/>
    <w:next w:val="aff7"/>
    <w:semiHidden/>
    <w:qFormat/>
    <w:rsid w:val="00991DB6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f7"/>
    <w:next w:val="aff7"/>
    <w:qFormat/>
    <w:rsid w:val="00991DB6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f">
    <w:name w:val="Date"/>
    <w:basedOn w:val="aff7"/>
    <w:next w:val="aff7"/>
    <w:link w:val="Char2"/>
    <w:rsid w:val="00991DB6"/>
    <w:pPr>
      <w:ind w:leftChars="2500" w:left="100"/>
    </w:pPr>
  </w:style>
  <w:style w:type="paragraph" w:styleId="afff0">
    <w:name w:val="endnote text"/>
    <w:basedOn w:val="aff7"/>
    <w:link w:val="Char3"/>
    <w:semiHidden/>
    <w:qFormat/>
    <w:rsid w:val="00991DB6"/>
    <w:pPr>
      <w:snapToGrid w:val="0"/>
      <w:jc w:val="left"/>
    </w:pPr>
  </w:style>
  <w:style w:type="paragraph" w:styleId="afff1">
    <w:name w:val="Balloon Text"/>
    <w:basedOn w:val="aff7"/>
    <w:link w:val="Char4"/>
    <w:qFormat/>
    <w:rsid w:val="00991DB6"/>
    <w:rPr>
      <w:sz w:val="18"/>
      <w:szCs w:val="18"/>
    </w:rPr>
  </w:style>
  <w:style w:type="paragraph" w:styleId="afff2">
    <w:name w:val="footer"/>
    <w:basedOn w:val="aff7"/>
    <w:link w:val="Char5"/>
    <w:qFormat/>
    <w:rsid w:val="00991DB6"/>
    <w:pPr>
      <w:snapToGrid w:val="0"/>
      <w:ind w:rightChars="100" w:right="210"/>
      <w:jc w:val="right"/>
    </w:pPr>
    <w:rPr>
      <w:sz w:val="18"/>
      <w:szCs w:val="18"/>
    </w:rPr>
  </w:style>
  <w:style w:type="paragraph" w:styleId="afff3">
    <w:name w:val="header"/>
    <w:basedOn w:val="aff7"/>
    <w:link w:val="Char6"/>
    <w:qFormat/>
    <w:rsid w:val="00991DB6"/>
    <w:pPr>
      <w:snapToGrid w:val="0"/>
      <w:jc w:val="left"/>
    </w:pPr>
    <w:rPr>
      <w:sz w:val="18"/>
      <w:szCs w:val="18"/>
    </w:rPr>
  </w:style>
  <w:style w:type="paragraph" w:styleId="10">
    <w:name w:val="toc 1"/>
    <w:basedOn w:val="aff7"/>
    <w:next w:val="aff7"/>
    <w:semiHidden/>
    <w:qFormat/>
    <w:rsid w:val="00991DB6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1">
    <w:name w:val="toc 4"/>
    <w:basedOn w:val="aff7"/>
    <w:next w:val="aff7"/>
    <w:semiHidden/>
    <w:qFormat/>
    <w:rsid w:val="00991DB6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4">
    <w:name w:val="index heading"/>
    <w:basedOn w:val="aff7"/>
    <w:next w:val="11"/>
    <w:qFormat/>
    <w:rsid w:val="00991DB6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f7"/>
    <w:next w:val="aff7"/>
    <w:unhideWhenUsed/>
    <w:qFormat/>
    <w:rsid w:val="00991DB6"/>
  </w:style>
  <w:style w:type="paragraph" w:styleId="af3">
    <w:name w:val="footnote text"/>
    <w:basedOn w:val="aff7"/>
    <w:link w:val="Char7"/>
    <w:qFormat/>
    <w:rsid w:val="00991DB6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ff7"/>
    <w:next w:val="aff7"/>
    <w:semiHidden/>
    <w:qFormat/>
    <w:rsid w:val="00991DB6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1">
    <w:name w:val="index 7"/>
    <w:basedOn w:val="aff7"/>
    <w:next w:val="aff7"/>
    <w:qFormat/>
    <w:rsid w:val="00991DB6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7"/>
    <w:next w:val="aff7"/>
    <w:qFormat/>
    <w:rsid w:val="00991DB6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0">
    <w:name w:val="toc 2"/>
    <w:basedOn w:val="aff7"/>
    <w:next w:val="aff7"/>
    <w:semiHidden/>
    <w:qFormat/>
    <w:rsid w:val="00991DB6"/>
    <w:pPr>
      <w:tabs>
        <w:tab w:val="right" w:leader="dot" w:pos="9241"/>
      </w:tabs>
    </w:pPr>
    <w:rPr>
      <w:rFonts w:ascii="宋体"/>
      <w:szCs w:val="21"/>
    </w:rPr>
  </w:style>
  <w:style w:type="paragraph" w:styleId="91">
    <w:name w:val="toc 9"/>
    <w:basedOn w:val="aff7"/>
    <w:next w:val="aff7"/>
    <w:semiHidden/>
    <w:qFormat/>
    <w:rsid w:val="00991DB6"/>
    <w:pPr>
      <w:ind w:left="1470"/>
      <w:jc w:val="left"/>
    </w:pPr>
    <w:rPr>
      <w:sz w:val="20"/>
      <w:szCs w:val="20"/>
    </w:rPr>
  </w:style>
  <w:style w:type="paragraph" w:styleId="HTML0">
    <w:name w:val="HTML Preformatted"/>
    <w:basedOn w:val="aff7"/>
    <w:link w:val="HTMLChar0"/>
    <w:qFormat/>
    <w:rsid w:val="00991DB6"/>
    <w:rPr>
      <w:rFonts w:ascii="Courier New" w:hAnsi="Courier New" w:cs="Courier New"/>
      <w:sz w:val="20"/>
      <w:szCs w:val="20"/>
    </w:rPr>
  </w:style>
  <w:style w:type="paragraph" w:styleId="afff5">
    <w:name w:val="Normal (Web)"/>
    <w:basedOn w:val="aff7"/>
    <w:rsid w:val="00991DB6"/>
    <w:pPr>
      <w:widowControl/>
      <w:spacing w:before="100" w:beforeAutospacing="1" w:after="100" w:afterAutospacing="1"/>
      <w:jc w:val="left"/>
    </w:pPr>
    <w:rPr>
      <w:rFonts w:ascii="宋体" w:hAnsi="宋体"/>
      <w:color w:val="FF0000"/>
      <w:kern w:val="0"/>
      <w:sz w:val="24"/>
      <w:szCs w:val="28"/>
    </w:rPr>
  </w:style>
  <w:style w:type="paragraph" w:styleId="21">
    <w:name w:val="index 2"/>
    <w:basedOn w:val="aff7"/>
    <w:next w:val="aff7"/>
    <w:qFormat/>
    <w:rsid w:val="00991DB6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f6">
    <w:name w:val="Title"/>
    <w:basedOn w:val="aff7"/>
    <w:link w:val="Char8"/>
    <w:qFormat/>
    <w:rsid w:val="00991DB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ff7">
    <w:name w:val="endnote reference"/>
    <w:semiHidden/>
    <w:qFormat/>
    <w:rsid w:val="00991DB6"/>
    <w:rPr>
      <w:vertAlign w:val="superscript"/>
    </w:rPr>
  </w:style>
  <w:style w:type="character" w:styleId="afff8">
    <w:name w:val="page number"/>
    <w:qFormat/>
    <w:rsid w:val="00991DB6"/>
    <w:rPr>
      <w:rFonts w:ascii="Times New Roman" w:eastAsia="宋体" w:hAnsi="Times New Roman"/>
      <w:sz w:val="18"/>
    </w:rPr>
  </w:style>
  <w:style w:type="character" w:styleId="afff9">
    <w:name w:val="FollowedHyperlink"/>
    <w:qFormat/>
    <w:rsid w:val="00991DB6"/>
    <w:rPr>
      <w:color w:val="800080"/>
      <w:u w:val="single"/>
    </w:rPr>
  </w:style>
  <w:style w:type="character" w:styleId="afffa">
    <w:name w:val="line number"/>
    <w:basedOn w:val="aff8"/>
    <w:rsid w:val="00991DB6"/>
  </w:style>
  <w:style w:type="character" w:styleId="HTML1">
    <w:name w:val="HTML Definition"/>
    <w:qFormat/>
    <w:rsid w:val="00991DB6"/>
    <w:rPr>
      <w:i/>
      <w:iCs/>
    </w:rPr>
  </w:style>
  <w:style w:type="character" w:styleId="HTML2">
    <w:name w:val="HTML Typewriter"/>
    <w:qFormat/>
    <w:rsid w:val="00991DB6"/>
    <w:rPr>
      <w:rFonts w:ascii="Courier New" w:hAnsi="Courier New"/>
      <w:sz w:val="20"/>
      <w:szCs w:val="20"/>
    </w:rPr>
  </w:style>
  <w:style w:type="character" w:styleId="HTML3">
    <w:name w:val="HTML Acronym"/>
    <w:basedOn w:val="aff8"/>
    <w:qFormat/>
    <w:rsid w:val="00991DB6"/>
  </w:style>
  <w:style w:type="character" w:styleId="HTML4">
    <w:name w:val="HTML Variable"/>
    <w:qFormat/>
    <w:rsid w:val="00991DB6"/>
    <w:rPr>
      <w:i/>
      <w:iCs/>
    </w:rPr>
  </w:style>
  <w:style w:type="character" w:styleId="afffb">
    <w:name w:val="Hyperlink"/>
    <w:qFormat/>
    <w:rsid w:val="00991DB6"/>
    <w:rPr>
      <w:color w:val="0000FF"/>
      <w:spacing w:val="0"/>
      <w:w w:val="100"/>
      <w:szCs w:val="21"/>
      <w:u w:val="single"/>
    </w:rPr>
  </w:style>
  <w:style w:type="character" w:styleId="HTML5">
    <w:name w:val="HTML Code"/>
    <w:qFormat/>
    <w:rsid w:val="00991DB6"/>
    <w:rPr>
      <w:rFonts w:ascii="Courier New" w:hAnsi="Courier New"/>
      <w:sz w:val="20"/>
      <w:szCs w:val="20"/>
    </w:rPr>
  </w:style>
  <w:style w:type="character" w:styleId="afffc">
    <w:name w:val="annotation reference"/>
    <w:semiHidden/>
    <w:qFormat/>
    <w:rsid w:val="00991DB6"/>
    <w:rPr>
      <w:sz w:val="21"/>
      <w:szCs w:val="21"/>
    </w:rPr>
  </w:style>
  <w:style w:type="character" w:styleId="HTML6">
    <w:name w:val="HTML Cite"/>
    <w:qFormat/>
    <w:rsid w:val="00991DB6"/>
    <w:rPr>
      <w:i/>
      <w:iCs/>
    </w:rPr>
  </w:style>
  <w:style w:type="character" w:styleId="afffd">
    <w:name w:val="footnote reference"/>
    <w:semiHidden/>
    <w:qFormat/>
    <w:rsid w:val="00991DB6"/>
    <w:rPr>
      <w:vertAlign w:val="superscript"/>
    </w:rPr>
  </w:style>
  <w:style w:type="character" w:styleId="HTML7">
    <w:name w:val="HTML Keyboard"/>
    <w:qFormat/>
    <w:rsid w:val="00991DB6"/>
    <w:rPr>
      <w:rFonts w:ascii="Courier New" w:hAnsi="Courier New"/>
      <w:sz w:val="20"/>
      <w:szCs w:val="20"/>
    </w:rPr>
  </w:style>
  <w:style w:type="character" w:styleId="HTML8">
    <w:name w:val="HTML Sample"/>
    <w:qFormat/>
    <w:rsid w:val="00991DB6"/>
    <w:rPr>
      <w:rFonts w:ascii="Courier New" w:hAnsi="Courier New"/>
    </w:rPr>
  </w:style>
  <w:style w:type="table" w:styleId="afffe">
    <w:name w:val="Table Grid"/>
    <w:basedOn w:val="aff9"/>
    <w:qFormat/>
    <w:rsid w:val="00991DB6"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ff8"/>
    <w:link w:val="1"/>
    <w:rsid w:val="00991D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ff8"/>
    <w:link w:val="2"/>
    <w:uiPriority w:val="9"/>
    <w:rsid w:val="00991DB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ff8"/>
    <w:link w:val="3"/>
    <w:rsid w:val="00991DB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ff8"/>
    <w:link w:val="4"/>
    <w:rsid w:val="00991DB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ff8"/>
    <w:link w:val="5"/>
    <w:rsid w:val="00991DB6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ff8"/>
    <w:link w:val="6"/>
    <w:rsid w:val="00991DB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ff8"/>
    <w:link w:val="7"/>
    <w:rsid w:val="00991DB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ff8"/>
    <w:link w:val="8"/>
    <w:rsid w:val="00991DB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ff8"/>
    <w:link w:val="9"/>
    <w:rsid w:val="00991DB6"/>
    <w:rPr>
      <w:rFonts w:ascii="Arial" w:eastAsia="黑体" w:hAnsi="Arial" w:cs="Times New Roman"/>
      <w:szCs w:val="21"/>
    </w:rPr>
  </w:style>
  <w:style w:type="character" w:customStyle="1" w:styleId="Char0">
    <w:name w:val="批注文字 Char"/>
    <w:basedOn w:val="aff8"/>
    <w:link w:val="affc"/>
    <w:uiPriority w:val="99"/>
    <w:semiHidden/>
    <w:rsid w:val="00991DB6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ffb"/>
    <w:semiHidden/>
    <w:rsid w:val="00991DB6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文档结构图 Char"/>
    <w:basedOn w:val="aff8"/>
    <w:link w:val="affe"/>
    <w:semiHidden/>
    <w:rsid w:val="00991DB6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HTMLChar">
    <w:name w:val="HTML 地址 Char"/>
    <w:basedOn w:val="aff8"/>
    <w:link w:val="HTML"/>
    <w:rsid w:val="00991DB6"/>
    <w:rPr>
      <w:rFonts w:ascii="Times New Roman" w:eastAsia="宋体" w:hAnsi="Times New Roman" w:cs="Times New Roman"/>
      <w:i/>
      <w:iCs/>
      <w:szCs w:val="24"/>
    </w:rPr>
  </w:style>
  <w:style w:type="character" w:customStyle="1" w:styleId="Char2">
    <w:name w:val="日期 Char"/>
    <w:basedOn w:val="aff8"/>
    <w:link w:val="afff"/>
    <w:rsid w:val="00991DB6"/>
    <w:rPr>
      <w:rFonts w:ascii="Times New Roman" w:eastAsia="宋体" w:hAnsi="Times New Roman" w:cs="Times New Roman"/>
      <w:szCs w:val="24"/>
    </w:rPr>
  </w:style>
  <w:style w:type="character" w:customStyle="1" w:styleId="Char3">
    <w:name w:val="尾注文本 Char"/>
    <w:basedOn w:val="aff8"/>
    <w:link w:val="afff0"/>
    <w:semiHidden/>
    <w:rsid w:val="00991DB6"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ff8"/>
    <w:link w:val="afff1"/>
    <w:rsid w:val="00991DB6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脚 Char"/>
    <w:basedOn w:val="aff8"/>
    <w:link w:val="afff2"/>
    <w:rsid w:val="00991DB6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basedOn w:val="aff8"/>
    <w:link w:val="afff3"/>
    <w:rsid w:val="00991DB6"/>
    <w:rPr>
      <w:rFonts w:ascii="Times New Roman" w:eastAsia="宋体" w:hAnsi="Times New Roman" w:cs="Times New Roman"/>
      <w:sz w:val="18"/>
      <w:szCs w:val="18"/>
    </w:rPr>
  </w:style>
  <w:style w:type="paragraph" w:customStyle="1" w:styleId="affff">
    <w:name w:val="段"/>
    <w:link w:val="Char9"/>
    <w:qFormat/>
    <w:rsid w:val="00991DB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7">
    <w:name w:val="脚注文本 Char"/>
    <w:basedOn w:val="aff8"/>
    <w:link w:val="af3"/>
    <w:rsid w:val="00991DB6"/>
    <w:rPr>
      <w:rFonts w:ascii="宋体"/>
      <w:kern w:val="2"/>
      <w:sz w:val="18"/>
      <w:szCs w:val="18"/>
    </w:rPr>
  </w:style>
  <w:style w:type="character" w:customStyle="1" w:styleId="HTMLChar0">
    <w:name w:val="HTML 预设格式 Char"/>
    <w:basedOn w:val="aff8"/>
    <w:link w:val="HTML0"/>
    <w:rsid w:val="00991DB6"/>
    <w:rPr>
      <w:rFonts w:ascii="Courier New" w:eastAsia="宋体" w:hAnsi="Courier New" w:cs="Courier New"/>
      <w:sz w:val="20"/>
      <w:szCs w:val="20"/>
    </w:rPr>
  </w:style>
  <w:style w:type="character" w:customStyle="1" w:styleId="Char8">
    <w:name w:val="标题 Char"/>
    <w:basedOn w:val="aff8"/>
    <w:link w:val="afff6"/>
    <w:rsid w:val="00991DB6"/>
    <w:rPr>
      <w:rFonts w:ascii="Arial" w:eastAsia="宋体" w:hAnsi="Arial" w:cs="Arial"/>
      <w:b/>
      <w:bCs/>
      <w:sz w:val="32"/>
      <w:szCs w:val="32"/>
    </w:rPr>
  </w:style>
  <w:style w:type="character" w:customStyle="1" w:styleId="Char9">
    <w:name w:val="段 Char"/>
    <w:link w:val="affff"/>
    <w:qFormat/>
    <w:rsid w:val="00991DB6"/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一级条标题"/>
    <w:next w:val="affff"/>
    <w:qFormat/>
    <w:rsid w:val="00991DB6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ff0">
    <w:name w:val="标准书脚_奇数页"/>
    <w:qFormat/>
    <w:rsid w:val="00991DB6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1">
    <w:name w:val="标准书眉_奇数页"/>
    <w:next w:val="aff7"/>
    <w:qFormat/>
    <w:rsid w:val="00991DB6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7">
    <w:name w:val="章标题"/>
    <w:next w:val="affff"/>
    <w:qFormat/>
    <w:rsid w:val="00991DB6"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9">
    <w:name w:val="二级条标题"/>
    <w:basedOn w:val="a8"/>
    <w:next w:val="affff"/>
    <w:qFormat/>
    <w:rsid w:val="00991DB6"/>
    <w:pPr>
      <w:numPr>
        <w:ilvl w:val="2"/>
      </w:numPr>
      <w:spacing w:before="50" w:after="50"/>
      <w:outlineLvl w:val="3"/>
    </w:pPr>
  </w:style>
  <w:style w:type="paragraph" w:customStyle="1" w:styleId="22">
    <w:name w:val="封面标准号2"/>
    <w:qFormat/>
    <w:rsid w:val="00991DB6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">
    <w:name w:val="列项——（一级）"/>
    <w:qFormat/>
    <w:rsid w:val="00991DB6"/>
    <w:pPr>
      <w:widowControl w:val="0"/>
      <w:numPr>
        <w:numId w:val="3"/>
      </w:numPr>
      <w:jc w:val="both"/>
    </w:pPr>
    <w:rPr>
      <w:rFonts w:ascii="宋体"/>
      <w:sz w:val="21"/>
    </w:rPr>
  </w:style>
  <w:style w:type="paragraph" w:customStyle="1" w:styleId="af0">
    <w:name w:val="列项●（二级）"/>
    <w:qFormat/>
    <w:rsid w:val="00991DB6"/>
    <w:pPr>
      <w:numPr>
        <w:ilvl w:val="1"/>
        <w:numId w:val="3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2">
    <w:name w:val="目次、标准名称标题"/>
    <w:basedOn w:val="aff7"/>
    <w:next w:val="affff"/>
    <w:qFormat/>
    <w:rsid w:val="00991DB6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a">
    <w:name w:val="三级条标题"/>
    <w:basedOn w:val="a9"/>
    <w:next w:val="affff"/>
    <w:qFormat/>
    <w:rsid w:val="00991DB6"/>
    <w:pPr>
      <w:numPr>
        <w:ilvl w:val="3"/>
      </w:numPr>
      <w:outlineLvl w:val="4"/>
    </w:pPr>
  </w:style>
  <w:style w:type="paragraph" w:customStyle="1" w:styleId="a2">
    <w:name w:val="示例"/>
    <w:next w:val="affff3"/>
    <w:qFormat/>
    <w:rsid w:val="00991DB6"/>
    <w:pPr>
      <w:widowControl w:val="0"/>
      <w:numPr>
        <w:numId w:val="4"/>
      </w:numPr>
      <w:jc w:val="both"/>
    </w:pPr>
    <w:rPr>
      <w:rFonts w:ascii="宋体"/>
      <w:sz w:val="18"/>
      <w:szCs w:val="18"/>
    </w:rPr>
  </w:style>
  <w:style w:type="paragraph" w:customStyle="1" w:styleId="affff3">
    <w:name w:val="示例内容"/>
    <w:qFormat/>
    <w:rsid w:val="00991DB6"/>
    <w:pPr>
      <w:ind w:firstLineChars="200" w:firstLine="200"/>
    </w:pPr>
    <w:rPr>
      <w:rFonts w:ascii="宋体"/>
      <w:sz w:val="18"/>
      <w:szCs w:val="18"/>
    </w:rPr>
  </w:style>
  <w:style w:type="paragraph" w:customStyle="1" w:styleId="af5">
    <w:name w:val="数字编号列项（二级）"/>
    <w:qFormat/>
    <w:rsid w:val="00991DB6"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b">
    <w:name w:val="四级条标题"/>
    <w:basedOn w:val="aa"/>
    <w:next w:val="affff"/>
    <w:qFormat/>
    <w:rsid w:val="00991DB6"/>
    <w:pPr>
      <w:numPr>
        <w:ilvl w:val="4"/>
      </w:numPr>
      <w:outlineLvl w:val="5"/>
    </w:pPr>
  </w:style>
  <w:style w:type="paragraph" w:customStyle="1" w:styleId="ac">
    <w:name w:val="五级条标题"/>
    <w:basedOn w:val="ab"/>
    <w:next w:val="affff"/>
    <w:qFormat/>
    <w:rsid w:val="00991DB6"/>
    <w:pPr>
      <w:numPr>
        <w:ilvl w:val="5"/>
      </w:numPr>
      <w:outlineLvl w:val="6"/>
    </w:pPr>
  </w:style>
  <w:style w:type="paragraph" w:customStyle="1" w:styleId="aff5">
    <w:name w:val="注："/>
    <w:next w:val="affff"/>
    <w:qFormat/>
    <w:rsid w:val="00991DB6"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qFormat/>
    <w:rsid w:val="00991DB6"/>
    <w:pPr>
      <w:widowControl w:val="0"/>
      <w:numPr>
        <w:numId w:val="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4">
    <w:name w:val="字母编号列项（一级）"/>
    <w:qFormat/>
    <w:rsid w:val="00991DB6"/>
    <w:pPr>
      <w:numPr>
        <w:numId w:val="5"/>
      </w:numPr>
      <w:jc w:val="both"/>
    </w:pPr>
    <w:rPr>
      <w:rFonts w:ascii="宋体"/>
      <w:sz w:val="21"/>
    </w:rPr>
  </w:style>
  <w:style w:type="paragraph" w:customStyle="1" w:styleId="af1">
    <w:name w:val="列项◆（三级）"/>
    <w:basedOn w:val="aff7"/>
    <w:qFormat/>
    <w:rsid w:val="00991DB6"/>
    <w:pPr>
      <w:numPr>
        <w:ilvl w:val="2"/>
        <w:numId w:val="3"/>
      </w:numPr>
    </w:pPr>
    <w:rPr>
      <w:rFonts w:ascii="宋体"/>
      <w:szCs w:val="21"/>
    </w:rPr>
  </w:style>
  <w:style w:type="paragraph" w:customStyle="1" w:styleId="af6">
    <w:name w:val="编号列项（三级）"/>
    <w:qFormat/>
    <w:rsid w:val="00991DB6"/>
    <w:pPr>
      <w:numPr>
        <w:ilvl w:val="2"/>
        <w:numId w:val="5"/>
      </w:numPr>
    </w:pPr>
    <w:rPr>
      <w:rFonts w:ascii="宋体"/>
      <w:sz w:val="21"/>
    </w:rPr>
  </w:style>
  <w:style w:type="paragraph" w:customStyle="1" w:styleId="af7">
    <w:name w:val="示例×："/>
    <w:basedOn w:val="a7"/>
    <w:qFormat/>
    <w:rsid w:val="00991DB6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4">
    <w:name w:val="二级无"/>
    <w:basedOn w:val="a9"/>
    <w:link w:val="Chara"/>
    <w:uiPriority w:val="99"/>
    <w:qFormat/>
    <w:rsid w:val="00991DB6"/>
    <w:pPr>
      <w:spacing w:beforeLines="0" w:afterLines="0"/>
    </w:pPr>
    <w:rPr>
      <w:rFonts w:ascii="宋体" w:eastAsia="宋体"/>
    </w:rPr>
  </w:style>
  <w:style w:type="paragraph" w:customStyle="1" w:styleId="affff5">
    <w:name w:val="注：（正文）"/>
    <w:basedOn w:val="aff5"/>
    <w:next w:val="affff"/>
    <w:qFormat/>
    <w:rsid w:val="00991DB6"/>
  </w:style>
  <w:style w:type="paragraph" w:customStyle="1" w:styleId="a5">
    <w:name w:val="注×：（正文）"/>
    <w:qFormat/>
    <w:rsid w:val="00991DB6"/>
    <w:pPr>
      <w:numPr>
        <w:numId w:val="9"/>
      </w:numPr>
      <w:jc w:val="both"/>
    </w:pPr>
    <w:rPr>
      <w:rFonts w:ascii="宋体"/>
      <w:sz w:val="18"/>
      <w:szCs w:val="18"/>
    </w:rPr>
  </w:style>
  <w:style w:type="paragraph" w:customStyle="1" w:styleId="affff6">
    <w:name w:val="标准标志"/>
    <w:next w:val="aff7"/>
    <w:qFormat/>
    <w:rsid w:val="00991DB6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7">
    <w:name w:val="标准称谓"/>
    <w:next w:val="aff7"/>
    <w:qFormat/>
    <w:rsid w:val="00991DB6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8">
    <w:name w:val="标准书脚_偶数页"/>
    <w:qFormat/>
    <w:rsid w:val="00991DB6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9">
    <w:name w:val="标准书眉_偶数页"/>
    <w:basedOn w:val="affff1"/>
    <w:next w:val="aff7"/>
    <w:qFormat/>
    <w:rsid w:val="00991DB6"/>
    <w:pPr>
      <w:jc w:val="left"/>
    </w:pPr>
  </w:style>
  <w:style w:type="paragraph" w:customStyle="1" w:styleId="affffa">
    <w:name w:val="标准书眉一"/>
    <w:qFormat/>
    <w:rsid w:val="00991DB6"/>
    <w:pPr>
      <w:jc w:val="both"/>
    </w:pPr>
  </w:style>
  <w:style w:type="paragraph" w:customStyle="1" w:styleId="affffb">
    <w:name w:val="参考文献"/>
    <w:basedOn w:val="aff7"/>
    <w:next w:val="affff"/>
    <w:qFormat/>
    <w:rsid w:val="00991DB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c">
    <w:name w:val="参考文献、索引标题"/>
    <w:basedOn w:val="aff7"/>
    <w:next w:val="affff"/>
    <w:qFormat/>
    <w:rsid w:val="00991DB6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d">
    <w:name w:val="发布"/>
    <w:qFormat/>
    <w:rsid w:val="00991DB6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e">
    <w:name w:val="发布部门"/>
    <w:next w:val="affff"/>
    <w:qFormat/>
    <w:rsid w:val="00991DB6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发布日期"/>
    <w:qFormat/>
    <w:rsid w:val="00991DB6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0">
    <w:name w:val="封面标准代替信息"/>
    <w:qFormat/>
    <w:rsid w:val="00991DB6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2">
    <w:name w:val="封面标准号1"/>
    <w:qFormat/>
    <w:rsid w:val="00991DB6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1">
    <w:name w:val="封面标准名称"/>
    <w:qFormat/>
    <w:rsid w:val="00991DB6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2">
    <w:name w:val="封面标准英文名称"/>
    <w:basedOn w:val="afffff1"/>
    <w:qFormat/>
    <w:rsid w:val="00991DB6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封面一致性程度标识"/>
    <w:basedOn w:val="afffff2"/>
    <w:qFormat/>
    <w:rsid w:val="00991DB6"/>
    <w:pPr>
      <w:framePr w:wrap="around"/>
      <w:spacing w:before="440"/>
    </w:pPr>
    <w:rPr>
      <w:rFonts w:ascii="宋体" w:eastAsia="宋体"/>
    </w:rPr>
  </w:style>
  <w:style w:type="paragraph" w:customStyle="1" w:styleId="afffff4">
    <w:name w:val="封面标准文稿类别"/>
    <w:basedOn w:val="afffff3"/>
    <w:qFormat/>
    <w:rsid w:val="00991DB6"/>
    <w:pPr>
      <w:framePr w:wrap="around"/>
      <w:spacing w:after="160" w:line="240" w:lineRule="auto"/>
    </w:pPr>
    <w:rPr>
      <w:sz w:val="24"/>
    </w:rPr>
  </w:style>
  <w:style w:type="paragraph" w:customStyle="1" w:styleId="afffff5">
    <w:name w:val="封面标准文稿编辑信息"/>
    <w:basedOn w:val="afffff4"/>
    <w:qFormat/>
    <w:rsid w:val="00991DB6"/>
    <w:pPr>
      <w:framePr w:wrap="around"/>
      <w:spacing w:before="180" w:line="180" w:lineRule="exact"/>
    </w:pPr>
    <w:rPr>
      <w:sz w:val="21"/>
    </w:rPr>
  </w:style>
  <w:style w:type="paragraph" w:customStyle="1" w:styleId="afffff6">
    <w:name w:val="封面正文"/>
    <w:qFormat/>
    <w:rsid w:val="00991DB6"/>
    <w:pPr>
      <w:jc w:val="both"/>
    </w:pPr>
  </w:style>
  <w:style w:type="paragraph" w:customStyle="1" w:styleId="afc">
    <w:name w:val="附录标识"/>
    <w:basedOn w:val="aff7"/>
    <w:next w:val="affff"/>
    <w:qFormat/>
    <w:rsid w:val="00991DB6"/>
    <w:pPr>
      <w:keepNext/>
      <w:widowControl/>
      <w:numPr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7">
    <w:name w:val="附录标题"/>
    <w:basedOn w:val="affff"/>
    <w:next w:val="affff"/>
    <w:qFormat/>
    <w:rsid w:val="00991DB6"/>
    <w:pPr>
      <w:ind w:firstLineChars="0" w:firstLine="0"/>
      <w:jc w:val="center"/>
    </w:pPr>
    <w:rPr>
      <w:rFonts w:ascii="黑体" w:eastAsia="黑体"/>
    </w:rPr>
  </w:style>
  <w:style w:type="paragraph" w:customStyle="1" w:styleId="af9">
    <w:name w:val="附录表标号"/>
    <w:basedOn w:val="aff7"/>
    <w:next w:val="affff"/>
    <w:qFormat/>
    <w:rsid w:val="00991DB6"/>
    <w:pPr>
      <w:numPr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a">
    <w:name w:val="附录表标题"/>
    <w:basedOn w:val="aff7"/>
    <w:next w:val="affff"/>
    <w:qFormat/>
    <w:rsid w:val="00991DB6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">
    <w:name w:val="附录二级条标题"/>
    <w:basedOn w:val="aff7"/>
    <w:next w:val="affff"/>
    <w:qFormat/>
    <w:rsid w:val="00991DB6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8">
    <w:name w:val="附录二级无"/>
    <w:basedOn w:val="aff"/>
    <w:qFormat/>
    <w:rsid w:val="00991DB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9">
    <w:name w:val="附录公式"/>
    <w:basedOn w:val="affff"/>
    <w:next w:val="affff"/>
    <w:link w:val="Charb"/>
    <w:qFormat/>
    <w:rsid w:val="00991DB6"/>
  </w:style>
  <w:style w:type="character" w:customStyle="1" w:styleId="Charb">
    <w:name w:val="附录公式 Char"/>
    <w:basedOn w:val="Char9"/>
    <w:link w:val="afffff9"/>
    <w:qFormat/>
    <w:rsid w:val="00991DB6"/>
    <w:rPr>
      <w:rFonts w:ascii="宋体" w:eastAsia="宋体" w:hAnsi="Times New Roman" w:cs="Times New Roman"/>
      <w:kern w:val="0"/>
      <w:szCs w:val="20"/>
    </w:rPr>
  </w:style>
  <w:style w:type="paragraph" w:customStyle="1" w:styleId="afffffa">
    <w:name w:val="附录公式编号制表符"/>
    <w:basedOn w:val="aff7"/>
    <w:next w:val="affff"/>
    <w:qFormat/>
    <w:rsid w:val="00991DB6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0">
    <w:name w:val="附录三级条标题"/>
    <w:basedOn w:val="aff"/>
    <w:next w:val="affff"/>
    <w:qFormat/>
    <w:rsid w:val="00991DB6"/>
    <w:pPr>
      <w:numPr>
        <w:ilvl w:val="4"/>
      </w:numPr>
      <w:outlineLvl w:val="4"/>
    </w:pPr>
  </w:style>
  <w:style w:type="paragraph" w:customStyle="1" w:styleId="afffffb">
    <w:name w:val="附录三级无"/>
    <w:basedOn w:val="aff0"/>
    <w:qFormat/>
    <w:rsid w:val="00991DB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4">
    <w:name w:val="附录数字编号列项（二级）"/>
    <w:qFormat/>
    <w:rsid w:val="00991DB6"/>
    <w:pPr>
      <w:numPr>
        <w:ilvl w:val="1"/>
        <w:numId w:val="12"/>
      </w:numPr>
    </w:pPr>
    <w:rPr>
      <w:rFonts w:ascii="宋体"/>
      <w:sz w:val="21"/>
    </w:rPr>
  </w:style>
  <w:style w:type="paragraph" w:customStyle="1" w:styleId="aff1">
    <w:name w:val="附录四级条标题"/>
    <w:basedOn w:val="aff0"/>
    <w:next w:val="affff"/>
    <w:qFormat/>
    <w:rsid w:val="00991DB6"/>
    <w:pPr>
      <w:numPr>
        <w:ilvl w:val="5"/>
      </w:numPr>
      <w:outlineLvl w:val="5"/>
    </w:pPr>
  </w:style>
  <w:style w:type="paragraph" w:customStyle="1" w:styleId="afffffc">
    <w:name w:val="附录四级无"/>
    <w:basedOn w:val="aff1"/>
    <w:qFormat/>
    <w:rsid w:val="00991DB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d">
    <w:name w:val="附录图标号"/>
    <w:basedOn w:val="aff7"/>
    <w:qFormat/>
    <w:rsid w:val="00991DB6"/>
    <w:pPr>
      <w:keepNext/>
      <w:pageBreakBefore/>
      <w:widowControl/>
      <w:numPr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e">
    <w:name w:val="附录图标题"/>
    <w:basedOn w:val="aff7"/>
    <w:next w:val="affff"/>
    <w:qFormat/>
    <w:rsid w:val="00991DB6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2">
    <w:name w:val="附录五级条标题"/>
    <w:basedOn w:val="aff1"/>
    <w:next w:val="affff"/>
    <w:qFormat/>
    <w:rsid w:val="00991DB6"/>
    <w:pPr>
      <w:numPr>
        <w:ilvl w:val="6"/>
      </w:numPr>
      <w:outlineLvl w:val="6"/>
    </w:pPr>
  </w:style>
  <w:style w:type="paragraph" w:customStyle="1" w:styleId="afffffd">
    <w:name w:val="附录五级无"/>
    <w:basedOn w:val="aff2"/>
    <w:qFormat/>
    <w:rsid w:val="00991DB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章标题"/>
    <w:next w:val="affff"/>
    <w:qFormat/>
    <w:rsid w:val="00991DB6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e">
    <w:name w:val="附录一级条标题"/>
    <w:basedOn w:val="afd"/>
    <w:next w:val="affff"/>
    <w:qFormat/>
    <w:rsid w:val="00991DB6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fe">
    <w:name w:val="附录一级无"/>
    <w:basedOn w:val="afe"/>
    <w:qFormat/>
    <w:rsid w:val="00991DB6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3">
    <w:name w:val="附录字母编号列项（一级）"/>
    <w:qFormat/>
    <w:rsid w:val="00991DB6"/>
    <w:pPr>
      <w:numPr>
        <w:numId w:val="12"/>
      </w:numPr>
    </w:pPr>
    <w:rPr>
      <w:rFonts w:ascii="宋体"/>
      <w:sz w:val="21"/>
    </w:rPr>
  </w:style>
  <w:style w:type="paragraph" w:customStyle="1" w:styleId="affffff">
    <w:name w:val="列项说明"/>
    <w:basedOn w:val="aff7"/>
    <w:qFormat/>
    <w:rsid w:val="00991DB6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列项说明数字编号"/>
    <w:qFormat/>
    <w:rsid w:val="00991DB6"/>
    <w:pPr>
      <w:ind w:leftChars="400" w:left="600" w:hangingChars="200" w:hanging="200"/>
    </w:pPr>
    <w:rPr>
      <w:rFonts w:ascii="宋体"/>
      <w:sz w:val="21"/>
    </w:rPr>
  </w:style>
  <w:style w:type="paragraph" w:customStyle="1" w:styleId="affffff1">
    <w:name w:val="目次、索引正文"/>
    <w:qFormat/>
    <w:rsid w:val="00991DB6"/>
    <w:pPr>
      <w:spacing w:line="320" w:lineRule="exact"/>
      <w:jc w:val="both"/>
    </w:pPr>
    <w:rPr>
      <w:rFonts w:ascii="宋体"/>
      <w:sz w:val="21"/>
    </w:rPr>
  </w:style>
  <w:style w:type="paragraph" w:customStyle="1" w:styleId="affffff2">
    <w:name w:val="其他标准标志"/>
    <w:basedOn w:val="affff6"/>
    <w:qFormat/>
    <w:rsid w:val="00991DB6"/>
    <w:pPr>
      <w:framePr w:w="6101" w:wrap="around" w:vAnchor="page" w:hAnchor="page" w:x="4673" w:y="942"/>
    </w:pPr>
    <w:rPr>
      <w:w w:val="130"/>
    </w:rPr>
  </w:style>
  <w:style w:type="paragraph" w:customStyle="1" w:styleId="affffff3">
    <w:name w:val="其他标准称谓"/>
    <w:next w:val="aff7"/>
    <w:qFormat/>
    <w:rsid w:val="00991DB6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4">
    <w:name w:val="其他发布部门"/>
    <w:basedOn w:val="affffe"/>
    <w:qFormat/>
    <w:rsid w:val="00991DB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5">
    <w:name w:val="前言、引言标题"/>
    <w:next w:val="affff"/>
    <w:qFormat/>
    <w:rsid w:val="00991DB6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6">
    <w:name w:val="三级无"/>
    <w:basedOn w:val="aa"/>
    <w:uiPriority w:val="99"/>
    <w:qFormat/>
    <w:rsid w:val="00991DB6"/>
    <w:pPr>
      <w:spacing w:beforeLines="0" w:afterLines="0"/>
    </w:pPr>
    <w:rPr>
      <w:rFonts w:ascii="宋体" w:eastAsia="宋体"/>
    </w:rPr>
  </w:style>
  <w:style w:type="paragraph" w:customStyle="1" w:styleId="affffff7">
    <w:name w:val="实施日期"/>
    <w:basedOn w:val="afffff"/>
    <w:qFormat/>
    <w:rsid w:val="00991DB6"/>
    <w:pPr>
      <w:framePr w:wrap="around" w:vAnchor="page" w:hAnchor="text"/>
      <w:jc w:val="right"/>
    </w:pPr>
  </w:style>
  <w:style w:type="paragraph" w:customStyle="1" w:styleId="affffff8">
    <w:name w:val="示例后文字"/>
    <w:basedOn w:val="affff"/>
    <w:next w:val="affff"/>
    <w:qFormat/>
    <w:rsid w:val="00991DB6"/>
    <w:pPr>
      <w:ind w:firstLine="360"/>
    </w:pPr>
    <w:rPr>
      <w:sz w:val="18"/>
    </w:rPr>
  </w:style>
  <w:style w:type="paragraph" w:customStyle="1" w:styleId="a1">
    <w:name w:val="首示例"/>
    <w:next w:val="affff"/>
    <w:link w:val="Charc"/>
    <w:qFormat/>
    <w:rsid w:val="00991DB6"/>
    <w:pPr>
      <w:numPr>
        <w:numId w:val="14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c">
    <w:name w:val="首示例 Char"/>
    <w:link w:val="a1"/>
    <w:qFormat/>
    <w:rsid w:val="00991DB6"/>
    <w:rPr>
      <w:rFonts w:ascii="宋体" w:hAnsi="宋体"/>
      <w:kern w:val="2"/>
      <w:sz w:val="18"/>
      <w:szCs w:val="18"/>
    </w:rPr>
  </w:style>
  <w:style w:type="paragraph" w:customStyle="1" w:styleId="affffff9">
    <w:name w:val="四级无"/>
    <w:basedOn w:val="ab"/>
    <w:qFormat/>
    <w:rsid w:val="00991DB6"/>
    <w:pPr>
      <w:spacing w:beforeLines="0" w:afterLines="0"/>
    </w:pPr>
    <w:rPr>
      <w:rFonts w:ascii="宋体" w:eastAsia="宋体"/>
    </w:rPr>
  </w:style>
  <w:style w:type="paragraph" w:customStyle="1" w:styleId="affffffa">
    <w:name w:val="条文脚注"/>
    <w:basedOn w:val="af3"/>
    <w:qFormat/>
    <w:rsid w:val="00991DB6"/>
    <w:pPr>
      <w:numPr>
        <w:numId w:val="0"/>
      </w:numPr>
      <w:jc w:val="both"/>
    </w:pPr>
  </w:style>
  <w:style w:type="paragraph" w:customStyle="1" w:styleId="affffffb">
    <w:name w:val="图标脚注说明"/>
    <w:basedOn w:val="affff"/>
    <w:qFormat/>
    <w:rsid w:val="00991DB6"/>
    <w:pPr>
      <w:ind w:left="840" w:firstLineChars="0" w:hanging="420"/>
    </w:pPr>
    <w:rPr>
      <w:sz w:val="18"/>
      <w:szCs w:val="18"/>
    </w:rPr>
  </w:style>
  <w:style w:type="paragraph" w:customStyle="1" w:styleId="a4">
    <w:name w:val="图表脚注说明"/>
    <w:basedOn w:val="aff7"/>
    <w:qFormat/>
    <w:rsid w:val="00991DB6"/>
    <w:pPr>
      <w:numPr>
        <w:numId w:val="15"/>
      </w:numPr>
    </w:pPr>
    <w:rPr>
      <w:rFonts w:ascii="宋体"/>
      <w:sz w:val="18"/>
      <w:szCs w:val="18"/>
    </w:rPr>
  </w:style>
  <w:style w:type="paragraph" w:customStyle="1" w:styleId="affffffc">
    <w:name w:val="图的脚注"/>
    <w:next w:val="affff"/>
    <w:qFormat/>
    <w:rsid w:val="00991DB6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fffffd">
    <w:name w:val="文献分类号"/>
    <w:qFormat/>
    <w:rsid w:val="00991DB6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e">
    <w:name w:val="五级无"/>
    <w:basedOn w:val="ac"/>
    <w:qFormat/>
    <w:rsid w:val="00991DB6"/>
    <w:pPr>
      <w:spacing w:beforeLines="0" w:afterLines="0"/>
    </w:pPr>
    <w:rPr>
      <w:rFonts w:ascii="宋体" w:eastAsia="宋体"/>
    </w:rPr>
  </w:style>
  <w:style w:type="paragraph" w:customStyle="1" w:styleId="afffffff">
    <w:name w:val="一级无"/>
    <w:basedOn w:val="a8"/>
    <w:qFormat/>
    <w:rsid w:val="00991DB6"/>
    <w:pPr>
      <w:spacing w:beforeLines="0" w:afterLines="0"/>
    </w:pPr>
    <w:rPr>
      <w:rFonts w:ascii="宋体" w:eastAsia="宋体"/>
    </w:rPr>
  </w:style>
  <w:style w:type="paragraph" w:customStyle="1" w:styleId="afb">
    <w:name w:val="正文表标题"/>
    <w:next w:val="affff"/>
    <w:qFormat/>
    <w:rsid w:val="00991DB6"/>
    <w:pPr>
      <w:numPr>
        <w:numId w:val="16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0">
    <w:name w:val="正文公式编号制表符"/>
    <w:basedOn w:val="affff"/>
    <w:next w:val="affff"/>
    <w:qFormat/>
    <w:rsid w:val="00991DB6"/>
    <w:pPr>
      <w:ind w:firstLineChars="0" w:firstLine="0"/>
    </w:pPr>
  </w:style>
  <w:style w:type="paragraph" w:customStyle="1" w:styleId="af8">
    <w:name w:val="正文图标题"/>
    <w:next w:val="affff"/>
    <w:qFormat/>
    <w:rsid w:val="00991DB6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1">
    <w:name w:val="终结线"/>
    <w:basedOn w:val="aff7"/>
    <w:qFormat/>
    <w:rsid w:val="00991DB6"/>
    <w:pPr>
      <w:framePr w:hSpace="181" w:vSpace="181" w:wrap="around" w:vAnchor="text" w:hAnchor="margin" w:xAlign="center" w:y="285"/>
    </w:pPr>
  </w:style>
  <w:style w:type="paragraph" w:customStyle="1" w:styleId="afffffff2">
    <w:name w:val="其他发布日期"/>
    <w:basedOn w:val="afffff"/>
    <w:qFormat/>
    <w:rsid w:val="00991DB6"/>
    <w:pPr>
      <w:framePr w:wrap="around" w:vAnchor="page" w:hAnchor="text" w:x="1419"/>
    </w:pPr>
  </w:style>
  <w:style w:type="paragraph" w:customStyle="1" w:styleId="afffffff3">
    <w:name w:val="其他实施日期"/>
    <w:basedOn w:val="affffff7"/>
    <w:qFormat/>
    <w:rsid w:val="00991DB6"/>
    <w:pPr>
      <w:framePr w:wrap="around"/>
    </w:pPr>
  </w:style>
  <w:style w:type="paragraph" w:customStyle="1" w:styleId="23">
    <w:name w:val="封面标准名称2"/>
    <w:basedOn w:val="afffff1"/>
    <w:qFormat/>
    <w:rsid w:val="00991DB6"/>
    <w:pPr>
      <w:framePr w:wrap="around" w:y="4469"/>
      <w:spacing w:beforeLines="630"/>
    </w:pPr>
  </w:style>
  <w:style w:type="paragraph" w:customStyle="1" w:styleId="24">
    <w:name w:val="封面标准英文名称2"/>
    <w:basedOn w:val="afffff2"/>
    <w:qFormat/>
    <w:rsid w:val="00991DB6"/>
    <w:pPr>
      <w:framePr w:wrap="around" w:y="4469"/>
    </w:pPr>
  </w:style>
  <w:style w:type="paragraph" w:customStyle="1" w:styleId="25">
    <w:name w:val="封面一致性程度标识2"/>
    <w:basedOn w:val="afffff3"/>
    <w:qFormat/>
    <w:rsid w:val="00991DB6"/>
    <w:pPr>
      <w:framePr w:wrap="around" w:y="4469"/>
    </w:pPr>
  </w:style>
  <w:style w:type="paragraph" w:customStyle="1" w:styleId="26">
    <w:name w:val="封面标准文稿类别2"/>
    <w:basedOn w:val="afffff4"/>
    <w:qFormat/>
    <w:rsid w:val="00991DB6"/>
    <w:pPr>
      <w:framePr w:wrap="around" w:y="4469"/>
    </w:pPr>
  </w:style>
  <w:style w:type="paragraph" w:customStyle="1" w:styleId="27">
    <w:name w:val="封面标准文稿编辑信息2"/>
    <w:basedOn w:val="afffff5"/>
    <w:qFormat/>
    <w:rsid w:val="00991DB6"/>
    <w:pPr>
      <w:framePr w:wrap="around" w:y="4469"/>
    </w:pPr>
  </w:style>
  <w:style w:type="paragraph" w:customStyle="1" w:styleId="afffffff4">
    <w:name w:val="图表脚注"/>
    <w:next w:val="affff"/>
    <w:qFormat/>
    <w:rsid w:val="00991DB6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3">
    <w:name w:val="二级无标题条"/>
    <w:basedOn w:val="aff7"/>
    <w:qFormat/>
    <w:rsid w:val="00991DB6"/>
    <w:pPr>
      <w:numPr>
        <w:ilvl w:val="3"/>
        <w:numId w:val="4"/>
      </w:numPr>
    </w:pPr>
  </w:style>
  <w:style w:type="character" w:customStyle="1" w:styleId="afffffff5">
    <w:name w:val="个人答复风格"/>
    <w:qFormat/>
    <w:rsid w:val="00991DB6"/>
    <w:rPr>
      <w:rFonts w:ascii="Arial" w:eastAsia="宋体" w:hAnsi="Arial" w:cs="Arial"/>
      <w:color w:val="auto"/>
      <w:sz w:val="20"/>
    </w:rPr>
  </w:style>
  <w:style w:type="character" w:customStyle="1" w:styleId="afffffff6">
    <w:name w:val="个人撰写风格"/>
    <w:qFormat/>
    <w:rsid w:val="00991DB6"/>
    <w:rPr>
      <w:rFonts w:ascii="Arial" w:eastAsia="宋体" w:hAnsi="Arial" w:cs="Arial"/>
      <w:color w:val="auto"/>
      <w:sz w:val="20"/>
    </w:rPr>
  </w:style>
  <w:style w:type="paragraph" w:customStyle="1" w:styleId="afffffff7">
    <w:name w:val="列项——"/>
    <w:qFormat/>
    <w:rsid w:val="00991DB6"/>
    <w:pPr>
      <w:widowControl w:val="0"/>
      <w:tabs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fffffff8">
    <w:name w:val="列项·"/>
    <w:qFormat/>
    <w:rsid w:val="00991DB6"/>
    <w:pPr>
      <w:tabs>
        <w:tab w:val="left" w:pos="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6">
    <w:name w:val="三级无标题条"/>
    <w:basedOn w:val="aff7"/>
    <w:qFormat/>
    <w:rsid w:val="00991DB6"/>
    <w:pPr>
      <w:numPr>
        <w:ilvl w:val="4"/>
        <w:numId w:val="6"/>
      </w:numPr>
    </w:pPr>
  </w:style>
  <w:style w:type="paragraph" w:customStyle="1" w:styleId="a0">
    <w:name w:val="四级无标题条"/>
    <w:basedOn w:val="aff7"/>
    <w:qFormat/>
    <w:rsid w:val="00991DB6"/>
    <w:pPr>
      <w:numPr>
        <w:ilvl w:val="5"/>
        <w:numId w:val="7"/>
      </w:numPr>
    </w:pPr>
  </w:style>
  <w:style w:type="paragraph" w:customStyle="1" w:styleId="afffffff9">
    <w:name w:val="无标题条"/>
    <w:next w:val="affff"/>
    <w:qFormat/>
    <w:rsid w:val="00991DB6"/>
    <w:pPr>
      <w:jc w:val="both"/>
    </w:pPr>
    <w:rPr>
      <w:sz w:val="21"/>
    </w:rPr>
  </w:style>
  <w:style w:type="paragraph" w:customStyle="1" w:styleId="af2">
    <w:name w:val="五级无标题条"/>
    <w:basedOn w:val="aff7"/>
    <w:rsid w:val="00991DB6"/>
    <w:pPr>
      <w:numPr>
        <w:ilvl w:val="6"/>
        <w:numId w:val="3"/>
      </w:numPr>
    </w:pPr>
  </w:style>
  <w:style w:type="paragraph" w:customStyle="1" w:styleId="a6">
    <w:name w:val="一级无标题条"/>
    <w:basedOn w:val="aff7"/>
    <w:rsid w:val="00991DB6"/>
    <w:pPr>
      <w:numPr>
        <w:ilvl w:val="2"/>
        <w:numId w:val="9"/>
      </w:numPr>
    </w:pPr>
  </w:style>
  <w:style w:type="character" w:customStyle="1" w:styleId="Chard">
    <w:name w:val="附录章标题 Char"/>
    <w:rsid w:val="00991DB6"/>
    <w:rPr>
      <w:rFonts w:ascii="黑体" w:eastAsia="黑体"/>
      <w:kern w:val="21"/>
      <w:sz w:val="21"/>
      <w:lang w:val="en-US" w:eastAsia="zh-CN" w:bidi="ar-SA"/>
    </w:rPr>
  </w:style>
  <w:style w:type="character" w:customStyle="1" w:styleId="Chare">
    <w:name w:val="附录一级条标题 Char"/>
    <w:basedOn w:val="Chard"/>
    <w:rsid w:val="00991DB6"/>
    <w:rPr>
      <w:rFonts w:ascii="黑体" w:eastAsia="黑体"/>
      <w:kern w:val="21"/>
      <w:sz w:val="21"/>
      <w:lang w:val="en-US" w:eastAsia="zh-CN" w:bidi="ar-SA"/>
    </w:rPr>
  </w:style>
  <w:style w:type="table" w:customStyle="1" w:styleId="13">
    <w:name w:val="网格型1"/>
    <w:basedOn w:val="aff9"/>
    <w:rsid w:val="00991D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aff7"/>
    <w:rsid w:val="00991DB6"/>
    <w:pPr>
      <w:widowControl/>
      <w:spacing w:after="160" w:line="240" w:lineRule="exact"/>
      <w:jc w:val="left"/>
    </w:pPr>
    <w:rPr>
      <w:rFonts w:ascii="黑体" w:eastAsia="黑体" w:hAnsi="Verdana"/>
      <w:kern w:val="0"/>
      <w:szCs w:val="21"/>
      <w:lang w:eastAsia="en-US"/>
    </w:rPr>
  </w:style>
  <w:style w:type="paragraph" w:customStyle="1" w:styleId="Charf">
    <w:name w:val="Char"/>
    <w:basedOn w:val="aff7"/>
    <w:rsid w:val="00991DB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bluetxt1">
    <w:name w:val="bluetxt1"/>
    <w:basedOn w:val="aff8"/>
    <w:rsid w:val="00991DB6"/>
  </w:style>
  <w:style w:type="paragraph" w:customStyle="1" w:styleId="14">
    <w:name w:val="列出段落1"/>
    <w:basedOn w:val="aff7"/>
    <w:rsid w:val="00991DB6"/>
    <w:pPr>
      <w:ind w:firstLineChars="200" w:firstLine="420"/>
    </w:pPr>
    <w:rPr>
      <w:rFonts w:ascii="Calibri" w:hAnsi="Calibri"/>
      <w:szCs w:val="22"/>
    </w:rPr>
  </w:style>
  <w:style w:type="paragraph" w:styleId="afffffffa">
    <w:name w:val="List Paragraph"/>
    <w:basedOn w:val="aff7"/>
    <w:uiPriority w:val="34"/>
    <w:qFormat/>
    <w:rsid w:val="00991DB6"/>
    <w:pPr>
      <w:ind w:firstLineChars="200" w:firstLine="420"/>
    </w:pPr>
    <w:rPr>
      <w:rFonts w:ascii="Calibri" w:hAnsi="Calibri"/>
      <w:szCs w:val="22"/>
    </w:rPr>
  </w:style>
  <w:style w:type="character" w:customStyle="1" w:styleId="Chara">
    <w:name w:val="二级无 Char"/>
    <w:link w:val="affff4"/>
    <w:uiPriority w:val="99"/>
    <w:locked/>
    <w:rsid w:val="00991DB6"/>
    <w:rPr>
      <w:rFonts w:ascii="宋体"/>
      <w:sz w:val="21"/>
      <w:szCs w:val="21"/>
    </w:rPr>
  </w:style>
  <w:style w:type="paragraph" w:customStyle="1" w:styleId="ParaCharCharCharChar">
    <w:name w:val="默认段落字体 Para Char Char Char Char"/>
    <w:basedOn w:val="aff7"/>
    <w:rsid w:val="00991DB6"/>
  </w:style>
  <w:style w:type="character" w:customStyle="1" w:styleId="label">
    <w:name w:val="label"/>
    <w:basedOn w:val="aff8"/>
    <w:rsid w:val="00991DB6"/>
  </w:style>
  <w:style w:type="character" w:customStyle="1" w:styleId="text-success">
    <w:name w:val="text-success"/>
    <w:basedOn w:val="aff8"/>
    <w:rsid w:val="00991DB6"/>
  </w:style>
  <w:style w:type="paragraph" w:styleId="afffffffb">
    <w:name w:val="Normal Indent"/>
    <w:basedOn w:val="aff7"/>
    <w:rsid w:val="00452CFB"/>
    <w:pPr>
      <w:ind w:firstLine="420"/>
    </w:pPr>
    <w:rPr>
      <w:rFonts w:ascii="宋体" w:hAnsi="宋体"/>
      <w:color w:val="000000"/>
      <w:szCs w:val="20"/>
    </w:rPr>
  </w:style>
  <w:style w:type="paragraph" w:styleId="afffffffc">
    <w:name w:val="Plain Text"/>
    <w:basedOn w:val="aff7"/>
    <w:link w:val="Charf0"/>
    <w:rsid w:val="00CC15D2"/>
    <w:rPr>
      <w:rFonts w:ascii="宋体" w:hAnsi="Courier New" w:hint="eastAsia"/>
      <w:color w:val="000000"/>
      <w:szCs w:val="20"/>
    </w:rPr>
  </w:style>
  <w:style w:type="character" w:customStyle="1" w:styleId="Charf0">
    <w:name w:val="纯文本 Char"/>
    <w:basedOn w:val="aff8"/>
    <w:link w:val="afffffffc"/>
    <w:rsid w:val="00CC15D2"/>
    <w:rPr>
      <w:rFonts w:ascii="宋体" w:hAnsi="Courier New"/>
      <w:color w:val="000000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7">
    <w:name w:val="Normal"/>
    <w:qFormat/>
    <w:pPr>
      <w:widowControl w:val="0"/>
      <w:jc w:val="both"/>
    </w:pPr>
  </w:style>
  <w:style w:type="character" w:default="1" w:styleId="aff8">
    <w:name w:val="Default Paragraph Font"/>
    <w:uiPriority w:val="1"/>
    <w:semiHidden/>
    <w:unhideWhenUsed/>
  </w:style>
  <w:style w:type="table" w:default="1" w:styleId="af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own.foodmate.net/standard/sort/3/22145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wn.foodmate.net/standard/sort/3/5039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11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549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lyz</dc:creator>
  <cp:lastModifiedBy>abc</cp:lastModifiedBy>
  <cp:revision>4</cp:revision>
  <dcterms:created xsi:type="dcterms:W3CDTF">2019-06-03T08:34:00Z</dcterms:created>
  <dcterms:modified xsi:type="dcterms:W3CDTF">2019-06-03T08:38:00Z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