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095" w:rsidRPr="00F34B37" w:rsidRDefault="00800095">
      <w:pPr>
        <w:widowControl/>
        <w:jc w:val="left"/>
        <w:rPr>
          <w:rFonts w:asciiTheme="minorEastAsia" w:hAnsiTheme="minorEastAsia"/>
          <w:sz w:val="28"/>
          <w:szCs w:val="28"/>
        </w:rPr>
      </w:pPr>
      <w:r w:rsidRPr="00F34B37">
        <w:rPr>
          <w:rFonts w:asciiTheme="minorEastAsia" w:hAnsiTheme="minorEastAsia"/>
          <w:sz w:val="28"/>
          <w:szCs w:val="28"/>
        </w:rPr>
        <w:t>附</w:t>
      </w:r>
      <w:r w:rsidR="00FA4B0A" w:rsidRPr="00F34B37">
        <w:rPr>
          <w:rFonts w:asciiTheme="minorEastAsia" w:hAnsiTheme="minorEastAsia"/>
          <w:sz w:val="28"/>
          <w:szCs w:val="28"/>
        </w:rPr>
        <w:t>件</w:t>
      </w:r>
      <w:r w:rsidRPr="00F34B37">
        <w:rPr>
          <w:rFonts w:asciiTheme="minorEastAsia" w:hAnsiTheme="minorEastAsia"/>
          <w:sz w:val="28"/>
          <w:szCs w:val="28"/>
        </w:rPr>
        <w:t>3：</w:t>
      </w:r>
    </w:p>
    <w:p w:rsidR="00895259" w:rsidRPr="00F34B37" w:rsidRDefault="00895259" w:rsidP="00800095">
      <w:pPr>
        <w:jc w:val="center"/>
        <w:rPr>
          <w:rFonts w:asciiTheme="minorEastAsia" w:hAnsiTheme="minorEastAsia"/>
          <w:b/>
          <w:sz w:val="32"/>
          <w:szCs w:val="32"/>
        </w:rPr>
      </w:pPr>
    </w:p>
    <w:p w:rsidR="0016533D" w:rsidRDefault="0016533D" w:rsidP="00800095">
      <w:pPr>
        <w:jc w:val="center"/>
        <w:rPr>
          <w:rFonts w:asciiTheme="minorEastAsia" w:hAnsiTheme="minorEastAsia"/>
          <w:b/>
          <w:sz w:val="32"/>
          <w:szCs w:val="32"/>
        </w:rPr>
      </w:pPr>
      <w:bookmarkStart w:id="0" w:name="团体标准编制说明（参考样式）"/>
      <w:bookmarkEnd w:id="0"/>
      <w:r>
        <w:rPr>
          <w:rFonts w:asciiTheme="minorEastAsia" w:hAnsiTheme="minorEastAsia" w:hint="eastAsia"/>
          <w:b/>
          <w:sz w:val="32"/>
          <w:szCs w:val="32"/>
        </w:rPr>
        <w:t>《</w:t>
      </w:r>
      <w:r w:rsidRPr="0016533D">
        <w:rPr>
          <w:rFonts w:asciiTheme="minorEastAsia" w:hAnsiTheme="minorEastAsia" w:hint="eastAsia"/>
          <w:b/>
          <w:sz w:val="32"/>
          <w:szCs w:val="32"/>
        </w:rPr>
        <w:t>绿色设计产品评价技术规范 家用和类似用途冷热饮水机</w:t>
      </w:r>
      <w:r>
        <w:rPr>
          <w:rFonts w:asciiTheme="minorEastAsia" w:hAnsiTheme="minorEastAsia" w:hint="eastAsia"/>
          <w:b/>
          <w:sz w:val="32"/>
          <w:szCs w:val="32"/>
        </w:rPr>
        <w:t>》</w:t>
      </w:r>
    </w:p>
    <w:p w:rsidR="00800095" w:rsidRPr="00F34B37" w:rsidRDefault="00800095" w:rsidP="00800095">
      <w:pPr>
        <w:jc w:val="center"/>
        <w:rPr>
          <w:rFonts w:asciiTheme="minorEastAsia" w:hAnsiTheme="minorEastAsia"/>
          <w:b/>
          <w:sz w:val="32"/>
          <w:szCs w:val="32"/>
        </w:rPr>
      </w:pPr>
      <w:r w:rsidRPr="00F34B37">
        <w:rPr>
          <w:rFonts w:asciiTheme="minorEastAsia" w:hAnsiTheme="minorEastAsia"/>
          <w:b/>
          <w:sz w:val="32"/>
          <w:szCs w:val="32"/>
        </w:rPr>
        <w:t>团体标准编制说明</w:t>
      </w:r>
    </w:p>
    <w:p w:rsidR="00800095" w:rsidRPr="00F34B37" w:rsidRDefault="00800095" w:rsidP="00800095">
      <w:pPr>
        <w:jc w:val="center"/>
        <w:rPr>
          <w:rFonts w:asciiTheme="minorEastAsia" w:hAnsiTheme="minorEastAsia"/>
          <w:b/>
          <w:sz w:val="32"/>
          <w:szCs w:val="32"/>
        </w:rPr>
      </w:pPr>
    </w:p>
    <w:p w:rsidR="002D5FEE" w:rsidRPr="00F34B37" w:rsidRDefault="002D5FEE" w:rsidP="00E25FC6">
      <w:pPr>
        <w:spacing w:line="360" w:lineRule="auto"/>
        <w:ind w:firstLineChars="200" w:firstLine="480"/>
        <w:rPr>
          <w:rFonts w:asciiTheme="minorEastAsia" w:hAnsiTheme="minorEastAsia"/>
          <w:sz w:val="24"/>
          <w:szCs w:val="24"/>
        </w:rPr>
      </w:pPr>
    </w:p>
    <w:p w:rsidR="001D4E97" w:rsidRPr="006A6DF9" w:rsidRDefault="001D4E97" w:rsidP="006A6DF9">
      <w:pPr>
        <w:spacing w:line="360" w:lineRule="auto"/>
        <w:ind w:firstLineChars="200" w:firstLine="482"/>
        <w:rPr>
          <w:rFonts w:asciiTheme="minorEastAsia" w:hAnsiTheme="minorEastAsia"/>
          <w:b/>
          <w:sz w:val="24"/>
          <w:szCs w:val="24"/>
        </w:rPr>
      </w:pPr>
      <w:r w:rsidRPr="006A6DF9">
        <w:rPr>
          <w:rFonts w:asciiTheme="minorEastAsia" w:hAnsiTheme="minorEastAsia"/>
          <w:b/>
          <w:sz w:val="24"/>
          <w:szCs w:val="24"/>
        </w:rPr>
        <w:t>一、工作简况</w:t>
      </w:r>
    </w:p>
    <w:p w:rsidR="00091926" w:rsidRPr="00E256E8" w:rsidRDefault="00091926" w:rsidP="00091926">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sz w:val="24"/>
          <w:szCs w:val="24"/>
        </w:rPr>
        <w:t>1</w:t>
      </w:r>
      <w:r w:rsidRPr="00E256E8">
        <w:rPr>
          <w:rFonts w:ascii="Times New Roman" w:eastAsia="宋体" w:hAnsi="Times New Roman" w:cs="Times New Roman"/>
          <w:sz w:val="24"/>
          <w:szCs w:val="24"/>
        </w:rPr>
        <w:t>、任务来源</w:t>
      </w:r>
    </w:p>
    <w:p w:rsidR="00091926" w:rsidRPr="00E256E8" w:rsidRDefault="00091926" w:rsidP="00E25FC6">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sz w:val="24"/>
          <w:szCs w:val="24"/>
        </w:rPr>
        <w:t>本项目根据</w:t>
      </w:r>
      <w:r w:rsidR="006375E6" w:rsidRPr="00355480">
        <w:rPr>
          <w:rFonts w:ascii="Times New Roman" w:eastAsia="宋体" w:hAnsi="Times New Roman" w:cs="Times New Roman" w:hint="eastAsia"/>
          <w:sz w:val="24"/>
          <w:szCs w:val="24"/>
        </w:rPr>
        <w:t>中国轻工业联合会</w:t>
      </w:r>
      <w:r w:rsidRPr="00355480">
        <w:rPr>
          <w:rFonts w:ascii="Times New Roman" w:eastAsia="宋体" w:hAnsi="Times New Roman" w:cs="Times New Roman"/>
          <w:sz w:val="24"/>
          <w:szCs w:val="24"/>
        </w:rPr>
        <w:t>团体标准计划（</w:t>
      </w:r>
      <w:r w:rsidR="00355480" w:rsidRPr="00355480">
        <w:rPr>
          <w:rFonts w:ascii="Times New Roman" w:eastAsia="宋体" w:hAnsi="Times New Roman" w:cs="Times New Roman" w:hint="eastAsia"/>
          <w:sz w:val="24"/>
          <w:szCs w:val="24"/>
        </w:rPr>
        <w:t>中轻联综合</w:t>
      </w:r>
      <w:r w:rsidR="00355480" w:rsidRPr="00355480">
        <w:rPr>
          <w:rFonts w:ascii="Times New Roman" w:eastAsia="宋体" w:hAnsi="Times New Roman" w:cs="Times New Roman" w:hint="eastAsia"/>
          <w:sz w:val="24"/>
          <w:szCs w:val="24"/>
        </w:rPr>
        <w:t>[</w:t>
      </w:r>
      <w:r w:rsidR="00355480" w:rsidRPr="00355480">
        <w:rPr>
          <w:rFonts w:ascii="Times New Roman" w:eastAsia="宋体" w:hAnsi="Times New Roman" w:cs="Times New Roman"/>
          <w:sz w:val="24"/>
          <w:szCs w:val="24"/>
        </w:rPr>
        <w:t>2018]</w:t>
      </w:r>
      <w:r w:rsidR="00355480">
        <w:rPr>
          <w:rFonts w:ascii="Times New Roman" w:eastAsia="宋体" w:hAnsi="Times New Roman" w:cs="Times New Roman"/>
          <w:sz w:val="24"/>
          <w:szCs w:val="24"/>
        </w:rPr>
        <w:t xml:space="preserve"> </w:t>
      </w:r>
      <w:bookmarkStart w:id="1" w:name="_GoBack"/>
      <w:bookmarkEnd w:id="1"/>
      <w:r w:rsidR="00355480" w:rsidRPr="00355480">
        <w:rPr>
          <w:rFonts w:ascii="Times New Roman" w:eastAsia="宋体" w:hAnsi="Times New Roman" w:cs="Times New Roman"/>
          <w:sz w:val="24"/>
          <w:szCs w:val="24"/>
        </w:rPr>
        <w:t>189</w:t>
      </w:r>
      <w:r w:rsidR="00355480" w:rsidRPr="00355480">
        <w:rPr>
          <w:rFonts w:ascii="Times New Roman" w:eastAsia="宋体" w:hAnsi="Times New Roman" w:cs="Times New Roman" w:hint="eastAsia"/>
          <w:sz w:val="24"/>
          <w:szCs w:val="24"/>
        </w:rPr>
        <w:t>号</w:t>
      </w:r>
      <w:r w:rsidRPr="00355480">
        <w:rPr>
          <w:rFonts w:ascii="Times New Roman" w:eastAsia="宋体" w:hAnsi="Times New Roman" w:cs="Times New Roman"/>
          <w:sz w:val="24"/>
          <w:szCs w:val="24"/>
        </w:rPr>
        <w:t>）</w:t>
      </w:r>
      <w:r w:rsidR="00355480" w:rsidRPr="00355480">
        <w:rPr>
          <w:rFonts w:ascii="Times New Roman" w:eastAsia="宋体" w:hAnsi="Times New Roman" w:cs="Times New Roman" w:hint="eastAsia"/>
          <w:sz w:val="24"/>
          <w:szCs w:val="24"/>
        </w:rPr>
        <w:t>，</w:t>
      </w:r>
      <w:r w:rsidRPr="00355480">
        <w:rPr>
          <w:rFonts w:ascii="Times New Roman" w:eastAsia="宋体" w:hAnsi="Times New Roman" w:cs="Times New Roman"/>
          <w:sz w:val="24"/>
          <w:szCs w:val="24"/>
        </w:rPr>
        <w:t>计划编号为</w:t>
      </w:r>
      <w:r w:rsidR="00355480">
        <w:rPr>
          <w:rFonts w:ascii="Times New Roman" w:eastAsia="宋体" w:hAnsi="Times New Roman" w:cs="Times New Roman" w:hint="eastAsia"/>
          <w:sz w:val="24"/>
          <w:szCs w:val="24"/>
        </w:rPr>
        <w:t>2</w:t>
      </w:r>
      <w:r w:rsidR="00355480">
        <w:rPr>
          <w:rFonts w:ascii="Times New Roman" w:eastAsia="宋体" w:hAnsi="Times New Roman" w:cs="Times New Roman"/>
          <w:sz w:val="24"/>
          <w:szCs w:val="24"/>
        </w:rPr>
        <w:t>018018</w:t>
      </w:r>
      <w:r w:rsidRPr="00E256E8">
        <w:rPr>
          <w:rFonts w:ascii="Times New Roman" w:eastAsia="宋体" w:hAnsi="Times New Roman" w:cs="Times New Roman"/>
          <w:sz w:val="24"/>
          <w:szCs w:val="24"/>
        </w:rPr>
        <w:t>，项目名称为</w:t>
      </w:r>
      <w:r w:rsidRPr="00E256E8">
        <w:rPr>
          <w:rFonts w:ascii="Times New Roman" w:eastAsia="宋体" w:hAnsi="Times New Roman" w:cs="Times New Roman"/>
          <w:sz w:val="24"/>
          <w:szCs w:val="24"/>
        </w:rPr>
        <w:t>“</w:t>
      </w:r>
      <w:r w:rsidR="00692300" w:rsidRPr="00E256E8">
        <w:rPr>
          <w:rFonts w:ascii="Times New Roman" w:eastAsia="宋体" w:hAnsi="Times New Roman" w:cs="Times New Roman" w:hint="eastAsia"/>
          <w:sz w:val="24"/>
          <w:szCs w:val="24"/>
        </w:rPr>
        <w:t>绿色设计产品评价技术规范</w:t>
      </w:r>
      <w:r w:rsidR="00692300" w:rsidRPr="00E256E8">
        <w:rPr>
          <w:rFonts w:ascii="Times New Roman" w:eastAsia="宋体" w:hAnsi="Times New Roman" w:cs="Times New Roman" w:hint="eastAsia"/>
          <w:sz w:val="24"/>
          <w:szCs w:val="24"/>
        </w:rPr>
        <w:t xml:space="preserve"> </w:t>
      </w:r>
      <w:r w:rsidR="00692300" w:rsidRPr="00E256E8">
        <w:rPr>
          <w:rFonts w:ascii="Times New Roman" w:eastAsia="宋体" w:hAnsi="Times New Roman" w:cs="Times New Roman" w:hint="eastAsia"/>
          <w:sz w:val="24"/>
          <w:szCs w:val="24"/>
        </w:rPr>
        <w:t>家用和类似用途冷热饮水机</w:t>
      </w:r>
      <w:r w:rsidRPr="00E256E8">
        <w:rPr>
          <w:rFonts w:ascii="Times New Roman" w:eastAsia="宋体" w:hAnsi="Times New Roman" w:cs="Times New Roman"/>
          <w:sz w:val="24"/>
          <w:szCs w:val="24"/>
        </w:rPr>
        <w:t xml:space="preserve">” </w:t>
      </w:r>
      <w:r w:rsidRPr="00E256E8">
        <w:rPr>
          <w:rFonts w:ascii="Times New Roman" w:eastAsia="宋体" w:hAnsi="Times New Roman" w:cs="Times New Roman"/>
          <w:sz w:val="24"/>
          <w:szCs w:val="24"/>
        </w:rPr>
        <w:t>的任务而进行制订。</w:t>
      </w:r>
    </w:p>
    <w:p w:rsidR="00747377" w:rsidRPr="00E256E8" w:rsidRDefault="00747377" w:rsidP="00E25FC6">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2</w:t>
      </w:r>
      <w:r w:rsidRPr="00E256E8">
        <w:rPr>
          <w:rFonts w:ascii="Times New Roman" w:eastAsia="宋体" w:hAnsi="Times New Roman" w:cs="Times New Roman" w:hint="eastAsia"/>
          <w:sz w:val="24"/>
          <w:szCs w:val="24"/>
        </w:rPr>
        <w:t>、主要参加单位和工作组成员及分工</w:t>
      </w:r>
    </w:p>
    <w:p w:rsidR="0016533D" w:rsidRDefault="00747377" w:rsidP="0016533D">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主要参加单位：</w:t>
      </w:r>
      <w:r w:rsidR="0016533D" w:rsidRPr="0016533D">
        <w:rPr>
          <w:rFonts w:ascii="Times New Roman" w:eastAsia="宋体" w:hAnsi="Times New Roman" w:cs="Times New Roman" w:hint="eastAsia"/>
          <w:sz w:val="24"/>
          <w:szCs w:val="24"/>
        </w:rPr>
        <w:t>中国家用电器研究院、佛山市顺德区美的饮水机制造有限公司、深圳安吉尔饮水产业集团有限公司、浙江沁园水处理科技有限公司、浙江绍兴苏泊尔生活电器有限公司。</w:t>
      </w:r>
    </w:p>
    <w:p w:rsidR="0016533D" w:rsidRPr="0016533D" w:rsidRDefault="00747377" w:rsidP="0016533D">
      <w:pPr>
        <w:spacing w:line="360" w:lineRule="auto"/>
        <w:ind w:firstLineChars="200" w:firstLine="480"/>
        <w:rPr>
          <w:rFonts w:ascii="Times New Roman" w:hAnsi="Times New Roman"/>
          <w:sz w:val="24"/>
          <w:szCs w:val="24"/>
        </w:rPr>
      </w:pPr>
      <w:r w:rsidRPr="00E256E8">
        <w:rPr>
          <w:rFonts w:ascii="Times New Roman" w:eastAsia="宋体" w:hAnsi="Times New Roman" w:hint="eastAsia"/>
          <w:sz w:val="24"/>
          <w:szCs w:val="24"/>
        </w:rPr>
        <w:t>工作组成员：</w:t>
      </w:r>
      <w:r w:rsidR="0016533D" w:rsidRPr="0016533D">
        <w:rPr>
          <w:rFonts w:ascii="Times New Roman" w:hAnsi="Times New Roman" w:hint="eastAsia"/>
          <w:sz w:val="24"/>
          <w:szCs w:val="24"/>
        </w:rPr>
        <w:t>王统帅、高亮、张恒、李超、官阔荣、李鹏、周雯虹。</w:t>
      </w:r>
    </w:p>
    <w:p w:rsidR="005649AA" w:rsidRPr="00E256E8" w:rsidRDefault="005649AA" w:rsidP="0016533D">
      <w:pPr>
        <w:spacing w:line="360" w:lineRule="auto"/>
        <w:ind w:firstLineChars="200" w:firstLine="480"/>
        <w:jc w:val="left"/>
        <w:rPr>
          <w:rFonts w:ascii="Times New Roman" w:eastAsia="宋体" w:hAnsi="Times New Roman" w:cs="Times New Roman"/>
          <w:sz w:val="24"/>
          <w:szCs w:val="24"/>
        </w:rPr>
      </w:pPr>
      <w:r w:rsidRPr="00E256E8">
        <w:rPr>
          <w:rFonts w:ascii="Times New Roman" w:eastAsia="宋体" w:hAnsi="Times New Roman" w:hint="eastAsia"/>
          <w:kern w:val="0"/>
          <w:sz w:val="24"/>
        </w:rPr>
        <w:t>分工</w:t>
      </w:r>
      <w:r w:rsidRPr="00E256E8">
        <w:rPr>
          <w:rFonts w:ascii="Times New Roman" w:eastAsia="宋体" w:hAnsi="Times New Roman" w:cs="Times New Roman" w:hint="eastAsia"/>
          <w:kern w:val="0"/>
          <w:sz w:val="24"/>
        </w:rPr>
        <w:t>：</w:t>
      </w:r>
      <w:r w:rsidR="0016533D">
        <w:rPr>
          <w:rFonts w:ascii="Times New Roman" w:eastAsia="宋体" w:hAnsi="Times New Roman" w:cs="Times New Roman" w:hint="eastAsia"/>
          <w:kern w:val="0"/>
          <w:sz w:val="24"/>
        </w:rPr>
        <w:t>王统帅</w:t>
      </w:r>
      <w:r w:rsidR="0016533D">
        <w:rPr>
          <w:rFonts w:ascii="Times New Roman" w:eastAsia="宋体" w:hAnsi="Times New Roman" w:cs="Times New Roman"/>
          <w:kern w:val="0"/>
          <w:sz w:val="24"/>
        </w:rPr>
        <w:t>、</w:t>
      </w:r>
      <w:r w:rsidR="0016533D" w:rsidRPr="00E256E8">
        <w:rPr>
          <w:rFonts w:ascii="Times New Roman" w:eastAsia="宋体" w:hAnsi="Times New Roman" w:hint="eastAsia"/>
          <w:kern w:val="0"/>
          <w:sz w:val="24"/>
        </w:rPr>
        <w:t>周雯虹</w:t>
      </w:r>
      <w:r w:rsidR="0016533D" w:rsidRPr="00E256E8">
        <w:rPr>
          <w:rFonts w:ascii="Times New Roman" w:eastAsia="宋体" w:hAnsi="Times New Roman" w:cs="Times New Roman" w:hint="eastAsia"/>
          <w:kern w:val="0"/>
          <w:sz w:val="24"/>
        </w:rPr>
        <w:t>负责起草标准草案</w:t>
      </w:r>
      <w:r w:rsidR="0016533D">
        <w:rPr>
          <w:rFonts w:ascii="Times New Roman" w:eastAsia="宋体" w:hAnsi="Times New Roman" w:cs="Times New Roman" w:hint="eastAsia"/>
          <w:kern w:val="0"/>
          <w:sz w:val="24"/>
        </w:rPr>
        <w:t>、</w:t>
      </w:r>
      <w:r w:rsidR="0016533D">
        <w:rPr>
          <w:rFonts w:ascii="Times New Roman" w:eastAsia="宋体" w:hAnsi="Times New Roman" w:cs="Times New Roman"/>
          <w:kern w:val="0"/>
          <w:sz w:val="24"/>
        </w:rPr>
        <w:t>试验验证</w:t>
      </w:r>
      <w:r w:rsidR="0016533D" w:rsidRPr="00E256E8">
        <w:rPr>
          <w:rFonts w:ascii="Times New Roman" w:eastAsia="宋体" w:hAnsi="Times New Roman" w:cs="Times New Roman" w:hint="eastAsia"/>
          <w:kern w:val="0"/>
          <w:sz w:val="24"/>
        </w:rPr>
        <w:t>；</w:t>
      </w:r>
      <w:r w:rsidRPr="00E256E8">
        <w:rPr>
          <w:rFonts w:ascii="Times New Roman" w:eastAsia="宋体" w:hAnsi="Times New Roman" w:hint="eastAsia"/>
          <w:kern w:val="0"/>
          <w:sz w:val="24"/>
        </w:rPr>
        <w:t>李鹏</w:t>
      </w:r>
      <w:r w:rsidRPr="00E256E8">
        <w:rPr>
          <w:rFonts w:ascii="Times New Roman" w:eastAsia="宋体" w:hAnsi="Times New Roman" w:cs="Times New Roman" w:hint="eastAsia"/>
          <w:kern w:val="0"/>
          <w:sz w:val="24"/>
        </w:rPr>
        <w:t>负责</w:t>
      </w:r>
      <w:r w:rsidR="0016533D">
        <w:rPr>
          <w:rFonts w:ascii="Times New Roman" w:eastAsia="宋体" w:hAnsi="Times New Roman" w:cs="Times New Roman" w:hint="eastAsia"/>
          <w:kern w:val="0"/>
          <w:sz w:val="24"/>
        </w:rPr>
        <w:t>工作组</w:t>
      </w:r>
      <w:r w:rsidRPr="00E256E8">
        <w:rPr>
          <w:rFonts w:ascii="Times New Roman" w:eastAsia="宋体" w:hAnsi="Times New Roman" w:cs="Times New Roman" w:hint="eastAsia"/>
          <w:kern w:val="0"/>
          <w:sz w:val="24"/>
        </w:rPr>
        <w:t>组织</w:t>
      </w:r>
      <w:r w:rsidR="0016533D">
        <w:rPr>
          <w:rFonts w:ascii="Times New Roman" w:eastAsia="宋体" w:hAnsi="Times New Roman" w:cs="Times New Roman" w:hint="eastAsia"/>
          <w:kern w:val="0"/>
          <w:sz w:val="24"/>
        </w:rPr>
        <w:t>、</w:t>
      </w:r>
      <w:r w:rsidR="0016533D">
        <w:rPr>
          <w:rFonts w:ascii="Times New Roman" w:eastAsia="宋体" w:hAnsi="Times New Roman" w:cs="Times New Roman"/>
          <w:kern w:val="0"/>
          <w:sz w:val="24"/>
        </w:rPr>
        <w:t>协调、报批；</w:t>
      </w:r>
      <w:r w:rsidRPr="00E256E8">
        <w:rPr>
          <w:rFonts w:ascii="Times New Roman" w:eastAsia="宋体" w:hAnsi="Times New Roman" w:cs="Times New Roman" w:hint="eastAsia"/>
          <w:kern w:val="0"/>
          <w:sz w:val="24"/>
        </w:rPr>
        <w:t>起草组工作，</w:t>
      </w:r>
      <w:r w:rsidR="0016533D" w:rsidRPr="0016533D">
        <w:rPr>
          <w:rFonts w:ascii="Times New Roman" w:eastAsia="宋体" w:hAnsi="Times New Roman" w:cs="Times New Roman" w:hint="eastAsia"/>
          <w:kern w:val="0"/>
          <w:sz w:val="24"/>
        </w:rPr>
        <w:t>高亮、张恒、李超、官阔荣</w:t>
      </w:r>
      <w:r w:rsidRPr="0016533D">
        <w:rPr>
          <w:rFonts w:ascii="Times New Roman" w:eastAsia="宋体" w:hAnsi="Times New Roman" w:cs="Times New Roman" w:hint="eastAsia"/>
          <w:kern w:val="0"/>
          <w:sz w:val="24"/>
        </w:rPr>
        <w:t>负责国内外法规</w:t>
      </w:r>
      <w:r w:rsidR="0016533D">
        <w:rPr>
          <w:rFonts w:ascii="Times New Roman" w:eastAsia="宋体" w:hAnsi="Times New Roman" w:cs="Times New Roman" w:hint="eastAsia"/>
          <w:kern w:val="0"/>
          <w:sz w:val="24"/>
        </w:rPr>
        <w:t>查询</w:t>
      </w:r>
      <w:r w:rsidRPr="0016533D">
        <w:rPr>
          <w:rFonts w:ascii="Times New Roman" w:eastAsia="宋体" w:hAnsi="Times New Roman" w:cs="Times New Roman" w:hint="eastAsia"/>
          <w:kern w:val="0"/>
          <w:sz w:val="24"/>
        </w:rPr>
        <w:t>、</w:t>
      </w:r>
      <w:r w:rsidR="0016533D">
        <w:rPr>
          <w:rFonts w:ascii="Times New Roman" w:eastAsia="宋体" w:hAnsi="Times New Roman" w:cs="Times New Roman" w:hint="eastAsia"/>
          <w:kern w:val="0"/>
          <w:sz w:val="24"/>
        </w:rPr>
        <w:t>试验验证</w:t>
      </w:r>
      <w:r w:rsidR="0016533D">
        <w:rPr>
          <w:rFonts w:ascii="Times New Roman" w:eastAsia="宋体" w:hAnsi="Times New Roman" w:cs="Times New Roman"/>
          <w:kern w:val="0"/>
          <w:sz w:val="24"/>
        </w:rPr>
        <w:t>及提供</w:t>
      </w:r>
      <w:r w:rsidRPr="00E256E8">
        <w:rPr>
          <w:rFonts w:ascii="Times New Roman" w:eastAsia="宋体" w:hAnsi="Times New Roman" w:hint="eastAsia"/>
          <w:sz w:val="24"/>
          <w:szCs w:val="24"/>
        </w:rPr>
        <w:t>测试数据</w:t>
      </w:r>
      <w:r w:rsidRPr="00E256E8">
        <w:rPr>
          <w:rFonts w:ascii="Times New Roman" w:eastAsia="宋体" w:hAnsi="Times New Roman" w:cs="Times New Roman" w:hint="eastAsia"/>
          <w:sz w:val="24"/>
          <w:szCs w:val="24"/>
        </w:rPr>
        <w:t>。</w:t>
      </w:r>
    </w:p>
    <w:p w:rsidR="006375E6" w:rsidRDefault="00747377" w:rsidP="00E25FC6">
      <w:pPr>
        <w:spacing w:line="360" w:lineRule="auto"/>
        <w:ind w:firstLineChars="200" w:firstLine="480"/>
        <w:rPr>
          <w:rFonts w:ascii="Times New Roman" w:eastAsia="宋体" w:hAnsi="Times New Roman"/>
          <w:sz w:val="24"/>
          <w:szCs w:val="24"/>
        </w:rPr>
      </w:pPr>
      <w:r w:rsidRPr="00E256E8">
        <w:rPr>
          <w:rFonts w:ascii="Times New Roman" w:eastAsia="宋体" w:hAnsi="Times New Roman" w:cs="Times New Roman"/>
          <w:sz w:val="24"/>
          <w:szCs w:val="24"/>
        </w:rPr>
        <w:t>3</w:t>
      </w:r>
      <w:r w:rsidR="006375E6" w:rsidRPr="00E256E8">
        <w:rPr>
          <w:rFonts w:ascii="Times New Roman" w:eastAsia="宋体" w:hAnsi="Times New Roman" w:cs="Times New Roman"/>
          <w:sz w:val="24"/>
          <w:szCs w:val="24"/>
        </w:rPr>
        <w:t>、</w:t>
      </w:r>
      <w:r w:rsidR="006375E6" w:rsidRPr="00E256E8">
        <w:rPr>
          <w:rFonts w:ascii="Times New Roman" w:eastAsia="宋体" w:hAnsi="Times New Roman"/>
          <w:sz w:val="24"/>
          <w:szCs w:val="24"/>
        </w:rPr>
        <w:t>主要工作过程</w:t>
      </w:r>
    </w:p>
    <w:p w:rsidR="00692300" w:rsidRDefault="00692300" w:rsidP="00692300">
      <w:pPr>
        <w:spacing w:line="360" w:lineRule="auto"/>
        <w:ind w:firstLineChars="200" w:firstLine="480"/>
        <w:rPr>
          <w:rFonts w:ascii="Times New Roman" w:eastAsia="宋体" w:hAnsi="Times New Roman"/>
          <w:sz w:val="24"/>
          <w:szCs w:val="24"/>
        </w:rPr>
      </w:pPr>
      <w:r w:rsidRPr="00E256E8">
        <w:rPr>
          <w:rFonts w:ascii="Times New Roman" w:eastAsia="宋体" w:hAnsi="Times New Roman" w:hint="eastAsia"/>
          <w:sz w:val="24"/>
          <w:szCs w:val="24"/>
        </w:rPr>
        <w:t>《</w:t>
      </w:r>
      <w:r w:rsidRPr="00E256E8">
        <w:rPr>
          <w:rFonts w:ascii="Times New Roman" w:eastAsia="宋体" w:hAnsi="Times New Roman" w:cs="Times New Roman" w:hint="eastAsia"/>
          <w:sz w:val="24"/>
          <w:szCs w:val="24"/>
        </w:rPr>
        <w:t>绿色设计产品评价技术规范</w:t>
      </w:r>
      <w:r w:rsidRPr="00E256E8">
        <w:rPr>
          <w:rFonts w:ascii="Times New Roman" w:eastAsia="宋体" w:hAnsi="Times New Roman" w:cs="Times New Roman" w:hint="eastAsia"/>
          <w:sz w:val="24"/>
          <w:szCs w:val="24"/>
        </w:rPr>
        <w:t xml:space="preserve"> </w:t>
      </w:r>
      <w:r w:rsidRPr="00E256E8">
        <w:rPr>
          <w:rFonts w:ascii="Times New Roman" w:eastAsia="宋体" w:hAnsi="Times New Roman" w:cs="Times New Roman" w:hint="eastAsia"/>
          <w:sz w:val="24"/>
          <w:szCs w:val="24"/>
        </w:rPr>
        <w:t>家用和类似用途冷热饮水机</w:t>
      </w:r>
      <w:r w:rsidRPr="00E256E8">
        <w:rPr>
          <w:rFonts w:ascii="Times New Roman" w:eastAsia="宋体" w:hAnsi="Times New Roman" w:hint="eastAsia"/>
          <w:sz w:val="24"/>
          <w:szCs w:val="24"/>
        </w:rPr>
        <w:t>》团体标准的制定计划下达后，在</w:t>
      </w:r>
      <w:r w:rsidRPr="00E256E8">
        <w:rPr>
          <w:rFonts w:ascii="Times New Roman" w:eastAsia="宋体" w:hAnsi="Times New Roman" w:cs="Times New Roman" w:hint="eastAsia"/>
          <w:sz w:val="24"/>
          <w:szCs w:val="24"/>
        </w:rPr>
        <w:t>中国轻工业联合会</w:t>
      </w:r>
      <w:r w:rsidRPr="00E256E8">
        <w:rPr>
          <w:rFonts w:ascii="Times New Roman" w:eastAsia="宋体" w:hAnsi="Times New Roman" w:hint="eastAsia"/>
          <w:sz w:val="24"/>
          <w:szCs w:val="24"/>
        </w:rPr>
        <w:t>、中国家用电器研究院的组织协调下，该</w:t>
      </w:r>
      <w:r w:rsidR="0016533D">
        <w:rPr>
          <w:rFonts w:ascii="Times New Roman" w:eastAsia="宋体" w:hAnsi="Times New Roman" w:hint="eastAsia"/>
          <w:sz w:val="24"/>
          <w:szCs w:val="24"/>
        </w:rPr>
        <w:t>标准起草</w:t>
      </w:r>
      <w:r w:rsidRPr="00E256E8">
        <w:rPr>
          <w:rFonts w:ascii="Times New Roman" w:eastAsia="宋体" w:hAnsi="Times New Roman" w:hint="eastAsia"/>
          <w:sz w:val="24"/>
          <w:szCs w:val="24"/>
        </w:rPr>
        <w:t>经历了如下过程：</w:t>
      </w:r>
    </w:p>
    <w:p w:rsidR="0016533D" w:rsidRPr="0016533D" w:rsidRDefault="0016533D" w:rsidP="00692300">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 xml:space="preserve">3.1 </w:t>
      </w:r>
      <w:r>
        <w:rPr>
          <w:rFonts w:ascii="Times New Roman" w:eastAsia="宋体" w:hAnsi="Times New Roman" w:hint="eastAsia"/>
          <w:sz w:val="24"/>
          <w:szCs w:val="24"/>
        </w:rPr>
        <w:t>起草阶段</w:t>
      </w:r>
    </w:p>
    <w:p w:rsidR="00692300" w:rsidRPr="00E256E8" w:rsidRDefault="00692300" w:rsidP="00692300">
      <w:pPr>
        <w:spacing w:line="360" w:lineRule="auto"/>
        <w:ind w:firstLineChars="200" w:firstLine="480"/>
        <w:rPr>
          <w:rFonts w:ascii="Times New Roman" w:eastAsia="宋体" w:hAnsi="Times New Roman"/>
          <w:sz w:val="24"/>
          <w:szCs w:val="24"/>
        </w:rPr>
      </w:pPr>
      <w:r w:rsidRPr="00E256E8">
        <w:rPr>
          <w:rFonts w:ascii="Times New Roman" w:eastAsia="宋体" w:hAnsi="Times New Roman" w:hint="eastAsia"/>
          <w:sz w:val="24"/>
          <w:szCs w:val="24"/>
        </w:rPr>
        <w:t>2018</w:t>
      </w:r>
      <w:r w:rsidRPr="00E256E8">
        <w:rPr>
          <w:rFonts w:ascii="Times New Roman" w:eastAsia="宋体" w:hAnsi="Times New Roman" w:hint="eastAsia"/>
          <w:sz w:val="24"/>
          <w:szCs w:val="24"/>
        </w:rPr>
        <w:t>年</w:t>
      </w:r>
      <w:r w:rsidRPr="00E256E8">
        <w:rPr>
          <w:rFonts w:ascii="Times New Roman" w:eastAsia="宋体" w:hAnsi="Times New Roman" w:hint="eastAsia"/>
          <w:sz w:val="24"/>
          <w:szCs w:val="24"/>
        </w:rPr>
        <w:t>7</w:t>
      </w:r>
      <w:r w:rsidRPr="00E256E8">
        <w:rPr>
          <w:rFonts w:ascii="Times New Roman" w:eastAsia="宋体" w:hAnsi="Times New Roman" w:hint="eastAsia"/>
          <w:sz w:val="24"/>
          <w:szCs w:val="24"/>
        </w:rPr>
        <w:t>月，由中国家用电器研究院负责组织编写标准的草案（初稿）。</w:t>
      </w:r>
    </w:p>
    <w:p w:rsidR="00692300" w:rsidRPr="00E256E8" w:rsidRDefault="00692300" w:rsidP="00692300">
      <w:pPr>
        <w:spacing w:line="360" w:lineRule="auto"/>
        <w:ind w:firstLineChars="200" w:firstLine="480"/>
        <w:rPr>
          <w:rFonts w:ascii="Times New Roman" w:eastAsia="宋体" w:hAnsi="Times New Roman"/>
          <w:sz w:val="24"/>
          <w:szCs w:val="24"/>
        </w:rPr>
      </w:pPr>
      <w:r w:rsidRPr="00E256E8">
        <w:rPr>
          <w:rFonts w:ascii="Times New Roman" w:eastAsia="宋体" w:hAnsi="Times New Roman" w:hint="eastAsia"/>
          <w:sz w:val="24"/>
          <w:szCs w:val="24"/>
        </w:rPr>
        <w:t>2018</w:t>
      </w:r>
      <w:r w:rsidRPr="00E256E8">
        <w:rPr>
          <w:rFonts w:ascii="Times New Roman" w:eastAsia="宋体" w:hAnsi="Times New Roman" w:hint="eastAsia"/>
          <w:sz w:val="24"/>
          <w:szCs w:val="24"/>
        </w:rPr>
        <w:t>年</w:t>
      </w:r>
      <w:r w:rsidRPr="00E256E8">
        <w:rPr>
          <w:rFonts w:ascii="Times New Roman" w:eastAsia="宋体" w:hAnsi="Times New Roman" w:hint="eastAsia"/>
          <w:sz w:val="24"/>
          <w:szCs w:val="24"/>
        </w:rPr>
        <w:t>8</w:t>
      </w:r>
      <w:r w:rsidRPr="00E256E8">
        <w:rPr>
          <w:rFonts w:ascii="Times New Roman" w:eastAsia="宋体" w:hAnsi="Times New Roman" w:hint="eastAsia"/>
          <w:sz w:val="24"/>
          <w:szCs w:val="24"/>
        </w:rPr>
        <w:t>月</w:t>
      </w:r>
      <w:r w:rsidRPr="00E256E8">
        <w:rPr>
          <w:rFonts w:ascii="Times New Roman" w:eastAsia="宋体" w:hAnsi="Times New Roman" w:hint="eastAsia"/>
          <w:sz w:val="24"/>
          <w:szCs w:val="24"/>
        </w:rPr>
        <w:t>16</w:t>
      </w:r>
      <w:r w:rsidRPr="00E256E8">
        <w:rPr>
          <w:rFonts w:ascii="Times New Roman" w:eastAsia="宋体" w:hAnsi="Times New Roman" w:hint="eastAsia"/>
          <w:sz w:val="24"/>
          <w:szCs w:val="24"/>
        </w:rPr>
        <w:t>日，</w:t>
      </w:r>
      <w:r w:rsidR="0016533D">
        <w:rPr>
          <w:rFonts w:ascii="Times New Roman" w:eastAsia="宋体" w:hAnsi="Times New Roman" w:hint="eastAsia"/>
          <w:sz w:val="24"/>
          <w:szCs w:val="24"/>
        </w:rPr>
        <w:t>全国</w:t>
      </w:r>
      <w:r w:rsidR="0016533D">
        <w:rPr>
          <w:rFonts w:ascii="Times New Roman" w:eastAsia="宋体" w:hAnsi="Times New Roman"/>
          <w:sz w:val="24"/>
          <w:szCs w:val="24"/>
        </w:rPr>
        <w:t>家用电器标准化技术委员会秘书处</w:t>
      </w:r>
      <w:r w:rsidRPr="00E256E8">
        <w:rPr>
          <w:rFonts w:ascii="Times New Roman" w:eastAsia="宋体" w:hAnsi="Times New Roman" w:hint="eastAsia"/>
          <w:sz w:val="24"/>
          <w:szCs w:val="24"/>
        </w:rPr>
        <w:t>在北京召开项标准制定</w:t>
      </w:r>
      <w:r w:rsidR="009846D8" w:rsidRPr="00E256E8">
        <w:rPr>
          <w:rFonts w:ascii="Times New Roman" w:eastAsia="宋体" w:hAnsi="Times New Roman" w:hint="eastAsia"/>
          <w:sz w:val="24"/>
          <w:szCs w:val="24"/>
        </w:rPr>
        <w:t>工作启动会议</w:t>
      </w:r>
      <w:r w:rsidRPr="00E256E8">
        <w:rPr>
          <w:rFonts w:ascii="Times New Roman" w:eastAsia="宋体" w:hAnsi="Times New Roman" w:hint="eastAsia"/>
          <w:sz w:val="24"/>
          <w:szCs w:val="24"/>
        </w:rPr>
        <w:t>。参加会议的有：</w:t>
      </w:r>
      <w:r w:rsidR="009846D8" w:rsidRPr="00E256E8">
        <w:rPr>
          <w:rFonts w:ascii="Times New Roman" w:eastAsia="宋体" w:hAnsi="Times New Roman" w:hint="eastAsia"/>
          <w:sz w:val="24"/>
          <w:szCs w:val="24"/>
        </w:rPr>
        <w:t>中国家用电器研究院、深圳安吉尔饮水产业集团有限公司、青岛经济技术开发区海尔热水器有限公司、浙江绍兴苏泊尔生活电器有限公司、佛山市顺德区美的饮水机制造有限公司、厦门百霖净水科技有限公司、上海沁园环保科技有限公司和全国家</w:t>
      </w:r>
      <w:r w:rsidR="0016533D">
        <w:rPr>
          <w:rFonts w:ascii="Times New Roman" w:eastAsia="宋体" w:hAnsi="Times New Roman" w:hint="eastAsia"/>
          <w:sz w:val="24"/>
          <w:szCs w:val="24"/>
        </w:rPr>
        <w:t>用电器标准化技术委员会秘书处的专家</w:t>
      </w:r>
      <w:r w:rsidR="009846D8" w:rsidRPr="00E256E8">
        <w:rPr>
          <w:rFonts w:ascii="Times New Roman" w:eastAsia="宋体" w:hAnsi="Times New Roman" w:hint="eastAsia"/>
          <w:sz w:val="24"/>
          <w:szCs w:val="24"/>
        </w:rPr>
        <w:t>代表</w:t>
      </w:r>
      <w:r w:rsidRPr="00E256E8">
        <w:rPr>
          <w:rFonts w:ascii="Times New Roman" w:eastAsia="宋体" w:hAnsi="Times New Roman" w:hint="eastAsia"/>
          <w:sz w:val="24"/>
          <w:szCs w:val="24"/>
        </w:rPr>
        <w:t>。</w:t>
      </w:r>
      <w:r w:rsidR="0016533D">
        <w:rPr>
          <w:rFonts w:ascii="Times New Roman" w:eastAsia="宋体" w:hAnsi="Times New Roman" w:hint="eastAsia"/>
          <w:sz w:val="24"/>
          <w:szCs w:val="24"/>
        </w:rPr>
        <w:t>本次</w:t>
      </w:r>
      <w:r w:rsidR="0016533D">
        <w:rPr>
          <w:rFonts w:ascii="Times New Roman" w:eastAsia="宋体" w:hAnsi="Times New Roman"/>
          <w:sz w:val="24"/>
          <w:szCs w:val="24"/>
        </w:rPr>
        <w:t>会议</w:t>
      </w:r>
      <w:r w:rsidR="0016533D" w:rsidRPr="00E256E8">
        <w:rPr>
          <w:rFonts w:ascii="Times New Roman" w:eastAsia="宋体" w:hAnsi="Times New Roman" w:hint="eastAsia"/>
          <w:sz w:val="24"/>
          <w:szCs w:val="24"/>
        </w:rPr>
        <w:t>通过了标准起草工作组的组成，宣布标准制订工作正式启动。</w:t>
      </w:r>
      <w:r w:rsidR="0016533D">
        <w:rPr>
          <w:rFonts w:ascii="Times New Roman" w:eastAsia="宋体" w:hAnsi="Times New Roman" w:hint="eastAsia"/>
          <w:sz w:val="24"/>
          <w:szCs w:val="24"/>
        </w:rPr>
        <w:t>经过</w:t>
      </w:r>
      <w:r w:rsidR="0016533D" w:rsidRPr="00E256E8">
        <w:rPr>
          <w:rFonts w:ascii="Times New Roman" w:eastAsia="宋体" w:hAnsi="Times New Roman" w:hint="eastAsia"/>
          <w:sz w:val="24"/>
          <w:szCs w:val="24"/>
        </w:rPr>
        <w:t>会议</w:t>
      </w:r>
      <w:r w:rsidR="0016533D">
        <w:rPr>
          <w:rFonts w:ascii="Times New Roman" w:eastAsia="宋体" w:hAnsi="Times New Roman" w:hint="eastAsia"/>
          <w:sz w:val="24"/>
          <w:szCs w:val="24"/>
        </w:rPr>
        <w:t>讨论</w:t>
      </w:r>
      <w:r w:rsidR="0016533D">
        <w:rPr>
          <w:rFonts w:ascii="Times New Roman" w:eastAsia="宋体" w:hAnsi="Times New Roman"/>
          <w:sz w:val="24"/>
          <w:szCs w:val="24"/>
        </w:rPr>
        <w:t>，初步确定了本标准的基本框架、</w:t>
      </w:r>
      <w:r w:rsidR="0016533D">
        <w:rPr>
          <w:rFonts w:ascii="Times New Roman" w:eastAsia="宋体" w:hAnsi="Times New Roman" w:hint="eastAsia"/>
          <w:sz w:val="24"/>
          <w:szCs w:val="24"/>
        </w:rPr>
        <w:t>主要</w:t>
      </w:r>
      <w:r w:rsidR="0016533D" w:rsidRPr="00E256E8">
        <w:rPr>
          <w:rFonts w:ascii="Times New Roman" w:eastAsia="宋体" w:hAnsi="Times New Roman" w:hint="eastAsia"/>
          <w:sz w:val="24"/>
          <w:szCs w:val="24"/>
        </w:rPr>
        <w:t>技术要求和</w:t>
      </w:r>
      <w:r w:rsidR="0016533D">
        <w:rPr>
          <w:rFonts w:ascii="Times New Roman" w:eastAsia="宋体" w:hAnsi="Times New Roman" w:hint="eastAsia"/>
          <w:sz w:val="24"/>
          <w:szCs w:val="24"/>
        </w:rPr>
        <w:t>相应</w:t>
      </w:r>
      <w:r w:rsidR="0016533D">
        <w:rPr>
          <w:rFonts w:ascii="Times New Roman" w:eastAsia="宋体" w:hAnsi="Times New Roman"/>
          <w:sz w:val="24"/>
          <w:szCs w:val="24"/>
        </w:rPr>
        <w:t>的试验方法，</w:t>
      </w:r>
      <w:r w:rsidRPr="00E256E8">
        <w:rPr>
          <w:rFonts w:ascii="Times New Roman" w:eastAsia="宋体" w:hAnsi="Times New Roman" w:hint="eastAsia"/>
          <w:sz w:val="24"/>
          <w:szCs w:val="24"/>
        </w:rPr>
        <w:t>收集了与会单位对标准草案（初稿）的修改意见或建议</w:t>
      </w:r>
      <w:r w:rsidR="0016533D">
        <w:rPr>
          <w:rFonts w:ascii="Times New Roman" w:eastAsia="宋体" w:hAnsi="Times New Roman" w:hint="eastAsia"/>
          <w:sz w:val="24"/>
          <w:szCs w:val="24"/>
        </w:rPr>
        <w:t>。</w:t>
      </w:r>
      <w:r w:rsidR="00626CA3" w:rsidRPr="00E256E8">
        <w:rPr>
          <w:rFonts w:ascii="Times New Roman" w:eastAsia="宋体" w:hAnsi="Times New Roman" w:hint="eastAsia"/>
          <w:sz w:val="24"/>
          <w:szCs w:val="24"/>
        </w:rPr>
        <w:t>2018</w:t>
      </w:r>
      <w:r w:rsidR="00626CA3" w:rsidRPr="00E256E8">
        <w:rPr>
          <w:rFonts w:ascii="Times New Roman" w:eastAsia="宋体" w:hAnsi="Times New Roman" w:hint="eastAsia"/>
          <w:sz w:val="24"/>
          <w:szCs w:val="24"/>
        </w:rPr>
        <w:t>年</w:t>
      </w:r>
      <w:r w:rsidR="00626CA3" w:rsidRPr="00E256E8">
        <w:rPr>
          <w:rFonts w:ascii="Times New Roman" w:eastAsia="宋体" w:hAnsi="Times New Roman" w:hint="eastAsia"/>
          <w:sz w:val="24"/>
          <w:szCs w:val="24"/>
        </w:rPr>
        <w:t>9</w:t>
      </w:r>
      <w:r w:rsidR="00626CA3" w:rsidRPr="00E256E8">
        <w:rPr>
          <w:rFonts w:ascii="Times New Roman" w:eastAsia="宋体" w:hAnsi="Times New Roman" w:hint="eastAsia"/>
          <w:sz w:val="24"/>
          <w:szCs w:val="24"/>
        </w:rPr>
        <w:t>月，</w:t>
      </w:r>
      <w:r w:rsidR="0016533D">
        <w:rPr>
          <w:rFonts w:ascii="Times New Roman" w:eastAsia="宋体" w:hAnsi="Times New Roman" w:hint="eastAsia"/>
          <w:sz w:val="24"/>
          <w:szCs w:val="24"/>
        </w:rPr>
        <w:t>中国</w:t>
      </w:r>
      <w:r w:rsidR="0016533D">
        <w:rPr>
          <w:rFonts w:ascii="Times New Roman" w:eastAsia="宋体" w:hAnsi="Times New Roman"/>
          <w:sz w:val="24"/>
          <w:szCs w:val="24"/>
        </w:rPr>
        <w:t>家用电器研究院</w:t>
      </w:r>
      <w:r w:rsidR="009846D8" w:rsidRPr="00E256E8">
        <w:rPr>
          <w:rFonts w:ascii="Times New Roman" w:eastAsia="宋体" w:hAnsi="Times New Roman" w:hint="eastAsia"/>
          <w:sz w:val="24"/>
          <w:szCs w:val="24"/>
        </w:rPr>
        <w:t>根据反馈意见，修改和完善标准</w:t>
      </w:r>
      <w:r w:rsidR="00626CA3">
        <w:rPr>
          <w:rFonts w:ascii="Times New Roman" w:eastAsia="宋体" w:hAnsi="Times New Roman" w:hint="eastAsia"/>
          <w:sz w:val="24"/>
          <w:szCs w:val="24"/>
        </w:rPr>
        <w:t>内容</w:t>
      </w:r>
      <w:r w:rsidR="00626CA3" w:rsidRPr="00E256E8">
        <w:rPr>
          <w:rFonts w:ascii="Times New Roman" w:eastAsia="宋体" w:hAnsi="Times New Roman" w:hint="eastAsia"/>
          <w:sz w:val="24"/>
          <w:szCs w:val="24"/>
        </w:rPr>
        <w:t>形成第二版草案稿</w:t>
      </w:r>
      <w:r w:rsidR="00626CA3">
        <w:rPr>
          <w:rFonts w:ascii="Times New Roman" w:eastAsia="宋体" w:hAnsi="Times New Roman" w:hint="eastAsia"/>
          <w:sz w:val="24"/>
          <w:szCs w:val="24"/>
        </w:rPr>
        <w:t>，</w:t>
      </w:r>
      <w:r w:rsidR="0016533D">
        <w:rPr>
          <w:rFonts w:ascii="Times New Roman" w:eastAsia="宋体" w:hAnsi="Times New Roman" w:hint="eastAsia"/>
          <w:sz w:val="24"/>
          <w:szCs w:val="24"/>
        </w:rPr>
        <w:t>并</w:t>
      </w:r>
      <w:r w:rsidR="0016533D">
        <w:rPr>
          <w:rFonts w:ascii="Times New Roman" w:eastAsia="宋体" w:hAnsi="Times New Roman"/>
          <w:sz w:val="24"/>
          <w:szCs w:val="24"/>
        </w:rPr>
        <w:t>分发工作组成员</w:t>
      </w:r>
      <w:r w:rsidR="0016533D">
        <w:rPr>
          <w:rFonts w:ascii="Times New Roman" w:eastAsia="宋体" w:hAnsi="Times New Roman"/>
          <w:sz w:val="24"/>
          <w:szCs w:val="24"/>
        </w:rPr>
        <w:lastRenderedPageBreak/>
        <w:t>单位，部署了</w:t>
      </w:r>
      <w:r w:rsidR="009846D8" w:rsidRPr="00E256E8">
        <w:rPr>
          <w:rFonts w:ascii="Times New Roman" w:eastAsia="宋体" w:hAnsi="Times New Roman" w:hint="eastAsia"/>
          <w:sz w:val="24"/>
          <w:szCs w:val="24"/>
        </w:rPr>
        <w:t>下一步工作安排</w:t>
      </w:r>
      <w:r w:rsidRPr="00E256E8">
        <w:rPr>
          <w:rFonts w:ascii="Times New Roman" w:eastAsia="宋体" w:hAnsi="Times New Roman" w:hint="eastAsia"/>
          <w:sz w:val="24"/>
          <w:szCs w:val="24"/>
        </w:rPr>
        <w:t>。</w:t>
      </w:r>
    </w:p>
    <w:p w:rsidR="009846D8" w:rsidRPr="00E256E8" w:rsidRDefault="009846D8" w:rsidP="009846D8">
      <w:pPr>
        <w:spacing w:line="360" w:lineRule="auto"/>
        <w:ind w:firstLineChars="200" w:firstLine="480"/>
        <w:rPr>
          <w:rFonts w:ascii="Times New Roman" w:eastAsia="宋体" w:hAnsi="Times New Roman"/>
          <w:sz w:val="24"/>
          <w:szCs w:val="24"/>
        </w:rPr>
      </w:pPr>
      <w:r w:rsidRPr="00E256E8">
        <w:rPr>
          <w:rFonts w:ascii="Times New Roman" w:eastAsia="宋体" w:hAnsi="Times New Roman" w:hint="eastAsia"/>
          <w:sz w:val="24"/>
          <w:szCs w:val="24"/>
        </w:rPr>
        <w:t>2018</w:t>
      </w:r>
      <w:r w:rsidRPr="00E256E8">
        <w:rPr>
          <w:rFonts w:ascii="Times New Roman" w:eastAsia="宋体" w:hAnsi="Times New Roman" w:hint="eastAsia"/>
          <w:sz w:val="24"/>
          <w:szCs w:val="24"/>
        </w:rPr>
        <w:t>年</w:t>
      </w:r>
      <w:r w:rsidRPr="00E256E8">
        <w:rPr>
          <w:rFonts w:ascii="Times New Roman" w:eastAsia="宋体" w:hAnsi="Times New Roman" w:hint="eastAsia"/>
          <w:sz w:val="24"/>
          <w:szCs w:val="24"/>
        </w:rPr>
        <w:t>11</w:t>
      </w:r>
      <w:r w:rsidRPr="00E256E8">
        <w:rPr>
          <w:rFonts w:ascii="Times New Roman" w:eastAsia="宋体" w:hAnsi="Times New Roman" w:hint="eastAsia"/>
          <w:sz w:val="24"/>
          <w:szCs w:val="24"/>
        </w:rPr>
        <w:t>月</w:t>
      </w:r>
      <w:r w:rsidRPr="00E256E8">
        <w:rPr>
          <w:rFonts w:ascii="Times New Roman" w:eastAsia="宋体" w:hAnsi="Times New Roman" w:hint="eastAsia"/>
          <w:sz w:val="24"/>
          <w:szCs w:val="24"/>
        </w:rPr>
        <w:t>22</w:t>
      </w:r>
      <w:r w:rsidRPr="00E256E8">
        <w:rPr>
          <w:rFonts w:ascii="Times New Roman" w:eastAsia="宋体" w:hAnsi="Times New Roman" w:hint="eastAsia"/>
          <w:sz w:val="24"/>
          <w:szCs w:val="24"/>
        </w:rPr>
        <w:t>日，在北京召开该标准第二次工作组会议，参会单位包括：中国家用电器研究院、深圳安吉尔饮水产业集团有限公司、浙江绍兴苏泊尔生活电器有限公司、佛山市顺德区美的饮水机制造有限公司、上海沁园环保科技有限公司和全国家用电器标准化技术委员会秘书处的专家、企业代表</w:t>
      </w:r>
      <w:r w:rsidR="00626CA3">
        <w:rPr>
          <w:rFonts w:ascii="Times New Roman" w:eastAsia="宋体" w:hAnsi="Times New Roman" w:hint="eastAsia"/>
          <w:sz w:val="24"/>
          <w:szCs w:val="24"/>
        </w:rPr>
        <w:t>。</w:t>
      </w:r>
      <w:r w:rsidRPr="00E256E8">
        <w:rPr>
          <w:rFonts w:ascii="Times New Roman" w:eastAsia="宋体" w:hAnsi="Times New Roman" w:hint="eastAsia"/>
          <w:sz w:val="24"/>
          <w:szCs w:val="24"/>
        </w:rPr>
        <w:t>会议根据第一次</w:t>
      </w:r>
      <w:r w:rsidR="006F21C3" w:rsidRPr="00E256E8">
        <w:rPr>
          <w:rFonts w:ascii="Times New Roman" w:eastAsia="宋体" w:hAnsi="Times New Roman" w:hint="eastAsia"/>
          <w:sz w:val="24"/>
          <w:szCs w:val="24"/>
        </w:rPr>
        <w:t>意见征集</w:t>
      </w:r>
      <w:r w:rsidRPr="00E256E8">
        <w:rPr>
          <w:rFonts w:ascii="Times New Roman" w:eastAsia="宋体" w:hAnsi="Times New Roman" w:hint="eastAsia"/>
          <w:sz w:val="24"/>
          <w:szCs w:val="24"/>
        </w:rPr>
        <w:t>后收集的工作组成员反馈意见</w:t>
      </w:r>
      <w:r w:rsidR="00BA1DD5" w:rsidRPr="00E256E8">
        <w:rPr>
          <w:rFonts w:ascii="Times New Roman" w:eastAsia="宋体" w:hAnsi="Times New Roman" w:hint="eastAsia"/>
          <w:sz w:val="24"/>
          <w:szCs w:val="24"/>
        </w:rPr>
        <w:t>，讨论和修改了标准草案，与会专家、</w:t>
      </w:r>
      <w:r w:rsidRPr="00E256E8">
        <w:rPr>
          <w:rFonts w:ascii="Times New Roman" w:eastAsia="宋体" w:hAnsi="Times New Roman" w:hint="eastAsia"/>
          <w:sz w:val="24"/>
          <w:szCs w:val="24"/>
        </w:rPr>
        <w:t>企业代表针对标准的</w:t>
      </w:r>
      <w:r w:rsidR="00BA1DD5" w:rsidRPr="00E256E8">
        <w:rPr>
          <w:rFonts w:ascii="Times New Roman" w:eastAsia="宋体" w:hAnsi="Times New Roman" w:hint="eastAsia"/>
          <w:sz w:val="24"/>
          <w:szCs w:val="24"/>
        </w:rPr>
        <w:t>资源属性</w:t>
      </w:r>
      <w:r w:rsidRPr="00E256E8">
        <w:rPr>
          <w:rFonts w:ascii="Times New Roman" w:eastAsia="宋体" w:hAnsi="Times New Roman" w:hint="eastAsia"/>
          <w:sz w:val="24"/>
          <w:szCs w:val="24"/>
        </w:rPr>
        <w:t>、</w:t>
      </w:r>
      <w:r w:rsidR="00BA1DD5" w:rsidRPr="00E256E8">
        <w:rPr>
          <w:rFonts w:ascii="Times New Roman" w:eastAsia="宋体" w:hAnsi="Times New Roman" w:hint="eastAsia"/>
          <w:sz w:val="24"/>
          <w:szCs w:val="24"/>
        </w:rPr>
        <w:t>能源属性</w:t>
      </w:r>
      <w:r w:rsidRPr="00E256E8">
        <w:rPr>
          <w:rFonts w:ascii="Times New Roman" w:eastAsia="宋体" w:hAnsi="Times New Roman" w:hint="eastAsia"/>
          <w:sz w:val="24"/>
          <w:szCs w:val="24"/>
        </w:rPr>
        <w:t>、</w:t>
      </w:r>
      <w:r w:rsidR="00BA1DD5" w:rsidRPr="00E256E8">
        <w:rPr>
          <w:rFonts w:ascii="Times New Roman" w:eastAsia="宋体" w:hAnsi="Times New Roman" w:hint="eastAsia"/>
          <w:sz w:val="24"/>
          <w:szCs w:val="24"/>
        </w:rPr>
        <w:t>环境属性、品质属性</w:t>
      </w:r>
      <w:r w:rsidRPr="00E256E8">
        <w:rPr>
          <w:rFonts w:ascii="Times New Roman" w:eastAsia="宋体" w:hAnsi="Times New Roman" w:hint="eastAsia"/>
          <w:sz w:val="24"/>
          <w:szCs w:val="24"/>
        </w:rPr>
        <w:t>等内容上存在的问题及存在争议的部分进行了深入的交流与</w:t>
      </w:r>
      <w:r w:rsidR="00BA1DD5" w:rsidRPr="00E256E8">
        <w:rPr>
          <w:rFonts w:ascii="Times New Roman" w:eastAsia="宋体" w:hAnsi="Times New Roman" w:hint="eastAsia"/>
          <w:sz w:val="24"/>
          <w:szCs w:val="24"/>
        </w:rPr>
        <w:t>探讨</w:t>
      </w:r>
      <w:r w:rsidRPr="00E256E8">
        <w:rPr>
          <w:rFonts w:ascii="Times New Roman" w:eastAsia="宋体" w:hAnsi="Times New Roman" w:hint="eastAsia"/>
          <w:sz w:val="24"/>
          <w:szCs w:val="24"/>
        </w:rPr>
        <w:t>，整体上梳理、确定了标准的内容</w:t>
      </w:r>
      <w:r w:rsidR="006F21C3" w:rsidRPr="00E256E8">
        <w:rPr>
          <w:rFonts w:ascii="Times New Roman" w:eastAsia="宋体" w:hAnsi="Times New Roman" w:hint="eastAsia"/>
          <w:sz w:val="24"/>
          <w:szCs w:val="24"/>
        </w:rPr>
        <w:t>，</w:t>
      </w:r>
      <w:r w:rsidR="00626CA3">
        <w:rPr>
          <w:rFonts w:ascii="Times New Roman" w:eastAsia="宋体" w:hAnsi="Times New Roman" w:hint="eastAsia"/>
          <w:sz w:val="24"/>
          <w:szCs w:val="24"/>
        </w:rPr>
        <w:t>布置了</w:t>
      </w:r>
      <w:r w:rsidR="00626CA3">
        <w:rPr>
          <w:rFonts w:ascii="Times New Roman" w:eastAsia="宋体" w:hAnsi="Times New Roman"/>
          <w:sz w:val="24"/>
          <w:szCs w:val="24"/>
        </w:rPr>
        <w:t>工作</w:t>
      </w:r>
      <w:r w:rsidR="00626CA3">
        <w:rPr>
          <w:rFonts w:ascii="Times New Roman" w:eastAsia="宋体" w:hAnsi="Times New Roman" w:hint="eastAsia"/>
          <w:sz w:val="24"/>
          <w:szCs w:val="24"/>
        </w:rPr>
        <w:t>组</w:t>
      </w:r>
      <w:r w:rsidR="006F21C3" w:rsidRPr="00E256E8">
        <w:rPr>
          <w:rFonts w:ascii="Times New Roman" w:eastAsia="宋体" w:hAnsi="Times New Roman" w:hint="eastAsia"/>
          <w:sz w:val="24"/>
          <w:szCs w:val="24"/>
        </w:rPr>
        <w:t>下一步工作安排</w:t>
      </w:r>
      <w:r w:rsidRPr="00E256E8">
        <w:rPr>
          <w:rFonts w:ascii="Times New Roman" w:eastAsia="宋体" w:hAnsi="Times New Roman" w:hint="eastAsia"/>
          <w:sz w:val="24"/>
          <w:szCs w:val="24"/>
        </w:rPr>
        <w:t>。</w:t>
      </w:r>
    </w:p>
    <w:p w:rsidR="009846D8" w:rsidRDefault="00626CA3" w:rsidP="009846D8">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会后</w:t>
      </w:r>
      <w:r>
        <w:rPr>
          <w:rFonts w:ascii="Times New Roman" w:eastAsia="宋体" w:hAnsi="Times New Roman"/>
          <w:sz w:val="24"/>
          <w:szCs w:val="24"/>
        </w:rPr>
        <w:t>，根据</w:t>
      </w:r>
      <w:r>
        <w:rPr>
          <w:rFonts w:ascii="Times New Roman" w:eastAsia="宋体" w:hAnsi="Times New Roman" w:hint="eastAsia"/>
          <w:sz w:val="24"/>
          <w:szCs w:val="24"/>
        </w:rPr>
        <w:t>会议</w:t>
      </w:r>
      <w:r>
        <w:rPr>
          <w:rFonts w:ascii="Times New Roman" w:eastAsia="宋体" w:hAnsi="Times New Roman"/>
          <w:sz w:val="24"/>
          <w:szCs w:val="24"/>
        </w:rPr>
        <w:t>讨论结果，中国家用电器研究院对标准草案进行了整理和修改，于</w:t>
      </w:r>
      <w:r>
        <w:rPr>
          <w:rFonts w:ascii="Times New Roman" w:eastAsia="宋体" w:hAnsi="Times New Roman" w:hint="eastAsia"/>
          <w:sz w:val="24"/>
          <w:szCs w:val="24"/>
        </w:rPr>
        <w:t>2019</w:t>
      </w:r>
      <w:r>
        <w:rPr>
          <w:rFonts w:ascii="Times New Roman" w:eastAsia="宋体" w:hAnsi="Times New Roman" w:hint="eastAsia"/>
          <w:sz w:val="24"/>
          <w:szCs w:val="24"/>
        </w:rPr>
        <w:t>年</w:t>
      </w:r>
      <w:r>
        <w:rPr>
          <w:rFonts w:ascii="Times New Roman" w:eastAsia="宋体" w:hAnsi="Times New Roman" w:hint="eastAsia"/>
          <w:sz w:val="24"/>
          <w:szCs w:val="24"/>
        </w:rPr>
        <w:t>3</w:t>
      </w:r>
      <w:r>
        <w:rPr>
          <w:rFonts w:ascii="Times New Roman" w:eastAsia="宋体" w:hAnsi="Times New Roman" w:hint="eastAsia"/>
          <w:sz w:val="24"/>
          <w:szCs w:val="24"/>
        </w:rPr>
        <w:t>月</w:t>
      </w:r>
      <w:r>
        <w:rPr>
          <w:rFonts w:ascii="Times New Roman" w:eastAsia="宋体" w:hAnsi="Times New Roman"/>
          <w:sz w:val="24"/>
          <w:szCs w:val="24"/>
        </w:rPr>
        <w:t>发送全体成员，</w:t>
      </w:r>
      <w:r>
        <w:rPr>
          <w:rFonts w:ascii="Times New Roman" w:eastAsia="宋体" w:hAnsi="Times New Roman" w:hint="eastAsia"/>
          <w:sz w:val="24"/>
          <w:szCs w:val="24"/>
        </w:rPr>
        <w:t>在工作组内再次征求意见。再工作组</w:t>
      </w:r>
      <w:r>
        <w:rPr>
          <w:rFonts w:ascii="Times New Roman" w:eastAsia="宋体" w:hAnsi="Times New Roman"/>
          <w:sz w:val="24"/>
          <w:szCs w:val="24"/>
        </w:rPr>
        <w:t>各方反馈</w:t>
      </w:r>
      <w:r>
        <w:rPr>
          <w:rFonts w:ascii="Times New Roman" w:eastAsia="宋体" w:hAnsi="Times New Roman" w:hint="eastAsia"/>
          <w:sz w:val="24"/>
          <w:szCs w:val="24"/>
        </w:rPr>
        <w:t>无</w:t>
      </w:r>
      <w:r>
        <w:rPr>
          <w:rFonts w:ascii="Times New Roman" w:eastAsia="宋体" w:hAnsi="Times New Roman"/>
          <w:sz w:val="24"/>
          <w:szCs w:val="24"/>
        </w:rPr>
        <w:t>意见</w:t>
      </w:r>
      <w:r>
        <w:rPr>
          <w:rFonts w:ascii="Times New Roman" w:eastAsia="宋体" w:hAnsi="Times New Roman" w:hint="eastAsia"/>
          <w:sz w:val="24"/>
          <w:szCs w:val="24"/>
        </w:rPr>
        <w:t>后</w:t>
      </w:r>
      <w:r>
        <w:rPr>
          <w:rFonts w:ascii="Times New Roman" w:eastAsia="宋体" w:hAnsi="Times New Roman"/>
          <w:sz w:val="24"/>
          <w:szCs w:val="24"/>
        </w:rPr>
        <w:t>，</w:t>
      </w:r>
      <w:r>
        <w:rPr>
          <w:rFonts w:ascii="Times New Roman" w:eastAsia="宋体" w:hAnsi="Times New Roman" w:hint="eastAsia"/>
          <w:sz w:val="24"/>
          <w:szCs w:val="24"/>
        </w:rPr>
        <w:t>于</w:t>
      </w:r>
      <w:r w:rsidRPr="00E256E8">
        <w:rPr>
          <w:rFonts w:ascii="Times New Roman" w:eastAsia="宋体" w:hAnsi="Times New Roman" w:hint="eastAsia"/>
          <w:sz w:val="24"/>
          <w:szCs w:val="24"/>
        </w:rPr>
        <w:t>2019</w:t>
      </w:r>
      <w:r w:rsidRPr="00E256E8">
        <w:rPr>
          <w:rFonts w:ascii="Times New Roman" w:eastAsia="宋体" w:hAnsi="Times New Roman" w:hint="eastAsia"/>
          <w:sz w:val="24"/>
          <w:szCs w:val="24"/>
        </w:rPr>
        <w:t>年</w:t>
      </w:r>
      <w:r w:rsidRPr="00E256E8">
        <w:rPr>
          <w:rFonts w:ascii="Times New Roman" w:eastAsia="宋体" w:hAnsi="Times New Roman" w:hint="eastAsia"/>
          <w:sz w:val="24"/>
          <w:szCs w:val="24"/>
        </w:rPr>
        <w:t>4</w:t>
      </w:r>
      <w:r w:rsidRPr="00E256E8">
        <w:rPr>
          <w:rFonts w:ascii="Times New Roman" w:eastAsia="宋体" w:hAnsi="Times New Roman" w:hint="eastAsia"/>
          <w:sz w:val="24"/>
          <w:szCs w:val="24"/>
        </w:rPr>
        <w:t>月</w:t>
      </w:r>
      <w:r w:rsidRPr="00E256E8">
        <w:rPr>
          <w:rFonts w:ascii="Times New Roman" w:eastAsia="宋体" w:hAnsi="Times New Roman" w:hint="eastAsia"/>
          <w:sz w:val="24"/>
          <w:szCs w:val="24"/>
        </w:rPr>
        <w:t>1</w:t>
      </w:r>
      <w:r w:rsidRPr="00E256E8">
        <w:rPr>
          <w:rFonts w:ascii="Times New Roman" w:eastAsia="宋体" w:hAnsi="Times New Roman" w:hint="eastAsia"/>
          <w:sz w:val="24"/>
          <w:szCs w:val="24"/>
        </w:rPr>
        <w:t>日</w:t>
      </w:r>
      <w:r w:rsidR="009846D8" w:rsidRPr="00E256E8">
        <w:rPr>
          <w:rFonts w:ascii="Times New Roman" w:eastAsia="宋体" w:hAnsi="Times New Roman" w:hint="eastAsia"/>
          <w:sz w:val="24"/>
          <w:szCs w:val="24"/>
        </w:rPr>
        <w:t>形成了</w:t>
      </w:r>
      <w:r>
        <w:rPr>
          <w:rFonts w:ascii="Times New Roman" w:eastAsia="宋体" w:hAnsi="Times New Roman" w:hint="eastAsia"/>
          <w:sz w:val="24"/>
          <w:szCs w:val="24"/>
        </w:rPr>
        <w:t>本</w:t>
      </w:r>
      <w:r w:rsidR="009846D8" w:rsidRPr="00E256E8">
        <w:rPr>
          <w:rFonts w:ascii="Times New Roman" w:eastAsia="宋体" w:hAnsi="Times New Roman" w:hint="eastAsia"/>
          <w:sz w:val="24"/>
          <w:szCs w:val="24"/>
        </w:rPr>
        <w:t>标准（</w:t>
      </w:r>
      <w:r w:rsidR="006F21C3" w:rsidRPr="00E256E8">
        <w:rPr>
          <w:rFonts w:ascii="Times New Roman" w:eastAsia="宋体" w:hAnsi="Times New Roman" w:hint="eastAsia"/>
          <w:sz w:val="24"/>
          <w:szCs w:val="24"/>
        </w:rPr>
        <w:t>征求意见</w:t>
      </w:r>
      <w:r w:rsidR="009846D8" w:rsidRPr="00E256E8">
        <w:rPr>
          <w:rFonts w:ascii="Times New Roman" w:eastAsia="宋体" w:hAnsi="Times New Roman" w:hint="eastAsia"/>
          <w:sz w:val="24"/>
          <w:szCs w:val="24"/>
        </w:rPr>
        <w:t>稿）</w:t>
      </w:r>
      <w:r w:rsidR="006F21C3" w:rsidRPr="00E256E8">
        <w:rPr>
          <w:rFonts w:ascii="Times New Roman" w:eastAsia="宋体" w:hAnsi="Times New Roman" w:hint="eastAsia"/>
          <w:sz w:val="24"/>
          <w:szCs w:val="24"/>
        </w:rPr>
        <w:t>。</w:t>
      </w:r>
    </w:p>
    <w:p w:rsidR="00E94463" w:rsidRPr="00626CA3" w:rsidRDefault="00E94463" w:rsidP="009846D8">
      <w:pPr>
        <w:spacing w:line="360" w:lineRule="auto"/>
        <w:ind w:firstLineChars="200" w:firstLine="480"/>
        <w:rPr>
          <w:rFonts w:ascii="Times New Roman" w:eastAsia="宋体" w:hAnsi="Times New Roman"/>
          <w:sz w:val="24"/>
          <w:szCs w:val="24"/>
        </w:rPr>
      </w:pPr>
    </w:p>
    <w:p w:rsidR="001D4E97" w:rsidRPr="006A6DF9" w:rsidRDefault="001D4E97" w:rsidP="006A6DF9">
      <w:pPr>
        <w:spacing w:line="360" w:lineRule="auto"/>
        <w:ind w:firstLineChars="200" w:firstLine="482"/>
        <w:rPr>
          <w:rFonts w:asciiTheme="minorEastAsia" w:hAnsiTheme="minorEastAsia"/>
          <w:b/>
          <w:sz w:val="24"/>
          <w:szCs w:val="24"/>
        </w:rPr>
      </w:pPr>
      <w:r w:rsidRPr="006A6DF9">
        <w:rPr>
          <w:rFonts w:asciiTheme="minorEastAsia" w:hAnsiTheme="minorEastAsia"/>
          <w:b/>
          <w:sz w:val="24"/>
          <w:szCs w:val="24"/>
        </w:rPr>
        <w:t>二、标准编制原则</w:t>
      </w:r>
    </w:p>
    <w:p w:rsidR="000E7805" w:rsidRPr="00E256E8" w:rsidRDefault="000E7805" w:rsidP="0047214D">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本标准的编制遵循“科学性、</w:t>
      </w:r>
      <w:r w:rsidR="00FA1E43" w:rsidRPr="00E256E8">
        <w:rPr>
          <w:rFonts w:ascii="Times New Roman" w:eastAsia="宋体" w:hAnsi="Times New Roman" w:cs="Times New Roman" w:hint="eastAsia"/>
          <w:sz w:val="24"/>
          <w:szCs w:val="24"/>
        </w:rPr>
        <w:t>代表</w:t>
      </w:r>
      <w:r w:rsidRPr="00E256E8">
        <w:rPr>
          <w:rFonts w:ascii="Times New Roman" w:eastAsia="宋体" w:hAnsi="Times New Roman" w:cs="Times New Roman" w:hint="eastAsia"/>
          <w:sz w:val="24"/>
          <w:szCs w:val="24"/>
        </w:rPr>
        <w:t>性、技术先进性、经济合理性”的原则，</w:t>
      </w:r>
      <w:r w:rsidR="005649AA" w:rsidRPr="00E256E8">
        <w:rPr>
          <w:rFonts w:ascii="Times New Roman" w:eastAsia="宋体" w:hAnsi="Times New Roman" w:cs="Times New Roman" w:hint="eastAsia"/>
          <w:sz w:val="24"/>
          <w:szCs w:val="24"/>
        </w:rPr>
        <w:t>资源属性、环境属性</w:t>
      </w:r>
      <w:r w:rsidRPr="00E256E8">
        <w:rPr>
          <w:rFonts w:ascii="Times New Roman" w:eastAsia="宋体" w:hAnsi="Times New Roman" w:cs="Times New Roman" w:hint="eastAsia"/>
          <w:sz w:val="24"/>
          <w:szCs w:val="24"/>
        </w:rPr>
        <w:t>与国家现行法规接轨，重点突出在</w:t>
      </w:r>
      <w:r w:rsidR="005649AA" w:rsidRPr="00E256E8">
        <w:rPr>
          <w:rFonts w:ascii="Times New Roman" w:eastAsia="宋体" w:hAnsi="Times New Roman" w:cs="Times New Roman" w:hint="eastAsia"/>
          <w:sz w:val="24"/>
          <w:szCs w:val="24"/>
        </w:rPr>
        <w:t>能源属性</w:t>
      </w:r>
      <w:r w:rsidRPr="00E256E8">
        <w:rPr>
          <w:rFonts w:ascii="Times New Roman" w:eastAsia="宋体" w:hAnsi="Times New Roman" w:cs="Times New Roman" w:hint="eastAsia"/>
          <w:sz w:val="24"/>
          <w:szCs w:val="24"/>
        </w:rPr>
        <w:t>、</w:t>
      </w:r>
      <w:r w:rsidR="005649AA" w:rsidRPr="00E256E8">
        <w:rPr>
          <w:rFonts w:ascii="Times New Roman" w:eastAsia="宋体" w:hAnsi="Times New Roman" w:cs="Times New Roman" w:hint="eastAsia"/>
          <w:sz w:val="24"/>
          <w:szCs w:val="24"/>
        </w:rPr>
        <w:t>品质属性的基准值和评价依据</w:t>
      </w:r>
      <w:r w:rsidR="005649AA" w:rsidRPr="00E256E8">
        <w:rPr>
          <w:rFonts w:ascii="Times New Roman" w:eastAsia="宋体" w:hAnsi="Times New Roman" w:cs="Times New Roman" w:hint="eastAsia"/>
          <w:sz w:val="24"/>
          <w:szCs w:val="24"/>
        </w:rPr>
        <w:t>/</w:t>
      </w:r>
      <w:r w:rsidR="005649AA" w:rsidRPr="00E256E8">
        <w:rPr>
          <w:rFonts w:ascii="Times New Roman" w:eastAsia="宋体" w:hAnsi="Times New Roman" w:cs="Times New Roman" w:hint="eastAsia"/>
          <w:sz w:val="24"/>
          <w:szCs w:val="24"/>
        </w:rPr>
        <w:t>方法</w:t>
      </w:r>
      <w:r w:rsidRPr="00E256E8">
        <w:rPr>
          <w:rFonts w:ascii="Times New Roman" w:eastAsia="宋体" w:hAnsi="Times New Roman" w:cs="Times New Roman" w:hint="eastAsia"/>
          <w:sz w:val="24"/>
          <w:szCs w:val="24"/>
        </w:rPr>
        <w:t>，并注重标准的可操作性。</w:t>
      </w:r>
    </w:p>
    <w:p w:rsidR="000E7805" w:rsidRPr="00E256E8" w:rsidRDefault="000E7805" w:rsidP="000E7805">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1.</w:t>
      </w:r>
      <w:r w:rsidRPr="00E256E8">
        <w:rPr>
          <w:rFonts w:ascii="Times New Roman" w:eastAsia="宋体" w:hAnsi="Times New Roman" w:cs="Times New Roman" w:hint="eastAsia"/>
          <w:sz w:val="24"/>
          <w:szCs w:val="24"/>
        </w:rPr>
        <w:t>科学性原则</w:t>
      </w:r>
    </w:p>
    <w:p w:rsidR="000E7805" w:rsidRPr="00E256E8" w:rsidRDefault="000E7805" w:rsidP="000E7805">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本标准</w:t>
      </w:r>
      <w:r w:rsidR="00FA1E43" w:rsidRPr="00E256E8">
        <w:rPr>
          <w:rFonts w:ascii="Times New Roman" w:eastAsia="宋体" w:hAnsi="Times New Roman" w:cs="Times New Roman" w:hint="eastAsia"/>
          <w:sz w:val="24"/>
          <w:szCs w:val="24"/>
        </w:rPr>
        <w:t>以</w:t>
      </w:r>
      <w:r w:rsidRPr="00E256E8">
        <w:rPr>
          <w:rFonts w:ascii="Times New Roman" w:eastAsia="宋体" w:hAnsi="Times New Roman" w:cs="Times New Roman" w:hint="eastAsia"/>
          <w:sz w:val="24"/>
          <w:szCs w:val="24"/>
        </w:rPr>
        <w:t>国家或行业有关</w:t>
      </w:r>
      <w:r w:rsidR="00FA1E43" w:rsidRPr="00E256E8">
        <w:rPr>
          <w:rFonts w:ascii="Times New Roman" w:eastAsia="宋体" w:hAnsi="Times New Roman" w:cs="Times New Roman" w:hint="eastAsia"/>
          <w:sz w:val="24"/>
          <w:szCs w:val="24"/>
        </w:rPr>
        <w:t>环境、</w:t>
      </w:r>
      <w:r w:rsidRPr="00E256E8">
        <w:rPr>
          <w:rFonts w:ascii="Times New Roman" w:eastAsia="宋体" w:hAnsi="Times New Roman" w:cs="Times New Roman" w:hint="eastAsia"/>
          <w:sz w:val="24"/>
          <w:szCs w:val="24"/>
        </w:rPr>
        <w:t>安全、</w:t>
      </w:r>
      <w:r w:rsidR="00FA1E43" w:rsidRPr="00E256E8">
        <w:rPr>
          <w:rFonts w:ascii="Times New Roman" w:eastAsia="宋体" w:hAnsi="Times New Roman" w:cs="Times New Roman" w:hint="eastAsia"/>
          <w:sz w:val="24"/>
          <w:szCs w:val="24"/>
        </w:rPr>
        <w:t>卫生、健康</w:t>
      </w:r>
      <w:r w:rsidRPr="00E256E8">
        <w:rPr>
          <w:rFonts w:ascii="Times New Roman" w:eastAsia="宋体" w:hAnsi="Times New Roman" w:cs="Times New Roman" w:hint="eastAsia"/>
          <w:sz w:val="24"/>
          <w:szCs w:val="24"/>
        </w:rPr>
        <w:t>的相关法律法规、技术政策为依据，</w:t>
      </w:r>
      <w:r w:rsidR="00037A27" w:rsidRPr="00E256E8">
        <w:rPr>
          <w:rFonts w:ascii="Times New Roman" w:eastAsia="宋体" w:hAnsi="Times New Roman" w:cs="Times New Roman" w:hint="eastAsia"/>
          <w:sz w:val="24"/>
          <w:szCs w:val="24"/>
        </w:rPr>
        <w:t>立足绿色设计产品宗旨</w:t>
      </w:r>
      <w:r w:rsidRPr="00E256E8">
        <w:rPr>
          <w:rFonts w:ascii="Times New Roman" w:eastAsia="宋体" w:hAnsi="Times New Roman" w:cs="Times New Roman" w:hint="eastAsia"/>
          <w:sz w:val="24"/>
          <w:szCs w:val="24"/>
        </w:rPr>
        <w:t>，借鉴市场的产品状况，对现行国家法规和标准进行分析、总结和提升，通过系统性与标准化整理、撰写、修改和反复验证，使标准更</w:t>
      </w:r>
      <w:r w:rsidR="00037A27" w:rsidRPr="00E256E8">
        <w:rPr>
          <w:rFonts w:ascii="Times New Roman" w:eastAsia="宋体" w:hAnsi="Times New Roman" w:cs="Times New Roman" w:hint="eastAsia"/>
          <w:sz w:val="24"/>
          <w:szCs w:val="24"/>
        </w:rPr>
        <w:t>科学、</w:t>
      </w:r>
      <w:r w:rsidRPr="00E256E8">
        <w:rPr>
          <w:rFonts w:ascii="Times New Roman" w:eastAsia="宋体" w:hAnsi="Times New Roman" w:cs="Times New Roman" w:hint="eastAsia"/>
          <w:sz w:val="24"/>
          <w:szCs w:val="24"/>
        </w:rPr>
        <w:t>准确、合理、完整地规范产品，指导企业组织生产</w:t>
      </w:r>
      <w:r w:rsidR="00037A27" w:rsidRPr="00E256E8">
        <w:rPr>
          <w:rFonts w:ascii="Times New Roman" w:eastAsia="宋体" w:hAnsi="Times New Roman" w:cs="Times New Roman" w:hint="eastAsia"/>
          <w:sz w:val="24"/>
          <w:szCs w:val="24"/>
        </w:rPr>
        <w:t>、指导消费者理性购买、促进行业</w:t>
      </w:r>
      <w:r w:rsidRPr="00E256E8">
        <w:rPr>
          <w:rFonts w:ascii="Times New Roman" w:eastAsia="宋体" w:hAnsi="Times New Roman" w:cs="Times New Roman" w:hint="eastAsia"/>
          <w:sz w:val="24"/>
          <w:szCs w:val="24"/>
        </w:rPr>
        <w:t>有序发展和整体质量水平的提高。</w:t>
      </w:r>
    </w:p>
    <w:p w:rsidR="000E7805" w:rsidRPr="00E256E8" w:rsidRDefault="0047214D" w:rsidP="000E7805">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2.</w:t>
      </w:r>
      <w:r w:rsidR="00037A27" w:rsidRPr="00E256E8">
        <w:rPr>
          <w:rFonts w:ascii="Times New Roman" w:eastAsia="宋体" w:hAnsi="Times New Roman" w:cs="Times New Roman" w:hint="eastAsia"/>
          <w:sz w:val="24"/>
          <w:szCs w:val="24"/>
        </w:rPr>
        <w:t>代表</w:t>
      </w:r>
      <w:r w:rsidR="000E7805" w:rsidRPr="00E256E8">
        <w:rPr>
          <w:rFonts w:ascii="Times New Roman" w:eastAsia="宋体" w:hAnsi="Times New Roman" w:cs="Times New Roman" w:hint="eastAsia"/>
          <w:sz w:val="24"/>
          <w:szCs w:val="24"/>
        </w:rPr>
        <w:t>性原则</w:t>
      </w:r>
    </w:p>
    <w:p w:rsidR="00037A27" w:rsidRPr="00E256E8" w:rsidRDefault="000E7805" w:rsidP="00037A27">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本标准</w:t>
      </w:r>
      <w:r w:rsidR="00037A27" w:rsidRPr="00E256E8">
        <w:rPr>
          <w:rFonts w:ascii="Times New Roman" w:eastAsia="宋体" w:hAnsi="Times New Roman" w:cs="Times New Roman" w:hint="eastAsia"/>
          <w:sz w:val="24"/>
          <w:szCs w:val="24"/>
        </w:rPr>
        <w:t>以“绿色”为核心，从资源属性、能源属性、环境属性、品质属性四个方面，选取具有代表性、针对性的指标对产品进行评价，其中包括净水产水率、材料安全、卫生安全等涉及</w:t>
      </w:r>
      <w:r w:rsidRPr="00E256E8">
        <w:rPr>
          <w:rFonts w:ascii="Times New Roman" w:eastAsia="宋体" w:hAnsi="Times New Roman" w:cs="Times New Roman" w:hint="eastAsia"/>
          <w:sz w:val="24"/>
          <w:szCs w:val="24"/>
        </w:rPr>
        <w:t>产品使用过程中</w:t>
      </w:r>
      <w:r w:rsidR="00037A27" w:rsidRPr="00E256E8">
        <w:rPr>
          <w:rFonts w:ascii="Times New Roman" w:eastAsia="宋体" w:hAnsi="Times New Roman" w:cs="Times New Roman" w:hint="eastAsia"/>
          <w:sz w:val="24"/>
          <w:szCs w:val="24"/>
        </w:rPr>
        <w:t>的热点、要点、痛点进行跟踪评价，既代表了消费者的购买需求，又代表了产品乃至行业的发展提升方向，对</w:t>
      </w:r>
      <w:r w:rsidR="00E256E8" w:rsidRPr="00E256E8">
        <w:rPr>
          <w:rFonts w:ascii="Times New Roman" w:eastAsia="宋体" w:hAnsi="Times New Roman" w:cs="Times New Roman" w:hint="eastAsia"/>
          <w:sz w:val="24"/>
          <w:szCs w:val="24"/>
        </w:rPr>
        <w:t>消费者</w:t>
      </w:r>
      <w:r w:rsidR="00037A27" w:rsidRPr="00E256E8">
        <w:rPr>
          <w:rFonts w:ascii="Times New Roman" w:eastAsia="宋体" w:hAnsi="Times New Roman" w:cs="Times New Roman" w:hint="eastAsia"/>
          <w:sz w:val="24"/>
          <w:szCs w:val="24"/>
        </w:rPr>
        <w:t>、企业、市场、社会都具有积极的意义。</w:t>
      </w:r>
    </w:p>
    <w:p w:rsidR="000E7805" w:rsidRPr="00E256E8" w:rsidRDefault="0047214D" w:rsidP="000E7805">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3.</w:t>
      </w:r>
      <w:r w:rsidR="000E7805" w:rsidRPr="00E256E8">
        <w:rPr>
          <w:rFonts w:ascii="Times New Roman" w:eastAsia="宋体" w:hAnsi="Times New Roman" w:cs="Times New Roman" w:hint="eastAsia"/>
          <w:sz w:val="24"/>
          <w:szCs w:val="24"/>
        </w:rPr>
        <w:t>技术先进性原则</w:t>
      </w:r>
    </w:p>
    <w:p w:rsidR="000E7805" w:rsidRPr="00E256E8" w:rsidRDefault="000E7805" w:rsidP="000E7805">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在技术创新上，本标准</w:t>
      </w:r>
      <w:r w:rsidR="00396BC5" w:rsidRPr="00E256E8">
        <w:rPr>
          <w:rFonts w:ascii="Times New Roman" w:eastAsia="宋体" w:hAnsi="Times New Roman" w:cs="Times New Roman" w:hint="eastAsia"/>
          <w:sz w:val="24"/>
          <w:szCs w:val="24"/>
        </w:rPr>
        <w:t>综合考虑到冷热饮水机可能涉及到的方方面面，并从中选取具有代表性和风险性的评价指标，首次引入食品接触材料系列标准对饮水机的健康性进行评价，对</w:t>
      </w:r>
      <w:r w:rsidRPr="00E256E8">
        <w:rPr>
          <w:rFonts w:ascii="Times New Roman" w:eastAsia="宋体" w:hAnsi="Times New Roman" w:cs="Times New Roman" w:hint="eastAsia"/>
          <w:sz w:val="24"/>
          <w:szCs w:val="24"/>
        </w:rPr>
        <w:t>传统</w:t>
      </w:r>
      <w:r w:rsidR="00396BC5" w:rsidRPr="00E256E8">
        <w:rPr>
          <w:rFonts w:ascii="Times New Roman" w:eastAsia="宋体" w:hAnsi="Times New Roman" w:cs="Times New Roman" w:hint="eastAsia"/>
          <w:sz w:val="24"/>
          <w:szCs w:val="24"/>
        </w:rPr>
        <w:t>的与水直接接触的部件及防护材料卫生安全和整机卫生安全进行了补充和改进。</w:t>
      </w:r>
    </w:p>
    <w:p w:rsidR="000E7805" w:rsidRPr="00E256E8" w:rsidRDefault="000E7805" w:rsidP="000E7805">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在试验验证上，保证了样品</w:t>
      </w:r>
      <w:r w:rsidR="00396BC5" w:rsidRPr="00E256E8">
        <w:rPr>
          <w:rFonts w:ascii="Times New Roman" w:eastAsia="宋体" w:hAnsi="Times New Roman" w:cs="Times New Roman" w:hint="eastAsia"/>
          <w:sz w:val="24"/>
          <w:szCs w:val="24"/>
        </w:rPr>
        <w:t>的普适性和代表性</w:t>
      </w:r>
      <w:r w:rsidRPr="00E256E8">
        <w:rPr>
          <w:rFonts w:ascii="Times New Roman" w:eastAsia="宋体" w:hAnsi="Times New Roman" w:cs="Times New Roman" w:hint="eastAsia"/>
          <w:sz w:val="24"/>
          <w:szCs w:val="24"/>
        </w:rPr>
        <w:t>。工作组在大量实测数据的基础上缜密、充分地完成本标准中的验证工作。</w:t>
      </w:r>
    </w:p>
    <w:p w:rsidR="000E7805" w:rsidRPr="00E256E8" w:rsidRDefault="0047214D" w:rsidP="000E7805">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4.</w:t>
      </w:r>
      <w:r w:rsidR="000E7805" w:rsidRPr="00E256E8">
        <w:rPr>
          <w:rFonts w:ascii="Times New Roman" w:eastAsia="宋体" w:hAnsi="Times New Roman" w:cs="Times New Roman" w:hint="eastAsia"/>
          <w:sz w:val="24"/>
          <w:szCs w:val="24"/>
        </w:rPr>
        <w:t>经济合理性原则</w:t>
      </w:r>
    </w:p>
    <w:p w:rsidR="000E7805" w:rsidRPr="00E256E8" w:rsidRDefault="000E7805" w:rsidP="000E7805">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在确定本标准主要技术性能指标时，综合考虑生产企业的能力和用户的利益，寻求最大的经济效益和社会效益，同时充分体现了标准的经济合理性（如</w:t>
      </w:r>
      <w:r w:rsidR="00396BC5" w:rsidRPr="00E256E8">
        <w:rPr>
          <w:rFonts w:ascii="Times New Roman" w:eastAsia="宋体" w:hAnsi="Times New Roman" w:cs="Times New Roman" w:hint="eastAsia"/>
          <w:sz w:val="24"/>
          <w:szCs w:val="24"/>
        </w:rPr>
        <w:t>净水产水率要求、</w:t>
      </w:r>
      <w:r w:rsidRPr="00E256E8">
        <w:rPr>
          <w:rFonts w:ascii="Times New Roman" w:eastAsia="宋体" w:hAnsi="Times New Roman" w:cs="Times New Roman" w:hint="eastAsia"/>
          <w:sz w:val="24"/>
          <w:szCs w:val="24"/>
        </w:rPr>
        <w:t>噪声</w:t>
      </w:r>
      <w:r w:rsidR="00396BC5" w:rsidRPr="00E256E8">
        <w:rPr>
          <w:rFonts w:ascii="Times New Roman" w:eastAsia="宋体" w:hAnsi="Times New Roman" w:cs="Times New Roman" w:hint="eastAsia"/>
          <w:sz w:val="24"/>
          <w:szCs w:val="24"/>
        </w:rPr>
        <w:t>要求</w:t>
      </w:r>
      <w:r w:rsidRPr="00E256E8">
        <w:rPr>
          <w:rFonts w:ascii="Times New Roman" w:eastAsia="宋体" w:hAnsi="Times New Roman" w:cs="Times New Roman" w:hint="eastAsia"/>
          <w:sz w:val="24"/>
          <w:szCs w:val="24"/>
        </w:rPr>
        <w:t>的确定），使本标准的制订有利于促进企业经济效益和社会效益、环境效益的统一，有利于产业的发展和产品技术应用的推广。</w:t>
      </w:r>
    </w:p>
    <w:p w:rsidR="001D4E97" w:rsidRPr="006A6DF9" w:rsidRDefault="001D4E97" w:rsidP="006A6DF9">
      <w:pPr>
        <w:spacing w:line="360" w:lineRule="auto"/>
        <w:ind w:firstLineChars="200" w:firstLine="482"/>
        <w:rPr>
          <w:rFonts w:asciiTheme="minorEastAsia" w:hAnsiTheme="minorEastAsia"/>
          <w:b/>
          <w:sz w:val="24"/>
          <w:szCs w:val="24"/>
        </w:rPr>
      </w:pPr>
      <w:r w:rsidRPr="006A6DF9">
        <w:rPr>
          <w:rFonts w:asciiTheme="minorEastAsia" w:hAnsiTheme="minorEastAsia"/>
          <w:b/>
          <w:sz w:val="24"/>
          <w:szCs w:val="24"/>
        </w:rPr>
        <w:t>三、</w:t>
      </w:r>
      <w:r w:rsidR="00E62DAF" w:rsidRPr="006A6DF9">
        <w:rPr>
          <w:rFonts w:asciiTheme="minorEastAsia" w:hAnsiTheme="minorEastAsia"/>
          <w:b/>
          <w:sz w:val="24"/>
          <w:szCs w:val="24"/>
        </w:rPr>
        <w:t>标准</w:t>
      </w:r>
      <w:r w:rsidRPr="006A6DF9">
        <w:rPr>
          <w:rFonts w:asciiTheme="minorEastAsia" w:hAnsiTheme="minorEastAsia"/>
          <w:b/>
          <w:sz w:val="24"/>
          <w:szCs w:val="24"/>
        </w:rPr>
        <w:t>主要内容的确定</w:t>
      </w:r>
    </w:p>
    <w:p w:rsidR="0047214D" w:rsidRPr="00E256E8" w:rsidRDefault="0047214D" w:rsidP="00E256E8">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1.</w:t>
      </w:r>
      <w:r w:rsidR="0065378B" w:rsidRPr="00E256E8">
        <w:rPr>
          <w:rFonts w:ascii="Times New Roman" w:eastAsia="宋体" w:hAnsi="Times New Roman" w:cs="Times New Roman" w:hint="eastAsia"/>
          <w:sz w:val="24"/>
          <w:szCs w:val="24"/>
        </w:rPr>
        <w:t>本标准规定了家用和类似用途冷热饮水机绿色设计产品评价的术语和定义、评价要求和评价方法。本标准适用于家用和类似用途冷热饮水机的绿色设计产品评价。</w:t>
      </w:r>
    </w:p>
    <w:p w:rsidR="000E7805" w:rsidRPr="00E256E8" w:rsidRDefault="0065378B" w:rsidP="00E25FC6">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2.</w:t>
      </w:r>
      <w:r w:rsidRPr="00E256E8">
        <w:rPr>
          <w:rFonts w:ascii="Times New Roman" w:eastAsia="宋体" w:hAnsi="Times New Roman" w:cs="Times New Roman" w:hint="eastAsia"/>
          <w:sz w:val="24"/>
          <w:szCs w:val="24"/>
        </w:rPr>
        <w:t>评价要求</w:t>
      </w:r>
    </w:p>
    <w:p w:rsidR="0065378B" w:rsidRPr="00E256E8" w:rsidRDefault="0065378B" w:rsidP="00E256E8">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目前针对家用和类似用途电器的绿色设计产品评价主要从基本要求、指标要求、生命周期评价要求三方面入手展开产品评价。本标准在遵循绿色设计产品评价技术规范的基本要求和生命周期评价要求基础上，充分考虑冷热饮水机的技术特性，综合参考不同类型饮水机的相关标准和</w:t>
      </w:r>
      <w:r w:rsidRPr="00E256E8">
        <w:rPr>
          <w:rFonts w:ascii="Times New Roman" w:eastAsia="宋体" w:hAnsi="Times New Roman" w:cs="Times New Roman" w:hint="eastAsia"/>
          <w:sz w:val="24"/>
          <w:szCs w:val="24"/>
        </w:rPr>
        <w:t>GB 4806</w:t>
      </w:r>
      <w:r w:rsidRPr="00E256E8">
        <w:rPr>
          <w:rFonts w:ascii="Times New Roman" w:eastAsia="宋体" w:hAnsi="Times New Roman" w:cs="Times New Roman" w:hint="eastAsia"/>
          <w:sz w:val="24"/>
          <w:szCs w:val="24"/>
        </w:rPr>
        <w:t>系列标准的有关规定，制定冷热饮水机的评价要求。</w:t>
      </w:r>
    </w:p>
    <w:p w:rsidR="0065378B" w:rsidRPr="00E256E8" w:rsidRDefault="0065378B" w:rsidP="00E256E8">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2.1</w:t>
      </w:r>
      <w:r w:rsidR="00F54718" w:rsidRPr="00E256E8">
        <w:rPr>
          <w:rFonts w:ascii="Times New Roman" w:eastAsia="宋体" w:hAnsi="Times New Roman" w:cs="Times New Roman" w:hint="eastAsia"/>
          <w:sz w:val="24"/>
          <w:szCs w:val="24"/>
        </w:rPr>
        <w:t>基本要求</w:t>
      </w:r>
    </w:p>
    <w:p w:rsidR="002D2EE2" w:rsidRDefault="00F54718" w:rsidP="00E256E8">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sz w:val="24"/>
          <w:szCs w:val="24"/>
        </w:rPr>
        <w:t>本标准评价要求中的基本要求包括对生产主体和产品两方面的要求</w:t>
      </w:r>
      <w:r w:rsidRPr="00E256E8">
        <w:rPr>
          <w:rFonts w:ascii="Times New Roman" w:eastAsia="宋体" w:hAnsi="Times New Roman" w:cs="Times New Roman" w:hint="eastAsia"/>
          <w:sz w:val="24"/>
          <w:szCs w:val="24"/>
        </w:rPr>
        <w:t>。</w:t>
      </w:r>
      <w:bookmarkStart w:id="2" w:name="_Toc504576312"/>
    </w:p>
    <w:p w:rsidR="002D2EE2" w:rsidRDefault="002D2EE2" w:rsidP="00E256E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依据国家环境、安全相关标准，如</w:t>
      </w:r>
      <w:r w:rsidRPr="00477640">
        <w:rPr>
          <w:rFonts w:ascii="Times New Roman" w:eastAsia="宋体" w:hAnsi="宋体" w:hint="eastAsia"/>
          <w:lang w:bidi="en-US"/>
        </w:rPr>
        <w:t>GB/T 24001</w:t>
      </w:r>
      <w:r>
        <w:rPr>
          <w:rFonts w:ascii="Times New Roman" w:eastAsia="宋体" w:hAnsi="宋体" w:hint="eastAsia"/>
          <w:lang w:bidi="en-US"/>
        </w:rPr>
        <w:t>、</w:t>
      </w:r>
      <w:r w:rsidRPr="00477640">
        <w:rPr>
          <w:rFonts w:ascii="Times New Roman" w:eastAsia="宋体" w:hAnsi="宋体" w:hint="eastAsia"/>
          <w:lang w:bidi="en-US"/>
        </w:rPr>
        <w:t>GB/T 19001</w:t>
      </w:r>
      <w:r>
        <w:rPr>
          <w:rFonts w:ascii="Times New Roman" w:eastAsia="宋体" w:hAnsi="宋体" w:hint="eastAsia"/>
          <w:lang w:bidi="en-US"/>
        </w:rPr>
        <w:t>、</w:t>
      </w:r>
      <w:r w:rsidRPr="00477640">
        <w:rPr>
          <w:rFonts w:ascii="Times New Roman" w:eastAsia="宋体" w:hAnsi="宋体"/>
          <w:lang w:bidi="en-US"/>
        </w:rPr>
        <w:t>GB/T</w:t>
      </w:r>
      <w:r w:rsidRPr="00477640">
        <w:rPr>
          <w:rFonts w:ascii="Times New Roman" w:eastAsia="宋体" w:hAnsi="宋体" w:hint="eastAsia"/>
          <w:lang w:bidi="en-US"/>
        </w:rPr>
        <w:t xml:space="preserve"> </w:t>
      </w:r>
      <w:r w:rsidRPr="00477640">
        <w:rPr>
          <w:rFonts w:ascii="Times New Roman" w:eastAsia="宋体" w:hAnsi="宋体"/>
          <w:lang w:bidi="en-US"/>
        </w:rPr>
        <w:t>24256</w:t>
      </w:r>
      <w:r>
        <w:rPr>
          <w:rFonts w:ascii="Times New Roman" w:eastAsia="宋体" w:hAnsi="宋体"/>
          <w:lang w:bidi="en-US"/>
        </w:rPr>
        <w:t>等</w:t>
      </w:r>
      <w:r w:rsidR="00F54718" w:rsidRPr="00E256E8">
        <w:rPr>
          <w:rFonts w:ascii="Times New Roman" w:eastAsia="宋体" w:hAnsi="Times New Roman" w:cs="Times New Roman" w:hint="eastAsia"/>
          <w:sz w:val="24"/>
          <w:szCs w:val="24"/>
        </w:rPr>
        <w:t>，</w:t>
      </w:r>
      <w:r w:rsidR="00F54718" w:rsidRPr="00E256E8">
        <w:rPr>
          <w:rFonts w:ascii="Times New Roman" w:eastAsia="宋体" w:hAnsi="Times New Roman" w:cs="Times New Roman"/>
          <w:sz w:val="24"/>
          <w:szCs w:val="24"/>
        </w:rPr>
        <w:t>生产企业应符合</w:t>
      </w:r>
      <w:r>
        <w:rPr>
          <w:rFonts w:ascii="Times New Roman" w:eastAsia="宋体" w:hAnsi="Times New Roman" w:cs="Times New Roman"/>
          <w:sz w:val="24"/>
          <w:szCs w:val="24"/>
        </w:rPr>
        <w:t>以下要求</w:t>
      </w:r>
      <w:r>
        <w:rPr>
          <w:rFonts w:ascii="Times New Roman" w:eastAsia="宋体" w:hAnsi="Times New Roman" w:cs="Times New Roman" w:hint="eastAsia"/>
          <w:sz w:val="24"/>
          <w:szCs w:val="24"/>
        </w:rPr>
        <w:t>：</w:t>
      </w:r>
      <w:r w:rsidR="00F54718" w:rsidRPr="00E256E8">
        <w:rPr>
          <w:rFonts w:ascii="Times New Roman" w:eastAsia="宋体" w:hAnsi="Times New Roman" w:cs="Times New Roman"/>
          <w:sz w:val="24"/>
          <w:szCs w:val="24"/>
        </w:rPr>
        <w:t>近三年无重大质量、安全和环境事故</w:t>
      </w:r>
      <w:bookmarkEnd w:id="2"/>
      <w:r w:rsidR="00F54718" w:rsidRPr="00E256E8">
        <w:rPr>
          <w:rFonts w:ascii="Times New Roman" w:eastAsia="宋体" w:hAnsi="Times New Roman" w:cs="Times New Roman" w:hint="eastAsia"/>
          <w:sz w:val="24"/>
          <w:szCs w:val="24"/>
        </w:rPr>
        <w:t>；建立、实施并持续改进环境管理体系和质量管理体系；开展绿色供应链管理，并建立绿色供应链管理绩效评价机制、程序，确定评价指标和评价方法；开展产品绿色设计工作；</w:t>
      </w:r>
      <w:r w:rsidR="00F54718" w:rsidRPr="00E256E8">
        <w:rPr>
          <w:rFonts w:ascii="Times New Roman" w:eastAsia="宋体" w:hAnsi="Times New Roman" w:cs="Times New Roman"/>
          <w:sz w:val="24"/>
          <w:szCs w:val="24"/>
        </w:rPr>
        <w:t>采用国家鼓励的先进技术和工艺，不得使用国家</w:t>
      </w:r>
      <w:r w:rsidR="00F54718" w:rsidRPr="00E256E8">
        <w:rPr>
          <w:rFonts w:ascii="Times New Roman" w:eastAsia="宋体" w:hAnsi="Times New Roman" w:cs="Times New Roman" w:hint="eastAsia"/>
          <w:sz w:val="24"/>
          <w:szCs w:val="24"/>
        </w:rPr>
        <w:t>、地方政府有</w:t>
      </w:r>
      <w:r w:rsidR="00F54718" w:rsidRPr="00E256E8">
        <w:rPr>
          <w:rFonts w:ascii="Times New Roman" w:eastAsia="宋体" w:hAnsi="Times New Roman" w:cs="Times New Roman"/>
          <w:sz w:val="24"/>
          <w:szCs w:val="24"/>
        </w:rPr>
        <w:t>关部门</w:t>
      </w:r>
      <w:r w:rsidR="00F54718" w:rsidRPr="00E256E8">
        <w:rPr>
          <w:rFonts w:ascii="Times New Roman" w:eastAsia="宋体" w:hAnsi="Times New Roman" w:cs="Times New Roman" w:hint="eastAsia"/>
          <w:sz w:val="24"/>
          <w:szCs w:val="24"/>
        </w:rPr>
        <w:t>限制、</w:t>
      </w:r>
      <w:r w:rsidR="00F54718" w:rsidRPr="00E256E8">
        <w:rPr>
          <w:rFonts w:ascii="Times New Roman" w:eastAsia="宋体" w:hAnsi="Times New Roman" w:cs="Times New Roman"/>
          <w:sz w:val="24"/>
          <w:szCs w:val="24"/>
        </w:rPr>
        <w:t>淘汰或禁止的技术、工艺、装备及相关</w:t>
      </w:r>
      <w:r w:rsidR="00F54718" w:rsidRPr="00E256E8">
        <w:rPr>
          <w:rFonts w:ascii="Times New Roman" w:eastAsia="宋体" w:hAnsi="Times New Roman" w:cs="Times New Roman" w:hint="eastAsia"/>
          <w:sz w:val="24"/>
          <w:szCs w:val="24"/>
        </w:rPr>
        <w:t>材料；污染物排放应达到国家和地方污染物排放标准的要求；严格执行节能环保相关国家标准并提供标准清单等相关要求。</w:t>
      </w:r>
    </w:p>
    <w:p w:rsidR="00F54718" w:rsidRPr="00E256E8" w:rsidRDefault="002D2EE2" w:rsidP="00E256E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依据国家消费品、包装相关标准，如</w:t>
      </w:r>
      <w:r w:rsidRPr="001F07F4">
        <w:rPr>
          <w:rFonts w:ascii="Times New Roman" w:eastAsia="宋体"/>
        </w:rPr>
        <w:t>GB/T 5296.2</w:t>
      </w:r>
      <w:r>
        <w:rPr>
          <w:rFonts w:ascii="Times New Roman" w:eastAsia="宋体" w:hint="eastAsia"/>
        </w:rPr>
        <w:t>、</w:t>
      </w:r>
      <w:r w:rsidRPr="001F07F4">
        <w:rPr>
          <w:rFonts w:ascii="Times New Roman" w:eastAsia="宋体" w:hAnsi="宋体" w:hint="eastAsia"/>
          <w:lang w:bidi="en-US"/>
        </w:rPr>
        <w:t>GB/T</w:t>
      </w:r>
      <w:r w:rsidRPr="001F07F4">
        <w:rPr>
          <w:rFonts w:ascii="Times New Roman" w:eastAsia="宋体" w:hAnsi="宋体"/>
          <w:lang w:bidi="en-US"/>
        </w:rPr>
        <w:t xml:space="preserve"> </w:t>
      </w:r>
      <w:r w:rsidRPr="001F07F4">
        <w:rPr>
          <w:rFonts w:ascii="Times New Roman" w:eastAsia="宋体" w:hAnsi="宋体" w:hint="eastAsia"/>
          <w:lang w:bidi="en-US"/>
        </w:rPr>
        <w:t>191</w:t>
      </w:r>
      <w:r w:rsidRPr="001F07F4">
        <w:rPr>
          <w:rFonts w:ascii="Times New Roman" w:eastAsia="宋体" w:hAnsi="宋体"/>
        </w:rPr>
        <w:t>、</w:t>
      </w:r>
      <w:r w:rsidRPr="001F07F4">
        <w:rPr>
          <w:rFonts w:ascii="Times New Roman" w:eastAsia="宋体"/>
        </w:rPr>
        <w:t>GB/T 1019</w:t>
      </w:r>
      <w:r>
        <w:rPr>
          <w:rFonts w:ascii="Times New Roman" w:eastAsia="宋体" w:hAnsi="宋体" w:hint="eastAsia"/>
        </w:rPr>
        <w:t>、</w:t>
      </w:r>
      <w:r w:rsidRPr="001F07F4">
        <w:rPr>
          <w:rFonts w:ascii="Times New Roman" w:eastAsia="宋体"/>
        </w:rPr>
        <w:t>GB/T 31268</w:t>
      </w:r>
      <w:r>
        <w:rPr>
          <w:rFonts w:ascii="Times New Roman" w:eastAsia="宋体" w:hint="eastAsia"/>
        </w:rPr>
        <w:t>、</w:t>
      </w:r>
      <w:r w:rsidRPr="002E2254">
        <w:rPr>
          <w:rFonts w:ascii="Times New Roman" w:eastAsia="宋体"/>
        </w:rPr>
        <w:t>GB/T 26572</w:t>
      </w:r>
      <w:r>
        <w:rPr>
          <w:rFonts w:ascii="Times New Roman" w:eastAsia="宋体" w:hint="eastAsia"/>
        </w:rPr>
        <w:t>、</w:t>
      </w:r>
      <w:r w:rsidRPr="002E2254">
        <w:rPr>
          <w:rFonts w:ascii="Times New Roman" w:eastAsia="宋体"/>
        </w:rPr>
        <w:t>GB/T 16716.1</w:t>
      </w:r>
      <w:r>
        <w:rPr>
          <w:rFonts w:ascii="Times New Roman" w:eastAsia="宋体" w:hAnsi="宋体"/>
          <w:lang w:bidi="en-US"/>
        </w:rPr>
        <w:t>等</w:t>
      </w:r>
      <w:r w:rsidRPr="00E256E8">
        <w:rPr>
          <w:rFonts w:ascii="Times New Roman" w:eastAsia="宋体" w:hAnsi="Times New Roman" w:cs="Times New Roman" w:hint="eastAsia"/>
          <w:sz w:val="24"/>
          <w:szCs w:val="24"/>
        </w:rPr>
        <w:t>，</w:t>
      </w:r>
      <w:r w:rsidR="00F54718" w:rsidRPr="00E256E8">
        <w:rPr>
          <w:rFonts w:ascii="Times New Roman" w:eastAsia="宋体" w:hAnsi="Times New Roman" w:cs="Times New Roman"/>
          <w:sz w:val="24"/>
          <w:szCs w:val="24"/>
        </w:rPr>
        <w:t>产品应符合相应的安全标准、电磁兼容标准和产品性能标准要求</w:t>
      </w:r>
      <w:r w:rsidR="00F54718" w:rsidRPr="00E256E8">
        <w:rPr>
          <w:rFonts w:ascii="Times New Roman" w:eastAsia="宋体" w:hAnsi="Times New Roman" w:cs="Times New Roman" w:hint="eastAsia"/>
          <w:sz w:val="24"/>
          <w:szCs w:val="24"/>
        </w:rPr>
        <w:t>；产品</w:t>
      </w:r>
      <w:r w:rsidR="00F54718" w:rsidRPr="00E256E8">
        <w:rPr>
          <w:rFonts w:ascii="Times New Roman" w:eastAsia="宋体" w:hAnsi="Times New Roman" w:cs="Times New Roman"/>
          <w:sz w:val="24"/>
          <w:szCs w:val="24"/>
        </w:rPr>
        <w:t>使用说明的内容</w:t>
      </w:r>
      <w:r w:rsidR="00F54718" w:rsidRPr="00E256E8">
        <w:rPr>
          <w:rFonts w:ascii="Times New Roman" w:eastAsia="宋体" w:hAnsi="Times New Roman" w:cs="Times New Roman" w:hint="eastAsia"/>
          <w:sz w:val="24"/>
          <w:szCs w:val="24"/>
        </w:rPr>
        <w:t>、产品包装、</w:t>
      </w:r>
      <w:r w:rsidR="00F54718" w:rsidRPr="00E256E8">
        <w:rPr>
          <w:rFonts w:ascii="Times New Roman" w:eastAsia="宋体" w:hAnsi="Times New Roman" w:cs="Times New Roman"/>
          <w:sz w:val="24"/>
          <w:szCs w:val="24"/>
        </w:rPr>
        <w:t>产品中的限用物质含量等符合相关要求</w:t>
      </w:r>
      <w:r w:rsidR="00F54718" w:rsidRPr="00E256E8">
        <w:rPr>
          <w:rFonts w:ascii="Times New Roman" w:eastAsia="宋体" w:hAnsi="Times New Roman" w:cs="Times New Roman" w:hint="eastAsia"/>
          <w:sz w:val="24"/>
          <w:szCs w:val="24"/>
        </w:rPr>
        <w:t>。</w:t>
      </w:r>
    </w:p>
    <w:p w:rsidR="00F54718" w:rsidRPr="00E256E8" w:rsidRDefault="00F54718" w:rsidP="00E256E8">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2.2</w:t>
      </w:r>
      <w:r w:rsidRPr="00E256E8">
        <w:rPr>
          <w:rFonts w:ascii="Times New Roman" w:eastAsia="宋体" w:hAnsi="Times New Roman" w:cs="Times New Roman" w:hint="eastAsia"/>
          <w:sz w:val="24"/>
          <w:szCs w:val="24"/>
        </w:rPr>
        <w:t>指标要求</w:t>
      </w:r>
    </w:p>
    <w:p w:rsidR="00F54718" w:rsidRPr="00E256E8" w:rsidRDefault="00F54718" w:rsidP="00E256E8">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w:t>
      </w:r>
      <w:r w:rsidRPr="00E256E8">
        <w:rPr>
          <w:rFonts w:ascii="Times New Roman" w:eastAsia="宋体" w:hAnsi="Times New Roman" w:cs="Times New Roman" w:hint="eastAsia"/>
          <w:sz w:val="24"/>
          <w:szCs w:val="24"/>
        </w:rPr>
        <w:t>1</w:t>
      </w:r>
      <w:r w:rsidRPr="00E256E8">
        <w:rPr>
          <w:rFonts w:ascii="Times New Roman" w:eastAsia="宋体" w:hAnsi="Times New Roman" w:cs="Times New Roman" w:hint="eastAsia"/>
          <w:sz w:val="24"/>
          <w:szCs w:val="24"/>
        </w:rPr>
        <w:t>）资源属性</w:t>
      </w:r>
    </w:p>
    <w:p w:rsidR="00F54718" w:rsidRPr="00E256E8" w:rsidRDefault="00F54718" w:rsidP="00E256E8">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sz w:val="24"/>
          <w:szCs w:val="24"/>
        </w:rPr>
        <w:t>材料节约性主要指</w:t>
      </w:r>
      <w:r w:rsidRPr="00E256E8">
        <w:rPr>
          <w:rFonts w:ascii="Times New Roman" w:eastAsia="宋体" w:hAnsi="Times New Roman" w:cs="Times New Roman" w:hint="eastAsia"/>
          <w:sz w:val="24"/>
          <w:szCs w:val="24"/>
        </w:rPr>
        <w:t>包装材质为纸盒（袋）者，推荐优先使用回收纸混合模式，并满足</w:t>
      </w:r>
      <w:r w:rsidRPr="00E256E8">
        <w:rPr>
          <w:rFonts w:ascii="Times New Roman" w:eastAsia="宋体" w:hAnsi="Times New Roman" w:cs="Times New Roman" w:hint="eastAsia"/>
          <w:sz w:val="24"/>
          <w:szCs w:val="24"/>
        </w:rPr>
        <w:t>GB/T 31268</w:t>
      </w:r>
      <w:r w:rsidRPr="00E256E8">
        <w:rPr>
          <w:rFonts w:ascii="Times New Roman" w:eastAsia="宋体" w:hAnsi="Times New Roman" w:cs="Times New Roman" w:hint="eastAsia"/>
          <w:sz w:val="24"/>
          <w:szCs w:val="24"/>
        </w:rPr>
        <w:t>相关要求；材料可循环性主要指可回收利用标识符合</w:t>
      </w:r>
      <w:r w:rsidRPr="00E256E8">
        <w:rPr>
          <w:rFonts w:ascii="Times New Roman" w:eastAsia="宋体" w:hAnsi="Times New Roman" w:cs="Times New Roman"/>
          <w:sz w:val="24"/>
          <w:szCs w:val="24"/>
        </w:rPr>
        <w:t>GB/T 23384</w:t>
      </w:r>
      <w:r w:rsidRPr="00E256E8">
        <w:rPr>
          <w:rFonts w:ascii="Times New Roman" w:eastAsia="宋体" w:hAnsi="Times New Roman" w:cs="Times New Roman"/>
          <w:sz w:val="24"/>
          <w:szCs w:val="24"/>
        </w:rPr>
        <w:t>的要求</w:t>
      </w:r>
      <w:r w:rsidRPr="00E256E8">
        <w:rPr>
          <w:rFonts w:ascii="Times New Roman" w:eastAsia="宋体" w:hAnsi="Times New Roman" w:cs="Times New Roman" w:hint="eastAsia"/>
          <w:sz w:val="24"/>
          <w:szCs w:val="24"/>
        </w:rPr>
        <w:t>。</w:t>
      </w:r>
    </w:p>
    <w:p w:rsidR="00F54718" w:rsidRPr="00E256E8" w:rsidRDefault="00F54718" w:rsidP="00E256E8">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hint="eastAsia"/>
          <w:sz w:val="24"/>
          <w:szCs w:val="24"/>
        </w:rPr>
        <w:t>（</w:t>
      </w:r>
      <w:r w:rsidRPr="00E256E8">
        <w:rPr>
          <w:rFonts w:ascii="Times New Roman" w:eastAsia="宋体" w:hAnsi="Times New Roman" w:cs="Times New Roman" w:hint="eastAsia"/>
          <w:sz w:val="24"/>
          <w:szCs w:val="24"/>
        </w:rPr>
        <w:t>2</w:t>
      </w:r>
      <w:r w:rsidRPr="00E256E8">
        <w:rPr>
          <w:rFonts w:ascii="Times New Roman" w:eastAsia="宋体" w:hAnsi="Times New Roman" w:cs="Times New Roman" w:hint="eastAsia"/>
          <w:sz w:val="24"/>
          <w:szCs w:val="24"/>
        </w:rPr>
        <w:t>）能源属性</w:t>
      </w:r>
    </w:p>
    <w:p w:rsidR="00F54718" w:rsidRPr="00E256E8" w:rsidRDefault="00F54718" w:rsidP="00E256E8">
      <w:pPr>
        <w:spacing w:line="360" w:lineRule="auto"/>
        <w:ind w:firstLineChars="200" w:firstLine="480"/>
        <w:rPr>
          <w:rFonts w:ascii="Times New Roman" w:eastAsia="宋体" w:hAnsi="Times New Roman" w:cs="Times New Roman"/>
          <w:sz w:val="24"/>
          <w:szCs w:val="24"/>
        </w:rPr>
      </w:pPr>
      <w:r w:rsidRPr="00E256E8">
        <w:rPr>
          <w:rFonts w:ascii="Times New Roman" w:eastAsia="宋体" w:hAnsi="Times New Roman" w:cs="Times New Roman"/>
          <w:sz w:val="24"/>
          <w:szCs w:val="24"/>
        </w:rPr>
        <w:t>能源节约性针对反渗透净饮机和纳滤净饮机</w:t>
      </w:r>
      <w:r w:rsidRPr="00E256E8">
        <w:rPr>
          <w:rFonts w:ascii="Times New Roman" w:eastAsia="宋体" w:hAnsi="Times New Roman" w:cs="Times New Roman" w:hint="eastAsia"/>
          <w:sz w:val="24"/>
          <w:szCs w:val="24"/>
        </w:rPr>
        <w:t>，</w:t>
      </w:r>
      <w:r w:rsidR="001A0FE5" w:rsidRPr="00E256E8">
        <w:rPr>
          <w:rFonts w:ascii="Times New Roman" w:eastAsia="宋体" w:hAnsi="Times New Roman" w:cs="Times New Roman" w:hint="eastAsia"/>
          <w:sz w:val="24"/>
          <w:szCs w:val="24"/>
        </w:rPr>
        <w:t>将</w:t>
      </w:r>
      <w:r w:rsidRPr="00E256E8">
        <w:rPr>
          <w:rFonts w:ascii="Times New Roman" w:eastAsia="宋体" w:hAnsi="Times New Roman" w:cs="Times New Roman"/>
          <w:sz w:val="24"/>
          <w:szCs w:val="24"/>
        </w:rPr>
        <w:t>净水产水率作为评价指标</w:t>
      </w:r>
      <w:r w:rsidRPr="00E256E8">
        <w:rPr>
          <w:rFonts w:ascii="Times New Roman" w:eastAsia="宋体" w:hAnsi="Times New Roman" w:cs="Times New Roman" w:hint="eastAsia"/>
          <w:sz w:val="24"/>
          <w:szCs w:val="24"/>
        </w:rPr>
        <w:t>，</w:t>
      </w:r>
      <w:r w:rsidR="008E607F" w:rsidRPr="00E256E8">
        <w:rPr>
          <w:rFonts w:ascii="Times New Roman" w:eastAsia="宋体" w:hAnsi="Times New Roman" w:cs="Times New Roman" w:hint="eastAsia"/>
          <w:sz w:val="24"/>
          <w:szCs w:val="24"/>
        </w:rPr>
        <w:t>以解决在</w:t>
      </w:r>
      <w:r w:rsidR="008E607F" w:rsidRPr="00E256E8">
        <w:rPr>
          <w:rFonts w:ascii="Times New Roman" w:eastAsia="宋体" w:hAnsi="Times New Roman" w:cs="Times New Roman"/>
          <w:sz w:val="24"/>
          <w:szCs w:val="24"/>
        </w:rPr>
        <w:t>使用过程中会产生废水的</w:t>
      </w:r>
      <w:r w:rsidR="008E607F" w:rsidRPr="00E256E8">
        <w:rPr>
          <w:rFonts w:ascii="Times New Roman" w:eastAsia="宋体" w:hAnsi="Times New Roman" w:cs="Times New Roman" w:hint="eastAsia"/>
          <w:sz w:val="24"/>
          <w:szCs w:val="24"/>
        </w:rPr>
        <w:t>两类净饮机的节水问题</w:t>
      </w:r>
      <w:r w:rsidR="001A0FE5" w:rsidRPr="00E256E8">
        <w:rPr>
          <w:rFonts w:ascii="Times New Roman" w:eastAsia="宋体" w:hAnsi="Times New Roman" w:cs="Times New Roman" w:hint="eastAsia"/>
          <w:sz w:val="24"/>
          <w:szCs w:val="24"/>
        </w:rPr>
        <w:t>。</w:t>
      </w:r>
      <w:r w:rsidRPr="00E256E8">
        <w:rPr>
          <w:rFonts w:ascii="Times New Roman" w:eastAsia="宋体" w:hAnsi="Times New Roman" w:cs="Times New Roman" w:hint="eastAsia"/>
          <w:sz w:val="24"/>
          <w:szCs w:val="24"/>
        </w:rPr>
        <w:t>具体</w:t>
      </w:r>
      <w:r w:rsidR="00673BC1">
        <w:rPr>
          <w:rFonts w:ascii="Times New Roman" w:eastAsia="宋体" w:hAnsi="Times New Roman" w:cs="Times New Roman" w:hint="eastAsia"/>
          <w:sz w:val="24"/>
          <w:szCs w:val="24"/>
        </w:rPr>
        <w:t>内容</w:t>
      </w:r>
      <w:r w:rsidRPr="00E256E8">
        <w:rPr>
          <w:rFonts w:ascii="Times New Roman" w:eastAsia="宋体" w:hAnsi="Times New Roman" w:cs="Times New Roman" w:hint="eastAsia"/>
          <w:sz w:val="24"/>
          <w:szCs w:val="24"/>
        </w:rPr>
        <w:t>如</w:t>
      </w:r>
      <w:r w:rsidR="00387A47" w:rsidRPr="00E256E8">
        <w:rPr>
          <w:rFonts w:ascii="Times New Roman" w:eastAsia="宋体" w:hAnsi="Times New Roman" w:cs="Times New Roman" w:hint="eastAsia"/>
          <w:sz w:val="24"/>
          <w:szCs w:val="24"/>
        </w:rPr>
        <w:t>表</w:t>
      </w:r>
      <w:r w:rsidR="00387A47" w:rsidRPr="00E256E8">
        <w:rPr>
          <w:rFonts w:ascii="Times New Roman" w:eastAsia="宋体" w:hAnsi="Times New Roman" w:cs="Times New Roman" w:hint="eastAsia"/>
          <w:sz w:val="24"/>
          <w:szCs w:val="24"/>
        </w:rPr>
        <w:t>1</w:t>
      </w:r>
      <w:r w:rsidRPr="00E256E8">
        <w:rPr>
          <w:rFonts w:ascii="Times New Roman" w:eastAsia="宋体" w:hAnsi="Times New Roman" w:cs="Times New Roman" w:hint="eastAsia"/>
          <w:sz w:val="24"/>
          <w:szCs w:val="24"/>
        </w:rPr>
        <w:t>：</w:t>
      </w:r>
    </w:p>
    <w:p w:rsidR="009219E2" w:rsidRPr="00673BC1" w:rsidRDefault="009219E2" w:rsidP="003468E4">
      <w:pPr>
        <w:spacing w:line="360" w:lineRule="auto"/>
        <w:ind w:firstLineChars="198" w:firstLine="475"/>
        <w:jc w:val="center"/>
        <w:rPr>
          <w:rFonts w:ascii="Times New Roman" w:eastAsia="宋体" w:hAnsi="Times New Roman"/>
          <w:kern w:val="0"/>
          <w:sz w:val="24"/>
          <w:szCs w:val="24"/>
        </w:rPr>
      </w:pPr>
      <w:r w:rsidRPr="00673BC1">
        <w:rPr>
          <w:rFonts w:ascii="Times New Roman" w:eastAsia="宋体" w:hAnsi="Times New Roman" w:hint="eastAsia"/>
          <w:kern w:val="0"/>
          <w:sz w:val="24"/>
          <w:szCs w:val="24"/>
        </w:rPr>
        <w:t>表</w:t>
      </w:r>
      <w:r w:rsidRPr="00673BC1">
        <w:rPr>
          <w:rFonts w:ascii="Times New Roman" w:eastAsia="宋体" w:hAnsi="Times New Roman" w:hint="eastAsia"/>
          <w:kern w:val="0"/>
          <w:sz w:val="24"/>
          <w:szCs w:val="24"/>
        </w:rPr>
        <w:t>1</w:t>
      </w:r>
      <w:r w:rsidR="00673BC1">
        <w:rPr>
          <w:rFonts w:ascii="Times New Roman" w:eastAsia="宋体" w:hAnsi="Times New Roman" w:hint="eastAsia"/>
          <w:kern w:val="0"/>
          <w:sz w:val="24"/>
          <w:szCs w:val="24"/>
        </w:rPr>
        <w:t xml:space="preserve"> </w:t>
      </w:r>
      <w:r w:rsidR="00673BC1">
        <w:rPr>
          <w:rFonts w:ascii="Times New Roman" w:eastAsia="宋体" w:hAnsi="Times New Roman" w:hint="eastAsia"/>
          <w:kern w:val="0"/>
          <w:sz w:val="24"/>
          <w:szCs w:val="24"/>
        </w:rPr>
        <w:t>净水产水率要求及依据</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63"/>
        <w:gridCol w:w="2072"/>
        <w:gridCol w:w="1105"/>
        <w:gridCol w:w="2207"/>
        <w:gridCol w:w="2482"/>
      </w:tblGrid>
      <w:tr w:rsidR="00387A47" w:rsidRPr="00673BC1" w:rsidTr="002F5C94">
        <w:tc>
          <w:tcPr>
            <w:tcW w:w="915" w:type="pct"/>
            <w:tcBorders>
              <w:left w:val="single" w:sz="4" w:space="0" w:color="auto"/>
            </w:tcBorders>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hint="eastAsia"/>
                <w:sz w:val="24"/>
                <w:szCs w:val="24"/>
              </w:rPr>
              <w:t>指标项目</w:t>
            </w:r>
          </w:p>
        </w:tc>
        <w:tc>
          <w:tcPr>
            <w:tcW w:w="1076" w:type="pct"/>
            <w:tcBorders>
              <w:left w:val="single" w:sz="4" w:space="0" w:color="auto"/>
            </w:tcBorders>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sz w:val="24"/>
                <w:szCs w:val="18"/>
              </w:rPr>
            </w:pPr>
            <w:r w:rsidRPr="00673BC1">
              <w:rPr>
                <w:rFonts w:ascii="Times New Roman" w:eastAsia="宋体" w:hAnsi="Times New Roman"/>
                <w:sz w:val="24"/>
                <w:szCs w:val="18"/>
              </w:rPr>
              <w:t>样品类型</w:t>
            </w:r>
          </w:p>
        </w:tc>
        <w:tc>
          <w:tcPr>
            <w:tcW w:w="574" w:type="pct"/>
            <w:tcBorders>
              <w:bottom w:val="single" w:sz="4" w:space="0" w:color="auto"/>
            </w:tcBorders>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sz w:val="24"/>
                <w:szCs w:val="18"/>
              </w:rPr>
            </w:pPr>
            <w:r w:rsidRPr="00673BC1">
              <w:rPr>
                <w:rFonts w:ascii="Times New Roman" w:eastAsia="宋体" w:hAnsi="Times New Roman" w:hint="eastAsia"/>
                <w:sz w:val="24"/>
                <w:szCs w:val="18"/>
              </w:rPr>
              <w:t>单位</w:t>
            </w:r>
          </w:p>
        </w:tc>
        <w:tc>
          <w:tcPr>
            <w:tcW w:w="1146" w:type="pct"/>
            <w:tcBorders>
              <w:bottom w:val="single" w:sz="4" w:space="0" w:color="auto"/>
            </w:tcBorders>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sz w:val="24"/>
                <w:szCs w:val="18"/>
              </w:rPr>
            </w:pPr>
            <w:r w:rsidRPr="00673BC1">
              <w:rPr>
                <w:rFonts w:ascii="Times New Roman" w:eastAsia="宋体" w:hAnsi="Times New Roman" w:hint="eastAsia"/>
                <w:sz w:val="24"/>
                <w:szCs w:val="18"/>
              </w:rPr>
              <w:t>要求</w:t>
            </w:r>
          </w:p>
        </w:tc>
        <w:tc>
          <w:tcPr>
            <w:tcW w:w="1289" w:type="pct"/>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sz w:val="24"/>
                <w:szCs w:val="18"/>
              </w:rPr>
            </w:pPr>
            <w:r w:rsidRPr="00673BC1">
              <w:rPr>
                <w:rFonts w:ascii="Times New Roman" w:eastAsia="宋体" w:hAnsi="Times New Roman" w:hint="eastAsia"/>
                <w:sz w:val="24"/>
                <w:szCs w:val="18"/>
              </w:rPr>
              <w:t>评价依据</w:t>
            </w:r>
            <w:r w:rsidRPr="00673BC1">
              <w:rPr>
                <w:rFonts w:ascii="Times New Roman" w:eastAsia="宋体" w:hAnsi="Times New Roman" w:hint="eastAsia"/>
                <w:sz w:val="24"/>
                <w:szCs w:val="18"/>
              </w:rPr>
              <w:t>/</w:t>
            </w:r>
            <w:r w:rsidRPr="00673BC1">
              <w:rPr>
                <w:rFonts w:ascii="Times New Roman" w:eastAsia="宋体" w:hAnsi="Times New Roman" w:hint="eastAsia"/>
                <w:sz w:val="24"/>
                <w:szCs w:val="18"/>
              </w:rPr>
              <w:t>方法</w:t>
            </w:r>
          </w:p>
        </w:tc>
      </w:tr>
      <w:tr w:rsidR="00387A47" w:rsidRPr="00673BC1" w:rsidTr="002F5C94">
        <w:tc>
          <w:tcPr>
            <w:tcW w:w="915" w:type="pct"/>
            <w:vMerge w:val="restart"/>
            <w:tcBorders>
              <w:left w:val="single" w:sz="4" w:space="0" w:color="auto"/>
            </w:tcBorders>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净水产水率</w:t>
            </w:r>
          </w:p>
        </w:tc>
        <w:tc>
          <w:tcPr>
            <w:tcW w:w="1076" w:type="pct"/>
            <w:tcBorders>
              <w:left w:val="single" w:sz="4" w:space="0" w:color="auto"/>
            </w:tcBorders>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sz w:val="24"/>
                <w:szCs w:val="24"/>
              </w:rPr>
              <w:t>反渗透</w:t>
            </w:r>
            <w:r w:rsidRPr="00673BC1">
              <w:rPr>
                <w:rFonts w:ascii="Times New Roman" w:eastAsia="宋体" w:hAnsi="Times New Roman" w:cs="Times New Roman" w:hint="eastAsia"/>
                <w:sz w:val="24"/>
                <w:szCs w:val="24"/>
              </w:rPr>
              <w:t>净饮机</w:t>
            </w:r>
          </w:p>
        </w:tc>
        <w:tc>
          <w:tcPr>
            <w:tcW w:w="574" w:type="pct"/>
            <w:tcBorders>
              <w:bottom w:val="single" w:sz="4" w:space="0" w:color="auto"/>
            </w:tcBorders>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w:t>
            </w:r>
          </w:p>
        </w:tc>
        <w:tc>
          <w:tcPr>
            <w:tcW w:w="1146" w:type="pct"/>
            <w:tcBorders>
              <w:bottom w:val="single" w:sz="4" w:space="0" w:color="auto"/>
            </w:tcBorders>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w:t>
            </w:r>
            <w:r w:rsidRPr="00673BC1">
              <w:rPr>
                <w:rFonts w:ascii="Times New Roman" w:eastAsia="宋体" w:hAnsi="Times New Roman" w:cs="Times New Roman" w:hint="eastAsia"/>
                <w:sz w:val="24"/>
                <w:szCs w:val="24"/>
              </w:rPr>
              <w:t>55</w:t>
            </w:r>
          </w:p>
        </w:tc>
        <w:tc>
          <w:tcPr>
            <w:tcW w:w="1289" w:type="pct"/>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GB 34914</w:t>
            </w:r>
          </w:p>
        </w:tc>
      </w:tr>
      <w:tr w:rsidR="00387A47" w:rsidRPr="00673BC1" w:rsidTr="002F5C94">
        <w:tc>
          <w:tcPr>
            <w:tcW w:w="915" w:type="pct"/>
            <w:vMerge/>
            <w:tcBorders>
              <w:left w:val="single" w:sz="4" w:space="0" w:color="auto"/>
            </w:tcBorders>
            <w:vAlign w:val="center"/>
          </w:tcPr>
          <w:p w:rsidR="00387A47" w:rsidRPr="00673BC1" w:rsidDel="00321E8F"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p>
        </w:tc>
        <w:tc>
          <w:tcPr>
            <w:tcW w:w="1076" w:type="pct"/>
            <w:tcBorders>
              <w:left w:val="single" w:sz="4" w:space="0" w:color="auto"/>
            </w:tcBorders>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sz w:val="24"/>
                <w:szCs w:val="24"/>
              </w:rPr>
              <w:t>纳滤</w:t>
            </w:r>
            <w:r w:rsidRPr="00673BC1">
              <w:rPr>
                <w:rFonts w:ascii="Times New Roman" w:eastAsia="宋体" w:hAnsi="Times New Roman" w:cs="Times New Roman" w:hint="eastAsia"/>
                <w:sz w:val="24"/>
                <w:szCs w:val="24"/>
              </w:rPr>
              <w:t>净饮机</w:t>
            </w:r>
          </w:p>
        </w:tc>
        <w:tc>
          <w:tcPr>
            <w:tcW w:w="574" w:type="pct"/>
            <w:tcBorders>
              <w:bottom w:val="single" w:sz="4" w:space="0" w:color="auto"/>
            </w:tcBorders>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w:t>
            </w:r>
          </w:p>
        </w:tc>
        <w:tc>
          <w:tcPr>
            <w:tcW w:w="1146" w:type="pct"/>
            <w:tcBorders>
              <w:bottom w:val="single" w:sz="4" w:space="0" w:color="auto"/>
            </w:tcBorders>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w:t>
            </w:r>
            <w:r w:rsidRPr="00673BC1">
              <w:rPr>
                <w:rFonts w:ascii="Times New Roman" w:eastAsia="宋体" w:hAnsi="Times New Roman" w:cs="Times New Roman" w:hint="eastAsia"/>
                <w:sz w:val="24"/>
                <w:szCs w:val="24"/>
              </w:rPr>
              <w:t>60</w:t>
            </w:r>
          </w:p>
        </w:tc>
        <w:tc>
          <w:tcPr>
            <w:tcW w:w="1289" w:type="pct"/>
            <w:vAlign w:val="center"/>
          </w:tcPr>
          <w:p w:rsidR="00387A47" w:rsidRPr="00673BC1" w:rsidRDefault="00387A47" w:rsidP="00387A47">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附录</w:t>
            </w:r>
            <w:r w:rsidRPr="00673BC1">
              <w:rPr>
                <w:rFonts w:ascii="Times New Roman" w:eastAsia="宋体" w:hAnsi="Times New Roman" w:cs="Times New Roman" w:hint="eastAsia"/>
                <w:sz w:val="24"/>
                <w:szCs w:val="24"/>
              </w:rPr>
              <w:t>B</w:t>
            </w:r>
          </w:p>
        </w:tc>
      </w:tr>
    </w:tbl>
    <w:p w:rsidR="00387A47" w:rsidRDefault="00387A47" w:rsidP="0065378B">
      <w:pPr>
        <w:spacing w:line="360" w:lineRule="auto"/>
        <w:ind w:firstLineChars="198" w:firstLine="475"/>
        <w:rPr>
          <w:rFonts w:ascii="宋体" w:hAnsi="宋体"/>
          <w:kern w:val="0"/>
          <w:sz w:val="24"/>
          <w:szCs w:val="24"/>
        </w:rPr>
      </w:pPr>
    </w:p>
    <w:p w:rsidR="001A0FE5" w:rsidRPr="002D2EE2" w:rsidRDefault="001A0FE5" w:rsidP="002D2EE2">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能源节约性以能效等级作为评价指标</w:t>
      </w:r>
      <w:r w:rsidR="008E607F" w:rsidRPr="002D2EE2">
        <w:rPr>
          <w:rFonts w:ascii="Times New Roman" w:eastAsia="宋体" w:hAnsi="Times New Roman" w:cs="Times New Roman" w:hint="eastAsia"/>
          <w:sz w:val="24"/>
          <w:szCs w:val="24"/>
        </w:rPr>
        <w:t>，要求饮水机的能效等级达到</w:t>
      </w:r>
      <w:r w:rsidR="008E607F" w:rsidRPr="002D2EE2">
        <w:rPr>
          <w:rFonts w:ascii="Times New Roman" w:eastAsia="宋体" w:hAnsi="Times New Roman" w:cs="Times New Roman" w:hint="eastAsia"/>
          <w:sz w:val="24"/>
          <w:szCs w:val="24"/>
        </w:rPr>
        <w:t>1</w:t>
      </w:r>
      <w:r w:rsidR="008E607F" w:rsidRPr="002D2EE2">
        <w:rPr>
          <w:rFonts w:ascii="Times New Roman" w:eastAsia="宋体" w:hAnsi="Times New Roman" w:cs="Times New Roman" w:hint="eastAsia"/>
          <w:sz w:val="24"/>
          <w:szCs w:val="24"/>
        </w:rPr>
        <w:t>级要求，评价依据</w:t>
      </w:r>
      <w:r w:rsidR="008E607F" w:rsidRPr="002D2EE2">
        <w:rPr>
          <w:rFonts w:ascii="Times New Roman" w:eastAsia="宋体" w:hAnsi="Times New Roman" w:cs="Times New Roman" w:hint="eastAsia"/>
          <w:sz w:val="24"/>
          <w:szCs w:val="24"/>
        </w:rPr>
        <w:t>/</w:t>
      </w:r>
      <w:r w:rsidR="008E607F" w:rsidRPr="002D2EE2">
        <w:rPr>
          <w:rFonts w:ascii="Times New Roman" w:eastAsia="宋体" w:hAnsi="Times New Roman" w:cs="Times New Roman" w:hint="eastAsia"/>
          <w:sz w:val="24"/>
          <w:szCs w:val="24"/>
        </w:rPr>
        <w:t>方法为</w:t>
      </w:r>
      <w:r w:rsidR="008E607F" w:rsidRPr="002D2EE2">
        <w:rPr>
          <w:rFonts w:ascii="Times New Roman" w:eastAsia="宋体" w:hAnsi="Times New Roman" w:cs="Times New Roman"/>
          <w:sz w:val="24"/>
          <w:szCs w:val="24"/>
        </w:rPr>
        <w:t>GB 30978</w:t>
      </w:r>
      <w:r w:rsidR="008E607F" w:rsidRPr="002D2EE2">
        <w:rPr>
          <w:rFonts w:ascii="Times New Roman" w:eastAsia="宋体" w:hAnsi="Times New Roman" w:cs="Times New Roman" w:hint="eastAsia"/>
          <w:sz w:val="24"/>
          <w:szCs w:val="24"/>
        </w:rPr>
        <w:t>。</w:t>
      </w:r>
      <w:r w:rsidR="008E607F" w:rsidRPr="002D2EE2">
        <w:rPr>
          <w:rFonts w:ascii="Times New Roman" w:eastAsia="宋体" w:hAnsi="Times New Roman" w:cs="Times New Roman"/>
          <w:sz w:val="24"/>
          <w:szCs w:val="24"/>
        </w:rPr>
        <w:t>根据</w:t>
      </w:r>
      <w:r w:rsidR="008E607F" w:rsidRPr="002D2EE2">
        <w:rPr>
          <w:rFonts w:ascii="Times New Roman" w:eastAsia="宋体" w:hAnsi="Times New Roman" w:cs="Times New Roman"/>
          <w:sz w:val="24"/>
          <w:szCs w:val="24"/>
        </w:rPr>
        <w:t>GB 30978</w:t>
      </w:r>
      <w:r w:rsidR="008E607F" w:rsidRPr="002D2EE2">
        <w:rPr>
          <w:rFonts w:ascii="Times New Roman" w:eastAsia="宋体" w:hAnsi="Times New Roman" w:cs="Times New Roman"/>
          <w:sz w:val="24"/>
          <w:szCs w:val="24"/>
        </w:rPr>
        <w:t>判定饮水机的能效等级</w:t>
      </w:r>
      <w:r w:rsidR="008E607F" w:rsidRPr="002D2EE2">
        <w:rPr>
          <w:rFonts w:ascii="Times New Roman" w:eastAsia="宋体" w:hAnsi="Times New Roman" w:cs="Times New Roman" w:hint="eastAsia"/>
          <w:sz w:val="24"/>
          <w:szCs w:val="24"/>
        </w:rPr>
        <w:t>，</w:t>
      </w:r>
      <w:r w:rsidR="008E607F" w:rsidRPr="002D2EE2">
        <w:rPr>
          <w:rFonts w:ascii="Times New Roman" w:eastAsia="宋体" w:hAnsi="Times New Roman" w:cs="Times New Roman"/>
          <w:sz w:val="24"/>
          <w:szCs w:val="24"/>
        </w:rPr>
        <w:t>各等级具体要求如下</w:t>
      </w:r>
      <w:r w:rsidR="008E607F" w:rsidRPr="002D2EE2">
        <w:rPr>
          <w:rFonts w:ascii="Times New Roman" w:eastAsia="宋体" w:hAnsi="Times New Roman" w:cs="Times New Roman" w:hint="eastAsia"/>
          <w:sz w:val="24"/>
          <w:szCs w:val="24"/>
        </w:rPr>
        <w:t>：</w:t>
      </w:r>
    </w:p>
    <w:p w:rsidR="008E607F" w:rsidRPr="002D2EE2" w:rsidRDefault="008E607F" w:rsidP="002D2EE2">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①外加热式饮水机和速热式饮水机</w:t>
      </w:r>
    </w:p>
    <w:p w:rsidR="009219E2" w:rsidRPr="00673BC1" w:rsidRDefault="009219E2" w:rsidP="003468E4">
      <w:pPr>
        <w:spacing w:line="360" w:lineRule="auto"/>
        <w:ind w:firstLineChars="198" w:firstLine="475"/>
        <w:jc w:val="center"/>
        <w:rPr>
          <w:rFonts w:ascii="Times New Roman" w:hAnsi="Times New Roman" w:cs="Times New Roman"/>
          <w:sz w:val="24"/>
          <w:szCs w:val="18"/>
        </w:rPr>
      </w:pPr>
      <w:r w:rsidRPr="00673BC1">
        <w:rPr>
          <w:rFonts w:ascii="Times New Roman" w:hAnsi="Times New Roman" w:cs="Times New Roman"/>
          <w:sz w:val="24"/>
          <w:szCs w:val="18"/>
        </w:rPr>
        <w:t>表</w:t>
      </w:r>
      <w:r w:rsidRPr="00673BC1">
        <w:rPr>
          <w:rFonts w:ascii="Times New Roman" w:hAnsi="Times New Roman" w:cs="Times New Roman"/>
          <w:sz w:val="24"/>
          <w:szCs w:val="18"/>
        </w:rPr>
        <w:t>2</w:t>
      </w:r>
      <w:r w:rsidR="00673BC1" w:rsidRPr="00673BC1">
        <w:rPr>
          <w:rFonts w:ascii="Times New Roman" w:hAnsi="Times New Roman" w:cs="Times New Roman"/>
          <w:sz w:val="24"/>
          <w:szCs w:val="18"/>
        </w:rPr>
        <w:t xml:space="preserve"> </w:t>
      </w:r>
      <w:r w:rsidR="00673BC1" w:rsidRPr="00673BC1">
        <w:rPr>
          <w:rFonts w:ascii="Times New Roman" w:hAnsi="Times New Roman" w:cs="Times New Roman"/>
          <w:sz w:val="24"/>
          <w:szCs w:val="18"/>
        </w:rPr>
        <w:t>能效等级要求</w:t>
      </w:r>
    </w:p>
    <w:tbl>
      <w:tblPr>
        <w:tblStyle w:val="a7"/>
        <w:tblW w:w="0" w:type="auto"/>
        <w:tblLook w:val="04A0" w:firstRow="1" w:lastRow="0" w:firstColumn="1" w:lastColumn="0" w:noHBand="0" w:noVBand="1"/>
      </w:tblPr>
      <w:tblGrid>
        <w:gridCol w:w="2411"/>
        <w:gridCol w:w="2406"/>
        <w:gridCol w:w="2406"/>
        <w:gridCol w:w="2406"/>
      </w:tblGrid>
      <w:tr w:rsidR="008E607F" w:rsidTr="008E607F">
        <w:tc>
          <w:tcPr>
            <w:tcW w:w="2463" w:type="dxa"/>
            <w:vMerge w:val="restart"/>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指标项目</w:t>
            </w:r>
          </w:p>
        </w:tc>
        <w:tc>
          <w:tcPr>
            <w:tcW w:w="7392" w:type="dxa"/>
            <w:gridSpan w:val="3"/>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能效等级</w:t>
            </w:r>
          </w:p>
        </w:tc>
      </w:tr>
      <w:tr w:rsidR="008E607F" w:rsidTr="008E607F">
        <w:tc>
          <w:tcPr>
            <w:tcW w:w="2463" w:type="dxa"/>
            <w:vMerge/>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p>
        </w:tc>
        <w:tc>
          <w:tcPr>
            <w:tcW w:w="2464" w:type="dxa"/>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1</w:t>
            </w:r>
            <w:r w:rsidRPr="00673BC1">
              <w:rPr>
                <w:rFonts w:hint="eastAsia"/>
                <w:sz w:val="24"/>
                <w:szCs w:val="24"/>
              </w:rPr>
              <w:t>级</w:t>
            </w:r>
          </w:p>
        </w:tc>
        <w:tc>
          <w:tcPr>
            <w:tcW w:w="2464" w:type="dxa"/>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2</w:t>
            </w:r>
            <w:r w:rsidRPr="00673BC1">
              <w:rPr>
                <w:rFonts w:hint="eastAsia"/>
                <w:sz w:val="24"/>
                <w:szCs w:val="24"/>
              </w:rPr>
              <w:t>级</w:t>
            </w:r>
          </w:p>
        </w:tc>
        <w:tc>
          <w:tcPr>
            <w:tcW w:w="2464" w:type="dxa"/>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3</w:t>
            </w:r>
            <w:r w:rsidRPr="00673BC1">
              <w:rPr>
                <w:rFonts w:hint="eastAsia"/>
                <w:sz w:val="24"/>
                <w:szCs w:val="24"/>
              </w:rPr>
              <w:t>级</w:t>
            </w:r>
          </w:p>
        </w:tc>
      </w:tr>
      <w:tr w:rsidR="008E607F" w:rsidTr="008E607F">
        <w:tc>
          <w:tcPr>
            <w:tcW w:w="2463" w:type="dxa"/>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制热效率η</w:t>
            </w:r>
            <w:r w:rsidRPr="00673BC1">
              <w:rPr>
                <w:rFonts w:hint="eastAsia"/>
                <w:sz w:val="24"/>
                <w:szCs w:val="24"/>
              </w:rPr>
              <w:t>/%</w:t>
            </w:r>
          </w:p>
        </w:tc>
        <w:tc>
          <w:tcPr>
            <w:tcW w:w="2464" w:type="dxa"/>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80</w:t>
            </w:r>
          </w:p>
        </w:tc>
        <w:tc>
          <w:tcPr>
            <w:tcW w:w="2464" w:type="dxa"/>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75</w:t>
            </w:r>
          </w:p>
        </w:tc>
        <w:tc>
          <w:tcPr>
            <w:tcW w:w="2464" w:type="dxa"/>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70</w:t>
            </w:r>
          </w:p>
        </w:tc>
      </w:tr>
      <w:tr w:rsidR="008E607F" w:rsidTr="008E607F">
        <w:tc>
          <w:tcPr>
            <w:tcW w:w="2463" w:type="dxa"/>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待机功率</w:t>
            </w:r>
            <w:r w:rsidRPr="00673BC1">
              <w:rPr>
                <w:rFonts w:hint="eastAsia"/>
                <w:sz w:val="24"/>
                <w:szCs w:val="24"/>
              </w:rPr>
              <w:t>P/W</w:t>
            </w:r>
          </w:p>
        </w:tc>
        <w:tc>
          <w:tcPr>
            <w:tcW w:w="2464" w:type="dxa"/>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3</w:t>
            </w:r>
          </w:p>
        </w:tc>
        <w:tc>
          <w:tcPr>
            <w:tcW w:w="2464" w:type="dxa"/>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4</w:t>
            </w:r>
          </w:p>
        </w:tc>
        <w:tc>
          <w:tcPr>
            <w:tcW w:w="2464" w:type="dxa"/>
            <w:vAlign w:val="center"/>
          </w:tcPr>
          <w:p w:rsidR="008E607F" w:rsidRPr="00673BC1" w:rsidRDefault="008E607F"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5</w:t>
            </w:r>
          </w:p>
        </w:tc>
      </w:tr>
    </w:tbl>
    <w:p w:rsidR="00C45D24" w:rsidRDefault="00C45D24" w:rsidP="0065378B">
      <w:pPr>
        <w:spacing w:line="360" w:lineRule="auto"/>
        <w:ind w:firstLineChars="198" w:firstLine="475"/>
        <w:rPr>
          <w:rFonts w:ascii="宋体" w:hAnsi="宋体"/>
          <w:kern w:val="0"/>
          <w:sz w:val="24"/>
          <w:szCs w:val="24"/>
        </w:rPr>
      </w:pPr>
    </w:p>
    <w:p w:rsidR="008E607F" w:rsidRPr="002D2EE2" w:rsidRDefault="00C45D24" w:rsidP="002D2EE2">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②循环性制热式饮水机、压缩机制冷式饮水机、电子制冷式饮水机</w:t>
      </w:r>
    </w:p>
    <w:p w:rsidR="009219E2" w:rsidRPr="00673BC1" w:rsidRDefault="009219E2" w:rsidP="003468E4">
      <w:pPr>
        <w:spacing w:line="360" w:lineRule="auto"/>
        <w:ind w:firstLineChars="198" w:firstLine="475"/>
        <w:jc w:val="center"/>
        <w:rPr>
          <w:rFonts w:ascii="Times New Roman" w:hAnsi="Times New Roman" w:cs="Times New Roman"/>
          <w:kern w:val="0"/>
          <w:sz w:val="24"/>
          <w:szCs w:val="24"/>
        </w:rPr>
      </w:pPr>
      <w:r w:rsidRPr="00673BC1">
        <w:rPr>
          <w:rFonts w:ascii="Times New Roman" w:hAnsi="Times New Roman" w:cs="Times New Roman"/>
          <w:kern w:val="0"/>
          <w:sz w:val="24"/>
          <w:szCs w:val="24"/>
        </w:rPr>
        <w:t>表</w:t>
      </w:r>
      <w:r w:rsidRPr="00673BC1">
        <w:rPr>
          <w:rFonts w:ascii="Times New Roman" w:hAnsi="Times New Roman" w:cs="Times New Roman"/>
          <w:kern w:val="0"/>
          <w:sz w:val="24"/>
          <w:szCs w:val="24"/>
        </w:rPr>
        <w:t>3</w:t>
      </w:r>
      <w:r w:rsidR="00673BC1" w:rsidRPr="00673BC1">
        <w:rPr>
          <w:rFonts w:ascii="Times New Roman" w:hAnsi="Times New Roman" w:cs="Times New Roman"/>
          <w:kern w:val="0"/>
          <w:sz w:val="24"/>
          <w:szCs w:val="24"/>
        </w:rPr>
        <w:t xml:space="preserve"> </w:t>
      </w:r>
      <w:r w:rsidR="00673BC1" w:rsidRPr="00673BC1">
        <w:rPr>
          <w:rFonts w:ascii="Times New Roman" w:hAnsi="Times New Roman" w:cs="Times New Roman"/>
          <w:kern w:val="0"/>
          <w:sz w:val="24"/>
          <w:szCs w:val="24"/>
        </w:rPr>
        <w:t>能效等级要求</w:t>
      </w:r>
    </w:p>
    <w:tbl>
      <w:tblPr>
        <w:tblStyle w:val="a7"/>
        <w:tblW w:w="0" w:type="auto"/>
        <w:tblLook w:val="04A0" w:firstRow="1" w:lastRow="0" w:firstColumn="1" w:lastColumn="0" w:noHBand="0" w:noVBand="1"/>
      </w:tblPr>
      <w:tblGrid>
        <w:gridCol w:w="2035"/>
        <w:gridCol w:w="2657"/>
        <w:gridCol w:w="1645"/>
        <w:gridCol w:w="1646"/>
        <w:gridCol w:w="1646"/>
      </w:tblGrid>
      <w:tr w:rsidR="00C45D24" w:rsidTr="00C45D24">
        <w:tc>
          <w:tcPr>
            <w:tcW w:w="2093" w:type="dxa"/>
            <w:vMerge w:val="restart"/>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系统类别</w:t>
            </w:r>
          </w:p>
        </w:tc>
        <w:tc>
          <w:tcPr>
            <w:tcW w:w="2693" w:type="dxa"/>
            <w:vMerge w:val="restart"/>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指标项目</w:t>
            </w:r>
          </w:p>
        </w:tc>
        <w:tc>
          <w:tcPr>
            <w:tcW w:w="5069" w:type="dxa"/>
            <w:gridSpan w:val="3"/>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能效等级</w:t>
            </w:r>
          </w:p>
        </w:tc>
      </w:tr>
      <w:tr w:rsidR="00C45D24" w:rsidTr="00C45D24">
        <w:trPr>
          <w:trHeight w:val="467"/>
        </w:trPr>
        <w:tc>
          <w:tcPr>
            <w:tcW w:w="2093" w:type="dxa"/>
            <w:vMerge/>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p>
        </w:tc>
        <w:tc>
          <w:tcPr>
            <w:tcW w:w="2693" w:type="dxa"/>
            <w:vMerge/>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p>
        </w:tc>
        <w:tc>
          <w:tcPr>
            <w:tcW w:w="1689"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1</w:t>
            </w:r>
            <w:r w:rsidRPr="00673BC1">
              <w:rPr>
                <w:rFonts w:hint="eastAsia"/>
                <w:sz w:val="24"/>
                <w:szCs w:val="24"/>
              </w:rPr>
              <w:t>级</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2</w:t>
            </w:r>
            <w:r w:rsidRPr="00673BC1">
              <w:rPr>
                <w:rFonts w:hint="eastAsia"/>
                <w:sz w:val="24"/>
                <w:szCs w:val="24"/>
              </w:rPr>
              <w:t>级</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3</w:t>
            </w:r>
            <w:r w:rsidRPr="00673BC1">
              <w:rPr>
                <w:rFonts w:hint="eastAsia"/>
                <w:sz w:val="24"/>
                <w:szCs w:val="24"/>
              </w:rPr>
              <w:t>级</w:t>
            </w:r>
          </w:p>
        </w:tc>
      </w:tr>
      <w:tr w:rsidR="00C45D24" w:rsidTr="00C45D24">
        <w:tc>
          <w:tcPr>
            <w:tcW w:w="2093" w:type="dxa"/>
            <w:vMerge w:val="restart"/>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循环性制热</w:t>
            </w:r>
          </w:p>
        </w:tc>
        <w:tc>
          <w:tcPr>
            <w:tcW w:w="2693"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制热效率η</w:t>
            </w:r>
            <w:r w:rsidRPr="00673BC1">
              <w:rPr>
                <w:rFonts w:hint="eastAsia"/>
                <w:sz w:val="24"/>
                <w:szCs w:val="24"/>
              </w:rPr>
              <w:t>/%</w:t>
            </w:r>
          </w:p>
        </w:tc>
        <w:tc>
          <w:tcPr>
            <w:tcW w:w="1689"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98</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90</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80</w:t>
            </w:r>
          </w:p>
        </w:tc>
      </w:tr>
      <w:tr w:rsidR="00C45D24" w:rsidTr="00C45D24">
        <w:tc>
          <w:tcPr>
            <w:tcW w:w="2093" w:type="dxa"/>
            <w:vMerge/>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p>
        </w:tc>
        <w:tc>
          <w:tcPr>
            <w:tcW w:w="2693"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保温能耗</w:t>
            </w:r>
            <w:r w:rsidRPr="00673BC1">
              <w:rPr>
                <w:rFonts w:hint="eastAsia"/>
                <w:sz w:val="24"/>
                <w:szCs w:val="24"/>
              </w:rPr>
              <w:t>E/</w:t>
            </w:r>
            <w:r w:rsidRPr="00673BC1">
              <w:rPr>
                <w:rFonts w:hint="eastAsia"/>
                <w:sz w:val="24"/>
                <w:szCs w:val="24"/>
              </w:rPr>
              <w:t>（</w:t>
            </w:r>
            <w:r w:rsidRPr="00673BC1">
              <w:rPr>
                <w:rFonts w:hint="eastAsia"/>
                <w:sz w:val="24"/>
                <w:szCs w:val="24"/>
              </w:rPr>
              <w:t>kW</w:t>
            </w:r>
            <w:r w:rsidRPr="00673BC1">
              <w:rPr>
                <w:rFonts w:hint="eastAsia"/>
                <w:sz w:val="24"/>
                <w:szCs w:val="24"/>
              </w:rPr>
              <w:t>·</w:t>
            </w:r>
            <w:r w:rsidRPr="00673BC1">
              <w:rPr>
                <w:rFonts w:hint="eastAsia"/>
                <w:sz w:val="24"/>
                <w:szCs w:val="24"/>
              </w:rPr>
              <w:t>h/24h</w:t>
            </w:r>
            <w:r w:rsidRPr="00673BC1">
              <w:rPr>
                <w:rFonts w:hint="eastAsia"/>
                <w:sz w:val="24"/>
                <w:szCs w:val="24"/>
              </w:rPr>
              <w:t>）</w:t>
            </w:r>
          </w:p>
        </w:tc>
        <w:tc>
          <w:tcPr>
            <w:tcW w:w="1689"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0.20</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0.55</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0.75</w:t>
            </w:r>
          </w:p>
        </w:tc>
      </w:tr>
      <w:tr w:rsidR="00C45D24" w:rsidTr="00C45D24">
        <w:tc>
          <w:tcPr>
            <w:tcW w:w="2093" w:type="dxa"/>
            <w:vMerge w:val="restart"/>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循环性制冷</w:t>
            </w:r>
          </w:p>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（电子制冷式）</w:t>
            </w:r>
          </w:p>
        </w:tc>
        <w:tc>
          <w:tcPr>
            <w:tcW w:w="2693"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制热效率η</w:t>
            </w:r>
            <w:r w:rsidRPr="00673BC1">
              <w:rPr>
                <w:rFonts w:hint="eastAsia"/>
                <w:sz w:val="24"/>
                <w:szCs w:val="24"/>
              </w:rPr>
              <w:t>/%</w:t>
            </w:r>
          </w:p>
        </w:tc>
        <w:tc>
          <w:tcPr>
            <w:tcW w:w="1689"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35</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18</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10</w:t>
            </w:r>
          </w:p>
        </w:tc>
      </w:tr>
      <w:tr w:rsidR="00C45D24" w:rsidTr="00C45D24">
        <w:tc>
          <w:tcPr>
            <w:tcW w:w="2093" w:type="dxa"/>
            <w:vMerge/>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p>
        </w:tc>
        <w:tc>
          <w:tcPr>
            <w:tcW w:w="2693"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保温能耗</w:t>
            </w:r>
            <w:r w:rsidRPr="00673BC1">
              <w:rPr>
                <w:rFonts w:hint="eastAsia"/>
                <w:sz w:val="24"/>
                <w:szCs w:val="24"/>
              </w:rPr>
              <w:t>E/</w:t>
            </w:r>
            <w:r w:rsidRPr="00673BC1">
              <w:rPr>
                <w:rFonts w:hint="eastAsia"/>
                <w:sz w:val="24"/>
                <w:szCs w:val="24"/>
              </w:rPr>
              <w:t>（</w:t>
            </w:r>
            <w:r w:rsidRPr="00673BC1">
              <w:rPr>
                <w:rFonts w:hint="eastAsia"/>
                <w:sz w:val="24"/>
                <w:szCs w:val="24"/>
              </w:rPr>
              <w:t>kW</w:t>
            </w:r>
            <w:r w:rsidRPr="00673BC1">
              <w:rPr>
                <w:rFonts w:hint="eastAsia"/>
                <w:sz w:val="24"/>
                <w:szCs w:val="24"/>
              </w:rPr>
              <w:t>·</w:t>
            </w:r>
            <w:r w:rsidRPr="00673BC1">
              <w:rPr>
                <w:rFonts w:hint="eastAsia"/>
                <w:sz w:val="24"/>
                <w:szCs w:val="24"/>
              </w:rPr>
              <w:t>h/24h</w:t>
            </w:r>
            <w:r w:rsidRPr="00673BC1">
              <w:rPr>
                <w:rFonts w:hint="eastAsia"/>
                <w:sz w:val="24"/>
                <w:szCs w:val="24"/>
              </w:rPr>
              <w:t>）</w:t>
            </w:r>
          </w:p>
        </w:tc>
        <w:tc>
          <w:tcPr>
            <w:tcW w:w="1689"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0.16</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0.30</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0.45</w:t>
            </w:r>
          </w:p>
        </w:tc>
      </w:tr>
      <w:tr w:rsidR="00C45D24" w:rsidTr="00C45D24">
        <w:tc>
          <w:tcPr>
            <w:tcW w:w="2093" w:type="dxa"/>
            <w:vMerge w:val="restart"/>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循环性制冷</w:t>
            </w:r>
          </w:p>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（压缩机制冷式）</w:t>
            </w:r>
          </w:p>
        </w:tc>
        <w:tc>
          <w:tcPr>
            <w:tcW w:w="2693"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制热效率η</w:t>
            </w:r>
            <w:r w:rsidRPr="00673BC1">
              <w:rPr>
                <w:rFonts w:hint="eastAsia"/>
                <w:sz w:val="24"/>
                <w:szCs w:val="24"/>
              </w:rPr>
              <w:t>/%</w:t>
            </w:r>
          </w:p>
        </w:tc>
        <w:tc>
          <w:tcPr>
            <w:tcW w:w="1689"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55</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40</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30</w:t>
            </w:r>
          </w:p>
        </w:tc>
      </w:tr>
      <w:tr w:rsidR="00C45D24" w:rsidTr="00C45D24">
        <w:tc>
          <w:tcPr>
            <w:tcW w:w="2093" w:type="dxa"/>
            <w:vMerge/>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p>
        </w:tc>
        <w:tc>
          <w:tcPr>
            <w:tcW w:w="2693"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保温能耗</w:t>
            </w:r>
            <w:r w:rsidRPr="00673BC1">
              <w:rPr>
                <w:rFonts w:hint="eastAsia"/>
                <w:sz w:val="24"/>
                <w:szCs w:val="24"/>
              </w:rPr>
              <w:t>E/</w:t>
            </w:r>
            <w:r w:rsidRPr="00673BC1">
              <w:rPr>
                <w:rFonts w:hint="eastAsia"/>
                <w:sz w:val="24"/>
                <w:szCs w:val="24"/>
              </w:rPr>
              <w:t>（</w:t>
            </w:r>
            <w:r w:rsidRPr="00673BC1">
              <w:rPr>
                <w:rFonts w:hint="eastAsia"/>
                <w:sz w:val="24"/>
                <w:szCs w:val="24"/>
              </w:rPr>
              <w:t>kW</w:t>
            </w:r>
            <w:r w:rsidRPr="00673BC1">
              <w:rPr>
                <w:rFonts w:hint="eastAsia"/>
                <w:sz w:val="24"/>
                <w:szCs w:val="24"/>
              </w:rPr>
              <w:t>·</w:t>
            </w:r>
            <w:r w:rsidRPr="00673BC1">
              <w:rPr>
                <w:rFonts w:hint="eastAsia"/>
                <w:sz w:val="24"/>
                <w:szCs w:val="24"/>
              </w:rPr>
              <w:t>h/24h</w:t>
            </w:r>
            <w:r w:rsidRPr="00673BC1">
              <w:rPr>
                <w:rFonts w:hint="eastAsia"/>
                <w:sz w:val="24"/>
                <w:szCs w:val="24"/>
              </w:rPr>
              <w:t>）</w:t>
            </w:r>
          </w:p>
        </w:tc>
        <w:tc>
          <w:tcPr>
            <w:tcW w:w="1689"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0.16</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0.30</w:t>
            </w:r>
          </w:p>
        </w:tc>
        <w:tc>
          <w:tcPr>
            <w:tcW w:w="1690" w:type="dxa"/>
            <w:vAlign w:val="center"/>
          </w:tcPr>
          <w:p w:rsidR="00C45D24" w:rsidRPr="00673BC1" w:rsidRDefault="00C45D24"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0.45</w:t>
            </w:r>
          </w:p>
        </w:tc>
      </w:tr>
    </w:tbl>
    <w:p w:rsidR="00C45D24" w:rsidRDefault="00C45D24" w:rsidP="0065378B">
      <w:pPr>
        <w:spacing w:line="360" w:lineRule="auto"/>
        <w:ind w:firstLineChars="198" w:firstLine="475"/>
        <w:rPr>
          <w:rFonts w:ascii="宋体" w:hAnsi="宋体"/>
          <w:kern w:val="0"/>
          <w:sz w:val="24"/>
          <w:szCs w:val="24"/>
        </w:rPr>
      </w:pPr>
    </w:p>
    <w:p w:rsidR="00C45D24" w:rsidRPr="002D2EE2" w:rsidRDefault="00C45D24" w:rsidP="002D2EE2">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③制热、制冷系统组合而成的饮水机</w:t>
      </w:r>
    </w:p>
    <w:p w:rsidR="00C45D24" w:rsidRPr="002D2EE2" w:rsidRDefault="00C45D24" w:rsidP="002D2EE2">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组合型饮水机能效等级按照</w:t>
      </w:r>
      <w:r w:rsidR="009219E2" w:rsidRPr="002D2EE2">
        <w:rPr>
          <w:rFonts w:ascii="Times New Roman" w:eastAsia="宋体" w:hAnsi="Times New Roman" w:cs="Times New Roman" w:hint="eastAsia"/>
          <w:sz w:val="24"/>
          <w:szCs w:val="24"/>
        </w:rPr>
        <w:t>表</w:t>
      </w:r>
      <w:r w:rsidR="009219E2" w:rsidRPr="002D2EE2">
        <w:rPr>
          <w:rFonts w:ascii="Times New Roman" w:eastAsia="宋体" w:hAnsi="Times New Roman" w:cs="Times New Roman" w:hint="eastAsia"/>
          <w:sz w:val="24"/>
          <w:szCs w:val="24"/>
        </w:rPr>
        <w:t>2</w:t>
      </w:r>
      <w:r w:rsidR="009219E2" w:rsidRPr="002D2EE2">
        <w:rPr>
          <w:rFonts w:ascii="Times New Roman" w:eastAsia="宋体" w:hAnsi="Times New Roman" w:cs="Times New Roman" w:hint="eastAsia"/>
          <w:sz w:val="24"/>
          <w:szCs w:val="24"/>
        </w:rPr>
        <w:t>、表</w:t>
      </w:r>
      <w:r w:rsidR="009219E2" w:rsidRPr="002D2EE2">
        <w:rPr>
          <w:rFonts w:ascii="Times New Roman" w:eastAsia="宋体" w:hAnsi="Times New Roman" w:cs="Times New Roman" w:hint="eastAsia"/>
          <w:sz w:val="24"/>
          <w:szCs w:val="24"/>
        </w:rPr>
        <w:t>3</w:t>
      </w:r>
      <w:r w:rsidR="009219E2" w:rsidRPr="002D2EE2">
        <w:rPr>
          <w:rFonts w:ascii="Times New Roman" w:eastAsia="宋体" w:hAnsi="Times New Roman" w:cs="Times New Roman" w:hint="eastAsia"/>
          <w:sz w:val="24"/>
          <w:szCs w:val="24"/>
        </w:rPr>
        <w:t>分别确定等级，</w:t>
      </w:r>
      <w:r w:rsidR="009219E2" w:rsidRPr="002D2EE2">
        <w:rPr>
          <w:rFonts w:ascii="Times New Roman" w:eastAsia="宋体" w:hAnsi="Times New Roman" w:cs="Times New Roman" w:hint="eastAsia"/>
          <w:sz w:val="24"/>
          <w:szCs w:val="24"/>
        </w:rPr>
        <w:t>1</w:t>
      </w:r>
      <w:r w:rsidR="009219E2" w:rsidRPr="002D2EE2">
        <w:rPr>
          <w:rFonts w:ascii="Times New Roman" w:eastAsia="宋体" w:hAnsi="Times New Roman" w:cs="Times New Roman" w:hint="eastAsia"/>
          <w:sz w:val="24"/>
          <w:szCs w:val="24"/>
        </w:rPr>
        <w:t>级为</w:t>
      </w:r>
      <w:r w:rsidR="009219E2" w:rsidRPr="002D2EE2">
        <w:rPr>
          <w:rFonts w:ascii="Times New Roman" w:eastAsia="宋体" w:hAnsi="Times New Roman" w:cs="Times New Roman" w:hint="eastAsia"/>
          <w:sz w:val="24"/>
          <w:szCs w:val="24"/>
        </w:rPr>
        <w:t>5</w:t>
      </w:r>
      <w:r w:rsidR="009219E2" w:rsidRPr="002D2EE2">
        <w:rPr>
          <w:rFonts w:ascii="Times New Roman" w:eastAsia="宋体" w:hAnsi="Times New Roman" w:cs="Times New Roman" w:hint="eastAsia"/>
          <w:sz w:val="24"/>
          <w:szCs w:val="24"/>
        </w:rPr>
        <w:t>分、</w:t>
      </w:r>
      <w:r w:rsidR="009219E2" w:rsidRPr="002D2EE2">
        <w:rPr>
          <w:rFonts w:ascii="Times New Roman" w:eastAsia="宋体" w:hAnsi="Times New Roman" w:cs="Times New Roman" w:hint="eastAsia"/>
          <w:sz w:val="24"/>
          <w:szCs w:val="24"/>
        </w:rPr>
        <w:t>2</w:t>
      </w:r>
      <w:r w:rsidR="009219E2" w:rsidRPr="002D2EE2">
        <w:rPr>
          <w:rFonts w:ascii="Times New Roman" w:eastAsia="宋体" w:hAnsi="Times New Roman" w:cs="Times New Roman" w:hint="eastAsia"/>
          <w:sz w:val="24"/>
          <w:szCs w:val="24"/>
        </w:rPr>
        <w:t>级为</w:t>
      </w:r>
      <w:r w:rsidR="009219E2" w:rsidRPr="002D2EE2">
        <w:rPr>
          <w:rFonts w:ascii="Times New Roman" w:eastAsia="宋体" w:hAnsi="Times New Roman" w:cs="Times New Roman" w:hint="eastAsia"/>
          <w:sz w:val="24"/>
          <w:szCs w:val="24"/>
        </w:rPr>
        <w:t>3</w:t>
      </w:r>
      <w:r w:rsidR="009219E2" w:rsidRPr="002D2EE2">
        <w:rPr>
          <w:rFonts w:ascii="Times New Roman" w:eastAsia="宋体" w:hAnsi="Times New Roman" w:cs="Times New Roman" w:hint="eastAsia"/>
          <w:sz w:val="24"/>
          <w:szCs w:val="24"/>
        </w:rPr>
        <w:t>分、</w:t>
      </w:r>
      <w:r w:rsidR="009219E2" w:rsidRPr="002D2EE2">
        <w:rPr>
          <w:rFonts w:ascii="Times New Roman" w:eastAsia="宋体" w:hAnsi="Times New Roman" w:cs="Times New Roman" w:hint="eastAsia"/>
          <w:sz w:val="24"/>
          <w:szCs w:val="24"/>
        </w:rPr>
        <w:t>3</w:t>
      </w:r>
      <w:r w:rsidR="009219E2" w:rsidRPr="002D2EE2">
        <w:rPr>
          <w:rFonts w:ascii="Times New Roman" w:eastAsia="宋体" w:hAnsi="Times New Roman" w:cs="Times New Roman" w:hint="eastAsia"/>
          <w:sz w:val="24"/>
          <w:szCs w:val="24"/>
        </w:rPr>
        <w:t>级为</w:t>
      </w:r>
      <w:r w:rsidR="009219E2" w:rsidRPr="002D2EE2">
        <w:rPr>
          <w:rFonts w:ascii="Times New Roman" w:eastAsia="宋体" w:hAnsi="Times New Roman" w:cs="Times New Roman" w:hint="eastAsia"/>
          <w:sz w:val="24"/>
          <w:szCs w:val="24"/>
        </w:rPr>
        <w:t>1</w:t>
      </w:r>
      <w:r w:rsidR="009219E2" w:rsidRPr="002D2EE2">
        <w:rPr>
          <w:rFonts w:ascii="Times New Roman" w:eastAsia="宋体" w:hAnsi="Times New Roman" w:cs="Times New Roman" w:hint="eastAsia"/>
          <w:sz w:val="24"/>
          <w:szCs w:val="24"/>
        </w:rPr>
        <w:t>分</w:t>
      </w:r>
      <w:r w:rsidR="009219E2" w:rsidRPr="002D2EE2">
        <w:rPr>
          <w:rFonts w:ascii="Times New Roman" w:eastAsia="宋体" w:hAnsi="Times New Roman" w:cs="Times New Roman" w:hint="eastAsia"/>
          <w:sz w:val="24"/>
          <w:szCs w:val="24"/>
        </w:rPr>
        <w:t>.</w:t>
      </w:r>
      <w:r w:rsidR="009219E2" w:rsidRPr="002D2EE2">
        <w:rPr>
          <w:rFonts w:ascii="Times New Roman" w:eastAsia="宋体" w:hAnsi="Times New Roman" w:cs="Times New Roman" w:hint="eastAsia"/>
          <w:sz w:val="24"/>
          <w:szCs w:val="24"/>
        </w:rPr>
        <w:t>组合型饮水机的综合分值为按照表</w:t>
      </w:r>
      <w:r w:rsidR="009219E2" w:rsidRPr="002D2EE2">
        <w:rPr>
          <w:rFonts w:ascii="Times New Roman" w:eastAsia="宋体" w:hAnsi="Times New Roman" w:cs="Times New Roman" w:hint="eastAsia"/>
          <w:sz w:val="24"/>
          <w:szCs w:val="24"/>
        </w:rPr>
        <w:t>1</w:t>
      </w:r>
      <w:r w:rsidR="009219E2" w:rsidRPr="002D2EE2">
        <w:rPr>
          <w:rFonts w:ascii="Times New Roman" w:eastAsia="宋体" w:hAnsi="Times New Roman" w:cs="Times New Roman" w:hint="eastAsia"/>
          <w:sz w:val="24"/>
          <w:szCs w:val="24"/>
        </w:rPr>
        <w:t>、表</w:t>
      </w:r>
      <w:r w:rsidR="009219E2" w:rsidRPr="002D2EE2">
        <w:rPr>
          <w:rFonts w:ascii="Times New Roman" w:eastAsia="宋体" w:hAnsi="Times New Roman" w:cs="Times New Roman" w:hint="eastAsia"/>
          <w:sz w:val="24"/>
          <w:szCs w:val="24"/>
        </w:rPr>
        <w:t>2</w:t>
      </w:r>
      <w:r w:rsidR="009219E2" w:rsidRPr="002D2EE2">
        <w:rPr>
          <w:rFonts w:ascii="Times New Roman" w:eastAsia="宋体" w:hAnsi="Times New Roman" w:cs="Times New Roman" w:hint="eastAsia"/>
          <w:sz w:val="24"/>
          <w:szCs w:val="24"/>
        </w:rPr>
        <w:t>两种情况下判定等级的分值之和，将综合分值根据表</w:t>
      </w:r>
      <w:r w:rsidR="009219E2" w:rsidRPr="002D2EE2">
        <w:rPr>
          <w:rFonts w:ascii="Times New Roman" w:eastAsia="宋体" w:hAnsi="Times New Roman" w:cs="Times New Roman" w:hint="eastAsia"/>
          <w:sz w:val="24"/>
          <w:szCs w:val="24"/>
        </w:rPr>
        <w:t>4</w:t>
      </w:r>
      <w:r w:rsidR="009219E2" w:rsidRPr="002D2EE2">
        <w:rPr>
          <w:rFonts w:ascii="Times New Roman" w:eastAsia="宋体" w:hAnsi="Times New Roman" w:cs="Times New Roman" w:hint="eastAsia"/>
          <w:sz w:val="24"/>
          <w:szCs w:val="24"/>
        </w:rPr>
        <w:t>进行判定。</w:t>
      </w:r>
    </w:p>
    <w:p w:rsidR="009219E2" w:rsidRPr="00673BC1" w:rsidRDefault="009219E2" w:rsidP="00673BC1">
      <w:pPr>
        <w:spacing w:line="360" w:lineRule="auto"/>
        <w:ind w:firstLineChars="200" w:firstLine="480"/>
        <w:jc w:val="center"/>
        <w:rPr>
          <w:rFonts w:ascii="Times New Roman" w:eastAsia="宋体" w:hAnsi="Times New Roman" w:cs="Times New Roman"/>
          <w:sz w:val="24"/>
          <w:szCs w:val="24"/>
        </w:rPr>
      </w:pPr>
      <w:r w:rsidRPr="00673BC1">
        <w:rPr>
          <w:rFonts w:ascii="Times New Roman" w:eastAsia="宋体" w:hAnsi="Times New Roman" w:cs="Times New Roman"/>
          <w:sz w:val="24"/>
          <w:szCs w:val="24"/>
        </w:rPr>
        <w:t>表</w:t>
      </w:r>
      <w:r w:rsidRPr="00673BC1">
        <w:rPr>
          <w:rFonts w:ascii="Times New Roman" w:eastAsia="宋体" w:hAnsi="Times New Roman" w:cs="Times New Roman"/>
          <w:sz w:val="24"/>
          <w:szCs w:val="24"/>
        </w:rPr>
        <w:t>4</w:t>
      </w:r>
      <w:r w:rsidR="00673BC1" w:rsidRPr="00673BC1">
        <w:rPr>
          <w:rFonts w:ascii="Times New Roman" w:hAnsi="Times New Roman" w:cs="Times New Roman"/>
          <w:sz w:val="24"/>
          <w:szCs w:val="18"/>
        </w:rPr>
        <w:t>能效等级要求</w:t>
      </w:r>
    </w:p>
    <w:tbl>
      <w:tblPr>
        <w:tblStyle w:val="a7"/>
        <w:tblW w:w="0" w:type="auto"/>
        <w:tblLook w:val="04A0" w:firstRow="1" w:lastRow="0" w:firstColumn="1" w:lastColumn="0" w:noHBand="0" w:noVBand="1"/>
      </w:tblPr>
      <w:tblGrid>
        <w:gridCol w:w="2408"/>
        <w:gridCol w:w="2407"/>
        <w:gridCol w:w="2407"/>
        <w:gridCol w:w="2407"/>
      </w:tblGrid>
      <w:tr w:rsidR="009219E2" w:rsidTr="008C5AF6">
        <w:tc>
          <w:tcPr>
            <w:tcW w:w="2463" w:type="dxa"/>
            <w:vMerge w:val="restart"/>
            <w:vAlign w:val="center"/>
          </w:tcPr>
          <w:p w:rsidR="009219E2" w:rsidRPr="00673BC1" w:rsidRDefault="009219E2"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指标项目</w:t>
            </w:r>
          </w:p>
        </w:tc>
        <w:tc>
          <w:tcPr>
            <w:tcW w:w="7392" w:type="dxa"/>
            <w:gridSpan w:val="3"/>
            <w:vAlign w:val="center"/>
          </w:tcPr>
          <w:p w:rsidR="009219E2" w:rsidRPr="00673BC1" w:rsidRDefault="009219E2"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能效等级</w:t>
            </w:r>
          </w:p>
        </w:tc>
      </w:tr>
      <w:tr w:rsidR="009219E2" w:rsidTr="008C5AF6">
        <w:tc>
          <w:tcPr>
            <w:tcW w:w="2463" w:type="dxa"/>
            <w:vMerge/>
            <w:vAlign w:val="center"/>
          </w:tcPr>
          <w:p w:rsidR="009219E2" w:rsidRPr="00673BC1" w:rsidRDefault="009219E2" w:rsidP="00673BC1">
            <w:pPr>
              <w:tabs>
                <w:tab w:val="center" w:pos="4201"/>
                <w:tab w:val="right" w:leader="dot" w:pos="9298"/>
              </w:tabs>
              <w:autoSpaceDE w:val="0"/>
              <w:autoSpaceDN w:val="0"/>
              <w:snapToGrid w:val="0"/>
              <w:spacing w:line="360" w:lineRule="auto"/>
              <w:jc w:val="center"/>
              <w:rPr>
                <w:sz w:val="24"/>
                <w:szCs w:val="24"/>
              </w:rPr>
            </w:pPr>
          </w:p>
        </w:tc>
        <w:tc>
          <w:tcPr>
            <w:tcW w:w="2464" w:type="dxa"/>
            <w:vAlign w:val="center"/>
          </w:tcPr>
          <w:p w:rsidR="009219E2" w:rsidRPr="00673BC1" w:rsidRDefault="009219E2"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1</w:t>
            </w:r>
            <w:r w:rsidRPr="00673BC1">
              <w:rPr>
                <w:rFonts w:hint="eastAsia"/>
                <w:sz w:val="24"/>
                <w:szCs w:val="24"/>
              </w:rPr>
              <w:t>级</w:t>
            </w:r>
          </w:p>
        </w:tc>
        <w:tc>
          <w:tcPr>
            <w:tcW w:w="2464" w:type="dxa"/>
            <w:vAlign w:val="center"/>
          </w:tcPr>
          <w:p w:rsidR="009219E2" w:rsidRPr="00673BC1" w:rsidRDefault="009219E2"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2</w:t>
            </w:r>
            <w:r w:rsidRPr="00673BC1">
              <w:rPr>
                <w:rFonts w:hint="eastAsia"/>
                <w:sz w:val="24"/>
                <w:szCs w:val="24"/>
              </w:rPr>
              <w:t>级</w:t>
            </w:r>
          </w:p>
        </w:tc>
        <w:tc>
          <w:tcPr>
            <w:tcW w:w="2464" w:type="dxa"/>
            <w:vAlign w:val="center"/>
          </w:tcPr>
          <w:p w:rsidR="009219E2" w:rsidRPr="00673BC1" w:rsidRDefault="009219E2"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3</w:t>
            </w:r>
            <w:r w:rsidRPr="00673BC1">
              <w:rPr>
                <w:rFonts w:hint="eastAsia"/>
                <w:sz w:val="24"/>
                <w:szCs w:val="24"/>
              </w:rPr>
              <w:t>级</w:t>
            </w:r>
          </w:p>
        </w:tc>
      </w:tr>
      <w:tr w:rsidR="009219E2" w:rsidTr="008C5AF6">
        <w:tc>
          <w:tcPr>
            <w:tcW w:w="2463" w:type="dxa"/>
            <w:vAlign w:val="center"/>
          </w:tcPr>
          <w:p w:rsidR="009219E2" w:rsidRPr="00673BC1" w:rsidRDefault="009219E2"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综合分值</w:t>
            </w:r>
            <w:r w:rsidRPr="00673BC1">
              <w:rPr>
                <w:rFonts w:hint="eastAsia"/>
                <w:sz w:val="24"/>
                <w:szCs w:val="24"/>
              </w:rPr>
              <w:t>S</w:t>
            </w:r>
          </w:p>
        </w:tc>
        <w:tc>
          <w:tcPr>
            <w:tcW w:w="2464" w:type="dxa"/>
            <w:vAlign w:val="center"/>
          </w:tcPr>
          <w:p w:rsidR="009219E2" w:rsidRPr="00673BC1" w:rsidRDefault="009219E2"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8</w:t>
            </w:r>
          </w:p>
        </w:tc>
        <w:tc>
          <w:tcPr>
            <w:tcW w:w="2464" w:type="dxa"/>
            <w:vAlign w:val="center"/>
          </w:tcPr>
          <w:p w:rsidR="009219E2" w:rsidRPr="00673BC1" w:rsidRDefault="009219E2"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6</w:t>
            </w:r>
          </w:p>
        </w:tc>
        <w:tc>
          <w:tcPr>
            <w:tcW w:w="2464" w:type="dxa"/>
            <w:vAlign w:val="center"/>
          </w:tcPr>
          <w:p w:rsidR="009219E2" w:rsidRPr="00673BC1" w:rsidRDefault="009219E2"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w:t>
            </w:r>
            <w:r w:rsidRPr="00673BC1">
              <w:rPr>
                <w:rFonts w:hint="eastAsia"/>
                <w:sz w:val="24"/>
                <w:szCs w:val="24"/>
              </w:rPr>
              <w:t>2</w:t>
            </w:r>
          </w:p>
        </w:tc>
      </w:tr>
    </w:tbl>
    <w:p w:rsidR="001A0FE5" w:rsidRPr="00F54718" w:rsidRDefault="001A0FE5" w:rsidP="0065378B">
      <w:pPr>
        <w:spacing w:line="360" w:lineRule="auto"/>
        <w:ind w:firstLineChars="198" w:firstLine="475"/>
        <w:rPr>
          <w:rFonts w:ascii="宋体" w:hAnsi="宋体"/>
          <w:kern w:val="0"/>
          <w:sz w:val="24"/>
          <w:szCs w:val="24"/>
        </w:rPr>
      </w:pPr>
    </w:p>
    <w:p w:rsidR="0065378B" w:rsidRPr="002D2EE2" w:rsidRDefault="00387A47" w:rsidP="00E25FC6">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w:t>
      </w:r>
      <w:r w:rsidRPr="002D2EE2">
        <w:rPr>
          <w:rFonts w:ascii="Times New Roman" w:eastAsia="宋体" w:hAnsi="Times New Roman" w:cs="Times New Roman" w:hint="eastAsia"/>
          <w:sz w:val="24"/>
          <w:szCs w:val="24"/>
        </w:rPr>
        <w:t>3</w:t>
      </w:r>
      <w:r w:rsidRPr="002D2EE2">
        <w:rPr>
          <w:rFonts w:ascii="Times New Roman" w:eastAsia="宋体" w:hAnsi="Times New Roman" w:cs="Times New Roman" w:hint="eastAsia"/>
          <w:sz w:val="24"/>
          <w:szCs w:val="24"/>
        </w:rPr>
        <w:t>）环境属性</w:t>
      </w:r>
    </w:p>
    <w:p w:rsidR="00387A47" w:rsidRPr="002D2EE2" w:rsidRDefault="00387A47" w:rsidP="00E25FC6">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①</w:t>
      </w:r>
      <w:r w:rsidRPr="002D2EE2">
        <w:rPr>
          <w:rFonts w:ascii="Times New Roman" w:eastAsia="宋体" w:hAnsi="Times New Roman" w:cs="Times New Roman"/>
          <w:sz w:val="24"/>
          <w:szCs w:val="24"/>
        </w:rPr>
        <w:t>有害物质含量</w:t>
      </w:r>
    </w:p>
    <w:p w:rsidR="00387A47" w:rsidRPr="002D2EE2" w:rsidRDefault="00387A47" w:rsidP="00E25FC6">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sz w:val="24"/>
          <w:szCs w:val="24"/>
        </w:rPr>
        <w:t>标准中对有害物质含量的规定</w:t>
      </w:r>
      <w:r w:rsidR="003468E4" w:rsidRPr="002D2EE2">
        <w:rPr>
          <w:rFonts w:ascii="Times New Roman" w:eastAsia="宋体" w:hAnsi="Times New Roman" w:cs="Times New Roman" w:hint="eastAsia"/>
          <w:sz w:val="24"/>
          <w:szCs w:val="24"/>
        </w:rPr>
        <w:t>参考</w:t>
      </w:r>
      <w:r w:rsidR="003468E4" w:rsidRPr="002D2EE2">
        <w:rPr>
          <w:rFonts w:ascii="Times New Roman" w:eastAsia="宋体" w:hAnsi="Times New Roman" w:cs="Times New Roman"/>
          <w:sz w:val="24"/>
          <w:szCs w:val="24"/>
        </w:rPr>
        <w:t>GB/T</w:t>
      </w:r>
      <w:r w:rsidR="003468E4" w:rsidRPr="002D2EE2">
        <w:rPr>
          <w:rFonts w:ascii="Times New Roman" w:eastAsia="宋体" w:hAnsi="Times New Roman" w:cs="Times New Roman" w:hint="eastAsia"/>
          <w:sz w:val="24"/>
          <w:szCs w:val="24"/>
        </w:rPr>
        <w:t xml:space="preserve"> </w:t>
      </w:r>
      <w:r w:rsidR="003468E4" w:rsidRPr="002D2EE2">
        <w:rPr>
          <w:rFonts w:ascii="Times New Roman" w:eastAsia="宋体" w:hAnsi="Times New Roman" w:cs="Times New Roman"/>
          <w:sz w:val="24"/>
          <w:szCs w:val="24"/>
        </w:rPr>
        <w:t>26572</w:t>
      </w:r>
      <w:r w:rsidR="003468E4" w:rsidRPr="002D2EE2">
        <w:rPr>
          <w:rFonts w:ascii="Times New Roman" w:eastAsia="宋体" w:hAnsi="Times New Roman" w:cs="Times New Roman" w:hint="eastAsia"/>
          <w:sz w:val="24"/>
          <w:szCs w:val="24"/>
        </w:rPr>
        <w:t>、</w:t>
      </w:r>
      <w:r w:rsidR="003468E4" w:rsidRPr="002D2EE2">
        <w:rPr>
          <w:rFonts w:ascii="Times New Roman" w:eastAsia="宋体" w:hAnsi="Times New Roman" w:cs="Times New Roman"/>
          <w:sz w:val="24"/>
          <w:szCs w:val="24"/>
        </w:rPr>
        <w:t>2011/65/EU</w:t>
      </w:r>
      <w:r w:rsidR="003468E4" w:rsidRPr="002D2EE2">
        <w:rPr>
          <w:rFonts w:ascii="Times New Roman" w:eastAsia="宋体" w:hAnsi="Times New Roman" w:cs="Times New Roman" w:hint="eastAsia"/>
          <w:sz w:val="24"/>
          <w:szCs w:val="24"/>
        </w:rPr>
        <w:t>、</w:t>
      </w:r>
      <w:r w:rsidR="003468E4" w:rsidRPr="002D2EE2">
        <w:rPr>
          <w:rFonts w:ascii="Times New Roman" w:eastAsia="宋体" w:hAnsi="Times New Roman" w:cs="Times New Roman"/>
          <w:sz w:val="24"/>
          <w:szCs w:val="24"/>
        </w:rPr>
        <w:t>(EU) 2015/863</w:t>
      </w:r>
      <w:r w:rsidR="003468E4" w:rsidRPr="002D2EE2">
        <w:rPr>
          <w:rFonts w:ascii="Times New Roman" w:eastAsia="宋体" w:hAnsi="Times New Roman" w:cs="Times New Roman"/>
          <w:sz w:val="24"/>
          <w:szCs w:val="24"/>
        </w:rPr>
        <w:t>等国内外</w:t>
      </w:r>
      <w:r w:rsidRPr="002D2EE2">
        <w:rPr>
          <w:rFonts w:ascii="Times New Roman" w:eastAsia="宋体" w:hAnsi="Times New Roman" w:cs="Times New Roman"/>
          <w:sz w:val="24"/>
          <w:szCs w:val="24"/>
        </w:rPr>
        <w:t>标准</w:t>
      </w:r>
      <w:r w:rsidRPr="002D2EE2">
        <w:rPr>
          <w:rFonts w:ascii="Times New Roman" w:eastAsia="宋体" w:hAnsi="Times New Roman" w:cs="Times New Roman" w:hint="eastAsia"/>
          <w:sz w:val="24"/>
          <w:szCs w:val="24"/>
        </w:rPr>
        <w:t>，</w:t>
      </w:r>
      <w:r w:rsidR="006932CE" w:rsidRPr="002D2EE2">
        <w:rPr>
          <w:rFonts w:ascii="Times New Roman" w:eastAsia="宋体" w:hAnsi="Times New Roman" w:cs="Times New Roman" w:hint="eastAsia"/>
          <w:sz w:val="24"/>
          <w:szCs w:val="24"/>
        </w:rPr>
        <w:t>试验方法参考</w:t>
      </w:r>
      <w:r w:rsidR="006932CE" w:rsidRPr="002D2EE2">
        <w:rPr>
          <w:rFonts w:ascii="Times New Roman" w:eastAsia="宋体" w:hAnsi="Times New Roman" w:cs="Times New Roman"/>
          <w:sz w:val="24"/>
          <w:szCs w:val="24"/>
        </w:rPr>
        <w:t>GB/T</w:t>
      </w:r>
      <w:r w:rsidR="006932CE" w:rsidRPr="002D2EE2">
        <w:rPr>
          <w:rFonts w:ascii="Times New Roman" w:eastAsia="宋体" w:hAnsi="Times New Roman" w:cs="Times New Roman" w:hint="eastAsia"/>
          <w:sz w:val="24"/>
          <w:szCs w:val="24"/>
        </w:rPr>
        <w:t xml:space="preserve"> </w:t>
      </w:r>
      <w:r w:rsidR="006932CE" w:rsidRPr="002D2EE2">
        <w:rPr>
          <w:rFonts w:ascii="Times New Roman" w:eastAsia="宋体" w:hAnsi="Times New Roman" w:cs="Times New Roman"/>
          <w:sz w:val="24"/>
          <w:szCs w:val="24"/>
        </w:rPr>
        <w:t>26572</w:t>
      </w:r>
      <w:r w:rsidR="006932CE" w:rsidRPr="002D2EE2">
        <w:rPr>
          <w:rFonts w:ascii="Times New Roman" w:eastAsia="宋体" w:hAnsi="Times New Roman" w:cs="Times New Roman" w:hint="eastAsia"/>
          <w:sz w:val="24"/>
          <w:szCs w:val="24"/>
        </w:rPr>
        <w:t>、</w:t>
      </w:r>
      <w:r w:rsidR="006932CE" w:rsidRPr="002D2EE2">
        <w:rPr>
          <w:rFonts w:ascii="Times New Roman" w:eastAsia="宋体" w:hAnsi="Times New Roman" w:cs="Times New Roman"/>
          <w:sz w:val="24"/>
          <w:szCs w:val="24"/>
        </w:rPr>
        <w:t>IEC62321-8-2017</w:t>
      </w:r>
      <w:r w:rsidR="006932CE" w:rsidRPr="002D2EE2">
        <w:rPr>
          <w:rFonts w:ascii="Times New Roman" w:eastAsia="宋体" w:hAnsi="Times New Roman" w:cs="Times New Roman"/>
          <w:sz w:val="24"/>
          <w:szCs w:val="24"/>
        </w:rPr>
        <w:t>等相关检测标准</w:t>
      </w:r>
      <w:r w:rsidR="006932CE" w:rsidRPr="002D2EE2">
        <w:rPr>
          <w:rFonts w:ascii="Times New Roman" w:eastAsia="宋体" w:hAnsi="Times New Roman" w:cs="Times New Roman" w:hint="eastAsia"/>
          <w:sz w:val="24"/>
          <w:szCs w:val="24"/>
        </w:rPr>
        <w:t>。</w:t>
      </w:r>
      <w:r w:rsidR="006932CE" w:rsidRPr="002D2EE2">
        <w:rPr>
          <w:rFonts w:ascii="Times New Roman" w:eastAsia="宋体" w:hAnsi="Times New Roman" w:cs="Times New Roman"/>
          <w:sz w:val="24"/>
          <w:szCs w:val="24"/>
        </w:rPr>
        <w:t>具体内容</w:t>
      </w:r>
      <w:r w:rsidRPr="002D2EE2">
        <w:rPr>
          <w:rFonts w:ascii="Times New Roman" w:eastAsia="宋体" w:hAnsi="Times New Roman" w:cs="Times New Roman"/>
          <w:sz w:val="24"/>
          <w:szCs w:val="24"/>
        </w:rPr>
        <w:t>如表</w:t>
      </w:r>
      <w:r w:rsidRPr="002D2EE2">
        <w:rPr>
          <w:rFonts w:ascii="Times New Roman" w:eastAsia="宋体" w:hAnsi="Times New Roman" w:cs="Times New Roman" w:hint="eastAsia"/>
          <w:sz w:val="24"/>
          <w:szCs w:val="24"/>
        </w:rPr>
        <w:t>5</w:t>
      </w:r>
      <w:r w:rsidR="006932CE" w:rsidRPr="002D2EE2">
        <w:rPr>
          <w:rFonts w:ascii="Times New Roman" w:eastAsia="宋体" w:hAnsi="Times New Roman" w:cs="Times New Roman" w:hint="eastAsia"/>
          <w:sz w:val="24"/>
          <w:szCs w:val="24"/>
        </w:rPr>
        <w:t>所示。</w:t>
      </w:r>
    </w:p>
    <w:p w:rsidR="00387A47" w:rsidRPr="00673BC1" w:rsidRDefault="00387A47" w:rsidP="006932CE">
      <w:pPr>
        <w:spacing w:line="360" w:lineRule="auto"/>
        <w:ind w:firstLineChars="200" w:firstLine="480"/>
        <w:jc w:val="center"/>
        <w:rPr>
          <w:rFonts w:ascii="Times New Roman" w:hAnsi="Times New Roman" w:cs="Times New Roman"/>
          <w:sz w:val="24"/>
          <w:szCs w:val="24"/>
        </w:rPr>
      </w:pPr>
      <w:r w:rsidRPr="00673BC1">
        <w:rPr>
          <w:rFonts w:ascii="Times New Roman" w:hAnsi="Times New Roman" w:cs="Times New Roman"/>
          <w:sz w:val="24"/>
          <w:szCs w:val="24"/>
        </w:rPr>
        <w:t>表</w:t>
      </w:r>
      <w:r w:rsidRPr="00673BC1">
        <w:rPr>
          <w:rFonts w:ascii="Times New Roman" w:hAnsi="Times New Roman" w:cs="Times New Roman"/>
          <w:sz w:val="24"/>
          <w:szCs w:val="24"/>
        </w:rPr>
        <w:t>5</w:t>
      </w:r>
      <w:r w:rsidR="00673BC1">
        <w:rPr>
          <w:rFonts w:ascii="Times New Roman" w:hAnsi="Times New Roman" w:cs="Times New Roman" w:hint="eastAsia"/>
          <w:sz w:val="24"/>
          <w:szCs w:val="24"/>
        </w:rPr>
        <w:t xml:space="preserve"> </w:t>
      </w:r>
      <w:r w:rsidR="00673BC1">
        <w:rPr>
          <w:rFonts w:ascii="Times New Roman" w:hAnsi="Times New Roman" w:cs="Times New Roman" w:hint="eastAsia"/>
          <w:sz w:val="24"/>
          <w:szCs w:val="24"/>
        </w:rPr>
        <w:t>有害物质含量要求及依据</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13"/>
        <w:gridCol w:w="2910"/>
        <w:gridCol w:w="1801"/>
        <w:gridCol w:w="1941"/>
        <w:gridCol w:w="1764"/>
      </w:tblGrid>
      <w:tr w:rsidR="00387A47" w:rsidRPr="00387A47" w:rsidTr="00673BC1">
        <w:trPr>
          <w:trHeight w:val="161"/>
        </w:trPr>
        <w:tc>
          <w:tcPr>
            <w:tcW w:w="2141" w:type="pct"/>
            <w:gridSpan w:val="2"/>
            <w:tcBorders>
              <w:left w:val="single" w:sz="4" w:space="0" w:color="auto"/>
              <w:bottom w:val="single" w:sz="4" w:space="0" w:color="auto"/>
            </w:tcBorders>
          </w:tcPr>
          <w:p w:rsidR="00387A47" w:rsidRPr="00387A47" w:rsidRDefault="00387A47" w:rsidP="00673BC1">
            <w:pPr>
              <w:tabs>
                <w:tab w:val="center" w:pos="4201"/>
                <w:tab w:val="right" w:leader="dot" w:pos="9298"/>
              </w:tabs>
              <w:autoSpaceDE w:val="0"/>
              <w:autoSpaceDN w:val="0"/>
              <w:snapToGrid w:val="0"/>
              <w:spacing w:line="360" w:lineRule="auto"/>
              <w:jc w:val="center"/>
              <w:rPr>
                <w:sz w:val="24"/>
                <w:szCs w:val="24"/>
              </w:rPr>
            </w:pPr>
            <w:r>
              <w:rPr>
                <w:rFonts w:hint="eastAsia"/>
                <w:sz w:val="24"/>
                <w:szCs w:val="24"/>
              </w:rPr>
              <w:t>指标项目</w:t>
            </w:r>
          </w:p>
        </w:tc>
        <w:tc>
          <w:tcPr>
            <w:tcW w:w="935" w:type="pct"/>
            <w:vAlign w:val="center"/>
          </w:tcPr>
          <w:p w:rsidR="00387A47" w:rsidRPr="00387A47" w:rsidRDefault="00387A47" w:rsidP="00673BC1">
            <w:pPr>
              <w:snapToGrid w:val="0"/>
              <w:spacing w:line="360" w:lineRule="auto"/>
              <w:jc w:val="center"/>
              <w:rPr>
                <w:sz w:val="24"/>
                <w:szCs w:val="24"/>
              </w:rPr>
            </w:pPr>
            <w:r>
              <w:rPr>
                <w:rFonts w:hint="eastAsia"/>
                <w:sz w:val="24"/>
                <w:szCs w:val="24"/>
              </w:rPr>
              <w:t>单位</w:t>
            </w:r>
          </w:p>
        </w:tc>
        <w:tc>
          <w:tcPr>
            <w:tcW w:w="1008" w:type="pct"/>
            <w:tcBorders>
              <w:bottom w:val="single" w:sz="4" w:space="0" w:color="auto"/>
            </w:tcBorders>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hAnsi="Times New Roman"/>
                <w:sz w:val="24"/>
                <w:szCs w:val="24"/>
              </w:rPr>
            </w:pPr>
            <w:r w:rsidRPr="00673BC1">
              <w:rPr>
                <w:rFonts w:ascii="Times New Roman" w:hAnsi="Times New Roman"/>
                <w:sz w:val="24"/>
                <w:szCs w:val="24"/>
              </w:rPr>
              <w:t>要求</w:t>
            </w:r>
          </w:p>
        </w:tc>
        <w:tc>
          <w:tcPr>
            <w:tcW w:w="917" w:type="pct"/>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sz w:val="24"/>
                <w:szCs w:val="24"/>
              </w:rPr>
            </w:pPr>
            <w:r w:rsidRPr="00673BC1">
              <w:rPr>
                <w:rFonts w:hint="eastAsia"/>
                <w:sz w:val="24"/>
                <w:szCs w:val="24"/>
              </w:rPr>
              <w:t>评价依据</w:t>
            </w:r>
            <w:r w:rsidRPr="00673BC1">
              <w:rPr>
                <w:rFonts w:hint="eastAsia"/>
                <w:sz w:val="24"/>
                <w:szCs w:val="24"/>
              </w:rPr>
              <w:t>/</w:t>
            </w:r>
            <w:r w:rsidRPr="00673BC1">
              <w:rPr>
                <w:rFonts w:hint="eastAsia"/>
                <w:sz w:val="24"/>
                <w:szCs w:val="24"/>
              </w:rPr>
              <w:t>方法</w:t>
            </w:r>
          </w:p>
        </w:tc>
      </w:tr>
      <w:tr w:rsidR="00387A47" w:rsidRPr="00387A47" w:rsidTr="00673BC1">
        <w:trPr>
          <w:trHeight w:val="161"/>
        </w:trPr>
        <w:tc>
          <w:tcPr>
            <w:tcW w:w="630" w:type="pct"/>
            <w:vMerge w:val="restart"/>
            <w:tcBorders>
              <w:left w:val="single" w:sz="4" w:space="0" w:color="auto"/>
            </w:tcBorders>
            <w:vAlign w:val="center"/>
          </w:tcPr>
          <w:p w:rsid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rFonts w:asciiTheme="minorEastAsia" w:hAnsiTheme="minorEastAsia"/>
                <w:sz w:val="24"/>
                <w:szCs w:val="24"/>
              </w:rPr>
            </w:pPr>
            <w:r>
              <w:rPr>
                <w:rFonts w:asciiTheme="minorEastAsia" w:hAnsiTheme="minorEastAsia"/>
                <w:sz w:val="24"/>
                <w:szCs w:val="24"/>
              </w:rPr>
              <w:t>有</w:t>
            </w:r>
          </w:p>
          <w:p w:rsid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rFonts w:asciiTheme="minorEastAsia" w:hAnsiTheme="minorEastAsia"/>
                <w:sz w:val="24"/>
                <w:szCs w:val="24"/>
              </w:rPr>
            </w:pPr>
            <w:r>
              <w:rPr>
                <w:rFonts w:asciiTheme="minorEastAsia" w:hAnsiTheme="minorEastAsia"/>
                <w:sz w:val="24"/>
                <w:szCs w:val="24"/>
              </w:rPr>
              <w:t>害</w:t>
            </w:r>
          </w:p>
          <w:p w:rsid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rFonts w:asciiTheme="minorEastAsia" w:hAnsiTheme="minorEastAsia"/>
                <w:sz w:val="24"/>
                <w:szCs w:val="24"/>
              </w:rPr>
            </w:pPr>
            <w:r>
              <w:rPr>
                <w:rFonts w:asciiTheme="minorEastAsia" w:hAnsiTheme="minorEastAsia"/>
                <w:sz w:val="24"/>
                <w:szCs w:val="24"/>
              </w:rPr>
              <w:t>物</w:t>
            </w:r>
          </w:p>
          <w:p w:rsid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rFonts w:asciiTheme="minorEastAsia" w:hAnsiTheme="minorEastAsia"/>
                <w:sz w:val="24"/>
                <w:szCs w:val="24"/>
              </w:rPr>
            </w:pPr>
            <w:r>
              <w:rPr>
                <w:rFonts w:asciiTheme="minorEastAsia" w:hAnsiTheme="minorEastAsia"/>
                <w:sz w:val="24"/>
                <w:szCs w:val="24"/>
              </w:rPr>
              <w:t>质</w:t>
            </w:r>
          </w:p>
          <w:p w:rsid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rFonts w:asciiTheme="minorEastAsia" w:hAnsiTheme="minorEastAsia"/>
                <w:sz w:val="24"/>
                <w:szCs w:val="24"/>
              </w:rPr>
            </w:pPr>
            <w:r>
              <w:rPr>
                <w:rFonts w:asciiTheme="minorEastAsia" w:hAnsiTheme="minorEastAsia"/>
                <w:sz w:val="24"/>
                <w:szCs w:val="24"/>
              </w:rPr>
              <w:t>含</w:t>
            </w:r>
          </w:p>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sz w:val="24"/>
                <w:szCs w:val="24"/>
              </w:rPr>
            </w:pPr>
            <w:r>
              <w:rPr>
                <w:rFonts w:asciiTheme="minorEastAsia" w:hAnsiTheme="minorEastAsia"/>
                <w:sz w:val="24"/>
                <w:szCs w:val="24"/>
              </w:rPr>
              <w:t>量</w:t>
            </w:r>
          </w:p>
        </w:tc>
        <w:tc>
          <w:tcPr>
            <w:tcW w:w="1511" w:type="pct"/>
            <w:tcBorders>
              <w:left w:val="single" w:sz="4" w:space="0" w:color="auto"/>
              <w:bottom w:val="single" w:sz="4" w:space="0" w:color="auto"/>
            </w:tcBorders>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铅</w:t>
            </w:r>
          </w:p>
        </w:tc>
        <w:tc>
          <w:tcPr>
            <w:tcW w:w="935" w:type="pct"/>
            <w:vMerge w:val="restart"/>
            <w:vAlign w:val="center"/>
          </w:tcPr>
          <w:p w:rsidR="00387A47" w:rsidRPr="00673BC1" w:rsidRDefault="00387A47" w:rsidP="00673BC1">
            <w:pPr>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w:t>
            </w:r>
            <w:r w:rsidRPr="00673BC1">
              <w:rPr>
                <w:rFonts w:ascii="Times New Roman" w:eastAsia="宋体" w:hAnsi="Times New Roman" w:cs="Times New Roman" w:hint="eastAsia"/>
                <w:sz w:val="24"/>
                <w:szCs w:val="24"/>
              </w:rPr>
              <w:t>（质量分数）</w:t>
            </w:r>
          </w:p>
        </w:tc>
        <w:tc>
          <w:tcPr>
            <w:tcW w:w="1008" w:type="pct"/>
            <w:tcBorders>
              <w:bottom w:val="single" w:sz="4" w:space="0" w:color="auto"/>
            </w:tcBorders>
            <w:vAlign w:val="center"/>
          </w:tcPr>
          <w:p w:rsidR="00387A47" w:rsidRPr="00673BC1" w:rsidRDefault="00673BC1"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hint="eastAsia"/>
                <w:sz w:val="24"/>
                <w:szCs w:val="24"/>
              </w:rPr>
              <w:t>≤</w:t>
            </w:r>
            <w:r w:rsidR="00387A47" w:rsidRPr="00673BC1">
              <w:rPr>
                <w:rFonts w:ascii="Times New Roman" w:eastAsia="宋体" w:hAnsi="Times New Roman" w:cs="Times New Roman"/>
                <w:sz w:val="24"/>
                <w:szCs w:val="24"/>
              </w:rPr>
              <w:t>0.</w:t>
            </w:r>
            <w:r w:rsidR="00387A47" w:rsidRPr="00673BC1">
              <w:rPr>
                <w:rFonts w:ascii="Times New Roman" w:eastAsia="宋体" w:hAnsi="Times New Roman" w:cs="Times New Roman" w:hint="eastAsia"/>
                <w:sz w:val="24"/>
                <w:szCs w:val="24"/>
              </w:rPr>
              <w:t>1</w:t>
            </w:r>
          </w:p>
        </w:tc>
        <w:tc>
          <w:tcPr>
            <w:tcW w:w="917" w:type="pct"/>
            <w:vMerge w:val="restart"/>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sz w:val="24"/>
                <w:szCs w:val="24"/>
              </w:rPr>
              <w:t>GB/T</w:t>
            </w:r>
            <w:r w:rsidRPr="00673BC1">
              <w:rPr>
                <w:rFonts w:ascii="Times New Roman" w:eastAsia="宋体" w:hAnsi="Times New Roman" w:cs="Times New Roman" w:hint="eastAsia"/>
                <w:sz w:val="24"/>
                <w:szCs w:val="24"/>
              </w:rPr>
              <w:t xml:space="preserve"> </w:t>
            </w:r>
            <w:r w:rsidRPr="00673BC1">
              <w:rPr>
                <w:rFonts w:ascii="Times New Roman" w:eastAsia="宋体" w:hAnsi="Times New Roman" w:cs="Times New Roman"/>
                <w:sz w:val="24"/>
                <w:szCs w:val="24"/>
              </w:rPr>
              <w:t>26572</w:t>
            </w:r>
          </w:p>
        </w:tc>
      </w:tr>
      <w:tr w:rsidR="00387A47" w:rsidRPr="00387A47" w:rsidTr="00673BC1">
        <w:trPr>
          <w:trHeight w:val="161"/>
        </w:trPr>
        <w:tc>
          <w:tcPr>
            <w:tcW w:w="630" w:type="pct"/>
            <w:vMerge/>
            <w:tcBorders>
              <w:left w:val="single" w:sz="4" w:space="0" w:color="auto"/>
            </w:tcBorders>
          </w:tcPr>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sz w:val="24"/>
                <w:szCs w:val="24"/>
              </w:rPr>
            </w:pPr>
          </w:p>
        </w:tc>
        <w:tc>
          <w:tcPr>
            <w:tcW w:w="1511" w:type="pct"/>
            <w:tcBorders>
              <w:left w:val="single" w:sz="4" w:space="0" w:color="auto"/>
              <w:bottom w:val="single" w:sz="4" w:space="0" w:color="auto"/>
            </w:tcBorders>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汞</w:t>
            </w:r>
          </w:p>
        </w:tc>
        <w:tc>
          <w:tcPr>
            <w:tcW w:w="935" w:type="pct"/>
            <w:vMerge/>
            <w:vAlign w:val="center"/>
          </w:tcPr>
          <w:p w:rsidR="00387A47" w:rsidRPr="00673BC1" w:rsidRDefault="00387A47" w:rsidP="00673BC1">
            <w:pPr>
              <w:snapToGrid w:val="0"/>
              <w:spacing w:line="360" w:lineRule="auto"/>
              <w:jc w:val="center"/>
              <w:rPr>
                <w:rFonts w:ascii="Times New Roman" w:eastAsia="宋体" w:hAnsi="Times New Roman" w:cs="Times New Roman"/>
                <w:sz w:val="24"/>
                <w:szCs w:val="24"/>
              </w:rPr>
            </w:pPr>
          </w:p>
        </w:tc>
        <w:tc>
          <w:tcPr>
            <w:tcW w:w="1008" w:type="pct"/>
            <w:tcBorders>
              <w:bottom w:val="single" w:sz="4" w:space="0" w:color="auto"/>
            </w:tcBorders>
            <w:vAlign w:val="center"/>
          </w:tcPr>
          <w:p w:rsidR="00387A47" w:rsidRPr="00673BC1" w:rsidRDefault="00673BC1"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hint="eastAsia"/>
                <w:sz w:val="24"/>
                <w:szCs w:val="24"/>
              </w:rPr>
              <w:t>≤</w:t>
            </w:r>
            <w:r w:rsidR="00387A47" w:rsidRPr="00673BC1">
              <w:rPr>
                <w:rFonts w:ascii="Times New Roman" w:eastAsia="宋体" w:hAnsi="Times New Roman" w:cs="Times New Roman"/>
                <w:sz w:val="24"/>
                <w:szCs w:val="24"/>
              </w:rPr>
              <w:t>0.</w:t>
            </w:r>
            <w:r w:rsidR="00387A47" w:rsidRPr="00673BC1">
              <w:rPr>
                <w:rFonts w:ascii="Times New Roman" w:eastAsia="宋体" w:hAnsi="Times New Roman" w:cs="Times New Roman" w:hint="eastAsia"/>
                <w:sz w:val="24"/>
                <w:szCs w:val="24"/>
              </w:rPr>
              <w:t>1</w:t>
            </w:r>
          </w:p>
        </w:tc>
        <w:tc>
          <w:tcPr>
            <w:tcW w:w="917" w:type="pct"/>
            <w:vMerge/>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p>
        </w:tc>
      </w:tr>
      <w:tr w:rsidR="00387A47" w:rsidRPr="00387A47" w:rsidTr="00673BC1">
        <w:trPr>
          <w:trHeight w:val="161"/>
        </w:trPr>
        <w:tc>
          <w:tcPr>
            <w:tcW w:w="630" w:type="pct"/>
            <w:vMerge/>
            <w:tcBorders>
              <w:left w:val="single" w:sz="4" w:space="0" w:color="auto"/>
            </w:tcBorders>
          </w:tcPr>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sz w:val="24"/>
                <w:szCs w:val="24"/>
              </w:rPr>
            </w:pPr>
          </w:p>
        </w:tc>
        <w:tc>
          <w:tcPr>
            <w:tcW w:w="1511" w:type="pct"/>
            <w:tcBorders>
              <w:left w:val="single" w:sz="4" w:space="0" w:color="auto"/>
              <w:bottom w:val="single" w:sz="4" w:space="0" w:color="auto"/>
            </w:tcBorders>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镉</w:t>
            </w:r>
          </w:p>
        </w:tc>
        <w:tc>
          <w:tcPr>
            <w:tcW w:w="935" w:type="pct"/>
            <w:vMerge/>
            <w:vAlign w:val="center"/>
          </w:tcPr>
          <w:p w:rsidR="00387A47" w:rsidRPr="00673BC1" w:rsidRDefault="00387A47" w:rsidP="00673BC1">
            <w:pPr>
              <w:snapToGrid w:val="0"/>
              <w:spacing w:line="360" w:lineRule="auto"/>
              <w:jc w:val="center"/>
              <w:rPr>
                <w:rFonts w:ascii="Times New Roman" w:eastAsia="宋体" w:hAnsi="Times New Roman" w:cs="Times New Roman"/>
                <w:sz w:val="24"/>
                <w:szCs w:val="24"/>
              </w:rPr>
            </w:pPr>
          </w:p>
        </w:tc>
        <w:tc>
          <w:tcPr>
            <w:tcW w:w="1008" w:type="pct"/>
            <w:tcBorders>
              <w:bottom w:val="single" w:sz="4" w:space="0" w:color="auto"/>
            </w:tcBorders>
            <w:vAlign w:val="center"/>
          </w:tcPr>
          <w:p w:rsidR="00387A47" w:rsidRPr="00673BC1" w:rsidRDefault="00673BC1"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hint="eastAsia"/>
                <w:sz w:val="24"/>
                <w:szCs w:val="24"/>
              </w:rPr>
              <w:t>≤</w:t>
            </w:r>
            <w:r w:rsidR="00387A47" w:rsidRPr="00673BC1">
              <w:rPr>
                <w:rFonts w:ascii="Times New Roman" w:eastAsia="宋体" w:hAnsi="Times New Roman" w:cs="Times New Roman"/>
                <w:sz w:val="24"/>
                <w:szCs w:val="24"/>
              </w:rPr>
              <w:t>0.</w:t>
            </w:r>
            <w:r w:rsidR="00387A47" w:rsidRPr="00673BC1">
              <w:rPr>
                <w:rFonts w:ascii="Times New Roman" w:eastAsia="宋体" w:hAnsi="Times New Roman" w:cs="Times New Roman" w:hint="eastAsia"/>
                <w:sz w:val="24"/>
                <w:szCs w:val="24"/>
              </w:rPr>
              <w:t>01</w:t>
            </w:r>
          </w:p>
        </w:tc>
        <w:tc>
          <w:tcPr>
            <w:tcW w:w="917" w:type="pct"/>
            <w:vMerge/>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p>
        </w:tc>
      </w:tr>
      <w:tr w:rsidR="00387A47" w:rsidRPr="00387A47" w:rsidTr="00673BC1">
        <w:trPr>
          <w:trHeight w:val="161"/>
        </w:trPr>
        <w:tc>
          <w:tcPr>
            <w:tcW w:w="630" w:type="pct"/>
            <w:vMerge/>
            <w:tcBorders>
              <w:left w:val="single" w:sz="4" w:space="0" w:color="auto"/>
            </w:tcBorders>
          </w:tcPr>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sz w:val="24"/>
                <w:szCs w:val="24"/>
              </w:rPr>
            </w:pPr>
          </w:p>
        </w:tc>
        <w:tc>
          <w:tcPr>
            <w:tcW w:w="1511" w:type="pct"/>
            <w:tcBorders>
              <w:left w:val="single" w:sz="4" w:space="0" w:color="auto"/>
              <w:bottom w:val="single" w:sz="4" w:space="0" w:color="auto"/>
            </w:tcBorders>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六价铬</w:t>
            </w:r>
          </w:p>
        </w:tc>
        <w:tc>
          <w:tcPr>
            <w:tcW w:w="935" w:type="pct"/>
            <w:vMerge/>
            <w:vAlign w:val="center"/>
          </w:tcPr>
          <w:p w:rsidR="00387A47" w:rsidRPr="00673BC1" w:rsidRDefault="00387A47" w:rsidP="00673BC1">
            <w:pPr>
              <w:snapToGrid w:val="0"/>
              <w:spacing w:line="360" w:lineRule="auto"/>
              <w:jc w:val="center"/>
              <w:rPr>
                <w:rFonts w:ascii="Times New Roman" w:eastAsia="宋体" w:hAnsi="Times New Roman" w:cs="Times New Roman"/>
                <w:sz w:val="24"/>
                <w:szCs w:val="24"/>
              </w:rPr>
            </w:pPr>
          </w:p>
        </w:tc>
        <w:tc>
          <w:tcPr>
            <w:tcW w:w="1008" w:type="pct"/>
            <w:tcBorders>
              <w:bottom w:val="single" w:sz="4" w:space="0" w:color="auto"/>
            </w:tcBorders>
            <w:vAlign w:val="center"/>
          </w:tcPr>
          <w:p w:rsidR="00387A47" w:rsidRPr="00673BC1" w:rsidRDefault="00673BC1"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hint="eastAsia"/>
                <w:sz w:val="24"/>
                <w:szCs w:val="24"/>
              </w:rPr>
              <w:t>≤</w:t>
            </w:r>
            <w:r w:rsidR="00387A47" w:rsidRPr="00673BC1">
              <w:rPr>
                <w:rFonts w:ascii="Times New Roman" w:eastAsia="宋体" w:hAnsi="Times New Roman" w:cs="Times New Roman"/>
                <w:sz w:val="24"/>
                <w:szCs w:val="24"/>
              </w:rPr>
              <w:t>0.</w:t>
            </w:r>
            <w:r w:rsidR="00387A47" w:rsidRPr="00673BC1">
              <w:rPr>
                <w:rFonts w:ascii="Times New Roman" w:eastAsia="宋体" w:hAnsi="Times New Roman" w:cs="Times New Roman" w:hint="eastAsia"/>
                <w:sz w:val="24"/>
                <w:szCs w:val="24"/>
              </w:rPr>
              <w:t>1</w:t>
            </w:r>
          </w:p>
        </w:tc>
        <w:tc>
          <w:tcPr>
            <w:tcW w:w="917" w:type="pct"/>
            <w:vMerge/>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p>
        </w:tc>
      </w:tr>
      <w:tr w:rsidR="00387A47" w:rsidRPr="00387A47" w:rsidTr="00673BC1">
        <w:trPr>
          <w:trHeight w:val="86"/>
        </w:trPr>
        <w:tc>
          <w:tcPr>
            <w:tcW w:w="630" w:type="pct"/>
            <w:vMerge/>
            <w:tcBorders>
              <w:left w:val="single" w:sz="4" w:space="0" w:color="auto"/>
            </w:tcBorders>
          </w:tcPr>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sz w:val="24"/>
                <w:szCs w:val="24"/>
              </w:rPr>
            </w:pPr>
          </w:p>
        </w:tc>
        <w:tc>
          <w:tcPr>
            <w:tcW w:w="1511" w:type="pct"/>
            <w:tcBorders>
              <w:top w:val="single" w:sz="4" w:space="0" w:color="auto"/>
              <w:left w:val="single" w:sz="4" w:space="0" w:color="auto"/>
              <w:bottom w:val="single" w:sz="4" w:space="0" w:color="auto"/>
            </w:tcBorders>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多溴化联苯</w:t>
            </w:r>
          </w:p>
        </w:tc>
        <w:tc>
          <w:tcPr>
            <w:tcW w:w="935" w:type="pct"/>
            <w:vMerge/>
            <w:vAlign w:val="center"/>
          </w:tcPr>
          <w:p w:rsidR="00387A47" w:rsidRPr="00673BC1" w:rsidRDefault="00387A47" w:rsidP="00673BC1">
            <w:pPr>
              <w:snapToGrid w:val="0"/>
              <w:spacing w:line="360" w:lineRule="auto"/>
              <w:jc w:val="center"/>
              <w:rPr>
                <w:rFonts w:ascii="Times New Roman" w:eastAsia="宋体" w:hAnsi="Times New Roman" w:cs="Times New Roman"/>
                <w:sz w:val="24"/>
                <w:szCs w:val="24"/>
              </w:rPr>
            </w:pPr>
          </w:p>
        </w:tc>
        <w:tc>
          <w:tcPr>
            <w:tcW w:w="1008" w:type="pct"/>
            <w:tcBorders>
              <w:top w:val="single" w:sz="4" w:space="0" w:color="auto"/>
              <w:bottom w:val="single" w:sz="4" w:space="0" w:color="auto"/>
            </w:tcBorders>
            <w:vAlign w:val="center"/>
          </w:tcPr>
          <w:p w:rsidR="00387A47" w:rsidRPr="00673BC1" w:rsidRDefault="00673BC1"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hint="eastAsia"/>
                <w:sz w:val="24"/>
                <w:szCs w:val="24"/>
              </w:rPr>
              <w:t>≤</w:t>
            </w:r>
            <w:r w:rsidR="00387A47" w:rsidRPr="00673BC1">
              <w:rPr>
                <w:rFonts w:ascii="Times New Roman" w:eastAsia="宋体" w:hAnsi="Times New Roman" w:cs="Times New Roman"/>
                <w:sz w:val="24"/>
                <w:szCs w:val="24"/>
              </w:rPr>
              <w:t>0.</w:t>
            </w:r>
            <w:r w:rsidR="00387A47" w:rsidRPr="00673BC1">
              <w:rPr>
                <w:rFonts w:ascii="Times New Roman" w:eastAsia="宋体" w:hAnsi="Times New Roman" w:cs="Times New Roman" w:hint="eastAsia"/>
                <w:sz w:val="24"/>
                <w:szCs w:val="24"/>
              </w:rPr>
              <w:t>1</w:t>
            </w:r>
          </w:p>
        </w:tc>
        <w:tc>
          <w:tcPr>
            <w:tcW w:w="917" w:type="pct"/>
            <w:vMerge/>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p>
        </w:tc>
      </w:tr>
      <w:tr w:rsidR="00387A47" w:rsidRPr="00387A47" w:rsidTr="00673BC1">
        <w:trPr>
          <w:trHeight w:val="86"/>
        </w:trPr>
        <w:tc>
          <w:tcPr>
            <w:tcW w:w="630" w:type="pct"/>
            <w:vMerge/>
            <w:tcBorders>
              <w:left w:val="single" w:sz="4" w:space="0" w:color="auto"/>
            </w:tcBorders>
          </w:tcPr>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sz w:val="24"/>
                <w:szCs w:val="24"/>
              </w:rPr>
            </w:pPr>
          </w:p>
        </w:tc>
        <w:tc>
          <w:tcPr>
            <w:tcW w:w="1511" w:type="pct"/>
            <w:tcBorders>
              <w:top w:val="single" w:sz="4" w:space="0" w:color="auto"/>
              <w:left w:val="single" w:sz="4" w:space="0" w:color="auto"/>
              <w:bottom w:val="single" w:sz="4" w:space="0" w:color="auto"/>
            </w:tcBorders>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多溴联苯醚</w:t>
            </w:r>
          </w:p>
        </w:tc>
        <w:tc>
          <w:tcPr>
            <w:tcW w:w="935" w:type="pct"/>
            <w:vMerge/>
            <w:vAlign w:val="center"/>
          </w:tcPr>
          <w:p w:rsidR="00387A47" w:rsidRPr="00673BC1" w:rsidRDefault="00387A47" w:rsidP="00673BC1">
            <w:pPr>
              <w:snapToGrid w:val="0"/>
              <w:spacing w:line="360" w:lineRule="auto"/>
              <w:jc w:val="center"/>
              <w:rPr>
                <w:rFonts w:ascii="Times New Roman" w:eastAsia="宋体" w:hAnsi="Times New Roman" w:cs="Times New Roman"/>
                <w:sz w:val="24"/>
                <w:szCs w:val="24"/>
              </w:rPr>
            </w:pPr>
          </w:p>
        </w:tc>
        <w:tc>
          <w:tcPr>
            <w:tcW w:w="1008" w:type="pct"/>
            <w:tcBorders>
              <w:top w:val="single" w:sz="4" w:space="0" w:color="auto"/>
              <w:bottom w:val="single" w:sz="4" w:space="0" w:color="auto"/>
            </w:tcBorders>
            <w:vAlign w:val="center"/>
          </w:tcPr>
          <w:p w:rsidR="00387A47" w:rsidRPr="00673BC1" w:rsidRDefault="00673BC1"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hint="eastAsia"/>
                <w:sz w:val="24"/>
                <w:szCs w:val="24"/>
              </w:rPr>
              <w:t>≤</w:t>
            </w:r>
            <w:r w:rsidR="00387A47" w:rsidRPr="00673BC1">
              <w:rPr>
                <w:rFonts w:ascii="Times New Roman" w:eastAsia="宋体" w:hAnsi="Times New Roman" w:cs="Times New Roman"/>
                <w:sz w:val="24"/>
                <w:szCs w:val="24"/>
              </w:rPr>
              <w:t>0.</w:t>
            </w:r>
            <w:r w:rsidR="00387A47" w:rsidRPr="00673BC1">
              <w:rPr>
                <w:rFonts w:ascii="Times New Roman" w:eastAsia="宋体" w:hAnsi="Times New Roman" w:cs="Times New Roman" w:hint="eastAsia"/>
                <w:sz w:val="24"/>
                <w:szCs w:val="24"/>
              </w:rPr>
              <w:t>1</w:t>
            </w:r>
          </w:p>
        </w:tc>
        <w:tc>
          <w:tcPr>
            <w:tcW w:w="917" w:type="pct"/>
            <w:vMerge/>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p>
        </w:tc>
      </w:tr>
      <w:tr w:rsidR="00387A47" w:rsidRPr="00387A47" w:rsidTr="00673BC1">
        <w:trPr>
          <w:trHeight w:val="86"/>
        </w:trPr>
        <w:tc>
          <w:tcPr>
            <w:tcW w:w="630" w:type="pct"/>
            <w:vMerge/>
            <w:tcBorders>
              <w:left w:val="single" w:sz="4" w:space="0" w:color="auto"/>
            </w:tcBorders>
          </w:tcPr>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sz w:val="24"/>
                <w:szCs w:val="24"/>
              </w:rPr>
            </w:pPr>
          </w:p>
        </w:tc>
        <w:tc>
          <w:tcPr>
            <w:tcW w:w="1511" w:type="pct"/>
            <w:tcBorders>
              <w:top w:val="single" w:sz="4" w:space="0" w:color="auto"/>
              <w:left w:val="single" w:sz="4" w:space="0" w:color="auto"/>
              <w:bottom w:val="single" w:sz="4" w:space="0" w:color="auto"/>
            </w:tcBorders>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邻苯二甲酸二乙基己酯</w:t>
            </w:r>
          </w:p>
        </w:tc>
        <w:tc>
          <w:tcPr>
            <w:tcW w:w="935" w:type="pct"/>
            <w:vMerge/>
            <w:vAlign w:val="center"/>
          </w:tcPr>
          <w:p w:rsidR="00387A47" w:rsidRPr="00673BC1" w:rsidRDefault="00387A47" w:rsidP="00673BC1">
            <w:pPr>
              <w:snapToGrid w:val="0"/>
              <w:spacing w:line="360" w:lineRule="auto"/>
              <w:jc w:val="center"/>
              <w:rPr>
                <w:rFonts w:ascii="Times New Roman" w:eastAsia="宋体" w:hAnsi="Times New Roman" w:cs="Times New Roman"/>
                <w:sz w:val="24"/>
                <w:szCs w:val="24"/>
              </w:rPr>
            </w:pPr>
          </w:p>
        </w:tc>
        <w:tc>
          <w:tcPr>
            <w:tcW w:w="1008" w:type="pct"/>
            <w:tcBorders>
              <w:top w:val="single" w:sz="4" w:space="0" w:color="auto"/>
              <w:bottom w:val="single" w:sz="4" w:space="0" w:color="auto"/>
            </w:tcBorders>
            <w:vAlign w:val="center"/>
          </w:tcPr>
          <w:p w:rsidR="00387A47" w:rsidRPr="00673BC1" w:rsidRDefault="00673BC1"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hint="eastAsia"/>
                <w:sz w:val="24"/>
                <w:szCs w:val="24"/>
              </w:rPr>
              <w:t>≤</w:t>
            </w:r>
            <w:r w:rsidR="00387A47" w:rsidRPr="00673BC1">
              <w:rPr>
                <w:rFonts w:ascii="Times New Roman" w:eastAsia="宋体" w:hAnsi="Times New Roman" w:cs="Times New Roman"/>
                <w:sz w:val="24"/>
                <w:szCs w:val="24"/>
              </w:rPr>
              <w:t>0.</w:t>
            </w:r>
            <w:r w:rsidR="00387A47" w:rsidRPr="00673BC1">
              <w:rPr>
                <w:rFonts w:ascii="Times New Roman" w:eastAsia="宋体" w:hAnsi="Times New Roman" w:cs="Times New Roman" w:hint="eastAsia"/>
                <w:sz w:val="24"/>
                <w:szCs w:val="24"/>
              </w:rPr>
              <w:t>1</w:t>
            </w:r>
          </w:p>
        </w:tc>
        <w:tc>
          <w:tcPr>
            <w:tcW w:w="917" w:type="pct"/>
            <w:vMerge w:val="restart"/>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sz w:val="24"/>
                <w:szCs w:val="24"/>
              </w:rPr>
              <w:t>附录</w:t>
            </w:r>
            <w:r w:rsidRPr="00673BC1">
              <w:rPr>
                <w:rFonts w:ascii="Times New Roman" w:eastAsia="宋体" w:hAnsi="Times New Roman" w:cs="Times New Roman" w:hint="eastAsia"/>
                <w:sz w:val="24"/>
                <w:szCs w:val="24"/>
              </w:rPr>
              <w:t>C</w:t>
            </w:r>
          </w:p>
        </w:tc>
      </w:tr>
      <w:tr w:rsidR="00387A47" w:rsidRPr="00387A47" w:rsidTr="00673BC1">
        <w:trPr>
          <w:trHeight w:val="89"/>
        </w:trPr>
        <w:tc>
          <w:tcPr>
            <w:tcW w:w="630" w:type="pct"/>
            <w:vMerge/>
            <w:tcBorders>
              <w:left w:val="single" w:sz="4" w:space="0" w:color="auto"/>
            </w:tcBorders>
          </w:tcPr>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sz w:val="24"/>
                <w:szCs w:val="24"/>
              </w:rPr>
            </w:pPr>
          </w:p>
        </w:tc>
        <w:tc>
          <w:tcPr>
            <w:tcW w:w="1511" w:type="pct"/>
            <w:tcBorders>
              <w:top w:val="single" w:sz="4" w:space="0" w:color="auto"/>
              <w:left w:val="single" w:sz="4" w:space="0" w:color="auto"/>
              <w:bottom w:val="single" w:sz="4" w:space="0" w:color="auto"/>
            </w:tcBorders>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邻苯二甲酸丁苄酯</w:t>
            </w:r>
          </w:p>
        </w:tc>
        <w:tc>
          <w:tcPr>
            <w:tcW w:w="935" w:type="pct"/>
            <w:vMerge/>
            <w:vAlign w:val="center"/>
          </w:tcPr>
          <w:p w:rsidR="00387A47" w:rsidRPr="00673BC1" w:rsidRDefault="00387A47" w:rsidP="00673BC1">
            <w:pPr>
              <w:snapToGrid w:val="0"/>
              <w:spacing w:line="360" w:lineRule="auto"/>
              <w:jc w:val="center"/>
              <w:rPr>
                <w:rFonts w:ascii="Times New Roman" w:eastAsia="宋体" w:hAnsi="Times New Roman" w:cs="Times New Roman"/>
                <w:sz w:val="24"/>
                <w:szCs w:val="24"/>
              </w:rPr>
            </w:pPr>
          </w:p>
        </w:tc>
        <w:tc>
          <w:tcPr>
            <w:tcW w:w="1008" w:type="pct"/>
            <w:tcBorders>
              <w:top w:val="single" w:sz="4" w:space="0" w:color="auto"/>
              <w:bottom w:val="single" w:sz="4" w:space="0" w:color="auto"/>
            </w:tcBorders>
            <w:vAlign w:val="center"/>
          </w:tcPr>
          <w:p w:rsidR="00387A47" w:rsidRPr="00673BC1" w:rsidRDefault="00673BC1"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hint="eastAsia"/>
                <w:sz w:val="24"/>
                <w:szCs w:val="24"/>
              </w:rPr>
              <w:t>≤</w:t>
            </w:r>
            <w:r w:rsidR="00387A47" w:rsidRPr="00673BC1">
              <w:rPr>
                <w:rFonts w:ascii="Times New Roman" w:eastAsia="宋体" w:hAnsi="Times New Roman" w:cs="Times New Roman"/>
                <w:sz w:val="24"/>
                <w:szCs w:val="24"/>
              </w:rPr>
              <w:t>0.</w:t>
            </w:r>
            <w:r w:rsidR="00387A47" w:rsidRPr="00673BC1">
              <w:rPr>
                <w:rFonts w:ascii="Times New Roman" w:eastAsia="宋体" w:hAnsi="Times New Roman" w:cs="Times New Roman" w:hint="eastAsia"/>
                <w:sz w:val="24"/>
                <w:szCs w:val="24"/>
              </w:rPr>
              <w:t>1</w:t>
            </w:r>
          </w:p>
        </w:tc>
        <w:tc>
          <w:tcPr>
            <w:tcW w:w="917" w:type="pct"/>
            <w:vMerge/>
            <w:vAlign w:val="center"/>
          </w:tcPr>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rFonts w:ascii="Calibri" w:eastAsia="宋体" w:hAnsi="Calibri" w:cs="Times New Roman"/>
                <w:sz w:val="24"/>
                <w:szCs w:val="24"/>
              </w:rPr>
            </w:pPr>
          </w:p>
        </w:tc>
      </w:tr>
      <w:tr w:rsidR="00387A47" w:rsidRPr="00387A47" w:rsidTr="00673BC1">
        <w:trPr>
          <w:trHeight w:val="107"/>
        </w:trPr>
        <w:tc>
          <w:tcPr>
            <w:tcW w:w="630" w:type="pct"/>
            <w:vMerge/>
            <w:tcBorders>
              <w:left w:val="single" w:sz="4" w:space="0" w:color="auto"/>
            </w:tcBorders>
          </w:tcPr>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sz w:val="24"/>
                <w:szCs w:val="24"/>
              </w:rPr>
            </w:pPr>
          </w:p>
        </w:tc>
        <w:tc>
          <w:tcPr>
            <w:tcW w:w="1511" w:type="pct"/>
            <w:tcBorders>
              <w:top w:val="single" w:sz="4" w:space="0" w:color="auto"/>
              <w:left w:val="single" w:sz="4" w:space="0" w:color="auto"/>
              <w:bottom w:val="single" w:sz="4" w:space="0" w:color="auto"/>
            </w:tcBorders>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邻苯二甲酸二丁酯</w:t>
            </w:r>
          </w:p>
        </w:tc>
        <w:tc>
          <w:tcPr>
            <w:tcW w:w="935" w:type="pct"/>
            <w:vMerge/>
            <w:vAlign w:val="center"/>
          </w:tcPr>
          <w:p w:rsidR="00387A47" w:rsidRPr="00673BC1" w:rsidRDefault="00387A47" w:rsidP="00673BC1">
            <w:pPr>
              <w:snapToGrid w:val="0"/>
              <w:spacing w:line="360" w:lineRule="auto"/>
              <w:jc w:val="center"/>
              <w:rPr>
                <w:rFonts w:ascii="Times New Roman" w:eastAsia="宋体" w:hAnsi="Times New Roman" w:cs="Times New Roman"/>
                <w:sz w:val="24"/>
                <w:szCs w:val="24"/>
              </w:rPr>
            </w:pPr>
          </w:p>
        </w:tc>
        <w:tc>
          <w:tcPr>
            <w:tcW w:w="1008" w:type="pct"/>
            <w:tcBorders>
              <w:top w:val="single" w:sz="4" w:space="0" w:color="auto"/>
              <w:bottom w:val="single" w:sz="4" w:space="0" w:color="auto"/>
            </w:tcBorders>
            <w:vAlign w:val="center"/>
          </w:tcPr>
          <w:p w:rsidR="00387A47" w:rsidRPr="00673BC1" w:rsidRDefault="00673BC1"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hint="eastAsia"/>
                <w:sz w:val="24"/>
                <w:szCs w:val="24"/>
              </w:rPr>
              <w:t>≤</w:t>
            </w:r>
            <w:r w:rsidR="00387A47" w:rsidRPr="00673BC1">
              <w:rPr>
                <w:rFonts w:ascii="Times New Roman" w:eastAsia="宋体" w:hAnsi="Times New Roman" w:cs="Times New Roman"/>
                <w:sz w:val="24"/>
                <w:szCs w:val="24"/>
              </w:rPr>
              <w:t>0.</w:t>
            </w:r>
            <w:r w:rsidR="00387A47" w:rsidRPr="00673BC1">
              <w:rPr>
                <w:rFonts w:ascii="Times New Roman" w:eastAsia="宋体" w:hAnsi="Times New Roman" w:cs="Times New Roman" w:hint="eastAsia"/>
                <w:sz w:val="24"/>
                <w:szCs w:val="24"/>
              </w:rPr>
              <w:t>1</w:t>
            </w:r>
          </w:p>
        </w:tc>
        <w:tc>
          <w:tcPr>
            <w:tcW w:w="917" w:type="pct"/>
            <w:vMerge/>
            <w:vAlign w:val="center"/>
          </w:tcPr>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rFonts w:ascii="Calibri" w:eastAsia="宋体" w:hAnsi="Calibri" w:cs="Times New Roman"/>
                <w:sz w:val="24"/>
                <w:szCs w:val="24"/>
              </w:rPr>
            </w:pPr>
          </w:p>
        </w:tc>
      </w:tr>
      <w:tr w:rsidR="00387A47" w:rsidRPr="00387A47" w:rsidTr="00673BC1">
        <w:trPr>
          <w:trHeight w:val="107"/>
        </w:trPr>
        <w:tc>
          <w:tcPr>
            <w:tcW w:w="630" w:type="pct"/>
            <w:vMerge/>
            <w:tcBorders>
              <w:left w:val="single" w:sz="4" w:space="0" w:color="auto"/>
            </w:tcBorders>
          </w:tcPr>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sz w:val="24"/>
                <w:szCs w:val="24"/>
              </w:rPr>
            </w:pPr>
          </w:p>
        </w:tc>
        <w:tc>
          <w:tcPr>
            <w:tcW w:w="1511" w:type="pct"/>
            <w:tcBorders>
              <w:top w:val="single" w:sz="4" w:space="0" w:color="auto"/>
              <w:left w:val="single" w:sz="4" w:space="0" w:color="auto"/>
            </w:tcBorders>
            <w:vAlign w:val="center"/>
          </w:tcPr>
          <w:p w:rsidR="00387A47" w:rsidRPr="00673BC1" w:rsidRDefault="00387A47"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cs="Times New Roman" w:hint="eastAsia"/>
                <w:sz w:val="24"/>
                <w:szCs w:val="24"/>
              </w:rPr>
              <w:t>邻苯二甲酸二异丁酯</w:t>
            </w:r>
          </w:p>
        </w:tc>
        <w:tc>
          <w:tcPr>
            <w:tcW w:w="935" w:type="pct"/>
            <w:vMerge/>
            <w:vAlign w:val="center"/>
          </w:tcPr>
          <w:p w:rsidR="00387A47" w:rsidRPr="00673BC1" w:rsidRDefault="00387A47" w:rsidP="00673BC1">
            <w:pPr>
              <w:snapToGrid w:val="0"/>
              <w:spacing w:line="360" w:lineRule="auto"/>
              <w:jc w:val="center"/>
              <w:rPr>
                <w:rFonts w:ascii="Times New Roman" w:eastAsia="宋体" w:hAnsi="Times New Roman" w:cs="Times New Roman"/>
                <w:sz w:val="24"/>
                <w:szCs w:val="24"/>
              </w:rPr>
            </w:pPr>
          </w:p>
        </w:tc>
        <w:tc>
          <w:tcPr>
            <w:tcW w:w="1008" w:type="pct"/>
            <w:tcBorders>
              <w:top w:val="single" w:sz="4" w:space="0" w:color="auto"/>
            </w:tcBorders>
            <w:vAlign w:val="center"/>
          </w:tcPr>
          <w:p w:rsidR="00387A47" w:rsidRPr="00673BC1" w:rsidRDefault="00673BC1" w:rsidP="00673BC1">
            <w:pPr>
              <w:tabs>
                <w:tab w:val="center" w:pos="4201"/>
                <w:tab w:val="right" w:leader="dot" w:pos="9298"/>
              </w:tabs>
              <w:autoSpaceDE w:val="0"/>
              <w:autoSpaceDN w:val="0"/>
              <w:snapToGrid w:val="0"/>
              <w:spacing w:line="360" w:lineRule="auto"/>
              <w:jc w:val="center"/>
              <w:rPr>
                <w:rFonts w:ascii="Times New Roman" w:eastAsia="宋体" w:hAnsi="Times New Roman" w:cs="Times New Roman"/>
                <w:sz w:val="24"/>
                <w:szCs w:val="24"/>
              </w:rPr>
            </w:pPr>
            <w:r w:rsidRPr="00673BC1">
              <w:rPr>
                <w:rFonts w:ascii="Times New Roman" w:eastAsia="宋体" w:hAnsi="Times New Roman" w:hint="eastAsia"/>
                <w:sz w:val="24"/>
                <w:szCs w:val="24"/>
              </w:rPr>
              <w:t>≤</w:t>
            </w:r>
            <w:r w:rsidR="00387A47" w:rsidRPr="00673BC1">
              <w:rPr>
                <w:rFonts w:ascii="Times New Roman" w:eastAsia="宋体" w:hAnsi="Times New Roman" w:cs="Times New Roman"/>
                <w:sz w:val="24"/>
                <w:szCs w:val="24"/>
              </w:rPr>
              <w:t>0.</w:t>
            </w:r>
            <w:r w:rsidR="00387A47" w:rsidRPr="00673BC1">
              <w:rPr>
                <w:rFonts w:ascii="Times New Roman" w:eastAsia="宋体" w:hAnsi="Times New Roman" w:cs="Times New Roman" w:hint="eastAsia"/>
                <w:sz w:val="24"/>
                <w:szCs w:val="24"/>
              </w:rPr>
              <w:t>1</w:t>
            </w:r>
          </w:p>
        </w:tc>
        <w:tc>
          <w:tcPr>
            <w:tcW w:w="917" w:type="pct"/>
            <w:vMerge/>
            <w:vAlign w:val="center"/>
          </w:tcPr>
          <w:p w:rsidR="00387A47" w:rsidRPr="00387A47" w:rsidRDefault="00387A47" w:rsidP="00387A47">
            <w:pPr>
              <w:tabs>
                <w:tab w:val="center" w:pos="4201"/>
                <w:tab w:val="right" w:leader="dot" w:pos="9298"/>
              </w:tabs>
              <w:autoSpaceDE w:val="0"/>
              <w:autoSpaceDN w:val="0"/>
              <w:snapToGrid w:val="0"/>
              <w:spacing w:line="360" w:lineRule="auto"/>
              <w:ind w:leftChars="-39" w:left="-82" w:rightChars="-33" w:right="-69"/>
              <w:jc w:val="center"/>
              <w:rPr>
                <w:rFonts w:ascii="Calibri" w:eastAsia="宋体" w:hAnsi="Calibri" w:cs="Times New Roman"/>
                <w:sz w:val="24"/>
                <w:szCs w:val="24"/>
              </w:rPr>
            </w:pPr>
          </w:p>
        </w:tc>
      </w:tr>
    </w:tbl>
    <w:p w:rsidR="00387A47" w:rsidRDefault="00387A47" w:rsidP="00E25FC6">
      <w:pPr>
        <w:spacing w:line="360" w:lineRule="auto"/>
        <w:ind w:firstLineChars="200" w:firstLine="480"/>
        <w:rPr>
          <w:rFonts w:asciiTheme="minorEastAsia" w:hAnsiTheme="minorEastAsia"/>
          <w:sz w:val="24"/>
          <w:szCs w:val="24"/>
        </w:rPr>
      </w:pPr>
    </w:p>
    <w:p w:rsidR="00387A47" w:rsidRPr="002D2EE2" w:rsidRDefault="00387A47" w:rsidP="00E25FC6">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②噪声</w:t>
      </w:r>
    </w:p>
    <w:p w:rsidR="006932CE" w:rsidRPr="002D2EE2" w:rsidRDefault="006932CE" w:rsidP="00E25FC6">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根据饮水机型式的不同，对噪声的规定大体分为四类：温热式饮水机，依据</w:t>
      </w:r>
      <w:r w:rsidRPr="002D2EE2">
        <w:rPr>
          <w:rFonts w:ascii="Times New Roman" w:eastAsia="宋体" w:hAnsi="Times New Roman" w:cs="Times New Roman"/>
          <w:sz w:val="24"/>
          <w:szCs w:val="24"/>
        </w:rPr>
        <w:t>GB/T</w:t>
      </w:r>
      <w:r w:rsidRPr="002D2EE2">
        <w:rPr>
          <w:rFonts w:ascii="Times New Roman" w:eastAsia="宋体" w:hAnsi="Times New Roman" w:cs="Times New Roman" w:hint="eastAsia"/>
          <w:sz w:val="24"/>
          <w:szCs w:val="24"/>
        </w:rPr>
        <w:t xml:space="preserve"> </w:t>
      </w:r>
      <w:r w:rsidRPr="002D2EE2">
        <w:rPr>
          <w:rFonts w:ascii="Times New Roman" w:eastAsia="宋体" w:hAnsi="Times New Roman" w:cs="Times New Roman"/>
          <w:sz w:val="24"/>
          <w:szCs w:val="24"/>
        </w:rPr>
        <w:t>22090</w:t>
      </w:r>
      <w:r w:rsidRPr="002D2EE2">
        <w:rPr>
          <w:rFonts w:ascii="Times New Roman" w:eastAsia="宋体" w:hAnsi="Times New Roman" w:cs="Times New Roman" w:hint="eastAsia"/>
          <w:sz w:val="24"/>
          <w:szCs w:val="24"/>
        </w:rPr>
        <w:t>；净饮机，依据</w:t>
      </w:r>
      <w:r w:rsidRPr="002D2EE2">
        <w:rPr>
          <w:rFonts w:ascii="Times New Roman" w:eastAsia="宋体" w:hAnsi="Times New Roman" w:cs="Times New Roman"/>
          <w:sz w:val="24"/>
          <w:szCs w:val="24"/>
        </w:rPr>
        <w:t>QB/T4991</w:t>
      </w:r>
      <w:r w:rsidRPr="002D2EE2">
        <w:rPr>
          <w:rFonts w:ascii="Times New Roman" w:eastAsia="宋体" w:hAnsi="Times New Roman" w:cs="Times New Roman" w:hint="eastAsia"/>
          <w:sz w:val="24"/>
          <w:szCs w:val="24"/>
        </w:rPr>
        <w:t>；外置加热式饮水机，参考</w:t>
      </w:r>
      <w:r w:rsidRPr="002D2EE2">
        <w:rPr>
          <w:rFonts w:ascii="Times New Roman" w:eastAsia="宋体" w:hAnsi="Times New Roman" w:cs="Times New Roman"/>
          <w:sz w:val="24"/>
          <w:szCs w:val="24"/>
        </w:rPr>
        <w:t>GB/T</w:t>
      </w:r>
      <w:r w:rsidRPr="002D2EE2">
        <w:rPr>
          <w:rFonts w:ascii="Times New Roman" w:eastAsia="宋体" w:hAnsi="Times New Roman" w:cs="Times New Roman" w:hint="eastAsia"/>
          <w:sz w:val="24"/>
          <w:szCs w:val="24"/>
        </w:rPr>
        <w:t xml:space="preserve"> </w:t>
      </w:r>
      <w:r w:rsidRPr="002D2EE2">
        <w:rPr>
          <w:rFonts w:ascii="Times New Roman" w:eastAsia="宋体" w:hAnsi="Times New Roman" w:cs="Times New Roman"/>
          <w:sz w:val="24"/>
          <w:szCs w:val="24"/>
        </w:rPr>
        <w:t>22090</w:t>
      </w:r>
      <w:r w:rsidRPr="002D2EE2">
        <w:rPr>
          <w:rFonts w:ascii="Times New Roman" w:eastAsia="宋体" w:hAnsi="Times New Roman" w:cs="Times New Roman"/>
          <w:sz w:val="24"/>
          <w:szCs w:val="24"/>
        </w:rPr>
        <w:t>和试验数据</w:t>
      </w:r>
      <w:r w:rsidRPr="002D2EE2">
        <w:rPr>
          <w:rFonts w:ascii="Times New Roman" w:eastAsia="宋体" w:hAnsi="Times New Roman" w:cs="Times New Roman" w:hint="eastAsia"/>
          <w:sz w:val="24"/>
          <w:szCs w:val="24"/>
        </w:rPr>
        <w:t>；其他类型饮水机，依据</w:t>
      </w:r>
      <w:r w:rsidRPr="002D2EE2">
        <w:rPr>
          <w:rFonts w:ascii="Times New Roman" w:eastAsia="宋体" w:hAnsi="Times New Roman" w:cs="Times New Roman"/>
          <w:sz w:val="24"/>
          <w:szCs w:val="24"/>
        </w:rPr>
        <w:t>GB/T</w:t>
      </w:r>
      <w:r w:rsidRPr="002D2EE2">
        <w:rPr>
          <w:rFonts w:ascii="Times New Roman" w:eastAsia="宋体" w:hAnsi="Times New Roman" w:cs="Times New Roman" w:hint="eastAsia"/>
          <w:sz w:val="24"/>
          <w:szCs w:val="24"/>
        </w:rPr>
        <w:t xml:space="preserve"> </w:t>
      </w:r>
      <w:r w:rsidRPr="002D2EE2">
        <w:rPr>
          <w:rFonts w:ascii="Times New Roman" w:eastAsia="宋体" w:hAnsi="Times New Roman" w:cs="Times New Roman"/>
          <w:sz w:val="24"/>
          <w:szCs w:val="24"/>
        </w:rPr>
        <w:t>22090</w:t>
      </w:r>
      <w:r w:rsidRPr="002D2EE2">
        <w:rPr>
          <w:rFonts w:ascii="Times New Roman" w:eastAsia="宋体" w:hAnsi="Times New Roman" w:cs="Times New Roman" w:hint="eastAsia"/>
          <w:sz w:val="24"/>
          <w:szCs w:val="24"/>
        </w:rPr>
        <w:t>。</w:t>
      </w:r>
    </w:p>
    <w:p w:rsidR="0014424F" w:rsidRPr="00673BC1" w:rsidRDefault="0014424F" w:rsidP="0014424F">
      <w:pPr>
        <w:spacing w:line="360" w:lineRule="auto"/>
        <w:ind w:firstLineChars="200" w:firstLine="480"/>
        <w:jc w:val="center"/>
        <w:rPr>
          <w:rFonts w:ascii="Times New Roman" w:hAnsi="Times New Roman" w:cs="Times New Roman"/>
          <w:sz w:val="24"/>
          <w:szCs w:val="24"/>
        </w:rPr>
      </w:pPr>
      <w:r w:rsidRPr="00673BC1">
        <w:rPr>
          <w:rFonts w:ascii="Times New Roman" w:eastAsia="宋体" w:hAnsi="Times New Roman" w:cs="Times New Roman"/>
          <w:sz w:val="24"/>
          <w:szCs w:val="24"/>
        </w:rPr>
        <w:t>表</w:t>
      </w:r>
      <w:r w:rsidRPr="00673BC1">
        <w:rPr>
          <w:rFonts w:ascii="Times New Roman" w:eastAsia="宋体" w:hAnsi="Times New Roman" w:cs="Times New Roman"/>
          <w:sz w:val="24"/>
          <w:szCs w:val="24"/>
        </w:rPr>
        <w:t>6</w:t>
      </w:r>
      <w:r w:rsidR="00673BC1" w:rsidRPr="00673BC1">
        <w:rPr>
          <w:rFonts w:ascii="Times New Roman" w:eastAsia="宋体" w:hAnsi="Times New Roman" w:cs="Times New Roman"/>
          <w:sz w:val="24"/>
          <w:szCs w:val="24"/>
        </w:rPr>
        <w:t xml:space="preserve"> </w:t>
      </w:r>
      <w:r w:rsidR="00673BC1" w:rsidRPr="00673BC1">
        <w:rPr>
          <w:rFonts w:ascii="Times New Roman" w:eastAsia="宋体" w:hAnsi="Times New Roman" w:cs="Times New Roman"/>
          <w:sz w:val="24"/>
          <w:szCs w:val="24"/>
        </w:rPr>
        <w:t>噪声要求及依据</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4"/>
        <w:gridCol w:w="3056"/>
        <w:gridCol w:w="1799"/>
        <w:gridCol w:w="1803"/>
        <w:gridCol w:w="1627"/>
      </w:tblGrid>
      <w:tr w:rsidR="002F5C94" w:rsidRPr="002F5C94" w:rsidTr="002F5C94">
        <w:trPr>
          <w:trHeight w:val="107"/>
        </w:trPr>
        <w:tc>
          <w:tcPr>
            <w:tcW w:w="698" w:type="pct"/>
            <w:tcBorders>
              <w:right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sz w:val="24"/>
                <w:szCs w:val="24"/>
              </w:rPr>
              <w:t>指标项目</w:t>
            </w:r>
          </w:p>
        </w:tc>
        <w:tc>
          <w:tcPr>
            <w:tcW w:w="1587" w:type="pct"/>
            <w:tcBorders>
              <w:top w:val="single" w:sz="4" w:space="0" w:color="auto"/>
              <w:left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hint="eastAsia"/>
                <w:sz w:val="24"/>
                <w:szCs w:val="24"/>
              </w:rPr>
              <w:t>样品类型</w:t>
            </w:r>
          </w:p>
        </w:tc>
        <w:tc>
          <w:tcPr>
            <w:tcW w:w="934" w:type="pct"/>
            <w:vAlign w:val="center"/>
          </w:tcPr>
          <w:p w:rsidR="002F5C94" w:rsidRPr="00673BC1" w:rsidRDefault="002F5C94" w:rsidP="00673BC1">
            <w:pPr>
              <w:snapToGrid w:val="0"/>
              <w:spacing w:line="360" w:lineRule="auto"/>
              <w:jc w:val="center"/>
              <w:rPr>
                <w:rFonts w:ascii="Times New Roman" w:eastAsia="宋体" w:hAnsi="Times New Roman"/>
                <w:sz w:val="24"/>
                <w:szCs w:val="24"/>
              </w:rPr>
            </w:pPr>
            <w:r w:rsidRPr="00673BC1">
              <w:rPr>
                <w:rFonts w:ascii="Times New Roman" w:eastAsia="宋体" w:hAnsi="Times New Roman"/>
                <w:sz w:val="24"/>
                <w:szCs w:val="24"/>
              </w:rPr>
              <w:t>单位</w:t>
            </w:r>
          </w:p>
        </w:tc>
        <w:tc>
          <w:tcPr>
            <w:tcW w:w="936" w:type="pct"/>
            <w:tcBorders>
              <w:top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hint="eastAsia"/>
                <w:sz w:val="24"/>
                <w:szCs w:val="24"/>
              </w:rPr>
              <w:t>要求</w:t>
            </w:r>
          </w:p>
        </w:tc>
        <w:tc>
          <w:tcPr>
            <w:tcW w:w="845" w:type="pct"/>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hint="eastAsia"/>
                <w:sz w:val="24"/>
                <w:szCs w:val="24"/>
              </w:rPr>
              <w:t>评价依据</w:t>
            </w:r>
            <w:r w:rsidRPr="00673BC1">
              <w:rPr>
                <w:rFonts w:ascii="Times New Roman" w:eastAsia="宋体" w:hAnsi="Times New Roman" w:hint="eastAsia"/>
                <w:sz w:val="24"/>
                <w:szCs w:val="24"/>
              </w:rPr>
              <w:t>/</w:t>
            </w:r>
            <w:r w:rsidRPr="00673BC1">
              <w:rPr>
                <w:rFonts w:ascii="Times New Roman" w:eastAsia="宋体" w:hAnsi="Times New Roman" w:hint="eastAsia"/>
                <w:sz w:val="24"/>
                <w:szCs w:val="24"/>
              </w:rPr>
              <w:t>方法</w:t>
            </w:r>
          </w:p>
        </w:tc>
      </w:tr>
      <w:tr w:rsidR="002F5C94" w:rsidRPr="002F5C94" w:rsidTr="002F5C94">
        <w:trPr>
          <w:trHeight w:val="107"/>
        </w:trPr>
        <w:tc>
          <w:tcPr>
            <w:tcW w:w="698" w:type="pct"/>
            <w:vMerge w:val="restart"/>
            <w:tcBorders>
              <w:right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sz w:val="24"/>
                <w:szCs w:val="24"/>
              </w:rPr>
              <w:t>噪声</w:t>
            </w:r>
          </w:p>
        </w:tc>
        <w:tc>
          <w:tcPr>
            <w:tcW w:w="1587" w:type="pct"/>
            <w:tcBorders>
              <w:top w:val="single" w:sz="4" w:space="0" w:color="auto"/>
              <w:left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hint="eastAsia"/>
                <w:sz w:val="24"/>
                <w:szCs w:val="24"/>
              </w:rPr>
              <w:t>温热式饮水机</w:t>
            </w:r>
          </w:p>
        </w:tc>
        <w:tc>
          <w:tcPr>
            <w:tcW w:w="934" w:type="pct"/>
            <w:vAlign w:val="center"/>
          </w:tcPr>
          <w:p w:rsidR="002F5C94" w:rsidRPr="00673BC1" w:rsidRDefault="002F5C94" w:rsidP="00673BC1">
            <w:pPr>
              <w:snapToGrid w:val="0"/>
              <w:spacing w:line="360" w:lineRule="auto"/>
              <w:jc w:val="center"/>
              <w:rPr>
                <w:rFonts w:ascii="Times New Roman" w:eastAsia="宋体" w:hAnsi="Times New Roman"/>
                <w:sz w:val="24"/>
                <w:szCs w:val="24"/>
              </w:rPr>
            </w:pPr>
            <w:r w:rsidRPr="00673BC1">
              <w:rPr>
                <w:rFonts w:ascii="Times New Roman" w:eastAsia="宋体" w:hAnsi="Times New Roman"/>
                <w:sz w:val="24"/>
                <w:szCs w:val="24"/>
              </w:rPr>
              <w:t>dB(A)</w:t>
            </w:r>
          </w:p>
        </w:tc>
        <w:tc>
          <w:tcPr>
            <w:tcW w:w="936" w:type="pct"/>
            <w:tcBorders>
              <w:top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hint="eastAsia"/>
                <w:sz w:val="24"/>
                <w:szCs w:val="24"/>
              </w:rPr>
              <w:t>≤</w:t>
            </w:r>
            <w:r w:rsidRPr="00673BC1">
              <w:rPr>
                <w:rFonts w:ascii="Times New Roman" w:eastAsia="宋体" w:hAnsi="Times New Roman" w:hint="eastAsia"/>
                <w:sz w:val="24"/>
                <w:szCs w:val="24"/>
              </w:rPr>
              <w:t>45</w:t>
            </w:r>
          </w:p>
        </w:tc>
        <w:tc>
          <w:tcPr>
            <w:tcW w:w="845" w:type="pct"/>
            <w:vMerge w:val="restart"/>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sz w:val="24"/>
                <w:szCs w:val="24"/>
              </w:rPr>
              <w:t>GB/T 22090</w:t>
            </w:r>
            <w:r w:rsidRPr="00673BC1">
              <w:rPr>
                <w:rFonts w:ascii="Times New Roman" w:eastAsia="宋体" w:hAnsi="Times New Roman" w:hint="eastAsia"/>
                <w:sz w:val="24"/>
                <w:szCs w:val="24"/>
              </w:rPr>
              <w:t>、</w:t>
            </w:r>
            <w:r w:rsidRPr="00673BC1">
              <w:rPr>
                <w:rFonts w:ascii="Times New Roman" w:eastAsia="宋体" w:hAnsi="Times New Roman" w:hint="eastAsia"/>
                <w:sz w:val="24"/>
                <w:szCs w:val="24"/>
              </w:rPr>
              <w:t>QB/T 4991</w:t>
            </w:r>
          </w:p>
        </w:tc>
      </w:tr>
      <w:tr w:rsidR="002F5C94" w:rsidRPr="002F5C94" w:rsidTr="002F5C94">
        <w:trPr>
          <w:trHeight w:val="107"/>
        </w:trPr>
        <w:tc>
          <w:tcPr>
            <w:tcW w:w="698" w:type="pct"/>
            <w:vMerge/>
            <w:tcBorders>
              <w:right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p>
        </w:tc>
        <w:tc>
          <w:tcPr>
            <w:tcW w:w="1587" w:type="pct"/>
            <w:tcBorders>
              <w:top w:val="single" w:sz="4" w:space="0" w:color="auto"/>
              <w:left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hint="eastAsia"/>
                <w:sz w:val="24"/>
                <w:szCs w:val="24"/>
              </w:rPr>
              <w:t>净饮机</w:t>
            </w:r>
          </w:p>
        </w:tc>
        <w:tc>
          <w:tcPr>
            <w:tcW w:w="934" w:type="pct"/>
            <w:vAlign w:val="center"/>
          </w:tcPr>
          <w:p w:rsidR="002F5C94" w:rsidRPr="00673BC1" w:rsidRDefault="002F5C94" w:rsidP="00673BC1">
            <w:pPr>
              <w:snapToGrid w:val="0"/>
              <w:spacing w:line="360" w:lineRule="auto"/>
              <w:jc w:val="center"/>
              <w:rPr>
                <w:rFonts w:ascii="Times New Roman" w:eastAsia="宋体" w:hAnsi="Times New Roman"/>
                <w:sz w:val="24"/>
                <w:szCs w:val="24"/>
              </w:rPr>
            </w:pPr>
            <w:r w:rsidRPr="00673BC1">
              <w:rPr>
                <w:rFonts w:ascii="Times New Roman" w:eastAsia="宋体" w:hAnsi="Times New Roman"/>
                <w:sz w:val="24"/>
                <w:szCs w:val="24"/>
              </w:rPr>
              <w:t>dB(A)</w:t>
            </w:r>
          </w:p>
        </w:tc>
        <w:tc>
          <w:tcPr>
            <w:tcW w:w="936" w:type="pct"/>
            <w:tcBorders>
              <w:top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hint="eastAsia"/>
                <w:sz w:val="24"/>
                <w:szCs w:val="24"/>
              </w:rPr>
              <w:t>≤</w:t>
            </w:r>
            <w:r w:rsidRPr="00673BC1">
              <w:rPr>
                <w:rFonts w:ascii="Times New Roman" w:eastAsia="宋体" w:hAnsi="Times New Roman" w:hint="eastAsia"/>
                <w:sz w:val="24"/>
                <w:szCs w:val="24"/>
              </w:rPr>
              <w:t>65</w:t>
            </w:r>
          </w:p>
        </w:tc>
        <w:tc>
          <w:tcPr>
            <w:tcW w:w="845" w:type="pct"/>
            <w:vMerge/>
            <w:vAlign w:val="center"/>
          </w:tcPr>
          <w:p w:rsidR="002F5C94" w:rsidRPr="002F5C94" w:rsidRDefault="002F5C94" w:rsidP="002F5C94">
            <w:pPr>
              <w:tabs>
                <w:tab w:val="center" w:pos="4201"/>
                <w:tab w:val="right" w:leader="dot" w:pos="9298"/>
              </w:tabs>
              <w:autoSpaceDE w:val="0"/>
              <w:autoSpaceDN w:val="0"/>
              <w:snapToGrid w:val="0"/>
              <w:spacing w:line="360" w:lineRule="auto"/>
              <w:ind w:leftChars="-39" w:left="-82" w:rightChars="-33" w:right="-69"/>
              <w:jc w:val="center"/>
              <w:rPr>
                <w:rFonts w:ascii="Calibri" w:eastAsia="宋体" w:hAnsi="Calibri" w:cs="Times New Roman"/>
                <w:sz w:val="24"/>
                <w:szCs w:val="24"/>
              </w:rPr>
            </w:pPr>
          </w:p>
        </w:tc>
      </w:tr>
      <w:tr w:rsidR="002F5C94" w:rsidRPr="002F5C94" w:rsidTr="002F5C94">
        <w:trPr>
          <w:trHeight w:val="107"/>
        </w:trPr>
        <w:tc>
          <w:tcPr>
            <w:tcW w:w="698" w:type="pct"/>
            <w:vMerge/>
            <w:tcBorders>
              <w:right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p>
        </w:tc>
        <w:tc>
          <w:tcPr>
            <w:tcW w:w="1587" w:type="pct"/>
            <w:tcBorders>
              <w:top w:val="single" w:sz="4" w:space="0" w:color="auto"/>
              <w:left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hint="eastAsia"/>
                <w:sz w:val="24"/>
                <w:szCs w:val="24"/>
              </w:rPr>
              <w:t>外置加热式饮水机</w:t>
            </w:r>
          </w:p>
        </w:tc>
        <w:tc>
          <w:tcPr>
            <w:tcW w:w="934" w:type="pct"/>
            <w:vAlign w:val="center"/>
          </w:tcPr>
          <w:p w:rsidR="002F5C94" w:rsidRPr="00673BC1" w:rsidRDefault="002F5C94" w:rsidP="00673BC1">
            <w:pPr>
              <w:snapToGrid w:val="0"/>
              <w:spacing w:line="360" w:lineRule="auto"/>
              <w:jc w:val="center"/>
              <w:rPr>
                <w:rFonts w:ascii="Times New Roman" w:eastAsia="宋体" w:hAnsi="Times New Roman"/>
                <w:sz w:val="24"/>
                <w:szCs w:val="24"/>
              </w:rPr>
            </w:pPr>
            <w:r w:rsidRPr="00673BC1">
              <w:rPr>
                <w:rFonts w:ascii="Times New Roman" w:eastAsia="宋体" w:hAnsi="Times New Roman"/>
                <w:sz w:val="24"/>
                <w:szCs w:val="24"/>
              </w:rPr>
              <w:t>dB(A)</w:t>
            </w:r>
          </w:p>
        </w:tc>
        <w:tc>
          <w:tcPr>
            <w:tcW w:w="936" w:type="pct"/>
            <w:tcBorders>
              <w:top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hint="eastAsia"/>
                <w:sz w:val="24"/>
                <w:szCs w:val="24"/>
              </w:rPr>
              <w:t>≤</w:t>
            </w:r>
            <w:r w:rsidRPr="00673BC1">
              <w:rPr>
                <w:rFonts w:ascii="Times New Roman" w:eastAsia="宋体" w:hAnsi="Times New Roman" w:hint="eastAsia"/>
                <w:sz w:val="24"/>
                <w:szCs w:val="24"/>
              </w:rPr>
              <w:t>60</w:t>
            </w:r>
          </w:p>
        </w:tc>
        <w:tc>
          <w:tcPr>
            <w:tcW w:w="845" w:type="pct"/>
            <w:vMerge/>
            <w:vAlign w:val="center"/>
          </w:tcPr>
          <w:p w:rsidR="002F5C94" w:rsidRPr="002F5C94" w:rsidRDefault="002F5C94" w:rsidP="002F5C94">
            <w:pPr>
              <w:tabs>
                <w:tab w:val="center" w:pos="4201"/>
                <w:tab w:val="right" w:leader="dot" w:pos="9298"/>
              </w:tabs>
              <w:autoSpaceDE w:val="0"/>
              <w:autoSpaceDN w:val="0"/>
              <w:snapToGrid w:val="0"/>
              <w:spacing w:line="360" w:lineRule="auto"/>
              <w:ind w:leftChars="-39" w:left="-82" w:rightChars="-33" w:right="-69"/>
              <w:jc w:val="center"/>
              <w:rPr>
                <w:rFonts w:ascii="Calibri" w:eastAsia="宋体" w:hAnsi="Calibri" w:cs="Times New Roman"/>
                <w:sz w:val="24"/>
                <w:szCs w:val="24"/>
              </w:rPr>
            </w:pPr>
          </w:p>
        </w:tc>
      </w:tr>
      <w:tr w:rsidR="002F5C94" w:rsidRPr="002F5C94" w:rsidTr="002F5C94">
        <w:trPr>
          <w:trHeight w:val="107"/>
        </w:trPr>
        <w:tc>
          <w:tcPr>
            <w:tcW w:w="698" w:type="pct"/>
            <w:vMerge/>
            <w:tcBorders>
              <w:right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p>
        </w:tc>
        <w:tc>
          <w:tcPr>
            <w:tcW w:w="1587" w:type="pct"/>
            <w:tcBorders>
              <w:top w:val="single" w:sz="4" w:space="0" w:color="auto"/>
              <w:left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hint="eastAsia"/>
                <w:sz w:val="24"/>
                <w:szCs w:val="24"/>
              </w:rPr>
              <w:t>其他类型饮水机</w:t>
            </w:r>
          </w:p>
        </w:tc>
        <w:tc>
          <w:tcPr>
            <w:tcW w:w="934" w:type="pct"/>
            <w:vAlign w:val="center"/>
          </w:tcPr>
          <w:p w:rsidR="002F5C94" w:rsidRPr="00673BC1" w:rsidRDefault="002F5C94" w:rsidP="00673BC1">
            <w:pPr>
              <w:snapToGrid w:val="0"/>
              <w:spacing w:line="360" w:lineRule="auto"/>
              <w:jc w:val="center"/>
              <w:rPr>
                <w:rFonts w:ascii="Times New Roman" w:eastAsia="宋体" w:hAnsi="Times New Roman"/>
                <w:sz w:val="24"/>
                <w:szCs w:val="24"/>
              </w:rPr>
            </w:pPr>
            <w:r w:rsidRPr="00673BC1">
              <w:rPr>
                <w:rFonts w:ascii="Times New Roman" w:eastAsia="宋体" w:hAnsi="Times New Roman"/>
                <w:sz w:val="24"/>
                <w:szCs w:val="24"/>
              </w:rPr>
              <w:t>dB(A)</w:t>
            </w:r>
          </w:p>
        </w:tc>
        <w:tc>
          <w:tcPr>
            <w:tcW w:w="936" w:type="pct"/>
            <w:tcBorders>
              <w:top w:val="single" w:sz="4" w:space="0" w:color="auto"/>
            </w:tcBorders>
            <w:vAlign w:val="center"/>
          </w:tcPr>
          <w:p w:rsidR="002F5C94" w:rsidRPr="00673BC1" w:rsidRDefault="002F5C94" w:rsidP="00673BC1">
            <w:pPr>
              <w:tabs>
                <w:tab w:val="center" w:pos="4201"/>
                <w:tab w:val="right" w:leader="dot" w:pos="9298"/>
              </w:tabs>
              <w:autoSpaceDE w:val="0"/>
              <w:autoSpaceDN w:val="0"/>
              <w:snapToGrid w:val="0"/>
              <w:spacing w:line="360" w:lineRule="auto"/>
              <w:jc w:val="center"/>
              <w:rPr>
                <w:rFonts w:ascii="Times New Roman" w:eastAsia="宋体" w:hAnsi="Times New Roman"/>
                <w:sz w:val="24"/>
                <w:szCs w:val="24"/>
              </w:rPr>
            </w:pPr>
            <w:r w:rsidRPr="00673BC1">
              <w:rPr>
                <w:rFonts w:ascii="Times New Roman" w:eastAsia="宋体" w:hAnsi="Times New Roman" w:hint="eastAsia"/>
                <w:sz w:val="24"/>
                <w:szCs w:val="24"/>
              </w:rPr>
              <w:t>≤</w:t>
            </w:r>
            <w:r w:rsidRPr="00673BC1">
              <w:rPr>
                <w:rFonts w:ascii="Times New Roman" w:eastAsia="宋体" w:hAnsi="Times New Roman" w:hint="eastAsia"/>
                <w:sz w:val="24"/>
                <w:szCs w:val="24"/>
              </w:rPr>
              <w:t>50</w:t>
            </w:r>
          </w:p>
        </w:tc>
        <w:tc>
          <w:tcPr>
            <w:tcW w:w="845" w:type="pct"/>
            <w:vMerge/>
            <w:vAlign w:val="center"/>
          </w:tcPr>
          <w:p w:rsidR="002F5C94" w:rsidRPr="002F5C94" w:rsidRDefault="002F5C94" w:rsidP="002F5C94">
            <w:pPr>
              <w:tabs>
                <w:tab w:val="center" w:pos="4201"/>
                <w:tab w:val="right" w:leader="dot" w:pos="9298"/>
              </w:tabs>
              <w:autoSpaceDE w:val="0"/>
              <w:autoSpaceDN w:val="0"/>
              <w:snapToGrid w:val="0"/>
              <w:spacing w:line="360" w:lineRule="auto"/>
              <w:ind w:leftChars="-39" w:left="-82" w:rightChars="-33" w:right="-69"/>
              <w:jc w:val="center"/>
              <w:rPr>
                <w:rFonts w:ascii="Calibri" w:eastAsia="宋体" w:hAnsi="Calibri" w:cs="Times New Roman"/>
                <w:sz w:val="24"/>
                <w:szCs w:val="24"/>
              </w:rPr>
            </w:pPr>
          </w:p>
        </w:tc>
      </w:tr>
    </w:tbl>
    <w:p w:rsidR="00387A47" w:rsidRDefault="00387A47" w:rsidP="002F5C94">
      <w:pPr>
        <w:spacing w:line="360" w:lineRule="auto"/>
        <w:ind w:firstLineChars="200" w:firstLine="480"/>
        <w:rPr>
          <w:rFonts w:asciiTheme="minorEastAsia" w:hAnsiTheme="minorEastAsia"/>
          <w:sz w:val="24"/>
          <w:szCs w:val="24"/>
        </w:rPr>
      </w:pPr>
    </w:p>
    <w:p w:rsidR="002F5C94" w:rsidRPr="002D2EE2" w:rsidRDefault="002F5C94" w:rsidP="002F5C94">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w:t>
      </w:r>
      <w:r w:rsidRPr="002D2EE2">
        <w:rPr>
          <w:rFonts w:ascii="Times New Roman" w:eastAsia="宋体" w:hAnsi="Times New Roman" w:cs="Times New Roman" w:hint="eastAsia"/>
          <w:sz w:val="24"/>
          <w:szCs w:val="24"/>
        </w:rPr>
        <w:t>4</w:t>
      </w:r>
      <w:r w:rsidRPr="002D2EE2">
        <w:rPr>
          <w:rFonts w:ascii="Times New Roman" w:eastAsia="宋体" w:hAnsi="Times New Roman" w:cs="Times New Roman" w:hint="eastAsia"/>
          <w:sz w:val="24"/>
          <w:szCs w:val="24"/>
        </w:rPr>
        <w:t>）品质属性</w:t>
      </w:r>
    </w:p>
    <w:p w:rsidR="002F5C94" w:rsidRPr="002D2EE2" w:rsidRDefault="00575008" w:rsidP="002F5C94">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①健康性</w:t>
      </w:r>
    </w:p>
    <w:p w:rsidR="00575008" w:rsidRPr="002D2EE2" w:rsidRDefault="00575008" w:rsidP="002F5C94">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sz w:val="24"/>
          <w:szCs w:val="24"/>
        </w:rPr>
        <w:t>本标准除依据</w:t>
      </w:r>
      <w:r w:rsidRPr="002D2EE2">
        <w:rPr>
          <w:rFonts w:ascii="Times New Roman" w:eastAsia="宋体" w:hAnsi="Times New Roman" w:cs="Times New Roman" w:hint="eastAsia"/>
          <w:sz w:val="24"/>
          <w:szCs w:val="24"/>
        </w:rPr>
        <w:t>《生活饮用水输配水设备及防护材料卫生安全评价规范》（</w:t>
      </w:r>
      <w:r w:rsidRPr="002D2EE2">
        <w:rPr>
          <w:rFonts w:ascii="Times New Roman" w:eastAsia="宋体" w:hAnsi="Times New Roman" w:cs="Times New Roman" w:hint="eastAsia"/>
          <w:sz w:val="24"/>
          <w:szCs w:val="24"/>
        </w:rPr>
        <w:t>2001</w:t>
      </w:r>
      <w:r w:rsidRPr="002D2EE2">
        <w:rPr>
          <w:rFonts w:ascii="Times New Roman" w:eastAsia="宋体" w:hAnsi="Times New Roman" w:cs="Times New Roman" w:hint="eastAsia"/>
          <w:sz w:val="24"/>
          <w:szCs w:val="24"/>
        </w:rPr>
        <w:t>）、《生活饮用水水质处理器卫生安全与功能评价规范——反渗透处理装置》（</w:t>
      </w:r>
      <w:r w:rsidRPr="002D2EE2">
        <w:rPr>
          <w:rFonts w:ascii="Times New Roman" w:eastAsia="宋体" w:hAnsi="Times New Roman" w:cs="Times New Roman" w:hint="eastAsia"/>
          <w:sz w:val="24"/>
          <w:szCs w:val="24"/>
        </w:rPr>
        <w:t>2001</w:t>
      </w:r>
      <w:r w:rsidRPr="002D2EE2">
        <w:rPr>
          <w:rFonts w:ascii="Times New Roman" w:eastAsia="宋体" w:hAnsi="Times New Roman" w:cs="Times New Roman" w:hint="eastAsia"/>
          <w:sz w:val="24"/>
          <w:szCs w:val="24"/>
        </w:rPr>
        <w:t>）、《生活饮用水水质处理器卫生安全与功能评价规范——一般水质处理器》（</w:t>
      </w:r>
      <w:r w:rsidRPr="002D2EE2">
        <w:rPr>
          <w:rFonts w:ascii="Times New Roman" w:eastAsia="宋体" w:hAnsi="Times New Roman" w:cs="Times New Roman" w:hint="eastAsia"/>
          <w:sz w:val="24"/>
          <w:szCs w:val="24"/>
        </w:rPr>
        <w:t>2001</w:t>
      </w:r>
      <w:r w:rsidRPr="002D2EE2">
        <w:rPr>
          <w:rFonts w:ascii="Times New Roman" w:eastAsia="宋体" w:hAnsi="Times New Roman" w:cs="Times New Roman" w:hint="eastAsia"/>
          <w:sz w:val="24"/>
          <w:szCs w:val="24"/>
        </w:rPr>
        <w:t>）</w:t>
      </w:r>
      <w:r w:rsidR="0014424F" w:rsidRPr="002D2EE2">
        <w:rPr>
          <w:rFonts w:ascii="Times New Roman" w:eastAsia="宋体" w:hAnsi="Times New Roman" w:cs="Times New Roman" w:hint="eastAsia"/>
          <w:sz w:val="24"/>
          <w:szCs w:val="24"/>
        </w:rPr>
        <w:t>和</w:t>
      </w:r>
      <w:r w:rsidR="0014424F" w:rsidRPr="002D2EE2">
        <w:rPr>
          <w:rFonts w:ascii="Times New Roman" w:eastAsia="宋体" w:hAnsi="Times New Roman" w:cs="Times New Roman"/>
          <w:sz w:val="24"/>
          <w:szCs w:val="24"/>
        </w:rPr>
        <w:t>GB 5749</w:t>
      </w:r>
      <w:r w:rsidR="0014424F" w:rsidRPr="002D2EE2">
        <w:rPr>
          <w:rFonts w:ascii="Times New Roman" w:eastAsia="宋体" w:hAnsi="Times New Roman" w:cs="Times New Roman"/>
          <w:sz w:val="24"/>
          <w:szCs w:val="24"/>
        </w:rPr>
        <w:t>对饮水机的</w:t>
      </w:r>
      <w:r w:rsidR="0014424F" w:rsidRPr="002D2EE2">
        <w:rPr>
          <w:rFonts w:ascii="Times New Roman" w:eastAsia="宋体" w:hAnsi="Times New Roman" w:cs="Times New Roman" w:hint="eastAsia"/>
          <w:sz w:val="24"/>
          <w:szCs w:val="24"/>
        </w:rPr>
        <w:t>与水直接接触的部件及防护材料、整机卫生安全和净饮机的整机卫生安全</w:t>
      </w:r>
      <w:r w:rsidR="00171656">
        <w:rPr>
          <w:rFonts w:ascii="Times New Roman" w:eastAsia="宋体" w:hAnsi="Times New Roman" w:cs="Times New Roman" w:hint="eastAsia"/>
          <w:sz w:val="24"/>
          <w:szCs w:val="24"/>
        </w:rPr>
        <w:t>进行规定外，还将食品接触材料相关标准纳入评价依据</w:t>
      </w:r>
      <w:r w:rsidR="0014424F" w:rsidRPr="002D2EE2">
        <w:rPr>
          <w:rFonts w:ascii="Times New Roman" w:eastAsia="宋体" w:hAnsi="Times New Roman" w:cs="Times New Roman" w:hint="eastAsia"/>
          <w:sz w:val="24"/>
          <w:szCs w:val="24"/>
        </w:rPr>
        <w:t>范围。针对饮水机、净饮机中</w:t>
      </w:r>
      <w:r w:rsidR="00171656" w:rsidRPr="002D2EE2">
        <w:rPr>
          <w:rFonts w:ascii="Times New Roman" w:eastAsia="宋体" w:hAnsi="Times New Roman" w:cs="Times New Roman" w:hint="eastAsia"/>
          <w:sz w:val="24"/>
          <w:szCs w:val="24"/>
        </w:rPr>
        <w:t>常用</w:t>
      </w:r>
      <w:r w:rsidR="00171656">
        <w:rPr>
          <w:rFonts w:ascii="Times New Roman" w:eastAsia="宋体" w:hAnsi="Times New Roman" w:cs="Times New Roman" w:hint="eastAsia"/>
          <w:sz w:val="24"/>
          <w:szCs w:val="24"/>
        </w:rPr>
        <w:t>的</w:t>
      </w:r>
      <w:r w:rsidR="0014424F" w:rsidRPr="002D2EE2">
        <w:rPr>
          <w:rFonts w:ascii="Times New Roman" w:eastAsia="宋体" w:hAnsi="Times New Roman" w:cs="Times New Roman" w:hint="eastAsia"/>
          <w:sz w:val="24"/>
          <w:szCs w:val="24"/>
        </w:rPr>
        <w:t>与水直接接触的高风险材料，不锈钢材料的部件和硅橡胶、丁腈橡胶材料的部件进行了规定，应分别符合</w:t>
      </w:r>
      <w:r w:rsidR="0014424F" w:rsidRPr="002D2EE2">
        <w:rPr>
          <w:rFonts w:ascii="Times New Roman" w:eastAsia="宋体" w:hAnsi="Times New Roman" w:cs="Times New Roman"/>
          <w:sz w:val="24"/>
          <w:szCs w:val="24"/>
        </w:rPr>
        <w:t>GB 4806.9</w:t>
      </w:r>
      <w:r w:rsidR="0014424F" w:rsidRPr="002D2EE2">
        <w:rPr>
          <w:rFonts w:ascii="Times New Roman" w:eastAsia="宋体" w:hAnsi="Times New Roman" w:cs="Times New Roman"/>
          <w:sz w:val="24"/>
          <w:szCs w:val="24"/>
        </w:rPr>
        <w:t>和</w:t>
      </w:r>
      <w:r w:rsidR="0014424F" w:rsidRPr="002D2EE2">
        <w:rPr>
          <w:rFonts w:ascii="Times New Roman" w:eastAsia="宋体" w:hAnsi="Times New Roman" w:cs="Times New Roman"/>
          <w:sz w:val="24"/>
          <w:szCs w:val="24"/>
        </w:rPr>
        <w:t>GB 4806.11</w:t>
      </w:r>
      <w:r w:rsidR="0014424F" w:rsidRPr="002D2EE2">
        <w:rPr>
          <w:rFonts w:ascii="Times New Roman" w:eastAsia="宋体" w:hAnsi="Times New Roman" w:cs="Times New Roman"/>
          <w:sz w:val="24"/>
          <w:szCs w:val="24"/>
        </w:rPr>
        <w:t>的标准要求</w:t>
      </w:r>
      <w:r w:rsidR="0014424F" w:rsidRPr="002D2EE2">
        <w:rPr>
          <w:rFonts w:ascii="Times New Roman" w:eastAsia="宋体" w:hAnsi="Times New Roman" w:cs="Times New Roman" w:hint="eastAsia"/>
          <w:sz w:val="24"/>
          <w:szCs w:val="24"/>
        </w:rPr>
        <w:t>。</w:t>
      </w:r>
      <w:r w:rsidR="0014424F" w:rsidRPr="002D2EE2">
        <w:rPr>
          <w:rFonts w:ascii="Times New Roman" w:eastAsia="宋体" w:hAnsi="Times New Roman" w:cs="Times New Roman"/>
          <w:sz w:val="24"/>
          <w:szCs w:val="24"/>
        </w:rPr>
        <w:t>具体内容如表</w:t>
      </w:r>
      <w:r w:rsidR="0014424F" w:rsidRPr="002D2EE2">
        <w:rPr>
          <w:rFonts w:ascii="Times New Roman" w:eastAsia="宋体" w:hAnsi="Times New Roman" w:cs="Times New Roman" w:hint="eastAsia"/>
          <w:sz w:val="24"/>
          <w:szCs w:val="24"/>
        </w:rPr>
        <w:t>7</w:t>
      </w:r>
      <w:r w:rsidR="0014424F" w:rsidRPr="002D2EE2">
        <w:rPr>
          <w:rFonts w:ascii="Times New Roman" w:eastAsia="宋体" w:hAnsi="Times New Roman" w:cs="Times New Roman" w:hint="eastAsia"/>
          <w:sz w:val="24"/>
          <w:szCs w:val="24"/>
        </w:rPr>
        <w:t>。</w:t>
      </w:r>
    </w:p>
    <w:p w:rsidR="0014424F" w:rsidRPr="002165C9" w:rsidRDefault="0014424F" w:rsidP="0014424F">
      <w:pPr>
        <w:spacing w:line="360" w:lineRule="auto"/>
        <w:ind w:firstLineChars="200" w:firstLine="480"/>
        <w:jc w:val="center"/>
        <w:rPr>
          <w:rFonts w:ascii="Times New Roman" w:hAnsi="Times New Roman" w:cs="Times New Roman"/>
          <w:sz w:val="24"/>
          <w:szCs w:val="24"/>
        </w:rPr>
      </w:pPr>
      <w:r w:rsidRPr="002165C9">
        <w:rPr>
          <w:rFonts w:ascii="Times New Roman" w:hAnsi="Times New Roman" w:cs="Times New Roman"/>
          <w:sz w:val="24"/>
          <w:szCs w:val="24"/>
        </w:rPr>
        <w:t>表</w:t>
      </w:r>
      <w:r w:rsidRPr="002165C9">
        <w:rPr>
          <w:rFonts w:ascii="Times New Roman" w:hAnsi="Times New Roman" w:cs="Times New Roman"/>
          <w:sz w:val="24"/>
          <w:szCs w:val="24"/>
        </w:rPr>
        <w:t>7</w:t>
      </w:r>
      <w:r w:rsidR="002165C9" w:rsidRPr="002165C9">
        <w:rPr>
          <w:rFonts w:ascii="Times New Roman" w:hAnsi="Times New Roman" w:cs="Times New Roman"/>
          <w:sz w:val="24"/>
          <w:szCs w:val="24"/>
        </w:rPr>
        <w:t xml:space="preserve"> </w:t>
      </w:r>
      <w:r w:rsidR="002165C9" w:rsidRPr="002165C9">
        <w:rPr>
          <w:rFonts w:ascii="Times New Roman" w:hAnsi="Times New Roman" w:cs="Times New Roman"/>
          <w:sz w:val="24"/>
          <w:szCs w:val="24"/>
        </w:rPr>
        <w:t>健康性要求及依据</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78"/>
        <w:gridCol w:w="828"/>
        <w:gridCol w:w="1801"/>
        <w:gridCol w:w="3748"/>
        <w:gridCol w:w="2174"/>
      </w:tblGrid>
      <w:tr w:rsidR="00171656" w:rsidRPr="00A71DB4" w:rsidTr="00171656">
        <w:trPr>
          <w:trHeight w:val="107"/>
        </w:trPr>
        <w:tc>
          <w:tcPr>
            <w:tcW w:w="1925" w:type="pct"/>
            <w:gridSpan w:val="3"/>
            <w:vAlign w:val="center"/>
          </w:tcPr>
          <w:p w:rsidR="00171656" w:rsidRPr="002165C9" w:rsidRDefault="00171656" w:rsidP="008C5AF6">
            <w:pPr>
              <w:tabs>
                <w:tab w:val="center" w:pos="4201"/>
                <w:tab w:val="right" w:leader="dot" w:pos="9298"/>
              </w:tabs>
              <w:autoSpaceDE w:val="0"/>
              <w:autoSpaceDN w:val="0"/>
              <w:snapToGrid w:val="0"/>
              <w:jc w:val="center"/>
              <w:rPr>
                <w:rFonts w:ascii="Times New Roman" w:hAnsi="Times New Roman" w:cs="Times New Roman"/>
                <w:sz w:val="24"/>
                <w:szCs w:val="24"/>
              </w:rPr>
            </w:pPr>
            <w:r w:rsidRPr="002165C9">
              <w:rPr>
                <w:rFonts w:ascii="Times New Roman" w:hAnsi="Times New Roman" w:cs="Times New Roman"/>
                <w:sz w:val="24"/>
                <w:szCs w:val="24"/>
              </w:rPr>
              <w:t>项目</w:t>
            </w:r>
          </w:p>
        </w:tc>
        <w:tc>
          <w:tcPr>
            <w:tcW w:w="1946" w:type="pct"/>
            <w:vAlign w:val="center"/>
          </w:tcPr>
          <w:p w:rsidR="00171656" w:rsidRPr="002165C9" w:rsidRDefault="00171656" w:rsidP="008C5AF6">
            <w:pPr>
              <w:tabs>
                <w:tab w:val="center" w:pos="4201"/>
                <w:tab w:val="right" w:leader="dot" w:pos="9298"/>
              </w:tabs>
              <w:autoSpaceDE w:val="0"/>
              <w:autoSpaceDN w:val="0"/>
              <w:snapToGrid w:val="0"/>
              <w:jc w:val="center"/>
              <w:rPr>
                <w:rFonts w:ascii="Times New Roman" w:hAnsi="Times New Roman" w:cs="Times New Roman"/>
                <w:sz w:val="24"/>
                <w:szCs w:val="24"/>
              </w:rPr>
            </w:pPr>
            <w:r w:rsidRPr="002165C9">
              <w:rPr>
                <w:rFonts w:ascii="Times New Roman" w:hAnsi="Times New Roman" w:cs="Times New Roman"/>
                <w:sz w:val="24"/>
                <w:szCs w:val="24"/>
              </w:rPr>
              <w:t>检测指标</w:t>
            </w:r>
          </w:p>
        </w:tc>
        <w:tc>
          <w:tcPr>
            <w:tcW w:w="1129" w:type="pct"/>
            <w:vAlign w:val="center"/>
          </w:tcPr>
          <w:p w:rsidR="00171656" w:rsidRPr="002165C9" w:rsidRDefault="00171656" w:rsidP="008C5AF6">
            <w:pPr>
              <w:tabs>
                <w:tab w:val="center" w:pos="4201"/>
                <w:tab w:val="right" w:leader="dot" w:pos="9298"/>
              </w:tabs>
              <w:autoSpaceDE w:val="0"/>
              <w:autoSpaceDN w:val="0"/>
              <w:snapToGrid w:val="0"/>
              <w:spacing w:line="360" w:lineRule="auto"/>
              <w:ind w:leftChars="-39" w:left="-82" w:rightChars="-33" w:right="-69"/>
              <w:jc w:val="center"/>
              <w:rPr>
                <w:rFonts w:ascii="Times New Roman" w:hAnsi="Times New Roman" w:cs="Times New Roman"/>
                <w:sz w:val="24"/>
                <w:szCs w:val="24"/>
              </w:rPr>
            </w:pPr>
            <w:r w:rsidRPr="002165C9">
              <w:rPr>
                <w:rFonts w:ascii="Times New Roman" w:hAnsi="Times New Roman" w:cs="Times New Roman"/>
                <w:sz w:val="24"/>
                <w:szCs w:val="24"/>
              </w:rPr>
              <w:t>评价依据</w:t>
            </w:r>
            <w:r w:rsidRPr="002165C9">
              <w:rPr>
                <w:rFonts w:ascii="Times New Roman" w:hAnsi="Times New Roman" w:cs="Times New Roman"/>
                <w:sz w:val="24"/>
                <w:szCs w:val="24"/>
              </w:rPr>
              <w:t>/</w:t>
            </w:r>
            <w:r w:rsidRPr="002165C9">
              <w:rPr>
                <w:rFonts w:ascii="Times New Roman" w:hAnsi="Times New Roman" w:cs="Times New Roman"/>
                <w:sz w:val="24"/>
                <w:szCs w:val="24"/>
              </w:rPr>
              <w:t>方法</w:t>
            </w:r>
          </w:p>
        </w:tc>
      </w:tr>
      <w:tr w:rsidR="00171656" w:rsidRPr="00A71DB4" w:rsidTr="00171656">
        <w:trPr>
          <w:trHeight w:val="107"/>
        </w:trPr>
        <w:tc>
          <w:tcPr>
            <w:tcW w:w="560" w:type="pct"/>
            <w:vMerge w:val="restart"/>
            <w:tcBorders>
              <w:right w:val="single" w:sz="4" w:space="0" w:color="auto"/>
            </w:tcBorders>
            <w:vAlign w:val="center"/>
          </w:tcPr>
          <w:p w:rsidR="00171656" w:rsidRPr="0014424F" w:rsidRDefault="00171656" w:rsidP="0014424F">
            <w:pPr>
              <w:tabs>
                <w:tab w:val="center" w:pos="4201"/>
                <w:tab w:val="right" w:leader="dot" w:pos="9298"/>
              </w:tabs>
              <w:autoSpaceDE w:val="0"/>
              <w:autoSpaceDN w:val="0"/>
              <w:snapToGrid w:val="0"/>
              <w:ind w:leftChars="-39" w:left="-82" w:rightChars="-33" w:right="-69"/>
              <w:jc w:val="center"/>
              <w:rPr>
                <w:sz w:val="24"/>
                <w:szCs w:val="24"/>
              </w:rPr>
            </w:pPr>
            <w:r w:rsidRPr="0014424F">
              <w:rPr>
                <w:rFonts w:hint="eastAsia"/>
                <w:sz w:val="24"/>
                <w:szCs w:val="24"/>
              </w:rPr>
              <w:t>健康性</w:t>
            </w:r>
          </w:p>
        </w:tc>
        <w:tc>
          <w:tcPr>
            <w:tcW w:w="430" w:type="pct"/>
            <w:vMerge w:val="restart"/>
            <w:tcBorders>
              <w:top w:val="single" w:sz="4" w:space="0" w:color="auto"/>
              <w:left w:val="single" w:sz="4" w:space="0" w:color="auto"/>
            </w:tcBorders>
            <w:vAlign w:val="center"/>
          </w:tcPr>
          <w:p w:rsidR="00171656" w:rsidRPr="0014424F" w:rsidRDefault="00171656" w:rsidP="008C5AF6">
            <w:pPr>
              <w:tabs>
                <w:tab w:val="center" w:pos="4201"/>
                <w:tab w:val="right" w:leader="dot" w:pos="9298"/>
              </w:tabs>
              <w:autoSpaceDE w:val="0"/>
              <w:autoSpaceDN w:val="0"/>
              <w:snapToGrid w:val="0"/>
              <w:jc w:val="center"/>
              <w:rPr>
                <w:sz w:val="24"/>
                <w:szCs w:val="24"/>
              </w:rPr>
            </w:pPr>
            <w:r w:rsidRPr="0014424F">
              <w:rPr>
                <w:rFonts w:hint="eastAsia"/>
                <w:sz w:val="24"/>
                <w:szCs w:val="24"/>
              </w:rPr>
              <w:t>材料</w:t>
            </w:r>
            <w:r w:rsidRPr="0014424F">
              <w:rPr>
                <w:sz w:val="24"/>
                <w:szCs w:val="24"/>
              </w:rPr>
              <w:t>安全</w:t>
            </w:r>
          </w:p>
        </w:tc>
        <w:tc>
          <w:tcPr>
            <w:tcW w:w="935" w:type="pct"/>
            <w:tcBorders>
              <w:top w:val="single" w:sz="4" w:space="0" w:color="auto"/>
              <w:left w:val="single" w:sz="4" w:space="0" w:color="auto"/>
            </w:tcBorders>
            <w:vAlign w:val="center"/>
          </w:tcPr>
          <w:p w:rsidR="00171656" w:rsidRPr="002165C9" w:rsidRDefault="00171656" w:rsidP="008C5AF6">
            <w:pPr>
              <w:tabs>
                <w:tab w:val="center" w:pos="4201"/>
                <w:tab w:val="right" w:leader="dot" w:pos="9298"/>
              </w:tabs>
              <w:autoSpaceDE w:val="0"/>
              <w:autoSpaceDN w:val="0"/>
              <w:snapToGrid w:val="0"/>
              <w:jc w:val="center"/>
              <w:rPr>
                <w:rFonts w:ascii="Times New Roman" w:hAnsi="Times New Roman" w:cs="Times New Roman"/>
                <w:sz w:val="24"/>
                <w:szCs w:val="24"/>
              </w:rPr>
            </w:pPr>
            <w:r w:rsidRPr="002165C9">
              <w:rPr>
                <w:rFonts w:ascii="Times New Roman" w:hAnsi="Times New Roman" w:cs="Times New Roman"/>
                <w:sz w:val="24"/>
                <w:szCs w:val="24"/>
              </w:rPr>
              <w:t>与水直接接触的不锈钢材料的部件</w:t>
            </w:r>
          </w:p>
        </w:tc>
        <w:tc>
          <w:tcPr>
            <w:tcW w:w="1946" w:type="pct"/>
            <w:vAlign w:val="center"/>
          </w:tcPr>
          <w:p w:rsidR="00171656" w:rsidRPr="002165C9" w:rsidRDefault="00171656" w:rsidP="00171656">
            <w:pPr>
              <w:tabs>
                <w:tab w:val="center" w:pos="4201"/>
                <w:tab w:val="right" w:leader="dot" w:pos="9298"/>
              </w:tabs>
              <w:autoSpaceDE w:val="0"/>
              <w:autoSpaceDN w:val="0"/>
              <w:snapToGrid w:val="0"/>
              <w:jc w:val="center"/>
              <w:rPr>
                <w:rFonts w:ascii="Times New Roman" w:hAnsi="Times New Roman" w:cs="Times New Roman"/>
                <w:sz w:val="24"/>
                <w:szCs w:val="24"/>
              </w:rPr>
            </w:pPr>
            <w:r w:rsidRPr="002165C9">
              <w:rPr>
                <w:rFonts w:ascii="Times New Roman" w:hAnsi="Times New Roman" w:cs="Times New Roman"/>
                <w:sz w:val="24"/>
                <w:szCs w:val="24"/>
              </w:rPr>
              <w:t>感官要求、砷、镉、铅、铬、镍</w:t>
            </w:r>
          </w:p>
        </w:tc>
        <w:tc>
          <w:tcPr>
            <w:tcW w:w="1129" w:type="pct"/>
            <w:vAlign w:val="center"/>
          </w:tcPr>
          <w:p w:rsidR="00171656" w:rsidRPr="002165C9" w:rsidRDefault="00171656" w:rsidP="008C5AF6">
            <w:pPr>
              <w:tabs>
                <w:tab w:val="center" w:pos="4201"/>
                <w:tab w:val="right" w:leader="dot" w:pos="9298"/>
              </w:tabs>
              <w:autoSpaceDE w:val="0"/>
              <w:autoSpaceDN w:val="0"/>
              <w:snapToGrid w:val="0"/>
              <w:jc w:val="center"/>
              <w:rPr>
                <w:rFonts w:ascii="Times New Roman" w:hAnsi="Times New Roman" w:cs="Times New Roman"/>
                <w:sz w:val="24"/>
                <w:szCs w:val="24"/>
              </w:rPr>
            </w:pPr>
            <w:r w:rsidRPr="002165C9">
              <w:rPr>
                <w:rFonts w:ascii="Times New Roman" w:hAnsi="Times New Roman" w:cs="Times New Roman"/>
                <w:sz w:val="24"/>
                <w:szCs w:val="24"/>
              </w:rPr>
              <w:t>GB 4806.9</w:t>
            </w:r>
          </w:p>
        </w:tc>
      </w:tr>
      <w:tr w:rsidR="00171656" w:rsidRPr="00A71DB4" w:rsidTr="00171656">
        <w:trPr>
          <w:trHeight w:val="107"/>
        </w:trPr>
        <w:tc>
          <w:tcPr>
            <w:tcW w:w="560" w:type="pct"/>
            <w:vMerge/>
            <w:tcBorders>
              <w:right w:val="single" w:sz="4" w:space="0" w:color="auto"/>
            </w:tcBorders>
            <w:vAlign w:val="center"/>
          </w:tcPr>
          <w:p w:rsidR="00171656" w:rsidRPr="0014424F" w:rsidRDefault="00171656" w:rsidP="0014424F">
            <w:pPr>
              <w:tabs>
                <w:tab w:val="center" w:pos="4201"/>
                <w:tab w:val="right" w:leader="dot" w:pos="9298"/>
              </w:tabs>
              <w:autoSpaceDE w:val="0"/>
              <w:autoSpaceDN w:val="0"/>
              <w:snapToGrid w:val="0"/>
              <w:ind w:leftChars="-39" w:left="-82" w:rightChars="-33" w:right="-69"/>
              <w:jc w:val="center"/>
              <w:rPr>
                <w:sz w:val="24"/>
                <w:szCs w:val="24"/>
              </w:rPr>
            </w:pPr>
          </w:p>
        </w:tc>
        <w:tc>
          <w:tcPr>
            <w:tcW w:w="430" w:type="pct"/>
            <w:vMerge/>
            <w:tcBorders>
              <w:left w:val="single" w:sz="4" w:space="0" w:color="auto"/>
            </w:tcBorders>
            <w:vAlign w:val="center"/>
          </w:tcPr>
          <w:p w:rsidR="00171656" w:rsidRPr="0014424F" w:rsidRDefault="00171656" w:rsidP="008C5AF6">
            <w:pPr>
              <w:tabs>
                <w:tab w:val="center" w:pos="4201"/>
                <w:tab w:val="right" w:leader="dot" w:pos="9298"/>
              </w:tabs>
              <w:autoSpaceDE w:val="0"/>
              <w:autoSpaceDN w:val="0"/>
              <w:snapToGrid w:val="0"/>
              <w:jc w:val="center"/>
              <w:rPr>
                <w:sz w:val="24"/>
                <w:szCs w:val="24"/>
              </w:rPr>
            </w:pPr>
          </w:p>
        </w:tc>
        <w:tc>
          <w:tcPr>
            <w:tcW w:w="935" w:type="pct"/>
            <w:tcBorders>
              <w:top w:val="single" w:sz="4" w:space="0" w:color="auto"/>
              <w:left w:val="single" w:sz="4" w:space="0" w:color="auto"/>
            </w:tcBorders>
            <w:vAlign w:val="center"/>
          </w:tcPr>
          <w:p w:rsidR="00171656" w:rsidRPr="002165C9" w:rsidRDefault="00171656" w:rsidP="008C5AF6">
            <w:pPr>
              <w:tabs>
                <w:tab w:val="center" w:pos="4201"/>
                <w:tab w:val="right" w:leader="dot" w:pos="9298"/>
              </w:tabs>
              <w:autoSpaceDE w:val="0"/>
              <w:autoSpaceDN w:val="0"/>
              <w:snapToGrid w:val="0"/>
              <w:jc w:val="center"/>
              <w:rPr>
                <w:rFonts w:ascii="Times New Roman" w:hAnsi="Times New Roman" w:cs="Times New Roman"/>
                <w:sz w:val="24"/>
                <w:szCs w:val="24"/>
              </w:rPr>
            </w:pPr>
            <w:r w:rsidRPr="002165C9">
              <w:rPr>
                <w:rFonts w:ascii="Times New Roman" w:hAnsi="Times New Roman" w:cs="Times New Roman"/>
                <w:sz w:val="24"/>
                <w:szCs w:val="24"/>
              </w:rPr>
              <w:t>与水直接接触的硅橡胶、丁腈橡胶材料的部件</w:t>
            </w:r>
          </w:p>
        </w:tc>
        <w:tc>
          <w:tcPr>
            <w:tcW w:w="1946" w:type="pct"/>
            <w:vAlign w:val="center"/>
          </w:tcPr>
          <w:p w:rsidR="00171656" w:rsidRPr="002165C9" w:rsidRDefault="00171656" w:rsidP="00171656">
            <w:pPr>
              <w:tabs>
                <w:tab w:val="center" w:pos="4201"/>
                <w:tab w:val="right" w:leader="dot" w:pos="9298"/>
              </w:tabs>
              <w:autoSpaceDE w:val="0"/>
              <w:autoSpaceDN w:val="0"/>
              <w:snapToGrid w:val="0"/>
              <w:jc w:val="center"/>
              <w:rPr>
                <w:rFonts w:ascii="Times New Roman" w:hAnsi="Times New Roman" w:cs="Times New Roman"/>
                <w:sz w:val="24"/>
                <w:szCs w:val="24"/>
              </w:rPr>
            </w:pPr>
            <w:r w:rsidRPr="002165C9">
              <w:rPr>
                <w:rFonts w:ascii="Times New Roman" w:hAnsi="Times New Roman" w:cs="Times New Roman"/>
                <w:sz w:val="24"/>
                <w:szCs w:val="24"/>
              </w:rPr>
              <w:t>感官要求、总迁移量、高锰酸钾消耗量、重金属（以</w:t>
            </w:r>
            <w:r w:rsidRPr="002165C9">
              <w:rPr>
                <w:rFonts w:ascii="Times New Roman" w:hAnsi="Times New Roman" w:cs="Times New Roman"/>
                <w:sz w:val="24"/>
                <w:szCs w:val="24"/>
              </w:rPr>
              <w:t>Pb</w:t>
            </w:r>
            <w:r w:rsidRPr="002165C9">
              <w:rPr>
                <w:rFonts w:ascii="Times New Roman" w:hAnsi="Times New Roman" w:cs="Times New Roman"/>
                <w:sz w:val="24"/>
                <w:szCs w:val="24"/>
              </w:rPr>
              <w:t>计）</w:t>
            </w:r>
            <w:r w:rsidRPr="002165C9">
              <w:rPr>
                <w:rFonts w:ascii="Times New Roman" w:hAnsi="Times New Roman" w:cs="Times New Roman" w:hint="eastAsia"/>
                <w:sz w:val="24"/>
                <w:szCs w:val="24"/>
              </w:rPr>
              <w:t>、单体</w:t>
            </w:r>
          </w:p>
        </w:tc>
        <w:tc>
          <w:tcPr>
            <w:tcW w:w="1129" w:type="pct"/>
            <w:vAlign w:val="center"/>
          </w:tcPr>
          <w:p w:rsidR="00171656" w:rsidRPr="002165C9" w:rsidRDefault="00171656" w:rsidP="008C5AF6">
            <w:pPr>
              <w:tabs>
                <w:tab w:val="center" w:pos="4201"/>
                <w:tab w:val="right" w:leader="dot" w:pos="9298"/>
              </w:tabs>
              <w:autoSpaceDE w:val="0"/>
              <w:autoSpaceDN w:val="0"/>
              <w:snapToGrid w:val="0"/>
              <w:jc w:val="center"/>
              <w:rPr>
                <w:rFonts w:ascii="Times New Roman" w:hAnsi="Times New Roman" w:cs="Times New Roman"/>
                <w:sz w:val="24"/>
                <w:szCs w:val="24"/>
              </w:rPr>
            </w:pPr>
            <w:r w:rsidRPr="002165C9">
              <w:rPr>
                <w:rFonts w:ascii="Times New Roman" w:hAnsi="Times New Roman" w:cs="Times New Roman"/>
                <w:sz w:val="24"/>
                <w:szCs w:val="24"/>
              </w:rPr>
              <w:t>GB 4806.11</w:t>
            </w:r>
          </w:p>
        </w:tc>
      </w:tr>
      <w:tr w:rsidR="00171656" w:rsidRPr="00A71DB4" w:rsidTr="00171656">
        <w:trPr>
          <w:trHeight w:val="1134"/>
        </w:trPr>
        <w:tc>
          <w:tcPr>
            <w:tcW w:w="560" w:type="pct"/>
            <w:vMerge/>
            <w:tcBorders>
              <w:right w:val="single" w:sz="4" w:space="0" w:color="auto"/>
            </w:tcBorders>
            <w:vAlign w:val="center"/>
          </w:tcPr>
          <w:p w:rsidR="00171656" w:rsidRPr="0014424F" w:rsidRDefault="00171656" w:rsidP="0014424F">
            <w:pPr>
              <w:tabs>
                <w:tab w:val="center" w:pos="4201"/>
                <w:tab w:val="right" w:leader="dot" w:pos="9298"/>
              </w:tabs>
              <w:autoSpaceDE w:val="0"/>
              <w:autoSpaceDN w:val="0"/>
              <w:snapToGrid w:val="0"/>
              <w:ind w:leftChars="-39" w:left="-82" w:rightChars="-33" w:right="-69"/>
              <w:jc w:val="center"/>
              <w:rPr>
                <w:sz w:val="24"/>
                <w:szCs w:val="24"/>
              </w:rPr>
            </w:pPr>
          </w:p>
        </w:tc>
        <w:tc>
          <w:tcPr>
            <w:tcW w:w="430" w:type="pct"/>
            <w:vMerge w:val="restart"/>
            <w:tcBorders>
              <w:top w:val="single" w:sz="4" w:space="0" w:color="auto"/>
              <w:left w:val="single" w:sz="4" w:space="0" w:color="auto"/>
            </w:tcBorders>
            <w:vAlign w:val="center"/>
          </w:tcPr>
          <w:p w:rsidR="00171656" w:rsidRPr="0014424F" w:rsidRDefault="00171656" w:rsidP="008C5AF6">
            <w:pPr>
              <w:tabs>
                <w:tab w:val="center" w:pos="4201"/>
                <w:tab w:val="right" w:leader="dot" w:pos="9298"/>
              </w:tabs>
              <w:autoSpaceDE w:val="0"/>
              <w:autoSpaceDN w:val="0"/>
              <w:snapToGrid w:val="0"/>
              <w:jc w:val="center"/>
              <w:rPr>
                <w:sz w:val="24"/>
                <w:szCs w:val="24"/>
              </w:rPr>
            </w:pPr>
            <w:r w:rsidRPr="0014424F">
              <w:rPr>
                <w:rFonts w:hint="eastAsia"/>
                <w:sz w:val="24"/>
                <w:szCs w:val="24"/>
              </w:rPr>
              <w:t>卫生安全</w:t>
            </w:r>
          </w:p>
        </w:tc>
        <w:tc>
          <w:tcPr>
            <w:tcW w:w="935" w:type="pct"/>
            <w:tcBorders>
              <w:top w:val="single" w:sz="4" w:space="0" w:color="auto"/>
              <w:left w:val="single" w:sz="4" w:space="0" w:color="auto"/>
            </w:tcBorders>
            <w:vAlign w:val="center"/>
          </w:tcPr>
          <w:p w:rsidR="00171656" w:rsidRPr="002165C9" w:rsidRDefault="00171656" w:rsidP="008C5AF6">
            <w:pPr>
              <w:tabs>
                <w:tab w:val="center" w:pos="4201"/>
                <w:tab w:val="right" w:leader="dot" w:pos="9298"/>
              </w:tabs>
              <w:autoSpaceDE w:val="0"/>
              <w:autoSpaceDN w:val="0"/>
              <w:snapToGrid w:val="0"/>
              <w:jc w:val="center"/>
              <w:rPr>
                <w:rFonts w:ascii="Times New Roman" w:hAnsi="Times New Roman" w:cs="Times New Roman"/>
                <w:sz w:val="24"/>
                <w:szCs w:val="24"/>
              </w:rPr>
            </w:pPr>
            <w:r w:rsidRPr="002165C9">
              <w:rPr>
                <w:rFonts w:ascii="Times New Roman" w:hAnsi="Times New Roman" w:cs="Times New Roman"/>
                <w:sz w:val="24"/>
                <w:szCs w:val="24"/>
              </w:rPr>
              <w:t>与水直接接触的部件及防护材料</w:t>
            </w:r>
          </w:p>
        </w:tc>
        <w:tc>
          <w:tcPr>
            <w:tcW w:w="1946" w:type="pct"/>
            <w:vAlign w:val="center"/>
          </w:tcPr>
          <w:p w:rsidR="00171656" w:rsidRPr="002165C9" w:rsidRDefault="00171656" w:rsidP="00171656">
            <w:pPr>
              <w:jc w:val="center"/>
              <w:rPr>
                <w:bCs/>
                <w:color w:val="000000"/>
                <w:sz w:val="24"/>
                <w:szCs w:val="24"/>
              </w:rPr>
            </w:pPr>
            <w:r w:rsidRPr="002165C9">
              <w:rPr>
                <w:rFonts w:hint="eastAsia"/>
                <w:bCs/>
                <w:color w:val="000000"/>
                <w:sz w:val="24"/>
                <w:szCs w:val="24"/>
              </w:rPr>
              <w:t>色度</w:t>
            </w:r>
            <w:r w:rsidRPr="002165C9">
              <w:rPr>
                <w:bCs/>
                <w:color w:val="000000"/>
                <w:sz w:val="24"/>
                <w:szCs w:val="24"/>
              </w:rPr>
              <w:t>、</w:t>
            </w:r>
            <w:r w:rsidRPr="002165C9">
              <w:rPr>
                <w:rFonts w:hint="eastAsia"/>
                <w:bCs/>
                <w:color w:val="000000"/>
                <w:sz w:val="24"/>
                <w:szCs w:val="24"/>
              </w:rPr>
              <w:t>浑浊度</w:t>
            </w:r>
            <w:r w:rsidRPr="002165C9">
              <w:rPr>
                <w:bCs/>
                <w:color w:val="000000"/>
                <w:sz w:val="24"/>
                <w:szCs w:val="24"/>
              </w:rPr>
              <w:t>、</w:t>
            </w:r>
            <w:r w:rsidRPr="002165C9">
              <w:rPr>
                <w:rFonts w:hint="eastAsia"/>
                <w:bCs/>
                <w:color w:val="000000"/>
                <w:sz w:val="24"/>
                <w:szCs w:val="24"/>
              </w:rPr>
              <w:t>臭和味</w:t>
            </w:r>
            <w:r w:rsidRPr="002165C9">
              <w:rPr>
                <w:bCs/>
                <w:color w:val="000000"/>
                <w:sz w:val="24"/>
                <w:szCs w:val="24"/>
              </w:rPr>
              <w:t>、肉眼可见物、</w:t>
            </w:r>
            <w:r w:rsidRPr="002165C9">
              <w:rPr>
                <w:bCs/>
                <w:color w:val="000000"/>
                <w:sz w:val="24"/>
                <w:szCs w:val="24"/>
              </w:rPr>
              <w:t>pH</w:t>
            </w:r>
            <w:r w:rsidRPr="002165C9">
              <w:rPr>
                <w:bCs/>
                <w:color w:val="000000"/>
                <w:sz w:val="24"/>
                <w:szCs w:val="24"/>
              </w:rPr>
              <w:t>、</w:t>
            </w:r>
            <w:r w:rsidRPr="002165C9">
              <w:rPr>
                <w:rFonts w:hint="eastAsia"/>
                <w:bCs/>
                <w:color w:val="000000"/>
                <w:sz w:val="24"/>
                <w:szCs w:val="24"/>
              </w:rPr>
              <w:t>溶解性总固体</w:t>
            </w:r>
            <w:r w:rsidRPr="002165C9">
              <w:rPr>
                <w:bCs/>
                <w:color w:val="000000"/>
                <w:sz w:val="24"/>
                <w:szCs w:val="24"/>
              </w:rPr>
              <w:t>、</w:t>
            </w:r>
            <w:r w:rsidRPr="002165C9">
              <w:rPr>
                <w:rFonts w:hint="eastAsia"/>
                <w:bCs/>
                <w:color w:val="000000"/>
                <w:sz w:val="24"/>
                <w:szCs w:val="24"/>
              </w:rPr>
              <w:t>耗氧量</w:t>
            </w:r>
            <w:r w:rsidRPr="002165C9">
              <w:rPr>
                <w:bCs/>
                <w:color w:val="000000"/>
                <w:sz w:val="24"/>
                <w:szCs w:val="24"/>
              </w:rPr>
              <w:t>、</w:t>
            </w:r>
            <w:r w:rsidRPr="002165C9">
              <w:rPr>
                <w:rFonts w:hint="eastAsia"/>
                <w:bCs/>
                <w:color w:val="000000"/>
                <w:sz w:val="24"/>
                <w:szCs w:val="24"/>
              </w:rPr>
              <w:t>砷</w:t>
            </w:r>
            <w:r w:rsidRPr="002165C9">
              <w:rPr>
                <w:bCs/>
                <w:color w:val="000000"/>
                <w:sz w:val="24"/>
                <w:szCs w:val="24"/>
              </w:rPr>
              <w:t>、</w:t>
            </w:r>
            <w:r w:rsidRPr="002165C9">
              <w:rPr>
                <w:rFonts w:hint="eastAsia"/>
                <w:bCs/>
                <w:color w:val="000000"/>
                <w:sz w:val="24"/>
                <w:szCs w:val="24"/>
              </w:rPr>
              <w:t>镉</w:t>
            </w:r>
            <w:r w:rsidRPr="002165C9">
              <w:rPr>
                <w:bCs/>
                <w:color w:val="000000"/>
                <w:sz w:val="24"/>
                <w:szCs w:val="24"/>
              </w:rPr>
              <w:t>、</w:t>
            </w:r>
            <w:r w:rsidRPr="002165C9">
              <w:rPr>
                <w:rFonts w:hint="eastAsia"/>
                <w:bCs/>
                <w:color w:val="000000"/>
                <w:sz w:val="24"/>
                <w:szCs w:val="24"/>
              </w:rPr>
              <w:t>铬（六价）</w:t>
            </w:r>
            <w:r w:rsidRPr="002165C9">
              <w:rPr>
                <w:bCs/>
                <w:color w:val="000000"/>
                <w:sz w:val="24"/>
                <w:szCs w:val="24"/>
              </w:rPr>
              <w:t>、</w:t>
            </w:r>
            <w:r w:rsidRPr="002165C9">
              <w:rPr>
                <w:rFonts w:hint="eastAsia"/>
                <w:bCs/>
                <w:color w:val="000000"/>
                <w:sz w:val="24"/>
                <w:szCs w:val="24"/>
              </w:rPr>
              <w:t>铝</w:t>
            </w:r>
            <w:r w:rsidRPr="002165C9">
              <w:rPr>
                <w:bCs/>
                <w:color w:val="000000"/>
                <w:sz w:val="24"/>
                <w:szCs w:val="24"/>
              </w:rPr>
              <w:t>、</w:t>
            </w:r>
            <w:r w:rsidRPr="002165C9">
              <w:rPr>
                <w:rFonts w:hint="eastAsia"/>
                <w:bCs/>
                <w:color w:val="000000"/>
                <w:sz w:val="24"/>
                <w:szCs w:val="24"/>
              </w:rPr>
              <w:t>铅</w:t>
            </w:r>
            <w:r w:rsidRPr="002165C9">
              <w:rPr>
                <w:bCs/>
                <w:color w:val="000000"/>
                <w:sz w:val="24"/>
                <w:szCs w:val="24"/>
              </w:rPr>
              <w:t>、</w:t>
            </w:r>
            <w:r w:rsidRPr="002165C9">
              <w:rPr>
                <w:rFonts w:hint="eastAsia"/>
                <w:bCs/>
                <w:color w:val="000000"/>
                <w:sz w:val="24"/>
                <w:szCs w:val="24"/>
              </w:rPr>
              <w:t>汞</w:t>
            </w:r>
            <w:r w:rsidRPr="002165C9">
              <w:rPr>
                <w:bCs/>
                <w:color w:val="000000"/>
                <w:sz w:val="24"/>
                <w:szCs w:val="24"/>
              </w:rPr>
              <w:t>、</w:t>
            </w:r>
            <w:r w:rsidRPr="002165C9">
              <w:rPr>
                <w:rFonts w:hint="eastAsia"/>
                <w:bCs/>
                <w:color w:val="000000"/>
                <w:sz w:val="24"/>
                <w:szCs w:val="24"/>
              </w:rPr>
              <w:t>三氯甲烷</w:t>
            </w:r>
            <w:r w:rsidRPr="002165C9">
              <w:rPr>
                <w:bCs/>
                <w:color w:val="000000"/>
                <w:sz w:val="24"/>
                <w:szCs w:val="24"/>
              </w:rPr>
              <w:t>、</w:t>
            </w:r>
            <w:r w:rsidRPr="002165C9">
              <w:rPr>
                <w:rFonts w:hint="eastAsia"/>
                <w:bCs/>
                <w:color w:val="000000"/>
                <w:sz w:val="24"/>
                <w:szCs w:val="24"/>
              </w:rPr>
              <w:t>挥发酚类</w:t>
            </w:r>
            <w:r w:rsidRPr="002165C9">
              <w:rPr>
                <w:bCs/>
                <w:color w:val="000000"/>
                <w:sz w:val="24"/>
                <w:szCs w:val="24"/>
              </w:rPr>
              <w:t>、</w:t>
            </w:r>
            <w:r w:rsidRPr="002165C9">
              <w:rPr>
                <w:rFonts w:hint="eastAsia"/>
                <w:bCs/>
                <w:color w:val="000000"/>
                <w:sz w:val="24"/>
                <w:szCs w:val="24"/>
              </w:rPr>
              <w:t>四氯化碳</w:t>
            </w:r>
            <w:r w:rsidRPr="002165C9">
              <w:rPr>
                <w:bCs/>
                <w:color w:val="000000"/>
                <w:sz w:val="24"/>
                <w:szCs w:val="24"/>
              </w:rPr>
              <w:t>、</w:t>
            </w:r>
            <w:r w:rsidRPr="002165C9">
              <w:rPr>
                <w:rFonts w:hint="eastAsia"/>
                <w:bCs/>
                <w:color w:val="000000"/>
                <w:sz w:val="24"/>
                <w:szCs w:val="24"/>
              </w:rPr>
              <w:t>银</w:t>
            </w:r>
            <w:r w:rsidRPr="002165C9">
              <w:rPr>
                <w:bCs/>
                <w:color w:val="000000"/>
                <w:sz w:val="24"/>
                <w:szCs w:val="24"/>
              </w:rPr>
              <w:t>、</w:t>
            </w:r>
            <w:r w:rsidRPr="002165C9">
              <w:rPr>
                <w:rFonts w:hint="eastAsia"/>
                <w:bCs/>
                <w:color w:val="000000"/>
                <w:sz w:val="24"/>
                <w:szCs w:val="24"/>
              </w:rPr>
              <w:t>氟化物</w:t>
            </w:r>
            <w:r w:rsidRPr="002165C9">
              <w:rPr>
                <w:bCs/>
                <w:color w:val="000000"/>
                <w:sz w:val="24"/>
                <w:szCs w:val="24"/>
              </w:rPr>
              <w:t>、</w:t>
            </w:r>
            <w:r w:rsidRPr="002165C9">
              <w:rPr>
                <w:rFonts w:hint="eastAsia"/>
                <w:bCs/>
                <w:color w:val="000000"/>
                <w:sz w:val="24"/>
                <w:szCs w:val="24"/>
              </w:rPr>
              <w:t>硝酸盐氮</w:t>
            </w:r>
            <w:r w:rsidRPr="002165C9">
              <w:rPr>
                <w:bCs/>
                <w:color w:val="000000"/>
                <w:sz w:val="24"/>
                <w:szCs w:val="24"/>
              </w:rPr>
              <w:t>、</w:t>
            </w:r>
            <w:r w:rsidRPr="002165C9">
              <w:rPr>
                <w:rFonts w:hint="eastAsia"/>
                <w:bCs/>
                <w:color w:val="000000"/>
                <w:sz w:val="24"/>
                <w:szCs w:val="24"/>
              </w:rPr>
              <w:t>铁</w:t>
            </w:r>
            <w:r w:rsidRPr="002165C9">
              <w:rPr>
                <w:bCs/>
                <w:color w:val="000000"/>
                <w:sz w:val="24"/>
                <w:szCs w:val="24"/>
              </w:rPr>
              <w:t>、</w:t>
            </w:r>
            <w:r w:rsidRPr="002165C9">
              <w:rPr>
                <w:rFonts w:hint="eastAsia"/>
                <w:bCs/>
                <w:color w:val="000000"/>
                <w:sz w:val="24"/>
                <w:szCs w:val="24"/>
              </w:rPr>
              <w:t>锰</w:t>
            </w:r>
            <w:r w:rsidRPr="002165C9">
              <w:rPr>
                <w:bCs/>
                <w:color w:val="000000"/>
                <w:sz w:val="24"/>
                <w:szCs w:val="24"/>
              </w:rPr>
              <w:t>、</w:t>
            </w:r>
            <w:r w:rsidRPr="002165C9">
              <w:rPr>
                <w:rFonts w:hint="eastAsia"/>
                <w:bCs/>
                <w:color w:val="000000"/>
                <w:sz w:val="24"/>
                <w:szCs w:val="24"/>
              </w:rPr>
              <w:t>铜</w:t>
            </w:r>
            <w:r w:rsidRPr="002165C9">
              <w:rPr>
                <w:bCs/>
                <w:color w:val="000000"/>
                <w:sz w:val="24"/>
                <w:szCs w:val="24"/>
              </w:rPr>
              <w:t>、</w:t>
            </w:r>
            <w:r w:rsidRPr="002165C9">
              <w:rPr>
                <w:rFonts w:hint="eastAsia"/>
                <w:bCs/>
                <w:color w:val="000000"/>
                <w:sz w:val="24"/>
                <w:szCs w:val="24"/>
              </w:rPr>
              <w:t>锌、钡、镍、锑、锡、甲醛、邻苯二甲酸酯类、环氧氯丙烷、苯、甲苯、苯乙烯、二甲苯、丙烯腈、氯乙烯、己内酰胺等</w:t>
            </w:r>
          </w:p>
        </w:tc>
        <w:tc>
          <w:tcPr>
            <w:tcW w:w="1129" w:type="pct"/>
            <w:vAlign w:val="center"/>
          </w:tcPr>
          <w:p w:rsidR="00171656" w:rsidRPr="002165C9" w:rsidRDefault="00171656" w:rsidP="0014424F">
            <w:pPr>
              <w:tabs>
                <w:tab w:val="center" w:pos="4201"/>
                <w:tab w:val="right" w:leader="dot" w:pos="9298"/>
              </w:tabs>
              <w:autoSpaceDE w:val="0"/>
              <w:autoSpaceDN w:val="0"/>
              <w:snapToGrid w:val="0"/>
              <w:ind w:leftChars="-39" w:left="-82" w:rightChars="-33" w:right="-69"/>
              <w:jc w:val="center"/>
              <w:rPr>
                <w:rFonts w:ascii="Times New Roman" w:hAnsi="Times New Roman" w:cs="Times New Roman"/>
                <w:sz w:val="24"/>
                <w:szCs w:val="24"/>
              </w:rPr>
            </w:pPr>
            <w:r w:rsidRPr="002165C9">
              <w:rPr>
                <w:rFonts w:ascii="Times New Roman" w:hAnsi="Times New Roman" w:cs="Times New Roman"/>
                <w:sz w:val="24"/>
                <w:szCs w:val="24"/>
              </w:rPr>
              <w:t>《生活饮用水输配水设备及防护材料卫生安全评价规范》（</w:t>
            </w:r>
            <w:r w:rsidRPr="002165C9">
              <w:rPr>
                <w:rFonts w:ascii="Times New Roman" w:eastAsia="Times New Roman" w:hAnsi="Times New Roman" w:cs="Times New Roman"/>
                <w:spacing w:val="1"/>
                <w:sz w:val="24"/>
                <w:szCs w:val="24"/>
              </w:rPr>
              <w:t>20</w:t>
            </w:r>
            <w:r w:rsidRPr="002165C9">
              <w:rPr>
                <w:rFonts w:ascii="Times New Roman" w:eastAsia="Times New Roman" w:hAnsi="Times New Roman" w:cs="Times New Roman"/>
                <w:spacing w:val="-2"/>
                <w:sz w:val="24"/>
                <w:szCs w:val="24"/>
              </w:rPr>
              <w:t>0</w:t>
            </w:r>
            <w:r w:rsidRPr="002165C9">
              <w:rPr>
                <w:rFonts w:ascii="Times New Roman" w:eastAsia="Times New Roman" w:hAnsi="Times New Roman" w:cs="Times New Roman"/>
                <w:spacing w:val="1"/>
                <w:sz w:val="24"/>
                <w:szCs w:val="24"/>
              </w:rPr>
              <w:t>1</w:t>
            </w:r>
            <w:r w:rsidRPr="002165C9">
              <w:rPr>
                <w:rFonts w:ascii="Times New Roman" w:hAnsi="Times New Roman" w:cs="Times New Roman"/>
                <w:sz w:val="24"/>
                <w:szCs w:val="24"/>
              </w:rPr>
              <w:t>）</w:t>
            </w:r>
          </w:p>
        </w:tc>
      </w:tr>
      <w:tr w:rsidR="00171656" w:rsidRPr="00A71DB4" w:rsidTr="00171656">
        <w:trPr>
          <w:trHeight w:val="2023"/>
        </w:trPr>
        <w:tc>
          <w:tcPr>
            <w:tcW w:w="560" w:type="pct"/>
            <w:vMerge/>
            <w:tcBorders>
              <w:right w:val="single" w:sz="4" w:space="0" w:color="auto"/>
            </w:tcBorders>
            <w:vAlign w:val="center"/>
          </w:tcPr>
          <w:p w:rsidR="00171656" w:rsidRPr="0014424F" w:rsidRDefault="00171656" w:rsidP="0014424F">
            <w:pPr>
              <w:tabs>
                <w:tab w:val="center" w:pos="4201"/>
                <w:tab w:val="right" w:leader="dot" w:pos="9298"/>
              </w:tabs>
              <w:autoSpaceDE w:val="0"/>
              <w:autoSpaceDN w:val="0"/>
              <w:snapToGrid w:val="0"/>
              <w:ind w:leftChars="-39" w:left="-82" w:rightChars="-33" w:right="-69"/>
              <w:jc w:val="center"/>
              <w:rPr>
                <w:sz w:val="24"/>
                <w:szCs w:val="24"/>
              </w:rPr>
            </w:pPr>
          </w:p>
        </w:tc>
        <w:tc>
          <w:tcPr>
            <w:tcW w:w="430" w:type="pct"/>
            <w:vMerge/>
            <w:tcBorders>
              <w:top w:val="single" w:sz="4" w:space="0" w:color="auto"/>
              <w:left w:val="single" w:sz="4" w:space="0" w:color="auto"/>
            </w:tcBorders>
            <w:vAlign w:val="center"/>
          </w:tcPr>
          <w:p w:rsidR="00171656" w:rsidRPr="0014424F" w:rsidDel="00F65EA6" w:rsidRDefault="00171656" w:rsidP="008C5AF6">
            <w:pPr>
              <w:tabs>
                <w:tab w:val="center" w:pos="4201"/>
                <w:tab w:val="right" w:leader="dot" w:pos="9298"/>
              </w:tabs>
              <w:autoSpaceDE w:val="0"/>
              <w:autoSpaceDN w:val="0"/>
              <w:snapToGrid w:val="0"/>
              <w:jc w:val="center"/>
              <w:rPr>
                <w:sz w:val="24"/>
                <w:szCs w:val="24"/>
              </w:rPr>
            </w:pPr>
          </w:p>
        </w:tc>
        <w:tc>
          <w:tcPr>
            <w:tcW w:w="935" w:type="pct"/>
            <w:tcBorders>
              <w:top w:val="single" w:sz="4" w:space="0" w:color="auto"/>
              <w:left w:val="single" w:sz="4" w:space="0" w:color="auto"/>
            </w:tcBorders>
            <w:vAlign w:val="center"/>
          </w:tcPr>
          <w:p w:rsidR="00171656" w:rsidRPr="002165C9" w:rsidRDefault="00171656" w:rsidP="008C5AF6">
            <w:pPr>
              <w:tabs>
                <w:tab w:val="center" w:pos="4201"/>
                <w:tab w:val="right" w:leader="dot" w:pos="9298"/>
              </w:tabs>
              <w:autoSpaceDE w:val="0"/>
              <w:autoSpaceDN w:val="0"/>
              <w:snapToGrid w:val="0"/>
              <w:jc w:val="center"/>
              <w:rPr>
                <w:rFonts w:ascii="Times New Roman" w:hAnsi="Times New Roman" w:cs="Times New Roman"/>
                <w:sz w:val="24"/>
                <w:szCs w:val="24"/>
              </w:rPr>
            </w:pPr>
            <w:r w:rsidRPr="002165C9">
              <w:rPr>
                <w:rFonts w:ascii="Times New Roman" w:hAnsi="Times New Roman" w:cs="Times New Roman"/>
                <w:sz w:val="24"/>
                <w:szCs w:val="24"/>
              </w:rPr>
              <w:t>净饮机的整机卫生安全</w:t>
            </w:r>
          </w:p>
        </w:tc>
        <w:tc>
          <w:tcPr>
            <w:tcW w:w="1946" w:type="pct"/>
            <w:vAlign w:val="center"/>
          </w:tcPr>
          <w:p w:rsidR="00171656" w:rsidRPr="002165C9" w:rsidRDefault="00171656" w:rsidP="00171656">
            <w:pPr>
              <w:jc w:val="center"/>
              <w:rPr>
                <w:sz w:val="24"/>
                <w:szCs w:val="24"/>
              </w:rPr>
            </w:pPr>
            <w:r w:rsidRPr="002165C9">
              <w:rPr>
                <w:sz w:val="24"/>
                <w:szCs w:val="24"/>
              </w:rPr>
              <w:t>色、浑浊度、臭和味、肉眼可见物、耗氧量、</w:t>
            </w:r>
            <w:r w:rsidRPr="002165C9">
              <w:rPr>
                <w:rFonts w:ascii="宋体" w:hAnsi="宋体" w:hint="eastAsia"/>
                <w:color w:val="000000"/>
                <w:sz w:val="24"/>
                <w:szCs w:val="24"/>
              </w:rPr>
              <w:t>铅</w:t>
            </w:r>
            <w:r w:rsidRPr="002165C9">
              <w:rPr>
                <w:rFonts w:ascii="宋体" w:hAnsi="宋体"/>
                <w:color w:val="000000"/>
                <w:sz w:val="24"/>
                <w:szCs w:val="24"/>
              </w:rPr>
              <w:t>、</w:t>
            </w:r>
            <w:r w:rsidRPr="002165C9">
              <w:rPr>
                <w:rFonts w:ascii="宋体" w:hAnsi="宋体" w:hint="eastAsia"/>
                <w:color w:val="000000"/>
                <w:sz w:val="24"/>
                <w:szCs w:val="24"/>
              </w:rPr>
              <w:t>镉</w:t>
            </w:r>
            <w:r w:rsidRPr="002165C9">
              <w:rPr>
                <w:rFonts w:ascii="宋体" w:hAnsi="宋体"/>
                <w:color w:val="000000"/>
                <w:sz w:val="24"/>
                <w:szCs w:val="24"/>
              </w:rPr>
              <w:t>、</w:t>
            </w:r>
            <w:r w:rsidRPr="002165C9">
              <w:rPr>
                <w:rFonts w:ascii="宋体" w:hAnsi="宋体" w:hint="eastAsia"/>
                <w:color w:val="000000"/>
                <w:sz w:val="24"/>
                <w:szCs w:val="24"/>
              </w:rPr>
              <w:t>汞</w:t>
            </w:r>
            <w:r w:rsidRPr="002165C9">
              <w:rPr>
                <w:rFonts w:ascii="宋体" w:hAnsi="宋体"/>
                <w:color w:val="000000"/>
                <w:sz w:val="24"/>
                <w:szCs w:val="24"/>
              </w:rPr>
              <w:t>、</w:t>
            </w:r>
            <w:r w:rsidRPr="002165C9">
              <w:rPr>
                <w:rFonts w:ascii="宋体" w:hAnsi="宋体" w:hint="eastAsia"/>
                <w:color w:val="000000"/>
                <w:sz w:val="24"/>
                <w:szCs w:val="24"/>
              </w:rPr>
              <w:t>铬（六价）</w:t>
            </w:r>
            <w:r w:rsidRPr="002165C9">
              <w:rPr>
                <w:rFonts w:ascii="宋体" w:hAnsi="宋体"/>
                <w:color w:val="000000"/>
                <w:sz w:val="24"/>
                <w:szCs w:val="24"/>
              </w:rPr>
              <w:t>、</w:t>
            </w:r>
            <w:r w:rsidRPr="002165C9">
              <w:rPr>
                <w:rFonts w:ascii="宋体" w:hAnsi="宋体" w:hint="eastAsia"/>
                <w:color w:val="000000"/>
                <w:sz w:val="24"/>
                <w:szCs w:val="24"/>
              </w:rPr>
              <w:t>砷</w:t>
            </w:r>
            <w:r w:rsidRPr="002165C9">
              <w:rPr>
                <w:rFonts w:ascii="宋体" w:hAnsi="宋体"/>
                <w:color w:val="000000"/>
                <w:sz w:val="24"/>
                <w:szCs w:val="24"/>
              </w:rPr>
              <w:t>、</w:t>
            </w:r>
            <w:r w:rsidRPr="002165C9">
              <w:rPr>
                <w:rFonts w:ascii="宋体" w:hAnsi="宋体" w:hint="eastAsia"/>
                <w:color w:val="000000"/>
                <w:sz w:val="24"/>
                <w:szCs w:val="24"/>
              </w:rPr>
              <w:t>挥发性酚</w:t>
            </w:r>
            <w:r w:rsidRPr="002165C9">
              <w:rPr>
                <w:rFonts w:ascii="宋体" w:hAnsi="宋体"/>
                <w:color w:val="000000"/>
                <w:sz w:val="24"/>
                <w:szCs w:val="24"/>
              </w:rPr>
              <w:t>、</w:t>
            </w:r>
            <w:r w:rsidR="002165C9" w:rsidRPr="002165C9">
              <w:rPr>
                <w:rFonts w:hint="eastAsia"/>
                <w:sz w:val="24"/>
                <w:szCs w:val="24"/>
              </w:rPr>
              <w:t>菌落</w:t>
            </w:r>
            <w:r w:rsidRPr="002165C9">
              <w:rPr>
                <w:sz w:val="24"/>
                <w:szCs w:val="24"/>
              </w:rPr>
              <w:t>总数、总大肠菌群、</w:t>
            </w:r>
            <w:r w:rsidRPr="002165C9">
              <w:rPr>
                <w:rFonts w:hint="eastAsia"/>
                <w:sz w:val="24"/>
                <w:szCs w:val="24"/>
              </w:rPr>
              <w:t>大肠埃希氏菌</w:t>
            </w:r>
          </w:p>
        </w:tc>
        <w:tc>
          <w:tcPr>
            <w:tcW w:w="1129" w:type="pct"/>
            <w:vAlign w:val="center"/>
          </w:tcPr>
          <w:p w:rsidR="00171656" w:rsidRPr="002165C9" w:rsidRDefault="00171656" w:rsidP="0014424F">
            <w:pPr>
              <w:tabs>
                <w:tab w:val="center" w:pos="4201"/>
                <w:tab w:val="right" w:leader="dot" w:pos="9298"/>
              </w:tabs>
              <w:autoSpaceDE w:val="0"/>
              <w:autoSpaceDN w:val="0"/>
              <w:snapToGrid w:val="0"/>
              <w:ind w:leftChars="-39" w:left="-82" w:rightChars="-33" w:right="-69"/>
              <w:jc w:val="center"/>
              <w:rPr>
                <w:rFonts w:ascii="Times New Roman" w:hAnsi="Times New Roman" w:cs="Times New Roman"/>
                <w:sz w:val="24"/>
                <w:szCs w:val="24"/>
              </w:rPr>
            </w:pPr>
            <w:r w:rsidRPr="002165C9">
              <w:rPr>
                <w:rFonts w:ascii="Times New Roman" w:hAnsi="Times New Roman" w:cs="Times New Roman"/>
                <w:sz w:val="24"/>
                <w:szCs w:val="24"/>
              </w:rPr>
              <w:t>《生活饮用水水质处理器卫生安全与功能评价规范</w:t>
            </w:r>
            <w:r w:rsidRPr="002165C9">
              <w:rPr>
                <w:rFonts w:ascii="Times New Roman" w:hAnsi="Times New Roman" w:cs="Times New Roman"/>
                <w:sz w:val="24"/>
                <w:szCs w:val="24"/>
              </w:rPr>
              <w:t>——</w:t>
            </w:r>
            <w:r w:rsidRPr="002165C9">
              <w:rPr>
                <w:rFonts w:ascii="Times New Roman" w:hAnsi="Times New Roman" w:cs="Times New Roman"/>
                <w:sz w:val="24"/>
                <w:szCs w:val="24"/>
              </w:rPr>
              <w:t>反渗透处理装置》（</w:t>
            </w:r>
            <w:r w:rsidRPr="002165C9">
              <w:rPr>
                <w:rFonts w:ascii="Times New Roman" w:hAnsi="Times New Roman" w:cs="Times New Roman"/>
                <w:sz w:val="24"/>
                <w:szCs w:val="24"/>
              </w:rPr>
              <w:t>2001</w:t>
            </w:r>
            <w:r w:rsidRPr="002165C9">
              <w:rPr>
                <w:rFonts w:ascii="Times New Roman" w:hAnsi="Times New Roman" w:cs="Times New Roman"/>
                <w:sz w:val="24"/>
                <w:szCs w:val="24"/>
              </w:rPr>
              <w:t>）、《生活饮用水水质处理器卫生安全与功能评价规范</w:t>
            </w:r>
            <w:r w:rsidRPr="002165C9">
              <w:rPr>
                <w:rFonts w:ascii="Times New Roman" w:hAnsi="Times New Roman" w:cs="Times New Roman"/>
                <w:sz w:val="24"/>
                <w:szCs w:val="24"/>
              </w:rPr>
              <w:t>——</w:t>
            </w:r>
            <w:r w:rsidRPr="002165C9">
              <w:rPr>
                <w:rFonts w:ascii="Times New Roman" w:hAnsi="Times New Roman" w:cs="Times New Roman"/>
                <w:sz w:val="24"/>
                <w:szCs w:val="24"/>
              </w:rPr>
              <w:t>一般水质处理器》（</w:t>
            </w:r>
            <w:r w:rsidRPr="002165C9">
              <w:rPr>
                <w:rFonts w:ascii="Times New Roman" w:hAnsi="Times New Roman" w:cs="Times New Roman"/>
                <w:sz w:val="24"/>
                <w:szCs w:val="24"/>
              </w:rPr>
              <w:t>2001</w:t>
            </w:r>
            <w:r w:rsidRPr="002165C9">
              <w:rPr>
                <w:rFonts w:ascii="Times New Roman" w:hAnsi="Times New Roman" w:cs="Times New Roman"/>
                <w:sz w:val="24"/>
                <w:szCs w:val="24"/>
              </w:rPr>
              <w:t>）</w:t>
            </w:r>
          </w:p>
        </w:tc>
      </w:tr>
      <w:tr w:rsidR="00171656" w:rsidRPr="00A71DB4" w:rsidTr="00171656">
        <w:trPr>
          <w:trHeight w:val="1184"/>
        </w:trPr>
        <w:tc>
          <w:tcPr>
            <w:tcW w:w="560" w:type="pct"/>
            <w:vMerge/>
            <w:tcBorders>
              <w:right w:val="single" w:sz="4" w:space="0" w:color="auto"/>
            </w:tcBorders>
            <w:vAlign w:val="center"/>
          </w:tcPr>
          <w:p w:rsidR="00171656" w:rsidRPr="0014424F" w:rsidRDefault="00171656" w:rsidP="0014424F">
            <w:pPr>
              <w:tabs>
                <w:tab w:val="center" w:pos="4201"/>
                <w:tab w:val="right" w:leader="dot" w:pos="9298"/>
              </w:tabs>
              <w:autoSpaceDE w:val="0"/>
              <w:autoSpaceDN w:val="0"/>
              <w:snapToGrid w:val="0"/>
              <w:ind w:leftChars="-39" w:left="-82" w:rightChars="-33" w:right="-69"/>
              <w:jc w:val="center"/>
              <w:rPr>
                <w:sz w:val="24"/>
                <w:szCs w:val="24"/>
              </w:rPr>
            </w:pPr>
          </w:p>
        </w:tc>
        <w:tc>
          <w:tcPr>
            <w:tcW w:w="430" w:type="pct"/>
            <w:vMerge/>
            <w:tcBorders>
              <w:left w:val="single" w:sz="4" w:space="0" w:color="auto"/>
            </w:tcBorders>
            <w:vAlign w:val="center"/>
          </w:tcPr>
          <w:p w:rsidR="00171656" w:rsidRPr="0014424F" w:rsidRDefault="00171656" w:rsidP="008C5AF6">
            <w:pPr>
              <w:tabs>
                <w:tab w:val="center" w:pos="4201"/>
                <w:tab w:val="right" w:leader="dot" w:pos="9298"/>
              </w:tabs>
              <w:autoSpaceDE w:val="0"/>
              <w:autoSpaceDN w:val="0"/>
              <w:snapToGrid w:val="0"/>
              <w:jc w:val="center"/>
              <w:rPr>
                <w:sz w:val="24"/>
                <w:szCs w:val="24"/>
              </w:rPr>
            </w:pPr>
          </w:p>
        </w:tc>
        <w:tc>
          <w:tcPr>
            <w:tcW w:w="935" w:type="pct"/>
            <w:tcBorders>
              <w:top w:val="single" w:sz="4" w:space="0" w:color="auto"/>
              <w:left w:val="single" w:sz="4" w:space="0" w:color="auto"/>
            </w:tcBorders>
            <w:vAlign w:val="center"/>
          </w:tcPr>
          <w:p w:rsidR="00171656" w:rsidRPr="002165C9" w:rsidRDefault="00171656" w:rsidP="008C5AF6">
            <w:pPr>
              <w:tabs>
                <w:tab w:val="center" w:pos="4201"/>
                <w:tab w:val="right" w:leader="dot" w:pos="9298"/>
              </w:tabs>
              <w:autoSpaceDE w:val="0"/>
              <w:autoSpaceDN w:val="0"/>
              <w:snapToGrid w:val="0"/>
              <w:jc w:val="center"/>
              <w:rPr>
                <w:rFonts w:ascii="Times New Roman" w:hAnsi="Times New Roman" w:cs="Times New Roman"/>
                <w:sz w:val="24"/>
                <w:szCs w:val="24"/>
              </w:rPr>
            </w:pPr>
            <w:r w:rsidRPr="002165C9">
              <w:rPr>
                <w:rFonts w:ascii="Times New Roman" w:hAnsi="Times New Roman" w:cs="Times New Roman"/>
                <w:sz w:val="24"/>
                <w:szCs w:val="24"/>
              </w:rPr>
              <w:t>饮水机的整机卫生安全</w:t>
            </w:r>
          </w:p>
        </w:tc>
        <w:tc>
          <w:tcPr>
            <w:tcW w:w="1946" w:type="pct"/>
            <w:vAlign w:val="center"/>
          </w:tcPr>
          <w:p w:rsidR="00171656" w:rsidRPr="002165C9" w:rsidRDefault="00171656" w:rsidP="00171656">
            <w:pPr>
              <w:jc w:val="center"/>
              <w:rPr>
                <w:bCs/>
                <w:color w:val="000000"/>
                <w:sz w:val="24"/>
                <w:szCs w:val="24"/>
              </w:rPr>
            </w:pPr>
            <w:r w:rsidRPr="002165C9">
              <w:rPr>
                <w:rFonts w:hint="eastAsia"/>
                <w:bCs/>
                <w:color w:val="000000"/>
                <w:sz w:val="24"/>
                <w:szCs w:val="24"/>
              </w:rPr>
              <w:t>色度</w:t>
            </w:r>
            <w:r w:rsidRPr="002165C9">
              <w:rPr>
                <w:bCs/>
                <w:color w:val="000000"/>
                <w:sz w:val="24"/>
                <w:szCs w:val="24"/>
              </w:rPr>
              <w:t>、</w:t>
            </w:r>
            <w:r w:rsidRPr="002165C9">
              <w:rPr>
                <w:rFonts w:hint="eastAsia"/>
                <w:bCs/>
                <w:color w:val="000000"/>
                <w:sz w:val="24"/>
                <w:szCs w:val="24"/>
              </w:rPr>
              <w:t>浑浊度</w:t>
            </w:r>
            <w:r w:rsidRPr="002165C9">
              <w:rPr>
                <w:bCs/>
                <w:color w:val="000000"/>
                <w:sz w:val="24"/>
                <w:szCs w:val="24"/>
              </w:rPr>
              <w:t>、</w:t>
            </w:r>
            <w:r w:rsidRPr="002165C9">
              <w:rPr>
                <w:rFonts w:hint="eastAsia"/>
                <w:bCs/>
                <w:color w:val="000000"/>
                <w:sz w:val="24"/>
                <w:szCs w:val="24"/>
              </w:rPr>
              <w:t>臭和味</w:t>
            </w:r>
            <w:r w:rsidRPr="002165C9">
              <w:rPr>
                <w:bCs/>
                <w:color w:val="000000"/>
                <w:sz w:val="24"/>
                <w:szCs w:val="24"/>
              </w:rPr>
              <w:t>、肉眼可见物、</w:t>
            </w:r>
            <w:r w:rsidRPr="002165C9">
              <w:rPr>
                <w:bCs/>
                <w:color w:val="000000"/>
                <w:sz w:val="24"/>
                <w:szCs w:val="24"/>
              </w:rPr>
              <w:t>pH</w:t>
            </w:r>
            <w:r w:rsidRPr="002165C9">
              <w:rPr>
                <w:bCs/>
                <w:color w:val="000000"/>
                <w:sz w:val="24"/>
                <w:szCs w:val="24"/>
              </w:rPr>
              <w:t>、</w:t>
            </w:r>
            <w:r w:rsidRPr="002165C9">
              <w:rPr>
                <w:rFonts w:hint="eastAsia"/>
                <w:bCs/>
                <w:color w:val="000000"/>
                <w:sz w:val="24"/>
                <w:szCs w:val="24"/>
              </w:rPr>
              <w:t>溶解性总固体</w:t>
            </w:r>
            <w:r w:rsidRPr="002165C9">
              <w:rPr>
                <w:bCs/>
                <w:color w:val="000000"/>
                <w:sz w:val="24"/>
                <w:szCs w:val="24"/>
              </w:rPr>
              <w:t>、</w:t>
            </w:r>
            <w:r w:rsidRPr="002165C9">
              <w:rPr>
                <w:rFonts w:hint="eastAsia"/>
                <w:bCs/>
                <w:color w:val="000000"/>
                <w:sz w:val="24"/>
                <w:szCs w:val="24"/>
              </w:rPr>
              <w:t>耗氧量</w:t>
            </w:r>
            <w:r w:rsidRPr="002165C9">
              <w:rPr>
                <w:bCs/>
                <w:color w:val="000000"/>
                <w:sz w:val="24"/>
                <w:szCs w:val="24"/>
              </w:rPr>
              <w:t>、</w:t>
            </w:r>
            <w:r w:rsidRPr="002165C9">
              <w:rPr>
                <w:rFonts w:hint="eastAsia"/>
                <w:bCs/>
                <w:color w:val="000000"/>
                <w:sz w:val="24"/>
                <w:szCs w:val="24"/>
              </w:rPr>
              <w:t>砷</w:t>
            </w:r>
            <w:r w:rsidRPr="002165C9">
              <w:rPr>
                <w:bCs/>
                <w:color w:val="000000"/>
                <w:sz w:val="24"/>
                <w:szCs w:val="24"/>
              </w:rPr>
              <w:t>、</w:t>
            </w:r>
            <w:r w:rsidRPr="002165C9">
              <w:rPr>
                <w:rFonts w:hint="eastAsia"/>
                <w:bCs/>
                <w:color w:val="000000"/>
                <w:sz w:val="24"/>
                <w:szCs w:val="24"/>
              </w:rPr>
              <w:t>镉</w:t>
            </w:r>
            <w:r w:rsidRPr="002165C9">
              <w:rPr>
                <w:bCs/>
                <w:color w:val="000000"/>
                <w:sz w:val="24"/>
                <w:szCs w:val="24"/>
              </w:rPr>
              <w:t>、</w:t>
            </w:r>
            <w:r w:rsidRPr="002165C9">
              <w:rPr>
                <w:rFonts w:hint="eastAsia"/>
                <w:bCs/>
                <w:color w:val="000000"/>
                <w:sz w:val="24"/>
                <w:szCs w:val="24"/>
              </w:rPr>
              <w:t>铬（六价）</w:t>
            </w:r>
            <w:r w:rsidRPr="002165C9">
              <w:rPr>
                <w:bCs/>
                <w:color w:val="000000"/>
                <w:sz w:val="24"/>
                <w:szCs w:val="24"/>
              </w:rPr>
              <w:t>、</w:t>
            </w:r>
            <w:r w:rsidRPr="002165C9">
              <w:rPr>
                <w:rFonts w:hint="eastAsia"/>
                <w:bCs/>
                <w:color w:val="000000"/>
                <w:sz w:val="24"/>
                <w:szCs w:val="24"/>
              </w:rPr>
              <w:t>铝</w:t>
            </w:r>
            <w:r w:rsidRPr="002165C9">
              <w:rPr>
                <w:bCs/>
                <w:color w:val="000000"/>
                <w:sz w:val="24"/>
                <w:szCs w:val="24"/>
              </w:rPr>
              <w:t>、</w:t>
            </w:r>
            <w:r w:rsidRPr="002165C9">
              <w:rPr>
                <w:rFonts w:hint="eastAsia"/>
                <w:bCs/>
                <w:color w:val="000000"/>
                <w:sz w:val="24"/>
                <w:szCs w:val="24"/>
              </w:rPr>
              <w:t>铅</w:t>
            </w:r>
            <w:r w:rsidRPr="002165C9">
              <w:rPr>
                <w:bCs/>
                <w:color w:val="000000"/>
                <w:sz w:val="24"/>
                <w:szCs w:val="24"/>
              </w:rPr>
              <w:t>、</w:t>
            </w:r>
            <w:r w:rsidRPr="002165C9">
              <w:rPr>
                <w:rFonts w:hint="eastAsia"/>
                <w:bCs/>
                <w:color w:val="000000"/>
                <w:sz w:val="24"/>
                <w:szCs w:val="24"/>
              </w:rPr>
              <w:t>汞</w:t>
            </w:r>
            <w:r w:rsidRPr="002165C9">
              <w:rPr>
                <w:bCs/>
                <w:color w:val="000000"/>
                <w:sz w:val="24"/>
                <w:szCs w:val="24"/>
              </w:rPr>
              <w:t>、</w:t>
            </w:r>
            <w:r w:rsidRPr="002165C9">
              <w:rPr>
                <w:rFonts w:hint="eastAsia"/>
                <w:bCs/>
                <w:color w:val="000000"/>
                <w:sz w:val="24"/>
                <w:szCs w:val="24"/>
              </w:rPr>
              <w:t>三氯甲烷</w:t>
            </w:r>
            <w:r w:rsidRPr="002165C9">
              <w:rPr>
                <w:bCs/>
                <w:color w:val="000000"/>
                <w:sz w:val="24"/>
                <w:szCs w:val="24"/>
              </w:rPr>
              <w:t>、</w:t>
            </w:r>
            <w:r w:rsidRPr="002165C9">
              <w:rPr>
                <w:rFonts w:hint="eastAsia"/>
                <w:bCs/>
                <w:color w:val="000000"/>
                <w:sz w:val="24"/>
                <w:szCs w:val="24"/>
              </w:rPr>
              <w:t>挥发酚类</w:t>
            </w:r>
            <w:r w:rsidRPr="002165C9">
              <w:rPr>
                <w:bCs/>
                <w:color w:val="000000"/>
                <w:sz w:val="24"/>
                <w:szCs w:val="24"/>
              </w:rPr>
              <w:t>、</w:t>
            </w:r>
            <w:r w:rsidRPr="002165C9">
              <w:rPr>
                <w:rFonts w:hint="eastAsia"/>
                <w:bCs/>
                <w:color w:val="000000"/>
                <w:sz w:val="24"/>
                <w:szCs w:val="24"/>
              </w:rPr>
              <w:t>四氯化碳</w:t>
            </w:r>
            <w:r w:rsidRPr="002165C9">
              <w:rPr>
                <w:bCs/>
                <w:color w:val="000000"/>
                <w:sz w:val="24"/>
                <w:szCs w:val="24"/>
              </w:rPr>
              <w:t>、</w:t>
            </w:r>
            <w:r w:rsidRPr="002165C9">
              <w:rPr>
                <w:rFonts w:hint="eastAsia"/>
                <w:bCs/>
                <w:color w:val="000000"/>
                <w:sz w:val="24"/>
                <w:szCs w:val="24"/>
              </w:rPr>
              <w:t>银</w:t>
            </w:r>
            <w:r w:rsidRPr="002165C9">
              <w:rPr>
                <w:bCs/>
                <w:color w:val="000000"/>
                <w:sz w:val="24"/>
                <w:szCs w:val="24"/>
              </w:rPr>
              <w:t>、</w:t>
            </w:r>
            <w:r w:rsidRPr="002165C9">
              <w:rPr>
                <w:rFonts w:hint="eastAsia"/>
                <w:bCs/>
                <w:color w:val="000000"/>
                <w:sz w:val="24"/>
                <w:szCs w:val="24"/>
              </w:rPr>
              <w:t>氟化物</w:t>
            </w:r>
            <w:r w:rsidRPr="002165C9">
              <w:rPr>
                <w:bCs/>
                <w:color w:val="000000"/>
                <w:sz w:val="24"/>
                <w:szCs w:val="24"/>
              </w:rPr>
              <w:t>、</w:t>
            </w:r>
            <w:r w:rsidRPr="002165C9">
              <w:rPr>
                <w:rFonts w:hint="eastAsia"/>
                <w:bCs/>
                <w:color w:val="000000"/>
                <w:sz w:val="24"/>
                <w:szCs w:val="24"/>
              </w:rPr>
              <w:t>硝酸盐氮</w:t>
            </w:r>
            <w:r w:rsidRPr="002165C9">
              <w:rPr>
                <w:bCs/>
                <w:color w:val="000000"/>
                <w:sz w:val="24"/>
                <w:szCs w:val="24"/>
              </w:rPr>
              <w:t>、</w:t>
            </w:r>
            <w:r w:rsidRPr="002165C9">
              <w:rPr>
                <w:rFonts w:hint="eastAsia"/>
                <w:bCs/>
                <w:color w:val="000000"/>
                <w:sz w:val="24"/>
                <w:szCs w:val="24"/>
              </w:rPr>
              <w:t>铁</w:t>
            </w:r>
            <w:r w:rsidRPr="002165C9">
              <w:rPr>
                <w:bCs/>
                <w:color w:val="000000"/>
                <w:sz w:val="24"/>
                <w:szCs w:val="24"/>
              </w:rPr>
              <w:t>、</w:t>
            </w:r>
            <w:r w:rsidRPr="002165C9">
              <w:rPr>
                <w:rFonts w:hint="eastAsia"/>
                <w:bCs/>
                <w:color w:val="000000"/>
                <w:sz w:val="24"/>
                <w:szCs w:val="24"/>
              </w:rPr>
              <w:t>锰</w:t>
            </w:r>
            <w:r w:rsidRPr="002165C9">
              <w:rPr>
                <w:bCs/>
                <w:color w:val="000000"/>
                <w:sz w:val="24"/>
                <w:szCs w:val="24"/>
              </w:rPr>
              <w:t>、</w:t>
            </w:r>
            <w:r w:rsidRPr="002165C9">
              <w:rPr>
                <w:rFonts w:hint="eastAsia"/>
                <w:bCs/>
                <w:color w:val="000000"/>
                <w:sz w:val="24"/>
                <w:szCs w:val="24"/>
              </w:rPr>
              <w:t>铜</w:t>
            </w:r>
            <w:r w:rsidRPr="002165C9">
              <w:rPr>
                <w:bCs/>
                <w:color w:val="000000"/>
                <w:sz w:val="24"/>
                <w:szCs w:val="24"/>
              </w:rPr>
              <w:t>、</w:t>
            </w:r>
            <w:r w:rsidRPr="002165C9">
              <w:rPr>
                <w:rFonts w:hint="eastAsia"/>
                <w:bCs/>
                <w:color w:val="000000"/>
                <w:sz w:val="24"/>
                <w:szCs w:val="24"/>
              </w:rPr>
              <w:t>锌、钡、镍、锑、锡、甲醛、邻苯二甲酸酯类、环氧氯丙烷、苯、甲苯、苯乙烯、二甲苯、丙烯腈、氯乙烯、己内酰胺</w:t>
            </w:r>
            <w:r w:rsidR="002165C9" w:rsidRPr="002165C9">
              <w:rPr>
                <w:rFonts w:ascii="宋体" w:hAnsi="宋体"/>
                <w:color w:val="000000"/>
                <w:sz w:val="24"/>
                <w:szCs w:val="24"/>
              </w:rPr>
              <w:t>、</w:t>
            </w:r>
            <w:r w:rsidR="002165C9" w:rsidRPr="002165C9">
              <w:rPr>
                <w:rFonts w:hint="eastAsia"/>
                <w:sz w:val="24"/>
                <w:szCs w:val="24"/>
              </w:rPr>
              <w:t>菌落</w:t>
            </w:r>
            <w:r w:rsidR="002165C9" w:rsidRPr="002165C9">
              <w:rPr>
                <w:sz w:val="24"/>
                <w:szCs w:val="24"/>
              </w:rPr>
              <w:t>总数、总大肠菌群、</w:t>
            </w:r>
            <w:r w:rsidR="002165C9" w:rsidRPr="002165C9">
              <w:rPr>
                <w:rFonts w:hint="eastAsia"/>
                <w:sz w:val="24"/>
                <w:szCs w:val="24"/>
              </w:rPr>
              <w:t>大肠埃希氏菌</w:t>
            </w:r>
            <w:r w:rsidRPr="002165C9">
              <w:rPr>
                <w:rFonts w:hint="eastAsia"/>
                <w:bCs/>
                <w:color w:val="000000"/>
                <w:sz w:val="24"/>
                <w:szCs w:val="24"/>
              </w:rPr>
              <w:t>等</w:t>
            </w:r>
          </w:p>
        </w:tc>
        <w:tc>
          <w:tcPr>
            <w:tcW w:w="1129" w:type="pct"/>
            <w:vAlign w:val="center"/>
          </w:tcPr>
          <w:p w:rsidR="00171656" w:rsidRPr="002165C9" w:rsidRDefault="00171656" w:rsidP="0014424F">
            <w:pPr>
              <w:tabs>
                <w:tab w:val="center" w:pos="4201"/>
                <w:tab w:val="right" w:leader="dot" w:pos="9298"/>
              </w:tabs>
              <w:autoSpaceDE w:val="0"/>
              <w:autoSpaceDN w:val="0"/>
              <w:snapToGrid w:val="0"/>
              <w:ind w:leftChars="-39" w:left="-82" w:rightChars="-33" w:right="-69"/>
              <w:jc w:val="center"/>
              <w:rPr>
                <w:rFonts w:ascii="Times New Roman" w:hAnsi="Times New Roman" w:cs="Times New Roman"/>
                <w:sz w:val="24"/>
                <w:szCs w:val="24"/>
              </w:rPr>
            </w:pPr>
            <w:r w:rsidRPr="002165C9">
              <w:rPr>
                <w:rFonts w:ascii="Times New Roman" w:hAnsi="Times New Roman" w:cs="Times New Roman"/>
                <w:sz w:val="24"/>
                <w:szCs w:val="24"/>
              </w:rPr>
              <w:t>《生活饮用水输配水设备及防护材料卫生安全评价规范》（</w:t>
            </w:r>
            <w:r w:rsidRPr="002165C9">
              <w:rPr>
                <w:rFonts w:ascii="Times New Roman" w:eastAsia="Times New Roman" w:hAnsi="Times New Roman" w:cs="Times New Roman"/>
                <w:spacing w:val="1"/>
                <w:sz w:val="24"/>
                <w:szCs w:val="24"/>
              </w:rPr>
              <w:t>20</w:t>
            </w:r>
            <w:r w:rsidRPr="002165C9">
              <w:rPr>
                <w:rFonts w:ascii="Times New Roman" w:eastAsia="Times New Roman" w:hAnsi="Times New Roman" w:cs="Times New Roman"/>
                <w:spacing w:val="-2"/>
                <w:sz w:val="24"/>
                <w:szCs w:val="24"/>
              </w:rPr>
              <w:t>0</w:t>
            </w:r>
            <w:r w:rsidRPr="002165C9">
              <w:rPr>
                <w:rFonts w:ascii="Times New Roman" w:eastAsia="Times New Roman" w:hAnsi="Times New Roman" w:cs="Times New Roman"/>
                <w:spacing w:val="1"/>
                <w:sz w:val="24"/>
                <w:szCs w:val="24"/>
              </w:rPr>
              <w:t>1</w:t>
            </w:r>
            <w:r w:rsidRPr="002165C9">
              <w:rPr>
                <w:rFonts w:ascii="Times New Roman" w:hAnsi="Times New Roman" w:cs="Times New Roman"/>
                <w:sz w:val="24"/>
                <w:szCs w:val="24"/>
              </w:rPr>
              <w:t>）、</w:t>
            </w:r>
            <w:r w:rsidRPr="002165C9">
              <w:rPr>
                <w:rFonts w:ascii="Times New Roman" w:hAnsi="Times New Roman" w:cs="Times New Roman"/>
                <w:sz w:val="24"/>
                <w:szCs w:val="24"/>
              </w:rPr>
              <w:t>GB 5749</w:t>
            </w:r>
          </w:p>
        </w:tc>
      </w:tr>
    </w:tbl>
    <w:p w:rsidR="0014424F" w:rsidRPr="0014424F" w:rsidRDefault="0014424F" w:rsidP="002F5C94">
      <w:pPr>
        <w:spacing w:line="360" w:lineRule="auto"/>
        <w:ind w:firstLineChars="200" w:firstLine="480"/>
        <w:rPr>
          <w:rFonts w:asciiTheme="minorEastAsia" w:hAnsiTheme="minorEastAsia"/>
          <w:sz w:val="24"/>
          <w:szCs w:val="24"/>
        </w:rPr>
      </w:pPr>
    </w:p>
    <w:p w:rsidR="0014424F" w:rsidRPr="002D2EE2" w:rsidRDefault="0014424F" w:rsidP="002F5C94">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②制热水性能、制冷水性能</w:t>
      </w:r>
    </w:p>
    <w:p w:rsidR="0014424F" w:rsidRPr="002D2EE2" w:rsidRDefault="00744F5E" w:rsidP="002F5C94">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饮水机的基本功能为制热水性能和制冷水性能，本标准通过对全品类饮水机的综合分析，依据</w:t>
      </w:r>
      <w:r w:rsidRPr="002D2EE2">
        <w:rPr>
          <w:rFonts w:ascii="Times New Roman" w:eastAsia="宋体" w:hAnsi="Times New Roman" w:cs="Times New Roman" w:hint="eastAsia"/>
          <w:sz w:val="24"/>
          <w:szCs w:val="24"/>
        </w:rPr>
        <w:t>GB/T22090</w:t>
      </w:r>
      <w:r w:rsidRPr="002D2EE2">
        <w:rPr>
          <w:rFonts w:ascii="Times New Roman" w:eastAsia="宋体" w:hAnsi="Times New Roman" w:cs="Times New Roman" w:hint="eastAsia"/>
          <w:sz w:val="24"/>
          <w:szCs w:val="24"/>
        </w:rPr>
        <w:t>，</w:t>
      </w:r>
      <w:r w:rsidRPr="002D2EE2">
        <w:rPr>
          <w:rFonts w:ascii="Times New Roman" w:eastAsia="宋体" w:hAnsi="Times New Roman" w:cs="Times New Roman" w:hint="eastAsia"/>
          <w:sz w:val="24"/>
          <w:szCs w:val="24"/>
        </w:rPr>
        <w:t>QB/T4098</w:t>
      </w:r>
      <w:r w:rsidRPr="002D2EE2">
        <w:rPr>
          <w:rFonts w:ascii="Times New Roman" w:eastAsia="宋体" w:hAnsi="Times New Roman" w:cs="Times New Roman" w:hint="eastAsia"/>
          <w:sz w:val="24"/>
          <w:szCs w:val="24"/>
        </w:rPr>
        <w:t>对制热水性能进行规定，依据</w:t>
      </w:r>
      <w:r w:rsidRPr="002D2EE2">
        <w:rPr>
          <w:rFonts w:ascii="Times New Roman" w:eastAsia="宋体" w:hAnsi="Times New Roman" w:cs="Times New Roman" w:hint="eastAsia"/>
          <w:sz w:val="24"/>
          <w:szCs w:val="24"/>
        </w:rPr>
        <w:t>GB/T22090</w:t>
      </w:r>
      <w:r w:rsidRPr="002D2EE2">
        <w:rPr>
          <w:rFonts w:ascii="Times New Roman" w:eastAsia="宋体" w:hAnsi="Times New Roman" w:cs="Times New Roman" w:hint="eastAsia"/>
          <w:sz w:val="24"/>
          <w:szCs w:val="24"/>
        </w:rPr>
        <w:t>对制冷水性能进行规定。</w:t>
      </w:r>
    </w:p>
    <w:p w:rsidR="00744F5E" w:rsidRPr="002D2EE2" w:rsidRDefault="00744F5E" w:rsidP="002F5C94">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③电器安全性</w:t>
      </w:r>
    </w:p>
    <w:p w:rsidR="00744F5E" w:rsidRPr="002D2EE2" w:rsidRDefault="00744F5E" w:rsidP="002F5C94">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饮水机的电气安全性除应符合</w:t>
      </w:r>
      <w:r w:rsidRPr="002D2EE2">
        <w:rPr>
          <w:rFonts w:ascii="Times New Roman" w:eastAsia="宋体" w:hAnsi="Times New Roman" w:cs="Times New Roman"/>
          <w:sz w:val="24"/>
          <w:szCs w:val="24"/>
        </w:rPr>
        <w:t>GB 4706.1</w:t>
      </w:r>
      <w:r w:rsidRPr="002D2EE2">
        <w:rPr>
          <w:rFonts w:ascii="Times New Roman" w:eastAsia="宋体" w:hAnsi="Times New Roman" w:cs="Times New Roman"/>
          <w:sz w:val="24"/>
          <w:szCs w:val="24"/>
        </w:rPr>
        <w:t>标准中规定的通用要求外</w:t>
      </w:r>
      <w:r w:rsidRPr="002D2EE2">
        <w:rPr>
          <w:rFonts w:ascii="Times New Roman" w:eastAsia="宋体" w:hAnsi="Times New Roman" w:cs="Times New Roman" w:hint="eastAsia"/>
          <w:sz w:val="24"/>
          <w:szCs w:val="24"/>
        </w:rPr>
        <w:t>，</w:t>
      </w:r>
      <w:r w:rsidRPr="002D2EE2">
        <w:rPr>
          <w:rFonts w:ascii="Times New Roman" w:eastAsia="宋体" w:hAnsi="Times New Roman" w:cs="Times New Roman"/>
          <w:sz w:val="24"/>
          <w:szCs w:val="24"/>
        </w:rPr>
        <w:t>还根据其制冷水</w:t>
      </w:r>
      <w:r w:rsidRPr="002D2EE2">
        <w:rPr>
          <w:rFonts w:ascii="Times New Roman" w:eastAsia="宋体" w:hAnsi="Times New Roman" w:cs="Times New Roman" w:hint="eastAsia"/>
          <w:sz w:val="24"/>
          <w:szCs w:val="24"/>
        </w:rPr>
        <w:t>、</w:t>
      </w:r>
      <w:r w:rsidRPr="002D2EE2">
        <w:rPr>
          <w:rFonts w:ascii="Times New Roman" w:eastAsia="宋体" w:hAnsi="Times New Roman" w:cs="Times New Roman"/>
          <w:sz w:val="24"/>
          <w:szCs w:val="24"/>
        </w:rPr>
        <w:t>制热水的特殊性能</w:t>
      </w:r>
      <w:r w:rsidRPr="002D2EE2">
        <w:rPr>
          <w:rFonts w:ascii="Times New Roman" w:eastAsia="宋体" w:hAnsi="Times New Roman" w:cs="Times New Roman" w:hint="eastAsia"/>
          <w:sz w:val="24"/>
          <w:szCs w:val="24"/>
        </w:rPr>
        <w:t>，</w:t>
      </w:r>
      <w:r w:rsidRPr="002D2EE2">
        <w:rPr>
          <w:rFonts w:ascii="Times New Roman" w:eastAsia="宋体" w:hAnsi="Times New Roman" w:cs="Times New Roman"/>
          <w:sz w:val="24"/>
          <w:szCs w:val="24"/>
        </w:rPr>
        <w:t>规定符合</w:t>
      </w:r>
      <w:r w:rsidRPr="002D2EE2">
        <w:rPr>
          <w:rFonts w:ascii="Times New Roman" w:eastAsia="宋体" w:hAnsi="Times New Roman" w:cs="Times New Roman"/>
          <w:sz w:val="24"/>
          <w:szCs w:val="24"/>
        </w:rPr>
        <w:t>GB 4706.13-2008</w:t>
      </w:r>
      <w:r w:rsidRPr="002D2EE2">
        <w:rPr>
          <w:rFonts w:ascii="Times New Roman" w:eastAsia="宋体" w:hAnsi="Times New Roman" w:cs="Times New Roman"/>
          <w:sz w:val="24"/>
          <w:szCs w:val="24"/>
        </w:rPr>
        <w:t>和</w:t>
      </w:r>
      <w:r w:rsidRPr="002D2EE2">
        <w:rPr>
          <w:rFonts w:ascii="Times New Roman" w:eastAsia="宋体" w:hAnsi="Times New Roman" w:cs="Times New Roman"/>
          <w:sz w:val="24"/>
          <w:szCs w:val="24"/>
        </w:rPr>
        <w:t>GB 4706.19-2008</w:t>
      </w:r>
      <w:r w:rsidRPr="002D2EE2">
        <w:rPr>
          <w:rFonts w:ascii="Times New Roman" w:eastAsia="宋体" w:hAnsi="Times New Roman" w:cs="Times New Roman"/>
          <w:sz w:val="24"/>
          <w:szCs w:val="24"/>
        </w:rPr>
        <w:t>的要求</w:t>
      </w:r>
      <w:r w:rsidRPr="002D2EE2">
        <w:rPr>
          <w:rFonts w:ascii="Times New Roman" w:eastAsia="宋体" w:hAnsi="Times New Roman" w:cs="Times New Roman" w:hint="eastAsia"/>
          <w:sz w:val="24"/>
          <w:szCs w:val="24"/>
        </w:rPr>
        <w:t>。</w:t>
      </w:r>
    </w:p>
    <w:p w:rsidR="00744F5E" w:rsidRPr="002D2EE2" w:rsidRDefault="00744F5E" w:rsidP="002F5C94">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④其他功能</w:t>
      </w:r>
    </w:p>
    <w:p w:rsidR="00744F5E" w:rsidRPr="002D2EE2" w:rsidRDefault="00744F5E" w:rsidP="00744F5E">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本标准对饮水机的净水器功能（净饮机）、冷藏柜功能、保洁柜功能进行了规定，分别依据</w:t>
      </w:r>
      <w:r w:rsidRPr="002D2EE2">
        <w:rPr>
          <w:rFonts w:ascii="Times New Roman" w:eastAsia="宋体" w:hAnsi="Times New Roman" w:cs="Times New Roman"/>
          <w:sz w:val="24"/>
          <w:szCs w:val="24"/>
        </w:rPr>
        <w:t>GB/T 30307</w:t>
      </w:r>
      <w:r w:rsidRPr="002D2EE2">
        <w:rPr>
          <w:rFonts w:ascii="Times New Roman" w:eastAsia="宋体" w:hAnsi="Times New Roman" w:cs="Times New Roman" w:hint="eastAsia"/>
          <w:sz w:val="24"/>
          <w:szCs w:val="24"/>
        </w:rPr>
        <w:t>、</w:t>
      </w:r>
      <w:r w:rsidRPr="002D2EE2">
        <w:rPr>
          <w:rFonts w:ascii="Times New Roman" w:eastAsia="宋体" w:hAnsi="Times New Roman" w:cs="Times New Roman"/>
          <w:sz w:val="24"/>
          <w:szCs w:val="24"/>
        </w:rPr>
        <w:t>GB/T22090</w:t>
      </w:r>
      <w:r w:rsidRPr="002D2EE2">
        <w:rPr>
          <w:rFonts w:ascii="Times New Roman" w:eastAsia="宋体" w:hAnsi="Times New Roman" w:cs="Times New Roman" w:hint="eastAsia"/>
          <w:sz w:val="24"/>
          <w:szCs w:val="24"/>
        </w:rPr>
        <w:t>附录</w:t>
      </w:r>
      <w:r w:rsidRPr="002D2EE2">
        <w:rPr>
          <w:rFonts w:ascii="Times New Roman" w:eastAsia="宋体" w:hAnsi="Times New Roman" w:cs="Times New Roman" w:hint="eastAsia"/>
          <w:sz w:val="24"/>
          <w:szCs w:val="24"/>
        </w:rPr>
        <w:t>A</w:t>
      </w:r>
      <w:r w:rsidRPr="002D2EE2">
        <w:rPr>
          <w:rFonts w:ascii="Times New Roman" w:eastAsia="宋体" w:hAnsi="Times New Roman" w:cs="Times New Roman" w:hint="eastAsia"/>
          <w:sz w:val="24"/>
          <w:szCs w:val="24"/>
        </w:rPr>
        <w:t>、</w:t>
      </w:r>
      <w:r w:rsidRPr="002D2EE2">
        <w:rPr>
          <w:rFonts w:ascii="Times New Roman" w:eastAsia="宋体" w:hAnsi="Times New Roman" w:cs="Times New Roman"/>
          <w:sz w:val="24"/>
          <w:szCs w:val="24"/>
        </w:rPr>
        <w:t>GB/T22090</w:t>
      </w:r>
      <w:r w:rsidRPr="002D2EE2">
        <w:rPr>
          <w:rFonts w:ascii="Times New Roman" w:eastAsia="宋体" w:hAnsi="Times New Roman" w:cs="Times New Roman" w:hint="eastAsia"/>
          <w:sz w:val="24"/>
          <w:szCs w:val="24"/>
        </w:rPr>
        <w:t>附录</w:t>
      </w:r>
      <w:r w:rsidRPr="002D2EE2">
        <w:rPr>
          <w:rFonts w:ascii="Times New Roman" w:eastAsia="宋体" w:hAnsi="Times New Roman" w:cs="Times New Roman" w:hint="eastAsia"/>
          <w:sz w:val="24"/>
          <w:szCs w:val="24"/>
        </w:rPr>
        <w:t>B</w:t>
      </w:r>
      <w:r w:rsidRPr="002D2EE2">
        <w:rPr>
          <w:rFonts w:ascii="Times New Roman" w:eastAsia="宋体" w:hAnsi="Times New Roman" w:cs="Times New Roman" w:hint="eastAsia"/>
          <w:sz w:val="24"/>
          <w:szCs w:val="24"/>
        </w:rPr>
        <w:t>的相关要求。</w:t>
      </w:r>
    </w:p>
    <w:p w:rsidR="00744F5E" w:rsidRPr="002D2EE2" w:rsidRDefault="00744F5E" w:rsidP="00744F5E">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2.3</w:t>
      </w:r>
      <w:r w:rsidRPr="002D2EE2">
        <w:rPr>
          <w:rFonts w:ascii="Times New Roman" w:eastAsia="宋体" w:hAnsi="Times New Roman" w:cs="Times New Roman" w:hint="eastAsia"/>
          <w:sz w:val="24"/>
          <w:szCs w:val="24"/>
        </w:rPr>
        <w:t>生命周期评价要求</w:t>
      </w:r>
    </w:p>
    <w:p w:rsidR="00744F5E" w:rsidRPr="002D2EE2" w:rsidRDefault="00744F5E" w:rsidP="00744F5E">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本标准规定冷热饮水机产品应依据</w:t>
      </w:r>
      <w:r w:rsidRPr="002D2EE2">
        <w:rPr>
          <w:rFonts w:ascii="Times New Roman" w:eastAsia="宋体" w:hAnsi="Times New Roman" w:cs="Times New Roman" w:hint="eastAsia"/>
          <w:sz w:val="24"/>
          <w:szCs w:val="24"/>
        </w:rPr>
        <w:t>GB/T 24040</w:t>
      </w:r>
      <w:r w:rsidRPr="002D2EE2">
        <w:rPr>
          <w:rFonts w:ascii="Times New Roman" w:eastAsia="宋体" w:hAnsi="Times New Roman" w:cs="Times New Roman" w:hint="eastAsia"/>
          <w:sz w:val="24"/>
          <w:szCs w:val="24"/>
        </w:rPr>
        <w:t>、</w:t>
      </w:r>
      <w:r w:rsidRPr="002D2EE2">
        <w:rPr>
          <w:rFonts w:ascii="Times New Roman" w:eastAsia="宋体" w:hAnsi="Times New Roman" w:cs="Times New Roman" w:hint="eastAsia"/>
          <w:sz w:val="24"/>
          <w:szCs w:val="24"/>
        </w:rPr>
        <w:t>GB/T 24044</w:t>
      </w:r>
      <w:r w:rsidRPr="002D2EE2">
        <w:rPr>
          <w:rFonts w:ascii="Times New Roman" w:eastAsia="宋体" w:hAnsi="Times New Roman" w:cs="Times New Roman" w:hint="eastAsia"/>
          <w:sz w:val="24"/>
          <w:szCs w:val="24"/>
        </w:rPr>
        <w:t>和</w:t>
      </w:r>
      <w:r w:rsidRPr="002D2EE2">
        <w:rPr>
          <w:rFonts w:ascii="Times New Roman" w:eastAsia="宋体" w:hAnsi="Times New Roman" w:cs="Times New Roman" w:hint="eastAsia"/>
          <w:sz w:val="24"/>
          <w:szCs w:val="24"/>
        </w:rPr>
        <w:t>GB/T 32161</w:t>
      </w:r>
      <w:r w:rsidRPr="002D2EE2">
        <w:rPr>
          <w:rFonts w:ascii="Times New Roman" w:eastAsia="宋体" w:hAnsi="Times New Roman" w:cs="Times New Roman" w:hint="eastAsia"/>
          <w:sz w:val="24"/>
          <w:szCs w:val="24"/>
        </w:rPr>
        <w:t>进行生命周期评价，并编制生命周期评价报告，并对报告内容框架</w:t>
      </w:r>
      <w:r w:rsidR="00F3622B" w:rsidRPr="002D2EE2">
        <w:rPr>
          <w:rFonts w:ascii="Times New Roman" w:eastAsia="宋体" w:hAnsi="Times New Roman" w:cs="Times New Roman" w:hint="eastAsia"/>
          <w:sz w:val="24"/>
          <w:szCs w:val="24"/>
        </w:rPr>
        <w:t>进行明确规定。</w:t>
      </w:r>
    </w:p>
    <w:p w:rsidR="00744F5E" w:rsidRPr="002D2EE2" w:rsidRDefault="00F3622B" w:rsidP="002F5C94">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 xml:space="preserve">3. </w:t>
      </w:r>
      <w:r w:rsidRPr="002D2EE2">
        <w:rPr>
          <w:rFonts w:ascii="Times New Roman" w:eastAsia="宋体" w:hAnsi="Times New Roman" w:cs="Times New Roman" w:hint="eastAsia"/>
          <w:sz w:val="24"/>
          <w:szCs w:val="24"/>
        </w:rPr>
        <w:t>主要试验（或验证）情况分析</w:t>
      </w:r>
    </w:p>
    <w:p w:rsidR="00744F5E" w:rsidRPr="002D2EE2" w:rsidRDefault="00087DF6" w:rsidP="00087DF6">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本标准制定过程中，通过对目前正在生产、销售中的冷热饮水机产品进行初步的调查研究，选取其中数十款产品作为基础检测样本，对净水产水率、噪声、材料安全等情况进行了测试和评估。一方面，选取的检测样本来源于不同厂家、品牌、型号，对于目前的冷热饮水机产品</w:t>
      </w:r>
      <w:r w:rsidR="00270AC7">
        <w:rPr>
          <w:rFonts w:ascii="Times New Roman" w:eastAsia="宋体" w:hAnsi="Times New Roman" w:cs="Times New Roman" w:hint="eastAsia"/>
          <w:sz w:val="24"/>
          <w:szCs w:val="24"/>
        </w:rPr>
        <w:t>具有</w:t>
      </w:r>
      <w:r w:rsidRPr="002D2EE2">
        <w:rPr>
          <w:rFonts w:ascii="Times New Roman" w:eastAsia="宋体" w:hAnsi="Times New Roman" w:cs="Times New Roman" w:hint="eastAsia"/>
          <w:sz w:val="24"/>
          <w:szCs w:val="24"/>
        </w:rPr>
        <w:t>代表性和研究价值，可真实反映冷热饮水机的整体情况。另一方面，本标准的制定立足于绿色设计产品评价，指标要求高于行业平均水平，通过量化的试验数据可显示出符合要求的绿色设计产品的突出优势。试验数据（节选）见表</w:t>
      </w:r>
      <w:r w:rsidR="0015279E" w:rsidRPr="002D2EE2">
        <w:rPr>
          <w:rFonts w:ascii="Times New Roman" w:eastAsia="宋体" w:hAnsi="Times New Roman" w:cs="Times New Roman" w:hint="eastAsia"/>
          <w:sz w:val="24"/>
          <w:szCs w:val="24"/>
        </w:rPr>
        <w:t>8-10</w:t>
      </w:r>
      <w:r w:rsidR="0015279E" w:rsidRPr="002D2EE2">
        <w:rPr>
          <w:rFonts w:ascii="Times New Roman" w:eastAsia="宋体" w:hAnsi="Times New Roman" w:cs="Times New Roman" w:hint="eastAsia"/>
          <w:sz w:val="24"/>
          <w:szCs w:val="24"/>
        </w:rPr>
        <w:t>。</w:t>
      </w:r>
    </w:p>
    <w:p w:rsidR="00087DF6" w:rsidRPr="00270AC7" w:rsidRDefault="00087DF6" w:rsidP="008E6F78">
      <w:pPr>
        <w:spacing w:line="360" w:lineRule="auto"/>
        <w:ind w:firstLineChars="200" w:firstLine="480"/>
        <w:jc w:val="center"/>
        <w:rPr>
          <w:rFonts w:ascii="Times New Roman" w:hAnsi="Times New Roman" w:cs="Times New Roman"/>
          <w:sz w:val="24"/>
          <w:szCs w:val="24"/>
        </w:rPr>
      </w:pPr>
      <w:r w:rsidRPr="00270AC7">
        <w:rPr>
          <w:rFonts w:ascii="Times New Roman" w:hAnsi="Times New Roman" w:cs="Times New Roman"/>
          <w:sz w:val="24"/>
          <w:szCs w:val="24"/>
        </w:rPr>
        <w:t>表</w:t>
      </w:r>
      <w:r w:rsidRPr="00270AC7">
        <w:rPr>
          <w:rFonts w:ascii="Times New Roman" w:hAnsi="Times New Roman" w:cs="Times New Roman"/>
          <w:sz w:val="24"/>
          <w:szCs w:val="24"/>
        </w:rPr>
        <w:t xml:space="preserve">8 </w:t>
      </w:r>
      <w:r w:rsidRPr="00270AC7">
        <w:rPr>
          <w:rFonts w:ascii="Times New Roman" w:hAnsi="Times New Roman" w:cs="Times New Roman"/>
          <w:sz w:val="24"/>
          <w:szCs w:val="24"/>
        </w:rPr>
        <w:t>饮水机净水产水率试验数据</w:t>
      </w:r>
    </w:p>
    <w:p w:rsidR="0079316F" w:rsidRPr="00270AC7" w:rsidRDefault="0079316F" w:rsidP="0079316F">
      <w:pPr>
        <w:spacing w:line="360" w:lineRule="auto"/>
        <w:ind w:firstLineChars="200" w:firstLine="480"/>
        <w:jc w:val="right"/>
        <w:rPr>
          <w:rFonts w:ascii="Times New Roman" w:hAnsi="Times New Roman" w:cs="Times New Roman"/>
          <w:sz w:val="24"/>
          <w:szCs w:val="24"/>
        </w:rPr>
      </w:pPr>
      <w:r w:rsidRPr="00270AC7">
        <w:rPr>
          <w:rFonts w:ascii="Times New Roman" w:hAnsi="Times New Roman" w:cs="Times New Roman"/>
          <w:sz w:val="24"/>
          <w:szCs w:val="24"/>
        </w:rPr>
        <w:t>（注：以反渗透净饮机为例）</w:t>
      </w:r>
    </w:p>
    <w:tbl>
      <w:tblPr>
        <w:tblStyle w:val="a7"/>
        <w:tblW w:w="0" w:type="auto"/>
        <w:tblLook w:val="04A0" w:firstRow="1" w:lastRow="0" w:firstColumn="1" w:lastColumn="0" w:noHBand="0" w:noVBand="1"/>
      </w:tblPr>
      <w:tblGrid>
        <w:gridCol w:w="3206"/>
        <w:gridCol w:w="3206"/>
        <w:gridCol w:w="3217"/>
      </w:tblGrid>
      <w:tr w:rsidR="008E6F78" w:rsidRPr="00270AC7" w:rsidTr="008E6F78">
        <w:tc>
          <w:tcPr>
            <w:tcW w:w="3285" w:type="dxa"/>
          </w:tcPr>
          <w:p w:rsidR="008E6F78" w:rsidRPr="00270AC7" w:rsidRDefault="008E6F78" w:rsidP="008E6F78">
            <w:pPr>
              <w:spacing w:line="360" w:lineRule="auto"/>
              <w:jc w:val="center"/>
              <w:rPr>
                <w:sz w:val="24"/>
                <w:szCs w:val="24"/>
              </w:rPr>
            </w:pPr>
            <w:r w:rsidRPr="00270AC7">
              <w:rPr>
                <w:sz w:val="24"/>
                <w:szCs w:val="24"/>
              </w:rPr>
              <w:t>样品</w:t>
            </w:r>
          </w:p>
        </w:tc>
        <w:tc>
          <w:tcPr>
            <w:tcW w:w="3285" w:type="dxa"/>
          </w:tcPr>
          <w:p w:rsidR="008E6F78" w:rsidRPr="00270AC7" w:rsidRDefault="008E6F78" w:rsidP="008E6F78">
            <w:pPr>
              <w:spacing w:line="360" w:lineRule="auto"/>
              <w:jc w:val="center"/>
              <w:rPr>
                <w:sz w:val="24"/>
                <w:szCs w:val="24"/>
              </w:rPr>
            </w:pPr>
            <w:r w:rsidRPr="00270AC7">
              <w:rPr>
                <w:sz w:val="24"/>
                <w:szCs w:val="24"/>
              </w:rPr>
              <w:t>单位</w:t>
            </w:r>
          </w:p>
        </w:tc>
        <w:tc>
          <w:tcPr>
            <w:tcW w:w="3285" w:type="dxa"/>
          </w:tcPr>
          <w:p w:rsidR="008E6F78" w:rsidRPr="00270AC7" w:rsidRDefault="008E6F78" w:rsidP="008E6F78">
            <w:pPr>
              <w:spacing w:line="360" w:lineRule="auto"/>
              <w:jc w:val="center"/>
              <w:rPr>
                <w:sz w:val="24"/>
                <w:szCs w:val="24"/>
              </w:rPr>
            </w:pPr>
            <w:r w:rsidRPr="00270AC7">
              <w:rPr>
                <w:sz w:val="24"/>
                <w:szCs w:val="24"/>
              </w:rPr>
              <w:t>净水产水率</w:t>
            </w:r>
          </w:p>
        </w:tc>
      </w:tr>
      <w:tr w:rsidR="008E6F78" w:rsidRPr="00270AC7" w:rsidTr="008E6F78">
        <w:tc>
          <w:tcPr>
            <w:tcW w:w="3285" w:type="dxa"/>
          </w:tcPr>
          <w:p w:rsidR="008E6F78" w:rsidRPr="00270AC7" w:rsidRDefault="0079316F" w:rsidP="008E6F78">
            <w:pPr>
              <w:spacing w:line="360" w:lineRule="auto"/>
              <w:jc w:val="center"/>
              <w:rPr>
                <w:sz w:val="24"/>
                <w:szCs w:val="24"/>
              </w:rPr>
            </w:pPr>
            <w:r w:rsidRPr="00270AC7">
              <w:rPr>
                <w:sz w:val="24"/>
                <w:szCs w:val="24"/>
              </w:rPr>
              <w:t>样品</w:t>
            </w:r>
            <w:r w:rsidR="008E6F78" w:rsidRPr="00270AC7">
              <w:rPr>
                <w:sz w:val="24"/>
                <w:szCs w:val="24"/>
              </w:rPr>
              <w:t>1</w:t>
            </w:r>
            <w:r w:rsidRPr="00270AC7">
              <w:rPr>
                <w:sz w:val="24"/>
                <w:szCs w:val="24"/>
              </w:rPr>
              <w:t>-1</w:t>
            </w:r>
          </w:p>
        </w:tc>
        <w:tc>
          <w:tcPr>
            <w:tcW w:w="3285" w:type="dxa"/>
          </w:tcPr>
          <w:p w:rsidR="008E6F78" w:rsidRPr="00270AC7" w:rsidRDefault="008E6F78" w:rsidP="008E6F78">
            <w:pPr>
              <w:spacing w:line="360" w:lineRule="auto"/>
              <w:jc w:val="center"/>
              <w:rPr>
                <w:sz w:val="24"/>
                <w:szCs w:val="24"/>
              </w:rPr>
            </w:pPr>
            <w:r w:rsidRPr="00270AC7">
              <w:rPr>
                <w:sz w:val="24"/>
                <w:szCs w:val="24"/>
              </w:rPr>
              <w:t>%</w:t>
            </w:r>
          </w:p>
        </w:tc>
        <w:tc>
          <w:tcPr>
            <w:tcW w:w="3285" w:type="dxa"/>
          </w:tcPr>
          <w:p w:rsidR="008E6F78" w:rsidRPr="00270AC7" w:rsidRDefault="008E6F78" w:rsidP="008E6F78">
            <w:pPr>
              <w:spacing w:line="360" w:lineRule="auto"/>
              <w:jc w:val="center"/>
              <w:rPr>
                <w:sz w:val="24"/>
                <w:szCs w:val="24"/>
              </w:rPr>
            </w:pPr>
            <w:r w:rsidRPr="00270AC7">
              <w:rPr>
                <w:sz w:val="24"/>
                <w:szCs w:val="24"/>
              </w:rPr>
              <w:t>51</w:t>
            </w:r>
            <w:r w:rsidR="0079316F" w:rsidRPr="00270AC7">
              <w:rPr>
                <w:sz w:val="24"/>
                <w:szCs w:val="24"/>
              </w:rPr>
              <w:t>.3</w:t>
            </w:r>
            <w:r w:rsidRPr="00270AC7">
              <w:rPr>
                <w:sz w:val="24"/>
                <w:szCs w:val="24"/>
              </w:rPr>
              <w:t>%</w:t>
            </w:r>
          </w:p>
        </w:tc>
      </w:tr>
      <w:tr w:rsidR="008E6F78" w:rsidRPr="00270AC7" w:rsidTr="008E6F78">
        <w:tc>
          <w:tcPr>
            <w:tcW w:w="3285" w:type="dxa"/>
          </w:tcPr>
          <w:p w:rsidR="008E6F78" w:rsidRPr="00270AC7" w:rsidRDefault="0079316F" w:rsidP="008E6F78">
            <w:pPr>
              <w:spacing w:line="360" w:lineRule="auto"/>
              <w:jc w:val="center"/>
              <w:rPr>
                <w:sz w:val="24"/>
                <w:szCs w:val="24"/>
              </w:rPr>
            </w:pPr>
            <w:r w:rsidRPr="00270AC7">
              <w:rPr>
                <w:sz w:val="24"/>
                <w:szCs w:val="24"/>
              </w:rPr>
              <w:t>样品</w:t>
            </w:r>
            <w:r w:rsidRPr="00270AC7">
              <w:rPr>
                <w:sz w:val="24"/>
                <w:szCs w:val="24"/>
              </w:rPr>
              <w:t>1-2</w:t>
            </w:r>
          </w:p>
        </w:tc>
        <w:tc>
          <w:tcPr>
            <w:tcW w:w="3285" w:type="dxa"/>
          </w:tcPr>
          <w:p w:rsidR="008E6F78" w:rsidRPr="00270AC7" w:rsidRDefault="008E6F78" w:rsidP="008C5AF6">
            <w:pPr>
              <w:spacing w:line="360" w:lineRule="auto"/>
              <w:jc w:val="center"/>
              <w:rPr>
                <w:sz w:val="24"/>
                <w:szCs w:val="24"/>
              </w:rPr>
            </w:pPr>
            <w:r w:rsidRPr="00270AC7">
              <w:rPr>
                <w:sz w:val="24"/>
                <w:szCs w:val="24"/>
              </w:rPr>
              <w:t>%</w:t>
            </w:r>
          </w:p>
        </w:tc>
        <w:tc>
          <w:tcPr>
            <w:tcW w:w="3285" w:type="dxa"/>
          </w:tcPr>
          <w:p w:rsidR="008E6F78" w:rsidRPr="00270AC7" w:rsidRDefault="008E6F78" w:rsidP="008E6F78">
            <w:pPr>
              <w:spacing w:line="360" w:lineRule="auto"/>
              <w:jc w:val="center"/>
              <w:rPr>
                <w:sz w:val="24"/>
                <w:szCs w:val="24"/>
              </w:rPr>
            </w:pPr>
            <w:r w:rsidRPr="00270AC7">
              <w:rPr>
                <w:sz w:val="24"/>
                <w:szCs w:val="24"/>
              </w:rPr>
              <w:t>38</w:t>
            </w:r>
            <w:r w:rsidR="0079316F" w:rsidRPr="00270AC7">
              <w:rPr>
                <w:sz w:val="24"/>
                <w:szCs w:val="24"/>
              </w:rPr>
              <w:t>.6</w:t>
            </w:r>
            <w:r w:rsidRPr="00270AC7">
              <w:rPr>
                <w:sz w:val="24"/>
                <w:szCs w:val="24"/>
              </w:rPr>
              <w:t>%</w:t>
            </w:r>
          </w:p>
        </w:tc>
      </w:tr>
      <w:tr w:rsidR="0079316F" w:rsidRPr="00270AC7" w:rsidTr="008E6F78">
        <w:tc>
          <w:tcPr>
            <w:tcW w:w="3285" w:type="dxa"/>
          </w:tcPr>
          <w:p w:rsidR="0079316F" w:rsidRPr="00270AC7" w:rsidRDefault="0079316F" w:rsidP="008C5AF6">
            <w:pPr>
              <w:spacing w:line="360" w:lineRule="auto"/>
              <w:jc w:val="center"/>
              <w:rPr>
                <w:sz w:val="24"/>
                <w:szCs w:val="24"/>
              </w:rPr>
            </w:pPr>
            <w:r w:rsidRPr="00270AC7">
              <w:rPr>
                <w:sz w:val="24"/>
                <w:szCs w:val="24"/>
              </w:rPr>
              <w:t>样品</w:t>
            </w:r>
            <w:r w:rsidRPr="00270AC7">
              <w:rPr>
                <w:sz w:val="24"/>
                <w:szCs w:val="24"/>
              </w:rPr>
              <w:t>1-3</w:t>
            </w:r>
          </w:p>
        </w:tc>
        <w:tc>
          <w:tcPr>
            <w:tcW w:w="3285" w:type="dxa"/>
          </w:tcPr>
          <w:p w:rsidR="0079316F" w:rsidRPr="00270AC7" w:rsidRDefault="0079316F" w:rsidP="008C5AF6">
            <w:pPr>
              <w:spacing w:line="360" w:lineRule="auto"/>
              <w:jc w:val="center"/>
              <w:rPr>
                <w:sz w:val="24"/>
                <w:szCs w:val="24"/>
              </w:rPr>
            </w:pPr>
            <w:r w:rsidRPr="00270AC7">
              <w:rPr>
                <w:sz w:val="24"/>
                <w:szCs w:val="24"/>
              </w:rPr>
              <w:t>%</w:t>
            </w:r>
          </w:p>
        </w:tc>
        <w:tc>
          <w:tcPr>
            <w:tcW w:w="3285" w:type="dxa"/>
          </w:tcPr>
          <w:p w:rsidR="0079316F" w:rsidRPr="00270AC7" w:rsidRDefault="0079316F" w:rsidP="008E6F78">
            <w:pPr>
              <w:spacing w:line="360" w:lineRule="auto"/>
              <w:jc w:val="center"/>
              <w:rPr>
                <w:sz w:val="24"/>
                <w:szCs w:val="24"/>
              </w:rPr>
            </w:pPr>
            <w:r w:rsidRPr="00270AC7">
              <w:rPr>
                <w:sz w:val="24"/>
                <w:szCs w:val="24"/>
              </w:rPr>
              <w:t>55.1%</w:t>
            </w:r>
          </w:p>
        </w:tc>
      </w:tr>
      <w:tr w:rsidR="0079316F" w:rsidRPr="00270AC7" w:rsidTr="008E6F78">
        <w:tc>
          <w:tcPr>
            <w:tcW w:w="3285" w:type="dxa"/>
          </w:tcPr>
          <w:p w:rsidR="0079316F" w:rsidRPr="00270AC7" w:rsidRDefault="0079316F" w:rsidP="008C5AF6">
            <w:pPr>
              <w:spacing w:line="360" w:lineRule="auto"/>
              <w:jc w:val="center"/>
              <w:rPr>
                <w:sz w:val="24"/>
                <w:szCs w:val="24"/>
              </w:rPr>
            </w:pPr>
            <w:r w:rsidRPr="00270AC7">
              <w:rPr>
                <w:sz w:val="24"/>
                <w:szCs w:val="24"/>
              </w:rPr>
              <w:t>样品</w:t>
            </w:r>
            <w:r w:rsidRPr="00270AC7">
              <w:rPr>
                <w:sz w:val="24"/>
                <w:szCs w:val="24"/>
              </w:rPr>
              <w:t>1-4</w:t>
            </w:r>
          </w:p>
        </w:tc>
        <w:tc>
          <w:tcPr>
            <w:tcW w:w="3285" w:type="dxa"/>
          </w:tcPr>
          <w:p w:rsidR="0079316F" w:rsidRPr="00270AC7" w:rsidRDefault="0079316F" w:rsidP="008C5AF6">
            <w:pPr>
              <w:spacing w:line="360" w:lineRule="auto"/>
              <w:jc w:val="center"/>
              <w:rPr>
                <w:sz w:val="24"/>
                <w:szCs w:val="24"/>
              </w:rPr>
            </w:pPr>
            <w:r w:rsidRPr="00270AC7">
              <w:rPr>
                <w:sz w:val="24"/>
                <w:szCs w:val="24"/>
              </w:rPr>
              <w:t>%</w:t>
            </w:r>
          </w:p>
        </w:tc>
        <w:tc>
          <w:tcPr>
            <w:tcW w:w="3285" w:type="dxa"/>
          </w:tcPr>
          <w:p w:rsidR="0079316F" w:rsidRPr="00270AC7" w:rsidRDefault="0079316F" w:rsidP="008E6F78">
            <w:pPr>
              <w:spacing w:line="360" w:lineRule="auto"/>
              <w:jc w:val="center"/>
              <w:rPr>
                <w:sz w:val="24"/>
                <w:szCs w:val="24"/>
              </w:rPr>
            </w:pPr>
            <w:r w:rsidRPr="00270AC7">
              <w:rPr>
                <w:sz w:val="24"/>
                <w:szCs w:val="24"/>
              </w:rPr>
              <w:t>53.2%</w:t>
            </w:r>
          </w:p>
        </w:tc>
      </w:tr>
      <w:tr w:rsidR="0079316F" w:rsidRPr="00270AC7" w:rsidTr="008E6F78">
        <w:tc>
          <w:tcPr>
            <w:tcW w:w="3285" w:type="dxa"/>
          </w:tcPr>
          <w:p w:rsidR="0079316F" w:rsidRPr="00270AC7" w:rsidRDefault="0079316F" w:rsidP="008C5AF6">
            <w:pPr>
              <w:spacing w:line="360" w:lineRule="auto"/>
              <w:jc w:val="center"/>
              <w:rPr>
                <w:sz w:val="24"/>
                <w:szCs w:val="24"/>
              </w:rPr>
            </w:pPr>
            <w:r w:rsidRPr="00270AC7">
              <w:rPr>
                <w:sz w:val="24"/>
                <w:szCs w:val="24"/>
              </w:rPr>
              <w:t>样品</w:t>
            </w:r>
            <w:r w:rsidRPr="00270AC7">
              <w:rPr>
                <w:sz w:val="24"/>
                <w:szCs w:val="24"/>
              </w:rPr>
              <w:t>1-5</w:t>
            </w:r>
          </w:p>
        </w:tc>
        <w:tc>
          <w:tcPr>
            <w:tcW w:w="3285" w:type="dxa"/>
          </w:tcPr>
          <w:p w:rsidR="0079316F" w:rsidRPr="00270AC7" w:rsidRDefault="0079316F" w:rsidP="008C5AF6">
            <w:pPr>
              <w:spacing w:line="360" w:lineRule="auto"/>
              <w:jc w:val="center"/>
              <w:rPr>
                <w:sz w:val="24"/>
                <w:szCs w:val="24"/>
              </w:rPr>
            </w:pPr>
            <w:r w:rsidRPr="00270AC7">
              <w:rPr>
                <w:sz w:val="24"/>
                <w:szCs w:val="24"/>
              </w:rPr>
              <w:t>%</w:t>
            </w:r>
          </w:p>
        </w:tc>
        <w:tc>
          <w:tcPr>
            <w:tcW w:w="3285" w:type="dxa"/>
          </w:tcPr>
          <w:p w:rsidR="0079316F" w:rsidRPr="00270AC7" w:rsidRDefault="0079316F" w:rsidP="008E6F78">
            <w:pPr>
              <w:spacing w:line="360" w:lineRule="auto"/>
              <w:jc w:val="center"/>
              <w:rPr>
                <w:sz w:val="24"/>
                <w:szCs w:val="24"/>
              </w:rPr>
            </w:pPr>
            <w:r w:rsidRPr="00270AC7">
              <w:rPr>
                <w:sz w:val="24"/>
                <w:szCs w:val="24"/>
              </w:rPr>
              <w:t>58.5%</w:t>
            </w:r>
          </w:p>
        </w:tc>
      </w:tr>
      <w:tr w:rsidR="0079316F" w:rsidRPr="00270AC7" w:rsidTr="008E6F78">
        <w:tc>
          <w:tcPr>
            <w:tcW w:w="3285" w:type="dxa"/>
          </w:tcPr>
          <w:p w:rsidR="0079316F" w:rsidRPr="00270AC7" w:rsidRDefault="0079316F" w:rsidP="008C5AF6">
            <w:pPr>
              <w:spacing w:line="360" w:lineRule="auto"/>
              <w:jc w:val="center"/>
              <w:rPr>
                <w:sz w:val="24"/>
                <w:szCs w:val="24"/>
              </w:rPr>
            </w:pPr>
            <w:r w:rsidRPr="00270AC7">
              <w:rPr>
                <w:sz w:val="24"/>
                <w:szCs w:val="24"/>
              </w:rPr>
              <w:t>样品</w:t>
            </w:r>
            <w:r w:rsidRPr="00270AC7">
              <w:rPr>
                <w:sz w:val="24"/>
                <w:szCs w:val="24"/>
              </w:rPr>
              <w:t>1-6</w:t>
            </w:r>
          </w:p>
        </w:tc>
        <w:tc>
          <w:tcPr>
            <w:tcW w:w="3285" w:type="dxa"/>
          </w:tcPr>
          <w:p w:rsidR="0079316F" w:rsidRPr="00270AC7" w:rsidRDefault="0079316F" w:rsidP="008C5AF6">
            <w:pPr>
              <w:spacing w:line="360" w:lineRule="auto"/>
              <w:jc w:val="center"/>
              <w:rPr>
                <w:sz w:val="24"/>
                <w:szCs w:val="24"/>
              </w:rPr>
            </w:pPr>
            <w:r w:rsidRPr="00270AC7">
              <w:rPr>
                <w:sz w:val="24"/>
                <w:szCs w:val="24"/>
              </w:rPr>
              <w:t>%</w:t>
            </w:r>
          </w:p>
        </w:tc>
        <w:tc>
          <w:tcPr>
            <w:tcW w:w="3285" w:type="dxa"/>
          </w:tcPr>
          <w:p w:rsidR="0079316F" w:rsidRPr="00270AC7" w:rsidRDefault="0079316F" w:rsidP="008E6F78">
            <w:pPr>
              <w:spacing w:line="360" w:lineRule="auto"/>
              <w:jc w:val="center"/>
              <w:rPr>
                <w:sz w:val="24"/>
                <w:szCs w:val="24"/>
              </w:rPr>
            </w:pPr>
            <w:r w:rsidRPr="00270AC7">
              <w:rPr>
                <w:sz w:val="24"/>
                <w:szCs w:val="24"/>
              </w:rPr>
              <w:t>52.2%</w:t>
            </w:r>
          </w:p>
        </w:tc>
      </w:tr>
      <w:tr w:rsidR="0079316F" w:rsidRPr="00270AC7" w:rsidTr="008E6F78">
        <w:tc>
          <w:tcPr>
            <w:tcW w:w="3285" w:type="dxa"/>
          </w:tcPr>
          <w:p w:rsidR="0079316F" w:rsidRPr="00270AC7" w:rsidRDefault="0079316F" w:rsidP="008C5AF6">
            <w:pPr>
              <w:spacing w:line="360" w:lineRule="auto"/>
              <w:jc w:val="center"/>
              <w:rPr>
                <w:sz w:val="24"/>
                <w:szCs w:val="24"/>
              </w:rPr>
            </w:pPr>
            <w:r w:rsidRPr="00270AC7">
              <w:rPr>
                <w:sz w:val="24"/>
                <w:szCs w:val="24"/>
              </w:rPr>
              <w:t>样品</w:t>
            </w:r>
            <w:r w:rsidRPr="00270AC7">
              <w:rPr>
                <w:sz w:val="24"/>
                <w:szCs w:val="24"/>
              </w:rPr>
              <w:t>1-7</w:t>
            </w:r>
          </w:p>
        </w:tc>
        <w:tc>
          <w:tcPr>
            <w:tcW w:w="3285" w:type="dxa"/>
          </w:tcPr>
          <w:p w:rsidR="0079316F" w:rsidRPr="00270AC7" w:rsidRDefault="0079316F" w:rsidP="008C5AF6">
            <w:pPr>
              <w:spacing w:line="360" w:lineRule="auto"/>
              <w:jc w:val="center"/>
              <w:rPr>
                <w:sz w:val="24"/>
                <w:szCs w:val="24"/>
              </w:rPr>
            </w:pPr>
            <w:r w:rsidRPr="00270AC7">
              <w:rPr>
                <w:sz w:val="24"/>
                <w:szCs w:val="24"/>
              </w:rPr>
              <w:t>%</w:t>
            </w:r>
          </w:p>
        </w:tc>
        <w:tc>
          <w:tcPr>
            <w:tcW w:w="3285" w:type="dxa"/>
          </w:tcPr>
          <w:p w:rsidR="0079316F" w:rsidRPr="00270AC7" w:rsidRDefault="0079316F" w:rsidP="008E6F78">
            <w:pPr>
              <w:spacing w:line="360" w:lineRule="auto"/>
              <w:jc w:val="center"/>
              <w:rPr>
                <w:sz w:val="24"/>
                <w:szCs w:val="24"/>
              </w:rPr>
            </w:pPr>
            <w:r w:rsidRPr="00270AC7">
              <w:rPr>
                <w:sz w:val="24"/>
                <w:szCs w:val="24"/>
              </w:rPr>
              <w:t>46.9%</w:t>
            </w:r>
          </w:p>
        </w:tc>
      </w:tr>
      <w:tr w:rsidR="0079316F" w:rsidRPr="00270AC7" w:rsidTr="008E6F78">
        <w:tc>
          <w:tcPr>
            <w:tcW w:w="3285" w:type="dxa"/>
          </w:tcPr>
          <w:p w:rsidR="0079316F" w:rsidRPr="00270AC7" w:rsidRDefault="0079316F" w:rsidP="008C5AF6">
            <w:pPr>
              <w:spacing w:line="360" w:lineRule="auto"/>
              <w:jc w:val="center"/>
              <w:rPr>
                <w:sz w:val="24"/>
                <w:szCs w:val="24"/>
              </w:rPr>
            </w:pPr>
            <w:r w:rsidRPr="00270AC7">
              <w:rPr>
                <w:sz w:val="24"/>
                <w:szCs w:val="24"/>
              </w:rPr>
              <w:t>样品</w:t>
            </w:r>
            <w:r w:rsidRPr="00270AC7">
              <w:rPr>
                <w:sz w:val="24"/>
                <w:szCs w:val="24"/>
              </w:rPr>
              <w:t>1-8</w:t>
            </w:r>
          </w:p>
        </w:tc>
        <w:tc>
          <w:tcPr>
            <w:tcW w:w="3285" w:type="dxa"/>
          </w:tcPr>
          <w:p w:rsidR="0079316F" w:rsidRPr="00270AC7" w:rsidRDefault="0079316F" w:rsidP="008C5AF6">
            <w:pPr>
              <w:spacing w:line="360" w:lineRule="auto"/>
              <w:jc w:val="center"/>
              <w:rPr>
                <w:sz w:val="24"/>
                <w:szCs w:val="24"/>
              </w:rPr>
            </w:pPr>
            <w:r w:rsidRPr="00270AC7">
              <w:rPr>
                <w:sz w:val="24"/>
                <w:szCs w:val="24"/>
              </w:rPr>
              <w:t>%</w:t>
            </w:r>
          </w:p>
        </w:tc>
        <w:tc>
          <w:tcPr>
            <w:tcW w:w="3285" w:type="dxa"/>
          </w:tcPr>
          <w:p w:rsidR="0079316F" w:rsidRPr="00270AC7" w:rsidRDefault="0079316F" w:rsidP="00270AC7">
            <w:pPr>
              <w:spacing w:line="360" w:lineRule="auto"/>
              <w:jc w:val="center"/>
              <w:rPr>
                <w:sz w:val="24"/>
                <w:szCs w:val="24"/>
              </w:rPr>
            </w:pPr>
            <w:r w:rsidRPr="00270AC7">
              <w:rPr>
                <w:sz w:val="24"/>
                <w:szCs w:val="24"/>
              </w:rPr>
              <w:t>6</w:t>
            </w:r>
            <w:r w:rsidR="00270AC7">
              <w:rPr>
                <w:rFonts w:hint="eastAsia"/>
                <w:sz w:val="24"/>
                <w:szCs w:val="24"/>
              </w:rPr>
              <w:t>0</w:t>
            </w:r>
            <w:r w:rsidRPr="00270AC7">
              <w:rPr>
                <w:sz w:val="24"/>
                <w:szCs w:val="24"/>
              </w:rPr>
              <w:t>.</w:t>
            </w:r>
            <w:r w:rsidR="00270AC7">
              <w:rPr>
                <w:rFonts w:hint="eastAsia"/>
                <w:sz w:val="24"/>
                <w:szCs w:val="24"/>
              </w:rPr>
              <w:t>7</w:t>
            </w:r>
            <w:r w:rsidRPr="00270AC7">
              <w:rPr>
                <w:sz w:val="24"/>
                <w:szCs w:val="24"/>
              </w:rPr>
              <w:t>%</w:t>
            </w:r>
          </w:p>
        </w:tc>
      </w:tr>
    </w:tbl>
    <w:p w:rsidR="00087DF6" w:rsidRDefault="00087DF6" w:rsidP="00087DF6">
      <w:pPr>
        <w:spacing w:line="360" w:lineRule="auto"/>
        <w:ind w:firstLineChars="200" w:firstLine="480"/>
        <w:rPr>
          <w:rFonts w:asciiTheme="minorEastAsia" w:hAnsiTheme="minorEastAsia"/>
          <w:sz w:val="24"/>
          <w:szCs w:val="24"/>
        </w:rPr>
      </w:pPr>
    </w:p>
    <w:p w:rsidR="0079316F" w:rsidRPr="00270AC7" w:rsidRDefault="0079316F" w:rsidP="0079316F">
      <w:pPr>
        <w:spacing w:line="360" w:lineRule="auto"/>
        <w:ind w:firstLineChars="200" w:firstLine="480"/>
        <w:jc w:val="center"/>
        <w:rPr>
          <w:rFonts w:ascii="Times New Roman" w:hAnsi="Times New Roman" w:cs="Times New Roman"/>
          <w:sz w:val="24"/>
          <w:szCs w:val="24"/>
        </w:rPr>
      </w:pPr>
      <w:r w:rsidRPr="00270AC7">
        <w:rPr>
          <w:rFonts w:ascii="Times New Roman" w:hAnsi="Times New Roman" w:cs="Times New Roman"/>
          <w:sz w:val="24"/>
          <w:szCs w:val="24"/>
        </w:rPr>
        <w:t>表</w:t>
      </w:r>
      <w:r w:rsidR="0015279E" w:rsidRPr="00270AC7">
        <w:rPr>
          <w:rFonts w:ascii="Times New Roman" w:hAnsi="Times New Roman" w:cs="Times New Roman"/>
          <w:sz w:val="24"/>
          <w:szCs w:val="24"/>
        </w:rPr>
        <w:t xml:space="preserve">9 </w:t>
      </w:r>
      <w:r w:rsidRPr="00270AC7">
        <w:rPr>
          <w:rFonts w:ascii="Times New Roman" w:hAnsi="Times New Roman" w:cs="Times New Roman"/>
          <w:sz w:val="24"/>
          <w:szCs w:val="24"/>
        </w:rPr>
        <w:t>饮水机噪声试验数据</w:t>
      </w:r>
    </w:p>
    <w:p w:rsidR="0079316F" w:rsidRPr="00270AC7" w:rsidRDefault="0079316F" w:rsidP="0079316F">
      <w:pPr>
        <w:spacing w:line="360" w:lineRule="auto"/>
        <w:ind w:firstLineChars="200" w:firstLine="480"/>
        <w:jc w:val="right"/>
        <w:rPr>
          <w:rFonts w:ascii="Times New Roman" w:hAnsi="Times New Roman" w:cs="Times New Roman"/>
          <w:sz w:val="24"/>
          <w:szCs w:val="24"/>
        </w:rPr>
      </w:pPr>
      <w:r w:rsidRPr="00270AC7">
        <w:rPr>
          <w:rFonts w:ascii="Times New Roman" w:hAnsi="Times New Roman" w:cs="Times New Roman"/>
          <w:sz w:val="24"/>
          <w:szCs w:val="24"/>
        </w:rPr>
        <w:t>（注：以外置加热式饮水机为例）</w:t>
      </w:r>
    </w:p>
    <w:tbl>
      <w:tblPr>
        <w:tblStyle w:val="a7"/>
        <w:tblW w:w="0" w:type="auto"/>
        <w:tblLook w:val="04A0" w:firstRow="1" w:lastRow="0" w:firstColumn="1" w:lastColumn="0" w:noHBand="0" w:noVBand="1"/>
      </w:tblPr>
      <w:tblGrid>
        <w:gridCol w:w="3204"/>
        <w:gridCol w:w="3215"/>
        <w:gridCol w:w="3210"/>
      </w:tblGrid>
      <w:tr w:rsidR="0079316F" w:rsidRPr="00270AC7" w:rsidTr="008C5AF6">
        <w:tc>
          <w:tcPr>
            <w:tcW w:w="3285" w:type="dxa"/>
          </w:tcPr>
          <w:p w:rsidR="0079316F" w:rsidRPr="00270AC7" w:rsidRDefault="0079316F" w:rsidP="008C5AF6">
            <w:pPr>
              <w:spacing w:line="360" w:lineRule="auto"/>
              <w:jc w:val="center"/>
              <w:rPr>
                <w:sz w:val="24"/>
                <w:szCs w:val="24"/>
              </w:rPr>
            </w:pPr>
            <w:r w:rsidRPr="00270AC7">
              <w:rPr>
                <w:sz w:val="24"/>
                <w:szCs w:val="24"/>
              </w:rPr>
              <w:t>样品</w:t>
            </w:r>
          </w:p>
        </w:tc>
        <w:tc>
          <w:tcPr>
            <w:tcW w:w="3285" w:type="dxa"/>
          </w:tcPr>
          <w:p w:rsidR="0079316F" w:rsidRPr="00270AC7" w:rsidRDefault="0079316F" w:rsidP="008C5AF6">
            <w:pPr>
              <w:spacing w:line="360" w:lineRule="auto"/>
              <w:jc w:val="center"/>
              <w:rPr>
                <w:sz w:val="24"/>
                <w:szCs w:val="24"/>
              </w:rPr>
            </w:pPr>
            <w:r w:rsidRPr="00270AC7">
              <w:rPr>
                <w:sz w:val="24"/>
                <w:szCs w:val="24"/>
              </w:rPr>
              <w:t>单位</w:t>
            </w:r>
          </w:p>
        </w:tc>
        <w:tc>
          <w:tcPr>
            <w:tcW w:w="3285" w:type="dxa"/>
          </w:tcPr>
          <w:p w:rsidR="0079316F" w:rsidRPr="00270AC7" w:rsidRDefault="0079316F" w:rsidP="008C5AF6">
            <w:pPr>
              <w:spacing w:line="360" w:lineRule="auto"/>
              <w:jc w:val="center"/>
              <w:rPr>
                <w:sz w:val="24"/>
                <w:szCs w:val="24"/>
              </w:rPr>
            </w:pPr>
            <w:r w:rsidRPr="00270AC7">
              <w:rPr>
                <w:sz w:val="24"/>
                <w:szCs w:val="24"/>
              </w:rPr>
              <w:t>噪声</w:t>
            </w:r>
          </w:p>
        </w:tc>
      </w:tr>
      <w:tr w:rsidR="0079316F" w:rsidRPr="00270AC7" w:rsidTr="008C5AF6">
        <w:tc>
          <w:tcPr>
            <w:tcW w:w="3285" w:type="dxa"/>
          </w:tcPr>
          <w:p w:rsidR="0079316F" w:rsidRPr="00270AC7" w:rsidRDefault="0079316F" w:rsidP="0079316F">
            <w:pPr>
              <w:spacing w:line="360" w:lineRule="auto"/>
              <w:jc w:val="center"/>
              <w:rPr>
                <w:sz w:val="24"/>
                <w:szCs w:val="24"/>
              </w:rPr>
            </w:pPr>
            <w:r w:rsidRPr="00270AC7">
              <w:rPr>
                <w:sz w:val="24"/>
                <w:szCs w:val="24"/>
              </w:rPr>
              <w:t>样品</w:t>
            </w:r>
            <w:r w:rsidRPr="00270AC7">
              <w:rPr>
                <w:sz w:val="24"/>
                <w:szCs w:val="24"/>
              </w:rPr>
              <w:t>2-1</w:t>
            </w:r>
          </w:p>
        </w:tc>
        <w:tc>
          <w:tcPr>
            <w:tcW w:w="3285" w:type="dxa"/>
          </w:tcPr>
          <w:p w:rsidR="0079316F" w:rsidRPr="00270AC7" w:rsidRDefault="0079316F" w:rsidP="008C5AF6">
            <w:pPr>
              <w:spacing w:line="360" w:lineRule="auto"/>
              <w:jc w:val="center"/>
              <w:rPr>
                <w:sz w:val="24"/>
                <w:szCs w:val="24"/>
              </w:rPr>
            </w:pPr>
            <w:r w:rsidRPr="00270AC7">
              <w:rPr>
                <w:sz w:val="24"/>
                <w:szCs w:val="24"/>
              </w:rPr>
              <w:t>dB(A)</w:t>
            </w:r>
          </w:p>
        </w:tc>
        <w:tc>
          <w:tcPr>
            <w:tcW w:w="3285" w:type="dxa"/>
          </w:tcPr>
          <w:p w:rsidR="0079316F" w:rsidRPr="00270AC7" w:rsidRDefault="0079316F" w:rsidP="008C5AF6">
            <w:pPr>
              <w:spacing w:line="360" w:lineRule="auto"/>
              <w:jc w:val="center"/>
              <w:rPr>
                <w:sz w:val="24"/>
                <w:szCs w:val="24"/>
              </w:rPr>
            </w:pPr>
            <w:r w:rsidRPr="00270AC7">
              <w:rPr>
                <w:sz w:val="24"/>
                <w:szCs w:val="24"/>
              </w:rPr>
              <w:t>65</w:t>
            </w:r>
            <w:r w:rsidR="00270AC7">
              <w:rPr>
                <w:rFonts w:hint="eastAsia"/>
                <w:sz w:val="24"/>
                <w:szCs w:val="24"/>
              </w:rPr>
              <w:t>.3</w:t>
            </w:r>
          </w:p>
        </w:tc>
      </w:tr>
      <w:tr w:rsidR="0079316F" w:rsidRPr="00270AC7" w:rsidTr="008C5AF6">
        <w:tc>
          <w:tcPr>
            <w:tcW w:w="3285" w:type="dxa"/>
          </w:tcPr>
          <w:p w:rsidR="0079316F" w:rsidRPr="00270AC7" w:rsidRDefault="0079316F" w:rsidP="0079316F">
            <w:pPr>
              <w:spacing w:line="360" w:lineRule="auto"/>
              <w:jc w:val="center"/>
              <w:rPr>
                <w:sz w:val="24"/>
                <w:szCs w:val="24"/>
              </w:rPr>
            </w:pPr>
            <w:r w:rsidRPr="00270AC7">
              <w:rPr>
                <w:sz w:val="24"/>
                <w:szCs w:val="24"/>
              </w:rPr>
              <w:t>样品</w:t>
            </w:r>
            <w:r w:rsidRPr="00270AC7">
              <w:rPr>
                <w:sz w:val="24"/>
                <w:szCs w:val="24"/>
              </w:rPr>
              <w:t>2-2</w:t>
            </w:r>
          </w:p>
        </w:tc>
        <w:tc>
          <w:tcPr>
            <w:tcW w:w="3285" w:type="dxa"/>
          </w:tcPr>
          <w:p w:rsidR="0079316F" w:rsidRPr="00270AC7" w:rsidRDefault="0079316F" w:rsidP="008C5AF6">
            <w:pPr>
              <w:spacing w:line="360" w:lineRule="auto"/>
              <w:jc w:val="center"/>
              <w:rPr>
                <w:sz w:val="24"/>
                <w:szCs w:val="24"/>
              </w:rPr>
            </w:pPr>
            <w:r w:rsidRPr="00270AC7">
              <w:rPr>
                <w:sz w:val="24"/>
                <w:szCs w:val="24"/>
              </w:rPr>
              <w:t>dB(A)</w:t>
            </w:r>
          </w:p>
        </w:tc>
        <w:tc>
          <w:tcPr>
            <w:tcW w:w="3285" w:type="dxa"/>
          </w:tcPr>
          <w:p w:rsidR="0079316F" w:rsidRPr="00270AC7" w:rsidRDefault="0079316F" w:rsidP="008C5AF6">
            <w:pPr>
              <w:spacing w:line="360" w:lineRule="auto"/>
              <w:jc w:val="center"/>
              <w:rPr>
                <w:sz w:val="24"/>
                <w:szCs w:val="24"/>
              </w:rPr>
            </w:pPr>
            <w:r w:rsidRPr="00270AC7">
              <w:rPr>
                <w:sz w:val="24"/>
                <w:szCs w:val="24"/>
              </w:rPr>
              <w:t>60</w:t>
            </w:r>
            <w:r w:rsidR="00270AC7">
              <w:rPr>
                <w:rFonts w:hint="eastAsia"/>
                <w:sz w:val="24"/>
                <w:szCs w:val="24"/>
              </w:rPr>
              <w:t>.8</w:t>
            </w:r>
          </w:p>
        </w:tc>
      </w:tr>
      <w:tr w:rsidR="0079316F" w:rsidRPr="00270AC7" w:rsidTr="008C5AF6">
        <w:tc>
          <w:tcPr>
            <w:tcW w:w="3285" w:type="dxa"/>
          </w:tcPr>
          <w:p w:rsidR="0079316F" w:rsidRPr="00270AC7" w:rsidRDefault="0079316F" w:rsidP="0079316F">
            <w:pPr>
              <w:spacing w:line="360" w:lineRule="auto"/>
              <w:jc w:val="center"/>
              <w:rPr>
                <w:sz w:val="24"/>
                <w:szCs w:val="24"/>
              </w:rPr>
            </w:pPr>
            <w:r w:rsidRPr="00270AC7">
              <w:rPr>
                <w:sz w:val="24"/>
                <w:szCs w:val="24"/>
              </w:rPr>
              <w:t>样品</w:t>
            </w:r>
            <w:r w:rsidRPr="00270AC7">
              <w:rPr>
                <w:sz w:val="24"/>
                <w:szCs w:val="24"/>
              </w:rPr>
              <w:t>2-3</w:t>
            </w:r>
          </w:p>
        </w:tc>
        <w:tc>
          <w:tcPr>
            <w:tcW w:w="3285" w:type="dxa"/>
          </w:tcPr>
          <w:p w:rsidR="0079316F" w:rsidRPr="00270AC7" w:rsidRDefault="0079316F" w:rsidP="008C5AF6">
            <w:pPr>
              <w:spacing w:line="360" w:lineRule="auto"/>
              <w:jc w:val="center"/>
              <w:rPr>
                <w:sz w:val="24"/>
                <w:szCs w:val="24"/>
              </w:rPr>
            </w:pPr>
            <w:r w:rsidRPr="00270AC7">
              <w:rPr>
                <w:sz w:val="24"/>
                <w:szCs w:val="24"/>
              </w:rPr>
              <w:t>dB(A)</w:t>
            </w:r>
          </w:p>
        </w:tc>
        <w:tc>
          <w:tcPr>
            <w:tcW w:w="3285" w:type="dxa"/>
          </w:tcPr>
          <w:p w:rsidR="0079316F" w:rsidRPr="00270AC7" w:rsidRDefault="0079316F" w:rsidP="008C5AF6">
            <w:pPr>
              <w:spacing w:line="360" w:lineRule="auto"/>
              <w:jc w:val="center"/>
              <w:rPr>
                <w:sz w:val="24"/>
                <w:szCs w:val="24"/>
              </w:rPr>
            </w:pPr>
            <w:r w:rsidRPr="00270AC7">
              <w:rPr>
                <w:sz w:val="24"/>
                <w:szCs w:val="24"/>
              </w:rPr>
              <w:t>67</w:t>
            </w:r>
            <w:r w:rsidR="00270AC7">
              <w:rPr>
                <w:rFonts w:hint="eastAsia"/>
                <w:sz w:val="24"/>
                <w:szCs w:val="24"/>
              </w:rPr>
              <w:t>.6</w:t>
            </w:r>
          </w:p>
        </w:tc>
      </w:tr>
      <w:tr w:rsidR="0079316F" w:rsidRPr="00270AC7" w:rsidTr="008C5AF6">
        <w:tc>
          <w:tcPr>
            <w:tcW w:w="3285" w:type="dxa"/>
          </w:tcPr>
          <w:p w:rsidR="0079316F" w:rsidRPr="00270AC7" w:rsidRDefault="0079316F" w:rsidP="0079316F">
            <w:pPr>
              <w:spacing w:line="360" w:lineRule="auto"/>
              <w:jc w:val="center"/>
              <w:rPr>
                <w:sz w:val="24"/>
                <w:szCs w:val="24"/>
              </w:rPr>
            </w:pPr>
            <w:r w:rsidRPr="00270AC7">
              <w:rPr>
                <w:sz w:val="24"/>
                <w:szCs w:val="24"/>
              </w:rPr>
              <w:t>样品</w:t>
            </w:r>
            <w:r w:rsidRPr="00270AC7">
              <w:rPr>
                <w:sz w:val="24"/>
                <w:szCs w:val="24"/>
              </w:rPr>
              <w:t>2-4</w:t>
            </w:r>
          </w:p>
        </w:tc>
        <w:tc>
          <w:tcPr>
            <w:tcW w:w="3285" w:type="dxa"/>
          </w:tcPr>
          <w:p w:rsidR="0079316F" w:rsidRPr="00270AC7" w:rsidRDefault="0079316F" w:rsidP="008C5AF6">
            <w:pPr>
              <w:spacing w:line="360" w:lineRule="auto"/>
              <w:jc w:val="center"/>
              <w:rPr>
                <w:sz w:val="24"/>
                <w:szCs w:val="24"/>
              </w:rPr>
            </w:pPr>
            <w:r w:rsidRPr="00270AC7">
              <w:rPr>
                <w:sz w:val="24"/>
                <w:szCs w:val="24"/>
              </w:rPr>
              <w:t>dB(A)</w:t>
            </w:r>
          </w:p>
        </w:tc>
        <w:tc>
          <w:tcPr>
            <w:tcW w:w="3285" w:type="dxa"/>
          </w:tcPr>
          <w:p w:rsidR="0079316F" w:rsidRPr="00270AC7" w:rsidRDefault="0079316F" w:rsidP="008C5AF6">
            <w:pPr>
              <w:spacing w:line="360" w:lineRule="auto"/>
              <w:jc w:val="center"/>
              <w:rPr>
                <w:sz w:val="24"/>
                <w:szCs w:val="24"/>
              </w:rPr>
            </w:pPr>
            <w:r w:rsidRPr="00270AC7">
              <w:rPr>
                <w:sz w:val="24"/>
                <w:szCs w:val="24"/>
              </w:rPr>
              <w:t>62</w:t>
            </w:r>
            <w:r w:rsidR="00270AC7">
              <w:rPr>
                <w:rFonts w:hint="eastAsia"/>
                <w:sz w:val="24"/>
                <w:szCs w:val="24"/>
              </w:rPr>
              <w:t>.1</w:t>
            </w:r>
          </w:p>
        </w:tc>
      </w:tr>
      <w:tr w:rsidR="0079316F" w:rsidRPr="00270AC7" w:rsidTr="008C5AF6">
        <w:tc>
          <w:tcPr>
            <w:tcW w:w="3285" w:type="dxa"/>
          </w:tcPr>
          <w:p w:rsidR="0079316F" w:rsidRPr="00270AC7" w:rsidRDefault="0079316F" w:rsidP="0079316F">
            <w:pPr>
              <w:spacing w:line="360" w:lineRule="auto"/>
              <w:jc w:val="center"/>
              <w:rPr>
                <w:sz w:val="24"/>
                <w:szCs w:val="24"/>
              </w:rPr>
            </w:pPr>
            <w:r w:rsidRPr="00270AC7">
              <w:rPr>
                <w:sz w:val="24"/>
                <w:szCs w:val="24"/>
              </w:rPr>
              <w:t>样品</w:t>
            </w:r>
            <w:r w:rsidRPr="00270AC7">
              <w:rPr>
                <w:sz w:val="24"/>
                <w:szCs w:val="24"/>
              </w:rPr>
              <w:t>2-5</w:t>
            </w:r>
          </w:p>
        </w:tc>
        <w:tc>
          <w:tcPr>
            <w:tcW w:w="3285" w:type="dxa"/>
          </w:tcPr>
          <w:p w:rsidR="0079316F" w:rsidRPr="00270AC7" w:rsidRDefault="0079316F" w:rsidP="008C5AF6">
            <w:pPr>
              <w:spacing w:line="360" w:lineRule="auto"/>
              <w:jc w:val="center"/>
              <w:rPr>
                <w:sz w:val="24"/>
                <w:szCs w:val="24"/>
              </w:rPr>
            </w:pPr>
            <w:r w:rsidRPr="00270AC7">
              <w:rPr>
                <w:sz w:val="24"/>
                <w:szCs w:val="24"/>
              </w:rPr>
              <w:t>dB(A)</w:t>
            </w:r>
          </w:p>
        </w:tc>
        <w:tc>
          <w:tcPr>
            <w:tcW w:w="3285" w:type="dxa"/>
          </w:tcPr>
          <w:p w:rsidR="0079316F" w:rsidRPr="00270AC7" w:rsidRDefault="0079316F" w:rsidP="008C5AF6">
            <w:pPr>
              <w:spacing w:line="360" w:lineRule="auto"/>
              <w:jc w:val="center"/>
              <w:rPr>
                <w:sz w:val="24"/>
                <w:szCs w:val="24"/>
              </w:rPr>
            </w:pPr>
            <w:r w:rsidRPr="00270AC7">
              <w:rPr>
                <w:sz w:val="24"/>
                <w:szCs w:val="24"/>
              </w:rPr>
              <w:t>55</w:t>
            </w:r>
            <w:r w:rsidR="00270AC7">
              <w:rPr>
                <w:rFonts w:hint="eastAsia"/>
                <w:sz w:val="24"/>
                <w:szCs w:val="24"/>
              </w:rPr>
              <w:t>.</w:t>
            </w:r>
            <w:r w:rsidR="004C1C36">
              <w:rPr>
                <w:rFonts w:hint="eastAsia"/>
                <w:sz w:val="24"/>
                <w:szCs w:val="24"/>
              </w:rPr>
              <w:t>0</w:t>
            </w:r>
          </w:p>
        </w:tc>
      </w:tr>
      <w:tr w:rsidR="0079316F" w:rsidRPr="00270AC7" w:rsidTr="008C5AF6">
        <w:tc>
          <w:tcPr>
            <w:tcW w:w="3285" w:type="dxa"/>
          </w:tcPr>
          <w:p w:rsidR="0079316F" w:rsidRPr="00270AC7" w:rsidRDefault="0079316F" w:rsidP="0079316F">
            <w:pPr>
              <w:spacing w:line="360" w:lineRule="auto"/>
              <w:jc w:val="center"/>
              <w:rPr>
                <w:sz w:val="24"/>
                <w:szCs w:val="24"/>
              </w:rPr>
            </w:pPr>
            <w:r w:rsidRPr="00270AC7">
              <w:rPr>
                <w:sz w:val="24"/>
                <w:szCs w:val="24"/>
              </w:rPr>
              <w:t>样品</w:t>
            </w:r>
            <w:r w:rsidRPr="00270AC7">
              <w:rPr>
                <w:sz w:val="24"/>
                <w:szCs w:val="24"/>
              </w:rPr>
              <w:t>2-6</w:t>
            </w:r>
          </w:p>
        </w:tc>
        <w:tc>
          <w:tcPr>
            <w:tcW w:w="3285" w:type="dxa"/>
          </w:tcPr>
          <w:p w:rsidR="0079316F" w:rsidRPr="00270AC7" w:rsidRDefault="0079316F" w:rsidP="008C5AF6">
            <w:pPr>
              <w:spacing w:line="360" w:lineRule="auto"/>
              <w:jc w:val="center"/>
              <w:rPr>
                <w:sz w:val="24"/>
                <w:szCs w:val="24"/>
              </w:rPr>
            </w:pPr>
            <w:r w:rsidRPr="00270AC7">
              <w:rPr>
                <w:sz w:val="24"/>
                <w:szCs w:val="24"/>
              </w:rPr>
              <w:t>dB(A)</w:t>
            </w:r>
          </w:p>
        </w:tc>
        <w:tc>
          <w:tcPr>
            <w:tcW w:w="3285" w:type="dxa"/>
          </w:tcPr>
          <w:p w:rsidR="0079316F" w:rsidRPr="00270AC7" w:rsidRDefault="0079316F" w:rsidP="008C5AF6">
            <w:pPr>
              <w:spacing w:line="360" w:lineRule="auto"/>
              <w:jc w:val="center"/>
              <w:rPr>
                <w:sz w:val="24"/>
                <w:szCs w:val="24"/>
              </w:rPr>
            </w:pPr>
            <w:r w:rsidRPr="00270AC7">
              <w:rPr>
                <w:sz w:val="24"/>
                <w:szCs w:val="24"/>
              </w:rPr>
              <w:t>58</w:t>
            </w:r>
            <w:r w:rsidR="004C1C36">
              <w:rPr>
                <w:rFonts w:hint="eastAsia"/>
                <w:sz w:val="24"/>
                <w:szCs w:val="24"/>
              </w:rPr>
              <w:t>.4</w:t>
            </w:r>
          </w:p>
        </w:tc>
      </w:tr>
      <w:tr w:rsidR="0079316F" w:rsidRPr="00270AC7" w:rsidTr="008C5AF6">
        <w:tc>
          <w:tcPr>
            <w:tcW w:w="3285" w:type="dxa"/>
          </w:tcPr>
          <w:p w:rsidR="0079316F" w:rsidRPr="00270AC7" w:rsidRDefault="0079316F" w:rsidP="0079316F">
            <w:pPr>
              <w:spacing w:line="360" w:lineRule="auto"/>
              <w:jc w:val="center"/>
              <w:rPr>
                <w:sz w:val="24"/>
                <w:szCs w:val="24"/>
              </w:rPr>
            </w:pPr>
            <w:r w:rsidRPr="00270AC7">
              <w:rPr>
                <w:sz w:val="24"/>
                <w:szCs w:val="24"/>
              </w:rPr>
              <w:t>样品</w:t>
            </w:r>
            <w:r w:rsidRPr="00270AC7">
              <w:rPr>
                <w:sz w:val="24"/>
                <w:szCs w:val="24"/>
              </w:rPr>
              <w:t>2-7</w:t>
            </w:r>
          </w:p>
        </w:tc>
        <w:tc>
          <w:tcPr>
            <w:tcW w:w="3285" w:type="dxa"/>
          </w:tcPr>
          <w:p w:rsidR="0079316F" w:rsidRPr="00270AC7" w:rsidRDefault="0079316F" w:rsidP="008C5AF6">
            <w:pPr>
              <w:spacing w:line="360" w:lineRule="auto"/>
              <w:jc w:val="center"/>
              <w:rPr>
                <w:sz w:val="24"/>
                <w:szCs w:val="24"/>
              </w:rPr>
            </w:pPr>
            <w:r w:rsidRPr="00270AC7">
              <w:rPr>
                <w:sz w:val="24"/>
                <w:szCs w:val="24"/>
              </w:rPr>
              <w:t>dB(A)</w:t>
            </w:r>
          </w:p>
        </w:tc>
        <w:tc>
          <w:tcPr>
            <w:tcW w:w="3285" w:type="dxa"/>
          </w:tcPr>
          <w:p w:rsidR="0079316F" w:rsidRPr="00270AC7" w:rsidRDefault="0079316F" w:rsidP="008C5AF6">
            <w:pPr>
              <w:spacing w:line="360" w:lineRule="auto"/>
              <w:jc w:val="center"/>
              <w:rPr>
                <w:sz w:val="24"/>
                <w:szCs w:val="24"/>
              </w:rPr>
            </w:pPr>
            <w:r w:rsidRPr="00270AC7">
              <w:rPr>
                <w:sz w:val="24"/>
                <w:szCs w:val="24"/>
              </w:rPr>
              <w:t>65</w:t>
            </w:r>
            <w:r w:rsidR="004C1C36">
              <w:rPr>
                <w:rFonts w:hint="eastAsia"/>
                <w:sz w:val="24"/>
                <w:szCs w:val="24"/>
              </w:rPr>
              <w:t>.5</w:t>
            </w:r>
          </w:p>
        </w:tc>
      </w:tr>
      <w:tr w:rsidR="0079316F" w:rsidRPr="00270AC7" w:rsidTr="008C5AF6">
        <w:tc>
          <w:tcPr>
            <w:tcW w:w="3285" w:type="dxa"/>
          </w:tcPr>
          <w:p w:rsidR="0079316F" w:rsidRPr="00270AC7" w:rsidRDefault="0079316F" w:rsidP="0079316F">
            <w:pPr>
              <w:spacing w:line="360" w:lineRule="auto"/>
              <w:jc w:val="center"/>
              <w:rPr>
                <w:sz w:val="24"/>
                <w:szCs w:val="24"/>
              </w:rPr>
            </w:pPr>
            <w:r w:rsidRPr="00270AC7">
              <w:rPr>
                <w:sz w:val="24"/>
                <w:szCs w:val="24"/>
              </w:rPr>
              <w:t>样品</w:t>
            </w:r>
            <w:r w:rsidRPr="00270AC7">
              <w:rPr>
                <w:sz w:val="24"/>
                <w:szCs w:val="24"/>
              </w:rPr>
              <w:t>2-8</w:t>
            </w:r>
          </w:p>
        </w:tc>
        <w:tc>
          <w:tcPr>
            <w:tcW w:w="3285" w:type="dxa"/>
          </w:tcPr>
          <w:p w:rsidR="0079316F" w:rsidRPr="00270AC7" w:rsidRDefault="0079316F" w:rsidP="008C5AF6">
            <w:pPr>
              <w:spacing w:line="360" w:lineRule="auto"/>
              <w:jc w:val="center"/>
              <w:rPr>
                <w:sz w:val="24"/>
                <w:szCs w:val="24"/>
              </w:rPr>
            </w:pPr>
            <w:r w:rsidRPr="00270AC7">
              <w:rPr>
                <w:sz w:val="24"/>
                <w:szCs w:val="24"/>
              </w:rPr>
              <w:t>dB(A)</w:t>
            </w:r>
          </w:p>
        </w:tc>
        <w:tc>
          <w:tcPr>
            <w:tcW w:w="3285" w:type="dxa"/>
          </w:tcPr>
          <w:p w:rsidR="0079316F" w:rsidRPr="00270AC7" w:rsidRDefault="0079316F" w:rsidP="008C5AF6">
            <w:pPr>
              <w:spacing w:line="360" w:lineRule="auto"/>
              <w:jc w:val="center"/>
              <w:rPr>
                <w:sz w:val="24"/>
                <w:szCs w:val="24"/>
              </w:rPr>
            </w:pPr>
            <w:r w:rsidRPr="00270AC7">
              <w:rPr>
                <w:sz w:val="24"/>
                <w:szCs w:val="24"/>
              </w:rPr>
              <w:t>52</w:t>
            </w:r>
            <w:r w:rsidR="004C1C36">
              <w:rPr>
                <w:rFonts w:hint="eastAsia"/>
                <w:sz w:val="24"/>
                <w:szCs w:val="24"/>
              </w:rPr>
              <w:t>.7</w:t>
            </w:r>
          </w:p>
        </w:tc>
      </w:tr>
    </w:tbl>
    <w:p w:rsidR="0014424F" w:rsidRDefault="0014424F" w:rsidP="002F5C94">
      <w:pPr>
        <w:spacing w:line="360" w:lineRule="auto"/>
        <w:ind w:firstLineChars="200" w:firstLine="480"/>
        <w:rPr>
          <w:rFonts w:asciiTheme="minorEastAsia" w:hAnsiTheme="minorEastAsia"/>
          <w:sz w:val="24"/>
          <w:szCs w:val="24"/>
        </w:rPr>
      </w:pPr>
    </w:p>
    <w:p w:rsidR="0079316F" w:rsidRPr="004C1C36" w:rsidRDefault="0079316F" w:rsidP="0079316F">
      <w:pPr>
        <w:spacing w:line="360" w:lineRule="auto"/>
        <w:ind w:firstLineChars="200" w:firstLine="480"/>
        <w:jc w:val="center"/>
        <w:rPr>
          <w:rFonts w:ascii="Times New Roman" w:hAnsi="Times New Roman" w:cs="Times New Roman"/>
          <w:sz w:val="24"/>
          <w:szCs w:val="24"/>
        </w:rPr>
      </w:pPr>
      <w:r w:rsidRPr="004C1C36">
        <w:rPr>
          <w:rFonts w:ascii="Times New Roman" w:hAnsi="Times New Roman" w:cs="Times New Roman"/>
          <w:sz w:val="24"/>
          <w:szCs w:val="24"/>
        </w:rPr>
        <w:t>表</w:t>
      </w:r>
      <w:r w:rsidR="0015279E" w:rsidRPr="004C1C36">
        <w:rPr>
          <w:rFonts w:ascii="Times New Roman" w:hAnsi="Times New Roman" w:cs="Times New Roman"/>
          <w:sz w:val="24"/>
          <w:szCs w:val="24"/>
        </w:rPr>
        <w:t>10</w:t>
      </w:r>
      <w:r w:rsidRPr="004C1C36">
        <w:rPr>
          <w:rFonts w:ascii="Times New Roman" w:hAnsi="Times New Roman" w:cs="Times New Roman"/>
          <w:sz w:val="24"/>
          <w:szCs w:val="24"/>
        </w:rPr>
        <w:t xml:space="preserve"> </w:t>
      </w:r>
      <w:r w:rsidRPr="004C1C36">
        <w:rPr>
          <w:rFonts w:ascii="Times New Roman" w:hAnsi="Times New Roman" w:cs="Times New Roman"/>
          <w:sz w:val="24"/>
          <w:szCs w:val="24"/>
        </w:rPr>
        <w:t>饮水机</w:t>
      </w:r>
      <w:r w:rsidR="0015279E" w:rsidRPr="004C1C36">
        <w:rPr>
          <w:rFonts w:ascii="Times New Roman" w:hAnsi="Times New Roman" w:cs="Times New Roman"/>
          <w:sz w:val="24"/>
          <w:szCs w:val="24"/>
        </w:rPr>
        <w:t>材料安全</w:t>
      </w:r>
      <w:r w:rsidRPr="004C1C36">
        <w:rPr>
          <w:rFonts w:ascii="Times New Roman" w:hAnsi="Times New Roman" w:cs="Times New Roman"/>
          <w:sz w:val="24"/>
          <w:szCs w:val="24"/>
        </w:rPr>
        <w:t>试验数据</w:t>
      </w:r>
    </w:p>
    <w:p w:rsidR="0079316F" w:rsidRPr="004C1C36" w:rsidRDefault="0079316F" w:rsidP="0079316F">
      <w:pPr>
        <w:spacing w:line="360" w:lineRule="auto"/>
        <w:ind w:firstLineChars="200" w:firstLine="480"/>
        <w:jc w:val="right"/>
        <w:rPr>
          <w:rFonts w:ascii="Times New Roman" w:hAnsi="Times New Roman" w:cs="Times New Roman"/>
          <w:sz w:val="24"/>
          <w:szCs w:val="24"/>
        </w:rPr>
      </w:pPr>
      <w:r w:rsidRPr="004C1C36">
        <w:rPr>
          <w:rFonts w:ascii="Times New Roman" w:hAnsi="Times New Roman" w:cs="Times New Roman"/>
          <w:sz w:val="24"/>
          <w:szCs w:val="24"/>
        </w:rPr>
        <w:t>（注：以</w:t>
      </w:r>
      <w:r w:rsidR="0015279E" w:rsidRPr="004C1C36">
        <w:rPr>
          <w:rFonts w:ascii="Times New Roman" w:hAnsi="Times New Roman" w:cs="Times New Roman"/>
          <w:sz w:val="24"/>
          <w:szCs w:val="24"/>
        </w:rPr>
        <w:t>与水直接接触的不锈钢材料的部件</w:t>
      </w:r>
      <w:r w:rsidRPr="004C1C36">
        <w:rPr>
          <w:rFonts w:ascii="Times New Roman" w:hAnsi="Times New Roman" w:cs="Times New Roman"/>
          <w:sz w:val="24"/>
          <w:szCs w:val="24"/>
        </w:rPr>
        <w:t>为例）</w:t>
      </w:r>
    </w:p>
    <w:tbl>
      <w:tblPr>
        <w:tblStyle w:val="a7"/>
        <w:tblW w:w="0" w:type="auto"/>
        <w:tblLook w:val="04A0" w:firstRow="1" w:lastRow="0" w:firstColumn="1" w:lastColumn="0" w:noHBand="0" w:noVBand="1"/>
      </w:tblPr>
      <w:tblGrid>
        <w:gridCol w:w="1357"/>
        <w:gridCol w:w="1373"/>
        <w:gridCol w:w="1381"/>
        <w:gridCol w:w="1381"/>
        <w:gridCol w:w="1381"/>
        <w:gridCol w:w="1375"/>
        <w:gridCol w:w="1381"/>
      </w:tblGrid>
      <w:tr w:rsidR="0079316F" w:rsidRPr="004C1C36" w:rsidTr="0079316F">
        <w:tc>
          <w:tcPr>
            <w:tcW w:w="1407" w:type="dxa"/>
          </w:tcPr>
          <w:p w:rsidR="0079316F" w:rsidRPr="004C1C36" w:rsidRDefault="0079316F" w:rsidP="00EA7061">
            <w:pPr>
              <w:spacing w:line="360" w:lineRule="auto"/>
              <w:jc w:val="center"/>
              <w:rPr>
                <w:sz w:val="24"/>
                <w:szCs w:val="24"/>
              </w:rPr>
            </w:pPr>
            <w:r w:rsidRPr="004C1C36">
              <w:rPr>
                <w:sz w:val="24"/>
                <w:szCs w:val="24"/>
              </w:rPr>
              <w:t>样品</w:t>
            </w:r>
          </w:p>
        </w:tc>
        <w:tc>
          <w:tcPr>
            <w:tcW w:w="1408" w:type="dxa"/>
          </w:tcPr>
          <w:p w:rsidR="0079316F" w:rsidRPr="004C1C36" w:rsidRDefault="0079316F" w:rsidP="00EA7061">
            <w:pPr>
              <w:spacing w:line="360" w:lineRule="auto"/>
              <w:jc w:val="center"/>
              <w:rPr>
                <w:sz w:val="24"/>
                <w:szCs w:val="24"/>
              </w:rPr>
            </w:pPr>
            <w:r w:rsidRPr="004C1C36">
              <w:rPr>
                <w:sz w:val="24"/>
                <w:szCs w:val="24"/>
              </w:rPr>
              <w:t>单位</w:t>
            </w:r>
          </w:p>
        </w:tc>
        <w:tc>
          <w:tcPr>
            <w:tcW w:w="1408" w:type="dxa"/>
          </w:tcPr>
          <w:p w:rsidR="0079316F" w:rsidRPr="004C1C36" w:rsidRDefault="008C5AF6" w:rsidP="00EA7061">
            <w:pPr>
              <w:spacing w:line="360" w:lineRule="auto"/>
              <w:jc w:val="center"/>
              <w:rPr>
                <w:sz w:val="24"/>
                <w:szCs w:val="24"/>
              </w:rPr>
            </w:pPr>
            <w:r w:rsidRPr="004C1C36">
              <w:rPr>
                <w:sz w:val="24"/>
                <w:szCs w:val="24"/>
              </w:rPr>
              <w:t>砷</w:t>
            </w:r>
          </w:p>
        </w:tc>
        <w:tc>
          <w:tcPr>
            <w:tcW w:w="1408" w:type="dxa"/>
          </w:tcPr>
          <w:p w:rsidR="0079316F" w:rsidRPr="004C1C36" w:rsidRDefault="008C5AF6" w:rsidP="00EA7061">
            <w:pPr>
              <w:spacing w:line="360" w:lineRule="auto"/>
              <w:jc w:val="center"/>
              <w:rPr>
                <w:sz w:val="24"/>
                <w:szCs w:val="24"/>
              </w:rPr>
            </w:pPr>
            <w:r w:rsidRPr="004C1C36">
              <w:rPr>
                <w:sz w:val="24"/>
                <w:szCs w:val="24"/>
              </w:rPr>
              <w:t>镉</w:t>
            </w:r>
          </w:p>
        </w:tc>
        <w:tc>
          <w:tcPr>
            <w:tcW w:w="1408" w:type="dxa"/>
          </w:tcPr>
          <w:p w:rsidR="0079316F" w:rsidRPr="004C1C36" w:rsidRDefault="008C5AF6" w:rsidP="00EA7061">
            <w:pPr>
              <w:spacing w:line="360" w:lineRule="auto"/>
              <w:jc w:val="center"/>
              <w:rPr>
                <w:sz w:val="24"/>
                <w:szCs w:val="24"/>
              </w:rPr>
            </w:pPr>
            <w:r w:rsidRPr="004C1C36">
              <w:rPr>
                <w:sz w:val="24"/>
                <w:szCs w:val="24"/>
              </w:rPr>
              <w:t>铅</w:t>
            </w:r>
          </w:p>
        </w:tc>
        <w:tc>
          <w:tcPr>
            <w:tcW w:w="1408" w:type="dxa"/>
          </w:tcPr>
          <w:p w:rsidR="0079316F" w:rsidRPr="004C1C36" w:rsidRDefault="008C5AF6" w:rsidP="00EA7061">
            <w:pPr>
              <w:spacing w:line="360" w:lineRule="auto"/>
              <w:jc w:val="center"/>
              <w:rPr>
                <w:sz w:val="24"/>
                <w:szCs w:val="24"/>
              </w:rPr>
            </w:pPr>
            <w:r w:rsidRPr="004C1C36">
              <w:rPr>
                <w:sz w:val="24"/>
                <w:szCs w:val="24"/>
              </w:rPr>
              <w:t>铬</w:t>
            </w:r>
          </w:p>
        </w:tc>
        <w:tc>
          <w:tcPr>
            <w:tcW w:w="1408" w:type="dxa"/>
          </w:tcPr>
          <w:p w:rsidR="0079316F" w:rsidRPr="004C1C36" w:rsidRDefault="008C5AF6" w:rsidP="00EA7061">
            <w:pPr>
              <w:spacing w:line="360" w:lineRule="auto"/>
              <w:jc w:val="center"/>
              <w:rPr>
                <w:sz w:val="24"/>
                <w:szCs w:val="24"/>
              </w:rPr>
            </w:pPr>
            <w:r w:rsidRPr="004C1C36">
              <w:rPr>
                <w:sz w:val="24"/>
                <w:szCs w:val="24"/>
              </w:rPr>
              <w:t>镍</w:t>
            </w:r>
          </w:p>
        </w:tc>
      </w:tr>
      <w:tr w:rsidR="008C5AF6" w:rsidRPr="004C1C36" w:rsidTr="0079316F">
        <w:tc>
          <w:tcPr>
            <w:tcW w:w="1407" w:type="dxa"/>
          </w:tcPr>
          <w:p w:rsidR="008C5AF6" w:rsidRPr="004C1C36" w:rsidRDefault="008C5AF6" w:rsidP="00EA7061">
            <w:pPr>
              <w:spacing w:line="360" w:lineRule="auto"/>
              <w:jc w:val="center"/>
              <w:rPr>
                <w:sz w:val="24"/>
                <w:szCs w:val="24"/>
              </w:rPr>
            </w:pPr>
            <w:r w:rsidRPr="004C1C36">
              <w:rPr>
                <w:sz w:val="24"/>
                <w:szCs w:val="24"/>
              </w:rPr>
              <w:t>样品</w:t>
            </w:r>
            <w:r w:rsidRPr="004C1C36">
              <w:rPr>
                <w:sz w:val="24"/>
                <w:szCs w:val="24"/>
              </w:rPr>
              <w:t>3-1</w:t>
            </w:r>
          </w:p>
        </w:tc>
        <w:tc>
          <w:tcPr>
            <w:tcW w:w="1408" w:type="dxa"/>
          </w:tcPr>
          <w:p w:rsidR="008C5AF6" w:rsidRPr="004C1C36" w:rsidRDefault="008C5AF6" w:rsidP="00EA7061">
            <w:pPr>
              <w:spacing w:line="360" w:lineRule="auto"/>
              <w:jc w:val="center"/>
              <w:rPr>
                <w:sz w:val="24"/>
                <w:szCs w:val="24"/>
              </w:rPr>
            </w:pPr>
            <w:r w:rsidRPr="004C1C36">
              <w:rPr>
                <w:sz w:val="24"/>
                <w:szCs w:val="24"/>
              </w:rPr>
              <w:t>mg/L</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0.0006</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0.0003</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0.0009</w:t>
            </w:r>
          </w:p>
        </w:tc>
        <w:tc>
          <w:tcPr>
            <w:tcW w:w="1408" w:type="dxa"/>
          </w:tcPr>
          <w:p w:rsidR="008C5AF6" w:rsidRPr="004C1C36" w:rsidRDefault="008C5AF6" w:rsidP="00EA7061">
            <w:pPr>
              <w:spacing w:line="360" w:lineRule="auto"/>
              <w:jc w:val="center"/>
              <w:rPr>
                <w:sz w:val="24"/>
                <w:szCs w:val="24"/>
              </w:rPr>
            </w:pPr>
            <w:r w:rsidRPr="004C1C36">
              <w:rPr>
                <w:sz w:val="24"/>
                <w:szCs w:val="24"/>
              </w:rPr>
              <w:t>0.004</w:t>
            </w:r>
          </w:p>
        </w:tc>
        <w:tc>
          <w:tcPr>
            <w:tcW w:w="1408" w:type="dxa"/>
          </w:tcPr>
          <w:p w:rsidR="008C5AF6" w:rsidRPr="004C1C36" w:rsidRDefault="008C5AF6" w:rsidP="00EA7061">
            <w:pPr>
              <w:spacing w:line="360" w:lineRule="auto"/>
              <w:jc w:val="center"/>
              <w:rPr>
                <w:sz w:val="24"/>
                <w:szCs w:val="24"/>
              </w:rPr>
            </w:pPr>
            <w:r w:rsidRPr="004C1C36">
              <w:rPr>
                <w:sz w:val="24"/>
                <w:szCs w:val="24"/>
              </w:rPr>
              <w:t>0.0016</w:t>
            </w:r>
          </w:p>
        </w:tc>
      </w:tr>
      <w:tr w:rsidR="008C5AF6" w:rsidRPr="004C1C36" w:rsidTr="0079316F">
        <w:tc>
          <w:tcPr>
            <w:tcW w:w="1407" w:type="dxa"/>
          </w:tcPr>
          <w:p w:rsidR="008C5AF6" w:rsidRPr="004C1C36" w:rsidRDefault="008C5AF6" w:rsidP="00EA7061">
            <w:pPr>
              <w:spacing w:line="360" w:lineRule="auto"/>
              <w:jc w:val="center"/>
              <w:rPr>
                <w:sz w:val="24"/>
                <w:szCs w:val="24"/>
              </w:rPr>
            </w:pPr>
            <w:r w:rsidRPr="004C1C36">
              <w:rPr>
                <w:sz w:val="24"/>
                <w:szCs w:val="24"/>
              </w:rPr>
              <w:t>样品</w:t>
            </w:r>
            <w:r w:rsidRPr="004C1C36">
              <w:rPr>
                <w:sz w:val="24"/>
                <w:szCs w:val="24"/>
              </w:rPr>
              <w:t>3-2</w:t>
            </w:r>
          </w:p>
        </w:tc>
        <w:tc>
          <w:tcPr>
            <w:tcW w:w="1408" w:type="dxa"/>
          </w:tcPr>
          <w:p w:rsidR="008C5AF6" w:rsidRPr="004C1C36" w:rsidRDefault="008C5AF6" w:rsidP="00EA7061">
            <w:pPr>
              <w:spacing w:line="360" w:lineRule="auto"/>
              <w:jc w:val="center"/>
              <w:rPr>
                <w:sz w:val="24"/>
                <w:szCs w:val="24"/>
              </w:rPr>
            </w:pPr>
            <w:r w:rsidRPr="004C1C36">
              <w:rPr>
                <w:sz w:val="24"/>
                <w:szCs w:val="24"/>
              </w:rPr>
              <w:t>mg/L</w:t>
            </w:r>
          </w:p>
        </w:tc>
        <w:tc>
          <w:tcPr>
            <w:tcW w:w="1408" w:type="dxa"/>
          </w:tcPr>
          <w:p w:rsidR="008C5AF6" w:rsidRPr="004C1C36" w:rsidRDefault="00EA7061" w:rsidP="00EA7061">
            <w:pPr>
              <w:spacing w:line="360" w:lineRule="auto"/>
              <w:jc w:val="center"/>
              <w:rPr>
                <w:sz w:val="24"/>
                <w:szCs w:val="24"/>
              </w:rPr>
            </w:pPr>
            <w:r w:rsidRPr="004C1C36">
              <w:rPr>
                <w:sz w:val="24"/>
                <w:szCs w:val="24"/>
              </w:rPr>
              <w:t>0.0012</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0.0003</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0.0009</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0.003</w:t>
            </w:r>
          </w:p>
        </w:tc>
        <w:tc>
          <w:tcPr>
            <w:tcW w:w="1408" w:type="dxa"/>
          </w:tcPr>
          <w:p w:rsidR="008C5AF6" w:rsidRPr="004C1C36" w:rsidRDefault="008C5AF6" w:rsidP="00EA7061">
            <w:pPr>
              <w:spacing w:line="360" w:lineRule="auto"/>
              <w:jc w:val="center"/>
              <w:rPr>
                <w:sz w:val="24"/>
                <w:szCs w:val="24"/>
              </w:rPr>
            </w:pPr>
            <w:r w:rsidRPr="004C1C36">
              <w:rPr>
                <w:sz w:val="24"/>
                <w:szCs w:val="24"/>
              </w:rPr>
              <w:t>0.0337</w:t>
            </w:r>
          </w:p>
        </w:tc>
      </w:tr>
      <w:tr w:rsidR="008C5AF6" w:rsidRPr="004C1C36" w:rsidTr="0079316F">
        <w:tc>
          <w:tcPr>
            <w:tcW w:w="1407" w:type="dxa"/>
          </w:tcPr>
          <w:p w:rsidR="008C5AF6" w:rsidRPr="004C1C36" w:rsidRDefault="008C5AF6" w:rsidP="00EA7061">
            <w:pPr>
              <w:spacing w:line="360" w:lineRule="auto"/>
              <w:jc w:val="center"/>
              <w:rPr>
                <w:sz w:val="24"/>
                <w:szCs w:val="24"/>
              </w:rPr>
            </w:pPr>
            <w:r w:rsidRPr="004C1C36">
              <w:rPr>
                <w:sz w:val="24"/>
                <w:szCs w:val="24"/>
              </w:rPr>
              <w:t>样品</w:t>
            </w:r>
            <w:r w:rsidRPr="004C1C36">
              <w:rPr>
                <w:sz w:val="24"/>
                <w:szCs w:val="24"/>
              </w:rPr>
              <w:t>3-3</w:t>
            </w:r>
          </w:p>
        </w:tc>
        <w:tc>
          <w:tcPr>
            <w:tcW w:w="1408" w:type="dxa"/>
          </w:tcPr>
          <w:p w:rsidR="008C5AF6" w:rsidRPr="004C1C36" w:rsidRDefault="008C5AF6" w:rsidP="00EA7061">
            <w:pPr>
              <w:spacing w:line="360" w:lineRule="auto"/>
              <w:jc w:val="center"/>
              <w:rPr>
                <w:sz w:val="24"/>
                <w:szCs w:val="24"/>
              </w:rPr>
            </w:pPr>
            <w:r w:rsidRPr="004C1C36">
              <w:rPr>
                <w:sz w:val="24"/>
                <w:szCs w:val="24"/>
              </w:rPr>
              <w:t>mg/L</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0.0006</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0.0003</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0.0009</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0.003</w:t>
            </w:r>
          </w:p>
        </w:tc>
        <w:tc>
          <w:tcPr>
            <w:tcW w:w="1408" w:type="dxa"/>
          </w:tcPr>
          <w:p w:rsidR="008C5AF6" w:rsidRPr="004C1C36" w:rsidRDefault="008C5AF6" w:rsidP="00EA7061">
            <w:pPr>
              <w:spacing w:line="360" w:lineRule="auto"/>
              <w:jc w:val="center"/>
              <w:rPr>
                <w:sz w:val="24"/>
                <w:szCs w:val="24"/>
              </w:rPr>
            </w:pPr>
            <w:r w:rsidRPr="004C1C36">
              <w:rPr>
                <w:sz w:val="24"/>
                <w:szCs w:val="24"/>
              </w:rPr>
              <w:t>0.0276</w:t>
            </w:r>
          </w:p>
        </w:tc>
      </w:tr>
      <w:tr w:rsidR="008C5AF6" w:rsidRPr="004C1C36" w:rsidTr="0079316F">
        <w:tc>
          <w:tcPr>
            <w:tcW w:w="1407" w:type="dxa"/>
          </w:tcPr>
          <w:p w:rsidR="008C5AF6" w:rsidRPr="004C1C36" w:rsidRDefault="008C5AF6" w:rsidP="00EA7061">
            <w:pPr>
              <w:spacing w:line="360" w:lineRule="auto"/>
              <w:jc w:val="center"/>
              <w:rPr>
                <w:sz w:val="24"/>
                <w:szCs w:val="24"/>
              </w:rPr>
            </w:pPr>
            <w:r w:rsidRPr="004C1C36">
              <w:rPr>
                <w:sz w:val="24"/>
                <w:szCs w:val="24"/>
              </w:rPr>
              <w:t>样品</w:t>
            </w:r>
            <w:r w:rsidRPr="004C1C36">
              <w:rPr>
                <w:sz w:val="24"/>
                <w:szCs w:val="24"/>
              </w:rPr>
              <w:t>3-4</w:t>
            </w:r>
          </w:p>
        </w:tc>
        <w:tc>
          <w:tcPr>
            <w:tcW w:w="1408" w:type="dxa"/>
          </w:tcPr>
          <w:p w:rsidR="008C5AF6" w:rsidRPr="004C1C36" w:rsidRDefault="008C5AF6" w:rsidP="00EA7061">
            <w:pPr>
              <w:spacing w:line="360" w:lineRule="auto"/>
              <w:jc w:val="center"/>
              <w:rPr>
                <w:sz w:val="24"/>
                <w:szCs w:val="24"/>
              </w:rPr>
            </w:pPr>
            <w:r w:rsidRPr="004C1C36">
              <w:rPr>
                <w:sz w:val="24"/>
                <w:szCs w:val="24"/>
              </w:rPr>
              <w:t>mg/L</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0.0006</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0.0003</w:t>
            </w:r>
          </w:p>
        </w:tc>
        <w:tc>
          <w:tcPr>
            <w:tcW w:w="1408" w:type="dxa"/>
          </w:tcPr>
          <w:p w:rsidR="008C5AF6" w:rsidRPr="004C1C36" w:rsidRDefault="00EA7061" w:rsidP="00EA7061">
            <w:pPr>
              <w:spacing w:line="360" w:lineRule="auto"/>
              <w:jc w:val="center"/>
              <w:rPr>
                <w:sz w:val="24"/>
                <w:szCs w:val="24"/>
              </w:rPr>
            </w:pPr>
            <w:r w:rsidRPr="004C1C36">
              <w:rPr>
                <w:sz w:val="24"/>
                <w:szCs w:val="24"/>
              </w:rPr>
              <w:t>0.0071</w:t>
            </w:r>
          </w:p>
        </w:tc>
        <w:tc>
          <w:tcPr>
            <w:tcW w:w="1408" w:type="dxa"/>
          </w:tcPr>
          <w:p w:rsidR="008C5AF6" w:rsidRPr="004C1C36" w:rsidRDefault="008C5AF6" w:rsidP="00EA7061">
            <w:pPr>
              <w:spacing w:line="360" w:lineRule="auto"/>
              <w:jc w:val="center"/>
              <w:rPr>
                <w:sz w:val="24"/>
                <w:szCs w:val="24"/>
              </w:rPr>
            </w:pPr>
            <w:r w:rsidRPr="004C1C36">
              <w:rPr>
                <w:sz w:val="24"/>
                <w:szCs w:val="24"/>
              </w:rPr>
              <w:t>0.087</w:t>
            </w:r>
          </w:p>
        </w:tc>
        <w:tc>
          <w:tcPr>
            <w:tcW w:w="1408" w:type="dxa"/>
          </w:tcPr>
          <w:p w:rsidR="008C5AF6" w:rsidRPr="004C1C36" w:rsidRDefault="008C5AF6" w:rsidP="00EA7061">
            <w:pPr>
              <w:spacing w:line="360" w:lineRule="auto"/>
              <w:jc w:val="center"/>
              <w:rPr>
                <w:sz w:val="24"/>
                <w:szCs w:val="24"/>
              </w:rPr>
            </w:pPr>
            <w:r w:rsidRPr="004C1C36">
              <w:rPr>
                <w:sz w:val="24"/>
                <w:szCs w:val="24"/>
              </w:rPr>
              <w:t>0.1892</w:t>
            </w:r>
          </w:p>
        </w:tc>
      </w:tr>
      <w:tr w:rsidR="008C5AF6" w:rsidRPr="004C1C36" w:rsidTr="0079316F">
        <w:tc>
          <w:tcPr>
            <w:tcW w:w="1407" w:type="dxa"/>
          </w:tcPr>
          <w:p w:rsidR="008C5AF6" w:rsidRPr="004C1C36" w:rsidRDefault="008C5AF6" w:rsidP="00EA7061">
            <w:pPr>
              <w:spacing w:line="360" w:lineRule="auto"/>
              <w:jc w:val="center"/>
              <w:rPr>
                <w:sz w:val="24"/>
                <w:szCs w:val="24"/>
              </w:rPr>
            </w:pPr>
            <w:r w:rsidRPr="004C1C36">
              <w:rPr>
                <w:sz w:val="24"/>
                <w:szCs w:val="24"/>
              </w:rPr>
              <w:t>样品</w:t>
            </w:r>
            <w:r w:rsidRPr="004C1C36">
              <w:rPr>
                <w:sz w:val="24"/>
                <w:szCs w:val="24"/>
              </w:rPr>
              <w:t>3-5</w:t>
            </w:r>
          </w:p>
        </w:tc>
        <w:tc>
          <w:tcPr>
            <w:tcW w:w="1408" w:type="dxa"/>
          </w:tcPr>
          <w:p w:rsidR="008C5AF6" w:rsidRPr="004C1C36" w:rsidRDefault="008C5AF6" w:rsidP="00EA7061">
            <w:pPr>
              <w:spacing w:line="360" w:lineRule="auto"/>
              <w:jc w:val="center"/>
              <w:rPr>
                <w:sz w:val="24"/>
                <w:szCs w:val="24"/>
              </w:rPr>
            </w:pPr>
            <w:r w:rsidRPr="004C1C36">
              <w:rPr>
                <w:sz w:val="24"/>
                <w:szCs w:val="24"/>
              </w:rPr>
              <w:t>mg/L</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0.0006</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0.0003</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0.0009</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0.003</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0.0008</w:t>
            </w:r>
          </w:p>
        </w:tc>
      </w:tr>
      <w:tr w:rsidR="008C5AF6" w:rsidRPr="004C1C36" w:rsidTr="0079316F">
        <w:tc>
          <w:tcPr>
            <w:tcW w:w="1407" w:type="dxa"/>
          </w:tcPr>
          <w:p w:rsidR="008C5AF6" w:rsidRPr="004C1C36" w:rsidRDefault="008C5AF6" w:rsidP="00EA7061">
            <w:pPr>
              <w:spacing w:line="360" w:lineRule="auto"/>
              <w:jc w:val="center"/>
              <w:rPr>
                <w:sz w:val="24"/>
                <w:szCs w:val="24"/>
              </w:rPr>
            </w:pPr>
            <w:r w:rsidRPr="004C1C36">
              <w:rPr>
                <w:sz w:val="24"/>
                <w:szCs w:val="24"/>
              </w:rPr>
              <w:t>样品</w:t>
            </w:r>
            <w:r w:rsidRPr="004C1C36">
              <w:rPr>
                <w:sz w:val="24"/>
                <w:szCs w:val="24"/>
              </w:rPr>
              <w:t>3-6</w:t>
            </w:r>
          </w:p>
        </w:tc>
        <w:tc>
          <w:tcPr>
            <w:tcW w:w="1408" w:type="dxa"/>
          </w:tcPr>
          <w:p w:rsidR="008C5AF6" w:rsidRPr="004C1C36" w:rsidRDefault="008C5AF6" w:rsidP="00EA7061">
            <w:pPr>
              <w:spacing w:line="360" w:lineRule="auto"/>
              <w:jc w:val="center"/>
              <w:rPr>
                <w:sz w:val="24"/>
                <w:szCs w:val="24"/>
              </w:rPr>
            </w:pPr>
            <w:r w:rsidRPr="004C1C36">
              <w:rPr>
                <w:sz w:val="24"/>
                <w:szCs w:val="24"/>
              </w:rPr>
              <w:t>mg/L</w:t>
            </w:r>
          </w:p>
        </w:tc>
        <w:tc>
          <w:tcPr>
            <w:tcW w:w="1408" w:type="dxa"/>
          </w:tcPr>
          <w:p w:rsidR="008C5AF6" w:rsidRPr="004C1C36" w:rsidRDefault="00EA7061" w:rsidP="00EA7061">
            <w:pPr>
              <w:spacing w:line="360" w:lineRule="auto"/>
              <w:jc w:val="center"/>
              <w:rPr>
                <w:sz w:val="24"/>
                <w:szCs w:val="24"/>
              </w:rPr>
            </w:pPr>
            <w:r w:rsidRPr="004C1C36">
              <w:rPr>
                <w:sz w:val="24"/>
                <w:szCs w:val="24"/>
              </w:rPr>
              <w:t>0.0009</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0.0003</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0.0009</w:t>
            </w:r>
          </w:p>
        </w:tc>
        <w:tc>
          <w:tcPr>
            <w:tcW w:w="1408" w:type="dxa"/>
          </w:tcPr>
          <w:p w:rsidR="008C5AF6" w:rsidRPr="004C1C36" w:rsidRDefault="008C5AF6" w:rsidP="00EA7061">
            <w:pPr>
              <w:spacing w:line="360" w:lineRule="auto"/>
              <w:jc w:val="center"/>
              <w:rPr>
                <w:sz w:val="24"/>
                <w:szCs w:val="24"/>
              </w:rPr>
            </w:pPr>
            <w:r w:rsidRPr="004C1C36">
              <w:rPr>
                <w:sz w:val="24"/>
                <w:szCs w:val="24"/>
              </w:rPr>
              <w:t>0.194</w:t>
            </w:r>
          </w:p>
        </w:tc>
        <w:tc>
          <w:tcPr>
            <w:tcW w:w="1408" w:type="dxa"/>
          </w:tcPr>
          <w:p w:rsidR="008C5AF6" w:rsidRPr="004C1C36" w:rsidRDefault="00EA7061" w:rsidP="00EA7061">
            <w:pPr>
              <w:spacing w:line="360" w:lineRule="auto"/>
              <w:jc w:val="center"/>
              <w:rPr>
                <w:sz w:val="24"/>
                <w:szCs w:val="24"/>
              </w:rPr>
            </w:pPr>
            <w:r w:rsidRPr="004C1C36">
              <w:rPr>
                <w:sz w:val="24"/>
                <w:szCs w:val="24"/>
              </w:rPr>
              <w:t>0.71</w:t>
            </w:r>
            <w:r w:rsidR="008C5AF6" w:rsidRPr="004C1C36">
              <w:rPr>
                <w:sz w:val="24"/>
                <w:szCs w:val="24"/>
              </w:rPr>
              <w:t>59</w:t>
            </w:r>
          </w:p>
        </w:tc>
      </w:tr>
      <w:tr w:rsidR="008C5AF6" w:rsidRPr="004C1C36" w:rsidTr="0079316F">
        <w:tc>
          <w:tcPr>
            <w:tcW w:w="1407" w:type="dxa"/>
          </w:tcPr>
          <w:p w:rsidR="008C5AF6" w:rsidRPr="004C1C36" w:rsidRDefault="008C5AF6" w:rsidP="00EA7061">
            <w:pPr>
              <w:spacing w:line="360" w:lineRule="auto"/>
              <w:jc w:val="center"/>
              <w:rPr>
                <w:sz w:val="24"/>
                <w:szCs w:val="24"/>
              </w:rPr>
            </w:pPr>
            <w:r w:rsidRPr="004C1C36">
              <w:rPr>
                <w:sz w:val="24"/>
                <w:szCs w:val="24"/>
              </w:rPr>
              <w:t>样品</w:t>
            </w:r>
            <w:r w:rsidRPr="004C1C36">
              <w:rPr>
                <w:sz w:val="24"/>
                <w:szCs w:val="24"/>
              </w:rPr>
              <w:t>3-7</w:t>
            </w:r>
          </w:p>
        </w:tc>
        <w:tc>
          <w:tcPr>
            <w:tcW w:w="1408" w:type="dxa"/>
          </w:tcPr>
          <w:p w:rsidR="008C5AF6" w:rsidRPr="004C1C36" w:rsidRDefault="008C5AF6" w:rsidP="00EA7061">
            <w:pPr>
              <w:spacing w:line="360" w:lineRule="auto"/>
              <w:jc w:val="center"/>
              <w:rPr>
                <w:sz w:val="24"/>
                <w:szCs w:val="24"/>
              </w:rPr>
            </w:pPr>
            <w:r w:rsidRPr="004C1C36">
              <w:rPr>
                <w:sz w:val="24"/>
                <w:szCs w:val="24"/>
              </w:rPr>
              <w:t>mg/L</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0.0006</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0.0003</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0.0009</w:t>
            </w:r>
          </w:p>
        </w:tc>
        <w:tc>
          <w:tcPr>
            <w:tcW w:w="1408" w:type="dxa"/>
          </w:tcPr>
          <w:p w:rsidR="008C5AF6" w:rsidRPr="004C1C36" w:rsidRDefault="008C5AF6" w:rsidP="00EA7061">
            <w:pPr>
              <w:spacing w:line="360" w:lineRule="auto"/>
              <w:jc w:val="center"/>
              <w:rPr>
                <w:sz w:val="24"/>
                <w:szCs w:val="24"/>
              </w:rPr>
            </w:pPr>
            <w:r w:rsidRPr="004C1C36">
              <w:rPr>
                <w:sz w:val="24"/>
                <w:szCs w:val="24"/>
              </w:rPr>
              <w:t>1.532</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0.0008</w:t>
            </w:r>
          </w:p>
        </w:tc>
      </w:tr>
      <w:tr w:rsidR="008C5AF6" w:rsidRPr="004C1C36" w:rsidTr="0079316F">
        <w:tc>
          <w:tcPr>
            <w:tcW w:w="1407" w:type="dxa"/>
          </w:tcPr>
          <w:p w:rsidR="008C5AF6" w:rsidRPr="004C1C36" w:rsidRDefault="008C5AF6" w:rsidP="00EA7061">
            <w:pPr>
              <w:spacing w:line="360" w:lineRule="auto"/>
              <w:jc w:val="center"/>
              <w:rPr>
                <w:sz w:val="24"/>
                <w:szCs w:val="24"/>
              </w:rPr>
            </w:pPr>
            <w:r w:rsidRPr="004C1C36">
              <w:rPr>
                <w:sz w:val="24"/>
                <w:szCs w:val="24"/>
              </w:rPr>
              <w:t>样品</w:t>
            </w:r>
            <w:r w:rsidRPr="004C1C36">
              <w:rPr>
                <w:sz w:val="24"/>
                <w:szCs w:val="24"/>
              </w:rPr>
              <w:t>3-8</w:t>
            </w:r>
          </w:p>
        </w:tc>
        <w:tc>
          <w:tcPr>
            <w:tcW w:w="1408" w:type="dxa"/>
          </w:tcPr>
          <w:p w:rsidR="008C5AF6" w:rsidRPr="004C1C36" w:rsidRDefault="008C5AF6" w:rsidP="00EA7061">
            <w:pPr>
              <w:spacing w:line="360" w:lineRule="auto"/>
              <w:jc w:val="center"/>
              <w:rPr>
                <w:sz w:val="24"/>
                <w:szCs w:val="24"/>
              </w:rPr>
            </w:pPr>
            <w:r w:rsidRPr="004C1C36">
              <w:rPr>
                <w:sz w:val="24"/>
                <w:szCs w:val="24"/>
              </w:rPr>
              <w:t>mg/L</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0.0006</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0.0003</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0.0009</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0.003</w:t>
            </w:r>
          </w:p>
        </w:tc>
        <w:tc>
          <w:tcPr>
            <w:tcW w:w="1408" w:type="dxa"/>
          </w:tcPr>
          <w:p w:rsidR="008C5AF6" w:rsidRPr="004C1C36" w:rsidRDefault="008C5AF6" w:rsidP="00EA7061">
            <w:pPr>
              <w:spacing w:line="360" w:lineRule="auto"/>
              <w:jc w:val="center"/>
              <w:rPr>
                <w:sz w:val="24"/>
                <w:szCs w:val="24"/>
              </w:rPr>
            </w:pPr>
            <w:r w:rsidRPr="004C1C36">
              <w:rPr>
                <w:sz w:val="24"/>
                <w:szCs w:val="24"/>
              </w:rPr>
              <w:t>＜</w:t>
            </w:r>
            <w:r w:rsidRPr="004C1C36">
              <w:rPr>
                <w:sz w:val="24"/>
                <w:szCs w:val="24"/>
              </w:rPr>
              <w:t>0.0008</w:t>
            </w:r>
          </w:p>
        </w:tc>
      </w:tr>
    </w:tbl>
    <w:p w:rsidR="0079316F" w:rsidRPr="0079316F" w:rsidRDefault="0079316F" w:rsidP="0015279E">
      <w:pPr>
        <w:spacing w:line="360" w:lineRule="auto"/>
        <w:rPr>
          <w:rFonts w:asciiTheme="minorEastAsia" w:hAnsiTheme="minorEastAsia"/>
          <w:sz w:val="24"/>
          <w:szCs w:val="24"/>
        </w:rPr>
      </w:pPr>
    </w:p>
    <w:p w:rsidR="001D4E97" w:rsidRPr="00F25B4B" w:rsidRDefault="001D4E97" w:rsidP="006A6DF9">
      <w:pPr>
        <w:spacing w:line="360" w:lineRule="auto"/>
        <w:ind w:firstLineChars="200" w:firstLine="482"/>
        <w:rPr>
          <w:rFonts w:asciiTheme="minorEastAsia" w:hAnsiTheme="minorEastAsia"/>
          <w:b/>
          <w:sz w:val="24"/>
          <w:szCs w:val="24"/>
        </w:rPr>
      </w:pPr>
      <w:r w:rsidRPr="00F25B4B">
        <w:rPr>
          <w:rFonts w:asciiTheme="minorEastAsia" w:hAnsiTheme="minorEastAsia"/>
          <w:b/>
          <w:sz w:val="24"/>
          <w:szCs w:val="24"/>
        </w:rPr>
        <w:t>四、与国际、国外同类标准水平的对比情况</w:t>
      </w:r>
    </w:p>
    <w:p w:rsidR="000E7805" w:rsidRPr="002D2EE2" w:rsidRDefault="000E7805" w:rsidP="000E7805">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目前国际、国外上没有专门针对冷热饮水机绿色评价的相关标准。</w:t>
      </w:r>
      <w:r w:rsidRPr="002D2EE2">
        <w:rPr>
          <w:rFonts w:ascii="Times New Roman" w:eastAsia="宋体" w:hAnsi="Times New Roman" w:cs="Times New Roman"/>
          <w:sz w:val="24"/>
          <w:szCs w:val="24"/>
        </w:rPr>
        <w:t>本标准水平为国际先进水平。</w:t>
      </w:r>
    </w:p>
    <w:p w:rsidR="001D4E97" w:rsidRPr="006A6DF9" w:rsidRDefault="001D4E97" w:rsidP="006A6DF9">
      <w:pPr>
        <w:spacing w:line="360" w:lineRule="auto"/>
        <w:ind w:firstLineChars="200" w:firstLine="482"/>
        <w:rPr>
          <w:rFonts w:asciiTheme="minorEastAsia" w:hAnsiTheme="minorEastAsia"/>
          <w:b/>
          <w:sz w:val="24"/>
          <w:szCs w:val="24"/>
        </w:rPr>
      </w:pPr>
      <w:r w:rsidRPr="006A6DF9">
        <w:rPr>
          <w:rFonts w:asciiTheme="minorEastAsia" w:hAnsiTheme="minorEastAsia"/>
          <w:b/>
          <w:sz w:val="24"/>
          <w:szCs w:val="24"/>
        </w:rPr>
        <w:t>五、与</w:t>
      </w:r>
      <w:r w:rsidR="00622249" w:rsidRPr="006A6DF9">
        <w:rPr>
          <w:rFonts w:asciiTheme="minorEastAsia" w:hAnsiTheme="minorEastAsia"/>
          <w:b/>
          <w:sz w:val="24"/>
          <w:szCs w:val="24"/>
        </w:rPr>
        <w:t>国内相关</w:t>
      </w:r>
      <w:r w:rsidRPr="006A6DF9">
        <w:rPr>
          <w:rFonts w:asciiTheme="minorEastAsia" w:hAnsiTheme="minorEastAsia"/>
          <w:b/>
          <w:sz w:val="24"/>
          <w:szCs w:val="24"/>
        </w:rPr>
        <w:t>标准的关系</w:t>
      </w:r>
    </w:p>
    <w:p w:rsidR="000E7805" w:rsidRPr="002D2EE2" w:rsidRDefault="000E7805" w:rsidP="00E25FC6">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目前国内冷热饮水机现行标准主要涉及安全和性能标准，其中安全采用的</w:t>
      </w:r>
      <w:r w:rsidRPr="002D2EE2">
        <w:rPr>
          <w:rFonts w:ascii="Times New Roman" w:eastAsia="宋体" w:hAnsi="Times New Roman" w:cs="Times New Roman" w:hint="eastAsia"/>
          <w:sz w:val="24"/>
          <w:szCs w:val="24"/>
        </w:rPr>
        <w:t>GB 4706.1</w:t>
      </w:r>
      <w:r w:rsidRPr="002D2EE2">
        <w:rPr>
          <w:rFonts w:ascii="Times New Roman" w:eastAsia="宋体" w:hAnsi="Times New Roman" w:cs="Times New Roman" w:hint="eastAsia"/>
          <w:sz w:val="24"/>
          <w:szCs w:val="24"/>
        </w:rPr>
        <w:t>通用要求，专门针对饮水机的安全特标已申报国标立项，尚未批准；饮水机性能标准依据</w:t>
      </w:r>
      <w:r w:rsidRPr="002D2EE2">
        <w:rPr>
          <w:rFonts w:ascii="Times New Roman" w:eastAsia="宋体" w:hAnsi="Times New Roman" w:cs="Times New Roman" w:hint="eastAsia"/>
          <w:sz w:val="24"/>
          <w:szCs w:val="24"/>
        </w:rPr>
        <w:t>GB/T 22090-2008</w:t>
      </w:r>
      <w:r w:rsidRPr="002D2EE2">
        <w:rPr>
          <w:rFonts w:ascii="Times New Roman" w:eastAsia="宋体" w:hAnsi="Times New Roman" w:cs="Times New Roman" w:hint="eastAsia"/>
          <w:sz w:val="24"/>
          <w:szCs w:val="24"/>
        </w:rPr>
        <w:t>，该标准正在申请修订立项中。本标准在制定过程中，将与现行相关国家和行业标准内容不产生矛盾，同时将进一步完善和丰富冷热饮水机产品标准体系。</w:t>
      </w:r>
    </w:p>
    <w:p w:rsidR="001D4E97" w:rsidRPr="006A6DF9" w:rsidRDefault="001D4E97" w:rsidP="006A6DF9">
      <w:pPr>
        <w:spacing w:line="360" w:lineRule="auto"/>
        <w:ind w:firstLineChars="200" w:firstLine="482"/>
        <w:rPr>
          <w:rFonts w:asciiTheme="minorEastAsia" w:hAnsiTheme="minorEastAsia"/>
          <w:b/>
          <w:sz w:val="24"/>
          <w:szCs w:val="24"/>
        </w:rPr>
      </w:pPr>
      <w:r w:rsidRPr="006A6DF9">
        <w:rPr>
          <w:rFonts w:asciiTheme="minorEastAsia" w:hAnsiTheme="minorEastAsia"/>
          <w:b/>
          <w:sz w:val="24"/>
          <w:szCs w:val="24"/>
        </w:rPr>
        <w:t>六、重大分歧意见的处理经过和依据</w:t>
      </w:r>
    </w:p>
    <w:p w:rsidR="000E7805" w:rsidRPr="002D2EE2" w:rsidRDefault="000E7805" w:rsidP="00E25FC6">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无</w:t>
      </w:r>
      <w:r w:rsidR="0066308E">
        <w:rPr>
          <w:rFonts w:ascii="Times New Roman" w:eastAsia="宋体" w:hAnsi="Times New Roman" w:cs="Times New Roman" w:hint="eastAsia"/>
          <w:sz w:val="24"/>
          <w:szCs w:val="24"/>
        </w:rPr>
        <w:t>。</w:t>
      </w:r>
    </w:p>
    <w:p w:rsidR="001D4E97" w:rsidRPr="006A6DF9" w:rsidRDefault="001D4E97" w:rsidP="006A6DF9">
      <w:pPr>
        <w:spacing w:line="360" w:lineRule="auto"/>
        <w:ind w:firstLineChars="200" w:firstLine="482"/>
        <w:rPr>
          <w:rFonts w:asciiTheme="minorEastAsia" w:hAnsiTheme="minorEastAsia"/>
          <w:b/>
          <w:sz w:val="24"/>
          <w:szCs w:val="24"/>
        </w:rPr>
      </w:pPr>
      <w:r w:rsidRPr="006A6DF9">
        <w:rPr>
          <w:rFonts w:asciiTheme="minorEastAsia" w:hAnsiTheme="minorEastAsia"/>
          <w:b/>
          <w:sz w:val="24"/>
          <w:szCs w:val="24"/>
        </w:rPr>
        <w:t>七、其他</w:t>
      </w:r>
    </w:p>
    <w:p w:rsidR="000E7805" w:rsidRPr="002D2EE2" w:rsidRDefault="000E7805" w:rsidP="000E7805">
      <w:pPr>
        <w:spacing w:line="360" w:lineRule="auto"/>
        <w:ind w:firstLineChars="200" w:firstLine="480"/>
        <w:rPr>
          <w:rFonts w:ascii="Times New Roman" w:eastAsia="宋体" w:hAnsi="Times New Roman" w:cs="Times New Roman"/>
          <w:sz w:val="24"/>
          <w:szCs w:val="24"/>
        </w:rPr>
      </w:pPr>
      <w:r w:rsidRPr="002D2EE2">
        <w:rPr>
          <w:rFonts w:ascii="Times New Roman" w:eastAsia="宋体" w:hAnsi="Times New Roman" w:cs="Times New Roman" w:hint="eastAsia"/>
          <w:sz w:val="24"/>
          <w:szCs w:val="24"/>
        </w:rPr>
        <w:t>目前尚未查到国内外有相关联的知识产权。</w:t>
      </w:r>
    </w:p>
    <w:p w:rsidR="00800095" w:rsidRPr="00F34B37" w:rsidRDefault="000E7805" w:rsidP="004C1C36">
      <w:pPr>
        <w:spacing w:line="360" w:lineRule="auto"/>
        <w:ind w:firstLineChars="200" w:firstLine="480"/>
        <w:rPr>
          <w:rFonts w:asciiTheme="minorEastAsia" w:hAnsiTheme="minorEastAsia"/>
          <w:b/>
          <w:sz w:val="32"/>
          <w:szCs w:val="32"/>
        </w:rPr>
      </w:pPr>
      <w:r w:rsidRPr="002D2EE2">
        <w:rPr>
          <w:rFonts w:ascii="Times New Roman" w:eastAsia="宋体" w:hAnsi="Times New Roman" w:cs="Times New Roman"/>
          <w:sz w:val="24"/>
          <w:szCs w:val="24"/>
        </w:rPr>
        <w:t>建议自本标准实施后，引导企业积极采标，并</w:t>
      </w:r>
      <w:r w:rsidR="009F50D2">
        <w:rPr>
          <w:rFonts w:ascii="Times New Roman" w:eastAsia="宋体" w:hAnsi="Times New Roman" w:cs="Times New Roman" w:hint="eastAsia"/>
          <w:sz w:val="24"/>
          <w:szCs w:val="24"/>
        </w:rPr>
        <w:t>推荐</w:t>
      </w:r>
      <w:r w:rsidR="009F50D2">
        <w:rPr>
          <w:rFonts w:ascii="Times New Roman" w:eastAsia="宋体" w:hAnsi="Times New Roman" w:cs="Times New Roman"/>
          <w:sz w:val="24"/>
          <w:szCs w:val="24"/>
        </w:rPr>
        <w:t>相关部门开展</w:t>
      </w:r>
      <w:r w:rsidRPr="002D2EE2">
        <w:rPr>
          <w:rFonts w:ascii="Times New Roman" w:eastAsia="宋体" w:hAnsi="Times New Roman" w:cs="Times New Roman"/>
          <w:sz w:val="24"/>
          <w:szCs w:val="24"/>
        </w:rPr>
        <w:t>市场监管。</w:t>
      </w:r>
    </w:p>
    <w:sectPr w:rsidR="00800095" w:rsidRPr="00F34B37" w:rsidSect="0099370B">
      <w:pgSz w:w="11907" w:h="16840" w:code="9"/>
      <w:pgMar w:top="1134" w:right="1134" w:bottom="1134" w:left="1134"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6F2" w:rsidRDefault="00C746F2" w:rsidP="00D34077">
      <w:r>
        <w:separator/>
      </w:r>
    </w:p>
  </w:endnote>
  <w:endnote w:type="continuationSeparator" w:id="0">
    <w:p w:rsidR="00C746F2" w:rsidRDefault="00C746F2" w:rsidP="00D3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6F2" w:rsidRDefault="00C746F2" w:rsidP="00D34077">
      <w:r>
        <w:separator/>
      </w:r>
    </w:p>
  </w:footnote>
  <w:footnote w:type="continuationSeparator" w:id="0">
    <w:p w:rsidR="00C746F2" w:rsidRDefault="00C746F2" w:rsidP="00D3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1565DFC"/>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4EF6934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F3F45724"/>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8D40438C"/>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DD26874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FC499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F3B8998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B2A32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D7ADD0A"/>
    <w:lvl w:ilvl="0">
      <w:start w:val="1"/>
      <w:numFmt w:val="decimal"/>
      <w:lvlText w:val="%1."/>
      <w:lvlJc w:val="left"/>
      <w:pPr>
        <w:tabs>
          <w:tab w:val="num" w:pos="360"/>
        </w:tabs>
        <w:ind w:left="360" w:hangingChars="200" w:hanging="360"/>
      </w:pPr>
    </w:lvl>
  </w:abstractNum>
  <w:abstractNum w:abstractNumId="9">
    <w:nsid w:val="FFFFFF89"/>
    <w:multiLevelType w:val="singleLevel"/>
    <w:tmpl w:val="1BDAD86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4723B28"/>
    <w:multiLevelType w:val="hybridMultilevel"/>
    <w:tmpl w:val="1FA8EDCE"/>
    <w:lvl w:ilvl="0" w:tplc="371CAD4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07A91AE8"/>
    <w:multiLevelType w:val="hybridMultilevel"/>
    <w:tmpl w:val="7B12D05C"/>
    <w:lvl w:ilvl="0" w:tplc="F1A25E20">
      <w:start w:val="1"/>
      <w:numFmt w:val="lowerLetter"/>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2">
    <w:nsid w:val="1211420D"/>
    <w:multiLevelType w:val="multilevel"/>
    <w:tmpl w:val="B95C9BBE"/>
    <w:lvl w:ilvl="0">
      <w:start w:val="1"/>
      <w:numFmt w:val="decimal"/>
      <w:lvlText w:val="%1"/>
      <w:lvlJc w:val="left"/>
      <w:pPr>
        <w:ind w:left="435" w:hanging="43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3">
    <w:nsid w:val="229F5965"/>
    <w:multiLevelType w:val="hybridMultilevel"/>
    <w:tmpl w:val="79A66148"/>
    <w:lvl w:ilvl="0" w:tplc="FDB832A0">
      <w:start w:val="1"/>
      <w:numFmt w:val="decimal"/>
      <w:lvlText w:val="%1"/>
      <w:lvlJc w:val="center"/>
      <w:pPr>
        <w:tabs>
          <w:tab w:val="num" w:pos="0"/>
        </w:tabs>
        <w:ind w:left="0" w:firstLine="288"/>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EAE0A0F"/>
    <w:multiLevelType w:val="hybridMultilevel"/>
    <w:tmpl w:val="21F8B0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23966DA"/>
    <w:multiLevelType w:val="multilevel"/>
    <w:tmpl w:val="B95C9BBE"/>
    <w:lvl w:ilvl="0">
      <w:start w:val="1"/>
      <w:numFmt w:val="decimal"/>
      <w:lvlText w:val="%1"/>
      <w:lvlJc w:val="left"/>
      <w:pPr>
        <w:ind w:left="435" w:hanging="43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nsid w:val="3612030A"/>
    <w:multiLevelType w:val="hybridMultilevel"/>
    <w:tmpl w:val="8690B5D6"/>
    <w:lvl w:ilvl="0" w:tplc="AC9C7B88">
      <w:start w:val="1"/>
      <w:numFmt w:val="japaneseCounting"/>
      <w:lvlText w:val="第%1章"/>
      <w:lvlJc w:val="left"/>
      <w:pPr>
        <w:ind w:left="4513" w:hanging="1110"/>
      </w:pPr>
      <w:rPr>
        <w:rFonts w:hint="default"/>
      </w:rPr>
    </w:lvl>
    <w:lvl w:ilvl="1" w:tplc="04090019" w:tentative="1">
      <w:start w:val="1"/>
      <w:numFmt w:val="lowerLetter"/>
      <w:lvlText w:val="%2)"/>
      <w:lvlJc w:val="left"/>
      <w:pPr>
        <w:ind w:left="4243" w:hanging="420"/>
      </w:pPr>
    </w:lvl>
    <w:lvl w:ilvl="2" w:tplc="0409001B" w:tentative="1">
      <w:start w:val="1"/>
      <w:numFmt w:val="lowerRoman"/>
      <w:lvlText w:val="%3."/>
      <w:lvlJc w:val="right"/>
      <w:pPr>
        <w:ind w:left="4663" w:hanging="420"/>
      </w:pPr>
    </w:lvl>
    <w:lvl w:ilvl="3" w:tplc="0409000F" w:tentative="1">
      <w:start w:val="1"/>
      <w:numFmt w:val="decimal"/>
      <w:lvlText w:val="%4."/>
      <w:lvlJc w:val="left"/>
      <w:pPr>
        <w:ind w:left="5083" w:hanging="420"/>
      </w:pPr>
    </w:lvl>
    <w:lvl w:ilvl="4" w:tplc="04090019" w:tentative="1">
      <w:start w:val="1"/>
      <w:numFmt w:val="lowerLetter"/>
      <w:lvlText w:val="%5)"/>
      <w:lvlJc w:val="left"/>
      <w:pPr>
        <w:ind w:left="5503" w:hanging="420"/>
      </w:pPr>
    </w:lvl>
    <w:lvl w:ilvl="5" w:tplc="0409001B" w:tentative="1">
      <w:start w:val="1"/>
      <w:numFmt w:val="lowerRoman"/>
      <w:lvlText w:val="%6."/>
      <w:lvlJc w:val="right"/>
      <w:pPr>
        <w:ind w:left="5923" w:hanging="420"/>
      </w:pPr>
    </w:lvl>
    <w:lvl w:ilvl="6" w:tplc="0409000F" w:tentative="1">
      <w:start w:val="1"/>
      <w:numFmt w:val="decimal"/>
      <w:lvlText w:val="%7."/>
      <w:lvlJc w:val="left"/>
      <w:pPr>
        <w:ind w:left="6343" w:hanging="420"/>
      </w:pPr>
    </w:lvl>
    <w:lvl w:ilvl="7" w:tplc="04090019" w:tentative="1">
      <w:start w:val="1"/>
      <w:numFmt w:val="lowerLetter"/>
      <w:lvlText w:val="%8)"/>
      <w:lvlJc w:val="left"/>
      <w:pPr>
        <w:ind w:left="6763" w:hanging="420"/>
      </w:pPr>
    </w:lvl>
    <w:lvl w:ilvl="8" w:tplc="0409001B" w:tentative="1">
      <w:start w:val="1"/>
      <w:numFmt w:val="lowerRoman"/>
      <w:lvlText w:val="%9."/>
      <w:lvlJc w:val="right"/>
      <w:pPr>
        <w:ind w:left="7183" w:hanging="420"/>
      </w:pPr>
    </w:lvl>
  </w:abstractNum>
  <w:abstractNum w:abstractNumId="17">
    <w:nsid w:val="36755791"/>
    <w:multiLevelType w:val="hybridMultilevel"/>
    <w:tmpl w:val="1E307E7A"/>
    <w:lvl w:ilvl="0" w:tplc="FDB832A0">
      <w:start w:val="1"/>
      <w:numFmt w:val="decimal"/>
      <w:lvlText w:val="%1"/>
      <w:lvlJc w:val="center"/>
      <w:pPr>
        <w:tabs>
          <w:tab w:val="num" w:pos="0"/>
        </w:tabs>
        <w:ind w:left="0" w:firstLine="288"/>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6B44C1D"/>
    <w:multiLevelType w:val="hybridMultilevel"/>
    <w:tmpl w:val="7CC40C06"/>
    <w:lvl w:ilvl="0" w:tplc="D9B21582">
      <w:start w:val="1"/>
      <w:numFmt w:val="decimal"/>
      <w:lvlText w:val="%1"/>
      <w:lvlJc w:val="center"/>
      <w:pPr>
        <w:ind w:left="420" w:hanging="420"/>
      </w:pPr>
      <w:rPr>
        <w:rFonts w:hint="eastAsia"/>
      </w:rPr>
    </w:lvl>
    <w:lvl w:ilvl="1" w:tplc="04090019" w:tentative="1">
      <w:start w:val="1"/>
      <w:numFmt w:val="lowerLetter"/>
      <w:lvlText w:val="%2)"/>
      <w:lvlJc w:val="left"/>
      <w:pPr>
        <w:ind w:left="754" w:hanging="420"/>
      </w:pPr>
    </w:lvl>
    <w:lvl w:ilvl="2" w:tplc="0409001B" w:tentative="1">
      <w:start w:val="1"/>
      <w:numFmt w:val="lowerRoman"/>
      <w:lvlText w:val="%3."/>
      <w:lvlJc w:val="right"/>
      <w:pPr>
        <w:ind w:left="1174" w:hanging="420"/>
      </w:pPr>
    </w:lvl>
    <w:lvl w:ilvl="3" w:tplc="0409000F" w:tentative="1">
      <w:start w:val="1"/>
      <w:numFmt w:val="decimal"/>
      <w:lvlText w:val="%4."/>
      <w:lvlJc w:val="left"/>
      <w:pPr>
        <w:ind w:left="1594" w:hanging="420"/>
      </w:pPr>
    </w:lvl>
    <w:lvl w:ilvl="4" w:tplc="04090019" w:tentative="1">
      <w:start w:val="1"/>
      <w:numFmt w:val="lowerLetter"/>
      <w:lvlText w:val="%5)"/>
      <w:lvlJc w:val="left"/>
      <w:pPr>
        <w:ind w:left="2014" w:hanging="420"/>
      </w:pPr>
    </w:lvl>
    <w:lvl w:ilvl="5" w:tplc="0409001B" w:tentative="1">
      <w:start w:val="1"/>
      <w:numFmt w:val="lowerRoman"/>
      <w:lvlText w:val="%6."/>
      <w:lvlJc w:val="right"/>
      <w:pPr>
        <w:ind w:left="2434" w:hanging="420"/>
      </w:pPr>
    </w:lvl>
    <w:lvl w:ilvl="6" w:tplc="0409000F" w:tentative="1">
      <w:start w:val="1"/>
      <w:numFmt w:val="decimal"/>
      <w:lvlText w:val="%7."/>
      <w:lvlJc w:val="left"/>
      <w:pPr>
        <w:ind w:left="2854" w:hanging="420"/>
      </w:pPr>
    </w:lvl>
    <w:lvl w:ilvl="7" w:tplc="04090019" w:tentative="1">
      <w:start w:val="1"/>
      <w:numFmt w:val="lowerLetter"/>
      <w:lvlText w:val="%8)"/>
      <w:lvlJc w:val="left"/>
      <w:pPr>
        <w:ind w:left="3274" w:hanging="420"/>
      </w:pPr>
    </w:lvl>
    <w:lvl w:ilvl="8" w:tplc="0409001B" w:tentative="1">
      <w:start w:val="1"/>
      <w:numFmt w:val="lowerRoman"/>
      <w:lvlText w:val="%9."/>
      <w:lvlJc w:val="right"/>
      <w:pPr>
        <w:ind w:left="3694" w:hanging="420"/>
      </w:pPr>
    </w:lvl>
  </w:abstractNum>
  <w:abstractNum w:abstractNumId="19">
    <w:nsid w:val="3A0508FA"/>
    <w:multiLevelType w:val="hybridMultilevel"/>
    <w:tmpl w:val="6B9CDF94"/>
    <w:lvl w:ilvl="0" w:tplc="4FD619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A0769B2"/>
    <w:multiLevelType w:val="hybridMultilevel"/>
    <w:tmpl w:val="6CDE212A"/>
    <w:lvl w:ilvl="0" w:tplc="3C5E42C8">
      <w:start w:val="1"/>
      <w:numFmt w:val="lowerLetter"/>
      <w:lvlText w:val="%1."/>
      <w:lvlJc w:val="left"/>
      <w:pPr>
        <w:ind w:left="1114" w:hanging="40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1">
    <w:nsid w:val="3FF444FD"/>
    <w:multiLevelType w:val="hybridMultilevel"/>
    <w:tmpl w:val="1F182446"/>
    <w:lvl w:ilvl="0" w:tplc="C09A4FE6">
      <w:start w:val="1"/>
      <w:numFmt w:val="japaneseCounting"/>
      <w:lvlText w:val="第%1条"/>
      <w:lvlJc w:val="left"/>
      <w:pPr>
        <w:ind w:left="1110" w:hanging="111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2A333DD"/>
    <w:multiLevelType w:val="hybridMultilevel"/>
    <w:tmpl w:val="B4081D90"/>
    <w:lvl w:ilvl="0" w:tplc="61A8DDDC">
      <w:start w:val="1"/>
      <w:numFmt w:val="japaneseCounting"/>
      <w:lvlText w:val="第%1条"/>
      <w:lvlJc w:val="left"/>
      <w:pPr>
        <w:ind w:left="1110" w:hanging="111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48E484F"/>
    <w:multiLevelType w:val="hybridMultilevel"/>
    <w:tmpl w:val="0DDE5C98"/>
    <w:lvl w:ilvl="0" w:tplc="7C44BFAE">
      <w:start w:val="1"/>
      <w:numFmt w:val="lowerLetter"/>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44F70CFC"/>
    <w:multiLevelType w:val="hybridMultilevel"/>
    <w:tmpl w:val="C2D4EAF6"/>
    <w:lvl w:ilvl="0" w:tplc="B610F8C6">
      <w:start w:val="1"/>
      <w:numFmt w:val="lowerLetter"/>
      <w:lvlText w:val="%1."/>
      <w:lvlJc w:val="left"/>
      <w:pPr>
        <w:ind w:left="960"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3A63FB"/>
    <w:multiLevelType w:val="hybridMultilevel"/>
    <w:tmpl w:val="7F7E8168"/>
    <w:lvl w:ilvl="0" w:tplc="19BEF37C">
      <w:start w:val="1"/>
      <w:numFmt w:val="decimal"/>
      <w:lvlText w:val="%1."/>
      <w:lvlJc w:val="left"/>
      <w:pPr>
        <w:tabs>
          <w:tab w:val="num" w:pos="360"/>
        </w:tabs>
        <w:ind w:left="360" w:hanging="360"/>
      </w:pPr>
      <w:rPr>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ACC3345"/>
    <w:multiLevelType w:val="hybridMultilevel"/>
    <w:tmpl w:val="86B2BE4C"/>
    <w:lvl w:ilvl="0" w:tplc="DD1881C8">
      <w:start w:val="1"/>
      <w:numFmt w:val="japaneseCounting"/>
      <w:lvlText w:val="第%1条"/>
      <w:lvlJc w:val="left"/>
      <w:pPr>
        <w:ind w:left="1110" w:hanging="11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F163F24"/>
    <w:multiLevelType w:val="hybridMultilevel"/>
    <w:tmpl w:val="86B2BE4C"/>
    <w:lvl w:ilvl="0" w:tplc="DD1881C8">
      <w:start w:val="1"/>
      <w:numFmt w:val="japaneseCounting"/>
      <w:lvlText w:val="第%1条"/>
      <w:lvlJc w:val="left"/>
      <w:pPr>
        <w:ind w:left="1110" w:hanging="11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05355FE"/>
    <w:multiLevelType w:val="multilevel"/>
    <w:tmpl w:val="B95C9BBE"/>
    <w:lvl w:ilvl="0">
      <w:start w:val="1"/>
      <w:numFmt w:val="decimal"/>
      <w:lvlText w:val="%1"/>
      <w:lvlJc w:val="left"/>
      <w:pPr>
        <w:ind w:left="435" w:hanging="43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9">
    <w:nsid w:val="59FD0CE8"/>
    <w:multiLevelType w:val="multilevel"/>
    <w:tmpl w:val="B95C9BBE"/>
    <w:lvl w:ilvl="0">
      <w:start w:val="1"/>
      <w:numFmt w:val="decimal"/>
      <w:lvlText w:val="%1"/>
      <w:lvlJc w:val="left"/>
      <w:pPr>
        <w:ind w:left="435" w:hanging="43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0">
    <w:nsid w:val="5F6E3EDD"/>
    <w:multiLevelType w:val="hybridMultilevel"/>
    <w:tmpl w:val="528640C0"/>
    <w:lvl w:ilvl="0" w:tplc="7C44BFAE">
      <w:start w:val="1"/>
      <w:numFmt w:val="lowerLetter"/>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nsid w:val="62D00DD5"/>
    <w:multiLevelType w:val="hybridMultilevel"/>
    <w:tmpl w:val="E6B2C6DC"/>
    <w:lvl w:ilvl="0" w:tplc="6874BED0">
      <w:start w:val="1"/>
      <w:numFmt w:val="lowerLetter"/>
      <w:lvlText w:val="%1."/>
      <w:lvlJc w:val="left"/>
      <w:pPr>
        <w:ind w:left="960" w:hanging="40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2">
    <w:nsid w:val="75063367"/>
    <w:multiLevelType w:val="hybridMultilevel"/>
    <w:tmpl w:val="B3485F1A"/>
    <w:lvl w:ilvl="0" w:tplc="951CEF3E">
      <w:start w:val="1"/>
      <w:numFmt w:val="lowerLetter"/>
      <w:lvlText w:val="%1."/>
      <w:lvlJc w:val="left"/>
      <w:pPr>
        <w:ind w:left="965" w:hanging="4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766E1EB1"/>
    <w:multiLevelType w:val="hybridMultilevel"/>
    <w:tmpl w:val="0F2C5996"/>
    <w:lvl w:ilvl="0" w:tplc="B122E6D4">
      <w:start w:val="1"/>
      <w:numFmt w:val="lowerLetter"/>
      <w:lvlText w:val="%1."/>
      <w:lvlJc w:val="left"/>
      <w:pPr>
        <w:ind w:left="965" w:hanging="4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nsid w:val="7E2F14E9"/>
    <w:multiLevelType w:val="hybridMultilevel"/>
    <w:tmpl w:val="B69AC67A"/>
    <w:lvl w:ilvl="0" w:tplc="35FC7A56">
      <w:start w:val="1"/>
      <w:numFmt w:val="lowerLetter"/>
      <w:lvlText w:val="%1."/>
      <w:lvlJc w:val="left"/>
      <w:pPr>
        <w:ind w:left="1005" w:hanging="4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5">
    <w:nsid w:val="7E512B70"/>
    <w:multiLevelType w:val="hybridMultilevel"/>
    <w:tmpl w:val="2C3A1FBC"/>
    <w:lvl w:ilvl="0" w:tplc="FB9ACC10">
      <w:start w:val="1"/>
      <w:numFmt w:val="lowerLetter"/>
      <w:lvlText w:val="%1."/>
      <w:lvlJc w:val="left"/>
      <w:pPr>
        <w:ind w:left="960"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21"/>
  </w:num>
  <w:num w:numId="3">
    <w:abstractNumId w:val="22"/>
  </w:num>
  <w:num w:numId="4">
    <w:abstractNumId w:val="27"/>
  </w:num>
  <w:num w:numId="5">
    <w:abstractNumId w:val="26"/>
  </w:num>
  <w:num w:numId="6">
    <w:abstractNumId w:val="17"/>
  </w:num>
  <w:num w:numId="7">
    <w:abstractNumId w:val="13"/>
  </w:num>
  <w:num w:numId="8">
    <w:abstractNumId w:val="25"/>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30"/>
  </w:num>
  <w:num w:numId="13">
    <w:abstractNumId w:val="23"/>
  </w:num>
  <w:num w:numId="14">
    <w:abstractNumId w:val="11"/>
  </w:num>
  <w:num w:numId="15">
    <w:abstractNumId w:val="34"/>
  </w:num>
  <w:num w:numId="16">
    <w:abstractNumId w:val="20"/>
  </w:num>
  <w:num w:numId="17">
    <w:abstractNumId w:val="12"/>
  </w:num>
  <w:num w:numId="18">
    <w:abstractNumId w:val="32"/>
  </w:num>
  <w:num w:numId="19">
    <w:abstractNumId w:val="31"/>
  </w:num>
  <w:num w:numId="20">
    <w:abstractNumId w:val="29"/>
  </w:num>
  <w:num w:numId="21">
    <w:abstractNumId w:val="33"/>
  </w:num>
  <w:num w:numId="22">
    <w:abstractNumId w:val="28"/>
  </w:num>
  <w:num w:numId="23">
    <w:abstractNumId w:val="24"/>
  </w:num>
  <w:num w:numId="24">
    <w:abstractNumId w:val="35"/>
  </w:num>
  <w:num w:numId="25">
    <w:abstractNumId w:val="8"/>
  </w:num>
  <w:num w:numId="26">
    <w:abstractNumId w:val="3"/>
  </w:num>
  <w:num w:numId="27">
    <w:abstractNumId w:val="2"/>
  </w:num>
  <w:num w:numId="28">
    <w:abstractNumId w:val="1"/>
  </w:num>
  <w:num w:numId="29">
    <w:abstractNumId w:val="0"/>
  </w:num>
  <w:num w:numId="30">
    <w:abstractNumId w:val="9"/>
  </w:num>
  <w:num w:numId="31">
    <w:abstractNumId w:val="7"/>
  </w:num>
  <w:num w:numId="32">
    <w:abstractNumId w:val="6"/>
  </w:num>
  <w:num w:numId="33">
    <w:abstractNumId w:val="5"/>
  </w:num>
  <w:num w:numId="34">
    <w:abstractNumId w:val="4"/>
  </w:num>
  <w:num w:numId="35">
    <w:abstractNumId w:val="10"/>
  </w:num>
  <w:num w:numId="36">
    <w:abstractNumId w:val="19"/>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7"/>
    <w:rsid w:val="00005149"/>
    <w:rsid w:val="00006FC4"/>
    <w:rsid w:val="000075A3"/>
    <w:rsid w:val="000104AD"/>
    <w:rsid w:val="00013194"/>
    <w:rsid w:val="00016B4D"/>
    <w:rsid w:val="000202A0"/>
    <w:rsid w:val="00023BFE"/>
    <w:rsid w:val="000335B6"/>
    <w:rsid w:val="0003365A"/>
    <w:rsid w:val="00034D2F"/>
    <w:rsid w:val="00037A27"/>
    <w:rsid w:val="00042DE7"/>
    <w:rsid w:val="000436B5"/>
    <w:rsid w:val="00045B55"/>
    <w:rsid w:val="00050B74"/>
    <w:rsid w:val="00053C20"/>
    <w:rsid w:val="00057764"/>
    <w:rsid w:val="00057D08"/>
    <w:rsid w:val="000656B8"/>
    <w:rsid w:val="00072DDF"/>
    <w:rsid w:val="00076A64"/>
    <w:rsid w:val="000810B0"/>
    <w:rsid w:val="000857EF"/>
    <w:rsid w:val="00085A7E"/>
    <w:rsid w:val="00087DF6"/>
    <w:rsid w:val="00090964"/>
    <w:rsid w:val="00091926"/>
    <w:rsid w:val="00095C85"/>
    <w:rsid w:val="000A3B64"/>
    <w:rsid w:val="000B0679"/>
    <w:rsid w:val="000B644F"/>
    <w:rsid w:val="000C232B"/>
    <w:rsid w:val="000C7ECB"/>
    <w:rsid w:val="000D4A35"/>
    <w:rsid w:val="000D76AC"/>
    <w:rsid w:val="000E051A"/>
    <w:rsid w:val="000E346E"/>
    <w:rsid w:val="000E7805"/>
    <w:rsid w:val="000F1BDF"/>
    <w:rsid w:val="000F45AA"/>
    <w:rsid w:val="000F58E0"/>
    <w:rsid w:val="00102388"/>
    <w:rsid w:val="001042F4"/>
    <w:rsid w:val="00107B40"/>
    <w:rsid w:val="00115A08"/>
    <w:rsid w:val="00131CE1"/>
    <w:rsid w:val="00134646"/>
    <w:rsid w:val="00137D86"/>
    <w:rsid w:val="00137F65"/>
    <w:rsid w:val="00140646"/>
    <w:rsid w:val="00143C84"/>
    <w:rsid w:val="0014424F"/>
    <w:rsid w:val="00146019"/>
    <w:rsid w:val="00146DD2"/>
    <w:rsid w:val="00150624"/>
    <w:rsid w:val="0015279E"/>
    <w:rsid w:val="001547C3"/>
    <w:rsid w:val="00155B1E"/>
    <w:rsid w:val="00160D25"/>
    <w:rsid w:val="00164453"/>
    <w:rsid w:val="0016533D"/>
    <w:rsid w:val="00171656"/>
    <w:rsid w:val="00176A79"/>
    <w:rsid w:val="00177B9B"/>
    <w:rsid w:val="00180103"/>
    <w:rsid w:val="00197872"/>
    <w:rsid w:val="00197CDF"/>
    <w:rsid w:val="001A0FE5"/>
    <w:rsid w:val="001A704C"/>
    <w:rsid w:val="001B2016"/>
    <w:rsid w:val="001C5769"/>
    <w:rsid w:val="001C5FFA"/>
    <w:rsid w:val="001D4E97"/>
    <w:rsid w:val="001D73C3"/>
    <w:rsid w:val="001E1BF9"/>
    <w:rsid w:val="001E4693"/>
    <w:rsid w:val="001E5579"/>
    <w:rsid w:val="001E6EE3"/>
    <w:rsid w:val="001F05C6"/>
    <w:rsid w:val="001F430C"/>
    <w:rsid w:val="001F4EB5"/>
    <w:rsid w:val="001F667C"/>
    <w:rsid w:val="001F6FFE"/>
    <w:rsid w:val="002007FD"/>
    <w:rsid w:val="00205EE2"/>
    <w:rsid w:val="00210FAA"/>
    <w:rsid w:val="00211406"/>
    <w:rsid w:val="002141D1"/>
    <w:rsid w:val="002165C9"/>
    <w:rsid w:val="00216D49"/>
    <w:rsid w:val="00217973"/>
    <w:rsid w:val="0022137C"/>
    <w:rsid w:val="002304F0"/>
    <w:rsid w:val="002328B8"/>
    <w:rsid w:val="00240549"/>
    <w:rsid w:val="00247586"/>
    <w:rsid w:val="00251135"/>
    <w:rsid w:val="0025271C"/>
    <w:rsid w:val="00253090"/>
    <w:rsid w:val="00257CEB"/>
    <w:rsid w:val="00270AC7"/>
    <w:rsid w:val="002715F8"/>
    <w:rsid w:val="0027588D"/>
    <w:rsid w:val="0027606D"/>
    <w:rsid w:val="00294B73"/>
    <w:rsid w:val="002A3464"/>
    <w:rsid w:val="002B56CB"/>
    <w:rsid w:val="002B6379"/>
    <w:rsid w:val="002B7949"/>
    <w:rsid w:val="002C16B7"/>
    <w:rsid w:val="002C4D75"/>
    <w:rsid w:val="002D2EE2"/>
    <w:rsid w:val="002D4013"/>
    <w:rsid w:val="002D5FEE"/>
    <w:rsid w:val="002E7205"/>
    <w:rsid w:val="002F5C94"/>
    <w:rsid w:val="00300010"/>
    <w:rsid w:val="003041F8"/>
    <w:rsid w:val="00305FF3"/>
    <w:rsid w:val="003146AC"/>
    <w:rsid w:val="00315B5F"/>
    <w:rsid w:val="00316859"/>
    <w:rsid w:val="003220ED"/>
    <w:rsid w:val="003231C5"/>
    <w:rsid w:val="00325F78"/>
    <w:rsid w:val="003468E4"/>
    <w:rsid w:val="00355480"/>
    <w:rsid w:val="00363636"/>
    <w:rsid w:val="00364E72"/>
    <w:rsid w:val="00370878"/>
    <w:rsid w:val="00375EBB"/>
    <w:rsid w:val="00376519"/>
    <w:rsid w:val="0038325A"/>
    <w:rsid w:val="00387A47"/>
    <w:rsid w:val="00387E7B"/>
    <w:rsid w:val="00396BC5"/>
    <w:rsid w:val="003C3042"/>
    <w:rsid w:val="003C45FA"/>
    <w:rsid w:val="003E2847"/>
    <w:rsid w:val="003E33A9"/>
    <w:rsid w:val="003E3AC1"/>
    <w:rsid w:val="003E40F7"/>
    <w:rsid w:val="003F49B4"/>
    <w:rsid w:val="00402BA8"/>
    <w:rsid w:val="0040311C"/>
    <w:rsid w:val="004111A3"/>
    <w:rsid w:val="00416D2F"/>
    <w:rsid w:val="00422E17"/>
    <w:rsid w:val="00423C56"/>
    <w:rsid w:val="00433D38"/>
    <w:rsid w:val="00434F44"/>
    <w:rsid w:val="00436091"/>
    <w:rsid w:val="00437F78"/>
    <w:rsid w:val="004411A6"/>
    <w:rsid w:val="00443073"/>
    <w:rsid w:val="00456288"/>
    <w:rsid w:val="00457DAD"/>
    <w:rsid w:val="0046028A"/>
    <w:rsid w:val="00461566"/>
    <w:rsid w:val="00471106"/>
    <w:rsid w:val="0047214D"/>
    <w:rsid w:val="0048358C"/>
    <w:rsid w:val="00486CBC"/>
    <w:rsid w:val="004971FE"/>
    <w:rsid w:val="004A274B"/>
    <w:rsid w:val="004A5AC0"/>
    <w:rsid w:val="004B00DB"/>
    <w:rsid w:val="004B28EC"/>
    <w:rsid w:val="004C1C36"/>
    <w:rsid w:val="004E2C58"/>
    <w:rsid w:val="004E2EF8"/>
    <w:rsid w:val="004E4656"/>
    <w:rsid w:val="004E53BF"/>
    <w:rsid w:val="004E5CDC"/>
    <w:rsid w:val="004F0E2D"/>
    <w:rsid w:val="00500D0A"/>
    <w:rsid w:val="00505985"/>
    <w:rsid w:val="00512776"/>
    <w:rsid w:val="00515D33"/>
    <w:rsid w:val="00520959"/>
    <w:rsid w:val="00522F64"/>
    <w:rsid w:val="0052332D"/>
    <w:rsid w:val="005252C1"/>
    <w:rsid w:val="00533581"/>
    <w:rsid w:val="005419E7"/>
    <w:rsid w:val="00546260"/>
    <w:rsid w:val="005466CF"/>
    <w:rsid w:val="00553778"/>
    <w:rsid w:val="00555B6B"/>
    <w:rsid w:val="00563C2E"/>
    <w:rsid w:val="005649AA"/>
    <w:rsid w:val="005702D3"/>
    <w:rsid w:val="00575008"/>
    <w:rsid w:val="00587F82"/>
    <w:rsid w:val="00590397"/>
    <w:rsid w:val="00596471"/>
    <w:rsid w:val="005A24D6"/>
    <w:rsid w:val="005A3433"/>
    <w:rsid w:val="005A3A3E"/>
    <w:rsid w:val="005A4DB5"/>
    <w:rsid w:val="005A69E7"/>
    <w:rsid w:val="005B1858"/>
    <w:rsid w:val="005B26EE"/>
    <w:rsid w:val="005B5AB0"/>
    <w:rsid w:val="005C4989"/>
    <w:rsid w:val="005D136F"/>
    <w:rsid w:val="005E0BC7"/>
    <w:rsid w:val="005E620B"/>
    <w:rsid w:val="005F3807"/>
    <w:rsid w:val="005F5FB7"/>
    <w:rsid w:val="005F61C2"/>
    <w:rsid w:val="006109DC"/>
    <w:rsid w:val="00613CD6"/>
    <w:rsid w:val="006158A7"/>
    <w:rsid w:val="00620EDE"/>
    <w:rsid w:val="006221B5"/>
    <w:rsid w:val="00622249"/>
    <w:rsid w:val="006264D4"/>
    <w:rsid w:val="00626CA3"/>
    <w:rsid w:val="0063478A"/>
    <w:rsid w:val="006375E6"/>
    <w:rsid w:val="00641FA4"/>
    <w:rsid w:val="0065378B"/>
    <w:rsid w:val="006552F1"/>
    <w:rsid w:val="00660547"/>
    <w:rsid w:val="0066308E"/>
    <w:rsid w:val="00667274"/>
    <w:rsid w:val="00670129"/>
    <w:rsid w:val="006718BF"/>
    <w:rsid w:val="00671A7C"/>
    <w:rsid w:val="00673BC1"/>
    <w:rsid w:val="00675B77"/>
    <w:rsid w:val="00681F55"/>
    <w:rsid w:val="00686025"/>
    <w:rsid w:val="00692300"/>
    <w:rsid w:val="006932CE"/>
    <w:rsid w:val="006A079C"/>
    <w:rsid w:val="006A4766"/>
    <w:rsid w:val="006A6DF9"/>
    <w:rsid w:val="006B5A93"/>
    <w:rsid w:val="006D0CA7"/>
    <w:rsid w:val="006D0F71"/>
    <w:rsid w:val="006E1F2E"/>
    <w:rsid w:val="006F21C3"/>
    <w:rsid w:val="006F377A"/>
    <w:rsid w:val="006F5C9B"/>
    <w:rsid w:val="00701255"/>
    <w:rsid w:val="007068F8"/>
    <w:rsid w:val="00707C69"/>
    <w:rsid w:val="00711192"/>
    <w:rsid w:val="007164C7"/>
    <w:rsid w:val="007168EE"/>
    <w:rsid w:val="00716F53"/>
    <w:rsid w:val="00721168"/>
    <w:rsid w:val="00721B5B"/>
    <w:rsid w:val="00721D43"/>
    <w:rsid w:val="00725DB3"/>
    <w:rsid w:val="00732701"/>
    <w:rsid w:val="007365C8"/>
    <w:rsid w:val="00744F5E"/>
    <w:rsid w:val="00745165"/>
    <w:rsid w:val="00745FFF"/>
    <w:rsid w:val="00747377"/>
    <w:rsid w:val="00754534"/>
    <w:rsid w:val="0075511A"/>
    <w:rsid w:val="00756722"/>
    <w:rsid w:val="007604B5"/>
    <w:rsid w:val="0077125D"/>
    <w:rsid w:val="00777950"/>
    <w:rsid w:val="0078056D"/>
    <w:rsid w:val="00781C11"/>
    <w:rsid w:val="007824A0"/>
    <w:rsid w:val="0079316F"/>
    <w:rsid w:val="00793BC1"/>
    <w:rsid w:val="00796AFD"/>
    <w:rsid w:val="007B4850"/>
    <w:rsid w:val="007C286B"/>
    <w:rsid w:val="007C3358"/>
    <w:rsid w:val="007C38B0"/>
    <w:rsid w:val="007C441A"/>
    <w:rsid w:val="007C7ADA"/>
    <w:rsid w:val="007E09EA"/>
    <w:rsid w:val="007F31D0"/>
    <w:rsid w:val="00800095"/>
    <w:rsid w:val="008010A7"/>
    <w:rsid w:val="008026DB"/>
    <w:rsid w:val="00814F8E"/>
    <w:rsid w:val="00823F20"/>
    <w:rsid w:val="008302AA"/>
    <w:rsid w:val="00830471"/>
    <w:rsid w:val="008322FB"/>
    <w:rsid w:val="0083338D"/>
    <w:rsid w:val="00833639"/>
    <w:rsid w:val="00833735"/>
    <w:rsid w:val="00836D2E"/>
    <w:rsid w:val="00840FD9"/>
    <w:rsid w:val="00845AB4"/>
    <w:rsid w:val="00845D2E"/>
    <w:rsid w:val="00847CF7"/>
    <w:rsid w:val="00853799"/>
    <w:rsid w:val="00856624"/>
    <w:rsid w:val="008568B6"/>
    <w:rsid w:val="008661A5"/>
    <w:rsid w:val="00872CB7"/>
    <w:rsid w:val="00873204"/>
    <w:rsid w:val="00874A02"/>
    <w:rsid w:val="00877169"/>
    <w:rsid w:val="00880303"/>
    <w:rsid w:val="0088057D"/>
    <w:rsid w:val="008832A2"/>
    <w:rsid w:val="00887481"/>
    <w:rsid w:val="0089229C"/>
    <w:rsid w:val="00895259"/>
    <w:rsid w:val="008A3EAC"/>
    <w:rsid w:val="008B14D5"/>
    <w:rsid w:val="008B2D94"/>
    <w:rsid w:val="008C5AF6"/>
    <w:rsid w:val="008D0510"/>
    <w:rsid w:val="008D2C8B"/>
    <w:rsid w:val="008E607F"/>
    <w:rsid w:val="008E6F78"/>
    <w:rsid w:val="008E7477"/>
    <w:rsid w:val="008F0B35"/>
    <w:rsid w:val="008F115E"/>
    <w:rsid w:val="008F64A1"/>
    <w:rsid w:val="00900A89"/>
    <w:rsid w:val="00901860"/>
    <w:rsid w:val="009029B6"/>
    <w:rsid w:val="009054D3"/>
    <w:rsid w:val="00911826"/>
    <w:rsid w:val="009120F6"/>
    <w:rsid w:val="009219E2"/>
    <w:rsid w:val="009244A5"/>
    <w:rsid w:val="009309BD"/>
    <w:rsid w:val="00935D85"/>
    <w:rsid w:val="0094085E"/>
    <w:rsid w:val="00941FAC"/>
    <w:rsid w:val="00955C1B"/>
    <w:rsid w:val="00967713"/>
    <w:rsid w:val="00974927"/>
    <w:rsid w:val="00975C77"/>
    <w:rsid w:val="009846D8"/>
    <w:rsid w:val="0099370B"/>
    <w:rsid w:val="00996D0E"/>
    <w:rsid w:val="00997BCD"/>
    <w:rsid w:val="00997FAD"/>
    <w:rsid w:val="009A13E5"/>
    <w:rsid w:val="009A3194"/>
    <w:rsid w:val="009A449A"/>
    <w:rsid w:val="009B7626"/>
    <w:rsid w:val="009C1BE7"/>
    <w:rsid w:val="009C4B2D"/>
    <w:rsid w:val="009E0CB5"/>
    <w:rsid w:val="009E5075"/>
    <w:rsid w:val="009E65C1"/>
    <w:rsid w:val="009F156A"/>
    <w:rsid w:val="009F50D2"/>
    <w:rsid w:val="00A05763"/>
    <w:rsid w:val="00A149CE"/>
    <w:rsid w:val="00A15C06"/>
    <w:rsid w:val="00A21A05"/>
    <w:rsid w:val="00A276CC"/>
    <w:rsid w:val="00A52294"/>
    <w:rsid w:val="00A53DAE"/>
    <w:rsid w:val="00A55952"/>
    <w:rsid w:val="00A56900"/>
    <w:rsid w:val="00A665A0"/>
    <w:rsid w:val="00A76587"/>
    <w:rsid w:val="00A86497"/>
    <w:rsid w:val="00A96C7F"/>
    <w:rsid w:val="00AA361A"/>
    <w:rsid w:val="00AB682E"/>
    <w:rsid w:val="00AC413B"/>
    <w:rsid w:val="00AD3A75"/>
    <w:rsid w:val="00AD6AF3"/>
    <w:rsid w:val="00AE7AA8"/>
    <w:rsid w:val="00AF3D35"/>
    <w:rsid w:val="00AF5B15"/>
    <w:rsid w:val="00B00875"/>
    <w:rsid w:val="00B01E0C"/>
    <w:rsid w:val="00B0422A"/>
    <w:rsid w:val="00B05B83"/>
    <w:rsid w:val="00B1756F"/>
    <w:rsid w:val="00B20C2B"/>
    <w:rsid w:val="00B20F94"/>
    <w:rsid w:val="00B2604D"/>
    <w:rsid w:val="00B27D9B"/>
    <w:rsid w:val="00B33B00"/>
    <w:rsid w:val="00B36498"/>
    <w:rsid w:val="00B40BB6"/>
    <w:rsid w:val="00B52516"/>
    <w:rsid w:val="00B53A0D"/>
    <w:rsid w:val="00B7114F"/>
    <w:rsid w:val="00B73758"/>
    <w:rsid w:val="00B77B18"/>
    <w:rsid w:val="00B83D2F"/>
    <w:rsid w:val="00B925B5"/>
    <w:rsid w:val="00BA1394"/>
    <w:rsid w:val="00BA1DD5"/>
    <w:rsid w:val="00BA332D"/>
    <w:rsid w:val="00BA6438"/>
    <w:rsid w:val="00BB1534"/>
    <w:rsid w:val="00BB1928"/>
    <w:rsid w:val="00BD07E7"/>
    <w:rsid w:val="00BD55F1"/>
    <w:rsid w:val="00BD58B1"/>
    <w:rsid w:val="00BE4B93"/>
    <w:rsid w:val="00BE7FA6"/>
    <w:rsid w:val="00BF0E95"/>
    <w:rsid w:val="00BF51E4"/>
    <w:rsid w:val="00C01183"/>
    <w:rsid w:val="00C05867"/>
    <w:rsid w:val="00C05E02"/>
    <w:rsid w:val="00C134D9"/>
    <w:rsid w:val="00C14847"/>
    <w:rsid w:val="00C14E6E"/>
    <w:rsid w:val="00C153A2"/>
    <w:rsid w:val="00C176C3"/>
    <w:rsid w:val="00C2026A"/>
    <w:rsid w:val="00C23025"/>
    <w:rsid w:val="00C27DCA"/>
    <w:rsid w:val="00C334F5"/>
    <w:rsid w:val="00C352A7"/>
    <w:rsid w:val="00C35A90"/>
    <w:rsid w:val="00C37C1F"/>
    <w:rsid w:val="00C40EDF"/>
    <w:rsid w:val="00C41600"/>
    <w:rsid w:val="00C429C4"/>
    <w:rsid w:val="00C45872"/>
    <w:rsid w:val="00C45D24"/>
    <w:rsid w:val="00C51B66"/>
    <w:rsid w:val="00C534E1"/>
    <w:rsid w:val="00C57C74"/>
    <w:rsid w:val="00C61E1A"/>
    <w:rsid w:val="00C63FEC"/>
    <w:rsid w:val="00C645CB"/>
    <w:rsid w:val="00C649B3"/>
    <w:rsid w:val="00C663C5"/>
    <w:rsid w:val="00C746F2"/>
    <w:rsid w:val="00C77EDB"/>
    <w:rsid w:val="00C817C4"/>
    <w:rsid w:val="00C83716"/>
    <w:rsid w:val="00C87716"/>
    <w:rsid w:val="00C9585D"/>
    <w:rsid w:val="00CA522E"/>
    <w:rsid w:val="00CA52B9"/>
    <w:rsid w:val="00CB06AC"/>
    <w:rsid w:val="00CB5A42"/>
    <w:rsid w:val="00CB7140"/>
    <w:rsid w:val="00CC3512"/>
    <w:rsid w:val="00CC5043"/>
    <w:rsid w:val="00CC5E09"/>
    <w:rsid w:val="00CD06E2"/>
    <w:rsid w:val="00CD29C9"/>
    <w:rsid w:val="00CD469C"/>
    <w:rsid w:val="00CD67C6"/>
    <w:rsid w:val="00CE008F"/>
    <w:rsid w:val="00CE6EDE"/>
    <w:rsid w:val="00CF1990"/>
    <w:rsid w:val="00CF5B3A"/>
    <w:rsid w:val="00CF720D"/>
    <w:rsid w:val="00D07D54"/>
    <w:rsid w:val="00D1058F"/>
    <w:rsid w:val="00D13F3F"/>
    <w:rsid w:val="00D14557"/>
    <w:rsid w:val="00D21A66"/>
    <w:rsid w:val="00D25A4A"/>
    <w:rsid w:val="00D33007"/>
    <w:rsid w:val="00D330A8"/>
    <w:rsid w:val="00D34077"/>
    <w:rsid w:val="00D35E3F"/>
    <w:rsid w:val="00D424BA"/>
    <w:rsid w:val="00D43B91"/>
    <w:rsid w:val="00D525CD"/>
    <w:rsid w:val="00D54CB9"/>
    <w:rsid w:val="00D55678"/>
    <w:rsid w:val="00D65215"/>
    <w:rsid w:val="00D668FA"/>
    <w:rsid w:val="00D73E29"/>
    <w:rsid w:val="00D76196"/>
    <w:rsid w:val="00D769BE"/>
    <w:rsid w:val="00D77760"/>
    <w:rsid w:val="00D80101"/>
    <w:rsid w:val="00D83CDE"/>
    <w:rsid w:val="00D84ED4"/>
    <w:rsid w:val="00D86218"/>
    <w:rsid w:val="00D9010B"/>
    <w:rsid w:val="00D91D72"/>
    <w:rsid w:val="00DA1AB4"/>
    <w:rsid w:val="00DA7755"/>
    <w:rsid w:val="00DB1874"/>
    <w:rsid w:val="00DB4D2B"/>
    <w:rsid w:val="00DC7B18"/>
    <w:rsid w:val="00DD4A4F"/>
    <w:rsid w:val="00DF1285"/>
    <w:rsid w:val="00DF1C7D"/>
    <w:rsid w:val="00DF7E81"/>
    <w:rsid w:val="00E004C5"/>
    <w:rsid w:val="00E05EEE"/>
    <w:rsid w:val="00E127AE"/>
    <w:rsid w:val="00E1313C"/>
    <w:rsid w:val="00E24260"/>
    <w:rsid w:val="00E256E8"/>
    <w:rsid w:val="00E25FC6"/>
    <w:rsid w:val="00E26D14"/>
    <w:rsid w:val="00E277C8"/>
    <w:rsid w:val="00E35BDF"/>
    <w:rsid w:val="00E42447"/>
    <w:rsid w:val="00E4329C"/>
    <w:rsid w:val="00E44CB3"/>
    <w:rsid w:val="00E46A3B"/>
    <w:rsid w:val="00E55A2D"/>
    <w:rsid w:val="00E57E24"/>
    <w:rsid w:val="00E62DAF"/>
    <w:rsid w:val="00E641F0"/>
    <w:rsid w:val="00E725F1"/>
    <w:rsid w:val="00E775A3"/>
    <w:rsid w:val="00E83099"/>
    <w:rsid w:val="00E835C9"/>
    <w:rsid w:val="00E86534"/>
    <w:rsid w:val="00E873A9"/>
    <w:rsid w:val="00E9037A"/>
    <w:rsid w:val="00E906FF"/>
    <w:rsid w:val="00E93BB7"/>
    <w:rsid w:val="00E94463"/>
    <w:rsid w:val="00EA2C83"/>
    <w:rsid w:val="00EA7061"/>
    <w:rsid w:val="00EB4FC3"/>
    <w:rsid w:val="00EB754A"/>
    <w:rsid w:val="00EC0A80"/>
    <w:rsid w:val="00EC2197"/>
    <w:rsid w:val="00ED36DB"/>
    <w:rsid w:val="00ED3B74"/>
    <w:rsid w:val="00ED4174"/>
    <w:rsid w:val="00EE11F4"/>
    <w:rsid w:val="00EE6566"/>
    <w:rsid w:val="00EE6AA7"/>
    <w:rsid w:val="00EF384A"/>
    <w:rsid w:val="00F06B68"/>
    <w:rsid w:val="00F12A6E"/>
    <w:rsid w:val="00F25739"/>
    <w:rsid w:val="00F25B4B"/>
    <w:rsid w:val="00F30D89"/>
    <w:rsid w:val="00F3328E"/>
    <w:rsid w:val="00F34B37"/>
    <w:rsid w:val="00F361ED"/>
    <w:rsid w:val="00F3622B"/>
    <w:rsid w:val="00F41FA7"/>
    <w:rsid w:val="00F51C51"/>
    <w:rsid w:val="00F521D9"/>
    <w:rsid w:val="00F52D7B"/>
    <w:rsid w:val="00F54718"/>
    <w:rsid w:val="00F71716"/>
    <w:rsid w:val="00F809CB"/>
    <w:rsid w:val="00F82955"/>
    <w:rsid w:val="00F84BE6"/>
    <w:rsid w:val="00F864E8"/>
    <w:rsid w:val="00FA1E43"/>
    <w:rsid w:val="00FA2E92"/>
    <w:rsid w:val="00FA3B22"/>
    <w:rsid w:val="00FA4B0A"/>
    <w:rsid w:val="00FB21B2"/>
    <w:rsid w:val="00FB2E01"/>
    <w:rsid w:val="00FB75A6"/>
    <w:rsid w:val="00FC5C70"/>
    <w:rsid w:val="00FC69F7"/>
    <w:rsid w:val="00FD21DB"/>
    <w:rsid w:val="00FD3DE9"/>
    <w:rsid w:val="00FD75F0"/>
    <w:rsid w:val="00FE0172"/>
    <w:rsid w:val="00FE2C83"/>
    <w:rsid w:val="00FE2FDF"/>
    <w:rsid w:val="00FF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613D56-D08E-4FFF-96BD-7D9C8965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D72"/>
    <w:pPr>
      <w:widowControl w:val="0"/>
      <w:jc w:val="both"/>
    </w:pPr>
  </w:style>
  <w:style w:type="paragraph" w:styleId="1">
    <w:name w:val="heading 1"/>
    <w:basedOn w:val="a"/>
    <w:link w:val="1Char"/>
    <w:qFormat/>
    <w:rsid w:val="00210FA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qFormat/>
    <w:rsid w:val="00CB06A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nhideWhenUsed/>
    <w:qFormat/>
    <w:rsid w:val="00CB06AC"/>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340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4077"/>
    <w:rPr>
      <w:sz w:val="18"/>
      <w:szCs w:val="18"/>
    </w:rPr>
  </w:style>
  <w:style w:type="paragraph" w:styleId="a4">
    <w:name w:val="footer"/>
    <w:basedOn w:val="a"/>
    <w:link w:val="Char0"/>
    <w:uiPriority w:val="99"/>
    <w:unhideWhenUsed/>
    <w:rsid w:val="00D34077"/>
    <w:pPr>
      <w:tabs>
        <w:tab w:val="center" w:pos="4153"/>
        <w:tab w:val="right" w:pos="8306"/>
      </w:tabs>
      <w:snapToGrid w:val="0"/>
      <w:jc w:val="left"/>
    </w:pPr>
    <w:rPr>
      <w:sz w:val="18"/>
      <w:szCs w:val="18"/>
    </w:rPr>
  </w:style>
  <w:style w:type="character" w:customStyle="1" w:styleId="Char0">
    <w:name w:val="页脚 Char"/>
    <w:basedOn w:val="a0"/>
    <w:link w:val="a4"/>
    <w:uiPriority w:val="99"/>
    <w:rsid w:val="00D34077"/>
    <w:rPr>
      <w:sz w:val="18"/>
      <w:szCs w:val="18"/>
    </w:rPr>
  </w:style>
  <w:style w:type="paragraph" w:styleId="a5">
    <w:name w:val="List Paragraph"/>
    <w:basedOn w:val="a"/>
    <w:uiPriority w:val="34"/>
    <w:qFormat/>
    <w:rsid w:val="00681F55"/>
    <w:pPr>
      <w:ind w:firstLineChars="200" w:firstLine="420"/>
    </w:pPr>
  </w:style>
  <w:style w:type="character" w:customStyle="1" w:styleId="1Char">
    <w:name w:val="标题 1 Char"/>
    <w:basedOn w:val="a0"/>
    <w:link w:val="1"/>
    <w:uiPriority w:val="9"/>
    <w:rsid w:val="00210FAA"/>
    <w:rPr>
      <w:rFonts w:ascii="宋体" w:eastAsia="宋体" w:hAnsi="宋体" w:cs="宋体"/>
      <w:b/>
      <w:bCs/>
      <w:kern w:val="36"/>
      <w:sz w:val="48"/>
      <w:szCs w:val="48"/>
    </w:rPr>
  </w:style>
  <w:style w:type="paragraph" w:styleId="a6">
    <w:name w:val="Balloon Text"/>
    <w:basedOn w:val="a"/>
    <w:link w:val="Char1"/>
    <w:semiHidden/>
    <w:unhideWhenUsed/>
    <w:rsid w:val="00833735"/>
    <w:rPr>
      <w:sz w:val="18"/>
      <w:szCs w:val="18"/>
    </w:rPr>
  </w:style>
  <w:style w:type="character" w:customStyle="1" w:styleId="Char1">
    <w:name w:val="批注框文本 Char"/>
    <w:basedOn w:val="a0"/>
    <w:link w:val="a6"/>
    <w:uiPriority w:val="99"/>
    <w:semiHidden/>
    <w:rsid w:val="00833735"/>
    <w:rPr>
      <w:sz w:val="18"/>
      <w:szCs w:val="18"/>
    </w:rPr>
  </w:style>
  <w:style w:type="character" w:customStyle="1" w:styleId="2Char">
    <w:name w:val="标题 2 Char"/>
    <w:basedOn w:val="a0"/>
    <w:link w:val="2"/>
    <w:rsid w:val="00CB06AC"/>
    <w:rPr>
      <w:rFonts w:ascii="Arial" w:eastAsia="黑体" w:hAnsi="Arial" w:cs="Times New Roman"/>
      <w:b/>
      <w:bCs/>
      <w:sz w:val="32"/>
      <w:szCs w:val="32"/>
    </w:rPr>
  </w:style>
  <w:style w:type="character" w:customStyle="1" w:styleId="3Char">
    <w:name w:val="标题 3 Char"/>
    <w:basedOn w:val="a0"/>
    <w:link w:val="3"/>
    <w:rsid w:val="00CB06AC"/>
    <w:rPr>
      <w:rFonts w:ascii="Times New Roman" w:eastAsia="宋体" w:hAnsi="Times New Roman" w:cs="Times New Roman"/>
      <w:b/>
      <w:bCs/>
      <w:sz w:val="32"/>
      <w:szCs w:val="32"/>
    </w:rPr>
  </w:style>
  <w:style w:type="table" w:styleId="a7">
    <w:name w:val="Table Grid"/>
    <w:basedOn w:val="a1"/>
    <w:rsid w:val="00CB06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B06AC"/>
  </w:style>
  <w:style w:type="character" w:customStyle="1" w:styleId="Char2">
    <w:name w:val="批注文字 Char"/>
    <w:basedOn w:val="a0"/>
    <w:link w:val="a9"/>
    <w:locked/>
    <w:rsid w:val="00CB06AC"/>
    <w:rPr>
      <w:szCs w:val="24"/>
    </w:rPr>
  </w:style>
  <w:style w:type="paragraph" w:styleId="a9">
    <w:name w:val="annotation text"/>
    <w:basedOn w:val="a"/>
    <w:link w:val="Char2"/>
    <w:rsid w:val="00CB06AC"/>
    <w:pPr>
      <w:jc w:val="left"/>
    </w:pPr>
    <w:rPr>
      <w:szCs w:val="24"/>
    </w:rPr>
  </w:style>
  <w:style w:type="character" w:customStyle="1" w:styleId="Char10">
    <w:name w:val="批注文字 Char1"/>
    <w:basedOn w:val="a0"/>
    <w:uiPriority w:val="99"/>
    <w:semiHidden/>
    <w:rsid w:val="00CB06AC"/>
  </w:style>
  <w:style w:type="paragraph" w:styleId="aa">
    <w:name w:val="toa heading"/>
    <w:basedOn w:val="a"/>
    <w:next w:val="a"/>
    <w:semiHidden/>
    <w:rsid w:val="00CB06AC"/>
    <w:rPr>
      <w:rFonts w:ascii="Times New Roman" w:eastAsia="宋体" w:hAnsi="Times New Roman" w:cs="Times New Roman"/>
      <w:b/>
      <w:szCs w:val="24"/>
    </w:rPr>
  </w:style>
  <w:style w:type="paragraph" w:styleId="ab">
    <w:name w:val="Title"/>
    <w:basedOn w:val="a"/>
    <w:link w:val="Char3"/>
    <w:qFormat/>
    <w:rsid w:val="00CB06AC"/>
    <w:pPr>
      <w:spacing w:before="240" w:after="60"/>
      <w:jc w:val="center"/>
      <w:outlineLvl w:val="0"/>
    </w:pPr>
    <w:rPr>
      <w:rFonts w:ascii="Arial" w:eastAsia="宋体" w:hAnsi="Arial" w:cs="Arial"/>
      <w:b/>
      <w:bCs/>
      <w:sz w:val="32"/>
      <w:szCs w:val="32"/>
    </w:rPr>
  </w:style>
  <w:style w:type="character" w:customStyle="1" w:styleId="Char3">
    <w:name w:val="标题 Char"/>
    <w:basedOn w:val="a0"/>
    <w:link w:val="ab"/>
    <w:rsid w:val="00CB06AC"/>
    <w:rPr>
      <w:rFonts w:ascii="Arial" w:eastAsia="宋体" w:hAnsi="Arial" w:cs="Arial"/>
      <w:b/>
      <w:bCs/>
      <w:sz w:val="32"/>
      <w:szCs w:val="32"/>
    </w:rPr>
  </w:style>
  <w:style w:type="character" w:customStyle="1" w:styleId="Char4">
    <w:name w:val="文档结构图 Char"/>
    <w:basedOn w:val="a0"/>
    <w:link w:val="ac"/>
    <w:locked/>
    <w:rsid w:val="00CB06AC"/>
    <w:rPr>
      <w:rFonts w:ascii="宋体" w:eastAsia="宋体" w:hAnsi="宋体"/>
      <w:sz w:val="18"/>
      <w:szCs w:val="18"/>
    </w:rPr>
  </w:style>
  <w:style w:type="paragraph" w:styleId="ac">
    <w:name w:val="Document Map"/>
    <w:basedOn w:val="a"/>
    <w:link w:val="Char4"/>
    <w:rsid w:val="00CB06AC"/>
    <w:rPr>
      <w:rFonts w:ascii="宋体" w:eastAsia="宋体" w:hAnsi="宋体"/>
      <w:sz w:val="18"/>
      <w:szCs w:val="18"/>
    </w:rPr>
  </w:style>
  <w:style w:type="character" w:customStyle="1" w:styleId="Char11">
    <w:name w:val="文档结构图 Char1"/>
    <w:basedOn w:val="a0"/>
    <w:uiPriority w:val="99"/>
    <w:semiHidden/>
    <w:rsid w:val="00CB06AC"/>
    <w:rPr>
      <w:rFonts w:ascii="宋体" w:eastAsia="宋体"/>
      <w:sz w:val="18"/>
      <w:szCs w:val="18"/>
    </w:rPr>
  </w:style>
  <w:style w:type="character" w:customStyle="1" w:styleId="Char5">
    <w:name w:val="批注主题 Char"/>
    <w:basedOn w:val="Char2"/>
    <w:link w:val="ad"/>
    <w:locked/>
    <w:rsid w:val="00CB06AC"/>
    <w:rPr>
      <w:b/>
      <w:bCs/>
      <w:szCs w:val="24"/>
    </w:rPr>
  </w:style>
  <w:style w:type="paragraph" w:styleId="ad">
    <w:name w:val="annotation subject"/>
    <w:basedOn w:val="a9"/>
    <w:next w:val="a9"/>
    <w:link w:val="Char5"/>
    <w:rsid w:val="00CB06AC"/>
    <w:rPr>
      <w:b/>
      <w:bCs/>
    </w:rPr>
  </w:style>
  <w:style w:type="character" w:customStyle="1" w:styleId="Char12">
    <w:name w:val="批注主题 Char1"/>
    <w:basedOn w:val="Char10"/>
    <w:uiPriority w:val="99"/>
    <w:semiHidden/>
    <w:rsid w:val="00CB06AC"/>
    <w:rPr>
      <w:b/>
      <w:bCs/>
    </w:rPr>
  </w:style>
  <w:style w:type="paragraph" w:styleId="ae">
    <w:name w:val="Revision"/>
    <w:hidden/>
    <w:uiPriority w:val="99"/>
    <w:semiHidden/>
    <w:rsid w:val="00CB06AC"/>
    <w:rPr>
      <w:rFonts w:ascii="Times New Roman" w:eastAsia="宋体" w:hAnsi="Times New Roman" w:cs="Times New Roman"/>
      <w:szCs w:val="24"/>
    </w:rPr>
  </w:style>
  <w:style w:type="character" w:styleId="af">
    <w:name w:val="Hyperlink"/>
    <w:basedOn w:val="a0"/>
    <w:uiPriority w:val="99"/>
    <w:rsid w:val="00CB06AC"/>
    <w:rPr>
      <w:color w:val="0000FF"/>
      <w:u w:val="single"/>
    </w:rPr>
  </w:style>
  <w:style w:type="character" w:styleId="af0">
    <w:name w:val="FollowedHyperlink"/>
    <w:basedOn w:val="a0"/>
    <w:rsid w:val="00CB06AC"/>
    <w:rPr>
      <w:color w:val="800080"/>
      <w:u w:val="single"/>
    </w:rPr>
  </w:style>
  <w:style w:type="paragraph" w:styleId="af1">
    <w:name w:val="Body Text"/>
    <w:basedOn w:val="a"/>
    <w:link w:val="Char6"/>
    <w:rsid w:val="00CB06AC"/>
    <w:pPr>
      <w:spacing w:after="120"/>
    </w:pPr>
    <w:rPr>
      <w:rFonts w:ascii="Times New Roman" w:eastAsia="宋体" w:hAnsi="Times New Roman" w:cs="Times New Roman"/>
      <w:szCs w:val="24"/>
    </w:rPr>
  </w:style>
  <w:style w:type="character" w:customStyle="1" w:styleId="Char6">
    <w:name w:val="正文文本 Char"/>
    <w:basedOn w:val="a0"/>
    <w:link w:val="af1"/>
    <w:rsid w:val="00CB06AC"/>
    <w:rPr>
      <w:rFonts w:ascii="Times New Roman" w:eastAsia="宋体" w:hAnsi="Times New Roman" w:cs="Times New Roman"/>
      <w:szCs w:val="24"/>
    </w:rPr>
  </w:style>
  <w:style w:type="paragraph" w:styleId="TOC">
    <w:name w:val="TOC Heading"/>
    <w:basedOn w:val="1"/>
    <w:next w:val="a"/>
    <w:uiPriority w:val="39"/>
    <w:semiHidden/>
    <w:unhideWhenUsed/>
    <w:qFormat/>
    <w:rsid w:val="00CB06AC"/>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styleId="20">
    <w:name w:val="toc 2"/>
    <w:basedOn w:val="a"/>
    <w:next w:val="a"/>
    <w:autoRedefine/>
    <w:uiPriority w:val="39"/>
    <w:unhideWhenUsed/>
    <w:qFormat/>
    <w:rsid w:val="00CB06AC"/>
    <w:pPr>
      <w:widowControl/>
      <w:spacing w:after="100" w:line="276" w:lineRule="auto"/>
      <w:ind w:left="220"/>
      <w:jc w:val="left"/>
    </w:pPr>
    <w:rPr>
      <w:rFonts w:ascii="Calibri" w:eastAsia="宋体" w:hAnsi="Calibri" w:cs="Times New Roman"/>
      <w:kern w:val="0"/>
      <w:sz w:val="22"/>
    </w:rPr>
  </w:style>
  <w:style w:type="paragraph" w:styleId="10">
    <w:name w:val="toc 1"/>
    <w:basedOn w:val="a"/>
    <w:next w:val="a"/>
    <w:autoRedefine/>
    <w:uiPriority w:val="39"/>
    <w:unhideWhenUsed/>
    <w:qFormat/>
    <w:rsid w:val="00CB06AC"/>
    <w:pPr>
      <w:widowControl/>
      <w:spacing w:after="100" w:line="276" w:lineRule="auto"/>
      <w:jc w:val="left"/>
    </w:pPr>
    <w:rPr>
      <w:rFonts w:ascii="Calibri" w:eastAsia="宋体" w:hAnsi="Calibri" w:cs="Times New Roman"/>
      <w:kern w:val="0"/>
      <w:sz w:val="22"/>
    </w:rPr>
  </w:style>
  <w:style w:type="paragraph" w:styleId="30">
    <w:name w:val="toc 3"/>
    <w:basedOn w:val="a"/>
    <w:next w:val="a"/>
    <w:autoRedefine/>
    <w:uiPriority w:val="39"/>
    <w:unhideWhenUsed/>
    <w:qFormat/>
    <w:rsid w:val="00CB06AC"/>
    <w:pPr>
      <w:widowControl/>
      <w:spacing w:after="100" w:line="276" w:lineRule="auto"/>
      <w:ind w:left="440"/>
      <w:jc w:val="left"/>
    </w:pPr>
    <w:rPr>
      <w:rFonts w:ascii="Calibri" w:eastAsia="宋体" w:hAnsi="Calibri" w:cs="Times New Roman"/>
      <w:kern w:val="0"/>
      <w:sz w:val="22"/>
    </w:rPr>
  </w:style>
  <w:style w:type="character" w:styleId="af2">
    <w:name w:val="Strong"/>
    <w:basedOn w:val="a0"/>
    <w:qFormat/>
    <w:rsid w:val="00CB06AC"/>
    <w:rPr>
      <w:b/>
      <w:bCs/>
    </w:rPr>
  </w:style>
  <w:style w:type="paragraph" w:styleId="af3">
    <w:name w:val="Date"/>
    <w:basedOn w:val="a"/>
    <w:next w:val="a"/>
    <w:link w:val="Char7"/>
    <w:rsid w:val="001D4E97"/>
    <w:rPr>
      <w:rFonts w:ascii="Times New Roman" w:eastAsia="宋体" w:hAnsi="Times New Roman" w:cs="Times New Roman"/>
      <w:szCs w:val="20"/>
    </w:rPr>
  </w:style>
  <w:style w:type="character" w:customStyle="1" w:styleId="Char7">
    <w:name w:val="日期 Char"/>
    <w:basedOn w:val="a0"/>
    <w:link w:val="af3"/>
    <w:rsid w:val="001D4E97"/>
    <w:rPr>
      <w:rFonts w:ascii="Times New Roman" w:eastAsia="宋体" w:hAnsi="Times New Roman" w:cs="Times New Roman"/>
      <w:szCs w:val="20"/>
    </w:rPr>
  </w:style>
  <w:style w:type="paragraph" w:styleId="af4">
    <w:name w:val="Body Text Indent"/>
    <w:basedOn w:val="a"/>
    <w:link w:val="Char8"/>
    <w:uiPriority w:val="99"/>
    <w:semiHidden/>
    <w:unhideWhenUsed/>
    <w:rsid w:val="0015279E"/>
    <w:pPr>
      <w:spacing w:after="120"/>
      <w:ind w:leftChars="200" w:left="420"/>
    </w:pPr>
  </w:style>
  <w:style w:type="character" w:customStyle="1" w:styleId="Char8">
    <w:name w:val="正文文本缩进 Char"/>
    <w:basedOn w:val="a0"/>
    <w:link w:val="af4"/>
    <w:uiPriority w:val="99"/>
    <w:semiHidden/>
    <w:rsid w:val="0015279E"/>
  </w:style>
  <w:style w:type="paragraph" w:customStyle="1" w:styleId="af5">
    <w:name w:val="段"/>
    <w:link w:val="Char9"/>
    <w:rsid w:val="0016533D"/>
    <w:pPr>
      <w:tabs>
        <w:tab w:val="center" w:pos="4201"/>
        <w:tab w:val="right" w:leader="dot" w:pos="9298"/>
      </w:tabs>
      <w:autoSpaceDE w:val="0"/>
      <w:autoSpaceDN w:val="0"/>
      <w:ind w:firstLineChars="200" w:firstLine="420"/>
      <w:jc w:val="both"/>
    </w:pPr>
    <w:rPr>
      <w:rFonts w:ascii="宋体" w:eastAsia="宋体" w:hAnsi="Calibri" w:cs="Times New Roman"/>
      <w:kern w:val="0"/>
      <w:sz w:val="20"/>
      <w:szCs w:val="20"/>
    </w:rPr>
  </w:style>
  <w:style w:type="character" w:customStyle="1" w:styleId="Char9">
    <w:name w:val="段 Char"/>
    <w:link w:val="af5"/>
    <w:rsid w:val="0016533D"/>
    <w:rPr>
      <w:rFonts w:ascii="宋体"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602036">
      <w:bodyDiv w:val="1"/>
      <w:marLeft w:val="0"/>
      <w:marRight w:val="0"/>
      <w:marTop w:val="0"/>
      <w:marBottom w:val="0"/>
      <w:divBdr>
        <w:top w:val="none" w:sz="0" w:space="0" w:color="auto"/>
        <w:left w:val="none" w:sz="0" w:space="0" w:color="auto"/>
        <w:bottom w:val="none" w:sz="0" w:space="0" w:color="auto"/>
        <w:right w:val="none" w:sz="0" w:space="0" w:color="auto"/>
      </w:divBdr>
    </w:div>
    <w:div w:id="178992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8B36C-2E90-4842-BE99-5206E384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1023</Words>
  <Characters>5832</Characters>
  <Application>Microsoft Office Word</Application>
  <DocSecurity>0</DocSecurity>
  <Lines>48</Lines>
  <Paragraphs>13</Paragraphs>
  <ScaleCrop>false</ScaleCrop>
  <Company>SkyUN.Org</Company>
  <LinksUpToDate>false</LinksUpToDate>
  <CharactersWithSpaces>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lp</cp:lastModifiedBy>
  <cp:revision>3</cp:revision>
  <cp:lastPrinted>2017-06-07T05:15:00Z</cp:lastPrinted>
  <dcterms:created xsi:type="dcterms:W3CDTF">2019-05-14T06:01:00Z</dcterms:created>
  <dcterms:modified xsi:type="dcterms:W3CDTF">2019-05-14T06:14:00Z</dcterms:modified>
</cp:coreProperties>
</file>