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9B4" w:rsidRPr="00F0704A" w:rsidRDefault="006309B4" w:rsidP="006309B4">
      <w:pPr>
        <w:widowControl/>
        <w:spacing w:line="543" w:lineRule="atLeast"/>
        <w:jc w:val="center"/>
        <w:rPr>
          <w:rFonts w:ascii="Microsoft Yahei" w:eastAsia="宋体" w:hAnsi="Microsoft Yahei" w:cs="宋体" w:hint="eastAsia"/>
          <w:color w:val="333333"/>
          <w:kern w:val="0"/>
          <w:sz w:val="32"/>
          <w:szCs w:val="32"/>
        </w:rPr>
      </w:pPr>
      <w:r w:rsidRPr="00F0704A">
        <w:rPr>
          <w:rFonts w:ascii="Microsoft Yahei" w:eastAsia="宋体" w:hAnsi="Microsoft Yahei" w:cs="宋体"/>
          <w:color w:val="333333"/>
          <w:kern w:val="0"/>
          <w:sz w:val="32"/>
          <w:szCs w:val="32"/>
        </w:rPr>
        <w:t>关于评选第二十届中国专利奖的通知</w:t>
      </w:r>
    </w:p>
    <w:tbl>
      <w:tblPr>
        <w:tblW w:w="5000" w:type="pct"/>
        <w:tblCellSpacing w:w="0" w:type="dxa"/>
        <w:tblCellMar>
          <w:left w:w="0" w:type="dxa"/>
          <w:right w:w="0" w:type="dxa"/>
        </w:tblCellMar>
        <w:tblLook w:val="04A0"/>
      </w:tblPr>
      <w:tblGrid>
        <w:gridCol w:w="8306"/>
      </w:tblGrid>
      <w:tr w:rsidR="006309B4" w:rsidRPr="00F0704A" w:rsidTr="006309B4">
        <w:trPr>
          <w:tblCellSpacing w:w="0" w:type="dxa"/>
        </w:trPr>
        <w:tc>
          <w:tcPr>
            <w:tcW w:w="0" w:type="auto"/>
            <w:vAlign w:val="center"/>
            <w:hideMark/>
          </w:tcPr>
          <w:p w:rsidR="006309B4" w:rsidRPr="00F0704A" w:rsidRDefault="006309B4" w:rsidP="00F0704A">
            <w:pPr>
              <w:widowControl/>
              <w:spacing w:line="560" w:lineRule="exact"/>
              <w:jc w:val="center"/>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国</w:t>
            </w:r>
            <w:proofErr w:type="gramStart"/>
            <w:r w:rsidRPr="00F0704A">
              <w:rPr>
                <w:rFonts w:ascii="宋体" w:eastAsia="宋体" w:hAnsi="宋体" w:cs="宋体" w:hint="eastAsia"/>
                <w:color w:val="000000"/>
                <w:kern w:val="0"/>
                <w:sz w:val="28"/>
                <w:szCs w:val="28"/>
              </w:rPr>
              <w:t>知发管</w:t>
            </w:r>
            <w:proofErr w:type="gramEnd"/>
            <w:r w:rsidRPr="00F0704A">
              <w:rPr>
                <w:rFonts w:ascii="宋体" w:eastAsia="宋体" w:hAnsi="宋体" w:cs="宋体" w:hint="eastAsia"/>
                <w:color w:val="000000"/>
                <w:kern w:val="0"/>
                <w:sz w:val="28"/>
                <w:szCs w:val="28"/>
              </w:rPr>
              <w:t>函字〔2018〕38号</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各省、自治区、直辖市、新疆生产建设兵团知识产权局，国务院各有关部门和单位知识产权工作管理机构，各有关全国性行业协会：</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为全面贯彻习近平新时代中国特色社会主义思想和党的十九大精神，倡导创新文化，强化知识产权创造、保护、运用，国家知识产权局和世界知识产权组织决定开展第二十届中国专利奖评选工作，鼓励和表彰为技术（设计）创新及经济社会发展做出突出贡献的专利权人和发明人（设计人）。为开展好本届评选工作，现将有关事宜通知如下：</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一、奖项设置</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中国专利奖设中国专利金奖、中国专利银奖、中国专利优秀奖，中国外观设计金奖、中国外观设计银奖、中国外观设计优秀奖。</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中国专利金奖、中国专利银奖、中国专利优秀奖从发明专利和实用新型专利中评选产生，中国专利金奖项目不超过20项，中国专利银奖项目不超过60项。中国外观设计金奖、中国外观设计银奖、中国外观设计优秀奖从外观设计专利中评选产生，中国外观设计金奖项目不超过5项，中国外观设计银奖项目不超过15项。</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中国</w:t>
            </w:r>
            <w:proofErr w:type="gramStart"/>
            <w:r w:rsidRPr="00F0704A">
              <w:rPr>
                <w:rFonts w:ascii="宋体" w:eastAsia="宋体" w:hAnsi="宋体" w:cs="宋体" w:hint="eastAsia"/>
                <w:color w:val="000000"/>
                <w:kern w:val="0"/>
                <w:sz w:val="28"/>
                <w:szCs w:val="28"/>
              </w:rPr>
              <w:t>专利奖要坚持</w:t>
            </w:r>
            <w:proofErr w:type="gramEnd"/>
            <w:r w:rsidRPr="00F0704A">
              <w:rPr>
                <w:rFonts w:ascii="宋体" w:eastAsia="宋体" w:hAnsi="宋体" w:cs="宋体" w:hint="eastAsia"/>
                <w:color w:val="000000"/>
                <w:kern w:val="0"/>
                <w:sz w:val="28"/>
                <w:szCs w:val="28"/>
              </w:rPr>
              <w:t>高质量发展的原则，将各省（区、市）专利总体质量状况作为影响中国专利金奖按地域选取的重要因素之一。</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二、参评条件及要求</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凡是已获得国家知识产权局授权的专利，并同时具备以下条件的，可以参加中国专利奖评选：</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（一）在2017年12月31日前（含12月31日，以授权公告日</w:t>
            </w:r>
            <w:r w:rsidRPr="00F0704A">
              <w:rPr>
                <w:rFonts w:ascii="宋体" w:eastAsia="宋体" w:hAnsi="宋体" w:cs="宋体" w:hint="eastAsia"/>
                <w:color w:val="000000"/>
                <w:kern w:val="0"/>
                <w:sz w:val="28"/>
                <w:szCs w:val="28"/>
              </w:rPr>
              <w:lastRenderedPageBreak/>
              <w:t>为准）被授予发明、实用新型或外观设计专利权（不含国防专利、保密专利）；</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（二）专利权有效，无权属纠纷；</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（三）全体专利权人均同意参评；</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（四）未获得过中国专利奖；</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（五）一项专利作为一个项目参评；</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（六）相同专利权人参评项目不超过2项。</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三、参评方式</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中国专利</w:t>
            </w:r>
            <w:proofErr w:type="gramStart"/>
            <w:r w:rsidRPr="00F0704A">
              <w:rPr>
                <w:rFonts w:ascii="宋体" w:eastAsia="宋体" w:hAnsi="宋体" w:cs="宋体" w:hint="eastAsia"/>
                <w:color w:val="000000"/>
                <w:kern w:val="0"/>
                <w:sz w:val="28"/>
                <w:szCs w:val="28"/>
              </w:rPr>
              <w:t>奖采用</w:t>
            </w:r>
            <w:proofErr w:type="gramEnd"/>
            <w:r w:rsidRPr="00F0704A">
              <w:rPr>
                <w:rFonts w:ascii="宋体" w:eastAsia="宋体" w:hAnsi="宋体" w:cs="宋体" w:hint="eastAsia"/>
                <w:color w:val="000000"/>
                <w:kern w:val="0"/>
                <w:sz w:val="28"/>
                <w:szCs w:val="28"/>
              </w:rPr>
              <w:t>项目推荐方式，由各省（区、市）知识产权局、国务院各有关部门和单位知识产权工作管理机构、各有关全国性行业协会向我局推荐。</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院士、计划单列市、副省级城市、知识产权示范城市和园区推荐的项目以及示范企业自荐的项目，须报申报单位所在省（区、市）知识产权局对参评条件及材料真实性审核后，由省（区、市）知识产权局统一推荐（不占所在省（区、市）知识产权局推荐名额）。</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四、名额分配</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推荐名额分配见附件1。获得第十九届中国专利奖最佳组织奖的单位可在分配名额的基础上增加1—2个推荐项目；设省政府专利奖的省（区、市）知识产权局可在分配名额基础上增加1—2个推荐项目；被确定为知识产权强省建设试点省的省（区、市）知识产权局可在分配名额基础上增加1—2个推荐项目，被确定为知识产权强市创建市的城市知识产权局可在分配名额基础上增加1个推荐项目。</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同专业领域的2名院士可共同推荐1项发明专利，每位院士仅限推荐1次。</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lastRenderedPageBreak/>
              <w:t xml:space="preserve">　　五、报送材料及要求</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（一）材料形式及报送</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1.推荐函1份（纸件，附件2），应包含排序的推荐项目清单、各项目的推荐理由、材料确认表。</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2.项目资料1份（光盘或U盘存储，并用标签标注“中国专利奖”及推荐单位名称），每个推荐项目包含：①中国专利奖申报书，②附件-如图片、照片、获奖证书、项目应用证明等材料扫描件，所有附件应嵌入一个word文档报送，大小不超过50M。</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3.材料统一以快递方式报送（建议采用EMS），不接受现场申报。</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（二）时间要求</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材料受理截止日期：2018年5月18日。</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w:t>
            </w:r>
            <w:proofErr w:type="gramStart"/>
            <w:r w:rsidRPr="00F0704A">
              <w:rPr>
                <w:rFonts w:ascii="宋体" w:eastAsia="宋体" w:hAnsi="宋体" w:cs="宋体" w:hint="eastAsia"/>
                <w:color w:val="000000"/>
                <w:kern w:val="0"/>
                <w:sz w:val="28"/>
                <w:szCs w:val="28"/>
              </w:rPr>
              <w:t>凡材料</w:t>
            </w:r>
            <w:proofErr w:type="gramEnd"/>
            <w:r w:rsidRPr="00F0704A">
              <w:rPr>
                <w:rFonts w:ascii="宋体" w:eastAsia="宋体" w:hAnsi="宋体" w:cs="宋体" w:hint="eastAsia"/>
                <w:color w:val="000000"/>
                <w:kern w:val="0"/>
                <w:sz w:val="28"/>
                <w:szCs w:val="28"/>
              </w:rPr>
              <w:t>不符合要求或逾期（以快递寄出日为准）推荐的项目均不予受理。</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请各单位按照《中国专利奖评奖办法》及本通知要求，认真做好宣传动员及项目推荐工作，并将负责此项工作的联系人报名表（附件3）于2018年4月12日前以电子邮件形式报我局。</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我局将根据推荐项目的获奖情况，评出中国专利奖最佳组织奖5—8名、中国专利奖优秀组织奖15—20名。</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《中国专利奖评奖办法》《中国专利奖申报书》等请到国家知识产权局网站“中国专利奖”专栏了解、下载（网址：http://www.sipo.gov.cn/ztzl/zgzlj/index.htm）。</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特此通知。</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附件：1.推荐项目分配表</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2.推荐函</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lastRenderedPageBreak/>
              <w:t xml:space="preserve">　　　　　3.推荐单位联系人报名表</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4.中国专利奖申报书（发明/实用新型）</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5.中国专利奖申报书（外观设计）</w:t>
            </w:r>
          </w:p>
          <w:p w:rsidR="006309B4" w:rsidRPr="00F0704A" w:rsidRDefault="006309B4" w:rsidP="00F0704A">
            <w:pPr>
              <w:widowControl/>
              <w:spacing w:line="560" w:lineRule="exact"/>
              <w:jc w:val="righ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国家知识产权局</w:t>
            </w:r>
          </w:p>
          <w:p w:rsidR="006309B4" w:rsidRPr="00F0704A" w:rsidRDefault="006309B4" w:rsidP="00F0704A">
            <w:pPr>
              <w:widowControl/>
              <w:spacing w:line="560" w:lineRule="exact"/>
              <w:jc w:val="righ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2018年3月28日</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联系人：中国专利奖评审办公室</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电  话：010—62083614  62155831</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邮  箱：zhuanlijiang20@sipo.gov.cn</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地  址：北京市海淀区西土城路6号</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国家知识产权局西门收发室中国</w:t>
            </w:r>
            <w:proofErr w:type="gramStart"/>
            <w:r w:rsidRPr="00F0704A">
              <w:rPr>
                <w:rFonts w:ascii="宋体" w:eastAsia="宋体" w:hAnsi="宋体" w:cs="宋体" w:hint="eastAsia"/>
                <w:color w:val="000000"/>
                <w:kern w:val="0"/>
                <w:sz w:val="28"/>
                <w:szCs w:val="28"/>
              </w:rPr>
              <w:t>专利奖专属</w:t>
            </w:r>
            <w:proofErr w:type="gramEnd"/>
            <w:r w:rsidRPr="00F0704A">
              <w:rPr>
                <w:rFonts w:ascii="宋体" w:eastAsia="宋体" w:hAnsi="宋体" w:cs="宋体" w:hint="eastAsia"/>
                <w:color w:val="000000"/>
                <w:kern w:val="0"/>
                <w:sz w:val="28"/>
                <w:szCs w:val="28"/>
              </w:rPr>
              <w:t>信箱</w:t>
            </w:r>
          </w:p>
          <w:p w:rsidR="006309B4" w:rsidRPr="00F0704A" w:rsidRDefault="006309B4" w:rsidP="00F0704A">
            <w:pPr>
              <w:widowControl/>
              <w:spacing w:line="560" w:lineRule="exact"/>
              <w:jc w:val="left"/>
              <w:rPr>
                <w:rFonts w:ascii="宋体" w:eastAsia="宋体" w:hAnsi="宋体" w:cs="宋体"/>
                <w:color w:val="000000"/>
                <w:kern w:val="0"/>
                <w:sz w:val="28"/>
                <w:szCs w:val="28"/>
              </w:rPr>
            </w:pPr>
            <w:r w:rsidRPr="00F0704A">
              <w:rPr>
                <w:rFonts w:ascii="宋体" w:eastAsia="宋体" w:hAnsi="宋体" w:cs="宋体" w:hint="eastAsia"/>
                <w:color w:val="000000"/>
                <w:kern w:val="0"/>
                <w:sz w:val="28"/>
                <w:szCs w:val="28"/>
              </w:rPr>
              <w:t xml:space="preserve">　　邮  编：100088</w:t>
            </w:r>
          </w:p>
        </w:tc>
      </w:tr>
    </w:tbl>
    <w:p w:rsidR="00B95D4D" w:rsidRPr="00F0704A" w:rsidRDefault="00B95D4D" w:rsidP="00F0704A">
      <w:pPr>
        <w:spacing w:line="560" w:lineRule="exact"/>
        <w:rPr>
          <w:sz w:val="28"/>
          <w:szCs w:val="28"/>
        </w:rPr>
      </w:pPr>
    </w:p>
    <w:sectPr w:rsidR="00B95D4D" w:rsidRPr="00F0704A" w:rsidSect="009866C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309B4"/>
    <w:rsid w:val="006309B4"/>
    <w:rsid w:val="009866C7"/>
    <w:rsid w:val="00B95D4D"/>
    <w:rsid w:val="00F070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6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dextime2">
    <w:name w:val="index_time2"/>
    <w:basedOn w:val="a0"/>
    <w:rsid w:val="006309B4"/>
    <w:rPr>
      <w:color w:val="666666"/>
      <w:sz w:val="16"/>
      <w:szCs w:val="16"/>
    </w:rPr>
  </w:style>
  <w:style w:type="character" w:customStyle="1" w:styleId="indexswitchsize">
    <w:name w:val="index_switchsize"/>
    <w:basedOn w:val="a0"/>
    <w:rsid w:val="006309B4"/>
  </w:style>
</w:styles>
</file>

<file path=word/webSettings.xml><?xml version="1.0" encoding="utf-8"?>
<w:webSettings xmlns:r="http://schemas.openxmlformats.org/officeDocument/2006/relationships" xmlns:w="http://schemas.openxmlformats.org/wordprocessingml/2006/main">
  <w:divs>
    <w:div w:id="626936945">
      <w:bodyDiv w:val="1"/>
      <w:marLeft w:val="0"/>
      <w:marRight w:val="0"/>
      <w:marTop w:val="0"/>
      <w:marBottom w:val="0"/>
      <w:divBdr>
        <w:top w:val="none" w:sz="0" w:space="0" w:color="auto"/>
        <w:left w:val="none" w:sz="0" w:space="0" w:color="auto"/>
        <w:bottom w:val="none" w:sz="0" w:space="0" w:color="auto"/>
        <w:right w:val="none" w:sz="0" w:space="0" w:color="auto"/>
      </w:divBdr>
      <w:divsChild>
        <w:div w:id="1126042355">
          <w:marLeft w:val="0"/>
          <w:marRight w:val="0"/>
          <w:marTop w:val="0"/>
          <w:marBottom w:val="0"/>
          <w:divBdr>
            <w:top w:val="none" w:sz="0" w:space="0" w:color="auto"/>
            <w:left w:val="none" w:sz="0" w:space="0" w:color="auto"/>
            <w:bottom w:val="none" w:sz="0" w:space="0" w:color="auto"/>
            <w:right w:val="none" w:sz="0" w:space="0" w:color="auto"/>
          </w:divBdr>
          <w:divsChild>
            <w:div w:id="1443188653">
              <w:marLeft w:val="0"/>
              <w:marRight w:val="0"/>
              <w:marTop w:val="0"/>
              <w:marBottom w:val="0"/>
              <w:divBdr>
                <w:top w:val="none" w:sz="0" w:space="0" w:color="auto"/>
                <w:left w:val="none" w:sz="0" w:space="0" w:color="auto"/>
                <w:bottom w:val="none" w:sz="0" w:space="0" w:color="auto"/>
                <w:right w:val="none" w:sz="0" w:space="0" w:color="auto"/>
              </w:divBdr>
              <w:divsChild>
                <w:div w:id="485900395">
                  <w:marLeft w:val="0"/>
                  <w:marRight w:val="0"/>
                  <w:marTop w:val="0"/>
                  <w:marBottom w:val="0"/>
                  <w:divBdr>
                    <w:top w:val="none" w:sz="0" w:space="0" w:color="auto"/>
                    <w:left w:val="none" w:sz="0" w:space="0" w:color="auto"/>
                    <w:bottom w:val="none" w:sz="0" w:space="0" w:color="auto"/>
                    <w:right w:val="none" w:sz="0" w:space="0" w:color="auto"/>
                  </w:divBdr>
                  <w:divsChild>
                    <w:div w:id="1880045939">
                      <w:marLeft w:val="0"/>
                      <w:marRight w:val="0"/>
                      <w:marTop w:val="0"/>
                      <w:marBottom w:val="0"/>
                      <w:divBdr>
                        <w:top w:val="single" w:sz="6" w:space="0" w:color="DFE8EE"/>
                        <w:left w:val="single" w:sz="6" w:space="0" w:color="DFE8EE"/>
                        <w:bottom w:val="single" w:sz="6" w:space="0" w:color="DFE8EE"/>
                        <w:right w:val="single" w:sz="6" w:space="0" w:color="DFE8EE"/>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291</Words>
  <Characters>1659</Characters>
  <Application>Microsoft Office Word</Application>
  <DocSecurity>0</DocSecurity>
  <Lines>13</Lines>
  <Paragraphs>3</Paragraphs>
  <ScaleCrop>false</ScaleCrop>
  <Company>Hewlett-Packard Company</Company>
  <LinksUpToDate>false</LinksUpToDate>
  <CharactersWithSpaces>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hp1231</dc:creator>
  <cp:keywords/>
  <dc:description/>
  <cp:lastModifiedBy>hp1231</cp:lastModifiedBy>
  <cp:revision>3</cp:revision>
  <dcterms:created xsi:type="dcterms:W3CDTF">2018-03-30T07:42:00Z</dcterms:created>
  <dcterms:modified xsi:type="dcterms:W3CDTF">2018-04-02T09:01:00Z</dcterms:modified>
</cp:coreProperties>
</file>