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D745" w14:textId="77777777" w:rsidR="008F497C" w:rsidRPr="00F82C7D" w:rsidRDefault="008F497C">
      <w:pPr>
        <w:pStyle w:val="afffff6"/>
        <w:framePr w:wrap="around"/>
        <w:rPr>
          <w:b w:val="0"/>
        </w:rPr>
      </w:pPr>
    </w:p>
    <w:p w14:paraId="6C281D26" w14:textId="77777777" w:rsidR="008F497C" w:rsidRPr="00F82C7D" w:rsidRDefault="00000000">
      <w:pPr>
        <w:pStyle w:val="afffff7"/>
        <w:framePr w:wrap="around"/>
        <w:rPr>
          <w:rFonts w:ascii="Times New Roman"/>
          <w:b w:val="0"/>
        </w:rPr>
      </w:pPr>
      <w:r w:rsidRPr="00F82C7D">
        <w:rPr>
          <w:rFonts w:ascii="Times New Roman"/>
          <w:b w:val="0"/>
        </w:rPr>
        <w:t>团体标准</w:t>
      </w:r>
    </w:p>
    <w:p w14:paraId="59F325A7" w14:textId="77777777" w:rsidR="008F497C" w:rsidRPr="00DF7924" w:rsidRDefault="00000000">
      <w:pPr>
        <w:pStyle w:val="23"/>
        <w:framePr w:wrap="around"/>
        <w:rPr>
          <w:rFonts w:ascii="宋体" w:eastAsia="宋体" w:hAnsi="宋体" w:hint="eastAsia"/>
        </w:rPr>
      </w:pPr>
      <w:r w:rsidRPr="00DF7924">
        <w:rPr>
          <w:rFonts w:ascii="宋体" w:eastAsia="宋体" w:hAnsi="宋体"/>
        </w:rPr>
        <w:t>T/</w:t>
      </w:r>
      <w:proofErr w:type="gramStart"/>
      <w:r w:rsidRPr="00DF7924">
        <w:rPr>
          <w:rFonts w:ascii="宋体" w:eastAsia="宋体" w:hAnsi="宋体"/>
        </w:rPr>
        <w:t>CNLIC  XXXX</w:t>
      </w:r>
      <w:proofErr w:type="gramEnd"/>
      <w:r w:rsidRPr="00DF7924">
        <w:rPr>
          <w:rFonts w:ascii="宋体" w:eastAsia="宋体" w:hAnsi="宋体"/>
        </w:rPr>
        <w:t>—</w:t>
      </w:r>
      <w:bookmarkStart w:id="0" w:name="StdNo2"/>
      <w:r w:rsidRPr="00DF7924">
        <w:rPr>
          <w:rFonts w:ascii="宋体" w:eastAsia="宋体" w:hAnsi="宋体"/>
        </w:rPr>
        <w:fldChar w:fldCharType="begin">
          <w:ffData>
            <w:name w:val="StdNo2"/>
            <w:enabled/>
            <w:calcOnExit w:val="0"/>
            <w:textInput>
              <w:default w:val="XXXX"/>
              <w:maxLength w:val="4"/>
            </w:textInput>
          </w:ffData>
        </w:fldChar>
      </w:r>
      <w:r w:rsidRPr="00DF7924">
        <w:rPr>
          <w:rFonts w:ascii="宋体" w:eastAsia="宋体" w:hAnsi="宋体"/>
        </w:rPr>
        <w:instrText xml:space="preserve"> FORMTEXT </w:instrText>
      </w:r>
      <w:r w:rsidRPr="00DF7924">
        <w:rPr>
          <w:rFonts w:ascii="宋体" w:eastAsia="宋体" w:hAnsi="宋体"/>
        </w:rPr>
      </w:r>
      <w:r w:rsidRPr="00DF7924">
        <w:rPr>
          <w:rFonts w:ascii="宋体" w:eastAsia="宋体" w:hAnsi="宋体"/>
        </w:rPr>
        <w:fldChar w:fldCharType="separate"/>
      </w:r>
      <w:r w:rsidRPr="00DF7924">
        <w:rPr>
          <w:rFonts w:ascii="宋体" w:eastAsia="宋体" w:hAnsi="宋体"/>
        </w:rPr>
        <w:t>XXXX</w:t>
      </w:r>
      <w:r w:rsidRPr="00DF7924">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8F497C" w:rsidRPr="00F82C7D" w14:paraId="547E3858" w14:textId="77777777">
        <w:tc>
          <w:tcPr>
            <w:tcW w:w="9356" w:type="dxa"/>
            <w:tcBorders>
              <w:top w:val="nil"/>
              <w:left w:val="nil"/>
              <w:bottom w:val="nil"/>
              <w:right w:val="nil"/>
            </w:tcBorders>
            <w:shd w:val="clear" w:color="auto" w:fill="auto"/>
          </w:tcPr>
          <w:bookmarkStart w:id="1" w:name="DT"/>
          <w:p w14:paraId="5FF85268" w14:textId="77777777" w:rsidR="008F497C" w:rsidRPr="00F82C7D" w:rsidRDefault="00000000">
            <w:pPr>
              <w:pStyle w:val="affffff0"/>
              <w:framePr w:wrap="around"/>
              <w:rPr>
                <w:rFonts w:ascii="Times New Roman"/>
              </w:rPr>
            </w:pPr>
            <w:r w:rsidRPr="00F82C7D">
              <w:rPr>
                <w:rFonts w:ascii="Times New Roman"/>
                <w:noProof/>
              </w:rPr>
              <mc:AlternateContent>
                <mc:Choice Requires="wps">
                  <w:drawing>
                    <wp:anchor distT="0" distB="0" distL="114300" distR="114300" simplePos="0" relativeHeight="251662336" behindDoc="1" locked="0" layoutInCell="1" allowOverlap="1" wp14:anchorId="2A611EAE" wp14:editId="6AE2CFD3">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1BFC25EE" id="DT" o:spid="_x0000_s1026" style="position:absolute;left:0;text-align:left;margin-left:372.8pt;margin-top:119.8pt;width:90pt;height:1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" stroked="f"/>
                  </w:pict>
                </mc:Fallback>
              </mc:AlternateContent>
            </w:r>
            <w:bookmarkEnd w:id="1"/>
          </w:p>
        </w:tc>
      </w:tr>
    </w:tbl>
    <w:p w14:paraId="09447CA3" w14:textId="77777777" w:rsidR="008F497C" w:rsidRPr="00F82C7D" w:rsidRDefault="008F497C">
      <w:pPr>
        <w:pStyle w:val="23"/>
        <w:framePr w:wrap="around"/>
        <w:rPr>
          <w:rFonts w:ascii="Times New Roman" w:eastAsia="宋体"/>
        </w:rPr>
      </w:pPr>
    </w:p>
    <w:p w14:paraId="236E2593" w14:textId="77777777" w:rsidR="008F497C" w:rsidRPr="00F82C7D" w:rsidRDefault="008F497C">
      <w:pPr>
        <w:pStyle w:val="23"/>
        <w:framePr w:wrap="around"/>
        <w:rPr>
          <w:rFonts w:ascii="Times New Roman" w:eastAsia="宋体"/>
        </w:rPr>
      </w:pPr>
    </w:p>
    <w:p w14:paraId="53A44042" w14:textId="04E26BE9" w:rsidR="008F497C" w:rsidRPr="00F82C7D" w:rsidRDefault="00000000">
      <w:pPr>
        <w:pStyle w:val="affffff2"/>
        <w:framePr w:wrap="around" w:x="1312" w:y="5783"/>
        <w:spacing w:line="276" w:lineRule="auto"/>
        <w:rPr>
          <w:sz w:val="52"/>
          <w:szCs w:val="52"/>
        </w:rPr>
      </w:pPr>
      <w:r w:rsidRPr="00F82C7D">
        <w:rPr>
          <w:sz w:val="52"/>
          <w:szCs w:val="52"/>
        </w:rPr>
        <w:t>温室气体</w:t>
      </w:r>
      <w:r w:rsidRPr="00F82C7D">
        <w:rPr>
          <w:sz w:val="52"/>
          <w:szCs w:val="52"/>
        </w:rPr>
        <w:t xml:space="preserve"> </w:t>
      </w:r>
      <w:r w:rsidRPr="00F82C7D">
        <w:rPr>
          <w:sz w:val="52"/>
          <w:szCs w:val="52"/>
        </w:rPr>
        <w:t>产品碳足迹量化方法与要求</w:t>
      </w:r>
      <w:r w:rsidRPr="00F82C7D">
        <w:rPr>
          <w:sz w:val="52"/>
          <w:szCs w:val="52"/>
        </w:rPr>
        <w:t xml:space="preserve"> </w:t>
      </w:r>
      <w:r w:rsidR="008D0907">
        <w:rPr>
          <w:sz w:val="52"/>
          <w:szCs w:val="52"/>
        </w:rPr>
        <w:t>空气净化器</w:t>
      </w:r>
    </w:p>
    <w:p w14:paraId="5F42053B" w14:textId="6D7AA68A" w:rsidR="008F497C" w:rsidRPr="00F82C7D" w:rsidRDefault="00000000">
      <w:pPr>
        <w:framePr w:w="9639" w:h="6917" w:hRule="exact" w:wrap="around" w:vAnchor="page" w:hAnchor="page" w:x="1312" w:y="5783" w:anchorLock="1"/>
        <w:jc w:val="center"/>
        <w:rPr>
          <w:rFonts w:eastAsia="Arial Unicode MS"/>
          <w:b/>
          <w:kern w:val="0"/>
          <w:sz w:val="28"/>
          <w:szCs w:val="28"/>
        </w:rPr>
      </w:pPr>
      <w:r w:rsidRPr="00F82C7D">
        <w:rPr>
          <w:rFonts w:eastAsia="Arial Unicode MS"/>
          <w:b/>
          <w:kern w:val="0"/>
          <w:sz w:val="28"/>
          <w:szCs w:val="28"/>
        </w:rPr>
        <w:t xml:space="preserve">Greenhouse Gases Product Carbon Footprint Quantification Methodology and Requirements </w:t>
      </w:r>
      <w:r w:rsidR="008D0907">
        <w:rPr>
          <w:rFonts w:eastAsia="Arial Unicode MS" w:hint="eastAsia"/>
          <w:b/>
          <w:kern w:val="0"/>
          <w:sz w:val="28"/>
          <w:szCs w:val="28"/>
        </w:rPr>
        <w:t>Air</w:t>
      </w:r>
      <w:r w:rsidR="008D0907">
        <w:rPr>
          <w:rFonts w:eastAsia="Arial Unicode MS"/>
          <w:b/>
          <w:kern w:val="0"/>
          <w:sz w:val="28"/>
          <w:szCs w:val="28"/>
        </w:rPr>
        <w:t xml:space="preserve"> </w:t>
      </w:r>
      <w:r w:rsidR="008D0907">
        <w:rPr>
          <w:rFonts w:eastAsia="Arial Unicode MS" w:hint="eastAsia"/>
          <w:b/>
          <w:kern w:val="0"/>
          <w:sz w:val="28"/>
          <w:szCs w:val="28"/>
        </w:rPr>
        <w:t>cleaner</w:t>
      </w:r>
    </w:p>
    <w:p w14:paraId="02CF9FCC" w14:textId="31E70BD5" w:rsidR="008F497C" w:rsidRPr="00663783" w:rsidRDefault="00663783" w:rsidP="00663783">
      <w:pPr>
        <w:pStyle w:val="affffff2"/>
        <w:framePr w:wrap="around" w:x="1312" w:y="5783"/>
        <w:rPr>
          <w:rFonts w:ascii="宋体" w:eastAsia="宋体" w:hAnsi="宋体" w:hint="eastAsia"/>
          <w:b/>
        </w:rPr>
      </w:pPr>
      <w:r w:rsidRPr="00E10564">
        <w:rPr>
          <w:rFonts w:ascii="宋体" w:eastAsia="宋体" w:hAnsi="宋体" w:hint="eastAsia"/>
          <w:b/>
        </w:rPr>
        <w:t>（</w:t>
      </w:r>
      <w:r w:rsidR="002968E4">
        <w:rPr>
          <w:rFonts w:ascii="宋体" w:eastAsia="宋体" w:hAnsi="宋体" w:hint="eastAsia"/>
          <w:b/>
        </w:rPr>
        <w:t>征求意见</w:t>
      </w:r>
      <w:r w:rsidR="00694247">
        <w:rPr>
          <w:rFonts w:ascii="宋体" w:eastAsia="宋体" w:hAnsi="宋体" w:hint="eastAsia"/>
          <w:b/>
        </w:rPr>
        <w:t>稿</w:t>
      </w:r>
      <w:r w:rsidRPr="00E10564">
        <w:rPr>
          <w:rFonts w:ascii="宋体" w:eastAsia="宋体" w:hAnsi="宋体" w:hint="eastAsia"/>
          <w:b/>
        </w:rPr>
        <w:t>）</w:t>
      </w:r>
    </w:p>
    <w:p w14:paraId="72321625" w14:textId="77777777" w:rsidR="008F497C" w:rsidRPr="00F82C7D" w:rsidRDefault="008F497C">
      <w:pPr>
        <w:pStyle w:val="affffff2"/>
        <w:framePr w:wrap="around" w:x="1312" w:y="5783"/>
        <w:rPr>
          <w:rFonts w:eastAsiaTheme="majorEastAsia"/>
          <w:bCs/>
          <w:sz w:val="24"/>
          <w:szCs w:val="21"/>
        </w:rPr>
      </w:pPr>
    </w:p>
    <w:bookmarkStart w:id="2" w:name="FY"/>
    <w:p w14:paraId="06887CC3" w14:textId="77777777" w:rsidR="008F497C" w:rsidRPr="005C3055" w:rsidRDefault="00000000">
      <w:pPr>
        <w:pStyle w:val="affffffff3"/>
        <w:framePr w:wrap="around" w:hAnchor="page" w:x="1292"/>
        <w:rPr>
          <w:rFonts w:ascii="宋体" w:eastAsia="宋体" w:hAnsi="宋体" w:hint="eastAsia"/>
        </w:rPr>
      </w:pPr>
      <w:r w:rsidRPr="005C3055">
        <w:rPr>
          <w:rFonts w:ascii="宋体" w:eastAsia="宋体" w:hAnsi="宋体"/>
        </w:rPr>
        <w:fldChar w:fldCharType="begin">
          <w:ffData>
            <w:name w:val="FY"/>
            <w:enabled/>
            <w:calcOnExit w:val="0"/>
            <w:entryMacro w:val="ShowHelp8"/>
            <w:textInput>
              <w:default w:val="XXXX"/>
              <w:maxLength w:val="4"/>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XXXX</w:t>
      </w:r>
      <w:r w:rsidRPr="005C3055">
        <w:rPr>
          <w:rFonts w:ascii="宋体" w:eastAsia="宋体" w:hAnsi="宋体"/>
        </w:rPr>
        <w:fldChar w:fldCharType="end"/>
      </w:r>
      <w:bookmarkEnd w:id="2"/>
      <w:r w:rsidRPr="005C3055">
        <w:rPr>
          <w:rFonts w:ascii="宋体" w:eastAsia="宋体" w:hAnsi="宋体"/>
        </w:rPr>
        <w:t xml:space="preserve"> - </w:t>
      </w:r>
      <w:bookmarkStart w:id="3" w:name="FM"/>
      <w:r w:rsidRPr="005C3055">
        <w:rPr>
          <w:rFonts w:ascii="宋体" w:eastAsia="宋体" w:hAnsi="宋体"/>
        </w:rPr>
        <w:fldChar w:fldCharType="begin">
          <w:ffData>
            <w:name w:val="FM"/>
            <w:enabled/>
            <w:calcOnExit w:val="0"/>
            <w:entryMacro w:val="ShowHelp8"/>
            <w:textInput>
              <w:default w:val="XX"/>
              <w:maxLength w:val="2"/>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w:t>
      </w:r>
      <w:r w:rsidRPr="005C3055">
        <w:rPr>
          <w:rFonts w:ascii="宋体" w:eastAsia="宋体" w:hAnsi="宋体"/>
        </w:rPr>
        <w:fldChar w:fldCharType="end"/>
      </w:r>
      <w:bookmarkEnd w:id="3"/>
      <w:r w:rsidRPr="005C3055">
        <w:rPr>
          <w:rFonts w:ascii="宋体" w:eastAsia="宋体" w:hAnsi="宋体"/>
        </w:rPr>
        <w:t xml:space="preserve"> - </w:t>
      </w:r>
      <w:bookmarkStart w:id="4" w:name="FD"/>
      <w:r w:rsidRPr="005C3055">
        <w:rPr>
          <w:rFonts w:ascii="宋体" w:eastAsia="宋体" w:hAnsi="宋体"/>
        </w:rPr>
        <w:fldChar w:fldCharType="begin">
          <w:ffData>
            <w:name w:val="FD"/>
            <w:enabled/>
            <w:calcOnExit w:val="0"/>
            <w:entryMacro w:val="ShowHelp8"/>
            <w:textInput>
              <w:default w:val="XX"/>
              <w:maxLength w:val="2"/>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w:t>
      </w:r>
      <w:r w:rsidRPr="005C3055">
        <w:rPr>
          <w:rFonts w:ascii="宋体" w:eastAsia="宋体" w:hAnsi="宋体"/>
        </w:rPr>
        <w:fldChar w:fldCharType="end"/>
      </w:r>
      <w:bookmarkEnd w:id="4"/>
      <w:r w:rsidRPr="005C3055">
        <w:rPr>
          <w:rFonts w:ascii="宋体" w:eastAsia="宋体" w:hAnsi="宋体"/>
        </w:rPr>
        <w:t>发布</w:t>
      </w:r>
      <w:r w:rsidRPr="005C3055">
        <w:rPr>
          <w:rFonts w:ascii="宋体" w:eastAsia="宋体" w:hAnsi="宋体"/>
          <w:noProof/>
        </w:rPr>
        <mc:AlternateContent>
          <mc:Choice Requires="wps">
            <w:drawing>
              <wp:anchor distT="0" distB="0" distL="114300" distR="114300" simplePos="0" relativeHeight="251659264" behindDoc="0" locked="1" layoutInCell="1" allowOverlap="1" wp14:anchorId="1A4BD0F5" wp14:editId="699C11DB">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4EB813FE"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page" from="-.05pt,728.45pt" to="481.85pt,7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">
                <w10:wrap anchory="page"/>
                <w10:anchorlock/>
              </v:line>
            </w:pict>
          </mc:Fallback>
        </mc:AlternateContent>
      </w:r>
    </w:p>
    <w:bookmarkStart w:id="5" w:name="SY"/>
    <w:p w14:paraId="3D26FDDC" w14:textId="77777777" w:rsidR="008F497C" w:rsidRPr="005C3055" w:rsidRDefault="00000000">
      <w:pPr>
        <w:pStyle w:val="affffffff4"/>
        <w:framePr w:wrap="around" w:hAnchor="page" w:x="6936"/>
        <w:rPr>
          <w:rFonts w:ascii="宋体" w:eastAsia="宋体" w:hAnsi="宋体" w:hint="eastAsia"/>
        </w:rPr>
      </w:pPr>
      <w:r w:rsidRPr="005C3055">
        <w:rPr>
          <w:rFonts w:ascii="宋体" w:eastAsia="宋体" w:hAnsi="宋体"/>
        </w:rPr>
        <w:fldChar w:fldCharType="begin">
          <w:ffData>
            <w:name w:val="SY"/>
            <w:enabled/>
            <w:calcOnExit w:val="0"/>
            <w:entryMacro w:val="ShowHelp9"/>
            <w:textInput>
              <w:default w:val="XXXX"/>
              <w:maxLength w:val="4"/>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XXXX</w:t>
      </w:r>
      <w:r w:rsidRPr="005C3055">
        <w:rPr>
          <w:rFonts w:ascii="宋体" w:eastAsia="宋体" w:hAnsi="宋体"/>
        </w:rPr>
        <w:fldChar w:fldCharType="end"/>
      </w:r>
      <w:bookmarkEnd w:id="5"/>
      <w:r w:rsidRPr="005C3055">
        <w:rPr>
          <w:rFonts w:ascii="宋体" w:eastAsia="宋体" w:hAnsi="宋体"/>
        </w:rPr>
        <w:t xml:space="preserve"> - </w:t>
      </w:r>
      <w:bookmarkStart w:id="6" w:name="SM"/>
      <w:r w:rsidRPr="005C3055">
        <w:rPr>
          <w:rFonts w:ascii="宋体" w:eastAsia="宋体" w:hAnsi="宋体"/>
        </w:rPr>
        <w:fldChar w:fldCharType="begin">
          <w:ffData>
            <w:name w:val="SM"/>
            <w:enabled/>
            <w:calcOnExit w:val="0"/>
            <w:entryMacro w:val="ShowHelp9"/>
            <w:textInput>
              <w:default w:val="XX"/>
              <w:maxLength w:val="2"/>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w:t>
      </w:r>
      <w:r w:rsidRPr="005C3055">
        <w:rPr>
          <w:rFonts w:ascii="宋体" w:eastAsia="宋体" w:hAnsi="宋体"/>
        </w:rPr>
        <w:fldChar w:fldCharType="end"/>
      </w:r>
      <w:bookmarkEnd w:id="6"/>
      <w:r w:rsidRPr="005C3055">
        <w:rPr>
          <w:rFonts w:ascii="宋体" w:eastAsia="宋体" w:hAnsi="宋体"/>
        </w:rPr>
        <w:t xml:space="preserve"> - </w:t>
      </w:r>
      <w:bookmarkStart w:id="7" w:name="SD"/>
      <w:r w:rsidRPr="005C3055">
        <w:rPr>
          <w:rFonts w:ascii="宋体" w:eastAsia="宋体" w:hAnsi="宋体"/>
        </w:rPr>
        <w:fldChar w:fldCharType="begin">
          <w:ffData>
            <w:name w:val="SD"/>
            <w:enabled/>
            <w:calcOnExit w:val="0"/>
            <w:entryMacro w:val="ShowHelp9"/>
            <w:textInput>
              <w:default w:val="XX"/>
              <w:maxLength w:val="2"/>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w:t>
      </w:r>
      <w:r w:rsidRPr="005C3055">
        <w:rPr>
          <w:rFonts w:ascii="宋体" w:eastAsia="宋体" w:hAnsi="宋体"/>
        </w:rPr>
        <w:fldChar w:fldCharType="end"/>
      </w:r>
      <w:bookmarkEnd w:id="7"/>
      <w:r w:rsidRPr="005C3055">
        <w:rPr>
          <w:rFonts w:ascii="宋体" w:eastAsia="宋体" w:hAnsi="宋体"/>
        </w:rPr>
        <w:t>实施</w:t>
      </w:r>
    </w:p>
    <w:p w14:paraId="1BE5C388" w14:textId="77777777" w:rsidR="008F497C" w:rsidRPr="00F82C7D" w:rsidRDefault="00000000">
      <w:pPr>
        <w:pStyle w:val="afffffe"/>
        <w:framePr w:wrap="around"/>
        <w:rPr>
          <w:rFonts w:ascii="Times New Roman"/>
          <w:b w:val="0"/>
        </w:rPr>
      </w:pPr>
      <w:r w:rsidRPr="00F82C7D">
        <w:rPr>
          <w:rFonts w:ascii="Times New Roman"/>
          <w:b w:val="0"/>
        </w:rPr>
        <w:t>中</w:t>
      </w:r>
      <w:r w:rsidRPr="00F82C7D">
        <w:rPr>
          <w:rFonts w:ascii="Times New Roman"/>
          <w:b w:val="0"/>
        </w:rPr>
        <w:t xml:space="preserve"> </w:t>
      </w:r>
      <w:r w:rsidRPr="00F82C7D">
        <w:rPr>
          <w:rFonts w:ascii="Times New Roman"/>
          <w:b w:val="0"/>
        </w:rPr>
        <w:t>国</w:t>
      </w:r>
      <w:r w:rsidRPr="00F82C7D">
        <w:rPr>
          <w:rFonts w:ascii="Times New Roman"/>
          <w:b w:val="0"/>
        </w:rPr>
        <w:t xml:space="preserve"> </w:t>
      </w:r>
      <w:r w:rsidRPr="00F82C7D">
        <w:rPr>
          <w:rFonts w:ascii="Times New Roman"/>
          <w:b w:val="0"/>
        </w:rPr>
        <w:t>轻</w:t>
      </w:r>
      <w:r w:rsidRPr="00F82C7D">
        <w:rPr>
          <w:rFonts w:ascii="Times New Roman"/>
          <w:b w:val="0"/>
        </w:rPr>
        <w:t xml:space="preserve"> </w:t>
      </w:r>
      <w:r w:rsidRPr="00F82C7D">
        <w:rPr>
          <w:rFonts w:ascii="Times New Roman"/>
          <w:b w:val="0"/>
        </w:rPr>
        <w:t>工</w:t>
      </w:r>
      <w:r w:rsidRPr="00F82C7D">
        <w:rPr>
          <w:rFonts w:ascii="Times New Roman"/>
          <w:b w:val="0"/>
        </w:rPr>
        <w:t xml:space="preserve"> </w:t>
      </w:r>
      <w:r w:rsidRPr="00F82C7D">
        <w:rPr>
          <w:rFonts w:ascii="Times New Roman"/>
          <w:b w:val="0"/>
        </w:rPr>
        <w:t>业</w:t>
      </w:r>
      <w:r w:rsidRPr="00F82C7D">
        <w:rPr>
          <w:rFonts w:ascii="Times New Roman"/>
          <w:b w:val="0"/>
        </w:rPr>
        <w:t xml:space="preserve"> </w:t>
      </w:r>
      <w:r w:rsidRPr="00F82C7D">
        <w:rPr>
          <w:rFonts w:ascii="Times New Roman"/>
          <w:b w:val="0"/>
        </w:rPr>
        <w:t>联</w:t>
      </w:r>
      <w:r w:rsidRPr="00F82C7D">
        <w:rPr>
          <w:rFonts w:ascii="Times New Roman"/>
          <w:b w:val="0"/>
        </w:rPr>
        <w:t xml:space="preserve"> </w:t>
      </w:r>
      <w:r w:rsidRPr="00F82C7D">
        <w:rPr>
          <w:rFonts w:ascii="Times New Roman"/>
          <w:b w:val="0"/>
        </w:rPr>
        <w:t>合</w:t>
      </w:r>
      <w:r w:rsidRPr="00F82C7D">
        <w:rPr>
          <w:rFonts w:ascii="Times New Roman"/>
          <w:b w:val="0"/>
        </w:rPr>
        <w:t xml:space="preserve"> </w:t>
      </w:r>
      <w:r w:rsidRPr="00F82C7D">
        <w:rPr>
          <w:rFonts w:ascii="Times New Roman"/>
          <w:b w:val="0"/>
        </w:rPr>
        <w:t>会</w:t>
      </w:r>
      <w:r w:rsidRPr="00F82C7D">
        <w:rPr>
          <w:rFonts w:ascii="Times New Roman"/>
          <w:b w:val="0"/>
        </w:rPr>
        <w:t xml:space="preserve"> </w:t>
      </w:r>
      <w:r w:rsidRPr="00F82C7D">
        <w:rPr>
          <w:rFonts w:ascii="Times New Roman"/>
          <w:b w:val="0"/>
        </w:rPr>
        <w:t>发布</w:t>
      </w:r>
    </w:p>
    <w:p w14:paraId="588AED61" w14:textId="77777777" w:rsidR="008F497C" w:rsidRPr="00F82C7D" w:rsidRDefault="00000000">
      <w:pPr>
        <w:pStyle w:val="afffff"/>
        <w:rPr>
          <w:rFonts w:ascii="Times New Roman"/>
        </w:rPr>
        <w:sectPr w:rsidR="008F497C" w:rsidRPr="00F82C7D" w:rsidSect="00F0449F">
          <w:headerReference w:type="even" r:id="rId9"/>
          <w:headerReference w:type="default" r:id="rId10"/>
          <w:footerReference w:type="even" r:id="rId11"/>
          <w:headerReference w:type="first" r:id="rId12"/>
          <w:type w:val="continuous"/>
          <w:pgSz w:w="11906" w:h="16838"/>
          <w:pgMar w:top="567" w:right="1134" w:bottom="1134" w:left="1418" w:header="1021" w:footer="1134" w:gutter="0"/>
          <w:pgNumType w:start="1"/>
          <w:cols w:space="425"/>
          <w:docGrid w:type="lines" w:linePitch="312"/>
        </w:sectPr>
      </w:pPr>
      <w:r w:rsidRPr="00F82C7D">
        <w:rPr>
          <w:rFonts w:ascii="Times New Roman"/>
          <w:noProof/>
        </w:rPr>
        <mc:AlternateContent>
          <mc:Choice Requires="wps">
            <w:drawing>
              <wp:anchor distT="0" distB="0" distL="114300" distR="114300" simplePos="0" relativeHeight="251661312" behindDoc="0" locked="0" layoutInCell="1" allowOverlap="1" wp14:anchorId="2365EA02" wp14:editId="17CF1456">
                <wp:simplePos x="0" y="0"/>
                <wp:positionH relativeFrom="margin">
                  <wp:posOffset>3283169</wp:posOffset>
                </wp:positionH>
                <wp:positionV relativeFrom="paragraph">
                  <wp:posOffset>-587157</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08D134C3" w14:textId="77777777" w:rsidR="008F497C" w:rsidRDefault="00000000">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w14:anchorId="2365EA02" id="_x0000_t202" coordsize="21600,21600" o:spt="202" path="m,l,21600r21600,l21600,xe">
                <v:stroke joinstyle="miter"/>
                <v:path gradientshapeok="t" o:connecttype="rect"/>
              </v:shapetype>
              <v:shape id="Text Box 4" o:spid="_x0000_s1026" type="#_x0000_t202" style="position:absolute;left:0;text-align:left;margin-left:258.5pt;margin-top:-46.25pt;width:215.55pt;height:66.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" stroked="f">
                <v:textbox>
                  <w:txbxContent>
                    <w:p w14:paraId="08D134C3" w14:textId="77777777" w:rsidR="008F497C" w:rsidRDefault="00000000">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sidRPr="00F82C7D">
        <w:rPr>
          <w:rFonts w:ascii="Times New Roman"/>
          <w:noProof/>
        </w:rPr>
        <mc:AlternateContent>
          <mc:Choice Requires="wps">
            <w:drawing>
              <wp:anchor distT="0" distB="0" distL="114300" distR="114300" simplePos="0" relativeHeight="251663360" behindDoc="0" locked="1" layoutInCell="1" allowOverlap="1" wp14:anchorId="7E4BF743" wp14:editId="4359C53E">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089FD829" id="直接连接符 6" o:spid="_x0000_s1026" style="position:absolute;left:0;text-align:left;z-index:251663360;visibility:visible;mso-wrap-style:square;mso-wrap-distance-left:9pt;mso-wrap-distance-top:0;mso-wrap-distance-right:9pt;mso-wrap-distance-bottom:0;mso-position-horizontal:absolute;mso-position-horizontal-relative:margin;mso-position-vertical:absolute;mso-position-vertical-relative:page" from="-7.5pt,733.7pt" to="474.4pt,7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">
                <w10:wrap anchorx="margin" anchory="page"/>
                <w10:anchorlock/>
              </v:line>
            </w:pict>
          </mc:Fallback>
        </mc:AlternateContent>
      </w:r>
      <w:r w:rsidRPr="00F82C7D">
        <w:rPr>
          <w:rFonts w:ascii="Times New Roman"/>
          <w:noProof/>
        </w:rPr>
        <mc:AlternateContent>
          <mc:Choice Requires="wps">
            <w:drawing>
              <wp:anchor distT="0" distB="0" distL="114300" distR="114300" simplePos="0" relativeHeight="251660288" behindDoc="0" locked="0" layoutInCell="1" allowOverlap="1" wp14:anchorId="65F0B7C2" wp14:editId="5EC67E51">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4D0D58BF" id="Line 3" o:spid="_x0000_s1026" style="position:absolute;left:0;text-align:left;z-index:251660288;visibility:visible;mso-wrap-style:square;mso-wrap-distance-left:9pt;mso-wrap-distance-top:0;mso-wrap-distance-right:9pt;mso-wrap-distance-bottom:0;mso-position-horizontal:left;mso-position-horizontal-relative:margin;mso-position-vertical:absolute;mso-position-vertical-relative:text" from="0,169.95pt" to="481.9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">
                <w10:wrap anchorx="margin"/>
              </v:line>
            </w:pict>
          </mc:Fallback>
        </mc:AlternateContent>
      </w:r>
    </w:p>
    <w:p w14:paraId="64C18C2F" w14:textId="77777777" w:rsidR="008F497C" w:rsidRPr="00F82C7D" w:rsidRDefault="00000000" w:rsidP="00242946">
      <w:pPr>
        <w:pStyle w:val="afffff2"/>
        <w:rPr>
          <w:rFonts w:ascii="Times New Roman"/>
        </w:rPr>
      </w:pPr>
      <w:bookmarkStart w:id="10" w:name="_Toc69386770"/>
      <w:bookmarkStart w:id="11" w:name="_Toc171343141"/>
      <w:bookmarkStart w:id="12" w:name="_Toc447198882"/>
      <w:bookmarkStart w:id="13" w:name="_Toc446924883"/>
      <w:bookmarkStart w:id="14" w:name="_Toc447198478"/>
      <w:bookmarkStart w:id="15" w:name="_Toc447118972"/>
      <w:r w:rsidRPr="00F82C7D">
        <w:rPr>
          <w:rFonts w:ascii="Times New Roman"/>
        </w:rPr>
        <w:lastRenderedPageBreak/>
        <w:t>目</w:t>
      </w:r>
      <w:r w:rsidRPr="00F82C7D">
        <w:rPr>
          <w:rFonts w:ascii="Times New Roman"/>
        </w:rPr>
        <w:t xml:space="preserve">  </w:t>
      </w:r>
      <w:r w:rsidRPr="00F82C7D">
        <w:rPr>
          <w:rFonts w:ascii="Times New Roman"/>
        </w:rPr>
        <w:t>次</w:t>
      </w:r>
      <w:bookmarkEnd w:id="10"/>
      <w:bookmarkEnd w:id="11"/>
    </w:p>
    <w:p w14:paraId="702BE121" w14:textId="0BC1E7AA" w:rsidR="008A13E1" w:rsidRDefault="00000000">
      <w:pPr>
        <w:pStyle w:val="TOC1"/>
        <w:spacing w:before="78" w:after="78"/>
        <w:rPr>
          <w:rFonts w:asciiTheme="minorHAnsi" w:eastAsiaTheme="minorEastAsia" w:hAnsiTheme="minorHAnsi" w:cstheme="minorBidi"/>
          <w:noProof/>
          <w:sz w:val="22"/>
          <w:szCs w:val="24"/>
          <w14:ligatures w14:val="standardContextual"/>
        </w:rPr>
      </w:pPr>
      <w:r w:rsidRPr="00F82C7D">
        <w:rPr>
          <w:rFonts w:ascii="Times New Roman"/>
        </w:rPr>
        <w:fldChar w:fldCharType="begin"/>
      </w:r>
      <w:r w:rsidRPr="00F82C7D">
        <w:rPr>
          <w:rFonts w:ascii="Times New Roman"/>
        </w:rPr>
        <w:instrText xml:space="preserve"> TOC  \* MERGEFORMAT </w:instrText>
      </w:r>
      <w:r w:rsidRPr="00F82C7D">
        <w:rPr>
          <w:rFonts w:ascii="Times New Roman"/>
        </w:rPr>
        <w:fldChar w:fldCharType="separate"/>
      </w:r>
      <w:r w:rsidR="008A13E1" w:rsidRPr="00736E23">
        <w:rPr>
          <w:rFonts w:ascii="Times New Roman"/>
          <w:noProof/>
        </w:rPr>
        <w:t>目</w:t>
      </w:r>
      <w:r w:rsidR="008A13E1" w:rsidRPr="00736E23">
        <w:rPr>
          <w:rFonts w:ascii="Times New Roman"/>
          <w:noProof/>
        </w:rPr>
        <w:t xml:space="preserve">  </w:t>
      </w:r>
      <w:r w:rsidR="008A13E1" w:rsidRPr="00736E23">
        <w:rPr>
          <w:rFonts w:ascii="Times New Roman"/>
          <w:noProof/>
        </w:rPr>
        <w:t>次</w:t>
      </w:r>
      <w:r w:rsidR="008A13E1">
        <w:rPr>
          <w:noProof/>
        </w:rPr>
        <w:tab/>
      </w:r>
      <w:r w:rsidR="008A13E1">
        <w:rPr>
          <w:noProof/>
        </w:rPr>
        <w:fldChar w:fldCharType="begin"/>
      </w:r>
      <w:r w:rsidR="008A13E1">
        <w:rPr>
          <w:noProof/>
        </w:rPr>
        <w:instrText xml:space="preserve"> PAGEREF _Toc171343141 \h </w:instrText>
      </w:r>
      <w:r w:rsidR="008A13E1">
        <w:rPr>
          <w:noProof/>
        </w:rPr>
      </w:r>
      <w:r w:rsidR="008A13E1">
        <w:rPr>
          <w:noProof/>
        </w:rPr>
        <w:fldChar w:fldCharType="separate"/>
      </w:r>
      <w:r w:rsidR="00280C28">
        <w:rPr>
          <w:noProof/>
        </w:rPr>
        <w:t>I</w:t>
      </w:r>
      <w:r w:rsidR="008A13E1">
        <w:rPr>
          <w:noProof/>
        </w:rPr>
        <w:fldChar w:fldCharType="end"/>
      </w:r>
    </w:p>
    <w:p w14:paraId="5E68AB11" w14:textId="5F06C07C" w:rsidR="008A13E1" w:rsidRDefault="008A13E1">
      <w:pPr>
        <w:pStyle w:val="TOC1"/>
        <w:spacing w:before="78" w:after="78"/>
        <w:rPr>
          <w:rFonts w:asciiTheme="minorHAnsi" w:eastAsiaTheme="minorEastAsia" w:hAnsiTheme="minorHAnsi" w:cstheme="minorBidi"/>
          <w:noProof/>
          <w:sz w:val="22"/>
          <w:szCs w:val="24"/>
          <w14:ligatures w14:val="standardContextual"/>
        </w:rPr>
      </w:pPr>
      <w:r w:rsidRPr="00736E23">
        <w:rPr>
          <w:rFonts w:ascii="Times New Roman"/>
          <w:noProof/>
        </w:rPr>
        <w:t>前</w:t>
      </w:r>
      <w:r w:rsidRPr="00736E23">
        <w:rPr>
          <w:rFonts w:ascii="Times New Roman"/>
          <w:noProof/>
        </w:rPr>
        <w:t>  </w:t>
      </w:r>
      <w:r w:rsidRPr="00736E23">
        <w:rPr>
          <w:rFonts w:ascii="Times New Roman"/>
          <w:noProof/>
        </w:rPr>
        <w:t>言</w:t>
      </w:r>
      <w:r>
        <w:rPr>
          <w:noProof/>
        </w:rPr>
        <w:tab/>
      </w:r>
      <w:r>
        <w:rPr>
          <w:noProof/>
        </w:rPr>
        <w:fldChar w:fldCharType="begin"/>
      </w:r>
      <w:r>
        <w:rPr>
          <w:noProof/>
        </w:rPr>
        <w:instrText xml:space="preserve"> PAGEREF _Toc171343142 \h </w:instrText>
      </w:r>
      <w:r>
        <w:rPr>
          <w:noProof/>
        </w:rPr>
      </w:r>
      <w:r>
        <w:rPr>
          <w:noProof/>
        </w:rPr>
        <w:fldChar w:fldCharType="separate"/>
      </w:r>
      <w:r w:rsidR="00280C28">
        <w:rPr>
          <w:noProof/>
        </w:rPr>
        <w:t>I</w:t>
      </w:r>
      <w:r>
        <w:rPr>
          <w:noProof/>
        </w:rPr>
        <w:fldChar w:fldCharType="end"/>
      </w:r>
    </w:p>
    <w:p w14:paraId="38CB875C" w14:textId="7DE59192" w:rsidR="008A13E1" w:rsidRDefault="008A13E1">
      <w:pPr>
        <w:pStyle w:val="TOC2"/>
        <w:rPr>
          <w:rFonts w:asciiTheme="minorHAnsi" w:eastAsiaTheme="minorEastAsia" w:hAnsiTheme="minorHAnsi" w:cstheme="minorBidi"/>
          <w:noProof/>
          <w:sz w:val="22"/>
          <w:szCs w:val="24"/>
          <w14:ligatures w14:val="standardContextual"/>
        </w:rPr>
      </w:pPr>
      <w:r>
        <w:rPr>
          <w:noProof/>
        </w:rPr>
        <w:t>1 范围</w:t>
      </w:r>
      <w:r>
        <w:rPr>
          <w:noProof/>
        </w:rPr>
        <w:tab/>
      </w:r>
      <w:r>
        <w:rPr>
          <w:noProof/>
        </w:rPr>
        <w:fldChar w:fldCharType="begin"/>
      </w:r>
      <w:r>
        <w:rPr>
          <w:noProof/>
        </w:rPr>
        <w:instrText xml:space="preserve"> PAGEREF _Toc171343144 \h </w:instrText>
      </w:r>
      <w:r>
        <w:rPr>
          <w:noProof/>
        </w:rPr>
      </w:r>
      <w:r>
        <w:rPr>
          <w:noProof/>
        </w:rPr>
        <w:fldChar w:fldCharType="separate"/>
      </w:r>
      <w:r w:rsidR="00280C28">
        <w:rPr>
          <w:noProof/>
        </w:rPr>
        <w:t>1</w:t>
      </w:r>
      <w:r>
        <w:rPr>
          <w:noProof/>
        </w:rPr>
        <w:fldChar w:fldCharType="end"/>
      </w:r>
    </w:p>
    <w:p w14:paraId="7314B48D" w14:textId="28769211" w:rsidR="008A13E1" w:rsidRDefault="008A13E1">
      <w:pPr>
        <w:pStyle w:val="TOC2"/>
        <w:rPr>
          <w:rFonts w:asciiTheme="minorHAnsi" w:eastAsiaTheme="minorEastAsia" w:hAnsiTheme="minorHAnsi" w:cstheme="minorBidi"/>
          <w:noProof/>
          <w:sz w:val="22"/>
          <w:szCs w:val="24"/>
          <w14:ligatures w14:val="standardContextual"/>
        </w:rPr>
      </w:pPr>
      <w:r>
        <w:rPr>
          <w:noProof/>
        </w:rPr>
        <w:t>2 规范性引用文件</w:t>
      </w:r>
      <w:r>
        <w:rPr>
          <w:noProof/>
        </w:rPr>
        <w:tab/>
      </w:r>
      <w:r>
        <w:rPr>
          <w:noProof/>
        </w:rPr>
        <w:fldChar w:fldCharType="begin"/>
      </w:r>
      <w:r>
        <w:rPr>
          <w:noProof/>
        </w:rPr>
        <w:instrText xml:space="preserve"> PAGEREF _Toc171343145 \h </w:instrText>
      </w:r>
      <w:r>
        <w:rPr>
          <w:noProof/>
        </w:rPr>
      </w:r>
      <w:r>
        <w:rPr>
          <w:noProof/>
        </w:rPr>
        <w:fldChar w:fldCharType="separate"/>
      </w:r>
      <w:r w:rsidR="00280C28">
        <w:rPr>
          <w:noProof/>
        </w:rPr>
        <w:t>1</w:t>
      </w:r>
      <w:r>
        <w:rPr>
          <w:noProof/>
        </w:rPr>
        <w:fldChar w:fldCharType="end"/>
      </w:r>
    </w:p>
    <w:p w14:paraId="7C5F8725" w14:textId="74FFA2E2" w:rsidR="008A13E1" w:rsidRDefault="008A13E1">
      <w:pPr>
        <w:pStyle w:val="TOC2"/>
        <w:rPr>
          <w:rFonts w:asciiTheme="minorHAnsi" w:eastAsiaTheme="minorEastAsia" w:hAnsiTheme="minorHAnsi" w:cstheme="minorBidi"/>
          <w:noProof/>
          <w:sz w:val="22"/>
          <w:szCs w:val="24"/>
          <w14:ligatures w14:val="standardContextual"/>
        </w:rPr>
      </w:pPr>
      <w:r>
        <w:rPr>
          <w:noProof/>
        </w:rPr>
        <w:t>3 术语和定义</w:t>
      </w:r>
      <w:r>
        <w:rPr>
          <w:noProof/>
        </w:rPr>
        <w:tab/>
      </w:r>
      <w:r>
        <w:rPr>
          <w:noProof/>
        </w:rPr>
        <w:fldChar w:fldCharType="begin"/>
      </w:r>
      <w:r>
        <w:rPr>
          <w:noProof/>
        </w:rPr>
        <w:instrText xml:space="preserve"> PAGEREF _Toc171343146 \h </w:instrText>
      </w:r>
      <w:r>
        <w:rPr>
          <w:noProof/>
        </w:rPr>
      </w:r>
      <w:r>
        <w:rPr>
          <w:noProof/>
        </w:rPr>
        <w:fldChar w:fldCharType="separate"/>
      </w:r>
      <w:r w:rsidR="00280C28">
        <w:rPr>
          <w:noProof/>
        </w:rPr>
        <w:t>1</w:t>
      </w:r>
      <w:r>
        <w:rPr>
          <w:noProof/>
        </w:rPr>
        <w:fldChar w:fldCharType="end"/>
      </w:r>
    </w:p>
    <w:p w14:paraId="77D09571" w14:textId="6221BF96" w:rsidR="008A13E1" w:rsidRDefault="008A13E1">
      <w:pPr>
        <w:pStyle w:val="TOC2"/>
        <w:rPr>
          <w:rFonts w:asciiTheme="minorHAnsi" w:eastAsiaTheme="minorEastAsia" w:hAnsiTheme="minorHAnsi" w:cstheme="minorBidi"/>
          <w:noProof/>
          <w:sz w:val="22"/>
          <w:szCs w:val="24"/>
          <w14:ligatures w14:val="standardContextual"/>
        </w:rPr>
      </w:pPr>
      <w:r>
        <w:rPr>
          <w:noProof/>
        </w:rPr>
        <w:t>4 核算原则</w:t>
      </w:r>
      <w:r>
        <w:rPr>
          <w:noProof/>
        </w:rPr>
        <w:tab/>
      </w:r>
      <w:r>
        <w:rPr>
          <w:noProof/>
        </w:rPr>
        <w:fldChar w:fldCharType="begin"/>
      </w:r>
      <w:r>
        <w:rPr>
          <w:noProof/>
        </w:rPr>
        <w:instrText xml:space="preserve"> PAGEREF _Toc171343169 \h </w:instrText>
      </w:r>
      <w:r>
        <w:rPr>
          <w:noProof/>
        </w:rPr>
      </w:r>
      <w:r>
        <w:rPr>
          <w:noProof/>
        </w:rPr>
        <w:fldChar w:fldCharType="separate"/>
      </w:r>
      <w:r w:rsidR="00280C28">
        <w:rPr>
          <w:noProof/>
        </w:rPr>
        <w:t>4</w:t>
      </w:r>
      <w:r>
        <w:rPr>
          <w:noProof/>
        </w:rPr>
        <w:fldChar w:fldCharType="end"/>
      </w:r>
    </w:p>
    <w:p w14:paraId="18020BC3" w14:textId="2EC35437" w:rsidR="008A13E1" w:rsidRDefault="008A13E1">
      <w:pPr>
        <w:pStyle w:val="TOC2"/>
        <w:rPr>
          <w:rFonts w:asciiTheme="minorHAnsi" w:eastAsiaTheme="minorEastAsia" w:hAnsiTheme="minorHAnsi" w:cstheme="minorBidi"/>
          <w:noProof/>
          <w:sz w:val="22"/>
          <w:szCs w:val="24"/>
          <w14:ligatures w14:val="standardContextual"/>
        </w:rPr>
      </w:pPr>
      <w:r>
        <w:rPr>
          <w:noProof/>
        </w:rPr>
        <w:t>5 量化目的</w:t>
      </w:r>
      <w:r>
        <w:rPr>
          <w:noProof/>
        </w:rPr>
        <w:tab/>
      </w:r>
      <w:r>
        <w:rPr>
          <w:noProof/>
        </w:rPr>
        <w:fldChar w:fldCharType="begin"/>
      </w:r>
      <w:r>
        <w:rPr>
          <w:noProof/>
        </w:rPr>
        <w:instrText xml:space="preserve"> PAGEREF _Toc171343170 \h </w:instrText>
      </w:r>
      <w:r>
        <w:rPr>
          <w:noProof/>
        </w:rPr>
      </w:r>
      <w:r>
        <w:rPr>
          <w:noProof/>
        </w:rPr>
        <w:fldChar w:fldCharType="separate"/>
      </w:r>
      <w:r w:rsidR="00280C28">
        <w:rPr>
          <w:noProof/>
        </w:rPr>
        <w:t>5</w:t>
      </w:r>
      <w:r>
        <w:rPr>
          <w:noProof/>
        </w:rPr>
        <w:fldChar w:fldCharType="end"/>
      </w:r>
    </w:p>
    <w:p w14:paraId="2189E71F" w14:textId="2764E9B8" w:rsidR="008A13E1" w:rsidRDefault="008A13E1">
      <w:pPr>
        <w:pStyle w:val="TOC2"/>
        <w:rPr>
          <w:rFonts w:asciiTheme="minorHAnsi" w:eastAsiaTheme="minorEastAsia" w:hAnsiTheme="minorHAnsi" w:cstheme="minorBidi"/>
          <w:noProof/>
          <w:sz w:val="22"/>
          <w:szCs w:val="24"/>
          <w14:ligatures w14:val="standardContextual"/>
        </w:rPr>
      </w:pPr>
      <w:r>
        <w:rPr>
          <w:noProof/>
        </w:rPr>
        <w:t>6 量化范围</w:t>
      </w:r>
      <w:r>
        <w:rPr>
          <w:noProof/>
        </w:rPr>
        <w:tab/>
      </w:r>
      <w:r>
        <w:rPr>
          <w:noProof/>
        </w:rPr>
        <w:fldChar w:fldCharType="begin"/>
      </w:r>
      <w:r>
        <w:rPr>
          <w:noProof/>
        </w:rPr>
        <w:instrText xml:space="preserve"> PAGEREF _Toc171343171 \h </w:instrText>
      </w:r>
      <w:r>
        <w:rPr>
          <w:noProof/>
        </w:rPr>
      </w:r>
      <w:r>
        <w:rPr>
          <w:noProof/>
        </w:rPr>
        <w:fldChar w:fldCharType="separate"/>
      </w:r>
      <w:r w:rsidR="00280C28">
        <w:rPr>
          <w:noProof/>
        </w:rPr>
        <w:t>5</w:t>
      </w:r>
      <w:r>
        <w:rPr>
          <w:noProof/>
        </w:rPr>
        <w:fldChar w:fldCharType="end"/>
      </w:r>
    </w:p>
    <w:p w14:paraId="42745B57" w14:textId="3B2A3A42" w:rsidR="008A13E1" w:rsidRDefault="008A13E1">
      <w:pPr>
        <w:pStyle w:val="TOC2"/>
        <w:rPr>
          <w:rFonts w:asciiTheme="minorHAnsi" w:eastAsiaTheme="minorEastAsia" w:hAnsiTheme="minorHAnsi" w:cstheme="minorBidi"/>
          <w:noProof/>
          <w:sz w:val="22"/>
          <w:szCs w:val="24"/>
          <w14:ligatures w14:val="standardContextual"/>
        </w:rPr>
      </w:pPr>
      <w:r>
        <w:rPr>
          <w:noProof/>
        </w:rPr>
        <w:t>6.1 产品系统和功能</w:t>
      </w:r>
      <w:r>
        <w:rPr>
          <w:noProof/>
        </w:rPr>
        <w:tab/>
      </w:r>
      <w:r>
        <w:rPr>
          <w:noProof/>
        </w:rPr>
        <w:fldChar w:fldCharType="begin"/>
      </w:r>
      <w:r>
        <w:rPr>
          <w:noProof/>
        </w:rPr>
        <w:instrText xml:space="preserve"> PAGEREF _Toc171343172 \h </w:instrText>
      </w:r>
      <w:r>
        <w:rPr>
          <w:noProof/>
        </w:rPr>
      </w:r>
      <w:r>
        <w:rPr>
          <w:noProof/>
        </w:rPr>
        <w:fldChar w:fldCharType="separate"/>
      </w:r>
      <w:r w:rsidR="00280C28">
        <w:rPr>
          <w:noProof/>
        </w:rPr>
        <w:t>5</w:t>
      </w:r>
      <w:r>
        <w:rPr>
          <w:noProof/>
        </w:rPr>
        <w:fldChar w:fldCharType="end"/>
      </w:r>
    </w:p>
    <w:p w14:paraId="04E0F299" w14:textId="3AD7E6B1" w:rsidR="008A13E1" w:rsidRDefault="008A13E1">
      <w:pPr>
        <w:pStyle w:val="TOC2"/>
        <w:rPr>
          <w:rFonts w:asciiTheme="minorHAnsi" w:eastAsiaTheme="minorEastAsia" w:hAnsiTheme="minorHAnsi" w:cstheme="minorBidi"/>
          <w:noProof/>
          <w:sz w:val="22"/>
          <w:szCs w:val="24"/>
          <w14:ligatures w14:val="standardContextual"/>
        </w:rPr>
      </w:pPr>
      <w:r>
        <w:rPr>
          <w:noProof/>
        </w:rPr>
        <w:t>6.2 功能单位或声明单位</w:t>
      </w:r>
      <w:r>
        <w:rPr>
          <w:noProof/>
        </w:rPr>
        <w:tab/>
      </w:r>
      <w:r>
        <w:rPr>
          <w:noProof/>
        </w:rPr>
        <w:fldChar w:fldCharType="begin"/>
      </w:r>
      <w:r>
        <w:rPr>
          <w:noProof/>
        </w:rPr>
        <w:instrText xml:space="preserve"> PAGEREF _Toc171343173 \h </w:instrText>
      </w:r>
      <w:r>
        <w:rPr>
          <w:noProof/>
        </w:rPr>
      </w:r>
      <w:r>
        <w:rPr>
          <w:noProof/>
        </w:rPr>
        <w:fldChar w:fldCharType="separate"/>
      </w:r>
      <w:r w:rsidR="00280C28">
        <w:rPr>
          <w:noProof/>
        </w:rPr>
        <w:t>5</w:t>
      </w:r>
      <w:r>
        <w:rPr>
          <w:noProof/>
        </w:rPr>
        <w:fldChar w:fldCharType="end"/>
      </w:r>
    </w:p>
    <w:p w14:paraId="5E89A83B" w14:textId="63634DC3" w:rsidR="008A13E1" w:rsidRDefault="008A13E1" w:rsidP="005041B4">
      <w:pPr>
        <w:pStyle w:val="TOC2"/>
        <w:rPr>
          <w:rFonts w:asciiTheme="minorHAnsi" w:eastAsiaTheme="minorEastAsia" w:hAnsiTheme="minorHAnsi" w:cstheme="minorBidi"/>
          <w:noProof/>
          <w:sz w:val="22"/>
          <w:szCs w:val="24"/>
          <w14:ligatures w14:val="standardContextual"/>
        </w:rPr>
      </w:pPr>
      <w:r>
        <w:rPr>
          <w:noProof/>
        </w:rPr>
        <w:t>6.3 系统边界</w:t>
      </w:r>
      <w:r>
        <w:rPr>
          <w:noProof/>
        </w:rPr>
        <w:tab/>
      </w:r>
      <w:r>
        <w:rPr>
          <w:noProof/>
        </w:rPr>
        <w:fldChar w:fldCharType="begin"/>
      </w:r>
      <w:r>
        <w:rPr>
          <w:noProof/>
        </w:rPr>
        <w:instrText xml:space="preserve"> PAGEREF _Toc171343174 \h </w:instrText>
      </w:r>
      <w:r>
        <w:rPr>
          <w:noProof/>
        </w:rPr>
      </w:r>
      <w:r>
        <w:rPr>
          <w:noProof/>
        </w:rPr>
        <w:fldChar w:fldCharType="separate"/>
      </w:r>
      <w:r w:rsidR="00280C28">
        <w:rPr>
          <w:noProof/>
        </w:rPr>
        <w:t>5</w:t>
      </w:r>
      <w:r>
        <w:rPr>
          <w:noProof/>
        </w:rPr>
        <w:fldChar w:fldCharType="end"/>
      </w:r>
    </w:p>
    <w:p w14:paraId="6207CA81" w14:textId="2D9773D7" w:rsidR="008A13E1" w:rsidRDefault="008A13E1">
      <w:pPr>
        <w:pStyle w:val="TOC2"/>
        <w:rPr>
          <w:rFonts w:asciiTheme="minorHAnsi" w:eastAsiaTheme="minorEastAsia" w:hAnsiTheme="minorHAnsi" w:cstheme="minorBidi"/>
          <w:noProof/>
          <w:sz w:val="22"/>
          <w:szCs w:val="24"/>
          <w14:ligatures w14:val="standardContextual"/>
        </w:rPr>
      </w:pPr>
      <w:r>
        <w:rPr>
          <w:noProof/>
        </w:rPr>
        <w:t>6.4 数据和数据质量</w:t>
      </w:r>
      <w:r>
        <w:rPr>
          <w:noProof/>
        </w:rPr>
        <w:tab/>
      </w:r>
      <w:r>
        <w:rPr>
          <w:noProof/>
        </w:rPr>
        <w:fldChar w:fldCharType="begin"/>
      </w:r>
      <w:r>
        <w:rPr>
          <w:noProof/>
        </w:rPr>
        <w:instrText xml:space="preserve"> PAGEREF _Toc171343177 \h </w:instrText>
      </w:r>
      <w:r>
        <w:rPr>
          <w:noProof/>
        </w:rPr>
      </w:r>
      <w:r>
        <w:rPr>
          <w:noProof/>
        </w:rPr>
        <w:fldChar w:fldCharType="separate"/>
      </w:r>
      <w:r w:rsidR="00280C28">
        <w:rPr>
          <w:noProof/>
        </w:rPr>
        <w:t>7</w:t>
      </w:r>
      <w:r>
        <w:rPr>
          <w:noProof/>
        </w:rPr>
        <w:fldChar w:fldCharType="end"/>
      </w:r>
    </w:p>
    <w:p w14:paraId="3C54989B" w14:textId="0B45F413" w:rsidR="008A13E1" w:rsidRDefault="008A13E1">
      <w:pPr>
        <w:pStyle w:val="TOC2"/>
        <w:rPr>
          <w:rFonts w:asciiTheme="minorHAnsi" w:eastAsiaTheme="minorEastAsia" w:hAnsiTheme="minorHAnsi" w:cstheme="minorBidi"/>
          <w:noProof/>
          <w:sz w:val="22"/>
          <w:szCs w:val="24"/>
          <w14:ligatures w14:val="standardContextual"/>
        </w:rPr>
      </w:pPr>
      <w:r>
        <w:rPr>
          <w:noProof/>
        </w:rPr>
        <w:t>6.5 数据时间界限</w:t>
      </w:r>
      <w:r>
        <w:rPr>
          <w:noProof/>
        </w:rPr>
        <w:tab/>
      </w:r>
      <w:r>
        <w:rPr>
          <w:noProof/>
        </w:rPr>
        <w:fldChar w:fldCharType="begin"/>
      </w:r>
      <w:r>
        <w:rPr>
          <w:noProof/>
        </w:rPr>
        <w:instrText xml:space="preserve"> PAGEREF _Toc171343180 \h </w:instrText>
      </w:r>
      <w:r>
        <w:rPr>
          <w:noProof/>
        </w:rPr>
      </w:r>
      <w:r>
        <w:rPr>
          <w:noProof/>
        </w:rPr>
        <w:fldChar w:fldCharType="separate"/>
      </w:r>
      <w:r w:rsidR="00280C28">
        <w:rPr>
          <w:noProof/>
        </w:rPr>
        <w:t>7</w:t>
      </w:r>
      <w:r>
        <w:rPr>
          <w:noProof/>
        </w:rPr>
        <w:fldChar w:fldCharType="end"/>
      </w:r>
    </w:p>
    <w:p w14:paraId="146F39B8" w14:textId="4B4EB741" w:rsidR="008A13E1" w:rsidRDefault="008A13E1">
      <w:pPr>
        <w:pStyle w:val="TOC2"/>
        <w:rPr>
          <w:rFonts w:asciiTheme="minorHAnsi" w:eastAsiaTheme="minorEastAsia" w:hAnsiTheme="minorHAnsi" w:cstheme="minorBidi"/>
          <w:noProof/>
          <w:sz w:val="22"/>
          <w:szCs w:val="24"/>
          <w14:ligatures w14:val="standardContextual"/>
        </w:rPr>
      </w:pPr>
      <w:r>
        <w:rPr>
          <w:noProof/>
        </w:rPr>
        <w:t>7 清单分析</w:t>
      </w:r>
      <w:r>
        <w:rPr>
          <w:noProof/>
        </w:rPr>
        <w:tab/>
      </w:r>
      <w:r>
        <w:rPr>
          <w:noProof/>
        </w:rPr>
        <w:fldChar w:fldCharType="begin"/>
      </w:r>
      <w:r>
        <w:rPr>
          <w:noProof/>
        </w:rPr>
        <w:instrText xml:space="preserve"> PAGEREF _Toc171343181 \h </w:instrText>
      </w:r>
      <w:r>
        <w:rPr>
          <w:noProof/>
        </w:rPr>
      </w:r>
      <w:r>
        <w:rPr>
          <w:noProof/>
        </w:rPr>
        <w:fldChar w:fldCharType="separate"/>
      </w:r>
      <w:r w:rsidR="00280C28">
        <w:rPr>
          <w:noProof/>
        </w:rPr>
        <w:t>8</w:t>
      </w:r>
      <w:r>
        <w:rPr>
          <w:noProof/>
        </w:rPr>
        <w:fldChar w:fldCharType="end"/>
      </w:r>
    </w:p>
    <w:p w14:paraId="0A05FF4B" w14:textId="11B19451" w:rsidR="008A13E1" w:rsidRDefault="008A13E1">
      <w:pPr>
        <w:pStyle w:val="TOC2"/>
        <w:rPr>
          <w:rFonts w:asciiTheme="minorHAnsi" w:eastAsiaTheme="minorEastAsia" w:hAnsiTheme="minorHAnsi" w:cstheme="minorBidi"/>
          <w:noProof/>
          <w:sz w:val="22"/>
          <w:szCs w:val="24"/>
          <w14:ligatures w14:val="standardContextual"/>
        </w:rPr>
      </w:pPr>
      <w:r>
        <w:rPr>
          <w:noProof/>
        </w:rPr>
        <w:t>7.1 数据收集和确认</w:t>
      </w:r>
      <w:r>
        <w:rPr>
          <w:noProof/>
        </w:rPr>
        <w:tab/>
      </w:r>
      <w:r>
        <w:rPr>
          <w:noProof/>
        </w:rPr>
        <w:fldChar w:fldCharType="begin"/>
      </w:r>
      <w:r>
        <w:rPr>
          <w:noProof/>
        </w:rPr>
        <w:instrText xml:space="preserve"> PAGEREF _Toc171343182 \h </w:instrText>
      </w:r>
      <w:r>
        <w:rPr>
          <w:noProof/>
        </w:rPr>
      </w:r>
      <w:r>
        <w:rPr>
          <w:noProof/>
        </w:rPr>
        <w:fldChar w:fldCharType="separate"/>
      </w:r>
      <w:r w:rsidR="00280C28">
        <w:rPr>
          <w:noProof/>
        </w:rPr>
        <w:t>8</w:t>
      </w:r>
      <w:r>
        <w:rPr>
          <w:noProof/>
        </w:rPr>
        <w:fldChar w:fldCharType="end"/>
      </w:r>
    </w:p>
    <w:p w14:paraId="18CA10EA" w14:textId="7C6F0EE6" w:rsidR="008A13E1" w:rsidRDefault="008A13E1">
      <w:pPr>
        <w:pStyle w:val="TOC2"/>
        <w:rPr>
          <w:rFonts w:asciiTheme="minorHAnsi" w:eastAsiaTheme="minorEastAsia" w:hAnsiTheme="minorHAnsi" w:cstheme="minorBidi"/>
          <w:noProof/>
          <w:sz w:val="22"/>
          <w:szCs w:val="24"/>
          <w14:ligatures w14:val="standardContextual"/>
        </w:rPr>
      </w:pPr>
      <w:r>
        <w:rPr>
          <w:noProof/>
        </w:rPr>
        <w:t>7.2 数据分配</w:t>
      </w:r>
      <w:r>
        <w:rPr>
          <w:noProof/>
        </w:rPr>
        <w:tab/>
      </w:r>
      <w:r>
        <w:rPr>
          <w:noProof/>
        </w:rPr>
        <w:fldChar w:fldCharType="begin"/>
      </w:r>
      <w:r>
        <w:rPr>
          <w:noProof/>
        </w:rPr>
        <w:instrText xml:space="preserve"> PAGEREF _Toc171343191 \h </w:instrText>
      </w:r>
      <w:r>
        <w:rPr>
          <w:noProof/>
        </w:rPr>
      </w:r>
      <w:r>
        <w:rPr>
          <w:noProof/>
        </w:rPr>
        <w:fldChar w:fldCharType="separate"/>
      </w:r>
      <w:r w:rsidR="00280C28">
        <w:rPr>
          <w:noProof/>
        </w:rPr>
        <w:t>10</w:t>
      </w:r>
      <w:r>
        <w:rPr>
          <w:noProof/>
        </w:rPr>
        <w:fldChar w:fldCharType="end"/>
      </w:r>
    </w:p>
    <w:p w14:paraId="1AF7A2CC" w14:textId="2ABC7017" w:rsidR="008A13E1" w:rsidRDefault="008A13E1">
      <w:pPr>
        <w:pStyle w:val="TOC2"/>
        <w:rPr>
          <w:rFonts w:asciiTheme="minorHAnsi" w:eastAsiaTheme="minorEastAsia" w:hAnsiTheme="minorHAnsi" w:cstheme="minorBidi"/>
          <w:noProof/>
          <w:sz w:val="22"/>
          <w:szCs w:val="24"/>
          <w14:ligatures w14:val="standardContextual"/>
        </w:rPr>
      </w:pPr>
      <w:r>
        <w:rPr>
          <w:noProof/>
        </w:rPr>
        <w:t>7.3 绩效追踪</w:t>
      </w:r>
      <w:r>
        <w:rPr>
          <w:noProof/>
        </w:rPr>
        <w:tab/>
      </w:r>
      <w:r>
        <w:rPr>
          <w:noProof/>
        </w:rPr>
        <w:fldChar w:fldCharType="begin"/>
      </w:r>
      <w:r>
        <w:rPr>
          <w:noProof/>
        </w:rPr>
        <w:instrText xml:space="preserve"> PAGEREF _Toc171343192 \h </w:instrText>
      </w:r>
      <w:r>
        <w:rPr>
          <w:noProof/>
        </w:rPr>
      </w:r>
      <w:r>
        <w:rPr>
          <w:noProof/>
        </w:rPr>
        <w:fldChar w:fldCharType="separate"/>
      </w:r>
      <w:r w:rsidR="00280C28">
        <w:rPr>
          <w:noProof/>
        </w:rPr>
        <w:t>11</w:t>
      </w:r>
      <w:r>
        <w:rPr>
          <w:noProof/>
        </w:rPr>
        <w:fldChar w:fldCharType="end"/>
      </w:r>
    </w:p>
    <w:p w14:paraId="292D3205" w14:textId="12F834DF" w:rsidR="008A13E1" w:rsidRDefault="008A13E1">
      <w:pPr>
        <w:pStyle w:val="TOC2"/>
        <w:rPr>
          <w:rFonts w:asciiTheme="minorHAnsi" w:eastAsiaTheme="minorEastAsia" w:hAnsiTheme="minorHAnsi" w:cstheme="minorBidi"/>
          <w:noProof/>
          <w:sz w:val="22"/>
          <w:szCs w:val="24"/>
          <w14:ligatures w14:val="standardContextual"/>
        </w:rPr>
      </w:pPr>
      <w:r>
        <w:rPr>
          <w:noProof/>
        </w:rPr>
        <w:t>7.4 具体温室气体排放量和清除量的处理</w:t>
      </w:r>
      <w:r>
        <w:rPr>
          <w:noProof/>
        </w:rPr>
        <w:tab/>
      </w:r>
      <w:r>
        <w:rPr>
          <w:noProof/>
        </w:rPr>
        <w:fldChar w:fldCharType="begin"/>
      </w:r>
      <w:r>
        <w:rPr>
          <w:noProof/>
        </w:rPr>
        <w:instrText xml:space="preserve"> PAGEREF _Toc171343193 \h </w:instrText>
      </w:r>
      <w:r>
        <w:rPr>
          <w:noProof/>
        </w:rPr>
      </w:r>
      <w:r>
        <w:rPr>
          <w:noProof/>
        </w:rPr>
        <w:fldChar w:fldCharType="separate"/>
      </w:r>
      <w:r w:rsidR="00280C28">
        <w:rPr>
          <w:noProof/>
        </w:rPr>
        <w:t>11</w:t>
      </w:r>
      <w:r>
        <w:rPr>
          <w:noProof/>
        </w:rPr>
        <w:fldChar w:fldCharType="end"/>
      </w:r>
    </w:p>
    <w:p w14:paraId="20B31B6A" w14:textId="35CB686B" w:rsidR="008A13E1" w:rsidRDefault="008A13E1">
      <w:pPr>
        <w:pStyle w:val="TOC2"/>
        <w:rPr>
          <w:rFonts w:asciiTheme="minorHAnsi" w:eastAsiaTheme="minorEastAsia" w:hAnsiTheme="minorHAnsi" w:cstheme="minorBidi"/>
          <w:noProof/>
          <w:sz w:val="22"/>
          <w:szCs w:val="24"/>
          <w14:ligatures w14:val="standardContextual"/>
        </w:rPr>
      </w:pPr>
      <w:r>
        <w:rPr>
          <w:noProof/>
        </w:rPr>
        <w:t>8 影响评价</w:t>
      </w:r>
      <w:r>
        <w:rPr>
          <w:noProof/>
        </w:rPr>
        <w:tab/>
      </w:r>
      <w:r>
        <w:rPr>
          <w:noProof/>
        </w:rPr>
        <w:fldChar w:fldCharType="begin"/>
      </w:r>
      <w:r>
        <w:rPr>
          <w:noProof/>
        </w:rPr>
        <w:instrText xml:space="preserve"> PAGEREF _Toc171343196 \h </w:instrText>
      </w:r>
      <w:r>
        <w:rPr>
          <w:noProof/>
        </w:rPr>
      </w:r>
      <w:r>
        <w:rPr>
          <w:noProof/>
        </w:rPr>
        <w:fldChar w:fldCharType="separate"/>
      </w:r>
      <w:r w:rsidR="00280C28">
        <w:rPr>
          <w:noProof/>
        </w:rPr>
        <w:t>12</w:t>
      </w:r>
      <w:r>
        <w:rPr>
          <w:noProof/>
        </w:rPr>
        <w:fldChar w:fldCharType="end"/>
      </w:r>
    </w:p>
    <w:p w14:paraId="122F6716" w14:textId="3FEDEB6F" w:rsidR="008A13E1" w:rsidRDefault="008A13E1">
      <w:pPr>
        <w:pStyle w:val="TOC2"/>
        <w:rPr>
          <w:rFonts w:asciiTheme="minorHAnsi" w:eastAsiaTheme="minorEastAsia" w:hAnsiTheme="minorHAnsi" w:cstheme="minorBidi"/>
          <w:noProof/>
          <w:sz w:val="22"/>
          <w:szCs w:val="24"/>
          <w14:ligatures w14:val="standardContextual"/>
        </w:rPr>
      </w:pPr>
      <w:r>
        <w:rPr>
          <w:noProof/>
        </w:rPr>
        <w:t>8.1 产品碳足迹总量</w:t>
      </w:r>
      <w:r>
        <w:rPr>
          <w:noProof/>
        </w:rPr>
        <w:tab/>
      </w:r>
      <w:r>
        <w:rPr>
          <w:noProof/>
        </w:rPr>
        <w:fldChar w:fldCharType="begin"/>
      </w:r>
      <w:r>
        <w:rPr>
          <w:noProof/>
        </w:rPr>
        <w:instrText xml:space="preserve"> PAGEREF _Toc171343197 \h </w:instrText>
      </w:r>
      <w:r>
        <w:rPr>
          <w:noProof/>
        </w:rPr>
      </w:r>
      <w:r>
        <w:rPr>
          <w:noProof/>
        </w:rPr>
        <w:fldChar w:fldCharType="separate"/>
      </w:r>
      <w:r w:rsidR="00280C28">
        <w:rPr>
          <w:noProof/>
        </w:rPr>
        <w:t>12</w:t>
      </w:r>
      <w:r>
        <w:rPr>
          <w:noProof/>
        </w:rPr>
        <w:fldChar w:fldCharType="end"/>
      </w:r>
    </w:p>
    <w:p w14:paraId="3F926599" w14:textId="02DC87AA" w:rsidR="008A13E1" w:rsidRDefault="008A13E1">
      <w:pPr>
        <w:pStyle w:val="TOC2"/>
        <w:rPr>
          <w:rFonts w:asciiTheme="minorHAnsi" w:eastAsiaTheme="minorEastAsia" w:hAnsiTheme="minorHAnsi" w:cstheme="minorBidi"/>
          <w:noProof/>
          <w:sz w:val="22"/>
          <w:szCs w:val="24"/>
          <w14:ligatures w14:val="standardContextual"/>
        </w:rPr>
      </w:pPr>
      <w:r>
        <w:rPr>
          <w:noProof/>
        </w:rPr>
        <w:t>8.2 原材料获取阶段</w:t>
      </w:r>
      <w:r>
        <w:rPr>
          <w:noProof/>
        </w:rPr>
        <w:tab/>
      </w:r>
      <w:r>
        <w:rPr>
          <w:noProof/>
        </w:rPr>
        <w:fldChar w:fldCharType="begin"/>
      </w:r>
      <w:r>
        <w:rPr>
          <w:noProof/>
        </w:rPr>
        <w:instrText xml:space="preserve"> PAGEREF _Toc171343198 \h </w:instrText>
      </w:r>
      <w:r>
        <w:rPr>
          <w:noProof/>
        </w:rPr>
      </w:r>
      <w:r>
        <w:rPr>
          <w:noProof/>
        </w:rPr>
        <w:fldChar w:fldCharType="separate"/>
      </w:r>
      <w:r w:rsidR="00280C28">
        <w:rPr>
          <w:noProof/>
        </w:rPr>
        <w:t>12</w:t>
      </w:r>
      <w:r>
        <w:rPr>
          <w:noProof/>
        </w:rPr>
        <w:fldChar w:fldCharType="end"/>
      </w:r>
    </w:p>
    <w:p w14:paraId="6E5077AB" w14:textId="6CFFAA1D" w:rsidR="008A13E1" w:rsidRDefault="008A13E1">
      <w:pPr>
        <w:pStyle w:val="TOC2"/>
        <w:rPr>
          <w:rFonts w:asciiTheme="minorHAnsi" w:eastAsiaTheme="minorEastAsia" w:hAnsiTheme="minorHAnsi" w:cstheme="minorBidi"/>
          <w:noProof/>
          <w:sz w:val="22"/>
          <w:szCs w:val="24"/>
          <w14:ligatures w14:val="standardContextual"/>
        </w:rPr>
      </w:pPr>
      <w:r>
        <w:rPr>
          <w:noProof/>
        </w:rPr>
        <w:t>8.3 产品制造阶段</w:t>
      </w:r>
      <w:r>
        <w:rPr>
          <w:noProof/>
        </w:rPr>
        <w:tab/>
      </w:r>
      <w:r>
        <w:rPr>
          <w:noProof/>
        </w:rPr>
        <w:fldChar w:fldCharType="begin"/>
      </w:r>
      <w:r>
        <w:rPr>
          <w:noProof/>
        </w:rPr>
        <w:instrText xml:space="preserve"> PAGEREF _Toc171343199 \h </w:instrText>
      </w:r>
      <w:r>
        <w:rPr>
          <w:noProof/>
        </w:rPr>
      </w:r>
      <w:r>
        <w:rPr>
          <w:noProof/>
        </w:rPr>
        <w:fldChar w:fldCharType="separate"/>
      </w:r>
      <w:r w:rsidR="00280C28">
        <w:rPr>
          <w:noProof/>
        </w:rPr>
        <w:t>13</w:t>
      </w:r>
      <w:r>
        <w:rPr>
          <w:noProof/>
        </w:rPr>
        <w:fldChar w:fldCharType="end"/>
      </w:r>
    </w:p>
    <w:p w14:paraId="200BDA34" w14:textId="2A2FCB2C" w:rsidR="008A13E1" w:rsidRDefault="008A13E1">
      <w:pPr>
        <w:pStyle w:val="TOC2"/>
        <w:rPr>
          <w:rFonts w:asciiTheme="minorHAnsi" w:eastAsiaTheme="minorEastAsia" w:hAnsiTheme="minorHAnsi" w:cstheme="minorBidi"/>
          <w:noProof/>
          <w:sz w:val="22"/>
          <w:szCs w:val="24"/>
          <w14:ligatures w14:val="standardContextual"/>
        </w:rPr>
      </w:pPr>
      <w:r>
        <w:rPr>
          <w:noProof/>
        </w:rPr>
        <w:t>8.4 分销阶段</w:t>
      </w:r>
      <w:r>
        <w:rPr>
          <w:noProof/>
        </w:rPr>
        <w:tab/>
      </w:r>
      <w:r>
        <w:rPr>
          <w:noProof/>
        </w:rPr>
        <w:fldChar w:fldCharType="begin"/>
      </w:r>
      <w:r>
        <w:rPr>
          <w:noProof/>
        </w:rPr>
        <w:instrText xml:space="preserve"> PAGEREF _Toc171343200 \h </w:instrText>
      </w:r>
      <w:r>
        <w:rPr>
          <w:noProof/>
        </w:rPr>
      </w:r>
      <w:r>
        <w:rPr>
          <w:noProof/>
        </w:rPr>
        <w:fldChar w:fldCharType="separate"/>
      </w:r>
      <w:r w:rsidR="00280C28">
        <w:rPr>
          <w:noProof/>
        </w:rPr>
        <w:t>14</w:t>
      </w:r>
      <w:r>
        <w:rPr>
          <w:noProof/>
        </w:rPr>
        <w:fldChar w:fldCharType="end"/>
      </w:r>
    </w:p>
    <w:p w14:paraId="01BEB2C5" w14:textId="31650074" w:rsidR="008A13E1" w:rsidRDefault="008A13E1">
      <w:pPr>
        <w:pStyle w:val="TOC2"/>
        <w:rPr>
          <w:rFonts w:asciiTheme="minorHAnsi" w:eastAsiaTheme="minorEastAsia" w:hAnsiTheme="minorHAnsi" w:cstheme="minorBidi"/>
          <w:noProof/>
          <w:sz w:val="22"/>
          <w:szCs w:val="24"/>
          <w14:ligatures w14:val="standardContextual"/>
        </w:rPr>
      </w:pPr>
      <w:r>
        <w:rPr>
          <w:noProof/>
        </w:rPr>
        <w:t>8.5 安装与使用阶段</w:t>
      </w:r>
      <w:r>
        <w:rPr>
          <w:noProof/>
        </w:rPr>
        <w:tab/>
      </w:r>
      <w:r>
        <w:rPr>
          <w:noProof/>
        </w:rPr>
        <w:fldChar w:fldCharType="begin"/>
      </w:r>
      <w:r>
        <w:rPr>
          <w:noProof/>
        </w:rPr>
        <w:instrText xml:space="preserve"> PAGEREF _Toc171343201 \h </w:instrText>
      </w:r>
      <w:r>
        <w:rPr>
          <w:noProof/>
        </w:rPr>
      </w:r>
      <w:r>
        <w:rPr>
          <w:noProof/>
        </w:rPr>
        <w:fldChar w:fldCharType="separate"/>
      </w:r>
      <w:r w:rsidR="00280C28">
        <w:rPr>
          <w:noProof/>
        </w:rPr>
        <w:t>14</w:t>
      </w:r>
      <w:r>
        <w:rPr>
          <w:noProof/>
        </w:rPr>
        <w:fldChar w:fldCharType="end"/>
      </w:r>
    </w:p>
    <w:p w14:paraId="0BDCD3AF" w14:textId="4BC9B785" w:rsidR="008A13E1" w:rsidRDefault="008A13E1">
      <w:pPr>
        <w:pStyle w:val="TOC2"/>
        <w:rPr>
          <w:rFonts w:asciiTheme="minorHAnsi" w:eastAsiaTheme="minorEastAsia" w:hAnsiTheme="minorHAnsi" w:cstheme="minorBidi"/>
          <w:noProof/>
          <w:sz w:val="22"/>
          <w:szCs w:val="24"/>
          <w14:ligatures w14:val="standardContextual"/>
        </w:rPr>
      </w:pPr>
      <w:r>
        <w:rPr>
          <w:noProof/>
        </w:rPr>
        <w:t>8.6 生命末期阶段</w:t>
      </w:r>
      <w:r>
        <w:rPr>
          <w:noProof/>
        </w:rPr>
        <w:tab/>
      </w:r>
      <w:r>
        <w:rPr>
          <w:noProof/>
        </w:rPr>
        <w:fldChar w:fldCharType="begin"/>
      </w:r>
      <w:r>
        <w:rPr>
          <w:noProof/>
        </w:rPr>
        <w:instrText xml:space="preserve"> PAGEREF _Toc171343202 \h </w:instrText>
      </w:r>
      <w:r>
        <w:rPr>
          <w:noProof/>
        </w:rPr>
      </w:r>
      <w:r>
        <w:rPr>
          <w:noProof/>
        </w:rPr>
        <w:fldChar w:fldCharType="separate"/>
      </w:r>
      <w:r w:rsidR="00280C28">
        <w:rPr>
          <w:noProof/>
        </w:rPr>
        <w:t>14</w:t>
      </w:r>
      <w:r>
        <w:rPr>
          <w:noProof/>
        </w:rPr>
        <w:fldChar w:fldCharType="end"/>
      </w:r>
    </w:p>
    <w:p w14:paraId="31B1A92F" w14:textId="4891D970" w:rsidR="008A13E1" w:rsidRDefault="008A13E1">
      <w:pPr>
        <w:pStyle w:val="TOC2"/>
        <w:rPr>
          <w:rFonts w:asciiTheme="minorHAnsi" w:eastAsiaTheme="minorEastAsia" w:hAnsiTheme="minorHAnsi" w:cstheme="minorBidi"/>
          <w:noProof/>
          <w:sz w:val="22"/>
          <w:szCs w:val="24"/>
          <w14:ligatures w14:val="standardContextual"/>
        </w:rPr>
      </w:pPr>
      <w:r>
        <w:rPr>
          <w:noProof/>
        </w:rPr>
        <w:t>9 结果解释</w:t>
      </w:r>
      <w:r>
        <w:rPr>
          <w:noProof/>
        </w:rPr>
        <w:tab/>
      </w:r>
      <w:r>
        <w:rPr>
          <w:noProof/>
        </w:rPr>
        <w:fldChar w:fldCharType="begin"/>
      </w:r>
      <w:r>
        <w:rPr>
          <w:noProof/>
        </w:rPr>
        <w:instrText xml:space="preserve"> PAGEREF _Toc171343203 \h </w:instrText>
      </w:r>
      <w:r>
        <w:rPr>
          <w:noProof/>
        </w:rPr>
      </w:r>
      <w:r>
        <w:rPr>
          <w:noProof/>
        </w:rPr>
        <w:fldChar w:fldCharType="separate"/>
      </w:r>
      <w:r w:rsidR="00280C28">
        <w:rPr>
          <w:noProof/>
        </w:rPr>
        <w:t>15</w:t>
      </w:r>
      <w:r>
        <w:rPr>
          <w:noProof/>
        </w:rPr>
        <w:fldChar w:fldCharType="end"/>
      </w:r>
    </w:p>
    <w:p w14:paraId="07B43AEC" w14:textId="6A6F9ECA" w:rsidR="008A13E1" w:rsidRDefault="008A13E1">
      <w:pPr>
        <w:pStyle w:val="TOC2"/>
        <w:rPr>
          <w:rFonts w:asciiTheme="minorHAnsi" w:eastAsiaTheme="minorEastAsia" w:hAnsiTheme="minorHAnsi" w:cstheme="minorBidi"/>
          <w:noProof/>
          <w:sz w:val="22"/>
          <w:szCs w:val="24"/>
          <w14:ligatures w14:val="standardContextual"/>
        </w:rPr>
      </w:pPr>
      <w:r>
        <w:rPr>
          <w:noProof/>
        </w:rPr>
        <w:t>10 产品碳足迹报告</w:t>
      </w:r>
      <w:r>
        <w:rPr>
          <w:noProof/>
        </w:rPr>
        <w:tab/>
      </w:r>
      <w:r>
        <w:rPr>
          <w:noProof/>
        </w:rPr>
        <w:fldChar w:fldCharType="begin"/>
      </w:r>
      <w:r>
        <w:rPr>
          <w:noProof/>
        </w:rPr>
        <w:instrText xml:space="preserve"> PAGEREF _Toc171343204 \h </w:instrText>
      </w:r>
      <w:r>
        <w:rPr>
          <w:noProof/>
        </w:rPr>
      </w:r>
      <w:r>
        <w:rPr>
          <w:noProof/>
        </w:rPr>
        <w:fldChar w:fldCharType="separate"/>
      </w:r>
      <w:r w:rsidR="00280C28">
        <w:rPr>
          <w:noProof/>
        </w:rPr>
        <w:t>15</w:t>
      </w:r>
      <w:r>
        <w:rPr>
          <w:noProof/>
        </w:rPr>
        <w:fldChar w:fldCharType="end"/>
      </w:r>
    </w:p>
    <w:p w14:paraId="28452592" w14:textId="3EF2A73A" w:rsidR="008A13E1" w:rsidRDefault="008A13E1">
      <w:pPr>
        <w:pStyle w:val="TOC2"/>
        <w:rPr>
          <w:rFonts w:asciiTheme="minorHAnsi" w:eastAsiaTheme="minorEastAsia" w:hAnsiTheme="minorHAnsi" w:cstheme="minorBidi"/>
          <w:noProof/>
          <w:sz w:val="22"/>
          <w:szCs w:val="24"/>
          <w14:ligatures w14:val="standardContextual"/>
        </w:rPr>
      </w:pPr>
      <w:r>
        <w:rPr>
          <w:noProof/>
        </w:rPr>
        <w:t>10.1 概述</w:t>
      </w:r>
      <w:r>
        <w:rPr>
          <w:noProof/>
        </w:rPr>
        <w:tab/>
      </w:r>
      <w:r>
        <w:rPr>
          <w:noProof/>
        </w:rPr>
        <w:fldChar w:fldCharType="begin"/>
      </w:r>
      <w:r>
        <w:rPr>
          <w:noProof/>
        </w:rPr>
        <w:instrText xml:space="preserve"> PAGEREF _Toc171343205 \h </w:instrText>
      </w:r>
      <w:r>
        <w:rPr>
          <w:noProof/>
        </w:rPr>
      </w:r>
      <w:r>
        <w:rPr>
          <w:noProof/>
        </w:rPr>
        <w:fldChar w:fldCharType="separate"/>
      </w:r>
      <w:r w:rsidR="00280C28">
        <w:rPr>
          <w:noProof/>
        </w:rPr>
        <w:t>15</w:t>
      </w:r>
      <w:r>
        <w:rPr>
          <w:noProof/>
        </w:rPr>
        <w:fldChar w:fldCharType="end"/>
      </w:r>
    </w:p>
    <w:p w14:paraId="7FBF2C36" w14:textId="5106C987" w:rsidR="008A13E1" w:rsidRDefault="008A13E1">
      <w:pPr>
        <w:pStyle w:val="TOC2"/>
        <w:rPr>
          <w:rFonts w:asciiTheme="minorHAnsi" w:eastAsiaTheme="minorEastAsia" w:hAnsiTheme="minorHAnsi" w:cstheme="minorBidi"/>
          <w:noProof/>
          <w:sz w:val="22"/>
          <w:szCs w:val="24"/>
          <w14:ligatures w14:val="standardContextual"/>
        </w:rPr>
      </w:pPr>
      <w:r>
        <w:rPr>
          <w:noProof/>
        </w:rPr>
        <w:t>10.2 产品碳足迹研究报告中的温室气体数值</w:t>
      </w:r>
      <w:r>
        <w:rPr>
          <w:noProof/>
        </w:rPr>
        <w:tab/>
      </w:r>
      <w:r>
        <w:rPr>
          <w:noProof/>
        </w:rPr>
        <w:fldChar w:fldCharType="begin"/>
      </w:r>
      <w:r>
        <w:rPr>
          <w:noProof/>
        </w:rPr>
        <w:instrText xml:space="preserve"> PAGEREF _Toc171343206 \h </w:instrText>
      </w:r>
      <w:r>
        <w:rPr>
          <w:noProof/>
        </w:rPr>
      </w:r>
      <w:r>
        <w:rPr>
          <w:noProof/>
        </w:rPr>
        <w:fldChar w:fldCharType="separate"/>
      </w:r>
      <w:r w:rsidR="00280C28">
        <w:rPr>
          <w:noProof/>
        </w:rPr>
        <w:t>15</w:t>
      </w:r>
      <w:r>
        <w:rPr>
          <w:noProof/>
        </w:rPr>
        <w:fldChar w:fldCharType="end"/>
      </w:r>
    </w:p>
    <w:p w14:paraId="641017D4" w14:textId="7A14200B" w:rsidR="008A13E1" w:rsidRDefault="008A13E1">
      <w:pPr>
        <w:pStyle w:val="TOC2"/>
        <w:rPr>
          <w:rFonts w:asciiTheme="minorHAnsi" w:eastAsiaTheme="minorEastAsia" w:hAnsiTheme="minorHAnsi" w:cstheme="minorBidi"/>
          <w:noProof/>
          <w:sz w:val="22"/>
          <w:szCs w:val="24"/>
          <w14:ligatures w14:val="standardContextual"/>
        </w:rPr>
      </w:pPr>
      <w:r>
        <w:rPr>
          <w:noProof/>
        </w:rPr>
        <w:t>10.3 产品碳足迹研究报告所需信息</w:t>
      </w:r>
      <w:r>
        <w:rPr>
          <w:noProof/>
        </w:rPr>
        <w:tab/>
      </w:r>
      <w:r>
        <w:rPr>
          <w:noProof/>
        </w:rPr>
        <w:fldChar w:fldCharType="begin"/>
      </w:r>
      <w:r>
        <w:rPr>
          <w:noProof/>
        </w:rPr>
        <w:instrText xml:space="preserve"> PAGEREF _Toc171343207 \h </w:instrText>
      </w:r>
      <w:r>
        <w:rPr>
          <w:noProof/>
        </w:rPr>
      </w:r>
      <w:r>
        <w:rPr>
          <w:noProof/>
        </w:rPr>
        <w:fldChar w:fldCharType="separate"/>
      </w:r>
      <w:r w:rsidR="00280C28">
        <w:rPr>
          <w:noProof/>
        </w:rPr>
        <w:t>16</w:t>
      </w:r>
      <w:r>
        <w:rPr>
          <w:noProof/>
        </w:rPr>
        <w:fldChar w:fldCharType="end"/>
      </w:r>
    </w:p>
    <w:p w14:paraId="586EFA27" w14:textId="2E7B46AD" w:rsidR="008A13E1" w:rsidRDefault="008A13E1">
      <w:pPr>
        <w:pStyle w:val="TOC2"/>
        <w:rPr>
          <w:rFonts w:asciiTheme="minorHAnsi" w:eastAsiaTheme="minorEastAsia" w:hAnsiTheme="minorHAnsi" w:cstheme="minorBidi"/>
          <w:noProof/>
          <w:sz w:val="22"/>
          <w:szCs w:val="24"/>
          <w14:ligatures w14:val="standardContextual"/>
        </w:rPr>
      </w:pPr>
      <w:r>
        <w:rPr>
          <w:noProof/>
        </w:rPr>
        <w:t>11 鉴定性评审</w:t>
      </w:r>
      <w:r>
        <w:rPr>
          <w:noProof/>
        </w:rPr>
        <w:tab/>
      </w:r>
      <w:r>
        <w:rPr>
          <w:noProof/>
        </w:rPr>
        <w:fldChar w:fldCharType="begin"/>
      </w:r>
      <w:r>
        <w:rPr>
          <w:noProof/>
        </w:rPr>
        <w:instrText xml:space="preserve"> PAGEREF _Toc171343208 \h </w:instrText>
      </w:r>
      <w:r>
        <w:rPr>
          <w:noProof/>
        </w:rPr>
      </w:r>
      <w:r>
        <w:rPr>
          <w:noProof/>
        </w:rPr>
        <w:fldChar w:fldCharType="separate"/>
      </w:r>
      <w:r w:rsidR="00280C28">
        <w:rPr>
          <w:noProof/>
        </w:rPr>
        <w:t>17</w:t>
      </w:r>
      <w:r>
        <w:rPr>
          <w:noProof/>
        </w:rPr>
        <w:fldChar w:fldCharType="end"/>
      </w:r>
    </w:p>
    <w:p w14:paraId="347F97B7" w14:textId="73A3666B" w:rsidR="008A13E1" w:rsidRDefault="008A13E1">
      <w:pPr>
        <w:pStyle w:val="TOC2"/>
        <w:rPr>
          <w:rFonts w:asciiTheme="minorHAnsi" w:eastAsiaTheme="minorEastAsia" w:hAnsiTheme="minorHAnsi" w:cstheme="minorBidi"/>
          <w:noProof/>
          <w:sz w:val="22"/>
          <w:szCs w:val="24"/>
          <w14:ligatures w14:val="standardContextual"/>
        </w:rPr>
      </w:pPr>
      <w:r>
        <w:rPr>
          <w:noProof/>
        </w:rPr>
        <w:t>12 产品碳足迹声明</w:t>
      </w:r>
      <w:r>
        <w:rPr>
          <w:noProof/>
        </w:rPr>
        <w:tab/>
      </w:r>
      <w:r>
        <w:rPr>
          <w:noProof/>
        </w:rPr>
        <w:fldChar w:fldCharType="begin"/>
      </w:r>
      <w:r>
        <w:rPr>
          <w:noProof/>
        </w:rPr>
        <w:instrText xml:space="preserve"> PAGEREF _Toc171343209 \h </w:instrText>
      </w:r>
      <w:r>
        <w:rPr>
          <w:noProof/>
        </w:rPr>
      </w:r>
      <w:r>
        <w:rPr>
          <w:noProof/>
        </w:rPr>
        <w:fldChar w:fldCharType="separate"/>
      </w:r>
      <w:r w:rsidR="00280C28">
        <w:rPr>
          <w:noProof/>
        </w:rPr>
        <w:t>17</w:t>
      </w:r>
      <w:r>
        <w:rPr>
          <w:noProof/>
        </w:rPr>
        <w:fldChar w:fldCharType="end"/>
      </w:r>
    </w:p>
    <w:p w14:paraId="1DEC1063" w14:textId="77777777" w:rsidR="008F497C" w:rsidRPr="00F82C7D" w:rsidRDefault="00000000">
      <w:pPr>
        <w:pStyle w:val="afffff"/>
        <w:rPr>
          <w:rFonts w:ascii="Times New Roman"/>
        </w:rPr>
        <w:sectPr w:rsidR="008F497C" w:rsidRPr="00F82C7D" w:rsidSect="00F0449F">
          <w:headerReference w:type="even" r:id="rId13"/>
          <w:headerReference w:type="default" r:id="rId14"/>
          <w:footerReference w:type="default" r:id="rId15"/>
          <w:type w:val="continuous"/>
          <w:pgSz w:w="11906" w:h="16838"/>
          <w:pgMar w:top="567" w:right="1134" w:bottom="1134" w:left="1418" w:header="1021" w:footer="1134" w:gutter="0"/>
          <w:pgNumType w:fmt="upperRoman" w:start="1"/>
          <w:cols w:space="425"/>
          <w:formProt w:val="0"/>
          <w:docGrid w:type="lines" w:linePitch="312"/>
        </w:sectPr>
      </w:pPr>
      <w:r w:rsidRPr="00F82C7D">
        <w:rPr>
          <w:rFonts w:ascii="Times New Roman"/>
        </w:rPr>
        <w:fldChar w:fldCharType="end"/>
      </w:r>
    </w:p>
    <w:p w14:paraId="043D75B1" w14:textId="77777777" w:rsidR="008F497C" w:rsidRPr="00F82C7D" w:rsidRDefault="00000000">
      <w:pPr>
        <w:pStyle w:val="afffffff6"/>
        <w:rPr>
          <w:rFonts w:ascii="Times New Roman"/>
        </w:rPr>
      </w:pPr>
      <w:bookmarkStart w:id="16" w:name="_Toc171343142"/>
      <w:r w:rsidRPr="00F82C7D">
        <w:rPr>
          <w:rFonts w:ascii="Times New Roman"/>
        </w:rPr>
        <w:lastRenderedPageBreak/>
        <w:t>前</w:t>
      </w:r>
      <w:bookmarkStart w:id="17" w:name="BKQY"/>
      <w:r w:rsidRPr="00F82C7D">
        <w:rPr>
          <w:rFonts w:ascii="Times New Roman"/>
        </w:rPr>
        <w:t>  </w:t>
      </w:r>
      <w:r w:rsidRPr="00F82C7D">
        <w:rPr>
          <w:rFonts w:ascii="Times New Roman"/>
        </w:rPr>
        <w:t>言</w:t>
      </w:r>
      <w:bookmarkEnd w:id="12"/>
      <w:bookmarkEnd w:id="13"/>
      <w:bookmarkEnd w:id="14"/>
      <w:bookmarkEnd w:id="15"/>
      <w:bookmarkEnd w:id="16"/>
      <w:bookmarkEnd w:id="17"/>
    </w:p>
    <w:p w14:paraId="44D8C4F8" w14:textId="77777777" w:rsidR="008F497C" w:rsidRPr="00F82C7D" w:rsidRDefault="00000000">
      <w:pPr>
        <w:pStyle w:val="afffff"/>
        <w:ind w:firstLineChars="0"/>
        <w:rPr>
          <w:rFonts w:ascii="Times New Roman"/>
        </w:rPr>
      </w:pPr>
      <w:r w:rsidRPr="00F82C7D">
        <w:rPr>
          <w:rFonts w:ascii="Times New Roman"/>
        </w:rPr>
        <w:t>本文件按照</w:t>
      </w:r>
      <w:r w:rsidRPr="00A35944">
        <w:rPr>
          <w:rFonts w:ascii="Times New Roman"/>
        </w:rPr>
        <w:t>GB/T 1.1—2020</w:t>
      </w:r>
      <w:r w:rsidRPr="003B48D3">
        <w:rPr>
          <w:rFonts w:hAnsi="宋体"/>
        </w:rPr>
        <w:t xml:space="preserve"> 《</w:t>
      </w:r>
      <w:r w:rsidRPr="00F82C7D">
        <w:rPr>
          <w:rFonts w:ascii="Times New Roman"/>
        </w:rPr>
        <w:t>标准化工作导则</w:t>
      </w:r>
      <w:r w:rsidRPr="00F82C7D">
        <w:rPr>
          <w:rFonts w:ascii="Times New Roman"/>
        </w:rPr>
        <w:t xml:space="preserve"> </w:t>
      </w:r>
      <w:r w:rsidRPr="00F82C7D">
        <w:rPr>
          <w:rFonts w:ascii="Times New Roman"/>
        </w:rPr>
        <w:t>第</w:t>
      </w:r>
      <w:r w:rsidRPr="00F82C7D">
        <w:rPr>
          <w:rFonts w:ascii="Times New Roman"/>
        </w:rPr>
        <w:t>1</w:t>
      </w:r>
      <w:r w:rsidRPr="00F82C7D">
        <w:rPr>
          <w:rFonts w:ascii="Times New Roman"/>
        </w:rPr>
        <w:t>部分：标准化文件的结构和起草规则》的规定起草。</w:t>
      </w:r>
    </w:p>
    <w:p w14:paraId="4B092460" w14:textId="77777777" w:rsidR="009E3DCB" w:rsidRPr="00701AD9" w:rsidRDefault="009E3DCB" w:rsidP="009E3DCB">
      <w:pPr>
        <w:pStyle w:val="afffff"/>
        <w:tabs>
          <w:tab w:val="clear" w:pos="4201"/>
          <w:tab w:val="clear" w:pos="9298"/>
          <w:tab w:val="left" w:pos="5265"/>
        </w:tabs>
        <w:ind w:firstLineChars="0"/>
      </w:pPr>
      <w:r w:rsidRPr="00701AD9">
        <w:t>本文件由</w:t>
      </w:r>
      <w:r w:rsidRPr="00701AD9">
        <w:rPr>
          <w:rFonts w:hint="eastAsia"/>
        </w:rPr>
        <w:t>中国家用电器研究院提出</w:t>
      </w:r>
      <w:r w:rsidRPr="00701AD9">
        <w:t>。</w:t>
      </w:r>
    </w:p>
    <w:p w14:paraId="38C55F40" w14:textId="77777777" w:rsidR="009E3DCB" w:rsidRPr="00701AD9" w:rsidRDefault="009E3DCB" w:rsidP="009E3DCB">
      <w:pPr>
        <w:pStyle w:val="afffff"/>
        <w:ind w:firstLineChars="0"/>
      </w:pPr>
      <w:r w:rsidRPr="00701AD9">
        <w:t>本文件由</w:t>
      </w:r>
      <w:r w:rsidRPr="00701AD9">
        <w:rPr>
          <w:rFonts w:hint="eastAsia"/>
        </w:rPr>
        <w:t>中国轻工业联合会</w:t>
      </w:r>
      <w:r w:rsidRPr="00701AD9">
        <w:t>归口。</w:t>
      </w:r>
    </w:p>
    <w:p w14:paraId="06E3F511" w14:textId="77777777" w:rsidR="009E3DCB" w:rsidRPr="00701AD9" w:rsidRDefault="009E3DCB" w:rsidP="009E3DCB">
      <w:pPr>
        <w:pStyle w:val="afffff"/>
        <w:ind w:firstLineChars="0"/>
      </w:pPr>
      <w:r w:rsidRPr="00701AD9">
        <w:rPr>
          <w:rFonts w:hint="eastAsia"/>
        </w:rPr>
        <w:t>本文件</w:t>
      </w:r>
      <w:r w:rsidRPr="00701AD9">
        <w:t>起草单位</w:t>
      </w:r>
      <w:r w:rsidRPr="00701AD9">
        <w:rPr>
          <w:rFonts w:hint="eastAsia"/>
        </w:rPr>
        <w:t>：中国家用电器研究院</w:t>
      </w:r>
    </w:p>
    <w:p w14:paraId="723D4658" w14:textId="77777777" w:rsidR="009E3DCB" w:rsidRPr="00701AD9" w:rsidRDefault="009E3DCB" w:rsidP="009E3DCB">
      <w:pPr>
        <w:pStyle w:val="afffff"/>
        <w:ind w:firstLineChars="0"/>
      </w:pPr>
      <w:r w:rsidRPr="00701AD9">
        <w:rPr>
          <w:rFonts w:hint="eastAsia"/>
        </w:rPr>
        <w:t>本文件主要起草人：</w:t>
      </w:r>
    </w:p>
    <w:p w14:paraId="33C08E83" w14:textId="77777777" w:rsidR="009E3DCB" w:rsidRPr="00DB3783" w:rsidRDefault="009E3DCB" w:rsidP="009E3DCB">
      <w:pPr>
        <w:pStyle w:val="afffff"/>
        <w:ind w:firstLineChars="0"/>
        <w:sectPr w:rsidR="009E3DCB" w:rsidRPr="00DB3783" w:rsidSect="00F0449F">
          <w:headerReference w:type="even" r:id="rId16"/>
          <w:headerReference w:type="default" r:id="rId17"/>
          <w:footerReference w:type="default" r:id="rId18"/>
          <w:type w:val="continuous"/>
          <w:pgSz w:w="11906" w:h="16838"/>
          <w:pgMar w:top="567" w:right="1134" w:bottom="1134" w:left="1418" w:header="1021" w:footer="1134" w:gutter="0"/>
          <w:pgNumType w:fmt="upperRoman" w:start="1"/>
          <w:cols w:space="425"/>
          <w:formProt w:val="0"/>
          <w:docGrid w:type="lines" w:linePitch="312"/>
        </w:sectPr>
      </w:pPr>
      <w:r w:rsidRPr="00701AD9">
        <w:t>本文件为首次发布。</w:t>
      </w:r>
    </w:p>
    <w:p w14:paraId="7D280AD5" w14:textId="77777777" w:rsidR="008F497C" w:rsidRPr="009E3DCB" w:rsidRDefault="008F497C" w:rsidP="00DB5F57">
      <w:pPr>
        <w:pStyle w:val="afffff"/>
        <w:ind w:firstLineChars="0" w:firstLine="0"/>
        <w:rPr>
          <w:rFonts w:ascii="Times New Roman"/>
        </w:rPr>
      </w:pPr>
    </w:p>
    <w:p w14:paraId="04348604" w14:textId="77777777" w:rsidR="008F497C" w:rsidRPr="00F82C7D" w:rsidRDefault="008F497C" w:rsidP="00DB5F57">
      <w:pPr>
        <w:pStyle w:val="afffff"/>
        <w:ind w:firstLineChars="0" w:firstLine="0"/>
        <w:rPr>
          <w:rFonts w:ascii="Times New Roman"/>
        </w:rPr>
      </w:pPr>
    </w:p>
    <w:p w14:paraId="6E060C03" w14:textId="77777777" w:rsidR="008F497C" w:rsidRPr="00F82C7D" w:rsidRDefault="008F497C"/>
    <w:p w14:paraId="7907B0A5" w14:textId="77777777" w:rsidR="008F497C" w:rsidRPr="00F82C7D" w:rsidRDefault="008F497C"/>
    <w:p w14:paraId="371096F7" w14:textId="77777777" w:rsidR="008F497C" w:rsidRPr="00F82C7D" w:rsidRDefault="008F497C"/>
    <w:p w14:paraId="127C404C" w14:textId="77777777" w:rsidR="008F497C" w:rsidRPr="00F82C7D" w:rsidRDefault="008F497C"/>
    <w:p w14:paraId="43BB70C9" w14:textId="77777777" w:rsidR="008F497C" w:rsidRPr="00F82C7D" w:rsidRDefault="008F497C"/>
    <w:p w14:paraId="08E2AC4F" w14:textId="77777777" w:rsidR="008F497C" w:rsidRPr="00F82C7D" w:rsidRDefault="008F497C"/>
    <w:p w14:paraId="7AF90BA4" w14:textId="77777777" w:rsidR="008F497C" w:rsidRPr="00F82C7D" w:rsidRDefault="008F497C"/>
    <w:p w14:paraId="3F409494" w14:textId="77777777" w:rsidR="008F497C" w:rsidRPr="00F82C7D" w:rsidRDefault="008F497C"/>
    <w:p w14:paraId="2B90D14D" w14:textId="77777777" w:rsidR="008F497C" w:rsidRPr="00F82C7D" w:rsidRDefault="008F497C"/>
    <w:p w14:paraId="6DBA4126" w14:textId="77777777" w:rsidR="008F497C" w:rsidRPr="00F82C7D" w:rsidRDefault="008F497C"/>
    <w:p w14:paraId="1D624844" w14:textId="77777777" w:rsidR="008F497C" w:rsidRPr="00F82C7D" w:rsidRDefault="008F497C"/>
    <w:p w14:paraId="5E7B1D1C" w14:textId="77777777" w:rsidR="008F497C" w:rsidRPr="00F82C7D" w:rsidRDefault="008F497C"/>
    <w:p w14:paraId="3418B528" w14:textId="77777777" w:rsidR="008F497C" w:rsidRPr="00F82C7D" w:rsidRDefault="008F497C"/>
    <w:p w14:paraId="32EA8E48" w14:textId="77777777" w:rsidR="008F497C" w:rsidRPr="00F82C7D" w:rsidRDefault="008F497C"/>
    <w:p w14:paraId="6B613652" w14:textId="77777777" w:rsidR="008F497C" w:rsidRPr="00F82C7D" w:rsidRDefault="008F497C"/>
    <w:p w14:paraId="0B6DE3A6" w14:textId="77777777" w:rsidR="008F497C" w:rsidRPr="00F82C7D" w:rsidRDefault="008F497C"/>
    <w:p w14:paraId="11C31486" w14:textId="77777777" w:rsidR="008F497C" w:rsidRPr="00F82C7D" w:rsidRDefault="008F497C"/>
    <w:p w14:paraId="03F71B85" w14:textId="77777777" w:rsidR="008F497C" w:rsidRPr="00F82C7D" w:rsidRDefault="008F497C"/>
    <w:p w14:paraId="39E771B1" w14:textId="77777777" w:rsidR="008F497C" w:rsidRPr="00F82C7D" w:rsidRDefault="008F497C"/>
    <w:p w14:paraId="7F016BDD" w14:textId="77777777" w:rsidR="008F497C" w:rsidRPr="00F82C7D" w:rsidRDefault="008F497C"/>
    <w:p w14:paraId="7493F1F2" w14:textId="77777777" w:rsidR="008F497C" w:rsidRPr="00F82C7D" w:rsidRDefault="008F497C"/>
    <w:p w14:paraId="6AB5CA12" w14:textId="77777777" w:rsidR="008F497C" w:rsidRPr="00F82C7D" w:rsidRDefault="008F497C"/>
    <w:p w14:paraId="5B1609CD" w14:textId="77777777" w:rsidR="008F497C" w:rsidRPr="00F82C7D" w:rsidRDefault="008F497C"/>
    <w:p w14:paraId="7782E193" w14:textId="77777777" w:rsidR="008F497C" w:rsidRPr="00F82C7D" w:rsidRDefault="008F497C"/>
    <w:p w14:paraId="7314B804" w14:textId="77777777" w:rsidR="008F497C" w:rsidRPr="00F82C7D" w:rsidRDefault="008F497C"/>
    <w:p w14:paraId="7CE455C7" w14:textId="77777777" w:rsidR="008F497C" w:rsidRPr="00F82C7D" w:rsidRDefault="008F497C"/>
    <w:p w14:paraId="5EBBBBE3" w14:textId="77777777" w:rsidR="008F497C" w:rsidRPr="00F82C7D" w:rsidRDefault="008F497C"/>
    <w:p w14:paraId="6323D266" w14:textId="77777777" w:rsidR="008F497C" w:rsidRPr="00F82C7D" w:rsidRDefault="008F497C"/>
    <w:p w14:paraId="704B7236" w14:textId="77777777" w:rsidR="008F497C" w:rsidRPr="00F82C7D" w:rsidRDefault="008F497C"/>
    <w:p w14:paraId="196975AF" w14:textId="77777777" w:rsidR="008F497C" w:rsidRPr="00F82C7D" w:rsidRDefault="008F497C">
      <w:pPr>
        <w:widowControl/>
        <w:jc w:val="left"/>
      </w:pPr>
    </w:p>
    <w:p w14:paraId="7DD47BFC" w14:textId="77777777" w:rsidR="008F497C" w:rsidRPr="00F82C7D" w:rsidRDefault="008F497C">
      <w:pPr>
        <w:sectPr w:rsidR="008F497C" w:rsidRPr="00F82C7D" w:rsidSect="00F0449F">
          <w:headerReference w:type="even" r:id="rId19"/>
          <w:headerReference w:type="default" r:id="rId20"/>
          <w:footerReference w:type="default" r:id="rId21"/>
          <w:type w:val="continuous"/>
          <w:pgSz w:w="11906" w:h="16838"/>
          <w:pgMar w:top="567" w:right="1134" w:bottom="1134" w:left="1418" w:header="1021" w:footer="1134" w:gutter="0"/>
          <w:pgNumType w:fmt="upperRoman" w:start="1"/>
          <w:cols w:space="425"/>
          <w:formProt w:val="0"/>
          <w:docGrid w:type="lines" w:linePitch="312"/>
        </w:sectPr>
      </w:pPr>
    </w:p>
    <w:p w14:paraId="5BA56257" w14:textId="128EDC05" w:rsidR="008F497C" w:rsidRPr="00F82C7D" w:rsidRDefault="00000000">
      <w:pPr>
        <w:pStyle w:val="afffff2"/>
        <w:rPr>
          <w:rFonts w:ascii="Times New Roman"/>
        </w:rPr>
      </w:pPr>
      <w:bookmarkStart w:id="18" w:name="_Toc162613584"/>
      <w:bookmarkStart w:id="19" w:name="_Toc170299749"/>
      <w:bookmarkStart w:id="20" w:name="_Toc171343143"/>
      <w:r w:rsidRPr="00F82C7D">
        <w:rPr>
          <w:rFonts w:ascii="Times New Roman"/>
        </w:rPr>
        <w:lastRenderedPageBreak/>
        <w:t>温室气体</w:t>
      </w:r>
      <w:r w:rsidRPr="00F82C7D">
        <w:rPr>
          <w:rFonts w:ascii="Times New Roman"/>
        </w:rPr>
        <w:t xml:space="preserve"> </w:t>
      </w:r>
      <w:r w:rsidRPr="00F82C7D">
        <w:rPr>
          <w:rFonts w:ascii="Times New Roman"/>
        </w:rPr>
        <w:t>产品碳足迹量化方法与要求</w:t>
      </w:r>
      <w:r w:rsidRPr="00F82C7D">
        <w:rPr>
          <w:rFonts w:ascii="Times New Roman"/>
        </w:rPr>
        <w:t xml:space="preserve"> </w:t>
      </w:r>
      <w:bookmarkEnd w:id="18"/>
      <w:r w:rsidR="008D0907">
        <w:rPr>
          <w:rFonts w:ascii="Times New Roman"/>
        </w:rPr>
        <w:t>空气净化器</w:t>
      </w:r>
      <w:bookmarkEnd w:id="19"/>
      <w:bookmarkEnd w:id="20"/>
    </w:p>
    <w:p w14:paraId="72BA7DBE" w14:textId="77777777" w:rsidR="008F497C" w:rsidRPr="00F82C7D" w:rsidRDefault="00000000" w:rsidP="000556E7">
      <w:pPr>
        <w:pStyle w:val="a8"/>
        <w:spacing w:before="156" w:after="156"/>
      </w:pPr>
      <w:bookmarkStart w:id="21" w:name="_Toc171343144"/>
      <w:bookmarkStart w:id="22" w:name="_Toc447198479"/>
      <w:bookmarkStart w:id="23" w:name="_Toc447118973"/>
      <w:bookmarkStart w:id="24" w:name="_Toc446924884"/>
      <w:bookmarkStart w:id="25" w:name="_Toc447198883"/>
      <w:r w:rsidRPr="00F82C7D">
        <w:t>范围</w:t>
      </w:r>
      <w:bookmarkEnd w:id="21"/>
    </w:p>
    <w:p w14:paraId="7776CF91" w14:textId="4A34FEB0" w:rsidR="008F497C" w:rsidRDefault="00000000">
      <w:pPr>
        <w:pStyle w:val="afffff"/>
        <w:rPr>
          <w:rFonts w:ascii="Times New Roman"/>
        </w:rPr>
      </w:pPr>
      <w:r w:rsidRPr="00F82C7D">
        <w:rPr>
          <w:rFonts w:ascii="Times New Roman"/>
        </w:rPr>
        <w:t>本文件规定了</w:t>
      </w:r>
      <w:r w:rsidR="008D0907">
        <w:rPr>
          <w:rFonts w:ascii="Times New Roman"/>
        </w:rPr>
        <w:t>空气净化器</w:t>
      </w:r>
      <w:r w:rsidR="004B5D8C" w:rsidRPr="004B5D8C">
        <w:rPr>
          <w:rFonts w:ascii="Times New Roman" w:hint="eastAsia"/>
        </w:rPr>
        <w:t>产品碳足迹的量化目的、量化范围、清单分析、影响评价、结果解释和报告等内容结果解释、报告、鉴定性评审和声明等内容。</w:t>
      </w:r>
    </w:p>
    <w:p w14:paraId="693FE2B3" w14:textId="6CADF74E" w:rsidR="00D70B44" w:rsidRPr="00166776" w:rsidRDefault="00855F95" w:rsidP="00D70B44">
      <w:pPr>
        <w:pStyle w:val="afffff"/>
        <w:rPr>
          <w:rFonts w:ascii="Times New Roman"/>
        </w:rPr>
      </w:pPr>
      <w:r w:rsidRPr="00855F95">
        <w:rPr>
          <w:rFonts w:ascii="Times New Roman" w:hint="eastAsia"/>
        </w:rPr>
        <w:t>本文件</w:t>
      </w:r>
      <w:r>
        <w:rPr>
          <w:rFonts w:ascii="Times New Roman" w:hint="eastAsia"/>
        </w:rPr>
        <w:t>适用于</w:t>
      </w:r>
      <w:r w:rsidR="00D70B44" w:rsidRPr="00166776">
        <w:rPr>
          <w:rFonts w:ascii="Times New Roman" w:hint="eastAsia"/>
        </w:rPr>
        <w:t>对颗粒物、气态污染物、微生物</w:t>
      </w:r>
      <w:r w:rsidR="00956521">
        <w:rPr>
          <w:rFonts w:ascii="Times New Roman" w:hint="eastAsia"/>
        </w:rPr>
        <w:t>（</w:t>
      </w:r>
      <w:r w:rsidR="00D70B44" w:rsidRPr="00166776">
        <w:rPr>
          <w:rFonts w:ascii="Times New Roman" w:hint="eastAsia"/>
        </w:rPr>
        <w:t>细菌、真菌、病毒等</w:t>
      </w:r>
      <w:r w:rsidR="00956521">
        <w:rPr>
          <w:rFonts w:ascii="Times New Roman" w:hint="eastAsia"/>
        </w:rPr>
        <w:t>）</w:t>
      </w:r>
      <w:r w:rsidR="00D70B44" w:rsidRPr="00166776">
        <w:rPr>
          <w:rFonts w:ascii="Times New Roman" w:hint="eastAsia"/>
        </w:rPr>
        <w:t>、异味和过敏原等上述一种或多种目标污染物具有去除功能的家用和类似用途的空气净化器</w:t>
      </w:r>
      <w:r w:rsidR="00956521">
        <w:rPr>
          <w:rFonts w:ascii="Times New Roman" w:hint="eastAsia"/>
        </w:rPr>
        <w:t>（</w:t>
      </w:r>
      <w:r w:rsidR="00D70B44" w:rsidRPr="00166776">
        <w:rPr>
          <w:rFonts w:ascii="Times New Roman" w:hint="eastAsia"/>
        </w:rPr>
        <w:t>以下简称“净化器”</w:t>
      </w:r>
      <w:r w:rsidR="00956521">
        <w:rPr>
          <w:rFonts w:ascii="Times New Roman" w:hint="eastAsia"/>
        </w:rPr>
        <w:t>）</w:t>
      </w:r>
      <w:r w:rsidR="00D70B44" w:rsidRPr="00166776">
        <w:rPr>
          <w:rFonts w:ascii="Times New Roman" w:hint="eastAsia"/>
        </w:rPr>
        <w:t>。本文件适用于但不限于下述工作原理的净化器</w:t>
      </w:r>
      <w:r w:rsidR="00956521">
        <w:rPr>
          <w:rFonts w:ascii="Times New Roman" w:hint="eastAsia"/>
        </w:rPr>
        <w:t>：</w:t>
      </w:r>
      <w:r w:rsidR="00D70B44" w:rsidRPr="00166776">
        <w:rPr>
          <w:rFonts w:ascii="Times New Roman" w:hint="eastAsia"/>
        </w:rPr>
        <w:t>过滤式、吸附式、络合式、化学催化式、光催化式、静电式、等离子式、复合式等。</w:t>
      </w:r>
    </w:p>
    <w:p w14:paraId="52E8D866" w14:textId="3680BAEA" w:rsidR="00D70B44" w:rsidRPr="002F4880" w:rsidRDefault="00D70B44" w:rsidP="00D70B44">
      <w:pPr>
        <w:pStyle w:val="afffff"/>
        <w:ind w:firstLine="360"/>
        <w:rPr>
          <w:rFonts w:ascii="Times New Roman"/>
          <w:sz w:val="18"/>
          <w:szCs w:val="16"/>
        </w:rPr>
      </w:pPr>
      <w:r w:rsidRPr="00E838D7">
        <w:rPr>
          <w:rFonts w:ascii="黑体" w:eastAsia="黑体" w:hAnsi="黑体" w:hint="eastAsia"/>
          <w:sz w:val="18"/>
          <w:szCs w:val="16"/>
        </w:rPr>
        <w:t>注1</w:t>
      </w:r>
      <w:r w:rsidR="00E838D7">
        <w:rPr>
          <w:rFonts w:ascii="Times New Roman" w:hint="eastAsia"/>
          <w:sz w:val="18"/>
          <w:szCs w:val="16"/>
        </w:rPr>
        <w:t>：</w:t>
      </w:r>
      <w:r w:rsidRPr="002F4880">
        <w:rPr>
          <w:rFonts w:ascii="Times New Roman" w:hint="eastAsia"/>
          <w:sz w:val="18"/>
          <w:szCs w:val="16"/>
        </w:rPr>
        <w:t>本文件涉及的空气净化器包含独立的空气净化器具及各类空气净化模块。</w:t>
      </w:r>
    </w:p>
    <w:p w14:paraId="49C2A60F" w14:textId="2EF26DD4" w:rsidR="00D70B44" w:rsidRPr="002F4880" w:rsidRDefault="00D70B44" w:rsidP="00D70B44">
      <w:pPr>
        <w:pStyle w:val="afffff"/>
        <w:ind w:firstLine="360"/>
        <w:rPr>
          <w:rFonts w:ascii="Times New Roman"/>
          <w:sz w:val="18"/>
          <w:szCs w:val="16"/>
        </w:rPr>
      </w:pPr>
      <w:r w:rsidRPr="00E838D7">
        <w:rPr>
          <w:rFonts w:ascii="黑体" w:eastAsia="黑体" w:hAnsi="黑体" w:hint="eastAsia"/>
          <w:sz w:val="18"/>
          <w:szCs w:val="16"/>
        </w:rPr>
        <w:t>注2</w:t>
      </w:r>
      <w:r w:rsidR="00E838D7" w:rsidRPr="00E838D7">
        <w:rPr>
          <w:rFonts w:ascii="黑体" w:eastAsia="黑体" w:hAnsi="黑体" w:hint="eastAsia"/>
          <w:sz w:val="18"/>
          <w:szCs w:val="16"/>
        </w:rPr>
        <w:t>：</w:t>
      </w:r>
      <w:r w:rsidRPr="002F4880">
        <w:rPr>
          <w:rFonts w:ascii="Times New Roman" w:hint="eastAsia"/>
          <w:sz w:val="18"/>
          <w:szCs w:val="16"/>
        </w:rPr>
        <w:t>复合式净化器指采用两种或两种以上净化原理，可去除一种或一种以上空气污染物的净化器。</w:t>
      </w:r>
    </w:p>
    <w:p w14:paraId="4B696198" w14:textId="77777777" w:rsidR="00D70B44" w:rsidRPr="00166776" w:rsidRDefault="00D70B44" w:rsidP="00D70B44">
      <w:pPr>
        <w:pStyle w:val="afffff"/>
        <w:rPr>
          <w:rFonts w:ascii="Times New Roman"/>
        </w:rPr>
      </w:pPr>
      <w:r w:rsidRPr="00166776">
        <w:rPr>
          <w:rFonts w:ascii="Times New Roman" w:hint="eastAsia"/>
        </w:rPr>
        <w:t>下列产品可参考本文件执行</w:t>
      </w:r>
      <w:r w:rsidRPr="00166776">
        <w:rPr>
          <w:rFonts w:ascii="Times New Roman" w:hint="eastAsia"/>
        </w:rPr>
        <w:t>:</w:t>
      </w:r>
    </w:p>
    <w:p w14:paraId="24D1DD63" w14:textId="167BEF51" w:rsidR="00D70B44" w:rsidRPr="00166776" w:rsidRDefault="00D70B44" w:rsidP="00D70B44">
      <w:pPr>
        <w:pStyle w:val="afffff"/>
        <w:rPr>
          <w:rFonts w:ascii="Times New Roman"/>
        </w:rPr>
      </w:pPr>
      <w:r w:rsidRPr="00F82C7D">
        <w:rPr>
          <w:rFonts w:ascii="Times New Roman"/>
        </w:rPr>
        <w:t>——</w:t>
      </w:r>
      <w:r w:rsidRPr="00166776">
        <w:rPr>
          <w:rFonts w:ascii="Times New Roman" w:hint="eastAsia"/>
        </w:rPr>
        <w:t>小型、便携式净化器，乘用车净化器</w:t>
      </w:r>
      <w:r w:rsidR="0008649E">
        <w:rPr>
          <w:rFonts w:ascii="Times New Roman" w:hint="eastAsia"/>
        </w:rPr>
        <w:t>；</w:t>
      </w:r>
    </w:p>
    <w:p w14:paraId="2226D84A" w14:textId="1E0DAE50" w:rsidR="00D70B44" w:rsidRPr="00166776" w:rsidRDefault="00D70B44" w:rsidP="00D70B44">
      <w:pPr>
        <w:pStyle w:val="afffff"/>
        <w:rPr>
          <w:rFonts w:ascii="Times New Roman"/>
        </w:rPr>
      </w:pPr>
      <w:r w:rsidRPr="00F82C7D">
        <w:rPr>
          <w:rFonts w:ascii="Times New Roman"/>
        </w:rPr>
        <w:t>——</w:t>
      </w:r>
      <w:r w:rsidRPr="00166776">
        <w:rPr>
          <w:rFonts w:ascii="Times New Roman" w:hint="eastAsia"/>
        </w:rPr>
        <w:t>风道式净化装置及其他类似的净化器</w:t>
      </w:r>
      <w:r w:rsidR="0008649E">
        <w:rPr>
          <w:rFonts w:ascii="Times New Roman" w:hint="eastAsia"/>
        </w:rPr>
        <w:t>；</w:t>
      </w:r>
    </w:p>
    <w:p w14:paraId="474440A3" w14:textId="77777777" w:rsidR="00D70B44" w:rsidRDefault="00D70B44" w:rsidP="00D70B44">
      <w:pPr>
        <w:pStyle w:val="afffff"/>
        <w:rPr>
          <w:rFonts w:ascii="Times New Roman"/>
        </w:rPr>
      </w:pPr>
      <w:r w:rsidRPr="00F82C7D">
        <w:rPr>
          <w:rFonts w:ascii="Times New Roman"/>
        </w:rPr>
        <w:t>——</w:t>
      </w:r>
      <w:r w:rsidRPr="00166776">
        <w:rPr>
          <w:rFonts w:ascii="Times New Roman" w:hint="eastAsia"/>
        </w:rPr>
        <w:t>带有空气净化功能的其他产品。</w:t>
      </w:r>
      <w:r w:rsidRPr="00166776">
        <w:rPr>
          <w:rFonts w:ascii="Times New Roman" w:hint="eastAsia"/>
        </w:rPr>
        <w:t xml:space="preserve"> </w:t>
      </w:r>
    </w:p>
    <w:p w14:paraId="20707812" w14:textId="6C2E67E1" w:rsidR="00D70B44" w:rsidRPr="002F4880" w:rsidRDefault="00D70B44" w:rsidP="00D70B44">
      <w:pPr>
        <w:pStyle w:val="afffff"/>
        <w:ind w:firstLine="360"/>
        <w:rPr>
          <w:rFonts w:ascii="Times New Roman"/>
          <w:sz w:val="18"/>
          <w:szCs w:val="16"/>
        </w:rPr>
      </w:pPr>
      <w:r w:rsidRPr="00EE4511">
        <w:rPr>
          <w:rFonts w:ascii="黑体" w:eastAsia="黑体" w:hAnsi="黑体" w:hint="eastAsia"/>
          <w:sz w:val="18"/>
          <w:szCs w:val="16"/>
        </w:rPr>
        <w:t>注3</w:t>
      </w:r>
      <w:r w:rsidR="00EE4511" w:rsidRPr="00EE4511">
        <w:rPr>
          <w:rFonts w:ascii="黑体" w:eastAsia="黑体" w:hAnsi="黑体" w:hint="eastAsia"/>
          <w:sz w:val="18"/>
          <w:szCs w:val="16"/>
        </w:rPr>
        <w:t>：</w:t>
      </w:r>
      <w:r w:rsidRPr="002F4880">
        <w:rPr>
          <w:rFonts w:ascii="Times New Roman" w:hint="eastAsia"/>
          <w:sz w:val="18"/>
          <w:szCs w:val="16"/>
        </w:rPr>
        <w:t>例如，空调器、除湿机、新风机、风扇、加湿器、暖风机和吸尘器等。</w:t>
      </w:r>
    </w:p>
    <w:p w14:paraId="15BB0FA0" w14:textId="2EB6402B" w:rsidR="00D70B44" w:rsidRPr="00166776" w:rsidRDefault="00D70B44" w:rsidP="00D70B44">
      <w:pPr>
        <w:pStyle w:val="afffff"/>
        <w:rPr>
          <w:rFonts w:ascii="Times New Roman"/>
        </w:rPr>
      </w:pPr>
      <w:r w:rsidRPr="00166776">
        <w:rPr>
          <w:rFonts w:ascii="Times New Roman" w:hint="eastAsia"/>
        </w:rPr>
        <w:t>本文件不适用于</w:t>
      </w:r>
      <w:r w:rsidR="0008649E">
        <w:rPr>
          <w:rFonts w:ascii="Times New Roman" w:hint="eastAsia"/>
        </w:rPr>
        <w:t>：</w:t>
      </w:r>
    </w:p>
    <w:p w14:paraId="445332BC" w14:textId="2286C122" w:rsidR="00D70B44" w:rsidRDefault="00D70B44" w:rsidP="00D70B44">
      <w:pPr>
        <w:pStyle w:val="afffff"/>
        <w:rPr>
          <w:rFonts w:ascii="Times New Roman"/>
        </w:rPr>
      </w:pPr>
      <w:r w:rsidRPr="00F82C7D">
        <w:rPr>
          <w:rFonts w:ascii="Times New Roman"/>
        </w:rPr>
        <w:t>——</w:t>
      </w:r>
      <w:r w:rsidRPr="00166776">
        <w:rPr>
          <w:rFonts w:ascii="Times New Roman" w:hint="eastAsia"/>
        </w:rPr>
        <w:t>专为工业用途而设计的净化器</w:t>
      </w:r>
      <w:r w:rsidR="0008649E">
        <w:rPr>
          <w:rFonts w:ascii="Times New Roman" w:hint="eastAsia"/>
        </w:rPr>
        <w:t>；</w:t>
      </w:r>
    </w:p>
    <w:p w14:paraId="46CE2652" w14:textId="5868E040" w:rsidR="00D70B44" w:rsidRPr="00166776" w:rsidRDefault="00D70B44" w:rsidP="00D70B44">
      <w:pPr>
        <w:pStyle w:val="afffff"/>
        <w:rPr>
          <w:rFonts w:ascii="Times New Roman"/>
        </w:rPr>
      </w:pPr>
      <w:r w:rsidRPr="00F82C7D">
        <w:rPr>
          <w:rFonts w:ascii="Times New Roman"/>
        </w:rPr>
        <w:t>——</w:t>
      </w:r>
      <w:r w:rsidRPr="00166776">
        <w:rPr>
          <w:rFonts w:ascii="Times New Roman" w:hint="eastAsia"/>
        </w:rPr>
        <w:t>在腐蚀性和爆炸性气体</w:t>
      </w:r>
      <w:r w:rsidR="00535C95">
        <w:rPr>
          <w:rFonts w:ascii="Times New Roman" w:hint="eastAsia"/>
        </w:rPr>
        <w:t>（</w:t>
      </w:r>
      <w:r w:rsidRPr="00166776">
        <w:rPr>
          <w:rFonts w:ascii="Times New Roman" w:hint="eastAsia"/>
        </w:rPr>
        <w:t>如粉尘、蒸气和瓦斯气体</w:t>
      </w:r>
      <w:r w:rsidR="00535C95">
        <w:rPr>
          <w:rFonts w:ascii="Times New Roman" w:hint="eastAsia"/>
        </w:rPr>
        <w:t>）</w:t>
      </w:r>
      <w:r w:rsidRPr="00166776">
        <w:rPr>
          <w:rFonts w:ascii="Times New Roman" w:hint="eastAsia"/>
        </w:rPr>
        <w:t>特殊环境场所使用的净化器</w:t>
      </w:r>
      <w:r w:rsidR="0008649E">
        <w:rPr>
          <w:rFonts w:ascii="Times New Roman" w:hint="eastAsia"/>
        </w:rPr>
        <w:t>；</w:t>
      </w:r>
    </w:p>
    <w:p w14:paraId="3F418AA1" w14:textId="7E28BD36" w:rsidR="001A1A61" w:rsidRPr="00F82C7D" w:rsidRDefault="00D70B44" w:rsidP="009341D9">
      <w:pPr>
        <w:pStyle w:val="afffff"/>
        <w:rPr>
          <w:rFonts w:ascii="Times New Roman"/>
        </w:rPr>
      </w:pPr>
      <w:r w:rsidRPr="00F82C7D">
        <w:rPr>
          <w:rFonts w:ascii="Times New Roman"/>
        </w:rPr>
        <w:t>——</w:t>
      </w:r>
      <w:r w:rsidRPr="00166776">
        <w:rPr>
          <w:rFonts w:ascii="Times New Roman" w:hint="eastAsia"/>
        </w:rPr>
        <w:t>专为医疗用途设计的净化器。</w:t>
      </w:r>
    </w:p>
    <w:p w14:paraId="6710E7EF" w14:textId="77777777" w:rsidR="008F497C" w:rsidRPr="00F82C7D" w:rsidRDefault="00000000" w:rsidP="000556E7">
      <w:pPr>
        <w:pStyle w:val="a8"/>
        <w:spacing w:before="156" w:after="156"/>
      </w:pPr>
      <w:bookmarkStart w:id="26" w:name="_Toc171343145"/>
      <w:r w:rsidRPr="00F82C7D">
        <w:t>规范性引用文件</w:t>
      </w:r>
      <w:bookmarkEnd w:id="26"/>
    </w:p>
    <w:p w14:paraId="0E9EB6A3" w14:textId="77777777" w:rsidR="008F497C" w:rsidRPr="00F82C7D" w:rsidRDefault="00000000">
      <w:pPr>
        <w:pStyle w:val="afffff"/>
        <w:tabs>
          <w:tab w:val="clear" w:pos="4201"/>
          <w:tab w:val="clear" w:pos="9298"/>
        </w:tabs>
        <w:jc w:val="left"/>
        <w:rPr>
          <w:rFonts w:ascii="Times New Roman"/>
        </w:rPr>
      </w:pPr>
      <w:r w:rsidRPr="00F82C7D">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9D13386" w14:textId="712D2DD5" w:rsidR="003D3871" w:rsidRPr="00BA650F" w:rsidRDefault="003D3871" w:rsidP="003D3871">
      <w:pPr>
        <w:pStyle w:val="afffff"/>
        <w:rPr>
          <w:rFonts w:ascii="Times New Roman" w:eastAsiaTheme="minorEastAsia"/>
        </w:rPr>
      </w:pPr>
      <w:r w:rsidRPr="00BA650F">
        <w:rPr>
          <w:rFonts w:ascii="Times New Roman" w:eastAsiaTheme="minorEastAsia"/>
        </w:rPr>
        <w:t>GB/T 1</w:t>
      </w:r>
      <w:r w:rsidR="00FA4887" w:rsidRPr="00BA650F">
        <w:rPr>
          <w:rFonts w:ascii="Times New Roman" w:eastAsiaTheme="minorEastAsia"/>
        </w:rPr>
        <w:t>8801</w:t>
      </w:r>
      <w:r w:rsidRPr="00BA650F">
        <w:rPr>
          <w:rFonts w:ascii="Times New Roman" w:eastAsiaTheme="minorEastAsia"/>
        </w:rPr>
        <w:t xml:space="preserve"> </w:t>
      </w:r>
      <w:r w:rsidR="008D0907" w:rsidRPr="00BA650F">
        <w:rPr>
          <w:rFonts w:ascii="Times New Roman" w:eastAsiaTheme="minorEastAsia"/>
        </w:rPr>
        <w:t>空气净化器</w:t>
      </w:r>
    </w:p>
    <w:p w14:paraId="69B2913D" w14:textId="0A88E692" w:rsidR="008F497C" w:rsidRPr="00BA650F" w:rsidRDefault="00000000">
      <w:pPr>
        <w:pStyle w:val="afffff"/>
        <w:rPr>
          <w:rFonts w:ascii="Times New Roman" w:eastAsiaTheme="minorEastAsia"/>
        </w:rPr>
      </w:pPr>
      <w:r w:rsidRPr="00BA650F">
        <w:rPr>
          <w:rFonts w:ascii="Times New Roman" w:eastAsiaTheme="minorEastAsia"/>
        </w:rPr>
        <w:t xml:space="preserve">GB/T 24025 </w:t>
      </w:r>
      <w:r w:rsidRPr="00BA650F">
        <w:rPr>
          <w:rFonts w:ascii="Times New Roman" w:eastAsiaTheme="minorEastAsia"/>
        </w:rPr>
        <w:t>环境管理</w:t>
      </w:r>
      <w:r w:rsidRPr="00BA650F">
        <w:rPr>
          <w:rFonts w:ascii="Times New Roman" w:eastAsiaTheme="minorEastAsia"/>
        </w:rPr>
        <w:t xml:space="preserve"> </w:t>
      </w:r>
      <w:r w:rsidR="00574067">
        <w:rPr>
          <w:rFonts w:ascii="Times New Roman" w:eastAsiaTheme="minorEastAsia"/>
        </w:rPr>
        <w:t xml:space="preserve"> </w:t>
      </w:r>
      <w:r w:rsidRPr="00BA650F">
        <w:rPr>
          <w:rFonts w:ascii="Times New Roman" w:eastAsiaTheme="minorEastAsia"/>
        </w:rPr>
        <w:t>环境标志和声明</w:t>
      </w:r>
      <w:r w:rsidR="00574067">
        <w:rPr>
          <w:rFonts w:ascii="Times New Roman" w:eastAsiaTheme="minorEastAsia" w:hint="eastAsia"/>
        </w:rPr>
        <w:t xml:space="preserve"> </w:t>
      </w:r>
      <w:r w:rsidRPr="00BA650F">
        <w:rPr>
          <w:rFonts w:ascii="Times New Roman" w:eastAsiaTheme="minorEastAsia"/>
        </w:rPr>
        <w:t xml:space="preserve"> III</w:t>
      </w:r>
      <w:r w:rsidRPr="00BA650F">
        <w:rPr>
          <w:rFonts w:ascii="Times New Roman" w:eastAsiaTheme="minorEastAsia"/>
        </w:rPr>
        <w:t>型环境标志</w:t>
      </w:r>
      <w:r w:rsidR="00574067">
        <w:rPr>
          <w:rFonts w:ascii="Times New Roman" w:eastAsiaTheme="minorEastAsia" w:hint="eastAsia"/>
        </w:rPr>
        <w:t xml:space="preserve"> </w:t>
      </w:r>
      <w:r w:rsidRPr="00BA650F">
        <w:rPr>
          <w:rFonts w:ascii="Times New Roman" w:eastAsiaTheme="minorEastAsia"/>
        </w:rPr>
        <w:t xml:space="preserve"> </w:t>
      </w:r>
      <w:r w:rsidRPr="00BA650F">
        <w:rPr>
          <w:rFonts w:ascii="Times New Roman" w:eastAsiaTheme="minorEastAsia"/>
        </w:rPr>
        <w:t>原则和程序</w:t>
      </w:r>
      <w:r w:rsidRPr="00BA650F">
        <w:rPr>
          <w:rFonts w:ascii="Times New Roman" w:eastAsiaTheme="minorEastAsia"/>
        </w:rPr>
        <w:t xml:space="preserve"> </w:t>
      </w:r>
    </w:p>
    <w:p w14:paraId="027AD137" w14:textId="08944368" w:rsidR="008F497C" w:rsidRPr="00BA650F" w:rsidRDefault="00000000">
      <w:pPr>
        <w:pStyle w:val="afffff"/>
        <w:rPr>
          <w:rFonts w:ascii="Times New Roman" w:eastAsiaTheme="minorEastAsia"/>
        </w:rPr>
      </w:pPr>
      <w:r w:rsidRPr="00BA650F">
        <w:rPr>
          <w:rFonts w:ascii="Times New Roman" w:eastAsiaTheme="minorEastAsia"/>
        </w:rPr>
        <w:t xml:space="preserve">GB/T 24040 </w:t>
      </w:r>
      <w:r w:rsidRPr="00BA650F">
        <w:rPr>
          <w:rFonts w:ascii="Times New Roman" w:eastAsiaTheme="minorEastAsia"/>
        </w:rPr>
        <w:t>环境管理</w:t>
      </w:r>
      <w:r w:rsidR="00574067">
        <w:rPr>
          <w:rFonts w:ascii="Times New Roman" w:eastAsiaTheme="minorEastAsia" w:hint="eastAsia"/>
        </w:rPr>
        <w:t xml:space="preserve"> </w:t>
      </w:r>
      <w:r w:rsidR="00BA650F">
        <w:rPr>
          <w:rFonts w:ascii="Times New Roman" w:eastAsiaTheme="minorEastAsia" w:hint="eastAsia"/>
        </w:rPr>
        <w:t xml:space="preserve"> </w:t>
      </w:r>
      <w:r w:rsidRPr="00BA650F">
        <w:rPr>
          <w:rFonts w:ascii="Times New Roman" w:eastAsiaTheme="minorEastAsia"/>
        </w:rPr>
        <w:t>生命周期评价</w:t>
      </w:r>
      <w:r w:rsidR="00574067">
        <w:rPr>
          <w:rFonts w:ascii="Times New Roman" w:eastAsiaTheme="minorEastAsia" w:hint="eastAsia"/>
        </w:rPr>
        <w:t xml:space="preserve"> </w:t>
      </w:r>
      <w:r w:rsidR="00BA650F">
        <w:rPr>
          <w:rFonts w:ascii="Times New Roman" w:eastAsiaTheme="minorEastAsia" w:hint="eastAsia"/>
        </w:rPr>
        <w:t xml:space="preserve"> </w:t>
      </w:r>
      <w:r w:rsidRPr="00BA650F">
        <w:rPr>
          <w:rFonts w:ascii="Times New Roman" w:eastAsiaTheme="minorEastAsia"/>
        </w:rPr>
        <w:t>原则与框架</w:t>
      </w:r>
      <w:r w:rsidRPr="00BA650F">
        <w:rPr>
          <w:rFonts w:ascii="Times New Roman" w:eastAsiaTheme="minorEastAsia"/>
        </w:rPr>
        <w:t xml:space="preserve"> </w:t>
      </w:r>
    </w:p>
    <w:p w14:paraId="3CB8EEB7" w14:textId="569CCF71" w:rsidR="008F497C" w:rsidRDefault="00000000">
      <w:pPr>
        <w:pStyle w:val="afffff"/>
        <w:rPr>
          <w:rFonts w:ascii="Times New Roman" w:eastAsiaTheme="minorEastAsia"/>
        </w:rPr>
      </w:pPr>
      <w:r w:rsidRPr="00BA650F">
        <w:rPr>
          <w:rFonts w:ascii="Times New Roman" w:eastAsiaTheme="minorEastAsia"/>
        </w:rPr>
        <w:t xml:space="preserve">GB/T 24044 </w:t>
      </w:r>
      <w:r w:rsidRPr="00BA650F">
        <w:rPr>
          <w:rFonts w:ascii="Times New Roman" w:eastAsiaTheme="minorEastAsia"/>
        </w:rPr>
        <w:t>环境管理</w:t>
      </w:r>
      <w:r w:rsidR="00BA650F">
        <w:rPr>
          <w:rFonts w:ascii="Times New Roman" w:eastAsiaTheme="minorEastAsia" w:hint="eastAsia"/>
        </w:rPr>
        <w:t xml:space="preserve"> </w:t>
      </w:r>
      <w:r w:rsidR="00574067">
        <w:rPr>
          <w:rFonts w:ascii="Times New Roman" w:eastAsiaTheme="minorEastAsia"/>
        </w:rPr>
        <w:t xml:space="preserve"> </w:t>
      </w:r>
      <w:r w:rsidRPr="00BA650F">
        <w:rPr>
          <w:rFonts w:ascii="Times New Roman" w:eastAsiaTheme="minorEastAsia"/>
        </w:rPr>
        <w:t>生命周期评价</w:t>
      </w:r>
      <w:r w:rsidR="00BA650F">
        <w:rPr>
          <w:rFonts w:ascii="Times New Roman" w:eastAsiaTheme="minorEastAsia" w:hint="eastAsia"/>
        </w:rPr>
        <w:t xml:space="preserve"> </w:t>
      </w:r>
      <w:r w:rsidR="00574067">
        <w:rPr>
          <w:rFonts w:ascii="Times New Roman" w:eastAsiaTheme="minorEastAsia"/>
        </w:rPr>
        <w:t xml:space="preserve"> </w:t>
      </w:r>
      <w:r w:rsidRPr="00BA650F">
        <w:rPr>
          <w:rFonts w:ascii="Times New Roman" w:eastAsiaTheme="minorEastAsia"/>
        </w:rPr>
        <w:t>要求与指南</w:t>
      </w:r>
    </w:p>
    <w:p w14:paraId="7F1B4F86" w14:textId="382BD722" w:rsidR="00BA650F" w:rsidRPr="00BA650F" w:rsidRDefault="00BA650F" w:rsidP="00BA650F">
      <w:pPr>
        <w:pStyle w:val="afffff"/>
        <w:rPr>
          <w:rFonts w:ascii="Times New Roman"/>
        </w:rPr>
      </w:pPr>
      <w:bookmarkStart w:id="27" w:name="_Hlk177649876"/>
      <w:r w:rsidRPr="0052417E">
        <w:rPr>
          <w:rFonts w:ascii="Times New Roman" w:hint="eastAsia"/>
        </w:rPr>
        <w:t>GB/T 24067-2024</w:t>
      </w:r>
      <w:r w:rsidRPr="0052417E">
        <w:rPr>
          <w:rFonts w:ascii="Times New Roman"/>
        </w:rPr>
        <w:t xml:space="preserve"> </w:t>
      </w:r>
      <w:r w:rsidRPr="0051164B">
        <w:rPr>
          <w:rFonts w:ascii="Times New Roman"/>
        </w:rPr>
        <w:t xml:space="preserve"> </w:t>
      </w:r>
      <w:r w:rsidRPr="0051164B">
        <w:rPr>
          <w:rFonts w:ascii="Times New Roman" w:hint="eastAsia"/>
        </w:rPr>
        <w:t>温室气体</w:t>
      </w:r>
      <w:r w:rsidRPr="0051164B">
        <w:rPr>
          <w:rFonts w:ascii="Times New Roman"/>
        </w:rPr>
        <w:t xml:space="preserve">  </w:t>
      </w:r>
      <w:r w:rsidRPr="0051164B">
        <w:rPr>
          <w:rFonts w:ascii="Times New Roman" w:hint="eastAsia"/>
        </w:rPr>
        <w:t>产品碳足迹</w:t>
      </w:r>
      <w:r w:rsidRPr="0051164B">
        <w:rPr>
          <w:rFonts w:ascii="Times New Roman"/>
        </w:rPr>
        <w:t xml:space="preserve">  </w:t>
      </w:r>
      <w:r w:rsidRPr="0051164B">
        <w:rPr>
          <w:rFonts w:ascii="Times New Roman" w:hint="eastAsia"/>
        </w:rPr>
        <w:t>量化要求和指南（</w:t>
      </w:r>
      <w:r w:rsidRPr="0051164B">
        <w:rPr>
          <w:rFonts w:ascii="Times New Roman" w:hint="eastAsia"/>
        </w:rPr>
        <w:t>ISO 14067:2018</w:t>
      </w:r>
      <w:r w:rsidRPr="0051164B">
        <w:rPr>
          <w:rFonts w:ascii="Times New Roman" w:hint="eastAsia"/>
        </w:rPr>
        <w:t>，</w:t>
      </w:r>
      <w:r w:rsidRPr="0051164B">
        <w:rPr>
          <w:rFonts w:ascii="Times New Roman" w:hint="eastAsia"/>
        </w:rPr>
        <w:t>MOD</w:t>
      </w:r>
      <w:r w:rsidRPr="0051164B">
        <w:rPr>
          <w:rFonts w:ascii="Times New Roman" w:hint="eastAsia"/>
        </w:rPr>
        <w:t>）</w:t>
      </w:r>
      <w:bookmarkEnd w:id="27"/>
    </w:p>
    <w:p w14:paraId="1DAAC41E" w14:textId="7C8B6DFF" w:rsidR="008F497C" w:rsidRPr="00BA650F" w:rsidRDefault="00000000">
      <w:pPr>
        <w:pStyle w:val="afffff"/>
        <w:rPr>
          <w:rFonts w:ascii="Times New Roman" w:eastAsiaTheme="minorEastAsia"/>
        </w:rPr>
      </w:pPr>
      <w:r w:rsidRPr="00BA650F">
        <w:rPr>
          <w:rFonts w:ascii="Times New Roman" w:eastAsiaTheme="minorEastAsia"/>
        </w:rPr>
        <w:t xml:space="preserve">GB </w:t>
      </w:r>
      <w:r w:rsidR="00FA4887" w:rsidRPr="00BA650F">
        <w:rPr>
          <w:rFonts w:ascii="Times New Roman" w:eastAsiaTheme="minorEastAsia"/>
        </w:rPr>
        <w:t>36893</w:t>
      </w:r>
      <w:r w:rsidRPr="00BA650F">
        <w:rPr>
          <w:rFonts w:ascii="Times New Roman" w:eastAsiaTheme="minorEastAsia"/>
        </w:rPr>
        <w:t xml:space="preserve"> </w:t>
      </w:r>
      <w:r w:rsidR="008D0907" w:rsidRPr="00BA650F">
        <w:rPr>
          <w:rFonts w:ascii="Times New Roman" w:eastAsiaTheme="minorEastAsia"/>
        </w:rPr>
        <w:t>空气净化器</w:t>
      </w:r>
      <w:r w:rsidR="000B479F" w:rsidRPr="00BA650F">
        <w:rPr>
          <w:rFonts w:ascii="Times New Roman" w:eastAsiaTheme="minorEastAsia"/>
        </w:rPr>
        <w:t>能效</w:t>
      </w:r>
      <w:r w:rsidR="00AD5C65" w:rsidRPr="00BA650F">
        <w:rPr>
          <w:rFonts w:ascii="Times New Roman" w:eastAsiaTheme="minorEastAsia"/>
        </w:rPr>
        <w:t>限定值及能效等级</w:t>
      </w:r>
    </w:p>
    <w:p w14:paraId="1398B845" w14:textId="77777777" w:rsidR="008F497C" w:rsidRPr="00F82C7D" w:rsidRDefault="00000000" w:rsidP="000556E7">
      <w:pPr>
        <w:pStyle w:val="a8"/>
        <w:spacing w:before="156" w:after="156"/>
      </w:pPr>
      <w:bookmarkStart w:id="28" w:name="_Toc171343146"/>
      <w:r w:rsidRPr="00F82C7D">
        <w:t>术语和定义</w:t>
      </w:r>
      <w:bookmarkEnd w:id="28"/>
    </w:p>
    <w:p w14:paraId="64E1F99E" w14:textId="77777777" w:rsidR="006D679C" w:rsidRDefault="006D679C" w:rsidP="006D679C">
      <w:pPr>
        <w:pStyle w:val="afffff"/>
        <w:rPr>
          <w:rFonts w:ascii="Times New Roman"/>
        </w:rPr>
      </w:pPr>
      <w:r>
        <w:rPr>
          <w:rFonts w:ascii="Times New Roman" w:hint="eastAsia"/>
        </w:rPr>
        <w:t>规范性引用文件中界定的术语和定义除下述内容外均适用于本文件。</w:t>
      </w:r>
    </w:p>
    <w:p w14:paraId="4C321856" w14:textId="77777777" w:rsidR="008F497C" w:rsidRPr="00F82C7D" w:rsidRDefault="008F497C" w:rsidP="00422188">
      <w:pPr>
        <w:pStyle w:val="a9"/>
      </w:pPr>
      <w:bookmarkStart w:id="29" w:name="_Toc171343147"/>
      <w:bookmarkEnd w:id="29"/>
    </w:p>
    <w:p w14:paraId="38DC7156" w14:textId="2561ECC6" w:rsidR="005A49C1" w:rsidRPr="00F82C7D" w:rsidRDefault="008D0907" w:rsidP="008B7F90">
      <w:pPr>
        <w:widowControl/>
        <w:autoSpaceDE w:val="0"/>
        <w:autoSpaceDN w:val="0"/>
        <w:ind w:firstLineChars="200" w:firstLine="420"/>
        <w:rPr>
          <w:rFonts w:eastAsia="黑体"/>
          <w:kern w:val="0"/>
          <w:szCs w:val="21"/>
        </w:rPr>
      </w:pPr>
      <w:r>
        <w:rPr>
          <w:rFonts w:eastAsia="黑体"/>
          <w:kern w:val="0"/>
          <w:szCs w:val="21"/>
        </w:rPr>
        <w:t>空气净化器</w:t>
      </w:r>
      <w:r w:rsidR="005A49C1" w:rsidRPr="00F82C7D">
        <w:rPr>
          <w:rFonts w:eastAsia="黑体"/>
          <w:kern w:val="0"/>
          <w:szCs w:val="21"/>
        </w:rPr>
        <w:t xml:space="preserve"> </w:t>
      </w:r>
      <w:r w:rsidR="000F561B" w:rsidRPr="000F561B">
        <w:rPr>
          <w:rFonts w:ascii="黑体" w:eastAsia="黑体" w:hAnsi="黑体" w:hint="eastAsia"/>
          <w:kern w:val="0"/>
          <w:szCs w:val="21"/>
        </w:rPr>
        <w:t>air</w:t>
      </w:r>
      <w:r w:rsidR="000F561B" w:rsidRPr="000F561B">
        <w:rPr>
          <w:rFonts w:ascii="黑体" w:eastAsia="黑体" w:hAnsi="黑体"/>
          <w:kern w:val="0"/>
          <w:szCs w:val="21"/>
        </w:rPr>
        <w:t xml:space="preserve"> </w:t>
      </w:r>
      <w:r w:rsidR="000F561B" w:rsidRPr="000F561B">
        <w:rPr>
          <w:rFonts w:ascii="黑体" w:eastAsia="黑体" w:hAnsi="黑体" w:hint="eastAsia"/>
          <w:kern w:val="0"/>
          <w:szCs w:val="21"/>
        </w:rPr>
        <w:t>cleaner</w:t>
      </w:r>
    </w:p>
    <w:p w14:paraId="0DB27B37" w14:textId="77777777" w:rsidR="00F624BD" w:rsidRDefault="00F624BD" w:rsidP="005C571C">
      <w:pPr>
        <w:widowControl/>
        <w:autoSpaceDE w:val="0"/>
        <w:autoSpaceDN w:val="0"/>
        <w:ind w:firstLine="420"/>
        <w:rPr>
          <w:rFonts w:eastAsiaTheme="minorEastAsia"/>
          <w:kern w:val="0"/>
          <w:szCs w:val="21"/>
        </w:rPr>
      </w:pPr>
      <w:r w:rsidRPr="00292A11">
        <w:rPr>
          <w:rFonts w:eastAsiaTheme="minorEastAsia" w:hint="eastAsia"/>
          <w:kern w:val="0"/>
          <w:szCs w:val="21"/>
        </w:rPr>
        <w:t>对室内空气中一种或多种目标污染物具有一定去除能力的家用和类似用途电器。</w:t>
      </w:r>
    </w:p>
    <w:p w14:paraId="055B42F3" w14:textId="31D09A70" w:rsidR="005A49C1" w:rsidRPr="00F82C7D" w:rsidRDefault="005A49C1" w:rsidP="00267E67">
      <w:pPr>
        <w:pStyle w:val="afffff"/>
        <w:rPr>
          <w:rFonts w:ascii="Times New Roman"/>
        </w:rPr>
      </w:pPr>
      <w:r w:rsidRPr="000F6B77">
        <w:rPr>
          <w:rFonts w:asciiTheme="minorEastAsia" w:eastAsiaTheme="minorEastAsia" w:hAnsiTheme="minorEastAsia"/>
        </w:rPr>
        <w:t>[</w:t>
      </w:r>
      <w:r w:rsidRPr="00F82C7D">
        <w:rPr>
          <w:rFonts w:ascii="Times New Roman"/>
        </w:rPr>
        <w:t>来源：</w:t>
      </w:r>
      <w:r w:rsidRPr="00F82C7D">
        <w:rPr>
          <w:rFonts w:ascii="Times New Roman"/>
        </w:rPr>
        <w:t xml:space="preserve">GB/T </w:t>
      </w:r>
      <w:r w:rsidR="00F624BD" w:rsidRPr="00557087">
        <w:rPr>
          <w:rFonts w:ascii="Times New Roman"/>
        </w:rPr>
        <w:t>18801</w:t>
      </w:r>
      <w:r w:rsidRPr="00F82C7D">
        <w:rPr>
          <w:rFonts w:ascii="Times New Roman"/>
        </w:rPr>
        <w:t>-2022</w:t>
      </w:r>
      <w:r w:rsidRPr="00F82C7D">
        <w:rPr>
          <w:rFonts w:ascii="Times New Roman"/>
        </w:rPr>
        <w:t>，</w:t>
      </w:r>
      <w:r w:rsidRPr="00F82C7D">
        <w:rPr>
          <w:rFonts w:ascii="Times New Roman"/>
        </w:rPr>
        <w:t>3.</w:t>
      </w:r>
      <w:r w:rsidR="004E5517" w:rsidRPr="00F82C7D">
        <w:rPr>
          <w:rFonts w:ascii="Times New Roman"/>
        </w:rPr>
        <w:t>1</w:t>
      </w:r>
      <w:r w:rsidRPr="000F6B77">
        <w:rPr>
          <w:rFonts w:asciiTheme="minorEastAsia" w:eastAsiaTheme="minorEastAsia" w:hAnsiTheme="minorEastAsia"/>
        </w:rPr>
        <w:t>]</w:t>
      </w:r>
    </w:p>
    <w:p w14:paraId="19242757" w14:textId="77777777" w:rsidR="004B4C89" w:rsidRPr="00F82C7D" w:rsidRDefault="004B4C89" w:rsidP="00422188">
      <w:pPr>
        <w:pStyle w:val="a9"/>
      </w:pPr>
      <w:bookmarkStart w:id="30" w:name="_Toc31946"/>
      <w:bookmarkStart w:id="31" w:name="_Toc162613589"/>
      <w:bookmarkStart w:id="32" w:name="_Toc2949"/>
      <w:bookmarkStart w:id="33" w:name="_Toc31905"/>
      <w:bookmarkStart w:id="34" w:name="_Toc170299754"/>
      <w:bookmarkStart w:id="35" w:name="_Toc171343148"/>
      <w:bookmarkEnd w:id="30"/>
      <w:bookmarkEnd w:id="31"/>
      <w:bookmarkEnd w:id="32"/>
      <w:bookmarkEnd w:id="33"/>
      <w:bookmarkEnd w:id="34"/>
      <w:bookmarkEnd w:id="35"/>
    </w:p>
    <w:p w14:paraId="775C891F" w14:textId="77777777" w:rsidR="00144414" w:rsidRPr="00F82C7D" w:rsidRDefault="00144414" w:rsidP="00144414">
      <w:pPr>
        <w:pStyle w:val="afffff"/>
        <w:rPr>
          <w:rFonts w:ascii="Times New Roman" w:eastAsia="黑体"/>
        </w:rPr>
      </w:pPr>
      <w:r w:rsidRPr="00F82C7D">
        <w:rPr>
          <w:rFonts w:ascii="Times New Roman" w:eastAsia="黑体"/>
        </w:rPr>
        <w:lastRenderedPageBreak/>
        <w:t>产品碳足迹</w:t>
      </w:r>
      <w:r w:rsidRPr="00F82C7D">
        <w:rPr>
          <w:rFonts w:ascii="Times New Roman" w:eastAsia="黑体"/>
        </w:rPr>
        <w:t xml:space="preserve"> </w:t>
      </w:r>
      <w:r w:rsidRPr="002712A5">
        <w:rPr>
          <w:rFonts w:ascii="黑体" w:eastAsia="黑体" w:hAnsi="黑体"/>
        </w:rPr>
        <w:t>carbon footprint of a product</w:t>
      </w:r>
    </w:p>
    <w:p w14:paraId="34056D04" w14:textId="77777777" w:rsidR="00144414" w:rsidRDefault="00144414" w:rsidP="00144414">
      <w:pPr>
        <w:pStyle w:val="afffff"/>
      </w:pPr>
      <w:r>
        <w:rPr>
          <w:rFonts w:hint="eastAsia"/>
        </w:rPr>
        <w:t>产品系统中的</w:t>
      </w:r>
      <w:r w:rsidRPr="0052417E">
        <w:rPr>
          <w:rFonts w:ascii="Times New Roman"/>
        </w:rPr>
        <w:t>GHG</w:t>
      </w:r>
      <w:r>
        <w:rPr>
          <w:rFonts w:hint="eastAsia"/>
        </w:rPr>
        <w:t>排放量和</w:t>
      </w:r>
      <w:r w:rsidRPr="0052417E">
        <w:rPr>
          <w:rFonts w:ascii="Times New Roman"/>
        </w:rPr>
        <w:t>GHG</w:t>
      </w:r>
      <w:r>
        <w:rPr>
          <w:rFonts w:hint="eastAsia"/>
        </w:rPr>
        <w:t>清除量之和，以二氧化碳当量表示，并基于气候变化这一单一环境影响类型进行生命周期评价。</w:t>
      </w:r>
    </w:p>
    <w:p w14:paraId="15FCA1AD" w14:textId="77777777" w:rsidR="00E578DD" w:rsidRPr="00E578DD" w:rsidRDefault="00E578DD" w:rsidP="00E578DD">
      <w:pPr>
        <w:widowControl/>
        <w:tabs>
          <w:tab w:val="center" w:pos="4201"/>
          <w:tab w:val="right" w:leader="dot" w:pos="9298"/>
        </w:tabs>
        <w:autoSpaceDE w:val="0"/>
        <w:autoSpaceDN w:val="0"/>
        <w:ind w:leftChars="200" w:left="870" w:hangingChars="250" w:hanging="450"/>
        <w:jc w:val="left"/>
        <w:rPr>
          <w:rFonts w:ascii="宋体"/>
          <w:kern w:val="0"/>
          <w:sz w:val="18"/>
          <w:szCs w:val="18"/>
        </w:rPr>
      </w:pPr>
      <w:r w:rsidRPr="00E578DD">
        <w:rPr>
          <w:rFonts w:ascii="黑体" w:eastAsia="黑体" w:hAnsi="黑体" w:hint="eastAsia"/>
          <w:kern w:val="0"/>
          <w:sz w:val="18"/>
          <w:szCs w:val="18"/>
        </w:rPr>
        <w:t>注1：</w:t>
      </w:r>
      <w:r w:rsidRPr="00E578DD">
        <w:rPr>
          <w:rFonts w:ascii="宋体" w:hint="eastAsia"/>
          <w:kern w:val="0"/>
          <w:sz w:val="18"/>
          <w:szCs w:val="18"/>
        </w:rPr>
        <w:t>产品碳足迹可用不同的图例区分和标示具体的GHG排放量和清除量，产品碳足迹也可被分解到其产品生命周期的各个阶段。</w:t>
      </w:r>
    </w:p>
    <w:p w14:paraId="4F33EFF8" w14:textId="17D31B61" w:rsidR="00144414" w:rsidRPr="0052417E" w:rsidRDefault="00E578DD" w:rsidP="00E578DD">
      <w:pPr>
        <w:pStyle w:val="afffff"/>
        <w:ind w:leftChars="200" w:left="870" w:hangingChars="250" w:hanging="450"/>
        <w:rPr>
          <w:sz w:val="18"/>
          <w:szCs w:val="18"/>
        </w:rPr>
      </w:pPr>
      <w:r w:rsidRPr="00E578DD">
        <w:rPr>
          <w:rFonts w:ascii="黑体" w:eastAsia="黑体" w:hAnsi="黑体" w:hint="eastAsia"/>
          <w:kern w:val="2"/>
          <w:sz w:val="18"/>
          <w:szCs w:val="18"/>
        </w:rPr>
        <w:t>注2：</w:t>
      </w:r>
      <w:r w:rsidRPr="00E578DD">
        <w:rPr>
          <w:rFonts w:ascii="Times New Roman" w:hint="eastAsia"/>
          <w:kern w:val="2"/>
          <w:sz w:val="18"/>
          <w:szCs w:val="18"/>
        </w:rPr>
        <w:t>产品碳足迹研究报告中记录了产品碳足迹的量化结果，以每个功能单位的二氧化碳当量表示。</w:t>
      </w:r>
    </w:p>
    <w:p w14:paraId="1689DBCE" w14:textId="77777777" w:rsidR="00144414" w:rsidRPr="00F82C7D" w:rsidRDefault="00144414" w:rsidP="00144414">
      <w:pPr>
        <w:pStyle w:val="afffff"/>
        <w:rPr>
          <w:rFonts w:ascii="Times New Roman"/>
        </w:rPr>
      </w:pPr>
      <w:r w:rsidRPr="00D371F3">
        <w:rPr>
          <w:rFonts w:hAnsi="宋体"/>
        </w:rPr>
        <w:t>[</w:t>
      </w:r>
      <w:r w:rsidRPr="00F82C7D">
        <w:rPr>
          <w:rFonts w:ascii="Times New Roman"/>
        </w:rPr>
        <w:t>来源：</w:t>
      </w:r>
      <w:r w:rsidRPr="0052417E">
        <w:rPr>
          <w:rFonts w:ascii="Times New Roman"/>
        </w:rPr>
        <w:t>GB/T 24067-2024</w:t>
      </w:r>
      <w:r w:rsidRPr="00A6330C">
        <w:rPr>
          <w:rFonts w:ascii="Times New Roman"/>
        </w:rPr>
        <w:t>，</w:t>
      </w:r>
      <w:r w:rsidRPr="00A6330C">
        <w:rPr>
          <w:rFonts w:ascii="Times New Roman"/>
        </w:rPr>
        <w:t>3.1.1</w:t>
      </w:r>
      <w:r w:rsidRPr="00D371F3">
        <w:rPr>
          <w:rFonts w:hAnsi="宋体"/>
        </w:rPr>
        <w:t>]</w:t>
      </w:r>
    </w:p>
    <w:p w14:paraId="41C23817" w14:textId="77777777" w:rsidR="00144414" w:rsidRPr="00F82C7D" w:rsidRDefault="00144414" w:rsidP="00144414">
      <w:pPr>
        <w:pStyle w:val="a9"/>
        <w:outlineLvl w:val="2"/>
      </w:pPr>
      <w:bookmarkStart w:id="36" w:name="_Toc170299755"/>
      <w:bookmarkStart w:id="37" w:name="_Toc171343149"/>
      <w:bookmarkStart w:id="38" w:name="_Toc173497222"/>
      <w:bookmarkStart w:id="39" w:name="_Toc177976695"/>
      <w:bookmarkStart w:id="40" w:name="_Hlk167968036"/>
      <w:bookmarkEnd w:id="36"/>
      <w:bookmarkEnd w:id="37"/>
      <w:bookmarkEnd w:id="38"/>
      <w:bookmarkEnd w:id="39"/>
    </w:p>
    <w:p w14:paraId="52EEA46B" w14:textId="77777777" w:rsidR="00144414" w:rsidRDefault="00144414" w:rsidP="00144414">
      <w:pPr>
        <w:pStyle w:val="afffff"/>
        <w:rPr>
          <w:rFonts w:ascii="Times New Roman"/>
          <w:kern w:val="2"/>
          <w:szCs w:val="24"/>
        </w:rPr>
      </w:pPr>
      <w:r w:rsidRPr="00B46183">
        <w:rPr>
          <w:rFonts w:ascii="黑体" w:eastAsia="黑体" w:hAnsi="宋体" w:hint="eastAsia"/>
          <w:szCs w:val="21"/>
        </w:rPr>
        <w:t>产品</w:t>
      </w:r>
      <w:r>
        <w:rPr>
          <w:rFonts w:ascii="黑体" w:eastAsia="黑体" w:hAnsi="宋体" w:hint="eastAsia"/>
          <w:szCs w:val="21"/>
        </w:rPr>
        <w:t>部分</w:t>
      </w:r>
      <w:r w:rsidRPr="00B46183">
        <w:rPr>
          <w:rFonts w:ascii="黑体" w:eastAsia="黑体" w:hAnsi="宋体" w:hint="eastAsia"/>
          <w:szCs w:val="21"/>
        </w:rPr>
        <w:t xml:space="preserve">碳足迹 </w:t>
      </w:r>
      <w:r>
        <w:rPr>
          <w:rFonts w:ascii="黑体" w:eastAsia="黑体" w:hAnsi="宋体" w:hint="eastAsia"/>
          <w:szCs w:val="21"/>
        </w:rPr>
        <w:t xml:space="preserve">partial </w:t>
      </w:r>
      <w:r w:rsidRPr="00B46183">
        <w:rPr>
          <w:rFonts w:ascii="黑体" w:eastAsia="黑体" w:hAnsi="宋体" w:hint="eastAsia"/>
          <w:szCs w:val="21"/>
        </w:rPr>
        <w:t>carbon footprint of a product</w:t>
      </w:r>
      <w:r>
        <w:rPr>
          <w:rFonts w:ascii="黑体" w:eastAsia="黑体" w:hAnsi="宋体" w:hint="eastAsia"/>
          <w:szCs w:val="21"/>
        </w:rPr>
        <w:t>；partial CFP</w:t>
      </w:r>
    </w:p>
    <w:p w14:paraId="28268373" w14:textId="77777777" w:rsidR="00144414" w:rsidRDefault="00144414" w:rsidP="00144414">
      <w:pPr>
        <w:pStyle w:val="afffff"/>
      </w:pPr>
      <w:r>
        <w:rPr>
          <w:rFonts w:hint="eastAsia"/>
        </w:rPr>
        <w:t>在产品系统生命周期内的一个或多个选定阶段或过程中的</w:t>
      </w:r>
      <w:r w:rsidRPr="0052417E">
        <w:rPr>
          <w:rFonts w:ascii="Times New Roman"/>
        </w:rPr>
        <w:t>GHG</w:t>
      </w:r>
      <w:r>
        <w:rPr>
          <w:rFonts w:hint="eastAsia"/>
        </w:rPr>
        <w:t>排放量和</w:t>
      </w:r>
      <w:r w:rsidRPr="0052417E">
        <w:rPr>
          <w:rFonts w:ascii="Times New Roman"/>
        </w:rPr>
        <w:t>GHG</w:t>
      </w:r>
      <w:r>
        <w:rPr>
          <w:rFonts w:hint="eastAsia"/>
        </w:rPr>
        <w:t>清除量之和，并以二氧化碳当量表示。</w:t>
      </w:r>
    </w:p>
    <w:p w14:paraId="688D9FCD" w14:textId="77777777" w:rsidR="00144414" w:rsidRPr="0052417E" w:rsidRDefault="00144414" w:rsidP="00144414">
      <w:pPr>
        <w:pStyle w:val="afffff"/>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注1：</w:t>
      </w:r>
      <w:r w:rsidRPr="0052417E">
        <w:rPr>
          <w:rFonts w:hAnsi="宋体" w:hint="eastAsia"/>
          <w:sz w:val="18"/>
          <w:szCs w:val="18"/>
        </w:rPr>
        <w:t>产品部分碳足迹是基于或由与特定过程或足迹信息模型有关的数据汇集而成，这些数据是产品系统的一部分，可作为产品碳足迹量化的基础。</w:t>
      </w:r>
    </w:p>
    <w:p w14:paraId="1C387130" w14:textId="77777777" w:rsidR="00144414" w:rsidRPr="0052417E" w:rsidRDefault="00144414" w:rsidP="00144414">
      <w:pPr>
        <w:pStyle w:val="afffff"/>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52417E">
        <w:rPr>
          <w:rFonts w:hAnsi="宋体" w:hint="eastAsia"/>
          <w:sz w:val="18"/>
          <w:szCs w:val="18"/>
        </w:rPr>
        <w:t>“足迹信息模型”的定义见ISO</w:t>
      </w:r>
      <w:r w:rsidRPr="0052417E">
        <w:rPr>
          <w:rFonts w:hAnsi="宋体"/>
          <w:sz w:val="18"/>
          <w:szCs w:val="18"/>
        </w:rPr>
        <w:t xml:space="preserve"> </w:t>
      </w:r>
      <w:r w:rsidRPr="0052417E">
        <w:rPr>
          <w:rFonts w:hAnsi="宋体" w:hint="eastAsia"/>
          <w:sz w:val="18"/>
          <w:szCs w:val="18"/>
        </w:rPr>
        <w:t>14026：2017，3.1.4。</w:t>
      </w:r>
    </w:p>
    <w:p w14:paraId="3C5AFFA0" w14:textId="77777777" w:rsidR="00144414" w:rsidRPr="0052417E" w:rsidRDefault="00144414" w:rsidP="00144414">
      <w:pPr>
        <w:pStyle w:val="afffff"/>
        <w:ind w:leftChars="200" w:left="870" w:hangingChars="250" w:hanging="450"/>
        <w:jc w:val="left"/>
        <w:rPr>
          <w:rFonts w:ascii="黑体" w:eastAsia="黑体" w:hAnsi="黑体" w:hint="eastAsia"/>
          <w:sz w:val="18"/>
          <w:szCs w:val="18"/>
        </w:rPr>
      </w:pPr>
      <w:r w:rsidRPr="0052417E">
        <w:rPr>
          <w:rFonts w:ascii="黑体" w:eastAsia="黑体" w:hAnsi="黑体" w:hint="eastAsia"/>
          <w:sz w:val="18"/>
          <w:szCs w:val="18"/>
        </w:rPr>
        <w:t>注3：</w:t>
      </w:r>
      <w:r w:rsidRPr="0052417E">
        <w:rPr>
          <w:rFonts w:hAnsi="宋体" w:hint="eastAsia"/>
          <w:sz w:val="18"/>
          <w:szCs w:val="18"/>
        </w:rPr>
        <w:t>产品碳足迹研究报告中记录了产品部分碳足迹的量化结果，以每个声明单位的二氧化碳当量表示。</w:t>
      </w:r>
    </w:p>
    <w:p w14:paraId="0A0D7804" w14:textId="77777777" w:rsidR="00144414" w:rsidRPr="00F82C7D" w:rsidRDefault="00144414" w:rsidP="00144414">
      <w:pPr>
        <w:pStyle w:val="afffff"/>
        <w:rPr>
          <w:rFonts w:ascii="Times New Roman"/>
          <w:color w:val="FF0000"/>
          <w:kern w:val="2"/>
          <w:szCs w:val="24"/>
        </w:rPr>
      </w:pPr>
      <w:r w:rsidRPr="000F0672">
        <w:rPr>
          <w:rFonts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2</w:t>
      </w:r>
      <w:r w:rsidRPr="000F0672">
        <w:t>]</w:t>
      </w:r>
      <w:bookmarkEnd w:id="40"/>
    </w:p>
    <w:p w14:paraId="41C1F198" w14:textId="77777777" w:rsidR="00144414" w:rsidRDefault="00144414" w:rsidP="00144414">
      <w:pPr>
        <w:pStyle w:val="a9"/>
        <w:outlineLvl w:val="2"/>
      </w:pPr>
      <w:bookmarkStart w:id="41" w:name="_Toc165988935"/>
      <w:bookmarkStart w:id="42" w:name="_Toc166080448"/>
      <w:bookmarkStart w:id="43" w:name="_Toc170299756"/>
      <w:bookmarkStart w:id="44" w:name="_Toc171343150"/>
      <w:bookmarkStart w:id="45" w:name="_Toc173497223"/>
      <w:bookmarkStart w:id="46" w:name="_Toc177976696"/>
      <w:bookmarkEnd w:id="41"/>
      <w:bookmarkEnd w:id="42"/>
      <w:bookmarkEnd w:id="43"/>
      <w:bookmarkEnd w:id="44"/>
      <w:bookmarkEnd w:id="45"/>
      <w:bookmarkEnd w:id="46"/>
    </w:p>
    <w:p w14:paraId="485E1A47" w14:textId="77777777" w:rsidR="00144414" w:rsidRDefault="00144414" w:rsidP="00144414">
      <w:pPr>
        <w:pStyle w:val="afffff"/>
      </w:pPr>
      <w:r w:rsidRPr="000F0672">
        <w:rPr>
          <w:rFonts w:ascii="黑体" w:eastAsia="黑体" w:hAnsi="宋体" w:hint="eastAsia"/>
          <w:szCs w:val="21"/>
        </w:rPr>
        <w:t>温室气体</w:t>
      </w:r>
      <w:r w:rsidRPr="0031785A">
        <w:rPr>
          <w:rFonts w:hint="eastAsia"/>
        </w:rPr>
        <w:t xml:space="preserve"> </w:t>
      </w:r>
      <w:r w:rsidRPr="000F0672">
        <w:rPr>
          <w:rFonts w:ascii="黑体" w:eastAsia="黑体" w:hAnsi="宋体" w:hint="eastAsia"/>
          <w:szCs w:val="21"/>
        </w:rPr>
        <w:t>greenhouse</w:t>
      </w:r>
      <w:r>
        <w:rPr>
          <w:rFonts w:ascii="黑体" w:eastAsia="黑体" w:hAnsi="宋体" w:hint="eastAsia"/>
          <w:szCs w:val="21"/>
        </w:rPr>
        <w:t xml:space="preserve"> </w:t>
      </w:r>
      <w:r w:rsidRPr="000F0672">
        <w:rPr>
          <w:rFonts w:ascii="黑体" w:eastAsia="黑体" w:hAnsi="宋体" w:hint="eastAsia"/>
          <w:szCs w:val="21"/>
        </w:rPr>
        <w:t>gas</w:t>
      </w:r>
      <w:r>
        <w:rPr>
          <w:rFonts w:ascii="黑体" w:eastAsia="黑体" w:hAnsi="宋体" w:hint="eastAsia"/>
          <w:szCs w:val="21"/>
        </w:rPr>
        <w:t>；GHG</w:t>
      </w:r>
    </w:p>
    <w:p w14:paraId="5D22E943" w14:textId="77777777" w:rsidR="00144414" w:rsidRDefault="00144414" w:rsidP="00144414">
      <w:pPr>
        <w:pStyle w:val="afffff"/>
      </w:pPr>
      <w:r w:rsidRPr="000F0672">
        <w:rPr>
          <w:rFonts w:hint="eastAsia"/>
        </w:rPr>
        <w:t>大气层中自然存在的和由于人类活动产生的能够吸收和散发由地球表面、大气层和云层所产生的、波长在红外光谱内的辐射的气态成分。</w:t>
      </w:r>
    </w:p>
    <w:p w14:paraId="1F5B9685" w14:textId="77777777" w:rsidR="00144414" w:rsidRPr="00760B4A" w:rsidRDefault="00144414" w:rsidP="00144414">
      <w:pPr>
        <w:pStyle w:val="afffff"/>
        <w:ind w:leftChars="200" w:left="870" w:hangingChars="250" w:hanging="450"/>
        <w:rPr>
          <w:sz w:val="18"/>
          <w:szCs w:val="18"/>
        </w:rPr>
      </w:pPr>
      <w:r w:rsidRPr="00760B4A">
        <w:rPr>
          <w:rFonts w:ascii="黑体" w:eastAsia="黑体" w:hAnsi="黑体" w:hint="eastAsia"/>
          <w:sz w:val="18"/>
          <w:szCs w:val="18"/>
        </w:rPr>
        <w:t>注：</w:t>
      </w:r>
      <w:r w:rsidRPr="00626E27">
        <w:rPr>
          <w:rFonts w:hint="eastAsia"/>
          <w:sz w:val="18"/>
          <w:szCs w:val="18"/>
        </w:rPr>
        <w:t>本文件涉及</w:t>
      </w:r>
      <w:r w:rsidRPr="00760B4A">
        <w:rPr>
          <w:rFonts w:hint="eastAsia"/>
          <w:sz w:val="18"/>
          <w:szCs w:val="18"/>
        </w:rPr>
        <w:t>的温室气体包括二氧化碳</w:t>
      </w:r>
      <w:r>
        <w:rPr>
          <w:rFonts w:hint="eastAsia"/>
          <w:sz w:val="18"/>
          <w:szCs w:val="18"/>
        </w:rPr>
        <w:t>（</w:t>
      </w:r>
      <w:r w:rsidRPr="00760B4A">
        <w:rPr>
          <w:rFonts w:ascii="Times New Roman"/>
          <w:sz w:val="18"/>
          <w:szCs w:val="18"/>
        </w:rPr>
        <w:t>CO</w:t>
      </w:r>
      <w:r w:rsidRPr="00760B4A">
        <w:rPr>
          <w:rFonts w:ascii="Times New Roman"/>
          <w:sz w:val="18"/>
          <w:szCs w:val="18"/>
          <w:vertAlign w:val="subscript"/>
        </w:rPr>
        <w:t>2</w:t>
      </w:r>
      <w:r>
        <w:rPr>
          <w:rFonts w:hint="eastAsia"/>
          <w:sz w:val="18"/>
          <w:szCs w:val="18"/>
        </w:rPr>
        <w:t>)</w:t>
      </w:r>
      <w:r w:rsidRPr="00760B4A">
        <w:rPr>
          <w:rFonts w:hint="eastAsia"/>
          <w:sz w:val="18"/>
          <w:szCs w:val="18"/>
        </w:rPr>
        <w:t>、甲烷</w:t>
      </w:r>
      <w:r>
        <w:rPr>
          <w:rFonts w:hint="eastAsia"/>
          <w:sz w:val="18"/>
          <w:szCs w:val="18"/>
        </w:rPr>
        <w:t>（</w:t>
      </w:r>
      <w:r w:rsidRPr="00760B4A">
        <w:rPr>
          <w:rFonts w:ascii="Times New Roman"/>
          <w:sz w:val="18"/>
          <w:szCs w:val="18"/>
        </w:rPr>
        <w:t>CH</w:t>
      </w:r>
      <w:r w:rsidRPr="00760B4A">
        <w:rPr>
          <w:rFonts w:ascii="Times New Roman"/>
          <w:sz w:val="18"/>
          <w:szCs w:val="18"/>
          <w:vertAlign w:val="subscript"/>
        </w:rPr>
        <w:t>4</w:t>
      </w:r>
      <w:r>
        <w:rPr>
          <w:rFonts w:hint="eastAsia"/>
          <w:sz w:val="18"/>
          <w:szCs w:val="18"/>
        </w:rPr>
        <w:t>)</w:t>
      </w:r>
      <w:r w:rsidRPr="00760B4A">
        <w:rPr>
          <w:rFonts w:hint="eastAsia"/>
          <w:sz w:val="18"/>
          <w:szCs w:val="18"/>
        </w:rPr>
        <w:t>、氧化亚氮</w:t>
      </w:r>
      <w:r>
        <w:rPr>
          <w:rFonts w:hint="eastAsia"/>
          <w:sz w:val="18"/>
          <w:szCs w:val="18"/>
        </w:rPr>
        <w:t>（</w:t>
      </w:r>
      <w:r w:rsidRPr="00760B4A">
        <w:rPr>
          <w:rFonts w:ascii="Times New Roman"/>
          <w:sz w:val="18"/>
          <w:szCs w:val="18"/>
        </w:rPr>
        <w:t>N</w:t>
      </w:r>
      <w:r w:rsidRPr="00760B4A">
        <w:rPr>
          <w:rFonts w:ascii="Times New Roman"/>
          <w:sz w:val="18"/>
          <w:szCs w:val="18"/>
          <w:vertAlign w:val="subscript"/>
        </w:rPr>
        <w:t>2</w:t>
      </w:r>
      <w:r w:rsidRPr="00760B4A">
        <w:rPr>
          <w:rFonts w:ascii="Times New Roman"/>
          <w:sz w:val="18"/>
          <w:szCs w:val="18"/>
        </w:rPr>
        <w:t>O</w:t>
      </w:r>
      <w:r>
        <w:rPr>
          <w:rFonts w:hint="eastAsia"/>
          <w:sz w:val="18"/>
          <w:szCs w:val="18"/>
        </w:rPr>
        <w:t>)</w:t>
      </w:r>
      <w:r w:rsidRPr="00760B4A">
        <w:rPr>
          <w:rFonts w:hint="eastAsia"/>
          <w:sz w:val="18"/>
          <w:szCs w:val="18"/>
        </w:rPr>
        <w:t>、氢氟碳化物</w:t>
      </w:r>
      <w:r>
        <w:rPr>
          <w:rFonts w:hint="eastAsia"/>
          <w:sz w:val="18"/>
          <w:szCs w:val="18"/>
        </w:rPr>
        <w:t>（</w:t>
      </w:r>
      <w:r w:rsidRPr="00760B4A">
        <w:rPr>
          <w:rFonts w:ascii="Times New Roman"/>
          <w:sz w:val="18"/>
          <w:szCs w:val="18"/>
        </w:rPr>
        <w:t>HFCs</w:t>
      </w:r>
      <w:r>
        <w:rPr>
          <w:rFonts w:hint="eastAsia"/>
          <w:sz w:val="18"/>
          <w:szCs w:val="18"/>
        </w:rPr>
        <w:t>)</w:t>
      </w:r>
      <w:r w:rsidRPr="00760B4A">
        <w:rPr>
          <w:rFonts w:hint="eastAsia"/>
          <w:sz w:val="18"/>
          <w:szCs w:val="18"/>
        </w:rPr>
        <w:t>、全氟碳化物</w:t>
      </w:r>
      <w:r>
        <w:rPr>
          <w:rFonts w:hint="eastAsia"/>
          <w:sz w:val="18"/>
          <w:szCs w:val="18"/>
        </w:rPr>
        <w:t>（</w:t>
      </w:r>
      <w:r w:rsidRPr="00760B4A">
        <w:rPr>
          <w:rFonts w:ascii="Times New Roman"/>
          <w:sz w:val="18"/>
          <w:szCs w:val="18"/>
        </w:rPr>
        <w:t>PFCs</w:t>
      </w:r>
      <w:r>
        <w:rPr>
          <w:rFonts w:hint="eastAsia"/>
          <w:sz w:val="18"/>
          <w:szCs w:val="18"/>
        </w:rPr>
        <w:t>)</w:t>
      </w:r>
      <w:r w:rsidRPr="00760B4A">
        <w:rPr>
          <w:rFonts w:hint="eastAsia"/>
          <w:sz w:val="18"/>
          <w:szCs w:val="18"/>
        </w:rPr>
        <w:t>、六氟化硫</w:t>
      </w:r>
      <w:r>
        <w:rPr>
          <w:rFonts w:hint="eastAsia"/>
          <w:sz w:val="18"/>
          <w:szCs w:val="18"/>
        </w:rPr>
        <w:t>（</w:t>
      </w:r>
      <w:r w:rsidRPr="00626E27">
        <w:rPr>
          <w:rFonts w:ascii="Times New Roman"/>
          <w:sz w:val="18"/>
          <w:szCs w:val="18"/>
        </w:rPr>
        <w:t>SF</w:t>
      </w:r>
      <w:r w:rsidRPr="00626E27">
        <w:rPr>
          <w:rFonts w:ascii="Times New Roman"/>
          <w:sz w:val="18"/>
          <w:szCs w:val="18"/>
          <w:vertAlign w:val="subscript"/>
        </w:rPr>
        <w:t>6</w:t>
      </w:r>
      <w:r>
        <w:rPr>
          <w:rFonts w:hint="eastAsia"/>
          <w:sz w:val="18"/>
          <w:szCs w:val="18"/>
        </w:rPr>
        <w:t>)</w:t>
      </w:r>
      <w:r w:rsidRPr="00760B4A">
        <w:rPr>
          <w:rFonts w:hint="eastAsia"/>
          <w:sz w:val="18"/>
          <w:szCs w:val="18"/>
        </w:rPr>
        <w:t>与三氟化氮</w:t>
      </w:r>
      <w:r>
        <w:rPr>
          <w:rFonts w:hint="eastAsia"/>
          <w:sz w:val="18"/>
          <w:szCs w:val="18"/>
        </w:rPr>
        <w:t>（</w:t>
      </w:r>
      <w:r w:rsidRPr="00760B4A">
        <w:rPr>
          <w:rFonts w:ascii="Times New Roman"/>
          <w:sz w:val="18"/>
          <w:szCs w:val="18"/>
        </w:rPr>
        <w:t>NF</w:t>
      </w:r>
      <w:r w:rsidRPr="00760B4A">
        <w:rPr>
          <w:rFonts w:ascii="Times New Roman"/>
          <w:sz w:val="18"/>
          <w:szCs w:val="18"/>
          <w:vertAlign w:val="subscript"/>
        </w:rPr>
        <w:t>3</w:t>
      </w:r>
      <w:r>
        <w:rPr>
          <w:rFonts w:hint="eastAsia"/>
          <w:sz w:val="18"/>
          <w:szCs w:val="18"/>
        </w:rPr>
        <w:t>)</w:t>
      </w:r>
      <w:r w:rsidRPr="00760B4A">
        <w:rPr>
          <w:rFonts w:hint="eastAsia"/>
          <w:sz w:val="18"/>
          <w:szCs w:val="18"/>
        </w:rPr>
        <w:t>。</w:t>
      </w:r>
    </w:p>
    <w:p w14:paraId="17AA245E" w14:textId="77777777" w:rsidR="00144414" w:rsidRPr="00B64D24" w:rsidRDefault="00144414" w:rsidP="00144414">
      <w:pPr>
        <w:pStyle w:val="afffff"/>
      </w:pPr>
      <w:r>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2.1</w:t>
      </w:r>
      <w:r>
        <w:rPr>
          <w:rFonts w:hint="eastAsia"/>
        </w:rPr>
        <w:t>]</w:t>
      </w:r>
    </w:p>
    <w:p w14:paraId="7541D887" w14:textId="77777777" w:rsidR="00144414" w:rsidRDefault="00144414" w:rsidP="00144414">
      <w:pPr>
        <w:pStyle w:val="a9"/>
      </w:pPr>
      <w:bookmarkStart w:id="47" w:name="_Toc170299757"/>
      <w:bookmarkStart w:id="48" w:name="_Toc171343151"/>
      <w:bookmarkStart w:id="49" w:name="_Toc173497224"/>
      <w:bookmarkStart w:id="50" w:name="_Toc177976697"/>
      <w:bookmarkEnd w:id="47"/>
      <w:bookmarkEnd w:id="48"/>
      <w:bookmarkEnd w:id="49"/>
      <w:bookmarkEnd w:id="50"/>
    </w:p>
    <w:p w14:paraId="7A1C9D96" w14:textId="77777777" w:rsidR="00144414" w:rsidRPr="00B64D24" w:rsidRDefault="00144414" w:rsidP="00144414">
      <w:pPr>
        <w:pStyle w:val="afffff"/>
        <w:rPr>
          <w:rFonts w:ascii="黑体" w:eastAsia="黑体" w:hAnsi="黑体" w:hint="eastAsia"/>
        </w:rPr>
      </w:pPr>
      <w:r w:rsidRPr="00B64D24">
        <w:rPr>
          <w:rFonts w:ascii="黑体" w:eastAsia="黑体" w:hAnsi="黑体" w:hint="eastAsia"/>
        </w:rPr>
        <w:t>产品系统 product system</w:t>
      </w:r>
    </w:p>
    <w:p w14:paraId="36D68EEF" w14:textId="77777777" w:rsidR="00144414" w:rsidRDefault="00144414" w:rsidP="00144414">
      <w:pPr>
        <w:pStyle w:val="afffff"/>
      </w:pPr>
      <w:r>
        <w:rPr>
          <w:rFonts w:hint="eastAsia"/>
        </w:rPr>
        <w:t>拥有基本流和产品流，同时具有一种或多种特定功能，并能模拟产品生命周期的单元过程的集合。</w:t>
      </w:r>
    </w:p>
    <w:p w14:paraId="60364203" w14:textId="77777777" w:rsidR="00144414" w:rsidRPr="00DA79BE" w:rsidRDefault="00144414" w:rsidP="00144414">
      <w:pPr>
        <w:pStyle w:val="afffff"/>
      </w:pPr>
      <w:r>
        <w:rPr>
          <w:rFonts w:hint="eastAsia"/>
        </w:rPr>
        <w:t>[来源：</w:t>
      </w:r>
      <w:r w:rsidRPr="00F04244">
        <w:rPr>
          <w:rFonts w:ascii="Times New Roman"/>
        </w:rPr>
        <w:t>GB/T 24044-2008</w:t>
      </w:r>
      <w:r w:rsidRPr="00F04244">
        <w:rPr>
          <w:rFonts w:ascii="Times New Roman"/>
        </w:rPr>
        <w:t>，</w:t>
      </w:r>
      <w:r w:rsidRPr="00F04244">
        <w:rPr>
          <w:rFonts w:ascii="Times New Roman"/>
        </w:rPr>
        <w:t>3.28</w:t>
      </w:r>
      <w:r>
        <w:rPr>
          <w:rFonts w:hint="eastAsia"/>
        </w:rPr>
        <w:t>]</w:t>
      </w:r>
    </w:p>
    <w:p w14:paraId="1C8F491B" w14:textId="77777777" w:rsidR="00144414" w:rsidRPr="00F82C7D" w:rsidRDefault="00144414" w:rsidP="00144414">
      <w:pPr>
        <w:pStyle w:val="a9"/>
      </w:pPr>
      <w:r w:rsidRPr="00F82C7D">
        <w:t xml:space="preserve">                                                                                                                                                                                                                                                                                                                                                                                                                                                                                                                                                                                                                                                                                                                                                                                                                                                                                                                                                                                                                                                                                                                                                                                                                                                                                                                                                                                                                                                                  </w:t>
      </w:r>
      <w:bookmarkStart w:id="51" w:name="_Toc166080449"/>
      <w:bookmarkStart w:id="52" w:name="_Toc170299758"/>
      <w:bookmarkStart w:id="53" w:name="_Toc171343152"/>
      <w:bookmarkStart w:id="54" w:name="_Toc173497225"/>
      <w:bookmarkStart w:id="55" w:name="_Toc177976698"/>
      <w:bookmarkEnd w:id="51"/>
      <w:bookmarkEnd w:id="52"/>
      <w:bookmarkEnd w:id="53"/>
      <w:bookmarkEnd w:id="54"/>
      <w:bookmarkEnd w:id="55"/>
    </w:p>
    <w:p w14:paraId="3FF44662" w14:textId="77777777" w:rsidR="00144414" w:rsidRPr="00E10564" w:rsidRDefault="00144414" w:rsidP="00144414">
      <w:pPr>
        <w:pStyle w:val="afffff"/>
        <w:rPr>
          <w:rFonts w:ascii="Times New Roman" w:eastAsia="黑体"/>
          <w:b/>
          <w:bCs/>
          <w:szCs w:val="21"/>
        </w:rPr>
      </w:pPr>
      <w:bookmarkStart w:id="56" w:name="_Toc69386777"/>
      <w:bookmarkStart w:id="57" w:name="_Hlk167968113"/>
      <w:bookmarkStart w:id="58" w:name="_Hlk177649976"/>
      <w:bookmarkEnd w:id="56"/>
      <w:r w:rsidRPr="004467D4">
        <w:rPr>
          <w:rFonts w:ascii="黑体" w:eastAsia="黑体" w:cs="黑体" w:hint="eastAsia"/>
          <w:szCs w:val="21"/>
        </w:rPr>
        <w:t>产品种类规则 product category rule</w:t>
      </w:r>
      <w:r>
        <w:rPr>
          <w:rFonts w:ascii="Times New Roman" w:eastAsia="黑体" w:hint="eastAsia"/>
          <w:b/>
          <w:bCs/>
          <w:szCs w:val="21"/>
        </w:rPr>
        <w:t>s</w:t>
      </w:r>
      <w:r w:rsidRPr="0052417E">
        <w:rPr>
          <w:rFonts w:ascii="Times New Roman" w:eastAsia="黑体" w:hint="eastAsia"/>
          <w:szCs w:val="21"/>
        </w:rPr>
        <w:t>；</w:t>
      </w:r>
      <w:r w:rsidRPr="0052417E">
        <w:rPr>
          <w:rFonts w:ascii="黑体" w:eastAsia="黑体" w:cs="黑体"/>
          <w:szCs w:val="21"/>
        </w:rPr>
        <w:t>PCR</w:t>
      </w:r>
    </w:p>
    <w:p w14:paraId="193CF293" w14:textId="77777777" w:rsidR="00144414" w:rsidRDefault="00144414" w:rsidP="00144414">
      <w:pPr>
        <w:pStyle w:val="afffff"/>
        <w:rPr>
          <w:rFonts w:ascii="Times New Roman"/>
        </w:rPr>
      </w:pPr>
      <w:r w:rsidRPr="00A710F4">
        <w:rPr>
          <w:rFonts w:ascii="Times New Roman" w:hint="eastAsia"/>
        </w:rPr>
        <w:t>用于制定一个或多个产品</w:t>
      </w:r>
      <w:r>
        <w:rPr>
          <w:rFonts w:ascii="Times New Roman" w:hint="eastAsia"/>
        </w:rPr>
        <w:t>种类</w:t>
      </w:r>
      <w:r w:rsidRPr="00A710F4">
        <w:rPr>
          <w:rFonts w:ascii="Times New Roman" w:hint="eastAsia"/>
        </w:rPr>
        <w:t>的</w:t>
      </w:r>
      <w:r>
        <w:rPr>
          <w:rFonts w:hAnsi="宋体" w:hint="eastAsia"/>
        </w:rPr>
        <w:t>Ⅲ</w:t>
      </w:r>
      <w:r>
        <w:rPr>
          <w:rFonts w:ascii="Times New Roman" w:hint="eastAsia"/>
        </w:rPr>
        <w:t>型</w:t>
      </w:r>
      <w:r w:rsidRPr="00A710F4">
        <w:rPr>
          <w:rFonts w:ascii="Times New Roman" w:hint="eastAsia"/>
        </w:rPr>
        <w:t>环境声明和足迹</w:t>
      </w:r>
      <w:r>
        <w:rPr>
          <w:rFonts w:ascii="Times New Roman" w:hint="eastAsia"/>
        </w:rPr>
        <w:t>信息交流</w:t>
      </w:r>
      <w:r w:rsidRPr="00A710F4">
        <w:rPr>
          <w:rFonts w:ascii="Times New Roman" w:hint="eastAsia"/>
        </w:rPr>
        <w:t>的一套具体规则、要求和指南。</w:t>
      </w:r>
    </w:p>
    <w:p w14:paraId="5232A421" w14:textId="77777777" w:rsidR="00144414" w:rsidRPr="0052417E" w:rsidRDefault="00144414" w:rsidP="00144414">
      <w:pPr>
        <w:pStyle w:val="afffff"/>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1</w:t>
      </w:r>
      <w:r w:rsidRPr="0052417E">
        <w:rPr>
          <w:rFonts w:ascii="黑体" w:eastAsia="黑体" w:hAnsi="黑体" w:hint="eastAsia"/>
          <w:sz w:val="18"/>
          <w:szCs w:val="18"/>
        </w:rPr>
        <w:t>：</w:t>
      </w:r>
      <w:r w:rsidRPr="0052417E">
        <w:rPr>
          <w:rFonts w:ascii="Times New Roman" w:hint="eastAsia"/>
          <w:sz w:val="18"/>
          <w:szCs w:val="18"/>
        </w:rPr>
        <w:t>产品种类规则包含的量化规则与</w:t>
      </w:r>
      <w:r w:rsidRPr="0052417E">
        <w:rPr>
          <w:rFonts w:ascii="Times New Roman"/>
          <w:sz w:val="18"/>
          <w:szCs w:val="18"/>
        </w:rPr>
        <w:t xml:space="preserve"> GB/T 24044</w:t>
      </w:r>
      <w:r w:rsidRPr="0052417E">
        <w:rPr>
          <w:rFonts w:ascii="Times New Roman" w:hint="eastAsia"/>
          <w:sz w:val="18"/>
          <w:szCs w:val="18"/>
        </w:rPr>
        <w:t>一致。</w:t>
      </w:r>
    </w:p>
    <w:p w14:paraId="7BCF5EB3" w14:textId="77777777" w:rsidR="00144414" w:rsidRPr="0052417E" w:rsidRDefault="00144414" w:rsidP="00144414">
      <w:pPr>
        <w:pStyle w:val="afffff"/>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2</w:t>
      </w:r>
      <w:r w:rsidRPr="0052417E">
        <w:rPr>
          <w:rFonts w:ascii="黑体" w:eastAsia="黑体" w:hAnsi="黑体" w:hint="eastAsia"/>
          <w:sz w:val="18"/>
          <w:szCs w:val="18"/>
        </w:rPr>
        <w:t>：</w:t>
      </w:r>
      <w:r w:rsidRPr="0052417E">
        <w:rPr>
          <w:rFonts w:ascii="Times New Roman"/>
          <w:sz w:val="18"/>
          <w:szCs w:val="18"/>
        </w:rPr>
        <w:t>ISO/TS 14027</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的相关规定适用于本文件。</w:t>
      </w:r>
    </w:p>
    <w:p w14:paraId="5D70FBA0" w14:textId="77777777" w:rsidR="00144414" w:rsidRDefault="00144414" w:rsidP="00144414">
      <w:pPr>
        <w:pStyle w:val="afffff"/>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3</w:t>
      </w:r>
      <w:r w:rsidRPr="0052417E">
        <w:rPr>
          <w:rFonts w:ascii="黑体" w:eastAsia="黑体" w:hAnsi="黑体" w:hint="eastAsia"/>
          <w:sz w:val="18"/>
          <w:szCs w:val="18"/>
        </w:rPr>
        <w:t>：</w:t>
      </w:r>
      <w:r w:rsidRPr="0052417E">
        <w:rPr>
          <w:rFonts w:ascii="Times New Roman" w:hint="eastAsia"/>
          <w:sz w:val="18"/>
          <w:szCs w:val="18"/>
        </w:rPr>
        <w:t>“足迹信息交流”定义见</w:t>
      </w:r>
      <w:r w:rsidRPr="0052417E">
        <w:rPr>
          <w:rFonts w:ascii="Times New Roman"/>
          <w:sz w:val="18"/>
          <w:szCs w:val="18"/>
        </w:rPr>
        <w:t>ISO 14026</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w:t>
      </w:r>
      <w:r w:rsidRPr="0052417E">
        <w:rPr>
          <w:rFonts w:ascii="Times New Roman"/>
          <w:sz w:val="18"/>
          <w:szCs w:val="18"/>
        </w:rPr>
        <w:t>3.1.1</w:t>
      </w:r>
      <w:r w:rsidRPr="0052417E">
        <w:rPr>
          <w:rFonts w:ascii="Times New Roman" w:hint="eastAsia"/>
          <w:sz w:val="18"/>
          <w:szCs w:val="18"/>
        </w:rPr>
        <w:t>。</w:t>
      </w:r>
    </w:p>
    <w:p w14:paraId="52721A0B" w14:textId="77777777" w:rsidR="00144414" w:rsidRPr="00B03B97" w:rsidRDefault="00144414" w:rsidP="00144414">
      <w:pPr>
        <w:pStyle w:val="afffff"/>
        <w:rPr>
          <w:rFonts w:ascii="Times New Roman"/>
        </w:rPr>
      </w:pPr>
      <w:r w:rsidRPr="00A6330C">
        <w:rPr>
          <w:rFonts w:hAnsi="宋体" w:hint="eastAsia"/>
        </w:rPr>
        <w:t>[</w:t>
      </w:r>
      <w:r w:rsidRPr="00A710F4">
        <w:rPr>
          <w:rFonts w:ascii="Times New Roman"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9</w:t>
      </w:r>
      <w:r w:rsidRPr="00A6330C">
        <w:rPr>
          <w:rFonts w:asciiTheme="minorEastAsia" w:eastAsiaTheme="minorEastAsia" w:hAnsiTheme="minorEastAsia" w:hint="eastAsia"/>
          <w:kern w:val="2"/>
          <w:szCs w:val="24"/>
        </w:rPr>
        <w:t>]</w:t>
      </w:r>
    </w:p>
    <w:bookmarkEnd w:id="57"/>
    <w:bookmarkEnd w:id="58"/>
    <w:p w14:paraId="7E5DE791" w14:textId="77777777" w:rsidR="00144414" w:rsidRPr="00F82C7D" w:rsidRDefault="00144414" w:rsidP="00144414">
      <w:pPr>
        <w:pStyle w:val="a9"/>
      </w:pPr>
      <w:r w:rsidRPr="00F82C7D">
        <w:t xml:space="preserve">                                                                                                                                                                                                                                                                                                                                                                                                                                                                                                                                                                                                                                                                                                                                                                                                                                                                                                                                                                                                                                                                                                                                                                                                                                                                                                                                                                                                                                                                                                                                                                                                                                                                                                                                                                                                                                                                                                                                                                                                                                                                                                                                                                                                 </w:t>
      </w:r>
      <w:bookmarkStart w:id="59" w:name="_Toc8728"/>
      <w:bookmarkStart w:id="60" w:name="_Toc31638"/>
      <w:bookmarkStart w:id="61" w:name="_Toc69386778"/>
      <w:bookmarkStart w:id="62" w:name="_Toc162613590"/>
      <w:bookmarkStart w:id="63" w:name="_Toc22326"/>
      <w:bookmarkStart w:id="64" w:name="_Toc170299759"/>
      <w:bookmarkStart w:id="65" w:name="_Toc171343153"/>
      <w:bookmarkStart w:id="66" w:name="_Toc173497226"/>
      <w:bookmarkStart w:id="67" w:name="_Toc177976699"/>
      <w:bookmarkEnd w:id="59"/>
      <w:bookmarkEnd w:id="60"/>
      <w:bookmarkEnd w:id="61"/>
      <w:bookmarkEnd w:id="62"/>
      <w:bookmarkEnd w:id="63"/>
      <w:bookmarkEnd w:id="64"/>
      <w:bookmarkEnd w:id="65"/>
      <w:bookmarkEnd w:id="66"/>
      <w:bookmarkEnd w:id="67"/>
    </w:p>
    <w:p w14:paraId="7389A221" w14:textId="77777777" w:rsidR="00144414" w:rsidRPr="00BF413D" w:rsidRDefault="00144414" w:rsidP="00144414">
      <w:pPr>
        <w:widowControl/>
        <w:autoSpaceDE w:val="0"/>
        <w:autoSpaceDN w:val="0"/>
        <w:spacing w:before="156" w:after="156"/>
        <w:ind w:firstLineChars="200" w:firstLine="420"/>
        <w:rPr>
          <w:rFonts w:ascii="黑体" w:eastAsia="黑体" w:hAnsi="黑体" w:hint="eastAsia"/>
          <w:kern w:val="0"/>
          <w:szCs w:val="21"/>
        </w:rPr>
      </w:pPr>
      <w:r w:rsidRPr="00F82C7D">
        <w:rPr>
          <w:rFonts w:eastAsia="黑体"/>
          <w:kern w:val="0"/>
          <w:szCs w:val="21"/>
        </w:rPr>
        <w:t>生命周期</w:t>
      </w:r>
      <w:r w:rsidRPr="00F82C7D">
        <w:rPr>
          <w:rFonts w:eastAsia="黑体"/>
          <w:kern w:val="0"/>
          <w:szCs w:val="21"/>
        </w:rPr>
        <w:t xml:space="preserve"> </w:t>
      </w:r>
      <w:r w:rsidRPr="00BF413D">
        <w:rPr>
          <w:rFonts w:ascii="黑体" w:eastAsia="黑体" w:hAnsi="黑体"/>
          <w:kern w:val="0"/>
          <w:szCs w:val="21"/>
        </w:rPr>
        <w:t>life cycle</w:t>
      </w:r>
    </w:p>
    <w:p w14:paraId="021DC0F5" w14:textId="77777777" w:rsidR="00144414" w:rsidRDefault="00144414" w:rsidP="00144414">
      <w:pPr>
        <w:pStyle w:val="afffff"/>
      </w:pPr>
      <w:r>
        <w:rPr>
          <w:rFonts w:hint="eastAsia"/>
        </w:rPr>
        <w:lastRenderedPageBreak/>
        <w:t>产品相关的连续且相互连接的阶段，包括原材料获取或从自然资源中生成原材料至生命末期处理。</w:t>
      </w:r>
    </w:p>
    <w:p w14:paraId="4A8018F2" w14:textId="77777777" w:rsidR="00144414" w:rsidRPr="0052417E" w:rsidRDefault="00144414" w:rsidP="00144414">
      <w:pPr>
        <w:pStyle w:val="afffff"/>
        <w:ind w:leftChars="200" w:left="870" w:hangingChars="250" w:hanging="450"/>
        <w:rPr>
          <w:sz w:val="18"/>
          <w:szCs w:val="18"/>
        </w:rPr>
      </w:pPr>
      <w:r w:rsidRPr="0052417E">
        <w:rPr>
          <w:rFonts w:ascii="黑体" w:eastAsia="黑体" w:hAnsi="黑体" w:hint="eastAsia"/>
          <w:sz w:val="18"/>
          <w:szCs w:val="18"/>
        </w:rPr>
        <w:t>注1：</w:t>
      </w:r>
      <w:r w:rsidRPr="0052417E">
        <w:rPr>
          <w:rFonts w:hint="eastAsia"/>
          <w:sz w:val="18"/>
          <w:szCs w:val="18"/>
        </w:rPr>
        <w:t>“原材料”的定义见GB/T</w:t>
      </w:r>
      <w:r w:rsidRPr="0052417E">
        <w:rPr>
          <w:sz w:val="18"/>
          <w:szCs w:val="18"/>
        </w:rPr>
        <w:t xml:space="preserve"> </w:t>
      </w:r>
      <w:r w:rsidRPr="0052417E">
        <w:rPr>
          <w:rFonts w:hint="eastAsia"/>
          <w:sz w:val="18"/>
          <w:szCs w:val="18"/>
        </w:rPr>
        <w:t>24040—2008，3.15。</w:t>
      </w:r>
    </w:p>
    <w:p w14:paraId="2F49E09F" w14:textId="77777777" w:rsidR="00144414" w:rsidRPr="0052417E" w:rsidRDefault="00144414" w:rsidP="00144414">
      <w:pPr>
        <w:pStyle w:val="afffff"/>
        <w:ind w:leftChars="200" w:left="870" w:hangingChars="250" w:hanging="450"/>
        <w:rPr>
          <w:sz w:val="18"/>
          <w:szCs w:val="18"/>
        </w:rPr>
      </w:pPr>
      <w:r w:rsidRPr="0052417E">
        <w:rPr>
          <w:rFonts w:ascii="黑体" w:eastAsia="黑体" w:hAnsi="黑体" w:hint="eastAsia"/>
          <w:sz w:val="18"/>
          <w:szCs w:val="18"/>
        </w:rPr>
        <w:t>注2：</w:t>
      </w:r>
      <w:r w:rsidRPr="0052417E">
        <w:rPr>
          <w:rFonts w:hint="eastAsia"/>
          <w:sz w:val="18"/>
          <w:szCs w:val="18"/>
        </w:rPr>
        <w:t>与产品相关的生命周期阶段包括原材料获取、生产、销售、使用和生命末期处理。</w:t>
      </w:r>
    </w:p>
    <w:p w14:paraId="403B0309" w14:textId="77777777" w:rsidR="00144414" w:rsidRPr="00F82C7D" w:rsidRDefault="00144414" w:rsidP="00144414">
      <w:pPr>
        <w:pStyle w:val="afffff"/>
        <w:rPr>
          <w:rFonts w:ascii="Times New Roman"/>
        </w:rPr>
      </w:pPr>
      <w:r w:rsidRPr="006226EE">
        <w:rPr>
          <w:rFonts w:asciiTheme="minorEastAsia" w:eastAsiaTheme="minorEastAsia" w:hAnsiTheme="minorEastAsia"/>
        </w:rPr>
        <w:t>[</w:t>
      </w:r>
      <w:r w:rsidRPr="00F82C7D">
        <w:rPr>
          <w:rFonts w:ascii="Times New Roman"/>
        </w:rPr>
        <w:t>来源：</w:t>
      </w:r>
      <w:r w:rsidRPr="00F82C7D">
        <w:rPr>
          <w:rFonts w:ascii="Times New Roman"/>
        </w:rPr>
        <w:t xml:space="preserve">GB/T </w:t>
      </w:r>
      <w:r w:rsidRPr="00396649">
        <w:rPr>
          <w:rFonts w:ascii="Times New Roman"/>
        </w:rPr>
        <w:t>24067-2024</w:t>
      </w:r>
      <w:r w:rsidRPr="00A6330C">
        <w:rPr>
          <w:rFonts w:ascii="Times New Roman"/>
        </w:rPr>
        <w:t>，</w:t>
      </w:r>
      <w:r w:rsidRPr="00A6330C">
        <w:rPr>
          <w:rFonts w:ascii="Times New Roman"/>
        </w:rPr>
        <w:t>3.</w:t>
      </w:r>
      <w:r>
        <w:rPr>
          <w:rFonts w:ascii="Times New Roman" w:hint="eastAsia"/>
        </w:rPr>
        <w:t>4.2</w:t>
      </w:r>
      <w:r w:rsidRPr="006226EE">
        <w:rPr>
          <w:rFonts w:asciiTheme="minorEastAsia" w:eastAsiaTheme="minorEastAsia" w:hAnsiTheme="minorEastAsia"/>
        </w:rPr>
        <w:t>]</w:t>
      </w:r>
    </w:p>
    <w:p w14:paraId="32F050DA" w14:textId="77777777" w:rsidR="00144414" w:rsidRPr="00F82C7D" w:rsidRDefault="00144414" w:rsidP="00144414">
      <w:pPr>
        <w:pStyle w:val="a9"/>
      </w:pPr>
      <w:bookmarkStart w:id="68" w:name="_Toc69386779"/>
      <w:bookmarkStart w:id="69" w:name="_Toc69386780"/>
      <w:bookmarkStart w:id="70" w:name="_Toc11054"/>
      <w:bookmarkStart w:id="71" w:name="_Toc24728"/>
      <w:bookmarkStart w:id="72" w:name="_Toc162613591"/>
      <w:bookmarkStart w:id="73" w:name="_Toc20617"/>
      <w:bookmarkStart w:id="74" w:name="_Toc162613594"/>
      <w:bookmarkStart w:id="75" w:name="_Toc21716"/>
      <w:bookmarkStart w:id="76" w:name="_Toc22352"/>
      <w:bookmarkStart w:id="77" w:name="_Toc31340"/>
      <w:bookmarkStart w:id="78" w:name="_Toc170299760"/>
      <w:bookmarkStart w:id="79" w:name="_Toc171343154"/>
      <w:bookmarkStart w:id="80" w:name="_Toc173497227"/>
      <w:bookmarkStart w:id="81" w:name="_Toc177976700"/>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85A9A34" w14:textId="77777777" w:rsidR="00144414" w:rsidRPr="00A710F4" w:rsidRDefault="00144414" w:rsidP="00144414">
      <w:pPr>
        <w:pStyle w:val="afffff"/>
        <w:rPr>
          <w:rFonts w:ascii="黑体" w:eastAsia="黑体" w:cs="黑体"/>
          <w:szCs w:val="21"/>
        </w:rPr>
      </w:pPr>
      <w:bookmarkStart w:id="82" w:name="_Hlk167968157"/>
      <w:r w:rsidRPr="00A710F4">
        <w:rPr>
          <w:rFonts w:ascii="黑体" w:eastAsia="黑体" w:cs="黑体" w:hint="eastAsia"/>
          <w:szCs w:val="21"/>
        </w:rPr>
        <w:t>系统边界 system boundary</w:t>
      </w:r>
    </w:p>
    <w:p w14:paraId="56DAA304" w14:textId="77777777" w:rsidR="00144414" w:rsidRPr="00A710F4" w:rsidRDefault="00144414" w:rsidP="00144414">
      <w:pPr>
        <w:pStyle w:val="afffff"/>
      </w:pPr>
      <w:r w:rsidRPr="00A710F4">
        <w:rPr>
          <w:rFonts w:hint="eastAsia"/>
        </w:rPr>
        <w:t>通过一组准则确定哪些单元过程属于产品系统的一部分。</w:t>
      </w:r>
    </w:p>
    <w:p w14:paraId="1CACC066" w14:textId="77777777" w:rsidR="00144414" w:rsidRPr="00A710F4" w:rsidRDefault="00144414" w:rsidP="00144414">
      <w:pPr>
        <w:pStyle w:val="afffff"/>
      </w:pPr>
      <w:r w:rsidRPr="00A710F4">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3.4</w:t>
      </w:r>
      <w:r w:rsidRPr="00A710F4">
        <w:t>]</w:t>
      </w:r>
      <w:bookmarkEnd w:id="82"/>
    </w:p>
    <w:p w14:paraId="2A5DCAC5" w14:textId="77777777" w:rsidR="00144414" w:rsidRPr="00DC5BC5" w:rsidRDefault="00144414" w:rsidP="00144414">
      <w:pPr>
        <w:pStyle w:val="a9"/>
        <w:outlineLvl w:val="2"/>
        <w:rPr>
          <w:rFonts w:ascii="Times New Roman"/>
          <w:kern w:val="2"/>
          <w:szCs w:val="24"/>
        </w:rPr>
      </w:pPr>
      <w:bookmarkStart w:id="83" w:name="_Toc166080452"/>
      <w:bookmarkStart w:id="84" w:name="_Toc168575848"/>
      <w:bookmarkStart w:id="85" w:name="_Toc168580523"/>
      <w:bookmarkStart w:id="86" w:name="_Toc169783466"/>
      <w:bookmarkStart w:id="87" w:name="_Toc177976701"/>
      <w:bookmarkEnd w:id="83"/>
      <w:bookmarkEnd w:id="84"/>
      <w:bookmarkEnd w:id="85"/>
      <w:bookmarkEnd w:id="86"/>
      <w:bookmarkEnd w:id="87"/>
    </w:p>
    <w:p w14:paraId="6B38A681" w14:textId="77777777" w:rsidR="00144414" w:rsidRPr="00A710F4" w:rsidRDefault="00144414" w:rsidP="00144414">
      <w:pPr>
        <w:pStyle w:val="afffff"/>
        <w:rPr>
          <w:rFonts w:ascii="黑体" w:eastAsia="黑体" w:cs="黑体"/>
          <w:szCs w:val="21"/>
        </w:rPr>
      </w:pPr>
      <w:r w:rsidRPr="00A710F4">
        <w:rPr>
          <w:rFonts w:ascii="黑体" w:eastAsia="黑体" w:cs="黑体" w:hint="eastAsia"/>
          <w:szCs w:val="21"/>
        </w:rPr>
        <w:t>功能单位 functional unit</w:t>
      </w:r>
    </w:p>
    <w:p w14:paraId="775892E1" w14:textId="77777777" w:rsidR="00144414" w:rsidRPr="00A710F4" w:rsidRDefault="00144414" w:rsidP="00144414">
      <w:pPr>
        <w:pStyle w:val="afffff"/>
      </w:pPr>
      <w:r w:rsidRPr="004679DC">
        <w:rPr>
          <w:rFonts w:hint="eastAsia"/>
        </w:rPr>
        <w:t>用来量化产品系统功能的基准单位。</w:t>
      </w:r>
    </w:p>
    <w:p w14:paraId="1C07B0DC" w14:textId="77777777" w:rsidR="00144414" w:rsidRDefault="00144414" w:rsidP="00144414">
      <w:pPr>
        <w:pStyle w:val="afffff"/>
      </w:pPr>
      <w:r w:rsidRPr="00A710F4">
        <w:rPr>
          <w:rFonts w:hint="eastAsia"/>
        </w:rPr>
        <w:t>[来源：</w:t>
      </w:r>
      <w:r w:rsidRPr="006E4CDE">
        <w:rPr>
          <w:rFonts w:ascii="Times New Roman"/>
        </w:rPr>
        <w:t>GB/T 24040-2008</w:t>
      </w:r>
      <w:r w:rsidRPr="006E4CDE">
        <w:rPr>
          <w:rFonts w:ascii="Times New Roman" w:hint="eastAsia"/>
        </w:rPr>
        <w:t>，</w:t>
      </w:r>
      <w:r w:rsidRPr="006E4CDE">
        <w:rPr>
          <w:rFonts w:ascii="Times New Roman"/>
        </w:rPr>
        <w:t>3.20</w:t>
      </w:r>
      <w:r w:rsidRPr="00A710F4">
        <w:rPr>
          <w:rFonts w:hint="eastAsia"/>
        </w:rPr>
        <w:t>]</w:t>
      </w:r>
    </w:p>
    <w:p w14:paraId="6E18A9C8" w14:textId="77777777" w:rsidR="00144414" w:rsidRDefault="00144414" w:rsidP="00144414">
      <w:pPr>
        <w:pStyle w:val="a9"/>
        <w:outlineLvl w:val="2"/>
      </w:pPr>
      <w:bookmarkStart w:id="88" w:name="_Toc177976702"/>
      <w:bookmarkStart w:id="89" w:name="_Hlk176349570"/>
      <w:bookmarkEnd w:id="88"/>
    </w:p>
    <w:p w14:paraId="433650E5" w14:textId="77777777" w:rsidR="00144414" w:rsidRPr="0052417E" w:rsidRDefault="00144414" w:rsidP="00144414">
      <w:pPr>
        <w:pStyle w:val="afffff"/>
        <w:rPr>
          <w:rFonts w:ascii="黑体" w:eastAsia="黑体" w:cs="黑体"/>
          <w:szCs w:val="21"/>
        </w:rPr>
      </w:pPr>
      <w:bookmarkStart w:id="90" w:name="_Hlk177650014"/>
      <w:r w:rsidRPr="0052417E">
        <w:rPr>
          <w:rFonts w:ascii="黑体" w:eastAsia="黑体" w:cs="黑体" w:hint="eastAsia"/>
          <w:szCs w:val="21"/>
        </w:rPr>
        <w:t>声明单位</w:t>
      </w:r>
      <w:r w:rsidRPr="001F41C6">
        <w:rPr>
          <w:rFonts w:ascii="黑体" w:eastAsia="黑体" w:cs="黑体"/>
          <w:szCs w:val="21"/>
        </w:rPr>
        <w:t xml:space="preserve"> declared unit</w:t>
      </w:r>
    </w:p>
    <w:p w14:paraId="15CA48F8" w14:textId="77777777" w:rsidR="00144414" w:rsidRPr="001F41C6" w:rsidRDefault="00144414" w:rsidP="00144414">
      <w:pPr>
        <w:pStyle w:val="afffff"/>
      </w:pPr>
      <w:r w:rsidRPr="001F41C6">
        <w:rPr>
          <w:rFonts w:hint="eastAsia"/>
        </w:rPr>
        <w:t>用来量化产品部分碳足迹的基准单位。</w:t>
      </w:r>
    </w:p>
    <w:p w14:paraId="0C5E1B87" w14:textId="77777777" w:rsidR="00144414" w:rsidRPr="0052417E" w:rsidRDefault="00144414" w:rsidP="00144414">
      <w:pPr>
        <w:pStyle w:val="afffff"/>
        <w:ind w:leftChars="200" w:left="870" w:hangingChars="250" w:hanging="450"/>
        <w:rPr>
          <w:rFonts w:ascii="黑体" w:eastAsia="黑体" w:hAnsi="黑体" w:hint="eastAsia"/>
          <w:sz w:val="18"/>
          <w:szCs w:val="18"/>
        </w:rPr>
      </w:pPr>
      <w:r w:rsidRPr="0052417E">
        <w:rPr>
          <w:rFonts w:ascii="黑体" w:eastAsia="黑体" w:hAnsi="黑体" w:hint="eastAsia"/>
          <w:sz w:val="18"/>
          <w:szCs w:val="18"/>
        </w:rPr>
        <w:t>示例：</w:t>
      </w:r>
      <w:r w:rsidRPr="0052417E">
        <w:rPr>
          <w:rFonts w:asciiTheme="minorEastAsia" w:eastAsiaTheme="minorEastAsia" w:hAnsiTheme="minorEastAsia" w:hint="eastAsia"/>
          <w:sz w:val="18"/>
          <w:szCs w:val="18"/>
        </w:rPr>
        <w:t>质量（1</w:t>
      </w:r>
      <w:r w:rsidRPr="0052417E">
        <w:rPr>
          <w:rFonts w:ascii="Times New Roman" w:eastAsiaTheme="minorEastAsia"/>
          <w:sz w:val="18"/>
          <w:szCs w:val="18"/>
        </w:rPr>
        <w:t>kg</w:t>
      </w:r>
      <w:r w:rsidRPr="0052417E">
        <w:rPr>
          <w:rFonts w:asciiTheme="minorEastAsia" w:eastAsiaTheme="minorEastAsia" w:hAnsiTheme="minorEastAsia" w:hint="eastAsia"/>
          <w:sz w:val="18"/>
          <w:szCs w:val="18"/>
        </w:rPr>
        <w:t>粗钢）、体积（1</w:t>
      </w:r>
      <w:r w:rsidRPr="0052417E">
        <w:rPr>
          <w:rFonts w:ascii="Times New Roman" w:eastAsiaTheme="minorEastAsia"/>
          <w:sz w:val="18"/>
          <w:szCs w:val="18"/>
        </w:rPr>
        <w:t>L</w:t>
      </w:r>
      <w:r w:rsidRPr="0052417E">
        <w:rPr>
          <w:rFonts w:asciiTheme="minorEastAsia" w:eastAsiaTheme="minorEastAsia" w:hAnsiTheme="minorEastAsia" w:hint="eastAsia"/>
          <w:sz w:val="18"/>
          <w:szCs w:val="18"/>
        </w:rPr>
        <w:t>原油）。</w:t>
      </w:r>
    </w:p>
    <w:p w14:paraId="1152BDD2" w14:textId="77777777" w:rsidR="00144414" w:rsidRPr="00A710F4" w:rsidRDefault="00144414" w:rsidP="00144414">
      <w:pPr>
        <w:pStyle w:val="afffff"/>
      </w:pPr>
      <w:r w:rsidRPr="001F41C6">
        <w:rPr>
          <w:rFonts w:hint="eastAsia"/>
        </w:rPr>
        <w:t>[来源：</w:t>
      </w:r>
      <w:r w:rsidRPr="001F41C6">
        <w:rPr>
          <w:rFonts w:ascii="Times New Roman"/>
        </w:rPr>
        <w:t>GB/T 24067-2024</w:t>
      </w:r>
      <w:r w:rsidRPr="001F41C6">
        <w:rPr>
          <w:rFonts w:ascii="Times New Roman"/>
        </w:rPr>
        <w:t>，</w:t>
      </w:r>
      <w:r w:rsidRPr="001F41C6">
        <w:rPr>
          <w:rFonts w:ascii="Times New Roman"/>
        </w:rPr>
        <w:t>3.</w:t>
      </w:r>
      <w:r w:rsidRPr="001F41C6">
        <w:rPr>
          <w:rFonts w:ascii="Times New Roman" w:hint="eastAsia"/>
        </w:rPr>
        <w:t>3.8</w:t>
      </w:r>
      <w:r w:rsidRPr="001F41C6">
        <w:t>]</w:t>
      </w:r>
      <w:bookmarkEnd w:id="90"/>
    </w:p>
    <w:p w14:paraId="2E48E879" w14:textId="77777777" w:rsidR="00144414" w:rsidRDefault="00144414" w:rsidP="00144414">
      <w:pPr>
        <w:pStyle w:val="a8"/>
        <w:numPr>
          <w:ilvl w:val="1"/>
          <w:numId w:val="2"/>
        </w:numPr>
        <w:spacing w:beforeLines="100" w:before="312" w:afterLines="100" w:after="312"/>
      </w:pPr>
      <w:bookmarkStart w:id="91" w:name="_Toc166080453"/>
      <w:bookmarkStart w:id="92" w:name="_Toc168575849"/>
      <w:bookmarkStart w:id="93" w:name="_Toc168580524"/>
      <w:bookmarkStart w:id="94" w:name="_Toc169783467"/>
      <w:bookmarkStart w:id="95" w:name="_Toc177649380"/>
      <w:bookmarkStart w:id="96" w:name="_Toc177976703"/>
      <w:bookmarkEnd w:id="89"/>
      <w:bookmarkEnd w:id="91"/>
      <w:bookmarkEnd w:id="92"/>
      <w:bookmarkEnd w:id="93"/>
      <w:bookmarkEnd w:id="94"/>
      <w:bookmarkEnd w:id="95"/>
      <w:bookmarkEnd w:id="96"/>
    </w:p>
    <w:p w14:paraId="3E0B32DD" w14:textId="77777777" w:rsidR="00144414" w:rsidRPr="00A710F4" w:rsidRDefault="00144414" w:rsidP="00144414">
      <w:pPr>
        <w:pStyle w:val="afffff"/>
        <w:rPr>
          <w:rFonts w:ascii="黑体" w:eastAsia="黑体" w:cs="黑体"/>
          <w:szCs w:val="21"/>
        </w:rPr>
      </w:pPr>
      <w:bookmarkStart w:id="97" w:name="_Hlk167968246"/>
      <w:bookmarkStart w:id="98" w:name="_Hlk166239624"/>
      <w:bookmarkStart w:id="99" w:name="_Hlk177656594"/>
      <w:r w:rsidRPr="00A710F4">
        <w:rPr>
          <w:rFonts w:ascii="黑体" w:eastAsia="黑体" w:cs="黑体" w:hint="eastAsia"/>
          <w:szCs w:val="21"/>
        </w:rPr>
        <w:t>初级数据 primary data</w:t>
      </w:r>
      <w:bookmarkEnd w:id="97"/>
    </w:p>
    <w:p w14:paraId="4EAB1802" w14:textId="77777777" w:rsidR="00144414" w:rsidRDefault="00144414" w:rsidP="00144414">
      <w:pPr>
        <w:pStyle w:val="afffff"/>
      </w:pPr>
      <w:bookmarkStart w:id="100" w:name="_Hlk167968253"/>
      <w:r w:rsidRPr="004679DC">
        <w:rPr>
          <w:rFonts w:hint="eastAsia"/>
        </w:rPr>
        <w:t>通过直接测量或基于直接测量的计算得到的过程或活动的量化值。</w:t>
      </w:r>
    </w:p>
    <w:p w14:paraId="14C4E8C2" w14:textId="77777777" w:rsidR="00144414" w:rsidRDefault="00144414" w:rsidP="00144414">
      <w:pPr>
        <w:pStyle w:val="afffff"/>
        <w:ind w:leftChars="200" w:left="870" w:hangingChars="250" w:hanging="450"/>
        <w:rPr>
          <w:rFonts w:hAnsi="宋体" w:hint="eastAsia"/>
          <w:sz w:val="18"/>
          <w:szCs w:val="18"/>
        </w:rPr>
      </w:pPr>
      <w:r w:rsidRPr="00760B4A">
        <w:rPr>
          <w:rFonts w:ascii="黑体" w:eastAsia="黑体" w:hAnsi="黑体" w:hint="eastAsia"/>
          <w:sz w:val="18"/>
          <w:szCs w:val="18"/>
        </w:rPr>
        <w:t>注</w:t>
      </w:r>
      <w:r>
        <w:rPr>
          <w:rFonts w:ascii="黑体" w:eastAsia="黑体" w:hAnsi="黑体" w:hint="eastAsia"/>
          <w:sz w:val="18"/>
          <w:szCs w:val="18"/>
        </w:rPr>
        <w:t>1</w:t>
      </w:r>
      <w:r w:rsidRPr="00760B4A">
        <w:rPr>
          <w:rFonts w:ascii="黑体" w:eastAsia="黑体" w:hAnsi="黑体" w:hint="eastAsia"/>
          <w:sz w:val="18"/>
          <w:szCs w:val="18"/>
        </w:rPr>
        <w:t>：</w:t>
      </w:r>
      <w:r w:rsidRPr="0052417E">
        <w:rPr>
          <w:rFonts w:hAnsi="宋体" w:hint="eastAsia"/>
          <w:sz w:val="18"/>
          <w:szCs w:val="18"/>
        </w:rPr>
        <w:t>初级数据并非必须来自所研究的产品系统，因为初级数据可能涉及其他与所研究的产品系统具有可比性的产品系统。</w:t>
      </w:r>
    </w:p>
    <w:p w14:paraId="612220C2" w14:textId="77777777" w:rsidR="00144414" w:rsidRPr="00760B4A" w:rsidRDefault="00144414" w:rsidP="00144414">
      <w:pPr>
        <w:pStyle w:val="afffff"/>
        <w:ind w:leftChars="200" w:left="870" w:hangingChars="250" w:hanging="450"/>
        <w:rPr>
          <w:sz w:val="18"/>
          <w:szCs w:val="18"/>
        </w:rPr>
      </w:pPr>
      <w:r w:rsidRPr="00760B4A">
        <w:rPr>
          <w:rFonts w:ascii="黑体" w:eastAsia="黑体" w:hAnsi="黑体" w:hint="eastAsia"/>
          <w:sz w:val="18"/>
          <w:szCs w:val="18"/>
        </w:rPr>
        <w:t>注</w:t>
      </w:r>
      <w:r>
        <w:rPr>
          <w:rFonts w:ascii="黑体" w:eastAsia="黑体" w:hAnsi="黑体" w:hint="eastAsia"/>
          <w:sz w:val="18"/>
          <w:szCs w:val="18"/>
        </w:rPr>
        <w:t>2</w:t>
      </w:r>
      <w:r w:rsidRPr="00760B4A">
        <w:rPr>
          <w:rFonts w:ascii="黑体" w:eastAsia="黑体" w:hAnsi="黑体" w:hint="eastAsia"/>
          <w:sz w:val="18"/>
          <w:szCs w:val="18"/>
        </w:rPr>
        <w:t>：</w:t>
      </w:r>
      <w:r w:rsidRPr="0052417E">
        <w:rPr>
          <w:rFonts w:hAnsi="宋体" w:hint="eastAsia"/>
          <w:sz w:val="18"/>
          <w:szCs w:val="18"/>
        </w:rPr>
        <w:t>初级数据可以包括温室气体排放因子或温室气体活动数据。</w:t>
      </w:r>
    </w:p>
    <w:p w14:paraId="754F9AD9" w14:textId="77777777" w:rsidR="00144414" w:rsidRDefault="00144414" w:rsidP="00144414">
      <w:pPr>
        <w:pStyle w:val="afffff"/>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6.1</w:t>
      </w:r>
      <w:r w:rsidRPr="00A710F4">
        <w:rPr>
          <w:rFonts w:hint="eastAsia"/>
        </w:rPr>
        <w:t>]</w:t>
      </w:r>
      <w:bookmarkEnd w:id="98"/>
      <w:bookmarkEnd w:id="100"/>
    </w:p>
    <w:p w14:paraId="09F47803" w14:textId="77777777" w:rsidR="00144414" w:rsidRDefault="00144414" w:rsidP="00144414">
      <w:pPr>
        <w:pStyle w:val="a9"/>
        <w:outlineLvl w:val="2"/>
      </w:pPr>
      <w:bookmarkStart w:id="101" w:name="_Toc168575850"/>
      <w:bookmarkStart w:id="102" w:name="_Toc168580525"/>
      <w:bookmarkStart w:id="103" w:name="_Toc169783468"/>
      <w:bookmarkStart w:id="104" w:name="_Toc177976704"/>
      <w:bookmarkEnd w:id="101"/>
      <w:bookmarkEnd w:id="102"/>
      <w:bookmarkEnd w:id="103"/>
      <w:bookmarkEnd w:id="104"/>
    </w:p>
    <w:p w14:paraId="02ACC444" w14:textId="77777777" w:rsidR="00144414" w:rsidRPr="00083B8B" w:rsidRDefault="00144414" w:rsidP="00144414">
      <w:pPr>
        <w:pStyle w:val="afffff"/>
        <w:rPr>
          <w:rFonts w:ascii="黑体" w:eastAsia="黑体" w:cs="黑体"/>
          <w:szCs w:val="21"/>
        </w:rPr>
      </w:pPr>
      <w:bookmarkStart w:id="105" w:name="_Hlk166239639"/>
      <w:bookmarkStart w:id="106" w:name="_Hlk177650042"/>
      <w:r w:rsidRPr="00083B8B">
        <w:rPr>
          <w:rFonts w:ascii="黑体" w:eastAsia="黑体" w:cs="黑体" w:hint="eastAsia"/>
          <w:szCs w:val="21"/>
        </w:rPr>
        <w:t>现场数据</w:t>
      </w:r>
      <w:r>
        <w:rPr>
          <w:rFonts w:ascii="黑体" w:eastAsia="黑体" w:cs="黑体" w:hint="eastAsia"/>
          <w:szCs w:val="21"/>
        </w:rPr>
        <w:t xml:space="preserve"> </w:t>
      </w:r>
      <w:r w:rsidRPr="00083B8B">
        <w:rPr>
          <w:rFonts w:ascii="黑体" w:eastAsia="黑体" w:cs="黑体"/>
          <w:szCs w:val="21"/>
        </w:rPr>
        <w:t>site-specific data</w:t>
      </w:r>
    </w:p>
    <w:p w14:paraId="38F20885" w14:textId="77777777" w:rsidR="00144414" w:rsidRDefault="00144414" w:rsidP="00144414">
      <w:pPr>
        <w:pStyle w:val="afffff"/>
      </w:pPr>
      <w:r>
        <w:rPr>
          <w:rFonts w:hint="eastAsia"/>
        </w:rPr>
        <w:t>从产品系统中获得的初级数据。</w:t>
      </w:r>
    </w:p>
    <w:p w14:paraId="383DA96A" w14:textId="77777777" w:rsidR="00144414" w:rsidRDefault="00144414" w:rsidP="00144414">
      <w:pPr>
        <w:pStyle w:val="afffff"/>
        <w:ind w:firstLine="360"/>
      </w:pPr>
      <w:r w:rsidRPr="00DD0670">
        <w:rPr>
          <w:rFonts w:ascii="黑体" w:eastAsia="黑体" w:hAnsi="黑体" w:hint="eastAsia"/>
          <w:sz w:val="18"/>
          <w:szCs w:val="18"/>
        </w:rPr>
        <w:t>注1：</w:t>
      </w:r>
      <w:r w:rsidRPr="00DD0670">
        <w:rPr>
          <w:rFonts w:hint="eastAsia"/>
          <w:sz w:val="18"/>
          <w:szCs w:val="18"/>
        </w:rPr>
        <w:t>所有现场数据均为初级数据，但并不是所有初级数据都是现场数据，因为数据可能是从不同产品系统</w:t>
      </w:r>
      <w:r w:rsidRPr="004679DC">
        <w:rPr>
          <w:rFonts w:hint="eastAsia"/>
          <w:sz w:val="18"/>
          <w:szCs w:val="18"/>
        </w:rPr>
        <w:t>内部</w:t>
      </w:r>
      <w:r w:rsidRPr="00DD0670">
        <w:rPr>
          <w:rFonts w:hint="eastAsia"/>
          <w:sz w:val="18"/>
          <w:szCs w:val="18"/>
        </w:rPr>
        <w:t>获得的。</w:t>
      </w:r>
    </w:p>
    <w:p w14:paraId="309922D9" w14:textId="77777777" w:rsidR="00144414" w:rsidRDefault="00144414" w:rsidP="00144414">
      <w:pPr>
        <w:pStyle w:val="afffff"/>
        <w:ind w:firstLine="360"/>
      </w:pPr>
      <w:r w:rsidRPr="00DD0670">
        <w:rPr>
          <w:rFonts w:ascii="黑体" w:eastAsia="黑体" w:hAnsi="黑体" w:hint="eastAsia"/>
          <w:sz w:val="18"/>
          <w:szCs w:val="18"/>
        </w:rPr>
        <w:t>注2：</w:t>
      </w:r>
      <w:r w:rsidRPr="00DD0670">
        <w:rPr>
          <w:rFonts w:hint="eastAsia"/>
          <w:sz w:val="18"/>
          <w:szCs w:val="18"/>
        </w:rPr>
        <w:t>现场数据包括场地内一个特定单元过程的温室气体排放量和温室气体清除量。</w:t>
      </w:r>
    </w:p>
    <w:p w14:paraId="7DDAA26A" w14:textId="77777777" w:rsidR="00144414" w:rsidRPr="00A710F4" w:rsidRDefault="00144414" w:rsidP="00144414">
      <w:pPr>
        <w:pStyle w:val="afffff"/>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6.2</w:t>
      </w:r>
      <w:r w:rsidRPr="00A710F4">
        <w:rPr>
          <w:rFonts w:hint="eastAsia"/>
        </w:rPr>
        <w:t>]</w:t>
      </w:r>
      <w:bookmarkEnd w:id="105"/>
    </w:p>
    <w:p w14:paraId="4795B691" w14:textId="77777777" w:rsidR="00144414" w:rsidRDefault="00144414" w:rsidP="00144414">
      <w:pPr>
        <w:pStyle w:val="a9"/>
        <w:outlineLvl w:val="2"/>
      </w:pPr>
      <w:bookmarkStart w:id="107" w:name="_Toc166080454"/>
      <w:bookmarkStart w:id="108" w:name="_Toc168575851"/>
      <w:bookmarkStart w:id="109" w:name="_Toc168580526"/>
      <w:bookmarkStart w:id="110" w:name="_Toc169783469"/>
      <w:bookmarkStart w:id="111" w:name="_Toc177976705"/>
      <w:bookmarkEnd w:id="107"/>
      <w:bookmarkEnd w:id="108"/>
      <w:bookmarkEnd w:id="109"/>
      <w:bookmarkEnd w:id="110"/>
      <w:bookmarkEnd w:id="111"/>
    </w:p>
    <w:p w14:paraId="5589AE78" w14:textId="77777777" w:rsidR="00144414" w:rsidRPr="00A710F4" w:rsidRDefault="00144414" w:rsidP="00144414">
      <w:pPr>
        <w:pStyle w:val="afffff"/>
        <w:rPr>
          <w:rFonts w:ascii="黑体" w:eastAsia="黑体" w:cs="黑体"/>
          <w:szCs w:val="21"/>
        </w:rPr>
      </w:pPr>
      <w:bookmarkStart w:id="112" w:name="_Hlk166239671"/>
      <w:r w:rsidRPr="00A710F4">
        <w:rPr>
          <w:rFonts w:ascii="黑体" w:eastAsia="黑体" w:cs="黑体" w:hint="eastAsia"/>
          <w:szCs w:val="21"/>
        </w:rPr>
        <w:t>次级数据 secondary data</w:t>
      </w:r>
    </w:p>
    <w:p w14:paraId="1DF70A9C" w14:textId="77777777" w:rsidR="00144414" w:rsidRDefault="00144414" w:rsidP="00144414">
      <w:pPr>
        <w:pStyle w:val="afffff"/>
        <w:rPr>
          <w:rFonts w:ascii="Times New Roman"/>
        </w:rPr>
      </w:pPr>
      <w:r w:rsidRPr="00A710F4">
        <w:rPr>
          <w:rFonts w:ascii="Times New Roman" w:hint="eastAsia"/>
        </w:rPr>
        <w:t>不符合初级数据要求的数据。</w:t>
      </w:r>
    </w:p>
    <w:p w14:paraId="295ED46C" w14:textId="77777777" w:rsidR="00144414" w:rsidRPr="0052417E" w:rsidRDefault="00144414" w:rsidP="00144414">
      <w:pPr>
        <w:pStyle w:val="afffff"/>
        <w:ind w:leftChars="200" w:left="870" w:hangingChars="250" w:hanging="450"/>
        <w:rPr>
          <w:rFonts w:asciiTheme="minorEastAsia" w:eastAsiaTheme="minorEastAsia" w:hAnsiTheme="minorEastAsia" w:hint="eastAsia"/>
        </w:rPr>
      </w:pPr>
      <w:r w:rsidRPr="00DD0670">
        <w:rPr>
          <w:rFonts w:ascii="黑体" w:eastAsia="黑体" w:hAnsi="黑体" w:hint="eastAsia"/>
          <w:sz w:val="18"/>
          <w:szCs w:val="18"/>
        </w:rPr>
        <w:t>注1：</w:t>
      </w:r>
      <w:r w:rsidRPr="0052417E">
        <w:rPr>
          <w:rFonts w:asciiTheme="minorEastAsia" w:eastAsiaTheme="minorEastAsia" w:hAnsiTheme="minorEastAsia" w:hint="eastAsia"/>
          <w:sz w:val="18"/>
          <w:szCs w:val="18"/>
        </w:rPr>
        <w:t>次级数据是经权威机构验证且具有可信度的数据，可来源于数据库、公开文献、国家排放因子、计算估算数据或其他具有代表性的数据，推荐使用本土化数据库。</w:t>
      </w:r>
    </w:p>
    <w:p w14:paraId="3607ED3B" w14:textId="77777777" w:rsidR="00144414" w:rsidRPr="00A710F4" w:rsidRDefault="00144414" w:rsidP="00144414">
      <w:pPr>
        <w:pStyle w:val="afffff"/>
        <w:ind w:leftChars="200" w:left="870" w:hangingChars="250" w:hanging="450"/>
      </w:pPr>
      <w:r w:rsidRPr="00DD0670">
        <w:rPr>
          <w:rFonts w:ascii="黑体" w:eastAsia="黑体" w:hAnsi="黑体" w:hint="eastAsia"/>
          <w:sz w:val="18"/>
          <w:szCs w:val="18"/>
        </w:rPr>
        <w:lastRenderedPageBreak/>
        <w:t>注2：</w:t>
      </w:r>
      <w:r w:rsidRPr="00DD0670">
        <w:rPr>
          <w:rFonts w:hint="eastAsia"/>
          <w:sz w:val="18"/>
          <w:szCs w:val="18"/>
        </w:rPr>
        <w:t>次级数据可包括从代替过程或估计获得的数据。</w:t>
      </w:r>
    </w:p>
    <w:p w14:paraId="6924BA89" w14:textId="77777777" w:rsidR="00144414" w:rsidRPr="00A710F4" w:rsidRDefault="00144414" w:rsidP="00144414">
      <w:pPr>
        <w:pStyle w:val="afffff"/>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6.3</w:t>
      </w:r>
      <w:r w:rsidRPr="00A710F4">
        <w:rPr>
          <w:rFonts w:hint="eastAsia"/>
        </w:rPr>
        <w:t>]</w:t>
      </w:r>
      <w:bookmarkEnd w:id="106"/>
      <w:bookmarkEnd w:id="112"/>
    </w:p>
    <w:p w14:paraId="41150C43" w14:textId="77777777" w:rsidR="00144414" w:rsidRDefault="00144414" w:rsidP="00144414">
      <w:pPr>
        <w:pStyle w:val="a9"/>
        <w:outlineLvl w:val="2"/>
      </w:pPr>
      <w:bookmarkStart w:id="113" w:name="_Toc166080455"/>
      <w:bookmarkStart w:id="114" w:name="_Toc168575852"/>
      <w:bookmarkStart w:id="115" w:name="_Toc168580527"/>
      <w:bookmarkStart w:id="116" w:name="_Toc169783470"/>
      <w:bookmarkStart w:id="117" w:name="_Toc177976706"/>
      <w:bookmarkEnd w:id="99"/>
      <w:bookmarkEnd w:id="113"/>
      <w:bookmarkEnd w:id="114"/>
      <w:bookmarkEnd w:id="115"/>
      <w:bookmarkEnd w:id="116"/>
      <w:bookmarkEnd w:id="117"/>
    </w:p>
    <w:p w14:paraId="5F842ECB" w14:textId="77777777" w:rsidR="00144414" w:rsidRPr="00A710F4" w:rsidRDefault="00144414" w:rsidP="00144414">
      <w:pPr>
        <w:pStyle w:val="afffff"/>
        <w:rPr>
          <w:rFonts w:ascii="黑体" w:eastAsia="黑体" w:cs="黑体"/>
          <w:szCs w:val="21"/>
        </w:rPr>
      </w:pPr>
      <w:bookmarkStart w:id="118" w:name="_Hlk166239685"/>
      <w:r w:rsidRPr="00A710F4">
        <w:rPr>
          <w:rFonts w:ascii="黑体" w:eastAsia="黑体" w:cs="黑体"/>
          <w:szCs w:val="21"/>
        </w:rPr>
        <w:t>温室气体排放</w:t>
      </w:r>
      <w:r>
        <w:rPr>
          <w:rFonts w:ascii="黑体" w:eastAsia="黑体" w:cs="黑体" w:hint="eastAsia"/>
          <w:szCs w:val="21"/>
        </w:rPr>
        <w:t>量</w:t>
      </w:r>
      <w:r w:rsidRPr="00A710F4">
        <w:rPr>
          <w:rFonts w:ascii="黑体" w:eastAsia="黑体" w:cs="黑体"/>
          <w:szCs w:val="21"/>
        </w:rPr>
        <w:t xml:space="preserve"> greenhouse gas emission</w:t>
      </w:r>
      <w:r>
        <w:rPr>
          <w:rFonts w:ascii="黑体" w:eastAsia="黑体" w:cs="黑体" w:hint="eastAsia"/>
          <w:szCs w:val="21"/>
        </w:rPr>
        <w:t>；</w:t>
      </w:r>
      <w:r w:rsidRPr="00A710F4">
        <w:rPr>
          <w:rFonts w:ascii="黑体" w:eastAsia="黑体" w:cs="黑体"/>
          <w:szCs w:val="21"/>
        </w:rPr>
        <w:t>GHG emission</w:t>
      </w:r>
    </w:p>
    <w:p w14:paraId="6D041462" w14:textId="77777777" w:rsidR="00144414" w:rsidRPr="00A710F4" w:rsidRDefault="00144414" w:rsidP="00144414">
      <w:pPr>
        <w:pStyle w:val="afffff"/>
      </w:pPr>
      <w:r w:rsidRPr="00A710F4">
        <w:t>在特定时段内释放到大气中的温室气体总量(以质量单位计算)。</w:t>
      </w:r>
    </w:p>
    <w:p w14:paraId="508EF05B" w14:textId="77777777" w:rsidR="00144414" w:rsidRPr="00A710F4" w:rsidRDefault="00144414" w:rsidP="00144414">
      <w:pPr>
        <w:pStyle w:val="afffff"/>
      </w:pPr>
      <w:r w:rsidRPr="00A710F4">
        <w:t>[来源：</w:t>
      </w:r>
      <w:r w:rsidRPr="00A6330C">
        <w:rPr>
          <w:rFonts w:ascii="Times New Roman"/>
        </w:rPr>
        <w:t>GB/T 32150-2015</w:t>
      </w:r>
      <w:r w:rsidRPr="00A6330C">
        <w:rPr>
          <w:rFonts w:ascii="Times New Roman"/>
        </w:rPr>
        <w:t>，</w:t>
      </w:r>
      <w:r w:rsidRPr="00A6330C">
        <w:rPr>
          <w:rFonts w:ascii="Times New Roman"/>
        </w:rPr>
        <w:t>3.6</w:t>
      </w:r>
      <w:r w:rsidRPr="00A710F4">
        <w:t>]</w:t>
      </w:r>
      <w:bookmarkEnd w:id="118"/>
    </w:p>
    <w:p w14:paraId="16A7BD89" w14:textId="77777777" w:rsidR="00144414" w:rsidRDefault="00144414" w:rsidP="00144414">
      <w:pPr>
        <w:pStyle w:val="a9"/>
        <w:outlineLvl w:val="2"/>
      </w:pPr>
      <w:bookmarkStart w:id="119" w:name="_Toc166080456"/>
      <w:bookmarkStart w:id="120" w:name="_Toc168575853"/>
      <w:bookmarkStart w:id="121" w:name="_Toc168580528"/>
      <w:bookmarkStart w:id="122" w:name="_Toc169783471"/>
      <w:bookmarkStart w:id="123" w:name="_Toc177976707"/>
      <w:bookmarkEnd w:id="119"/>
      <w:bookmarkEnd w:id="120"/>
      <w:bookmarkEnd w:id="121"/>
      <w:bookmarkEnd w:id="122"/>
      <w:bookmarkEnd w:id="123"/>
    </w:p>
    <w:p w14:paraId="3C1EE884" w14:textId="77777777" w:rsidR="00144414" w:rsidRPr="00A710F4" w:rsidRDefault="00144414" w:rsidP="00144414">
      <w:pPr>
        <w:pStyle w:val="afffff"/>
        <w:rPr>
          <w:rFonts w:ascii="黑体" w:eastAsia="黑体" w:cs="黑体"/>
          <w:szCs w:val="21"/>
        </w:rPr>
      </w:pPr>
      <w:bookmarkStart w:id="124" w:name="_Hlk166239711"/>
      <w:r>
        <w:rPr>
          <w:rFonts w:ascii="黑体" w:eastAsia="黑体" w:cs="黑体" w:hint="eastAsia"/>
          <w:szCs w:val="21"/>
        </w:rPr>
        <w:t>温室气体</w:t>
      </w:r>
      <w:r w:rsidRPr="00A710F4">
        <w:rPr>
          <w:rFonts w:ascii="黑体" w:eastAsia="黑体" w:cs="黑体" w:hint="eastAsia"/>
          <w:szCs w:val="21"/>
        </w:rPr>
        <w:t xml:space="preserve">排放因子 </w:t>
      </w:r>
      <w:r w:rsidRPr="001F41C6">
        <w:rPr>
          <w:rFonts w:ascii="黑体" w:eastAsia="黑体" w:cs="黑体" w:hint="eastAsia"/>
          <w:szCs w:val="21"/>
        </w:rPr>
        <w:t>greenhouse gas emission factor；GHG emission factor</w:t>
      </w:r>
    </w:p>
    <w:p w14:paraId="08CAEF31" w14:textId="77777777" w:rsidR="00144414" w:rsidRPr="00A710F4" w:rsidRDefault="00144414" w:rsidP="00144414">
      <w:pPr>
        <w:pStyle w:val="afffff"/>
      </w:pPr>
      <w:r w:rsidRPr="001F41C6">
        <w:rPr>
          <w:rFonts w:hint="eastAsia"/>
        </w:rPr>
        <w:t>活动数据与温室气体排放相关的系数</w:t>
      </w:r>
      <w:r w:rsidRPr="00A710F4">
        <w:rPr>
          <w:rFonts w:hint="eastAsia"/>
        </w:rPr>
        <w:t>。</w:t>
      </w:r>
    </w:p>
    <w:p w14:paraId="6C46D91B" w14:textId="77777777" w:rsidR="00144414" w:rsidRPr="00A710F4" w:rsidRDefault="00144414" w:rsidP="00144414">
      <w:pPr>
        <w:pStyle w:val="afffff"/>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2.7</w:t>
      </w:r>
      <w:r w:rsidRPr="00A710F4">
        <w:rPr>
          <w:rFonts w:hint="eastAsia"/>
        </w:rPr>
        <w:t>]</w:t>
      </w:r>
      <w:bookmarkEnd w:id="124"/>
    </w:p>
    <w:p w14:paraId="7503C463" w14:textId="77777777" w:rsidR="00144414" w:rsidRDefault="00144414" w:rsidP="00144414">
      <w:pPr>
        <w:pStyle w:val="a9"/>
        <w:outlineLvl w:val="2"/>
      </w:pPr>
      <w:bookmarkStart w:id="125" w:name="_Toc166080457"/>
      <w:bookmarkStart w:id="126" w:name="_Toc168575854"/>
      <w:bookmarkStart w:id="127" w:name="_Toc168580529"/>
      <w:bookmarkStart w:id="128" w:name="_Toc169783472"/>
      <w:bookmarkStart w:id="129" w:name="_Toc177976708"/>
      <w:bookmarkStart w:id="130" w:name="_Hlk167968334"/>
      <w:bookmarkEnd w:id="125"/>
      <w:bookmarkEnd w:id="126"/>
      <w:bookmarkEnd w:id="127"/>
      <w:bookmarkEnd w:id="128"/>
      <w:bookmarkEnd w:id="129"/>
    </w:p>
    <w:p w14:paraId="2C91F33E" w14:textId="77777777" w:rsidR="00144414" w:rsidRPr="00A710F4" w:rsidRDefault="00144414" w:rsidP="00144414">
      <w:pPr>
        <w:pStyle w:val="afffff"/>
        <w:rPr>
          <w:rFonts w:ascii="黑体" w:eastAsia="黑体" w:cs="黑体"/>
          <w:szCs w:val="21"/>
        </w:rPr>
      </w:pPr>
      <w:bookmarkStart w:id="131" w:name="_Hlk166239722"/>
      <w:r w:rsidRPr="00A710F4">
        <w:rPr>
          <w:rFonts w:ascii="黑体" w:eastAsia="黑体" w:cs="黑体" w:hint="eastAsia"/>
          <w:szCs w:val="21"/>
        </w:rPr>
        <w:t>数据质量 data</w:t>
      </w:r>
      <w:r w:rsidRPr="00A710F4">
        <w:rPr>
          <w:rFonts w:ascii="黑体" w:eastAsia="黑体" w:cs="黑体"/>
          <w:szCs w:val="21"/>
        </w:rPr>
        <w:t xml:space="preserve"> </w:t>
      </w:r>
      <w:r w:rsidRPr="00A710F4">
        <w:rPr>
          <w:rFonts w:ascii="黑体" w:eastAsia="黑体" w:cs="黑体" w:hint="eastAsia"/>
          <w:szCs w:val="21"/>
        </w:rPr>
        <w:t>quality</w:t>
      </w:r>
    </w:p>
    <w:p w14:paraId="762D4CF0" w14:textId="77777777" w:rsidR="00144414" w:rsidRPr="00A710F4" w:rsidRDefault="00144414" w:rsidP="00144414">
      <w:pPr>
        <w:pStyle w:val="afffff"/>
      </w:pPr>
      <w:r w:rsidRPr="00A710F4">
        <w:rPr>
          <w:rFonts w:hint="eastAsia"/>
        </w:rPr>
        <w:t>数据在满足所声明的要求方面的能力特性。</w:t>
      </w:r>
    </w:p>
    <w:p w14:paraId="42ED94F7" w14:textId="77777777" w:rsidR="00144414" w:rsidRPr="00A710F4" w:rsidRDefault="00144414" w:rsidP="00144414">
      <w:pPr>
        <w:pStyle w:val="afffff"/>
      </w:pPr>
      <w:r w:rsidRPr="00A710F4">
        <w:rPr>
          <w:rFonts w:hint="eastAsia"/>
        </w:rPr>
        <w:t>[来源：</w:t>
      </w:r>
      <w:r w:rsidRPr="00A6330C">
        <w:rPr>
          <w:rFonts w:ascii="Times New Roman"/>
        </w:rPr>
        <w:t>GB/T 24040-2008</w:t>
      </w:r>
      <w:r w:rsidRPr="00A6330C">
        <w:rPr>
          <w:rFonts w:ascii="Times New Roman"/>
        </w:rPr>
        <w:t>，</w:t>
      </w:r>
      <w:r w:rsidRPr="00A6330C">
        <w:rPr>
          <w:rFonts w:ascii="Times New Roman"/>
        </w:rPr>
        <w:t>3.19</w:t>
      </w:r>
      <w:r w:rsidRPr="00A710F4">
        <w:rPr>
          <w:rFonts w:hint="eastAsia"/>
        </w:rPr>
        <w:t>]</w:t>
      </w:r>
      <w:bookmarkEnd w:id="131"/>
    </w:p>
    <w:p w14:paraId="2F789249" w14:textId="77777777" w:rsidR="00144414" w:rsidRDefault="00144414" w:rsidP="00144414">
      <w:pPr>
        <w:pStyle w:val="a9"/>
        <w:outlineLvl w:val="2"/>
      </w:pPr>
      <w:bookmarkStart w:id="132" w:name="_Toc166080458"/>
      <w:bookmarkStart w:id="133" w:name="_Toc168575855"/>
      <w:bookmarkStart w:id="134" w:name="_Toc168580530"/>
      <w:bookmarkStart w:id="135" w:name="_Toc169783473"/>
      <w:bookmarkStart w:id="136" w:name="_Toc177976709"/>
      <w:bookmarkEnd w:id="130"/>
      <w:bookmarkEnd w:id="132"/>
      <w:bookmarkEnd w:id="133"/>
      <w:bookmarkEnd w:id="134"/>
      <w:bookmarkEnd w:id="135"/>
      <w:bookmarkEnd w:id="136"/>
    </w:p>
    <w:p w14:paraId="3F90CA18" w14:textId="77777777" w:rsidR="00144414" w:rsidRPr="00A710F4" w:rsidRDefault="00144414" w:rsidP="00144414">
      <w:pPr>
        <w:pStyle w:val="afffff"/>
        <w:rPr>
          <w:rFonts w:ascii="黑体" w:eastAsia="黑体" w:cs="黑体"/>
          <w:szCs w:val="21"/>
        </w:rPr>
      </w:pPr>
      <w:bookmarkStart w:id="137" w:name="_Hlk166239743"/>
      <w:r w:rsidRPr="00A710F4">
        <w:rPr>
          <w:rFonts w:ascii="黑体" w:eastAsia="黑体" w:cs="黑体" w:hint="eastAsia"/>
          <w:szCs w:val="21"/>
        </w:rPr>
        <w:t>取舍准则 cut-off criteria</w:t>
      </w:r>
    </w:p>
    <w:p w14:paraId="30A5D0D0" w14:textId="77777777" w:rsidR="00144414" w:rsidRPr="00A710F4" w:rsidRDefault="00144414" w:rsidP="00144414">
      <w:pPr>
        <w:pStyle w:val="afffff"/>
      </w:pPr>
      <w:r w:rsidRPr="00A710F4">
        <w:rPr>
          <w:rFonts w:hint="eastAsia"/>
        </w:rPr>
        <w:t>对与单元过程或产品系统相关的物质和能量流的数量或环境影响重要性程度是否被排除在研究范围之外所做的规定。</w:t>
      </w:r>
    </w:p>
    <w:p w14:paraId="64488A16" w14:textId="77777777" w:rsidR="00144414" w:rsidRDefault="00144414" w:rsidP="00144414">
      <w:pPr>
        <w:pStyle w:val="afffff"/>
        <w:rPr>
          <w:rFonts w:asciiTheme="minorEastAsia" w:eastAsiaTheme="minorEastAsia" w:hAnsiTheme="minorEastAsia" w:hint="eastAsia"/>
          <w:kern w:val="2"/>
          <w:szCs w:val="24"/>
        </w:rPr>
      </w:pPr>
      <w:r w:rsidRPr="00A6330C">
        <w:rPr>
          <w:rFonts w:hAnsi="宋体" w:hint="eastAsia"/>
        </w:rPr>
        <w:t>[</w:t>
      </w:r>
      <w:r w:rsidRPr="00A710F4">
        <w:rPr>
          <w:rFonts w:ascii="Times New Roman" w:hint="eastAsia"/>
        </w:rPr>
        <w:t>来源：</w:t>
      </w:r>
      <w:r w:rsidRPr="00A710F4">
        <w:rPr>
          <w:rFonts w:ascii="Times New Roman" w:hint="eastAsia"/>
        </w:rPr>
        <w:t>GB/T 24040-2008</w:t>
      </w:r>
      <w:r w:rsidRPr="00A710F4">
        <w:rPr>
          <w:rFonts w:ascii="Times New Roman" w:hint="eastAsia"/>
        </w:rPr>
        <w:t>，</w:t>
      </w:r>
      <w:r w:rsidRPr="00A710F4">
        <w:rPr>
          <w:rFonts w:ascii="Times New Roman" w:hint="eastAsia"/>
        </w:rPr>
        <w:t>3.18</w:t>
      </w:r>
      <w:bookmarkEnd w:id="137"/>
      <w:r w:rsidRPr="00A6330C">
        <w:rPr>
          <w:rFonts w:asciiTheme="minorEastAsia" w:eastAsiaTheme="minorEastAsia" w:hAnsiTheme="minorEastAsia" w:hint="eastAsia"/>
          <w:kern w:val="2"/>
          <w:szCs w:val="24"/>
        </w:rPr>
        <w:t>]</w:t>
      </w:r>
    </w:p>
    <w:p w14:paraId="4DE6559E" w14:textId="77777777" w:rsidR="00144414" w:rsidRDefault="00144414" w:rsidP="00144414">
      <w:pPr>
        <w:pStyle w:val="a9"/>
        <w:outlineLvl w:val="2"/>
        <w:rPr>
          <w:rFonts w:ascii="Times New Roman"/>
        </w:rPr>
      </w:pPr>
      <w:bookmarkStart w:id="138" w:name="_Toc177976710"/>
      <w:bookmarkEnd w:id="138"/>
    </w:p>
    <w:p w14:paraId="186F7042" w14:textId="77777777" w:rsidR="00144414" w:rsidRDefault="00144414" w:rsidP="00144414">
      <w:pPr>
        <w:pStyle w:val="afffff"/>
        <w:rPr>
          <w:rFonts w:ascii="黑体" w:eastAsia="黑体" w:cs="黑体"/>
          <w:szCs w:val="21"/>
        </w:rPr>
      </w:pPr>
      <w:bookmarkStart w:id="139" w:name="_Hlk177656660"/>
      <w:bookmarkStart w:id="140" w:name="_Hlk177650089"/>
      <w:r>
        <w:rPr>
          <w:rFonts w:ascii="黑体" w:eastAsia="黑体" w:cs="黑体" w:hint="eastAsia"/>
          <w:szCs w:val="21"/>
        </w:rPr>
        <w:t>全球变暖潜势 global warming potential；</w:t>
      </w:r>
      <w:r w:rsidRPr="00700F22">
        <w:rPr>
          <w:rFonts w:ascii="黑体" w:eastAsia="黑体" w:cs="黑体" w:hint="eastAsia"/>
          <w:szCs w:val="21"/>
        </w:rPr>
        <w:t>GWP</w:t>
      </w:r>
      <w:bookmarkEnd w:id="139"/>
    </w:p>
    <w:p w14:paraId="06324FFF" w14:textId="77777777" w:rsidR="00144414" w:rsidRDefault="00144414" w:rsidP="00144414">
      <w:pPr>
        <w:pStyle w:val="afffff"/>
        <w:rPr>
          <w:rFonts w:ascii="Times New Roman"/>
        </w:rPr>
      </w:pPr>
      <w:r>
        <w:rPr>
          <w:rFonts w:ascii="Times New Roman" w:hint="eastAsia"/>
        </w:rPr>
        <w:t>将单位质量的某种温室气体在给定时间段内辐射强度的影响与等量二氧化碳辐射强度影响相关联的系数。</w:t>
      </w:r>
    </w:p>
    <w:p w14:paraId="5333B012" w14:textId="77777777" w:rsidR="00144414" w:rsidRDefault="00144414" w:rsidP="00144414">
      <w:pPr>
        <w:pStyle w:val="afffff"/>
        <w:rPr>
          <w:rFonts w:ascii="Times New Roman"/>
        </w:rPr>
      </w:pPr>
      <w:r>
        <w:rPr>
          <w:rFonts w:hAnsi="宋体" w:hint="eastAsia"/>
        </w:rPr>
        <w:t>[</w:t>
      </w:r>
      <w:r>
        <w:rPr>
          <w:rFonts w:ascii="Times New Roman" w:hint="eastAsia"/>
        </w:rPr>
        <w:t>来源：</w:t>
      </w:r>
      <w:r>
        <w:rPr>
          <w:rFonts w:ascii="Times New Roman" w:hint="eastAsia"/>
        </w:rPr>
        <w:t>GB/T 32150-2015</w:t>
      </w:r>
      <w:r>
        <w:rPr>
          <w:rFonts w:ascii="Times New Roman" w:hint="eastAsia"/>
        </w:rPr>
        <w:t>，</w:t>
      </w:r>
      <w:r>
        <w:rPr>
          <w:rFonts w:ascii="Times New Roman" w:hint="eastAsia"/>
        </w:rPr>
        <w:t>3.15</w:t>
      </w:r>
      <w:r>
        <w:rPr>
          <w:rFonts w:ascii="Times New Roman" w:hint="eastAsia"/>
        </w:rPr>
        <w:t>，有修改</w:t>
      </w:r>
      <w:r>
        <w:rPr>
          <w:rFonts w:hAnsi="宋体" w:hint="eastAsia"/>
        </w:rPr>
        <w:t>]</w:t>
      </w:r>
      <w:bookmarkEnd w:id="140"/>
    </w:p>
    <w:p w14:paraId="00F6727E" w14:textId="77777777" w:rsidR="00144414" w:rsidRDefault="00144414" w:rsidP="00144414">
      <w:pPr>
        <w:pStyle w:val="a9"/>
        <w:outlineLvl w:val="2"/>
        <w:rPr>
          <w:rFonts w:ascii="Times New Roman"/>
        </w:rPr>
      </w:pPr>
      <w:bookmarkStart w:id="141" w:name="_Toc29422"/>
      <w:bookmarkStart w:id="142" w:name="_Toc162613600"/>
      <w:bookmarkStart w:id="143" w:name="_Toc17067"/>
      <w:bookmarkStart w:id="144" w:name="_Toc19236"/>
      <w:bookmarkStart w:id="145" w:name="_Toc169782769"/>
      <w:bookmarkStart w:id="146" w:name="_Toc177976711"/>
      <w:bookmarkEnd w:id="141"/>
      <w:bookmarkEnd w:id="142"/>
      <w:bookmarkEnd w:id="143"/>
      <w:bookmarkEnd w:id="144"/>
      <w:bookmarkEnd w:id="145"/>
      <w:bookmarkEnd w:id="146"/>
    </w:p>
    <w:p w14:paraId="0992F7FC" w14:textId="77777777" w:rsidR="00144414" w:rsidRDefault="00144414" w:rsidP="00144414">
      <w:pPr>
        <w:pStyle w:val="afffff"/>
        <w:rPr>
          <w:rFonts w:ascii="黑体" w:eastAsia="黑体" w:cs="黑体"/>
          <w:szCs w:val="21"/>
        </w:rPr>
      </w:pPr>
      <w:r>
        <w:rPr>
          <w:rFonts w:ascii="黑体" w:eastAsia="黑体" w:cs="黑体" w:hint="eastAsia"/>
          <w:szCs w:val="21"/>
        </w:rPr>
        <w:t>输入 input</w:t>
      </w:r>
    </w:p>
    <w:p w14:paraId="66403877" w14:textId="77777777" w:rsidR="00144414" w:rsidRDefault="00144414" w:rsidP="00144414">
      <w:pPr>
        <w:pStyle w:val="afffff"/>
        <w:rPr>
          <w:rFonts w:ascii="Times New Roman"/>
        </w:rPr>
      </w:pPr>
      <w:r>
        <w:rPr>
          <w:rFonts w:ascii="Times New Roman" w:hint="eastAsia"/>
        </w:rPr>
        <w:t>进入一个单元过程的产品、物质或能量流。</w:t>
      </w:r>
    </w:p>
    <w:p w14:paraId="48C3223B" w14:textId="77777777" w:rsidR="00144414" w:rsidRDefault="00144414" w:rsidP="00144414">
      <w:pPr>
        <w:pStyle w:val="afffff"/>
        <w:ind w:firstLine="360"/>
        <w:rPr>
          <w:rFonts w:ascii="Times New Roman"/>
          <w:sz w:val="18"/>
          <w:szCs w:val="18"/>
        </w:rPr>
      </w:pPr>
      <w:r>
        <w:rPr>
          <w:rFonts w:ascii="黑体" w:eastAsia="黑体" w:hAnsi="黑体" w:hint="eastAsia"/>
          <w:sz w:val="18"/>
          <w:szCs w:val="18"/>
        </w:rPr>
        <w:t>注：</w:t>
      </w:r>
      <w:r>
        <w:rPr>
          <w:rFonts w:ascii="Times New Roman" w:hint="eastAsia"/>
          <w:sz w:val="18"/>
          <w:szCs w:val="18"/>
        </w:rPr>
        <w:t>产品和物质包括原材料、中间产品和共生产品。</w:t>
      </w:r>
    </w:p>
    <w:p w14:paraId="0105105F" w14:textId="77777777" w:rsidR="00144414" w:rsidRDefault="00144414" w:rsidP="00144414">
      <w:pPr>
        <w:pStyle w:val="afffff"/>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3.21</w:t>
      </w:r>
      <w:r>
        <w:rPr>
          <w:rFonts w:hAnsi="宋体" w:hint="eastAsia"/>
        </w:rPr>
        <w:t>]</w:t>
      </w:r>
    </w:p>
    <w:p w14:paraId="3A51C54F" w14:textId="77777777" w:rsidR="00144414" w:rsidRDefault="00144414" w:rsidP="00144414">
      <w:pPr>
        <w:pStyle w:val="a9"/>
        <w:outlineLvl w:val="2"/>
        <w:rPr>
          <w:rFonts w:ascii="Times New Roman"/>
        </w:rPr>
      </w:pPr>
      <w:bookmarkStart w:id="147" w:name="_Toc169782770"/>
      <w:bookmarkStart w:id="148" w:name="_Toc25697"/>
      <w:bookmarkStart w:id="149" w:name="_Toc14304"/>
      <w:bookmarkStart w:id="150" w:name="_Toc162613601"/>
      <w:bookmarkStart w:id="151" w:name="_Toc7930"/>
      <w:bookmarkStart w:id="152" w:name="_Toc177976712"/>
      <w:bookmarkEnd w:id="147"/>
      <w:bookmarkEnd w:id="148"/>
      <w:bookmarkEnd w:id="149"/>
      <w:bookmarkEnd w:id="150"/>
      <w:bookmarkEnd w:id="151"/>
      <w:bookmarkEnd w:id="152"/>
    </w:p>
    <w:p w14:paraId="6E0B3566" w14:textId="77777777" w:rsidR="00144414" w:rsidRDefault="00144414" w:rsidP="00144414">
      <w:pPr>
        <w:pStyle w:val="afffff"/>
        <w:rPr>
          <w:rFonts w:ascii="黑体" w:eastAsia="黑体" w:cs="黑体"/>
          <w:szCs w:val="21"/>
        </w:rPr>
      </w:pPr>
      <w:r>
        <w:rPr>
          <w:rFonts w:ascii="黑体" w:eastAsia="黑体" w:cs="黑体" w:hint="eastAsia"/>
          <w:szCs w:val="21"/>
        </w:rPr>
        <w:t>输出 output</w:t>
      </w:r>
    </w:p>
    <w:p w14:paraId="3F0C7D38" w14:textId="77777777" w:rsidR="00144414" w:rsidRDefault="00144414" w:rsidP="00144414">
      <w:pPr>
        <w:pStyle w:val="afffff"/>
        <w:rPr>
          <w:rFonts w:ascii="Times New Roman"/>
        </w:rPr>
      </w:pPr>
      <w:r>
        <w:rPr>
          <w:rFonts w:ascii="Times New Roman" w:hint="eastAsia"/>
        </w:rPr>
        <w:t>离开一个单元过程的产品、物质或能量流。</w:t>
      </w:r>
    </w:p>
    <w:p w14:paraId="5D2CAE39" w14:textId="77777777" w:rsidR="00144414" w:rsidRDefault="00144414" w:rsidP="00144414">
      <w:pPr>
        <w:pStyle w:val="afffff"/>
        <w:ind w:firstLine="360"/>
        <w:rPr>
          <w:rFonts w:hAnsi="宋体" w:hint="eastAsia"/>
          <w:sz w:val="18"/>
          <w:szCs w:val="18"/>
        </w:rPr>
      </w:pPr>
      <w:r>
        <w:rPr>
          <w:rFonts w:ascii="黑体" w:eastAsia="黑体" w:hAnsi="黑体" w:hint="eastAsia"/>
          <w:sz w:val="18"/>
          <w:szCs w:val="18"/>
        </w:rPr>
        <w:t>注：</w:t>
      </w:r>
      <w:r>
        <w:rPr>
          <w:rFonts w:hAnsi="宋体" w:hint="eastAsia"/>
          <w:sz w:val="18"/>
          <w:szCs w:val="18"/>
        </w:rPr>
        <w:t>产品和物质包括原材料、中间产品和共生产品和排放物。</w:t>
      </w:r>
    </w:p>
    <w:p w14:paraId="1624BB98" w14:textId="77777777" w:rsidR="00144414" w:rsidRDefault="00144414" w:rsidP="00144414">
      <w:pPr>
        <w:pStyle w:val="afffff"/>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3.25</w:t>
      </w:r>
      <w:r>
        <w:rPr>
          <w:rFonts w:hAnsi="宋体" w:hint="eastAsia"/>
        </w:rPr>
        <w:t>]</w:t>
      </w:r>
    </w:p>
    <w:p w14:paraId="1A3D6580" w14:textId="77777777" w:rsidR="00144414" w:rsidRDefault="00144414" w:rsidP="00144414">
      <w:pPr>
        <w:pStyle w:val="a9"/>
        <w:outlineLvl w:val="2"/>
        <w:rPr>
          <w:rFonts w:ascii="Times New Roman"/>
        </w:rPr>
      </w:pPr>
      <w:bookmarkStart w:id="153" w:name="_Toc162613602"/>
      <w:bookmarkStart w:id="154" w:name="_Toc14539"/>
      <w:bookmarkStart w:id="155" w:name="_Toc13152"/>
      <w:bookmarkStart w:id="156" w:name="_Toc25934"/>
      <w:bookmarkStart w:id="157" w:name="_Toc169782771"/>
      <w:bookmarkStart w:id="158" w:name="_Toc177976713"/>
      <w:bookmarkEnd w:id="153"/>
      <w:bookmarkEnd w:id="154"/>
      <w:bookmarkEnd w:id="155"/>
      <w:bookmarkEnd w:id="156"/>
      <w:bookmarkEnd w:id="157"/>
      <w:bookmarkEnd w:id="158"/>
    </w:p>
    <w:p w14:paraId="406BAA94" w14:textId="77777777" w:rsidR="00144414" w:rsidRDefault="00144414" w:rsidP="00144414">
      <w:pPr>
        <w:pStyle w:val="afffff"/>
        <w:rPr>
          <w:rFonts w:ascii="黑体" w:eastAsia="黑体" w:cs="黑体"/>
          <w:szCs w:val="21"/>
        </w:rPr>
      </w:pPr>
      <w:r>
        <w:rPr>
          <w:rFonts w:ascii="黑体" w:eastAsia="黑体" w:cs="黑体" w:hint="eastAsia"/>
          <w:szCs w:val="21"/>
        </w:rPr>
        <w:t>分配 allocation</w:t>
      </w:r>
    </w:p>
    <w:p w14:paraId="7D7BC9C0" w14:textId="77777777" w:rsidR="00144414" w:rsidRDefault="00144414" w:rsidP="00144414">
      <w:pPr>
        <w:pStyle w:val="afffff"/>
        <w:rPr>
          <w:rFonts w:ascii="Times New Roman"/>
        </w:rPr>
      </w:pPr>
      <w:r>
        <w:rPr>
          <w:rFonts w:ascii="Times New Roman" w:hint="eastAsia"/>
        </w:rPr>
        <w:lastRenderedPageBreak/>
        <w:t>将过程或产品系统中的输入和输出流划分到所研究的产品系统以及一个或更多的其他产品系统中。</w:t>
      </w:r>
    </w:p>
    <w:p w14:paraId="7EBF5747" w14:textId="7E46A2C7" w:rsidR="00684A67" w:rsidRPr="00684A67" w:rsidRDefault="00144414" w:rsidP="00144414">
      <w:pPr>
        <w:pStyle w:val="afffff"/>
        <w:rPr>
          <w:rFonts w:ascii="Times New Roman"/>
          <w:color w:val="FF0000"/>
        </w:rPr>
      </w:pPr>
      <w:r>
        <w:rPr>
          <w:rFonts w:hAnsi="宋体" w:hint="eastAsia"/>
        </w:rPr>
        <w:t>[</w:t>
      </w:r>
      <w:r>
        <w:rPr>
          <w:rFonts w:ascii="Times New Roman" w:hint="eastAsia"/>
        </w:rPr>
        <w:t>来源：</w:t>
      </w:r>
      <w:r>
        <w:rPr>
          <w:rFonts w:ascii="Times New Roman" w:hint="eastAsia"/>
        </w:rPr>
        <w:t>GB/T 24044-2008</w:t>
      </w:r>
      <w:r>
        <w:rPr>
          <w:rFonts w:ascii="Times New Roman" w:hint="eastAsia"/>
        </w:rPr>
        <w:t>，</w:t>
      </w:r>
      <w:r>
        <w:rPr>
          <w:rFonts w:ascii="Times New Roman" w:hint="eastAsia"/>
        </w:rPr>
        <w:t>3.15</w:t>
      </w:r>
      <w:r>
        <w:rPr>
          <w:rFonts w:hAnsi="宋体" w:hint="eastAsia"/>
        </w:rPr>
        <w:t>]</w:t>
      </w:r>
    </w:p>
    <w:p w14:paraId="0D843927" w14:textId="77777777" w:rsidR="00AA7ED8" w:rsidRDefault="00AA7ED8" w:rsidP="00587B58">
      <w:pPr>
        <w:pStyle w:val="a9"/>
      </w:pPr>
      <w:bookmarkStart w:id="159" w:name="_Toc170299771"/>
      <w:bookmarkStart w:id="160" w:name="_Toc171343168"/>
      <w:bookmarkEnd w:id="159"/>
      <w:bookmarkEnd w:id="160"/>
    </w:p>
    <w:p w14:paraId="24915879" w14:textId="214EC5D8" w:rsidR="00EC2F00" w:rsidRPr="00EC2F00" w:rsidRDefault="00E02BCD" w:rsidP="00EC2F00">
      <w:pPr>
        <w:pStyle w:val="afffff"/>
        <w:rPr>
          <w:rFonts w:ascii="黑体" w:eastAsia="黑体" w:hAnsi="黑体" w:hint="eastAsia"/>
        </w:rPr>
      </w:pPr>
      <w:r>
        <w:rPr>
          <w:rFonts w:ascii="黑体" w:eastAsia="黑体" w:hAnsi="黑体" w:hint="eastAsia"/>
        </w:rPr>
        <w:t>洁净空气</w:t>
      </w:r>
      <w:r w:rsidR="00EC2F00" w:rsidRPr="00EC2F00">
        <w:rPr>
          <w:rFonts w:ascii="黑体" w:eastAsia="黑体" w:hAnsi="黑体" w:hint="eastAsia"/>
        </w:rPr>
        <w:t xml:space="preserve">量 </w:t>
      </w:r>
      <w:r w:rsidR="001C1164" w:rsidRPr="001C1164">
        <w:rPr>
          <w:rFonts w:ascii="黑体" w:eastAsia="黑体" w:hAnsi="黑体"/>
        </w:rPr>
        <w:t>clean</w:t>
      </w:r>
      <w:r w:rsidR="001C1164">
        <w:rPr>
          <w:rFonts w:ascii="黑体" w:eastAsia="黑体" w:hAnsi="黑体"/>
        </w:rPr>
        <w:t xml:space="preserve"> </w:t>
      </w:r>
      <w:r w:rsidR="001C1164" w:rsidRPr="001C1164">
        <w:rPr>
          <w:rFonts w:ascii="黑体" w:eastAsia="黑体" w:hAnsi="黑体"/>
        </w:rPr>
        <w:t>air</w:t>
      </w:r>
      <w:r w:rsidR="001C1164">
        <w:rPr>
          <w:rFonts w:ascii="黑体" w:eastAsia="黑体" w:hAnsi="黑体"/>
        </w:rPr>
        <w:t xml:space="preserve"> </w:t>
      </w:r>
      <w:r w:rsidR="001C1164" w:rsidRPr="001C1164">
        <w:rPr>
          <w:rFonts w:ascii="黑体" w:eastAsia="黑体" w:hAnsi="黑体"/>
        </w:rPr>
        <w:t>delivery</w:t>
      </w:r>
      <w:r w:rsidR="001C1164">
        <w:rPr>
          <w:rFonts w:ascii="黑体" w:eastAsia="黑体" w:hAnsi="黑体"/>
        </w:rPr>
        <w:t xml:space="preserve"> </w:t>
      </w:r>
      <w:r w:rsidR="001C1164" w:rsidRPr="001C1164">
        <w:rPr>
          <w:rFonts w:ascii="黑体" w:eastAsia="黑体" w:hAnsi="黑体"/>
        </w:rPr>
        <w:t>rate</w:t>
      </w:r>
      <w:r w:rsidR="001C1164">
        <w:rPr>
          <w:rFonts w:ascii="黑体" w:eastAsia="黑体" w:hAnsi="黑体" w:hint="eastAsia"/>
        </w:rPr>
        <w:t>；</w:t>
      </w:r>
      <w:r w:rsidR="001C1164" w:rsidRPr="001C1164">
        <w:rPr>
          <w:rFonts w:ascii="黑体" w:eastAsia="黑体" w:hAnsi="黑体"/>
        </w:rPr>
        <w:t>CADR</w:t>
      </w:r>
      <w:r w:rsidR="00EC2F00" w:rsidRPr="00EC2F00">
        <w:rPr>
          <w:rFonts w:ascii="黑体" w:eastAsia="黑体" w:hAnsi="黑体" w:hint="eastAsia"/>
        </w:rPr>
        <w:t xml:space="preserve"> </w:t>
      </w:r>
    </w:p>
    <w:p w14:paraId="2C5EB1AD" w14:textId="14DF70AF" w:rsidR="00E02BCD" w:rsidRPr="00A87865" w:rsidRDefault="00E02BCD" w:rsidP="00E02BCD">
      <w:pPr>
        <w:pStyle w:val="afffff"/>
        <w:rPr>
          <w:rFonts w:ascii="Times New Roman"/>
        </w:rPr>
      </w:pPr>
      <w:bookmarkStart w:id="161" w:name="_Toc171343169"/>
      <w:r w:rsidRPr="00A87865">
        <w:rPr>
          <w:rFonts w:ascii="Times New Roman" w:hint="eastAsia"/>
        </w:rPr>
        <w:t>净化器在规定的试验条件下，针对目标污染物</w:t>
      </w:r>
      <w:r w:rsidR="00FE042F">
        <w:rPr>
          <w:rFonts w:ascii="Times New Roman" w:hint="eastAsia"/>
        </w:rPr>
        <w:t>（</w:t>
      </w:r>
      <w:r w:rsidRPr="00A87865">
        <w:rPr>
          <w:rFonts w:ascii="Times New Roman" w:hint="eastAsia"/>
        </w:rPr>
        <w:t>颗粒物和气态污染物</w:t>
      </w:r>
      <w:r>
        <w:rPr>
          <w:rFonts w:ascii="Times New Roman" w:hint="eastAsia"/>
        </w:rPr>
        <w:t>）</w:t>
      </w:r>
      <w:r w:rsidRPr="00A87865">
        <w:rPr>
          <w:rFonts w:ascii="Times New Roman" w:hint="eastAsia"/>
        </w:rPr>
        <w:t>净化能力的参数，表示净化器提供洁净空气的速率。</w:t>
      </w:r>
    </w:p>
    <w:p w14:paraId="47D30AFF" w14:textId="2D1FF643" w:rsidR="00E02BCD" w:rsidRDefault="00E02BCD" w:rsidP="00E02BCD">
      <w:pPr>
        <w:pStyle w:val="afffff"/>
        <w:rPr>
          <w:rFonts w:ascii="Times New Roman"/>
        </w:rPr>
      </w:pPr>
      <w:r w:rsidRPr="00E02BCD">
        <w:rPr>
          <w:rFonts w:ascii="黑体" w:eastAsia="黑体" w:hAnsi="黑体" w:hint="eastAsia"/>
        </w:rPr>
        <w:t>注：</w:t>
      </w:r>
      <w:r w:rsidRPr="00A87865">
        <w:rPr>
          <w:rFonts w:ascii="Times New Roman" w:hint="eastAsia"/>
        </w:rPr>
        <w:t>单位为立方米每小时</w:t>
      </w:r>
      <w:r w:rsidR="00CC63EC">
        <w:rPr>
          <w:rFonts w:ascii="Times New Roman" w:hint="eastAsia"/>
        </w:rPr>
        <w:t>（</w:t>
      </w:r>
      <w:r w:rsidRPr="00A87865">
        <w:rPr>
          <w:rFonts w:ascii="Times New Roman" w:hint="eastAsia"/>
        </w:rPr>
        <w:t>m</w:t>
      </w:r>
      <w:r w:rsidRPr="00A87865">
        <w:rPr>
          <w:rFonts w:ascii="Times New Roman"/>
          <w:vertAlign w:val="superscript"/>
        </w:rPr>
        <w:t>3</w:t>
      </w:r>
      <w:r w:rsidRPr="00A87865">
        <w:rPr>
          <w:rFonts w:ascii="Times New Roman" w:hint="eastAsia"/>
        </w:rPr>
        <w:t>/h</w:t>
      </w:r>
      <w:r w:rsidR="00CC63EC">
        <w:rPr>
          <w:rFonts w:ascii="Times New Roman" w:hint="eastAsia"/>
        </w:rPr>
        <w:t>）</w:t>
      </w:r>
    </w:p>
    <w:p w14:paraId="0659A79D" w14:textId="77777777" w:rsidR="00E02BCD" w:rsidRDefault="00E02BCD" w:rsidP="00E02BCD">
      <w:pPr>
        <w:pStyle w:val="afffff"/>
        <w:rPr>
          <w:rFonts w:ascii="Times New Roman"/>
        </w:rPr>
      </w:pPr>
      <w:r w:rsidRPr="00F82C7D">
        <w:rPr>
          <w:rFonts w:ascii="Times New Roman"/>
        </w:rPr>
        <w:t>[</w:t>
      </w:r>
      <w:r w:rsidRPr="00F82C7D">
        <w:rPr>
          <w:rFonts w:ascii="Times New Roman"/>
        </w:rPr>
        <w:t>来源：</w:t>
      </w:r>
      <w:r w:rsidRPr="005449D6">
        <w:rPr>
          <w:rFonts w:ascii="Times New Roman"/>
        </w:rPr>
        <w:t>GB</w:t>
      </w:r>
      <w:r>
        <w:rPr>
          <w:rFonts w:ascii="Times New Roman"/>
        </w:rPr>
        <w:t>/</w:t>
      </w:r>
      <w:r>
        <w:rPr>
          <w:rFonts w:ascii="Times New Roman" w:hint="eastAsia"/>
        </w:rPr>
        <w:t>T</w:t>
      </w:r>
      <w:r>
        <w:rPr>
          <w:rFonts w:ascii="Times New Roman"/>
        </w:rPr>
        <w:t xml:space="preserve"> </w:t>
      </w:r>
      <w:r w:rsidRPr="00557087">
        <w:rPr>
          <w:rFonts w:ascii="Times New Roman"/>
        </w:rPr>
        <w:t>18801</w:t>
      </w:r>
      <w:r>
        <w:rPr>
          <w:rFonts w:ascii="Times New Roman"/>
        </w:rPr>
        <w:t>-</w:t>
      </w:r>
      <w:r w:rsidRPr="00557087">
        <w:rPr>
          <w:rFonts w:ascii="Times New Roman"/>
        </w:rPr>
        <w:t>2022</w:t>
      </w:r>
      <w:r w:rsidRPr="00F82C7D">
        <w:rPr>
          <w:rFonts w:ascii="Times New Roman"/>
        </w:rPr>
        <w:t>，</w:t>
      </w:r>
      <w:r w:rsidRPr="00F82C7D">
        <w:rPr>
          <w:rFonts w:ascii="Times New Roman"/>
        </w:rPr>
        <w:t>3.</w:t>
      </w:r>
      <w:r>
        <w:rPr>
          <w:rFonts w:ascii="Times New Roman"/>
        </w:rPr>
        <w:t>8</w:t>
      </w:r>
      <w:r w:rsidRPr="00F82C7D">
        <w:rPr>
          <w:rFonts w:ascii="Times New Roman"/>
        </w:rPr>
        <w:t>]</w:t>
      </w:r>
    </w:p>
    <w:p w14:paraId="06DADF9F" w14:textId="77777777" w:rsidR="00444A3D" w:rsidRDefault="00444A3D" w:rsidP="00444A3D">
      <w:pPr>
        <w:pStyle w:val="a8"/>
        <w:spacing w:before="156" w:after="156"/>
      </w:pPr>
      <w:r>
        <w:rPr>
          <w:rFonts w:hint="eastAsia"/>
        </w:rPr>
        <w:t>核算原则</w:t>
      </w:r>
      <w:bookmarkEnd w:id="161"/>
    </w:p>
    <w:p w14:paraId="15C17FE6" w14:textId="4D1A48B9" w:rsidR="00444A3D" w:rsidRDefault="008D0907" w:rsidP="00444A3D">
      <w:pPr>
        <w:pStyle w:val="afffff"/>
        <w:rPr>
          <w:rFonts w:hAnsi="宋体" w:hint="eastAsia"/>
        </w:rPr>
      </w:pPr>
      <w:r>
        <w:rPr>
          <w:rFonts w:hAnsi="宋体" w:hint="eastAsia"/>
        </w:rPr>
        <w:t>空气净化器</w:t>
      </w:r>
      <w:r w:rsidR="00444A3D">
        <w:rPr>
          <w:rFonts w:hAnsi="宋体" w:hint="eastAsia"/>
        </w:rPr>
        <w:t>产品碳足迹的核算遵循以下原则：</w:t>
      </w:r>
    </w:p>
    <w:p w14:paraId="3B5469AE" w14:textId="77777777" w:rsidR="00940369" w:rsidRDefault="00940369" w:rsidP="00940369">
      <w:pPr>
        <w:pStyle w:val="afffff"/>
      </w:pPr>
      <w:r>
        <w:rPr>
          <w:rFonts w:hint="eastAsia"/>
        </w:rPr>
        <w:t>——生命周期的观点：考虑产品的整个生命周期，包括原材料的获取、生产、运输/交付、使用和生命末期处理和处置；</w:t>
      </w:r>
    </w:p>
    <w:p w14:paraId="30670ADC" w14:textId="77777777" w:rsidR="00940369" w:rsidRDefault="00940369" w:rsidP="00940369">
      <w:pPr>
        <w:pStyle w:val="afffff"/>
      </w:pPr>
      <w:r>
        <w:rPr>
          <w:rFonts w:hint="eastAsia"/>
        </w:rPr>
        <w:t>——量化结果与功能单位相对应；</w:t>
      </w:r>
    </w:p>
    <w:p w14:paraId="7C185ACE" w14:textId="77777777" w:rsidR="00940369" w:rsidRDefault="00940369" w:rsidP="00940369">
      <w:pPr>
        <w:pStyle w:val="afffff"/>
      </w:pPr>
      <w:r>
        <w:rPr>
          <w:rFonts w:hint="eastAsia"/>
        </w:rPr>
        <w:t>——迭代法：采取连续重复评估的迭代方法，反复评估生命周期评价的四个阶段（（目的和范围的确定、清单分析、影响评价和结果解释），使研究工作以及报告结果具有全面性和一致性；</w:t>
      </w:r>
    </w:p>
    <w:p w14:paraId="4D609C94" w14:textId="77777777" w:rsidR="00940369" w:rsidRDefault="00940369" w:rsidP="00940369">
      <w:pPr>
        <w:pStyle w:val="afffff"/>
      </w:pPr>
      <w:r>
        <w:rPr>
          <w:rFonts w:hint="eastAsia"/>
        </w:rPr>
        <w:t>——科学方法的优先性：优先采用物理、化学、生物学等自然科学方法进行决策，如无，则采用社会科学、经济学等其他科学方法，或参阅有效公约进行决策。以上方法均无时，才可基于价值选择进行决策；</w:t>
      </w:r>
    </w:p>
    <w:p w14:paraId="0E63AA77" w14:textId="77777777" w:rsidR="00940369" w:rsidRDefault="00940369" w:rsidP="00940369">
      <w:pPr>
        <w:pStyle w:val="afffff"/>
      </w:pPr>
      <w:r>
        <w:rPr>
          <w:rFonts w:hint="eastAsia"/>
        </w:rPr>
        <w:t>——相关性：所选择的数据和方法适用于所研究系统引起的温室气体排放量和清除量；</w:t>
      </w:r>
    </w:p>
    <w:p w14:paraId="208F62C3" w14:textId="77777777" w:rsidR="00940369" w:rsidRDefault="00940369" w:rsidP="00940369">
      <w:pPr>
        <w:pStyle w:val="afffff"/>
      </w:pPr>
      <w:r>
        <w:rPr>
          <w:rFonts w:hint="eastAsia"/>
        </w:rPr>
        <w:t>——完整性：所有对产品系统有显著贡献的温室气体排放量和清除量都应包括在内，显著程度取决于取舍准则；</w:t>
      </w:r>
    </w:p>
    <w:p w14:paraId="37CC89EA" w14:textId="77777777" w:rsidR="00940369" w:rsidRDefault="00940369" w:rsidP="00940369">
      <w:pPr>
        <w:pStyle w:val="afffff"/>
      </w:pPr>
      <w:r>
        <w:rPr>
          <w:rFonts w:hint="eastAsia"/>
        </w:rPr>
        <w:t>——一致性：保证产品碳足迹研究的全过程应用相同的假设、方法和数据，以得到与目的和范围一致的结论；</w:t>
      </w:r>
    </w:p>
    <w:p w14:paraId="3CD39CE4" w14:textId="77777777" w:rsidR="00940369" w:rsidRDefault="00940369" w:rsidP="00940369">
      <w:pPr>
        <w:pStyle w:val="afffff"/>
      </w:pPr>
      <w:r>
        <w:rPr>
          <w:rFonts w:hint="eastAsia"/>
        </w:rPr>
        <w:t>——连贯性：采用国际上已认可并已应用于具体产品种类的方法、标准和指南，以提高任何特定产品种类中产品碳足迹之间的可比性；</w:t>
      </w:r>
    </w:p>
    <w:p w14:paraId="1D36AA3A" w14:textId="77777777" w:rsidR="00940369" w:rsidRDefault="00940369" w:rsidP="00940369">
      <w:pPr>
        <w:pStyle w:val="afffff"/>
      </w:pPr>
      <w:r>
        <w:rPr>
          <w:rFonts w:hint="eastAsia"/>
        </w:rPr>
        <w:t>——准确性：产品碳足迹和部分产品碳足迹的量化是准确的、可核查的、相关的、无误导性的，并尽可能地减少偏差和不确定性；</w:t>
      </w:r>
    </w:p>
    <w:p w14:paraId="552D2CEA" w14:textId="77777777" w:rsidR="00940369" w:rsidRDefault="00940369" w:rsidP="00940369">
      <w:pPr>
        <w:pStyle w:val="afffff"/>
      </w:pPr>
      <w:r>
        <w:rPr>
          <w:rFonts w:hint="eastAsia"/>
        </w:rPr>
        <w:t>——透明性：以公开、全面和可理解的信息表述方式处理和记录所有相关假设、方法、数据来源、估算等问题，以使产品碳足迹研究报告如实地阐明其内容；</w:t>
      </w:r>
    </w:p>
    <w:p w14:paraId="4120EF8A" w14:textId="77777777" w:rsidR="00444A3D" w:rsidRPr="00444A3D" w:rsidRDefault="00940369" w:rsidP="00940369">
      <w:pPr>
        <w:pStyle w:val="afffff"/>
      </w:pPr>
      <w:r>
        <w:rPr>
          <w:rFonts w:hint="eastAsia"/>
        </w:rPr>
        <w:t>——避免重复计算：相同的温室气体排放量和清除量仅分配一次，以避免温室气体排放量和清除量的重复计算。</w:t>
      </w:r>
    </w:p>
    <w:p w14:paraId="27925581" w14:textId="77777777" w:rsidR="00444A3D" w:rsidRPr="0047260B" w:rsidRDefault="009C5564" w:rsidP="00444A3D">
      <w:pPr>
        <w:pStyle w:val="a8"/>
        <w:spacing w:before="156" w:after="156"/>
      </w:pPr>
      <w:bookmarkStart w:id="162" w:name="_Toc171343170"/>
      <w:r>
        <w:rPr>
          <w:rFonts w:hint="eastAsia"/>
        </w:rPr>
        <w:t>量化目的</w:t>
      </w:r>
      <w:bookmarkEnd w:id="162"/>
    </w:p>
    <w:p w14:paraId="33E6FD92" w14:textId="278B0B7B" w:rsidR="00FC3957" w:rsidRDefault="00FC3957" w:rsidP="00FC3957">
      <w:pPr>
        <w:pStyle w:val="afffff"/>
      </w:pPr>
      <w:bookmarkStart w:id="163" w:name="_Toc69386781"/>
      <w:bookmarkStart w:id="164" w:name="_Toc69386782"/>
      <w:bookmarkEnd w:id="163"/>
      <w:bookmarkEnd w:id="164"/>
      <w:r>
        <w:rPr>
          <w:rFonts w:hint="eastAsia"/>
        </w:rPr>
        <w:t>进行</w:t>
      </w:r>
      <w:r w:rsidR="008D0907">
        <w:rPr>
          <w:rFonts w:hint="eastAsia"/>
        </w:rPr>
        <w:t>空气净化器</w:t>
      </w:r>
      <w:r>
        <w:rPr>
          <w:rFonts w:hint="eastAsia"/>
        </w:rPr>
        <w:t>碳足迹评价的目的是通过量化产品生命周期或选定过程中所有重要的温室气体排放量和清除量，得到产品对全球变暖的潜在贡献</w:t>
      </w:r>
      <w:r w:rsidRPr="00A37761">
        <w:rPr>
          <w:rFonts w:hint="eastAsia"/>
        </w:rPr>
        <w:t>〔以二氧化碳当量（CO</w:t>
      </w:r>
      <w:r w:rsidRPr="000F0672">
        <w:rPr>
          <w:vertAlign w:val="subscript"/>
        </w:rPr>
        <w:t>2</w:t>
      </w:r>
      <w:r w:rsidRPr="00A37761">
        <w:rPr>
          <w:rFonts w:hint="eastAsia"/>
        </w:rPr>
        <w:t>e）表示〕</w:t>
      </w:r>
      <w:r>
        <w:rPr>
          <w:rFonts w:hint="eastAsia"/>
        </w:rPr>
        <w:t>。</w:t>
      </w:r>
    </w:p>
    <w:p w14:paraId="3F9A9D5C" w14:textId="00BE0546" w:rsidR="00FC3957" w:rsidRDefault="00FC3957" w:rsidP="00FC3957">
      <w:pPr>
        <w:pStyle w:val="afffff"/>
      </w:pPr>
      <w:r>
        <w:rPr>
          <w:rFonts w:hint="eastAsia"/>
        </w:rPr>
        <w:t>在确定</w:t>
      </w:r>
      <w:r w:rsidR="008D0907">
        <w:rPr>
          <w:rFonts w:hint="eastAsia"/>
        </w:rPr>
        <w:t>空气净化器</w:t>
      </w:r>
      <w:r>
        <w:rPr>
          <w:rFonts w:hint="eastAsia"/>
        </w:rPr>
        <w:t>产品碳足迹研究目的时，应明确说明以下问题：</w:t>
      </w:r>
    </w:p>
    <w:p w14:paraId="2993ABAA" w14:textId="77777777" w:rsidR="00FC3957" w:rsidRDefault="00FC3957" w:rsidP="00FC3957">
      <w:pPr>
        <w:pStyle w:val="afffff"/>
      </w:pPr>
      <w:r>
        <w:rPr>
          <w:rFonts w:hint="eastAsia"/>
        </w:rPr>
        <w:t>——应用意图，如了解产品碳足迹信息，用于研发、技术改进或决策；</w:t>
      </w:r>
    </w:p>
    <w:p w14:paraId="212D590C" w14:textId="77777777" w:rsidR="00FC3957" w:rsidRDefault="00FC3957" w:rsidP="00FC3957">
      <w:pPr>
        <w:pStyle w:val="afffff"/>
      </w:pPr>
      <w:r>
        <w:rPr>
          <w:rFonts w:hint="eastAsia"/>
        </w:rPr>
        <w:t>——开展碳足迹研究的理由，如向客户提供碳足迹信息；</w:t>
      </w:r>
    </w:p>
    <w:p w14:paraId="63BDF55A" w14:textId="77777777" w:rsidR="00FC3957" w:rsidRDefault="00FC3957" w:rsidP="00FC3957">
      <w:pPr>
        <w:pStyle w:val="afffff"/>
      </w:pPr>
      <w:r>
        <w:rPr>
          <w:rFonts w:hint="eastAsia"/>
        </w:rPr>
        <w:t>——目标受众，如产品声明或向公众发布；</w:t>
      </w:r>
    </w:p>
    <w:p w14:paraId="097A6F4A" w14:textId="77777777" w:rsidR="008F497C" w:rsidRPr="00FC3957" w:rsidRDefault="00FC3957" w:rsidP="00FC3957">
      <w:pPr>
        <w:pStyle w:val="afffff"/>
      </w:pPr>
      <w:r>
        <w:rPr>
          <w:rFonts w:hint="eastAsia"/>
        </w:rPr>
        <w:t>——预期信息交流，如产品间的相互比较等。</w:t>
      </w:r>
    </w:p>
    <w:p w14:paraId="390C2B72" w14:textId="77777777" w:rsidR="008F497C" w:rsidRDefault="00000000" w:rsidP="000556E7">
      <w:pPr>
        <w:pStyle w:val="a8"/>
        <w:spacing w:before="156" w:after="156"/>
      </w:pPr>
      <w:bookmarkStart w:id="165" w:name="_Toc171343171"/>
      <w:r w:rsidRPr="00F82C7D">
        <w:lastRenderedPageBreak/>
        <w:t>量化范围</w:t>
      </w:r>
      <w:bookmarkEnd w:id="165"/>
    </w:p>
    <w:p w14:paraId="22EB8BC8" w14:textId="77777777" w:rsidR="00A137B0" w:rsidRDefault="00A137B0" w:rsidP="00FC306A">
      <w:pPr>
        <w:pStyle w:val="a8"/>
        <w:numPr>
          <w:ilvl w:val="1"/>
          <w:numId w:val="2"/>
        </w:numPr>
        <w:spacing w:before="156" w:after="156"/>
      </w:pPr>
      <w:bookmarkStart w:id="166" w:name="_Toc168580537"/>
      <w:bookmarkStart w:id="167" w:name="_Toc171343172"/>
      <w:r>
        <w:rPr>
          <w:rFonts w:hint="eastAsia"/>
        </w:rPr>
        <w:t>产品系统和功能</w:t>
      </w:r>
      <w:bookmarkEnd w:id="166"/>
      <w:bookmarkEnd w:id="167"/>
    </w:p>
    <w:p w14:paraId="415E498E" w14:textId="7AED11FD" w:rsidR="00FC306A" w:rsidRDefault="00FC306A" w:rsidP="00FC306A">
      <w:pPr>
        <w:pStyle w:val="afffff"/>
      </w:pPr>
      <w:r w:rsidRPr="00A37761">
        <w:rPr>
          <w:rFonts w:hint="eastAsia"/>
        </w:rPr>
        <w:t>开展</w:t>
      </w:r>
      <w:r w:rsidR="008D0907">
        <w:rPr>
          <w:rFonts w:hint="eastAsia"/>
        </w:rPr>
        <w:t>空气净化器</w:t>
      </w:r>
      <w:r w:rsidRPr="00A37761">
        <w:rPr>
          <w:rFonts w:hint="eastAsia"/>
        </w:rPr>
        <w:t>产品碳足迹研究时，应对产品功能和技术参数进行说明，说明内容包括但不限于以下内容：</w:t>
      </w:r>
    </w:p>
    <w:p w14:paraId="59389484" w14:textId="201A2F01" w:rsidR="00FC306A" w:rsidRDefault="00240ADF">
      <w:pPr>
        <w:pStyle w:val="afffff"/>
        <w:numPr>
          <w:ilvl w:val="0"/>
          <w:numId w:val="21"/>
        </w:numPr>
        <w:ind w:firstLineChars="0"/>
      </w:pPr>
      <w:r>
        <w:rPr>
          <w:rFonts w:hint="eastAsia"/>
        </w:rPr>
        <w:t>净化原理</w:t>
      </w:r>
      <w:r w:rsidR="00FC306A">
        <w:rPr>
          <w:rFonts w:hint="eastAsia"/>
        </w:rPr>
        <w:t>，如</w:t>
      </w:r>
      <w:r>
        <w:rPr>
          <w:rFonts w:eastAsiaTheme="minorEastAsia" w:hint="eastAsia"/>
          <w:szCs w:val="21"/>
        </w:rPr>
        <w:t>过滤式、静电式、催化式、等离子式、物理或化学吸附式、臭氧式、复合式</w:t>
      </w:r>
      <w:r w:rsidR="009B7C76">
        <w:rPr>
          <w:rFonts w:eastAsiaTheme="minorEastAsia" w:hint="eastAsia"/>
          <w:szCs w:val="21"/>
        </w:rPr>
        <w:t>等</w:t>
      </w:r>
      <w:r w:rsidR="00FC306A">
        <w:rPr>
          <w:rFonts w:hint="eastAsia"/>
        </w:rPr>
        <w:t>；</w:t>
      </w:r>
    </w:p>
    <w:p w14:paraId="6AA6742D" w14:textId="61492421" w:rsidR="00FC306A" w:rsidRDefault="009B7C76">
      <w:pPr>
        <w:pStyle w:val="afffff"/>
        <w:numPr>
          <w:ilvl w:val="0"/>
          <w:numId w:val="21"/>
        </w:numPr>
        <w:ind w:firstLineChars="0"/>
      </w:pPr>
      <w:r>
        <w:rPr>
          <w:rFonts w:hint="eastAsia"/>
        </w:rPr>
        <w:t>安装</w:t>
      </w:r>
      <w:r w:rsidR="00240ADF">
        <w:rPr>
          <w:rFonts w:eastAsiaTheme="minorEastAsia" w:hint="eastAsia"/>
          <w:szCs w:val="21"/>
        </w:rPr>
        <w:t>（使用）</w:t>
      </w:r>
      <w:r>
        <w:rPr>
          <w:rFonts w:hint="eastAsia"/>
        </w:rPr>
        <w:t>方式</w:t>
      </w:r>
      <w:r w:rsidR="00FC306A">
        <w:rPr>
          <w:rFonts w:hint="eastAsia"/>
        </w:rPr>
        <w:t>，如</w:t>
      </w:r>
      <w:r w:rsidR="00240ADF">
        <w:rPr>
          <w:rFonts w:eastAsiaTheme="minorEastAsia" w:hint="eastAsia"/>
          <w:szCs w:val="21"/>
        </w:rPr>
        <w:t>落地式、桌面式、</w:t>
      </w:r>
      <w:r w:rsidR="00240ADF" w:rsidRPr="00F82C7D">
        <w:rPr>
          <w:rFonts w:eastAsiaTheme="minorEastAsia"/>
          <w:szCs w:val="21"/>
        </w:rPr>
        <w:t>壁挂式、</w:t>
      </w:r>
      <w:r w:rsidR="00240ADF">
        <w:rPr>
          <w:rFonts w:eastAsiaTheme="minorEastAsia" w:hint="eastAsia"/>
          <w:szCs w:val="21"/>
        </w:rPr>
        <w:t>直插式、吸顶式、车载式、机器人式、管道型、可穿戴式</w:t>
      </w:r>
      <w:r w:rsidR="00FC306A">
        <w:rPr>
          <w:rFonts w:hint="eastAsia"/>
        </w:rPr>
        <w:t>等；</w:t>
      </w:r>
    </w:p>
    <w:p w14:paraId="09E5C346" w14:textId="77777777" w:rsidR="00FF0C7E" w:rsidRPr="00FF0C7E" w:rsidRDefault="00FF0C7E">
      <w:pPr>
        <w:widowControl/>
        <w:numPr>
          <w:ilvl w:val="0"/>
          <w:numId w:val="21"/>
        </w:numPr>
        <w:tabs>
          <w:tab w:val="center" w:pos="4201"/>
          <w:tab w:val="right" w:leader="dot" w:pos="9298"/>
        </w:tabs>
        <w:autoSpaceDE w:val="0"/>
        <w:autoSpaceDN w:val="0"/>
        <w:rPr>
          <w:rFonts w:ascii="宋体"/>
          <w:kern w:val="0"/>
          <w:szCs w:val="20"/>
        </w:rPr>
      </w:pPr>
      <w:r>
        <w:rPr>
          <w:rFonts w:hint="eastAsia"/>
        </w:rPr>
        <w:t>产品净重和产品毛重；</w:t>
      </w:r>
    </w:p>
    <w:p w14:paraId="4E80F77F" w14:textId="6170BD20" w:rsidR="00FC306A" w:rsidRPr="00FC306A" w:rsidRDefault="00FC306A">
      <w:pPr>
        <w:pStyle w:val="afffff"/>
        <w:numPr>
          <w:ilvl w:val="0"/>
          <w:numId w:val="21"/>
        </w:numPr>
        <w:ind w:firstLineChars="0"/>
      </w:pPr>
      <w:r w:rsidRPr="00C92256">
        <w:rPr>
          <w:rFonts w:hint="eastAsia"/>
        </w:rPr>
        <w:t>产品</w:t>
      </w:r>
      <w:r w:rsidR="00F47389">
        <w:rPr>
          <w:rFonts w:hint="eastAsia"/>
        </w:rPr>
        <w:t>性能和</w:t>
      </w:r>
      <w:r w:rsidRPr="00C92256">
        <w:rPr>
          <w:rFonts w:hint="eastAsia"/>
        </w:rPr>
        <w:t>附加功能（如有），</w:t>
      </w:r>
      <w:r>
        <w:rPr>
          <w:rFonts w:hint="eastAsia"/>
        </w:rPr>
        <w:t>如</w:t>
      </w:r>
      <w:r w:rsidR="009149A8">
        <w:rPr>
          <w:rFonts w:hint="eastAsia"/>
        </w:rPr>
        <w:t>加湿</w:t>
      </w:r>
      <w:r>
        <w:rPr>
          <w:rFonts w:hint="eastAsia"/>
        </w:rPr>
        <w:t>、</w:t>
      </w:r>
      <w:r w:rsidR="005C6994">
        <w:rPr>
          <w:rFonts w:hint="eastAsia"/>
        </w:rPr>
        <w:t>空气质量监测</w:t>
      </w:r>
      <w:r>
        <w:rPr>
          <w:rFonts w:hint="eastAsia"/>
        </w:rPr>
        <w:t>等。</w:t>
      </w:r>
    </w:p>
    <w:p w14:paraId="44A39D47" w14:textId="77777777" w:rsidR="008F497C" w:rsidRPr="00F82C7D" w:rsidRDefault="00E943B1" w:rsidP="00422188">
      <w:pPr>
        <w:pStyle w:val="a9"/>
      </w:pPr>
      <w:bookmarkStart w:id="168" w:name="_Toc171343173"/>
      <w:r>
        <w:rPr>
          <w:rFonts w:hint="eastAsia"/>
        </w:rPr>
        <w:t>功能单位或声明单位</w:t>
      </w:r>
      <w:bookmarkEnd w:id="168"/>
    </w:p>
    <w:p w14:paraId="53D573F9" w14:textId="44619094" w:rsidR="008F497C" w:rsidRPr="00F82C7D" w:rsidRDefault="00000000">
      <w:pPr>
        <w:pStyle w:val="afffff"/>
        <w:rPr>
          <w:rFonts w:ascii="Times New Roman"/>
        </w:rPr>
      </w:pPr>
      <w:r w:rsidRPr="00F82C7D">
        <w:rPr>
          <w:rFonts w:ascii="Times New Roman"/>
        </w:rPr>
        <w:t>一般地，</w:t>
      </w:r>
      <w:r w:rsidR="008D0907">
        <w:rPr>
          <w:rFonts w:ascii="Times New Roman"/>
        </w:rPr>
        <w:t>空气净化器</w:t>
      </w:r>
      <w:r w:rsidR="004F397F" w:rsidRPr="00F82C7D">
        <w:rPr>
          <w:rFonts w:ascii="Times New Roman"/>
        </w:rPr>
        <w:t>产品碳足迹研究以功能单位作为相关的输入和输出数据的归一化参考基准，</w:t>
      </w:r>
      <w:r w:rsidRPr="00F82C7D">
        <w:rPr>
          <w:rFonts w:ascii="Times New Roman"/>
        </w:rPr>
        <w:t>功能单位为</w:t>
      </w:r>
      <w:r w:rsidRPr="00F82C7D">
        <w:rPr>
          <w:rFonts w:ascii="Times New Roman"/>
        </w:rPr>
        <w:t>1</w:t>
      </w:r>
      <w:r w:rsidRPr="00F82C7D">
        <w:rPr>
          <w:rFonts w:ascii="Times New Roman"/>
        </w:rPr>
        <w:t>台，包括</w:t>
      </w:r>
      <w:r w:rsidR="00C52EB4" w:rsidRPr="008147C3">
        <w:rPr>
          <w:rFonts w:hint="eastAsia"/>
        </w:rPr>
        <w:t>产品包装</w:t>
      </w:r>
      <w:r w:rsidR="00C52EB4">
        <w:rPr>
          <w:rFonts w:hint="eastAsia"/>
        </w:rPr>
        <w:t>，</w:t>
      </w:r>
      <w:r w:rsidR="008E203D">
        <w:rPr>
          <w:rFonts w:hint="eastAsia"/>
        </w:rPr>
        <w:t>产品</w:t>
      </w:r>
      <w:r w:rsidR="008E203D" w:rsidRPr="004B2F87">
        <w:rPr>
          <w:rFonts w:hint="eastAsia"/>
        </w:rPr>
        <w:t>参考使用寿命为10年</w:t>
      </w:r>
      <w:r w:rsidR="008E203D">
        <w:rPr>
          <w:rFonts w:hint="eastAsia"/>
        </w:rPr>
        <w:t>，</w:t>
      </w:r>
      <w:r w:rsidR="008E203D" w:rsidRPr="004B2F87">
        <w:rPr>
          <w:rFonts w:hint="eastAsia"/>
        </w:rPr>
        <w:t>当企业另有明示时，使用企业明示使用寿命</w:t>
      </w:r>
      <w:r w:rsidRPr="00F82C7D">
        <w:rPr>
          <w:rFonts w:ascii="Times New Roman"/>
        </w:rPr>
        <w:t>。</w:t>
      </w:r>
    </w:p>
    <w:p w14:paraId="3ECF06BA" w14:textId="12E04C12" w:rsidR="008F497C" w:rsidRPr="00F82C7D" w:rsidRDefault="00000000">
      <w:pPr>
        <w:pStyle w:val="afffff"/>
        <w:rPr>
          <w:rFonts w:ascii="Times New Roman"/>
        </w:rPr>
      </w:pPr>
      <w:r w:rsidRPr="00831FB7">
        <w:rPr>
          <w:rFonts w:ascii="Times New Roman"/>
        </w:rPr>
        <w:t>当碳足迹结果用于</w:t>
      </w:r>
      <w:r w:rsidR="008D0907">
        <w:rPr>
          <w:rFonts w:ascii="Times New Roman"/>
        </w:rPr>
        <w:t>空气净化器</w:t>
      </w:r>
      <w:r w:rsidR="00BB60B2" w:rsidRPr="00831FB7">
        <w:rPr>
          <w:rFonts w:ascii="Times New Roman"/>
        </w:rPr>
        <w:t>产品</w:t>
      </w:r>
      <w:r w:rsidRPr="00831FB7">
        <w:rPr>
          <w:rFonts w:ascii="Times New Roman"/>
        </w:rPr>
        <w:t>之间的比较时，</w:t>
      </w:r>
      <w:bookmarkStart w:id="169" w:name="OLE_LINK3"/>
      <w:r w:rsidRPr="00831FB7">
        <w:rPr>
          <w:rFonts w:ascii="Times New Roman"/>
        </w:rPr>
        <w:t>功能单位</w:t>
      </w:r>
      <w:bookmarkEnd w:id="169"/>
      <w:r w:rsidRPr="00831FB7">
        <w:rPr>
          <w:rFonts w:ascii="Times New Roman"/>
        </w:rPr>
        <w:t>可为</w:t>
      </w:r>
      <w:r w:rsidR="00F118E6" w:rsidRPr="00831FB7">
        <w:rPr>
          <w:rFonts w:ascii="Times New Roman"/>
        </w:rPr>
        <w:t>单位</w:t>
      </w:r>
      <w:r w:rsidR="00880DA5" w:rsidRPr="00880DA5">
        <w:rPr>
          <w:rFonts w:ascii="Times New Roman" w:hint="eastAsia"/>
        </w:rPr>
        <w:t>洁净空气量</w:t>
      </w:r>
      <w:r w:rsidR="00880DA5" w:rsidRPr="00880DA5">
        <w:rPr>
          <w:rFonts w:ascii="Times New Roman"/>
        </w:rPr>
        <w:t>（</w:t>
      </w:r>
      <w:r w:rsidR="00880DA5" w:rsidRPr="00880DA5">
        <w:rPr>
          <w:rFonts w:ascii="Times New Roman"/>
        </w:rPr>
        <w:t>/m</w:t>
      </w:r>
      <w:r w:rsidR="00880DA5" w:rsidRPr="00880DA5">
        <w:rPr>
          <w:rFonts w:ascii="Times New Roman"/>
          <w:vertAlign w:val="superscript"/>
        </w:rPr>
        <w:t>3</w:t>
      </w:r>
      <w:r w:rsidR="00880DA5" w:rsidRPr="00880DA5">
        <w:rPr>
          <w:rFonts w:ascii="Times New Roman"/>
        </w:rPr>
        <w:t>·</w:t>
      </w:r>
      <w:r w:rsidR="00880DA5" w:rsidRPr="00880DA5">
        <w:rPr>
          <w:rFonts w:ascii="Times New Roman" w:hint="eastAsia"/>
        </w:rPr>
        <w:t>h</w:t>
      </w:r>
      <w:r w:rsidR="00880DA5" w:rsidRPr="00880DA5">
        <w:rPr>
          <w:rFonts w:ascii="Times New Roman"/>
          <w:vertAlign w:val="superscript"/>
        </w:rPr>
        <w:t>-1</w:t>
      </w:r>
      <w:r w:rsidR="00880DA5" w:rsidRPr="00880DA5">
        <w:rPr>
          <w:rFonts w:ascii="Times New Roman"/>
        </w:rPr>
        <w:t>）</w:t>
      </w:r>
      <w:r w:rsidRPr="00831FB7">
        <w:rPr>
          <w:rFonts w:ascii="Times New Roman"/>
        </w:rPr>
        <w:t>，</w:t>
      </w:r>
      <w:r w:rsidR="00C20AFB" w:rsidRPr="000F0672">
        <w:rPr>
          <w:rFonts w:hint="eastAsia"/>
        </w:rPr>
        <w:t>即</w:t>
      </w:r>
      <w:r w:rsidR="00415F22">
        <w:rPr>
          <w:rFonts w:hint="eastAsia"/>
        </w:rPr>
        <w:t>将1</w:t>
      </w:r>
      <w:r w:rsidR="00C20AFB" w:rsidRPr="000F0672">
        <w:rPr>
          <w:rFonts w:hint="eastAsia"/>
        </w:rPr>
        <w:t>台</w:t>
      </w:r>
      <w:r w:rsidR="008D0907">
        <w:rPr>
          <w:rFonts w:hint="eastAsia"/>
        </w:rPr>
        <w:t>空气净化器</w:t>
      </w:r>
      <w:r w:rsidR="00C20AFB" w:rsidRPr="000F0672">
        <w:rPr>
          <w:rFonts w:hint="eastAsia"/>
        </w:rPr>
        <w:t>碳足迹结果</w:t>
      </w:r>
      <w:r w:rsidR="00415F22">
        <w:rPr>
          <w:rFonts w:hint="eastAsia"/>
        </w:rPr>
        <w:t>进一步量化为单位</w:t>
      </w:r>
      <w:r w:rsidR="00F46B0C">
        <w:rPr>
          <w:rFonts w:hint="eastAsia"/>
        </w:rPr>
        <w:t>洁净空气</w:t>
      </w:r>
      <w:r w:rsidR="00415F22">
        <w:rPr>
          <w:rFonts w:hint="eastAsia"/>
        </w:rPr>
        <w:t>量的碳足迹结果</w:t>
      </w:r>
      <w:r w:rsidR="00C20AFB" w:rsidRPr="000F0672">
        <w:rPr>
          <w:rFonts w:hint="eastAsia"/>
        </w:rPr>
        <w:t>，</w:t>
      </w:r>
      <w:r w:rsidRPr="00831FB7">
        <w:rPr>
          <w:rFonts w:ascii="Times New Roman"/>
        </w:rPr>
        <w:t>如比较两款不同</w:t>
      </w:r>
      <w:r w:rsidR="00F46B0C">
        <w:rPr>
          <w:rFonts w:ascii="Times New Roman" w:hint="eastAsia"/>
        </w:rPr>
        <w:t>洁净空气</w:t>
      </w:r>
      <w:r w:rsidR="008F6F85" w:rsidRPr="00831FB7">
        <w:rPr>
          <w:rFonts w:ascii="Times New Roman"/>
        </w:rPr>
        <w:t>量</w:t>
      </w:r>
      <w:r w:rsidRPr="00831FB7">
        <w:rPr>
          <w:rFonts w:ascii="Times New Roman"/>
        </w:rPr>
        <w:t>的</w:t>
      </w:r>
      <w:r w:rsidR="008D0907">
        <w:rPr>
          <w:rFonts w:ascii="Times New Roman"/>
        </w:rPr>
        <w:t>空气净化器</w:t>
      </w:r>
      <w:r w:rsidRPr="00831FB7">
        <w:rPr>
          <w:rFonts w:ascii="Times New Roman"/>
        </w:rPr>
        <w:t>碳足迹水平。</w:t>
      </w:r>
    </w:p>
    <w:p w14:paraId="2741DD4C" w14:textId="77777777" w:rsidR="008F497C" w:rsidRPr="00F82C7D" w:rsidRDefault="00000000" w:rsidP="00422188">
      <w:pPr>
        <w:pStyle w:val="a9"/>
      </w:pPr>
      <w:bookmarkStart w:id="170" w:name="_Toc171343174"/>
      <w:r w:rsidRPr="00F82C7D">
        <w:t>系统边界</w:t>
      </w:r>
      <w:bookmarkEnd w:id="170"/>
    </w:p>
    <w:p w14:paraId="24D36A47" w14:textId="77777777" w:rsidR="008F497C" w:rsidRPr="00F82C7D" w:rsidRDefault="00000000" w:rsidP="00422188">
      <w:pPr>
        <w:pStyle w:val="aa"/>
      </w:pPr>
      <w:bookmarkStart w:id="171" w:name="_Toc170299778"/>
      <w:bookmarkStart w:id="172" w:name="_Toc171343175"/>
      <w:r w:rsidRPr="00F82C7D">
        <w:t>系统边界设置</w:t>
      </w:r>
      <w:bookmarkEnd w:id="171"/>
      <w:bookmarkEnd w:id="172"/>
    </w:p>
    <w:p w14:paraId="5DA0EC13" w14:textId="79A4572E" w:rsidR="008F497C" w:rsidRPr="00F82C7D" w:rsidRDefault="008D0907">
      <w:pPr>
        <w:pStyle w:val="afffff"/>
        <w:rPr>
          <w:rFonts w:ascii="Times New Roman"/>
        </w:rPr>
      </w:pPr>
      <w:r>
        <w:rPr>
          <w:rFonts w:ascii="Times New Roman"/>
        </w:rPr>
        <w:t>空气净化器</w:t>
      </w:r>
      <w:r w:rsidR="00647973" w:rsidRPr="00F82C7D">
        <w:rPr>
          <w:rFonts w:ascii="Times New Roman"/>
        </w:rPr>
        <w:t>碳足迹评价的系统边界一般包括产品生命周期的所有阶段</w:t>
      </w:r>
      <w:r w:rsidR="00C15F16">
        <w:rPr>
          <w:rFonts w:ascii="Times New Roman" w:hint="eastAsia"/>
        </w:rPr>
        <w:t>（</w:t>
      </w:r>
      <w:r w:rsidR="00647973" w:rsidRPr="00F82C7D">
        <w:rPr>
          <w:rFonts w:ascii="Times New Roman"/>
        </w:rPr>
        <w:t>“</w:t>
      </w:r>
      <w:r w:rsidR="00647973" w:rsidRPr="00F82C7D">
        <w:rPr>
          <w:rFonts w:ascii="Times New Roman"/>
        </w:rPr>
        <w:t>从摇篮到坟墓</w:t>
      </w:r>
      <w:r w:rsidR="00647973" w:rsidRPr="00F82C7D">
        <w:rPr>
          <w:rFonts w:ascii="Times New Roman"/>
        </w:rPr>
        <w:t>”</w:t>
      </w:r>
      <w:r w:rsidR="00C15F16">
        <w:rPr>
          <w:rFonts w:ascii="Times New Roman" w:hint="eastAsia"/>
        </w:rPr>
        <w:t>）</w:t>
      </w:r>
      <w:r w:rsidR="00647973" w:rsidRPr="00F82C7D">
        <w:rPr>
          <w:rFonts w:ascii="Times New Roman"/>
        </w:rPr>
        <w:t>，即原材料获取阶段、产品制造阶段、分销阶段、使用阶段、生命末期阶段，</w:t>
      </w:r>
      <w:bookmarkStart w:id="173" w:name="OLE_LINK2"/>
      <w:r w:rsidR="00647973" w:rsidRPr="00F82C7D">
        <w:rPr>
          <w:rFonts w:ascii="Times New Roman"/>
        </w:rPr>
        <w:t>如图</w:t>
      </w:r>
      <w:r w:rsidR="00647973" w:rsidRPr="00F82C7D">
        <w:rPr>
          <w:rFonts w:ascii="Times New Roman"/>
        </w:rPr>
        <w:t>1</w:t>
      </w:r>
      <w:bookmarkEnd w:id="173"/>
      <w:r w:rsidR="00647973" w:rsidRPr="00F82C7D">
        <w:rPr>
          <w:rFonts w:ascii="Times New Roman"/>
        </w:rPr>
        <w:t>所示。</w:t>
      </w:r>
      <w:r w:rsidR="004F397F" w:rsidRPr="00F82C7D">
        <w:rPr>
          <w:rFonts w:ascii="Times New Roman"/>
        </w:rPr>
        <w:t>不包括与产品生产过程无直接关联或对单位产品环境影响较小的过程，如工厂的基础照明、采暖、卫生、清洁设施；员工的交通、餐食；行政、管理、研发、</w:t>
      </w:r>
      <w:r w:rsidR="00E975A3">
        <w:rPr>
          <w:rFonts w:ascii="Times New Roman" w:hint="eastAsia"/>
        </w:rPr>
        <w:t>实验、</w:t>
      </w:r>
      <w:r w:rsidR="004F397F" w:rsidRPr="00F82C7D">
        <w:rPr>
          <w:rFonts w:ascii="Times New Roman"/>
        </w:rPr>
        <w:t>市场部门的活动；对设备、机器、厂房的制造安装和维护等。</w:t>
      </w:r>
    </w:p>
    <w:p w14:paraId="018D7D48" w14:textId="77777777" w:rsidR="008F497C" w:rsidRPr="00F82C7D" w:rsidRDefault="001B37BC">
      <w:pPr>
        <w:pStyle w:val="afffff"/>
        <w:ind w:firstLineChars="0" w:firstLine="0"/>
        <w:jc w:val="center"/>
        <w:rPr>
          <w:rFonts w:ascii="Times New Roman"/>
        </w:rPr>
      </w:pPr>
      <w:r w:rsidRPr="00F82C7D">
        <w:rPr>
          <w:rFonts w:ascii="Times New Roman"/>
          <w:noProof/>
        </w:rPr>
        <w:drawing>
          <wp:inline distT="0" distB="0" distL="0" distR="0" wp14:anchorId="7FE8D864" wp14:editId="51A6603F">
            <wp:extent cx="5939790" cy="2427223"/>
            <wp:effectExtent l="0" t="0" r="3810" b="0"/>
            <wp:docPr id="1177343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4365" name="图片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9790" cy="2427223"/>
                    </a:xfrm>
                    <a:prstGeom prst="rect">
                      <a:avLst/>
                    </a:prstGeom>
                  </pic:spPr>
                </pic:pic>
              </a:graphicData>
            </a:graphic>
          </wp:inline>
        </w:drawing>
      </w:r>
    </w:p>
    <w:p w14:paraId="2C0BE79C" w14:textId="0567B22C" w:rsidR="008F497C" w:rsidRPr="00E31276" w:rsidRDefault="00000000">
      <w:pPr>
        <w:pStyle w:val="afffff"/>
        <w:ind w:firstLineChars="0" w:firstLine="0"/>
        <w:jc w:val="center"/>
        <w:rPr>
          <w:rFonts w:ascii="黑体" w:eastAsia="黑体" w:hAnsi="黑体" w:hint="eastAsia"/>
        </w:rPr>
      </w:pPr>
      <w:r w:rsidRPr="00E31276">
        <w:rPr>
          <w:rFonts w:ascii="黑体" w:eastAsia="黑体" w:hAnsi="黑体"/>
        </w:rPr>
        <w:t xml:space="preserve">图1 </w:t>
      </w:r>
      <w:r w:rsidR="008D0907">
        <w:rPr>
          <w:rFonts w:ascii="黑体" w:eastAsia="黑体" w:hAnsi="黑体"/>
        </w:rPr>
        <w:t>空气净化器</w:t>
      </w:r>
      <w:r w:rsidRPr="00E31276">
        <w:rPr>
          <w:rFonts w:ascii="黑体" w:eastAsia="黑体" w:hAnsi="黑体"/>
        </w:rPr>
        <w:t>碳足迹评价的系统边界</w:t>
      </w:r>
    </w:p>
    <w:p w14:paraId="5FC104D7" w14:textId="77777777" w:rsidR="008F497C" w:rsidRPr="00F82C7D" w:rsidRDefault="00000000">
      <w:pPr>
        <w:pStyle w:val="afffff"/>
        <w:ind w:firstLineChars="0" w:firstLine="0"/>
        <w:rPr>
          <w:rFonts w:ascii="Times New Roman"/>
        </w:rPr>
      </w:pPr>
      <w:r w:rsidRPr="00F82C7D">
        <w:rPr>
          <w:rFonts w:ascii="Times New Roman"/>
        </w:rPr>
        <w:t>（</w:t>
      </w:r>
      <w:r w:rsidRPr="00F82C7D">
        <w:rPr>
          <w:rFonts w:ascii="Times New Roman"/>
        </w:rPr>
        <w:t>1</w:t>
      </w:r>
      <w:r w:rsidRPr="00F82C7D">
        <w:rPr>
          <w:rFonts w:ascii="Times New Roman"/>
        </w:rPr>
        <w:t>）原材料获取阶段</w:t>
      </w:r>
    </w:p>
    <w:p w14:paraId="0AE3A827" w14:textId="426D8696" w:rsidR="008F497C" w:rsidRPr="00F82C7D" w:rsidRDefault="00000000">
      <w:pPr>
        <w:pStyle w:val="afffff"/>
        <w:rPr>
          <w:rFonts w:ascii="Times New Roman"/>
        </w:rPr>
      </w:pPr>
      <w:r w:rsidRPr="00F82C7D">
        <w:rPr>
          <w:rFonts w:ascii="Times New Roman"/>
        </w:rPr>
        <w:lastRenderedPageBreak/>
        <w:t>原材料获取阶段，从获取自然资源开始，在原辅料、零部件到达</w:t>
      </w:r>
      <w:r w:rsidR="008D0907">
        <w:rPr>
          <w:rFonts w:ascii="Times New Roman"/>
        </w:rPr>
        <w:t>空气净化器</w:t>
      </w:r>
      <w:r w:rsidRPr="00F82C7D">
        <w:rPr>
          <w:rFonts w:ascii="Times New Roman"/>
        </w:rPr>
        <w:t>产品制造工厂时结束，主要包括</w:t>
      </w:r>
      <w:r w:rsidR="00930283" w:rsidRPr="00F82C7D">
        <w:rPr>
          <w:rFonts w:ascii="Times New Roman"/>
        </w:rPr>
        <w:t>原</w:t>
      </w:r>
      <w:r w:rsidR="00930283">
        <w:rPr>
          <w:rFonts w:ascii="Times New Roman" w:hint="eastAsia"/>
        </w:rPr>
        <w:t>材</w:t>
      </w:r>
      <w:r w:rsidR="00930283" w:rsidRPr="00F82C7D">
        <w:rPr>
          <w:rFonts w:ascii="Times New Roman"/>
        </w:rPr>
        <w:t>料（含</w:t>
      </w:r>
      <w:r w:rsidR="00930283">
        <w:rPr>
          <w:rFonts w:ascii="Times New Roman" w:hint="eastAsia"/>
        </w:rPr>
        <w:t>辅料、</w:t>
      </w:r>
      <w:r w:rsidR="00930283" w:rsidRPr="00F82C7D">
        <w:rPr>
          <w:rFonts w:ascii="Times New Roman"/>
        </w:rPr>
        <w:t>包装材料）</w:t>
      </w:r>
      <w:r w:rsidRPr="00F82C7D">
        <w:rPr>
          <w:rFonts w:ascii="Times New Roman"/>
        </w:rPr>
        <w:t>、外购零部件的生产、加工成型和运输等过程。适用时，还包括再生材料的获取。</w:t>
      </w:r>
    </w:p>
    <w:p w14:paraId="5AB69B83" w14:textId="77777777" w:rsidR="008F497C" w:rsidRPr="00F82C7D" w:rsidRDefault="00000000">
      <w:pPr>
        <w:pStyle w:val="afffff"/>
        <w:ind w:firstLineChars="0" w:firstLine="0"/>
        <w:rPr>
          <w:rFonts w:ascii="Times New Roman"/>
        </w:rPr>
      </w:pPr>
      <w:r w:rsidRPr="00F82C7D">
        <w:rPr>
          <w:rFonts w:ascii="Times New Roman"/>
        </w:rPr>
        <w:t>（</w:t>
      </w:r>
      <w:r w:rsidRPr="00F82C7D">
        <w:rPr>
          <w:rFonts w:ascii="Times New Roman"/>
        </w:rPr>
        <w:t>2</w:t>
      </w:r>
      <w:r w:rsidRPr="00F82C7D">
        <w:rPr>
          <w:rFonts w:ascii="Times New Roman"/>
        </w:rPr>
        <w:t>）产品制造阶段</w:t>
      </w:r>
    </w:p>
    <w:p w14:paraId="2A78C509" w14:textId="4BB70AA1" w:rsidR="008F497C" w:rsidRPr="00F82C7D" w:rsidRDefault="00000000">
      <w:pPr>
        <w:pStyle w:val="afffff"/>
        <w:rPr>
          <w:rFonts w:ascii="Times New Roman"/>
        </w:rPr>
      </w:pPr>
      <w:r w:rsidRPr="00F82C7D">
        <w:rPr>
          <w:rFonts w:ascii="Times New Roman"/>
        </w:rPr>
        <w:t>产品制造阶段，从原辅料、零部件到达</w:t>
      </w:r>
      <w:r w:rsidR="008D0907">
        <w:rPr>
          <w:rFonts w:ascii="Times New Roman"/>
        </w:rPr>
        <w:t>空气净化器</w:t>
      </w:r>
      <w:r w:rsidRPr="00F82C7D">
        <w:rPr>
          <w:rFonts w:ascii="Times New Roman"/>
        </w:rPr>
        <w:t>产品制造工厂时开始，到终产品离开工厂结束，包括对原材料的加工成型、零部件的成型与制造、产品组装、产品包装及厂界内的运输</w:t>
      </w:r>
      <w:r w:rsidR="00E54E58" w:rsidRPr="00F82C7D">
        <w:rPr>
          <w:rFonts w:ascii="Times New Roman"/>
        </w:rPr>
        <w:t>、仓储</w:t>
      </w:r>
      <w:r w:rsidRPr="00F82C7D">
        <w:rPr>
          <w:rFonts w:ascii="Times New Roman"/>
        </w:rPr>
        <w:t>等。</w:t>
      </w:r>
    </w:p>
    <w:p w14:paraId="762BB8F1" w14:textId="77777777" w:rsidR="008F497C" w:rsidRPr="00F82C7D" w:rsidRDefault="00000000">
      <w:pPr>
        <w:pStyle w:val="afffff"/>
        <w:ind w:firstLineChars="0" w:firstLine="0"/>
        <w:rPr>
          <w:rFonts w:ascii="Times New Roman"/>
        </w:rPr>
      </w:pPr>
      <w:r w:rsidRPr="00F82C7D">
        <w:rPr>
          <w:rFonts w:ascii="Times New Roman"/>
        </w:rPr>
        <w:t>（</w:t>
      </w:r>
      <w:r w:rsidRPr="00F82C7D">
        <w:rPr>
          <w:rFonts w:ascii="Times New Roman"/>
        </w:rPr>
        <w:t>3</w:t>
      </w:r>
      <w:r w:rsidRPr="00F82C7D">
        <w:rPr>
          <w:rFonts w:ascii="Times New Roman"/>
        </w:rPr>
        <w:t>）分销阶段</w:t>
      </w:r>
    </w:p>
    <w:p w14:paraId="0662EB1E" w14:textId="48C5D29B" w:rsidR="008F497C" w:rsidRPr="00F82C7D" w:rsidRDefault="00000000">
      <w:pPr>
        <w:pStyle w:val="afffff"/>
        <w:rPr>
          <w:rFonts w:ascii="Times New Roman"/>
        </w:rPr>
      </w:pPr>
      <w:r w:rsidRPr="00F82C7D">
        <w:rPr>
          <w:rFonts w:ascii="Times New Roman"/>
        </w:rPr>
        <w:t>分销阶段，从</w:t>
      </w:r>
      <w:r w:rsidR="008D0907">
        <w:rPr>
          <w:rFonts w:ascii="Times New Roman"/>
        </w:rPr>
        <w:t>空气净化器</w:t>
      </w:r>
      <w:r w:rsidRPr="00F82C7D">
        <w:rPr>
          <w:rFonts w:ascii="Times New Roman"/>
        </w:rPr>
        <w:t>产品离开制造工厂时开始，到消费者得到产品时结束。</w:t>
      </w:r>
      <w:r w:rsidR="008D0907">
        <w:rPr>
          <w:rFonts w:ascii="Times New Roman"/>
        </w:rPr>
        <w:t>空气净化器</w:t>
      </w:r>
      <w:r w:rsidRPr="00F82C7D">
        <w:rPr>
          <w:rFonts w:ascii="Times New Roman"/>
        </w:rPr>
        <w:t>产品可能发生多段式销售和存储过程，如物流中心和零售地点的销售和存储。通常可以将产品运输分为两个阶段，即从制造工厂到物流中心、从物流中心到消费者手中。</w:t>
      </w:r>
    </w:p>
    <w:p w14:paraId="1BE2913A" w14:textId="5BB1DDB5" w:rsidR="008F497C" w:rsidRPr="00F82C7D" w:rsidRDefault="00000000">
      <w:pPr>
        <w:pStyle w:val="afffff"/>
        <w:ind w:firstLineChars="0" w:firstLine="0"/>
        <w:rPr>
          <w:rFonts w:ascii="Times New Roman"/>
        </w:rPr>
      </w:pPr>
      <w:r w:rsidRPr="00F82C7D">
        <w:rPr>
          <w:rFonts w:ascii="Times New Roman"/>
        </w:rPr>
        <w:t>（</w:t>
      </w:r>
      <w:r w:rsidRPr="00F82C7D">
        <w:rPr>
          <w:rFonts w:ascii="Times New Roman"/>
        </w:rPr>
        <w:t>4</w:t>
      </w:r>
      <w:r w:rsidRPr="00F82C7D">
        <w:rPr>
          <w:rFonts w:ascii="Times New Roman"/>
        </w:rPr>
        <w:t>）使用阶段</w:t>
      </w:r>
    </w:p>
    <w:p w14:paraId="5DEA21CE" w14:textId="4EE1A816" w:rsidR="008F497C" w:rsidRPr="00F82C7D" w:rsidRDefault="00C57A7E">
      <w:pPr>
        <w:pStyle w:val="afffff"/>
        <w:rPr>
          <w:rFonts w:ascii="Times New Roman"/>
        </w:rPr>
      </w:pPr>
      <w:r w:rsidRPr="00F82C7D">
        <w:rPr>
          <w:rFonts w:ascii="Times New Roman"/>
        </w:rPr>
        <w:t>使用阶段，从消费者得到</w:t>
      </w:r>
      <w:r w:rsidR="008D0907">
        <w:rPr>
          <w:rFonts w:ascii="Times New Roman"/>
        </w:rPr>
        <w:t>空气净化器</w:t>
      </w:r>
      <w:r w:rsidRPr="00F82C7D">
        <w:rPr>
          <w:rFonts w:ascii="Times New Roman"/>
        </w:rPr>
        <w:t>产品时开始，到产品失去使用功能被消费者废弃时结束，包括产品使用与维护保养等。</w:t>
      </w:r>
    </w:p>
    <w:p w14:paraId="7A1FBD77" w14:textId="77777777" w:rsidR="008F497C" w:rsidRPr="00F82C7D" w:rsidRDefault="00000000">
      <w:pPr>
        <w:pStyle w:val="afffff"/>
        <w:ind w:firstLineChars="0" w:firstLine="0"/>
        <w:rPr>
          <w:rFonts w:ascii="Times New Roman"/>
        </w:rPr>
      </w:pPr>
      <w:r w:rsidRPr="00F82C7D">
        <w:rPr>
          <w:rFonts w:ascii="Times New Roman"/>
        </w:rPr>
        <w:t>（</w:t>
      </w:r>
      <w:r w:rsidRPr="00F82C7D">
        <w:rPr>
          <w:rFonts w:ascii="Times New Roman"/>
        </w:rPr>
        <w:t>5</w:t>
      </w:r>
      <w:r w:rsidRPr="00F82C7D">
        <w:rPr>
          <w:rFonts w:ascii="Times New Roman"/>
        </w:rPr>
        <w:t>）生命末期阶段</w:t>
      </w:r>
    </w:p>
    <w:p w14:paraId="2EB47212" w14:textId="538B1C47" w:rsidR="008F497C" w:rsidRPr="00F82C7D" w:rsidRDefault="00000000">
      <w:pPr>
        <w:pStyle w:val="afffff"/>
        <w:rPr>
          <w:rFonts w:ascii="Times New Roman"/>
        </w:rPr>
      </w:pPr>
      <w:r w:rsidRPr="00F82C7D">
        <w:rPr>
          <w:rFonts w:ascii="Times New Roman"/>
        </w:rPr>
        <w:t>生命末期阶段，从</w:t>
      </w:r>
      <w:r w:rsidR="008D0907">
        <w:rPr>
          <w:rFonts w:ascii="Times New Roman"/>
        </w:rPr>
        <w:t>空气净化器</w:t>
      </w:r>
      <w:r w:rsidRPr="00F82C7D">
        <w:rPr>
          <w:rFonts w:ascii="Times New Roman"/>
        </w:rPr>
        <w:t>产品失去使用功能被消费者废弃时开始，到产品回归自然界或分配到另一个产品的生命周期时结束，包括产品收集、包装和运输、产品拆解与分拣、零部件与材料的处置（如：填埋、回收、焚化等）。</w:t>
      </w:r>
    </w:p>
    <w:p w14:paraId="1E3F60AB" w14:textId="55099A78" w:rsidR="00CC1457" w:rsidRDefault="00CC1457" w:rsidP="004D3A01">
      <w:pPr>
        <w:pStyle w:val="afffff"/>
      </w:pPr>
      <w:bookmarkStart w:id="174" w:name="_Toc170299779"/>
      <w:r>
        <w:rPr>
          <w:rFonts w:hint="eastAsia"/>
        </w:rPr>
        <w:t>有时，空气净化器碳足迹评价的系统边界也可根据评价目的选择一个（如“从大门到大门”）或几个（如“从摇篮到大门”）阶段进行产品部分碳足迹评价。开展产品部分碳足迹评价时，应详细说明碳足迹评价所包含的阶段范围。当未评价阶段可能存在重大的碳排放转移的风险时，应对这些风险进行说明。</w:t>
      </w:r>
    </w:p>
    <w:p w14:paraId="2F5844CF" w14:textId="006C47C2" w:rsidR="008F497C" w:rsidRPr="00F82C7D" w:rsidRDefault="00CC1457" w:rsidP="00422188">
      <w:pPr>
        <w:pStyle w:val="aa"/>
      </w:pPr>
      <w:bookmarkStart w:id="175" w:name="_Toc171343176"/>
      <w:r w:rsidRPr="00F82C7D">
        <w:t>取舍准则</w:t>
      </w:r>
      <w:bookmarkEnd w:id="174"/>
      <w:bookmarkEnd w:id="175"/>
    </w:p>
    <w:p w14:paraId="68548E17" w14:textId="6CB6B9C1" w:rsidR="008F497C" w:rsidRPr="00F82C7D" w:rsidRDefault="008D0907" w:rsidP="00BA7897">
      <w:pPr>
        <w:pStyle w:val="afffff"/>
        <w:rPr>
          <w:rFonts w:ascii="Times New Roman"/>
        </w:rPr>
      </w:pPr>
      <w:r>
        <w:rPr>
          <w:rFonts w:ascii="Times New Roman"/>
        </w:rPr>
        <w:t>空气净化器</w:t>
      </w:r>
      <w:r w:rsidR="004F397F" w:rsidRPr="00F82C7D">
        <w:rPr>
          <w:rFonts w:ascii="Times New Roman"/>
        </w:rPr>
        <w:t>产品碳足迹研究包括产品系统内的所有单元过程和流。对于某生命周期阶段、过程、输入或输出，当温室气体排放量估测值不超过原材料获取阶段和产品制造阶段总温室气体排放量估测值</w:t>
      </w:r>
      <w:r w:rsidR="004F397F" w:rsidRPr="00FE3BF7">
        <w:rPr>
          <w:rFonts w:asciiTheme="minorEastAsia" w:eastAsiaTheme="minorEastAsia" w:hAnsiTheme="minorEastAsia"/>
        </w:rPr>
        <w:t>的1%，可认为其对碳足迹评价结果不会造成显著影响，可以排除，但总体排除量不应超过原材料获取阶段和产品制造阶段总温室气体排放量估测值的5%</w:t>
      </w:r>
      <w:r w:rsidR="00BA7897" w:rsidRPr="00FE3BF7">
        <w:rPr>
          <w:rFonts w:asciiTheme="minorEastAsia" w:eastAsiaTheme="minorEastAsia" w:hAnsiTheme="minorEastAsia" w:hint="eastAsia"/>
        </w:rPr>
        <w:t>；</w:t>
      </w:r>
      <w:r w:rsidR="00326022" w:rsidRPr="00FE3BF7">
        <w:rPr>
          <w:rFonts w:asciiTheme="minorEastAsia" w:eastAsiaTheme="minorEastAsia" w:hAnsiTheme="minorEastAsia" w:hint="eastAsia"/>
        </w:rPr>
        <w:t>其中，辅料、原材料、零部件占比大于产品重量的1%不可排除，且辅料、原材料、零部件的总排除量不应超过产品重量的5%。</w:t>
      </w:r>
      <w:r w:rsidR="00647973" w:rsidRPr="00F82C7D">
        <w:rPr>
          <w:rFonts w:ascii="Times New Roman"/>
        </w:rPr>
        <w:t>应在产品碳足迹报告中对取舍准则及其影响进行评估和描述。</w:t>
      </w:r>
    </w:p>
    <w:p w14:paraId="0EDC00D8" w14:textId="77777777" w:rsidR="008F497C" w:rsidRPr="00E0758B" w:rsidRDefault="00000000" w:rsidP="00422188">
      <w:pPr>
        <w:pStyle w:val="a9"/>
      </w:pPr>
      <w:bookmarkStart w:id="176" w:name="_Toc171343177"/>
      <w:r w:rsidRPr="00E0758B">
        <w:t>数据和数据质量</w:t>
      </w:r>
      <w:bookmarkEnd w:id="176"/>
    </w:p>
    <w:p w14:paraId="291914F1" w14:textId="77777777" w:rsidR="008F497C" w:rsidRPr="00F82C7D" w:rsidRDefault="00000000" w:rsidP="00422188">
      <w:pPr>
        <w:pStyle w:val="aa"/>
        <w:rPr>
          <w:rFonts w:eastAsia="宋体"/>
        </w:rPr>
      </w:pPr>
      <w:bookmarkStart w:id="177" w:name="_Toc170299781"/>
      <w:bookmarkStart w:id="178" w:name="_Toc171343178"/>
      <w:r w:rsidRPr="00F82C7D">
        <w:t>数据收集要求</w:t>
      </w:r>
      <w:bookmarkEnd w:id="177"/>
      <w:bookmarkEnd w:id="178"/>
    </w:p>
    <w:p w14:paraId="42453D6A" w14:textId="77777777" w:rsidR="004F397F" w:rsidRPr="00F82C7D" w:rsidRDefault="004F397F" w:rsidP="004F397F">
      <w:pPr>
        <w:pStyle w:val="afffff"/>
        <w:rPr>
          <w:rFonts w:ascii="Times New Roman"/>
        </w:rPr>
      </w:pPr>
      <w:r w:rsidRPr="00F82C7D">
        <w:rPr>
          <w:rFonts w:ascii="Times New Roman"/>
        </w:rPr>
        <w:t>在开展产品碳足迹研究的组织拥有财务或运营控制权的情况下，应收集现场数据。所收集的过程数据应具有代表性。对产品碳足迹贡献度不低于</w:t>
      </w:r>
      <w:r w:rsidRPr="00F82C7D">
        <w:rPr>
          <w:rFonts w:ascii="Times New Roman"/>
        </w:rPr>
        <w:t>80%</w:t>
      </w:r>
      <w:r w:rsidRPr="00F82C7D">
        <w:rPr>
          <w:rFonts w:ascii="Times New Roman"/>
        </w:rPr>
        <w:t>的过程，即使不在财务或运营控制下，也应使用现场数据。</w:t>
      </w:r>
    </w:p>
    <w:p w14:paraId="7551D981" w14:textId="77777777" w:rsidR="004F397F" w:rsidRPr="00F82C7D" w:rsidRDefault="004F397F" w:rsidP="004F397F">
      <w:pPr>
        <w:pStyle w:val="afffff"/>
        <w:rPr>
          <w:rFonts w:ascii="Times New Roman"/>
        </w:rPr>
      </w:pPr>
      <w:r w:rsidRPr="00F82C7D">
        <w:rPr>
          <w:rFonts w:ascii="Times New Roman"/>
        </w:rPr>
        <w:t>在收集现场数据不可行的情况下，宜使用经第三方评审的非现场数据的初级数据。</w:t>
      </w:r>
    </w:p>
    <w:p w14:paraId="60122D70" w14:textId="77777777" w:rsidR="004F397F" w:rsidRPr="00F82C7D" w:rsidRDefault="004F397F" w:rsidP="004F397F">
      <w:pPr>
        <w:pStyle w:val="afffff"/>
        <w:rPr>
          <w:rFonts w:ascii="Times New Roman"/>
        </w:rPr>
      </w:pPr>
      <w:r w:rsidRPr="00F82C7D">
        <w:rPr>
          <w:rFonts w:ascii="Times New Roman"/>
        </w:rPr>
        <w:t>仅在收集初级数据不可行时，或对于重要性较低的过程，次级数据才能用于输入和输出。</w:t>
      </w:r>
    </w:p>
    <w:p w14:paraId="3465FA07" w14:textId="77777777" w:rsidR="004F397F" w:rsidRPr="00F82C7D" w:rsidRDefault="004F397F" w:rsidP="004F397F">
      <w:pPr>
        <w:pStyle w:val="afffff"/>
        <w:rPr>
          <w:rFonts w:ascii="Times New Roman"/>
        </w:rPr>
      </w:pPr>
      <w:r w:rsidRPr="00F82C7D">
        <w:rPr>
          <w:rFonts w:ascii="Times New Roman"/>
        </w:rPr>
        <w:t>应记录和证明次级数据的适用性，并注明参考文件。</w:t>
      </w:r>
    </w:p>
    <w:p w14:paraId="4735BE4D" w14:textId="77777777" w:rsidR="004F397F" w:rsidRPr="00F82C7D" w:rsidRDefault="004F397F" w:rsidP="004F397F">
      <w:pPr>
        <w:pStyle w:val="afffff"/>
        <w:rPr>
          <w:rFonts w:ascii="Times New Roman"/>
        </w:rPr>
      </w:pPr>
      <w:r w:rsidRPr="00F82C7D">
        <w:rPr>
          <w:rFonts w:ascii="Times New Roman"/>
        </w:rPr>
        <w:t>应从以下数据来源之一收集次级数据：</w:t>
      </w:r>
    </w:p>
    <w:p w14:paraId="73D26F0E" w14:textId="77777777" w:rsidR="004F397F" w:rsidRPr="00F82C7D" w:rsidRDefault="004F397F" w:rsidP="004F397F">
      <w:pPr>
        <w:pStyle w:val="afffff"/>
        <w:rPr>
          <w:rFonts w:ascii="Times New Roman"/>
        </w:rPr>
      </w:pPr>
      <w:r w:rsidRPr="00F82C7D">
        <w:rPr>
          <w:rFonts w:ascii="Times New Roman"/>
        </w:rPr>
        <w:t>——</w:t>
      </w:r>
      <w:r w:rsidRPr="00F82C7D">
        <w:rPr>
          <w:rFonts w:ascii="Times New Roman"/>
        </w:rPr>
        <w:t>基于</w:t>
      </w:r>
      <w:r w:rsidRPr="006C4D83">
        <w:rPr>
          <w:rFonts w:asciiTheme="minorEastAsia" w:eastAsiaTheme="minorEastAsia" w:hAnsiTheme="minorEastAsia"/>
        </w:rPr>
        <w:t>GB/T 24040和GB/T 24044</w:t>
      </w:r>
      <w:r w:rsidRPr="00F82C7D">
        <w:rPr>
          <w:rFonts w:ascii="Times New Roman"/>
        </w:rPr>
        <w:t>或其他采用（参照）</w:t>
      </w:r>
      <w:r w:rsidRPr="00FE3BF7">
        <w:rPr>
          <w:rFonts w:asciiTheme="minorEastAsia" w:eastAsiaTheme="minorEastAsia" w:hAnsiTheme="minorEastAsia"/>
        </w:rPr>
        <w:t>GB/T 24040和GB/T 24044</w:t>
      </w:r>
      <w:r w:rsidRPr="00F82C7D">
        <w:rPr>
          <w:rFonts w:ascii="Times New Roman"/>
        </w:rPr>
        <w:t>且经第三方专业机构验证的生命周期评价研究的数据库；</w:t>
      </w:r>
    </w:p>
    <w:p w14:paraId="6AFB592E" w14:textId="77777777" w:rsidR="004F397F" w:rsidRPr="00F82C7D" w:rsidRDefault="004F397F" w:rsidP="004F397F">
      <w:pPr>
        <w:pStyle w:val="afffff"/>
        <w:rPr>
          <w:rFonts w:ascii="Times New Roman"/>
        </w:rPr>
      </w:pPr>
      <w:r w:rsidRPr="00F82C7D">
        <w:rPr>
          <w:rFonts w:ascii="Times New Roman"/>
        </w:rPr>
        <w:t>——</w:t>
      </w:r>
      <w:r w:rsidRPr="00F82C7D">
        <w:rPr>
          <w:rFonts w:ascii="Times New Roman"/>
        </w:rPr>
        <w:t>经数据提供方审核且证明适用本产品种类规则的生命周期清单数据库；</w:t>
      </w:r>
    </w:p>
    <w:p w14:paraId="47992588" w14:textId="77777777" w:rsidR="008F497C" w:rsidRPr="00F82C7D" w:rsidRDefault="004F397F" w:rsidP="004F397F">
      <w:pPr>
        <w:pStyle w:val="afffff"/>
        <w:rPr>
          <w:rFonts w:ascii="Times New Roman"/>
        </w:rPr>
      </w:pPr>
      <w:r w:rsidRPr="00F82C7D">
        <w:rPr>
          <w:rFonts w:ascii="Times New Roman"/>
        </w:rPr>
        <w:lastRenderedPageBreak/>
        <w:t>——</w:t>
      </w:r>
      <w:r w:rsidRPr="00F82C7D">
        <w:rPr>
          <w:rFonts w:ascii="Times New Roman"/>
        </w:rPr>
        <w:t>未经验证的数据库或数据，在此情况下，生命周期评价报告应说明使用该数据库或数据的理由。</w:t>
      </w:r>
    </w:p>
    <w:p w14:paraId="5941BAEE" w14:textId="77777777" w:rsidR="008F497C" w:rsidRPr="00F82C7D" w:rsidRDefault="00000000" w:rsidP="00422188">
      <w:pPr>
        <w:pStyle w:val="aa"/>
        <w:rPr>
          <w:rFonts w:eastAsia="宋体"/>
        </w:rPr>
      </w:pPr>
      <w:bookmarkStart w:id="179" w:name="_Toc170299782"/>
      <w:bookmarkStart w:id="180" w:name="_Toc171343179"/>
      <w:r w:rsidRPr="00F82C7D">
        <w:t>数据质量</w:t>
      </w:r>
      <w:bookmarkEnd w:id="179"/>
      <w:bookmarkEnd w:id="180"/>
    </w:p>
    <w:p w14:paraId="49AD2536" w14:textId="77777777" w:rsidR="00A447DB" w:rsidRDefault="00A447DB" w:rsidP="00A447DB">
      <w:pPr>
        <w:pStyle w:val="afffff"/>
      </w:pPr>
      <w:r>
        <w:rPr>
          <w:rFonts w:hint="eastAsia"/>
        </w:rPr>
        <w:t>宜使用现有最高质量数据，尽可能地减少偏差和不确定性。数据质量的特征应包括定量和定性两个角度。对于数据质量的特性描述应涉及以下方面：</w:t>
      </w:r>
    </w:p>
    <w:p w14:paraId="12795FE9" w14:textId="77777777" w:rsidR="00A447DB" w:rsidRDefault="00A447DB" w:rsidP="00A447DB">
      <w:pPr>
        <w:pStyle w:val="afffff"/>
      </w:pPr>
      <w:r>
        <w:rPr>
          <w:rFonts w:hint="eastAsia"/>
        </w:rPr>
        <w:t>a)时间跨度：数据的年份和所收集数据的最短时间跨度；</w:t>
      </w:r>
    </w:p>
    <w:p w14:paraId="55613892" w14:textId="77777777" w:rsidR="00A447DB" w:rsidRDefault="00A447DB" w:rsidP="00A447DB">
      <w:pPr>
        <w:pStyle w:val="afffff"/>
      </w:pPr>
      <w:r>
        <w:rPr>
          <w:rFonts w:hint="eastAsia"/>
        </w:rPr>
        <w:t>b)地域覆盖范围：为实现产品碳足迹研究目的，所收集的单元过程数据的地理区域；</w:t>
      </w:r>
    </w:p>
    <w:p w14:paraId="0DC42B75" w14:textId="77777777" w:rsidR="00A447DB" w:rsidRDefault="00A447DB" w:rsidP="00A447DB">
      <w:pPr>
        <w:pStyle w:val="afffff"/>
      </w:pPr>
      <w:r>
        <w:rPr>
          <w:rFonts w:hint="eastAsia"/>
        </w:rPr>
        <w:t>c)技术代表性：具体的技术或技术组合；</w:t>
      </w:r>
    </w:p>
    <w:p w14:paraId="39C3E8FE" w14:textId="77777777" w:rsidR="00A447DB" w:rsidRDefault="00A447DB" w:rsidP="00A447DB">
      <w:pPr>
        <w:pStyle w:val="afffff"/>
      </w:pPr>
      <w:r>
        <w:rPr>
          <w:rFonts w:hint="eastAsia"/>
        </w:rPr>
        <w:t>d)数据精确性：对每个数据值的可变性的度量；</w:t>
      </w:r>
    </w:p>
    <w:p w14:paraId="2BCE28AC" w14:textId="77777777" w:rsidR="00A447DB" w:rsidRDefault="00A447DB" w:rsidP="00A447DB">
      <w:pPr>
        <w:pStyle w:val="afffff"/>
      </w:pPr>
      <w:r>
        <w:rPr>
          <w:rFonts w:hint="eastAsia"/>
        </w:rPr>
        <w:t>e)数据完整性：测量或测算的流所占的比例；</w:t>
      </w:r>
    </w:p>
    <w:p w14:paraId="1EFB2481" w14:textId="77777777" w:rsidR="00A447DB" w:rsidRDefault="00A447DB" w:rsidP="00A447DB">
      <w:pPr>
        <w:pStyle w:val="afffff"/>
      </w:pPr>
      <w:r>
        <w:rPr>
          <w:rFonts w:hint="eastAsia"/>
        </w:rPr>
        <w:t>f)代表性：对数据集反映实际关注群（例如地理范围、时间跨度和技术覆盖面等）的程度的定性评价；</w:t>
      </w:r>
    </w:p>
    <w:p w14:paraId="23B4306C" w14:textId="77777777" w:rsidR="00A447DB" w:rsidRDefault="00A447DB" w:rsidP="00A447DB">
      <w:pPr>
        <w:pStyle w:val="afffff"/>
      </w:pPr>
      <w:r>
        <w:rPr>
          <w:rFonts w:hint="eastAsia"/>
        </w:rPr>
        <w:t>g)数据一致性：对研究方法学是否能统一应用到敏感性分析不同组成部分中而进行的定性评价；</w:t>
      </w:r>
    </w:p>
    <w:p w14:paraId="52B2649E" w14:textId="77777777" w:rsidR="00A447DB" w:rsidRDefault="00A447DB" w:rsidP="00A447DB">
      <w:pPr>
        <w:pStyle w:val="afffff"/>
      </w:pPr>
      <w:r>
        <w:rPr>
          <w:rFonts w:hint="eastAsia"/>
        </w:rPr>
        <w:t>h)再现性：对其他独立从业人员采用同一方法学和数值信息重现相同研究结果的定性评价；</w:t>
      </w:r>
    </w:p>
    <w:p w14:paraId="20CAE2E2" w14:textId="77777777" w:rsidR="00A447DB" w:rsidRDefault="00A447DB" w:rsidP="00A447DB">
      <w:pPr>
        <w:pStyle w:val="afffff"/>
      </w:pPr>
      <w:proofErr w:type="spellStart"/>
      <w:r>
        <w:rPr>
          <w:rFonts w:hint="eastAsia"/>
        </w:rPr>
        <w:t>i</w:t>
      </w:r>
      <w:proofErr w:type="spellEnd"/>
      <w:r>
        <w:rPr>
          <w:rFonts w:hint="eastAsia"/>
        </w:rPr>
        <w:t>)数据来源；</w:t>
      </w:r>
    </w:p>
    <w:p w14:paraId="226EB7A5" w14:textId="77777777" w:rsidR="00A447DB" w:rsidRDefault="00A447DB" w:rsidP="00A447DB">
      <w:pPr>
        <w:pStyle w:val="afffff"/>
      </w:pPr>
      <w:r>
        <w:rPr>
          <w:rFonts w:hint="eastAsia"/>
        </w:rPr>
        <w:t>j)信息的不确定性：例如数据、模型和假设。</w:t>
      </w:r>
    </w:p>
    <w:p w14:paraId="0C87E99F" w14:textId="77777777" w:rsidR="008F497C" w:rsidRPr="00A447DB" w:rsidRDefault="00A447DB" w:rsidP="00A447DB">
      <w:pPr>
        <w:pStyle w:val="afffff"/>
      </w:pPr>
      <w:r>
        <w:rPr>
          <w:rFonts w:hint="eastAsia"/>
        </w:rPr>
        <w:t>开展产品碳足迹研究的组织宜建立数据管理系统，保留相关文件和记录，进行数据质量评价，并持续提高数据质量。</w:t>
      </w:r>
    </w:p>
    <w:p w14:paraId="551A2079" w14:textId="77777777" w:rsidR="008F497C" w:rsidRPr="00EF590E" w:rsidRDefault="00000000" w:rsidP="00422188">
      <w:pPr>
        <w:pStyle w:val="a9"/>
      </w:pPr>
      <w:bookmarkStart w:id="181" w:name="_Toc171343180"/>
      <w:r w:rsidRPr="00EF590E">
        <w:t>数据时间界限</w:t>
      </w:r>
      <w:bookmarkEnd w:id="181"/>
    </w:p>
    <w:p w14:paraId="665CA622" w14:textId="77777777" w:rsidR="008F497C" w:rsidRPr="00F82C7D" w:rsidRDefault="00000000">
      <w:pPr>
        <w:pStyle w:val="afffff"/>
        <w:rPr>
          <w:rFonts w:ascii="Times New Roman"/>
        </w:rPr>
      </w:pPr>
      <w:r w:rsidRPr="00EF590E">
        <w:rPr>
          <w:rFonts w:ascii="Times New Roman"/>
        </w:rPr>
        <w:t>一般情况下，初级数据的收集期间为数据盘查前的最近一年内的数据。生产期未达一年者，收集可获得的最近至少</w:t>
      </w:r>
      <w:r w:rsidR="00CF19EC" w:rsidRPr="00EF590E">
        <w:rPr>
          <w:rFonts w:ascii="Times New Roman"/>
        </w:rPr>
        <w:t>三</w:t>
      </w:r>
      <w:r w:rsidRPr="00EF590E">
        <w:rPr>
          <w:rFonts w:ascii="Times New Roman"/>
        </w:rPr>
        <w:t>个月的生产数据，同时应考虑该数据的代表性与准确性。</w:t>
      </w:r>
    </w:p>
    <w:p w14:paraId="0B5E60F0" w14:textId="77777777" w:rsidR="008F497C" w:rsidRPr="00F82C7D" w:rsidRDefault="00000000" w:rsidP="000556E7">
      <w:pPr>
        <w:pStyle w:val="a8"/>
        <w:spacing w:before="156" w:after="156"/>
      </w:pPr>
      <w:bookmarkStart w:id="182" w:name="_Toc171343181"/>
      <w:r w:rsidRPr="00F82C7D">
        <w:t>清单分析</w:t>
      </w:r>
      <w:bookmarkEnd w:id="182"/>
    </w:p>
    <w:p w14:paraId="3EB990F5" w14:textId="77777777" w:rsidR="008F497C" w:rsidRPr="00F82C7D" w:rsidRDefault="00000000" w:rsidP="00422188">
      <w:pPr>
        <w:pStyle w:val="a9"/>
      </w:pPr>
      <w:bookmarkStart w:id="183" w:name="_Toc171343182"/>
      <w:r w:rsidRPr="00F82C7D">
        <w:t>数据收集和确认</w:t>
      </w:r>
      <w:bookmarkEnd w:id="183"/>
    </w:p>
    <w:p w14:paraId="6FFAE290" w14:textId="77777777" w:rsidR="008F497C" w:rsidRPr="00F82C7D" w:rsidRDefault="00000000" w:rsidP="00422188">
      <w:pPr>
        <w:pStyle w:val="aa"/>
        <w:rPr>
          <w:rFonts w:eastAsia="宋体"/>
        </w:rPr>
      </w:pPr>
      <w:bookmarkStart w:id="184" w:name="_Toc170299786"/>
      <w:bookmarkStart w:id="185" w:name="_Toc171343183"/>
      <w:r w:rsidRPr="00F82C7D">
        <w:t>数据收集</w:t>
      </w:r>
      <w:bookmarkEnd w:id="184"/>
      <w:bookmarkEnd w:id="185"/>
    </w:p>
    <w:p w14:paraId="06D2AD2B" w14:textId="77777777" w:rsidR="008F497C" w:rsidRPr="00F82C7D" w:rsidRDefault="00000000" w:rsidP="00422188">
      <w:pPr>
        <w:pStyle w:val="ab"/>
      </w:pPr>
      <w:bookmarkStart w:id="186" w:name="_Toc15893"/>
      <w:bookmarkStart w:id="187" w:name="_Toc170299787"/>
      <w:bookmarkStart w:id="188" w:name="_Toc171343184"/>
      <w:r w:rsidRPr="00F82C7D">
        <w:t>概述</w:t>
      </w:r>
      <w:bookmarkEnd w:id="186"/>
      <w:bookmarkEnd w:id="187"/>
      <w:bookmarkEnd w:id="188"/>
    </w:p>
    <w:p w14:paraId="5B4A1207" w14:textId="77777777" w:rsidR="008F497C" w:rsidRPr="00F82C7D" w:rsidRDefault="00000000">
      <w:pPr>
        <w:autoSpaceDE w:val="0"/>
        <w:autoSpaceDN w:val="0"/>
        <w:ind w:firstLineChars="200" w:firstLine="420"/>
      </w:pPr>
      <w:r w:rsidRPr="00F82C7D">
        <w:t>对于系统边界内的所有单元过程，应收集纳入生命周期清单中的定性和定量数据。这些数据是通过测量、计算或估算得到的，用来量化单元过程的输入和输出。</w:t>
      </w:r>
    </w:p>
    <w:p w14:paraId="43A2745A" w14:textId="77777777" w:rsidR="008F497C" w:rsidRPr="00F82C7D" w:rsidRDefault="00000000">
      <w:pPr>
        <w:autoSpaceDE w:val="0"/>
        <w:autoSpaceDN w:val="0"/>
        <w:ind w:firstLineChars="200" w:firstLine="420"/>
      </w:pPr>
      <w:r w:rsidRPr="00F82C7D">
        <w:t>对于可能对研究结论有显著影响的数据，应说明相关数据的收集过程、收集时间以及数据质量的详细信息。如果这些数据不符合数据质量的要求，也应做出说明。</w:t>
      </w:r>
    </w:p>
    <w:p w14:paraId="4A568A6B" w14:textId="77777777" w:rsidR="008F497C" w:rsidRPr="00F82C7D" w:rsidRDefault="00000000" w:rsidP="00422188">
      <w:pPr>
        <w:pStyle w:val="ab"/>
      </w:pPr>
      <w:bookmarkStart w:id="189" w:name="_Toc4764"/>
      <w:bookmarkStart w:id="190" w:name="_Toc170299788"/>
      <w:bookmarkStart w:id="191" w:name="_Toc171343185"/>
      <w:r w:rsidRPr="00F82C7D">
        <w:t>原材料获取阶段</w:t>
      </w:r>
      <w:bookmarkEnd w:id="189"/>
      <w:bookmarkEnd w:id="190"/>
      <w:bookmarkEnd w:id="191"/>
    </w:p>
    <w:p w14:paraId="75091005" w14:textId="43BF2709" w:rsidR="00E74882" w:rsidRPr="001E4501" w:rsidRDefault="001E4501" w:rsidP="001E4501">
      <w:pPr>
        <w:pStyle w:val="afffff"/>
      </w:pPr>
      <w:r>
        <w:rPr>
          <w:rFonts w:hint="eastAsia"/>
        </w:rPr>
        <w:t>收集单位产品除外购零部件以外的</w:t>
      </w:r>
      <w:bookmarkStart w:id="192" w:name="_Hlk176355491"/>
      <w:r>
        <w:rPr>
          <w:rFonts w:hint="eastAsia"/>
        </w:rPr>
        <w:t>原材料</w:t>
      </w:r>
      <w:r w:rsidRPr="00802ADE">
        <w:rPr>
          <w:rFonts w:hint="eastAsia"/>
        </w:rPr>
        <w:t>（含</w:t>
      </w:r>
      <w:r>
        <w:rPr>
          <w:rFonts w:hint="eastAsia"/>
        </w:rPr>
        <w:t>辅料、</w:t>
      </w:r>
      <w:r w:rsidRPr="00802ADE">
        <w:rPr>
          <w:rFonts w:hint="eastAsia"/>
        </w:rPr>
        <w:t>包装</w:t>
      </w:r>
      <w:r>
        <w:rPr>
          <w:rFonts w:hint="eastAsia"/>
        </w:rPr>
        <w:t>材料</w:t>
      </w:r>
      <w:r w:rsidRPr="00802ADE">
        <w:rPr>
          <w:rFonts w:hint="eastAsia"/>
        </w:rPr>
        <w:t>）</w:t>
      </w:r>
      <w:bookmarkEnd w:id="192"/>
      <w:r>
        <w:rPr>
          <w:rFonts w:hint="eastAsia"/>
        </w:rPr>
        <w:t>的材质、重量（电路板收集层数和面积，电子件收集封装形式、数量和种类）和运输过程数据。其中，原材料的材质、重量等活动数据宜采用物料清单（BOM表）汇总的原始数据；当物料清单（BOM表）中无重量信息时，可采用直接称重法或物料平衡法计算材料重量信息，并记录相关数据来源。原材料对应的排放因子应按照6.4.1采用次级数据。原材料数据收集清单示例见表1。</w:t>
      </w:r>
    </w:p>
    <w:p w14:paraId="77B89842" w14:textId="7592A8D8" w:rsidR="008F497C" w:rsidRDefault="00E74882" w:rsidP="00F118F0">
      <w:pPr>
        <w:pStyle w:val="affd"/>
        <w:spacing w:before="0" w:after="0"/>
        <w:jc w:val="center"/>
        <w:rPr>
          <w:rFonts w:ascii="黑体" w:hAnsi="黑体"/>
          <w:sz w:val="21"/>
          <w:szCs w:val="21"/>
        </w:rPr>
      </w:pPr>
      <w:r w:rsidRPr="00492F3C">
        <w:rPr>
          <w:rFonts w:ascii="黑体" w:hAnsi="黑体" w:hint="eastAsia"/>
          <w:sz w:val="21"/>
          <w:szCs w:val="21"/>
        </w:rPr>
        <w:t xml:space="preserve">表 </w:t>
      </w:r>
      <w:r w:rsidRPr="00492F3C">
        <w:rPr>
          <w:rFonts w:ascii="黑体" w:hAnsi="黑体"/>
          <w:sz w:val="21"/>
          <w:szCs w:val="21"/>
        </w:rPr>
        <w:fldChar w:fldCharType="begin"/>
      </w:r>
      <w:r w:rsidRPr="00492F3C">
        <w:rPr>
          <w:rFonts w:ascii="黑体" w:hAnsi="黑体"/>
          <w:sz w:val="21"/>
          <w:szCs w:val="21"/>
        </w:rPr>
        <w:instrText xml:space="preserve"> </w:instrText>
      </w:r>
      <w:r w:rsidRPr="00492F3C">
        <w:rPr>
          <w:rFonts w:ascii="黑体" w:hAnsi="黑体" w:hint="eastAsia"/>
          <w:sz w:val="21"/>
          <w:szCs w:val="21"/>
        </w:rPr>
        <w:instrText>SEQ 表 \* ARABIC</w:instrText>
      </w:r>
      <w:r w:rsidRPr="00492F3C">
        <w:rPr>
          <w:rFonts w:ascii="黑体" w:hAnsi="黑体"/>
          <w:sz w:val="21"/>
          <w:szCs w:val="21"/>
        </w:rPr>
        <w:instrText xml:space="preserve"> </w:instrText>
      </w:r>
      <w:r w:rsidRPr="00492F3C">
        <w:rPr>
          <w:rFonts w:ascii="黑体" w:hAnsi="黑体"/>
          <w:sz w:val="21"/>
          <w:szCs w:val="21"/>
        </w:rPr>
        <w:fldChar w:fldCharType="separate"/>
      </w:r>
      <w:r w:rsidR="00280C28" w:rsidRPr="00492F3C">
        <w:rPr>
          <w:rFonts w:ascii="黑体" w:hAnsi="黑体"/>
          <w:noProof/>
          <w:sz w:val="21"/>
          <w:szCs w:val="21"/>
        </w:rPr>
        <w:t>1</w:t>
      </w:r>
      <w:r w:rsidRPr="00492F3C">
        <w:rPr>
          <w:rFonts w:ascii="黑体" w:hAnsi="黑体"/>
          <w:sz w:val="21"/>
          <w:szCs w:val="21"/>
        </w:rPr>
        <w:fldChar w:fldCharType="end"/>
      </w:r>
      <w:r w:rsidRPr="00492F3C">
        <w:rPr>
          <w:rFonts w:ascii="黑体" w:hAnsi="黑体"/>
          <w:sz w:val="21"/>
          <w:szCs w:val="21"/>
        </w:rPr>
        <w:t xml:space="preserve"> 原材料数据收集清单示例（不含外购零部件）</w:t>
      </w:r>
    </w:p>
    <w:tbl>
      <w:tblPr>
        <w:tblStyle w:val="affff7"/>
        <w:tblW w:w="0" w:type="auto"/>
        <w:tblLook w:val="04A0" w:firstRow="1" w:lastRow="0" w:firstColumn="1" w:lastColumn="0" w:noHBand="0" w:noVBand="1"/>
      </w:tblPr>
      <w:tblGrid>
        <w:gridCol w:w="1027"/>
        <w:gridCol w:w="643"/>
        <w:gridCol w:w="1067"/>
        <w:gridCol w:w="862"/>
        <w:gridCol w:w="1262"/>
        <w:gridCol w:w="1080"/>
        <w:gridCol w:w="1142"/>
        <w:gridCol w:w="1219"/>
      </w:tblGrid>
      <w:tr w:rsidR="00E578DD" w14:paraId="07822452" w14:textId="77777777" w:rsidTr="00EC7ED4">
        <w:tc>
          <w:tcPr>
            <w:tcW w:w="1027" w:type="dxa"/>
            <w:vMerge w:val="restart"/>
          </w:tcPr>
          <w:p w14:paraId="5D31F446"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材料名称</w:t>
            </w:r>
          </w:p>
        </w:tc>
        <w:tc>
          <w:tcPr>
            <w:tcW w:w="643" w:type="dxa"/>
            <w:vMerge w:val="restart"/>
          </w:tcPr>
          <w:p w14:paraId="60751019"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部件名称</w:t>
            </w:r>
          </w:p>
        </w:tc>
        <w:tc>
          <w:tcPr>
            <w:tcW w:w="1067" w:type="dxa"/>
            <w:vMerge w:val="restart"/>
          </w:tcPr>
          <w:p w14:paraId="05F773CA"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重量</w:t>
            </w:r>
            <w:r>
              <w:rPr>
                <w:rFonts w:hAnsi="宋体" w:hint="eastAsia"/>
                <w:kern w:val="0"/>
                <w:sz w:val="18"/>
                <w:szCs w:val="18"/>
                <w:vertAlign w:val="superscript"/>
              </w:rPr>
              <w:t>a</w:t>
            </w:r>
            <w:r>
              <w:rPr>
                <w:rFonts w:hAnsi="宋体" w:hint="eastAsia"/>
                <w:kern w:val="0"/>
                <w:sz w:val="18"/>
                <w:szCs w:val="18"/>
              </w:rPr>
              <w:t>（kg）</w:t>
            </w:r>
          </w:p>
        </w:tc>
        <w:tc>
          <w:tcPr>
            <w:tcW w:w="5565" w:type="dxa"/>
            <w:gridSpan w:val="5"/>
          </w:tcPr>
          <w:p w14:paraId="0121C4A8"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运输过程</w:t>
            </w:r>
          </w:p>
        </w:tc>
      </w:tr>
      <w:tr w:rsidR="00E578DD" w14:paraId="068EA486" w14:textId="77777777" w:rsidTr="00EC7ED4">
        <w:tc>
          <w:tcPr>
            <w:tcW w:w="1027" w:type="dxa"/>
            <w:vMerge/>
          </w:tcPr>
          <w:p w14:paraId="26B8159D"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643" w:type="dxa"/>
            <w:vMerge/>
          </w:tcPr>
          <w:p w14:paraId="7F21F35F"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067" w:type="dxa"/>
            <w:vMerge/>
          </w:tcPr>
          <w:p w14:paraId="54828912"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2ED15C05"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供应商</w:t>
            </w:r>
          </w:p>
        </w:tc>
        <w:tc>
          <w:tcPr>
            <w:tcW w:w="1262" w:type="dxa"/>
          </w:tcPr>
          <w:p w14:paraId="30C3F58C"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供货比例</w:t>
            </w:r>
            <w:r>
              <w:rPr>
                <w:rFonts w:hAnsi="宋体" w:hint="eastAsia"/>
                <w:kern w:val="0"/>
                <w:sz w:val="18"/>
                <w:szCs w:val="18"/>
                <w:vertAlign w:val="superscript"/>
              </w:rPr>
              <w:t>b</w:t>
            </w:r>
            <w:r>
              <w:rPr>
                <w:rFonts w:hAnsi="宋体" w:hint="eastAsia"/>
                <w:kern w:val="0"/>
                <w:sz w:val="18"/>
                <w:szCs w:val="18"/>
              </w:rPr>
              <w:t>（%）</w:t>
            </w:r>
          </w:p>
        </w:tc>
        <w:tc>
          <w:tcPr>
            <w:tcW w:w="1080" w:type="dxa"/>
          </w:tcPr>
          <w:p w14:paraId="68AFCB82"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vertAlign w:val="superscript"/>
              </w:rPr>
            </w:pPr>
            <w:r>
              <w:rPr>
                <w:rFonts w:hAnsi="宋体" w:hint="eastAsia"/>
                <w:kern w:val="0"/>
                <w:sz w:val="18"/>
                <w:szCs w:val="18"/>
              </w:rPr>
              <w:t>运输方式</w:t>
            </w:r>
            <w:r>
              <w:rPr>
                <w:rFonts w:hAnsi="宋体" w:hint="eastAsia"/>
                <w:kern w:val="0"/>
                <w:sz w:val="18"/>
                <w:szCs w:val="18"/>
                <w:vertAlign w:val="superscript"/>
              </w:rPr>
              <w:t>c</w:t>
            </w:r>
          </w:p>
        </w:tc>
        <w:tc>
          <w:tcPr>
            <w:tcW w:w="1142" w:type="dxa"/>
          </w:tcPr>
          <w:p w14:paraId="3B1F174A"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vertAlign w:val="superscript"/>
              </w:rPr>
            </w:pPr>
            <w:r>
              <w:rPr>
                <w:rFonts w:hAnsi="宋体" w:hint="eastAsia"/>
                <w:kern w:val="0"/>
                <w:sz w:val="18"/>
                <w:szCs w:val="18"/>
              </w:rPr>
              <w:t>运输工具</w:t>
            </w:r>
            <w:r>
              <w:rPr>
                <w:rFonts w:hAnsi="宋体" w:hint="eastAsia"/>
                <w:kern w:val="0"/>
                <w:sz w:val="18"/>
                <w:szCs w:val="18"/>
                <w:vertAlign w:val="superscript"/>
              </w:rPr>
              <w:t>d</w:t>
            </w:r>
          </w:p>
        </w:tc>
        <w:tc>
          <w:tcPr>
            <w:tcW w:w="1219" w:type="dxa"/>
          </w:tcPr>
          <w:p w14:paraId="32CD3C4A"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运输距离（km）</w:t>
            </w:r>
          </w:p>
        </w:tc>
      </w:tr>
      <w:tr w:rsidR="00E578DD" w14:paraId="3B413552" w14:textId="77777777" w:rsidTr="00EC7ED4">
        <w:tc>
          <w:tcPr>
            <w:tcW w:w="1027" w:type="dxa"/>
            <w:vAlign w:val="center"/>
          </w:tcPr>
          <w:p w14:paraId="294A60A7" w14:textId="0CD0F32D"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sidRPr="00E578DD">
              <w:rPr>
                <w:rFonts w:hAnsi="宋体" w:hint="eastAsia"/>
                <w:kern w:val="0"/>
                <w:sz w:val="18"/>
                <w:szCs w:val="18"/>
              </w:rPr>
              <w:t>热镀锌钢</w:t>
            </w:r>
          </w:p>
        </w:tc>
        <w:tc>
          <w:tcPr>
            <w:tcW w:w="643" w:type="dxa"/>
          </w:tcPr>
          <w:p w14:paraId="256AB472"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099941B9"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577B148C"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27D01D7F"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7608546B"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142" w:type="dxa"/>
          </w:tcPr>
          <w:p w14:paraId="389B916C"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219" w:type="dxa"/>
          </w:tcPr>
          <w:p w14:paraId="43269C26"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r>
      <w:tr w:rsidR="00E578DD" w14:paraId="01FC62D7" w14:textId="77777777" w:rsidTr="00EC7ED4">
        <w:tc>
          <w:tcPr>
            <w:tcW w:w="1027" w:type="dxa"/>
            <w:vMerge w:val="restart"/>
            <w:vAlign w:val="center"/>
          </w:tcPr>
          <w:p w14:paraId="3E3E3F15" w14:textId="71A2D3E1"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sidRPr="00E578DD">
              <w:rPr>
                <w:rFonts w:hAnsi="宋体" w:hint="eastAsia"/>
                <w:kern w:val="0"/>
                <w:sz w:val="18"/>
                <w:szCs w:val="18"/>
              </w:rPr>
              <w:t>钢板</w:t>
            </w:r>
          </w:p>
        </w:tc>
        <w:tc>
          <w:tcPr>
            <w:tcW w:w="643" w:type="dxa"/>
            <w:vMerge w:val="restart"/>
          </w:tcPr>
          <w:p w14:paraId="7506EE74"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067" w:type="dxa"/>
            <w:vMerge w:val="restart"/>
          </w:tcPr>
          <w:p w14:paraId="25F6D293"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862" w:type="dxa"/>
            <w:vAlign w:val="center"/>
          </w:tcPr>
          <w:p w14:paraId="08F923C1"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A</w:t>
            </w:r>
          </w:p>
        </w:tc>
        <w:tc>
          <w:tcPr>
            <w:tcW w:w="1262" w:type="dxa"/>
          </w:tcPr>
          <w:p w14:paraId="58DD4820"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3C24E97D"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142" w:type="dxa"/>
          </w:tcPr>
          <w:p w14:paraId="6F1E2F88"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219" w:type="dxa"/>
          </w:tcPr>
          <w:p w14:paraId="74126D6A"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r>
      <w:tr w:rsidR="00E578DD" w14:paraId="605EF3EC" w14:textId="77777777" w:rsidTr="00EC7ED4">
        <w:tc>
          <w:tcPr>
            <w:tcW w:w="1027" w:type="dxa"/>
            <w:vMerge/>
            <w:vAlign w:val="center"/>
          </w:tcPr>
          <w:p w14:paraId="4A6871CD"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643" w:type="dxa"/>
            <w:vMerge/>
          </w:tcPr>
          <w:p w14:paraId="23E298F2"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067" w:type="dxa"/>
            <w:vMerge/>
          </w:tcPr>
          <w:p w14:paraId="471253BB"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862" w:type="dxa"/>
            <w:vAlign w:val="center"/>
          </w:tcPr>
          <w:p w14:paraId="25230247"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B</w:t>
            </w:r>
          </w:p>
        </w:tc>
        <w:tc>
          <w:tcPr>
            <w:tcW w:w="1262" w:type="dxa"/>
          </w:tcPr>
          <w:p w14:paraId="4B1B335C"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6D8E3AE4"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142" w:type="dxa"/>
          </w:tcPr>
          <w:p w14:paraId="0476414E"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219" w:type="dxa"/>
          </w:tcPr>
          <w:p w14:paraId="47B40635"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r>
      <w:tr w:rsidR="00E578DD" w14:paraId="616FC754" w14:textId="77777777" w:rsidTr="00EC7ED4">
        <w:tc>
          <w:tcPr>
            <w:tcW w:w="1027" w:type="dxa"/>
            <w:vMerge/>
            <w:vAlign w:val="center"/>
          </w:tcPr>
          <w:p w14:paraId="35C08851"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643" w:type="dxa"/>
            <w:vMerge/>
          </w:tcPr>
          <w:p w14:paraId="363A4E43"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067" w:type="dxa"/>
            <w:vMerge/>
          </w:tcPr>
          <w:p w14:paraId="75D93B13"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862" w:type="dxa"/>
            <w:vAlign w:val="center"/>
          </w:tcPr>
          <w:p w14:paraId="29BC46D5"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w:t>
            </w:r>
          </w:p>
        </w:tc>
        <w:tc>
          <w:tcPr>
            <w:tcW w:w="1262" w:type="dxa"/>
          </w:tcPr>
          <w:p w14:paraId="36F627D4"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1C62D0AD"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142" w:type="dxa"/>
          </w:tcPr>
          <w:p w14:paraId="15EC3C77"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c>
          <w:tcPr>
            <w:tcW w:w="1219" w:type="dxa"/>
          </w:tcPr>
          <w:p w14:paraId="22D85CE0" w14:textId="77777777" w:rsidR="00E578DD" w:rsidRDefault="00E578DD" w:rsidP="00EC7ED4">
            <w:pPr>
              <w:widowControl/>
              <w:tabs>
                <w:tab w:val="center" w:pos="4201"/>
                <w:tab w:val="right" w:leader="dot" w:pos="9298"/>
              </w:tabs>
              <w:autoSpaceDE w:val="0"/>
              <w:autoSpaceDN w:val="0"/>
              <w:jc w:val="center"/>
              <w:rPr>
                <w:rFonts w:hAnsi="宋体" w:hint="eastAsia"/>
                <w:kern w:val="0"/>
                <w:sz w:val="18"/>
                <w:szCs w:val="18"/>
              </w:rPr>
            </w:pPr>
          </w:p>
        </w:tc>
      </w:tr>
      <w:tr w:rsidR="00E578DD" w14:paraId="4D6127A2" w14:textId="77777777" w:rsidTr="00EC7ED4">
        <w:tc>
          <w:tcPr>
            <w:tcW w:w="1027" w:type="dxa"/>
            <w:vAlign w:val="center"/>
          </w:tcPr>
          <w:p w14:paraId="183EC612" w14:textId="4DB96DBC"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r>
              <w:rPr>
                <w:rFonts w:asciiTheme="minorEastAsia" w:eastAsiaTheme="minorEastAsia" w:hAnsiTheme="minorEastAsia" w:hint="eastAsia"/>
                <w:sz w:val="18"/>
              </w:rPr>
              <w:t>铜</w:t>
            </w:r>
          </w:p>
        </w:tc>
        <w:tc>
          <w:tcPr>
            <w:tcW w:w="643" w:type="dxa"/>
          </w:tcPr>
          <w:p w14:paraId="3B41713D"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58A1FCB0"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5967C95F"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7DA52EC1"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44FF9BDF"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142" w:type="dxa"/>
          </w:tcPr>
          <w:p w14:paraId="1D0B9A4C"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219" w:type="dxa"/>
          </w:tcPr>
          <w:p w14:paraId="612B18BE"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r>
      <w:tr w:rsidR="00E578DD" w14:paraId="37894876" w14:textId="77777777" w:rsidTr="00EC7ED4">
        <w:tc>
          <w:tcPr>
            <w:tcW w:w="1027" w:type="dxa"/>
            <w:vAlign w:val="center"/>
          </w:tcPr>
          <w:p w14:paraId="233A604C" w14:textId="4ED014AE"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r>
              <w:rPr>
                <w:rFonts w:asciiTheme="minorEastAsia" w:eastAsiaTheme="minorEastAsia" w:hAnsiTheme="minorEastAsia"/>
                <w:sz w:val="18"/>
              </w:rPr>
              <w:t>ABS</w:t>
            </w:r>
          </w:p>
        </w:tc>
        <w:tc>
          <w:tcPr>
            <w:tcW w:w="643" w:type="dxa"/>
          </w:tcPr>
          <w:p w14:paraId="118D1369"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6C2E67C7"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4B5025D1"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5CC7ABC0"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7314C302"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142" w:type="dxa"/>
          </w:tcPr>
          <w:p w14:paraId="7E8A10E5"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219" w:type="dxa"/>
          </w:tcPr>
          <w:p w14:paraId="11B7140F"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r>
      <w:tr w:rsidR="00E578DD" w14:paraId="5E988562" w14:textId="77777777" w:rsidTr="00EC7ED4">
        <w:tc>
          <w:tcPr>
            <w:tcW w:w="1027" w:type="dxa"/>
            <w:vAlign w:val="center"/>
          </w:tcPr>
          <w:p w14:paraId="28AD9582" w14:textId="2BE08D42"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r w:rsidRPr="007220E2">
              <w:rPr>
                <w:rFonts w:asciiTheme="minorEastAsia" w:eastAsiaTheme="minorEastAsia" w:hAnsiTheme="minorEastAsia"/>
                <w:sz w:val="18"/>
              </w:rPr>
              <w:t>PET</w:t>
            </w:r>
          </w:p>
        </w:tc>
        <w:tc>
          <w:tcPr>
            <w:tcW w:w="643" w:type="dxa"/>
          </w:tcPr>
          <w:p w14:paraId="264D705F"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03DCC5AE"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47985D88"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3B490286"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7AF29988"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142" w:type="dxa"/>
          </w:tcPr>
          <w:p w14:paraId="47F8E1DA"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219" w:type="dxa"/>
          </w:tcPr>
          <w:p w14:paraId="31FD5451"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r>
      <w:tr w:rsidR="00E578DD" w14:paraId="447AC107" w14:textId="77777777" w:rsidTr="00EC7ED4">
        <w:tc>
          <w:tcPr>
            <w:tcW w:w="1027" w:type="dxa"/>
            <w:vAlign w:val="center"/>
          </w:tcPr>
          <w:p w14:paraId="1C41F844" w14:textId="3E4F5F58"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r w:rsidRPr="007220E2">
              <w:rPr>
                <w:rFonts w:asciiTheme="minorEastAsia" w:eastAsiaTheme="minorEastAsia" w:hAnsiTheme="minorEastAsia"/>
                <w:sz w:val="18"/>
              </w:rPr>
              <w:t>…</w:t>
            </w:r>
          </w:p>
        </w:tc>
        <w:tc>
          <w:tcPr>
            <w:tcW w:w="643" w:type="dxa"/>
          </w:tcPr>
          <w:p w14:paraId="29DDFF41"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44961D15"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4DE67882"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1DA9F0D0"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1B883062"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142" w:type="dxa"/>
          </w:tcPr>
          <w:p w14:paraId="52B4EAC1"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c>
          <w:tcPr>
            <w:tcW w:w="1219" w:type="dxa"/>
          </w:tcPr>
          <w:p w14:paraId="019ECF13" w14:textId="77777777" w:rsidR="00E578DD" w:rsidRDefault="00E578DD" w:rsidP="00E578DD">
            <w:pPr>
              <w:widowControl/>
              <w:tabs>
                <w:tab w:val="center" w:pos="4201"/>
                <w:tab w:val="right" w:leader="dot" w:pos="9298"/>
              </w:tabs>
              <w:autoSpaceDE w:val="0"/>
              <w:autoSpaceDN w:val="0"/>
              <w:jc w:val="center"/>
              <w:rPr>
                <w:rFonts w:hAnsi="宋体" w:hint="eastAsia"/>
                <w:kern w:val="0"/>
                <w:sz w:val="18"/>
                <w:szCs w:val="18"/>
              </w:rPr>
            </w:pPr>
          </w:p>
        </w:tc>
      </w:tr>
      <w:tr w:rsidR="00E578DD" w14:paraId="77625EA1" w14:textId="77777777" w:rsidTr="00EC7ED4">
        <w:tc>
          <w:tcPr>
            <w:tcW w:w="8302" w:type="dxa"/>
            <w:gridSpan w:val="8"/>
            <w:vAlign w:val="center"/>
          </w:tcPr>
          <w:p w14:paraId="4F89D2AF" w14:textId="77777777" w:rsidR="00E578DD" w:rsidRDefault="00E578DD" w:rsidP="00E578DD">
            <w:pPr>
              <w:widowControl/>
              <w:tabs>
                <w:tab w:val="center" w:pos="4201"/>
                <w:tab w:val="right" w:leader="dot" w:pos="9298"/>
              </w:tabs>
              <w:autoSpaceDE w:val="0"/>
              <w:autoSpaceDN w:val="0"/>
              <w:jc w:val="left"/>
              <w:rPr>
                <w:rFonts w:hAnsi="宋体" w:hint="eastAsia"/>
                <w:kern w:val="0"/>
                <w:sz w:val="18"/>
                <w:szCs w:val="18"/>
              </w:rPr>
            </w:pPr>
            <w:r w:rsidRPr="00523347">
              <w:rPr>
                <w:rFonts w:hAnsi="宋体" w:hint="eastAsia"/>
                <w:kern w:val="0"/>
                <w:sz w:val="18"/>
                <w:szCs w:val="18"/>
                <w:vertAlign w:val="superscript"/>
              </w:rPr>
              <w:t>a</w:t>
            </w:r>
            <w:r>
              <w:rPr>
                <w:rFonts w:hAnsi="宋体" w:hint="eastAsia"/>
                <w:kern w:val="0"/>
                <w:sz w:val="18"/>
                <w:szCs w:val="18"/>
              </w:rPr>
              <w:t xml:space="preserve">  重量填写一台（套）产品使用该材料的总量；</w:t>
            </w:r>
          </w:p>
          <w:p w14:paraId="75645192" w14:textId="77777777" w:rsidR="00E578DD" w:rsidRDefault="00E578DD" w:rsidP="00E578DD">
            <w:pPr>
              <w:widowControl/>
              <w:tabs>
                <w:tab w:val="center" w:pos="4201"/>
                <w:tab w:val="right" w:leader="dot" w:pos="9298"/>
              </w:tabs>
              <w:autoSpaceDE w:val="0"/>
              <w:autoSpaceDN w:val="0"/>
              <w:jc w:val="left"/>
              <w:rPr>
                <w:rFonts w:hAnsi="宋体" w:hint="eastAsia"/>
                <w:kern w:val="0"/>
                <w:sz w:val="18"/>
                <w:szCs w:val="18"/>
              </w:rPr>
            </w:pPr>
            <w:r w:rsidRPr="00523347">
              <w:rPr>
                <w:rFonts w:hAnsi="宋体" w:hint="eastAsia"/>
                <w:kern w:val="0"/>
                <w:sz w:val="18"/>
                <w:szCs w:val="18"/>
                <w:vertAlign w:val="superscript"/>
              </w:rPr>
              <w:t>b</w:t>
            </w:r>
            <w:r>
              <w:rPr>
                <w:rFonts w:hAnsi="宋体" w:hint="eastAsia"/>
                <w:kern w:val="0"/>
                <w:sz w:val="18"/>
                <w:szCs w:val="18"/>
              </w:rPr>
              <w:t xml:space="preserve">  供货比例为数据收集范围内，对应供应商供应的原材料占该原材料用料总量的比例。</w:t>
            </w:r>
          </w:p>
          <w:p w14:paraId="249A519D" w14:textId="77777777" w:rsidR="00E578DD" w:rsidRDefault="00E578DD" w:rsidP="00E578DD">
            <w:pPr>
              <w:widowControl/>
              <w:tabs>
                <w:tab w:val="center" w:pos="4201"/>
                <w:tab w:val="right" w:leader="dot" w:pos="9298"/>
              </w:tabs>
              <w:autoSpaceDE w:val="0"/>
              <w:autoSpaceDN w:val="0"/>
              <w:jc w:val="left"/>
              <w:rPr>
                <w:rFonts w:hAnsi="宋体" w:hint="eastAsia"/>
                <w:kern w:val="0"/>
                <w:sz w:val="18"/>
                <w:szCs w:val="18"/>
              </w:rPr>
            </w:pPr>
            <w:r w:rsidRPr="00523347">
              <w:rPr>
                <w:rFonts w:hAnsi="宋体" w:hint="eastAsia"/>
                <w:kern w:val="0"/>
                <w:sz w:val="18"/>
                <w:szCs w:val="18"/>
                <w:vertAlign w:val="superscript"/>
              </w:rPr>
              <w:t>c</w:t>
            </w:r>
            <w:r>
              <w:rPr>
                <w:rFonts w:hAnsi="宋体" w:hint="eastAsia"/>
                <w:kern w:val="0"/>
                <w:sz w:val="18"/>
                <w:szCs w:val="18"/>
              </w:rPr>
              <w:t xml:space="preserve">  如公路运输、铁路运输、水路运输、航空运输等；</w:t>
            </w:r>
          </w:p>
          <w:p w14:paraId="4F39CC60" w14:textId="77777777" w:rsidR="00E578DD" w:rsidRDefault="00E578DD" w:rsidP="00E578DD">
            <w:pPr>
              <w:widowControl/>
              <w:tabs>
                <w:tab w:val="center" w:pos="4201"/>
                <w:tab w:val="right" w:leader="dot" w:pos="9298"/>
              </w:tabs>
              <w:autoSpaceDE w:val="0"/>
              <w:autoSpaceDN w:val="0"/>
              <w:jc w:val="left"/>
              <w:rPr>
                <w:rFonts w:hAnsi="宋体" w:hint="eastAsia"/>
                <w:kern w:val="0"/>
                <w:sz w:val="18"/>
                <w:szCs w:val="18"/>
              </w:rPr>
            </w:pPr>
            <w:r w:rsidRPr="00523347">
              <w:rPr>
                <w:rFonts w:hAnsi="宋体" w:hint="eastAsia"/>
                <w:kern w:val="0"/>
                <w:sz w:val="18"/>
                <w:szCs w:val="18"/>
                <w:vertAlign w:val="superscript"/>
              </w:rPr>
              <w:t>d</w:t>
            </w:r>
            <w:r>
              <w:rPr>
                <w:rFonts w:hAnsi="宋体" w:hint="eastAsia"/>
                <w:kern w:val="0"/>
                <w:sz w:val="18"/>
                <w:szCs w:val="18"/>
              </w:rPr>
              <w:t xml:space="preserve">  如卡车，荷载3.5-7.5吨，欧六。</w:t>
            </w:r>
          </w:p>
        </w:tc>
      </w:tr>
    </w:tbl>
    <w:p w14:paraId="49796AB3" w14:textId="77777777" w:rsidR="007B37B6" w:rsidRPr="007B37B6" w:rsidRDefault="007B37B6" w:rsidP="007B37B6">
      <w:pPr>
        <w:pStyle w:val="afffff"/>
      </w:pPr>
      <w:r>
        <w:rPr>
          <w:rFonts w:hint="eastAsia"/>
        </w:rPr>
        <w:t>对于外购零部件，当供应商能够提供符合要求的碳足迹报告时，优先使用该报告中的数据,该部分</w:t>
      </w:r>
      <w:r w:rsidRPr="00653444">
        <w:rPr>
          <w:rFonts w:hint="eastAsia"/>
        </w:rPr>
        <w:t>数据收集清单示例见表2</w:t>
      </w:r>
      <w:r>
        <w:rPr>
          <w:rFonts w:hint="eastAsia"/>
        </w:rPr>
        <w:t>；</w:t>
      </w:r>
      <w:r w:rsidRPr="00653444">
        <w:rPr>
          <w:rFonts w:hint="eastAsia"/>
        </w:rPr>
        <w:t>当供应商无法提供符合要求的碳足迹报告时，应收集零部件的基础原材料信息并进行核算，数据收集清单示例参考表1，可行时，应收</w:t>
      </w:r>
      <w:proofErr w:type="gramStart"/>
      <w:r w:rsidRPr="00653444">
        <w:rPr>
          <w:rFonts w:hint="eastAsia"/>
        </w:rPr>
        <w:t>集加工</w:t>
      </w:r>
      <w:proofErr w:type="gramEnd"/>
      <w:r w:rsidRPr="00653444">
        <w:rPr>
          <w:rFonts w:hint="eastAsia"/>
        </w:rPr>
        <w:t>过程排放。</w:t>
      </w:r>
    </w:p>
    <w:p w14:paraId="51FF2CB1" w14:textId="1FA36E54" w:rsidR="00595790" w:rsidRPr="00124CFE" w:rsidRDefault="00124CFE" w:rsidP="006F0F6D">
      <w:pPr>
        <w:pStyle w:val="affd"/>
        <w:spacing w:before="0" w:after="0"/>
        <w:jc w:val="cente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80C28">
        <w:rPr>
          <w:noProof/>
        </w:rPr>
        <w:t>2</w:t>
      </w:r>
      <w:r>
        <w:fldChar w:fldCharType="end"/>
      </w:r>
      <w:r>
        <w:t xml:space="preserve"> </w:t>
      </w:r>
      <w:r w:rsidRPr="004E384C">
        <w:rPr>
          <w:rFonts w:ascii="Times New Roman"/>
        </w:rPr>
        <w:t>外购零部件</w:t>
      </w:r>
      <w:r w:rsidRPr="00F82C7D">
        <w:rPr>
          <w:rFonts w:ascii="Times New Roman"/>
        </w:rPr>
        <w:t>的数据收集清单示例</w:t>
      </w:r>
    </w:p>
    <w:tbl>
      <w:tblPr>
        <w:tblStyle w:val="affff7"/>
        <w:tblW w:w="0" w:type="auto"/>
        <w:jc w:val="center"/>
        <w:tblLook w:val="04A0" w:firstRow="1" w:lastRow="0" w:firstColumn="1" w:lastColumn="0" w:noHBand="0" w:noVBand="1"/>
      </w:tblPr>
      <w:tblGrid>
        <w:gridCol w:w="845"/>
        <w:gridCol w:w="822"/>
        <w:gridCol w:w="822"/>
        <w:gridCol w:w="1076"/>
        <w:gridCol w:w="731"/>
        <w:gridCol w:w="1095"/>
        <w:gridCol w:w="951"/>
        <w:gridCol w:w="934"/>
        <w:gridCol w:w="1026"/>
      </w:tblGrid>
      <w:tr w:rsidR="00595790" w:rsidRPr="007220E2" w14:paraId="12B6F791" w14:textId="77777777" w:rsidTr="00FD33AA">
        <w:trPr>
          <w:jc w:val="center"/>
        </w:trPr>
        <w:tc>
          <w:tcPr>
            <w:tcW w:w="845" w:type="dxa"/>
            <w:vMerge w:val="restart"/>
          </w:tcPr>
          <w:p w14:paraId="4562701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部件名称</w:t>
            </w:r>
          </w:p>
        </w:tc>
        <w:tc>
          <w:tcPr>
            <w:tcW w:w="822" w:type="dxa"/>
            <w:vMerge w:val="restart"/>
          </w:tcPr>
          <w:p w14:paraId="6C724059" w14:textId="48920B44"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重量</w:t>
            </w:r>
            <w:r w:rsidR="00E578DD">
              <w:rPr>
                <w:rFonts w:asciiTheme="minorEastAsia" w:eastAsiaTheme="minorEastAsia" w:hAnsiTheme="minorEastAsia" w:hint="eastAsia"/>
                <w:kern w:val="0"/>
                <w:sz w:val="18"/>
                <w:szCs w:val="18"/>
                <w:vertAlign w:val="superscript"/>
              </w:rPr>
              <w:t>a</w:t>
            </w:r>
          </w:p>
          <w:p w14:paraId="761B800E"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（kg）</w:t>
            </w:r>
          </w:p>
        </w:tc>
        <w:tc>
          <w:tcPr>
            <w:tcW w:w="822" w:type="dxa"/>
            <w:vMerge w:val="restart"/>
          </w:tcPr>
          <w:p w14:paraId="180C7E51" w14:textId="5D4D879E"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数量</w:t>
            </w:r>
            <w:r w:rsidR="00E578DD">
              <w:rPr>
                <w:rFonts w:asciiTheme="minorEastAsia" w:eastAsiaTheme="minorEastAsia" w:hAnsiTheme="minorEastAsia" w:hint="eastAsia"/>
                <w:kern w:val="0"/>
                <w:sz w:val="18"/>
                <w:szCs w:val="18"/>
                <w:vertAlign w:val="superscript"/>
              </w:rPr>
              <w:t>b</w:t>
            </w:r>
          </w:p>
          <w:p w14:paraId="3256AC30"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（件）</w:t>
            </w:r>
          </w:p>
        </w:tc>
        <w:tc>
          <w:tcPr>
            <w:tcW w:w="1076" w:type="dxa"/>
            <w:vMerge w:val="restart"/>
          </w:tcPr>
          <w:p w14:paraId="42188135" w14:textId="77777777" w:rsidR="00595790" w:rsidRPr="007220E2" w:rsidRDefault="002D70F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Pr>
                <w:rFonts w:asciiTheme="minorEastAsia" w:eastAsiaTheme="minorEastAsia" w:hAnsiTheme="minorEastAsia" w:hint="eastAsia"/>
                <w:kern w:val="0"/>
                <w:sz w:val="18"/>
                <w:szCs w:val="18"/>
              </w:rPr>
              <w:t>碳足迹</w:t>
            </w:r>
          </w:p>
          <w:p w14:paraId="4121AAF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（kgCO</w:t>
            </w:r>
            <w:r w:rsidRPr="007220E2">
              <w:rPr>
                <w:rFonts w:asciiTheme="minorEastAsia" w:eastAsiaTheme="minorEastAsia" w:hAnsiTheme="minorEastAsia"/>
                <w:kern w:val="0"/>
                <w:sz w:val="18"/>
                <w:szCs w:val="18"/>
                <w:vertAlign w:val="subscript"/>
              </w:rPr>
              <w:t>2</w:t>
            </w:r>
            <w:r w:rsidRPr="007220E2">
              <w:rPr>
                <w:rFonts w:asciiTheme="minorEastAsia" w:eastAsiaTheme="minorEastAsia" w:hAnsiTheme="minorEastAsia" w:hint="eastAsia"/>
                <w:kern w:val="0"/>
                <w:sz w:val="18"/>
                <w:szCs w:val="18"/>
              </w:rPr>
              <w:t>e/件）</w:t>
            </w:r>
          </w:p>
        </w:tc>
        <w:tc>
          <w:tcPr>
            <w:tcW w:w="4737" w:type="dxa"/>
            <w:gridSpan w:val="5"/>
          </w:tcPr>
          <w:p w14:paraId="43A7AD7A"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运输过程</w:t>
            </w:r>
          </w:p>
        </w:tc>
      </w:tr>
      <w:tr w:rsidR="00595790" w:rsidRPr="007220E2" w14:paraId="1835CC44" w14:textId="77777777" w:rsidTr="00E578DD">
        <w:trPr>
          <w:jc w:val="center"/>
        </w:trPr>
        <w:tc>
          <w:tcPr>
            <w:tcW w:w="845" w:type="dxa"/>
            <w:vMerge/>
          </w:tcPr>
          <w:p w14:paraId="10442BC7"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22502A5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787421AA"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76" w:type="dxa"/>
            <w:vMerge/>
          </w:tcPr>
          <w:p w14:paraId="1A3C7876"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731" w:type="dxa"/>
          </w:tcPr>
          <w:p w14:paraId="1CE60A88"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供应商</w:t>
            </w:r>
          </w:p>
        </w:tc>
        <w:tc>
          <w:tcPr>
            <w:tcW w:w="1095" w:type="dxa"/>
          </w:tcPr>
          <w:p w14:paraId="402EB7B5" w14:textId="1E8116B5"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供货比例</w:t>
            </w:r>
            <w:r w:rsidR="00E578DD">
              <w:rPr>
                <w:rFonts w:asciiTheme="minorEastAsia" w:eastAsiaTheme="minorEastAsia" w:hAnsiTheme="minorEastAsia" w:hint="eastAsia"/>
                <w:kern w:val="0"/>
                <w:sz w:val="18"/>
                <w:szCs w:val="18"/>
                <w:vertAlign w:val="superscript"/>
              </w:rPr>
              <w:t>c</w:t>
            </w:r>
            <w:r w:rsidRPr="007220E2">
              <w:rPr>
                <w:rFonts w:asciiTheme="minorEastAsia" w:eastAsiaTheme="minorEastAsia" w:hAnsiTheme="minorEastAsia" w:hint="eastAsia"/>
                <w:kern w:val="0"/>
                <w:sz w:val="18"/>
                <w:szCs w:val="18"/>
              </w:rPr>
              <w:t>（%）</w:t>
            </w:r>
          </w:p>
        </w:tc>
        <w:tc>
          <w:tcPr>
            <w:tcW w:w="951" w:type="dxa"/>
          </w:tcPr>
          <w:p w14:paraId="5B4A6C59" w14:textId="113A764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vertAlign w:val="superscript"/>
              </w:rPr>
            </w:pPr>
            <w:r w:rsidRPr="007220E2">
              <w:rPr>
                <w:rFonts w:asciiTheme="minorEastAsia" w:eastAsiaTheme="minorEastAsia" w:hAnsiTheme="minorEastAsia" w:hint="eastAsia"/>
                <w:kern w:val="0"/>
                <w:sz w:val="18"/>
                <w:szCs w:val="18"/>
              </w:rPr>
              <w:t>运输方式</w:t>
            </w:r>
            <w:r w:rsidR="00E578DD">
              <w:rPr>
                <w:rFonts w:asciiTheme="minorEastAsia" w:eastAsiaTheme="minorEastAsia" w:hAnsiTheme="minorEastAsia" w:hint="eastAsia"/>
                <w:kern w:val="0"/>
                <w:sz w:val="18"/>
                <w:szCs w:val="18"/>
                <w:vertAlign w:val="superscript"/>
              </w:rPr>
              <w:t>d</w:t>
            </w:r>
          </w:p>
        </w:tc>
        <w:tc>
          <w:tcPr>
            <w:tcW w:w="934" w:type="dxa"/>
          </w:tcPr>
          <w:p w14:paraId="512B8B1E" w14:textId="24AE3C29"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vertAlign w:val="superscript"/>
              </w:rPr>
            </w:pPr>
            <w:r w:rsidRPr="007220E2">
              <w:rPr>
                <w:rFonts w:asciiTheme="minorEastAsia" w:eastAsiaTheme="minorEastAsia" w:hAnsiTheme="minorEastAsia" w:hint="eastAsia"/>
                <w:kern w:val="0"/>
                <w:sz w:val="18"/>
                <w:szCs w:val="18"/>
              </w:rPr>
              <w:t>运输工具</w:t>
            </w:r>
            <w:r w:rsidR="00E578DD">
              <w:rPr>
                <w:rFonts w:asciiTheme="minorEastAsia" w:eastAsiaTheme="minorEastAsia" w:hAnsiTheme="minorEastAsia" w:hint="eastAsia"/>
                <w:kern w:val="0"/>
                <w:sz w:val="18"/>
                <w:szCs w:val="18"/>
                <w:vertAlign w:val="superscript"/>
              </w:rPr>
              <w:t>e</w:t>
            </w:r>
          </w:p>
        </w:tc>
        <w:tc>
          <w:tcPr>
            <w:tcW w:w="1026" w:type="dxa"/>
          </w:tcPr>
          <w:p w14:paraId="0E84D03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运输距离（km）</w:t>
            </w:r>
          </w:p>
        </w:tc>
      </w:tr>
      <w:tr w:rsidR="00595790" w:rsidRPr="007220E2" w14:paraId="301274F1" w14:textId="77777777" w:rsidTr="00E578DD">
        <w:trPr>
          <w:jc w:val="center"/>
        </w:trPr>
        <w:tc>
          <w:tcPr>
            <w:tcW w:w="845" w:type="dxa"/>
            <w:vMerge w:val="restart"/>
            <w:vAlign w:val="center"/>
          </w:tcPr>
          <w:p w14:paraId="62EA1C33"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电机</w:t>
            </w:r>
          </w:p>
        </w:tc>
        <w:tc>
          <w:tcPr>
            <w:tcW w:w="822" w:type="dxa"/>
            <w:vMerge w:val="restart"/>
          </w:tcPr>
          <w:p w14:paraId="4A48C604"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val="restart"/>
          </w:tcPr>
          <w:p w14:paraId="64E15A19"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76" w:type="dxa"/>
          </w:tcPr>
          <w:p w14:paraId="344A5856"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731" w:type="dxa"/>
            <w:vAlign w:val="center"/>
          </w:tcPr>
          <w:p w14:paraId="232B9A4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A</w:t>
            </w:r>
          </w:p>
        </w:tc>
        <w:tc>
          <w:tcPr>
            <w:tcW w:w="1095" w:type="dxa"/>
          </w:tcPr>
          <w:p w14:paraId="5AC9A699"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51" w:type="dxa"/>
          </w:tcPr>
          <w:p w14:paraId="0509268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34" w:type="dxa"/>
          </w:tcPr>
          <w:p w14:paraId="4B17046B"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26" w:type="dxa"/>
          </w:tcPr>
          <w:p w14:paraId="4D1169BE"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595790" w:rsidRPr="007220E2" w14:paraId="5507A007" w14:textId="77777777" w:rsidTr="00E578DD">
        <w:trPr>
          <w:jc w:val="center"/>
        </w:trPr>
        <w:tc>
          <w:tcPr>
            <w:tcW w:w="845" w:type="dxa"/>
            <w:vMerge/>
            <w:vAlign w:val="center"/>
          </w:tcPr>
          <w:p w14:paraId="4F1D1000"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28FBB0A9"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5AB5030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76" w:type="dxa"/>
          </w:tcPr>
          <w:p w14:paraId="6D4145BB"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731" w:type="dxa"/>
            <w:vAlign w:val="center"/>
          </w:tcPr>
          <w:p w14:paraId="7C1D073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B</w:t>
            </w:r>
          </w:p>
        </w:tc>
        <w:tc>
          <w:tcPr>
            <w:tcW w:w="1095" w:type="dxa"/>
          </w:tcPr>
          <w:p w14:paraId="00AC06E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51" w:type="dxa"/>
          </w:tcPr>
          <w:p w14:paraId="6290BD7A"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34" w:type="dxa"/>
          </w:tcPr>
          <w:p w14:paraId="65C1E60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26" w:type="dxa"/>
          </w:tcPr>
          <w:p w14:paraId="5AA3B29A"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595790" w:rsidRPr="007220E2" w14:paraId="1B88F19F" w14:textId="77777777" w:rsidTr="00E578DD">
        <w:trPr>
          <w:jc w:val="center"/>
        </w:trPr>
        <w:tc>
          <w:tcPr>
            <w:tcW w:w="845" w:type="dxa"/>
            <w:vMerge/>
            <w:vAlign w:val="center"/>
          </w:tcPr>
          <w:p w14:paraId="2092FD78"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42129EAA"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5F5DB0D4"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76" w:type="dxa"/>
          </w:tcPr>
          <w:p w14:paraId="2855A363"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731" w:type="dxa"/>
            <w:vAlign w:val="center"/>
          </w:tcPr>
          <w:p w14:paraId="7869D5CB"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w:t>
            </w:r>
          </w:p>
        </w:tc>
        <w:tc>
          <w:tcPr>
            <w:tcW w:w="1095" w:type="dxa"/>
          </w:tcPr>
          <w:p w14:paraId="0F3BBBDE"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51" w:type="dxa"/>
          </w:tcPr>
          <w:p w14:paraId="01A2F584"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34" w:type="dxa"/>
          </w:tcPr>
          <w:p w14:paraId="63B16F77"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26" w:type="dxa"/>
          </w:tcPr>
          <w:p w14:paraId="290E100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595790" w:rsidRPr="007220E2" w14:paraId="63E76A64" w14:textId="77777777" w:rsidTr="00E578DD">
        <w:trPr>
          <w:jc w:val="center"/>
        </w:trPr>
        <w:tc>
          <w:tcPr>
            <w:tcW w:w="845" w:type="dxa"/>
            <w:vAlign w:val="center"/>
          </w:tcPr>
          <w:p w14:paraId="6FAA32E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w:t>
            </w:r>
          </w:p>
        </w:tc>
        <w:tc>
          <w:tcPr>
            <w:tcW w:w="822" w:type="dxa"/>
          </w:tcPr>
          <w:p w14:paraId="6F6EE4E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tcPr>
          <w:p w14:paraId="0C51A72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76" w:type="dxa"/>
          </w:tcPr>
          <w:p w14:paraId="33854BAB"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731" w:type="dxa"/>
          </w:tcPr>
          <w:p w14:paraId="1BB4BF2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95" w:type="dxa"/>
          </w:tcPr>
          <w:p w14:paraId="00171C4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51" w:type="dxa"/>
          </w:tcPr>
          <w:p w14:paraId="11A5B8F3"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34" w:type="dxa"/>
          </w:tcPr>
          <w:p w14:paraId="1DB5093D"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26" w:type="dxa"/>
          </w:tcPr>
          <w:p w14:paraId="45302AD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595790" w:rsidRPr="007220E2" w14:paraId="7910A353" w14:textId="77777777" w:rsidTr="00FD33AA">
        <w:trPr>
          <w:jc w:val="center"/>
        </w:trPr>
        <w:tc>
          <w:tcPr>
            <w:tcW w:w="8302" w:type="dxa"/>
            <w:gridSpan w:val="9"/>
            <w:vAlign w:val="center"/>
          </w:tcPr>
          <w:p w14:paraId="3FE96FB2" w14:textId="6FBC891E" w:rsidR="00595790" w:rsidRPr="007220E2" w:rsidRDefault="00E578DD"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E578DD">
              <w:rPr>
                <w:rFonts w:asciiTheme="minorEastAsia" w:eastAsiaTheme="minorEastAsia" w:hAnsiTheme="minorEastAsia" w:hint="eastAsia"/>
                <w:kern w:val="0"/>
                <w:sz w:val="18"/>
                <w:szCs w:val="18"/>
                <w:vertAlign w:val="superscript"/>
              </w:rPr>
              <w:t>a</w:t>
            </w:r>
            <w:r w:rsidRPr="00E578DD">
              <w:rPr>
                <w:rFonts w:asciiTheme="minorEastAsia" w:eastAsiaTheme="minorEastAsia" w:hAnsiTheme="minorEastAsia" w:hint="eastAsia"/>
                <w:kern w:val="0"/>
                <w:sz w:val="18"/>
                <w:szCs w:val="18"/>
              </w:rPr>
              <w:t xml:space="preserve">  </w:t>
            </w:r>
            <w:r w:rsidR="00595790" w:rsidRPr="007220E2">
              <w:rPr>
                <w:rFonts w:asciiTheme="minorEastAsia" w:eastAsiaTheme="minorEastAsia" w:hAnsiTheme="minorEastAsia" w:hint="eastAsia"/>
                <w:kern w:val="0"/>
                <w:sz w:val="18"/>
                <w:szCs w:val="18"/>
              </w:rPr>
              <w:t>单个部件重量(含包装)；</w:t>
            </w:r>
          </w:p>
          <w:p w14:paraId="796ED2AE" w14:textId="2EE53DBC" w:rsidR="00595790" w:rsidRPr="007220E2" w:rsidRDefault="00E578DD"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E578DD">
              <w:rPr>
                <w:rFonts w:asciiTheme="minorEastAsia" w:eastAsiaTheme="minorEastAsia" w:hAnsiTheme="minorEastAsia" w:hint="eastAsia"/>
                <w:kern w:val="0"/>
                <w:sz w:val="18"/>
                <w:szCs w:val="18"/>
                <w:vertAlign w:val="superscript"/>
              </w:rPr>
              <w:t>b</w:t>
            </w:r>
            <w:r w:rsidRPr="00E578DD">
              <w:rPr>
                <w:rFonts w:asciiTheme="minorEastAsia" w:eastAsiaTheme="minorEastAsia" w:hAnsiTheme="minorEastAsia" w:hint="eastAsia"/>
                <w:kern w:val="0"/>
                <w:sz w:val="18"/>
                <w:szCs w:val="18"/>
              </w:rPr>
              <w:t xml:space="preserve">  </w:t>
            </w:r>
            <w:r w:rsidR="00595790" w:rsidRPr="007220E2">
              <w:rPr>
                <w:rFonts w:asciiTheme="minorEastAsia" w:eastAsiaTheme="minorEastAsia" w:hAnsiTheme="minorEastAsia" w:hint="eastAsia"/>
                <w:kern w:val="0"/>
                <w:sz w:val="18"/>
                <w:szCs w:val="18"/>
              </w:rPr>
              <w:t>一台（套）产品使用该部件的数量；</w:t>
            </w:r>
          </w:p>
          <w:p w14:paraId="2B95674E" w14:textId="2B7E1643" w:rsidR="00595790" w:rsidRPr="007220E2" w:rsidRDefault="00E578DD"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E578DD">
              <w:rPr>
                <w:rFonts w:asciiTheme="minorEastAsia" w:eastAsiaTheme="minorEastAsia" w:hAnsiTheme="minorEastAsia" w:hint="eastAsia"/>
                <w:kern w:val="0"/>
                <w:sz w:val="18"/>
                <w:szCs w:val="18"/>
                <w:vertAlign w:val="superscript"/>
              </w:rPr>
              <w:t>c</w:t>
            </w:r>
            <w:r w:rsidRPr="00E578DD">
              <w:rPr>
                <w:rFonts w:asciiTheme="minorEastAsia" w:eastAsiaTheme="minorEastAsia" w:hAnsiTheme="minorEastAsia" w:hint="eastAsia"/>
                <w:kern w:val="0"/>
                <w:sz w:val="18"/>
                <w:szCs w:val="18"/>
              </w:rPr>
              <w:t xml:space="preserve">  </w:t>
            </w:r>
            <w:r w:rsidR="00595790" w:rsidRPr="007220E2">
              <w:rPr>
                <w:rFonts w:asciiTheme="minorEastAsia" w:eastAsiaTheme="minorEastAsia" w:hAnsiTheme="minorEastAsia" w:hint="eastAsia"/>
                <w:kern w:val="0"/>
                <w:sz w:val="18"/>
                <w:szCs w:val="18"/>
              </w:rPr>
              <w:t>供货比例为数据收集范围内，使用对应供应商供应的部件占该部件总使用量的比例；</w:t>
            </w:r>
          </w:p>
          <w:p w14:paraId="1DA8EC30" w14:textId="1F28CE53" w:rsidR="00595790" w:rsidRPr="007220E2" w:rsidRDefault="00E578DD"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E578DD">
              <w:rPr>
                <w:rFonts w:asciiTheme="minorEastAsia" w:eastAsiaTheme="minorEastAsia" w:hAnsiTheme="minorEastAsia" w:hint="eastAsia"/>
                <w:kern w:val="0"/>
                <w:sz w:val="18"/>
                <w:szCs w:val="18"/>
                <w:vertAlign w:val="superscript"/>
              </w:rPr>
              <w:t>d</w:t>
            </w:r>
            <w:r w:rsidRPr="00E578DD">
              <w:rPr>
                <w:rFonts w:asciiTheme="minorEastAsia" w:eastAsiaTheme="minorEastAsia" w:hAnsiTheme="minorEastAsia" w:hint="eastAsia"/>
                <w:kern w:val="0"/>
                <w:sz w:val="18"/>
                <w:szCs w:val="18"/>
              </w:rPr>
              <w:t xml:space="preserve">  </w:t>
            </w:r>
            <w:r w:rsidR="00595790" w:rsidRPr="007220E2">
              <w:rPr>
                <w:rFonts w:asciiTheme="minorEastAsia" w:eastAsiaTheme="minorEastAsia" w:hAnsiTheme="minorEastAsia" w:hint="eastAsia"/>
                <w:kern w:val="0"/>
                <w:sz w:val="18"/>
                <w:szCs w:val="18"/>
              </w:rPr>
              <w:t>如公路运输、铁路运输、水路运输、航空运输等；</w:t>
            </w:r>
          </w:p>
          <w:p w14:paraId="7479A089" w14:textId="7B8012A7" w:rsidR="00595790" w:rsidRPr="007220E2" w:rsidRDefault="00E578DD"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E578DD">
              <w:rPr>
                <w:rFonts w:asciiTheme="minorEastAsia" w:eastAsiaTheme="minorEastAsia" w:hAnsiTheme="minorEastAsia" w:hint="eastAsia"/>
                <w:kern w:val="0"/>
                <w:sz w:val="18"/>
                <w:szCs w:val="18"/>
                <w:vertAlign w:val="superscript"/>
              </w:rPr>
              <w:t>e</w:t>
            </w:r>
            <w:r w:rsidRPr="00E578DD">
              <w:rPr>
                <w:rFonts w:asciiTheme="minorEastAsia" w:eastAsiaTheme="minorEastAsia" w:hAnsiTheme="minorEastAsia" w:hint="eastAsia"/>
                <w:kern w:val="0"/>
                <w:sz w:val="18"/>
                <w:szCs w:val="18"/>
              </w:rPr>
              <w:t xml:space="preserve">  </w:t>
            </w:r>
            <w:r w:rsidR="00595790" w:rsidRPr="007220E2">
              <w:rPr>
                <w:rFonts w:asciiTheme="minorEastAsia" w:eastAsiaTheme="minorEastAsia" w:hAnsiTheme="minorEastAsia" w:hint="eastAsia"/>
                <w:kern w:val="0"/>
                <w:sz w:val="18"/>
                <w:szCs w:val="18"/>
              </w:rPr>
              <w:t>如卡车，荷载3.5-7.5吨，欧六。</w:t>
            </w:r>
          </w:p>
        </w:tc>
      </w:tr>
    </w:tbl>
    <w:p w14:paraId="0E56953A" w14:textId="77777777" w:rsidR="002D70FC" w:rsidRPr="00CF4AB6" w:rsidRDefault="00CF4AB6" w:rsidP="00CF4AB6">
      <w:pPr>
        <w:pStyle w:val="afffff"/>
      </w:pPr>
      <w:r>
        <w:rPr>
          <w:rFonts w:hint="eastAsia"/>
        </w:rPr>
        <w:t>当</w:t>
      </w:r>
      <w:r w:rsidRPr="00653444">
        <w:rPr>
          <w:rFonts w:hint="eastAsia"/>
        </w:rPr>
        <w:t>原材料或外购零部件存在多个供应商时</w:t>
      </w:r>
      <w:r>
        <w:rPr>
          <w:rFonts w:hint="eastAsia"/>
        </w:rPr>
        <w:t>，可收集所有供应商的原始数据，分别核算碳排放数据并按照供应比例进行分配。当无法获取全部供应商的原始数据时，收集可获得的供应商的原始数据并进行核算，其加权平均值可作为对应碳排放数据。</w:t>
      </w:r>
    </w:p>
    <w:p w14:paraId="2AA77F1B" w14:textId="77777777" w:rsidR="008F497C" w:rsidRPr="00F82C7D" w:rsidRDefault="00000000" w:rsidP="00422188">
      <w:pPr>
        <w:pStyle w:val="ab"/>
      </w:pPr>
      <w:bookmarkStart w:id="193" w:name="_Toc18702"/>
      <w:bookmarkStart w:id="194" w:name="_Toc170299789"/>
      <w:bookmarkStart w:id="195" w:name="_Toc171343186"/>
      <w:r w:rsidRPr="00F82C7D">
        <w:t>产品制造阶段</w:t>
      </w:r>
      <w:bookmarkEnd w:id="193"/>
      <w:bookmarkEnd w:id="194"/>
      <w:bookmarkEnd w:id="195"/>
    </w:p>
    <w:p w14:paraId="76C3E8A6" w14:textId="77777777" w:rsidR="008F497C" w:rsidRPr="00F82C7D" w:rsidRDefault="00000000">
      <w:pPr>
        <w:pStyle w:val="afffff"/>
        <w:rPr>
          <w:rFonts w:ascii="Times New Roman"/>
        </w:rPr>
      </w:pPr>
      <w:r w:rsidRPr="00F82C7D">
        <w:rPr>
          <w:rFonts w:ascii="Times New Roman"/>
        </w:rPr>
        <w:t>分别收集制造工厂内有关零部件的加工成型、整机的组装和包装、场内运输等过程的输入和输出数据，包括但不限于：资源、能源消耗（电能、热能、燃料）、废弃物</w:t>
      </w:r>
      <w:r w:rsidR="00812753">
        <w:rPr>
          <w:rFonts w:ascii="Times New Roman" w:hint="eastAsia"/>
        </w:rPr>
        <w:t>、污染物</w:t>
      </w:r>
      <w:r w:rsidR="00177629">
        <w:rPr>
          <w:rFonts w:ascii="Times New Roman" w:hint="eastAsia"/>
        </w:rPr>
        <w:t>处置</w:t>
      </w:r>
      <w:r w:rsidRPr="00F82C7D">
        <w:rPr>
          <w:rFonts w:ascii="Times New Roman"/>
        </w:rPr>
        <w:t>等数据。</w:t>
      </w:r>
    </w:p>
    <w:p w14:paraId="54C13133" w14:textId="77777777" w:rsidR="008F497C" w:rsidRPr="00F82C7D" w:rsidRDefault="00000000">
      <w:pPr>
        <w:pStyle w:val="afffff"/>
        <w:rPr>
          <w:rFonts w:ascii="Times New Roman"/>
        </w:rPr>
      </w:pPr>
      <w:r w:rsidRPr="00F82C7D">
        <w:rPr>
          <w:rFonts w:ascii="Times New Roman"/>
        </w:rPr>
        <w:t>上述输入或输出的排放因子</w:t>
      </w:r>
      <w:r w:rsidR="00954D4E">
        <w:rPr>
          <w:rFonts w:ascii="Times New Roman" w:hint="eastAsia"/>
        </w:rPr>
        <w:t>应</w:t>
      </w:r>
      <w:r w:rsidRPr="00F82C7D">
        <w:rPr>
          <w:rFonts w:ascii="Times New Roman"/>
        </w:rPr>
        <w:t>按照</w:t>
      </w:r>
      <w:r w:rsidR="00812753" w:rsidRPr="00756940">
        <w:rPr>
          <w:rFonts w:asciiTheme="minorEastAsia" w:eastAsiaTheme="minorEastAsia" w:hAnsiTheme="minorEastAsia"/>
        </w:rPr>
        <w:t>6.4.1</w:t>
      </w:r>
      <w:r w:rsidRPr="00F82C7D">
        <w:rPr>
          <w:rFonts w:ascii="Times New Roman"/>
        </w:rPr>
        <w:t>采用次级数据。</w:t>
      </w:r>
    </w:p>
    <w:p w14:paraId="128945FA" w14:textId="77777777" w:rsidR="008F497C" w:rsidRPr="00F82C7D" w:rsidRDefault="00000000">
      <w:pPr>
        <w:pStyle w:val="afffff"/>
        <w:rPr>
          <w:rFonts w:ascii="Times New Roman"/>
        </w:rPr>
      </w:pPr>
      <w:r w:rsidRPr="00F82C7D">
        <w:rPr>
          <w:rFonts w:ascii="Times New Roman"/>
        </w:rPr>
        <w:t>产品制造阶段的能源、资源数据收集清单示例见表</w:t>
      </w:r>
      <w:r w:rsidR="00620066">
        <w:rPr>
          <w:rFonts w:ascii="Times New Roman"/>
        </w:rPr>
        <w:t>3</w:t>
      </w:r>
      <w:r w:rsidRPr="00F82C7D">
        <w:rPr>
          <w:rFonts w:ascii="Times New Roman"/>
        </w:rPr>
        <w:t>，废弃物</w:t>
      </w:r>
      <w:r w:rsidR="00DE19C2">
        <w:rPr>
          <w:rFonts w:ascii="Times New Roman" w:hint="eastAsia"/>
        </w:rPr>
        <w:t>、污染物</w:t>
      </w:r>
      <w:r w:rsidR="00177629">
        <w:rPr>
          <w:rFonts w:ascii="Times New Roman" w:hint="eastAsia"/>
        </w:rPr>
        <w:t>处置</w:t>
      </w:r>
      <w:r w:rsidRPr="00F82C7D">
        <w:rPr>
          <w:rFonts w:ascii="Times New Roman"/>
        </w:rPr>
        <w:t>等数据收集清单示例见表</w:t>
      </w:r>
      <w:r w:rsidR="00620066">
        <w:rPr>
          <w:rFonts w:ascii="Times New Roman"/>
        </w:rPr>
        <w:t>4</w:t>
      </w:r>
      <w:r w:rsidRPr="00F82C7D">
        <w:rPr>
          <w:rFonts w:ascii="Times New Roman"/>
        </w:rPr>
        <w:t>。</w:t>
      </w:r>
    </w:p>
    <w:p w14:paraId="374E3022" w14:textId="291F6FAC" w:rsidR="008F497C" w:rsidRPr="007E38B5" w:rsidRDefault="00BB6FF0" w:rsidP="006E5327">
      <w:pPr>
        <w:pStyle w:val="affd"/>
        <w:spacing w:before="0" w:after="0"/>
        <w:jc w:val="center"/>
        <w:rPr>
          <w:rFonts w:ascii="Times New Roman"/>
          <w:sz w:val="21"/>
          <w:szCs w:val="21"/>
        </w:rPr>
      </w:pPr>
      <w:r w:rsidRPr="007E38B5">
        <w:rPr>
          <w:rFonts w:hint="eastAsia"/>
          <w:sz w:val="21"/>
          <w:szCs w:val="21"/>
        </w:rPr>
        <w:t>表</w:t>
      </w:r>
      <w:r w:rsidRPr="007E38B5">
        <w:rPr>
          <w:rFonts w:hint="eastAsia"/>
          <w:sz w:val="21"/>
          <w:szCs w:val="21"/>
        </w:rPr>
        <w:t xml:space="preserve"> </w:t>
      </w:r>
      <w:r w:rsidRPr="007E38B5">
        <w:rPr>
          <w:sz w:val="21"/>
          <w:szCs w:val="21"/>
        </w:rPr>
        <w:fldChar w:fldCharType="begin"/>
      </w:r>
      <w:r w:rsidRPr="007E38B5">
        <w:rPr>
          <w:sz w:val="21"/>
          <w:szCs w:val="21"/>
        </w:rPr>
        <w:instrText xml:space="preserve"> </w:instrText>
      </w:r>
      <w:r w:rsidRPr="007E38B5">
        <w:rPr>
          <w:rFonts w:hint="eastAsia"/>
          <w:sz w:val="21"/>
          <w:szCs w:val="21"/>
        </w:rPr>
        <w:instrText xml:space="preserve">SEQ </w:instrText>
      </w:r>
      <w:r w:rsidRPr="007E38B5">
        <w:rPr>
          <w:rFonts w:hint="eastAsia"/>
          <w:sz w:val="21"/>
          <w:szCs w:val="21"/>
        </w:rPr>
        <w:instrText>表</w:instrText>
      </w:r>
      <w:r w:rsidRPr="007E38B5">
        <w:rPr>
          <w:rFonts w:hint="eastAsia"/>
          <w:sz w:val="21"/>
          <w:szCs w:val="21"/>
        </w:rPr>
        <w:instrText xml:space="preserve"> \* ARABIC</w:instrText>
      </w:r>
      <w:r w:rsidRPr="007E38B5">
        <w:rPr>
          <w:sz w:val="21"/>
          <w:szCs w:val="21"/>
        </w:rPr>
        <w:instrText xml:space="preserve"> </w:instrText>
      </w:r>
      <w:r w:rsidRPr="007E38B5">
        <w:rPr>
          <w:sz w:val="21"/>
          <w:szCs w:val="21"/>
        </w:rPr>
        <w:fldChar w:fldCharType="separate"/>
      </w:r>
      <w:r w:rsidR="00280C28">
        <w:rPr>
          <w:noProof/>
          <w:sz w:val="21"/>
          <w:szCs w:val="21"/>
        </w:rPr>
        <w:t>3</w:t>
      </w:r>
      <w:r w:rsidRPr="007E38B5">
        <w:rPr>
          <w:sz w:val="21"/>
          <w:szCs w:val="21"/>
        </w:rPr>
        <w:fldChar w:fldCharType="end"/>
      </w:r>
      <w:r w:rsidRPr="007E38B5">
        <w:rPr>
          <w:rFonts w:ascii="Times New Roman"/>
          <w:sz w:val="21"/>
          <w:szCs w:val="21"/>
        </w:rPr>
        <w:t xml:space="preserve"> </w:t>
      </w:r>
      <w:r w:rsidRPr="007E38B5">
        <w:rPr>
          <w:rFonts w:ascii="Times New Roman"/>
          <w:sz w:val="21"/>
          <w:szCs w:val="21"/>
        </w:rPr>
        <w:t>产品制造阶段的能源、资源数据收集清单示例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551"/>
        <w:gridCol w:w="1843"/>
        <w:gridCol w:w="2126"/>
      </w:tblGrid>
      <w:tr w:rsidR="00B56EE6" w:rsidRPr="004A5E68" w14:paraId="7A77B94D" w14:textId="77777777" w:rsidTr="00487252">
        <w:tc>
          <w:tcPr>
            <w:tcW w:w="2122" w:type="dxa"/>
            <w:shd w:val="clear" w:color="auto" w:fill="auto"/>
          </w:tcPr>
          <w:p w14:paraId="4D99578D"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设备/工序/车间</w:t>
            </w:r>
          </w:p>
        </w:tc>
        <w:tc>
          <w:tcPr>
            <w:tcW w:w="2551" w:type="dxa"/>
            <w:shd w:val="clear" w:color="auto" w:fill="auto"/>
          </w:tcPr>
          <w:p w14:paraId="0EC095D7"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类别</w:t>
            </w:r>
          </w:p>
        </w:tc>
        <w:tc>
          <w:tcPr>
            <w:tcW w:w="1843" w:type="dxa"/>
            <w:shd w:val="clear" w:color="auto" w:fill="auto"/>
          </w:tcPr>
          <w:p w14:paraId="0D4115E0"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数量</w:t>
            </w:r>
          </w:p>
        </w:tc>
        <w:tc>
          <w:tcPr>
            <w:tcW w:w="2126" w:type="dxa"/>
            <w:shd w:val="clear" w:color="auto" w:fill="auto"/>
          </w:tcPr>
          <w:p w14:paraId="14F0F1C4"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单位</w:t>
            </w:r>
          </w:p>
        </w:tc>
      </w:tr>
      <w:tr w:rsidR="00B56EE6" w:rsidRPr="004A5E68" w14:paraId="063FF319" w14:textId="77777777" w:rsidTr="00487252">
        <w:tc>
          <w:tcPr>
            <w:tcW w:w="2122" w:type="dxa"/>
            <w:shd w:val="clear" w:color="auto" w:fill="auto"/>
          </w:tcPr>
          <w:p w14:paraId="5E0CBBA7"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lastRenderedPageBreak/>
              <w:t>电镀</w:t>
            </w:r>
          </w:p>
        </w:tc>
        <w:tc>
          <w:tcPr>
            <w:tcW w:w="2551" w:type="dxa"/>
            <w:shd w:val="clear" w:color="auto" w:fill="auto"/>
          </w:tcPr>
          <w:p w14:paraId="2987D919"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电</w:t>
            </w:r>
          </w:p>
        </w:tc>
        <w:tc>
          <w:tcPr>
            <w:tcW w:w="1843" w:type="dxa"/>
            <w:shd w:val="clear" w:color="auto" w:fill="auto"/>
          </w:tcPr>
          <w:p w14:paraId="5BA06F58"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34DC65F3"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kWh</w:t>
            </w:r>
          </w:p>
        </w:tc>
      </w:tr>
      <w:tr w:rsidR="00C20D42" w:rsidRPr="004A5E68" w14:paraId="65C0EDC9" w14:textId="77777777" w:rsidTr="00487252">
        <w:tc>
          <w:tcPr>
            <w:tcW w:w="2122" w:type="dxa"/>
            <w:shd w:val="clear" w:color="auto" w:fill="auto"/>
          </w:tcPr>
          <w:p w14:paraId="21A66B15" w14:textId="35E1B26C"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Pr>
                <w:rFonts w:asciiTheme="minorEastAsia" w:eastAsiaTheme="minorEastAsia" w:hAnsiTheme="minorEastAsia" w:hint="eastAsia"/>
                <w:kern w:val="0"/>
                <w:sz w:val="18"/>
                <w:szCs w:val="18"/>
              </w:rPr>
              <w:t>冲压</w:t>
            </w:r>
          </w:p>
        </w:tc>
        <w:tc>
          <w:tcPr>
            <w:tcW w:w="2551" w:type="dxa"/>
            <w:shd w:val="clear" w:color="auto" w:fill="auto"/>
          </w:tcPr>
          <w:p w14:paraId="0866C48C" w14:textId="2E86B480"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Pr>
                <w:rFonts w:asciiTheme="minorEastAsia" w:eastAsiaTheme="minorEastAsia" w:hAnsiTheme="minorEastAsia" w:hint="eastAsia"/>
                <w:kern w:val="0"/>
                <w:sz w:val="18"/>
                <w:szCs w:val="18"/>
              </w:rPr>
              <w:t>电</w:t>
            </w:r>
          </w:p>
        </w:tc>
        <w:tc>
          <w:tcPr>
            <w:tcW w:w="1843" w:type="dxa"/>
            <w:shd w:val="clear" w:color="auto" w:fill="auto"/>
          </w:tcPr>
          <w:p w14:paraId="698EE003" w14:textId="77777777"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2934B2ED" w14:textId="77777777"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C20D42" w:rsidRPr="004A5E68" w14:paraId="2DC6931F" w14:textId="77777777" w:rsidTr="00487252">
        <w:tc>
          <w:tcPr>
            <w:tcW w:w="2122" w:type="dxa"/>
            <w:shd w:val="clear" w:color="auto" w:fill="auto"/>
          </w:tcPr>
          <w:p w14:paraId="6556F173" w14:textId="00C74F1F"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Pr>
                <w:rFonts w:asciiTheme="minorEastAsia" w:eastAsiaTheme="minorEastAsia" w:hAnsiTheme="minorEastAsia" w:hint="eastAsia"/>
                <w:kern w:val="0"/>
                <w:sz w:val="18"/>
                <w:szCs w:val="18"/>
              </w:rPr>
              <w:t>焊接</w:t>
            </w:r>
          </w:p>
        </w:tc>
        <w:tc>
          <w:tcPr>
            <w:tcW w:w="2551" w:type="dxa"/>
            <w:shd w:val="clear" w:color="auto" w:fill="auto"/>
          </w:tcPr>
          <w:p w14:paraId="5379C409" w14:textId="56CDE84B"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843" w:type="dxa"/>
            <w:shd w:val="clear" w:color="auto" w:fill="auto"/>
          </w:tcPr>
          <w:p w14:paraId="01625F65" w14:textId="77777777"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35F25C2A" w14:textId="77777777"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B56EE6" w:rsidRPr="004A5E68" w14:paraId="342EDB4E" w14:textId="77777777" w:rsidTr="00487252">
        <w:tc>
          <w:tcPr>
            <w:tcW w:w="2122" w:type="dxa"/>
            <w:shd w:val="clear" w:color="auto" w:fill="auto"/>
          </w:tcPr>
          <w:p w14:paraId="5E5DB510"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注塑</w:t>
            </w:r>
          </w:p>
        </w:tc>
        <w:tc>
          <w:tcPr>
            <w:tcW w:w="2551" w:type="dxa"/>
            <w:shd w:val="clear" w:color="auto" w:fill="auto"/>
          </w:tcPr>
          <w:p w14:paraId="4BF7FC61"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843" w:type="dxa"/>
            <w:shd w:val="clear" w:color="auto" w:fill="auto"/>
          </w:tcPr>
          <w:p w14:paraId="0399FFB7"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45F3C73A"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B56EE6" w:rsidRPr="004A5E68" w14:paraId="7BEFEAF9" w14:textId="77777777" w:rsidTr="00487252">
        <w:tc>
          <w:tcPr>
            <w:tcW w:w="2122" w:type="dxa"/>
            <w:shd w:val="clear" w:color="auto" w:fill="auto"/>
          </w:tcPr>
          <w:p w14:paraId="04A01402"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厂内运输</w:t>
            </w:r>
          </w:p>
        </w:tc>
        <w:tc>
          <w:tcPr>
            <w:tcW w:w="2551" w:type="dxa"/>
            <w:shd w:val="clear" w:color="auto" w:fill="auto"/>
          </w:tcPr>
          <w:p w14:paraId="0C2C4DF2"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柴油</w:t>
            </w:r>
          </w:p>
        </w:tc>
        <w:tc>
          <w:tcPr>
            <w:tcW w:w="1843" w:type="dxa"/>
            <w:shd w:val="clear" w:color="auto" w:fill="auto"/>
          </w:tcPr>
          <w:p w14:paraId="1AB6FFC1"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797E437C"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kg</w:t>
            </w:r>
          </w:p>
        </w:tc>
      </w:tr>
      <w:tr w:rsidR="00B56EE6" w:rsidRPr="004A5E68" w14:paraId="6141F987" w14:textId="77777777" w:rsidTr="00487252">
        <w:tc>
          <w:tcPr>
            <w:tcW w:w="2122" w:type="dxa"/>
            <w:shd w:val="clear" w:color="auto" w:fill="auto"/>
          </w:tcPr>
          <w:p w14:paraId="3E164745"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组装</w:t>
            </w:r>
          </w:p>
        </w:tc>
        <w:tc>
          <w:tcPr>
            <w:tcW w:w="2551" w:type="dxa"/>
            <w:shd w:val="clear" w:color="auto" w:fill="auto"/>
          </w:tcPr>
          <w:p w14:paraId="77B902CC"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843" w:type="dxa"/>
            <w:shd w:val="clear" w:color="auto" w:fill="auto"/>
          </w:tcPr>
          <w:p w14:paraId="0FAD390F"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0372AC20"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B56EE6" w:rsidRPr="004A5E68" w14:paraId="3121070A" w14:textId="77777777" w:rsidTr="00487252">
        <w:tc>
          <w:tcPr>
            <w:tcW w:w="2122" w:type="dxa"/>
            <w:shd w:val="clear" w:color="auto" w:fill="auto"/>
          </w:tcPr>
          <w:p w14:paraId="3B0E88D5"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w:t>
            </w:r>
          </w:p>
        </w:tc>
        <w:tc>
          <w:tcPr>
            <w:tcW w:w="2551" w:type="dxa"/>
            <w:shd w:val="clear" w:color="auto" w:fill="auto"/>
          </w:tcPr>
          <w:p w14:paraId="37A43696"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843" w:type="dxa"/>
            <w:shd w:val="clear" w:color="auto" w:fill="auto"/>
          </w:tcPr>
          <w:p w14:paraId="31CEDEDA"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68481A2C"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bl>
    <w:p w14:paraId="5B17EA8A" w14:textId="712D687A" w:rsidR="008F497C" w:rsidRPr="007E38B5" w:rsidRDefault="00BB6FF0" w:rsidP="006E5327">
      <w:pPr>
        <w:pStyle w:val="affd"/>
        <w:spacing w:before="0" w:after="0"/>
        <w:jc w:val="center"/>
        <w:rPr>
          <w:rFonts w:ascii="Times New Roman"/>
          <w:sz w:val="21"/>
          <w:szCs w:val="21"/>
        </w:rPr>
      </w:pPr>
      <w:r w:rsidRPr="007E38B5">
        <w:rPr>
          <w:rFonts w:hint="eastAsia"/>
          <w:sz w:val="21"/>
          <w:szCs w:val="21"/>
        </w:rPr>
        <w:t>表</w:t>
      </w:r>
      <w:r w:rsidRPr="007E38B5">
        <w:rPr>
          <w:rFonts w:hint="eastAsia"/>
          <w:sz w:val="21"/>
          <w:szCs w:val="21"/>
        </w:rPr>
        <w:t xml:space="preserve"> </w:t>
      </w:r>
      <w:r w:rsidRPr="007E38B5">
        <w:rPr>
          <w:sz w:val="21"/>
          <w:szCs w:val="21"/>
        </w:rPr>
        <w:fldChar w:fldCharType="begin"/>
      </w:r>
      <w:r w:rsidRPr="007E38B5">
        <w:rPr>
          <w:sz w:val="21"/>
          <w:szCs w:val="21"/>
        </w:rPr>
        <w:instrText xml:space="preserve"> </w:instrText>
      </w:r>
      <w:r w:rsidRPr="007E38B5">
        <w:rPr>
          <w:rFonts w:hint="eastAsia"/>
          <w:sz w:val="21"/>
          <w:szCs w:val="21"/>
        </w:rPr>
        <w:instrText xml:space="preserve">SEQ </w:instrText>
      </w:r>
      <w:r w:rsidRPr="007E38B5">
        <w:rPr>
          <w:rFonts w:hint="eastAsia"/>
          <w:sz w:val="21"/>
          <w:szCs w:val="21"/>
        </w:rPr>
        <w:instrText>表</w:instrText>
      </w:r>
      <w:r w:rsidRPr="007E38B5">
        <w:rPr>
          <w:rFonts w:hint="eastAsia"/>
          <w:sz w:val="21"/>
          <w:szCs w:val="21"/>
        </w:rPr>
        <w:instrText xml:space="preserve"> \* ARABIC</w:instrText>
      </w:r>
      <w:r w:rsidRPr="007E38B5">
        <w:rPr>
          <w:sz w:val="21"/>
          <w:szCs w:val="21"/>
        </w:rPr>
        <w:instrText xml:space="preserve"> </w:instrText>
      </w:r>
      <w:r w:rsidRPr="007E38B5">
        <w:rPr>
          <w:sz w:val="21"/>
          <w:szCs w:val="21"/>
        </w:rPr>
        <w:fldChar w:fldCharType="separate"/>
      </w:r>
      <w:r w:rsidR="00280C28">
        <w:rPr>
          <w:noProof/>
          <w:sz w:val="21"/>
          <w:szCs w:val="21"/>
        </w:rPr>
        <w:t>4</w:t>
      </w:r>
      <w:r w:rsidRPr="007E38B5">
        <w:rPr>
          <w:sz w:val="21"/>
          <w:szCs w:val="21"/>
        </w:rPr>
        <w:fldChar w:fldCharType="end"/>
      </w:r>
      <w:r w:rsidRPr="007E38B5">
        <w:rPr>
          <w:rFonts w:ascii="Times New Roman"/>
          <w:sz w:val="21"/>
          <w:szCs w:val="21"/>
        </w:rPr>
        <w:t xml:space="preserve"> </w:t>
      </w:r>
      <w:r w:rsidRPr="007E38B5">
        <w:rPr>
          <w:rFonts w:ascii="Times New Roman"/>
          <w:sz w:val="21"/>
          <w:szCs w:val="21"/>
        </w:rPr>
        <w:t>产品制造阶段的</w:t>
      </w:r>
      <w:r w:rsidRPr="007E38B5">
        <w:rPr>
          <w:rFonts w:ascii="Times New Roman"/>
          <w:color w:val="000000" w:themeColor="text1"/>
          <w:sz w:val="21"/>
          <w:szCs w:val="21"/>
        </w:rPr>
        <w:t>废弃物</w:t>
      </w:r>
      <w:r w:rsidR="005F5BFC" w:rsidRPr="007E38B5">
        <w:rPr>
          <w:rFonts w:ascii="Times New Roman"/>
          <w:color w:val="000000" w:themeColor="text1"/>
          <w:sz w:val="21"/>
          <w:szCs w:val="21"/>
        </w:rPr>
        <w:t>、污染物</w:t>
      </w:r>
      <w:r w:rsidRPr="007E38B5">
        <w:rPr>
          <w:rFonts w:ascii="Times New Roman"/>
          <w:color w:val="000000" w:themeColor="text1"/>
          <w:sz w:val="21"/>
          <w:szCs w:val="21"/>
        </w:rPr>
        <w:t>处</w:t>
      </w:r>
      <w:r w:rsidRPr="007E38B5">
        <w:rPr>
          <w:rFonts w:ascii="Times New Roman"/>
          <w:sz w:val="21"/>
          <w:szCs w:val="21"/>
        </w:rPr>
        <w:t>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985"/>
        <w:gridCol w:w="1559"/>
        <w:gridCol w:w="1559"/>
        <w:gridCol w:w="2268"/>
      </w:tblGrid>
      <w:tr w:rsidR="00363F7D" w:rsidRPr="004A5E68" w14:paraId="0B387494" w14:textId="77777777" w:rsidTr="00487252">
        <w:tc>
          <w:tcPr>
            <w:tcW w:w="1271" w:type="dxa"/>
            <w:shd w:val="clear" w:color="auto" w:fill="auto"/>
          </w:tcPr>
          <w:p w14:paraId="3F8D9D27"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类别</w:t>
            </w:r>
          </w:p>
        </w:tc>
        <w:tc>
          <w:tcPr>
            <w:tcW w:w="1985" w:type="dxa"/>
            <w:shd w:val="clear" w:color="auto" w:fill="auto"/>
          </w:tcPr>
          <w:p w14:paraId="36D2C60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名称</w:t>
            </w:r>
          </w:p>
        </w:tc>
        <w:tc>
          <w:tcPr>
            <w:tcW w:w="1559" w:type="dxa"/>
            <w:shd w:val="clear" w:color="auto" w:fill="auto"/>
          </w:tcPr>
          <w:p w14:paraId="4F039A63"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数量</w:t>
            </w:r>
          </w:p>
        </w:tc>
        <w:tc>
          <w:tcPr>
            <w:tcW w:w="1559" w:type="dxa"/>
            <w:shd w:val="clear" w:color="auto" w:fill="auto"/>
          </w:tcPr>
          <w:p w14:paraId="5846A95F"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单位</w:t>
            </w:r>
          </w:p>
        </w:tc>
        <w:tc>
          <w:tcPr>
            <w:tcW w:w="2268" w:type="dxa"/>
            <w:shd w:val="clear" w:color="auto" w:fill="auto"/>
          </w:tcPr>
          <w:p w14:paraId="29DC8073" w14:textId="39E80C1E"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处理方式</w:t>
            </w:r>
            <w:r w:rsidR="00E578DD" w:rsidRPr="00E578DD">
              <w:rPr>
                <w:rFonts w:asciiTheme="minorEastAsia" w:eastAsiaTheme="minorEastAsia" w:hAnsiTheme="minorEastAsia" w:hint="eastAsia"/>
                <w:kern w:val="0"/>
                <w:sz w:val="18"/>
                <w:szCs w:val="18"/>
                <w:vertAlign w:val="superscript"/>
              </w:rPr>
              <w:t>a</w:t>
            </w:r>
          </w:p>
        </w:tc>
      </w:tr>
      <w:tr w:rsidR="00363F7D" w:rsidRPr="004A5E68" w14:paraId="5A4100A2" w14:textId="77777777" w:rsidTr="00487252">
        <w:tc>
          <w:tcPr>
            <w:tcW w:w="1271" w:type="dxa"/>
            <w:vMerge w:val="restart"/>
            <w:shd w:val="clear" w:color="auto" w:fill="auto"/>
            <w:vAlign w:val="center"/>
          </w:tcPr>
          <w:p w14:paraId="0FDCF91B"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废弃物</w:t>
            </w:r>
          </w:p>
        </w:tc>
        <w:tc>
          <w:tcPr>
            <w:tcW w:w="1985" w:type="dxa"/>
            <w:shd w:val="clear" w:color="auto" w:fill="auto"/>
          </w:tcPr>
          <w:p w14:paraId="2B4D422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废金属</w:t>
            </w:r>
          </w:p>
        </w:tc>
        <w:tc>
          <w:tcPr>
            <w:tcW w:w="1559" w:type="dxa"/>
            <w:shd w:val="clear" w:color="auto" w:fill="auto"/>
          </w:tcPr>
          <w:p w14:paraId="4DEF6E44"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756604F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kg</w:t>
            </w:r>
          </w:p>
        </w:tc>
        <w:tc>
          <w:tcPr>
            <w:tcW w:w="2268" w:type="dxa"/>
            <w:shd w:val="clear" w:color="auto" w:fill="auto"/>
          </w:tcPr>
          <w:p w14:paraId="65D93E89"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71771A11" w14:textId="77777777" w:rsidTr="00487252">
        <w:tc>
          <w:tcPr>
            <w:tcW w:w="1271" w:type="dxa"/>
            <w:vMerge/>
            <w:shd w:val="clear" w:color="auto" w:fill="auto"/>
            <w:vAlign w:val="center"/>
          </w:tcPr>
          <w:p w14:paraId="0AC23227"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570AB9D7"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废塑料</w:t>
            </w:r>
          </w:p>
        </w:tc>
        <w:tc>
          <w:tcPr>
            <w:tcW w:w="1559" w:type="dxa"/>
            <w:shd w:val="clear" w:color="auto" w:fill="auto"/>
          </w:tcPr>
          <w:p w14:paraId="5188455F"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73DA264D"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12FC3B2E"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47255F9E" w14:textId="77777777" w:rsidTr="00487252">
        <w:tc>
          <w:tcPr>
            <w:tcW w:w="1271" w:type="dxa"/>
            <w:vMerge/>
            <w:shd w:val="clear" w:color="auto" w:fill="auto"/>
            <w:vAlign w:val="center"/>
          </w:tcPr>
          <w:p w14:paraId="012FED8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26B7DE29"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废矿物油</w:t>
            </w:r>
          </w:p>
        </w:tc>
        <w:tc>
          <w:tcPr>
            <w:tcW w:w="1559" w:type="dxa"/>
            <w:shd w:val="clear" w:color="auto" w:fill="auto"/>
          </w:tcPr>
          <w:p w14:paraId="76D29260"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07465D29"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31709588"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436B6192" w14:textId="77777777" w:rsidTr="00487252">
        <w:tc>
          <w:tcPr>
            <w:tcW w:w="1271" w:type="dxa"/>
            <w:vMerge/>
            <w:shd w:val="clear" w:color="auto" w:fill="auto"/>
            <w:vAlign w:val="center"/>
          </w:tcPr>
          <w:p w14:paraId="7FD208BC"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37A61A6B"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w:t>
            </w:r>
          </w:p>
        </w:tc>
        <w:tc>
          <w:tcPr>
            <w:tcW w:w="1559" w:type="dxa"/>
            <w:shd w:val="clear" w:color="auto" w:fill="auto"/>
          </w:tcPr>
          <w:p w14:paraId="7A505A1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779D9279"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7309360C"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3B61A0AE" w14:textId="77777777" w:rsidTr="00487252">
        <w:tc>
          <w:tcPr>
            <w:tcW w:w="1271" w:type="dxa"/>
            <w:vMerge w:val="restart"/>
            <w:shd w:val="clear" w:color="auto" w:fill="auto"/>
            <w:vAlign w:val="center"/>
          </w:tcPr>
          <w:p w14:paraId="098AF795"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污染物</w:t>
            </w:r>
          </w:p>
        </w:tc>
        <w:tc>
          <w:tcPr>
            <w:tcW w:w="1985" w:type="dxa"/>
            <w:shd w:val="clear" w:color="auto" w:fill="auto"/>
          </w:tcPr>
          <w:p w14:paraId="3348C4EE"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VOCs</w:t>
            </w:r>
          </w:p>
        </w:tc>
        <w:tc>
          <w:tcPr>
            <w:tcW w:w="1559" w:type="dxa"/>
            <w:shd w:val="clear" w:color="auto" w:fill="auto"/>
          </w:tcPr>
          <w:p w14:paraId="09B7A1F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64CD9A2F"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3EA0D6E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0E7404AE" w14:textId="77777777" w:rsidTr="00487252">
        <w:tc>
          <w:tcPr>
            <w:tcW w:w="1271" w:type="dxa"/>
            <w:vMerge/>
            <w:shd w:val="clear" w:color="auto" w:fill="auto"/>
          </w:tcPr>
          <w:p w14:paraId="2B5E0C9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52163E2B"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非甲烷总烃</w:t>
            </w:r>
          </w:p>
        </w:tc>
        <w:tc>
          <w:tcPr>
            <w:tcW w:w="1559" w:type="dxa"/>
            <w:shd w:val="clear" w:color="auto" w:fill="auto"/>
          </w:tcPr>
          <w:p w14:paraId="3A5BE9BD"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7322C3A2"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17B8251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6D27357A" w14:textId="77777777" w:rsidTr="00487252">
        <w:tc>
          <w:tcPr>
            <w:tcW w:w="1271" w:type="dxa"/>
            <w:vMerge/>
            <w:shd w:val="clear" w:color="auto" w:fill="auto"/>
          </w:tcPr>
          <w:p w14:paraId="13E43D7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36169ED3"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废水</w:t>
            </w:r>
          </w:p>
        </w:tc>
        <w:tc>
          <w:tcPr>
            <w:tcW w:w="1559" w:type="dxa"/>
            <w:shd w:val="clear" w:color="auto" w:fill="auto"/>
          </w:tcPr>
          <w:p w14:paraId="1CD7DF05"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2093788B"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5484290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73CF0E43" w14:textId="77777777" w:rsidTr="00487252">
        <w:tc>
          <w:tcPr>
            <w:tcW w:w="1271" w:type="dxa"/>
            <w:vMerge/>
            <w:shd w:val="clear" w:color="auto" w:fill="auto"/>
          </w:tcPr>
          <w:p w14:paraId="143B8927"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4B094C2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w:t>
            </w:r>
          </w:p>
        </w:tc>
        <w:tc>
          <w:tcPr>
            <w:tcW w:w="1559" w:type="dxa"/>
            <w:shd w:val="clear" w:color="auto" w:fill="auto"/>
          </w:tcPr>
          <w:p w14:paraId="3EBB2360"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2C48DDFD"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0278EAA9"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19743EF2" w14:textId="77777777" w:rsidTr="00487252">
        <w:tc>
          <w:tcPr>
            <w:tcW w:w="1271" w:type="dxa"/>
            <w:shd w:val="clear" w:color="auto" w:fill="auto"/>
          </w:tcPr>
          <w:p w14:paraId="69631B5F"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w:t>
            </w:r>
          </w:p>
        </w:tc>
        <w:tc>
          <w:tcPr>
            <w:tcW w:w="1985" w:type="dxa"/>
            <w:shd w:val="clear" w:color="auto" w:fill="auto"/>
          </w:tcPr>
          <w:p w14:paraId="1A1E062C"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0CDF86B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76403EA5"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19B03F2C"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42954083" w14:textId="77777777" w:rsidTr="00487252">
        <w:tc>
          <w:tcPr>
            <w:tcW w:w="8642" w:type="dxa"/>
            <w:gridSpan w:val="5"/>
            <w:shd w:val="clear" w:color="auto" w:fill="auto"/>
          </w:tcPr>
          <w:p w14:paraId="54E72578" w14:textId="30448BA1" w:rsidR="00363F7D" w:rsidRPr="004A5E68" w:rsidRDefault="00E578DD" w:rsidP="00487252">
            <w:pPr>
              <w:widowControl/>
              <w:tabs>
                <w:tab w:val="center" w:pos="4201"/>
                <w:tab w:val="right" w:leader="dot" w:pos="9298"/>
              </w:tabs>
              <w:autoSpaceDE w:val="0"/>
              <w:autoSpaceDN w:val="0"/>
              <w:rPr>
                <w:rFonts w:asciiTheme="minorEastAsia" w:eastAsiaTheme="minorEastAsia" w:hAnsiTheme="minorEastAsia" w:hint="eastAsia"/>
                <w:kern w:val="0"/>
                <w:sz w:val="18"/>
                <w:szCs w:val="18"/>
              </w:rPr>
            </w:pPr>
            <w:r w:rsidRPr="00523347">
              <w:rPr>
                <w:rFonts w:ascii="宋体" w:hAnsi="宋体" w:hint="eastAsia"/>
                <w:kern w:val="0"/>
                <w:sz w:val="18"/>
                <w:szCs w:val="18"/>
                <w:vertAlign w:val="superscript"/>
              </w:rPr>
              <w:t>a</w:t>
            </w:r>
            <w:r>
              <w:rPr>
                <w:rFonts w:ascii="宋体" w:hAnsi="宋体" w:hint="eastAsia"/>
                <w:kern w:val="0"/>
                <w:sz w:val="18"/>
                <w:szCs w:val="18"/>
              </w:rPr>
              <w:t xml:space="preserve">  </w:t>
            </w:r>
            <w:r>
              <w:rPr>
                <w:rFonts w:ascii="宋体" w:hint="eastAsia"/>
                <w:kern w:val="0"/>
                <w:sz w:val="18"/>
                <w:szCs w:val="18"/>
              </w:rPr>
              <w:t>处理方式包括填埋、焚烧、直排、回收和</w:t>
            </w:r>
            <w:proofErr w:type="gramStart"/>
            <w:r>
              <w:rPr>
                <w:rFonts w:ascii="宋体" w:hint="eastAsia"/>
                <w:kern w:val="0"/>
                <w:sz w:val="18"/>
                <w:szCs w:val="18"/>
              </w:rPr>
              <w:t>委外</w:t>
            </w:r>
            <w:proofErr w:type="gramEnd"/>
            <w:r>
              <w:rPr>
                <w:rFonts w:ascii="宋体" w:hint="eastAsia"/>
                <w:kern w:val="0"/>
                <w:sz w:val="18"/>
                <w:szCs w:val="18"/>
              </w:rPr>
              <w:t>处理等。其中，委外处理应提供</w:t>
            </w:r>
            <w:r w:rsidRPr="00857913">
              <w:rPr>
                <w:rFonts w:ascii="宋体" w:hint="eastAsia"/>
                <w:kern w:val="0"/>
                <w:sz w:val="18"/>
                <w:szCs w:val="18"/>
              </w:rPr>
              <w:t>处理方式和</w:t>
            </w:r>
            <w:r>
              <w:rPr>
                <w:rFonts w:ascii="宋体" w:hint="eastAsia"/>
                <w:kern w:val="0"/>
                <w:sz w:val="18"/>
                <w:szCs w:val="18"/>
              </w:rPr>
              <w:t>运输信息，运输信息参照表1填写。</w:t>
            </w:r>
          </w:p>
        </w:tc>
      </w:tr>
    </w:tbl>
    <w:p w14:paraId="72D8CC36" w14:textId="77777777" w:rsidR="008F497C" w:rsidRPr="00F82C7D" w:rsidRDefault="00000000" w:rsidP="00422188">
      <w:pPr>
        <w:pStyle w:val="ab"/>
      </w:pPr>
      <w:bookmarkStart w:id="196" w:name="_Toc4627"/>
      <w:bookmarkStart w:id="197" w:name="_Toc170299790"/>
      <w:bookmarkStart w:id="198" w:name="_Toc171343187"/>
      <w:r w:rsidRPr="00F82C7D">
        <w:t>分销阶段</w:t>
      </w:r>
      <w:bookmarkEnd w:id="196"/>
      <w:bookmarkEnd w:id="197"/>
      <w:bookmarkEnd w:id="198"/>
    </w:p>
    <w:p w14:paraId="021F1FAB" w14:textId="77777777" w:rsidR="008F497C" w:rsidRPr="00F82C7D" w:rsidRDefault="00000000">
      <w:pPr>
        <w:pStyle w:val="afffff"/>
        <w:rPr>
          <w:rFonts w:ascii="Times New Roman"/>
        </w:rPr>
      </w:pPr>
      <w:r w:rsidRPr="00F82C7D">
        <w:rPr>
          <w:rFonts w:ascii="Times New Roman"/>
        </w:rPr>
        <w:t>分销阶段收集的数据包括：</w:t>
      </w:r>
    </w:p>
    <w:p w14:paraId="7F0E93E5" w14:textId="77777777" w:rsidR="008F497C" w:rsidRPr="00F82C7D" w:rsidRDefault="00000000">
      <w:pPr>
        <w:pStyle w:val="afffff"/>
        <w:rPr>
          <w:rFonts w:ascii="Times New Roman"/>
        </w:rPr>
      </w:pPr>
      <w:r w:rsidRPr="00F82C7D">
        <w:rPr>
          <w:rFonts w:ascii="Times New Roman"/>
        </w:rPr>
        <w:t>（</w:t>
      </w:r>
      <w:r w:rsidRPr="00F82C7D">
        <w:rPr>
          <w:rFonts w:ascii="Times New Roman"/>
        </w:rPr>
        <w:t>1</w:t>
      </w:r>
      <w:r w:rsidRPr="00F82C7D">
        <w:rPr>
          <w:rFonts w:ascii="Times New Roman"/>
        </w:rPr>
        <w:t>）运输相关数据</w:t>
      </w:r>
      <w:r w:rsidR="00311505">
        <w:rPr>
          <w:rFonts w:hint="eastAsia"/>
        </w:rPr>
        <w:t>，一般收集分销量、销售区域/销售地点与运输比例、运输方式与运输工具（包含</w:t>
      </w:r>
      <w:r w:rsidR="00311505" w:rsidRPr="00653444">
        <w:rPr>
          <w:rFonts w:hint="eastAsia"/>
        </w:rPr>
        <w:t>能源</w:t>
      </w:r>
      <w:r w:rsidR="00311505">
        <w:rPr>
          <w:rFonts w:hint="eastAsia"/>
        </w:rPr>
        <w:t>种类、</w:t>
      </w:r>
      <w:r w:rsidR="00311505" w:rsidRPr="002F1258">
        <w:rPr>
          <w:rFonts w:hint="eastAsia"/>
        </w:rPr>
        <w:t>荷载</w:t>
      </w:r>
      <w:r w:rsidR="00311505">
        <w:rPr>
          <w:rFonts w:hint="eastAsia"/>
        </w:rPr>
        <w:t>、排放标准等）、运输距离等数据；可行时，收集使用</w:t>
      </w:r>
      <w:r w:rsidR="00311505" w:rsidRPr="00653444">
        <w:rPr>
          <w:rFonts w:hint="eastAsia"/>
        </w:rPr>
        <w:t>能源</w:t>
      </w:r>
      <w:r w:rsidR="00311505">
        <w:rPr>
          <w:rFonts w:hint="eastAsia"/>
        </w:rPr>
        <w:t>种类、消耗量</w:t>
      </w:r>
      <w:r w:rsidRPr="00F82C7D">
        <w:rPr>
          <w:rFonts w:ascii="Times New Roman"/>
        </w:rPr>
        <w:t>。</w:t>
      </w:r>
    </w:p>
    <w:p w14:paraId="6D4CC1E9" w14:textId="77777777" w:rsidR="008F497C" w:rsidRPr="00F82C7D" w:rsidRDefault="00000000">
      <w:pPr>
        <w:pStyle w:val="afffff"/>
        <w:rPr>
          <w:rFonts w:ascii="Times New Roman"/>
        </w:rPr>
      </w:pPr>
      <w:r w:rsidRPr="00F82C7D">
        <w:rPr>
          <w:rFonts w:ascii="Times New Roman"/>
        </w:rPr>
        <w:t>（</w:t>
      </w:r>
      <w:r w:rsidRPr="00F82C7D">
        <w:rPr>
          <w:rFonts w:ascii="Times New Roman"/>
        </w:rPr>
        <w:t>2</w:t>
      </w:r>
      <w:r w:rsidRPr="00F82C7D">
        <w:rPr>
          <w:rFonts w:ascii="Times New Roman"/>
        </w:rPr>
        <w:t>）仓储与销售过程中的相关活动数据，如典型仓库、销售商店的能源消耗等。</w:t>
      </w:r>
    </w:p>
    <w:p w14:paraId="34B7F305" w14:textId="77777777" w:rsidR="007E38B5" w:rsidRPr="007E38B5" w:rsidRDefault="00000000" w:rsidP="007E38B5">
      <w:pPr>
        <w:pStyle w:val="afffff"/>
        <w:rPr>
          <w:rFonts w:ascii="Times New Roman"/>
        </w:rPr>
      </w:pPr>
      <w:r w:rsidRPr="00F82C7D">
        <w:rPr>
          <w:rFonts w:ascii="Times New Roman"/>
        </w:rPr>
        <w:t>分销阶段收集的数据收集清单示例见表</w:t>
      </w:r>
      <w:r w:rsidR="005038B6">
        <w:rPr>
          <w:rFonts w:ascii="Times New Roman"/>
        </w:rPr>
        <w:t>5</w:t>
      </w:r>
      <w:r w:rsidRPr="00F82C7D">
        <w:rPr>
          <w:rFonts w:ascii="Times New Roman"/>
        </w:rPr>
        <w:t>。</w:t>
      </w:r>
    </w:p>
    <w:p w14:paraId="0FF2C589" w14:textId="15CDCF79" w:rsidR="008F497C" w:rsidRDefault="007E38B5" w:rsidP="006E5327">
      <w:pPr>
        <w:pStyle w:val="affd"/>
        <w:spacing w:before="0" w:after="0"/>
        <w:jc w:val="center"/>
        <w:rPr>
          <w:rFonts w:ascii="Times New Roman"/>
          <w:sz w:val="21"/>
          <w:szCs w:val="21"/>
        </w:rPr>
      </w:pPr>
      <w:r w:rsidRPr="00DC6ABC">
        <w:rPr>
          <w:rFonts w:hint="eastAsia"/>
          <w:sz w:val="21"/>
          <w:szCs w:val="21"/>
        </w:rPr>
        <w:t>表</w:t>
      </w:r>
      <w:r w:rsidRPr="00DC6ABC">
        <w:rPr>
          <w:rFonts w:hint="eastAsia"/>
          <w:sz w:val="21"/>
          <w:szCs w:val="21"/>
        </w:rPr>
        <w:t xml:space="preserve"> </w:t>
      </w:r>
      <w:r w:rsidRPr="00DC6ABC">
        <w:rPr>
          <w:sz w:val="21"/>
          <w:szCs w:val="21"/>
        </w:rPr>
        <w:fldChar w:fldCharType="begin"/>
      </w:r>
      <w:r w:rsidRPr="00DC6ABC">
        <w:rPr>
          <w:sz w:val="21"/>
          <w:szCs w:val="21"/>
        </w:rPr>
        <w:instrText xml:space="preserve"> </w:instrText>
      </w:r>
      <w:r w:rsidRPr="00DC6ABC">
        <w:rPr>
          <w:rFonts w:hint="eastAsia"/>
          <w:sz w:val="21"/>
          <w:szCs w:val="21"/>
        </w:rPr>
        <w:instrText xml:space="preserve">SEQ </w:instrText>
      </w:r>
      <w:r w:rsidRPr="00DC6ABC">
        <w:rPr>
          <w:rFonts w:hint="eastAsia"/>
          <w:sz w:val="21"/>
          <w:szCs w:val="21"/>
        </w:rPr>
        <w:instrText>表</w:instrText>
      </w:r>
      <w:r w:rsidRPr="00DC6ABC">
        <w:rPr>
          <w:rFonts w:hint="eastAsia"/>
          <w:sz w:val="21"/>
          <w:szCs w:val="21"/>
        </w:rPr>
        <w:instrText xml:space="preserve"> \* ARABIC</w:instrText>
      </w:r>
      <w:r w:rsidRPr="00DC6ABC">
        <w:rPr>
          <w:sz w:val="21"/>
          <w:szCs w:val="21"/>
        </w:rPr>
        <w:instrText xml:space="preserve"> </w:instrText>
      </w:r>
      <w:r w:rsidRPr="00DC6ABC">
        <w:rPr>
          <w:sz w:val="21"/>
          <w:szCs w:val="21"/>
        </w:rPr>
        <w:fldChar w:fldCharType="separate"/>
      </w:r>
      <w:r w:rsidR="00280C28">
        <w:rPr>
          <w:noProof/>
          <w:sz w:val="21"/>
          <w:szCs w:val="21"/>
        </w:rPr>
        <w:t>5</w:t>
      </w:r>
      <w:r w:rsidRPr="00DC6ABC">
        <w:rPr>
          <w:sz w:val="21"/>
          <w:szCs w:val="21"/>
        </w:rPr>
        <w:fldChar w:fldCharType="end"/>
      </w:r>
      <w:r w:rsidRPr="00DC6ABC">
        <w:rPr>
          <w:rFonts w:ascii="Times New Roman"/>
          <w:sz w:val="21"/>
          <w:szCs w:val="21"/>
        </w:rPr>
        <w:t xml:space="preserve"> </w:t>
      </w:r>
      <w:r w:rsidRPr="00DC6ABC">
        <w:rPr>
          <w:rFonts w:ascii="Times New Roman"/>
          <w:sz w:val="21"/>
          <w:szCs w:val="21"/>
        </w:rPr>
        <w:t>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134"/>
        <w:gridCol w:w="1008"/>
        <w:gridCol w:w="1117"/>
        <w:gridCol w:w="1418"/>
        <w:gridCol w:w="1418"/>
        <w:gridCol w:w="1219"/>
      </w:tblGrid>
      <w:tr w:rsidR="00E578DD" w14:paraId="4FBDA650" w14:textId="77777777" w:rsidTr="00EC7ED4">
        <w:tc>
          <w:tcPr>
            <w:tcW w:w="595" w:type="pct"/>
            <w:shd w:val="clear" w:color="auto" w:fill="auto"/>
          </w:tcPr>
          <w:p w14:paraId="33DA8A38" w14:textId="77777777" w:rsidR="00E578DD" w:rsidRDefault="00E578DD" w:rsidP="00EC7ED4">
            <w:pPr>
              <w:widowControl/>
              <w:tabs>
                <w:tab w:val="center" w:pos="4201"/>
                <w:tab w:val="right" w:leader="dot" w:pos="9298"/>
              </w:tabs>
              <w:autoSpaceDE w:val="0"/>
              <w:autoSpaceDN w:val="0"/>
              <w:jc w:val="center"/>
              <w:rPr>
                <w:rFonts w:ascii="宋体"/>
                <w:color w:val="FF0000"/>
                <w:kern w:val="0"/>
                <w:sz w:val="18"/>
                <w:szCs w:val="18"/>
                <w:vertAlign w:val="superscript"/>
              </w:rPr>
            </w:pPr>
            <w:r>
              <w:rPr>
                <w:rFonts w:ascii="宋体" w:hint="eastAsia"/>
                <w:kern w:val="0"/>
                <w:sz w:val="18"/>
                <w:szCs w:val="18"/>
              </w:rPr>
              <w:t>分销量</w:t>
            </w:r>
            <w:r>
              <w:rPr>
                <w:rFonts w:ascii="宋体" w:hint="eastAsia"/>
                <w:kern w:val="0"/>
                <w:sz w:val="18"/>
                <w:szCs w:val="18"/>
                <w:vertAlign w:val="superscript"/>
              </w:rPr>
              <w:t>a</w:t>
            </w:r>
          </w:p>
        </w:tc>
        <w:tc>
          <w:tcPr>
            <w:tcW w:w="683" w:type="pct"/>
          </w:tcPr>
          <w:p w14:paraId="61F545BB" w14:textId="77777777" w:rsidR="00E578DD" w:rsidRDefault="00E578DD" w:rsidP="00EC7ED4">
            <w:pPr>
              <w:widowControl/>
              <w:tabs>
                <w:tab w:val="center" w:pos="4201"/>
                <w:tab w:val="right" w:leader="dot" w:pos="9298"/>
              </w:tabs>
              <w:autoSpaceDE w:val="0"/>
              <w:autoSpaceDN w:val="0"/>
              <w:jc w:val="center"/>
              <w:rPr>
                <w:rFonts w:ascii="宋体"/>
                <w:kern w:val="0"/>
                <w:sz w:val="18"/>
                <w:szCs w:val="18"/>
                <w:vertAlign w:val="superscript"/>
              </w:rPr>
            </w:pPr>
            <w:r>
              <w:rPr>
                <w:rFonts w:ascii="宋体" w:hint="eastAsia"/>
                <w:kern w:val="0"/>
                <w:sz w:val="18"/>
                <w:szCs w:val="18"/>
              </w:rPr>
              <w:t>运输方式</w:t>
            </w:r>
            <w:r>
              <w:rPr>
                <w:rFonts w:ascii="宋体" w:hint="eastAsia"/>
                <w:kern w:val="0"/>
                <w:sz w:val="18"/>
                <w:szCs w:val="18"/>
                <w:vertAlign w:val="superscript"/>
              </w:rPr>
              <w:t>b</w:t>
            </w:r>
          </w:p>
        </w:tc>
        <w:tc>
          <w:tcPr>
            <w:tcW w:w="607" w:type="pct"/>
            <w:shd w:val="clear" w:color="auto" w:fill="auto"/>
          </w:tcPr>
          <w:p w14:paraId="19810A67" w14:textId="77777777" w:rsidR="00E578DD" w:rsidRDefault="00E578DD" w:rsidP="00EC7ED4">
            <w:pPr>
              <w:widowControl/>
              <w:tabs>
                <w:tab w:val="center" w:pos="4201"/>
                <w:tab w:val="right" w:leader="dot" w:pos="9298"/>
              </w:tabs>
              <w:autoSpaceDE w:val="0"/>
              <w:autoSpaceDN w:val="0"/>
              <w:jc w:val="center"/>
              <w:rPr>
                <w:rFonts w:ascii="宋体"/>
                <w:kern w:val="0"/>
                <w:sz w:val="18"/>
                <w:szCs w:val="18"/>
                <w:vertAlign w:val="superscript"/>
              </w:rPr>
            </w:pPr>
            <w:r>
              <w:rPr>
                <w:rFonts w:ascii="宋体" w:hint="eastAsia"/>
                <w:kern w:val="0"/>
                <w:sz w:val="18"/>
                <w:szCs w:val="18"/>
              </w:rPr>
              <w:t>运输工具</w:t>
            </w:r>
            <w:r>
              <w:rPr>
                <w:rFonts w:ascii="宋体" w:hint="eastAsia"/>
                <w:kern w:val="0"/>
                <w:sz w:val="18"/>
                <w:szCs w:val="18"/>
                <w:vertAlign w:val="superscript"/>
              </w:rPr>
              <w:t>c</w:t>
            </w:r>
          </w:p>
        </w:tc>
        <w:tc>
          <w:tcPr>
            <w:tcW w:w="673" w:type="pct"/>
          </w:tcPr>
          <w:p w14:paraId="0678C160"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运输比例</w:t>
            </w:r>
            <w:r>
              <w:rPr>
                <w:rFonts w:ascii="宋体" w:hint="eastAsia"/>
                <w:kern w:val="0"/>
                <w:sz w:val="18"/>
                <w:szCs w:val="18"/>
                <w:vertAlign w:val="superscript"/>
              </w:rPr>
              <w:t>d</w:t>
            </w:r>
          </w:p>
        </w:tc>
        <w:tc>
          <w:tcPr>
            <w:tcW w:w="854" w:type="pct"/>
            <w:shd w:val="clear" w:color="auto" w:fill="auto"/>
          </w:tcPr>
          <w:p w14:paraId="619F3CF1"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销售区域/销售地点</w:t>
            </w:r>
          </w:p>
        </w:tc>
        <w:tc>
          <w:tcPr>
            <w:tcW w:w="854" w:type="pct"/>
            <w:shd w:val="clear" w:color="auto" w:fill="auto"/>
          </w:tcPr>
          <w:p w14:paraId="34F1C4D0" w14:textId="77777777" w:rsidR="00E578DD" w:rsidRDefault="00E578DD" w:rsidP="00EC7ED4">
            <w:pPr>
              <w:widowControl/>
              <w:tabs>
                <w:tab w:val="center" w:pos="4201"/>
                <w:tab w:val="right" w:leader="dot" w:pos="9298"/>
              </w:tabs>
              <w:autoSpaceDE w:val="0"/>
              <w:autoSpaceDN w:val="0"/>
              <w:rPr>
                <w:rFonts w:ascii="宋体"/>
                <w:kern w:val="0"/>
                <w:sz w:val="18"/>
                <w:szCs w:val="18"/>
              </w:rPr>
            </w:pPr>
            <w:r>
              <w:rPr>
                <w:rFonts w:ascii="宋体" w:hint="eastAsia"/>
                <w:kern w:val="0"/>
                <w:sz w:val="18"/>
                <w:szCs w:val="18"/>
              </w:rPr>
              <w:t>运输距离（km）</w:t>
            </w:r>
          </w:p>
        </w:tc>
        <w:tc>
          <w:tcPr>
            <w:tcW w:w="734" w:type="pct"/>
            <w:shd w:val="clear" w:color="auto" w:fill="auto"/>
          </w:tcPr>
          <w:p w14:paraId="3A18428B" w14:textId="77777777" w:rsidR="00E578DD" w:rsidRDefault="00E578DD" w:rsidP="00EC7ED4">
            <w:pPr>
              <w:widowControl/>
              <w:tabs>
                <w:tab w:val="center" w:pos="4201"/>
                <w:tab w:val="right" w:leader="dot" w:pos="9298"/>
              </w:tabs>
              <w:autoSpaceDE w:val="0"/>
              <w:autoSpaceDN w:val="0"/>
              <w:rPr>
                <w:rFonts w:ascii="宋体"/>
                <w:kern w:val="0"/>
                <w:sz w:val="18"/>
                <w:szCs w:val="18"/>
              </w:rPr>
            </w:pPr>
            <w:r>
              <w:rPr>
                <w:rFonts w:ascii="宋体" w:hint="eastAsia"/>
                <w:kern w:val="0"/>
                <w:sz w:val="18"/>
                <w:szCs w:val="18"/>
              </w:rPr>
              <w:t>能源消耗量（可行时）</w:t>
            </w:r>
          </w:p>
        </w:tc>
      </w:tr>
      <w:tr w:rsidR="00E578DD" w14:paraId="7873F5F7" w14:textId="77777777" w:rsidTr="00EC7ED4">
        <w:tc>
          <w:tcPr>
            <w:tcW w:w="595" w:type="pct"/>
            <w:vMerge w:val="restart"/>
            <w:shd w:val="clear" w:color="auto" w:fill="auto"/>
            <w:vAlign w:val="center"/>
          </w:tcPr>
          <w:p w14:paraId="39A22068" w14:textId="77777777" w:rsidR="00E578DD" w:rsidRDefault="00E578DD" w:rsidP="00EC7ED4">
            <w:pPr>
              <w:widowControl/>
              <w:tabs>
                <w:tab w:val="center" w:pos="4201"/>
                <w:tab w:val="right" w:leader="dot" w:pos="9298"/>
              </w:tabs>
              <w:autoSpaceDE w:val="0"/>
              <w:autoSpaceDN w:val="0"/>
              <w:jc w:val="center"/>
              <w:rPr>
                <w:rFonts w:ascii="宋体"/>
                <w:color w:val="FF0000"/>
                <w:kern w:val="0"/>
                <w:sz w:val="18"/>
                <w:szCs w:val="18"/>
              </w:rPr>
            </w:pPr>
          </w:p>
        </w:tc>
        <w:tc>
          <w:tcPr>
            <w:tcW w:w="683" w:type="pct"/>
          </w:tcPr>
          <w:p w14:paraId="1BC20B5A"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7E3A3FCD"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73" w:type="pct"/>
          </w:tcPr>
          <w:p w14:paraId="1BAE9FF3"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153AE627"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0F9C147A"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71CA4989"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r>
      <w:tr w:rsidR="00E578DD" w14:paraId="0737313F" w14:textId="77777777" w:rsidTr="00EC7ED4">
        <w:tc>
          <w:tcPr>
            <w:tcW w:w="595" w:type="pct"/>
            <w:vMerge/>
            <w:shd w:val="clear" w:color="auto" w:fill="auto"/>
          </w:tcPr>
          <w:p w14:paraId="13B005D6"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83" w:type="pct"/>
          </w:tcPr>
          <w:p w14:paraId="62DC9504"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434DB616"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73" w:type="pct"/>
          </w:tcPr>
          <w:p w14:paraId="174F3898"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553AE773"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4FCE0483"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2D8FF859"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r>
      <w:tr w:rsidR="00E578DD" w14:paraId="315BDCDE" w14:textId="77777777" w:rsidTr="00EC7ED4">
        <w:tc>
          <w:tcPr>
            <w:tcW w:w="595" w:type="pct"/>
            <w:vMerge/>
            <w:shd w:val="clear" w:color="auto" w:fill="auto"/>
          </w:tcPr>
          <w:p w14:paraId="6B68F93A"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83" w:type="pct"/>
          </w:tcPr>
          <w:p w14:paraId="352E20E1"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45B0267D"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73" w:type="pct"/>
          </w:tcPr>
          <w:p w14:paraId="11C15F95"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427C8642"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3E37757B"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70A2D1E9"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r>
      <w:tr w:rsidR="00E578DD" w14:paraId="3ECD1A46" w14:textId="77777777" w:rsidTr="00EC7ED4">
        <w:tc>
          <w:tcPr>
            <w:tcW w:w="595" w:type="pct"/>
            <w:vMerge/>
            <w:shd w:val="clear" w:color="auto" w:fill="auto"/>
          </w:tcPr>
          <w:p w14:paraId="2C3508FE" w14:textId="77777777" w:rsidR="00E578DD" w:rsidRDefault="00E578DD" w:rsidP="00E578DD">
            <w:pPr>
              <w:widowControl/>
              <w:numPr>
                <w:ilvl w:val="0"/>
                <w:numId w:val="18"/>
              </w:numPr>
              <w:tabs>
                <w:tab w:val="center" w:pos="4201"/>
                <w:tab w:val="right" w:leader="dot" w:pos="9298"/>
              </w:tabs>
              <w:autoSpaceDE w:val="0"/>
              <w:autoSpaceDN w:val="0"/>
              <w:jc w:val="center"/>
              <w:rPr>
                <w:rFonts w:ascii="宋体"/>
                <w:kern w:val="0"/>
                <w:sz w:val="18"/>
                <w:szCs w:val="18"/>
              </w:rPr>
            </w:pPr>
          </w:p>
        </w:tc>
        <w:tc>
          <w:tcPr>
            <w:tcW w:w="683" w:type="pct"/>
          </w:tcPr>
          <w:p w14:paraId="09A6B1AC"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5AFACC34"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73" w:type="pct"/>
          </w:tcPr>
          <w:p w14:paraId="6278D3FC"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5069565E"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74233C98"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06D89B5E"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r>
      <w:tr w:rsidR="00E578DD" w14:paraId="016A009B" w14:textId="77777777" w:rsidTr="00EC7ED4">
        <w:tc>
          <w:tcPr>
            <w:tcW w:w="595" w:type="pct"/>
            <w:vMerge/>
            <w:shd w:val="clear" w:color="auto" w:fill="auto"/>
          </w:tcPr>
          <w:p w14:paraId="5D75C0F3"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83" w:type="pct"/>
          </w:tcPr>
          <w:p w14:paraId="09781C19"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07" w:type="pct"/>
            <w:shd w:val="clear" w:color="auto" w:fill="auto"/>
          </w:tcPr>
          <w:p w14:paraId="5FDA9B2F"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673" w:type="pct"/>
          </w:tcPr>
          <w:p w14:paraId="60804B70"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34DB0113"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854" w:type="pct"/>
            <w:shd w:val="clear" w:color="auto" w:fill="auto"/>
          </w:tcPr>
          <w:p w14:paraId="50C4F345"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c>
          <w:tcPr>
            <w:tcW w:w="734" w:type="pct"/>
            <w:shd w:val="clear" w:color="auto" w:fill="auto"/>
          </w:tcPr>
          <w:p w14:paraId="2EB56ED7" w14:textId="77777777" w:rsidR="00E578DD" w:rsidRDefault="00E578DD" w:rsidP="00EC7ED4">
            <w:pPr>
              <w:widowControl/>
              <w:tabs>
                <w:tab w:val="center" w:pos="4201"/>
                <w:tab w:val="right" w:leader="dot" w:pos="9298"/>
              </w:tabs>
              <w:autoSpaceDE w:val="0"/>
              <w:autoSpaceDN w:val="0"/>
              <w:jc w:val="center"/>
              <w:rPr>
                <w:rFonts w:ascii="宋体"/>
                <w:kern w:val="0"/>
                <w:sz w:val="18"/>
                <w:szCs w:val="18"/>
              </w:rPr>
            </w:pPr>
          </w:p>
        </w:tc>
      </w:tr>
      <w:tr w:rsidR="00E578DD" w14:paraId="13C6B47D" w14:textId="77777777" w:rsidTr="00EC7ED4">
        <w:tc>
          <w:tcPr>
            <w:tcW w:w="5000" w:type="pct"/>
            <w:gridSpan w:val="7"/>
          </w:tcPr>
          <w:p w14:paraId="5AA5ED42" w14:textId="77777777" w:rsidR="00E578DD" w:rsidRDefault="00E578DD" w:rsidP="00EC7ED4">
            <w:pPr>
              <w:widowControl/>
              <w:tabs>
                <w:tab w:val="center" w:pos="4201"/>
                <w:tab w:val="right" w:leader="dot" w:pos="9298"/>
              </w:tabs>
              <w:autoSpaceDE w:val="0"/>
              <w:autoSpaceDN w:val="0"/>
              <w:rPr>
                <w:rFonts w:ascii="宋体"/>
                <w:kern w:val="0"/>
                <w:sz w:val="18"/>
                <w:szCs w:val="18"/>
              </w:rPr>
            </w:pPr>
            <w:r w:rsidRPr="00AC4E47">
              <w:rPr>
                <w:rFonts w:ascii="宋体" w:hint="eastAsia"/>
                <w:kern w:val="0"/>
                <w:sz w:val="18"/>
                <w:szCs w:val="18"/>
                <w:vertAlign w:val="superscript"/>
              </w:rPr>
              <w:t>a</w:t>
            </w:r>
            <w:r>
              <w:rPr>
                <w:rFonts w:ascii="宋体" w:hint="eastAsia"/>
                <w:kern w:val="0"/>
                <w:sz w:val="18"/>
                <w:szCs w:val="18"/>
              </w:rPr>
              <w:t xml:space="preserve">  分销量为目标产品数据收集时间范围内运输到目的地的产品总量，不是产品的销售量；</w:t>
            </w:r>
          </w:p>
          <w:p w14:paraId="2A8BEA99" w14:textId="77777777" w:rsidR="00E578DD" w:rsidRDefault="00E578DD" w:rsidP="00EC7ED4">
            <w:pPr>
              <w:widowControl/>
              <w:tabs>
                <w:tab w:val="center" w:pos="4201"/>
                <w:tab w:val="right" w:leader="dot" w:pos="9298"/>
              </w:tabs>
              <w:autoSpaceDE w:val="0"/>
              <w:autoSpaceDN w:val="0"/>
              <w:ind w:left="540" w:hangingChars="300" w:hanging="540"/>
              <w:rPr>
                <w:kern w:val="0"/>
                <w:sz w:val="18"/>
                <w:szCs w:val="18"/>
              </w:rPr>
            </w:pPr>
            <w:r w:rsidRPr="00AC4E47">
              <w:rPr>
                <w:rFonts w:ascii="宋体" w:hint="eastAsia"/>
                <w:kern w:val="0"/>
                <w:sz w:val="18"/>
                <w:szCs w:val="18"/>
                <w:vertAlign w:val="superscript"/>
              </w:rPr>
              <w:t>b</w:t>
            </w:r>
            <w:r>
              <w:rPr>
                <w:rFonts w:ascii="宋体" w:hint="eastAsia"/>
                <w:kern w:val="0"/>
                <w:sz w:val="18"/>
                <w:szCs w:val="18"/>
              </w:rPr>
              <w:t xml:space="preserve">  如公路运输、铁路运输、水路运输、航空运输等</w:t>
            </w:r>
            <w:r>
              <w:rPr>
                <w:rFonts w:hint="eastAsia"/>
                <w:kern w:val="0"/>
                <w:sz w:val="18"/>
                <w:szCs w:val="18"/>
              </w:rPr>
              <w:t>；</w:t>
            </w:r>
          </w:p>
          <w:p w14:paraId="54B3CAEB" w14:textId="77777777" w:rsidR="00E578DD" w:rsidRDefault="00E578DD" w:rsidP="00EC7ED4">
            <w:pPr>
              <w:widowControl/>
              <w:tabs>
                <w:tab w:val="center" w:pos="4201"/>
                <w:tab w:val="right" w:leader="dot" w:pos="9298"/>
              </w:tabs>
              <w:autoSpaceDE w:val="0"/>
              <w:autoSpaceDN w:val="0"/>
              <w:rPr>
                <w:rFonts w:ascii="宋体"/>
                <w:kern w:val="0"/>
                <w:sz w:val="18"/>
                <w:szCs w:val="18"/>
              </w:rPr>
            </w:pPr>
            <w:r w:rsidRPr="00AC4E47">
              <w:rPr>
                <w:rFonts w:hint="eastAsia"/>
                <w:kern w:val="0"/>
                <w:sz w:val="18"/>
                <w:szCs w:val="18"/>
                <w:vertAlign w:val="superscript"/>
              </w:rPr>
              <w:t>c</w:t>
            </w:r>
            <w:r>
              <w:rPr>
                <w:rFonts w:hint="eastAsia"/>
                <w:kern w:val="0"/>
                <w:sz w:val="18"/>
                <w:szCs w:val="18"/>
              </w:rPr>
              <w:t xml:space="preserve">  </w:t>
            </w:r>
            <w:r>
              <w:rPr>
                <w:rFonts w:hint="eastAsia"/>
                <w:kern w:val="0"/>
                <w:sz w:val="18"/>
                <w:szCs w:val="18"/>
              </w:rPr>
              <w:t>如卡车，荷载</w:t>
            </w:r>
            <w:r>
              <w:rPr>
                <w:rFonts w:hint="eastAsia"/>
                <w:kern w:val="0"/>
                <w:sz w:val="18"/>
                <w:szCs w:val="18"/>
              </w:rPr>
              <w:t>3.5-7.5</w:t>
            </w:r>
            <w:r>
              <w:rPr>
                <w:rFonts w:hint="eastAsia"/>
                <w:kern w:val="0"/>
                <w:sz w:val="18"/>
                <w:szCs w:val="18"/>
              </w:rPr>
              <w:t>吨，柴油，欧三；</w:t>
            </w:r>
          </w:p>
          <w:p w14:paraId="107C8353" w14:textId="77777777" w:rsidR="00E578DD" w:rsidRDefault="00E578DD" w:rsidP="00EC7ED4">
            <w:pPr>
              <w:widowControl/>
              <w:tabs>
                <w:tab w:val="center" w:pos="4201"/>
                <w:tab w:val="right" w:leader="dot" w:pos="9298"/>
              </w:tabs>
              <w:autoSpaceDE w:val="0"/>
              <w:autoSpaceDN w:val="0"/>
              <w:rPr>
                <w:rFonts w:ascii="宋体"/>
                <w:kern w:val="0"/>
                <w:sz w:val="18"/>
                <w:szCs w:val="18"/>
              </w:rPr>
            </w:pPr>
            <w:r w:rsidRPr="00AC4E47">
              <w:rPr>
                <w:rFonts w:ascii="宋体" w:hint="eastAsia"/>
                <w:kern w:val="0"/>
                <w:sz w:val="18"/>
                <w:szCs w:val="18"/>
                <w:vertAlign w:val="superscript"/>
              </w:rPr>
              <w:t>d</w:t>
            </w:r>
            <w:r>
              <w:rPr>
                <w:rFonts w:ascii="宋体" w:hint="eastAsia"/>
                <w:kern w:val="0"/>
                <w:sz w:val="18"/>
                <w:szCs w:val="18"/>
              </w:rPr>
              <w:t xml:space="preserve">  运输比例为对应运输方式运输量占比。</w:t>
            </w:r>
          </w:p>
        </w:tc>
      </w:tr>
    </w:tbl>
    <w:p w14:paraId="72F149CF" w14:textId="2BD3B7C0" w:rsidR="008F497C" w:rsidRPr="00F82C7D" w:rsidRDefault="004F045A" w:rsidP="00422188">
      <w:pPr>
        <w:pStyle w:val="ab"/>
      </w:pPr>
      <w:bookmarkStart w:id="199" w:name="_Toc6310"/>
      <w:bookmarkStart w:id="200" w:name="_Toc170299791"/>
      <w:bookmarkStart w:id="201" w:name="_Toc171343188"/>
      <w:r w:rsidRPr="00F82C7D">
        <w:t>使用阶段</w:t>
      </w:r>
      <w:bookmarkEnd w:id="199"/>
      <w:bookmarkEnd w:id="200"/>
      <w:bookmarkEnd w:id="201"/>
    </w:p>
    <w:p w14:paraId="2DA96DEE" w14:textId="743CF98B" w:rsidR="008F497C" w:rsidRPr="00F82C7D" w:rsidRDefault="008D0907">
      <w:pPr>
        <w:pStyle w:val="afffff"/>
        <w:rPr>
          <w:rFonts w:ascii="Times New Roman"/>
        </w:rPr>
      </w:pPr>
      <w:r>
        <w:rPr>
          <w:rFonts w:ascii="Times New Roman"/>
        </w:rPr>
        <w:t>空气净化器</w:t>
      </w:r>
      <w:r w:rsidR="00647973" w:rsidRPr="00F82C7D">
        <w:rPr>
          <w:rFonts w:ascii="Times New Roman"/>
        </w:rPr>
        <w:t>使用阶段收集的数据，一般包括：</w:t>
      </w:r>
    </w:p>
    <w:p w14:paraId="7076F429" w14:textId="4B9A59FF" w:rsidR="00A42ACF" w:rsidRPr="00EB74A3" w:rsidRDefault="00A42ACF" w:rsidP="00A42ACF">
      <w:pPr>
        <w:widowControl/>
        <w:tabs>
          <w:tab w:val="center" w:pos="4201"/>
          <w:tab w:val="right" w:leader="dot" w:pos="9298"/>
        </w:tabs>
        <w:autoSpaceDE w:val="0"/>
        <w:autoSpaceDN w:val="0"/>
        <w:ind w:firstLineChars="200" w:firstLine="420"/>
        <w:rPr>
          <w:rFonts w:ascii="宋体"/>
          <w:kern w:val="0"/>
          <w:szCs w:val="20"/>
        </w:rPr>
      </w:pPr>
      <w:bookmarkStart w:id="202" w:name="_Toc11255"/>
      <w:r w:rsidRPr="00EB74A3">
        <w:rPr>
          <w:rFonts w:ascii="宋体" w:hint="eastAsia"/>
          <w:kern w:val="0"/>
          <w:szCs w:val="20"/>
        </w:rPr>
        <w:lastRenderedPageBreak/>
        <w:t>——产品</w:t>
      </w:r>
      <w:r w:rsidR="002B5ACB">
        <w:rPr>
          <w:rFonts w:ascii="宋体" w:hint="eastAsia"/>
          <w:kern w:val="0"/>
          <w:szCs w:val="20"/>
        </w:rPr>
        <w:t>参考使用寿命</w:t>
      </w:r>
      <w:r w:rsidRPr="00EB74A3">
        <w:rPr>
          <w:rFonts w:ascii="宋体" w:hint="eastAsia"/>
          <w:kern w:val="0"/>
          <w:szCs w:val="20"/>
        </w:rPr>
        <w:t>、耗电量等数据，使用过程的耗电量</w:t>
      </w:r>
      <w:r w:rsidR="00E1369F">
        <w:rPr>
          <w:rFonts w:ascii="宋体" w:hint="eastAsia"/>
          <w:kern w:val="0"/>
          <w:szCs w:val="20"/>
        </w:rPr>
        <w:t>可参考</w:t>
      </w:r>
      <w:r w:rsidRPr="00EB74A3">
        <w:rPr>
          <w:rFonts w:ascii="宋体" w:hint="eastAsia"/>
          <w:kern w:val="0"/>
          <w:szCs w:val="20"/>
        </w:rPr>
        <w:t>附录</w:t>
      </w:r>
      <w:r w:rsidRPr="00EB74A3">
        <w:rPr>
          <w:rFonts w:ascii="宋体"/>
          <w:kern w:val="0"/>
          <w:szCs w:val="20"/>
        </w:rPr>
        <w:t>A</w:t>
      </w:r>
      <w:r w:rsidRPr="00EB74A3">
        <w:rPr>
          <w:rFonts w:ascii="宋体" w:hint="eastAsia"/>
          <w:kern w:val="0"/>
          <w:szCs w:val="20"/>
        </w:rPr>
        <w:t>计算；</w:t>
      </w:r>
    </w:p>
    <w:p w14:paraId="1E81C474" w14:textId="77777777" w:rsidR="00A42ACF" w:rsidRPr="00802ADE" w:rsidRDefault="00A42ACF" w:rsidP="00A42ACF">
      <w:pPr>
        <w:widowControl/>
        <w:tabs>
          <w:tab w:val="center" w:pos="4201"/>
          <w:tab w:val="right" w:leader="dot" w:pos="9298"/>
        </w:tabs>
        <w:autoSpaceDE w:val="0"/>
        <w:autoSpaceDN w:val="0"/>
        <w:ind w:firstLineChars="200" w:firstLine="420"/>
        <w:rPr>
          <w:rFonts w:ascii="宋体"/>
          <w:kern w:val="0"/>
          <w:szCs w:val="20"/>
        </w:rPr>
      </w:pPr>
      <w:r w:rsidRPr="00EB74A3">
        <w:rPr>
          <w:rFonts w:ascii="宋体" w:hint="eastAsia"/>
          <w:kern w:val="0"/>
          <w:szCs w:val="20"/>
        </w:rPr>
        <w:t>——产品修理和维护过程的耗材量</w:t>
      </w:r>
      <w:r w:rsidR="00A83ED9">
        <w:rPr>
          <w:rFonts w:ascii="宋体" w:hint="eastAsia"/>
          <w:kern w:val="0"/>
          <w:szCs w:val="20"/>
        </w:rPr>
        <w:t>数据</w:t>
      </w:r>
      <w:r w:rsidRPr="006E4CDE">
        <w:rPr>
          <w:rFonts w:ascii="宋体" w:hint="eastAsia"/>
          <w:kern w:val="0"/>
          <w:szCs w:val="20"/>
        </w:rPr>
        <w:t>等</w:t>
      </w:r>
      <w:r w:rsidRPr="00EB74A3">
        <w:rPr>
          <w:rFonts w:ascii="宋体" w:hint="eastAsia"/>
          <w:kern w:val="0"/>
          <w:szCs w:val="20"/>
        </w:rPr>
        <w:t>，可以通过用户调查获得，也可以采用行业通用的估计或产品设计数据。</w:t>
      </w:r>
    </w:p>
    <w:p w14:paraId="735A5DD8" w14:textId="77777777" w:rsidR="008F497C" w:rsidRPr="00F82C7D" w:rsidRDefault="00000000" w:rsidP="00422188">
      <w:pPr>
        <w:pStyle w:val="ab"/>
      </w:pPr>
      <w:bookmarkStart w:id="203" w:name="_Toc170299792"/>
      <w:bookmarkStart w:id="204" w:name="_Toc171343189"/>
      <w:r w:rsidRPr="00F82C7D">
        <w:t>生命末期阶段</w:t>
      </w:r>
      <w:bookmarkEnd w:id="202"/>
      <w:bookmarkEnd w:id="203"/>
      <w:bookmarkEnd w:id="204"/>
    </w:p>
    <w:p w14:paraId="6CCF2126" w14:textId="77777777" w:rsidR="00764C14" w:rsidRDefault="00000000" w:rsidP="00764C14">
      <w:pPr>
        <w:widowControl/>
        <w:tabs>
          <w:tab w:val="center" w:pos="4201"/>
          <w:tab w:val="right" w:leader="dot" w:pos="9298"/>
        </w:tabs>
        <w:autoSpaceDE w:val="0"/>
        <w:autoSpaceDN w:val="0"/>
        <w:ind w:firstLineChars="200" w:firstLine="420"/>
        <w:rPr>
          <w:rFonts w:ascii="宋体"/>
          <w:kern w:val="0"/>
          <w:szCs w:val="20"/>
        </w:rPr>
      </w:pPr>
      <w:r w:rsidRPr="00F82C7D">
        <w:t>收集回收处理和处置阶段的相关数据</w:t>
      </w:r>
      <w:r w:rsidR="00764C14">
        <w:rPr>
          <w:rFonts w:ascii="宋体" w:hint="eastAsia"/>
          <w:kern w:val="0"/>
          <w:szCs w:val="20"/>
        </w:rPr>
        <w:t>，包括：</w:t>
      </w:r>
    </w:p>
    <w:p w14:paraId="6137AE68" w14:textId="77777777" w:rsidR="00764C14" w:rsidRDefault="00764C14" w:rsidP="00764C1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——废弃产品的运输信息；</w:t>
      </w:r>
    </w:p>
    <w:p w14:paraId="302AB282" w14:textId="77777777" w:rsidR="00764C14" w:rsidRDefault="00764C14" w:rsidP="00764C1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产品拆解与分拣过程中的相关数据；</w:t>
      </w:r>
    </w:p>
    <w:p w14:paraId="710F0030" w14:textId="77777777" w:rsidR="00764C14" w:rsidRDefault="00764C14" w:rsidP="00764C1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零部件、材料、用于能量回收可燃物、填埋废物的对应重量</w:t>
      </w:r>
      <w:r>
        <w:rPr>
          <w:rFonts w:ascii="宋体" w:hint="eastAsia"/>
          <w:kern w:val="0"/>
          <w:szCs w:val="20"/>
        </w:rPr>
        <w:t>。</w:t>
      </w:r>
    </w:p>
    <w:p w14:paraId="67871EE8" w14:textId="77777777" w:rsidR="008F497C" w:rsidRPr="00F82C7D" w:rsidRDefault="00764C14" w:rsidP="00764C14">
      <w:pPr>
        <w:pStyle w:val="afffff"/>
        <w:rPr>
          <w:rFonts w:ascii="Times New Roman"/>
        </w:rPr>
      </w:pPr>
      <w:r>
        <w:rPr>
          <w:rFonts w:hint="eastAsia"/>
        </w:rPr>
        <w:t>以上数据无法获取时，可采用相关数据库排放因子或</w:t>
      </w:r>
      <w:r w:rsidRPr="006E4CDE">
        <w:rPr>
          <w:rFonts w:hint="eastAsia"/>
        </w:rPr>
        <w:t>行业通用的估计值</w:t>
      </w:r>
      <w:r w:rsidRPr="00F82C7D">
        <w:rPr>
          <w:rFonts w:ascii="Times New Roman"/>
        </w:rPr>
        <w:t>。</w:t>
      </w:r>
    </w:p>
    <w:p w14:paraId="45B992A8" w14:textId="77777777" w:rsidR="008F497C" w:rsidRPr="00F82C7D" w:rsidRDefault="00000000" w:rsidP="00422188">
      <w:pPr>
        <w:pStyle w:val="aa"/>
        <w:rPr>
          <w:rFonts w:eastAsia="宋体"/>
        </w:rPr>
      </w:pPr>
      <w:bookmarkStart w:id="205" w:name="_Toc170299793"/>
      <w:bookmarkStart w:id="206" w:name="_Toc171343190"/>
      <w:r w:rsidRPr="00F82C7D">
        <w:t>数据确认</w:t>
      </w:r>
      <w:bookmarkEnd w:id="205"/>
      <w:bookmarkEnd w:id="206"/>
    </w:p>
    <w:p w14:paraId="7B3C11D7" w14:textId="77777777" w:rsidR="008F497C" w:rsidRPr="00F82C7D" w:rsidRDefault="00000000">
      <w:pPr>
        <w:ind w:firstLineChars="200" w:firstLine="420"/>
      </w:pPr>
      <w:r w:rsidRPr="00F82C7D">
        <w:t>在数据收集过程中应对数据的有效性进行检查，以确认并提供证据证明数据质量要求符合规定。</w:t>
      </w:r>
    </w:p>
    <w:p w14:paraId="4A856B01" w14:textId="77777777" w:rsidR="008F497C" w:rsidRPr="00F82C7D" w:rsidRDefault="00000000">
      <w:pPr>
        <w:ind w:firstLineChars="200" w:firstLine="420"/>
      </w:pPr>
      <w:r w:rsidRPr="00F82C7D">
        <w:t>数据确认可通过建立质量平衡、能量平衡和（或）排放因子的比较分析或其他适当的方法。由于每个单元过程都遵守物质和能量守恒定律，因此物质和能量的平衡能为单元过程描述的准确性提供有效的检查。</w:t>
      </w:r>
    </w:p>
    <w:p w14:paraId="7B66CF9D" w14:textId="77777777" w:rsidR="008F497C" w:rsidRPr="00F82C7D" w:rsidRDefault="00000000" w:rsidP="00422188">
      <w:pPr>
        <w:pStyle w:val="a9"/>
      </w:pPr>
      <w:bookmarkStart w:id="207" w:name="_Toc171343191"/>
      <w:r w:rsidRPr="00F82C7D">
        <w:t>数据分配</w:t>
      </w:r>
      <w:bookmarkEnd w:id="207"/>
    </w:p>
    <w:p w14:paraId="3237BA77" w14:textId="04F8D5BD" w:rsidR="00C54A48" w:rsidRDefault="008D0907" w:rsidP="00C54A48">
      <w:pPr>
        <w:pStyle w:val="afffff"/>
      </w:pPr>
      <w:r>
        <w:t>空气净化器</w:t>
      </w:r>
      <w:r w:rsidR="00647973" w:rsidRPr="00F82C7D">
        <w:t>制造过程中会出现某一过程同时生产不同产品的情况，难以直接针对目标产品收集初级数据，应优先根据产品间的物理关系对这些过程的数据进行分配，分配的主要原则如下：</w:t>
      </w:r>
    </w:p>
    <w:p w14:paraId="1EF92799" w14:textId="77777777" w:rsidR="00C54A48" w:rsidRDefault="00C54A48" w:rsidP="00C54A48">
      <w:pPr>
        <w:pStyle w:val="afffff"/>
      </w:pPr>
      <w:r>
        <w:rPr>
          <w:rFonts w:hint="eastAsia"/>
        </w:rPr>
        <w:t>a）明确规定分配程序，将输入、输出分配到不同的产品中，并与分配程序一并作出书面说明。</w:t>
      </w:r>
    </w:p>
    <w:p w14:paraId="5770CD2E" w14:textId="77777777" w:rsidR="00C54A48" w:rsidRDefault="00C54A48" w:rsidP="00C54A48">
      <w:pPr>
        <w:pStyle w:val="afffff"/>
      </w:pPr>
      <w:r>
        <w:rPr>
          <w:rFonts w:hint="eastAsia"/>
        </w:rPr>
        <w:t>b）一个单元过程分配的输入、输出的总和应与其分配前的输入、输出相等。</w:t>
      </w:r>
    </w:p>
    <w:p w14:paraId="1D7C4B2F" w14:textId="77777777" w:rsidR="00C54A48" w:rsidRDefault="00C54A48" w:rsidP="00C54A48">
      <w:pPr>
        <w:pStyle w:val="afffff"/>
      </w:pPr>
      <w:r>
        <w:rPr>
          <w:rFonts w:hint="eastAsia"/>
        </w:rPr>
        <w:t>c）当同时有几种备选的分配程序时，应通过进行敏感性分析,以说明采用其他方法与所选用方法在结果上的差别。</w:t>
      </w:r>
    </w:p>
    <w:p w14:paraId="445D0C03" w14:textId="77777777" w:rsidR="00C54A48" w:rsidRDefault="00C54A48" w:rsidP="00C54A48">
      <w:pPr>
        <w:pStyle w:val="afffff"/>
      </w:pPr>
      <w:r>
        <w:rPr>
          <w:rFonts w:hint="eastAsia"/>
        </w:rPr>
        <w:t>处理数据分配问题一般按以下程序进行:</w:t>
      </w:r>
    </w:p>
    <w:p w14:paraId="40A2A2EF" w14:textId="77777777" w:rsidR="00C54A48" w:rsidRDefault="00C54A48" w:rsidP="00C54A48">
      <w:pPr>
        <w:pStyle w:val="afffff"/>
      </w:pPr>
      <w:r>
        <w:rPr>
          <w:rFonts w:hint="eastAsia"/>
        </w:rPr>
        <w:t>a)尽量避免或减少出现分配。如:将原来收集数据时划分的单元过程再进一步分解,以便将那些与系统功能无关的单元排除在外；扩展产品系统边界,把原来排除在系统之外的一些单元包括进来。</w:t>
      </w:r>
    </w:p>
    <w:p w14:paraId="3A518E7B" w14:textId="77777777" w:rsidR="00C54A48" w:rsidRDefault="00C54A48" w:rsidP="00C54A48">
      <w:pPr>
        <w:pStyle w:val="afffff"/>
      </w:pPr>
      <w:r>
        <w:rPr>
          <w:rFonts w:hint="eastAsia"/>
        </w:rPr>
        <w:t>b)使用能反映其物理关系的方式来进行分配。如产品的质量、数量、体积、热值等比例关系。</w:t>
      </w:r>
    </w:p>
    <w:p w14:paraId="65D3CE7C" w14:textId="77777777" w:rsidR="008F497C" w:rsidRPr="00F82C7D" w:rsidRDefault="00C54A48" w:rsidP="00C54A48">
      <w:pPr>
        <w:autoSpaceDE w:val="0"/>
        <w:autoSpaceDN w:val="0"/>
        <w:ind w:firstLineChars="200" w:firstLine="420"/>
      </w:pPr>
      <w:r w:rsidRPr="00354368">
        <w:rPr>
          <w:rFonts w:asciiTheme="minorEastAsia" w:eastAsiaTheme="minorEastAsia" w:hAnsiTheme="minorEastAsia" w:hint="eastAsia"/>
        </w:rPr>
        <w:t>c)</w:t>
      </w:r>
      <w:r>
        <w:rPr>
          <w:rFonts w:hint="eastAsia"/>
        </w:rPr>
        <w:t>当物理关系不能确定或不能用作分配依据时</w:t>
      </w:r>
      <w:r>
        <w:rPr>
          <w:rFonts w:hint="eastAsia"/>
        </w:rPr>
        <w:t>,</w:t>
      </w:r>
      <w:r>
        <w:rPr>
          <w:rFonts w:hint="eastAsia"/>
        </w:rPr>
        <w:t>用其经济关系来进行分配</w:t>
      </w:r>
      <w:r>
        <w:rPr>
          <w:rFonts w:hint="eastAsia"/>
        </w:rPr>
        <w:t>,</w:t>
      </w:r>
      <w:r>
        <w:rPr>
          <w:rFonts w:hint="eastAsia"/>
        </w:rPr>
        <w:t>如产品产值或利润比例关系等。</w:t>
      </w:r>
      <w:r w:rsidRPr="00F82C7D">
        <w:t>。</w:t>
      </w:r>
    </w:p>
    <w:p w14:paraId="09A56808" w14:textId="77777777" w:rsidR="008F497C" w:rsidRPr="00F82C7D" w:rsidRDefault="00000000">
      <w:pPr>
        <w:autoSpaceDE w:val="0"/>
        <w:autoSpaceDN w:val="0"/>
        <w:ind w:firstLineChars="200" w:firstLine="420"/>
      </w:pPr>
      <w:r w:rsidRPr="00F82C7D">
        <w:t>所有涉及到的数据分配过程应详细记录和说明。</w:t>
      </w:r>
    </w:p>
    <w:p w14:paraId="2994AD7C" w14:textId="77777777" w:rsidR="008F497C" w:rsidRPr="00F82C7D" w:rsidRDefault="00000000">
      <w:pPr>
        <w:pStyle w:val="afffff"/>
        <w:rPr>
          <w:rFonts w:ascii="Times New Roman"/>
        </w:rPr>
      </w:pPr>
      <w:r w:rsidRPr="00F82C7D">
        <w:rPr>
          <w:rFonts w:ascii="Times New Roman"/>
        </w:rPr>
        <w:t>当采用物理关系进行分配时，可按公式（</w:t>
      </w:r>
      <w:r w:rsidRPr="00F82C7D">
        <w:rPr>
          <w:rFonts w:ascii="Times New Roman"/>
        </w:rPr>
        <w:t>1</w:t>
      </w:r>
      <w:r w:rsidRPr="00F82C7D">
        <w:rPr>
          <w:rFonts w:ascii="Times New Roman"/>
        </w:rPr>
        <w:t>）进行计算。</w:t>
      </w:r>
    </w:p>
    <w:p w14:paraId="47D038D3" w14:textId="77777777" w:rsidR="008F497C" w:rsidRPr="001C18EB" w:rsidRDefault="00000000">
      <w:pPr>
        <w:jc w:val="center"/>
        <w:rPr>
          <w:rFonts w:eastAsia="等线"/>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1</m:t>
              </m:r>
            </m:e>
          </m:d>
        </m:oMath>
      </m:oMathPara>
    </w:p>
    <w:p w14:paraId="1A20DB22" w14:textId="77777777" w:rsidR="008F497C" w:rsidRPr="00F82C7D" w:rsidRDefault="00000000">
      <w:pPr>
        <w:pStyle w:val="afffff"/>
        <w:rPr>
          <w:rFonts w:ascii="Times New Roman"/>
        </w:rPr>
      </w:pPr>
      <w:r w:rsidRPr="00F82C7D">
        <w:rPr>
          <w:rFonts w:ascii="Times New Roman"/>
        </w:rPr>
        <w:t>式中：</w:t>
      </w:r>
    </w:p>
    <w:p w14:paraId="79837114" w14:textId="77777777" w:rsidR="008F497C" w:rsidRPr="00F82C7D" w:rsidRDefault="00000000">
      <w:pPr>
        <w:pStyle w:val="afffff"/>
        <w:rPr>
          <w:rFonts w:ascii="Times New Roman"/>
        </w:rPr>
      </w:pPr>
      <m:oMath>
        <m:sSub>
          <m:sSubPr>
            <m:ctrlPr>
              <w:rPr>
                <w:rFonts w:ascii="Cambria Math" w:eastAsia="等线" w:hAnsi="Cambria Math"/>
                <w:i/>
                <w:szCs w:val="22"/>
              </w:rPr>
            </m:ctrlPr>
          </m:sSubPr>
          <m:e>
            <m:r>
              <w:rPr>
                <w:rFonts w:ascii="Cambria Math" w:hAnsi="Cambria Math"/>
              </w:rPr>
              <m:t>W</m:t>
            </m:r>
            <m:ctrlPr>
              <w:rPr>
                <w:rFonts w:ascii="Cambria Math" w:hAnsi="Cambria Math"/>
                <w:i/>
              </w:rPr>
            </m:ctrlPr>
          </m:e>
          <m:sub>
            <m:r>
              <w:rPr>
                <w:rFonts w:ascii="Cambria Math" w:hAnsi="Cambria Math"/>
              </w:rPr>
              <m:t>i</m:t>
            </m:r>
          </m:sub>
        </m:sSub>
      </m:oMath>
      <w:r w:rsidR="00B656E9" w:rsidRPr="00F82C7D">
        <w:rPr>
          <w:rFonts w:ascii="Times New Roman"/>
        </w:rPr>
        <w:t>——</w:t>
      </w:r>
      <w:proofErr w:type="gramStart"/>
      <w:r w:rsidR="00B656E9" w:rsidRPr="00F82C7D">
        <w:rPr>
          <w:rFonts w:ascii="Times New Roman"/>
        </w:rPr>
        <w:t>某过程</w:t>
      </w:r>
      <w:proofErr w:type="gramEnd"/>
      <w:r w:rsidR="00B656E9" w:rsidRPr="00F82C7D">
        <w:rPr>
          <w:rFonts w:ascii="Times New Roman"/>
        </w:rPr>
        <w:t>分配到第</w:t>
      </w:r>
      <w:r w:rsidR="00B656E9" w:rsidRPr="00D37790">
        <w:rPr>
          <w:rFonts w:asciiTheme="minorEastAsia" w:eastAsiaTheme="minorEastAsia" w:hAnsiTheme="minorEastAsia"/>
        </w:rPr>
        <w:fldChar w:fldCharType="begin"/>
      </w:r>
      <w:r w:rsidR="00B656E9" w:rsidRPr="00D37790">
        <w:rPr>
          <w:rFonts w:asciiTheme="minorEastAsia" w:eastAsiaTheme="minorEastAsia" w:hAnsiTheme="minorEastAsia"/>
        </w:rPr>
        <w:instrText xml:space="preserve"> QUOTE </w:instrText>
      </w:r>
      <w:r w:rsidR="00E578DD">
        <w:rPr>
          <w:rFonts w:asciiTheme="minorEastAsia" w:eastAsiaTheme="minorEastAsia" w:hAnsiTheme="minorEastAsia"/>
          <w:noProof/>
          <w:position w:val="-8"/>
        </w:rPr>
        <w:pict w14:anchorId="33506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pt;height:17.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E1th&quot; w:hint=&quot;fareast&quot;/&gt;:v:&quot;7v:v&lt;wx:font wx:val=&quot;Cambs&gt;ria Math&quot;/&gt;&lt;w:i/&gt;&lt;w:sz-cst&gt; w:val=&quot;22&quot;/&gt;&lt;/w:rPr&gt;&lt;m w:t&gt;00i&lt;/m58:t&gt;&lt;&quot; /m:rp:&gt;&lt;/mi:r:r65d:oMaefth&gt;&lt;lt/m:o00Math&gt;&lt;58Para&quot; &gt;&lt;/wp::p&gt;&lt;idw&gt;&lt;:se&quot;0ctPr65 wsp3&quot;:rsiCam:dR=&quot;at000ci0ar0000&lt;m&lt;m&lt;m&lt;m&lt;m&lt;m&quot;&gt;t=:o&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00B656E9" w:rsidRPr="00D37790">
        <w:rPr>
          <w:rFonts w:asciiTheme="minorEastAsia" w:eastAsiaTheme="minorEastAsia" w:hAnsiTheme="minorEastAsia"/>
        </w:rPr>
        <w:instrText xml:space="preserve"> </w:instrText>
      </w:r>
      <w:r w:rsidR="00B656E9" w:rsidRPr="00D37790">
        <w:rPr>
          <w:rFonts w:asciiTheme="minorEastAsia" w:eastAsiaTheme="minorEastAsia" w:hAnsiTheme="minorEastAsia"/>
        </w:rPr>
        <w:fldChar w:fldCharType="separate"/>
      </w:r>
      <w:r w:rsidR="00E578DD">
        <w:rPr>
          <w:rFonts w:asciiTheme="minorEastAsia" w:eastAsiaTheme="minorEastAsia" w:hAnsiTheme="minorEastAsia"/>
          <w:noProof/>
          <w:position w:val="-8"/>
        </w:rPr>
        <w:pict w14:anchorId="2EE1C797">
          <v:shape id="图片 5" o:spid="_x0000_i1026" type="#_x0000_t75" alt="" style="width:2.5pt;height:17.5pt;visibility:visible;mso-wrap-style:square;mso-width-percent:0;mso-height-percent:0;mso-width-percent:0;mso-height-percent:0">
            <v:imagedata r:id="rId23" o:title="" chromakey="white"/>
            <o:lock v:ext="edit" rotation="t" cropping="t" verticies="t"/>
          </v:shape>
        </w:pict>
      </w:r>
      <w:r w:rsidR="00B656E9" w:rsidRPr="00D37790">
        <w:rPr>
          <w:rFonts w:asciiTheme="minorEastAsia" w:eastAsiaTheme="minorEastAsia" w:hAnsiTheme="minorEastAsia"/>
        </w:rPr>
        <w:fldChar w:fldCharType="end"/>
      </w:r>
      <w:proofErr w:type="gramStart"/>
      <w:r w:rsidR="00B656E9" w:rsidRPr="00F82C7D">
        <w:rPr>
          <w:rFonts w:ascii="Times New Roman"/>
        </w:rPr>
        <w:t>个</w:t>
      </w:r>
      <w:proofErr w:type="gramEnd"/>
      <w:r w:rsidR="00B656E9" w:rsidRPr="00F82C7D">
        <w:rPr>
          <w:rFonts w:ascii="Times New Roman"/>
        </w:rPr>
        <w:t>产品的活动数据量；</w:t>
      </w:r>
    </w:p>
    <w:p w14:paraId="42960247" w14:textId="77777777" w:rsidR="008F497C" w:rsidRPr="00F82C7D" w:rsidRDefault="00000000">
      <w:pPr>
        <w:pStyle w:val="afffff"/>
        <w:rPr>
          <w:rFonts w:ascii="Times New Roman"/>
        </w:rPr>
      </w:pPr>
      <m:oMath>
        <m:r>
          <w:rPr>
            <w:rFonts w:ascii="Cambria Math" w:eastAsia="等线" w:hAnsi="Cambria Math"/>
            <w:szCs w:val="22"/>
          </w:rPr>
          <m:t>W</m:t>
        </m:r>
      </m:oMath>
      <w:r w:rsidRPr="00F82C7D">
        <w:rPr>
          <w:rFonts w:ascii="Times New Roman"/>
        </w:rPr>
        <w:t>——</w:t>
      </w:r>
      <w:r w:rsidRPr="00F82C7D">
        <w:rPr>
          <w:rFonts w:ascii="Times New Roman"/>
        </w:rPr>
        <w:t>数据收集期间，某过程活动数据总量；</w:t>
      </w:r>
    </w:p>
    <w:p w14:paraId="0FE23AEF" w14:textId="77777777" w:rsidR="008F497C" w:rsidRPr="00F82C7D" w:rsidRDefault="00000000">
      <w:pPr>
        <w:pStyle w:val="afffff"/>
        <w:rPr>
          <w:rFonts w:ascii="Times New Roman"/>
        </w:rPr>
      </w:pPr>
      <m:oMath>
        <m:sSub>
          <m:sSubPr>
            <m:ctrlPr>
              <w:rPr>
                <w:rFonts w:ascii="Cambria Math" w:eastAsia="等线" w:hAnsi="Cambria Math"/>
                <w:i/>
                <w:szCs w:val="22"/>
              </w:rPr>
            </m:ctrlPr>
          </m:sSubPr>
          <m:e>
            <m:r>
              <w:rPr>
                <w:rFonts w:ascii="Cambria Math" w:hAnsi="Cambria Math"/>
              </w:rPr>
              <m:t>m</m:t>
            </m:r>
            <m:ctrlPr>
              <w:rPr>
                <w:rFonts w:ascii="Cambria Math" w:hAnsi="Cambria Math"/>
                <w:i/>
              </w:rPr>
            </m:ctrlPr>
          </m:e>
          <m:sub>
            <m:r>
              <w:rPr>
                <w:rFonts w:ascii="Cambria Math" w:hAnsi="Cambria Math"/>
              </w:rPr>
              <m:t>i</m:t>
            </m:r>
          </m:sub>
        </m:sSub>
      </m:oMath>
      <w:r w:rsidR="00B656E9" w:rsidRPr="00F82C7D">
        <w:rPr>
          <w:rFonts w:ascii="Times New Roman"/>
        </w:rPr>
        <w:t>——</w:t>
      </w:r>
      <w:proofErr w:type="gramStart"/>
      <w:r w:rsidR="00B656E9" w:rsidRPr="00F82C7D">
        <w:rPr>
          <w:rFonts w:ascii="Times New Roman"/>
        </w:rPr>
        <w:t>某过程第</w:t>
      </w:r>
      <w:proofErr w:type="gramEnd"/>
      <w:r w:rsidR="00B656E9" w:rsidRPr="00F82C7D">
        <w:rPr>
          <w:rFonts w:ascii="Times New Roman"/>
        </w:rPr>
        <w:fldChar w:fldCharType="begin"/>
      </w:r>
      <w:r w:rsidR="00B656E9" w:rsidRPr="00F82C7D">
        <w:rPr>
          <w:rFonts w:ascii="Times New Roman"/>
        </w:rPr>
        <w:instrText xml:space="preserve"> QUOTE </w:instrText>
      </w:r>
      <w:r w:rsidR="00E578DD">
        <w:rPr>
          <w:rFonts w:ascii="Times New Roman"/>
          <w:noProof/>
          <w:position w:val="-8"/>
        </w:rPr>
        <w:pict w14:anchorId="025CDB3B">
          <v:shape id="_x0000_i1027" type="#_x0000_t75" alt="" style="width:2.5pt;height:17.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E1th&quot; w:hint=&quot;fareast&quot;/&gt;:v:&quot;7v:v&lt;wx:font wx:val=&quot;Cambs&gt;ria Math&quot;/&gt;&lt;w:i/&gt;&lt;w:sz-cst&gt; w:val=&quot;22&quot;/&gt;&lt;/w:rPr&gt;&lt;m w:t&gt;00i&lt;/m58:t&gt;&lt;&quot; /m:rp:&gt;&lt;/mi:r:r65d:oMaefth&gt;&lt;lt/m:o00Math&gt;&lt;58Para&quot; &gt;&lt;/wp::p&gt;&lt;idw&gt;&lt;:se&quot;0ctPr65 wsp3&quot;:rsiCam:dR=&quot;at000ci0ar0000&lt;m&lt;m&lt;m&lt;m&lt;m&lt;m&quot;&gt;t=:o&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00B656E9" w:rsidRPr="00F82C7D">
        <w:rPr>
          <w:rFonts w:ascii="Times New Roman"/>
        </w:rPr>
        <w:instrText xml:space="preserve"> </w:instrText>
      </w:r>
      <w:r w:rsidR="00B656E9" w:rsidRPr="00F82C7D">
        <w:rPr>
          <w:rFonts w:ascii="Times New Roman"/>
        </w:rPr>
        <w:fldChar w:fldCharType="separate"/>
      </w:r>
      <w:r w:rsidR="00E578DD">
        <w:rPr>
          <w:rFonts w:asciiTheme="minorEastAsia" w:eastAsiaTheme="minorEastAsia" w:hAnsiTheme="minorEastAsia"/>
          <w:noProof/>
          <w:position w:val="-8"/>
        </w:rPr>
        <w:pict w14:anchorId="78513300">
          <v:shape id="图片 3" o:spid="_x0000_i1028" type="#_x0000_t75" alt="" style="width:2.5pt;height:17.5pt;visibility:visible;mso-wrap-style:square;mso-width-percent:0;mso-height-percent:0;mso-width-percent:0;mso-height-percent:0">
            <v:imagedata r:id="rId23" o:title="" chromakey="white"/>
            <o:lock v:ext="edit" rotation="t" cropping="t" verticies="t"/>
          </v:shape>
        </w:pict>
      </w:r>
      <w:r w:rsidR="00B656E9" w:rsidRPr="00F82C7D">
        <w:rPr>
          <w:rFonts w:ascii="Times New Roman"/>
        </w:rPr>
        <w:fldChar w:fldCharType="end"/>
      </w:r>
      <w:proofErr w:type="gramStart"/>
      <w:r w:rsidR="00B656E9" w:rsidRPr="00F82C7D">
        <w:rPr>
          <w:rFonts w:ascii="Times New Roman"/>
        </w:rPr>
        <w:t>个</w:t>
      </w:r>
      <w:proofErr w:type="gramEnd"/>
      <w:r w:rsidR="00B656E9" w:rsidRPr="00F82C7D">
        <w:rPr>
          <w:rFonts w:ascii="Times New Roman"/>
        </w:rPr>
        <w:t>产品的物理参数，如质量、面积、体积或热值；</w:t>
      </w:r>
    </w:p>
    <w:p w14:paraId="74FB8DD5" w14:textId="77777777" w:rsidR="008F497C" w:rsidRPr="00F82C7D" w:rsidRDefault="00000000">
      <w:pPr>
        <w:pStyle w:val="afffff"/>
        <w:rPr>
          <w:rFonts w:ascii="Times New Roman"/>
        </w:rPr>
      </w:pPr>
      <m:oMath>
        <m:sSub>
          <m:sSubPr>
            <m:ctrlPr>
              <w:rPr>
                <w:rFonts w:ascii="Cambria Math" w:eastAsia="等线" w:hAnsi="Cambria Math"/>
                <w:i/>
                <w:szCs w:val="22"/>
              </w:rPr>
            </m:ctrlPr>
          </m:sSubPr>
          <m:e>
            <m:r>
              <w:rPr>
                <w:rFonts w:ascii="Cambria Math" w:hAnsi="Cambria Math"/>
              </w:rPr>
              <m:t>N</m:t>
            </m:r>
            <m:ctrlPr>
              <w:rPr>
                <w:rFonts w:ascii="Cambria Math" w:hAnsi="Cambria Math"/>
                <w:i/>
              </w:rPr>
            </m:ctrlPr>
          </m:e>
          <m:sub>
            <m:r>
              <w:rPr>
                <w:rFonts w:ascii="Cambria Math" w:hAnsi="Cambria Math"/>
              </w:rPr>
              <m:t>i</m:t>
            </m:r>
          </m:sub>
        </m:sSub>
      </m:oMath>
      <w:r w:rsidR="00B656E9" w:rsidRPr="00F82C7D">
        <w:rPr>
          <w:rFonts w:ascii="Times New Roman"/>
        </w:rPr>
        <w:t>——</w:t>
      </w:r>
      <w:r w:rsidR="00B656E9" w:rsidRPr="00F82C7D">
        <w:rPr>
          <w:rFonts w:ascii="Times New Roman"/>
        </w:rPr>
        <w:t>数据收集期间，</w:t>
      </w:r>
      <w:proofErr w:type="gramStart"/>
      <w:r w:rsidR="00B656E9" w:rsidRPr="00F82C7D">
        <w:rPr>
          <w:rFonts w:ascii="Times New Roman"/>
        </w:rPr>
        <w:t>某过程第</w:t>
      </w:r>
      <w:proofErr w:type="gramEnd"/>
      <w:r w:rsidR="00B656E9" w:rsidRPr="001A0ED6">
        <w:rPr>
          <w:rFonts w:ascii="Cambria Math" w:hAnsi="Cambria Math"/>
        </w:rPr>
        <w:fldChar w:fldCharType="begin"/>
      </w:r>
      <w:r w:rsidR="00B656E9" w:rsidRPr="001A0ED6">
        <w:rPr>
          <w:rFonts w:ascii="Cambria Math" w:hAnsi="Cambria Math"/>
        </w:rPr>
        <w:instrText xml:space="preserve"> QUOTE </w:instrText>
      </w:r>
      <w:r w:rsidR="00E578DD">
        <w:rPr>
          <w:rFonts w:ascii="Cambria Math" w:hAnsi="Cambria Math"/>
          <w:noProof/>
          <w:position w:val="-8"/>
        </w:rPr>
        <w:pict w14:anchorId="2DCB8528">
          <v:shape id="_x0000_i1029" type="#_x0000_t75" alt="" style="width:2.5pt;height:17.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E1th&quot; w:hint=&quot;fareast&quot;/&gt;:v:&quot;7v:v&lt;wx:font wx:val=&quot;Cambs&gt;ria Math&quot;/&gt;&lt;w:i/&gt;&lt;w:sz-cst&gt; w:val=&quot;22&quot;/&gt;&lt;/w:rPr&gt;&lt;m w:t&gt;00i&lt;/m58:t&gt;&lt;&quot; /m:rp:&gt;&lt;/mi:r:r65d:oMaefth&gt;&lt;lt/m:o00Math&gt;&lt;58Para&quot; &gt;&lt;/wp::p&gt;&lt;idw&gt;&lt;:se&quot;0ctPr65 wsp3&quot;:rsiCam:dR=&quot;at000ci0ar0000&lt;m&lt;m&lt;m&lt;m&lt;m&lt;m&quot;&gt;t=:o&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00B656E9" w:rsidRPr="001A0ED6">
        <w:rPr>
          <w:rFonts w:ascii="Cambria Math" w:hAnsi="Cambria Math"/>
        </w:rPr>
        <w:instrText xml:space="preserve"> </w:instrText>
      </w:r>
      <w:r w:rsidR="00B656E9" w:rsidRPr="001A0ED6">
        <w:rPr>
          <w:rFonts w:ascii="Cambria Math" w:hAnsi="Cambria Math"/>
        </w:rPr>
        <w:fldChar w:fldCharType="separate"/>
      </w:r>
      <w:r w:rsidR="00E578DD">
        <w:rPr>
          <w:rFonts w:asciiTheme="minorEastAsia" w:eastAsiaTheme="minorEastAsia" w:hAnsiTheme="minorEastAsia"/>
          <w:noProof/>
          <w:position w:val="-8"/>
        </w:rPr>
        <w:pict w14:anchorId="561B4276">
          <v:shape id="图片 1" o:spid="_x0000_i1030" type="#_x0000_t75" alt="" style="width:2.5pt;height:17.5pt;visibility:visible;mso-wrap-style:square;mso-width-percent:0;mso-height-percent:0;mso-width-percent:0;mso-height-percent:0">
            <v:imagedata r:id="rId23" o:title="" chromakey="white"/>
            <o:lock v:ext="edit" rotation="t" cropping="t" verticies="t"/>
          </v:shape>
        </w:pict>
      </w:r>
      <w:r w:rsidR="00B656E9" w:rsidRPr="001A0ED6">
        <w:rPr>
          <w:rFonts w:ascii="Cambria Math" w:hAnsi="Cambria Math"/>
        </w:rPr>
        <w:fldChar w:fldCharType="end"/>
      </w:r>
      <w:proofErr w:type="gramStart"/>
      <w:r w:rsidR="00B656E9" w:rsidRPr="00F82C7D">
        <w:rPr>
          <w:rFonts w:ascii="Times New Roman"/>
        </w:rPr>
        <w:t>个</w:t>
      </w:r>
      <w:proofErr w:type="gramEnd"/>
      <w:r w:rsidR="00B656E9" w:rsidRPr="00F82C7D">
        <w:rPr>
          <w:rFonts w:ascii="Times New Roman"/>
        </w:rPr>
        <w:t>产品的数量。</w:t>
      </w:r>
    </w:p>
    <w:p w14:paraId="717D0841" w14:textId="77777777" w:rsidR="008F497C" w:rsidRPr="00F82C7D" w:rsidRDefault="00000000">
      <w:pPr>
        <w:pStyle w:val="afffff"/>
        <w:rPr>
          <w:rFonts w:ascii="Times New Roman"/>
        </w:rPr>
      </w:pPr>
      <w:r w:rsidRPr="00F82C7D">
        <w:rPr>
          <w:rFonts w:ascii="Times New Roman"/>
        </w:rPr>
        <w:t>对于过程中的所有产品，当选择的物理参数相差不大时，可按公式（</w:t>
      </w:r>
      <w:r w:rsidRPr="00F82C7D">
        <w:rPr>
          <w:rFonts w:ascii="Times New Roman"/>
        </w:rPr>
        <w:t>2</w:t>
      </w:r>
      <w:r w:rsidRPr="00F82C7D">
        <w:rPr>
          <w:rFonts w:ascii="Times New Roman"/>
        </w:rPr>
        <w:t>）进行计算，即按照数量等比例关系进行分配。</w:t>
      </w:r>
    </w:p>
    <w:p w14:paraId="64B2AAC2" w14:textId="77777777" w:rsidR="008F497C" w:rsidRPr="002960D5" w:rsidRDefault="00000000">
      <w:pPr>
        <w:jc w:val="cente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2</m:t>
              </m:r>
            </m:e>
          </m:d>
        </m:oMath>
      </m:oMathPara>
    </w:p>
    <w:p w14:paraId="354DCC23" w14:textId="77777777" w:rsidR="008F497C" w:rsidRPr="00F82C7D" w:rsidRDefault="00065D73" w:rsidP="00422188">
      <w:pPr>
        <w:pStyle w:val="a9"/>
      </w:pPr>
      <w:bookmarkStart w:id="208" w:name="_Toc171343192"/>
      <w:r>
        <w:rPr>
          <w:rFonts w:hint="eastAsia"/>
        </w:rPr>
        <w:t>绩效追踪</w:t>
      </w:r>
      <w:bookmarkEnd w:id="208"/>
    </w:p>
    <w:p w14:paraId="049D37A1" w14:textId="77777777" w:rsidR="00065D73" w:rsidRPr="00E243EC" w:rsidRDefault="00065D73" w:rsidP="00065D73">
      <w:pPr>
        <w:pStyle w:val="afffff"/>
      </w:pPr>
      <w:r w:rsidRPr="00E243EC">
        <w:rPr>
          <w:rFonts w:hint="eastAsia"/>
        </w:rPr>
        <w:t>计划将产品碳足迹用于产品碳足迹绩效追踪时，应满足以下针对产品碳足迹量化的附加要求：</w:t>
      </w:r>
    </w:p>
    <w:p w14:paraId="1E6BD7F5" w14:textId="77777777" w:rsidR="00065D73" w:rsidRPr="00E243EC" w:rsidRDefault="00065D73" w:rsidP="00065D73">
      <w:pPr>
        <w:pStyle w:val="afffff"/>
      </w:pPr>
      <w:r w:rsidRPr="00E243EC">
        <w:rPr>
          <w:rFonts w:hint="eastAsia"/>
        </w:rPr>
        <w:t>a)应针对不同时间点进行评价；</w:t>
      </w:r>
    </w:p>
    <w:p w14:paraId="2A489BE3" w14:textId="77777777" w:rsidR="00065D73" w:rsidRPr="00E243EC" w:rsidRDefault="00065D73" w:rsidP="00065D73">
      <w:pPr>
        <w:pStyle w:val="afffff"/>
      </w:pPr>
      <w:r w:rsidRPr="00E243EC">
        <w:rPr>
          <w:rFonts w:hint="eastAsia"/>
        </w:rPr>
        <w:t>b)应利用相同功能或声明单元计算产品碳足迹随时间发生的变化；</w:t>
      </w:r>
    </w:p>
    <w:p w14:paraId="3E910AB0" w14:textId="77777777" w:rsidR="00065D73" w:rsidRPr="00E243EC" w:rsidRDefault="00065D73" w:rsidP="00065D73">
      <w:pPr>
        <w:pStyle w:val="afffff"/>
        <w:rPr>
          <w:highlight w:val="yellow"/>
        </w:rPr>
      </w:pPr>
      <w:r w:rsidRPr="00E243EC">
        <w:rPr>
          <w:rFonts w:hint="eastAsia"/>
        </w:rPr>
        <w:t>c)</w:t>
      </w:r>
      <w:r w:rsidRPr="00E243EC">
        <w:rPr>
          <w:rFonts w:hint="eastAsia"/>
        </w:rPr>
        <w:tab/>
        <w:t>在后续的所有评价中，应使用相同的方法计算产品碳足迹随时间的变化，如果使用，应使用相同的产品类别规则（如：选择和管理数据的系统、系统边界、分配、相同的特征化因子）。</w:t>
      </w:r>
    </w:p>
    <w:p w14:paraId="5D53D6C1" w14:textId="77777777" w:rsidR="00065D73" w:rsidRDefault="00065D73" w:rsidP="00065D73">
      <w:pPr>
        <w:pStyle w:val="afffff"/>
      </w:pPr>
      <w:r w:rsidRPr="00E243EC">
        <w:rPr>
          <w:rFonts w:hint="eastAsia"/>
        </w:rPr>
        <w:t>产品碳足迹绩效追踪各时间点之间的时间段，不得短于</w:t>
      </w:r>
      <w:r>
        <w:rPr>
          <w:rFonts w:hint="eastAsia"/>
        </w:rPr>
        <w:t>6.5</w:t>
      </w:r>
      <w:r w:rsidRPr="00E243EC">
        <w:rPr>
          <w:rFonts w:hint="eastAsia"/>
        </w:rPr>
        <w:t>所述的数据时间界限。应在产品碳足迹研究的目标和范围中对其进行描述。</w:t>
      </w:r>
    </w:p>
    <w:p w14:paraId="74629BA0" w14:textId="77777777" w:rsidR="00AB0D15" w:rsidRPr="00EE70F5" w:rsidRDefault="00AB0D15" w:rsidP="00422188">
      <w:pPr>
        <w:pStyle w:val="a9"/>
      </w:pPr>
      <w:bookmarkStart w:id="209" w:name="_Toc168580552"/>
      <w:bookmarkStart w:id="210" w:name="_Toc171343193"/>
      <w:r w:rsidRPr="00EE70F5">
        <w:rPr>
          <w:rFonts w:hint="eastAsia"/>
        </w:rPr>
        <w:t>具体温室气体排放量和清除量的处理</w:t>
      </w:r>
      <w:bookmarkEnd w:id="209"/>
      <w:bookmarkEnd w:id="210"/>
    </w:p>
    <w:p w14:paraId="05F95073" w14:textId="77777777" w:rsidR="008F497C" w:rsidRPr="00AB0D15" w:rsidRDefault="00000000" w:rsidP="00422188">
      <w:pPr>
        <w:pStyle w:val="aa"/>
      </w:pPr>
      <w:bookmarkStart w:id="211" w:name="_Toc170299797"/>
      <w:bookmarkStart w:id="212" w:name="_Toc171343194"/>
      <w:r w:rsidRPr="00AB0D15">
        <w:t>生物成因碳</w:t>
      </w:r>
      <w:bookmarkEnd w:id="211"/>
      <w:bookmarkEnd w:id="212"/>
    </w:p>
    <w:p w14:paraId="4890010D" w14:textId="77777777" w:rsidR="008F497C" w:rsidRPr="00AB0D15" w:rsidRDefault="00F87E16">
      <w:pPr>
        <w:autoSpaceDE w:val="0"/>
        <w:autoSpaceDN w:val="0"/>
        <w:ind w:firstLineChars="200" w:firstLine="420"/>
      </w:pPr>
      <w:r w:rsidRPr="00F87E16">
        <w:rPr>
          <w:rFonts w:hint="eastAsia"/>
        </w:rPr>
        <w:t>在含有生物质的产品中，生物碳含量等于植物生长过程中的碳清除量，这部分生物碳将在生命末期阶段可能再次释放。</w:t>
      </w:r>
      <w:r w:rsidRPr="00AB0D15">
        <w:t>当产品中含有生物成因碳时，</w:t>
      </w:r>
      <w:r w:rsidR="00D3539A" w:rsidRPr="00D3539A">
        <w:rPr>
          <w:rFonts w:hint="eastAsia"/>
        </w:rPr>
        <w:t>如果计算产品中的生物碳，</w:t>
      </w:r>
      <w:r w:rsidRPr="00AB0D15">
        <w:t>应在产品碳足迹研究报告中单独记录，</w:t>
      </w:r>
      <w:r w:rsidR="00D3539A" w:rsidRPr="00D3539A">
        <w:rPr>
          <w:rFonts w:hint="eastAsia"/>
        </w:rPr>
        <w:t>不应纳入产品碳足迹或部分产品碳足迹的结果，即产品碳足迹或部分产品碳足迹结果不应包含生物碳</w:t>
      </w:r>
      <w:r w:rsidRPr="00AB0D15">
        <w:t>。</w:t>
      </w:r>
    </w:p>
    <w:p w14:paraId="57852F2E" w14:textId="77777777" w:rsidR="008F497C" w:rsidRPr="00F35288" w:rsidRDefault="00000000" w:rsidP="00422188">
      <w:pPr>
        <w:pStyle w:val="aa"/>
      </w:pPr>
      <w:bookmarkStart w:id="213" w:name="_Toc170299798"/>
      <w:bookmarkStart w:id="214" w:name="_Toc171343195"/>
      <w:r w:rsidRPr="00F35288">
        <w:t>电力</w:t>
      </w:r>
      <w:bookmarkEnd w:id="213"/>
      <w:bookmarkEnd w:id="214"/>
    </w:p>
    <w:p w14:paraId="2B6FE149" w14:textId="77777777" w:rsidR="007211B5" w:rsidRDefault="007211B5" w:rsidP="007211B5">
      <w:pPr>
        <w:pStyle w:val="afffff"/>
      </w:pPr>
      <w:bookmarkStart w:id="215" w:name="_Hlk169256400"/>
      <w:bookmarkStart w:id="216" w:name="_Toc17856"/>
      <w:r>
        <w:rPr>
          <w:rFonts w:hint="eastAsia"/>
        </w:rPr>
        <w:t>当内部发电（例如现场发电）作为研究产品消耗的电能，且未向第三方出售，则应将该电力的生命周期数据用于该产品。如：企业采用柴油发电机、太阳能光伏等发电方式为某些生产线提供电力，发电过程带来的碳排放应包含在产品的碳足迹结果中。</w:t>
      </w:r>
      <w:bookmarkEnd w:id="215"/>
    </w:p>
    <w:p w14:paraId="7E2284BC" w14:textId="77777777" w:rsidR="007211B5" w:rsidRDefault="007211B5" w:rsidP="007211B5">
      <w:pPr>
        <w:pStyle w:val="afffff"/>
      </w:pPr>
      <w:bookmarkStart w:id="217" w:name="_Hlk169264307"/>
      <w:r>
        <w:rPr>
          <w:rFonts w:hint="eastAsia"/>
        </w:rPr>
        <w:t>当直接连接供应商的电力时，即发电站直接作为电力供应商，采用专用输电线路将电力由发电站输送至生产和使用场所，可使用该发电站提供的电力温室气体排放因子。</w:t>
      </w:r>
      <w:bookmarkEnd w:id="217"/>
    </w:p>
    <w:p w14:paraId="0D4B0AA0" w14:textId="77777777" w:rsidR="008F497C" w:rsidRPr="00F35288" w:rsidRDefault="007211B5" w:rsidP="007211B5">
      <w:pPr>
        <w:autoSpaceDE w:val="0"/>
        <w:autoSpaceDN w:val="0"/>
        <w:ind w:firstLineChars="200" w:firstLine="420"/>
      </w:pPr>
      <w:bookmarkStart w:id="218" w:name="_Hlk169264314"/>
      <w:bookmarkStart w:id="219" w:name="_Hlk169265110"/>
      <w:r>
        <w:rPr>
          <w:rFonts w:hint="eastAsia"/>
        </w:rPr>
        <w:t>当使用电网电力时，</w:t>
      </w:r>
      <w:bookmarkEnd w:id="218"/>
      <w:r>
        <w:rPr>
          <w:rFonts w:hint="eastAsia"/>
        </w:rPr>
        <w:t>如果供应商能够保证电力生产并提供具体电力信息时，应使用供应商提供的电力排放因子；否则，排放因子优先采用地方主管部门最新发布的数据</w:t>
      </w:r>
      <w:bookmarkEnd w:id="219"/>
      <w:r>
        <w:rPr>
          <w:rFonts w:ascii="宋体" w:hint="eastAsia"/>
        </w:rPr>
        <w:t>。</w:t>
      </w:r>
      <w:bookmarkEnd w:id="216"/>
    </w:p>
    <w:p w14:paraId="12E34603" w14:textId="77777777" w:rsidR="008F497C" w:rsidRDefault="00000000" w:rsidP="000556E7">
      <w:pPr>
        <w:pStyle w:val="a8"/>
        <w:spacing w:before="156" w:after="156"/>
      </w:pPr>
      <w:bookmarkStart w:id="220" w:name="_Toc171343196"/>
      <w:r w:rsidRPr="00F82C7D">
        <w:t>影响评价</w:t>
      </w:r>
      <w:bookmarkEnd w:id="220"/>
    </w:p>
    <w:p w14:paraId="3401A92C" w14:textId="77777777" w:rsidR="00386F82" w:rsidRPr="00386F82" w:rsidRDefault="00B67756" w:rsidP="00422188">
      <w:pPr>
        <w:pStyle w:val="a9"/>
      </w:pPr>
      <w:bookmarkStart w:id="221" w:name="_Toc171343197"/>
      <w:r>
        <w:rPr>
          <w:rFonts w:hint="eastAsia"/>
        </w:rPr>
        <w:t>产品碳足迹总量</w:t>
      </w:r>
      <w:bookmarkEnd w:id="221"/>
    </w:p>
    <w:p w14:paraId="3EC3CCC9" w14:textId="77777777" w:rsidR="006E6E21" w:rsidRDefault="006E6E21" w:rsidP="006E6E21">
      <w:pPr>
        <w:rPr>
          <w:rFonts w:ascii="宋体"/>
          <w:kern w:val="0"/>
          <w:szCs w:val="20"/>
        </w:rPr>
      </w:pPr>
      <w:bookmarkStart w:id="222" w:name="_Toc5197"/>
      <w:r>
        <w:rPr>
          <w:rFonts w:ascii="宋体" w:hint="eastAsia"/>
          <w:kern w:val="0"/>
          <w:szCs w:val="20"/>
        </w:rPr>
        <w:t>8.</w:t>
      </w:r>
      <w:r w:rsidR="00B67756">
        <w:rPr>
          <w:rFonts w:ascii="宋体"/>
          <w:kern w:val="0"/>
          <w:szCs w:val="20"/>
        </w:rPr>
        <w:t>1.</w:t>
      </w:r>
      <w:r>
        <w:rPr>
          <w:rFonts w:ascii="宋体" w:hint="eastAsia"/>
          <w:kern w:val="0"/>
          <w:szCs w:val="20"/>
        </w:rPr>
        <w:t>1</w:t>
      </w:r>
      <w:r w:rsidR="00026663">
        <w:rPr>
          <w:rFonts w:ascii="宋体"/>
          <w:kern w:val="0"/>
          <w:szCs w:val="20"/>
        </w:rPr>
        <w:t xml:space="preserve"> </w:t>
      </w:r>
      <w:r>
        <w:rPr>
          <w:rFonts w:ascii="宋体" w:hint="eastAsia"/>
          <w:kern w:val="0"/>
          <w:szCs w:val="20"/>
        </w:rPr>
        <w:t>以</w:t>
      </w:r>
      <w:r w:rsidRPr="00730756">
        <w:rPr>
          <w:rFonts w:ascii="宋体" w:hint="eastAsia"/>
          <w:kern w:val="0"/>
          <w:szCs w:val="20"/>
        </w:rPr>
        <w:t>1台或1套</w:t>
      </w:r>
      <w:r>
        <w:rPr>
          <w:rFonts w:ascii="宋体" w:hint="eastAsia"/>
          <w:kern w:val="0"/>
          <w:szCs w:val="20"/>
        </w:rPr>
        <w:t>作为功能单位时，产品碳足迹按照公式（3）计算：</w:t>
      </w:r>
    </w:p>
    <w:p w14:paraId="7893FFA7" w14:textId="77777777" w:rsidR="00DC5405" w:rsidRPr="0058728A" w:rsidRDefault="00000000" w:rsidP="00DC5405">
      <w:pPr>
        <w:ind w:firstLineChars="200" w:firstLine="420"/>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kern w:val="0"/>
                  <w:szCs w:val="20"/>
                </w:rPr>
                <m:t>p</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kern w:val="0"/>
                  <w:szCs w:val="20"/>
                </w:rPr>
                <m:t>u</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kern w:val="0"/>
                  <w:szCs w:val="20"/>
                </w:rPr>
                <m:t>e</m:t>
              </m:r>
            </m:sub>
          </m:sSub>
          <m:r>
            <w:rPr>
              <w:rFonts w:ascii="Cambria Math" w:hAnsi="Cambria Math" w:hint="eastAsia"/>
              <w:kern w:val="0"/>
              <w:szCs w:val="20"/>
            </w:rPr>
            <m:t>………</m:t>
          </m:r>
          <m:r>
            <w:rPr>
              <w:rFonts w:ascii="Cambria Math" w:hAnsi="Cambria Math"/>
              <w:kern w:val="0"/>
              <w:szCs w:val="20"/>
            </w:rPr>
            <m:t>…………………..</m:t>
          </m:r>
          <m:d>
            <m:dPr>
              <m:ctrlPr>
                <w:rPr>
                  <w:rFonts w:ascii="Cambria Math" w:hAnsi="Cambria Math"/>
                  <w:i/>
                  <w:kern w:val="0"/>
                  <w:szCs w:val="20"/>
                </w:rPr>
              </m:ctrlPr>
            </m:dPr>
            <m:e>
              <m:r>
                <w:rPr>
                  <w:rFonts w:ascii="Cambria Math" w:hAnsi="Cambria Math"/>
                  <w:kern w:val="0"/>
                  <w:szCs w:val="20"/>
                </w:rPr>
                <m:t>3</m:t>
              </m:r>
            </m:e>
          </m:d>
        </m:oMath>
      </m:oMathPara>
    </w:p>
    <w:p w14:paraId="60C39231" w14:textId="77777777" w:rsidR="00DC5405" w:rsidRDefault="00DC5405" w:rsidP="00DC5405">
      <w:pPr>
        <w:ind w:firstLineChars="200" w:firstLine="420"/>
        <w:rPr>
          <w:rFonts w:ascii="宋体"/>
          <w:kern w:val="0"/>
          <w:szCs w:val="20"/>
        </w:rPr>
      </w:pPr>
      <w:r>
        <w:rPr>
          <w:rFonts w:ascii="宋体" w:hint="eastAsia"/>
          <w:kern w:val="0"/>
          <w:szCs w:val="20"/>
        </w:rPr>
        <w:t>式中：</w:t>
      </w:r>
    </w:p>
    <w:p w14:paraId="49CC4AA0" w14:textId="77777777" w:rsidR="00DC5405" w:rsidRDefault="00000000" w:rsidP="00DC5405">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hint="eastAsia"/>
                <w:kern w:val="0"/>
                <w:szCs w:val="20"/>
              </w:rPr>
              <m:t>total</m:t>
            </m:r>
          </m:sub>
        </m:sSub>
      </m:oMath>
      <w:r w:rsidR="00DC5405">
        <w:rPr>
          <w:rFonts w:ascii="宋体" w:hint="eastAsia"/>
          <w:kern w:val="0"/>
          <w:szCs w:val="20"/>
        </w:rPr>
        <w:t>——产品碳足迹或部分产品碳足迹，单位为千克二氧化碳当量（</w:t>
      </w:r>
      <w:r w:rsidR="00DC5405">
        <w:rPr>
          <w:kern w:val="0"/>
          <w:szCs w:val="20"/>
        </w:rPr>
        <w:t>kgCO</w:t>
      </w:r>
      <w:r w:rsidR="00DC5405">
        <w:rPr>
          <w:kern w:val="0"/>
          <w:szCs w:val="20"/>
          <w:vertAlign w:val="subscript"/>
        </w:rPr>
        <w:t>2</w:t>
      </w:r>
      <w:r w:rsidR="00DC5405">
        <w:rPr>
          <w:kern w:val="0"/>
          <w:szCs w:val="20"/>
        </w:rPr>
        <w:t>e</w:t>
      </w:r>
      <w:r w:rsidR="00DC5405">
        <w:rPr>
          <w:rFonts w:ascii="宋体" w:hint="eastAsia"/>
          <w:kern w:val="0"/>
          <w:szCs w:val="20"/>
        </w:rPr>
        <w:t>）；</w:t>
      </w:r>
    </w:p>
    <w:p w14:paraId="3D57BA63" w14:textId="77777777" w:rsidR="00DC5405" w:rsidRDefault="00000000" w:rsidP="00DC5405">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hint="eastAsia"/>
                <w:kern w:val="0"/>
                <w:szCs w:val="20"/>
              </w:rPr>
              <m:t>m</m:t>
            </m:r>
          </m:sub>
        </m:sSub>
      </m:oMath>
      <w:r w:rsidR="00DC5405">
        <w:rPr>
          <w:rFonts w:ascii="宋体" w:hint="eastAsia"/>
          <w:kern w:val="0"/>
          <w:szCs w:val="20"/>
        </w:rPr>
        <w:t>——原材料获取阶段产生的温室气体排放量，单位为千克二氧化碳当量（</w:t>
      </w:r>
      <w:r w:rsidR="00DC5405">
        <w:rPr>
          <w:kern w:val="0"/>
          <w:szCs w:val="20"/>
        </w:rPr>
        <w:t>kgCO</w:t>
      </w:r>
      <w:r w:rsidR="00DC5405">
        <w:rPr>
          <w:kern w:val="0"/>
          <w:szCs w:val="20"/>
          <w:vertAlign w:val="subscript"/>
        </w:rPr>
        <w:t>2</w:t>
      </w:r>
      <w:r w:rsidR="00DC5405">
        <w:rPr>
          <w:kern w:val="0"/>
          <w:szCs w:val="20"/>
        </w:rPr>
        <w:t>e</w:t>
      </w:r>
      <w:r w:rsidR="00DC5405">
        <w:rPr>
          <w:rFonts w:ascii="宋体" w:hint="eastAsia"/>
          <w:kern w:val="0"/>
          <w:szCs w:val="20"/>
        </w:rPr>
        <w:t>）；</w:t>
      </w:r>
    </w:p>
    <w:p w14:paraId="69962EC5" w14:textId="77777777" w:rsidR="00DC5405" w:rsidRDefault="00000000" w:rsidP="00DC5405">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sidR="00DC5405">
        <w:rPr>
          <w:rFonts w:ascii="宋体" w:hint="eastAsia"/>
          <w:kern w:val="0"/>
          <w:szCs w:val="20"/>
        </w:rPr>
        <w:t>——</w:t>
      </w:r>
      <w:r w:rsidR="00DC5405">
        <w:rPr>
          <w:rFonts w:ascii="宋体" w:hAnsi="宋体" w:hint="eastAsia"/>
          <w:szCs w:val="22"/>
        </w:rPr>
        <w:t>产品制造阶段</w:t>
      </w:r>
      <w:r w:rsidR="00DC5405">
        <w:rPr>
          <w:rFonts w:ascii="宋体" w:hint="eastAsia"/>
          <w:kern w:val="0"/>
          <w:szCs w:val="20"/>
        </w:rPr>
        <w:t>产生的温室气体排放量，单位为千克二氧化碳当量（</w:t>
      </w:r>
      <w:r w:rsidR="00DC5405">
        <w:rPr>
          <w:kern w:val="0"/>
          <w:szCs w:val="20"/>
        </w:rPr>
        <w:t>kgCO</w:t>
      </w:r>
      <w:r w:rsidR="00DC5405">
        <w:rPr>
          <w:kern w:val="0"/>
          <w:szCs w:val="20"/>
          <w:vertAlign w:val="subscript"/>
        </w:rPr>
        <w:t>2</w:t>
      </w:r>
      <w:r w:rsidR="00DC5405">
        <w:rPr>
          <w:kern w:val="0"/>
          <w:szCs w:val="20"/>
        </w:rPr>
        <w:t>e</w:t>
      </w:r>
      <w:r w:rsidR="00DC5405">
        <w:rPr>
          <w:rFonts w:ascii="宋体" w:hint="eastAsia"/>
          <w:kern w:val="0"/>
          <w:szCs w:val="20"/>
        </w:rPr>
        <w:t>）；</w:t>
      </w:r>
    </w:p>
    <w:p w14:paraId="418D2E5B" w14:textId="77777777" w:rsidR="00DC5405" w:rsidRDefault="00000000" w:rsidP="00DC5405">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sidR="00DC5405">
        <w:rPr>
          <w:rFonts w:hint="eastAsia"/>
        </w:rPr>
        <w:t>——</w:t>
      </w:r>
      <w:r w:rsidR="00DC5405">
        <w:rPr>
          <w:rFonts w:ascii="宋体" w:hAnsi="宋体" w:hint="eastAsia"/>
        </w:rPr>
        <w:t>分销阶段</w:t>
      </w:r>
      <w:r w:rsidR="00DC5405">
        <w:rPr>
          <w:rFonts w:ascii="宋体" w:hint="eastAsia"/>
          <w:kern w:val="0"/>
          <w:szCs w:val="20"/>
        </w:rPr>
        <w:t>产生的温室气体排放量，单位为千克二氧化碳当量（</w:t>
      </w:r>
      <w:r w:rsidR="00DC5405">
        <w:rPr>
          <w:kern w:val="0"/>
          <w:szCs w:val="20"/>
        </w:rPr>
        <w:t>kgCO</w:t>
      </w:r>
      <w:r w:rsidR="00DC5405">
        <w:rPr>
          <w:kern w:val="0"/>
          <w:szCs w:val="20"/>
          <w:vertAlign w:val="subscript"/>
        </w:rPr>
        <w:t>2</w:t>
      </w:r>
      <w:r w:rsidR="00DC5405">
        <w:rPr>
          <w:kern w:val="0"/>
          <w:szCs w:val="20"/>
        </w:rPr>
        <w:t>e</w:t>
      </w:r>
      <w:r w:rsidR="00DC5405">
        <w:rPr>
          <w:rFonts w:ascii="宋体" w:hint="eastAsia"/>
          <w:kern w:val="0"/>
          <w:szCs w:val="20"/>
        </w:rPr>
        <w:t>）；</w:t>
      </w:r>
    </w:p>
    <w:p w14:paraId="60383D63" w14:textId="3A11F2BF" w:rsidR="00DC5405" w:rsidRDefault="00000000" w:rsidP="00DC5405">
      <w:pPr>
        <w:ind w:firstLineChars="200" w:firstLine="420"/>
        <w:rPr>
          <w:rFonts w:ascii="宋体" w:hAnsi="宋体" w:hint="eastAsia"/>
        </w:rPr>
      </w:p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oMath>
      <w:r w:rsidR="00DC5405">
        <w:rPr>
          <w:rFonts w:ascii="宋体" w:hAnsi="宋体" w:hint="eastAsia"/>
        </w:rPr>
        <w:t>——使用阶段产生的温室气体排放量，单位为千克二氧化碳当量（</w:t>
      </w:r>
      <w:r w:rsidR="00DC5405" w:rsidRPr="0088103C">
        <w:t>kgCO</w:t>
      </w:r>
      <w:r w:rsidR="00DC5405" w:rsidRPr="0088103C">
        <w:rPr>
          <w:vertAlign w:val="subscript"/>
        </w:rPr>
        <w:t>2</w:t>
      </w:r>
      <w:r w:rsidR="00DC5405" w:rsidRPr="0088103C">
        <w:t>e</w:t>
      </w:r>
      <w:r w:rsidR="00DC5405">
        <w:rPr>
          <w:rFonts w:ascii="宋体" w:hAnsi="宋体" w:hint="eastAsia"/>
        </w:rPr>
        <w:t>）；</w:t>
      </w:r>
    </w:p>
    <w:p w14:paraId="6897E11E" w14:textId="77777777" w:rsidR="00DC5405" w:rsidRDefault="00000000" w:rsidP="00DC5405">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e</m:t>
            </m:r>
          </m:sub>
        </m:sSub>
      </m:oMath>
      <w:r w:rsidR="00DC5405">
        <w:rPr>
          <w:rFonts w:ascii="宋体" w:hint="eastAsia"/>
          <w:kern w:val="0"/>
          <w:szCs w:val="20"/>
        </w:rPr>
        <w:t>——</w:t>
      </w:r>
      <w:r w:rsidR="00DC5405">
        <w:rPr>
          <w:rFonts w:ascii="宋体" w:hAnsi="宋体" w:hint="eastAsia"/>
          <w:szCs w:val="22"/>
        </w:rPr>
        <w:t>产品生命末期阶段</w:t>
      </w:r>
      <w:r w:rsidR="00DC5405">
        <w:rPr>
          <w:rFonts w:ascii="宋体" w:hint="eastAsia"/>
          <w:kern w:val="0"/>
          <w:szCs w:val="20"/>
        </w:rPr>
        <w:t>产生的温室气体排放量，单位为千克二氧化碳当量（</w:t>
      </w:r>
      <w:r w:rsidR="00DC5405">
        <w:rPr>
          <w:kern w:val="0"/>
          <w:szCs w:val="20"/>
        </w:rPr>
        <w:t>kgCO</w:t>
      </w:r>
      <w:r w:rsidR="00DC5405">
        <w:rPr>
          <w:kern w:val="0"/>
          <w:szCs w:val="20"/>
          <w:vertAlign w:val="subscript"/>
        </w:rPr>
        <w:t>2</w:t>
      </w:r>
      <w:r w:rsidR="00DC5405">
        <w:rPr>
          <w:kern w:val="0"/>
          <w:szCs w:val="20"/>
        </w:rPr>
        <w:t>e</w:t>
      </w:r>
      <w:r w:rsidR="00DC5405">
        <w:rPr>
          <w:rFonts w:ascii="宋体" w:hint="eastAsia"/>
          <w:kern w:val="0"/>
          <w:szCs w:val="20"/>
        </w:rPr>
        <w:t>）。</w:t>
      </w:r>
    </w:p>
    <w:p w14:paraId="25A43A28" w14:textId="77777777" w:rsidR="004F397F" w:rsidRPr="00F82C7D" w:rsidRDefault="00DC5405" w:rsidP="00DC5405">
      <w:pPr>
        <w:autoSpaceDE w:val="0"/>
        <w:autoSpaceDN w:val="0"/>
        <w:ind w:firstLineChars="200" w:firstLine="420"/>
      </w:pPr>
      <w:r w:rsidRPr="0086057B">
        <w:rPr>
          <w:rFonts w:ascii="宋体" w:hint="eastAsia"/>
          <w:kern w:val="0"/>
          <w:szCs w:val="21"/>
        </w:rPr>
        <w:t>当</w:t>
      </w:r>
      <m:oMath>
        <m:sSub>
          <m:sSubPr>
            <m:ctrlPr>
              <w:rPr>
                <w:rFonts w:ascii="Cambria Math" w:hAnsi="Cambria Math"/>
                <w:kern w:val="0"/>
                <w:szCs w:val="21"/>
              </w:rPr>
            </m:ctrlPr>
          </m:sSubPr>
          <m:e>
            <m:r>
              <w:rPr>
                <w:rFonts w:ascii="Cambria Math" w:hAnsi="Cambria Math"/>
                <w:kern w:val="0"/>
                <w:szCs w:val="21"/>
              </w:rPr>
              <m:t>GHG</m:t>
            </m:r>
            <m:ctrlPr>
              <w:rPr>
                <w:rFonts w:ascii="Cambria Math" w:hAnsi="Cambria Math"/>
                <w:i/>
                <w:kern w:val="0"/>
                <w:szCs w:val="21"/>
              </w:rPr>
            </m:ctrlPr>
          </m:e>
          <m:sub>
            <m:r>
              <w:rPr>
                <w:rFonts w:ascii="Cambria Math" w:hAnsi="Cambria Math" w:hint="eastAsia"/>
                <w:kern w:val="0"/>
                <w:szCs w:val="21"/>
              </w:rPr>
              <m:t>total</m:t>
            </m:r>
          </m:sub>
        </m:sSub>
      </m:oMath>
      <w:r w:rsidRPr="0086057B">
        <w:rPr>
          <w:rFonts w:ascii="宋体" w:hint="eastAsia"/>
          <w:kern w:val="0"/>
          <w:szCs w:val="21"/>
        </w:rPr>
        <w:t>为部分产品碳足迹时，仅计算评价范围内的生命周期阶段的温室气体排放量。</w:t>
      </w:r>
    </w:p>
    <w:p w14:paraId="2857C67B" w14:textId="54EAA0D0" w:rsidR="008846EB" w:rsidRDefault="00026663" w:rsidP="00026663">
      <w:pPr>
        <w:rPr>
          <w:rFonts w:ascii="宋体"/>
          <w:kern w:val="0"/>
          <w:szCs w:val="20"/>
        </w:rPr>
      </w:pPr>
      <w:r w:rsidRPr="00316633">
        <w:rPr>
          <w:rFonts w:ascii="宋体"/>
          <w:kern w:val="0"/>
          <w:szCs w:val="20"/>
        </w:rPr>
        <w:t xml:space="preserve">8.1.2 </w:t>
      </w:r>
      <w:r w:rsidR="008846EB" w:rsidRPr="00316633">
        <w:rPr>
          <w:rFonts w:ascii="宋体" w:hint="eastAsia"/>
          <w:kern w:val="0"/>
          <w:szCs w:val="20"/>
        </w:rPr>
        <w:t>以单位</w:t>
      </w:r>
      <w:r w:rsidR="00490037">
        <w:rPr>
          <w:rFonts w:ascii="宋体" w:hint="eastAsia"/>
          <w:kern w:val="0"/>
          <w:szCs w:val="20"/>
        </w:rPr>
        <w:t>洁净空气</w:t>
      </w:r>
      <w:r w:rsidR="008846EB" w:rsidRPr="00316633">
        <w:rPr>
          <w:rFonts w:ascii="宋体" w:hint="eastAsia"/>
          <w:kern w:val="0"/>
          <w:szCs w:val="20"/>
        </w:rPr>
        <w:t>量作为功能单位</w:t>
      </w:r>
      <w:r w:rsidR="005C511C" w:rsidRPr="00316633">
        <w:t>（</w:t>
      </w:r>
      <w:r w:rsidR="005C511C" w:rsidRPr="00316633">
        <w:t>/m</w:t>
      </w:r>
      <w:r w:rsidR="005C511C" w:rsidRPr="00316633">
        <w:rPr>
          <w:vertAlign w:val="superscript"/>
        </w:rPr>
        <w:t>3</w:t>
      </w:r>
      <w:r w:rsidR="005C511C" w:rsidRPr="00316633">
        <w:t>·</w:t>
      </w:r>
      <w:r w:rsidR="00FA095C">
        <w:rPr>
          <w:rFonts w:hint="eastAsia"/>
        </w:rPr>
        <w:t>h</w:t>
      </w:r>
      <w:r w:rsidR="005C511C" w:rsidRPr="00316633">
        <w:rPr>
          <w:vertAlign w:val="superscript"/>
        </w:rPr>
        <w:t>-1</w:t>
      </w:r>
      <w:r w:rsidR="005C511C" w:rsidRPr="00316633">
        <w:t>）</w:t>
      </w:r>
      <w:r w:rsidR="008846EB">
        <w:rPr>
          <w:rFonts w:ascii="宋体" w:hint="eastAsia"/>
          <w:kern w:val="0"/>
          <w:szCs w:val="20"/>
        </w:rPr>
        <w:t>时，产品碳足迹按照公式（4）计算：</w:t>
      </w:r>
    </w:p>
    <w:p w14:paraId="4A662E21" w14:textId="77777777" w:rsidR="008846EB" w:rsidRPr="006E4CDE" w:rsidRDefault="00000000" w:rsidP="008846EB">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total</m:t>
                  </m:r>
                </m:sub>
              </m:sSub>
            </m:num>
            <m:den>
              <m:r>
                <w:rPr>
                  <w:rFonts w:ascii="Cambria Math" w:hAnsi="Cambria Math" w:hint="eastAsia"/>
                  <w:kern w:val="0"/>
                  <w:szCs w:val="20"/>
                </w:rPr>
                <m:t>Q</m:t>
              </m:r>
            </m:den>
          </m:f>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4</m:t>
              </m:r>
            </m:e>
          </m:d>
        </m:oMath>
      </m:oMathPara>
    </w:p>
    <w:p w14:paraId="4D0492D6" w14:textId="77777777" w:rsidR="008846EB" w:rsidRDefault="008846EB" w:rsidP="008846EB">
      <w:pPr>
        <w:ind w:firstLineChars="200" w:firstLine="420"/>
        <w:rPr>
          <w:rFonts w:ascii="宋体"/>
          <w:kern w:val="0"/>
          <w:szCs w:val="20"/>
        </w:rPr>
      </w:pPr>
      <w:r w:rsidRPr="001B5070">
        <w:rPr>
          <w:rFonts w:ascii="宋体" w:hint="eastAsia"/>
          <w:kern w:val="0"/>
          <w:szCs w:val="20"/>
        </w:rPr>
        <w:t>式中：</w:t>
      </w:r>
    </w:p>
    <w:p w14:paraId="4381F655" w14:textId="7E2BC8BE" w:rsidR="001663D7" w:rsidRPr="00730756" w:rsidRDefault="00000000" w:rsidP="008846EB">
      <w:pPr>
        <w:ind w:firstLineChars="200" w:firstLine="420"/>
        <w:rPr>
          <w:rFonts w:ascii="宋体"/>
          <w:kern w:val="0"/>
          <w:szCs w:val="20"/>
        </w:rPr>
      </w:pPr>
      <m:oMath>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f</m:t>
            </m:r>
          </m:sub>
        </m:sSub>
      </m:oMath>
      <w:r w:rsidR="001663D7" w:rsidRPr="001663D7">
        <w:rPr>
          <w:rFonts w:ascii="宋体" w:hint="eastAsia"/>
          <w:kern w:val="0"/>
          <w:szCs w:val="20"/>
        </w:rPr>
        <w:t>——单位</w:t>
      </w:r>
      <w:r w:rsidR="00C9526B">
        <w:rPr>
          <w:rFonts w:ascii="宋体" w:hint="eastAsia"/>
          <w:kern w:val="0"/>
          <w:szCs w:val="20"/>
        </w:rPr>
        <w:t>洁净空气</w:t>
      </w:r>
      <w:r w:rsidR="001663D7" w:rsidRPr="001663D7">
        <w:rPr>
          <w:rFonts w:ascii="宋体" w:hint="eastAsia"/>
          <w:kern w:val="0"/>
          <w:szCs w:val="20"/>
        </w:rPr>
        <w:t>量的产品碳足迹，单位为千克二氧化碳当量</w:t>
      </w:r>
      <w:r w:rsidR="00081DAC">
        <w:rPr>
          <w:rFonts w:ascii="宋体" w:hint="eastAsia"/>
          <w:kern w:val="0"/>
          <w:szCs w:val="20"/>
        </w:rPr>
        <w:t>小时</w:t>
      </w:r>
      <w:r w:rsidR="001663D7" w:rsidRPr="001663D7">
        <w:rPr>
          <w:rFonts w:ascii="宋体" w:hint="eastAsia"/>
          <w:kern w:val="0"/>
          <w:szCs w:val="20"/>
        </w:rPr>
        <w:t>每</w:t>
      </w:r>
      <w:r w:rsidR="00966543">
        <w:rPr>
          <w:rFonts w:ascii="宋体" w:hint="eastAsia"/>
          <w:kern w:val="0"/>
          <w:szCs w:val="20"/>
        </w:rPr>
        <w:t>立方米</w:t>
      </w:r>
      <w:r w:rsidR="001663D7" w:rsidRPr="001663D7">
        <w:rPr>
          <w:rFonts w:ascii="宋体" w:hint="eastAsia"/>
          <w:kern w:val="0"/>
          <w:szCs w:val="20"/>
        </w:rPr>
        <w:t>（</w:t>
      </w:r>
      <w:r w:rsidR="001663D7" w:rsidRPr="003E1246">
        <w:rPr>
          <w:kern w:val="0"/>
          <w:szCs w:val="20"/>
        </w:rPr>
        <w:t>kgCO</w:t>
      </w:r>
      <w:r w:rsidR="001663D7" w:rsidRPr="00966543">
        <w:rPr>
          <w:kern w:val="0"/>
          <w:szCs w:val="20"/>
          <w:vertAlign w:val="subscript"/>
        </w:rPr>
        <w:t>2</w:t>
      </w:r>
      <w:r w:rsidR="001663D7" w:rsidRPr="003E1246">
        <w:rPr>
          <w:kern w:val="0"/>
          <w:szCs w:val="20"/>
        </w:rPr>
        <w:t>e</w:t>
      </w:r>
      <w:r w:rsidR="00142AC5">
        <w:t>·</w:t>
      </w:r>
      <w:r w:rsidR="00DA5F80">
        <w:rPr>
          <w:rFonts w:hint="eastAsia"/>
        </w:rPr>
        <w:t>h</w:t>
      </w:r>
      <w:r w:rsidR="001663D7" w:rsidRPr="003E1246">
        <w:rPr>
          <w:kern w:val="0"/>
          <w:szCs w:val="20"/>
        </w:rPr>
        <w:t>/</w:t>
      </w:r>
      <w:r w:rsidR="00142AC5">
        <w:rPr>
          <w:kern w:val="0"/>
          <w:szCs w:val="20"/>
        </w:rPr>
        <w:t>m</w:t>
      </w:r>
      <w:r w:rsidR="00142AC5" w:rsidRPr="00142AC5">
        <w:rPr>
          <w:kern w:val="0"/>
          <w:szCs w:val="20"/>
          <w:vertAlign w:val="superscript"/>
        </w:rPr>
        <w:t>3</w:t>
      </w:r>
      <w:r w:rsidR="001663D7" w:rsidRPr="001663D7">
        <w:rPr>
          <w:rFonts w:ascii="宋体" w:hint="eastAsia"/>
          <w:kern w:val="0"/>
          <w:szCs w:val="20"/>
        </w:rPr>
        <w:t>）；</w:t>
      </w:r>
    </w:p>
    <w:p w14:paraId="6BD3E581" w14:textId="757F1C3B" w:rsidR="008846EB" w:rsidRPr="008846EB" w:rsidRDefault="001A76E0" w:rsidP="008846EB">
      <w:pPr>
        <w:ind w:firstLineChars="200" w:firstLine="420"/>
        <w:rPr>
          <w:rFonts w:ascii="宋体"/>
          <w:kern w:val="0"/>
          <w:szCs w:val="20"/>
        </w:rPr>
      </w:pPr>
      <m:oMath>
        <m:r>
          <w:rPr>
            <w:rFonts w:ascii="Cambria Math" w:hAnsi="Cambria Math" w:hint="eastAsia"/>
            <w:kern w:val="0"/>
            <w:szCs w:val="20"/>
          </w:rPr>
          <m:t>Q</m:t>
        </m:r>
      </m:oMath>
      <w:r w:rsidR="008846EB">
        <w:rPr>
          <w:rFonts w:ascii="宋体" w:hint="eastAsia"/>
          <w:kern w:val="0"/>
          <w:szCs w:val="20"/>
        </w:rPr>
        <w:t>——产品</w:t>
      </w:r>
      <w:r w:rsidR="00CC63EC">
        <w:rPr>
          <w:rFonts w:ascii="宋体" w:hint="eastAsia"/>
          <w:kern w:val="0"/>
          <w:szCs w:val="20"/>
        </w:rPr>
        <w:t>洁净空气</w:t>
      </w:r>
      <w:r w:rsidR="005C511C">
        <w:rPr>
          <w:rFonts w:ascii="宋体" w:hint="eastAsia"/>
          <w:kern w:val="0"/>
          <w:szCs w:val="20"/>
        </w:rPr>
        <w:t>量</w:t>
      </w:r>
      <w:r w:rsidR="008846EB">
        <w:rPr>
          <w:rFonts w:ascii="宋体" w:hint="eastAsia"/>
          <w:kern w:val="0"/>
          <w:szCs w:val="20"/>
        </w:rPr>
        <w:t>，单位为</w:t>
      </w:r>
      <w:r w:rsidR="00333CE5">
        <w:rPr>
          <w:rFonts w:ascii="宋体" w:hint="eastAsia"/>
          <w:kern w:val="0"/>
          <w:szCs w:val="20"/>
        </w:rPr>
        <w:t>立方米每</w:t>
      </w:r>
      <w:r w:rsidR="008A04B9">
        <w:rPr>
          <w:rFonts w:ascii="宋体" w:hint="eastAsia"/>
          <w:kern w:val="0"/>
          <w:szCs w:val="20"/>
        </w:rPr>
        <w:t>小时</w:t>
      </w:r>
      <w:r w:rsidR="005C511C" w:rsidRPr="00831FB7">
        <w:t>（</w:t>
      </w:r>
      <w:r w:rsidR="005C511C" w:rsidRPr="00831FB7">
        <w:t>m</w:t>
      </w:r>
      <w:r w:rsidR="005C511C" w:rsidRPr="00831FB7">
        <w:rPr>
          <w:vertAlign w:val="superscript"/>
        </w:rPr>
        <w:t>3</w:t>
      </w:r>
      <w:r w:rsidR="005C511C">
        <w:t>·</w:t>
      </w:r>
      <w:r w:rsidR="00B119AD">
        <w:rPr>
          <w:rFonts w:hint="eastAsia"/>
        </w:rPr>
        <w:t>h</w:t>
      </w:r>
      <w:r w:rsidR="005C511C" w:rsidRPr="00F02406">
        <w:rPr>
          <w:vertAlign w:val="superscript"/>
        </w:rPr>
        <w:t>-1</w:t>
      </w:r>
      <w:r w:rsidR="005C511C" w:rsidRPr="00831FB7">
        <w:t>）</w:t>
      </w:r>
      <w:r w:rsidR="008846EB">
        <w:rPr>
          <w:rFonts w:ascii="宋体" w:hint="eastAsia"/>
          <w:kern w:val="0"/>
          <w:szCs w:val="20"/>
        </w:rPr>
        <w:t>。</w:t>
      </w:r>
    </w:p>
    <w:p w14:paraId="3B1882C5" w14:textId="77777777" w:rsidR="00591E7A" w:rsidRDefault="00313F28" w:rsidP="00422188">
      <w:pPr>
        <w:pStyle w:val="a9"/>
      </w:pPr>
      <w:bookmarkStart w:id="223" w:name="_Toc171343198"/>
      <w:r>
        <w:rPr>
          <w:rFonts w:hint="eastAsia"/>
        </w:rPr>
        <w:t>原材料获取阶段</w:t>
      </w:r>
      <w:bookmarkEnd w:id="223"/>
    </w:p>
    <w:p w14:paraId="365D919D" w14:textId="77777777" w:rsidR="008F497C" w:rsidRPr="00F82C7D" w:rsidRDefault="00E04FAA" w:rsidP="008846EB">
      <w:pPr>
        <w:autoSpaceDE w:val="0"/>
        <w:autoSpaceDN w:val="0"/>
      </w:pPr>
      <w:r w:rsidRPr="00E04FAA">
        <w:rPr>
          <w:rFonts w:hint="eastAsia"/>
        </w:rPr>
        <w:t>原材料获取阶段产生的温室气体排放量，</w:t>
      </w:r>
      <w:r w:rsidR="0026333D" w:rsidRPr="00F82C7D">
        <w:t>按照公式（</w:t>
      </w:r>
      <w:r w:rsidR="001C50C4">
        <w:t>5</w:t>
      </w:r>
      <w:r w:rsidR="0026333D" w:rsidRPr="00F82C7D">
        <w:t>）计算：</w:t>
      </w:r>
      <w:bookmarkEnd w:id="222"/>
    </w:p>
    <w:p w14:paraId="3EA809E7" w14:textId="77777777" w:rsidR="00106DEF" w:rsidRDefault="00000000" w:rsidP="00106DEF">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m</m:t>
              </m:r>
            </m:sub>
          </m:sSub>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r>
                        <w:rPr>
                          <w:rFonts w:ascii="Cambria Math" w:hAnsi="Cambria Math"/>
                        </w:rPr>
                        <m:t>m,i</m:t>
                      </m:r>
                    </m:sub>
                  </m:sSub>
                </m:e>
              </m:d>
            </m:e>
          </m:nary>
          <m:r>
            <m:rPr>
              <m:sty m:val="p"/>
            </m:rPr>
            <w:rPr>
              <w:rFonts w:ascii="Cambria Math" w:hAnsi="Cambria Math"/>
              <w:kern w:val="0"/>
              <w:szCs w:val="20"/>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r>
            <m:rPr>
              <m:sty m:val="p"/>
            </m:rPr>
            <w:rPr>
              <w:rFonts w:ascii="Cambria Math" w:hAnsi="Cambria Math"/>
              <w:kern w:val="0"/>
              <w:szCs w:val="20"/>
            </w:rPr>
            <m:t>+</m:t>
          </m:r>
          <m:nary>
            <m:naryPr>
              <m:chr m:val="∑"/>
              <m:limLoc m:val="undOvr"/>
              <m:subHide m:val="1"/>
              <m:supHide m:val="1"/>
              <m:ctrlPr>
                <w:rPr>
                  <w:rFonts w:ascii="Cambria Math" w:hAnsi="Cambria Math"/>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r>
                        <w:rPr>
                          <w:rFonts w:ascii="Cambria Math" w:hAnsi="Cambria Math"/>
                        </w:rPr>
                        <m:t>p,i</m:t>
                      </m:r>
                    </m:sub>
                  </m:sSub>
                </m:e>
              </m:d>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e>
          </m:nary>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5</m:t>
              </m:r>
            </m:e>
          </m:d>
        </m:oMath>
      </m:oMathPara>
    </w:p>
    <w:p w14:paraId="4F90C2E7" w14:textId="77777777" w:rsidR="00106DEF" w:rsidRDefault="00106DEF" w:rsidP="00106DEF">
      <w:pPr>
        <w:ind w:firstLineChars="200" w:firstLine="420"/>
        <w:rPr>
          <w:rFonts w:ascii="宋体"/>
          <w:kern w:val="0"/>
          <w:szCs w:val="20"/>
        </w:rPr>
      </w:pPr>
      <w:bookmarkStart w:id="224" w:name="_Hlk169608513"/>
      <w:r>
        <w:rPr>
          <w:rFonts w:ascii="宋体" w:hint="eastAsia"/>
          <w:kern w:val="0"/>
          <w:szCs w:val="20"/>
        </w:rPr>
        <w:t>式中：</w:t>
      </w:r>
    </w:p>
    <w:p w14:paraId="7F91E58A" w14:textId="77777777" w:rsidR="00106DEF" w:rsidRDefault="00000000" w:rsidP="00106DEF">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ctrlPr>
              <w:rPr>
                <w:rFonts w:ascii="Cambria Math" w:hAnsi="Cambria Math" w:hint="eastAsia"/>
                <w:i/>
                <w:kern w:val="0"/>
                <w:szCs w:val="20"/>
              </w:rPr>
            </m:ctrlPr>
          </m:e>
          <m:sub>
            <m:r>
              <w:rPr>
                <w:rFonts w:ascii="Cambria Math" w:hAnsi="Cambria Math" w:hint="eastAsia"/>
                <w:kern w:val="0"/>
                <w:szCs w:val="20"/>
              </w:rPr>
              <m:t>i</m:t>
            </m:r>
          </m:sub>
        </m:sSub>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种原材料的消耗量，单位根据原材料排放因子确定，可为重量、面积、体积、长度等；</w:t>
      </w:r>
    </w:p>
    <w:p w14:paraId="1B1FE63B" w14:textId="77777777" w:rsidR="00106DEF" w:rsidRDefault="00000000" w:rsidP="00106DEF">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种原材料的排放因子，根据原材料类型的不同，单位可为千克二氧化碳当量每单位重量、面积、体积或长度原材料；</w:t>
      </w:r>
    </w:p>
    <w:bookmarkStart w:id="225" w:name="_Hlk169771591"/>
    <w:bookmarkEnd w:id="224"/>
    <w:p w14:paraId="31D02C18" w14:textId="77777777" w:rsidR="00106DEF" w:rsidRDefault="00000000" w:rsidP="00106DEF">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种原材料运输产生的碳排放，单位为千克二氧化碳当量（</w:t>
      </w:r>
      <w:r w:rsidR="00106DEF">
        <w:rPr>
          <w:kern w:val="0"/>
          <w:szCs w:val="20"/>
        </w:rPr>
        <w:t>kgCO</w:t>
      </w:r>
      <w:r w:rsidR="00106DEF">
        <w:rPr>
          <w:kern w:val="0"/>
          <w:szCs w:val="20"/>
          <w:vertAlign w:val="subscript"/>
        </w:rPr>
        <w:t>2</w:t>
      </w:r>
      <w:r w:rsidR="00106DEF">
        <w:rPr>
          <w:kern w:val="0"/>
          <w:szCs w:val="20"/>
        </w:rPr>
        <w:t>e</w:t>
      </w:r>
      <w:r w:rsidR="00106DEF">
        <w:rPr>
          <w:rFonts w:ascii="宋体" w:hint="eastAsia"/>
          <w:kern w:val="0"/>
          <w:szCs w:val="20"/>
        </w:rPr>
        <w:t>）</w:t>
      </w:r>
      <w:bookmarkEnd w:id="225"/>
      <w:r w:rsidR="00106DEF">
        <w:rPr>
          <w:rFonts w:ascii="宋体" w:hint="eastAsia"/>
          <w:kern w:val="0"/>
          <w:szCs w:val="20"/>
        </w:rPr>
        <w:t>；</w:t>
      </w:r>
    </w:p>
    <w:p w14:paraId="1A385336" w14:textId="77777777" w:rsidR="00106DEF" w:rsidRDefault="00000000" w:rsidP="00106DEF">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种外购零部件的数量，单位为件；</w:t>
      </w:r>
    </w:p>
    <w:p w14:paraId="7DDD04D2" w14:textId="77777777" w:rsidR="00106DEF" w:rsidRDefault="00000000" w:rsidP="00106DEF">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种外购零部件的碳足迹，单位为千克二氧化碳当量每件（</w:t>
      </w:r>
      <w:r w:rsidR="00106DEF">
        <w:rPr>
          <w:kern w:val="0"/>
          <w:szCs w:val="20"/>
        </w:rPr>
        <w:t>kgCO</w:t>
      </w:r>
      <w:r w:rsidR="00106DEF">
        <w:rPr>
          <w:kern w:val="0"/>
          <w:szCs w:val="20"/>
          <w:vertAlign w:val="subscript"/>
        </w:rPr>
        <w:t>2</w:t>
      </w:r>
      <w:r w:rsidR="00106DEF">
        <w:rPr>
          <w:kern w:val="0"/>
          <w:szCs w:val="20"/>
        </w:rPr>
        <w:t>e</w:t>
      </w:r>
      <w:r w:rsidR="00106DEF">
        <w:rPr>
          <w:rFonts w:hint="eastAsia"/>
          <w:kern w:val="0"/>
          <w:szCs w:val="20"/>
        </w:rPr>
        <w:t>/</w:t>
      </w:r>
      <w:r w:rsidR="00106DEF">
        <w:rPr>
          <w:rFonts w:hint="eastAsia"/>
          <w:kern w:val="0"/>
          <w:szCs w:val="20"/>
        </w:rPr>
        <w:t>件</w:t>
      </w:r>
      <w:r w:rsidR="00106DEF">
        <w:rPr>
          <w:rFonts w:ascii="宋体" w:hint="eastAsia"/>
          <w:kern w:val="0"/>
          <w:szCs w:val="20"/>
        </w:rPr>
        <w:t>）；</w:t>
      </w:r>
    </w:p>
    <w:p w14:paraId="230EF410" w14:textId="77777777" w:rsidR="00990300" w:rsidRDefault="00000000" w:rsidP="00106DEF">
      <w:pPr>
        <w:ind w:firstLineChars="200" w:firstLine="420"/>
        <w:rPr>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种外购零部件运输产生的碳排放，单位为千克二氧化碳当量（</w:t>
      </w:r>
      <w:r w:rsidR="00106DEF">
        <w:rPr>
          <w:kern w:val="0"/>
          <w:szCs w:val="20"/>
        </w:rPr>
        <w:t>kgCO</w:t>
      </w:r>
      <w:r w:rsidR="00106DEF">
        <w:rPr>
          <w:kern w:val="0"/>
          <w:szCs w:val="20"/>
          <w:vertAlign w:val="subscript"/>
        </w:rPr>
        <w:t>2</w:t>
      </w:r>
      <w:r w:rsidR="00106DEF">
        <w:rPr>
          <w:kern w:val="0"/>
          <w:szCs w:val="20"/>
        </w:rPr>
        <w:t>e</w:t>
      </w:r>
      <w:r w:rsidR="00106DEF">
        <w:rPr>
          <w:rFonts w:ascii="宋体" w:hint="eastAsia"/>
          <w:kern w:val="0"/>
          <w:szCs w:val="20"/>
        </w:rPr>
        <w:t>）</w:t>
      </w:r>
      <w:r w:rsidR="00990300" w:rsidRPr="00990300">
        <w:rPr>
          <w:rFonts w:hint="eastAsia"/>
          <w:kern w:val="0"/>
          <w:szCs w:val="20"/>
        </w:rPr>
        <w:t>。</w:t>
      </w:r>
    </w:p>
    <w:p w14:paraId="0FB5C263" w14:textId="77777777" w:rsidR="005C24E1" w:rsidRDefault="005C24E1" w:rsidP="00422188">
      <w:pPr>
        <w:pStyle w:val="a9"/>
      </w:pPr>
      <w:bookmarkStart w:id="226" w:name="_Toc171343199"/>
      <w:r>
        <w:rPr>
          <w:rFonts w:hint="eastAsia"/>
        </w:rPr>
        <w:t>产品制造阶段</w:t>
      </w:r>
      <w:bookmarkEnd w:id="226"/>
    </w:p>
    <w:p w14:paraId="4AEF08C3" w14:textId="77777777" w:rsidR="00923A20" w:rsidRDefault="00923A20" w:rsidP="00923A20">
      <w:r w:rsidRPr="00923A20">
        <w:rPr>
          <w:rFonts w:asciiTheme="minorEastAsia" w:eastAsiaTheme="minorEastAsia" w:hAnsiTheme="minorEastAsia" w:hint="eastAsia"/>
          <w:kern w:val="0"/>
          <w:szCs w:val="20"/>
        </w:rPr>
        <w:t>8.</w:t>
      </w:r>
      <w:r w:rsidRPr="00923A20">
        <w:rPr>
          <w:rFonts w:asciiTheme="minorEastAsia" w:eastAsiaTheme="minorEastAsia" w:hAnsiTheme="minorEastAsia" w:hint="eastAsia"/>
        </w:rPr>
        <w:t>3.1</w:t>
      </w:r>
      <w:r>
        <w:rPr>
          <w:rFonts w:hint="eastAsia"/>
        </w:rPr>
        <w:t xml:space="preserve"> </w:t>
      </w:r>
      <w:r w:rsidRPr="00923A20">
        <w:rPr>
          <w:rFonts w:hint="eastAsia"/>
        </w:rPr>
        <w:t>产品制造阶段产生的温室气体排放量按照公式（</w:t>
      </w:r>
      <w:r w:rsidRPr="00923A20">
        <w:rPr>
          <w:rFonts w:hint="eastAsia"/>
        </w:rPr>
        <w:t>6</w:t>
      </w:r>
      <w:r w:rsidRPr="00923A20">
        <w:rPr>
          <w:rFonts w:hint="eastAsia"/>
        </w:rPr>
        <w:t>）计算</w:t>
      </w:r>
      <w:r w:rsidRPr="00923A20">
        <w:rPr>
          <w:rFonts w:hint="eastAsia"/>
        </w:rPr>
        <w:t>:</w:t>
      </w:r>
    </w:p>
    <w:p w14:paraId="4F2FEE8A" w14:textId="092D4055" w:rsidR="00BA02AE" w:rsidRPr="008640F1" w:rsidRDefault="00000000" w:rsidP="00BA02AE">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m:t>
              </m:r>
              <m:r>
                <w:rPr>
                  <w:rFonts w:ascii="Cambria Math" w:hAnsi="Cambria Math" w:hint="eastAsia"/>
                </w:rPr>
                <m:t>料</m:t>
              </m:r>
            </m:sub>
          </m:sSub>
          <m:r>
            <w:rPr>
              <w:rFonts w:ascii="Cambria Math" w:hAnsi="Cambria Math"/>
            </w:rPr>
            <m:t>+</m:t>
          </m:r>
          <m:sSub>
            <m:sSubPr>
              <m:ctrlPr>
                <w:rPr>
                  <w:rFonts w:ascii="Cambria Math" w:hAnsi="Cambria Math"/>
                  <w:i/>
                  <w:szCs w:val="22"/>
                </w:rPr>
              </m:ctrlPr>
            </m:sSubPr>
            <m:e>
              <m:r>
                <w:rPr>
                  <w:rFonts w:ascii="Cambria Math" w:hAnsi="Cambria Math"/>
                  <w:szCs w:val="22"/>
                </w:rPr>
                <m:t>GHG</m:t>
              </m:r>
              <m:ctrlPr>
                <w:rPr>
                  <w:rFonts w:ascii="Cambria Math" w:hAnsi="Cambria Math"/>
                  <w:i/>
                </w:rPr>
              </m:ctrlPr>
            </m:e>
            <m:sub>
              <m:r>
                <w:rPr>
                  <w:rFonts w:ascii="Cambria Math" w:hAnsi="Cambria Math" w:hint="eastAsia"/>
                  <w:szCs w:val="22"/>
                </w:rPr>
                <m:t>热力</m:t>
              </m:r>
            </m:sub>
          </m:sSub>
          <m:r>
            <w:rPr>
              <w:rFonts w:ascii="Cambria Math" w:hAnsi="Cambria Math"/>
              <w:szCs w:val="22"/>
            </w:rPr>
            <m:t>+</m:t>
          </m:r>
          <m:sSub>
            <m:sSubPr>
              <m:ctrlPr>
                <w:rPr>
                  <w:rFonts w:ascii="Cambria Math" w:hAnsi="Cambria Math"/>
                  <w:i/>
                </w:rPr>
              </m:ctrlPr>
            </m:sSubPr>
            <m:e>
              <m:r>
                <w:rPr>
                  <w:rFonts w:ascii="Cambria Math" w:hAnsi="Cambria Math"/>
                </w:rPr>
                <m:t>GHG</m:t>
              </m:r>
              <m:ctrlPr>
                <w:rPr>
                  <w:rFonts w:ascii="Cambria Math" w:hAnsi="Cambria Math"/>
                  <w:i/>
                  <w:szCs w:val="22"/>
                </w:rPr>
              </m:ctrlPr>
            </m:e>
            <m:sub>
              <m:r>
                <w:rPr>
                  <w:rFonts w:ascii="Cambria Math" w:hAnsi="Cambria Math" w:hint="eastAsia"/>
                </w:rPr>
                <m:t>电力</m:t>
              </m:r>
            </m:sub>
          </m:sSub>
          <m:r>
            <w:rPr>
              <w:rFonts w:ascii="Cambria Math" w:hAnsi="Cambria Math"/>
            </w:rPr>
            <m:t>+</m:t>
          </m:r>
          <m:sSub>
            <m:sSubPr>
              <m:ctrlPr>
                <w:rPr>
                  <w:rFonts w:ascii="Cambria Math" w:hAnsi="Cambria Math"/>
                  <w:i/>
                  <w:szCs w:val="22"/>
                </w:rPr>
              </m:ctrlPr>
            </m:sSubPr>
            <m:e>
              <m:r>
                <w:rPr>
                  <w:rFonts w:ascii="Cambria Math" w:hAnsi="Cambria Math"/>
                  <w:szCs w:val="22"/>
                </w:rPr>
                <m:t>GHG</m:t>
              </m:r>
              <m:ctrlPr>
                <w:rPr>
                  <w:rFonts w:ascii="Cambria Math" w:hAnsi="Cambria Math"/>
                  <w:i/>
                </w:rPr>
              </m:ctrlPr>
            </m:e>
            <m:sub>
              <m:r>
                <w:rPr>
                  <w:rFonts w:ascii="Cambria Math" w:hAnsi="Cambria Math" w:hint="eastAsia"/>
                  <w:szCs w:val="22"/>
                </w:rPr>
                <m:t>废弃</m:t>
              </m:r>
            </m:sub>
          </m:sSub>
          <m:r>
            <w:rPr>
              <w:rFonts w:ascii="Cambria Math" w:hAnsi="Cambria Math"/>
              <w:szCs w:val="22"/>
            </w:rPr>
            <m:t>+</m:t>
          </m:r>
          <m:nary>
            <m:naryPr>
              <m:chr m:val="∑"/>
              <m:limLoc m:val="subSup"/>
              <m:supHide m:val="1"/>
              <m:ctrlPr>
                <w:rPr>
                  <w:rFonts w:ascii="Cambria Math" w:hAnsi="Cambria Math"/>
                  <w:i/>
                  <w:szCs w:val="22"/>
                </w:rPr>
              </m:ctrlPr>
            </m:naryPr>
            <m:sub>
              <m:r>
                <w:rPr>
                  <w:rFonts w:ascii="Cambria Math" w:hAnsi="Cambria Math" w:hint="eastAsia"/>
                  <w:szCs w:val="22"/>
                </w:rPr>
                <m:t>i</m:t>
              </m:r>
            </m:sub>
            <m:sup/>
            <m:e>
              <m:sSub>
                <m:sSubPr>
                  <m:ctrlPr>
                    <w:rPr>
                      <w:rFonts w:ascii="Cambria Math" w:hAnsi="Cambria Math"/>
                      <w:i/>
                      <w:szCs w:val="22"/>
                    </w:rPr>
                  </m:ctrlPr>
                </m:sSubPr>
                <m:e>
                  <m:r>
                    <w:rPr>
                      <w:rFonts w:ascii="Cambria Math" w:hAnsi="Cambria Math"/>
                      <w:szCs w:val="22"/>
                    </w:rPr>
                    <m:t>D</m:t>
                  </m:r>
                </m:e>
                <m:sub>
                  <m:r>
                    <w:rPr>
                      <w:rFonts w:ascii="Cambria Math" w:hAnsi="Cambria Math"/>
                      <w:szCs w:val="22"/>
                    </w:rPr>
                    <m:t>i</m:t>
                  </m:r>
                </m:sub>
              </m:sSub>
            </m:e>
          </m:nary>
          <m:r>
            <w:rPr>
              <w:rFonts w:ascii="Cambria Math" w:hAnsi="Cambria Math"/>
              <w:szCs w:val="22"/>
            </w:rPr>
            <m:t>×</m:t>
          </m:r>
          <m:sSub>
            <m:sSubPr>
              <m:ctrlPr>
                <w:rPr>
                  <w:rFonts w:ascii="Cambria Math" w:hAnsi="Cambria Math"/>
                  <w:i/>
                  <w:szCs w:val="22"/>
                </w:rPr>
              </m:ctrlPr>
            </m:sSubPr>
            <m:e>
              <m:r>
                <w:rPr>
                  <w:rFonts w:ascii="Cambria Math" w:hAnsi="Cambria Math"/>
                  <w:szCs w:val="22"/>
                </w:rPr>
                <m:t>GWP</m:t>
              </m:r>
            </m:e>
            <m:sub>
              <m:r>
                <w:rPr>
                  <w:rFonts w:ascii="Cambria Math" w:hAnsi="Cambria Math"/>
                  <w:szCs w:val="22"/>
                </w:rPr>
                <m:t>i</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6</m:t>
              </m:r>
            </m:e>
          </m:d>
        </m:oMath>
      </m:oMathPara>
    </w:p>
    <w:p w14:paraId="7CDF0BD5" w14:textId="77777777" w:rsidR="00BA02AE" w:rsidRPr="008640F1" w:rsidRDefault="00BA02AE" w:rsidP="00BA02AE">
      <w:pPr>
        <w:ind w:firstLineChars="200" w:firstLine="420"/>
        <w:rPr>
          <w:rFonts w:ascii="宋体"/>
          <w:kern w:val="0"/>
          <w:szCs w:val="20"/>
        </w:rPr>
      </w:pPr>
      <w:r w:rsidRPr="008640F1">
        <w:rPr>
          <w:rFonts w:ascii="宋体" w:hint="eastAsia"/>
          <w:kern w:val="0"/>
          <w:szCs w:val="20"/>
        </w:rPr>
        <w:t>式中：</w:t>
      </w:r>
    </w:p>
    <w:p w14:paraId="13D5D335" w14:textId="606CC5FF" w:rsidR="00BA02AE" w:rsidRPr="008640F1" w:rsidRDefault="00000000" w:rsidP="00BA02AE">
      <w:pPr>
        <w:ind w:firstLineChars="200" w:firstLine="420"/>
        <w:rPr>
          <w:rFonts w:ascii="宋体" w:eastAsia="等线" w:hAnsi="等线" w:hint="eastAsia"/>
          <w:kern w:val="0"/>
          <w:szCs w:val="20"/>
        </w:rPr>
      </w:pPr>
      <m:oMath>
        <m:sSub>
          <m:sSubPr>
            <m:ctrlPr>
              <w:rPr>
                <w:rFonts w:ascii="Cambria Math" w:hAnsi="Cambria Math"/>
                <w:i/>
                <w:szCs w:val="22"/>
              </w:rPr>
            </m:ctrlPr>
          </m:sSubPr>
          <m:e>
            <m:r>
              <w:rPr>
                <w:rFonts w:ascii="Cambria Math" w:hAnsi="Cambria Math"/>
                <w:szCs w:val="22"/>
              </w:rPr>
              <m:t>GHG</m:t>
            </m:r>
          </m:e>
          <m:sub>
            <m:r>
              <w:rPr>
                <w:rFonts w:ascii="Cambria Math" w:hAnsi="Cambria Math" w:hint="eastAsia"/>
                <w:szCs w:val="22"/>
              </w:rPr>
              <m:t>燃</m:t>
            </m:r>
            <m:r>
              <w:rPr>
                <w:rFonts w:ascii="Cambria Math" w:hAnsi="Cambria Math" w:hint="eastAsia"/>
                <w:szCs w:val="22"/>
              </w:rPr>
              <m:t>料</m:t>
            </m:r>
          </m:sub>
        </m:sSub>
      </m:oMath>
      <w:r w:rsidR="00BA02AE" w:rsidRPr="008640F1">
        <w:rPr>
          <w:rFonts w:ascii="宋体" w:hAnsi="宋体" w:hint="eastAsia"/>
          <w:szCs w:val="22"/>
        </w:rPr>
        <w:t>——</w:t>
      </w:r>
      <w:r w:rsidR="00BA02AE" w:rsidRPr="008640F1">
        <w:rPr>
          <w:rFonts w:ascii="宋体" w:hAnsi="宋体" w:hint="eastAsia"/>
          <w:kern w:val="0"/>
          <w:szCs w:val="20"/>
        </w:rPr>
        <w:t>化石燃料产生的温室气体排放量，单位为千克二氧化碳当量（</w:t>
      </w:r>
      <w:r w:rsidR="00BA02AE" w:rsidRPr="008640F1">
        <w:rPr>
          <w:rFonts w:eastAsia="等线"/>
          <w:kern w:val="0"/>
          <w:szCs w:val="20"/>
        </w:rPr>
        <w:t>kgCO</w:t>
      </w:r>
      <w:r w:rsidR="00BA02AE" w:rsidRPr="008640F1">
        <w:rPr>
          <w:rFonts w:eastAsia="等线"/>
          <w:kern w:val="0"/>
          <w:szCs w:val="20"/>
          <w:vertAlign w:val="subscript"/>
        </w:rPr>
        <w:t>2</w:t>
      </w:r>
      <w:r w:rsidR="00BA02AE" w:rsidRPr="008640F1">
        <w:rPr>
          <w:rFonts w:eastAsia="等线"/>
          <w:kern w:val="0"/>
          <w:szCs w:val="20"/>
        </w:rPr>
        <w:t>e</w:t>
      </w:r>
      <w:r w:rsidR="00BA02AE" w:rsidRPr="008640F1">
        <w:rPr>
          <w:rFonts w:ascii="宋体" w:hAnsi="宋体" w:hint="eastAsia"/>
          <w:kern w:val="0"/>
          <w:szCs w:val="20"/>
        </w:rPr>
        <w:t>）</w:t>
      </w:r>
      <w:r w:rsidR="00BA02AE">
        <w:rPr>
          <w:rFonts w:ascii="宋体" w:hAnsi="宋体" w:hint="eastAsia"/>
          <w:kern w:val="0"/>
          <w:szCs w:val="20"/>
        </w:rPr>
        <w:t>；</w:t>
      </w:r>
    </w:p>
    <w:p w14:paraId="0D14503B" w14:textId="77777777" w:rsidR="00BA02AE" w:rsidRPr="008640F1" w:rsidRDefault="00000000" w:rsidP="00BA02AE">
      <w:pPr>
        <w:ind w:firstLineChars="200" w:firstLine="420"/>
        <w:rPr>
          <w:rFonts w:ascii="宋体" w:hAnsi="宋体" w:hint="eastAsia"/>
          <w:szCs w:val="22"/>
        </w:rPr>
      </w:pPr>
      <m:oMath>
        <m:sSub>
          <m:sSubPr>
            <m:ctrlPr>
              <w:rPr>
                <w:rFonts w:ascii="Cambria Math" w:hAnsi="Cambria Math"/>
                <w:i/>
                <w:szCs w:val="22"/>
              </w:rPr>
            </m:ctrlPr>
          </m:sSubPr>
          <m:e>
            <m:r>
              <w:rPr>
                <w:rFonts w:ascii="Cambria Math" w:hAnsi="Cambria Math"/>
                <w:szCs w:val="22"/>
              </w:rPr>
              <m:t>GHG</m:t>
            </m:r>
          </m:e>
          <m:sub>
            <m:r>
              <w:rPr>
                <w:rFonts w:ascii="Cambria Math" w:hAnsi="Cambria Math" w:hint="eastAsia"/>
                <w:szCs w:val="22"/>
              </w:rPr>
              <m:t>热力</m:t>
            </m:r>
          </m:sub>
        </m:sSub>
      </m:oMath>
      <w:r w:rsidR="00BA02AE" w:rsidRPr="008640F1">
        <w:rPr>
          <w:rFonts w:asciiTheme="minorEastAsia" w:eastAsiaTheme="minorEastAsia" w:hAnsiTheme="minorEastAsia" w:hint="eastAsia"/>
          <w:szCs w:val="22"/>
        </w:rPr>
        <w:t>——</w:t>
      </w:r>
      <w:r w:rsidR="00BA02AE" w:rsidRPr="008640F1">
        <w:rPr>
          <w:rFonts w:asciiTheme="minorEastAsia" w:eastAsiaTheme="minorEastAsia" w:hAnsiTheme="minorEastAsia" w:hint="eastAsia"/>
          <w:kern w:val="0"/>
          <w:szCs w:val="20"/>
        </w:rPr>
        <w:t>购入热力产生的温室气体排放量，单位为千克二氧化碳当量（</w:t>
      </w:r>
      <w:r w:rsidR="00BA02AE" w:rsidRPr="008640F1">
        <w:rPr>
          <w:rFonts w:eastAsia="等线"/>
          <w:kern w:val="0"/>
          <w:szCs w:val="20"/>
        </w:rPr>
        <w:t>kgCO</w:t>
      </w:r>
      <w:r w:rsidR="00BA02AE" w:rsidRPr="008640F1">
        <w:rPr>
          <w:rFonts w:eastAsia="等线"/>
          <w:kern w:val="0"/>
          <w:szCs w:val="20"/>
          <w:vertAlign w:val="subscript"/>
        </w:rPr>
        <w:t>2</w:t>
      </w:r>
      <w:r w:rsidR="00BA02AE" w:rsidRPr="008640F1">
        <w:rPr>
          <w:rFonts w:eastAsia="等线"/>
          <w:kern w:val="0"/>
          <w:szCs w:val="20"/>
        </w:rPr>
        <w:t>e</w:t>
      </w:r>
      <w:r w:rsidR="00BA02AE" w:rsidRPr="008640F1">
        <w:rPr>
          <w:rFonts w:ascii="宋体" w:hAnsi="宋体" w:hint="eastAsia"/>
          <w:kern w:val="0"/>
          <w:szCs w:val="20"/>
        </w:rPr>
        <w:t>）</w:t>
      </w:r>
      <w:r w:rsidR="00BA02AE">
        <w:rPr>
          <w:rFonts w:ascii="宋体" w:hAnsi="宋体" w:hint="eastAsia"/>
          <w:kern w:val="0"/>
          <w:szCs w:val="20"/>
        </w:rPr>
        <w:t>；</w:t>
      </w:r>
    </w:p>
    <w:p w14:paraId="5F568ED8" w14:textId="77777777" w:rsidR="00BA02AE" w:rsidRPr="008640F1" w:rsidRDefault="00000000" w:rsidP="00BA02AE">
      <w:pPr>
        <w:ind w:firstLineChars="200" w:firstLine="420"/>
        <w:rPr>
          <w:rFonts w:ascii="宋体" w:eastAsia="等线" w:hAnsi="等线" w:hint="eastAsia"/>
          <w:kern w:val="0"/>
          <w:szCs w:val="20"/>
        </w:rPr>
      </w:pPr>
      <m:oMath>
        <m:sSub>
          <m:sSubPr>
            <m:ctrlPr>
              <w:rPr>
                <w:rFonts w:ascii="Cambria Math" w:hAnsi="Cambria Math"/>
                <w:i/>
                <w:szCs w:val="22"/>
              </w:rPr>
            </m:ctrlPr>
          </m:sSubPr>
          <m:e>
            <m:r>
              <w:rPr>
                <w:rFonts w:ascii="Cambria Math" w:hAnsi="Cambria Math"/>
                <w:szCs w:val="22"/>
              </w:rPr>
              <m:t>GHG</m:t>
            </m:r>
          </m:e>
          <m:sub>
            <m:r>
              <w:rPr>
                <w:rFonts w:ascii="Cambria Math" w:hAnsi="Cambria Math" w:hint="eastAsia"/>
                <w:szCs w:val="22"/>
              </w:rPr>
              <m:t>电力</m:t>
            </m:r>
          </m:sub>
        </m:sSub>
      </m:oMath>
      <w:r w:rsidR="00BA02AE" w:rsidRPr="008640F1">
        <w:rPr>
          <w:rFonts w:ascii="宋体" w:hAnsi="宋体" w:hint="eastAsia"/>
          <w:szCs w:val="22"/>
        </w:rPr>
        <w:t>——外购</w:t>
      </w:r>
      <w:r w:rsidR="00BA02AE" w:rsidRPr="008640F1">
        <w:rPr>
          <w:rFonts w:ascii="宋体" w:hAnsi="宋体" w:hint="eastAsia"/>
          <w:kern w:val="0"/>
          <w:szCs w:val="20"/>
        </w:rPr>
        <w:t>电力产生的温室气体排放量，单位为千克二氧化碳当量（</w:t>
      </w:r>
      <w:r w:rsidR="00BA02AE" w:rsidRPr="008640F1">
        <w:rPr>
          <w:rFonts w:eastAsia="等线"/>
          <w:kern w:val="0"/>
          <w:szCs w:val="20"/>
        </w:rPr>
        <w:t>kgCO</w:t>
      </w:r>
      <w:r w:rsidR="00BA02AE" w:rsidRPr="008640F1">
        <w:rPr>
          <w:rFonts w:eastAsia="等线"/>
          <w:kern w:val="0"/>
          <w:szCs w:val="20"/>
          <w:vertAlign w:val="subscript"/>
        </w:rPr>
        <w:t>2</w:t>
      </w:r>
      <w:r w:rsidR="00BA02AE" w:rsidRPr="008640F1">
        <w:rPr>
          <w:rFonts w:eastAsia="等线"/>
          <w:kern w:val="0"/>
          <w:szCs w:val="20"/>
        </w:rPr>
        <w:t>e</w:t>
      </w:r>
      <w:r w:rsidR="00BA02AE" w:rsidRPr="008640F1">
        <w:rPr>
          <w:rFonts w:ascii="宋体" w:hAnsi="宋体" w:hint="eastAsia"/>
          <w:kern w:val="0"/>
          <w:szCs w:val="20"/>
        </w:rPr>
        <w:t>）</w:t>
      </w:r>
      <w:r w:rsidR="00BA02AE">
        <w:rPr>
          <w:rFonts w:ascii="宋体" w:hAnsi="宋体" w:hint="eastAsia"/>
          <w:kern w:val="0"/>
          <w:szCs w:val="20"/>
        </w:rPr>
        <w:t>；</w:t>
      </w:r>
    </w:p>
    <w:p w14:paraId="16B2E324" w14:textId="77777777" w:rsidR="00BA02AE" w:rsidRPr="008640F1" w:rsidRDefault="00000000" w:rsidP="00BA02AE">
      <w:pPr>
        <w:ind w:firstLineChars="200" w:firstLine="420"/>
        <w:rPr>
          <w:rFonts w:ascii="宋体" w:eastAsia="等线" w:hAnsi="等线" w:hint="eastAsia"/>
          <w:kern w:val="0"/>
          <w:szCs w:val="20"/>
        </w:rPr>
      </w:pPr>
      <m:oMath>
        <m:sSub>
          <m:sSubPr>
            <m:ctrlPr>
              <w:rPr>
                <w:rFonts w:ascii="Cambria Math" w:eastAsiaTheme="minorEastAsia" w:hAnsi="Cambria Math"/>
                <w:i/>
                <w:szCs w:val="22"/>
              </w:rPr>
            </m:ctrlPr>
          </m:sSubPr>
          <m:e>
            <m:r>
              <w:rPr>
                <w:rFonts w:ascii="Cambria Math" w:eastAsiaTheme="minorEastAsia" w:hAnsi="Cambria Math"/>
                <w:szCs w:val="22"/>
              </w:rPr>
              <m:t>GHG</m:t>
            </m:r>
          </m:e>
          <m:sub>
            <m:r>
              <w:rPr>
                <w:rFonts w:ascii="Cambria Math" w:eastAsiaTheme="minorEastAsia" w:hAnsi="Cambria Math" w:hint="eastAsia"/>
                <w:szCs w:val="22"/>
              </w:rPr>
              <m:t>废弃</m:t>
            </m:r>
          </m:sub>
        </m:sSub>
      </m:oMath>
      <w:r w:rsidR="00BA02AE" w:rsidRPr="008640F1">
        <w:rPr>
          <w:rFonts w:ascii="宋体" w:hAnsi="宋体" w:hint="eastAsia"/>
          <w:szCs w:val="22"/>
        </w:rPr>
        <w:t>——</w:t>
      </w:r>
      <w:r w:rsidR="00BA02AE" w:rsidRPr="008640F1">
        <w:rPr>
          <w:rFonts w:ascii="宋体" w:hAnsi="宋体" w:hint="eastAsia"/>
          <w:kern w:val="0"/>
          <w:szCs w:val="20"/>
        </w:rPr>
        <w:t>废弃物、污染物处置的温室气体排放量，单位为千克二氧化碳当量（</w:t>
      </w:r>
      <w:r w:rsidR="00BA02AE" w:rsidRPr="008640F1">
        <w:rPr>
          <w:rFonts w:eastAsia="等线"/>
          <w:kern w:val="0"/>
          <w:szCs w:val="20"/>
        </w:rPr>
        <w:t>kgCO</w:t>
      </w:r>
      <w:r w:rsidR="00BA02AE" w:rsidRPr="008640F1">
        <w:rPr>
          <w:rFonts w:eastAsia="等线"/>
          <w:kern w:val="0"/>
          <w:szCs w:val="20"/>
          <w:vertAlign w:val="subscript"/>
        </w:rPr>
        <w:t>2</w:t>
      </w:r>
      <w:r w:rsidR="00BA02AE" w:rsidRPr="008640F1">
        <w:rPr>
          <w:rFonts w:eastAsia="等线"/>
          <w:kern w:val="0"/>
          <w:szCs w:val="20"/>
        </w:rPr>
        <w:t>e</w:t>
      </w:r>
      <w:r w:rsidR="00BA02AE" w:rsidRPr="008640F1">
        <w:rPr>
          <w:rFonts w:ascii="宋体" w:hAnsi="宋体" w:hint="eastAsia"/>
          <w:kern w:val="0"/>
          <w:szCs w:val="20"/>
        </w:rPr>
        <w:t>）</w:t>
      </w:r>
      <w:r w:rsidR="00BA02AE">
        <w:rPr>
          <w:rFonts w:ascii="宋体" w:hAnsi="宋体" w:hint="eastAsia"/>
          <w:kern w:val="0"/>
          <w:szCs w:val="20"/>
        </w:rPr>
        <w:t>；</w:t>
      </w:r>
    </w:p>
    <w:p w14:paraId="67C09A6B" w14:textId="77777777" w:rsidR="00BA02AE" w:rsidRPr="008640F1" w:rsidRDefault="00000000" w:rsidP="00BA02AE">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BA02AE" w:rsidRPr="008640F1">
        <w:rPr>
          <w:rFonts w:ascii="等线" w:eastAsia="等线" w:hAnsi="等线" w:hint="eastAsia"/>
          <w:szCs w:val="22"/>
        </w:rPr>
        <w:t>——</w:t>
      </w:r>
      <w:r w:rsidR="00BA02AE" w:rsidRPr="008640F1">
        <w:rPr>
          <w:rFonts w:ascii="宋体" w:hAnsi="宋体" w:hint="eastAsia"/>
          <w:kern w:val="0"/>
          <w:szCs w:val="20"/>
        </w:rPr>
        <w:t xml:space="preserve">第 </w:t>
      </w:r>
      <m:oMath>
        <m:r>
          <w:rPr>
            <w:rFonts w:ascii="Cambria Math" w:hAnsi="Cambria Math" w:hint="eastAsia"/>
            <w:kern w:val="0"/>
            <w:szCs w:val="20"/>
          </w:rPr>
          <m:t>i</m:t>
        </m:r>
      </m:oMath>
      <w:r w:rsidR="00BA02AE" w:rsidRPr="008640F1">
        <w:rPr>
          <w:rFonts w:ascii="宋体" w:hAnsi="宋体" w:hint="eastAsia"/>
          <w:kern w:val="0"/>
          <w:szCs w:val="20"/>
        </w:rPr>
        <w:t xml:space="preserve"> 种直接排放的温室气体排放量，包括产品制造过程中的甲烷泄漏量等，单位为千克（</w:t>
      </w:r>
      <w:r w:rsidR="00BA02AE" w:rsidRPr="008640F1">
        <w:rPr>
          <w:kern w:val="0"/>
          <w:szCs w:val="20"/>
        </w:rPr>
        <w:t>kg</w:t>
      </w:r>
      <w:r w:rsidR="00BA02AE" w:rsidRPr="008640F1">
        <w:rPr>
          <w:rFonts w:ascii="宋体" w:hAnsi="宋体" w:hint="eastAsia"/>
          <w:kern w:val="0"/>
          <w:szCs w:val="20"/>
        </w:rPr>
        <w:t>）；</w:t>
      </w:r>
    </w:p>
    <w:p w14:paraId="62F0D981" w14:textId="5D283A61" w:rsidR="00BA02AE" w:rsidRPr="008640F1" w:rsidRDefault="00000000" w:rsidP="00BA02AE">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sidR="00BA02AE" w:rsidRPr="008640F1">
        <w:rPr>
          <w:rFonts w:ascii="宋体" w:hAnsi="宋体"/>
          <w:szCs w:val="22"/>
        </w:rPr>
        <w:t>——</w:t>
      </w:r>
      <w:r w:rsidR="00BA02AE" w:rsidRPr="008640F1">
        <w:rPr>
          <w:rFonts w:ascii="宋体" w:hAnsi="宋体" w:hint="eastAsia"/>
          <w:kern w:val="0"/>
          <w:szCs w:val="20"/>
        </w:rPr>
        <w:t xml:space="preserve">第 </w:t>
      </w:r>
      <m:oMath>
        <m:r>
          <w:rPr>
            <w:rFonts w:ascii="Cambria Math" w:hAnsi="Cambria Math" w:hint="eastAsia"/>
            <w:kern w:val="0"/>
            <w:szCs w:val="20"/>
          </w:rPr>
          <m:t>i</m:t>
        </m:r>
      </m:oMath>
      <w:r w:rsidR="00BA02AE" w:rsidRPr="008640F1">
        <w:rPr>
          <w:rFonts w:ascii="宋体" w:hAnsi="宋体" w:hint="eastAsia"/>
          <w:kern w:val="0"/>
          <w:szCs w:val="20"/>
        </w:rPr>
        <w:t xml:space="preserve"> 种直接排放</w:t>
      </w:r>
      <w:r w:rsidR="00BA02AE" w:rsidRPr="008640F1">
        <w:rPr>
          <w:rFonts w:ascii="宋体" w:hAnsi="宋体"/>
          <w:szCs w:val="22"/>
        </w:rPr>
        <w:t>的</w:t>
      </w:r>
      <w:r w:rsidR="00E578DD">
        <w:rPr>
          <w:rFonts w:ascii="宋体" w:hAnsi="宋体"/>
          <w:szCs w:val="22"/>
        </w:rPr>
        <w:t>全球变暖潜势</w:t>
      </w:r>
      <w:r w:rsidR="00BA02AE" w:rsidRPr="008640F1">
        <w:rPr>
          <w:rFonts w:ascii="宋体" w:hAnsi="宋体"/>
          <w:szCs w:val="22"/>
        </w:rPr>
        <w:t>（</w:t>
      </w:r>
      <w:r w:rsidR="00BA02AE" w:rsidRPr="008640F1">
        <w:rPr>
          <w:szCs w:val="22"/>
        </w:rPr>
        <w:t>GWP</w:t>
      </w:r>
      <w:r w:rsidR="00BA02AE" w:rsidRPr="008640F1">
        <w:rPr>
          <w:rFonts w:ascii="宋体" w:hAnsi="宋体"/>
          <w:szCs w:val="22"/>
        </w:rPr>
        <w:t>），单位为千克二氧化碳当量每千克排放（</w:t>
      </w:r>
      <w:r w:rsidR="00BA02AE" w:rsidRPr="008640F1">
        <w:rPr>
          <w:kern w:val="0"/>
          <w:szCs w:val="20"/>
        </w:rPr>
        <w:t>kgCO</w:t>
      </w:r>
      <w:r w:rsidR="00BA02AE" w:rsidRPr="008640F1">
        <w:rPr>
          <w:kern w:val="0"/>
          <w:szCs w:val="20"/>
          <w:vertAlign w:val="subscript"/>
        </w:rPr>
        <w:t>2</w:t>
      </w:r>
      <w:r w:rsidR="00BA02AE" w:rsidRPr="008640F1">
        <w:rPr>
          <w:kern w:val="0"/>
          <w:szCs w:val="20"/>
        </w:rPr>
        <w:t>e/kg</w:t>
      </w:r>
      <w:r w:rsidR="00BA02AE" w:rsidRPr="008640F1">
        <w:rPr>
          <w:rFonts w:ascii="宋体" w:hAnsi="宋体"/>
          <w:szCs w:val="22"/>
        </w:rPr>
        <w:t>）。</w:t>
      </w:r>
    </w:p>
    <w:p w14:paraId="4CD51383" w14:textId="25EAC619" w:rsidR="00923A20" w:rsidRPr="00923A20" w:rsidRDefault="00BA02AE" w:rsidP="00226009">
      <w:pPr>
        <w:ind w:firstLine="420"/>
        <w:rPr>
          <w:rFonts w:ascii="宋体"/>
          <w:kern w:val="0"/>
          <w:szCs w:val="20"/>
        </w:rPr>
      </w:pPr>
      <w:r w:rsidRPr="00F32630">
        <w:rPr>
          <w:rFonts w:ascii="黑体" w:eastAsia="黑体" w:hAnsi="黑体" w:hint="eastAsia"/>
          <w:sz w:val="18"/>
          <w:szCs w:val="18"/>
        </w:rPr>
        <w:lastRenderedPageBreak/>
        <w:t>注：</w:t>
      </w:r>
      <w:r w:rsidRPr="001702E1">
        <w:rPr>
          <w:rFonts w:ascii="宋体" w:hint="eastAsia"/>
          <w:kern w:val="0"/>
          <w:sz w:val="18"/>
          <w:szCs w:val="18"/>
        </w:rPr>
        <w:t>如果没有特别说明，</w:t>
      </w:r>
      <w:r w:rsidR="00E578DD">
        <w:rPr>
          <w:rFonts w:ascii="宋体" w:hint="eastAsia"/>
          <w:kern w:val="0"/>
          <w:sz w:val="18"/>
          <w:szCs w:val="18"/>
        </w:rPr>
        <w:t>全球变暖潜势</w:t>
      </w:r>
      <w:r w:rsidRPr="001702E1">
        <w:rPr>
          <w:rFonts w:ascii="宋体" w:hint="eastAsia"/>
          <w:kern w:val="0"/>
          <w:sz w:val="18"/>
          <w:szCs w:val="18"/>
        </w:rPr>
        <w:t>（</w:t>
      </w:r>
      <w:r w:rsidRPr="001702E1">
        <w:rPr>
          <w:kern w:val="0"/>
          <w:sz w:val="18"/>
          <w:szCs w:val="18"/>
        </w:rPr>
        <w:t>GWP</w:t>
      </w:r>
      <w:r w:rsidRPr="001702E1">
        <w:rPr>
          <w:rFonts w:ascii="宋体" w:hint="eastAsia"/>
          <w:kern w:val="0"/>
          <w:sz w:val="18"/>
          <w:szCs w:val="18"/>
        </w:rPr>
        <w:t>）按照政府间气候变化专门委员会（</w:t>
      </w:r>
      <w:r w:rsidRPr="001702E1">
        <w:rPr>
          <w:kern w:val="0"/>
          <w:sz w:val="18"/>
          <w:szCs w:val="18"/>
        </w:rPr>
        <w:t>IPCC</w:t>
      </w:r>
      <w:r w:rsidRPr="001702E1">
        <w:rPr>
          <w:rFonts w:ascii="宋体" w:hint="eastAsia"/>
          <w:kern w:val="0"/>
          <w:sz w:val="18"/>
          <w:szCs w:val="18"/>
        </w:rPr>
        <w:t>）公布的100年全球变暖潜势（</w:t>
      </w:r>
      <w:r w:rsidRPr="001702E1">
        <w:rPr>
          <w:kern w:val="0"/>
          <w:sz w:val="18"/>
          <w:szCs w:val="18"/>
        </w:rPr>
        <w:t>GWP</w:t>
      </w:r>
      <w:r w:rsidRPr="001702E1">
        <w:rPr>
          <w:rFonts w:ascii="宋体" w:hint="eastAsia"/>
          <w:kern w:val="0"/>
          <w:sz w:val="18"/>
          <w:szCs w:val="18"/>
        </w:rPr>
        <w:t>）最新值计算，否则应在报告中说明。</w:t>
      </w:r>
    </w:p>
    <w:p w14:paraId="255A66C7" w14:textId="046174A5" w:rsidR="00967DD0" w:rsidRPr="00967DD0" w:rsidRDefault="00967DD0" w:rsidP="00967DD0">
      <w:pPr>
        <w:rPr>
          <w:rFonts w:ascii="宋体"/>
          <w:kern w:val="0"/>
          <w:szCs w:val="20"/>
        </w:rPr>
      </w:pPr>
      <w:r>
        <w:rPr>
          <w:rFonts w:ascii="宋体" w:hint="eastAsia"/>
          <w:kern w:val="0"/>
          <w:szCs w:val="20"/>
        </w:rPr>
        <w:t>8.</w:t>
      </w:r>
      <w:r w:rsidR="005C24E1">
        <w:rPr>
          <w:rFonts w:ascii="宋体" w:hint="eastAsia"/>
          <w:kern w:val="0"/>
          <w:szCs w:val="20"/>
        </w:rPr>
        <w:t>3</w:t>
      </w:r>
      <w:r w:rsidR="005C24E1">
        <w:rPr>
          <w:rFonts w:ascii="宋体"/>
          <w:kern w:val="0"/>
          <w:szCs w:val="20"/>
        </w:rPr>
        <w:t>.</w:t>
      </w:r>
      <w:r w:rsidR="00923A20">
        <w:rPr>
          <w:rFonts w:ascii="宋体"/>
          <w:kern w:val="0"/>
          <w:szCs w:val="20"/>
        </w:rPr>
        <w:t>2</w:t>
      </w:r>
      <w:r w:rsidR="00212682">
        <w:rPr>
          <w:rFonts w:ascii="宋体"/>
          <w:kern w:val="0"/>
          <w:szCs w:val="20"/>
        </w:rPr>
        <w:t xml:space="preserve"> </w:t>
      </w:r>
      <w:r w:rsidRPr="00373139">
        <w:rPr>
          <w:rFonts w:ascii="宋体" w:hint="eastAsia"/>
          <w:kern w:val="0"/>
          <w:szCs w:val="20"/>
        </w:rPr>
        <w:t>对于化石燃料产生的</w:t>
      </w:r>
      <w:r>
        <w:rPr>
          <w:rFonts w:ascii="宋体" w:hint="eastAsia"/>
          <w:kern w:val="0"/>
          <w:szCs w:val="20"/>
        </w:rPr>
        <w:t>温室气体排放量，按照公式（</w:t>
      </w:r>
      <w:r w:rsidR="00C1142A">
        <w:rPr>
          <w:rFonts w:ascii="宋体"/>
          <w:kern w:val="0"/>
          <w:szCs w:val="20"/>
        </w:rPr>
        <w:t>7</w:t>
      </w:r>
      <w:r>
        <w:rPr>
          <w:rFonts w:ascii="宋体" w:hint="eastAsia"/>
          <w:kern w:val="0"/>
          <w:szCs w:val="20"/>
        </w:rPr>
        <w:t>）计算：</w:t>
      </w:r>
    </w:p>
    <w:p w14:paraId="1825A022" w14:textId="60CCDFC6" w:rsidR="008F497C" w:rsidRPr="00373B8E"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燃</m:t>
              </m:r>
              <m:r>
                <w:rPr>
                  <w:rFonts w:ascii="Cambria Math" w:hAnsi="Cambria Math" w:hint="eastAsia"/>
                </w:rPr>
                <m:t>料</m:t>
              </m:r>
            </m:sub>
          </m:sSub>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FC</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rPr>
                            <m:t>i</m:t>
                          </m:r>
                        </m:sub>
                      </m:sSub>
                      <m:r>
                        <m:rPr>
                          <m:sty m:val="p"/>
                        </m:rPr>
                        <w:rPr>
                          <w:rFonts w:ascii="Cambria Math" w:hAnsi="Cambria Math"/>
                        </w:rPr>
                        <m:t>×</m:t>
                      </m:r>
                      <m:r>
                        <w:rPr>
                          <w:rFonts w:ascii="Cambria Math" w:hAnsi="Cambria Math"/>
                        </w:rPr>
                        <m:t>CC</m:t>
                      </m:r>
                      <m:ctrlPr>
                        <w:rPr>
                          <w:rFonts w:ascii="Cambria Math" w:hAnsi="Cambria Math"/>
                        </w:rPr>
                      </m:ctrlP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7</m:t>
              </m:r>
            </m:e>
          </m:d>
        </m:oMath>
      </m:oMathPara>
    </w:p>
    <w:p w14:paraId="767D08E5" w14:textId="77777777" w:rsidR="008F497C" w:rsidRPr="00F82C7D" w:rsidRDefault="00000000" w:rsidP="00012DCD">
      <w:pPr>
        <w:ind w:firstLine="420"/>
      </w:pPr>
      <w:r w:rsidRPr="00F82C7D">
        <w:t>式中：</w:t>
      </w:r>
    </w:p>
    <w:p w14:paraId="35CB4383" w14:textId="77777777" w:rsidR="008F497C" w:rsidRDefault="00000000">
      <w:pPr>
        <w:ind w:firstLineChars="200" w:firstLine="420"/>
        <w:rPr>
          <w:kern w:val="0"/>
          <w:szCs w:val="20"/>
        </w:rPr>
      </w:pPr>
      <m:oMath>
        <m:sSub>
          <m:sSubPr>
            <m:ctrlPr>
              <w:rPr>
                <w:rFonts w:ascii="Cambria Math" w:hAnsi="Cambria Math"/>
                <w:i/>
              </w:rPr>
            </m:ctrlPr>
          </m:sSubPr>
          <m:e>
            <m:r>
              <w:rPr>
                <w:rFonts w:ascii="Cambria Math" w:hAnsi="Cambria Math"/>
              </w:rPr>
              <m:t>FC</m:t>
            </m:r>
          </m:e>
          <m:sub>
            <m:r>
              <w:rPr>
                <w:rFonts w:ascii="Cambria Math" w:hAnsi="Cambria Math"/>
              </w:rPr>
              <m:t>i</m:t>
            </m:r>
          </m:sub>
        </m:sSub>
      </m:oMath>
      <w:r w:rsidR="00B656E9" w:rsidRPr="00F82C7D">
        <w:rPr>
          <w:kern w:val="0"/>
          <w:szCs w:val="20"/>
        </w:rPr>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种化石燃料的净消耗量，对于固体或液体燃料，单位为吨（</w:t>
      </w:r>
      <w:r w:rsidR="00B656E9" w:rsidRPr="00F82C7D">
        <w:rPr>
          <w:kern w:val="0"/>
          <w:szCs w:val="20"/>
        </w:rPr>
        <w:t>t</w:t>
      </w:r>
      <w:r w:rsidR="00B656E9" w:rsidRPr="00F82C7D">
        <w:rPr>
          <w:kern w:val="0"/>
          <w:szCs w:val="20"/>
        </w:rPr>
        <w:t>）</w:t>
      </w:r>
      <w:r w:rsidR="00B656E9" w:rsidRPr="00F82C7D">
        <w:rPr>
          <w:kern w:val="0"/>
          <w:szCs w:val="20"/>
        </w:rPr>
        <w:t>,</w:t>
      </w:r>
      <w:r w:rsidR="00B656E9" w:rsidRPr="00F82C7D">
        <w:rPr>
          <w:kern w:val="0"/>
          <w:szCs w:val="20"/>
        </w:rPr>
        <w:t>对于气体燃料，单位</w:t>
      </w:r>
      <w:proofErr w:type="gramStart"/>
      <w:r w:rsidR="00B656E9" w:rsidRPr="00F82C7D">
        <w:rPr>
          <w:kern w:val="0"/>
          <w:szCs w:val="20"/>
        </w:rPr>
        <w:t>为万标立方米</w:t>
      </w:r>
      <w:proofErr w:type="gramEnd"/>
      <w:r w:rsidR="00B656E9" w:rsidRPr="00F82C7D">
        <w:rPr>
          <w:kern w:val="0"/>
          <w:szCs w:val="20"/>
        </w:rPr>
        <w:t>（</w:t>
      </w:r>
      <w:r w:rsidR="00B656E9" w:rsidRPr="00F82C7D">
        <w:rPr>
          <w:kern w:val="0"/>
          <w:szCs w:val="20"/>
        </w:rPr>
        <w:t>10</w:t>
      </w:r>
      <w:r w:rsidR="00B656E9" w:rsidRPr="00F82C7D">
        <w:rPr>
          <w:kern w:val="0"/>
          <w:szCs w:val="20"/>
          <w:vertAlign w:val="superscript"/>
        </w:rPr>
        <w:t>4</w:t>
      </w:r>
      <w:r w:rsidR="00B656E9" w:rsidRPr="00F82C7D">
        <w:rPr>
          <w:kern w:val="0"/>
          <w:szCs w:val="20"/>
        </w:rPr>
        <w:t>Nm</w:t>
      </w:r>
      <w:r w:rsidR="00B656E9" w:rsidRPr="00F82C7D">
        <w:rPr>
          <w:kern w:val="0"/>
          <w:szCs w:val="20"/>
          <w:vertAlign w:val="superscript"/>
        </w:rPr>
        <w:t>3</w:t>
      </w:r>
      <w:r w:rsidR="00B656E9" w:rsidRPr="00F82C7D">
        <w:rPr>
          <w:kern w:val="0"/>
          <w:szCs w:val="20"/>
        </w:rPr>
        <w:t>）；</w:t>
      </w:r>
    </w:p>
    <w:bookmarkStart w:id="227" w:name="_Hlk180759430"/>
    <w:p w14:paraId="29FCCB8F" w14:textId="1949702F" w:rsidR="00E578DD" w:rsidRPr="00F82C7D" w:rsidRDefault="00E578DD">
      <w:pPr>
        <w:ind w:firstLineChars="200" w:firstLine="420"/>
        <w:rPr>
          <w:rFonts w:hint="eastAsia"/>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Pr>
          <w:rFonts w:ascii="宋体" w:hint="eastAsia"/>
        </w:rPr>
        <w:t>——</w:t>
      </w:r>
      <w:r w:rsidRPr="0033069F">
        <w:rPr>
          <w:rFonts w:ascii="宋体" w:hint="eastAsia"/>
        </w:rPr>
        <w:t>第</w:t>
      </w:r>
      <w:r>
        <w:rPr>
          <w:rFonts w:ascii="宋体" w:hint="eastAsia"/>
        </w:rPr>
        <w:t xml:space="preserve"> </w:t>
      </w:r>
      <m:oMath>
        <m:r>
          <w:rPr>
            <w:rFonts w:ascii="Cambria Math" w:hAnsi="Cambria Math" w:hint="eastAsia"/>
            <w:kern w:val="0"/>
            <w:szCs w:val="20"/>
          </w:rPr>
          <m:t>i</m:t>
        </m:r>
      </m:oMath>
      <w:r>
        <w:rPr>
          <w:rFonts w:ascii="宋体" w:hint="eastAsia"/>
          <w:kern w:val="0"/>
          <w:szCs w:val="20"/>
        </w:rPr>
        <w:t xml:space="preserve"> </w:t>
      </w:r>
      <w:r w:rsidRPr="0033069F">
        <w:rPr>
          <w:rFonts w:ascii="宋体" w:hint="eastAsia"/>
        </w:rPr>
        <w:t>种化石燃料的</w:t>
      </w:r>
      <w:r>
        <w:rPr>
          <w:rFonts w:ascii="宋体" w:hint="eastAsia"/>
        </w:rPr>
        <w:t>排放因子，</w:t>
      </w:r>
      <w:r w:rsidRPr="00652D34">
        <w:rPr>
          <w:rFonts w:ascii="宋体" w:hint="eastAsia"/>
        </w:rPr>
        <w:t>对于固体或液体燃料，单位为千克二氧化碳当量每吨(</w:t>
      </w:r>
      <w:r>
        <w:rPr>
          <w:kern w:val="0"/>
          <w:szCs w:val="20"/>
        </w:rPr>
        <w:t>kgCO</w:t>
      </w:r>
      <w:r>
        <w:rPr>
          <w:kern w:val="0"/>
          <w:szCs w:val="20"/>
          <w:vertAlign w:val="subscript"/>
        </w:rPr>
        <w:t>2</w:t>
      </w:r>
      <w:r>
        <w:rPr>
          <w:kern w:val="0"/>
          <w:szCs w:val="20"/>
        </w:rPr>
        <w:t>e/</w:t>
      </w:r>
      <w:r>
        <w:rPr>
          <w:rFonts w:hint="eastAsia"/>
          <w:kern w:val="0"/>
          <w:szCs w:val="20"/>
        </w:rPr>
        <w:t>t</w:t>
      </w:r>
      <w:r w:rsidRPr="00652D34">
        <w:rPr>
          <w:rFonts w:ascii="宋体" w:hint="eastAsia"/>
        </w:rPr>
        <w:t>);对于气体燃料,单位为千克二氧化碳当量每万标立方米(</w:t>
      </w:r>
      <w:r>
        <w:rPr>
          <w:kern w:val="0"/>
          <w:szCs w:val="20"/>
        </w:rPr>
        <w:t>kgCO</w:t>
      </w:r>
      <w:r>
        <w:rPr>
          <w:kern w:val="0"/>
          <w:szCs w:val="20"/>
          <w:vertAlign w:val="subscript"/>
        </w:rPr>
        <w:t>2</w:t>
      </w:r>
      <w:r>
        <w:rPr>
          <w:kern w:val="0"/>
          <w:szCs w:val="20"/>
        </w:rPr>
        <w:t>e</w:t>
      </w:r>
      <w:r w:rsidRPr="003D5207">
        <w:t>/</w:t>
      </w:r>
      <w:r>
        <w:rPr>
          <w:kern w:val="0"/>
          <w:szCs w:val="20"/>
        </w:rPr>
        <w:t>10</w:t>
      </w:r>
      <w:r>
        <w:rPr>
          <w:kern w:val="0"/>
          <w:szCs w:val="20"/>
          <w:vertAlign w:val="superscript"/>
        </w:rPr>
        <w:t>4</w:t>
      </w:r>
      <w:r>
        <w:rPr>
          <w:kern w:val="0"/>
          <w:szCs w:val="20"/>
        </w:rPr>
        <w:t>Nm</w:t>
      </w:r>
      <w:r>
        <w:rPr>
          <w:kern w:val="0"/>
          <w:szCs w:val="20"/>
          <w:vertAlign w:val="superscript"/>
        </w:rPr>
        <w:t>3</w:t>
      </w:r>
      <w:r w:rsidRPr="00652D34">
        <w:rPr>
          <w:rFonts w:ascii="宋体" w:hint="eastAsia"/>
        </w:rPr>
        <w:t>)</w:t>
      </w:r>
      <w:r>
        <w:rPr>
          <w:rFonts w:ascii="宋体" w:hint="eastAsia"/>
        </w:rPr>
        <w:t>或</w:t>
      </w:r>
      <w:r w:rsidRPr="00652D34">
        <w:rPr>
          <w:rFonts w:ascii="宋体" w:hint="eastAsia"/>
        </w:rPr>
        <w:t>千克二氧化碳当量每</w:t>
      </w:r>
      <w:proofErr w:type="gramStart"/>
      <w:r>
        <w:rPr>
          <w:rFonts w:ascii="宋体" w:hint="eastAsia"/>
        </w:rPr>
        <w:t>千克</w:t>
      </w:r>
      <w:r w:rsidRPr="00652D34">
        <w:rPr>
          <w:rFonts w:ascii="宋体" w:hint="eastAsia"/>
        </w:rPr>
        <w:t>(</w:t>
      </w:r>
      <w:proofErr w:type="gramEnd"/>
      <w:r>
        <w:rPr>
          <w:kern w:val="0"/>
          <w:szCs w:val="20"/>
        </w:rPr>
        <w:t>kgCO</w:t>
      </w:r>
      <w:r>
        <w:rPr>
          <w:kern w:val="0"/>
          <w:szCs w:val="20"/>
          <w:vertAlign w:val="subscript"/>
        </w:rPr>
        <w:t>2</w:t>
      </w:r>
      <w:r>
        <w:rPr>
          <w:kern w:val="0"/>
          <w:szCs w:val="20"/>
        </w:rPr>
        <w:t>e</w:t>
      </w:r>
      <w:r w:rsidRPr="003D5207">
        <w:t>/</w:t>
      </w:r>
      <w:r>
        <w:rPr>
          <w:rFonts w:hint="eastAsia"/>
        </w:rPr>
        <w:t>kg</w:t>
      </w:r>
      <w:r w:rsidRPr="00652D34">
        <w:rPr>
          <w:rFonts w:ascii="宋体" w:hint="eastAsia"/>
        </w:rPr>
        <w:t>)</w:t>
      </w:r>
      <w:r>
        <w:rPr>
          <w:rFonts w:ascii="宋体" w:hint="eastAsia"/>
        </w:rPr>
        <w:t>；</w:t>
      </w:r>
      <w:bookmarkEnd w:id="227"/>
    </w:p>
    <w:p w14:paraId="51E9B80E"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NCV</m:t>
            </m:r>
          </m:e>
          <m:sub>
            <m:r>
              <w:rPr>
                <w:rFonts w:ascii="Cambria Math" w:hAnsi="Cambria Math"/>
              </w:rPr>
              <m:t>i</m:t>
            </m:r>
          </m:sub>
        </m:sSub>
      </m:oMath>
      <w:r w:rsidR="00B656E9" w:rsidRPr="00F82C7D">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种化石燃料的平均低位发热量，对于固体或液体燃料，单位为吉焦每吨（</w:t>
      </w:r>
      <w:r w:rsidR="00B656E9" w:rsidRPr="00F82C7D">
        <w:rPr>
          <w:kern w:val="0"/>
          <w:szCs w:val="20"/>
        </w:rPr>
        <w:t>GJ/t</w:t>
      </w:r>
      <w:r w:rsidR="00B656E9" w:rsidRPr="00F82C7D">
        <w:rPr>
          <w:kern w:val="0"/>
          <w:szCs w:val="20"/>
        </w:rPr>
        <w:t>）；对于气体燃料，单位为万标立方米（</w:t>
      </w:r>
      <w:r w:rsidR="00B656E9" w:rsidRPr="00F82C7D">
        <w:rPr>
          <w:kern w:val="0"/>
          <w:szCs w:val="20"/>
        </w:rPr>
        <w:t>GJ/10</w:t>
      </w:r>
      <w:r w:rsidR="00B656E9" w:rsidRPr="00F82C7D">
        <w:rPr>
          <w:kern w:val="0"/>
          <w:szCs w:val="20"/>
          <w:vertAlign w:val="superscript"/>
        </w:rPr>
        <w:t>4</w:t>
      </w:r>
      <w:r w:rsidR="00B656E9" w:rsidRPr="00F82C7D">
        <w:rPr>
          <w:kern w:val="0"/>
          <w:szCs w:val="20"/>
        </w:rPr>
        <w:t>Nm</w:t>
      </w:r>
      <w:r w:rsidR="00B656E9" w:rsidRPr="00F82C7D">
        <w:rPr>
          <w:kern w:val="0"/>
          <w:szCs w:val="20"/>
          <w:vertAlign w:val="superscript"/>
        </w:rPr>
        <w:t>3</w:t>
      </w:r>
      <w:r w:rsidR="00B656E9" w:rsidRPr="00F82C7D">
        <w:rPr>
          <w:kern w:val="0"/>
          <w:szCs w:val="20"/>
        </w:rPr>
        <w:t>）；</w:t>
      </w:r>
    </w:p>
    <w:p w14:paraId="0E46C529"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B656E9" w:rsidRPr="00F82C7D">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种化石燃料的单位热值含碳量，单位为吨碳每吉焦（</w:t>
      </w:r>
      <w:proofErr w:type="spellStart"/>
      <w:r w:rsidR="00B656E9" w:rsidRPr="00F82C7D">
        <w:rPr>
          <w:kern w:val="0"/>
          <w:szCs w:val="20"/>
        </w:rPr>
        <w:t>tC</w:t>
      </w:r>
      <w:proofErr w:type="spellEnd"/>
      <w:r w:rsidR="00B656E9" w:rsidRPr="00F82C7D">
        <w:rPr>
          <w:kern w:val="0"/>
          <w:szCs w:val="20"/>
        </w:rPr>
        <w:t>/GJ</w:t>
      </w:r>
      <w:r w:rsidR="00B656E9" w:rsidRPr="00F82C7D">
        <w:rPr>
          <w:kern w:val="0"/>
          <w:szCs w:val="20"/>
        </w:rPr>
        <w:t>）；</w:t>
      </w:r>
    </w:p>
    <w:p w14:paraId="4C0661BA"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OF</m:t>
            </m:r>
          </m:e>
          <m:sub>
            <m:r>
              <w:rPr>
                <w:rFonts w:ascii="Cambria Math" w:hAnsi="Cambria Math"/>
              </w:rPr>
              <m:t>i</m:t>
            </m:r>
          </m:sub>
        </m:sSub>
      </m:oMath>
      <w:r w:rsidR="00B656E9" w:rsidRPr="00F82C7D">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种化石燃料的碳氧化率，单位为百分比（</w:t>
      </w:r>
      <w:r w:rsidR="00B656E9" w:rsidRPr="00F82C7D">
        <w:rPr>
          <w:kern w:val="0"/>
          <w:szCs w:val="20"/>
        </w:rPr>
        <w:t>%</w:t>
      </w:r>
      <w:r w:rsidR="00B656E9" w:rsidRPr="00F82C7D">
        <w:rPr>
          <w:kern w:val="0"/>
          <w:szCs w:val="20"/>
        </w:rPr>
        <w:t>）。</w:t>
      </w:r>
    </w:p>
    <w:p w14:paraId="2BE00060" w14:textId="77777777" w:rsidR="008F497C" w:rsidRPr="00226009" w:rsidRDefault="00000000">
      <w:pPr>
        <w:ind w:firstLineChars="200" w:firstLine="360"/>
        <w:rPr>
          <w:kern w:val="0"/>
          <w:sz w:val="18"/>
          <w:szCs w:val="16"/>
        </w:rPr>
      </w:pPr>
      <w:r w:rsidRPr="00B85721">
        <w:rPr>
          <w:rFonts w:ascii="黑体" w:eastAsia="黑体" w:hAnsi="黑体"/>
          <w:kern w:val="0"/>
          <w:sz w:val="18"/>
          <w:szCs w:val="16"/>
        </w:rPr>
        <w:t>注：</w:t>
      </w:r>
      <w:r w:rsidRPr="00226009">
        <w:rPr>
          <w:kern w:val="0"/>
          <w:sz w:val="18"/>
          <w:szCs w:val="16"/>
        </w:rPr>
        <w:t>化石燃料平均低位发热量、单位热值含碳量、碳氧化率取值宜采用实测值；无实测值时，可采用国家或地区公布值，并注明出处。</w:t>
      </w:r>
    </w:p>
    <w:p w14:paraId="4B7B3A9E" w14:textId="77777777" w:rsidR="008F497C" w:rsidRPr="00F82C7D" w:rsidRDefault="00B550C5" w:rsidP="00B550C5">
      <w:pPr>
        <w:autoSpaceDE w:val="0"/>
        <w:autoSpaceDN w:val="0"/>
      </w:pPr>
      <w:bookmarkStart w:id="228" w:name="_Toc1229"/>
      <w:r w:rsidRPr="00373B8E">
        <w:rPr>
          <w:rFonts w:asciiTheme="majorEastAsia" w:eastAsiaTheme="majorEastAsia" w:hAnsiTheme="majorEastAsia" w:hint="eastAsia"/>
        </w:rPr>
        <w:t>8</w:t>
      </w:r>
      <w:r w:rsidRPr="00373B8E">
        <w:rPr>
          <w:rFonts w:asciiTheme="majorEastAsia" w:eastAsiaTheme="majorEastAsia" w:hAnsiTheme="majorEastAsia"/>
        </w:rPr>
        <w:t>.</w:t>
      </w:r>
      <w:r w:rsidR="002E3DA3">
        <w:rPr>
          <w:rFonts w:asciiTheme="majorEastAsia" w:eastAsiaTheme="majorEastAsia" w:hAnsiTheme="majorEastAsia"/>
        </w:rPr>
        <w:t>3.3</w:t>
      </w:r>
      <w:r w:rsidRPr="00373B8E">
        <w:rPr>
          <w:rFonts w:asciiTheme="majorEastAsia" w:eastAsiaTheme="majorEastAsia" w:hAnsiTheme="majorEastAsia"/>
        </w:rPr>
        <w:t xml:space="preserve"> </w:t>
      </w:r>
      <w:r w:rsidRPr="00F82C7D">
        <w:t>对于购入热力产生的温室气体排放量，按照公式（</w:t>
      </w:r>
      <w:r w:rsidR="002E3DA3">
        <w:t>8</w:t>
      </w:r>
      <w:r w:rsidRPr="00F82C7D">
        <w:t>）计算：</w:t>
      </w:r>
      <w:bookmarkEnd w:id="228"/>
    </w:p>
    <w:p w14:paraId="51848DC6" w14:textId="77777777" w:rsidR="008F497C" w:rsidRPr="00373B8E"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热力</m:t>
              </m:r>
            </m:sub>
          </m:sSub>
          <m:r>
            <m:rPr>
              <m:sty m:val="p"/>
            </m:rPr>
            <w:rPr>
              <w:rFonts w:ascii="Cambria Math" w:hAnsi="Cambria Math"/>
            </w:rPr>
            <m:t>=</m:t>
          </m:r>
          <m:sSub>
            <m:sSubPr>
              <m:ctrlPr>
                <w:rPr>
                  <w:rFonts w:ascii="Cambria Math" w:hAnsi="Cambria Math"/>
                  <w:i/>
                </w:rPr>
              </m:ctrlPr>
            </m:sSubPr>
            <m:e>
              <m:r>
                <w:rPr>
                  <w:rFonts w:ascii="Cambria Math" w:hAnsi="Cambria Math"/>
                </w:rPr>
                <m:t>AD</m:t>
              </m:r>
              <m:ctrlPr>
                <w:rPr>
                  <w:rFonts w:ascii="Cambria Math" w:hAnsi="Cambria Math"/>
                </w:rPr>
              </m:ctrlPr>
            </m:e>
            <m:sub>
              <m:r>
                <w:rPr>
                  <w:rFonts w:ascii="Cambria Math" w:hAnsi="Cambria Math"/>
                </w:rPr>
                <m:t>热力</m:t>
              </m:r>
            </m:sub>
          </m:sSub>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r>
                <w:rPr>
                  <w:rFonts w:ascii="Cambria Math" w:hAnsi="Cambria Math"/>
                </w:rPr>
                <m:t>热力</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8</m:t>
              </m:r>
            </m:e>
          </m:d>
        </m:oMath>
      </m:oMathPara>
    </w:p>
    <w:p w14:paraId="653FBE9E" w14:textId="77777777" w:rsidR="008F497C" w:rsidRPr="00F82C7D" w:rsidRDefault="00000000" w:rsidP="00B550C5">
      <w:pPr>
        <w:ind w:firstLine="420"/>
        <w:rPr>
          <w:kern w:val="0"/>
          <w:szCs w:val="20"/>
        </w:rPr>
      </w:pPr>
      <w:r w:rsidRPr="00F82C7D">
        <w:rPr>
          <w:kern w:val="0"/>
          <w:szCs w:val="20"/>
        </w:rPr>
        <w:t>式中：</w:t>
      </w:r>
    </w:p>
    <w:p w14:paraId="59809D7F"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AD</m:t>
            </m:r>
          </m:e>
          <m:sub>
            <m:r>
              <w:rPr>
                <w:rFonts w:ascii="Cambria Math" w:hAnsi="Cambria Math"/>
              </w:rPr>
              <m:t>热力</m:t>
            </m:r>
          </m:sub>
        </m:sSub>
      </m:oMath>
      <w:r w:rsidR="00B656E9" w:rsidRPr="00F82C7D">
        <w:rPr>
          <w:kern w:val="0"/>
          <w:szCs w:val="20"/>
        </w:rPr>
        <w:t>——</w:t>
      </w:r>
      <w:r w:rsidR="00B656E9" w:rsidRPr="00F82C7D">
        <w:rPr>
          <w:kern w:val="0"/>
          <w:szCs w:val="20"/>
        </w:rPr>
        <w:t>购入的热力量，单位为吉焦（</w:t>
      </w:r>
      <w:r w:rsidR="00B656E9" w:rsidRPr="00F82C7D">
        <w:rPr>
          <w:kern w:val="0"/>
          <w:szCs w:val="20"/>
        </w:rPr>
        <w:t>GJ</w:t>
      </w:r>
      <w:r w:rsidR="00B656E9" w:rsidRPr="00F82C7D">
        <w:rPr>
          <w:kern w:val="0"/>
          <w:szCs w:val="20"/>
        </w:rPr>
        <w:t>）；</w:t>
      </w:r>
    </w:p>
    <w:p w14:paraId="3626F2C5"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热力</m:t>
            </m:r>
          </m:sub>
        </m:sSub>
      </m:oMath>
      <w:r w:rsidR="00B656E9" w:rsidRPr="00F82C7D">
        <w:rPr>
          <w:kern w:val="0"/>
          <w:szCs w:val="20"/>
        </w:rPr>
        <w:t>——</w:t>
      </w:r>
      <w:r w:rsidR="00B656E9" w:rsidRPr="00F82C7D">
        <w:rPr>
          <w:kern w:val="0"/>
          <w:szCs w:val="20"/>
        </w:rPr>
        <w:t>热力的排放因子，单位为千克二氧化碳每吉焦（</w:t>
      </w:r>
      <w:r w:rsidR="00B656E9" w:rsidRPr="00F82C7D">
        <w:rPr>
          <w:kern w:val="0"/>
          <w:szCs w:val="20"/>
        </w:rPr>
        <w:t>kgCO</w:t>
      </w:r>
      <w:r w:rsidR="00B656E9" w:rsidRPr="00F82C7D">
        <w:rPr>
          <w:kern w:val="0"/>
          <w:szCs w:val="20"/>
          <w:vertAlign w:val="subscript"/>
        </w:rPr>
        <w:t>2</w:t>
      </w:r>
      <w:r w:rsidR="00B656E9" w:rsidRPr="00F82C7D">
        <w:rPr>
          <w:kern w:val="0"/>
          <w:szCs w:val="20"/>
        </w:rPr>
        <w:t>/ GJ</w:t>
      </w:r>
      <w:r w:rsidR="00B656E9" w:rsidRPr="00F82C7D">
        <w:rPr>
          <w:kern w:val="0"/>
          <w:szCs w:val="20"/>
        </w:rPr>
        <w:t>）。热力排放因子可取推荐值</w:t>
      </w:r>
      <w:r w:rsidR="00B656E9" w:rsidRPr="00F82C7D">
        <w:rPr>
          <w:kern w:val="0"/>
          <w:szCs w:val="20"/>
        </w:rPr>
        <w:t>110kgCO</w:t>
      </w:r>
      <w:r w:rsidR="00B656E9" w:rsidRPr="00F82C7D">
        <w:rPr>
          <w:kern w:val="0"/>
          <w:szCs w:val="20"/>
          <w:vertAlign w:val="subscript"/>
        </w:rPr>
        <w:t>2</w:t>
      </w:r>
      <w:r w:rsidR="00B656E9" w:rsidRPr="00F82C7D">
        <w:rPr>
          <w:kern w:val="0"/>
          <w:szCs w:val="20"/>
        </w:rPr>
        <w:t>/ GJ</w:t>
      </w:r>
      <w:r w:rsidR="00B656E9" w:rsidRPr="00F82C7D">
        <w:rPr>
          <w:kern w:val="0"/>
          <w:szCs w:val="20"/>
        </w:rPr>
        <w:t>；政府主管部门另有规定的，取规定值。</w:t>
      </w:r>
    </w:p>
    <w:p w14:paraId="0F3C3D0C" w14:textId="77777777" w:rsidR="008F497C" w:rsidRPr="00F82C7D" w:rsidRDefault="005E2B6B" w:rsidP="005E2B6B">
      <w:pPr>
        <w:autoSpaceDE w:val="0"/>
        <w:autoSpaceDN w:val="0"/>
      </w:pPr>
      <w:bookmarkStart w:id="229" w:name="_Toc22191"/>
      <w:r w:rsidRPr="005E2B6B">
        <w:rPr>
          <w:rFonts w:asciiTheme="majorEastAsia" w:eastAsiaTheme="majorEastAsia" w:hAnsiTheme="majorEastAsia" w:hint="eastAsia"/>
        </w:rPr>
        <w:t>8</w:t>
      </w:r>
      <w:r w:rsidRPr="005E2B6B">
        <w:rPr>
          <w:rFonts w:asciiTheme="majorEastAsia" w:eastAsiaTheme="majorEastAsia" w:hAnsiTheme="majorEastAsia"/>
        </w:rPr>
        <w:t>.</w:t>
      </w:r>
      <w:r w:rsidR="002E3DA3">
        <w:rPr>
          <w:rFonts w:asciiTheme="majorEastAsia" w:eastAsiaTheme="majorEastAsia" w:hAnsiTheme="majorEastAsia"/>
        </w:rPr>
        <w:t>3.4</w:t>
      </w:r>
      <w:r w:rsidRPr="005E2B6B">
        <w:rPr>
          <w:rFonts w:asciiTheme="majorEastAsia" w:eastAsiaTheme="majorEastAsia" w:hAnsiTheme="majorEastAsia"/>
        </w:rPr>
        <w:t xml:space="preserve"> </w:t>
      </w:r>
      <w:r w:rsidRPr="00F82C7D">
        <w:t>对于</w:t>
      </w:r>
      <w:r>
        <w:rPr>
          <w:rFonts w:hint="eastAsia"/>
        </w:rPr>
        <w:t>外购</w:t>
      </w:r>
      <w:r w:rsidRPr="00F82C7D">
        <w:t>电力产生的温室气体排放量，按照公式（</w:t>
      </w:r>
      <w:r w:rsidR="002E3DA3">
        <w:t>9</w:t>
      </w:r>
      <w:r w:rsidRPr="00F82C7D">
        <w:t>）计算：</w:t>
      </w:r>
      <w:bookmarkEnd w:id="229"/>
    </w:p>
    <w:p w14:paraId="14FEA1CB" w14:textId="77777777" w:rsidR="008F497C" w:rsidRPr="005E2B6B"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电力</m:t>
              </m:r>
            </m:sub>
          </m:sSub>
          <m:r>
            <m:rPr>
              <m:sty m:val="p"/>
            </m:rPr>
            <w:rPr>
              <w:rFonts w:ascii="Cambria Math" w:hAnsi="Cambria Math"/>
            </w:rPr>
            <m:t>=</m:t>
          </m:r>
          <m:sSub>
            <m:sSubPr>
              <m:ctrlPr>
                <w:rPr>
                  <w:rFonts w:ascii="Cambria Math" w:hAnsi="Cambria Math"/>
                  <w:i/>
                </w:rPr>
              </m:ctrlPr>
            </m:sSubPr>
            <m:e>
              <m:r>
                <w:rPr>
                  <w:rFonts w:ascii="Cambria Math" w:hAnsi="Cambria Math"/>
                </w:rPr>
                <m:t>AD</m:t>
              </m:r>
              <m:ctrlPr>
                <w:rPr>
                  <w:rFonts w:ascii="Cambria Math" w:hAnsi="Cambria Math"/>
                </w:rPr>
              </m:ctrlPr>
            </m:e>
            <m:sub>
              <m:r>
                <w:rPr>
                  <w:rFonts w:ascii="Cambria Math" w:hAnsi="Cambria Math"/>
                </w:rPr>
                <m:t>电力</m:t>
              </m:r>
            </m:sub>
          </m:sSub>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r>
                <w:rPr>
                  <w:rFonts w:ascii="Cambria Math" w:hAnsi="Cambria Math"/>
                </w:rPr>
                <m:t>电力</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9</m:t>
              </m:r>
            </m:e>
          </m:d>
        </m:oMath>
      </m:oMathPara>
    </w:p>
    <w:p w14:paraId="0791B793" w14:textId="77777777" w:rsidR="008F497C" w:rsidRPr="00F82C7D" w:rsidRDefault="00000000">
      <w:pPr>
        <w:rPr>
          <w:kern w:val="0"/>
          <w:szCs w:val="20"/>
        </w:rPr>
      </w:pPr>
      <w:r w:rsidRPr="00F82C7D">
        <w:rPr>
          <w:kern w:val="0"/>
          <w:szCs w:val="20"/>
        </w:rPr>
        <w:t>式中：</w:t>
      </w:r>
    </w:p>
    <w:p w14:paraId="7C3C392C"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AD</m:t>
            </m:r>
          </m:e>
          <m:sub>
            <m:r>
              <w:rPr>
                <w:rFonts w:ascii="Cambria Math" w:hAnsi="Cambria Math"/>
              </w:rPr>
              <m:t>电力</m:t>
            </m:r>
          </m:sub>
        </m:sSub>
      </m:oMath>
      <w:r w:rsidR="00B656E9" w:rsidRPr="00F82C7D">
        <w:rPr>
          <w:kern w:val="0"/>
          <w:szCs w:val="20"/>
        </w:rPr>
        <w:t>——</w:t>
      </w:r>
      <w:r w:rsidR="00B656E9" w:rsidRPr="00F82C7D">
        <w:rPr>
          <w:kern w:val="0"/>
          <w:szCs w:val="20"/>
        </w:rPr>
        <w:t>购入的电量，单位为千瓦时（</w:t>
      </w:r>
      <w:r w:rsidR="00B656E9" w:rsidRPr="00F82C7D">
        <w:rPr>
          <w:kern w:val="0"/>
          <w:szCs w:val="20"/>
        </w:rPr>
        <w:t>kWh</w:t>
      </w:r>
      <w:r w:rsidR="00B656E9" w:rsidRPr="00F82C7D">
        <w:rPr>
          <w:kern w:val="0"/>
          <w:szCs w:val="20"/>
        </w:rPr>
        <w:t>）；</w:t>
      </w:r>
    </w:p>
    <w:p w14:paraId="2D6A44B9" w14:textId="77777777" w:rsidR="008F497C" w:rsidRPr="00F82C7D" w:rsidRDefault="00000000" w:rsidP="007D1E68">
      <w:pPr>
        <w:ind w:firstLineChars="200" w:firstLine="420"/>
        <w:rPr>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电力</m:t>
            </m:r>
          </m:sub>
        </m:sSub>
      </m:oMath>
      <w:r w:rsidR="00B656E9" w:rsidRPr="00F82C7D">
        <w:t>——</w:t>
      </w:r>
      <w:r w:rsidR="00B656E9" w:rsidRPr="00F82C7D">
        <w:rPr>
          <w:kern w:val="0"/>
          <w:szCs w:val="20"/>
        </w:rPr>
        <w:t>电力的排放因子，单位为千克二氧化碳每千瓦时（</w:t>
      </w:r>
      <w:r w:rsidR="00B656E9" w:rsidRPr="00F82C7D">
        <w:rPr>
          <w:kern w:val="0"/>
          <w:szCs w:val="20"/>
        </w:rPr>
        <w:t>kgCO</w:t>
      </w:r>
      <w:r w:rsidR="00B656E9" w:rsidRPr="00F82C7D">
        <w:rPr>
          <w:kern w:val="0"/>
          <w:szCs w:val="20"/>
          <w:vertAlign w:val="subscript"/>
        </w:rPr>
        <w:t>2</w:t>
      </w:r>
      <w:r w:rsidR="00B656E9" w:rsidRPr="00F82C7D">
        <w:rPr>
          <w:kern w:val="0"/>
          <w:szCs w:val="20"/>
        </w:rPr>
        <w:t>e/kWh</w:t>
      </w:r>
      <w:r w:rsidR="00B656E9" w:rsidRPr="00F82C7D">
        <w:rPr>
          <w:kern w:val="0"/>
          <w:szCs w:val="20"/>
        </w:rPr>
        <w:t>）</w:t>
      </w:r>
      <w:r w:rsidR="0069500E">
        <w:rPr>
          <w:rFonts w:hint="eastAsia"/>
          <w:kern w:val="0"/>
          <w:szCs w:val="20"/>
        </w:rPr>
        <w:t>。</w:t>
      </w:r>
      <w:r w:rsidR="007D1E68">
        <w:rPr>
          <w:rFonts w:ascii="宋体" w:hint="eastAsia"/>
          <w:kern w:val="0"/>
          <w:szCs w:val="20"/>
        </w:rPr>
        <w:t>当采用电网电力时，</w:t>
      </w:r>
      <w:r w:rsidR="007D1E68" w:rsidRPr="001B5070">
        <w:rPr>
          <w:rFonts w:ascii="宋体" w:hint="eastAsia"/>
          <w:kern w:val="0"/>
          <w:szCs w:val="20"/>
        </w:rPr>
        <w:t>电力排放因子</w:t>
      </w:r>
      <w:r w:rsidR="007D1E68">
        <w:rPr>
          <w:rFonts w:ascii="宋体" w:hint="eastAsia"/>
          <w:kern w:val="0"/>
          <w:szCs w:val="20"/>
        </w:rPr>
        <w:t>优先</w:t>
      </w:r>
      <w:r w:rsidR="007D1E68" w:rsidRPr="001B5070">
        <w:rPr>
          <w:rFonts w:ascii="宋体" w:hint="eastAsia"/>
          <w:kern w:val="0"/>
          <w:szCs w:val="20"/>
        </w:rPr>
        <w:t>采用国家主管部门公布的电网排放因子。</w:t>
      </w:r>
    </w:p>
    <w:p w14:paraId="60DB2ADF" w14:textId="77777777" w:rsidR="008F497C" w:rsidRPr="00F82C7D" w:rsidRDefault="006B1DC9" w:rsidP="006B1DC9">
      <w:pPr>
        <w:autoSpaceDE w:val="0"/>
        <w:autoSpaceDN w:val="0"/>
      </w:pPr>
      <w:bookmarkStart w:id="230" w:name="_Toc22584"/>
      <w:r w:rsidRPr="006B1DC9">
        <w:rPr>
          <w:rFonts w:asciiTheme="majorEastAsia" w:eastAsiaTheme="majorEastAsia" w:hAnsiTheme="majorEastAsia" w:hint="eastAsia"/>
        </w:rPr>
        <w:t>8</w:t>
      </w:r>
      <w:r w:rsidRPr="006B1DC9">
        <w:rPr>
          <w:rFonts w:asciiTheme="majorEastAsia" w:eastAsiaTheme="majorEastAsia" w:hAnsiTheme="majorEastAsia"/>
        </w:rPr>
        <w:t>.</w:t>
      </w:r>
      <w:r w:rsidR="005B1A6F">
        <w:rPr>
          <w:rFonts w:asciiTheme="majorEastAsia" w:eastAsiaTheme="majorEastAsia" w:hAnsiTheme="majorEastAsia"/>
        </w:rPr>
        <w:t>3.5</w:t>
      </w:r>
      <w:r w:rsidRPr="006B1DC9">
        <w:rPr>
          <w:rFonts w:asciiTheme="majorEastAsia" w:eastAsiaTheme="majorEastAsia" w:hAnsiTheme="majorEastAsia"/>
        </w:rPr>
        <w:t xml:space="preserve"> </w:t>
      </w:r>
      <w:r w:rsidRPr="00F82C7D">
        <w:t>对于</w:t>
      </w:r>
      <w:r w:rsidR="00296BC6">
        <w:rPr>
          <w:rFonts w:hint="eastAsia"/>
        </w:rPr>
        <w:t>产品制造阶段的</w:t>
      </w:r>
      <w:r w:rsidR="004C2FE3" w:rsidRPr="00802ADE">
        <w:rPr>
          <w:rFonts w:ascii="宋体" w:hint="eastAsia"/>
          <w:kern w:val="0"/>
          <w:szCs w:val="20"/>
        </w:rPr>
        <w:t>废弃物</w:t>
      </w:r>
      <w:r w:rsidR="004C2FE3">
        <w:rPr>
          <w:rFonts w:ascii="宋体" w:hint="eastAsia"/>
          <w:kern w:val="0"/>
          <w:szCs w:val="20"/>
        </w:rPr>
        <w:t>、污染物</w:t>
      </w:r>
      <w:r w:rsidR="00296BC6">
        <w:rPr>
          <w:rFonts w:ascii="宋体" w:hint="eastAsia"/>
          <w:kern w:val="0"/>
          <w:szCs w:val="20"/>
        </w:rPr>
        <w:t>处置</w:t>
      </w:r>
      <w:r w:rsidRPr="00F82C7D">
        <w:t>产生的温室气体排放量，按照公式（</w:t>
      </w:r>
      <w:r w:rsidR="00296BC6">
        <w:t>10</w:t>
      </w:r>
      <w:r w:rsidRPr="00F82C7D">
        <w:t>）计算：</w:t>
      </w:r>
      <w:bookmarkEnd w:id="230"/>
    </w:p>
    <w:p w14:paraId="530899A8" w14:textId="10EBECC7" w:rsidR="004C60EB" w:rsidRPr="007C6A75" w:rsidRDefault="00000000" w:rsidP="004C60EB">
      <w:pPr>
        <w:jc w:val="cente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ctrlPr>
                    <w:rPr>
                      <w:rFonts w:ascii="Cambria Math" w:hAnsi="Cambria Math"/>
                    </w:rPr>
                  </m:ctrlP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10</m:t>
              </m:r>
            </m:e>
          </m:d>
        </m:oMath>
      </m:oMathPara>
    </w:p>
    <w:p w14:paraId="0BFBAA69" w14:textId="77777777" w:rsidR="008F497C" w:rsidRPr="004C2FE3" w:rsidRDefault="00000000">
      <w:r w:rsidRPr="004C2FE3">
        <w:t>式中：</w:t>
      </w:r>
    </w:p>
    <w:p w14:paraId="50C53298" w14:textId="77777777" w:rsidR="008F497C" w:rsidRPr="004C2FE3" w:rsidRDefault="00000000">
      <w:pPr>
        <w:ind w:firstLineChars="200" w:firstLine="420"/>
        <w:rPr>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B656E9" w:rsidRPr="004C2FE3">
        <w:rPr>
          <w:kern w:val="0"/>
          <w:szCs w:val="20"/>
        </w:rPr>
        <w:t>——</w:t>
      </w:r>
      <w:r w:rsidR="00B656E9" w:rsidRPr="004C2FE3">
        <w:rPr>
          <w:kern w:val="0"/>
          <w:szCs w:val="20"/>
        </w:rPr>
        <w:t>第</w:t>
      </w:r>
      <w:r w:rsidR="00B656E9" w:rsidRPr="004C2FE3">
        <w:rPr>
          <w:kern w:val="0"/>
          <w:szCs w:val="20"/>
        </w:rPr>
        <w:t xml:space="preserve"> </w:t>
      </w:r>
      <m:oMath>
        <m:r>
          <w:rPr>
            <w:rFonts w:ascii="Cambria Math" w:hAnsi="Cambria Math"/>
            <w:kern w:val="0"/>
            <w:szCs w:val="20"/>
          </w:rPr>
          <m:t>i</m:t>
        </m:r>
      </m:oMath>
      <w:r w:rsidR="00B656E9" w:rsidRPr="004C2FE3">
        <w:rPr>
          <w:kern w:val="0"/>
          <w:szCs w:val="20"/>
        </w:rPr>
        <w:t xml:space="preserve"> </w:t>
      </w:r>
      <w:r w:rsidR="00B656E9" w:rsidRPr="004C2FE3">
        <w:rPr>
          <w:kern w:val="0"/>
          <w:szCs w:val="20"/>
        </w:rPr>
        <w:t>种废弃物</w:t>
      </w:r>
      <w:r w:rsidR="00017E5A">
        <w:rPr>
          <w:rFonts w:ascii="宋体" w:hint="eastAsia"/>
          <w:kern w:val="0"/>
          <w:szCs w:val="20"/>
        </w:rPr>
        <w:t>、污染物</w:t>
      </w:r>
      <w:r w:rsidR="00B656E9" w:rsidRPr="004C2FE3">
        <w:rPr>
          <w:kern w:val="0"/>
          <w:szCs w:val="20"/>
        </w:rPr>
        <w:t>的量</w:t>
      </w:r>
      <w:r w:rsidR="004C45F4">
        <w:rPr>
          <w:rFonts w:hint="eastAsia"/>
          <w:kern w:val="0"/>
          <w:szCs w:val="20"/>
        </w:rPr>
        <w:t>，单位为千克（</w:t>
      </w:r>
      <w:r w:rsidR="004C45F4">
        <w:rPr>
          <w:rFonts w:hint="eastAsia"/>
          <w:kern w:val="0"/>
          <w:szCs w:val="20"/>
        </w:rPr>
        <w:t>kg</w:t>
      </w:r>
      <w:r w:rsidR="004C45F4">
        <w:rPr>
          <w:rFonts w:hint="eastAsia"/>
          <w:kern w:val="0"/>
          <w:szCs w:val="20"/>
        </w:rPr>
        <w:t>）</w:t>
      </w:r>
      <w:r w:rsidR="00B656E9" w:rsidRPr="004C2FE3">
        <w:rPr>
          <w:kern w:val="0"/>
          <w:szCs w:val="20"/>
        </w:rPr>
        <w:t>；</w:t>
      </w:r>
    </w:p>
    <w:p w14:paraId="3832D0C1" w14:textId="77777777" w:rsidR="008F497C" w:rsidRPr="004C2FE3" w:rsidRDefault="00000000">
      <w:pPr>
        <w:ind w:firstLineChars="200" w:firstLine="420"/>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sidR="00B656E9" w:rsidRPr="004C2FE3">
        <w:rPr>
          <w:kern w:val="0"/>
          <w:szCs w:val="20"/>
        </w:rPr>
        <w:t>——</w:t>
      </w:r>
      <w:r w:rsidR="00B656E9" w:rsidRPr="004C2FE3">
        <w:rPr>
          <w:kern w:val="0"/>
          <w:szCs w:val="20"/>
        </w:rPr>
        <w:t>第</w:t>
      </w:r>
      <w:r w:rsidR="00B656E9" w:rsidRPr="004C2FE3">
        <w:rPr>
          <w:kern w:val="0"/>
          <w:szCs w:val="20"/>
        </w:rPr>
        <w:t xml:space="preserve"> </w:t>
      </w:r>
      <m:oMath>
        <m:r>
          <w:rPr>
            <w:rFonts w:ascii="Cambria Math" w:hAnsi="Cambria Math"/>
            <w:kern w:val="0"/>
            <w:szCs w:val="20"/>
          </w:rPr>
          <m:t>i</m:t>
        </m:r>
      </m:oMath>
      <w:r w:rsidR="00B656E9" w:rsidRPr="004C2FE3">
        <w:rPr>
          <w:kern w:val="0"/>
          <w:szCs w:val="20"/>
        </w:rPr>
        <w:t xml:space="preserve"> </w:t>
      </w:r>
      <w:r w:rsidR="00B656E9" w:rsidRPr="004C2FE3">
        <w:rPr>
          <w:kern w:val="0"/>
          <w:szCs w:val="20"/>
        </w:rPr>
        <w:t>种废弃物</w:t>
      </w:r>
      <w:r w:rsidR="00017E5A">
        <w:rPr>
          <w:rFonts w:ascii="宋体" w:hint="eastAsia"/>
          <w:kern w:val="0"/>
          <w:szCs w:val="20"/>
        </w:rPr>
        <w:t>、污染物</w:t>
      </w:r>
      <w:r w:rsidR="00B656E9" w:rsidRPr="004C2FE3">
        <w:rPr>
          <w:kern w:val="0"/>
          <w:szCs w:val="20"/>
        </w:rPr>
        <w:t>处置的排放因子</w:t>
      </w:r>
      <w:r w:rsidR="00F26E63">
        <w:rPr>
          <w:rFonts w:hint="eastAsia"/>
          <w:kern w:val="0"/>
          <w:szCs w:val="20"/>
        </w:rPr>
        <w:t>，</w:t>
      </w:r>
      <w:r w:rsidR="00F26E63" w:rsidRPr="00F26E63">
        <w:rPr>
          <w:rFonts w:hint="eastAsia"/>
          <w:kern w:val="0"/>
          <w:szCs w:val="20"/>
        </w:rPr>
        <w:t>单位为千克二氧化碳当量每千克废弃物、污染物（</w:t>
      </w:r>
      <w:r w:rsidR="00F26E63" w:rsidRPr="00F26E63">
        <w:rPr>
          <w:rFonts w:hint="eastAsia"/>
          <w:kern w:val="0"/>
          <w:szCs w:val="20"/>
        </w:rPr>
        <w:t>kgCO</w:t>
      </w:r>
      <w:r w:rsidR="00F26E63" w:rsidRPr="009F7B56">
        <w:rPr>
          <w:rFonts w:hint="eastAsia"/>
          <w:kern w:val="0"/>
          <w:szCs w:val="20"/>
          <w:vertAlign w:val="subscript"/>
        </w:rPr>
        <w:t>2</w:t>
      </w:r>
      <w:r w:rsidR="00F26E63" w:rsidRPr="00F26E63">
        <w:rPr>
          <w:rFonts w:hint="eastAsia"/>
          <w:kern w:val="0"/>
          <w:szCs w:val="20"/>
        </w:rPr>
        <w:t>e/kg</w:t>
      </w:r>
      <w:r w:rsidR="00F26E63">
        <w:rPr>
          <w:rFonts w:hint="eastAsia"/>
          <w:kern w:val="0"/>
          <w:szCs w:val="20"/>
        </w:rPr>
        <w:t>）</w:t>
      </w:r>
      <w:r w:rsidR="00B656E9" w:rsidRPr="004C2FE3">
        <w:rPr>
          <w:kern w:val="0"/>
          <w:szCs w:val="20"/>
        </w:rPr>
        <w:t>；</w:t>
      </w:r>
    </w:p>
    <w:p w14:paraId="107F464C" w14:textId="77777777" w:rsidR="009708FD" w:rsidRDefault="009708FD" w:rsidP="00422188">
      <w:pPr>
        <w:pStyle w:val="a9"/>
      </w:pPr>
      <w:bookmarkStart w:id="231" w:name="_Toc171343200"/>
      <w:bookmarkStart w:id="232" w:name="_Toc9789"/>
      <w:r>
        <w:rPr>
          <w:rFonts w:hint="eastAsia"/>
        </w:rPr>
        <w:t>分销阶段</w:t>
      </w:r>
      <w:bookmarkEnd w:id="231"/>
    </w:p>
    <w:p w14:paraId="7DB87E57" w14:textId="77777777" w:rsidR="008F497C" w:rsidRPr="00051BA7" w:rsidRDefault="009708FD" w:rsidP="009708FD">
      <w:pPr>
        <w:ind w:firstLine="420"/>
      </w:pPr>
      <w:r w:rsidRPr="009708FD">
        <w:rPr>
          <w:rFonts w:hint="eastAsia"/>
        </w:rPr>
        <w:lastRenderedPageBreak/>
        <w:t>产品分销阶段产生的温室气体排放量按照</w:t>
      </w:r>
      <w:r w:rsidRPr="00051BA7">
        <w:t>公式（</w:t>
      </w:r>
      <w:r>
        <w:t>11</w:t>
      </w:r>
      <w:r w:rsidRPr="00051BA7">
        <w:t>）计算：</w:t>
      </w:r>
      <w:bookmarkEnd w:id="232"/>
    </w:p>
    <w:p w14:paraId="29D3BA4E" w14:textId="1E6CE40D" w:rsidR="008F497C" w:rsidRPr="00665476"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hint="eastAsia"/>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ctrlPr>
                        <w:rPr>
                          <w:rFonts w:ascii="Cambria Math" w:hAnsi="Cambria Math"/>
                        </w:rPr>
                      </m:ctrlPr>
                    </m:e>
                    <m:sub>
                      <m: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hint="eastAsia"/>
                            </w:rPr>
                            <m:t>EF</m:t>
                          </m:r>
                          <m:ctrlPr>
                            <w:rPr>
                              <w:rFonts w:ascii="Cambria Math" w:hAnsi="Cambria Math"/>
                            </w:rPr>
                          </m:ctrlPr>
                        </m:e>
                        <m:sub>
                          <m:r>
                            <w:rPr>
                              <w:rFonts w:ascii="Cambria Math" w:hAnsi="Cambria Math" w:hint="eastAsia"/>
                            </w:rPr>
                            <m:t>i</m:t>
                          </m:r>
                        </m:sub>
                      </m:sSub>
                    </m:num>
                    <m:den>
                      <m:sSub>
                        <m:sSubPr>
                          <m:ctrlPr>
                            <w:rPr>
                              <w:rFonts w:ascii="Cambria Math" w:hAnsi="Cambria Math"/>
                              <w:i/>
                            </w:rPr>
                          </m:ctrlPr>
                        </m:sSubPr>
                        <m:e>
                          <m:r>
                            <w:rPr>
                              <w:rFonts w:ascii="Cambria Math" w:hAnsi="Cambria Math" w:hint="eastAsia"/>
                            </w:rPr>
                            <m:t>N</m:t>
                          </m:r>
                          <m:ctrlPr>
                            <w:rPr>
                              <w:rFonts w:ascii="Cambria Math" w:hAnsi="Cambria Math"/>
                            </w:rPr>
                          </m:ctrlPr>
                        </m:e>
                        <m:sub>
                          <m:r>
                            <w:rPr>
                              <w:rFonts w:ascii="Cambria Math" w:hAnsi="Cambria Math" w:hint="eastAsia"/>
                            </w:rPr>
                            <m:t>i</m:t>
                          </m:r>
                        </m:sub>
                      </m:sSub>
                    </m:den>
                  </m:f>
                  <m:r>
                    <w:rPr>
                      <w:rFonts w:ascii="Cambria Math" w:hAnsi="Cambria Math"/>
                    </w:rPr>
                    <m:t>×</m:t>
                  </m:r>
                  <m:sSub>
                    <m:sSubPr>
                      <m:ctrlPr>
                        <w:rPr>
                          <w:rFonts w:ascii="Cambria Math" w:hAnsi="Cambria Math"/>
                          <w:i/>
                        </w:rPr>
                      </m:ctrlPr>
                    </m:sSubPr>
                    <m:e>
                      <m:r>
                        <w:rPr>
                          <w:rFonts w:ascii="Cambria Math" w:hAnsi="Cambria Math" w:hint="eastAsia"/>
                        </w:rPr>
                        <m:t>R</m:t>
                      </m:r>
                    </m:e>
                    <m:sub>
                      <m:r>
                        <w:rPr>
                          <w:rFonts w:ascii="Cambria Math" w:hAnsi="Cambria Math" w:hint="eastAsia"/>
                        </w:rPr>
                        <m:t>i</m:t>
                      </m:r>
                    </m:sub>
                  </m:sSub>
                </m:e>
              </m:d>
            </m:e>
          </m:nary>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11</m:t>
              </m:r>
            </m:e>
          </m:d>
        </m:oMath>
      </m:oMathPara>
    </w:p>
    <w:p w14:paraId="3A9F0EFD" w14:textId="77777777" w:rsidR="008F497C" w:rsidRPr="00F82C7D" w:rsidRDefault="00000000" w:rsidP="0083464E">
      <w:pPr>
        <w:ind w:firstLine="420"/>
      </w:pPr>
      <w:r w:rsidRPr="00F82C7D">
        <w:t>式中：</w:t>
      </w:r>
    </w:p>
    <w:p w14:paraId="030ED2C9" w14:textId="77777777" w:rsidR="008F497C" w:rsidRPr="00F82C7D" w:rsidRDefault="00000000">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hint="eastAsia"/>
              </w:rPr>
              <m:t>M</m:t>
            </m:r>
            <m:ctrlPr>
              <w:rPr>
                <w:rFonts w:ascii="Cambria Math" w:hAnsi="Cambria Math" w:hint="eastAsia"/>
                <w:i/>
              </w:rPr>
            </m:ctrlPr>
          </m:e>
          <m:sub>
            <m:r>
              <w:rPr>
                <w:rFonts w:ascii="Cambria Math" w:hAnsi="Cambria Math"/>
              </w:rPr>
              <m:t>i</m:t>
            </m:r>
          </m:sub>
        </m:sSub>
      </m:oMath>
      <w:r w:rsidR="00B656E9" w:rsidRPr="00F82C7D">
        <w:rPr>
          <w:kern w:val="0"/>
          <w:szCs w:val="20"/>
        </w:rPr>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种运输的装载量，单位为吨（</w:t>
      </w:r>
      <w:r w:rsidR="00B656E9" w:rsidRPr="00F82C7D">
        <w:rPr>
          <w:kern w:val="0"/>
          <w:szCs w:val="20"/>
        </w:rPr>
        <w:t>t</w:t>
      </w:r>
      <w:r w:rsidR="00B656E9" w:rsidRPr="00F82C7D">
        <w:rPr>
          <w:kern w:val="0"/>
          <w:szCs w:val="20"/>
        </w:rPr>
        <w:t>）；</w:t>
      </w:r>
    </w:p>
    <w:p w14:paraId="6AB91872" w14:textId="77777777" w:rsidR="008F497C" w:rsidRPr="00F82C7D" w:rsidRDefault="00000000">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B656E9" w:rsidRPr="00F82C7D">
        <w:rPr>
          <w:kern w:val="0"/>
          <w:szCs w:val="20"/>
        </w:rPr>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种运输的运输距离，单位为千米（</w:t>
      </w:r>
      <w:r w:rsidR="00B656E9" w:rsidRPr="00F82C7D">
        <w:rPr>
          <w:kern w:val="0"/>
          <w:szCs w:val="20"/>
        </w:rPr>
        <w:t>km</w:t>
      </w:r>
      <w:r w:rsidR="00B656E9" w:rsidRPr="00F82C7D">
        <w:rPr>
          <w:kern w:val="0"/>
          <w:szCs w:val="20"/>
        </w:rPr>
        <w:t>）；</w:t>
      </w:r>
    </w:p>
    <w:p w14:paraId="59EBCCCB" w14:textId="77777777" w:rsidR="008F497C" w:rsidRPr="00F82C7D" w:rsidRDefault="00000000">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sidR="00B656E9" w:rsidRPr="00F82C7D">
        <w:rPr>
          <w:kern w:val="0"/>
          <w:szCs w:val="20"/>
        </w:rPr>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种运输的排放因子，单位为千克二氧化碳每吨千米</w:t>
      </w:r>
      <w:r w:rsidR="00B656E9" w:rsidRPr="00F82C7D">
        <w:rPr>
          <w:kern w:val="0"/>
          <w:szCs w:val="20"/>
        </w:rPr>
        <w:t>[kgCO</w:t>
      </w:r>
      <w:r w:rsidR="00B656E9" w:rsidRPr="00F82C7D">
        <w:rPr>
          <w:kern w:val="0"/>
          <w:szCs w:val="20"/>
          <w:vertAlign w:val="subscript"/>
        </w:rPr>
        <w:t>2</w:t>
      </w:r>
      <w:r w:rsidR="00B656E9" w:rsidRPr="00F82C7D">
        <w:rPr>
          <w:kern w:val="0"/>
          <w:szCs w:val="20"/>
        </w:rPr>
        <w:t>e/</w:t>
      </w:r>
      <w:r w:rsidR="00B656E9" w:rsidRPr="00F82C7D">
        <w:rPr>
          <w:kern w:val="0"/>
          <w:szCs w:val="20"/>
        </w:rPr>
        <w:t>（</w:t>
      </w:r>
      <w:proofErr w:type="spellStart"/>
      <w:r w:rsidR="00B656E9" w:rsidRPr="00F82C7D">
        <w:rPr>
          <w:kern w:val="0"/>
          <w:szCs w:val="20"/>
        </w:rPr>
        <w:t>t•km</w:t>
      </w:r>
      <w:proofErr w:type="spellEnd"/>
      <w:r w:rsidR="00B656E9" w:rsidRPr="00F82C7D">
        <w:rPr>
          <w:kern w:val="0"/>
          <w:szCs w:val="20"/>
        </w:rPr>
        <w:t>）</w:t>
      </w:r>
      <w:r w:rsidR="00B656E9" w:rsidRPr="00F82C7D">
        <w:rPr>
          <w:kern w:val="0"/>
          <w:szCs w:val="20"/>
        </w:rPr>
        <w:t>]</w:t>
      </w:r>
      <w:r w:rsidR="00B656E9" w:rsidRPr="00F82C7D">
        <w:rPr>
          <w:kern w:val="0"/>
          <w:szCs w:val="20"/>
        </w:rPr>
        <w:t>；</w:t>
      </w:r>
    </w:p>
    <w:p w14:paraId="461C707F" w14:textId="77777777" w:rsidR="008F497C" w:rsidRDefault="00000000">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B656E9" w:rsidRPr="00F82C7D">
        <w:rPr>
          <w:kern w:val="0"/>
          <w:szCs w:val="20"/>
        </w:rPr>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种运输装载的单位产品数量或部件数量</w:t>
      </w:r>
      <w:r w:rsidR="00480A92">
        <w:rPr>
          <w:rFonts w:hint="eastAsia"/>
          <w:kern w:val="0"/>
          <w:szCs w:val="20"/>
        </w:rPr>
        <w:t>；</w:t>
      </w:r>
    </w:p>
    <w:p w14:paraId="4C148F6E" w14:textId="77777777" w:rsidR="00480A92" w:rsidRDefault="00000000">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hint="eastAsia"/>
              </w:rPr>
              <m:t>R</m:t>
            </m:r>
            <m:ctrlPr>
              <w:rPr>
                <w:rFonts w:ascii="Cambria Math" w:hAnsi="Cambria Math" w:hint="eastAsia"/>
                <w:i/>
              </w:rPr>
            </m:ctrlPr>
          </m:e>
          <m:sub>
            <m:r>
              <w:rPr>
                <w:rFonts w:ascii="Cambria Math" w:hAnsi="Cambria Math" w:hint="eastAsia"/>
              </w:rPr>
              <m:t>i</m:t>
            </m:r>
          </m:sub>
        </m:sSub>
      </m:oMath>
      <w:r w:rsidR="00480A92" w:rsidRPr="00480A92">
        <w:rPr>
          <w:rFonts w:hint="eastAsia"/>
          <w:kern w:val="0"/>
          <w:szCs w:val="20"/>
        </w:rPr>
        <w:t>——第</w:t>
      </w:r>
      <w:r w:rsidR="00480A92" w:rsidRPr="00480A92">
        <w:rPr>
          <w:rFonts w:hint="eastAsia"/>
          <w:kern w:val="0"/>
          <w:szCs w:val="20"/>
        </w:rPr>
        <w:t xml:space="preserve"> </w:t>
      </w:r>
      <w:proofErr w:type="spellStart"/>
      <w:r w:rsidR="00480A92" w:rsidRPr="00480A92">
        <w:rPr>
          <w:rFonts w:hint="eastAsia"/>
          <w:kern w:val="0"/>
          <w:szCs w:val="20"/>
        </w:rPr>
        <w:t>i</w:t>
      </w:r>
      <w:proofErr w:type="spellEnd"/>
      <w:r w:rsidR="00480A92" w:rsidRPr="00480A92">
        <w:rPr>
          <w:rFonts w:hint="eastAsia"/>
          <w:kern w:val="0"/>
          <w:szCs w:val="20"/>
        </w:rPr>
        <w:t xml:space="preserve"> </w:t>
      </w:r>
      <w:r w:rsidR="00480A92" w:rsidRPr="00480A92">
        <w:rPr>
          <w:rFonts w:hint="eastAsia"/>
          <w:kern w:val="0"/>
          <w:szCs w:val="20"/>
        </w:rPr>
        <w:t>种运输的分销比例，单位为百分比（</w:t>
      </w:r>
      <w:r w:rsidR="00480A92" w:rsidRPr="00480A92">
        <w:rPr>
          <w:rFonts w:hint="eastAsia"/>
          <w:kern w:val="0"/>
          <w:szCs w:val="20"/>
        </w:rPr>
        <w:t>%</w:t>
      </w:r>
      <w:r w:rsidR="00480A92" w:rsidRPr="00480A92">
        <w:rPr>
          <w:rFonts w:hint="eastAsia"/>
          <w:kern w:val="0"/>
          <w:szCs w:val="20"/>
        </w:rPr>
        <w:t>）。</w:t>
      </w:r>
    </w:p>
    <w:p w14:paraId="4BCF39E4" w14:textId="5B11CF5A" w:rsidR="00E44796" w:rsidRDefault="0087290C" w:rsidP="00422188">
      <w:pPr>
        <w:pStyle w:val="a9"/>
      </w:pPr>
      <w:bookmarkStart w:id="233" w:name="_Toc171343201"/>
      <w:r>
        <w:rPr>
          <w:rFonts w:hint="eastAsia"/>
        </w:rPr>
        <w:t>使用阶段</w:t>
      </w:r>
      <w:bookmarkEnd w:id="233"/>
    </w:p>
    <w:p w14:paraId="67ECABE1" w14:textId="554CA40F" w:rsidR="00E44796" w:rsidRDefault="00E44796" w:rsidP="00E44796">
      <w:pPr>
        <w:ind w:firstLineChars="200" w:firstLine="420"/>
        <w:rPr>
          <w:rFonts w:ascii="宋体"/>
          <w:kern w:val="0"/>
          <w:szCs w:val="20"/>
        </w:rPr>
      </w:pPr>
      <w:r w:rsidRPr="00276239">
        <w:rPr>
          <w:rFonts w:ascii="宋体" w:hint="eastAsia"/>
          <w:kern w:val="0"/>
          <w:szCs w:val="20"/>
        </w:rPr>
        <w:t>使用阶段产生的温室气体排放量可按照公式（12）计算</w:t>
      </w:r>
      <w:r>
        <w:rPr>
          <w:rFonts w:ascii="宋体" w:hint="eastAsia"/>
          <w:kern w:val="0"/>
          <w:szCs w:val="20"/>
        </w:rPr>
        <w:t>：</w:t>
      </w:r>
    </w:p>
    <w:p w14:paraId="7D8ABE96" w14:textId="06114D7B" w:rsidR="00E44796" w:rsidRPr="007126A4" w:rsidRDefault="00000000" w:rsidP="00E44796">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sSub>
            <m:sSubPr>
              <m:ctrlPr>
                <w:rPr>
                  <w:rFonts w:ascii="Cambria Math" w:hAnsi="Cambria Math"/>
                  <w:i/>
                </w:rPr>
              </m:ctrlPr>
            </m:sSubPr>
            <m:e>
              <m:r>
                <w:rPr>
                  <w:rFonts w:ascii="Cambria Math" w:hAnsi="Cambria Math"/>
                </w:rPr>
                <m:t>GHG</m:t>
              </m:r>
              <m:ctrlPr>
                <w:rPr>
                  <w:rFonts w:ascii="Cambria Math" w:hAnsi="Cambria Math"/>
                </w:rPr>
              </m:ctrlPr>
            </m:e>
            <m:sub>
              <m:r>
                <w:rPr>
                  <w:rFonts w:ascii="Cambria Math" w:hAnsi="Cambria Math" w:hint="eastAsia"/>
                </w:rPr>
                <m:t>维护</m:t>
              </m:r>
            </m:sub>
          </m:sSub>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r>
                <w:rPr>
                  <w:rFonts w:ascii="Cambria Math" w:hAnsi="Cambria Math" w:hint="eastAsia"/>
                </w:rPr>
                <m:t>电力</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d>
            <m:dPr>
              <m:ctrlPr>
                <w:rPr>
                  <w:rFonts w:ascii="Cambria Math" w:hAnsi="Cambria Math"/>
                  <w:i/>
                </w:rPr>
              </m:ctrlPr>
            </m:dPr>
            <m:e>
              <m:r>
                <w:rPr>
                  <w:rFonts w:ascii="Cambria Math" w:hAnsi="Cambria Math"/>
                </w:rPr>
                <m:t>12</m:t>
              </m:r>
            </m:e>
          </m:d>
        </m:oMath>
      </m:oMathPara>
    </w:p>
    <w:p w14:paraId="4EBE7741" w14:textId="77777777" w:rsidR="00E44796" w:rsidRDefault="00E44796" w:rsidP="00E44796">
      <w:pPr>
        <w:ind w:firstLineChars="200" w:firstLine="420"/>
      </w:pPr>
      <w:r>
        <w:rPr>
          <w:rFonts w:hint="eastAsia"/>
        </w:rPr>
        <w:t>式中：</w:t>
      </w:r>
    </w:p>
    <w:p w14:paraId="7BF1CEB4" w14:textId="79A9941F" w:rsidR="0087290C" w:rsidRPr="0087290C" w:rsidRDefault="00000000" w:rsidP="0087290C">
      <w:pPr>
        <w:ind w:firstLineChars="200" w:firstLine="420"/>
        <w:rPr>
          <w:rFonts w:ascii="宋体"/>
        </w:rPr>
      </w:pPr>
      <m:oMath>
        <m:sSub>
          <m:sSubPr>
            <m:ctrlPr>
              <w:rPr>
                <w:rFonts w:ascii="Cambria Math" w:hAnsi="Cambria Math"/>
                <w:i/>
              </w:rPr>
            </m:ctrlPr>
          </m:sSubPr>
          <m:e>
            <m:r>
              <w:rPr>
                <w:rFonts w:ascii="Cambria Math" w:hAnsi="Cambria Math"/>
              </w:rPr>
              <m:t>GHG</m:t>
            </m:r>
          </m:e>
          <m:sub>
            <m:r>
              <w:rPr>
                <w:rFonts w:ascii="Cambria Math" w:hAnsi="Cambria Math" w:hint="eastAsia"/>
              </w:rPr>
              <m:t>维护</m:t>
            </m:r>
          </m:sub>
        </m:sSub>
      </m:oMath>
      <w:r w:rsidR="0087290C">
        <w:rPr>
          <w:rFonts w:ascii="宋体" w:hint="eastAsia"/>
        </w:rPr>
        <w:t>——</w:t>
      </w:r>
      <w:r w:rsidR="0087290C" w:rsidRPr="00505F25">
        <w:rPr>
          <w:rFonts w:hint="eastAsia"/>
        </w:rPr>
        <w:t>维护</w:t>
      </w:r>
      <w:r w:rsidR="0087290C">
        <w:rPr>
          <w:rFonts w:hint="eastAsia"/>
        </w:rPr>
        <w:t>过程</w:t>
      </w:r>
      <w:r w:rsidR="0087290C">
        <w:rPr>
          <w:rFonts w:ascii="宋体" w:hint="eastAsia"/>
          <w:kern w:val="0"/>
          <w:szCs w:val="20"/>
        </w:rPr>
        <w:t>产生的温室气体排放量，单位为</w:t>
      </w:r>
      <w:r w:rsidR="0087290C" w:rsidRPr="005F735C">
        <w:rPr>
          <w:rFonts w:ascii="宋体" w:hint="eastAsia"/>
          <w:kern w:val="0"/>
          <w:szCs w:val="20"/>
        </w:rPr>
        <w:t>千克二氧化碳当量（</w:t>
      </w:r>
      <w:r w:rsidR="0087290C" w:rsidRPr="001702E1">
        <w:rPr>
          <w:kern w:val="0"/>
          <w:szCs w:val="20"/>
        </w:rPr>
        <w:t>kgCO</w:t>
      </w:r>
      <w:r w:rsidR="0087290C" w:rsidRPr="001702E1">
        <w:rPr>
          <w:kern w:val="0"/>
          <w:szCs w:val="20"/>
          <w:vertAlign w:val="subscript"/>
        </w:rPr>
        <w:t>2</w:t>
      </w:r>
      <w:r w:rsidR="0087290C" w:rsidRPr="001702E1">
        <w:rPr>
          <w:kern w:val="0"/>
          <w:szCs w:val="20"/>
        </w:rPr>
        <w:t>e</w:t>
      </w:r>
      <w:r w:rsidR="0087290C" w:rsidRPr="005F735C">
        <w:rPr>
          <w:rFonts w:ascii="宋体" w:hint="eastAsia"/>
          <w:kern w:val="0"/>
          <w:szCs w:val="20"/>
        </w:rPr>
        <w:t>）</w:t>
      </w:r>
      <w:r w:rsidR="0087290C">
        <w:rPr>
          <w:rFonts w:ascii="宋体" w:hint="eastAsia"/>
          <w:kern w:val="0"/>
          <w:szCs w:val="20"/>
        </w:rPr>
        <w:t>；</w:t>
      </w:r>
    </w:p>
    <w:p w14:paraId="0693C448" w14:textId="77777777" w:rsidR="00E44796" w:rsidRDefault="00E44796" w:rsidP="00E44796">
      <w:pPr>
        <w:ind w:firstLineChars="200" w:firstLine="420"/>
        <w:rPr>
          <w:rFonts w:ascii="宋体" w:hAnsi="宋体" w:hint="eastAsia"/>
        </w:rPr>
      </w:pPr>
      <m:oMath>
        <m:r>
          <w:rPr>
            <w:rFonts w:ascii="Cambria Math" w:hAnsi="Cambria Math"/>
          </w:rPr>
          <m:t>E</m:t>
        </m:r>
      </m:oMath>
      <w:r>
        <w:rPr>
          <w:rFonts w:ascii="宋体" w:hAnsi="宋体" w:hint="eastAsia"/>
        </w:rPr>
        <w:t>——产品使用阶段的耗电量，单位为千瓦时（</w:t>
      </w:r>
      <w:r w:rsidRPr="004D307D">
        <w:rPr>
          <w:rFonts w:hint="eastAsia"/>
          <w:kern w:val="0"/>
          <w:szCs w:val="20"/>
        </w:rPr>
        <w:t>kWh</w:t>
      </w:r>
      <w:r>
        <w:rPr>
          <w:rFonts w:hint="eastAsia"/>
          <w:kern w:val="0"/>
          <w:szCs w:val="20"/>
        </w:rPr>
        <w:t>）；</w:t>
      </w:r>
    </w:p>
    <w:p w14:paraId="6DDDBF6B" w14:textId="77777777" w:rsidR="00E44796" w:rsidRDefault="00000000" w:rsidP="00E44796">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E44796" w:rsidRPr="004D307D">
        <w:rPr>
          <w:rFonts w:ascii="宋体" w:hint="eastAsia"/>
        </w:rPr>
        <w:t>——</w:t>
      </w:r>
      <w:r w:rsidR="00E44796" w:rsidRPr="004D307D">
        <w:rPr>
          <w:rFonts w:ascii="宋体" w:hint="eastAsia"/>
          <w:kern w:val="0"/>
          <w:szCs w:val="20"/>
        </w:rPr>
        <w:t>电力的排放因子，单位为千克二氧化碳每千瓦时（</w:t>
      </w:r>
      <w:r w:rsidR="00E44796" w:rsidRPr="004D307D">
        <w:rPr>
          <w:kern w:val="0"/>
          <w:szCs w:val="20"/>
        </w:rPr>
        <w:t>kgCO</w:t>
      </w:r>
      <w:r w:rsidR="00E44796" w:rsidRPr="004D307D">
        <w:rPr>
          <w:kern w:val="0"/>
          <w:szCs w:val="20"/>
          <w:vertAlign w:val="subscript"/>
        </w:rPr>
        <w:t>2</w:t>
      </w:r>
      <w:r w:rsidR="00E44796" w:rsidRPr="004D307D">
        <w:rPr>
          <w:kern w:val="0"/>
          <w:szCs w:val="20"/>
        </w:rPr>
        <w:t>e</w:t>
      </w:r>
      <w:r w:rsidR="00E44796" w:rsidRPr="004D307D">
        <w:rPr>
          <w:rFonts w:hint="eastAsia"/>
          <w:kern w:val="0"/>
          <w:szCs w:val="20"/>
        </w:rPr>
        <w:t>/kWh</w:t>
      </w:r>
      <w:r w:rsidR="00E44796" w:rsidRPr="004D307D">
        <w:rPr>
          <w:rFonts w:ascii="宋体" w:hint="eastAsia"/>
          <w:kern w:val="0"/>
          <w:szCs w:val="20"/>
        </w:rPr>
        <w:t>）</w:t>
      </w:r>
      <w:r w:rsidR="00E44796">
        <w:rPr>
          <w:rFonts w:ascii="宋体" w:hint="eastAsia"/>
          <w:kern w:val="0"/>
          <w:szCs w:val="20"/>
        </w:rPr>
        <w:t>；</w:t>
      </w:r>
    </w:p>
    <w:p w14:paraId="6F054DBA" w14:textId="77777777" w:rsidR="00E44796" w:rsidRDefault="00E44796" w:rsidP="00422188">
      <w:pPr>
        <w:pStyle w:val="a9"/>
      </w:pPr>
      <w:bookmarkStart w:id="234" w:name="_Toc169783504"/>
      <w:bookmarkStart w:id="235" w:name="_Toc171343202"/>
      <w:r w:rsidRPr="00505F25">
        <w:rPr>
          <w:rFonts w:hint="eastAsia"/>
        </w:rPr>
        <w:t>生命末期阶段</w:t>
      </w:r>
      <w:bookmarkEnd w:id="234"/>
      <w:bookmarkEnd w:id="235"/>
    </w:p>
    <w:p w14:paraId="3983BB1A" w14:textId="77777777" w:rsidR="00E44796" w:rsidRDefault="00E44796" w:rsidP="00E44796">
      <w:pPr>
        <w:pStyle w:val="afffff"/>
      </w:pPr>
      <w:r w:rsidRPr="00505F25">
        <w:rPr>
          <w:rFonts w:hint="eastAsia"/>
        </w:rPr>
        <w:t>产品生命末期阶段产生的温室气体排放量可按照公式（13）计算：</w:t>
      </w:r>
    </w:p>
    <w:bookmarkStart w:id="236" w:name="_Hlk169773038"/>
    <w:p w14:paraId="0DADA8E5" w14:textId="79D796E4" w:rsidR="0098686F" w:rsidRPr="00243094" w:rsidRDefault="00000000" w:rsidP="0098686F">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m:r>
            <w:rPr>
              <w:rFonts w:ascii="Cambria Math" w:hAnsi="Cambria Math"/>
            </w:rPr>
            <m:t>…………..…………….</m:t>
          </m:r>
          <m:d>
            <m:dPr>
              <m:ctrlPr>
                <w:rPr>
                  <w:rFonts w:ascii="Cambria Math" w:hAnsi="Cambria Math"/>
                  <w:i/>
                </w:rPr>
              </m:ctrlPr>
            </m:dPr>
            <m:e>
              <m:r>
                <w:rPr>
                  <w:rFonts w:ascii="Cambria Math" w:hAnsi="Cambria Math"/>
                </w:rPr>
                <m:t>13</m:t>
              </m:r>
            </m:e>
          </m:d>
        </m:oMath>
      </m:oMathPara>
    </w:p>
    <w:bookmarkEnd w:id="236"/>
    <w:p w14:paraId="5A350180" w14:textId="77777777" w:rsidR="0098686F" w:rsidRDefault="0098686F" w:rsidP="0098686F">
      <w:pPr>
        <w:ind w:firstLineChars="200" w:firstLine="420"/>
        <w:rPr>
          <w:rFonts w:ascii="宋体" w:hAnsi="宋体" w:hint="eastAsia"/>
        </w:rPr>
      </w:pPr>
      <w:r>
        <w:rPr>
          <w:rFonts w:ascii="宋体" w:hAnsi="宋体" w:hint="eastAsia"/>
        </w:rPr>
        <w:t>式中：</w:t>
      </w:r>
    </w:p>
    <w:p w14:paraId="3E878110" w14:textId="77777777" w:rsidR="0098686F" w:rsidRDefault="00000000" w:rsidP="0098686F">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sidR="0098686F">
        <w:rPr>
          <w:rFonts w:ascii="宋体" w:hAnsi="宋体" w:hint="eastAsia"/>
          <w:szCs w:val="22"/>
        </w:rPr>
        <w:t>——产品废弃运输</w:t>
      </w:r>
      <w:r w:rsidR="0098686F">
        <w:rPr>
          <w:rFonts w:ascii="宋体" w:hAnsi="宋体" w:hint="eastAsia"/>
          <w:kern w:val="0"/>
          <w:szCs w:val="20"/>
        </w:rPr>
        <w:t>产生的温室气体排放量，单位为千克二氧化碳当量（</w:t>
      </w:r>
      <w:r w:rsidR="0098686F">
        <w:rPr>
          <w:rFonts w:eastAsia="等线"/>
          <w:kern w:val="0"/>
          <w:szCs w:val="20"/>
        </w:rPr>
        <w:t>kgCO</w:t>
      </w:r>
      <w:r w:rsidR="0098686F">
        <w:rPr>
          <w:rFonts w:eastAsia="等线"/>
          <w:kern w:val="0"/>
          <w:szCs w:val="20"/>
          <w:vertAlign w:val="subscript"/>
        </w:rPr>
        <w:t>2</w:t>
      </w:r>
      <w:r w:rsidR="0098686F">
        <w:rPr>
          <w:rFonts w:eastAsia="等线"/>
          <w:kern w:val="0"/>
          <w:szCs w:val="20"/>
        </w:rPr>
        <w:t>e</w:t>
      </w:r>
      <w:r w:rsidR="0098686F">
        <w:rPr>
          <w:rFonts w:ascii="宋体" w:hAnsi="宋体" w:hint="eastAsia"/>
          <w:kern w:val="0"/>
          <w:szCs w:val="20"/>
        </w:rPr>
        <w:t>）；</w:t>
      </w:r>
    </w:p>
    <w:p w14:paraId="6F6F1C6D" w14:textId="77777777" w:rsidR="0098686F" w:rsidRDefault="00000000" w:rsidP="0098686F">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sidR="0098686F">
        <w:rPr>
          <w:rFonts w:asciiTheme="minorEastAsia" w:eastAsiaTheme="minorEastAsia" w:hAnsiTheme="minorEastAsia" w:hint="eastAsia"/>
          <w:szCs w:val="22"/>
        </w:rPr>
        <w:t>——产品</w:t>
      </w:r>
      <w:r w:rsidR="0098686F">
        <w:rPr>
          <w:rFonts w:ascii="宋体" w:hAnsi="宋体" w:hint="eastAsia"/>
          <w:szCs w:val="22"/>
        </w:rPr>
        <w:t>拆解过程</w:t>
      </w:r>
      <w:r w:rsidR="0098686F">
        <w:rPr>
          <w:rFonts w:asciiTheme="minorEastAsia" w:eastAsiaTheme="minorEastAsia" w:hAnsiTheme="minorEastAsia" w:hint="eastAsia"/>
          <w:kern w:val="0"/>
          <w:szCs w:val="20"/>
        </w:rPr>
        <w:t>产生的温室气体排放量，单位为千克二氧化碳当量（</w:t>
      </w:r>
      <w:r w:rsidR="0098686F">
        <w:rPr>
          <w:rFonts w:eastAsia="等线"/>
          <w:kern w:val="0"/>
          <w:szCs w:val="20"/>
        </w:rPr>
        <w:t>kgCO</w:t>
      </w:r>
      <w:r w:rsidR="0098686F">
        <w:rPr>
          <w:rFonts w:eastAsia="等线"/>
          <w:kern w:val="0"/>
          <w:szCs w:val="20"/>
          <w:vertAlign w:val="subscript"/>
        </w:rPr>
        <w:t>2</w:t>
      </w:r>
      <w:r w:rsidR="0098686F">
        <w:rPr>
          <w:rFonts w:eastAsia="等线"/>
          <w:kern w:val="0"/>
          <w:szCs w:val="20"/>
        </w:rPr>
        <w:t>e</w:t>
      </w:r>
      <w:r w:rsidR="0098686F">
        <w:rPr>
          <w:rFonts w:ascii="宋体" w:hAnsi="宋体" w:hint="eastAsia"/>
          <w:kern w:val="0"/>
          <w:szCs w:val="20"/>
        </w:rPr>
        <w:t>）；</w:t>
      </w:r>
    </w:p>
    <w:p w14:paraId="14A264BB" w14:textId="77777777" w:rsidR="00E44796" w:rsidRDefault="00000000" w:rsidP="0098686F">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sidR="0098686F">
        <w:rPr>
          <w:rFonts w:ascii="宋体" w:hAnsi="宋体" w:hint="eastAsia"/>
          <w:szCs w:val="22"/>
        </w:rPr>
        <w:t>——产品拆解后废弃物处置</w:t>
      </w:r>
      <w:r w:rsidR="0098686F">
        <w:rPr>
          <w:rFonts w:ascii="宋体" w:hAnsi="宋体" w:hint="eastAsia"/>
          <w:kern w:val="0"/>
          <w:szCs w:val="20"/>
        </w:rPr>
        <w:t>产生的温室气体排放量，单位为千克二氧化碳当量（</w:t>
      </w:r>
      <w:r w:rsidR="0098686F">
        <w:rPr>
          <w:rFonts w:eastAsia="等线"/>
          <w:kern w:val="0"/>
          <w:szCs w:val="20"/>
        </w:rPr>
        <w:t>kgCO</w:t>
      </w:r>
      <w:r w:rsidR="0098686F">
        <w:rPr>
          <w:rFonts w:eastAsia="等线"/>
          <w:kern w:val="0"/>
          <w:szCs w:val="20"/>
          <w:vertAlign w:val="subscript"/>
        </w:rPr>
        <w:t>2</w:t>
      </w:r>
      <w:r w:rsidR="0098686F">
        <w:rPr>
          <w:rFonts w:eastAsia="等线"/>
          <w:kern w:val="0"/>
          <w:szCs w:val="20"/>
        </w:rPr>
        <w:t>e</w:t>
      </w:r>
      <w:r w:rsidR="0098686F">
        <w:rPr>
          <w:rFonts w:ascii="宋体" w:hAnsi="宋体" w:hint="eastAsia"/>
          <w:kern w:val="0"/>
          <w:szCs w:val="20"/>
        </w:rPr>
        <w:t>）</w:t>
      </w:r>
      <w:r w:rsidR="00E44796">
        <w:rPr>
          <w:rFonts w:ascii="宋体" w:hAnsi="宋体" w:hint="eastAsia"/>
          <w:szCs w:val="22"/>
        </w:rPr>
        <w:t>。</w:t>
      </w:r>
    </w:p>
    <w:p w14:paraId="34FF1966" w14:textId="77777777" w:rsidR="008F497C" w:rsidRPr="00F82C7D" w:rsidRDefault="00000000" w:rsidP="000556E7">
      <w:pPr>
        <w:pStyle w:val="a8"/>
        <w:spacing w:before="156" w:after="156"/>
      </w:pPr>
      <w:bookmarkStart w:id="237" w:name="_Toc171343203"/>
      <w:r w:rsidRPr="00F82C7D">
        <w:t>结果解释</w:t>
      </w:r>
      <w:bookmarkEnd w:id="237"/>
    </w:p>
    <w:p w14:paraId="397E3220" w14:textId="16ABA4D5" w:rsidR="00156628" w:rsidRDefault="008D0907" w:rsidP="00156628">
      <w:pPr>
        <w:widowControl/>
        <w:tabs>
          <w:tab w:val="center" w:pos="4201"/>
          <w:tab w:val="right" w:leader="dot" w:pos="9298"/>
        </w:tabs>
        <w:autoSpaceDE w:val="0"/>
        <w:autoSpaceDN w:val="0"/>
        <w:ind w:firstLineChars="200" w:firstLine="420"/>
      </w:pPr>
      <w:r>
        <w:t>空气净化器</w:t>
      </w:r>
      <w:r w:rsidR="00647973" w:rsidRPr="00F82C7D">
        <w:t>产品碳足迹评价的结果解释包括以下步骤：</w:t>
      </w:r>
    </w:p>
    <w:p w14:paraId="3955C7D2" w14:textId="77777777" w:rsidR="00156628" w:rsidRDefault="00156628" w:rsidP="00156628">
      <w:pPr>
        <w:widowControl/>
        <w:numPr>
          <w:ilvl w:val="0"/>
          <w:numId w:val="19"/>
        </w:numPr>
        <w:tabs>
          <w:tab w:val="clear" w:pos="839"/>
          <w:tab w:val="left" w:pos="840"/>
        </w:tabs>
        <w:rPr>
          <w:rFonts w:ascii="宋体"/>
          <w:kern w:val="0"/>
          <w:szCs w:val="20"/>
        </w:rPr>
      </w:pPr>
      <w:r>
        <w:rPr>
          <w:rFonts w:ascii="宋体" w:hint="eastAsia"/>
          <w:kern w:val="0"/>
          <w:szCs w:val="20"/>
        </w:rPr>
        <w:t>根据清单分析和影响评价内碳足迹量化结果，确定重大问题；</w:t>
      </w:r>
    </w:p>
    <w:p w14:paraId="2ADFA718" w14:textId="77777777" w:rsidR="00156628" w:rsidRDefault="00156628" w:rsidP="00156628">
      <w:pPr>
        <w:widowControl/>
        <w:numPr>
          <w:ilvl w:val="0"/>
          <w:numId w:val="5"/>
        </w:numPr>
        <w:rPr>
          <w:rFonts w:ascii="宋体"/>
          <w:kern w:val="0"/>
          <w:szCs w:val="20"/>
        </w:rPr>
      </w:pPr>
      <w:r>
        <w:rPr>
          <w:rFonts w:ascii="宋体" w:hint="eastAsia"/>
          <w:kern w:val="0"/>
          <w:szCs w:val="20"/>
        </w:rPr>
        <w:t>考虑到结果完整性、一致性和敏感性分析的评估；</w:t>
      </w:r>
    </w:p>
    <w:p w14:paraId="611A1B75" w14:textId="77777777" w:rsidR="00156628" w:rsidRDefault="00156628" w:rsidP="00156628">
      <w:pPr>
        <w:widowControl/>
        <w:numPr>
          <w:ilvl w:val="0"/>
          <w:numId w:val="5"/>
        </w:numPr>
        <w:rPr>
          <w:rFonts w:ascii="宋体"/>
          <w:kern w:val="0"/>
          <w:szCs w:val="20"/>
        </w:rPr>
      </w:pPr>
      <w:r>
        <w:rPr>
          <w:rFonts w:ascii="宋体" w:hint="eastAsia"/>
          <w:kern w:val="0"/>
          <w:szCs w:val="20"/>
        </w:rPr>
        <w:t>结论、局限性和建议的解释。</w:t>
      </w:r>
    </w:p>
    <w:p w14:paraId="419C4C3E" w14:textId="79B4B87B" w:rsidR="00156628" w:rsidRDefault="00156628" w:rsidP="0015662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应按照</w:t>
      </w:r>
      <w:r w:rsidR="008D0907">
        <w:rPr>
          <w:rFonts w:ascii="宋体" w:hint="eastAsia"/>
          <w:kern w:val="0"/>
          <w:szCs w:val="20"/>
        </w:rPr>
        <w:t>空气净化器</w:t>
      </w:r>
      <w:r>
        <w:rPr>
          <w:rFonts w:ascii="宋体" w:hint="eastAsia"/>
          <w:kern w:val="0"/>
          <w:szCs w:val="20"/>
        </w:rPr>
        <w:t>碳足迹评价的目的和范围，对清单分析或影响评价的量化结果进行解释，包括但不限于：</w:t>
      </w:r>
    </w:p>
    <w:p w14:paraId="2425C037" w14:textId="77777777" w:rsidR="00156628" w:rsidRDefault="00156628" w:rsidP="0015662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——对产品碳足迹和各阶段碳足迹的说明；</w:t>
      </w:r>
    </w:p>
    <w:p w14:paraId="574BC1B7" w14:textId="77777777" w:rsidR="00156628" w:rsidRDefault="00156628" w:rsidP="0015662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——对不确定性分析，包括取舍准则的应用或范围；</w:t>
      </w:r>
    </w:p>
    <w:p w14:paraId="10536B1E" w14:textId="77777777" w:rsidR="00156628" w:rsidRDefault="00156628" w:rsidP="0015662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——详细记录选定的分配程序；</w:t>
      </w:r>
    </w:p>
    <w:p w14:paraId="6B410502" w14:textId="77777777" w:rsidR="00156628" w:rsidRDefault="00156628" w:rsidP="00156628">
      <w:pPr>
        <w:autoSpaceDE w:val="0"/>
        <w:autoSpaceDN w:val="0"/>
        <w:ind w:firstLineChars="200" w:firstLine="420"/>
        <w:rPr>
          <w:rFonts w:ascii="宋体"/>
        </w:rPr>
      </w:pPr>
      <w:bookmarkStart w:id="238" w:name="_Hlk169618936"/>
      <w:r>
        <w:rPr>
          <w:rFonts w:ascii="宋体" w:hint="eastAsia"/>
        </w:rPr>
        <w:t>——描述空间系统的划分方法及空间格网粒度（如适用）；</w:t>
      </w:r>
    </w:p>
    <w:bookmarkEnd w:id="238"/>
    <w:p w14:paraId="386A16E3" w14:textId="77777777" w:rsidR="00156628" w:rsidRDefault="00156628" w:rsidP="00156628">
      <w:pPr>
        <w:numPr>
          <w:ilvl w:val="0"/>
          <w:numId w:val="3"/>
        </w:numPr>
        <w:ind w:left="0" w:firstLineChars="200" w:firstLine="420"/>
        <w:rPr>
          <w:rFonts w:ascii="宋体"/>
        </w:rPr>
      </w:pPr>
      <w:r>
        <w:rPr>
          <w:rFonts w:ascii="宋体" w:hint="eastAsia"/>
        </w:rPr>
        <w:t>说明产品碳足迹研究的局限性。</w:t>
      </w:r>
    </w:p>
    <w:p w14:paraId="58FCD15D" w14:textId="77777777" w:rsidR="00156628" w:rsidRDefault="00156628" w:rsidP="00156628">
      <w:pPr>
        <w:ind w:firstLineChars="200" w:firstLine="420"/>
        <w:rPr>
          <w:rFonts w:ascii="宋体"/>
        </w:rPr>
      </w:pPr>
      <w:r>
        <w:rPr>
          <w:rFonts w:ascii="宋体" w:hint="eastAsia"/>
        </w:rPr>
        <w:t>除此以外，解释内容宜包括：</w:t>
      </w:r>
    </w:p>
    <w:p w14:paraId="75F8C0E3" w14:textId="77777777" w:rsidR="00156628" w:rsidRDefault="00156628" w:rsidP="00156628">
      <w:pPr>
        <w:autoSpaceDE w:val="0"/>
        <w:autoSpaceDN w:val="0"/>
        <w:ind w:firstLineChars="200" w:firstLine="420"/>
        <w:rPr>
          <w:rFonts w:ascii="宋体"/>
        </w:rPr>
      </w:pPr>
      <w:r>
        <w:rPr>
          <w:rFonts w:ascii="宋体" w:hint="eastAsia"/>
        </w:rPr>
        <w:t>——对重要输入、输出和方法学选择（包括分配程序）进行的敏感性检查，以理解结果的敏感性和不确定性；</w:t>
      </w:r>
    </w:p>
    <w:p w14:paraId="630CB814" w14:textId="77777777" w:rsidR="00156628" w:rsidRDefault="00156628" w:rsidP="00156628">
      <w:pPr>
        <w:autoSpaceDE w:val="0"/>
        <w:autoSpaceDN w:val="0"/>
        <w:ind w:firstLineChars="200" w:firstLine="420"/>
        <w:rPr>
          <w:rFonts w:ascii="宋体"/>
        </w:rPr>
      </w:pPr>
      <w:r>
        <w:rPr>
          <w:rFonts w:ascii="宋体" w:hint="eastAsia"/>
        </w:rPr>
        <w:t>——替代使用情景对最终结果的影响评价；</w:t>
      </w:r>
    </w:p>
    <w:p w14:paraId="79FEBB97" w14:textId="77777777" w:rsidR="00156628" w:rsidRDefault="00156628" w:rsidP="00156628">
      <w:pPr>
        <w:autoSpaceDE w:val="0"/>
        <w:autoSpaceDN w:val="0"/>
        <w:ind w:firstLineChars="200" w:firstLine="420"/>
        <w:rPr>
          <w:rFonts w:ascii="宋体"/>
        </w:rPr>
      </w:pPr>
      <w:r>
        <w:rPr>
          <w:rFonts w:ascii="宋体" w:hint="eastAsia"/>
        </w:rPr>
        <w:t>——不同生命末期阶段情景对最终结果的影响评价；</w:t>
      </w:r>
    </w:p>
    <w:p w14:paraId="3C6F9860" w14:textId="77777777" w:rsidR="00156628" w:rsidRDefault="00156628" w:rsidP="00156628">
      <w:pPr>
        <w:autoSpaceDE w:val="0"/>
        <w:autoSpaceDN w:val="0"/>
        <w:ind w:firstLineChars="200" w:firstLine="420"/>
        <w:rPr>
          <w:rFonts w:ascii="宋体"/>
        </w:rPr>
      </w:pPr>
      <w:r>
        <w:rPr>
          <w:rFonts w:ascii="宋体" w:hint="eastAsia"/>
        </w:rPr>
        <w:t>——对建议的结果的影响评价；</w:t>
      </w:r>
    </w:p>
    <w:p w14:paraId="203572EB" w14:textId="77777777" w:rsidR="008F497C" w:rsidRPr="00097546" w:rsidRDefault="00156628" w:rsidP="00156628">
      <w:pPr>
        <w:autoSpaceDE w:val="0"/>
        <w:autoSpaceDN w:val="0"/>
        <w:ind w:firstLineChars="200" w:firstLine="420"/>
      </w:pPr>
      <w:bookmarkStart w:id="239" w:name="_Hlk169618946"/>
      <w:r>
        <w:rPr>
          <w:rFonts w:ascii="宋体" w:hint="eastAsia"/>
        </w:rPr>
        <w:t>空间系统的划分和空间格网分辨率选择对结果的影响评价（如适用）。</w:t>
      </w:r>
      <w:bookmarkEnd w:id="239"/>
    </w:p>
    <w:p w14:paraId="3D866542" w14:textId="77777777" w:rsidR="008F497C" w:rsidRPr="00F82C7D" w:rsidRDefault="00000000" w:rsidP="000556E7">
      <w:pPr>
        <w:pStyle w:val="a8"/>
        <w:spacing w:before="156" w:after="156"/>
      </w:pPr>
      <w:bookmarkStart w:id="240" w:name="_Toc171343204"/>
      <w:bookmarkStart w:id="241" w:name="_Toc486677277"/>
      <w:r w:rsidRPr="00F82C7D">
        <w:t>产品碳足迹报告</w:t>
      </w:r>
      <w:bookmarkEnd w:id="240"/>
    </w:p>
    <w:p w14:paraId="67E75E2E" w14:textId="77777777" w:rsidR="008F497C" w:rsidRPr="00F82C7D" w:rsidRDefault="00000000" w:rsidP="00422188">
      <w:pPr>
        <w:pStyle w:val="a9"/>
      </w:pPr>
      <w:bookmarkStart w:id="242" w:name="_Toc171343205"/>
      <w:r w:rsidRPr="00F82C7D">
        <w:t>概述</w:t>
      </w:r>
      <w:bookmarkEnd w:id="242"/>
    </w:p>
    <w:bookmarkEnd w:id="22"/>
    <w:bookmarkEnd w:id="23"/>
    <w:bookmarkEnd w:id="24"/>
    <w:bookmarkEnd w:id="25"/>
    <w:bookmarkEnd w:id="241"/>
    <w:p w14:paraId="3214F64F" w14:textId="77777777" w:rsidR="008F497C" w:rsidRPr="00F82C7D" w:rsidRDefault="00000000">
      <w:pPr>
        <w:pStyle w:val="afffff"/>
        <w:rPr>
          <w:rFonts w:ascii="Times New Roman"/>
        </w:rPr>
      </w:pPr>
      <w:r w:rsidRPr="00F82C7D">
        <w:rPr>
          <w:rFonts w:ascii="Times New Roman"/>
        </w:rPr>
        <w:t>应在产品碳足迹研究报告中完整地、准确地、不带偏向地、透明地、详细地记录和说明结果、数据、方法、假设和生命周期解释，以便相关方能够理解产品碳足迹固有的复杂性和所做出的权衡。</w:t>
      </w:r>
    </w:p>
    <w:p w14:paraId="693A083E" w14:textId="77777777" w:rsidR="008F497C" w:rsidRPr="00F82C7D" w:rsidRDefault="00000000" w:rsidP="00422188">
      <w:pPr>
        <w:pStyle w:val="a9"/>
      </w:pPr>
      <w:bookmarkStart w:id="243" w:name="_Toc171343206"/>
      <w:r w:rsidRPr="00F82C7D">
        <w:t>产品碳足迹研究报告中的温室气体数值</w:t>
      </w:r>
      <w:bookmarkEnd w:id="243"/>
    </w:p>
    <w:p w14:paraId="725B20AA" w14:textId="77777777" w:rsidR="00265930" w:rsidRDefault="00265930" w:rsidP="00265930">
      <w:pPr>
        <w:pStyle w:val="afffff"/>
      </w:pPr>
      <w:r>
        <w:rPr>
          <w:rFonts w:hint="eastAsia"/>
        </w:rPr>
        <w:t>应在产品碳足迹研究报告中记录产品碳足迹或部分产品碳足迹的量化结果，单位为每个功能或声明单元的二氧化碳当量。</w:t>
      </w:r>
    </w:p>
    <w:p w14:paraId="2D011A69" w14:textId="77777777" w:rsidR="00265930" w:rsidRDefault="00265930" w:rsidP="00265930">
      <w:pPr>
        <w:pStyle w:val="afffff"/>
      </w:pPr>
      <w:r>
        <w:rPr>
          <w:rFonts w:hint="eastAsia"/>
        </w:rPr>
        <w:t>应在产品碳足迹研究报告中单独记录以下温室气体数值：</w:t>
      </w:r>
    </w:p>
    <w:p w14:paraId="1E5F0357" w14:textId="77777777" w:rsidR="00265930" w:rsidRDefault="00265930" w:rsidP="00265930">
      <w:pPr>
        <w:pStyle w:val="af0"/>
        <w:ind w:left="0" w:firstLineChars="200" w:firstLine="420"/>
      </w:pPr>
      <w:r>
        <w:rPr>
          <w:rFonts w:hint="eastAsia"/>
        </w:rPr>
        <w:t>与发生温室气体排放量和清除量的主要生命周期阶段有关的温室气体排放量和清除量，包括每个生命周期阶段的绝对和相对贡献；</w:t>
      </w:r>
    </w:p>
    <w:p w14:paraId="3E0FE83D" w14:textId="77777777" w:rsidR="00265930" w:rsidRDefault="00265930" w:rsidP="00265930">
      <w:pPr>
        <w:pStyle w:val="af0"/>
        <w:ind w:left="0" w:firstLineChars="200" w:firstLine="420"/>
      </w:pPr>
      <w:r>
        <w:rPr>
          <w:rFonts w:hint="eastAsia"/>
        </w:rPr>
        <w:t>化石温室气体排放量和清除量；</w:t>
      </w:r>
    </w:p>
    <w:p w14:paraId="447DD6F3" w14:textId="59DE4F94" w:rsidR="00265930" w:rsidRDefault="00265930" w:rsidP="00884151">
      <w:pPr>
        <w:pStyle w:val="af0"/>
        <w:ind w:left="0" w:firstLineChars="200" w:firstLine="420"/>
      </w:pPr>
      <w:r>
        <w:rPr>
          <w:rFonts w:hint="eastAsia"/>
        </w:rPr>
        <w:t>生物成因温室气体排放量和清除量。</w:t>
      </w:r>
    </w:p>
    <w:p w14:paraId="2AAC0E8F" w14:textId="77777777" w:rsidR="00265930" w:rsidRDefault="00265930" w:rsidP="00265930">
      <w:pPr>
        <w:pStyle w:val="afffff"/>
      </w:pPr>
      <w:r>
        <w:rPr>
          <w:rFonts w:hint="eastAsia"/>
        </w:rPr>
        <w:t>如有计算，应在产品碳足迹研究报告中单独记录以下温室气体数值：</w:t>
      </w:r>
    </w:p>
    <w:p w14:paraId="25B74C1B" w14:textId="77777777" w:rsidR="00265930" w:rsidRDefault="00265930" w:rsidP="00265930">
      <w:pPr>
        <w:pStyle w:val="af0"/>
        <w:ind w:left="0" w:firstLineChars="200" w:firstLine="420"/>
      </w:pPr>
      <w:r>
        <w:rPr>
          <w:rFonts w:hint="eastAsia"/>
        </w:rPr>
        <w:t>应用于相关消费电网组合的敏感性分析结果（如适用）；</w:t>
      </w:r>
    </w:p>
    <w:p w14:paraId="03EF7E94" w14:textId="77777777" w:rsidR="00265930" w:rsidRDefault="00265930" w:rsidP="00265930">
      <w:pPr>
        <w:pStyle w:val="af0"/>
        <w:ind w:left="0" w:firstLineChars="200" w:firstLine="420"/>
      </w:pPr>
      <w:r>
        <w:rPr>
          <w:rFonts w:hint="eastAsia"/>
        </w:rPr>
        <w:t>产品的生物成因碳含量；</w:t>
      </w:r>
    </w:p>
    <w:p w14:paraId="15D7B448" w14:textId="77777777" w:rsidR="00265930" w:rsidRDefault="00265930" w:rsidP="00265930">
      <w:pPr>
        <w:pStyle w:val="af0"/>
      </w:pPr>
      <w:r>
        <w:t>利用100年全球温度变化潜势</w:t>
      </w:r>
      <w:r>
        <w:rPr>
          <w:rFonts w:hint="eastAsia"/>
        </w:rPr>
        <w:t>（</w:t>
      </w:r>
      <w:r>
        <w:t>GTP100</w:t>
      </w:r>
      <w:r>
        <w:rPr>
          <w:rFonts w:hint="eastAsia"/>
        </w:rPr>
        <w:t>）</w:t>
      </w:r>
      <w:r>
        <w:t>计算得出的产品碳足迹。</w:t>
      </w:r>
    </w:p>
    <w:p w14:paraId="0F2BF0B2" w14:textId="77777777" w:rsidR="008F497C" w:rsidRPr="00F82C7D" w:rsidRDefault="00000000" w:rsidP="00422188">
      <w:pPr>
        <w:pStyle w:val="a9"/>
      </w:pPr>
      <w:bookmarkStart w:id="244" w:name="_Toc171343207"/>
      <w:r w:rsidRPr="00F82C7D">
        <w:t>产品碳足迹研究报告所需信息</w:t>
      </w:r>
      <w:bookmarkEnd w:id="244"/>
    </w:p>
    <w:p w14:paraId="23BD9B88" w14:textId="273B29F9" w:rsidR="000530D5" w:rsidRDefault="008D0907" w:rsidP="000530D5">
      <w:pPr>
        <w:pStyle w:val="afffff"/>
      </w:pPr>
      <w:r>
        <w:rPr>
          <w:rFonts w:hint="eastAsia"/>
        </w:rPr>
        <w:t>空气净化器</w:t>
      </w:r>
      <w:r w:rsidR="000530D5">
        <w:rPr>
          <w:rFonts w:hint="eastAsia"/>
        </w:rPr>
        <w:t>产品碳足迹核算报告至少包含以下内容：</w:t>
      </w:r>
      <w:r w:rsidR="000530D5">
        <w:t xml:space="preserve"> </w:t>
      </w:r>
    </w:p>
    <w:p w14:paraId="3C047318" w14:textId="77777777" w:rsidR="000530D5" w:rsidRDefault="000530D5">
      <w:pPr>
        <w:pStyle w:val="af5"/>
        <w:numPr>
          <w:ilvl w:val="0"/>
          <w:numId w:val="32"/>
        </w:numPr>
      </w:pPr>
      <w:r>
        <w:rPr>
          <w:rFonts w:hint="eastAsia"/>
        </w:rPr>
        <w:t>基本情况：</w:t>
      </w:r>
    </w:p>
    <w:p w14:paraId="11C02C86" w14:textId="77777777" w:rsidR="000530D5" w:rsidRDefault="000530D5">
      <w:pPr>
        <w:pStyle w:val="afffff"/>
        <w:numPr>
          <w:ilvl w:val="0"/>
          <w:numId w:val="25"/>
        </w:numPr>
        <w:ind w:firstLineChars="0"/>
      </w:pPr>
      <w:bookmarkStart w:id="245" w:name="_Hlk169619122"/>
      <w:r>
        <w:rPr>
          <w:rFonts w:hint="eastAsia"/>
        </w:rPr>
        <w:t>委托方和评价方信息；</w:t>
      </w:r>
    </w:p>
    <w:p w14:paraId="1478CB20" w14:textId="77777777" w:rsidR="000530D5" w:rsidRDefault="000530D5">
      <w:pPr>
        <w:pStyle w:val="afffff"/>
        <w:numPr>
          <w:ilvl w:val="0"/>
          <w:numId w:val="25"/>
        </w:numPr>
        <w:ind w:firstLineChars="0"/>
      </w:pPr>
      <w:r>
        <w:rPr>
          <w:rFonts w:hint="eastAsia"/>
        </w:rPr>
        <w:t>报告信息；</w:t>
      </w:r>
    </w:p>
    <w:p w14:paraId="7915582C" w14:textId="77777777" w:rsidR="000530D5" w:rsidRDefault="000530D5">
      <w:pPr>
        <w:pStyle w:val="afffff"/>
        <w:numPr>
          <w:ilvl w:val="0"/>
          <w:numId w:val="25"/>
        </w:numPr>
        <w:ind w:firstLineChars="0"/>
      </w:pPr>
      <w:r>
        <w:rPr>
          <w:rFonts w:hint="eastAsia"/>
        </w:rPr>
        <w:t>依据的标准；</w:t>
      </w:r>
    </w:p>
    <w:p w14:paraId="42E4901D" w14:textId="77777777" w:rsidR="000530D5" w:rsidRDefault="000530D5">
      <w:pPr>
        <w:pStyle w:val="afffff"/>
        <w:numPr>
          <w:ilvl w:val="0"/>
          <w:numId w:val="25"/>
        </w:numPr>
        <w:ind w:firstLineChars="0"/>
      </w:pPr>
      <w:r>
        <w:rPr>
          <w:rFonts w:hint="eastAsia"/>
        </w:rPr>
        <w:t>使用的产品种类规则或其他补充要求的参考资料（如有）</w:t>
      </w:r>
      <w:bookmarkEnd w:id="245"/>
      <w:r>
        <w:rPr>
          <w:rFonts w:hint="eastAsia"/>
        </w:rPr>
        <w:t>。</w:t>
      </w:r>
    </w:p>
    <w:p w14:paraId="55797363" w14:textId="77777777" w:rsidR="000530D5" w:rsidRDefault="000530D5" w:rsidP="000530D5">
      <w:pPr>
        <w:pStyle w:val="af5"/>
      </w:pPr>
      <w:r>
        <w:rPr>
          <w:rFonts w:hint="eastAsia"/>
        </w:rPr>
        <w:t>目的</w:t>
      </w:r>
    </w:p>
    <w:p w14:paraId="2F4C886A" w14:textId="77777777" w:rsidR="000530D5" w:rsidRDefault="000530D5">
      <w:pPr>
        <w:pStyle w:val="afffff"/>
        <w:numPr>
          <w:ilvl w:val="0"/>
          <w:numId w:val="26"/>
        </w:numPr>
        <w:ind w:firstLineChars="0"/>
      </w:pPr>
      <w:r>
        <w:rPr>
          <w:rFonts w:hint="eastAsia"/>
        </w:rPr>
        <w:t>开展研究的目的；</w:t>
      </w:r>
    </w:p>
    <w:p w14:paraId="261A101E" w14:textId="77777777" w:rsidR="000530D5" w:rsidRDefault="000530D5">
      <w:pPr>
        <w:pStyle w:val="afffff"/>
        <w:numPr>
          <w:ilvl w:val="0"/>
          <w:numId w:val="26"/>
        </w:numPr>
        <w:ind w:firstLineChars="0"/>
      </w:pPr>
      <w:r>
        <w:rPr>
          <w:rFonts w:hint="eastAsia"/>
        </w:rPr>
        <w:t>预期用途。</w:t>
      </w:r>
    </w:p>
    <w:p w14:paraId="50E91EEC" w14:textId="77777777" w:rsidR="000530D5" w:rsidRDefault="000530D5" w:rsidP="000530D5">
      <w:pPr>
        <w:pStyle w:val="af5"/>
      </w:pPr>
      <w:r>
        <w:rPr>
          <w:rFonts w:hint="eastAsia"/>
        </w:rPr>
        <w:t>范围</w:t>
      </w:r>
    </w:p>
    <w:p w14:paraId="1A541D47" w14:textId="77777777" w:rsidR="000530D5" w:rsidRDefault="000530D5">
      <w:pPr>
        <w:pStyle w:val="afffff"/>
        <w:numPr>
          <w:ilvl w:val="0"/>
          <w:numId w:val="27"/>
        </w:numPr>
        <w:ind w:firstLineChars="0"/>
      </w:pPr>
      <w:r>
        <w:rPr>
          <w:rFonts w:hint="eastAsia"/>
        </w:rPr>
        <w:t>产品说明，包括功能和技术参数；</w:t>
      </w:r>
    </w:p>
    <w:p w14:paraId="27F3E298" w14:textId="77777777" w:rsidR="000530D5" w:rsidRDefault="000530D5">
      <w:pPr>
        <w:pStyle w:val="afffff"/>
        <w:numPr>
          <w:ilvl w:val="0"/>
          <w:numId w:val="27"/>
        </w:numPr>
        <w:ind w:firstLineChars="0"/>
      </w:pPr>
      <w:r>
        <w:rPr>
          <w:rFonts w:hint="eastAsia"/>
        </w:rPr>
        <w:t>功能单位或声明单位以及基准流；</w:t>
      </w:r>
    </w:p>
    <w:p w14:paraId="5248A4BA" w14:textId="77777777" w:rsidR="000530D5" w:rsidRDefault="000530D5">
      <w:pPr>
        <w:pStyle w:val="afffff"/>
        <w:numPr>
          <w:ilvl w:val="0"/>
          <w:numId w:val="27"/>
        </w:numPr>
        <w:ind w:firstLineChars="0"/>
      </w:pPr>
      <w:r>
        <w:rPr>
          <w:rFonts w:hint="eastAsia"/>
        </w:rPr>
        <w:t>系统边界，包括：</w:t>
      </w:r>
    </w:p>
    <w:p w14:paraId="47E466A9" w14:textId="77777777" w:rsidR="000530D5" w:rsidRDefault="000530D5" w:rsidP="000530D5">
      <w:pPr>
        <w:pStyle w:val="afffff"/>
        <w:ind w:left="840" w:firstLineChars="0" w:firstLine="0"/>
      </w:pPr>
      <w:r>
        <w:rPr>
          <w:rFonts w:hint="eastAsia"/>
        </w:rPr>
        <w:lastRenderedPageBreak/>
        <w:t>——作为基本流中的系统输入和输出类型；</w:t>
      </w:r>
    </w:p>
    <w:p w14:paraId="20433B3C" w14:textId="77777777" w:rsidR="000530D5" w:rsidRDefault="000530D5" w:rsidP="000530D5">
      <w:pPr>
        <w:pStyle w:val="afffff"/>
        <w:ind w:firstLineChars="400" w:firstLine="840"/>
      </w:pPr>
      <w:r>
        <w:rPr>
          <w:rFonts w:hint="eastAsia"/>
        </w:rPr>
        <w:t>——有关单元过程处理的决策准则（考虑其对CFP研究结论的重要性）；</w:t>
      </w:r>
      <w:bookmarkStart w:id="246" w:name="_Hlk169602941"/>
    </w:p>
    <w:p w14:paraId="4E443E78" w14:textId="77777777" w:rsidR="000530D5" w:rsidRDefault="000530D5" w:rsidP="000530D5">
      <w:pPr>
        <w:pStyle w:val="afffff"/>
        <w:ind w:leftChars="400" w:left="840" w:firstLineChars="0" w:firstLine="0"/>
      </w:pPr>
      <w:r>
        <w:rPr>
          <w:rFonts w:hint="eastAsia"/>
        </w:rPr>
        <w:t>——</w:t>
      </w:r>
      <w:bookmarkEnd w:id="246"/>
      <w:r>
        <w:rPr>
          <w:rFonts w:hint="eastAsia"/>
        </w:rPr>
        <w:t>产品系统关联的单元过程地理位置、地理格网的划分规则、格网级别的选取，并说明其理由（如适用）；</w:t>
      </w:r>
    </w:p>
    <w:p w14:paraId="2B1D5AFC" w14:textId="77777777" w:rsidR="000530D5" w:rsidRDefault="000530D5">
      <w:pPr>
        <w:pStyle w:val="afffff"/>
        <w:numPr>
          <w:ilvl w:val="0"/>
          <w:numId w:val="27"/>
        </w:numPr>
        <w:ind w:firstLineChars="0"/>
      </w:pPr>
      <w:r>
        <w:rPr>
          <w:rFonts w:hint="eastAsia"/>
        </w:rPr>
        <w:t>取舍准则；</w:t>
      </w:r>
    </w:p>
    <w:p w14:paraId="203843C6" w14:textId="77777777" w:rsidR="000530D5" w:rsidRDefault="000530D5">
      <w:pPr>
        <w:pStyle w:val="afffff"/>
        <w:numPr>
          <w:ilvl w:val="0"/>
          <w:numId w:val="27"/>
        </w:numPr>
        <w:ind w:firstLineChars="0"/>
      </w:pPr>
      <w:r>
        <w:rPr>
          <w:rFonts w:hint="eastAsia"/>
        </w:rPr>
        <w:t>对生命周期各阶段的描述，包括对选定的使用阶段和生命末期阶段假设情景的描述（如适用），替代使用情景和生命末期阶段情景对最终结果影响的评价。</w:t>
      </w:r>
    </w:p>
    <w:p w14:paraId="298CCEAF" w14:textId="77777777" w:rsidR="000530D5" w:rsidRDefault="000530D5" w:rsidP="000530D5">
      <w:pPr>
        <w:pStyle w:val="af5"/>
      </w:pPr>
      <w:r>
        <w:rPr>
          <w:rFonts w:hint="eastAsia"/>
        </w:rPr>
        <w:t>清单分析</w:t>
      </w:r>
    </w:p>
    <w:p w14:paraId="19E1DB8E" w14:textId="77777777" w:rsidR="000530D5" w:rsidRDefault="000530D5">
      <w:pPr>
        <w:pStyle w:val="afffff"/>
        <w:numPr>
          <w:ilvl w:val="0"/>
          <w:numId w:val="28"/>
        </w:numPr>
        <w:ind w:firstLineChars="0"/>
      </w:pPr>
      <w:r>
        <w:rPr>
          <w:rFonts w:hint="eastAsia"/>
        </w:rPr>
        <w:t>数据收集信息，包括数据来源；</w:t>
      </w:r>
    </w:p>
    <w:p w14:paraId="08B0911C" w14:textId="77777777" w:rsidR="000530D5" w:rsidRDefault="000530D5">
      <w:pPr>
        <w:pStyle w:val="afffff"/>
        <w:numPr>
          <w:ilvl w:val="0"/>
          <w:numId w:val="28"/>
        </w:numPr>
        <w:ind w:firstLineChars="0"/>
      </w:pPr>
      <w:r>
        <w:rPr>
          <w:rFonts w:hint="eastAsia"/>
        </w:rPr>
        <w:t>重要的单元过程清单；</w:t>
      </w:r>
    </w:p>
    <w:p w14:paraId="78BB8D53" w14:textId="77777777" w:rsidR="000530D5" w:rsidRDefault="000530D5">
      <w:pPr>
        <w:pStyle w:val="afffff"/>
        <w:numPr>
          <w:ilvl w:val="0"/>
          <w:numId w:val="28"/>
        </w:numPr>
        <w:ind w:firstLineChars="0"/>
      </w:pPr>
      <w:r>
        <w:rPr>
          <w:rFonts w:hint="eastAsia"/>
        </w:rPr>
        <w:t>纳入考虑范围的温室气体清单；</w:t>
      </w:r>
    </w:p>
    <w:p w14:paraId="4E29A528" w14:textId="77777777" w:rsidR="000530D5" w:rsidRDefault="000530D5">
      <w:pPr>
        <w:pStyle w:val="afffff"/>
        <w:numPr>
          <w:ilvl w:val="0"/>
          <w:numId w:val="28"/>
        </w:numPr>
        <w:ind w:firstLineChars="0"/>
      </w:pPr>
      <w:r>
        <w:rPr>
          <w:rFonts w:hint="eastAsia"/>
        </w:rPr>
        <w:t>温室气体排放和清除时间；</w:t>
      </w:r>
    </w:p>
    <w:p w14:paraId="2EB1E10D" w14:textId="77777777" w:rsidR="000530D5" w:rsidRDefault="000530D5">
      <w:pPr>
        <w:pStyle w:val="afffff"/>
        <w:numPr>
          <w:ilvl w:val="0"/>
          <w:numId w:val="28"/>
        </w:numPr>
        <w:ind w:firstLineChars="0"/>
      </w:pPr>
      <w:r>
        <w:rPr>
          <w:rFonts w:hint="eastAsia"/>
        </w:rPr>
        <w:t>代表性的时间边界和地理边界；</w:t>
      </w:r>
    </w:p>
    <w:p w14:paraId="79136A50" w14:textId="77777777" w:rsidR="000530D5" w:rsidRDefault="000530D5">
      <w:pPr>
        <w:pStyle w:val="afffff"/>
        <w:numPr>
          <w:ilvl w:val="0"/>
          <w:numId w:val="28"/>
        </w:numPr>
        <w:ind w:firstLineChars="0"/>
      </w:pPr>
      <w:r>
        <w:rPr>
          <w:rFonts w:hint="eastAsia"/>
        </w:rPr>
        <w:t>分配原则与程序；</w:t>
      </w:r>
    </w:p>
    <w:p w14:paraId="78E280E9" w14:textId="77777777" w:rsidR="000530D5" w:rsidRDefault="000530D5">
      <w:pPr>
        <w:pStyle w:val="afffff"/>
        <w:numPr>
          <w:ilvl w:val="0"/>
          <w:numId w:val="28"/>
        </w:numPr>
        <w:ind w:firstLineChars="0"/>
      </w:pPr>
      <w:r>
        <w:rPr>
          <w:rFonts w:hint="eastAsia"/>
        </w:rPr>
        <w:t>数据说明，包括有关数据的决定和数据质量评价。</w:t>
      </w:r>
    </w:p>
    <w:p w14:paraId="2478629B" w14:textId="77777777" w:rsidR="000530D5" w:rsidRDefault="000530D5" w:rsidP="000530D5">
      <w:pPr>
        <w:pStyle w:val="af5"/>
      </w:pPr>
      <w:r>
        <w:rPr>
          <w:rFonts w:hint="eastAsia"/>
        </w:rPr>
        <w:t>影响评价</w:t>
      </w:r>
    </w:p>
    <w:p w14:paraId="396BA6CE" w14:textId="77777777" w:rsidR="000530D5" w:rsidRDefault="000530D5">
      <w:pPr>
        <w:pStyle w:val="afffff"/>
        <w:numPr>
          <w:ilvl w:val="0"/>
          <w:numId w:val="29"/>
        </w:numPr>
        <w:ind w:firstLineChars="0"/>
      </w:pPr>
      <w:r>
        <w:rPr>
          <w:rFonts w:hint="eastAsia"/>
        </w:rPr>
        <w:t>影响评价方法；</w:t>
      </w:r>
    </w:p>
    <w:p w14:paraId="71EB0626" w14:textId="77777777" w:rsidR="000530D5" w:rsidRDefault="000530D5">
      <w:pPr>
        <w:pStyle w:val="afffff"/>
        <w:numPr>
          <w:ilvl w:val="0"/>
          <w:numId w:val="29"/>
        </w:numPr>
        <w:ind w:firstLineChars="0"/>
      </w:pPr>
      <w:r>
        <w:rPr>
          <w:rFonts w:hint="eastAsia"/>
        </w:rPr>
        <w:t>特征化因子；</w:t>
      </w:r>
    </w:p>
    <w:p w14:paraId="6057CD6C" w14:textId="77777777" w:rsidR="000530D5" w:rsidRDefault="000530D5">
      <w:pPr>
        <w:pStyle w:val="afffff"/>
        <w:numPr>
          <w:ilvl w:val="0"/>
          <w:numId w:val="29"/>
        </w:numPr>
        <w:ind w:firstLineChars="0"/>
      </w:pPr>
      <w:r>
        <w:rPr>
          <w:rFonts w:hint="eastAsia"/>
        </w:rPr>
        <w:t>清单结果与计算；</w:t>
      </w:r>
    </w:p>
    <w:p w14:paraId="23709E8C" w14:textId="77777777" w:rsidR="000530D5" w:rsidRDefault="000530D5">
      <w:pPr>
        <w:pStyle w:val="afffff"/>
        <w:numPr>
          <w:ilvl w:val="0"/>
          <w:numId w:val="29"/>
        </w:numPr>
        <w:ind w:firstLineChars="0"/>
      </w:pPr>
      <w:r>
        <w:rPr>
          <w:rFonts w:hint="eastAsia"/>
        </w:rPr>
        <w:t>结果的图示（可选）。</w:t>
      </w:r>
    </w:p>
    <w:p w14:paraId="327F336E" w14:textId="77777777" w:rsidR="000530D5" w:rsidRDefault="000530D5" w:rsidP="000530D5">
      <w:pPr>
        <w:pStyle w:val="af5"/>
      </w:pPr>
      <w:r>
        <w:rPr>
          <w:rFonts w:hint="eastAsia"/>
        </w:rPr>
        <w:t>结果解释</w:t>
      </w:r>
    </w:p>
    <w:p w14:paraId="54E4E33E" w14:textId="77777777" w:rsidR="000530D5" w:rsidRDefault="000530D5">
      <w:pPr>
        <w:pStyle w:val="afffff"/>
        <w:numPr>
          <w:ilvl w:val="0"/>
          <w:numId w:val="30"/>
        </w:numPr>
        <w:ind w:firstLineChars="0"/>
      </w:pPr>
      <w:r>
        <w:rPr>
          <w:rFonts w:hint="eastAsia"/>
        </w:rPr>
        <w:t>结论和局限性（见附录 A）；</w:t>
      </w:r>
    </w:p>
    <w:p w14:paraId="6BEEAB05" w14:textId="77777777" w:rsidR="000530D5" w:rsidRDefault="000530D5">
      <w:pPr>
        <w:pStyle w:val="afffff"/>
        <w:numPr>
          <w:ilvl w:val="0"/>
          <w:numId w:val="30"/>
        </w:numPr>
        <w:ind w:firstLineChars="0"/>
      </w:pPr>
      <w:r>
        <w:rPr>
          <w:rFonts w:hint="eastAsia"/>
        </w:rPr>
        <w:t>敏感性分析和不确定性分析结果；</w:t>
      </w:r>
    </w:p>
    <w:p w14:paraId="3E23D56E" w14:textId="77777777" w:rsidR="000530D5" w:rsidRDefault="000530D5">
      <w:pPr>
        <w:pStyle w:val="afffff"/>
        <w:numPr>
          <w:ilvl w:val="0"/>
          <w:numId w:val="30"/>
        </w:numPr>
        <w:ind w:firstLineChars="0"/>
      </w:pPr>
      <w:r>
        <w:rPr>
          <w:rFonts w:hint="eastAsia"/>
        </w:rPr>
        <w:t>电力处理，宜包括关于电网排放因子计算和相关电网的特殊局限信息；</w:t>
      </w:r>
    </w:p>
    <w:p w14:paraId="7FBFA51D" w14:textId="77777777" w:rsidR="000530D5" w:rsidRDefault="000530D5">
      <w:pPr>
        <w:pStyle w:val="afffff"/>
        <w:numPr>
          <w:ilvl w:val="0"/>
          <w:numId w:val="30"/>
        </w:numPr>
        <w:ind w:firstLineChars="0"/>
      </w:pPr>
      <w:r>
        <w:rPr>
          <w:rFonts w:hint="eastAsia"/>
        </w:rPr>
        <w:t>披露在产品碳足迹研究决策中所作出的价值选择并说明理由；</w:t>
      </w:r>
    </w:p>
    <w:p w14:paraId="762E46AA" w14:textId="77777777" w:rsidR="000530D5" w:rsidRDefault="000530D5">
      <w:pPr>
        <w:pStyle w:val="afffff"/>
        <w:numPr>
          <w:ilvl w:val="0"/>
          <w:numId w:val="30"/>
        </w:numPr>
        <w:ind w:firstLineChars="0"/>
      </w:pPr>
      <w:r>
        <w:rPr>
          <w:rFonts w:hint="eastAsia"/>
        </w:rPr>
        <w:t>范围和修改后的范围（如适用），并说明理由和排除的情况。</w:t>
      </w:r>
    </w:p>
    <w:p w14:paraId="6859CEC8" w14:textId="77777777" w:rsidR="000530D5" w:rsidRDefault="000530D5" w:rsidP="000530D5">
      <w:pPr>
        <w:pStyle w:val="af5"/>
      </w:pPr>
      <w:r>
        <w:rPr>
          <w:rFonts w:hint="eastAsia"/>
        </w:rPr>
        <w:t>研究中使用的产品种类规则或其他补充要求的参考资料；</w:t>
      </w:r>
    </w:p>
    <w:p w14:paraId="585EC591" w14:textId="77777777" w:rsidR="000530D5" w:rsidRDefault="000530D5" w:rsidP="000530D5">
      <w:pPr>
        <w:pStyle w:val="af5"/>
      </w:pPr>
      <w:r>
        <w:rPr>
          <w:rFonts w:hint="eastAsia"/>
        </w:rPr>
        <w:t>绩效追踪说明；</w:t>
      </w:r>
    </w:p>
    <w:p w14:paraId="46CE2FA1" w14:textId="77777777" w:rsidR="000530D5" w:rsidRDefault="000530D5" w:rsidP="000530D5">
      <w:pPr>
        <w:pStyle w:val="af5"/>
      </w:pPr>
      <w:r>
        <w:rPr>
          <w:rFonts w:hint="eastAsia"/>
        </w:rPr>
        <w:t>产品碳足迹比较（适用时），应符合以下要求：</w:t>
      </w:r>
    </w:p>
    <w:p w14:paraId="6F06192A" w14:textId="77777777" w:rsidR="000530D5" w:rsidRDefault="000530D5">
      <w:pPr>
        <w:pStyle w:val="afffff"/>
        <w:numPr>
          <w:ilvl w:val="0"/>
          <w:numId w:val="31"/>
        </w:numPr>
        <w:ind w:firstLineChars="0"/>
      </w:pPr>
      <w:r>
        <w:rPr>
          <w:rFonts w:hint="eastAsia"/>
        </w:rPr>
        <w:t>在目标和范围界定阶段，应符合：</w:t>
      </w:r>
    </w:p>
    <w:p w14:paraId="58004CC1" w14:textId="77777777" w:rsidR="000530D5" w:rsidRDefault="000530D5" w:rsidP="000530D5">
      <w:pPr>
        <w:pStyle w:val="af5"/>
        <w:numPr>
          <w:ilvl w:val="0"/>
          <w:numId w:val="0"/>
        </w:numPr>
        <w:ind w:left="839"/>
      </w:pPr>
      <w:r>
        <w:rPr>
          <w:rFonts w:hint="eastAsia"/>
        </w:rPr>
        <w:t>——产品类别的定义和描述（例如功能、技术性能和用途）相同；</w:t>
      </w:r>
    </w:p>
    <w:p w14:paraId="1E8D628E" w14:textId="77777777" w:rsidR="000530D5" w:rsidRDefault="000530D5" w:rsidP="000530D5">
      <w:pPr>
        <w:pStyle w:val="af5"/>
        <w:numPr>
          <w:ilvl w:val="0"/>
          <w:numId w:val="0"/>
        </w:numPr>
        <w:ind w:left="839"/>
      </w:pPr>
      <w:r>
        <w:rPr>
          <w:rFonts w:hint="eastAsia"/>
        </w:rPr>
        <w:t>——功能单位相同；</w:t>
      </w:r>
    </w:p>
    <w:p w14:paraId="310A9E47" w14:textId="77777777" w:rsidR="000530D5" w:rsidRDefault="000530D5" w:rsidP="000530D5">
      <w:pPr>
        <w:pStyle w:val="af5"/>
        <w:numPr>
          <w:ilvl w:val="0"/>
          <w:numId w:val="0"/>
        </w:numPr>
        <w:ind w:left="839"/>
      </w:pPr>
      <w:r>
        <w:rPr>
          <w:rFonts w:hint="eastAsia"/>
        </w:rPr>
        <w:t>——系统边界相同；</w:t>
      </w:r>
    </w:p>
    <w:p w14:paraId="7F66E893" w14:textId="77777777" w:rsidR="000530D5" w:rsidRDefault="000530D5" w:rsidP="000530D5">
      <w:pPr>
        <w:pStyle w:val="af5"/>
        <w:numPr>
          <w:ilvl w:val="0"/>
          <w:numId w:val="0"/>
        </w:numPr>
        <w:ind w:left="839"/>
      </w:pPr>
      <w:r>
        <w:rPr>
          <w:rFonts w:hint="eastAsia"/>
        </w:rPr>
        <w:t>——数据描述相同；</w:t>
      </w:r>
    </w:p>
    <w:p w14:paraId="29F546FD" w14:textId="77777777" w:rsidR="000530D5" w:rsidRDefault="000530D5" w:rsidP="000530D5">
      <w:pPr>
        <w:pStyle w:val="af5"/>
        <w:numPr>
          <w:ilvl w:val="0"/>
          <w:numId w:val="0"/>
        </w:numPr>
        <w:ind w:left="839"/>
      </w:pPr>
      <w:r>
        <w:rPr>
          <w:rFonts w:hint="eastAsia"/>
        </w:rPr>
        <w:t>——输入输出的取舍准则相同；</w:t>
      </w:r>
    </w:p>
    <w:p w14:paraId="41B12DDA" w14:textId="77777777" w:rsidR="000530D5" w:rsidRDefault="000530D5" w:rsidP="000530D5">
      <w:pPr>
        <w:pStyle w:val="af5"/>
        <w:numPr>
          <w:ilvl w:val="0"/>
          <w:numId w:val="0"/>
        </w:numPr>
        <w:ind w:left="839"/>
      </w:pPr>
      <w:r>
        <w:rPr>
          <w:rFonts w:hint="eastAsia"/>
        </w:rPr>
        <w:t>——数据质量要求（例如覆盖率、精度、完整性、代表性、一致性和可重复性）一致；</w:t>
      </w:r>
    </w:p>
    <w:p w14:paraId="4538EB26" w14:textId="77777777" w:rsidR="000530D5" w:rsidRDefault="000530D5" w:rsidP="000530D5">
      <w:pPr>
        <w:pStyle w:val="af5"/>
        <w:numPr>
          <w:ilvl w:val="0"/>
          <w:numId w:val="0"/>
        </w:numPr>
        <w:ind w:left="839"/>
      </w:pPr>
      <w:r>
        <w:rPr>
          <w:rFonts w:hint="eastAsia"/>
        </w:rPr>
        <w:t>——假设情景相同（重点针对使用阶段和生命末期阶段）；</w:t>
      </w:r>
    </w:p>
    <w:p w14:paraId="33A1DA4F" w14:textId="77777777" w:rsidR="000530D5" w:rsidRDefault="000530D5" w:rsidP="000530D5">
      <w:pPr>
        <w:pStyle w:val="af5"/>
        <w:numPr>
          <w:ilvl w:val="0"/>
          <w:numId w:val="0"/>
        </w:numPr>
        <w:ind w:left="839"/>
      </w:pPr>
      <w:r>
        <w:rPr>
          <w:rFonts w:hint="eastAsia"/>
        </w:rPr>
        <w:t>——特定温室气体排放量和清除量（例如由于土地利用变化或用电）处理方法相同；</w:t>
      </w:r>
    </w:p>
    <w:p w14:paraId="6340E9CE" w14:textId="77777777" w:rsidR="000530D5" w:rsidRDefault="000530D5" w:rsidP="000530D5">
      <w:pPr>
        <w:pStyle w:val="af5"/>
        <w:numPr>
          <w:ilvl w:val="0"/>
          <w:numId w:val="0"/>
        </w:numPr>
        <w:ind w:left="839"/>
      </w:pPr>
      <w:r>
        <w:rPr>
          <w:rFonts w:hint="eastAsia"/>
        </w:rPr>
        <w:t>——单位相同。</w:t>
      </w:r>
    </w:p>
    <w:p w14:paraId="4C566D42" w14:textId="77777777" w:rsidR="000530D5" w:rsidRDefault="000530D5">
      <w:pPr>
        <w:pStyle w:val="afffff"/>
        <w:numPr>
          <w:ilvl w:val="0"/>
          <w:numId w:val="31"/>
        </w:numPr>
        <w:ind w:firstLineChars="0"/>
      </w:pPr>
      <w:r>
        <w:rPr>
          <w:rFonts w:hint="eastAsia"/>
        </w:rPr>
        <w:t>对生命周期清单和生命周期影响评价，应遵循以下标准：</w:t>
      </w:r>
    </w:p>
    <w:p w14:paraId="2AAA6C9F" w14:textId="77777777" w:rsidR="000530D5" w:rsidRDefault="000530D5" w:rsidP="000530D5">
      <w:pPr>
        <w:pStyle w:val="af5"/>
        <w:numPr>
          <w:ilvl w:val="0"/>
          <w:numId w:val="0"/>
        </w:numPr>
        <w:ind w:left="839"/>
      </w:pPr>
      <w:r>
        <w:rPr>
          <w:rFonts w:hint="eastAsia"/>
        </w:rPr>
        <w:t>——数据收集方法和数据质量要求等同；</w:t>
      </w:r>
    </w:p>
    <w:p w14:paraId="6715DBF6" w14:textId="77777777" w:rsidR="000530D5" w:rsidRDefault="000530D5" w:rsidP="000530D5">
      <w:pPr>
        <w:pStyle w:val="af5"/>
        <w:numPr>
          <w:ilvl w:val="0"/>
          <w:numId w:val="0"/>
        </w:numPr>
        <w:ind w:left="839"/>
      </w:pPr>
      <w:r>
        <w:rPr>
          <w:rFonts w:hint="eastAsia"/>
        </w:rPr>
        <w:t>——计算程序相同；</w:t>
      </w:r>
    </w:p>
    <w:p w14:paraId="4CA46227" w14:textId="77777777" w:rsidR="000530D5" w:rsidRDefault="000530D5" w:rsidP="000530D5">
      <w:pPr>
        <w:pStyle w:val="af5"/>
        <w:numPr>
          <w:ilvl w:val="0"/>
          <w:numId w:val="0"/>
        </w:numPr>
        <w:ind w:left="839"/>
      </w:pPr>
      <w:r>
        <w:rPr>
          <w:rFonts w:hint="eastAsia"/>
        </w:rPr>
        <w:t>——流的分配等效；</w:t>
      </w:r>
    </w:p>
    <w:p w14:paraId="595660B0" w14:textId="77777777" w:rsidR="008F497C" w:rsidRPr="00F82C7D" w:rsidRDefault="000530D5" w:rsidP="000530D5">
      <w:pPr>
        <w:pStyle w:val="afffff"/>
        <w:rPr>
          <w:rFonts w:ascii="Times New Roman"/>
        </w:rPr>
      </w:pPr>
      <w:r>
        <w:rPr>
          <w:rFonts w:hint="eastAsia"/>
        </w:rPr>
        <w:lastRenderedPageBreak/>
        <w:t>——使用的全球变暖潜势相同。</w:t>
      </w:r>
    </w:p>
    <w:p w14:paraId="61C816B4" w14:textId="77777777" w:rsidR="007D6BCF" w:rsidRDefault="007D6BCF" w:rsidP="000556E7">
      <w:pPr>
        <w:pStyle w:val="a8"/>
        <w:spacing w:before="156" w:after="156"/>
      </w:pPr>
      <w:bookmarkStart w:id="247" w:name="_Toc171343208"/>
      <w:r>
        <w:rPr>
          <w:rFonts w:hint="eastAsia"/>
        </w:rPr>
        <w:t>鉴定性评审</w:t>
      </w:r>
      <w:bookmarkEnd w:id="247"/>
    </w:p>
    <w:p w14:paraId="541BDE44" w14:textId="77777777" w:rsidR="007D6BCF" w:rsidRPr="007D6BCF" w:rsidRDefault="007D6BCF" w:rsidP="007D6BCF">
      <w:pPr>
        <w:pStyle w:val="afffff"/>
      </w:pPr>
      <w:r>
        <w:rPr>
          <w:rFonts w:hint="eastAsia"/>
        </w:rPr>
        <w:t>如果开展产品碳足迹研究的鉴定性评审，应按照</w:t>
      </w:r>
      <w:r w:rsidRPr="00051946">
        <w:rPr>
          <w:rFonts w:hint="eastAsia"/>
        </w:rPr>
        <w:t>ISO/TS 14071</w:t>
      </w:r>
      <w:r>
        <w:rPr>
          <w:rFonts w:hint="eastAsia"/>
        </w:rPr>
        <w:t>规定进行，有利于理解和提高产品碳足迹的可信度。</w:t>
      </w:r>
    </w:p>
    <w:p w14:paraId="4C2ABF9A" w14:textId="77777777" w:rsidR="008F497C" w:rsidRPr="00AF718F" w:rsidRDefault="007D6BCF" w:rsidP="000556E7">
      <w:pPr>
        <w:pStyle w:val="a8"/>
        <w:spacing w:before="156" w:after="156"/>
      </w:pPr>
      <w:bookmarkStart w:id="248" w:name="_Toc171343209"/>
      <w:r w:rsidRPr="00AF718F">
        <w:t>产品碳足迹声明</w:t>
      </w:r>
      <w:bookmarkEnd w:id="248"/>
    </w:p>
    <w:p w14:paraId="1F055C2D" w14:textId="77777777" w:rsidR="00FD3896" w:rsidRPr="006E4CDE" w:rsidRDefault="00FD3896" w:rsidP="00FD3896">
      <w:pPr>
        <w:pStyle w:val="afffff"/>
      </w:pPr>
      <w:r w:rsidRPr="006E4CDE">
        <w:rPr>
          <w:rFonts w:hint="eastAsia"/>
        </w:rPr>
        <w:t>需要时（如当</w:t>
      </w:r>
      <w:r w:rsidRPr="00EE70F5">
        <w:rPr>
          <w:rFonts w:hint="eastAsia"/>
        </w:rPr>
        <w:t>相同功能的不同产品进行比较时）</w:t>
      </w:r>
      <w:r w:rsidRPr="006E4CDE">
        <w:rPr>
          <w:rFonts w:hint="eastAsia"/>
        </w:rPr>
        <w:t>，可进行碳足迹声明。碳足迹声明的内容应包含如下信息：</w:t>
      </w:r>
    </w:p>
    <w:p w14:paraId="2BADED09" w14:textId="77777777" w:rsidR="00FD3896" w:rsidRPr="006E4CDE" w:rsidRDefault="00FD3896">
      <w:pPr>
        <w:pStyle w:val="afffff"/>
        <w:numPr>
          <w:ilvl w:val="0"/>
          <w:numId w:val="24"/>
        </w:numPr>
        <w:ind w:firstLineChars="0"/>
      </w:pPr>
      <w:r w:rsidRPr="006E4CDE">
        <w:rPr>
          <w:rFonts w:hint="eastAsia"/>
        </w:rPr>
        <w:t>提出声明的组织的身份和描述；</w:t>
      </w:r>
    </w:p>
    <w:p w14:paraId="4A6B3F12" w14:textId="77777777" w:rsidR="00FD3896" w:rsidRPr="006E4CDE" w:rsidRDefault="00FD3896">
      <w:pPr>
        <w:pStyle w:val="afffff"/>
        <w:numPr>
          <w:ilvl w:val="0"/>
          <w:numId w:val="24"/>
        </w:numPr>
        <w:ind w:firstLineChars="0"/>
      </w:pPr>
      <w:r w:rsidRPr="006E4CDE">
        <w:rPr>
          <w:rFonts w:hint="eastAsia"/>
        </w:rPr>
        <w:t>数据覆盖时间段；</w:t>
      </w:r>
    </w:p>
    <w:p w14:paraId="0F5F765A" w14:textId="77777777" w:rsidR="00FD3896" w:rsidRPr="00EE70F5" w:rsidRDefault="00FD3896">
      <w:pPr>
        <w:pStyle w:val="afffff"/>
        <w:numPr>
          <w:ilvl w:val="0"/>
          <w:numId w:val="24"/>
        </w:numPr>
        <w:ind w:firstLineChars="0"/>
      </w:pPr>
      <w:r w:rsidRPr="006E4CDE">
        <w:rPr>
          <w:rFonts w:hint="eastAsia"/>
        </w:rPr>
        <w:t>产品描述，包括</w:t>
      </w:r>
      <w:r w:rsidRPr="00EE70F5">
        <w:rPr>
          <w:rFonts w:hint="eastAsia"/>
        </w:rPr>
        <w:t>产品名称、规格、型号和功能描述；</w:t>
      </w:r>
    </w:p>
    <w:p w14:paraId="5C4C01E2" w14:textId="77777777" w:rsidR="00FD3896" w:rsidRPr="00EE70F5" w:rsidRDefault="00FD3896">
      <w:pPr>
        <w:pStyle w:val="afffff"/>
        <w:numPr>
          <w:ilvl w:val="0"/>
          <w:numId w:val="24"/>
        </w:numPr>
        <w:ind w:firstLineChars="0"/>
      </w:pPr>
      <w:r w:rsidRPr="00EE70F5">
        <w:rPr>
          <w:rFonts w:hint="eastAsia"/>
        </w:rPr>
        <w:t>依据的标准；</w:t>
      </w:r>
    </w:p>
    <w:p w14:paraId="6AF114DD" w14:textId="77777777" w:rsidR="00FD3896" w:rsidRPr="00EE70F5" w:rsidRDefault="00FD3896">
      <w:pPr>
        <w:pStyle w:val="afffff"/>
        <w:numPr>
          <w:ilvl w:val="0"/>
          <w:numId w:val="24"/>
        </w:numPr>
        <w:ind w:firstLineChars="0"/>
      </w:pPr>
      <w:r w:rsidRPr="00EE70F5">
        <w:rPr>
          <w:rFonts w:hint="eastAsia"/>
        </w:rPr>
        <w:t>功能或声明单位；</w:t>
      </w:r>
    </w:p>
    <w:p w14:paraId="3DBA535A" w14:textId="77777777" w:rsidR="00FD3896" w:rsidRPr="006E4CDE" w:rsidRDefault="00FD3896">
      <w:pPr>
        <w:pStyle w:val="afffff"/>
        <w:numPr>
          <w:ilvl w:val="0"/>
          <w:numId w:val="24"/>
        </w:numPr>
        <w:ind w:firstLineChars="0"/>
      </w:pPr>
      <w:r w:rsidRPr="00EE70F5">
        <w:rPr>
          <w:rFonts w:hint="eastAsia"/>
        </w:rPr>
        <w:t>包含的生命周期阶段及取舍项；</w:t>
      </w:r>
    </w:p>
    <w:p w14:paraId="301C8148" w14:textId="77777777" w:rsidR="00FD3896" w:rsidRPr="006E4CDE" w:rsidRDefault="00FD3896">
      <w:pPr>
        <w:pStyle w:val="afffff"/>
        <w:numPr>
          <w:ilvl w:val="0"/>
          <w:numId w:val="24"/>
        </w:numPr>
        <w:ind w:firstLineChars="0"/>
      </w:pPr>
      <w:r w:rsidRPr="006E4CDE">
        <w:rPr>
          <w:rFonts w:hint="eastAsia"/>
        </w:rPr>
        <w:t>使用的背景数据情况；</w:t>
      </w:r>
    </w:p>
    <w:p w14:paraId="50987BF9" w14:textId="77777777" w:rsidR="00FD3896" w:rsidRDefault="00FD3896">
      <w:pPr>
        <w:pStyle w:val="afffff"/>
        <w:numPr>
          <w:ilvl w:val="0"/>
          <w:numId w:val="24"/>
        </w:numPr>
        <w:ind w:firstLineChars="0"/>
      </w:pPr>
      <w:r w:rsidRPr="006E4CDE">
        <w:rPr>
          <w:rFonts w:hint="eastAsia"/>
        </w:rPr>
        <w:t>产品碳足迹结果，适用时，可包含不同生命周期阶段的碳足迹结果及占比。</w:t>
      </w:r>
    </w:p>
    <w:p w14:paraId="04D8F0FA" w14:textId="77777777" w:rsidR="007B6211" w:rsidRDefault="007B6211" w:rsidP="007B6211">
      <w:pPr>
        <w:pStyle w:val="afffff"/>
        <w:ind w:left="420" w:firstLineChars="0" w:firstLine="0"/>
      </w:pPr>
    </w:p>
    <w:p w14:paraId="7A64A063" w14:textId="77777777" w:rsidR="00AE0EAC" w:rsidRDefault="00AE0EAC" w:rsidP="007B6211">
      <w:pPr>
        <w:pStyle w:val="afffff"/>
        <w:ind w:left="420" w:firstLineChars="0" w:firstLine="0"/>
        <w:sectPr w:rsidR="00AE0EAC" w:rsidSect="00E578DD">
          <w:footerReference w:type="default" r:id="rId24"/>
          <w:type w:val="continuous"/>
          <w:pgSz w:w="11906" w:h="16838"/>
          <w:pgMar w:top="1440" w:right="1797" w:bottom="1440" w:left="1797" w:header="1021" w:footer="1134" w:gutter="0"/>
          <w:cols w:space="425"/>
          <w:formProt w:val="0"/>
          <w:docGrid w:type="lines" w:linePitch="312"/>
        </w:sectPr>
      </w:pPr>
    </w:p>
    <w:p w14:paraId="7722FAFE" w14:textId="77777777" w:rsidR="008F497C" w:rsidRPr="00F82C7D" w:rsidRDefault="008F497C">
      <w:pPr>
        <w:pStyle w:val="afffff"/>
        <w:numPr>
          <w:ilvl w:val="0"/>
          <w:numId w:val="20"/>
        </w:numPr>
        <w:ind w:firstLineChars="0"/>
        <w:jc w:val="center"/>
        <w:rPr>
          <w:rFonts w:ascii="Times New Roman" w:eastAsia="黑体"/>
        </w:rPr>
      </w:pPr>
    </w:p>
    <w:p w14:paraId="1403DA29" w14:textId="77777777" w:rsidR="008F497C" w:rsidRPr="00F82C7D" w:rsidRDefault="00000000">
      <w:pPr>
        <w:pStyle w:val="afffff"/>
        <w:ind w:firstLineChars="0" w:firstLine="0"/>
        <w:jc w:val="center"/>
        <w:rPr>
          <w:rFonts w:ascii="Times New Roman" w:eastAsia="黑体"/>
        </w:rPr>
      </w:pPr>
      <w:r w:rsidRPr="00F82C7D">
        <w:rPr>
          <w:rFonts w:ascii="Times New Roman" w:eastAsia="黑体"/>
        </w:rPr>
        <w:t>（资料性）</w:t>
      </w:r>
    </w:p>
    <w:p w14:paraId="72D52258" w14:textId="7F31B4B1" w:rsidR="008F497C" w:rsidRPr="00F82C7D" w:rsidRDefault="008D0907">
      <w:pPr>
        <w:pStyle w:val="afffff"/>
        <w:ind w:firstLineChars="0" w:firstLine="0"/>
        <w:jc w:val="center"/>
        <w:rPr>
          <w:rFonts w:ascii="Times New Roman" w:eastAsia="黑体"/>
        </w:rPr>
      </w:pPr>
      <w:r>
        <w:rPr>
          <w:rFonts w:ascii="Times New Roman" w:eastAsia="黑体"/>
        </w:rPr>
        <w:t>空气净化器</w:t>
      </w:r>
      <w:r w:rsidR="00647973" w:rsidRPr="00F82C7D">
        <w:rPr>
          <w:rFonts w:ascii="Times New Roman" w:eastAsia="黑体"/>
        </w:rPr>
        <w:t>产品使用阶段用电量核算方法</w:t>
      </w:r>
    </w:p>
    <w:p w14:paraId="206AE8FD" w14:textId="31D6B6B4" w:rsidR="00B656E9" w:rsidRDefault="008D0907" w:rsidP="00B656E9">
      <w:pPr>
        <w:ind w:firstLineChars="200" w:firstLine="420"/>
      </w:pPr>
      <w:r>
        <w:t>空气净化器</w:t>
      </w:r>
      <w:r w:rsidR="00B656E9" w:rsidRPr="00F82C7D">
        <w:t>使用阶段的耗电量可按照公式</w:t>
      </w:r>
      <w:r w:rsidR="00B333A0">
        <w:rPr>
          <w:rFonts w:hint="eastAsia"/>
        </w:rPr>
        <w:t>（</w:t>
      </w:r>
      <w:r w:rsidR="00B333A0">
        <w:rPr>
          <w:rFonts w:hint="eastAsia"/>
        </w:rPr>
        <w:t>A.1</w:t>
      </w:r>
      <w:r w:rsidR="00B333A0">
        <w:rPr>
          <w:rFonts w:hint="eastAsia"/>
        </w:rPr>
        <w:t>）</w:t>
      </w:r>
      <w:r w:rsidR="00B656E9" w:rsidRPr="00F82C7D">
        <w:t>计算。</w:t>
      </w:r>
    </w:p>
    <w:p w14:paraId="75FC86DF" w14:textId="60EA32CD" w:rsidR="00E26B5A" w:rsidRPr="006F59ED" w:rsidRDefault="00000000" w:rsidP="00E26B5A">
      <w:pPr>
        <w:widowControl/>
        <w:spacing w:line="360" w:lineRule="auto"/>
        <w:jc w:val="center"/>
        <w:rPr>
          <w:kern w:val="0"/>
          <w:szCs w:val="20"/>
        </w:rPr>
      </w:pPr>
      <m:oMathPara>
        <m:oMathParaPr>
          <m:jc m:val="right"/>
        </m:oMathParaPr>
        <m:oMath>
          <m:sSub>
            <m:sSubPr>
              <m:ctrlPr>
                <w:rPr>
                  <w:rFonts w:ascii="Cambria Math" w:eastAsiaTheme="minorEastAsia" w:hAnsi="Cambria Math"/>
                  <w:i/>
                  <w:kern w:val="0"/>
                  <w:szCs w:val="20"/>
                </w:rPr>
              </m:ctrlPr>
            </m:sSubPr>
            <m:e>
              <m:r>
                <w:rPr>
                  <w:rFonts w:ascii="Cambria Math" w:eastAsiaTheme="minorEastAsia" w:hAnsi="Cambria Math"/>
                  <w:kern w:val="0"/>
                  <w:szCs w:val="20"/>
                </w:rPr>
                <m:t>E</m:t>
              </m:r>
            </m:e>
            <m:sub>
              <m:r>
                <w:rPr>
                  <w:rFonts w:ascii="Cambria Math" w:eastAsiaTheme="minorEastAsia" w:hAnsi="Cambria Math"/>
                  <w:kern w:val="0"/>
                  <w:szCs w:val="20"/>
                </w:rPr>
                <m:t>Total</m:t>
              </m:r>
            </m:sub>
          </m:sSub>
          <m:r>
            <w:rPr>
              <w:rFonts w:ascii="Cambria Math" w:eastAsiaTheme="minorEastAsia" w:hAnsi="Cambria Math"/>
              <w:kern w:val="0"/>
              <w:szCs w:val="20"/>
            </w:rPr>
            <m:t>=</m:t>
          </m:r>
          <m:f>
            <m:fPr>
              <m:ctrlPr>
                <w:rPr>
                  <w:rFonts w:ascii="Cambria Math" w:eastAsiaTheme="minorEastAsia" w:hAnsi="Cambria Math"/>
                  <w:i/>
                  <w:kern w:val="0"/>
                  <w:szCs w:val="20"/>
                </w:rPr>
              </m:ctrlPr>
            </m:fPr>
            <m:num>
              <m:r>
                <w:rPr>
                  <w:rFonts w:ascii="Cambria Math" w:eastAsiaTheme="minorEastAsia" w:hAnsi="Cambria Math" w:hint="eastAsia"/>
                  <w:kern w:val="0"/>
                  <w:szCs w:val="20"/>
                </w:rPr>
                <m:t>P</m:t>
              </m:r>
              <m:r>
                <w:rPr>
                  <w:rFonts w:ascii="Cambria Math" w:eastAsiaTheme="minorEastAsia" w:hAnsi="Cambria Math"/>
                  <w:kern w:val="0"/>
                  <w:szCs w:val="20"/>
                </w:rPr>
                <m:t>×</m:t>
              </m:r>
              <m:r>
                <w:rPr>
                  <w:rFonts w:ascii="Cambria Math" w:eastAsiaTheme="minorEastAsia" w:hAnsi="Cambria Math" w:hint="eastAsia"/>
                  <w:kern w:val="0"/>
                  <w:szCs w:val="20"/>
                </w:rPr>
                <m:t>T</m:t>
              </m:r>
              <m:r>
                <w:rPr>
                  <w:rFonts w:ascii="Cambria Math" w:eastAsiaTheme="minorEastAsia" w:hAnsi="Cambria Math"/>
                  <w:kern w:val="0"/>
                  <w:szCs w:val="20"/>
                </w:rPr>
                <m:t>+</m:t>
              </m:r>
              <m:sSub>
                <m:sSubPr>
                  <m:ctrlPr>
                    <w:rPr>
                      <w:rFonts w:ascii="Cambria Math" w:eastAsiaTheme="minorEastAsia" w:hAnsi="Cambria Math"/>
                      <w:i/>
                      <w:kern w:val="0"/>
                      <w:szCs w:val="20"/>
                    </w:rPr>
                  </m:ctrlPr>
                </m:sSubPr>
                <m:e>
                  <m:r>
                    <w:rPr>
                      <w:rFonts w:ascii="Cambria Math" w:eastAsiaTheme="minorEastAsia" w:hAnsi="Cambria Math"/>
                      <w:kern w:val="0"/>
                      <w:szCs w:val="20"/>
                    </w:rPr>
                    <m:t>P</m:t>
                  </m:r>
                </m:e>
                <m:sub>
                  <m:r>
                    <w:rPr>
                      <w:rFonts w:ascii="Cambria Math" w:eastAsiaTheme="minorEastAsia" w:hAnsi="Cambria Math"/>
                      <w:kern w:val="0"/>
                      <w:szCs w:val="20"/>
                    </w:rPr>
                    <m:t>S</m:t>
                  </m:r>
                </m:sub>
              </m:sSub>
              <m:r>
                <w:rPr>
                  <w:rFonts w:ascii="Cambria Math" w:eastAsiaTheme="minorEastAsia" w:hAnsi="Cambria Math"/>
                  <w:kern w:val="0"/>
                  <w:szCs w:val="20"/>
                </w:rPr>
                <m:t>×</m:t>
              </m:r>
              <m:sSub>
                <m:sSubPr>
                  <m:ctrlPr>
                    <w:rPr>
                      <w:rFonts w:ascii="Cambria Math" w:eastAsiaTheme="minorEastAsia" w:hAnsi="Cambria Math"/>
                      <w:i/>
                      <w:kern w:val="0"/>
                      <w:szCs w:val="20"/>
                    </w:rPr>
                  </m:ctrlPr>
                </m:sSubPr>
                <m:e>
                  <m:r>
                    <w:rPr>
                      <w:rFonts w:ascii="Cambria Math" w:eastAsiaTheme="minorEastAsia" w:hAnsi="Cambria Math"/>
                      <w:kern w:val="0"/>
                      <w:szCs w:val="20"/>
                    </w:rPr>
                    <m:t>T</m:t>
                  </m:r>
                  <m:ctrlPr>
                    <w:rPr>
                      <w:rFonts w:ascii="Cambria Math" w:eastAsiaTheme="minorEastAsia" w:hAnsi="Cambria Math" w:hint="eastAsia"/>
                      <w:i/>
                      <w:kern w:val="0"/>
                      <w:szCs w:val="20"/>
                    </w:rPr>
                  </m:ctrlPr>
                </m:e>
                <m:sub>
                  <m:r>
                    <w:rPr>
                      <w:rFonts w:ascii="Cambria Math" w:eastAsiaTheme="minorEastAsia" w:hAnsi="Cambria Math"/>
                      <w:kern w:val="0"/>
                      <w:szCs w:val="20"/>
                    </w:rPr>
                    <m:t>S</m:t>
                  </m:r>
                </m:sub>
              </m:sSub>
            </m:num>
            <m:den>
              <m:r>
                <w:rPr>
                  <w:rFonts w:ascii="Cambria Math" w:eastAsiaTheme="minorEastAsia" w:hAnsi="Cambria Math"/>
                  <w:kern w:val="0"/>
                  <w:szCs w:val="20"/>
                </w:rPr>
                <m:t>1000</m:t>
              </m:r>
            </m:den>
          </m:f>
          <m:r>
            <w:rPr>
              <w:rFonts w:ascii="Cambria Math" w:eastAsiaTheme="minorEastAsia" w:hAnsi="Cambria Math"/>
              <w:kern w:val="0"/>
              <w:szCs w:val="20"/>
            </w:rPr>
            <m:t>×</m:t>
          </m:r>
          <m:r>
            <w:rPr>
              <w:rFonts w:ascii="Cambria Math" w:eastAsiaTheme="minorEastAsia" w:hAnsi="Cambria Math"/>
              <w:kern w:val="0"/>
              <w:szCs w:val="20"/>
            </w:rPr>
            <m:t>365</m:t>
          </m:r>
          <m:r>
            <w:rPr>
              <w:rFonts w:ascii="Cambria Math" w:eastAsiaTheme="minorEastAsia" w:hAnsi="Cambria Math"/>
              <w:kern w:val="0"/>
              <w:szCs w:val="20"/>
            </w:rPr>
            <m:t>×RSL</m:t>
          </m:r>
          <m:r>
            <m:rPr>
              <m:sty m:val="p"/>
            </m:rPr>
            <w:rPr>
              <w:rFonts w:ascii="Cambria Math" w:eastAsiaTheme="minorEastAsia" w:hAnsi="Cambria Math"/>
              <w:kern w:val="0"/>
              <w:szCs w:val="20"/>
            </w:rPr>
            <m:t>……………</m:t>
          </m:r>
          <m:r>
            <m:rPr>
              <m:sty m:val="p"/>
            </m:rPr>
            <w:rPr>
              <w:rFonts w:ascii="Cambria Math" w:eastAsiaTheme="minorEastAsia" w:hAnsi="Cambria Math"/>
              <w:kern w:val="0"/>
              <w:szCs w:val="20"/>
            </w:rPr>
            <m:t>…..</m:t>
          </m:r>
          <m:r>
            <m:rPr>
              <m:sty m:val="p"/>
            </m:rPr>
            <w:rPr>
              <w:rFonts w:ascii="Cambria Math" w:eastAsiaTheme="minorEastAsia" w:hAnsi="Cambria Math"/>
              <w:kern w:val="0"/>
              <w:szCs w:val="20"/>
            </w:rPr>
            <m:t>………..</m:t>
          </m:r>
          <m:d>
            <m:dPr>
              <m:ctrlPr>
                <w:rPr>
                  <w:rFonts w:ascii="Cambria Math" w:eastAsiaTheme="minorEastAsia" w:hAnsi="Cambria Math"/>
                  <w:kern w:val="0"/>
                  <w:szCs w:val="20"/>
                </w:rPr>
              </m:ctrlPr>
            </m:dPr>
            <m:e>
              <m:r>
                <w:rPr>
                  <w:rFonts w:ascii="Cambria Math" w:eastAsiaTheme="minorEastAsia" w:hAnsi="Cambria Math" w:hint="eastAsia"/>
                  <w:kern w:val="0"/>
                  <w:szCs w:val="20"/>
                </w:rPr>
                <m:t>A</m:t>
              </m:r>
              <m:r>
                <m:rPr>
                  <m:sty m:val="p"/>
                </m:rPr>
                <w:rPr>
                  <w:rFonts w:ascii="Cambria Math" w:eastAsiaTheme="minorEastAsia" w:hAnsi="Cambria Math"/>
                  <w:kern w:val="0"/>
                  <w:szCs w:val="20"/>
                </w:rPr>
                <m:t>.1</m:t>
              </m:r>
            </m:e>
          </m:d>
        </m:oMath>
      </m:oMathPara>
    </w:p>
    <w:p w14:paraId="73CF0E92" w14:textId="77777777" w:rsidR="00E26B5A" w:rsidRPr="00F82C7D" w:rsidRDefault="00E26B5A" w:rsidP="00E26B5A">
      <w:pPr>
        <w:ind w:firstLineChars="200" w:firstLine="420"/>
      </w:pPr>
      <w:r w:rsidRPr="00F82C7D">
        <w:t>式中：</w:t>
      </w:r>
    </w:p>
    <w:p w14:paraId="696EF717" w14:textId="427686DE" w:rsidR="00E26B5A" w:rsidRPr="00F82C7D" w:rsidRDefault="00E578DD" w:rsidP="00E26B5A">
      <w:pPr>
        <w:ind w:firstLineChars="200" w:firstLine="420"/>
      </w:pPr>
      <m:oMath>
        <m:sSub>
          <m:sSubPr>
            <m:ctrlPr>
              <w:rPr>
                <w:rFonts w:ascii="Cambria Math" w:hAnsi="Cambria Math"/>
                <w:i/>
                <w:kern w:val="0"/>
                <w:szCs w:val="20"/>
              </w:rPr>
            </m:ctrlPr>
          </m:sSubPr>
          <m:e>
            <m:r>
              <w:rPr>
                <w:rFonts w:ascii="Cambria Math" w:hAnsi="Cambria Math"/>
                <w:kern w:val="0"/>
                <w:szCs w:val="20"/>
              </w:rPr>
              <m:t>E</m:t>
            </m:r>
          </m:e>
          <m:sub>
            <m:r>
              <w:rPr>
                <w:rFonts w:ascii="Cambria Math" w:hAnsi="Cambria Math"/>
                <w:kern w:val="0"/>
                <w:szCs w:val="20"/>
              </w:rPr>
              <m:t>Total</m:t>
            </m:r>
          </m:sub>
        </m:sSub>
      </m:oMath>
      <w:r w:rsidR="00E26B5A" w:rsidRPr="00F82C7D">
        <w:t>——</w:t>
      </w:r>
      <w:r w:rsidR="00E26B5A">
        <w:rPr>
          <w:color w:val="000000"/>
          <w:kern w:val="0"/>
          <w:szCs w:val="21"/>
        </w:rPr>
        <w:t>空气净化器</w:t>
      </w:r>
      <w:r w:rsidR="00E26B5A" w:rsidRPr="00F82C7D">
        <w:t>在使用年限内运行的总耗能</w:t>
      </w:r>
      <w:r w:rsidR="00E26B5A" w:rsidRPr="00F82C7D">
        <w:rPr>
          <w:color w:val="000000"/>
          <w:kern w:val="0"/>
          <w:szCs w:val="21"/>
        </w:rPr>
        <w:t>，单位为千瓦时（</w:t>
      </w:r>
      <w:proofErr w:type="spellStart"/>
      <w:r w:rsidR="00E26B5A" w:rsidRPr="00F82C7D">
        <w:rPr>
          <w:color w:val="000000"/>
          <w:kern w:val="0"/>
          <w:szCs w:val="21"/>
        </w:rPr>
        <w:t>kW·h</w:t>
      </w:r>
      <w:proofErr w:type="spellEnd"/>
      <w:r w:rsidR="00E26B5A" w:rsidRPr="00F82C7D">
        <w:rPr>
          <w:color w:val="000000"/>
          <w:kern w:val="0"/>
          <w:szCs w:val="21"/>
        </w:rPr>
        <w:t>）</w:t>
      </w:r>
      <w:r w:rsidR="00FD4E30">
        <w:rPr>
          <w:rFonts w:hint="eastAsia"/>
          <w:color w:val="000000"/>
          <w:kern w:val="0"/>
          <w:szCs w:val="21"/>
        </w:rPr>
        <w:t>；</w:t>
      </w:r>
    </w:p>
    <w:p w14:paraId="610A1787" w14:textId="48142A91" w:rsidR="00E26B5A" w:rsidRPr="00F82C7D" w:rsidRDefault="00E578DD" w:rsidP="00E26B5A">
      <w:pPr>
        <w:ind w:firstLineChars="200" w:firstLine="420"/>
      </w:pPr>
      <m:oMath>
        <m:r>
          <w:rPr>
            <w:rFonts w:ascii="Cambria Math" w:hAnsi="Cambria Math" w:hint="eastAsia"/>
            <w:kern w:val="0"/>
            <w:szCs w:val="20"/>
          </w:rPr>
          <m:t>P</m:t>
        </m:r>
      </m:oMath>
      <w:r w:rsidR="00E26B5A" w:rsidRPr="00F82C7D">
        <w:t>——</w:t>
      </w:r>
      <w:r w:rsidR="00E26B5A">
        <w:rPr>
          <w:color w:val="000000"/>
          <w:kern w:val="0"/>
          <w:szCs w:val="21"/>
        </w:rPr>
        <w:t>空气净化器</w:t>
      </w:r>
      <w:r w:rsidR="00E26B5A" w:rsidRPr="00F82C7D">
        <w:rPr>
          <w:color w:val="000000"/>
          <w:kern w:val="0"/>
          <w:szCs w:val="21"/>
        </w:rPr>
        <w:t>的</w:t>
      </w:r>
      <w:r w:rsidR="00E26B5A">
        <w:rPr>
          <w:rFonts w:hint="eastAsia"/>
          <w:color w:val="000000"/>
          <w:kern w:val="0"/>
          <w:szCs w:val="21"/>
        </w:rPr>
        <w:t>净化</w:t>
      </w:r>
      <w:r w:rsidR="00E26B5A" w:rsidRPr="00F82C7D">
        <w:rPr>
          <w:color w:val="000000"/>
          <w:kern w:val="0"/>
          <w:szCs w:val="21"/>
        </w:rPr>
        <w:t>输入功率，单位为瓦（</w:t>
      </w:r>
      <w:r w:rsidR="00E26B5A" w:rsidRPr="00F82C7D">
        <w:rPr>
          <w:color w:val="000000"/>
          <w:kern w:val="0"/>
          <w:szCs w:val="21"/>
        </w:rPr>
        <w:t>W</w:t>
      </w:r>
      <w:r w:rsidR="00E26B5A" w:rsidRPr="00F82C7D">
        <w:rPr>
          <w:color w:val="000000"/>
          <w:kern w:val="0"/>
          <w:szCs w:val="21"/>
        </w:rPr>
        <w:t>）</w:t>
      </w:r>
      <w:r w:rsidR="00FD4E30">
        <w:rPr>
          <w:rFonts w:hint="eastAsia"/>
          <w:color w:val="000000"/>
          <w:kern w:val="0"/>
          <w:szCs w:val="21"/>
        </w:rPr>
        <w:t>；</w:t>
      </w:r>
    </w:p>
    <w:p w14:paraId="5B357EA4" w14:textId="4C70C6A4" w:rsidR="00E26B5A" w:rsidRPr="007B608D" w:rsidRDefault="00E578DD" w:rsidP="00E26B5A">
      <w:pPr>
        <w:ind w:firstLineChars="200" w:firstLine="420"/>
        <w:rPr>
          <w:color w:val="000000"/>
          <w:kern w:val="0"/>
          <w:szCs w:val="21"/>
        </w:rPr>
      </w:pPr>
      <m:oMath>
        <m:r>
          <w:rPr>
            <w:rFonts w:ascii="Cambria Math" w:hAnsi="Cambria Math" w:hint="eastAsia"/>
            <w:kern w:val="0"/>
            <w:szCs w:val="20"/>
          </w:rPr>
          <m:t>T</m:t>
        </m:r>
      </m:oMath>
      <w:r w:rsidR="00E26B5A" w:rsidRPr="00F82C7D">
        <w:t>——</w:t>
      </w:r>
      <w:r w:rsidR="00E26B5A">
        <w:rPr>
          <w:color w:val="000000"/>
          <w:kern w:val="0"/>
          <w:szCs w:val="21"/>
        </w:rPr>
        <w:t>空气净化</w:t>
      </w:r>
      <w:proofErr w:type="gramStart"/>
      <w:r w:rsidR="00E26B5A">
        <w:rPr>
          <w:color w:val="000000"/>
          <w:kern w:val="0"/>
          <w:szCs w:val="21"/>
        </w:rPr>
        <w:t>器</w:t>
      </w:r>
      <w:r w:rsidR="00E26B5A">
        <w:rPr>
          <w:rFonts w:ascii="Helvetica" w:hAnsi="Helvetica" w:cs="Helvetica"/>
          <w:color w:val="000000"/>
          <w:kern w:val="0"/>
          <w:szCs w:val="21"/>
        </w:rPr>
        <w:t>平均</w:t>
      </w:r>
      <w:proofErr w:type="gramEnd"/>
      <w:r w:rsidR="00E26B5A">
        <w:rPr>
          <w:rFonts w:ascii="Helvetica" w:hAnsi="Helvetica" w:cs="Helvetica" w:hint="eastAsia"/>
          <w:color w:val="000000"/>
          <w:kern w:val="0"/>
          <w:szCs w:val="21"/>
        </w:rPr>
        <w:t>每天</w:t>
      </w:r>
      <w:r w:rsidR="00E26B5A">
        <w:rPr>
          <w:rFonts w:ascii="Helvetica" w:hAnsi="Helvetica" w:cs="Helvetica"/>
          <w:color w:val="000000"/>
          <w:kern w:val="0"/>
          <w:szCs w:val="21"/>
        </w:rPr>
        <w:t>使用时间，取</w:t>
      </w:r>
      <w:r w:rsidR="00E26B5A">
        <w:rPr>
          <w:color w:val="000000"/>
          <w:kern w:val="0"/>
          <w:szCs w:val="21"/>
        </w:rPr>
        <w:t>12</w:t>
      </w:r>
      <w:r w:rsidR="00E26B5A" w:rsidRPr="00097BB7">
        <w:rPr>
          <w:color w:val="000000"/>
          <w:kern w:val="0"/>
          <w:szCs w:val="21"/>
        </w:rPr>
        <w:t>h</w:t>
      </w:r>
      <w:r w:rsidR="00FD4E30">
        <w:rPr>
          <w:rFonts w:hint="eastAsia"/>
          <w:color w:val="000000"/>
          <w:kern w:val="0"/>
          <w:szCs w:val="21"/>
        </w:rPr>
        <w:t>；</w:t>
      </w:r>
    </w:p>
    <w:p w14:paraId="2E48494C" w14:textId="0088B24E" w:rsidR="00E26B5A" w:rsidRDefault="00E578DD" w:rsidP="00E26B5A">
      <w:pPr>
        <w:ind w:firstLineChars="200" w:firstLine="420"/>
        <w:rPr>
          <w:color w:val="000000"/>
          <w:kern w:val="0"/>
          <w:szCs w:val="21"/>
        </w:rPr>
      </w:pPr>
      <m:oMath>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kern w:val="0"/>
                <w:szCs w:val="20"/>
              </w:rPr>
              <m:t>S</m:t>
            </m:r>
          </m:sub>
        </m:sSub>
      </m:oMath>
      <w:r w:rsidR="00E26B5A" w:rsidRPr="00F82C7D">
        <w:t>——</w:t>
      </w:r>
      <w:r w:rsidR="00E26B5A">
        <w:rPr>
          <w:color w:val="000000"/>
          <w:kern w:val="0"/>
          <w:szCs w:val="21"/>
        </w:rPr>
        <w:t>空气净化器</w:t>
      </w:r>
      <w:r w:rsidR="00E26B5A" w:rsidRPr="00F82C7D">
        <w:rPr>
          <w:color w:val="000000"/>
          <w:kern w:val="0"/>
          <w:szCs w:val="21"/>
        </w:rPr>
        <w:t>待机功率，单位为瓦（</w:t>
      </w:r>
      <w:r w:rsidR="00E26B5A" w:rsidRPr="00F82C7D">
        <w:rPr>
          <w:color w:val="000000"/>
          <w:kern w:val="0"/>
          <w:szCs w:val="21"/>
        </w:rPr>
        <w:t>W</w:t>
      </w:r>
      <w:r w:rsidR="00E26B5A" w:rsidRPr="00F82C7D">
        <w:rPr>
          <w:color w:val="000000"/>
          <w:kern w:val="0"/>
          <w:szCs w:val="21"/>
        </w:rPr>
        <w:t>）</w:t>
      </w:r>
      <w:r w:rsidR="00FD4E30">
        <w:rPr>
          <w:rFonts w:hint="eastAsia"/>
          <w:color w:val="000000"/>
          <w:kern w:val="0"/>
          <w:szCs w:val="21"/>
        </w:rPr>
        <w:t>；</w:t>
      </w:r>
    </w:p>
    <w:p w14:paraId="2630BBC8" w14:textId="4C45D6EE" w:rsidR="00E26B5A" w:rsidRDefault="00E578DD" w:rsidP="00E26B5A">
      <w:pPr>
        <w:ind w:firstLineChars="200" w:firstLine="420"/>
        <w:rPr>
          <w:color w:val="000000"/>
          <w:kern w:val="0"/>
          <w:szCs w:val="21"/>
        </w:rPr>
      </w:pPr>
      <m:oMath>
        <m:sSub>
          <m:sSubPr>
            <m:ctrlPr>
              <w:rPr>
                <w:rFonts w:ascii="Cambria Math" w:hAnsi="Cambria Math"/>
                <w:i/>
                <w:kern w:val="0"/>
                <w:szCs w:val="20"/>
              </w:rPr>
            </m:ctrlPr>
          </m:sSubPr>
          <m:e>
            <m:r>
              <w:rPr>
                <w:rFonts w:ascii="Cambria Math" w:hAnsi="Cambria Math"/>
                <w:kern w:val="0"/>
                <w:szCs w:val="20"/>
              </w:rPr>
              <m:t>T</m:t>
            </m:r>
            <m:ctrlPr>
              <w:rPr>
                <w:rFonts w:ascii="Cambria Math" w:hAnsi="Cambria Math" w:hint="eastAsia"/>
                <w:i/>
                <w:kern w:val="0"/>
                <w:szCs w:val="20"/>
              </w:rPr>
            </m:ctrlPr>
          </m:e>
          <m:sub>
            <m:r>
              <w:rPr>
                <w:rFonts w:ascii="Cambria Math" w:hAnsi="Cambria Math"/>
                <w:kern w:val="0"/>
                <w:szCs w:val="20"/>
              </w:rPr>
              <m:t>S</m:t>
            </m:r>
          </m:sub>
        </m:sSub>
      </m:oMath>
      <w:r w:rsidR="00E26B5A" w:rsidRPr="00F82C7D">
        <w:t>——</w:t>
      </w:r>
      <w:r w:rsidR="00E26B5A">
        <w:rPr>
          <w:color w:val="000000"/>
          <w:kern w:val="0"/>
          <w:szCs w:val="21"/>
        </w:rPr>
        <w:t>空气净化</w:t>
      </w:r>
      <w:proofErr w:type="gramStart"/>
      <w:r w:rsidR="00E26B5A">
        <w:rPr>
          <w:color w:val="000000"/>
          <w:kern w:val="0"/>
          <w:szCs w:val="21"/>
        </w:rPr>
        <w:t>器</w:t>
      </w:r>
      <w:r w:rsidR="00E26B5A" w:rsidRPr="00F82C7D">
        <w:rPr>
          <w:color w:val="000000"/>
          <w:kern w:val="0"/>
          <w:szCs w:val="21"/>
        </w:rPr>
        <w:t>平均</w:t>
      </w:r>
      <w:proofErr w:type="gramEnd"/>
      <w:r w:rsidR="00E26B5A">
        <w:rPr>
          <w:rFonts w:hint="eastAsia"/>
          <w:color w:val="000000"/>
          <w:kern w:val="0"/>
          <w:szCs w:val="21"/>
        </w:rPr>
        <w:t>每天处于待机状态下的时长，</w:t>
      </w:r>
      <w:r w:rsidR="00E26B5A">
        <w:rPr>
          <w:rFonts w:ascii="Helvetica" w:hAnsi="Helvetica" w:cs="Helvetica"/>
          <w:color w:val="000000"/>
          <w:kern w:val="0"/>
          <w:szCs w:val="21"/>
        </w:rPr>
        <w:t>取</w:t>
      </w:r>
      <w:r w:rsidR="00E26B5A">
        <w:rPr>
          <w:color w:val="000000"/>
          <w:kern w:val="0"/>
          <w:szCs w:val="21"/>
        </w:rPr>
        <w:t>12</w:t>
      </w:r>
      <w:r w:rsidR="00E26B5A" w:rsidRPr="00097BB7">
        <w:rPr>
          <w:color w:val="000000"/>
          <w:kern w:val="0"/>
          <w:szCs w:val="21"/>
        </w:rPr>
        <w:t xml:space="preserve"> h</w:t>
      </w:r>
      <w:r w:rsidR="00FD4E30">
        <w:rPr>
          <w:rFonts w:hint="eastAsia"/>
          <w:color w:val="000000"/>
          <w:kern w:val="0"/>
          <w:szCs w:val="21"/>
        </w:rPr>
        <w:t>；</w:t>
      </w:r>
    </w:p>
    <w:p w14:paraId="68D46A0A" w14:textId="66AF153E" w:rsidR="00FD4E30" w:rsidRPr="0066209C" w:rsidRDefault="00E578DD" w:rsidP="00FD4E30">
      <w:pPr>
        <w:ind w:firstLine="420"/>
      </w:pPr>
      <m:oMath>
        <m:r>
          <w:rPr>
            <w:rFonts w:ascii="Cambria Math" w:hAnsi="Cambria Math"/>
            <w:kern w:val="0"/>
            <w:szCs w:val="20"/>
          </w:rPr>
          <m:t>365</m:t>
        </m:r>
      </m:oMath>
      <w:r w:rsidR="00FD4E30">
        <w:rPr>
          <w:rFonts w:hint="eastAsia"/>
        </w:rPr>
        <w:t>——一个自然年的时间常数，单位为天（</w:t>
      </w:r>
      <w:r w:rsidR="00FD4E30">
        <w:rPr>
          <w:rFonts w:hint="eastAsia"/>
        </w:rPr>
        <w:t>d</w:t>
      </w:r>
      <w:r w:rsidR="00FD4E30">
        <w:rPr>
          <w:rFonts w:hint="eastAsia"/>
        </w:rPr>
        <w:t>）；</w:t>
      </w:r>
    </w:p>
    <w:p w14:paraId="6E0043C4" w14:textId="5CCCBDAB" w:rsidR="00E26B5A" w:rsidRDefault="00E578DD" w:rsidP="00E26B5A">
      <w:pPr>
        <w:ind w:firstLineChars="200" w:firstLine="420"/>
      </w:pPr>
      <m:oMath>
        <m:r>
          <w:rPr>
            <w:rFonts w:ascii="Cambria Math" w:hAnsi="Cambria Math"/>
            <w:kern w:val="0"/>
            <w:szCs w:val="20"/>
          </w:rPr>
          <m:t>RSL</m:t>
        </m:r>
      </m:oMath>
      <w:r w:rsidR="00E26B5A" w:rsidRPr="00F82C7D">
        <w:t>——</w:t>
      </w:r>
      <w:r w:rsidR="00FD4E30">
        <w:rPr>
          <w:rFonts w:hint="eastAsia"/>
        </w:rPr>
        <w:t>参考使用寿命，单位为年。</w:t>
      </w:r>
    </w:p>
    <w:p w14:paraId="57428621" w14:textId="77777777" w:rsidR="00AE0EAC" w:rsidRDefault="00AE0EAC" w:rsidP="00E26B5A">
      <w:pPr>
        <w:ind w:firstLineChars="200" w:firstLine="420"/>
      </w:pPr>
    </w:p>
    <w:p w14:paraId="0169F45F" w14:textId="77777777" w:rsidR="00AE0EAC" w:rsidRDefault="00AE0EAC" w:rsidP="00AE0EAC">
      <w:pPr>
        <w:sectPr w:rsidR="00AE0EAC" w:rsidSect="00AE0EAC">
          <w:pgSz w:w="11906" w:h="16838"/>
          <w:pgMar w:top="567" w:right="1134" w:bottom="1134" w:left="1418" w:header="1021" w:footer="1134" w:gutter="0"/>
          <w:cols w:space="425"/>
          <w:formProt w:val="0"/>
          <w:docGrid w:type="lines" w:linePitch="312"/>
        </w:sectPr>
      </w:pPr>
    </w:p>
    <w:p w14:paraId="24EBD2FC" w14:textId="77777777" w:rsidR="008F497C" w:rsidRPr="00F82C7D" w:rsidRDefault="008F497C">
      <w:pPr>
        <w:pStyle w:val="afffff"/>
        <w:numPr>
          <w:ilvl w:val="0"/>
          <w:numId w:val="20"/>
        </w:numPr>
        <w:ind w:firstLineChars="0"/>
        <w:jc w:val="center"/>
        <w:rPr>
          <w:rFonts w:ascii="Times New Roman"/>
          <w:color w:val="FF0000"/>
        </w:rPr>
      </w:pPr>
    </w:p>
    <w:p w14:paraId="0609DFD3" w14:textId="77777777" w:rsidR="008F497C" w:rsidRPr="00F82C7D" w:rsidRDefault="00000000">
      <w:pPr>
        <w:pStyle w:val="afffff"/>
        <w:ind w:firstLineChars="0" w:firstLine="0"/>
        <w:jc w:val="center"/>
        <w:rPr>
          <w:rFonts w:ascii="Times New Roman" w:eastAsia="黑体"/>
        </w:rPr>
      </w:pPr>
      <w:r w:rsidRPr="00F82C7D">
        <w:rPr>
          <w:rFonts w:ascii="Times New Roman" w:eastAsia="黑体"/>
        </w:rPr>
        <w:t>（资料性）</w:t>
      </w:r>
    </w:p>
    <w:p w14:paraId="43DC4B33" w14:textId="77777777" w:rsidR="008F497C" w:rsidRPr="00F82C7D" w:rsidRDefault="00000000">
      <w:pPr>
        <w:jc w:val="center"/>
        <w:rPr>
          <w:rFonts w:eastAsia="黑体"/>
        </w:rPr>
      </w:pPr>
      <w:r w:rsidRPr="00F82C7D">
        <w:rPr>
          <w:rFonts w:eastAsia="黑体"/>
        </w:rPr>
        <w:t>产品碳足迹核算中回收处理的可能程序</w:t>
      </w:r>
    </w:p>
    <w:p w14:paraId="753DC5CB" w14:textId="77777777" w:rsidR="008F497C" w:rsidRPr="00F82C7D" w:rsidRDefault="00000000">
      <w:pPr>
        <w:pStyle w:val="afffff"/>
        <w:numPr>
          <w:ilvl w:val="1"/>
          <w:numId w:val="20"/>
        </w:numPr>
        <w:spacing w:beforeLines="100" w:before="312" w:afterLines="100" w:after="312"/>
        <w:ind w:firstLineChars="0"/>
        <w:outlineLvl w:val="1"/>
        <w:rPr>
          <w:rFonts w:ascii="Times New Roman" w:eastAsia="黑体"/>
        </w:rPr>
      </w:pPr>
      <w:r w:rsidRPr="00F82C7D">
        <w:rPr>
          <w:rFonts w:ascii="Times New Roman" w:eastAsia="黑体"/>
        </w:rPr>
        <w:t>概述</w:t>
      </w:r>
    </w:p>
    <w:p w14:paraId="5DD9F23B" w14:textId="43E63D35" w:rsidR="008F497C" w:rsidRPr="00F82C7D" w:rsidRDefault="00000000">
      <w:pPr>
        <w:ind w:firstLineChars="200" w:firstLine="420"/>
      </w:pPr>
      <w:r w:rsidRPr="00F82C7D">
        <w:t>本附录介绍了</w:t>
      </w:r>
      <w:r w:rsidR="008D0907">
        <w:t>空气净化器</w:t>
      </w:r>
      <w:r w:rsidRPr="00F82C7D">
        <w:t>产品碳足迹核算过程中回收处理的可能程序。</w:t>
      </w:r>
    </w:p>
    <w:p w14:paraId="0D2EBA72" w14:textId="77777777" w:rsidR="008F497C" w:rsidRPr="00F82C7D" w:rsidRDefault="00000000">
      <w:pPr>
        <w:pStyle w:val="afffff"/>
        <w:numPr>
          <w:ilvl w:val="1"/>
          <w:numId w:val="20"/>
        </w:numPr>
        <w:spacing w:beforeLines="100" w:before="312" w:afterLines="100" w:after="312"/>
        <w:ind w:firstLineChars="0"/>
        <w:outlineLvl w:val="1"/>
        <w:rPr>
          <w:rFonts w:ascii="Times New Roman" w:eastAsia="黑体"/>
        </w:rPr>
      </w:pPr>
      <w:r w:rsidRPr="00F82C7D">
        <w:rPr>
          <w:rFonts w:ascii="Times New Roman" w:eastAsia="黑体"/>
        </w:rPr>
        <w:t>闭环分配程序</w:t>
      </w:r>
    </w:p>
    <w:p w14:paraId="54B3684D" w14:textId="77777777" w:rsidR="008F497C" w:rsidRPr="00F82C7D" w:rsidRDefault="00000000">
      <w:pPr>
        <w:ind w:firstLineChars="200" w:firstLine="420"/>
      </w:pPr>
      <w:r w:rsidRPr="00F82C7D">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14:paraId="01B5375B" w14:textId="77777777" w:rsidR="008F497C" w:rsidRPr="00F82C7D" w:rsidRDefault="00000000">
      <w:pPr>
        <w:ind w:firstLineChars="200" w:firstLine="420"/>
      </w:pPr>
      <w:r w:rsidRPr="00F82C7D">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14:paraId="20194852" w14:textId="77777777" w:rsidR="008F497C" w:rsidRPr="00F82C7D" w:rsidRDefault="00000000">
      <w:pPr>
        <w:ind w:firstLineChars="200" w:firstLine="420"/>
      </w:pPr>
      <w:r w:rsidRPr="00F82C7D">
        <w:t>如果材料在产品生命周期内损失，那么从自然资源中生产这种损失的材料所产生的温室气体排放量分配到产生再利用材料的产品系统中。</w:t>
      </w:r>
    </w:p>
    <w:p w14:paraId="04F8365B" w14:textId="77777777" w:rsidR="008F497C" w:rsidRPr="00F82C7D" w:rsidRDefault="00000000">
      <w:pPr>
        <w:ind w:firstLineChars="200" w:firstLine="420"/>
      </w:pPr>
      <w:r w:rsidRPr="00F82C7D">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14:paraId="4149ECE4" w14:textId="77777777" w:rsidR="008F497C" w:rsidRPr="00F82C7D" w:rsidRDefault="00000000">
      <w:pPr>
        <w:ind w:firstLineChars="200" w:firstLine="420"/>
      </w:pPr>
      <w:r w:rsidRPr="00F82C7D">
        <w:t>对于闭环分配，每种与原材料采购和寿命结束操作相关的温室气体排放量均可按照公式（</w:t>
      </w:r>
      <w:r w:rsidR="00F811F8">
        <w:rPr>
          <w:rFonts w:hint="eastAsia"/>
        </w:rPr>
        <w:t>B</w:t>
      </w:r>
      <w:r w:rsidRPr="00F82C7D">
        <w:t>.1</w:t>
      </w:r>
      <w:r w:rsidRPr="00F82C7D">
        <w:t>）计算：</w:t>
      </w:r>
    </w:p>
    <w:p w14:paraId="4C11CAA2" w14:textId="77777777" w:rsidR="008F497C" w:rsidRPr="00E36C72" w:rsidRDefault="00000000">
      <w:pPr>
        <w:jc w:val="cente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B.1</m:t>
              </m:r>
            </m:e>
          </m:d>
        </m:oMath>
      </m:oMathPara>
    </w:p>
    <w:p w14:paraId="61978097" w14:textId="77777777" w:rsidR="008F497C" w:rsidRPr="00F82C7D" w:rsidRDefault="00000000">
      <w:r w:rsidRPr="00F82C7D">
        <w:t>式中：</w:t>
      </w:r>
    </w:p>
    <w:p w14:paraId="0C2D1599" w14:textId="77777777" w:rsidR="00251173" w:rsidRDefault="00000000" w:rsidP="00251173">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251173">
        <w:rPr>
          <w:rFonts w:hint="eastAsia"/>
        </w:rPr>
        <w:t>——与原材料采购和生命末期处置相关的温室气体排放量，</w:t>
      </w:r>
      <w:r w:rsidR="00251173">
        <w:rPr>
          <w:rFonts w:ascii="宋体" w:hint="eastAsia"/>
          <w:kern w:val="0"/>
          <w:szCs w:val="20"/>
        </w:rPr>
        <w:t>单位为</w:t>
      </w:r>
      <w:r w:rsidR="00251173" w:rsidRPr="005F735C">
        <w:rPr>
          <w:rFonts w:ascii="宋体" w:hint="eastAsia"/>
          <w:kern w:val="0"/>
          <w:szCs w:val="20"/>
        </w:rPr>
        <w:t>千克二氧化碳当量（</w:t>
      </w:r>
      <w:r w:rsidR="00251173" w:rsidRPr="00940851">
        <w:rPr>
          <w:rFonts w:ascii="宋体"/>
          <w:kern w:val="0"/>
          <w:szCs w:val="20"/>
        </w:rPr>
        <w:t>kgCO</w:t>
      </w:r>
      <w:r w:rsidR="00251173" w:rsidRPr="00C13A23">
        <w:rPr>
          <w:rFonts w:ascii="宋体"/>
          <w:kern w:val="0"/>
          <w:szCs w:val="20"/>
          <w:vertAlign w:val="subscript"/>
        </w:rPr>
        <w:t>2</w:t>
      </w:r>
      <w:r w:rsidR="00251173" w:rsidRPr="00940851">
        <w:rPr>
          <w:rFonts w:ascii="宋体"/>
          <w:kern w:val="0"/>
          <w:szCs w:val="20"/>
        </w:rPr>
        <w:t>e</w:t>
      </w:r>
      <w:r w:rsidR="00251173" w:rsidRPr="005F735C">
        <w:rPr>
          <w:rFonts w:ascii="宋体" w:hint="eastAsia"/>
          <w:kern w:val="0"/>
          <w:szCs w:val="20"/>
        </w:rPr>
        <w:t>）</w:t>
      </w:r>
      <w:r w:rsidR="00251173">
        <w:rPr>
          <w:rFonts w:hint="eastAsia"/>
        </w:rPr>
        <w:t>；</w:t>
      </w:r>
    </w:p>
    <w:p w14:paraId="38A241E9" w14:textId="77777777" w:rsidR="00251173" w:rsidRDefault="00000000" w:rsidP="00251173">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251173">
        <w:rPr>
          <w:rFonts w:hint="eastAsia"/>
        </w:rPr>
        <w:t>——与从原材料（就像全部为初级材料一样）中提取或生产产品所需原材料相关的温室气体排放量，</w:t>
      </w:r>
      <w:r w:rsidR="00251173">
        <w:rPr>
          <w:rFonts w:ascii="宋体" w:hint="eastAsia"/>
          <w:kern w:val="0"/>
          <w:szCs w:val="20"/>
        </w:rPr>
        <w:t>单位为</w:t>
      </w:r>
      <w:r w:rsidR="00251173" w:rsidRPr="005F735C">
        <w:rPr>
          <w:rFonts w:ascii="宋体" w:hint="eastAsia"/>
          <w:kern w:val="0"/>
          <w:szCs w:val="20"/>
        </w:rPr>
        <w:t>千克二氧化碳当量（</w:t>
      </w:r>
      <w:r w:rsidR="00251173" w:rsidRPr="00940851">
        <w:rPr>
          <w:rFonts w:ascii="宋体"/>
          <w:kern w:val="0"/>
          <w:szCs w:val="20"/>
        </w:rPr>
        <w:t>kgCO</w:t>
      </w:r>
      <w:r w:rsidR="00251173" w:rsidRPr="00C13A23">
        <w:rPr>
          <w:rFonts w:ascii="宋体"/>
          <w:kern w:val="0"/>
          <w:szCs w:val="20"/>
          <w:vertAlign w:val="subscript"/>
        </w:rPr>
        <w:t>2</w:t>
      </w:r>
      <w:r w:rsidR="00251173" w:rsidRPr="00940851">
        <w:rPr>
          <w:rFonts w:ascii="宋体"/>
          <w:kern w:val="0"/>
          <w:szCs w:val="20"/>
        </w:rPr>
        <w:t>e</w:t>
      </w:r>
      <w:r w:rsidR="00251173" w:rsidRPr="005F735C">
        <w:rPr>
          <w:rFonts w:ascii="宋体" w:hint="eastAsia"/>
          <w:kern w:val="0"/>
          <w:szCs w:val="20"/>
        </w:rPr>
        <w:t>）</w:t>
      </w:r>
      <w:r w:rsidR="00251173">
        <w:rPr>
          <w:rFonts w:hint="eastAsia"/>
        </w:rPr>
        <w:t>；</w:t>
      </w:r>
    </w:p>
    <w:p w14:paraId="43C74B61" w14:textId="77777777" w:rsidR="00251173" w:rsidRDefault="00000000" w:rsidP="00251173">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251173">
        <w:rPr>
          <w:rFonts w:hint="eastAsia"/>
        </w:rPr>
        <w:t>——与生命末期处置（作为交付回收材料产品系统的一部分）相关的温室气体排放量，</w:t>
      </w:r>
      <w:r w:rsidR="00251173">
        <w:rPr>
          <w:rFonts w:ascii="宋体" w:hint="eastAsia"/>
          <w:kern w:val="0"/>
          <w:szCs w:val="20"/>
        </w:rPr>
        <w:t>单位为</w:t>
      </w:r>
      <w:r w:rsidR="00251173" w:rsidRPr="005F735C">
        <w:rPr>
          <w:rFonts w:ascii="宋体" w:hint="eastAsia"/>
          <w:kern w:val="0"/>
          <w:szCs w:val="20"/>
        </w:rPr>
        <w:t>千克二氧化碳当量（</w:t>
      </w:r>
      <w:r w:rsidR="00251173" w:rsidRPr="00940851">
        <w:rPr>
          <w:rFonts w:ascii="宋体"/>
          <w:kern w:val="0"/>
          <w:szCs w:val="20"/>
        </w:rPr>
        <w:t>kgCO</w:t>
      </w:r>
      <w:r w:rsidR="00251173" w:rsidRPr="00C13A23">
        <w:rPr>
          <w:rFonts w:ascii="宋体"/>
          <w:kern w:val="0"/>
          <w:szCs w:val="20"/>
          <w:vertAlign w:val="subscript"/>
        </w:rPr>
        <w:t>2</w:t>
      </w:r>
      <w:r w:rsidR="00251173" w:rsidRPr="00940851">
        <w:rPr>
          <w:rFonts w:ascii="宋体"/>
          <w:kern w:val="0"/>
          <w:szCs w:val="20"/>
        </w:rPr>
        <w:t>e</w:t>
      </w:r>
      <w:r w:rsidR="00251173" w:rsidRPr="005F735C">
        <w:rPr>
          <w:rFonts w:ascii="宋体" w:hint="eastAsia"/>
          <w:kern w:val="0"/>
          <w:szCs w:val="20"/>
        </w:rPr>
        <w:t>）</w:t>
      </w:r>
      <w:r w:rsidR="00251173">
        <w:rPr>
          <w:rFonts w:hint="eastAsia"/>
        </w:rPr>
        <w:t>；</w:t>
      </w:r>
    </w:p>
    <w:p w14:paraId="4FA3A9DF" w14:textId="77777777" w:rsidR="00251173" w:rsidRDefault="00251173" w:rsidP="00251173">
      <w:pPr>
        <w:ind w:firstLineChars="200" w:firstLine="420"/>
      </w:pPr>
      <m:oMath>
        <m:r>
          <w:rPr>
            <w:rFonts w:ascii="Cambria Math" w:hAnsi="Cambria Math"/>
            <w:noProof/>
          </w:rPr>
          <m:t>R</m:t>
        </m:r>
      </m:oMath>
      <w:r>
        <w:rPr>
          <w:rFonts w:hint="eastAsia"/>
        </w:rPr>
        <w:t>——材料回收率，单位为百分比（</w:t>
      </w:r>
      <w:r>
        <w:rPr>
          <w:rFonts w:hint="eastAsia"/>
        </w:rPr>
        <w:t>%</w:t>
      </w:r>
      <w:r>
        <w:rPr>
          <w:rFonts w:hint="eastAsia"/>
        </w:rPr>
        <w:t>）；</w:t>
      </w:r>
    </w:p>
    <w:p w14:paraId="54B89D7D" w14:textId="77777777" w:rsidR="00251173" w:rsidRDefault="00B656E9" w:rsidP="00251173">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251173">
        <w:rPr>
          <w:rFonts w:hint="eastAsia"/>
        </w:rPr>
        <w:t>——回收信用额度，</w:t>
      </w:r>
      <w:r w:rsidR="00251173">
        <w:rPr>
          <w:rFonts w:ascii="宋体" w:hint="eastAsia"/>
          <w:kern w:val="0"/>
          <w:szCs w:val="20"/>
        </w:rPr>
        <w:t>单位为</w:t>
      </w:r>
      <w:r w:rsidR="00251173" w:rsidRPr="005F735C">
        <w:rPr>
          <w:rFonts w:ascii="宋体" w:hint="eastAsia"/>
          <w:kern w:val="0"/>
          <w:szCs w:val="20"/>
        </w:rPr>
        <w:t>千克二氧化碳当量（</w:t>
      </w:r>
      <w:r w:rsidR="00251173" w:rsidRPr="00940851">
        <w:rPr>
          <w:rFonts w:ascii="宋体"/>
          <w:kern w:val="0"/>
          <w:szCs w:val="20"/>
        </w:rPr>
        <w:t>kgCO</w:t>
      </w:r>
      <w:r w:rsidR="00251173" w:rsidRPr="00C13A23">
        <w:rPr>
          <w:rFonts w:ascii="宋体"/>
          <w:kern w:val="0"/>
          <w:szCs w:val="20"/>
          <w:vertAlign w:val="subscript"/>
        </w:rPr>
        <w:t>2</w:t>
      </w:r>
      <w:r w:rsidR="00251173" w:rsidRPr="00940851">
        <w:rPr>
          <w:rFonts w:ascii="宋体"/>
          <w:kern w:val="0"/>
          <w:szCs w:val="20"/>
        </w:rPr>
        <w:t>e</w:t>
      </w:r>
      <w:r w:rsidR="00251173" w:rsidRPr="005F735C">
        <w:rPr>
          <w:rFonts w:ascii="宋体" w:hint="eastAsia"/>
          <w:kern w:val="0"/>
          <w:szCs w:val="20"/>
        </w:rPr>
        <w:t>）</w:t>
      </w:r>
      <w:r w:rsidR="00251173">
        <w:rPr>
          <w:rFonts w:hint="eastAsia"/>
        </w:rPr>
        <w:t>。</w:t>
      </w:r>
    </w:p>
    <w:p w14:paraId="497E9735" w14:textId="77777777" w:rsidR="008F497C" w:rsidRPr="00F82C7D" w:rsidRDefault="00000000">
      <w:pPr>
        <w:pStyle w:val="afffff"/>
        <w:numPr>
          <w:ilvl w:val="1"/>
          <w:numId w:val="20"/>
        </w:numPr>
        <w:spacing w:beforeLines="100" w:before="312" w:afterLines="100" w:after="312"/>
        <w:ind w:firstLineChars="0"/>
        <w:outlineLvl w:val="1"/>
        <w:rPr>
          <w:rFonts w:ascii="Times New Roman"/>
        </w:rPr>
      </w:pPr>
      <w:r w:rsidRPr="00F82C7D">
        <w:rPr>
          <w:rFonts w:ascii="Times New Roman" w:eastAsia="黑体"/>
        </w:rPr>
        <w:t>开环分配程序</w:t>
      </w:r>
    </w:p>
    <w:p w14:paraId="187B9B15" w14:textId="77777777" w:rsidR="008F497C" w:rsidRPr="00F82C7D" w:rsidRDefault="00000000">
      <w:pPr>
        <w:ind w:firstLineChars="200" w:firstLine="420"/>
      </w:pPr>
      <w:r w:rsidRPr="00F82C7D">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14:paraId="58F92B66" w14:textId="77777777" w:rsidR="008F497C" w:rsidRPr="00F82C7D" w:rsidRDefault="00000000">
      <w:pPr>
        <w:ind w:firstLineChars="200" w:firstLine="420"/>
      </w:pPr>
      <w:r w:rsidRPr="00F82C7D">
        <w:t>当产品完全由初级材料组成时，在开环回收情况下，与原材料采购和寿命结束操作相关的温室气体排放量可按照公式（</w:t>
      </w:r>
      <w:r w:rsidR="00FA58AB">
        <w:rPr>
          <w:rFonts w:hint="eastAsia"/>
        </w:rPr>
        <w:t>B</w:t>
      </w:r>
      <w:r w:rsidRPr="00F82C7D">
        <w:t>.2</w:t>
      </w:r>
      <w:r w:rsidRPr="00F82C7D">
        <w:t>）计算：</w:t>
      </w:r>
    </w:p>
    <w:p w14:paraId="6A02DFCA" w14:textId="77777777" w:rsidR="008F497C" w:rsidRPr="00E36C72" w:rsidRDefault="00000000">
      <w:pPr>
        <w:jc w:val="cente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B.2</m:t>
              </m:r>
            </m:e>
          </m:d>
        </m:oMath>
      </m:oMathPara>
    </w:p>
    <w:p w14:paraId="0B502C44" w14:textId="77777777" w:rsidR="008F497C" w:rsidRPr="00F82C7D" w:rsidRDefault="00000000">
      <w:pPr>
        <w:ind w:firstLineChars="200" w:firstLine="420"/>
      </w:pPr>
      <w:r w:rsidRPr="00F82C7D">
        <w:t>式中：</w:t>
      </w:r>
    </w:p>
    <w:p w14:paraId="1DBEE50D" w14:textId="77777777" w:rsidR="00F17639" w:rsidRDefault="00000000" w:rsidP="00F17639">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F17639">
        <w:rPr>
          <w:rFonts w:hint="eastAsia"/>
        </w:rPr>
        <w:t>——与原材料采购和生命末期处置相关的温室气体排放量，</w:t>
      </w:r>
      <w:r w:rsidR="00F17639">
        <w:rPr>
          <w:rFonts w:ascii="宋体" w:hint="eastAsia"/>
          <w:kern w:val="0"/>
          <w:szCs w:val="20"/>
        </w:rPr>
        <w:t>单位为</w:t>
      </w:r>
      <w:r w:rsidR="00F17639" w:rsidRPr="005F735C">
        <w:rPr>
          <w:rFonts w:ascii="宋体" w:hint="eastAsia"/>
          <w:kern w:val="0"/>
          <w:szCs w:val="20"/>
        </w:rPr>
        <w:t>千克二氧化碳当量（</w:t>
      </w:r>
      <w:r w:rsidR="00F17639" w:rsidRPr="00940851">
        <w:rPr>
          <w:rFonts w:ascii="宋体"/>
          <w:kern w:val="0"/>
          <w:szCs w:val="20"/>
        </w:rPr>
        <w:t>kgCO</w:t>
      </w:r>
      <w:r w:rsidR="00F17639" w:rsidRPr="00C13A23">
        <w:rPr>
          <w:rFonts w:ascii="宋体"/>
          <w:kern w:val="0"/>
          <w:szCs w:val="20"/>
          <w:vertAlign w:val="subscript"/>
        </w:rPr>
        <w:t>2</w:t>
      </w:r>
      <w:r w:rsidR="00F17639" w:rsidRPr="00940851">
        <w:rPr>
          <w:rFonts w:ascii="宋体"/>
          <w:kern w:val="0"/>
          <w:szCs w:val="20"/>
        </w:rPr>
        <w:t>e</w:t>
      </w:r>
      <w:r w:rsidR="00F17639" w:rsidRPr="005F735C">
        <w:rPr>
          <w:rFonts w:ascii="宋体" w:hint="eastAsia"/>
          <w:kern w:val="0"/>
          <w:szCs w:val="20"/>
        </w:rPr>
        <w:t>）</w:t>
      </w:r>
      <w:r w:rsidR="00F17639">
        <w:rPr>
          <w:rFonts w:hint="eastAsia"/>
        </w:rPr>
        <w:t>；</w:t>
      </w:r>
    </w:p>
    <w:p w14:paraId="3F65EDFA" w14:textId="77777777" w:rsidR="00F17639" w:rsidRDefault="00000000" w:rsidP="00F17639">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F17639">
        <w:rPr>
          <w:rFonts w:hint="eastAsia"/>
        </w:rPr>
        <w:t>——与从原材料中提取或生产产品所需所有原材料相关的温室气体排放量，</w:t>
      </w:r>
      <w:r w:rsidR="00F17639">
        <w:rPr>
          <w:rFonts w:ascii="宋体" w:hint="eastAsia"/>
          <w:kern w:val="0"/>
          <w:szCs w:val="20"/>
        </w:rPr>
        <w:t>单位为</w:t>
      </w:r>
      <w:r w:rsidR="00F17639" w:rsidRPr="005F735C">
        <w:rPr>
          <w:rFonts w:ascii="宋体" w:hint="eastAsia"/>
          <w:kern w:val="0"/>
          <w:szCs w:val="20"/>
        </w:rPr>
        <w:t>千克二氧化</w:t>
      </w:r>
      <w:r w:rsidR="00F17639" w:rsidRPr="005F735C">
        <w:rPr>
          <w:rFonts w:ascii="宋体" w:hint="eastAsia"/>
          <w:kern w:val="0"/>
          <w:szCs w:val="20"/>
        </w:rPr>
        <w:lastRenderedPageBreak/>
        <w:t>碳当量（</w:t>
      </w:r>
      <w:r w:rsidR="00F17639" w:rsidRPr="00940851">
        <w:rPr>
          <w:rFonts w:ascii="宋体"/>
          <w:kern w:val="0"/>
          <w:szCs w:val="20"/>
        </w:rPr>
        <w:t>kgCO</w:t>
      </w:r>
      <w:r w:rsidR="00F17639" w:rsidRPr="00C13A23">
        <w:rPr>
          <w:rFonts w:ascii="宋体"/>
          <w:kern w:val="0"/>
          <w:szCs w:val="20"/>
          <w:vertAlign w:val="subscript"/>
        </w:rPr>
        <w:t>2</w:t>
      </w:r>
      <w:r w:rsidR="00F17639" w:rsidRPr="00940851">
        <w:rPr>
          <w:rFonts w:ascii="宋体"/>
          <w:kern w:val="0"/>
          <w:szCs w:val="20"/>
        </w:rPr>
        <w:t>e</w:t>
      </w:r>
      <w:r w:rsidR="00F17639" w:rsidRPr="005F735C">
        <w:rPr>
          <w:rFonts w:ascii="宋体" w:hint="eastAsia"/>
          <w:kern w:val="0"/>
          <w:szCs w:val="20"/>
        </w:rPr>
        <w:t>）</w:t>
      </w:r>
      <w:r w:rsidR="00F17639">
        <w:rPr>
          <w:rFonts w:hint="eastAsia"/>
        </w:rPr>
        <w:t>；</w:t>
      </w:r>
    </w:p>
    <w:p w14:paraId="446769E2" w14:textId="77777777" w:rsidR="00F17639" w:rsidRDefault="00000000" w:rsidP="00F17639">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F17639">
        <w:rPr>
          <w:rFonts w:hint="eastAsia"/>
        </w:rPr>
        <w:t>——与生命末期处置（作为交付回收材料产品系统的一部分）相关的温室气体排放量，</w:t>
      </w:r>
      <w:r w:rsidR="00F17639">
        <w:rPr>
          <w:rFonts w:ascii="宋体" w:hint="eastAsia"/>
          <w:kern w:val="0"/>
          <w:szCs w:val="20"/>
        </w:rPr>
        <w:t>单位为</w:t>
      </w:r>
      <w:r w:rsidR="00F17639" w:rsidRPr="005F735C">
        <w:rPr>
          <w:rFonts w:ascii="宋体" w:hint="eastAsia"/>
          <w:kern w:val="0"/>
          <w:szCs w:val="20"/>
        </w:rPr>
        <w:t>千克二氧化碳当量（</w:t>
      </w:r>
      <w:r w:rsidR="00F17639" w:rsidRPr="00940851">
        <w:rPr>
          <w:rFonts w:ascii="宋体"/>
          <w:kern w:val="0"/>
          <w:szCs w:val="20"/>
        </w:rPr>
        <w:t>kgCO</w:t>
      </w:r>
      <w:r w:rsidR="00F17639" w:rsidRPr="00C13A23">
        <w:rPr>
          <w:rFonts w:ascii="宋体"/>
          <w:kern w:val="0"/>
          <w:szCs w:val="20"/>
          <w:vertAlign w:val="subscript"/>
        </w:rPr>
        <w:t>2</w:t>
      </w:r>
      <w:r w:rsidR="00F17639" w:rsidRPr="00940851">
        <w:rPr>
          <w:rFonts w:ascii="宋体"/>
          <w:kern w:val="0"/>
          <w:szCs w:val="20"/>
        </w:rPr>
        <w:t>e</w:t>
      </w:r>
      <w:r w:rsidR="00F17639" w:rsidRPr="005F735C">
        <w:rPr>
          <w:rFonts w:ascii="宋体" w:hint="eastAsia"/>
          <w:kern w:val="0"/>
          <w:szCs w:val="20"/>
        </w:rPr>
        <w:t>）</w:t>
      </w:r>
      <w:r w:rsidR="00F17639">
        <w:rPr>
          <w:rFonts w:hint="eastAsia"/>
        </w:rPr>
        <w:t>；</w:t>
      </w:r>
    </w:p>
    <w:p w14:paraId="4E55E9AE" w14:textId="77777777" w:rsidR="00F17639" w:rsidRDefault="00F17639" w:rsidP="00F17639">
      <w:pPr>
        <w:ind w:firstLineChars="200" w:firstLine="420"/>
      </w:pPr>
      <m:oMath>
        <m:r>
          <w:rPr>
            <w:rFonts w:ascii="Cambria Math" w:hAnsi="Cambria Math"/>
            <w:noProof/>
          </w:rPr>
          <m:t>R</m:t>
        </m:r>
      </m:oMath>
      <w:r>
        <w:rPr>
          <w:rFonts w:hint="eastAsia"/>
        </w:rPr>
        <w:t>——回收率，单位为百分比（</w:t>
      </w:r>
      <w:r>
        <w:rPr>
          <w:rFonts w:hint="eastAsia"/>
        </w:rPr>
        <w:t>%</w:t>
      </w:r>
      <w:r>
        <w:rPr>
          <w:rFonts w:hint="eastAsia"/>
        </w:rPr>
        <w:t>）；</w:t>
      </w:r>
    </w:p>
    <w:p w14:paraId="50F2853D" w14:textId="77777777" w:rsidR="00F17639" w:rsidRDefault="00F17639" w:rsidP="00F17639">
      <w:pPr>
        <w:ind w:firstLineChars="200" w:firstLine="420"/>
      </w:pPr>
      <m:oMath>
        <m:r>
          <w:rPr>
            <w:rFonts w:ascii="Cambria Math" w:hAnsi="Cambria Math"/>
            <w:noProof/>
          </w:rPr>
          <m:t>A</m:t>
        </m:r>
      </m:oMath>
      <w:r>
        <w:rPr>
          <w:rFonts w:hint="eastAsia"/>
        </w:rPr>
        <w:t>——分配系数；</w:t>
      </w:r>
    </w:p>
    <w:p w14:paraId="02EE4483" w14:textId="77777777" w:rsidR="00F17639" w:rsidRDefault="00B656E9" w:rsidP="00F17639">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oMath>
      <w:r w:rsidR="00F17639">
        <w:rPr>
          <w:rFonts w:hint="eastAsia"/>
        </w:rPr>
        <w:t>代表回收信用额度，</w:t>
      </w:r>
      <w:r w:rsidR="00F17639">
        <w:rPr>
          <w:rFonts w:ascii="宋体" w:hint="eastAsia"/>
          <w:kern w:val="0"/>
          <w:szCs w:val="20"/>
        </w:rPr>
        <w:t>单位为</w:t>
      </w:r>
      <w:r w:rsidR="00F17639" w:rsidRPr="005F735C">
        <w:rPr>
          <w:rFonts w:ascii="宋体" w:hint="eastAsia"/>
          <w:kern w:val="0"/>
          <w:szCs w:val="20"/>
        </w:rPr>
        <w:t>千克二氧化碳当量（</w:t>
      </w:r>
      <w:r w:rsidR="00F17639" w:rsidRPr="00940851">
        <w:rPr>
          <w:rFonts w:ascii="宋体"/>
          <w:kern w:val="0"/>
          <w:szCs w:val="20"/>
        </w:rPr>
        <w:t>kgCO</w:t>
      </w:r>
      <w:r w:rsidR="00F17639" w:rsidRPr="00C13A23">
        <w:rPr>
          <w:rFonts w:ascii="宋体"/>
          <w:kern w:val="0"/>
          <w:szCs w:val="20"/>
          <w:vertAlign w:val="subscript"/>
        </w:rPr>
        <w:t>2</w:t>
      </w:r>
      <w:r w:rsidR="00F17639" w:rsidRPr="00940851">
        <w:rPr>
          <w:rFonts w:ascii="宋体"/>
          <w:kern w:val="0"/>
          <w:szCs w:val="20"/>
        </w:rPr>
        <w:t>e</w:t>
      </w:r>
      <w:r w:rsidR="00F17639" w:rsidRPr="005F735C">
        <w:rPr>
          <w:rFonts w:ascii="宋体" w:hint="eastAsia"/>
          <w:kern w:val="0"/>
          <w:szCs w:val="20"/>
        </w:rPr>
        <w:t>）</w:t>
      </w:r>
      <w:r w:rsidR="00F17639">
        <w:rPr>
          <w:rFonts w:hint="eastAsia"/>
        </w:rPr>
        <w:t>。</w:t>
      </w:r>
    </w:p>
    <w:p w14:paraId="09C716C8" w14:textId="77777777" w:rsidR="008F497C" w:rsidRPr="00F17639" w:rsidRDefault="00F17639" w:rsidP="00FA58AB">
      <w:pPr>
        <w:ind w:firstLineChars="200" w:firstLine="420"/>
      </w:pPr>
      <m:oMath>
        <m:r>
          <w:rPr>
            <w:rFonts w:ascii="Cambria Math" w:hAnsi="Cambria Math"/>
            <w:noProof/>
          </w:rPr>
          <m:t>A=0</m:t>
        </m:r>
      </m:oMath>
      <w:r>
        <w:rPr>
          <w:rFonts w:hint="eastAsia"/>
        </w:rPr>
        <w:t>时，即：完全降级回收时，不给予回收信用额度。</w:t>
      </w:r>
    </w:p>
    <w:p w14:paraId="35C1AB2F" w14:textId="77777777" w:rsidR="008F497C" w:rsidRPr="00F82C7D" w:rsidRDefault="00000000" w:rsidP="00136696">
      <w:pPr>
        <w:ind w:firstLineChars="200" w:firstLine="420"/>
      </w:pPr>
      <w:r w:rsidRPr="00F82C7D">
        <w:t>当产品完全由回收材料组成时，在开环回收情况下，与原材料采购和寿命结束操作相关的温室气体排放量可以按照公式（</w:t>
      </w:r>
      <w:r w:rsidR="00136696">
        <w:t>B</w:t>
      </w:r>
      <w:r w:rsidRPr="00F82C7D">
        <w:rPr>
          <w:rFonts w:hint="eastAsia"/>
        </w:rPr>
        <w:t>.</w:t>
      </w:r>
      <w:r w:rsidRPr="00F82C7D">
        <w:t>3</w:t>
      </w:r>
      <w:r w:rsidRPr="00F82C7D">
        <w:t>）或公式（</w:t>
      </w:r>
      <w:r w:rsidR="00136696">
        <w:t>B</w:t>
      </w:r>
      <w:r w:rsidRPr="00F82C7D">
        <w:t>.4</w:t>
      </w:r>
      <w:r w:rsidRPr="00F82C7D">
        <w:t>）计算：</w:t>
      </w:r>
    </w:p>
    <w:p w14:paraId="61D10134" w14:textId="77777777" w:rsidR="00136696" w:rsidRPr="002D2969" w:rsidRDefault="00000000" w:rsidP="00136696">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∙A+</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B.3</m:t>
              </m:r>
            </m:e>
          </m:d>
        </m:oMath>
      </m:oMathPara>
    </w:p>
    <w:p w14:paraId="2A282253" w14:textId="77777777" w:rsidR="00136696" w:rsidRPr="006E4CDE" w:rsidRDefault="00000000" w:rsidP="00136696">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m:t>
          </m:r>
          <m:d>
            <m:dPr>
              <m:ctrlPr>
                <w:rPr>
                  <w:rFonts w:ascii="Cambria Math" w:hAnsi="Cambria Math"/>
                  <w:i/>
                  <w:noProof/>
                </w:rPr>
              </m:ctrlPr>
            </m:dPr>
            <m:e>
              <m:r>
                <w:rPr>
                  <w:rFonts w:ascii="Cambria Math" w:hAnsi="Cambria Math"/>
                  <w:noProof/>
                </w:rPr>
                <m:t>1-R</m:t>
              </m:r>
            </m:e>
          </m:d>
          <m:r>
            <w:rPr>
              <w:rFonts w:ascii="Cambria Math" w:hAnsi="Cambria Math"/>
              <w:noProof/>
            </w:rPr>
            <m:t>∙</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B.4</m:t>
              </m:r>
            </m:e>
          </m:d>
        </m:oMath>
      </m:oMathPara>
    </w:p>
    <w:p w14:paraId="60B99C59" w14:textId="77777777" w:rsidR="00136696" w:rsidRDefault="00136696" w:rsidP="00136696">
      <w:pPr>
        <w:ind w:firstLineChars="200" w:firstLine="420"/>
      </w:pPr>
      <w:r w:rsidRPr="00416F53">
        <w:rPr>
          <w:rFonts w:hint="eastAsia"/>
        </w:rPr>
        <w:t>式中，</w:t>
      </w:r>
    </w:p>
    <w:p w14:paraId="4BAFE623" w14:textId="77777777" w:rsidR="00136696" w:rsidRDefault="00000000" w:rsidP="0013669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oMath>
      <w:r w:rsidR="00136696">
        <w:rPr>
          <w:rFonts w:hint="eastAsia"/>
        </w:rPr>
        <w:t>——</w:t>
      </w:r>
      <w:r w:rsidR="00136696" w:rsidRPr="00416F53">
        <w:rPr>
          <w:rFonts w:hint="eastAsia"/>
        </w:rPr>
        <w:t>与回收材料预处理有关的温室气体排放量，</w:t>
      </w:r>
      <w:r w:rsidR="00136696">
        <w:rPr>
          <w:rFonts w:ascii="宋体" w:hint="eastAsia"/>
          <w:kern w:val="0"/>
          <w:szCs w:val="20"/>
        </w:rPr>
        <w:t>单位为</w:t>
      </w:r>
      <w:r w:rsidR="00136696" w:rsidRPr="005F735C">
        <w:rPr>
          <w:rFonts w:ascii="宋体" w:hint="eastAsia"/>
          <w:kern w:val="0"/>
          <w:szCs w:val="20"/>
        </w:rPr>
        <w:t>千克二氧化碳当量（</w:t>
      </w:r>
      <w:r w:rsidR="00136696" w:rsidRPr="00940851">
        <w:rPr>
          <w:rFonts w:ascii="宋体"/>
          <w:kern w:val="0"/>
          <w:szCs w:val="20"/>
        </w:rPr>
        <w:t>kgCO</w:t>
      </w:r>
      <w:r w:rsidR="00136696" w:rsidRPr="00C13A23">
        <w:rPr>
          <w:rFonts w:ascii="宋体"/>
          <w:kern w:val="0"/>
          <w:szCs w:val="20"/>
          <w:vertAlign w:val="subscript"/>
        </w:rPr>
        <w:t>2</w:t>
      </w:r>
      <w:r w:rsidR="00136696" w:rsidRPr="00940851">
        <w:rPr>
          <w:rFonts w:ascii="宋体"/>
          <w:kern w:val="0"/>
          <w:szCs w:val="20"/>
        </w:rPr>
        <w:t>e</w:t>
      </w:r>
      <w:r w:rsidR="00136696" w:rsidRPr="005F735C">
        <w:rPr>
          <w:rFonts w:ascii="宋体" w:hint="eastAsia"/>
          <w:kern w:val="0"/>
          <w:szCs w:val="20"/>
        </w:rPr>
        <w:t>）</w:t>
      </w:r>
      <w:r w:rsidR="00136696">
        <w:rPr>
          <w:rFonts w:ascii="宋体" w:hint="eastAsia"/>
          <w:kern w:val="0"/>
          <w:szCs w:val="20"/>
        </w:rPr>
        <w:t>,</w:t>
      </w:r>
      <w:r w:rsidR="00136696" w:rsidRPr="00416F53">
        <w:rPr>
          <w:rFonts w:hint="eastAsia"/>
        </w:rPr>
        <w:t>以满足被替代初级材料的质量要求。</w:t>
      </w:r>
    </w:p>
    <w:p w14:paraId="361CA475" w14:textId="77777777" w:rsidR="00136696" w:rsidRDefault="00136696" w:rsidP="00136696">
      <w:pPr>
        <w:ind w:firstLineChars="200" w:firstLine="420"/>
      </w:pPr>
      <w:r w:rsidRPr="00416F53">
        <w:rPr>
          <w:rFonts w:hint="eastAsia"/>
        </w:rPr>
        <w:t>当产品由初级材料和回收材料组成时，在开环回收情况下，与原材料采购和</w:t>
      </w:r>
      <w:r>
        <w:rPr>
          <w:rFonts w:hint="eastAsia"/>
        </w:rPr>
        <w:t>生命末期处置</w:t>
      </w:r>
      <w:r w:rsidRPr="00416F53">
        <w:rPr>
          <w:rFonts w:hint="eastAsia"/>
        </w:rPr>
        <w:t>相关的温室气体排放量可以按照公式（</w:t>
      </w:r>
      <w:r>
        <w:rPr>
          <w:rFonts w:hint="eastAsia"/>
        </w:rPr>
        <w:t>B</w:t>
      </w:r>
      <w:r w:rsidRPr="00416F53">
        <w:rPr>
          <w:rFonts w:hint="eastAsia"/>
        </w:rPr>
        <w:t>.5</w:t>
      </w:r>
      <w:r w:rsidRPr="00416F53">
        <w:rPr>
          <w:rFonts w:hint="eastAsia"/>
        </w:rPr>
        <w:t>）或公式（</w:t>
      </w:r>
      <w:r>
        <w:rPr>
          <w:rFonts w:hint="eastAsia"/>
        </w:rPr>
        <w:t>B</w:t>
      </w:r>
      <w:r w:rsidRPr="00416F53">
        <w:rPr>
          <w:rFonts w:hint="eastAsia"/>
        </w:rPr>
        <w:t>.6</w:t>
      </w:r>
      <w:r w:rsidRPr="00416F53">
        <w:rPr>
          <w:rFonts w:hint="eastAsia"/>
        </w:rPr>
        <w:t>）计算：</w:t>
      </w:r>
    </w:p>
    <w:p w14:paraId="03DDEAE2" w14:textId="77777777" w:rsidR="00136696" w:rsidRPr="007D485E" w:rsidRDefault="00000000" w:rsidP="00136696">
      <w:pPr>
        <w:jc w:val="right"/>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C∙A∙E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m:t>
          </m:r>
          <m:d>
            <m:dPr>
              <m:ctrlPr>
                <w:rPr>
                  <w:rFonts w:ascii="Cambria Math" w:hAnsi="Cambria Math"/>
                  <w:i/>
                  <w:noProof/>
                </w:rPr>
              </m:ctrlPr>
            </m:dPr>
            <m:e>
              <m:r>
                <w:rPr>
                  <w:rFonts w:ascii="Cambria Math" w:hAnsi="Cambria Math"/>
                  <w:noProof/>
                </w:rPr>
                <m:t>1-C</m:t>
              </m:r>
            </m:e>
          </m:d>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B.5</m:t>
              </m:r>
            </m:e>
          </m:d>
        </m:oMath>
      </m:oMathPara>
    </w:p>
    <w:p w14:paraId="7388936D" w14:textId="77777777" w:rsidR="00136696" w:rsidRPr="006E4CDE" w:rsidRDefault="00000000" w:rsidP="00136696">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m:t>
          </m:r>
          <m:d>
            <m:dPr>
              <m:ctrlPr>
                <w:rPr>
                  <w:rFonts w:ascii="Cambria Math" w:hAnsi="Cambria Math"/>
                  <w:i/>
                  <w:noProof/>
                </w:rPr>
              </m:ctrlPr>
            </m:dPr>
            <m:e>
              <m:r>
                <w:rPr>
                  <w:rFonts w:ascii="Cambria Math" w:hAnsi="Cambria Math"/>
                  <w:noProof/>
                </w:rPr>
                <m:t>1-C</m:t>
              </m:r>
            </m:e>
          </m:d>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m:t>
          </m:r>
          <m:d>
            <m:dPr>
              <m:ctrlPr>
                <w:rPr>
                  <w:rFonts w:ascii="Cambria Math" w:hAnsi="Cambria Math"/>
                  <w:i/>
                  <w:noProof/>
                </w:rPr>
              </m:ctrlPr>
            </m:dPr>
            <m:e>
              <m:r>
                <w:rPr>
                  <w:rFonts w:ascii="Cambria Math" w:hAnsi="Cambria Math"/>
                  <w:noProof/>
                </w:rPr>
                <m:t>C-R</m:t>
              </m:r>
            </m:e>
          </m:d>
          <m:r>
            <w:rPr>
              <w:rFonts w:ascii="Cambria Math" w:hAnsi="Cambria Math"/>
              <w:noProof/>
            </w:rPr>
            <m:t>∙</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B.6</m:t>
              </m:r>
            </m:e>
          </m:d>
        </m:oMath>
      </m:oMathPara>
    </w:p>
    <w:p w14:paraId="598CA6B2" w14:textId="77777777" w:rsidR="00136696" w:rsidRDefault="00136696" w:rsidP="00136696">
      <w:pPr>
        <w:ind w:firstLineChars="200" w:firstLine="420"/>
        <w:jc w:val="left"/>
      </w:pPr>
      <w:r>
        <w:rPr>
          <w:rFonts w:hint="eastAsia"/>
        </w:rPr>
        <w:t>式中，</w:t>
      </w:r>
    </w:p>
    <w:p w14:paraId="03E3DC4D" w14:textId="77777777" w:rsidR="00136696" w:rsidRDefault="00136696" w:rsidP="00136696">
      <w:pPr>
        <w:ind w:firstLineChars="200" w:firstLine="420"/>
        <w:jc w:val="left"/>
      </w:pPr>
      <m:oMath>
        <m:r>
          <w:rPr>
            <w:rFonts w:ascii="Cambria Math" w:hAnsi="Cambria Math"/>
            <w:noProof/>
          </w:rPr>
          <m:t>C</m:t>
        </m:r>
      </m:oMath>
      <w:r>
        <w:rPr>
          <w:rFonts w:hint="eastAsia"/>
        </w:rPr>
        <w:t>——产品中回收物质占比。</w:t>
      </w:r>
    </w:p>
    <w:p w14:paraId="1100DE8A" w14:textId="77777777" w:rsidR="00D951BF" w:rsidRDefault="00136696" w:rsidP="00D951BF">
      <w:pPr>
        <w:ind w:firstLineChars="200" w:firstLine="420"/>
        <w:jc w:val="left"/>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r w:rsidR="00D951BF">
        <w:rPr>
          <w:rFonts w:hint="eastAsia"/>
        </w:rPr>
        <w:t>。</w:t>
      </w:r>
    </w:p>
    <w:p w14:paraId="5E9649B3" w14:textId="77777777" w:rsidR="00AE0EAC" w:rsidRDefault="00AE0EAC" w:rsidP="00D951BF">
      <w:pPr>
        <w:ind w:firstLineChars="200" w:firstLine="420"/>
        <w:jc w:val="left"/>
        <w:sectPr w:rsidR="00AE0EAC" w:rsidSect="00AE0EAC">
          <w:pgSz w:w="11906" w:h="16838"/>
          <w:pgMar w:top="567" w:right="1134" w:bottom="1134" w:left="1418" w:header="1021" w:footer="1134" w:gutter="0"/>
          <w:cols w:space="425"/>
          <w:formProt w:val="0"/>
          <w:docGrid w:type="lines" w:linePitch="312"/>
        </w:sectPr>
      </w:pPr>
    </w:p>
    <w:p w14:paraId="70F8BF34" w14:textId="77777777" w:rsidR="008F497C" w:rsidRPr="00F82C7D" w:rsidRDefault="008F497C">
      <w:pPr>
        <w:pStyle w:val="afffff"/>
        <w:numPr>
          <w:ilvl w:val="0"/>
          <w:numId w:val="20"/>
        </w:numPr>
        <w:ind w:firstLineChars="0"/>
        <w:jc w:val="center"/>
        <w:rPr>
          <w:rFonts w:ascii="Times New Roman"/>
          <w:color w:val="FF0000"/>
        </w:rPr>
      </w:pPr>
    </w:p>
    <w:p w14:paraId="11CC3165" w14:textId="77777777" w:rsidR="008F497C" w:rsidRPr="00F82C7D" w:rsidRDefault="00000000">
      <w:pPr>
        <w:jc w:val="center"/>
        <w:rPr>
          <w:rFonts w:eastAsia="黑体"/>
          <w:kern w:val="0"/>
          <w:szCs w:val="20"/>
        </w:rPr>
      </w:pPr>
      <w:r w:rsidRPr="00F82C7D">
        <w:rPr>
          <w:rFonts w:eastAsia="黑体"/>
        </w:rPr>
        <w:t>（</w:t>
      </w:r>
      <w:r w:rsidRPr="00F82C7D">
        <w:rPr>
          <w:rFonts w:eastAsia="黑体"/>
          <w:kern w:val="0"/>
          <w:szCs w:val="20"/>
        </w:rPr>
        <w:t>资料性）</w:t>
      </w:r>
    </w:p>
    <w:p w14:paraId="618F9AC6" w14:textId="554CF15D" w:rsidR="008F497C" w:rsidRPr="00F82C7D" w:rsidRDefault="008D0907">
      <w:pPr>
        <w:jc w:val="center"/>
        <w:rPr>
          <w:szCs w:val="21"/>
        </w:rPr>
      </w:pPr>
      <w:r>
        <w:rPr>
          <w:rFonts w:eastAsia="黑体"/>
          <w:kern w:val="0"/>
          <w:szCs w:val="20"/>
        </w:rPr>
        <w:t>空气净化器</w:t>
      </w:r>
      <w:r w:rsidR="00647973" w:rsidRPr="00F82C7D">
        <w:rPr>
          <w:rFonts w:eastAsia="黑体"/>
          <w:kern w:val="0"/>
          <w:szCs w:val="20"/>
        </w:rPr>
        <w:t>产品碳足迹典型量化方案</w:t>
      </w:r>
    </w:p>
    <w:p w14:paraId="5D3188C7" w14:textId="77777777" w:rsidR="008F497C" w:rsidRPr="00F82C7D" w:rsidRDefault="00000000">
      <w:pPr>
        <w:pStyle w:val="afffff"/>
        <w:numPr>
          <w:ilvl w:val="1"/>
          <w:numId w:val="20"/>
        </w:numPr>
        <w:spacing w:beforeLines="100" w:before="312" w:afterLines="100" w:after="312"/>
        <w:ind w:firstLineChars="0"/>
        <w:outlineLvl w:val="1"/>
        <w:rPr>
          <w:rFonts w:ascii="Times New Roman" w:eastAsia="黑体"/>
        </w:rPr>
      </w:pPr>
      <w:r w:rsidRPr="00F82C7D">
        <w:rPr>
          <w:rFonts w:ascii="Times New Roman" w:eastAsia="黑体"/>
        </w:rPr>
        <w:t xml:space="preserve"> </w:t>
      </w:r>
      <w:r w:rsidRPr="00F82C7D">
        <w:rPr>
          <w:rFonts w:ascii="Times New Roman" w:eastAsia="黑体"/>
        </w:rPr>
        <w:t>概述</w:t>
      </w:r>
    </w:p>
    <w:p w14:paraId="505914E1" w14:textId="77777777" w:rsidR="0007787B" w:rsidRPr="00734D1D" w:rsidRDefault="0007787B" w:rsidP="0007787B">
      <w:pPr>
        <w:ind w:firstLineChars="200" w:firstLine="420"/>
        <w:rPr>
          <w:rFonts w:ascii="宋体" w:hAnsi="宋体" w:hint="eastAsia"/>
          <w:szCs w:val="21"/>
        </w:rPr>
      </w:pPr>
      <w:r w:rsidRPr="00734D1D">
        <w:rPr>
          <w:rFonts w:ascii="宋体" w:hAnsi="宋体" w:hint="eastAsia"/>
          <w:szCs w:val="21"/>
        </w:rPr>
        <w:t>在进行碳足迹评价时，需要收集大量的初级活动数据和次级活动数据。</w:t>
      </w:r>
      <w:r w:rsidRPr="007D485E">
        <w:rPr>
          <w:rFonts w:ascii="宋体" w:hAnsi="宋体" w:hint="eastAsia"/>
          <w:szCs w:val="21"/>
        </w:rPr>
        <w:t>由于在收集的数据存在数据完整性、数据代表性、模型不确定性、测量误差等方面原因，导致碳足迹评价结果存在较大的不确定性。</w:t>
      </w:r>
    </w:p>
    <w:p w14:paraId="0482ECBC" w14:textId="1793550D" w:rsidR="0007787B" w:rsidRPr="00734D1D" w:rsidRDefault="0007787B" w:rsidP="0007787B">
      <w:pPr>
        <w:ind w:firstLineChars="200" w:firstLine="420"/>
        <w:rPr>
          <w:rFonts w:ascii="宋体" w:hAnsi="宋体" w:hint="eastAsia"/>
          <w:szCs w:val="21"/>
        </w:rPr>
      </w:pPr>
      <w:r w:rsidRPr="007D485E">
        <w:rPr>
          <w:rFonts w:ascii="宋体" w:hAnsi="宋体" w:hint="eastAsia"/>
          <w:szCs w:val="21"/>
        </w:rPr>
        <w:t>为确保</w:t>
      </w:r>
      <w:r w:rsidR="008D0907">
        <w:rPr>
          <w:rFonts w:ascii="宋体" w:hAnsi="宋体" w:hint="eastAsia"/>
          <w:szCs w:val="21"/>
        </w:rPr>
        <w:t>空气净化器</w:t>
      </w:r>
      <w:r w:rsidRPr="007D485E">
        <w:rPr>
          <w:rFonts w:ascii="宋体" w:hAnsi="宋体" w:hint="eastAsia"/>
          <w:szCs w:val="21"/>
        </w:rPr>
        <w:t>产品碳足迹报告结果的客观性和一致性，本附录给出了</w:t>
      </w:r>
      <w:r w:rsidR="008D0907">
        <w:rPr>
          <w:rFonts w:ascii="宋体" w:hAnsi="宋体" w:hint="eastAsia"/>
          <w:szCs w:val="21"/>
        </w:rPr>
        <w:t>空气净化器</w:t>
      </w:r>
      <w:r w:rsidRPr="007D485E">
        <w:rPr>
          <w:rFonts w:ascii="宋体" w:hAnsi="宋体" w:hint="eastAsia"/>
          <w:szCs w:val="21"/>
        </w:rPr>
        <w:t>产品碳足迹典型量化方案，期望使</w:t>
      </w:r>
      <w:r w:rsidR="008D0907">
        <w:rPr>
          <w:rFonts w:ascii="宋体" w:hAnsi="宋体" w:hint="eastAsia"/>
          <w:szCs w:val="21"/>
        </w:rPr>
        <w:t>空气净化器</w:t>
      </w:r>
      <w:r w:rsidRPr="007D485E">
        <w:rPr>
          <w:rFonts w:ascii="宋体" w:hAnsi="宋体" w:hint="eastAsia"/>
          <w:szCs w:val="21"/>
        </w:rPr>
        <w:t>产品碳足迹的量化和交流具有明确和一致的基础，供政府、相关组织和其他利益相关方在有关活动中采用。</w:t>
      </w:r>
    </w:p>
    <w:p w14:paraId="2DC0987A" w14:textId="77777777" w:rsidR="00527643" w:rsidRPr="00014E91" w:rsidRDefault="00527643">
      <w:pPr>
        <w:pStyle w:val="afffff"/>
        <w:numPr>
          <w:ilvl w:val="1"/>
          <w:numId w:val="20"/>
        </w:numPr>
        <w:spacing w:beforeLines="100" w:before="312" w:afterLines="100" w:after="312"/>
        <w:ind w:firstLineChars="0"/>
        <w:outlineLvl w:val="1"/>
        <w:rPr>
          <w:rFonts w:ascii="Times New Roman" w:eastAsia="黑体"/>
        </w:rPr>
      </w:pPr>
      <w:bookmarkStart w:id="249" w:name="_Toc166080501"/>
      <w:bookmarkStart w:id="250" w:name="_Toc168580570"/>
      <w:r w:rsidRPr="00014E91">
        <w:rPr>
          <w:rFonts w:ascii="黑体" w:eastAsia="黑体" w:hAnsi="黑体" w:hint="eastAsia"/>
        </w:rPr>
        <w:t>产品系统和功能</w:t>
      </w:r>
      <w:bookmarkEnd w:id="249"/>
      <w:bookmarkEnd w:id="250"/>
    </w:p>
    <w:p w14:paraId="50A6524B" w14:textId="538A1262" w:rsidR="00527643" w:rsidRDefault="00527643" w:rsidP="00527643">
      <w:pPr>
        <w:ind w:firstLineChars="200" w:firstLine="420"/>
        <w:rPr>
          <w:rFonts w:ascii="宋体" w:hAnsi="宋体" w:hint="eastAsia"/>
          <w:szCs w:val="21"/>
        </w:rPr>
      </w:pPr>
      <w:r>
        <w:rPr>
          <w:rFonts w:ascii="宋体" w:hAnsi="宋体" w:hint="eastAsia"/>
          <w:szCs w:val="21"/>
        </w:rPr>
        <w:t>按照6.1描述</w:t>
      </w:r>
      <w:r w:rsidR="008D0907">
        <w:rPr>
          <w:rFonts w:ascii="宋体" w:hAnsi="宋体" w:hint="eastAsia"/>
          <w:szCs w:val="21"/>
        </w:rPr>
        <w:t>空气净化器</w:t>
      </w:r>
      <w:r w:rsidRPr="007D485E">
        <w:rPr>
          <w:rFonts w:ascii="宋体" w:hAnsi="宋体" w:hint="eastAsia"/>
          <w:szCs w:val="21"/>
        </w:rPr>
        <w:t>产品系统和功能。</w:t>
      </w:r>
    </w:p>
    <w:p w14:paraId="17AFD626" w14:textId="77777777" w:rsidR="00527643" w:rsidRPr="006E4CDE" w:rsidRDefault="00527643">
      <w:pPr>
        <w:pStyle w:val="afffff"/>
        <w:numPr>
          <w:ilvl w:val="1"/>
          <w:numId w:val="20"/>
        </w:numPr>
        <w:spacing w:beforeLines="100" w:before="312" w:afterLines="100" w:after="312"/>
        <w:ind w:firstLineChars="0"/>
        <w:outlineLvl w:val="1"/>
        <w:rPr>
          <w:rFonts w:ascii="黑体" w:eastAsia="黑体" w:hAnsi="黑体" w:hint="eastAsia"/>
        </w:rPr>
      </w:pPr>
      <w:bookmarkStart w:id="251" w:name="_Toc168580571"/>
      <w:r w:rsidRPr="006E4CDE">
        <w:rPr>
          <w:rFonts w:ascii="黑体" w:eastAsia="黑体" w:hAnsi="黑体" w:hint="eastAsia"/>
        </w:rPr>
        <w:t>功能单位</w:t>
      </w:r>
      <w:bookmarkEnd w:id="251"/>
    </w:p>
    <w:p w14:paraId="4FB72D8C" w14:textId="2C4A3947" w:rsidR="00527643" w:rsidRDefault="008D0907" w:rsidP="00527643">
      <w:pPr>
        <w:ind w:firstLineChars="200" w:firstLine="420"/>
        <w:rPr>
          <w:rFonts w:ascii="宋体" w:hAnsi="宋体" w:hint="eastAsia"/>
          <w:szCs w:val="21"/>
        </w:rPr>
      </w:pPr>
      <w:r>
        <w:rPr>
          <w:rFonts w:ascii="宋体" w:hAnsi="宋体" w:hint="eastAsia"/>
          <w:szCs w:val="21"/>
        </w:rPr>
        <w:t>空气净化器</w:t>
      </w:r>
      <w:r w:rsidR="00527643" w:rsidRPr="007D485E">
        <w:rPr>
          <w:rFonts w:ascii="宋体" w:hAnsi="宋体" w:hint="eastAsia"/>
          <w:szCs w:val="21"/>
        </w:rPr>
        <w:t>产品碳足迹核算的功能单位为</w:t>
      </w:r>
      <w:r w:rsidR="00247C4A" w:rsidRPr="00831FB7">
        <w:t>单位</w:t>
      </w:r>
      <w:r w:rsidR="00FD79C7">
        <w:rPr>
          <w:rFonts w:hint="eastAsia"/>
        </w:rPr>
        <w:t>洁净空气</w:t>
      </w:r>
      <w:r w:rsidR="00247C4A" w:rsidRPr="00831FB7">
        <w:t>量（</w:t>
      </w:r>
      <w:r w:rsidR="00247C4A" w:rsidRPr="00831FB7">
        <w:t>/m</w:t>
      </w:r>
      <w:r w:rsidR="00247C4A" w:rsidRPr="00831FB7">
        <w:rPr>
          <w:vertAlign w:val="superscript"/>
        </w:rPr>
        <w:t>3</w:t>
      </w:r>
      <w:r w:rsidR="00247C4A">
        <w:t>·</w:t>
      </w:r>
      <w:r w:rsidR="00FD79C7">
        <w:rPr>
          <w:rFonts w:hint="eastAsia"/>
        </w:rPr>
        <w:t>h</w:t>
      </w:r>
      <w:r w:rsidR="00247C4A" w:rsidRPr="00F02406">
        <w:rPr>
          <w:vertAlign w:val="superscript"/>
        </w:rPr>
        <w:t>-1</w:t>
      </w:r>
      <w:r w:rsidR="00247C4A" w:rsidRPr="00831FB7">
        <w:t>）</w:t>
      </w:r>
      <w:r w:rsidR="00527643" w:rsidRPr="007D485E">
        <w:rPr>
          <w:rFonts w:ascii="宋体" w:hAnsi="宋体" w:hint="eastAsia"/>
          <w:szCs w:val="21"/>
        </w:rPr>
        <w:t>，</w:t>
      </w:r>
      <w:r w:rsidR="00492E12">
        <w:rPr>
          <w:rFonts w:ascii="宋体" w:hAnsi="宋体" w:hint="eastAsia"/>
          <w:szCs w:val="21"/>
        </w:rPr>
        <w:t>产品参考使用寿命均按10年计算</w:t>
      </w:r>
      <w:r w:rsidR="00527643" w:rsidRPr="007D485E">
        <w:rPr>
          <w:rFonts w:ascii="宋体" w:hAnsi="宋体" w:hint="eastAsia"/>
          <w:szCs w:val="21"/>
        </w:rPr>
        <w:t>。</w:t>
      </w:r>
    </w:p>
    <w:p w14:paraId="415B211C" w14:textId="77777777" w:rsidR="00527643" w:rsidRDefault="00527643">
      <w:pPr>
        <w:pStyle w:val="afffff"/>
        <w:numPr>
          <w:ilvl w:val="1"/>
          <w:numId w:val="20"/>
        </w:numPr>
        <w:spacing w:beforeLines="100" w:before="312" w:afterLines="100" w:after="312"/>
        <w:ind w:firstLineChars="0"/>
        <w:outlineLvl w:val="1"/>
        <w:rPr>
          <w:rFonts w:ascii="黑体" w:eastAsia="黑体" w:hAnsi="黑体" w:hint="eastAsia"/>
        </w:rPr>
      </w:pPr>
      <w:bookmarkStart w:id="252" w:name="_Toc168580572"/>
      <w:r w:rsidRPr="006E4CDE">
        <w:rPr>
          <w:rFonts w:ascii="黑体" w:eastAsia="黑体" w:hAnsi="黑体" w:hint="eastAsia"/>
        </w:rPr>
        <w:t>系统边界</w:t>
      </w:r>
      <w:bookmarkEnd w:id="252"/>
    </w:p>
    <w:p w14:paraId="6012136D" w14:textId="77777777" w:rsidR="00527643" w:rsidRPr="006E4CDE" w:rsidRDefault="00527643">
      <w:pPr>
        <w:pStyle w:val="afffff"/>
        <w:numPr>
          <w:ilvl w:val="2"/>
          <w:numId w:val="20"/>
        </w:numPr>
        <w:spacing w:beforeLines="100" w:before="312" w:afterLines="100" w:after="312"/>
        <w:ind w:firstLineChars="0"/>
        <w:outlineLvl w:val="1"/>
        <w:rPr>
          <w:rFonts w:ascii="黑体" w:eastAsia="黑体" w:hAnsi="黑体" w:hint="eastAsia"/>
        </w:rPr>
      </w:pPr>
      <w:bookmarkStart w:id="253" w:name="_Toc168580573"/>
      <w:r w:rsidRPr="00200281">
        <w:rPr>
          <w:rFonts w:ascii="黑体" w:eastAsia="黑体" w:hAnsi="黑体" w:hint="eastAsia"/>
        </w:rPr>
        <w:t>系统边界</w:t>
      </w:r>
      <w:bookmarkEnd w:id="253"/>
    </w:p>
    <w:p w14:paraId="308017C9" w14:textId="21B12F6E" w:rsidR="00527643" w:rsidRDefault="008D0907" w:rsidP="00527643">
      <w:pPr>
        <w:ind w:firstLineChars="200" w:firstLine="420"/>
        <w:rPr>
          <w:rFonts w:ascii="宋体" w:hAnsi="宋体" w:hint="eastAsia"/>
          <w:szCs w:val="21"/>
        </w:rPr>
      </w:pPr>
      <w:r>
        <w:rPr>
          <w:rFonts w:ascii="宋体" w:hAnsi="宋体" w:hint="eastAsia"/>
          <w:szCs w:val="21"/>
        </w:rPr>
        <w:t>空气净化器</w:t>
      </w:r>
      <w:r w:rsidR="00527643" w:rsidRPr="007D485E">
        <w:rPr>
          <w:rFonts w:ascii="宋体" w:hAnsi="宋体" w:hint="eastAsia"/>
          <w:szCs w:val="21"/>
        </w:rPr>
        <w:t>产品碳足迹核算的生命周期阶段按照</w:t>
      </w:r>
      <w:r w:rsidR="00527643">
        <w:rPr>
          <w:rFonts w:ascii="宋体" w:hAnsi="宋体" w:hint="eastAsia"/>
          <w:szCs w:val="21"/>
        </w:rPr>
        <w:t>6.3.1</w:t>
      </w:r>
      <w:r w:rsidR="00527643" w:rsidRPr="007D485E">
        <w:rPr>
          <w:rFonts w:ascii="宋体" w:hAnsi="宋体" w:hint="eastAsia"/>
          <w:szCs w:val="21"/>
        </w:rPr>
        <w:t>划分，本方案系统边界仅包括原材料获取阶段、产品制造阶段、使</w:t>
      </w:r>
      <w:r w:rsidR="00527643" w:rsidRPr="004F4FEE">
        <w:rPr>
          <w:rFonts w:ascii="宋体" w:hAnsi="宋体" w:hint="eastAsia"/>
          <w:szCs w:val="21"/>
        </w:rPr>
        <w:t>用阶段</w:t>
      </w:r>
      <w:r w:rsidR="00527643" w:rsidRPr="004F4FEE">
        <w:rPr>
          <w:rFonts w:hint="eastAsia"/>
        </w:rPr>
        <w:t>等</w:t>
      </w:r>
      <w:r w:rsidR="001D5452" w:rsidRPr="004F4FEE">
        <w:rPr>
          <w:rFonts w:hint="eastAsia"/>
        </w:rPr>
        <w:t>三</w:t>
      </w:r>
      <w:r w:rsidR="00527643" w:rsidRPr="004F4FEE">
        <w:rPr>
          <w:rFonts w:ascii="宋体" w:hAnsi="宋体" w:hint="eastAsia"/>
          <w:szCs w:val="21"/>
        </w:rPr>
        <w:t>个生命周期阶段，不包括</w:t>
      </w:r>
      <w:r w:rsidR="00527643" w:rsidRPr="004F4FEE">
        <w:rPr>
          <w:rFonts w:hint="eastAsia"/>
        </w:rPr>
        <w:t>分销阶段</w:t>
      </w:r>
      <w:r w:rsidR="001D5452" w:rsidRPr="004F4FEE">
        <w:rPr>
          <w:rFonts w:hint="eastAsia"/>
        </w:rPr>
        <w:t>和生命末期阶段</w:t>
      </w:r>
      <w:r w:rsidR="00527643" w:rsidRPr="004F4FEE">
        <w:rPr>
          <w:rFonts w:ascii="宋体" w:hAnsi="宋体" w:hint="eastAsia"/>
          <w:szCs w:val="21"/>
        </w:rPr>
        <w:t>。</w:t>
      </w:r>
      <w:r w:rsidR="00527643" w:rsidRPr="007D485E">
        <w:rPr>
          <w:rFonts w:ascii="宋体" w:hAnsi="宋体" w:hint="eastAsia"/>
          <w:szCs w:val="21"/>
        </w:rPr>
        <w:t>不包括与产品生产过程无直接关联或对单位产品环境影响较小的过程，如工厂的基础照明、采暖、卫生、清洁设施；员工的交通、餐食；行政、管理、研发、</w:t>
      </w:r>
      <w:r w:rsidR="00527643">
        <w:rPr>
          <w:rFonts w:ascii="宋体" w:hAnsi="宋体" w:hint="eastAsia"/>
          <w:szCs w:val="21"/>
        </w:rPr>
        <w:t>实验、</w:t>
      </w:r>
      <w:r w:rsidR="00527643" w:rsidRPr="007D485E">
        <w:rPr>
          <w:rFonts w:ascii="宋体" w:hAnsi="宋体" w:hint="eastAsia"/>
          <w:szCs w:val="21"/>
        </w:rPr>
        <w:t>市场部门的活动；对设备、机器、厂房的制造安装和维护等。</w:t>
      </w:r>
    </w:p>
    <w:p w14:paraId="3D1D5608" w14:textId="77777777" w:rsidR="00527643" w:rsidRPr="007D485E" w:rsidRDefault="00527643" w:rsidP="00527643">
      <w:pPr>
        <w:ind w:firstLineChars="200" w:firstLine="420"/>
        <w:rPr>
          <w:rFonts w:ascii="宋体" w:hAnsi="宋体" w:hint="eastAsia"/>
          <w:szCs w:val="21"/>
        </w:rPr>
      </w:pPr>
      <w:r w:rsidRPr="007D485E">
        <w:rPr>
          <w:rFonts w:ascii="宋体" w:hAnsi="宋体" w:hint="eastAsia"/>
          <w:szCs w:val="21"/>
        </w:rPr>
        <w:t>其中，</w:t>
      </w:r>
    </w:p>
    <w:p w14:paraId="297A4CD8" w14:textId="77777777" w:rsidR="00527643" w:rsidRPr="007D485E" w:rsidRDefault="00527643" w:rsidP="00527643">
      <w:pPr>
        <w:ind w:firstLineChars="200" w:firstLine="420"/>
        <w:rPr>
          <w:rFonts w:ascii="宋体" w:hAnsi="宋体" w:hint="eastAsia"/>
          <w:szCs w:val="21"/>
        </w:rPr>
      </w:pPr>
      <w:r w:rsidRPr="007D485E">
        <w:rPr>
          <w:rFonts w:ascii="宋体" w:hAnsi="宋体" w:hint="eastAsia"/>
          <w:szCs w:val="21"/>
        </w:rPr>
        <w:t>——原材料获取阶段，不包括原材料和外购零部件的加工</w:t>
      </w:r>
      <w:r>
        <w:rPr>
          <w:rFonts w:ascii="宋体" w:hAnsi="宋体" w:hint="eastAsia"/>
          <w:szCs w:val="21"/>
        </w:rPr>
        <w:t>和运输过程</w:t>
      </w:r>
      <w:r w:rsidRPr="007D485E">
        <w:rPr>
          <w:rFonts w:ascii="宋体" w:hAnsi="宋体" w:hint="eastAsia"/>
          <w:szCs w:val="21"/>
        </w:rPr>
        <w:t>；</w:t>
      </w:r>
    </w:p>
    <w:p w14:paraId="53E2CF70" w14:textId="77777777" w:rsidR="00527643" w:rsidRPr="007D485E" w:rsidRDefault="00527643" w:rsidP="00527643">
      <w:pPr>
        <w:ind w:firstLineChars="200" w:firstLine="420"/>
        <w:rPr>
          <w:rFonts w:ascii="宋体" w:hAnsi="宋体" w:hint="eastAsia"/>
          <w:szCs w:val="21"/>
        </w:rPr>
      </w:pPr>
      <w:r w:rsidRPr="007D485E">
        <w:rPr>
          <w:rFonts w:ascii="宋体" w:hAnsi="宋体" w:hint="eastAsia"/>
          <w:szCs w:val="21"/>
        </w:rPr>
        <w:t>——产品制造阶段；</w:t>
      </w:r>
    </w:p>
    <w:p w14:paraId="3F3CD4C7" w14:textId="6D62E18C" w:rsidR="00527643" w:rsidRPr="001D5452" w:rsidRDefault="00527643" w:rsidP="001D5452">
      <w:pPr>
        <w:ind w:firstLineChars="200" w:firstLine="420"/>
        <w:rPr>
          <w:rFonts w:ascii="宋体" w:hAnsi="宋体" w:hint="eastAsia"/>
          <w:szCs w:val="21"/>
        </w:rPr>
      </w:pPr>
      <w:r w:rsidRPr="007D485E">
        <w:rPr>
          <w:rFonts w:ascii="宋体" w:hAnsi="宋体" w:hint="eastAsia"/>
          <w:szCs w:val="21"/>
        </w:rPr>
        <w:t>——使用阶段，不包括产品维修处理</w:t>
      </w:r>
      <w:r>
        <w:rPr>
          <w:rFonts w:hint="eastAsia"/>
        </w:rPr>
        <w:t>。</w:t>
      </w:r>
    </w:p>
    <w:p w14:paraId="1BBBAF03" w14:textId="77777777" w:rsidR="00527643" w:rsidRPr="006E4CDE" w:rsidRDefault="00527643">
      <w:pPr>
        <w:pStyle w:val="afffff"/>
        <w:numPr>
          <w:ilvl w:val="2"/>
          <w:numId w:val="20"/>
        </w:numPr>
        <w:spacing w:beforeLines="100" w:before="312" w:afterLines="100" w:after="312"/>
        <w:ind w:firstLineChars="0"/>
        <w:outlineLvl w:val="1"/>
        <w:rPr>
          <w:rFonts w:ascii="黑体" w:eastAsia="黑体" w:hAnsi="黑体" w:hint="eastAsia"/>
        </w:rPr>
      </w:pPr>
      <w:bookmarkStart w:id="254" w:name="_Toc168580574"/>
      <w:r w:rsidRPr="006E4CDE">
        <w:rPr>
          <w:rFonts w:ascii="黑体" w:eastAsia="黑体" w:hAnsi="黑体" w:hint="eastAsia"/>
        </w:rPr>
        <w:t>取舍准则</w:t>
      </w:r>
      <w:bookmarkEnd w:id="254"/>
    </w:p>
    <w:p w14:paraId="0A35BBF8" w14:textId="77777777" w:rsidR="00527643" w:rsidRDefault="00527643" w:rsidP="00527643">
      <w:pPr>
        <w:ind w:firstLineChars="200" w:firstLine="420"/>
        <w:rPr>
          <w:rFonts w:ascii="宋体" w:hAnsi="宋体" w:hint="eastAsia"/>
          <w:szCs w:val="21"/>
        </w:rPr>
      </w:pPr>
      <w:r w:rsidRPr="00BA51FD">
        <w:rPr>
          <w:rFonts w:ascii="宋体" w:hAnsi="宋体" w:hint="eastAsia"/>
          <w:szCs w:val="21"/>
        </w:rPr>
        <w:t>系统边界内的所有单元过程和流均应包括在内，如所有收集到的初级数据或可靠来源的次级数据。对于某生命周期阶段、过程、输入或输出，温室气体排放量估测值不超过原材料获取阶段和产品制造阶段总温室气体排放量估测值</w:t>
      </w:r>
      <w:r w:rsidRPr="00A92184">
        <w:rPr>
          <w:szCs w:val="21"/>
        </w:rPr>
        <w:t>的</w:t>
      </w:r>
      <w:r w:rsidRPr="00A92184">
        <w:rPr>
          <w:szCs w:val="21"/>
        </w:rPr>
        <w:t>1%</w:t>
      </w:r>
      <w:r w:rsidRPr="00A92184">
        <w:rPr>
          <w:szCs w:val="21"/>
        </w:rPr>
        <w:t>，可认为其对碳足迹评价结果不会造成显著影响，可以排除，但总体排除量不应超过原材料获取阶段和产品制造阶段总温室气体排放量估测值的</w:t>
      </w:r>
      <w:r w:rsidRPr="00A92184">
        <w:rPr>
          <w:szCs w:val="21"/>
        </w:rPr>
        <w:t>5%</w:t>
      </w:r>
      <w:r w:rsidRPr="00A92184">
        <w:rPr>
          <w:szCs w:val="21"/>
        </w:rPr>
        <w:t>。</w:t>
      </w:r>
    </w:p>
    <w:p w14:paraId="4A78BD35" w14:textId="77777777" w:rsidR="00527643" w:rsidRDefault="00527643">
      <w:pPr>
        <w:pStyle w:val="afffff"/>
        <w:numPr>
          <w:ilvl w:val="1"/>
          <w:numId w:val="20"/>
        </w:numPr>
        <w:spacing w:beforeLines="100" w:before="312" w:afterLines="100" w:after="312"/>
        <w:ind w:firstLineChars="0"/>
        <w:outlineLvl w:val="1"/>
        <w:rPr>
          <w:rFonts w:ascii="黑体" w:eastAsia="黑体" w:hAnsi="黑体" w:hint="eastAsia"/>
        </w:rPr>
      </w:pPr>
      <w:bookmarkStart w:id="255" w:name="_Toc168580575"/>
      <w:r>
        <w:rPr>
          <w:rFonts w:ascii="黑体" w:eastAsia="黑体" w:hAnsi="黑体" w:hint="eastAsia"/>
        </w:rPr>
        <w:t>清单分析</w:t>
      </w:r>
      <w:bookmarkEnd w:id="255"/>
    </w:p>
    <w:p w14:paraId="14FF893A" w14:textId="77777777" w:rsidR="00527643" w:rsidRDefault="00527643">
      <w:pPr>
        <w:pStyle w:val="afffff"/>
        <w:numPr>
          <w:ilvl w:val="2"/>
          <w:numId w:val="20"/>
        </w:numPr>
        <w:spacing w:beforeLines="100" w:before="312" w:afterLines="100" w:after="312"/>
        <w:ind w:firstLineChars="0"/>
        <w:outlineLvl w:val="1"/>
        <w:rPr>
          <w:rFonts w:ascii="黑体" w:eastAsia="黑体" w:hAnsi="黑体" w:hint="eastAsia"/>
        </w:rPr>
      </w:pPr>
      <w:bookmarkStart w:id="256" w:name="_Toc168580576"/>
      <w:r w:rsidRPr="002D07AA">
        <w:rPr>
          <w:rFonts w:ascii="黑体" w:eastAsia="黑体" w:hAnsi="黑体" w:hint="eastAsia"/>
        </w:rPr>
        <w:t>数据收集和分配</w:t>
      </w:r>
      <w:bookmarkEnd w:id="256"/>
    </w:p>
    <w:p w14:paraId="2A4029EC" w14:textId="77777777" w:rsidR="00527643" w:rsidRPr="006E4CDE" w:rsidRDefault="00527643" w:rsidP="00527643">
      <w:pPr>
        <w:ind w:firstLineChars="200" w:firstLine="420"/>
        <w:rPr>
          <w:rFonts w:ascii="宋体" w:hAnsi="宋体" w:hint="eastAsia"/>
          <w:szCs w:val="21"/>
        </w:rPr>
      </w:pPr>
      <w:r w:rsidRPr="006E4CDE">
        <w:rPr>
          <w:rFonts w:ascii="宋体" w:hAnsi="宋体" w:hint="eastAsia"/>
          <w:szCs w:val="21"/>
        </w:rPr>
        <w:lastRenderedPageBreak/>
        <w:t>收集系统边界内所有单元和过程数据。</w:t>
      </w:r>
      <w:r>
        <w:rPr>
          <w:rFonts w:ascii="宋体" w:hAnsi="宋体" w:hint="eastAsia"/>
          <w:szCs w:val="21"/>
        </w:rPr>
        <w:t>其中，</w:t>
      </w:r>
    </w:p>
    <w:p w14:paraId="7A9510E2" w14:textId="77777777" w:rsidR="00527643" w:rsidRPr="006E4CDE" w:rsidRDefault="00527643" w:rsidP="00527643">
      <w:pPr>
        <w:ind w:firstLineChars="200" w:firstLine="420"/>
        <w:rPr>
          <w:rFonts w:ascii="宋体" w:hAnsi="宋体" w:hint="eastAsia"/>
          <w:szCs w:val="21"/>
        </w:rPr>
      </w:pPr>
      <w:r w:rsidRPr="006E4CDE">
        <w:rPr>
          <w:rFonts w:ascii="宋体" w:hAnsi="宋体" w:hint="eastAsia"/>
          <w:szCs w:val="21"/>
        </w:rPr>
        <w:t>——在原材料获取阶段，收集原材料（含包装）的材质、重量数据，电路板、电子件；</w:t>
      </w:r>
    </w:p>
    <w:p w14:paraId="43B59940" w14:textId="77777777" w:rsidR="00527643" w:rsidRPr="006E4CDE" w:rsidRDefault="00527643" w:rsidP="00527643">
      <w:pPr>
        <w:ind w:firstLineChars="200" w:firstLine="420"/>
        <w:rPr>
          <w:rFonts w:ascii="宋体" w:hAnsi="宋体" w:hint="eastAsia"/>
          <w:szCs w:val="21"/>
        </w:rPr>
      </w:pPr>
      <w:r w:rsidRPr="006E4CDE">
        <w:rPr>
          <w:rFonts w:ascii="宋体" w:hAnsi="宋体" w:hint="eastAsia"/>
          <w:szCs w:val="21"/>
        </w:rPr>
        <w:t>——在产品制造阶段，收集数据盘查前的最近一年内的数据，生产期未达一年者，收集可获得的最近至少三个月的生产数据，同时应考虑该数据的代表性与准确性；</w:t>
      </w:r>
    </w:p>
    <w:p w14:paraId="28C4FC80" w14:textId="77777777" w:rsidR="00527643" w:rsidRPr="006E4CDE" w:rsidRDefault="00527643" w:rsidP="00D84951">
      <w:pPr>
        <w:ind w:firstLineChars="200" w:firstLine="420"/>
        <w:rPr>
          <w:rFonts w:ascii="宋体" w:hAnsi="宋体" w:hint="eastAsia"/>
          <w:szCs w:val="21"/>
        </w:rPr>
      </w:pPr>
      <w:r w:rsidRPr="006E4CDE">
        <w:rPr>
          <w:rFonts w:ascii="宋体" w:hAnsi="宋体" w:hint="eastAsia"/>
          <w:szCs w:val="21"/>
        </w:rPr>
        <w:t>——在产品使用阶段，参考附录A收集相关数据并计算产品耗电量</w:t>
      </w:r>
      <w:r w:rsidRPr="005813D2">
        <w:rPr>
          <w:rFonts w:ascii="宋体" w:hAnsi="宋体" w:hint="eastAsia"/>
          <w:szCs w:val="21"/>
        </w:rPr>
        <w:t>。</w:t>
      </w:r>
    </w:p>
    <w:p w14:paraId="28178295" w14:textId="77777777" w:rsidR="00527643" w:rsidRDefault="00527643" w:rsidP="00527643">
      <w:pPr>
        <w:ind w:firstLineChars="200" w:firstLine="420"/>
        <w:rPr>
          <w:rFonts w:ascii="宋体" w:hAnsi="宋体" w:hint="eastAsia"/>
          <w:szCs w:val="21"/>
        </w:rPr>
      </w:pPr>
      <w:r w:rsidRPr="006E4CDE">
        <w:rPr>
          <w:rFonts w:ascii="宋体" w:hAnsi="宋体" w:hint="eastAsia"/>
          <w:szCs w:val="21"/>
        </w:rPr>
        <w:t>以上数据的排放因子依据</w:t>
      </w:r>
      <w:r>
        <w:rPr>
          <w:rFonts w:ascii="宋体" w:hAnsi="宋体" w:hint="eastAsia"/>
          <w:szCs w:val="21"/>
        </w:rPr>
        <w:t>6</w:t>
      </w:r>
      <w:r w:rsidRPr="006E4CDE">
        <w:rPr>
          <w:rFonts w:ascii="宋体" w:hAnsi="宋体" w:hint="eastAsia"/>
          <w:szCs w:val="21"/>
        </w:rPr>
        <w:t>.4.1原则收集次级数据。</w:t>
      </w:r>
    </w:p>
    <w:p w14:paraId="28F95DEE" w14:textId="77777777" w:rsidR="00527643" w:rsidRPr="006E4CDE" w:rsidRDefault="00527643">
      <w:pPr>
        <w:pStyle w:val="afffff"/>
        <w:numPr>
          <w:ilvl w:val="2"/>
          <w:numId w:val="20"/>
        </w:numPr>
        <w:spacing w:beforeLines="100" w:before="312" w:afterLines="100" w:after="312"/>
        <w:ind w:firstLineChars="0"/>
        <w:outlineLvl w:val="1"/>
        <w:rPr>
          <w:rFonts w:ascii="黑体" w:eastAsia="黑体" w:hAnsi="黑体" w:hint="eastAsia"/>
        </w:rPr>
      </w:pPr>
      <w:bookmarkStart w:id="257" w:name="_Toc168580577"/>
      <w:r w:rsidRPr="006E4CDE">
        <w:rPr>
          <w:rFonts w:ascii="黑体" w:eastAsia="黑体" w:hAnsi="黑体" w:hint="eastAsia"/>
        </w:rPr>
        <w:t>分配</w:t>
      </w:r>
      <w:bookmarkEnd w:id="257"/>
    </w:p>
    <w:p w14:paraId="01953819" w14:textId="77777777" w:rsidR="00527643" w:rsidRPr="00E74785" w:rsidRDefault="00527643" w:rsidP="00527643">
      <w:pPr>
        <w:ind w:firstLineChars="200" w:firstLine="420"/>
        <w:rPr>
          <w:rFonts w:ascii="宋体" w:hAnsi="宋体" w:hint="eastAsia"/>
          <w:szCs w:val="21"/>
        </w:rPr>
      </w:pPr>
      <w:r w:rsidRPr="002D07AA">
        <w:rPr>
          <w:rFonts w:ascii="宋体" w:hAnsi="宋体" w:hint="eastAsia"/>
          <w:szCs w:val="21"/>
        </w:rPr>
        <w:t>依据</w:t>
      </w:r>
      <w:r>
        <w:rPr>
          <w:rFonts w:ascii="宋体" w:hAnsi="宋体" w:hint="eastAsia"/>
          <w:szCs w:val="21"/>
        </w:rPr>
        <w:t>7.2</w:t>
      </w:r>
      <w:r w:rsidRPr="002D07AA">
        <w:rPr>
          <w:rFonts w:ascii="宋体" w:hAnsi="宋体" w:hint="eastAsia"/>
          <w:szCs w:val="21"/>
        </w:rPr>
        <w:t>分配原则，按重量关系进行分配。如某生产线</w:t>
      </w:r>
      <w:r>
        <w:rPr>
          <w:rFonts w:ascii="宋体" w:hAnsi="宋体" w:hint="eastAsia"/>
          <w:szCs w:val="21"/>
        </w:rPr>
        <w:t>生产A和B两种产品，分别统计选定时间段内的A和B产量、生产线耗电量，可根据公式（C.1）和公式（C.2）计算单位产品耗电量。</w:t>
      </w:r>
    </w:p>
    <w:p w14:paraId="5495D93E" w14:textId="77777777" w:rsidR="00527643" w:rsidRPr="00D01AB5" w:rsidRDefault="00000000" w:rsidP="00527643">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C.1</m:t>
              </m:r>
            </m:e>
          </m:d>
        </m:oMath>
      </m:oMathPara>
    </w:p>
    <w:p w14:paraId="13BC0847" w14:textId="77777777" w:rsidR="00527643" w:rsidRPr="00D01AB5" w:rsidRDefault="00000000" w:rsidP="00527643">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C.2</m:t>
              </m:r>
            </m:e>
          </m:d>
        </m:oMath>
      </m:oMathPara>
    </w:p>
    <w:p w14:paraId="2F964830" w14:textId="77777777" w:rsidR="00527643" w:rsidRDefault="00527643" w:rsidP="00527643">
      <w:pPr>
        <w:ind w:firstLineChars="200" w:firstLine="420"/>
        <w:rPr>
          <w:rFonts w:ascii="宋体" w:hAnsi="宋体" w:hint="eastAsia"/>
          <w:szCs w:val="21"/>
        </w:rPr>
      </w:pPr>
      <w:r>
        <w:rPr>
          <w:rFonts w:ascii="宋体" w:hAnsi="宋体" w:hint="eastAsia"/>
          <w:szCs w:val="21"/>
        </w:rPr>
        <w:t>式中，</w:t>
      </w:r>
    </w:p>
    <w:p w14:paraId="335C1C59" w14:textId="77777777" w:rsidR="00527643" w:rsidRDefault="00527643" w:rsidP="00527643">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14:paraId="6FB86409" w14:textId="77777777" w:rsidR="00527643" w:rsidRPr="003A5349"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sidR="00527643">
        <w:rPr>
          <w:rFonts w:ascii="宋体" w:hAnsi="宋体" w:hint="eastAsia"/>
          <w:szCs w:val="21"/>
        </w:rPr>
        <w:t>——单位产品A的耗电量，单位为千瓦时（kWh）；</w:t>
      </w:r>
    </w:p>
    <w:p w14:paraId="0FE2A815" w14:textId="77777777" w:rsidR="00527643" w:rsidRPr="003A5349"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sidR="00527643">
        <w:rPr>
          <w:rFonts w:ascii="宋体" w:hAnsi="宋体" w:hint="eastAsia"/>
          <w:szCs w:val="21"/>
        </w:rPr>
        <w:t>——单位产品B的耗电量，单位为千瓦时（kWh）；</w:t>
      </w:r>
    </w:p>
    <w:p w14:paraId="0556D605" w14:textId="77777777" w:rsidR="00527643" w:rsidRPr="003A5349"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sidR="00527643">
        <w:rPr>
          <w:rFonts w:ascii="宋体" w:hAnsi="宋体" w:hint="eastAsia"/>
          <w:szCs w:val="21"/>
        </w:rPr>
        <w:t>——选定时间段内，产品A的产量；</w:t>
      </w:r>
    </w:p>
    <w:p w14:paraId="6F5D2D9E" w14:textId="77777777" w:rsidR="00527643" w:rsidRPr="003A5349"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sidR="00527643">
        <w:rPr>
          <w:rFonts w:ascii="宋体" w:hAnsi="宋体" w:hint="eastAsia"/>
          <w:szCs w:val="21"/>
        </w:rPr>
        <w:t>——选定时间段内，产品B的产量；</w:t>
      </w:r>
    </w:p>
    <w:p w14:paraId="64AC0241" w14:textId="77777777" w:rsidR="00527643" w:rsidRPr="006E4CDE"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sidR="00527643">
        <w:rPr>
          <w:rFonts w:ascii="宋体" w:hAnsi="宋体" w:hint="eastAsia"/>
          <w:szCs w:val="21"/>
        </w:rPr>
        <w:t>——单位产品A的重量，单位为千克（kg）；</w:t>
      </w:r>
    </w:p>
    <w:p w14:paraId="35DF5B32" w14:textId="77777777" w:rsidR="00527643" w:rsidRPr="003A5349"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sidR="00527643">
        <w:rPr>
          <w:rFonts w:ascii="宋体" w:hAnsi="宋体" w:hint="eastAsia"/>
          <w:szCs w:val="21"/>
        </w:rPr>
        <w:t>——单位产品B的重量，单位为千克（kg）。</w:t>
      </w:r>
    </w:p>
    <w:p w14:paraId="54BA5000" w14:textId="77777777" w:rsidR="00527643" w:rsidRPr="006E4CDE" w:rsidRDefault="00527643">
      <w:pPr>
        <w:pStyle w:val="afffff"/>
        <w:numPr>
          <w:ilvl w:val="2"/>
          <w:numId w:val="20"/>
        </w:numPr>
        <w:spacing w:beforeLines="100" w:before="312" w:afterLines="100" w:after="312"/>
        <w:ind w:firstLineChars="0"/>
        <w:outlineLvl w:val="1"/>
        <w:rPr>
          <w:rFonts w:ascii="黑体" w:eastAsia="黑体" w:hAnsi="黑体" w:hint="eastAsia"/>
        </w:rPr>
      </w:pPr>
      <w:bookmarkStart w:id="258" w:name="_Toc168580578"/>
      <w:r w:rsidRPr="006E4CDE">
        <w:rPr>
          <w:rFonts w:ascii="黑体" w:eastAsia="黑体" w:hAnsi="黑体" w:hint="eastAsia"/>
        </w:rPr>
        <w:t>数据质量</w:t>
      </w:r>
      <w:bookmarkEnd w:id="258"/>
    </w:p>
    <w:p w14:paraId="0A9BEABE" w14:textId="77777777" w:rsidR="00527643" w:rsidRDefault="00BF1841" w:rsidP="00527643">
      <w:pPr>
        <w:ind w:firstLineChars="200" w:firstLine="420"/>
        <w:rPr>
          <w:rFonts w:ascii="宋体" w:hAnsi="宋体" w:hint="eastAsia"/>
          <w:szCs w:val="21"/>
        </w:rPr>
      </w:pPr>
      <w:r>
        <w:rPr>
          <w:rFonts w:ascii="宋体" w:hAnsi="宋体" w:hint="eastAsia"/>
          <w:szCs w:val="21"/>
        </w:rPr>
        <w:t>按照本文件</w:t>
      </w:r>
      <w:r w:rsidR="00527643">
        <w:rPr>
          <w:rFonts w:ascii="宋体" w:hAnsi="宋体" w:hint="eastAsia"/>
          <w:szCs w:val="21"/>
        </w:rPr>
        <w:t>6</w:t>
      </w:r>
      <w:r w:rsidR="00527643" w:rsidRPr="00D01AB5">
        <w:rPr>
          <w:rFonts w:ascii="宋体" w:hAnsi="宋体" w:hint="eastAsia"/>
          <w:szCs w:val="21"/>
        </w:rPr>
        <w:t>.4</w:t>
      </w:r>
      <w:r w:rsidR="00527643">
        <w:rPr>
          <w:rFonts w:ascii="宋体" w:hAnsi="宋体" w:hint="eastAsia"/>
          <w:szCs w:val="21"/>
        </w:rPr>
        <w:t>.2</w:t>
      </w:r>
      <w:r>
        <w:rPr>
          <w:rFonts w:ascii="宋体" w:hAnsi="宋体" w:hint="eastAsia"/>
          <w:szCs w:val="21"/>
        </w:rPr>
        <w:t>的规定</w:t>
      </w:r>
      <w:r w:rsidR="00527643" w:rsidRPr="00D01AB5">
        <w:rPr>
          <w:rFonts w:ascii="宋体" w:hAnsi="宋体" w:hint="eastAsia"/>
          <w:szCs w:val="21"/>
        </w:rPr>
        <w:t>评估数据质量并记录。</w:t>
      </w:r>
    </w:p>
    <w:p w14:paraId="1A892D3A" w14:textId="77777777" w:rsidR="00527643" w:rsidRDefault="00527643">
      <w:pPr>
        <w:pStyle w:val="afffff"/>
        <w:numPr>
          <w:ilvl w:val="1"/>
          <w:numId w:val="20"/>
        </w:numPr>
        <w:spacing w:beforeLines="100" w:before="312" w:afterLines="100" w:after="312"/>
        <w:ind w:firstLineChars="0"/>
        <w:outlineLvl w:val="1"/>
        <w:rPr>
          <w:rFonts w:hAnsi="宋体" w:hint="eastAsia"/>
          <w:szCs w:val="21"/>
        </w:rPr>
      </w:pPr>
      <w:bookmarkStart w:id="259" w:name="_Toc168580579"/>
      <w:r w:rsidRPr="00200281">
        <w:rPr>
          <w:rFonts w:ascii="黑体" w:eastAsia="黑体" w:hAnsi="黑体" w:hint="eastAsia"/>
        </w:rPr>
        <w:t>影响评价</w:t>
      </w:r>
      <w:bookmarkEnd w:id="259"/>
    </w:p>
    <w:p w14:paraId="1B98D85F" w14:textId="77777777" w:rsidR="00527643" w:rsidRDefault="00BF1841" w:rsidP="00527643">
      <w:pPr>
        <w:ind w:firstLineChars="200" w:firstLine="420"/>
        <w:rPr>
          <w:rFonts w:ascii="宋体" w:hAnsi="宋体" w:hint="eastAsia"/>
          <w:szCs w:val="21"/>
        </w:rPr>
      </w:pPr>
      <w:r>
        <w:rPr>
          <w:rFonts w:ascii="宋体" w:hAnsi="宋体" w:hint="eastAsia"/>
          <w:szCs w:val="21"/>
        </w:rPr>
        <w:t>按照本文件第</w:t>
      </w:r>
      <w:r w:rsidR="00527643">
        <w:rPr>
          <w:rFonts w:ascii="宋体" w:hAnsi="宋体" w:hint="eastAsia"/>
          <w:szCs w:val="21"/>
        </w:rPr>
        <w:t>8</w:t>
      </w:r>
      <w:r>
        <w:rPr>
          <w:rFonts w:ascii="宋体" w:hAnsi="宋体" w:hint="eastAsia"/>
          <w:szCs w:val="21"/>
        </w:rPr>
        <w:t>章规定的方法</w:t>
      </w:r>
      <w:r w:rsidR="00527643" w:rsidRPr="00D01AB5">
        <w:rPr>
          <w:rFonts w:ascii="宋体" w:hAnsi="宋体" w:hint="eastAsia"/>
          <w:szCs w:val="21"/>
        </w:rPr>
        <w:t>，计算系统边界内各阶段的碳排放和总碳排放。</w:t>
      </w:r>
    </w:p>
    <w:p w14:paraId="51B1873B" w14:textId="77777777" w:rsidR="00527643" w:rsidRPr="00FE085A" w:rsidRDefault="00527643">
      <w:pPr>
        <w:pStyle w:val="afffff"/>
        <w:numPr>
          <w:ilvl w:val="1"/>
          <w:numId w:val="20"/>
        </w:numPr>
        <w:spacing w:beforeLines="100" w:before="312" w:afterLines="100" w:after="312"/>
        <w:ind w:firstLineChars="0"/>
        <w:outlineLvl w:val="1"/>
        <w:rPr>
          <w:rFonts w:ascii="黑体" w:eastAsia="黑体" w:hAnsi="黑体" w:hint="eastAsia"/>
        </w:rPr>
      </w:pPr>
      <w:bookmarkStart w:id="260" w:name="_Toc168580580"/>
      <w:r>
        <w:rPr>
          <w:rFonts w:ascii="黑体" w:eastAsia="黑体" w:hAnsi="黑体" w:hint="eastAsia"/>
        </w:rPr>
        <w:t>报告</w:t>
      </w:r>
      <w:bookmarkEnd w:id="260"/>
    </w:p>
    <w:p w14:paraId="229DD0A8" w14:textId="77777777" w:rsidR="00527643" w:rsidRPr="006E4CDE" w:rsidRDefault="00BF1841" w:rsidP="00527643">
      <w:pPr>
        <w:pStyle w:val="afffff"/>
      </w:pPr>
      <w:r>
        <w:rPr>
          <w:rFonts w:hAnsi="宋体" w:hint="eastAsia"/>
          <w:szCs w:val="21"/>
        </w:rPr>
        <w:t>按照本文件第</w:t>
      </w:r>
      <w:r w:rsidR="00527643" w:rsidRPr="006E4CDE">
        <w:rPr>
          <w:rFonts w:hint="eastAsia"/>
        </w:rPr>
        <w:t>10</w:t>
      </w:r>
      <w:r>
        <w:rPr>
          <w:rFonts w:hint="eastAsia"/>
        </w:rPr>
        <w:t>章</w:t>
      </w:r>
      <w:r w:rsidR="00A67E1F">
        <w:rPr>
          <w:rFonts w:hint="eastAsia"/>
        </w:rPr>
        <w:t>的规定</w:t>
      </w:r>
      <w:r w:rsidR="00527643" w:rsidRPr="006E4CDE">
        <w:rPr>
          <w:rFonts w:hint="eastAsia"/>
        </w:rPr>
        <w:t>，编制产品碳足迹报告。</w:t>
      </w:r>
    </w:p>
    <w:p w14:paraId="1B5A77ED" w14:textId="77777777" w:rsidR="00527643" w:rsidRDefault="00527643">
      <w:pPr>
        <w:pStyle w:val="afffff"/>
        <w:numPr>
          <w:ilvl w:val="1"/>
          <w:numId w:val="20"/>
        </w:numPr>
        <w:spacing w:beforeLines="100" w:before="312" w:afterLines="100" w:after="312"/>
        <w:ind w:firstLineChars="0"/>
        <w:outlineLvl w:val="1"/>
        <w:rPr>
          <w:rFonts w:ascii="黑体" w:eastAsia="黑体" w:hAnsi="黑体" w:hint="eastAsia"/>
        </w:rPr>
      </w:pPr>
      <w:bookmarkStart w:id="261" w:name="_Toc168580581"/>
      <w:r w:rsidRPr="006E4CDE">
        <w:rPr>
          <w:rFonts w:ascii="黑体" w:eastAsia="黑体" w:hAnsi="黑体" w:hint="eastAsia"/>
        </w:rPr>
        <w:t>声明</w:t>
      </w:r>
      <w:bookmarkEnd w:id="261"/>
    </w:p>
    <w:p w14:paraId="4ACDFBED" w14:textId="56D40E3A" w:rsidR="00AE0EAC" w:rsidRDefault="009B1223" w:rsidP="009B1223">
      <w:pPr>
        <w:pStyle w:val="afffff"/>
        <w:spacing w:beforeLines="100" w:before="312" w:afterLines="100" w:after="312"/>
        <w:outlineLvl w:val="1"/>
        <w:rPr>
          <w:rFonts w:ascii="黑体" w:eastAsia="黑体" w:hAnsi="黑体" w:hint="eastAsia"/>
        </w:rPr>
      </w:pPr>
      <w:r>
        <w:rPr>
          <w:rFonts w:hAnsi="宋体" w:hint="eastAsia"/>
          <w:szCs w:val="21"/>
        </w:rPr>
        <w:t>适用时，按照本文件第</w:t>
      </w:r>
      <w:r w:rsidRPr="006E4CDE">
        <w:rPr>
          <w:rFonts w:hint="eastAsia"/>
        </w:rPr>
        <w:t>12</w:t>
      </w:r>
      <w:r>
        <w:rPr>
          <w:rFonts w:hint="eastAsia"/>
        </w:rPr>
        <w:t>章的规定</w:t>
      </w:r>
      <w:r w:rsidRPr="006E4CDE">
        <w:rPr>
          <w:rFonts w:hint="eastAsia"/>
        </w:rPr>
        <w:t>，进行产品碳足迹声明</w:t>
      </w:r>
      <w:r>
        <w:rPr>
          <w:rFonts w:hint="eastAsia"/>
        </w:rPr>
        <w:t>。</w:t>
      </w:r>
    </w:p>
    <w:p w14:paraId="469630AB" w14:textId="77777777" w:rsidR="00AE0EAC" w:rsidRDefault="00AE0EAC" w:rsidP="00D951BF">
      <w:pPr>
        <w:pStyle w:val="afffff"/>
        <w:spacing w:beforeLines="100" w:before="312" w:afterLines="100" w:after="312"/>
        <w:ind w:firstLineChars="0" w:firstLine="0"/>
        <w:outlineLvl w:val="1"/>
        <w:rPr>
          <w:rFonts w:ascii="黑体" w:eastAsia="黑体" w:hAnsi="黑体" w:hint="eastAsia"/>
        </w:rPr>
        <w:sectPr w:rsidR="00AE0EAC" w:rsidSect="00AE0EAC">
          <w:pgSz w:w="11906" w:h="16838"/>
          <w:pgMar w:top="567" w:right="1134" w:bottom="1134" w:left="1418" w:header="1021" w:footer="1134" w:gutter="0"/>
          <w:cols w:space="425"/>
          <w:formProt w:val="0"/>
          <w:docGrid w:type="lines" w:linePitch="312"/>
        </w:sectPr>
      </w:pPr>
    </w:p>
    <w:p w14:paraId="351FD01F" w14:textId="77777777" w:rsidR="00A67E1F" w:rsidRPr="00AC196E" w:rsidRDefault="00A67E1F">
      <w:pPr>
        <w:pStyle w:val="afffff"/>
        <w:numPr>
          <w:ilvl w:val="0"/>
          <w:numId w:val="20"/>
        </w:numPr>
        <w:ind w:firstLineChars="0"/>
        <w:jc w:val="center"/>
      </w:pPr>
    </w:p>
    <w:p w14:paraId="20800237" w14:textId="77777777" w:rsidR="004F397F" w:rsidRPr="00F82C7D" w:rsidRDefault="00A67E1F" w:rsidP="00A67E1F">
      <w:pPr>
        <w:pStyle w:val="afffff"/>
        <w:ind w:firstLineChars="0" w:firstLine="0"/>
        <w:jc w:val="center"/>
        <w:rPr>
          <w:rFonts w:ascii="Times New Roman"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69E1C05C" w14:textId="50CD3370" w:rsidR="004F397F" w:rsidRPr="00F82C7D" w:rsidRDefault="00E578DD" w:rsidP="004F397F">
      <w:pPr>
        <w:pStyle w:val="afffff"/>
        <w:ind w:firstLineChars="0" w:firstLine="0"/>
        <w:jc w:val="center"/>
        <w:rPr>
          <w:rFonts w:ascii="Times New Roman" w:eastAsia="黑体"/>
        </w:rPr>
      </w:pPr>
      <w:r>
        <w:rPr>
          <w:rFonts w:ascii="Times New Roman" w:eastAsia="黑体"/>
        </w:rPr>
        <w:t>全球变暖潜势</w:t>
      </w:r>
    </w:p>
    <w:p w14:paraId="149D7519" w14:textId="3A358F66" w:rsidR="005E6D6F" w:rsidRPr="005E6D6F" w:rsidRDefault="004F397F" w:rsidP="005E6D6F">
      <w:pPr>
        <w:pStyle w:val="afffff"/>
        <w:rPr>
          <w:rFonts w:ascii="Times New Roman"/>
        </w:rPr>
      </w:pPr>
      <w:r w:rsidRPr="00DE26EC">
        <w:rPr>
          <w:rFonts w:asciiTheme="minorEastAsia" w:eastAsiaTheme="minorEastAsia" w:hAnsiTheme="minorEastAsia"/>
        </w:rPr>
        <w:t>GHG</w:t>
      </w:r>
      <w:r w:rsidR="00E578DD">
        <w:rPr>
          <w:rFonts w:asciiTheme="minorEastAsia" w:eastAsiaTheme="minorEastAsia" w:hAnsiTheme="minorEastAsia"/>
        </w:rPr>
        <w:t>全球变暖潜势</w:t>
      </w:r>
      <w:r w:rsidRPr="00DE26EC">
        <w:rPr>
          <w:rFonts w:asciiTheme="minorEastAsia" w:eastAsiaTheme="minorEastAsia" w:hAnsiTheme="minorEastAsia"/>
        </w:rPr>
        <w:t>（GWP</w:t>
      </w:r>
      <w:r w:rsidRPr="00F82C7D">
        <w:rPr>
          <w:rFonts w:ascii="Times New Roman"/>
        </w:rPr>
        <w:t>）值见表</w:t>
      </w:r>
      <w:r w:rsidR="002B17FE" w:rsidRPr="00A67E1F">
        <w:rPr>
          <w:rFonts w:asciiTheme="minorEastAsia" w:eastAsiaTheme="minorEastAsia" w:hAnsiTheme="minorEastAsia" w:hint="eastAsia"/>
        </w:rPr>
        <w:t>D</w:t>
      </w:r>
      <w:r w:rsidRPr="00A67E1F">
        <w:rPr>
          <w:rFonts w:asciiTheme="minorEastAsia" w:eastAsiaTheme="minorEastAsia" w:hAnsiTheme="minorEastAsia"/>
        </w:rPr>
        <w:t>.1</w:t>
      </w:r>
      <w:r w:rsidRPr="00F82C7D">
        <w:rPr>
          <w:rFonts w:ascii="Times New Roman"/>
        </w:rPr>
        <w:t>。</w:t>
      </w:r>
    </w:p>
    <w:p w14:paraId="77A1F43B" w14:textId="10B4E822" w:rsidR="004F397F" w:rsidRPr="00F82C7D" w:rsidRDefault="005E6D6F" w:rsidP="00107DE5">
      <w:pPr>
        <w:pStyle w:val="affd"/>
        <w:spacing w:before="0" w:after="0"/>
        <w:jc w:val="center"/>
        <w:rPr>
          <w:rFonts w:ascii="Times New Roman"/>
        </w:rPr>
      </w:pPr>
      <w:r>
        <w:rPr>
          <w:rFonts w:hint="eastAsia"/>
        </w:rPr>
        <w:t>表</w:t>
      </w:r>
      <w:r>
        <w:rPr>
          <w:rFonts w:hint="eastAsia"/>
        </w:rPr>
        <w:t xml:space="preserve">D. </w:t>
      </w:r>
      <w:r>
        <w:fldChar w:fldCharType="begin"/>
      </w:r>
      <w:r>
        <w:instrText xml:space="preserve"> </w:instrText>
      </w:r>
      <w:r>
        <w:rPr>
          <w:rFonts w:hint="eastAsia"/>
        </w:rPr>
        <w:instrText xml:space="preserve">SEQ </w:instrText>
      </w:r>
      <w:r>
        <w:rPr>
          <w:rFonts w:hint="eastAsia"/>
        </w:rPr>
        <w:instrText>表</w:instrText>
      </w:r>
      <w:r>
        <w:rPr>
          <w:rFonts w:hint="eastAsia"/>
        </w:rPr>
        <w:instrText>D. \* ARABIC</w:instrText>
      </w:r>
      <w:r>
        <w:instrText xml:space="preserve"> </w:instrText>
      </w:r>
      <w:r>
        <w:fldChar w:fldCharType="separate"/>
      </w:r>
      <w:r w:rsidR="00280C28">
        <w:rPr>
          <w:noProof/>
        </w:rPr>
        <w:t>1</w:t>
      </w:r>
      <w:r>
        <w:fldChar w:fldCharType="end"/>
      </w:r>
      <w:r>
        <w:t xml:space="preserve"> </w:t>
      </w:r>
      <w:r w:rsidR="004F397F" w:rsidRPr="00F82C7D">
        <w:rPr>
          <w:rFonts w:ascii="Times New Roman"/>
        </w:rPr>
        <w:t>部分</w:t>
      </w:r>
      <w:r w:rsidR="00835878">
        <w:rPr>
          <w:rFonts w:ascii="黑体" w:hint="eastAsia"/>
        </w:rPr>
        <w:t>温室气体</w:t>
      </w:r>
      <w:r w:rsidR="00835878" w:rsidRPr="00AC196E">
        <w:rPr>
          <w:rFonts w:ascii="黑体" w:hint="eastAsia"/>
        </w:rPr>
        <w:t>的</w:t>
      </w:r>
      <w:r w:rsidR="00E578DD">
        <w:rPr>
          <w:rFonts w:ascii="黑体" w:hint="eastAsia"/>
        </w:rPr>
        <w:t>全球变暖潜势</w:t>
      </w:r>
      <w:r w:rsidR="00835878" w:rsidRPr="009E339E">
        <w:rPr>
          <w:rFonts w:ascii="黑体" w:hint="eastAsia"/>
        </w:rPr>
        <w:t>值</w:t>
      </w:r>
      <w:r w:rsidR="00835878">
        <w:rPr>
          <w:rFonts w:ascii="黑体" w:hint="eastAsia"/>
        </w:rPr>
        <w:t>（</w:t>
      </w:r>
      <w:r w:rsidR="00835878" w:rsidRPr="00AC196E">
        <w:rPr>
          <w:rFonts w:ascii="黑体" w:hint="eastAsia"/>
        </w:rPr>
        <w:t>GWP</w:t>
      </w:r>
      <w:r w:rsidR="00835878">
        <w:rPr>
          <w:rFonts w:ascii="黑体" w:hint="eastAsia"/>
        </w:rPr>
        <w:t>）</w:t>
      </w:r>
    </w:p>
    <w:tbl>
      <w:tblPr>
        <w:tblStyle w:val="affff7"/>
        <w:tblW w:w="0" w:type="auto"/>
        <w:tblLook w:val="04A0" w:firstRow="1" w:lastRow="0" w:firstColumn="1" w:lastColumn="0" w:noHBand="0" w:noVBand="1"/>
      </w:tblPr>
      <w:tblGrid>
        <w:gridCol w:w="3114"/>
        <w:gridCol w:w="3115"/>
        <w:gridCol w:w="3115"/>
      </w:tblGrid>
      <w:tr w:rsidR="002B17FE" w:rsidRPr="005E6D6F" w14:paraId="3FD8ABA8" w14:textId="77777777" w:rsidTr="00487252">
        <w:tc>
          <w:tcPr>
            <w:tcW w:w="3114" w:type="dxa"/>
          </w:tcPr>
          <w:p w14:paraId="1B236576"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气体名称</w:t>
            </w:r>
          </w:p>
        </w:tc>
        <w:tc>
          <w:tcPr>
            <w:tcW w:w="3115" w:type="dxa"/>
          </w:tcPr>
          <w:p w14:paraId="37F8143E"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化学分子式</w:t>
            </w:r>
          </w:p>
        </w:tc>
        <w:tc>
          <w:tcPr>
            <w:tcW w:w="3115" w:type="dxa"/>
          </w:tcPr>
          <w:p w14:paraId="432D6717"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100年的GWP</w:t>
            </w:r>
          </w:p>
        </w:tc>
      </w:tr>
      <w:tr w:rsidR="002B17FE" w:rsidRPr="005E6D6F" w14:paraId="24784D91" w14:textId="77777777" w:rsidTr="00487252">
        <w:tc>
          <w:tcPr>
            <w:tcW w:w="3114" w:type="dxa"/>
            <w:vAlign w:val="center"/>
          </w:tcPr>
          <w:p w14:paraId="763E1EC0"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二氧化碳</w:t>
            </w:r>
          </w:p>
        </w:tc>
        <w:tc>
          <w:tcPr>
            <w:tcW w:w="3115" w:type="dxa"/>
            <w:vAlign w:val="center"/>
          </w:tcPr>
          <w:p w14:paraId="482E99F8"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CO</w:t>
            </w:r>
            <w:r w:rsidRPr="005E6D6F">
              <w:rPr>
                <w:rFonts w:asciiTheme="minorEastAsia" w:eastAsiaTheme="minorEastAsia" w:hAnsiTheme="minorEastAsia" w:cs="宋体" w:hint="eastAsia"/>
                <w:color w:val="000000"/>
                <w:sz w:val="18"/>
                <w:vertAlign w:val="subscript"/>
              </w:rPr>
              <w:t>2</w:t>
            </w:r>
          </w:p>
        </w:tc>
        <w:tc>
          <w:tcPr>
            <w:tcW w:w="3115" w:type="dxa"/>
            <w:vAlign w:val="center"/>
          </w:tcPr>
          <w:p w14:paraId="3ED5A06D"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1</w:t>
            </w:r>
          </w:p>
        </w:tc>
      </w:tr>
      <w:tr w:rsidR="002B17FE" w:rsidRPr="005E6D6F" w14:paraId="4ECE30FC" w14:textId="77777777" w:rsidTr="00487252">
        <w:tc>
          <w:tcPr>
            <w:tcW w:w="3114" w:type="dxa"/>
            <w:vAlign w:val="center"/>
          </w:tcPr>
          <w:p w14:paraId="36447098"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甲烷</w:t>
            </w:r>
          </w:p>
        </w:tc>
        <w:tc>
          <w:tcPr>
            <w:tcW w:w="3115" w:type="dxa"/>
            <w:vAlign w:val="center"/>
          </w:tcPr>
          <w:p w14:paraId="7AA0448B"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CH</w:t>
            </w:r>
            <w:r w:rsidRPr="005E6D6F">
              <w:rPr>
                <w:rFonts w:asciiTheme="minorEastAsia" w:eastAsiaTheme="minorEastAsia" w:hAnsiTheme="minorEastAsia" w:cs="宋体" w:hint="eastAsia"/>
                <w:color w:val="000000"/>
                <w:sz w:val="18"/>
                <w:vertAlign w:val="subscript"/>
              </w:rPr>
              <w:t>4</w:t>
            </w:r>
          </w:p>
        </w:tc>
        <w:tc>
          <w:tcPr>
            <w:tcW w:w="3115" w:type="dxa"/>
            <w:vAlign w:val="center"/>
          </w:tcPr>
          <w:p w14:paraId="717273B7"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27.9</w:t>
            </w:r>
          </w:p>
        </w:tc>
      </w:tr>
      <w:tr w:rsidR="002B17FE" w:rsidRPr="005E6D6F" w14:paraId="3785F07D" w14:textId="77777777" w:rsidTr="00487252">
        <w:tc>
          <w:tcPr>
            <w:tcW w:w="3114" w:type="dxa"/>
            <w:vAlign w:val="center"/>
          </w:tcPr>
          <w:p w14:paraId="573A16FA"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氧化亚氮</w:t>
            </w:r>
          </w:p>
        </w:tc>
        <w:tc>
          <w:tcPr>
            <w:tcW w:w="3115" w:type="dxa"/>
            <w:vAlign w:val="center"/>
          </w:tcPr>
          <w:p w14:paraId="6A905015"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N</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O</w:t>
            </w:r>
          </w:p>
        </w:tc>
        <w:tc>
          <w:tcPr>
            <w:tcW w:w="3115" w:type="dxa"/>
            <w:vAlign w:val="center"/>
          </w:tcPr>
          <w:p w14:paraId="3D5D189C"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273</w:t>
            </w:r>
          </w:p>
        </w:tc>
      </w:tr>
      <w:tr w:rsidR="002B17FE" w:rsidRPr="005E6D6F" w14:paraId="002B49B0" w14:textId="77777777" w:rsidTr="00487252">
        <w:tc>
          <w:tcPr>
            <w:tcW w:w="3114" w:type="dxa"/>
          </w:tcPr>
          <w:p w14:paraId="2867C0C1"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三氟化氮</w:t>
            </w:r>
          </w:p>
        </w:tc>
        <w:tc>
          <w:tcPr>
            <w:tcW w:w="3115" w:type="dxa"/>
          </w:tcPr>
          <w:p w14:paraId="2F5A81AF"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NF</w:t>
            </w:r>
            <w:r w:rsidRPr="005E6D6F">
              <w:rPr>
                <w:rFonts w:asciiTheme="minorEastAsia" w:eastAsiaTheme="minorEastAsia" w:hAnsiTheme="minorEastAsia" w:hint="eastAsia"/>
                <w:sz w:val="18"/>
                <w:vertAlign w:val="subscript"/>
              </w:rPr>
              <w:t>3</w:t>
            </w:r>
          </w:p>
        </w:tc>
        <w:tc>
          <w:tcPr>
            <w:tcW w:w="3115" w:type="dxa"/>
          </w:tcPr>
          <w:p w14:paraId="3E2DDAAF"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17400</w:t>
            </w:r>
          </w:p>
        </w:tc>
      </w:tr>
      <w:tr w:rsidR="002B17FE" w:rsidRPr="005E6D6F" w14:paraId="7ACCC37D" w14:textId="77777777" w:rsidTr="00487252">
        <w:tc>
          <w:tcPr>
            <w:tcW w:w="3114" w:type="dxa"/>
          </w:tcPr>
          <w:p w14:paraId="17B69DD0"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六氟化硫</w:t>
            </w:r>
          </w:p>
        </w:tc>
        <w:tc>
          <w:tcPr>
            <w:tcW w:w="3115" w:type="dxa"/>
          </w:tcPr>
          <w:p w14:paraId="53D0E2DE"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SF</w:t>
            </w:r>
            <w:r w:rsidRPr="005E6D6F">
              <w:rPr>
                <w:rFonts w:asciiTheme="minorEastAsia" w:eastAsiaTheme="minorEastAsia" w:hAnsiTheme="minorEastAsia" w:hint="eastAsia"/>
                <w:sz w:val="18"/>
                <w:vertAlign w:val="subscript"/>
              </w:rPr>
              <w:t>6</w:t>
            </w:r>
          </w:p>
        </w:tc>
        <w:tc>
          <w:tcPr>
            <w:tcW w:w="3115" w:type="dxa"/>
          </w:tcPr>
          <w:p w14:paraId="0F9C5099"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25200</w:t>
            </w:r>
          </w:p>
        </w:tc>
      </w:tr>
      <w:tr w:rsidR="002B17FE" w:rsidRPr="005E6D6F" w14:paraId="3C1E65C1" w14:textId="77777777" w:rsidTr="00487252">
        <w:tc>
          <w:tcPr>
            <w:tcW w:w="9344" w:type="dxa"/>
            <w:gridSpan w:val="3"/>
          </w:tcPr>
          <w:p w14:paraId="1C747E4F"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氢氟碳化物（HFCs</w:t>
            </w:r>
            <w:r w:rsidRPr="005E6D6F">
              <w:rPr>
                <w:rFonts w:asciiTheme="minorEastAsia" w:eastAsiaTheme="minorEastAsia" w:hAnsiTheme="minorEastAsia"/>
                <w:sz w:val="18"/>
              </w:rPr>
              <w:t>）</w:t>
            </w:r>
          </w:p>
        </w:tc>
      </w:tr>
      <w:tr w:rsidR="002B17FE" w:rsidRPr="005E6D6F" w14:paraId="306B0894" w14:textId="77777777" w:rsidTr="00487252">
        <w:tc>
          <w:tcPr>
            <w:tcW w:w="3114" w:type="dxa"/>
            <w:vAlign w:val="center"/>
          </w:tcPr>
          <w:p w14:paraId="75327AC5"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HFC-23</w:t>
            </w:r>
          </w:p>
        </w:tc>
        <w:tc>
          <w:tcPr>
            <w:tcW w:w="3115" w:type="dxa"/>
            <w:vAlign w:val="center"/>
          </w:tcPr>
          <w:p w14:paraId="2C9CD9B8"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CHF</w:t>
            </w:r>
            <w:r w:rsidRPr="005E6D6F">
              <w:rPr>
                <w:rFonts w:asciiTheme="minorEastAsia" w:eastAsiaTheme="minorEastAsia" w:hAnsiTheme="minorEastAsia" w:cs="宋体" w:hint="eastAsia"/>
                <w:color w:val="000000"/>
                <w:sz w:val="18"/>
                <w:vertAlign w:val="subscript"/>
              </w:rPr>
              <w:t>3</w:t>
            </w:r>
          </w:p>
        </w:tc>
        <w:tc>
          <w:tcPr>
            <w:tcW w:w="3115" w:type="dxa"/>
            <w:vAlign w:val="center"/>
          </w:tcPr>
          <w:p w14:paraId="18592EF4"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14600</w:t>
            </w:r>
          </w:p>
        </w:tc>
      </w:tr>
      <w:tr w:rsidR="002B17FE" w:rsidRPr="005E6D6F" w14:paraId="544EF168" w14:textId="77777777" w:rsidTr="00487252">
        <w:tc>
          <w:tcPr>
            <w:tcW w:w="3114" w:type="dxa"/>
            <w:vAlign w:val="center"/>
          </w:tcPr>
          <w:p w14:paraId="1534E99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HFC-32</w:t>
            </w:r>
          </w:p>
        </w:tc>
        <w:tc>
          <w:tcPr>
            <w:tcW w:w="3115" w:type="dxa"/>
            <w:vAlign w:val="center"/>
          </w:tcPr>
          <w:p w14:paraId="29F2E954"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CH</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2</w:t>
            </w:r>
          </w:p>
        </w:tc>
        <w:tc>
          <w:tcPr>
            <w:tcW w:w="3115" w:type="dxa"/>
            <w:vAlign w:val="center"/>
          </w:tcPr>
          <w:p w14:paraId="66EE0551"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771</w:t>
            </w:r>
          </w:p>
        </w:tc>
      </w:tr>
      <w:tr w:rsidR="002B17FE" w:rsidRPr="005E6D6F" w14:paraId="18D86017" w14:textId="77777777" w:rsidTr="00487252">
        <w:tc>
          <w:tcPr>
            <w:tcW w:w="3114" w:type="dxa"/>
            <w:vAlign w:val="center"/>
          </w:tcPr>
          <w:p w14:paraId="738FFBB8"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HFC-41</w:t>
            </w:r>
          </w:p>
        </w:tc>
        <w:tc>
          <w:tcPr>
            <w:tcW w:w="3115" w:type="dxa"/>
            <w:vAlign w:val="center"/>
          </w:tcPr>
          <w:p w14:paraId="75B8B2F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CH</w:t>
            </w:r>
            <w:r w:rsidRPr="005E6D6F">
              <w:rPr>
                <w:rFonts w:asciiTheme="minorEastAsia" w:eastAsiaTheme="minorEastAsia" w:hAnsiTheme="minorEastAsia" w:cs="宋体" w:hint="eastAsia"/>
                <w:color w:val="000000"/>
                <w:sz w:val="18"/>
                <w:vertAlign w:val="subscript"/>
              </w:rPr>
              <w:t>3</w:t>
            </w:r>
            <w:r w:rsidRPr="005E6D6F">
              <w:rPr>
                <w:rFonts w:asciiTheme="minorEastAsia" w:eastAsiaTheme="minorEastAsia" w:hAnsiTheme="minorEastAsia" w:cs="宋体" w:hint="eastAsia"/>
                <w:color w:val="000000"/>
                <w:sz w:val="18"/>
              </w:rPr>
              <w:t>F</w:t>
            </w:r>
          </w:p>
        </w:tc>
        <w:tc>
          <w:tcPr>
            <w:tcW w:w="3115" w:type="dxa"/>
            <w:vAlign w:val="center"/>
          </w:tcPr>
          <w:p w14:paraId="49B7522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135</w:t>
            </w:r>
          </w:p>
        </w:tc>
      </w:tr>
      <w:tr w:rsidR="002B17FE" w:rsidRPr="005E6D6F" w14:paraId="1CE6398E" w14:textId="77777777" w:rsidTr="00487252">
        <w:tc>
          <w:tcPr>
            <w:tcW w:w="3114" w:type="dxa"/>
            <w:vAlign w:val="center"/>
          </w:tcPr>
          <w:p w14:paraId="3FEB20BB"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HFC-125</w:t>
            </w:r>
          </w:p>
        </w:tc>
        <w:tc>
          <w:tcPr>
            <w:tcW w:w="3115" w:type="dxa"/>
            <w:vAlign w:val="center"/>
          </w:tcPr>
          <w:p w14:paraId="3A537FA0"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HF</w:t>
            </w:r>
            <w:r w:rsidRPr="005E6D6F">
              <w:rPr>
                <w:rFonts w:asciiTheme="minorEastAsia" w:eastAsiaTheme="minorEastAsia" w:hAnsiTheme="minorEastAsia" w:cs="宋体" w:hint="eastAsia"/>
                <w:color w:val="000000"/>
                <w:sz w:val="18"/>
                <w:vertAlign w:val="subscript"/>
              </w:rPr>
              <w:t>5</w:t>
            </w:r>
          </w:p>
        </w:tc>
        <w:tc>
          <w:tcPr>
            <w:tcW w:w="3115" w:type="dxa"/>
            <w:vAlign w:val="center"/>
          </w:tcPr>
          <w:p w14:paraId="3053E0D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3740</w:t>
            </w:r>
          </w:p>
        </w:tc>
      </w:tr>
      <w:tr w:rsidR="002B17FE" w:rsidRPr="005E6D6F" w14:paraId="697FE245" w14:textId="77777777" w:rsidTr="00487252">
        <w:tc>
          <w:tcPr>
            <w:tcW w:w="3114" w:type="dxa"/>
            <w:vAlign w:val="center"/>
          </w:tcPr>
          <w:p w14:paraId="473ACA10"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HFC-134</w:t>
            </w:r>
          </w:p>
        </w:tc>
        <w:tc>
          <w:tcPr>
            <w:tcW w:w="3115" w:type="dxa"/>
            <w:vAlign w:val="center"/>
          </w:tcPr>
          <w:p w14:paraId="35669A9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CHF</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CHF</w:t>
            </w:r>
            <w:r w:rsidRPr="005E6D6F">
              <w:rPr>
                <w:rFonts w:asciiTheme="minorEastAsia" w:eastAsiaTheme="minorEastAsia" w:hAnsiTheme="minorEastAsia" w:cs="宋体" w:hint="eastAsia"/>
                <w:color w:val="000000"/>
                <w:sz w:val="18"/>
                <w:vertAlign w:val="subscript"/>
              </w:rPr>
              <w:t>2</w:t>
            </w:r>
          </w:p>
        </w:tc>
        <w:tc>
          <w:tcPr>
            <w:tcW w:w="3115" w:type="dxa"/>
            <w:vAlign w:val="center"/>
          </w:tcPr>
          <w:p w14:paraId="3C46217F"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1260</w:t>
            </w:r>
          </w:p>
        </w:tc>
      </w:tr>
      <w:tr w:rsidR="002B17FE" w:rsidRPr="005E6D6F" w14:paraId="2454F30A" w14:textId="77777777" w:rsidTr="00487252">
        <w:tc>
          <w:tcPr>
            <w:tcW w:w="3114" w:type="dxa"/>
            <w:vAlign w:val="center"/>
          </w:tcPr>
          <w:p w14:paraId="6A1868C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HFC-134a</w:t>
            </w:r>
          </w:p>
        </w:tc>
        <w:tc>
          <w:tcPr>
            <w:tcW w:w="3115" w:type="dxa"/>
            <w:vAlign w:val="center"/>
          </w:tcPr>
          <w:p w14:paraId="4579645A"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H</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4</w:t>
            </w:r>
          </w:p>
        </w:tc>
        <w:tc>
          <w:tcPr>
            <w:tcW w:w="3115" w:type="dxa"/>
            <w:vAlign w:val="center"/>
          </w:tcPr>
          <w:p w14:paraId="5D0BAF67"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1530</w:t>
            </w:r>
          </w:p>
        </w:tc>
      </w:tr>
      <w:tr w:rsidR="002B17FE" w:rsidRPr="005E6D6F" w14:paraId="267A6EC2" w14:textId="77777777" w:rsidTr="00487252">
        <w:tc>
          <w:tcPr>
            <w:tcW w:w="3114" w:type="dxa"/>
            <w:vAlign w:val="center"/>
          </w:tcPr>
          <w:p w14:paraId="69FC7A5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HFC-143</w:t>
            </w:r>
          </w:p>
        </w:tc>
        <w:tc>
          <w:tcPr>
            <w:tcW w:w="3115" w:type="dxa"/>
            <w:vAlign w:val="center"/>
          </w:tcPr>
          <w:p w14:paraId="15EDF57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CH</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FCHF</w:t>
            </w:r>
            <w:r w:rsidRPr="005E6D6F">
              <w:rPr>
                <w:rFonts w:asciiTheme="minorEastAsia" w:eastAsiaTheme="minorEastAsia" w:hAnsiTheme="minorEastAsia" w:cs="宋体" w:hint="eastAsia"/>
                <w:color w:val="000000"/>
                <w:sz w:val="18"/>
                <w:vertAlign w:val="subscript"/>
              </w:rPr>
              <w:t>2</w:t>
            </w:r>
          </w:p>
        </w:tc>
        <w:tc>
          <w:tcPr>
            <w:tcW w:w="3115" w:type="dxa"/>
            <w:vAlign w:val="center"/>
          </w:tcPr>
          <w:p w14:paraId="64EE5687"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364</w:t>
            </w:r>
          </w:p>
        </w:tc>
      </w:tr>
      <w:tr w:rsidR="002B17FE" w:rsidRPr="005E6D6F" w14:paraId="6083DC78" w14:textId="77777777" w:rsidTr="00487252">
        <w:tc>
          <w:tcPr>
            <w:tcW w:w="3114" w:type="dxa"/>
            <w:vAlign w:val="center"/>
          </w:tcPr>
          <w:p w14:paraId="41F7C9AA"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HFC-143a</w:t>
            </w:r>
          </w:p>
        </w:tc>
        <w:tc>
          <w:tcPr>
            <w:tcW w:w="3115" w:type="dxa"/>
            <w:vAlign w:val="center"/>
          </w:tcPr>
          <w:p w14:paraId="5A0059A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CH</w:t>
            </w:r>
            <w:r w:rsidRPr="005E6D6F">
              <w:rPr>
                <w:rFonts w:asciiTheme="minorEastAsia" w:eastAsiaTheme="minorEastAsia" w:hAnsiTheme="minorEastAsia" w:cs="宋体" w:hint="eastAsia"/>
                <w:color w:val="000000"/>
                <w:sz w:val="18"/>
                <w:vertAlign w:val="subscript"/>
              </w:rPr>
              <w:t>3</w:t>
            </w:r>
            <w:r w:rsidRPr="005E6D6F">
              <w:rPr>
                <w:rFonts w:asciiTheme="minorEastAsia" w:eastAsiaTheme="minorEastAsia" w:hAnsiTheme="minorEastAsia" w:cs="宋体" w:hint="eastAsia"/>
                <w:color w:val="000000"/>
                <w:sz w:val="18"/>
              </w:rPr>
              <w:t>CF</w:t>
            </w:r>
            <w:r w:rsidRPr="005E6D6F">
              <w:rPr>
                <w:rFonts w:asciiTheme="minorEastAsia" w:eastAsiaTheme="minorEastAsia" w:hAnsiTheme="minorEastAsia" w:cs="宋体" w:hint="eastAsia"/>
                <w:color w:val="000000"/>
                <w:sz w:val="18"/>
                <w:vertAlign w:val="subscript"/>
              </w:rPr>
              <w:t>3</w:t>
            </w:r>
          </w:p>
        </w:tc>
        <w:tc>
          <w:tcPr>
            <w:tcW w:w="3115" w:type="dxa"/>
            <w:vAlign w:val="center"/>
          </w:tcPr>
          <w:p w14:paraId="5A7BF571"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5810</w:t>
            </w:r>
          </w:p>
        </w:tc>
      </w:tr>
      <w:tr w:rsidR="002B17FE" w:rsidRPr="005E6D6F" w14:paraId="6C778159" w14:textId="77777777" w:rsidTr="00487252">
        <w:tc>
          <w:tcPr>
            <w:tcW w:w="3114" w:type="dxa"/>
            <w:vAlign w:val="center"/>
          </w:tcPr>
          <w:p w14:paraId="3DADE16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HFC-152a</w:t>
            </w:r>
          </w:p>
        </w:tc>
        <w:tc>
          <w:tcPr>
            <w:tcW w:w="3115" w:type="dxa"/>
            <w:vAlign w:val="center"/>
          </w:tcPr>
          <w:p w14:paraId="52ADF9C6"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H</w:t>
            </w:r>
            <w:r w:rsidRPr="005E6D6F">
              <w:rPr>
                <w:rFonts w:asciiTheme="minorEastAsia" w:eastAsiaTheme="minorEastAsia" w:hAnsiTheme="minorEastAsia" w:cs="宋体" w:hint="eastAsia"/>
                <w:color w:val="000000"/>
                <w:sz w:val="18"/>
                <w:vertAlign w:val="subscript"/>
              </w:rPr>
              <w:t>4</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2</w:t>
            </w:r>
          </w:p>
        </w:tc>
        <w:tc>
          <w:tcPr>
            <w:tcW w:w="3115" w:type="dxa"/>
            <w:vAlign w:val="center"/>
          </w:tcPr>
          <w:p w14:paraId="7753FF56"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164</w:t>
            </w:r>
          </w:p>
        </w:tc>
      </w:tr>
      <w:tr w:rsidR="002B17FE" w:rsidRPr="005E6D6F" w14:paraId="2B1A74EC" w14:textId="77777777" w:rsidTr="00487252">
        <w:tc>
          <w:tcPr>
            <w:tcW w:w="3114" w:type="dxa"/>
            <w:vAlign w:val="center"/>
          </w:tcPr>
          <w:p w14:paraId="3FAA1DF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HFC-227ea</w:t>
            </w:r>
          </w:p>
        </w:tc>
        <w:tc>
          <w:tcPr>
            <w:tcW w:w="3115" w:type="dxa"/>
            <w:vAlign w:val="center"/>
          </w:tcPr>
          <w:p w14:paraId="7C4C05C2"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3</w:t>
            </w:r>
            <w:r w:rsidRPr="005E6D6F">
              <w:rPr>
                <w:rFonts w:asciiTheme="minorEastAsia" w:eastAsiaTheme="minorEastAsia" w:hAnsiTheme="minorEastAsia" w:cs="宋体" w:hint="eastAsia"/>
                <w:color w:val="000000"/>
                <w:sz w:val="18"/>
              </w:rPr>
              <w:t>HF</w:t>
            </w:r>
            <w:r w:rsidRPr="005E6D6F">
              <w:rPr>
                <w:rFonts w:asciiTheme="minorEastAsia" w:eastAsiaTheme="minorEastAsia" w:hAnsiTheme="minorEastAsia" w:cs="宋体" w:hint="eastAsia"/>
                <w:color w:val="000000"/>
                <w:sz w:val="18"/>
                <w:vertAlign w:val="subscript"/>
              </w:rPr>
              <w:t>7</w:t>
            </w:r>
          </w:p>
        </w:tc>
        <w:tc>
          <w:tcPr>
            <w:tcW w:w="3115" w:type="dxa"/>
            <w:vAlign w:val="center"/>
          </w:tcPr>
          <w:p w14:paraId="0B85E7CE"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3600</w:t>
            </w:r>
          </w:p>
        </w:tc>
      </w:tr>
      <w:tr w:rsidR="002B17FE" w:rsidRPr="005E6D6F" w14:paraId="650193AE" w14:textId="77777777" w:rsidTr="00487252">
        <w:tc>
          <w:tcPr>
            <w:tcW w:w="3114" w:type="dxa"/>
            <w:vAlign w:val="center"/>
          </w:tcPr>
          <w:p w14:paraId="31044638"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HFC-236fa</w:t>
            </w:r>
          </w:p>
        </w:tc>
        <w:tc>
          <w:tcPr>
            <w:tcW w:w="3115" w:type="dxa"/>
            <w:vAlign w:val="center"/>
          </w:tcPr>
          <w:p w14:paraId="0C06ACF0"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3</w:t>
            </w:r>
            <w:r w:rsidRPr="005E6D6F">
              <w:rPr>
                <w:rFonts w:asciiTheme="minorEastAsia" w:eastAsiaTheme="minorEastAsia" w:hAnsiTheme="minorEastAsia" w:cs="宋体" w:hint="eastAsia"/>
                <w:color w:val="000000"/>
                <w:sz w:val="18"/>
              </w:rPr>
              <w:t>H</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6</w:t>
            </w:r>
          </w:p>
        </w:tc>
        <w:tc>
          <w:tcPr>
            <w:tcW w:w="3115" w:type="dxa"/>
            <w:vAlign w:val="center"/>
          </w:tcPr>
          <w:p w14:paraId="77251773"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8690</w:t>
            </w:r>
          </w:p>
        </w:tc>
      </w:tr>
      <w:tr w:rsidR="002B17FE" w:rsidRPr="005E6D6F" w14:paraId="68B913A1" w14:textId="77777777" w:rsidTr="00487252">
        <w:tc>
          <w:tcPr>
            <w:tcW w:w="9344" w:type="dxa"/>
            <w:gridSpan w:val="3"/>
            <w:vAlign w:val="center"/>
          </w:tcPr>
          <w:p w14:paraId="088B72A0"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hint="eastAsia"/>
                <w:sz w:val="18"/>
              </w:rPr>
              <w:t>全氟碳化物（PFCs</w:t>
            </w:r>
            <w:r w:rsidRPr="005E6D6F">
              <w:rPr>
                <w:rFonts w:asciiTheme="minorEastAsia" w:eastAsiaTheme="minorEastAsia" w:hAnsiTheme="minorEastAsia"/>
                <w:sz w:val="18"/>
              </w:rPr>
              <w:t>）</w:t>
            </w:r>
          </w:p>
        </w:tc>
      </w:tr>
      <w:tr w:rsidR="002B17FE" w:rsidRPr="005E6D6F" w14:paraId="68E2F2F1" w14:textId="77777777" w:rsidTr="00487252">
        <w:tc>
          <w:tcPr>
            <w:tcW w:w="3114" w:type="dxa"/>
            <w:vAlign w:val="center"/>
          </w:tcPr>
          <w:p w14:paraId="1F32E779"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全氟甲烷（四氟甲烷）</w:t>
            </w:r>
          </w:p>
        </w:tc>
        <w:tc>
          <w:tcPr>
            <w:tcW w:w="3115" w:type="dxa"/>
            <w:vAlign w:val="center"/>
          </w:tcPr>
          <w:p w14:paraId="7EE6DA94"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CF</w:t>
            </w:r>
            <w:r w:rsidRPr="005E6D6F">
              <w:rPr>
                <w:rFonts w:asciiTheme="minorEastAsia" w:eastAsiaTheme="minorEastAsia" w:hAnsiTheme="minorEastAsia" w:cs="宋体" w:hint="eastAsia"/>
                <w:color w:val="000000"/>
                <w:sz w:val="18"/>
                <w:vertAlign w:val="subscript"/>
              </w:rPr>
              <w:t>4</w:t>
            </w:r>
          </w:p>
        </w:tc>
        <w:tc>
          <w:tcPr>
            <w:tcW w:w="3115" w:type="dxa"/>
            <w:vAlign w:val="center"/>
          </w:tcPr>
          <w:p w14:paraId="795C66D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7380</w:t>
            </w:r>
          </w:p>
        </w:tc>
      </w:tr>
      <w:tr w:rsidR="002B17FE" w:rsidRPr="005E6D6F" w14:paraId="4F982090" w14:textId="77777777" w:rsidTr="00487252">
        <w:tc>
          <w:tcPr>
            <w:tcW w:w="3114" w:type="dxa"/>
            <w:vAlign w:val="center"/>
          </w:tcPr>
          <w:p w14:paraId="658EEC7A"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全氟乙烷（六氟乙烷）</w:t>
            </w:r>
          </w:p>
        </w:tc>
        <w:tc>
          <w:tcPr>
            <w:tcW w:w="3115" w:type="dxa"/>
            <w:vAlign w:val="center"/>
          </w:tcPr>
          <w:p w14:paraId="3712F7D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6</w:t>
            </w:r>
          </w:p>
        </w:tc>
        <w:tc>
          <w:tcPr>
            <w:tcW w:w="3115" w:type="dxa"/>
            <w:vAlign w:val="center"/>
          </w:tcPr>
          <w:p w14:paraId="6DBB903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12400</w:t>
            </w:r>
          </w:p>
        </w:tc>
      </w:tr>
      <w:tr w:rsidR="002B17FE" w:rsidRPr="005E6D6F" w14:paraId="61467F3A" w14:textId="77777777" w:rsidTr="00487252">
        <w:tc>
          <w:tcPr>
            <w:tcW w:w="3114" w:type="dxa"/>
            <w:vAlign w:val="center"/>
          </w:tcPr>
          <w:p w14:paraId="1A260FF4"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全氟丙烷</w:t>
            </w:r>
          </w:p>
        </w:tc>
        <w:tc>
          <w:tcPr>
            <w:tcW w:w="3115" w:type="dxa"/>
            <w:vAlign w:val="center"/>
          </w:tcPr>
          <w:p w14:paraId="413EBCB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3</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8</w:t>
            </w:r>
          </w:p>
        </w:tc>
        <w:tc>
          <w:tcPr>
            <w:tcW w:w="3115" w:type="dxa"/>
            <w:vAlign w:val="center"/>
          </w:tcPr>
          <w:p w14:paraId="1EDB61E0"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9290</w:t>
            </w:r>
          </w:p>
        </w:tc>
      </w:tr>
      <w:tr w:rsidR="002B17FE" w:rsidRPr="005E6D6F" w14:paraId="196595C3" w14:textId="77777777" w:rsidTr="00487252">
        <w:tc>
          <w:tcPr>
            <w:tcW w:w="3114" w:type="dxa"/>
            <w:vAlign w:val="center"/>
          </w:tcPr>
          <w:p w14:paraId="688BBE64"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全氟丁烷</w:t>
            </w:r>
          </w:p>
        </w:tc>
        <w:tc>
          <w:tcPr>
            <w:tcW w:w="3115" w:type="dxa"/>
            <w:vAlign w:val="center"/>
          </w:tcPr>
          <w:p w14:paraId="5413F8D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4</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10</w:t>
            </w:r>
          </w:p>
        </w:tc>
        <w:tc>
          <w:tcPr>
            <w:tcW w:w="3115" w:type="dxa"/>
            <w:vAlign w:val="center"/>
          </w:tcPr>
          <w:p w14:paraId="1D3F1DC3"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10000</w:t>
            </w:r>
          </w:p>
        </w:tc>
      </w:tr>
      <w:tr w:rsidR="002B17FE" w:rsidRPr="005E6D6F" w14:paraId="4F08F39A" w14:textId="77777777" w:rsidTr="00487252">
        <w:tc>
          <w:tcPr>
            <w:tcW w:w="3114" w:type="dxa"/>
            <w:vAlign w:val="center"/>
          </w:tcPr>
          <w:p w14:paraId="692F1E19"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全氟环丁烷</w:t>
            </w:r>
          </w:p>
        </w:tc>
        <w:tc>
          <w:tcPr>
            <w:tcW w:w="3115" w:type="dxa"/>
            <w:vAlign w:val="center"/>
          </w:tcPr>
          <w:p w14:paraId="4FA29121"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4</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8</w:t>
            </w:r>
          </w:p>
        </w:tc>
        <w:tc>
          <w:tcPr>
            <w:tcW w:w="3115" w:type="dxa"/>
            <w:vAlign w:val="center"/>
          </w:tcPr>
          <w:p w14:paraId="2AA675FB"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10200</w:t>
            </w:r>
          </w:p>
        </w:tc>
      </w:tr>
      <w:tr w:rsidR="002B17FE" w:rsidRPr="005E6D6F" w14:paraId="4F1F92D3" w14:textId="77777777" w:rsidTr="00487252">
        <w:tc>
          <w:tcPr>
            <w:tcW w:w="3114" w:type="dxa"/>
            <w:vAlign w:val="center"/>
          </w:tcPr>
          <w:p w14:paraId="2576377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全氟戊烷</w:t>
            </w:r>
          </w:p>
        </w:tc>
        <w:tc>
          <w:tcPr>
            <w:tcW w:w="3115" w:type="dxa"/>
            <w:vAlign w:val="center"/>
          </w:tcPr>
          <w:p w14:paraId="433B5009"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5</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12</w:t>
            </w:r>
          </w:p>
        </w:tc>
        <w:tc>
          <w:tcPr>
            <w:tcW w:w="3115" w:type="dxa"/>
            <w:vAlign w:val="center"/>
          </w:tcPr>
          <w:p w14:paraId="557A47C1"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9220</w:t>
            </w:r>
          </w:p>
        </w:tc>
      </w:tr>
      <w:tr w:rsidR="002B17FE" w:rsidRPr="005E6D6F" w14:paraId="0AA0DA34" w14:textId="77777777" w:rsidTr="00487252">
        <w:tc>
          <w:tcPr>
            <w:tcW w:w="3114" w:type="dxa"/>
            <w:vAlign w:val="center"/>
          </w:tcPr>
          <w:p w14:paraId="09508F1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全氟己烷</w:t>
            </w:r>
          </w:p>
        </w:tc>
        <w:tc>
          <w:tcPr>
            <w:tcW w:w="3115" w:type="dxa"/>
            <w:vAlign w:val="center"/>
          </w:tcPr>
          <w:p w14:paraId="728DD7B7"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6</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14</w:t>
            </w:r>
          </w:p>
        </w:tc>
        <w:tc>
          <w:tcPr>
            <w:tcW w:w="3115" w:type="dxa"/>
            <w:vAlign w:val="center"/>
          </w:tcPr>
          <w:p w14:paraId="4699856F"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8620</w:t>
            </w:r>
          </w:p>
        </w:tc>
      </w:tr>
      <w:tr w:rsidR="002B17FE" w:rsidRPr="005E6D6F" w14:paraId="3DBF9DD4" w14:textId="77777777" w:rsidTr="00487252">
        <w:tc>
          <w:tcPr>
            <w:tcW w:w="9344" w:type="dxa"/>
            <w:gridSpan w:val="3"/>
            <w:vAlign w:val="center"/>
          </w:tcPr>
          <w:p w14:paraId="57DFBF6D" w14:textId="77777777" w:rsidR="002B17FE" w:rsidRPr="005E6D6F" w:rsidRDefault="002B17FE" w:rsidP="00487252">
            <w:pPr>
              <w:pStyle w:val="afffff"/>
              <w:ind w:firstLineChars="0" w:firstLine="0"/>
              <w:jc w:val="left"/>
              <w:rPr>
                <w:rFonts w:asciiTheme="minorEastAsia" w:eastAsiaTheme="minorEastAsia" w:hAnsiTheme="minorEastAsia" w:cs="宋体" w:hint="eastAsia"/>
                <w:color w:val="000000"/>
                <w:sz w:val="18"/>
              </w:rPr>
            </w:pPr>
            <w:r w:rsidRPr="00D327CA">
              <w:rPr>
                <w:rFonts w:ascii="黑体" w:eastAsia="黑体" w:hAnsi="黑体" w:cs="宋体" w:hint="eastAsia"/>
                <w:color w:val="000000"/>
                <w:sz w:val="18"/>
              </w:rPr>
              <w:t>注：</w:t>
            </w:r>
            <w:r w:rsidRPr="005E6D6F">
              <w:rPr>
                <w:rFonts w:asciiTheme="minorEastAsia" w:eastAsiaTheme="minorEastAsia" w:hAnsiTheme="minorEastAsia" w:cs="宋体" w:hint="eastAsia"/>
                <w:color w:val="000000"/>
                <w:sz w:val="18"/>
              </w:rPr>
              <w:t>部分温室气体的GWP来源于IPCC《气候变化报告2021：自然科学基础 第一工作组对IPCC第六次评估报告的贡献》。</w:t>
            </w:r>
          </w:p>
        </w:tc>
      </w:tr>
    </w:tbl>
    <w:p w14:paraId="7B1690B3" w14:textId="77777777" w:rsidR="004F397F" w:rsidRDefault="004F397F" w:rsidP="004F397F">
      <w:pPr>
        <w:pStyle w:val="afffff"/>
        <w:ind w:firstLineChars="0" w:firstLine="0"/>
        <w:jc w:val="center"/>
        <w:rPr>
          <w:rFonts w:ascii="Times New Roman"/>
        </w:rPr>
      </w:pPr>
    </w:p>
    <w:p w14:paraId="5B46A1B1" w14:textId="77777777" w:rsidR="00AE0EAC" w:rsidRDefault="00AE0EAC" w:rsidP="004F397F">
      <w:pPr>
        <w:pStyle w:val="afffff"/>
        <w:ind w:firstLineChars="0" w:firstLine="0"/>
        <w:jc w:val="center"/>
        <w:rPr>
          <w:rFonts w:ascii="Times New Roman"/>
        </w:rPr>
        <w:sectPr w:rsidR="00AE0EAC" w:rsidSect="00AE0EAC">
          <w:pgSz w:w="11906" w:h="16838"/>
          <w:pgMar w:top="567" w:right="1134" w:bottom="1134" w:left="1418" w:header="1021" w:footer="1134" w:gutter="0"/>
          <w:cols w:space="425"/>
          <w:formProt w:val="0"/>
          <w:docGrid w:type="lines" w:linePitch="312"/>
        </w:sectPr>
      </w:pPr>
    </w:p>
    <w:p w14:paraId="1CF236AF" w14:textId="77777777" w:rsidR="008F497C" w:rsidRPr="00F82C7D" w:rsidRDefault="008F497C">
      <w:pPr>
        <w:pStyle w:val="afffff"/>
        <w:numPr>
          <w:ilvl w:val="0"/>
          <w:numId w:val="20"/>
        </w:numPr>
        <w:ind w:firstLineChars="0"/>
        <w:jc w:val="center"/>
        <w:rPr>
          <w:rFonts w:ascii="Times New Roman"/>
          <w:szCs w:val="21"/>
        </w:rPr>
      </w:pPr>
    </w:p>
    <w:p w14:paraId="1328AC19" w14:textId="77777777" w:rsidR="008F497C" w:rsidRPr="00F82C7D" w:rsidRDefault="00000000">
      <w:pPr>
        <w:jc w:val="center"/>
        <w:rPr>
          <w:rFonts w:eastAsia="黑体"/>
          <w:kern w:val="0"/>
          <w:szCs w:val="20"/>
        </w:rPr>
      </w:pPr>
      <w:r w:rsidRPr="00F82C7D">
        <w:rPr>
          <w:rFonts w:eastAsia="黑体"/>
        </w:rPr>
        <w:t>（</w:t>
      </w:r>
      <w:r w:rsidRPr="00F82C7D">
        <w:rPr>
          <w:rFonts w:eastAsia="黑体"/>
          <w:kern w:val="0"/>
          <w:szCs w:val="20"/>
        </w:rPr>
        <w:t>资料性）</w:t>
      </w:r>
    </w:p>
    <w:p w14:paraId="1A5EEA5D" w14:textId="77777777" w:rsidR="008F497C" w:rsidRPr="00F82C7D" w:rsidRDefault="009B4E22">
      <w:pPr>
        <w:jc w:val="center"/>
      </w:pPr>
      <w:r w:rsidRPr="00F82C7D">
        <w:rPr>
          <w:rFonts w:eastAsia="黑体"/>
          <w:kern w:val="0"/>
          <w:szCs w:val="20"/>
        </w:rPr>
        <w:t>产品碳足迹报告模版</w:t>
      </w:r>
    </w:p>
    <w:p w14:paraId="4651BCDD" w14:textId="77777777" w:rsidR="008F497C" w:rsidRPr="00F82C7D" w:rsidRDefault="008F497C">
      <w:pPr>
        <w:pStyle w:val="afffff"/>
        <w:rPr>
          <w:rFonts w:ascii="Times New Roman"/>
        </w:rPr>
      </w:pPr>
    </w:p>
    <w:p w14:paraId="48C74446" w14:textId="77777777" w:rsidR="009B4E22" w:rsidRPr="00F82C7D" w:rsidRDefault="009B4E22" w:rsidP="009B4E22">
      <w:pPr>
        <w:pStyle w:val="afffff"/>
        <w:ind w:right="300" w:firstLineChars="0" w:firstLine="0"/>
        <w:jc w:val="left"/>
        <w:rPr>
          <w:rFonts w:ascii="Times New Roman"/>
          <w:sz w:val="30"/>
          <w:szCs w:val="30"/>
        </w:rPr>
      </w:pPr>
      <w:r w:rsidRPr="00F82C7D">
        <w:rPr>
          <w:rFonts w:ascii="Times New Roman"/>
          <w:sz w:val="30"/>
          <w:szCs w:val="30"/>
        </w:rPr>
        <w:t>报告号：</w:t>
      </w:r>
      <w:r w:rsidRPr="00F82C7D">
        <w:rPr>
          <w:rFonts w:ascii="Times New Roman"/>
          <w:sz w:val="30"/>
          <w:szCs w:val="30"/>
        </w:rPr>
        <w:t>XXXX</w:t>
      </w:r>
    </w:p>
    <w:p w14:paraId="1F93110A" w14:textId="77777777" w:rsidR="009B4E22" w:rsidRPr="00F82C7D" w:rsidRDefault="009B4E22" w:rsidP="009B4E22">
      <w:pPr>
        <w:pStyle w:val="afffff"/>
        <w:ind w:firstLineChars="0" w:firstLine="0"/>
        <w:jc w:val="center"/>
        <w:rPr>
          <w:rFonts w:ascii="Times New Roman" w:eastAsia="黑体"/>
          <w:sz w:val="40"/>
          <w:szCs w:val="36"/>
        </w:rPr>
      </w:pPr>
    </w:p>
    <w:p w14:paraId="68017DC7" w14:textId="77777777" w:rsidR="009B4E22" w:rsidRPr="00F82C7D" w:rsidRDefault="009B4E22" w:rsidP="009B4E22">
      <w:pPr>
        <w:pStyle w:val="afffff"/>
        <w:ind w:firstLineChars="0" w:firstLine="0"/>
        <w:jc w:val="center"/>
        <w:rPr>
          <w:rFonts w:ascii="Times New Roman" w:eastAsia="黑体"/>
          <w:sz w:val="40"/>
          <w:szCs w:val="36"/>
        </w:rPr>
      </w:pPr>
    </w:p>
    <w:p w14:paraId="1C4330A2" w14:textId="77777777" w:rsidR="009B4E22" w:rsidRPr="00F82C7D" w:rsidRDefault="009B4E22" w:rsidP="009B4E22">
      <w:pPr>
        <w:pStyle w:val="afffff"/>
        <w:ind w:firstLineChars="0" w:firstLine="0"/>
        <w:jc w:val="center"/>
        <w:rPr>
          <w:rFonts w:ascii="Times New Roman" w:eastAsia="黑体"/>
          <w:sz w:val="40"/>
          <w:szCs w:val="36"/>
        </w:rPr>
      </w:pPr>
      <w:r w:rsidRPr="00F82C7D">
        <w:rPr>
          <w:rFonts w:ascii="Times New Roman" w:eastAsia="黑体"/>
          <w:sz w:val="40"/>
          <w:szCs w:val="36"/>
        </w:rPr>
        <w:t>产品碳足迹报告（模板）</w:t>
      </w:r>
    </w:p>
    <w:p w14:paraId="58AD7B8F" w14:textId="77777777" w:rsidR="009B4E22" w:rsidRPr="00F82C7D" w:rsidRDefault="009B4E22" w:rsidP="009B4E22">
      <w:pPr>
        <w:pStyle w:val="afffff"/>
        <w:ind w:firstLineChars="0" w:firstLine="0"/>
        <w:rPr>
          <w:rFonts w:ascii="Times New Roman"/>
          <w:sz w:val="30"/>
          <w:szCs w:val="30"/>
        </w:rPr>
      </w:pPr>
    </w:p>
    <w:p w14:paraId="126A0C72" w14:textId="77777777" w:rsidR="009B4E22" w:rsidRPr="00F82C7D" w:rsidRDefault="009B4E22" w:rsidP="009B4E22">
      <w:pPr>
        <w:pStyle w:val="afffff"/>
        <w:ind w:firstLineChars="0" w:firstLine="0"/>
        <w:rPr>
          <w:rFonts w:ascii="Times New Roman"/>
          <w:sz w:val="30"/>
          <w:szCs w:val="30"/>
        </w:rPr>
      </w:pPr>
    </w:p>
    <w:p w14:paraId="096C2FAF" w14:textId="77777777" w:rsidR="009B4E22" w:rsidRPr="00F82C7D" w:rsidRDefault="009B4E22" w:rsidP="009B4E22">
      <w:pPr>
        <w:pStyle w:val="afffff"/>
        <w:ind w:firstLineChars="0" w:firstLine="0"/>
        <w:rPr>
          <w:rFonts w:ascii="Times New Roman"/>
          <w:sz w:val="30"/>
          <w:szCs w:val="30"/>
        </w:rPr>
      </w:pPr>
    </w:p>
    <w:p w14:paraId="166DFDE1" w14:textId="77777777" w:rsidR="009B4E22" w:rsidRPr="00F82C7D" w:rsidRDefault="009B4E22" w:rsidP="009B4E22">
      <w:pPr>
        <w:pStyle w:val="afffff"/>
        <w:ind w:firstLineChars="0" w:firstLine="0"/>
        <w:rPr>
          <w:rFonts w:ascii="Times New Roman"/>
          <w:sz w:val="30"/>
          <w:szCs w:val="30"/>
        </w:rPr>
      </w:pPr>
    </w:p>
    <w:p w14:paraId="14B16826" w14:textId="77777777" w:rsidR="009B4E22" w:rsidRPr="00F82C7D" w:rsidRDefault="009B4E22" w:rsidP="009B4E22">
      <w:pPr>
        <w:pStyle w:val="afffff"/>
        <w:ind w:firstLineChars="0" w:firstLine="0"/>
        <w:rPr>
          <w:rFonts w:ascii="Times New Roman"/>
          <w:sz w:val="30"/>
          <w:szCs w:val="30"/>
        </w:rPr>
      </w:pPr>
    </w:p>
    <w:p w14:paraId="74F53140" w14:textId="77777777" w:rsidR="009B4E22" w:rsidRPr="00F82C7D" w:rsidRDefault="009B4E22" w:rsidP="009B4E22">
      <w:pPr>
        <w:pStyle w:val="afffff"/>
        <w:ind w:firstLineChars="0" w:firstLine="0"/>
        <w:rPr>
          <w:rFonts w:ascii="Times New Roman"/>
          <w:sz w:val="30"/>
          <w:szCs w:val="30"/>
        </w:rPr>
      </w:pPr>
    </w:p>
    <w:p w14:paraId="7D6F4DF8" w14:textId="77777777" w:rsidR="009B4E22" w:rsidRPr="00F82C7D" w:rsidRDefault="009B4E22" w:rsidP="009B4E22">
      <w:pPr>
        <w:pStyle w:val="afffff"/>
        <w:ind w:firstLineChars="0" w:firstLine="0"/>
        <w:rPr>
          <w:rFonts w:ascii="Times New Roman"/>
          <w:sz w:val="30"/>
          <w:szCs w:val="30"/>
        </w:rPr>
      </w:pPr>
    </w:p>
    <w:p w14:paraId="320F2EB0" w14:textId="77777777" w:rsidR="009B4E22" w:rsidRPr="00F82C7D" w:rsidRDefault="009B4E22" w:rsidP="009B4E22">
      <w:pPr>
        <w:pStyle w:val="afffff"/>
        <w:ind w:firstLineChars="500" w:firstLine="1500"/>
        <w:jc w:val="left"/>
        <w:rPr>
          <w:rFonts w:ascii="Times New Roman"/>
          <w:sz w:val="30"/>
          <w:szCs w:val="30"/>
        </w:rPr>
      </w:pPr>
      <w:r w:rsidRPr="00F82C7D">
        <w:rPr>
          <w:rFonts w:ascii="Times New Roman"/>
          <w:sz w:val="30"/>
          <w:szCs w:val="30"/>
        </w:rPr>
        <w:t>产品名称：</w:t>
      </w:r>
      <w:r w:rsidRPr="00F82C7D">
        <w:rPr>
          <w:rFonts w:ascii="Times New Roman"/>
          <w:sz w:val="30"/>
          <w:szCs w:val="30"/>
          <w:u w:val="single"/>
        </w:rPr>
        <w:t xml:space="preserve">                        </w:t>
      </w:r>
    </w:p>
    <w:p w14:paraId="0B7ED8B4" w14:textId="77777777" w:rsidR="009B4E22" w:rsidRPr="00F82C7D" w:rsidRDefault="009B4E22" w:rsidP="009B4E22">
      <w:pPr>
        <w:pStyle w:val="afffff"/>
        <w:ind w:firstLineChars="500" w:firstLine="1500"/>
        <w:jc w:val="left"/>
        <w:rPr>
          <w:rFonts w:ascii="Times New Roman"/>
          <w:sz w:val="30"/>
          <w:szCs w:val="30"/>
          <w:u w:val="single"/>
        </w:rPr>
      </w:pPr>
      <w:r w:rsidRPr="00F82C7D">
        <w:rPr>
          <w:rFonts w:ascii="Times New Roman"/>
          <w:sz w:val="30"/>
          <w:szCs w:val="30"/>
        </w:rPr>
        <w:t>规格型号：</w:t>
      </w:r>
      <w:r w:rsidRPr="00F82C7D">
        <w:rPr>
          <w:rFonts w:ascii="Times New Roman"/>
          <w:sz w:val="30"/>
          <w:szCs w:val="30"/>
          <w:u w:val="single"/>
        </w:rPr>
        <w:t xml:space="preserve">                        </w:t>
      </w:r>
    </w:p>
    <w:p w14:paraId="1C4C1ECD" w14:textId="77777777" w:rsidR="009B4E22" w:rsidRPr="00F82C7D" w:rsidRDefault="009B4E22" w:rsidP="009B4E22">
      <w:pPr>
        <w:pStyle w:val="afffff"/>
        <w:ind w:firstLineChars="500" w:firstLine="1500"/>
        <w:jc w:val="left"/>
        <w:rPr>
          <w:rFonts w:ascii="Times New Roman"/>
          <w:sz w:val="30"/>
          <w:szCs w:val="30"/>
        </w:rPr>
      </w:pPr>
      <w:r w:rsidRPr="00F82C7D">
        <w:rPr>
          <w:rFonts w:ascii="Times New Roman"/>
          <w:sz w:val="30"/>
          <w:szCs w:val="30"/>
        </w:rPr>
        <w:t>申请人名称：</w:t>
      </w:r>
      <w:r w:rsidRPr="00F82C7D">
        <w:rPr>
          <w:rFonts w:ascii="Times New Roman"/>
          <w:sz w:val="30"/>
          <w:szCs w:val="30"/>
          <w:u w:val="single"/>
        </w:rPr>
        <w:t xml:space="preserve">                      </w:t>
      </w:r>
    </w:p>
    <w:p w14:paraId="2F4654CC" w14:textId="77777777" w:rsidR="009B4E22" w:rsidRPr="00F82C7D" w:rsidRDefault="009B4E22" w:rsidP="009B4E22">
      <w:pPr>
        <w:pStyle w:val="afffff"/>
        <w:ind w:firstLineChars="500" w:firstLine="1500"/>
        <w:jc w:val="left"/>
        <w:rPr>
          <w:rFonts w:ascii="Times New Roman"/>
          <w:sz w:val="30"/>
          <w:szCs w:val="30"/>
        </w:rPr>
      </w:pPr>
      <w:r w:rsidRPr="00F82C7D">
        <w:rPr>
          <w:rFonts w:ascii="Times New Roman"/>
          <w:sz w:val="30"/>
          <w:szCs w:val="30"/>
        </w:rPr>
        <w:t>制造商名称：</w:t>
      </w:r>
      <w:r w:rsidRPr="00F82C7D">
        <w:rPr>
          <w:rFonts w:ascii="Times New Roman"/>
          <w:sz w:val="30"/>
          <w:szCs w:val="30"/>
          <w:u w:val="single"/>
        </w:rPr>
        <w:t xml:space="preserve">                      </w:t>
      </w:r>
    </w:p>
    <w:p w14:paraId="382FE409" w14:textId="77777777" w:rsidR="009B4E22" w:rsidRPr="00F82C7D" w:rsidRDefault="009B4E22" w:rsidP="009B4E22">
      <w:pPr>
        <w:pStyle w:val="afffff"/>
        <w:ind w:firstLineChars="500" w:firstLine="1500"/>
        <w:jc w:val="left"/>
        <w:rPr>
          <w:rFonts w:ascii="Times New Roman"/>
          <w:sz w:val="30"/>
          <w:szCs w:val="30"/>
          <w:u w:val="single"/>
        </w:rPr>
      </w:pPr>
      <w:r w:rsidRPr="00F82C7D">
        <w:rPr>
          <w:rFonts w:ascii="Times New Roman"/>
          <w:sz w:val="30"/>
          <w:szCs w:val="30"/>
        </w:rPr>
        <w:t>生产厂名称：</w:t>
      </w:r>
      <w:r w:rsidRPr="00F82C7D">
        <w:rPr>
          <w:rFonts w:ascii="Times New Roman"/>
          <w:sz w:val="30"/>
          <w:szCs w:val="30"/>
          <w:u w:val="single"/>
        </w:rPr>
        <w:t xml:space="preserve">                      </w:t>
      </w:r>
    </w:p>
    <w:p w14:paraId="204C0384" w14:textId="77777777" w:rsidR="009B4E22" w:rsidRPr="00F82C7D" w:rsidRDefault="009B4E22" w:rsidP="009B4E22">
      <w:pPr>
        <w:pStyle w:val="afffff"/>
        <w:ind w:firstLineChars="0" w:firstLine="0"/>
        <w:rPr>
          <w:rFonts w:ascii="Times New Roman"/>
          <w:sz w:val="30"/>
          <w:szCs w:val="30"/>
          <w:u w:val="single"/>
        </w:rPr>
      </w:pPr>
    </w:p>
    <w:p w14:paraId="1F2F950E" w14:textId="77777777" w:rsidR="009B4E22" w:rsidRPr="00F82C7D" w:rsidRDefault="009B4E22" w:rsidP="009B4E22">
      <w:pPr>
        <w:pStyle w:val="afffff"/>
        <w:ind w:firstLine="800"/>
        <w:rPr>
          <w:rFonts w:ascii="Times New Roman"/>
          <w:sz w:val="40"/>
          <w:szCs w:val="36"/>
        </w:rPr>
      </w:pPr>
      <w:r w:rsidRPr="00F82C7D">
        <w:rPr>
          <w:rFonts w:ascii="Times New Roman"/>
          <w:sz w:val="40"/>
          <w:szCs w:val="36"/>
        </w:rPr>
        <w:t>出具报告机构：（若有）</w:t>
      </w:r>
      <w:r w:rsidRPr="00F82C7D">
        <w:rPr>
          <w:rFonts w:ascii="Times New Roman"/>
          <w:sz w:val="40"/>
          <w:szCs w:val="36"/>
        </w:rPr>
        <w:t xml:space="preserve"> </w:t>
      </w:r>
      <w:r w:rsidRPr="00F82C7D">
        <w:rPr>
          <w:rFonts w:ascii="Times New Roman"/>
          <w:sz w:val="40"/>
          <w:szCs w:val="36"/>
        </w:rPr>
        <w:t>（盖章）</w:t>
      </w:r>
    </w:p>
    <w:p w14:paraId="7F75F31A" w14:textId="77777777" w:rsidR="009B4E22" w:rsidRPr="00F82C7D" w:rsidRDefault="009B4E22" w:rsidP="009B4E22">
      <w:pPr>
        <w:pStyle w:val="afffff"/>
        <w:ind w:firstLineChars="600" w:firstLine="2400"/>
        <w:rPr>
          <w:rFonts w:ascii="Times New Roman"/>
          <w:sz w:val="40"/>
          <w:szCs w:val="36"/>
        </w:rPr>
      </w:pPr>
      <w:r w:rsidRPr="00F82C7D">
        <w:rPr>
          <w:rFonts w:ascii="Times New Roman"/>
          <w:sz w:val="40"/>
          <w:szCs w:val="36"/>
        </w:rPr>
        <w:t>日期：</w:t>
      </w:r>
      <w:r w:rsidRPr="00F82C7D">
        <w:rPr>
          <w:rFonts w:ascii="Times New Roman"/>
          <w:sz w:val="40"/>
          <w:szCs w:val="36"/>
        </w:rPr>
        <w:t xml:space="preserve"> </w:t>
      </w:r>
      <w:r w:rsidRPr="00F82C7D">
        <w:rPr>
          <w:rFonts w:ascii="Times New Roman"/>
          <w:sz w:val="40"/>
          <w:szCs w:val="36"/>
        </w:rPr>
        <w:t>年</w:t>
      </w:r>
      <w:r w:rsidRPr="00F82C7D">
        <w:rPr>
          <w:rFonts w:ascii="Times New Roman"/>
          <w:sz w:val="40"/>
          <w:szCs w:val="36"/>
        </w:rPr>
        <w:t xml:space="preserve"> </w:t>
      </w:r>
      <w:r w:rsidRPr="00F82C7D">
        <w:rPr>
          <w:rFonts w:ascii="Times New Roman"/>
          <w:sz w:val="40"/>
          <w:szCs w:val="36"/>
        </w:rPr>
        <w:t>月</w:t>
      </w:r>
      <w:r w:rsidRPr="00F82C7D">
        <w:rPr>
          <w:rFonts w:ascii="Times New Roman"/>
          <w:sz w:val="40"/>
          <w:szCs w:val="36"/>
        </w:rPr>
        <w:t xml:space="preserve"> </w:t>
      </w:r>
      <w:r w:rsidRPr="00F82C7D">
        <w:rPr>
          <w:rFonts w:ascii="Times New Roman"/>
          <w:sz w:val="40"/>
          <w:szCs w:val="36"/>
        </w:rPr>
        <w:t>日</w:t>
      </w:r>
    </w:p>
    <w:p w14:paraId="6AFC3569" w14:textId="77777777" w:rsidR="009B4E22" w:rsidRPr="00F82C7D" w:rsidRDefault="009B4E22" w:rsidP="009B4E22">
      <w:pPr>
        <w:pStyle w:val="afffff"/>
        <w:ind w:firstLineChars="0" w:firstLine="0"/>
        <w:rPr>
          <w:rFonts w:ascii="Times New Roman"/>
          <w:sz w:val="40"/>
          <w:szCs w:val="36"/>
        </w:rPr>
      </w:pPr>
    </w:p>
    <w:p w14:paraId="6899FED8" w14:textId="77777777" w:rsidR="009B4E22" w:rsidRPr="00F82C7D" w:rsidRDefault="009B4E22" w:rsidP="009B4E22">
      <w:pPr>
        <w:pStyle w:val="afffff"/>
        <w:ind w:firstLineChars="0" w:firstLine="0"/>
        <w:rPr>
          <w:rFonts w:ascii="Times New Roman"/>
          <w:sz w:val="30"/>
          <w:szCs w:val="30"/>
        </w:rPr>
      </w:pPr>
      <w:r w:rsidRPr="00F82C7D">
        <w:rPr>
          <w:rFonts w:ascii="Times New Roman"/>
          <w:sz w:val="30"/>
          <w:szCs w:val="30"/>
        </w:rPr>
        <w:lastRenderedPageBreak/>
        <w:t>报告号：</w:t>
      </w:r>
      <w:r w:rsidRPr="00F82C7D">
        <w:rPr>
          <w:rFonts w:ascii="Times New Roman"/>
          <w:sz w:val="30"/>
          <w:szCs w:val="30"/>
        </w:rPr>
        <w:t>XXXX</w:t>
      </w:r>
    </w:p>
    <w:p w14:paraId="76D28E7D"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一、概况</w:t>
      </w:r>
    </w:p>
    <w:p w14:paraId="06B15271"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1</w:t>
      </w:r>
      <w:r w:rsidRPr="00F82C7D">
        <w:rPr>
          <w:kern w:val="0"/>
          <w:sz w:val="24"/>
        </w:rPr>
        <w:t>、生产者信息</w:t>
      </w:r>
    </w:p>
    <w:p w14:paraId="5BB4646F"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生产者名称：</w:t>
      </w:r>
      <w:r w:rsidRPr="00F82C7D">
        <w:rPr>
          <w:kern w:val="0"/>
          <w:sz w:val="24"/>
          <w:u w:val="single"/>
        </w:rPr>
        <w:t xml:space="preserve">                        </w:t>
      </w:r>
    </w:p>
    <w:p w14:paraId="327DD6AF"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地</w:t>
      </w:r>
      <w:r w:rsidRPr="00F82C7D">
        <w:rPr>
          <w:kern w:val="0"/>
          <w:sz w:val="24"/>
        </w:rPr>
        <w:t xml:space="preserve">      </w:t>
      </w:r>
      <w:r w:rsidRPr="00F82C7D">
        <w:rPr>
          <w:kern w:val="0"/>
          <w:sz w:val="24"/>
        </w:rPr>
        <w:t>址：</w:t>
      </w:r>
      <w:r w:rsidRPr="00F82C7D">
        <w:rPr>
          <w:kern w:val="0"/>
          <w:sz w:val="24"/>
          <w:u w:val="single"/>
        </w:rPr>
        <w:t xml:space="preserve">                        </w:t>
      </w:r>
    </w:p>
    <w:p w14:paraId="20A1C1AE"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法定代表人：</w:t>
      </w:r>
      <w:r w:rsidRPr="00F82C7D">
        <w:rPr>
          <w:kern w:val="0"/>
          <w:sz w:val="24"/>
          <w:u w:val="single"/>
        </w:rPr>
        <w:t xml:space="preserve">                        </w:t>
      </w:r>
    </w:p>
    <w:p w14:paraId="788FFC56"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授权人（联系人）：</w:t>
      </w:r>
      <w:r w:rsidRPr="00F82C7D">
        <w:rPr>
          <w:kern w:val="0"/>
          <w:sz w:val="24"/>
          <w:u w:val="single"/>
        </w:rPr>
        <w:t xml:space="preserve">                        </w:t>
      </w:r>
    </w:p>
    <w:p w14:paraId="46D05E10"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联系电话：</w:t>
      </w:r>
      <w:r w:rsidRPr="00F82C7D">
        <w:rPr>
          <w:kern w:val="0"/>
          <w:sz w:val="24"/>
          <w:u w:val="single"/>
        </w:rPr>
        <w:t xml:space="preserve">                        </w:t>
      </w:r>
    </w:p>
    <w:p w14:paraId="42B5582A"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企业概况：</w:t>
      </w:r>
      <w:r w:rsidRPr="00F82C7D">
        <w:rPr>
          <w:kern w:val="0"/>
          <w:sz w:val="24"/>
          <w:u w:val="single"/>
        </w:rPr>
        <w:t xml:space="preserve">                        </w:t>
      </w:r>
    </w:p>
    <w:p w14:paraId="4204209E"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2</w:t>
      </w:r>
      <w:r w:rsidRPr="00F82C7D">
        <w:rPr>
          <w:kern w:val="0"/>
          <w:sz w:val="24"/>
        </w:rPr>
        <w:t>、产品信息</w:t>
      </w:r>
    </w:p>
    <w:p w14:paraId="336433AD"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产品名称：</w:t>
      </w:r>
      <w:r w:rsidRPr="00F82C7D">
        <w:rPr>
          <w:kern w:val="0"/>
          <w:sz w:val="24"/>
          <w:u w:val="single"/>
        </w:rPr>
        <w:t xml:space="preserve">                        </w:t>
      </w:r>
    </w:p>
    <w:p w14:paraId="261F4B5E"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产品功能：</w:t>
      </w:r>
      <w:r w:rsidRPr="00F82C7D">
        <w:rPr>
          <w:kern w:val="0"/>
          <w:sz w:val="24"/>
          <w:u w:val="single"/>
        </w:rPr>
        <w:t xml:space="preserve">                        </w:t>
      </w:r>
    </w:p>
    <w:p w14:paraId="199B0E9F"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产品介绍：</w:t>
      </w:r>
      <w:r w:rsidRPr="00F82C7D">
        <w:rPr>
          <w:kern w:val="0"/>
          <w:sz w:val="24"/>
          <w:u w:val="single"/>
        </w:rPr>
        <w:t xml:space="preserve">                        </w:t>
      </w:r>
    </w:p>
    <w:p w14:paraId="6C8CA973"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产品图片：</w:t>
      </w:r>
      <w:r w:rsidRPr="00F82C7D">
        <w:rPr>
          <w:kern w:val="0"/>
          <w:sz w:val="24"/>
          <w:u w:val="single"/>
        </w:rPr>
        <w:t xml:space="preserve">                        </w:t>
      </w:r>
    </w:p>
    <w:p w14:paraId="6B4D89C0"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3</w:t>
      </w:r>
      <w:r w:rsidRPr="00F82C7D">
        <w:rPr>
          <w:kern w:val="0"/>
          <w:sz w:val="24"/>
        </w:rPr>
        <w:t>、量化方法</w:t>
      </w:r>
    </w:p>
    <w:p w14:paraId="18AA7706" w14:textId="77777777" w:rsidR="004F397F" w:rsidRPr="00F82C7D" w:rsidRDefault="004F397F" w:rsidP="004F397F">
      <w:pPr>
        <w:widowControl/>
        <w:tabs>
          <w:tab w:val="center" w:pos="4201"/>
          <w:tab w:val="right" w:leader="dot" w:pos="9298"/>
        </w:tabs>
        <w:autoSpaceDE w:val="0"/>
        <w:autoSpaceDN w:val="0"/>
        <w:spacing w:line="360" w:lineRule="auto"/>
        <w:rPr>
          <w:kern w:val="0"/>
          <w:sz w:val="24"/>
          <w:u w:val="single"/>
        </w:rPr>
      </w:pPr>
      <w:r w:rsidRPr="00F82C7D">
        <w:rPr>
          <w:kern w:val="0"/>
          <w:sz w:val="24"/>
        </w:rPr>
        <w:t>依据标准：</w:t>
      </w:r>
      <w:r w:rsidRPr="00F82C7D">
        <w:rPr>
          <w:kern w:val="0"/>
          <w:sz w:val="24"/>
          <w:u w:val="single"/>
        </w:rPr>
        <w:t xml:space="preserve">                        </w:t>
      </w:r>
    </w:p>
    <w:p w14:paraId="5EA4E6C9"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二、量化目的</w:t>
      </w:r>
    </w:p>
    <w:p w14:paraId="7736A367"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kern w:val="0"/>
          <w:sz w:val="24"/>
          <w:u w:val="single"/>
        </w:rPr>
        <w:t xml:space="preserve">                        </w:t>
      </w:r>
    </w:p>
    <w:p w14:paraId="0627A653"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三、量化范围</w:t>
      </w:r>
    </w:p>
    <w:p w14:paraId="3A247407"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1</w:t>
      </w:r>
      <w:r w:rsidRPr="00F82C7D">
        <w:rPr>
          <w:rFonts w:eastAsia="黑体"/>
          <w:kern w:val="0"/>
          <w:sz w:val="28"/>
          <w:szCs w:val="28"/>
        </w:rPr>
        <w:t>、功能单位</w:t>
      </w:r>
    </w:p>
    <w:p w14:paraId="2383FB06" w14:textId="77777777" w:rsidR="004F397F" w:rsidRPr="00F82C7D" w:rsidRDefault="004F397F" w:rsidP="004F397F">
      <w:pPr>
        <w:widowControl/>
        <w:tabs>
          <w:tab w:val="center" w:pos="4201"/>
          <w:tab w:val="right" w:leader="dot" w:pos="9298"/>
        </w:tabs>
        <w:autoSpaceDE w:val="0"/>
        <w:autoSpaceDN w:val="0"/>
        <w:rPr>
          <w:kern w:val="0"/>
          <w:sz w:val="24"/>
        </w:rPr>
      </w:pPr>
      <w:r w:rsidRPr="00F82C7D">
        <w:rPr>
          <w:kern w:val="0"/>
          <w:sz w:val="24"/>
        </w:rPr>
        <w:t>以</w:t>
      </w:r>
      <w:r w:rsidRPr="00F82C7D">
        <w:rPr>
          <w:kern w:val="0"/>
          <w:sz w:val="24"/>
          <w:u w:val="single"/>
        </w:rPr>
        <w:t xml:space="preserve">                        </w:t>
      </w:r>
      <w:r w:rsidRPr="00F82C7D">
        <w:rPr>
          <w:kern w:val="0"/>
          <w:sz w:val="24"/>
        </w:rPr>
        <w:t>为功能单位。</w:t>
      </w:r>
    </w:p>
    <w:p w14:paraId="1941DDCA"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2</w:t>
      </w:r>
      <w:r w:rsidRPr="00F82C7D">
        <w:rPr>
          <w:rFonts w:eastAsia="黑体"/>
          <w:kern w:val="0"/>
          <w:sz w:val="28"/>
          <w:szCs w:val="28"/>
        </w:rPr>
        <w:t>、系统边界</w:t>
      </w:r>
    </w:p>
    <w:p w14:paraId="0EE6423D" w14:textId="77777777" w:rsidR="004F397F" w:rsidRPr="00F82C7D" w:rsidRDefault="004F397F" w:rsidP="004F397F">
      <w:pPr>
        <w:widowControl/>
        <w:tabs>
          <w:tab w:val="center" w:pos="4201"/>
          <w:tab w:val="right" w:leader="dot" w:pos="9298"/>
        </w:tabs>
        <w:autoSpaceDE w:val="0"/>
        <w:autoSpaceDN w:val="0"/>
        <w:rPr>
          <w:kern w:val="0"/>
          <w:sz w:val="24"/>
          <w:u w:val="single"/>
        </w:rPr>
      </w:pPr>
      <w:r w:rsidRPr="00F82C7D">
        <w:rPr>
          <w:kern w:val="0"/>
          <w:sz w:val="24"/>
          <w:u w:val="single"/>
        </w:rPr>
        <w:t xml:space="preserve">                       </w:t>
      </w:r>
    </w:p>
    <w:p w14:paraId="3287C5F3" w14:textId="77777777" w:rsidR="004F397F" w:rsidRPr="00F82C7D" w:rsidRDefault="004F397F" w:rsidP="004F397F">
      <w:pPr>
        <w:widowControl/>
        <w:tabs>
          <w:tab w:val="center" w:pos="4201"/>
          <w:tab w:val="right" w:leader="dot" w:pos="9298"/>
        </w:tabs>
        <w:autoSpaceDE w:val="0"/>
        <w:autoSpaceDN w:val="0"/>
        <w:rPr>
          <w:kern w:val="0"/>
          <w:sz w:val="24"/>
          <w:u w:val="single"/>
        </w:rPr>
      </w:pPr>
    </w:p>
    <w:p w14:paraId="1DC1C010" w14:textId="77777777" w:rsidR="004F397F" w:rsidRPr="00F82C7D" w:rsidRDefault="004F397F" w:rsidP="004F397F">
      <w:pPr>
        <w:widowControl/>
        <w:tabs>
          <w:tab w:val="center" w:pos="4201"/>
          <w:tab w:val="right" w:leader="dot" w:pos="9298"/>
        </w:tabs>
        <w:autoSpaceDE w:val="0"/>
        <w:autoSpaceDN w:val="0"/>
        <w:rPr>
          <w:kern w:val="0"/>
          <w:sz w:val="24"/>
          <w:u w:val="single"/>
        </w:rPr>
      </w:pPr>
    </w:p>
    <w:p w14:paraId="2CF1F5EA" w14:textId="77777777" w:rsidR="004F397F" w:rsidRPr="00F82C7D" w:rsidRDefault="004F397F" w:rsidP="004F397F">
      <w:pPr>
        <w:widowControl/>
        <w:tabs>
          <w:tab w:val="center" w:pos="4201"/>
          <w:tab w:val="right" w:leader="dot" w:pos="9298"/>
        </w:tabs>
        <w:autoSpaceDE w:val="0"/>
        <w:autoSpaceDN w:val="0"/>
        <w:jc w:val="center"/>
        <w:rPr>
          <w:rFonts w:eastAsia="黑体"/>
          <w:kern w:val="0"/>
          <w:szCs w:val="21"/>
        </w:rPr>
      </w:pPr>
      <w:r w:rsidRPr="00F82C7D">
        <w:rPr>
          <w:rFonts w:eastAsia="黑体"/>
          <w:kern w:val="0"/>
          <w:szCs w:val="21"/>
        </w:rPr>
        <w:t>图</w:t>
      </w:r>
      <w:r w:rsidRPr="00F82C7D">
        <w:rPr>
          <w:rFonts w:eastAsia="黑体"/>
          <w:kern w:val="0"/>
          <w:szCs w:val="21"/>
        </w:rPr>
        <w:t xml:space="preserve"> 1 **</w:t>
      </w:r>
      <w:r w:rsidRPr="00F82C7D">
        <w:rPr>
          <w:rFonts w:eastAsia="黑体"/>
          <w:kern w:val="0"/>
          <w:szCs w:val="21"/>
        </w:rPr>
        <w:t>产品碳足迹量化系统边界图</w:t>
      </w:r>
    </w:p>
    <w:p w14:paraId="5973CC27"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3</w:t>
      </w:r>
      <w:r w:rsidRPr="00F82C7D">
        <w:rPr>
          <w:rFonts w:eastAsia="黑体"/>
          <w:kern w:val="0"/>
          <w:sz w:val="28"/>
          <w:szCs w:val="28"/>
        </w:rPr>
        <w:t>、取舍准则</w:t>
      </w:r>
    </w:p>
    <w:p w14:paraId="4A6BCC35" w14:textId="77777777" w:rsidR="004F397F" w:rsidRPr="00F82C7D" w:rsidRDefault="004F397F" w:rsidP="004F397F">
      <w:pPr>
        <w:widowControl/>
        <w:tabs>
          <w:tab w:val="center" w:pos="4201"/>
          <w:tab w:val="right" w:leader="dot" w:pos="9298"/>
        </w:tabs>
        <w:autoSpaceDE w:val="0"/>
        <w:autoSpaceDN w:val="0"/>
        <w:ind w:firstLineChars="200" w:firstLine="480"/>
        <w:rPr>
          <w:kern w:val="0"/>
          <w:sz w:val="24"/>
        </w:rPr>
      </w:pPr>
      <w:r w:rsidRPr="00F82C7D">
        <w:rPr>
          <w:kern w:val="0"/>
          <w:sz w:val="24"/>
        </w:rPr>
        <w:t>采用的取舍准则以</w:t>
      </w:r>
      <w:r w:rsidRPr="00F82C7D">
        <w:rPr>
          <w:kern w:val="0"/>
          <w:sz w:val="24"/>
          <w:u w:val="single"/>
        </w:rPr>
        <w:t xml:space="preserve">                        </w:t>
      </w:r>
      <w:r w:rsidRPr="00F82C7D">
        <w:rPr>
          <w:kern w:val="0"/>
          <w:sz w:val="24"/>
        </w:rPr>
        <w:t>为依据，具体规则如下：</w:t>
      </w:r>
    </w:p>
    <w:p w14:paraId="2485F781" w14:textId="77777777" w:rsidR="004F397F" w:rsidRPr="00F82C7D" w:rsidRDefault="004F397F" w:rsidP="004F397F">
      <w:pPr>
        <w:widowControl/>
        <w:tabs>
          <w:tab w:val="center" w:pos="4201"/>
          <w:tab w:val="right" w:leader="dot" w:pos="9298"/>
        </w:tabs>
        <w:autoSpaceDE w:val="0"/>
        <w:autoSpaceDN w:val="0"/>
        <w:rPr>
          <w:kern w:val="0"/>
          <w:sz w:val="24"/>
          <w:u w:val="single"/>
        </w:rPr>
      </w:pPr>
      <w:r w:rsidRPr="00F82C7D">
        <w:rPr>
          <w:kern w:val="0"/>
          <w:sz w:val="24"/>
          <w:u w:val="single"/>
        </w:rPr>
        <w:t xml:space="preserve">                       </w:t>
      </w:r>
    </w:p>
    <w:p w14:paraId="4274D912" w14:textId="77777777" w:rsidR="002B3875" w:rsidRDefault="002B3875" w:rsidP="002B3875">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lastRenderedPageBreak/>
        <w:t>4、时间范围</w:t>
      </w:r>
    </w:p>
    <w:p w14:paraId="17B84CC7" w14:textId="77777777" w:rsidR="002B3875" w:rsidRDefault="002B3875" w:rsidP="002B3875">
      <w:pPr>
        <w:pStyle w:val="afffff"/>
        <w:ind w:firstLineChars="0" w:firstLine="0"/>
        <w:rPr>
          <w:sz w:val="24"/>
          <w:szCs w:val="24"/>
          <w:u w:val="single"/>
        </w:rPr>
      </w:pPr>
      <w:r w:rsidRPr="00062CA4">
        <w:rPr>
          <w:rFonts w:hint="eastAsia"/>
          <w:sz w:val="24"/>
          <w:szCs w:val="24"/>
          <w:u w:val="single"/>
        </w:rPr>
        <w:t xml:space="preserve">                       </w:t>
      </w:r>
    </w:p>
    <w:p w14:paraId="14661B7A" w14:textId="77777777" w:rsidR="002B3875" w:rsidRDefault="002B3875" w:rsidP="002B3875">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四、清单分析</w:t>
      </w:r>
    </w:p>
    <w:p w14:paraId="2C38DF1A" w14:textId="77777777" w:rsidR="002B3875" w:rsidRDefault="002B3875" w:rsidP="002B3875">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1、数据</w:t>
      </w:r>
      <w:r>
        <w:rPr>
          <w:rFonts w:ascii="黑体" w:eastAsia="黑体" w:hAnsi="黑体" w:hint="eastAsia"/>
          <w:sz w:val="28"/>
          <w:szCs w:val="28"/>
        </w:rPr>
        <w:t>清单及</w:t>
      </w:r>
      <w:r w:rsidRPr="00062CA4">
        <w:rPr>
          <w:rFonts w:ascii="黑体" w:eastAsia="黑体" w:hAnsi="黑体" w:hint="eastAsia"/>
          <w:sz w:val="28"/>
          <w:szCs w:val="28"/>
        </w:rPr>
        <w:t>来源说明</w:t>
      </w:r>
    </w:p>
    <w:p w14:paraId="1CD3C2BD" w14:textId="77777777" w:rsidR="002B3875" w:rsidRPr="00ED22A4" w:rsidRDefault="002B3875" w:rsidP="002B3875">
      <w:pPr>
        <w:pStyle w:val="afffff"/>
        <w:ind w:firstLineChars="0" w:firstLine="0"/>
        <w:rPr>
          <w:sz w:val="24"/>
          <w:szCs w:val="24"/>
        </w:rPr>
      </w:pPr>
      <w:r w:rsidRPr="00ED22A4">
        <w:rPr>
          <w:rFonts w:hint="eastAsia"/>
          <w:sz w:val="24"/>
          <w:szCs w:val="24"/>
        </w:rPr>
        <w:t>（分阶段列出数据清单</w:t>
      </w:r>
      <w:r>
        <w:rPr>
          <w:rFonts w:hint="eastAsia"/>
          <w:sz w:val="24"/>
          <w:szCs w:val="24"/>
        </w:rPr>
        <w:t>和来源</w:t>
      </w:r>
      <w:r w:rsidRPr="00ED22A4">
        <w:rPr>
          <w:rFonts w:hint="eastAsia"/>
          <w:sz w:val="24"/>
          <w:szCs w:val="24"/>
        </w:rPr>
        <w:t>）</w:t>
      </w:r>
    </w:p>
    <w:p w14:paraId="02E27B6B" w14:textId="77777777" w:rsidR="002B3875" w:rsidRDefault="002B3875" w:rsidP="002B3875">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2、分配原则与程序</w:t>
      </w:r>
    </w:p>
    <w:p w14:paraId="45A57889" w14:textId="77777777" w:rsidR="002B3875" w:rsidRDefault="002B3875" w:rsidP="002B3875">
      <w:pPr>
        <w:pStyle w:val="afffff"/>
        <w:ind w:firstLineChars="0" w:firstLine="0"/>
        <w:rPr>
          <w:sz w:val="24"/>
          <w:szCs w:val="24"/>
          <w:u w:val="single"/>
        </w:rPr>
      </w:pPr>
      <w:r w:rsidRPr="00062CA4">
        <w:rPr>
          <w:rFonts w:hint="eastAsia"/>
          <w:sz w:val="24"/>
          <w:szCs w:val="24"/>
          <w:u w:val="single"/>
        </w:rPr>
        <w:t xml:space="preserve">                      </w:t>
      </w:r>
    </w:p>
    <w:p w14:paraId="780DF03E" w14:textId="77777777" w:rsidR="002B3875" w:rsidRDefault="002B3875" w:rsidP="002B3875">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3、清单结果及计算</w:t>
      </w:r>
    </w:p>
    <w:p w14:paraId="49C66E83" w14:textId="77777777" w:rsidR="002B3875" w:rsidRDefault="002B3875" w:rsidP="002B3875">
      <w:pPr>
        <w:pStyle w:val="afffff"/>
        <w:ind w:firstLineChars="0" w:firstLine="0"/>
        <w:rPr>
          <w:sz w:val="24"/>
          <w:szCs w:val="24"/>
        </w:rPr>
      </w:pPr>
      <w:r w:rsidRPr="00ED22A4">
        <w:rPr>
          <w:rFonts w:hint="eastAsia"/>
          <w:sz w:val="24"/>
          <w:szCs w:val="24"/>
        </w:rPr>
        <w:t>（分阶段列出数据清单</w:t>
      </w:r>
      <w:r>
        <w:rPr>
          <w:rFonts w:hint="eastAsia"/>
          <w:sz w:val="24"/>
          <w:szCs w:val="24"/>
        </w:rPr>
        <w:t>和计算结果</w:t>
      </w:r>
      <w:r w:rsidRPr="00ED22A4">
        <w:rPr>
          <w:rFonts w:hint="eastAsia"/>
          <w:sz w:val="24"/>
          <w:szCs w:val="24"/>
        </w:rPr>
        <w:t>）</w:t>
      </w:r>
    </w:p>
    <w:p w14:paraId="5C8A7852" w14:textId="77777777" w:rsidR="002B3875" w:rsidRPr="00ED22A4" w:rsidRDefault="002B3875" w:rsidP="002B3875">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4、数据质量评价</w:t>
      </w:r>
    </w:p>
    <w:p w14:paraId="4736CEBC" w14:textId="77777777" w:rsidR="002B3875" w:rsidRDefault="002B3875" w:rsidP="002B3875">
      <w:pPr>
        <w:pStyle w:val="afffff"/>
        <w:ind w:firstLine="480"/>
        <w:rPr>
          <w:sz w:val="24"/>
          <w:szCs w:val="24"/>
        </w:rPr>
      </w:pPr>
      <w:r w:rsidRPr="00ED22A4">
        <w:rPr>
          <w:rFonts w:hint="eastAsia"/>
          <w:sz w:val="24"/>
          <w:szCs w:val="24"/>
        </w:rPr>
        <w:t>数据质量可从定性和定量两个方面对报告使用的初级数据和次级数据进行评价，具体评价内容包括：数据来源、完整性、数据代表性（时间、地理、技术）和准确性。</w:t>
      </w:r>
    </w:p>
    <w:p w14:paraId="1CA5E02F" w14:textId="77777777" w:rsidR="002B3875" w:rsidRDefault="002B3875" w:rsidP="002B3875">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五、影响评价</w:t>
      </w:r>
    </w:p>
    <w:p w14:paraId="22963568" w14:textId="77777777" w:rsidR="002B3875" w:rsidRPr="00ED22A4" w:rsidRDefault="002B3875" w:rsidP="002B3875">
      <w:pPr>
        <w:pStyle w:val="afffff"/>
        <w:ind w:firstLineChars="0" w:firstLine="0"/>
        <w:rPr>
          <w:sz w:val="24"/>
          <w:szCs w:val="24"/>
        </w:rPr>
      </w:pPr>
      <w:r w:rsidRPr="00ED22A4">
        <w:rPr>
          <w:rFonts w:hint="eastAsia"/>
          <w:sz w:val="24"/>
          <w:szCs w:val="24"/>
        </w:rPr>
        <w:t>（CFP结果计算、及排放因子）</w:t>
      </w:r>
    </w:p>
    <w:p w14:paraId="778B9172" w14:textId="77777777" w:rsidR="002B3875" w:rsidRDefault="002B3875" w:rsidP="002B3875">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六、结果解释</w:t>
      </w:r>
    </w:p>
    <w:p w14:paraId="4057CB3C" w14:textId="77777777" w:rsidR="002B3875" w:rsidRDefault="002B3875" w:rsidP="002B3875">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1、结果说明</w:t>
      </w:r>
    </w:p>
    <w:p w14:paraId="031C8A5A" w14:textId="77777777" w:rsidR="002B3875" w:rsidRDefault="002B3875" w:rsidP="002B3875">
      <w:pPr>
        <w:pStyle w:val="afffff"/>
        <w:ind w:firstLine="480"/>
        <w:rPr>
          <w:sz w:val="24"/>
          <w:szCs w:val="24"/>
        </w:rPr>
      </w:pPr>
      <w:bookmarkStart w:id="262" w:name="_Hlk166169356"/>
      <w:r w:rsidRPr="00062CA4">
        <w:rPr>
          <w:rFonts w:hint="eastAsia"/>
          <w:sz w:val="24"/>
          <w:szCs w:val="24"/>
          <w:u w:val="single"/>
        </w:rPr>
        <w:t xml:space="preserve">                    </w:t>
      </w:r>
      <w:bookmarkEnd w:id="262"/>
      <w:r w:rsidRPr="00ED22A4">
        <w:rPr>
          <w:rFonts w:hint="eastAsia"/>
          <w:sz w:val="24"/>
          <w:szCs w:val="24"/>
        </w:rPr>
        <w:t>（填写产品生产者的全名）公司生产的</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（填写所评价的产品名称，每功能单位的产品）， 从</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（填写某生命周期阶段）到</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（填写某生命周期阶段）生命周期碳足迹为</w:t>
      </w:r>
      <w:r w:rsidRPr="00ED22A4">
        <w:rPr>
          <w:rFonts w:hint="eastAsia"/>
          <w:sz w:val="24"/>
          <w:szCs w:val="24"/>
          <w:u w:val="single"/>
        </w:rPr>
        <w:t xml:space="preserve">      </w:t>
      </w:r>
      <w:r w:rsidRPr="00ED22A4">
        <w:rPr>
          <w:rFonts w:hint="eastAsia"/>
          <w:sz w:val="24"/>
          <w:szCs w:val="24"/>
        </w:rPr>
        <w:t xml:space="preserve"> kgCO</w:t>
      </w:r>
      <w:r w:rsidRPr="00ED22A4">
        <w:rPr>
          <w:rFonts w:hint="eastAsia"/>
          <w:sz w:val="24"/>
          <w:szCs w:val="24"/>
          <w:vertAlign w:val="subscript"/>
        </w:rPr>
        <w:t>2</w:t>
      </w:r>
      <w:r w:rsidRPr="00ED22A4">
        <w:rPr>
          <w:rFonts w:hint="eastAsia"/>
          <w:sz w:val="24"/>
          <w:szCs w:val="24"/>
        </w:rPr>
        <w:t>e。各生命周期阶段的温室气体排放情况如表2和图2所。</w:t>
      </w:r>
    </w:p>
    <w:p w14:paraId="78F45218" w14:textId="77777777" w:rsidR="002B3875" w:rsidRPr="00ED22A4" w:rsidRDefault="002B3875" w:rsidP="002B3875">
      <w:pPr>
        <w:pStyle w:val="afffff"/>
        <w:ind w:firstLineChars="0" w:firstLine="0"/>
        <w:rPr>
          <w:sz w:val="24"/>
          <w:szCs w:val="24"/>
        </w:rPr>
      </w:pPr>
    </w:p>
    <w:tbl>
      <w:tblPr>
        <w:tblStyle w:val="affff7"/>
        <w:tblW w:w="0" w:type="auto"/>
        <w:tblLook w:val="04A0" w:firstRow="1" w:lastRow="0" w:firstColumn="1" w:lastColumn="0" w:noHBand="0" w:noVBand="1"/>
      </w:tblPr>
      <w:tblGrid>
        <w:gridCol w:w="2767"/>
        <w:gridCol w:w="2767"/>
        <w:gridCol w:w="2768"/>
      </w:tblGrid>
      <w:tr w:rsidR="002B3875" w14:paraId="602B3DD5" w14:textId="77777777" w:rsidTr="00487252">
        <w:tc>
          <w:tcPr>
            <w:tcW w:w="2767" w:type="dxa"/>
          </w:tcPr>
          <w:p w14:paraId="4FFE53CA" w14:textId="77777777" w:rsidR="002B3875" w:rsidRPr="00F86F48" w:rsidRDefault="002B3875" w:rsidP="00487252">
            <w:pPr>
              <w:pStyle w:val="afffff"/>
              <w:ind w:firstLineChars="0" w:firstLine="0"/>
              <w:jc w:val="center"/>
              <w:rPr>
                <w:sz w:val="24"/>
                <w:szCs w:val="24"/>
              </w:rPr>
            </w:pPr>
            <w:r w:rsidRPr="00F86F48">
              <w:rPr>
                <w:rFonts w:hint="eastAsia"/>
                <w:sz w:val="24"/>
                <w:szCs w:val="24"/>
              </w:rPr>
              <w:t>生命周期阶段</w:t>
            </w:r>
          </w:p>
        </w:tc>
        <w:tc>
          <w:tcPr>
            <w:tcW w:w="2767" w:type="dxa"/>
          </w:tcPr>
          <w:p w14:paraId="6AE13A88" w14:textId="77777777" w:rsidR="002B3875" w:rsidRPr="00F86F48" w:rsidRDefault="002B3875" w:rsidP="00487252">
            <w:pPr>
              <w:pStyle w:val="afffff"/>
              <w:ind w:firstLineChars="0" w:firstLine="0"/>
              <w:jc w:val="center"/>
              <w:rPr>
                <w:sz w:val="24"/>
                <w:szCs w:val="24"/>
              </w:rPr>
            </w:pPr>
            <w:r w:rsidRPr="00F86F48">
              <w:rPr>
                <w:rFonts w:hint="eastAsia"/>
                <w:sz w:val="24"/>
                <w:szCs w:val="24"/>
              </w:rPr>
              <w:t>碳足迹（kgCO</w:t>
            </w:r>
            <w:r w:rsidRPr="00F86F48">
              <w:rPr>
                <w:rFonts w:hint="eastAsia"/>
                <w:sz w:val="24"/>
                <w:szCs w:val="24"/>
                <w:vertAlign w:val="subscript"/>
              </w:rPr>
              <w:t>2</w:t>
            </w:r>
            <w:r w:rsidRPr="00F86F48">
              <w:rPr>
                <w:rFonts w:hint="eastAsia"/>
                <w:sz w:val="24"/>
                <w:szCs w:val="24"/>
              </w:rPr>
              <w:t>e）</w:t>
            </w:r>
          </w:p>
        </w:tc>
        <w:tc>
          <w:tcPr>
            <w:tcW w:w="2768" w:type="dxa"/>
          </w:tcPr>
          <w:p w14:paraId="5D8F5E8D" w14:textId="77777777" w:rsidR="002B3875" w:rsidRPr="00F86F48" w:rsidRDefault="002B3875" w:rsidP="00487252">
            <w:pPr>
              <w:pStyle w:val="afffff"/>
              <w:ind w:firstLineChars="0" w:firstLine="0"/>
              <w:jc w:val="center"/>
              <w:rPr>
                <w:sz w:val="24"/>
                <w:szCs w:val="24"/>
              </w:rPr>
            </w:pPr>
            <w:r w:rsidRPr="00F86F48">
              <w:rPr>
                <w:rFonts w:hint="eastAsia"/>
                <w:sz w:val="24"/>
                <w:szCs w:val="24"/>
              </w:rPr>
              <w:t>百分比（%）</w:t>
            </w:r>
          </w:p>
        </w:tc>
      </w:tr>
      <w:tr w:rsidR="002B3875" w14:paraId="191DAA54" w14:textId="77777777" w:rsidTr="00487252">
        <w:tc>
          <w:tcPr>
            <w:tcW w:w="2767" w:type="dxa"/>
          </w:tcPr>
          <w:p w14:paraId="75F002D2" w14:textId="77777777" w:rsidR="002B3875" w:rsidRPr="00F86F48" w:rsidRDefault="002B3875" w:rsidP="00487252">
            <w:pPr>
              <w:pStyle w:val="afffff"/>
              <w:ind w:firstLineChars="0" w:firstLine="0"/>
              <w:jc w:val="center"/>
              <w:rPr>
                <w:sz w:val="24"/>
                <w:szCs w:val="24"/>
              </w:rPr>
            </w:pPr>
          </w:p>
        </w:tc>
        <w:tc>
          <w:tcPr>
            <w:tcW w:w="2767" w:type="dxa"/>
          </w:tcPr>
          <w:p w14:paraId="13A92874" w14:textId="77777777" w:rsidR="002B3875" w:rsidRPr="00F86F48" w:rsidRDefault="002B3875" w:rsidP="00487252">
            <w:pPr>
              <w:pStyle w:val="afffff"/>
              <w:ind w:firstLineChars="0" w:firstLine="0"/>
              <w:jc w:val="center"/>
              <w:rPr>
                <w:sz w:val="24"/>
                <w:szCs w:val="24"/>
              </w:rPr>
            </w:pPr>
          </w:p>
        </w:tc>
        <w:tc>
          <w:tcPr>
            <w:tcW w:w="2768" w:type="dxa"/>
          </w:tcPr>
          <w:p w14:paraId="5B81AED9" w14:textId="77777777" w:rsidR="002B3875" w:rsidRPr="00F86F48" w:rsidRDefault="002B3875" w:rsidP="00487252">
            <w:pPr>
              <w:pStyle w:val="afffff"/>
              <w:ind w:firstLineChars="0" w:firstLine="0"/>
              <w:jc w:val="center"/>
              <w:rPr>
                <w:sz w:val="24"/>
                <w:szCs w:val="24"/>
              </w:rPr>
            </w:pPr>
          </w:p>
        </w:tc>
      </w:tr>
      <w:tr w:rsidR="002B3875" w14:paraId="0F5F04C3" w14:textId="77777777" w:rsidTr="00487252">
        <w:tc>
          <w:tcPr>
            <w:tcW w:w="2767" w:type="dxa"/>
          </w:tcPr>
          <w:p w14:paraId="221C16C8" w14:textId="77777777" w:rsidR="002B3875" w:rsidRPr="00F86F48" w:rsidRDefault="002B3875" w:rsidP="00487252">
            <w:pPr>
              <w:pStyle w:val="afffff"/>
              <w:ind w:firstLineChars="0" w:firstLine="0"/>
              <w:jc w:val="center"/>
              <w:rPr>
                <w:sz w:val="24"/>
                <w:szCs w:val="24"/>
              </w:rPr>
            </w:pPr>
          </w:p>
        </w:tc>
        <w:tc>
          <w:tcPr>
            <w:tcW w:w="2767" w:type="dxa"/>
          </w:tcPr>
          <w:p w14:paraId="2AA2CE53" w14:textId="77777777" w:rsidR="002B3875" w:rsidRPr="00F86F48" w:rsidRDefault="002B3875" w:rsidP="00487252">
            <w:pPr>
              <w:pStyle w:val="afffff"/>
              <w:ind w:firstLineChars="0" w:firstLine="0"/>
              <w:jc w:val="center"/>
              <w:rPr>
                <w:sz w:val="24"/>
                <w:szCs w:val="24"/>
              </w:rPr>
            </w:pPr>
          </w:p>
        </w:tc>
        <w:tc>
          <w:tcPr>
            <w:tcW w:w="2768" w:type="dxa"/>
          </w:tcPr>
          <w:p w14:paraId="42D20D8F" w14:textId="77777777" w:rsidR="002B3875" w:rsidRPr="00F86F48" w:rsidRDefault="002B3875" w:rsidP="00487252">
            <w:pPr>
              <w:pStyle w:val="afffff"/>
              <w:ind w:firstLineChars="0" w:firstLine="0"/>
              <w:jc w:val="center"/>
              <w:rPr>
                <w:sz w:val="24"/>
                <w:szCs w:val="24"/>
              </w:rPr>
            </w:pPr>
          </w:p>
        </w:tc>
      </w:tr>
      <w:tr w:rsidR="002B3875" w14:paraId="33C1D02B" w14:textId="77777777" w:rsidTr="00487252">
        <w:tc>
          <w:tcPr>
            <w:tcW w:w="2767" w:type="dxa"/>
          </w:tcPr>
          <w:p w14:paraId="4B467033" w14:textId="77777777" w:rsidR="002B3875" w:rsidRPr="00F86F48" w:rsidRDefault="002B3875" w:rsidP="00487252">
            <w:pPr>
              <w:pStyle w:val="afffff"/>
              <w:ind w:firstLineChars="0" w:firstLine="0"/>
              <w:jc w:val="center"/>
              <w:rPr>
                <w:sz w:val="24"/>
                <w:szCs w:val="24"/>
              </w:rPr>
            </w:pPr>
          </w:p>
        </w:tc>
        <w:tc>
          <w:tcPr>
            <w:tcW w:w="2767" w:type="dxa"/>
          </w:tcPr>
          <w:p w14:paraId="684B39AE" w14:textId="77777777" w:rsidR="002B3875" w:rsidRPr="00F86F48" w:rsidRDefault="002B3875" w:rsidP="00487252">
            <w:pPr>
              <w:pStyle w:val="afffff"/>
              <w:ind w:firstLineChars="0" w:firstLine="0"/>
              <w:jc w:val="center"/>
              <w:rPr>
                <w:sz w:val="24"/>
                <w:szCs w:val="24"/>
              </w:rPr>
            </w:pPr>
          </w:p>
        </w:tc>
        <w:tc>
          <w:tcPr>
            <w:tcW w:w="2768" w:type="dxa"/>
          </w:tcPr>
          <w:p w14:paraId="28F0AA4B" w14:textId="77777777" w:rsidR="002B3875" w:rsidRPr="00F86F48" w:rsidRDefault="002B3875" w:rsidP="00487252">
            <w:pPr>
              <w:pStyle w:val="afffff"/>
              <w:ind w:firstLineChars="0" w:firstLine="0"/>
              <w:jc w:val="center"/>
              <w:rPr>
                <w:sz w:val="24"/>
                <w:szCs w:val="24"/>
              </w:rPr>
            </w:pPr>
          </w:p>
        </w:tc>
      </w:tr>
      <w:tr w:rsidR="002B3875" w14:paraId="08EA46C1" w14:textId="77777777" w:rsidTr="00487252">
        <w:tc>
          <w:tcPr>
            <w:tcW w:w="2767" w:type="dxa"/>
          </w:tcPr>
          <w:p w14:paraId="2D5BE20E" w14:textId="77777777" w:rsidR="002B3875" w:rsidRPr="00F86F48" w:rsidRDefault="002B3875" w:rsidP="00487252">
            <w:pPr>
              <w:pStyle w:val="afffff"/>
              <w:ind w:firstLineChars="0" w:firstLine="0"/>
              <w:jc w:val="center"/>
              <w:rPr>
                <w:sz w:val="24"/>
                <w:szCs w:val="24"/>
              </w:rPr>
            </w:pPr>
          </w:p>
        </w:tc>
        <w:tc>
          <w:tcPr>
            <w:tcW w:w="2767" w:type="dxa"/>
          </w:tcPr>
          <w:p w14:paraId="38FC0429" w14:textId="77777777" w:rsidR="002B3875" w:rsidRPr="00F86F48" w:rsidRDefault="002B3875" w:rsidP="00487252">
            <w:pPr>
              <w:pStyle w:val="afffff"/>
              <w:ind w:firstLineChars="0" w:firstLine="0"/>
              <w:jc w:val="center"/>
              <w:rPr>
                <w:sz w:val="24"/>
                <w:szCs w:val="24"/>
              </w:rPr>
            </w:pPr>
          </w:p>
        </w:tc>
        <w:tc>
          <w:tcPr>
            <w:tcW w:w="2768" w:type="dxa"/>
          </w:tcPr>
          <w:p w14:paraId="373860E7" w14:textId="77777777" w:rsidR="002B3875" w:rsidRPr="00F86F48" w:rsidRDefault="002B3875" w:rsidP="00487252">
            <w:pPr>
              <w:pStyle w:val="afffff"/>
              <w:ind w:firstLineChars="0" w:firstLine="0"/>
              <w:jc w:val="center"/>
              <w:rPr>
                <w:sz w:val="24"/>
                <w:szCs w:val="24"/>
              </w:rPr>
            </w:pPr>
          </w:p>
        </w:tc>
      </w:tr>
      <w:tr w:rsidR="002B3875" w14:paraId="59960951" w14:textId="77777777" w:rsidTr="00487252">
        <w:tc>
          <w:tcPr>
            <w:tcW w:w="2767" w:type="dxa"/>
          </w:tcPr>
          <w:p w14:paraId="1EA8FC82" w14:textId="77777777" w:rsidR="002B3875" w:rsidRPr="00F86F48" w:rsidRDefault="002B3875" w:rsidP="00487252">
            <w:pPr>
              <w:pStyle w:val="afffff"/>
              <w:ind w:firstLineChars="0" w:firstLine="0"/>
              <w:jc w:val="center"/>
              <w:rPr>
                <w:sz w:val="24"/>
                <w:szCs w:val="24"/>
              </w:rPr>
            </w:pPr>
            <w:r>
              <w:rPr>
                <w:rFonts w:hint="eastAsia"/>
                <w:sz w:val="24"/>
                <w:szCs w:val="24"/>
              </w:rPr>
              <w:t>总计</w:t>
            </w:r>
          </w:p>
        </w:tc>
        <w:tc>
          <w:tcPr>
            <w:tcW w:w="2767" w:type="dxa"/>
          </w:tcPr>
          <w:p w14:paraId="53EBC903" w14:textId="77777777" w:rsidR="002B3875" w:rsidRPr="00F86F48" w:rsidRDefault="002B3875" w:rsidP="00487252">
            <w:pPr>
              <w:pStyle w:val="afffff"/>
              <w:ind w:firstLineChars="0" w:firstLine="0"/>
              <w:jc w:val="center"/>
              <w:rPr>
                <w:sz w:val="24"/>
                <w:szCs w:val="24"/>
              </w:rPr>
            </w:pPr>
          </w:p>
        </w:tc>
        <w:tc>
          <w:tcPr>
            <w:tcW w:w="2768" w:type="dxa"/>
          </w:tcPr>
          <w:p w14:paraId="178B645D" w14:textId="77777777" w:rsidR="002B3875" w:rsidRPr="00F86F48" w:rsidRDefault="002B3875" w:rsidP="00487252">
            <w:pPr>
              <w:pStyle w:val="afffff"/>
              <w:ind w:firstLineChars="0" w:firstLine="0"/>
              <w:jc w:val="center"/>
              <w:rPr>
                <w:sz w:val="24"/>
                <w:szCs w:val="24"/>
              </w:rPr>
            </w:pPr>
          </w:p>
        </w:tc>
      </w:tr>
    </w:tbl>
    <w:p w14:paraId="6BF057D7" w14:textId="77777777" w:rsidR="002B3875" w:rsidRDefault="002B3875" w:rsidP="002B3875">
      <w:pPr>
        <w:pStyle w:val="afffff"/>
        <w:ind w:firstLineChars="0" w:firstLine="0"/>
        <w:jc w:val="center"/>
        <w:rPr>
          <w:sz w:val="30"/>
          <w:szCs w:val="30"/>
        </w:rPr>
      </w:pPr>
    </w:p>
    <w:p w14:paraId="7E66D720" w14:textId="77777777" w:rsidR="002B3875" w:rsidRDefault="002B3875" w:rsidP="002B3875">
      <w:pPr>
        <w:pStyle w:val="afffff"/>
        <w:ind w:firstLineChars="0" w:firstLine="0"/>
        <w:jc w:val="center"/>
        <w:rPr>
          <w:rFonts w:ascii="黑体" w:eastAsia="黑体" w:hAnsi="黑体" w:hint="eastAsia"/>
          <w:szCs w:val="21"/>
        </w:rPr>
      </w:pPr>
      <w:r w:rsidRPr="00F86F48">
        <w:rPr>
          <w:rFonts w:ascii="黑体" w:eastAsia="黑体" w:hAnsi="黑体" w:hint="eastAsia"/>
          <w:szCs w:val="21"/>
        </w:rPr>
        <w:t>图 2 **各生命周期阶段碳排放分布图</w:t>
      </w:r>
    </w:p>
    <w:p w14:paraId="4A57E8ED" w14:textId="77777777" w:rsidR="002B3875" w:rsidRDefault="002B3875" w:rsidP="002B3875">
      <w:pPr>
        <w:pStyle w:val="afffff"/>
        <w:ind w:firstLineChars="0" w:firstLine="0"/>
        <w:rPr>
          <w:rFonts w:ascii="黑体" w:eastAsia="黑体" w:hAnsi="黑体" w:hint="eastAsia"/>
          <w:sz w:val="28"/>
          <w:szCs w:val="28"/>
        </w:rPr>
      </w:pPr>
      <w:r w:rsidRPr="00F86F48">
        <w:rPr>
          <w:rFonts w:ascii="黑体" w:eastAsia="黑体" w:hAnsi="黑体" w:hint="eastAsia"/>
          <w:sz w:val="28"/>
          <w:szCs w:val="28"/>
        </w:rPr>
        <w:t>2、假设和局限性说明（可选项）</w:t>
      </w:r>
    </w:p>
    <w:p w14:paraId="298FA125" w14:textId="77777777" w:rsidR="004F397F" w:rsidRPr="00F82C7D" w:rsidRDefault="002B3875" w:rsidP="002B3875">
      <w:pPr>
        <w:widowControl/>
        <w:tabs>
          <w:tab w:val="center" w:pos="4201"/>
          <w:tab w:val="right" w:leader="dot" w:pos="9298"/>
        </w:tabs>
        <w:autoSpaceDE w:val="0"/>
        <w:autoSpaceDN w:val="0"/>
        <w:rPr>
          <w:kern w:val="0"/>
          <w:sz w:val="24"/>
          <w:u w:val="single"/>
        </w:rPr>
      </w:pPr>
      <w:r w:rsidRPr="00062CA4">
        <w:rPr>
          <w:rFonts w:hint="eastAsia"/>
          <w:sz w:val="24"/>
          <w:u w:val="single"/>
        </w:rPr>
        <w:t xml:space="preserve">                      </w:t>
      </w:r>
    </w:p>
    <w:p w14:paraId="0625C224" w14:textId="77777777" w:rsidR="009B4E22" w:rsidRPr="00F82C7D" w:rsidRDefault="004F397F" w:rsidP="004F397F">
      <w:pPr>
        <w:pStyle w:val="afffff"/>
        <w:ind w:firstLineChars="0" w:firstLine="0"/>
        <w:rPr>
          <w:rFonts w:ascii="Times New Roman"/>
          <w:sz w:val="30"/>
          <w:szCs w:val="30"/>
        </w:rPr>
      </w:pPr>
      <w:r w:rsidRPr="00F82C7D">
        <w:rPr>
          <w:rFonts w:ascii="Times New Roman" w:eastAsia="黑体"/>
          <w:kern w:val="2"/>
          <w:sz w:val="28"/>
          <w:szCs w:val="28"/>
        </w:rPr>
        <w:t>3</w:t>
      </w:r>
      <w:r w:rsidRPr="00F82C7D">
        <w:rPr>
          <w:rFonts w:ascii="Times New Roman" w:eastAsia="黑体"/>
          <w:kern w:val="2"/>
          <w:sz w:val="28"/>
          <w:szCs w:val="28"/>
        </w:rPr>
        <w:t>、改进建议</w:t>
      </w:r>
    </w:p>
    <w:p w14:paraId="31DA9A60" w14:textId="09BDCFB3" w:rsidR="00EE70DB" w:rsidRPr="005D3C43" w:rsidRDefault="004F397F" w:rsidP="0062370A">
      <w:pPr>
        <w:pStyle w:val="afffff"/>
        <w:ind w:firstLineChars="0" w:firstLine="0"/>
        <w:rPr>
          <w:rFonts w:ascii="黑体" w:eastAsia="黑体"/>
          <w:kern w:val="21"/>
        </w:rPr>
      </w:pPr>
      <w:r w:rsidRPr="00F82C7D">
        <w:rPr>
          <w:rFonts w:ascii="Times New Roman"/>
          <w:sz w:val="24"/>
          <w:u w:val="single"/>
        </w:rPr>
        <w:t xml:space="preserve">                      </w:t>
      </w:r>
    </w:p>
    <w:sectPr w:rsidR="00EE70DB" w:rsidRPr="005D3C43" w:rsidSect="00AE0EAC">
      <w:pgSz w:w="11906" w:h="16838"/>
      <w:pgMar w:top="567" w:right="1134" w:bottom="1134" w:left="1418"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F7C7" w14:textId="77777777" w:rsidR="000E24B1" w:rsidRDefault="000E24B1">
      <w:r>
        <w:separator/>
      </w:r>
    </w:p>
  </w:endnote>
  <w:endnote w:type="continuationSeparator" w:id="0">
    <w:p w14:paraId="3F283F5F" w14:textId="77777777" w:rsidR="000E24B1" w:rsidRDefault="000E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ff9"/>
      </w:rPr>
      <w:id w:val="-446774892"/>
      <w:docPartObj>
        <w:docPartGallery w:val="Page Numbers (Bottom of Page)"/>
        <w:docPartUnique/>
      </w:docPartObj>
    </w:sdtPr>
    <w:sdtContent>
      <w:p w14:paraId="4B326EDE" w14:textId="77777777" w:rsidR="00C40651" w:rsidRDefault="00C40651" w:rsidP="005563BC">
        <w:pPr>
          <w:pStyle w:val="afffc"/>
          <w:framePr w:wrap="none" w:vAnchor="text" w:hAnchor="margin" w:xAlign="center" w:y="1"/>
          <w:rPr>
            <w:rStyle w:val="affff9"/>
          </w:rPr>
        </w:pPr>
        <w:r>
          <w:rPr>
            <w:rStyle w:val="affff9"/>
          </w:rPr>
          <w:fldChar w:fldCharType="begin"/>
        </w:r>
        <w:r>
          <w:rPr>
            <w:rStyle w:val="affff9"/>
          </w:rPr>
          <w:instrText xml:space="preserve"> PAGE </w:instrText>
        </w:r>
        <w:r>
          <w:rPr>
            <w:rStyle w:val="affff9"/>
          </w:rPr>
          <w:fldChar w:fldCharType="end"/>
        </w:r>
      </w:p>
    </w:sdtContent>
  </w:sdt>
  <w:p w14:paraId="68D41C94" w14:textId="77777777" w:rsidR="008F497C" w:rsidRDefault="008F497C">
    <w:pPr>
      <w:pStyle w:val="affff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8EC1" w14:textId="77777777" w:rsidR="008F497C" w:rsidRDefault="00000000">
    <w:pPr>
      <w:pStyle w:val="afffff0"/>
      <w:jc w:val="center"/>
    </w:pPr>
    <w:r>
      <w:fldChar w:fldCharType="begin"/>
    </w:r>
    <w:r>
      <w:instrText xml:space="preserve"> PAGE  \* MERGEFORMAT </w:instrText>
    </w:r>
    <w:r>
      <w:fldChar w:fldCharType="separate"/>
    </w:r>
    <w:r>
      <w:t>I</w:t>
    </w:r>
    <w:r>
      <w:fldChar w:fldCharType="end"/>
    </w:r>
  </w:p>
  <w:p w14:paraId="2EEB7A4D" w14:textId="77777777" w:rsidR="008F497C" w:rsidRDefault="008F49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6EE5" w14:textId="77777777" w:rsidR="009E3DCB" w:rsidRPr="0006299A" w:rsidRDefault="009E3DCB" w:rsidP="000649CC">
    <w:pPr>
      <w:jc w:val="center"/>
      <w:rPr>
        <w:lang w:val="zh-CN"/>
      </w:rPr>
    </w:pPr>
    <w:r>
      <w:rPr>
        <w:lang w:val="zh-CN"/>
      </w:rPr>
      <w:fldChar w:fldCharType="begin"/>
    </w:r>
    <w:r>
      <w:rPr>
        <w:lang w:val="zh-CN"/>
      </w:rPr>
      <w:instrText xml:space="preserve"> PAGE  \* ROMAN  \* MERGEFORMAT </w:instrText>
    </w:r>
    <w:r>
      <w:rPr>
        <w:lang w:val="zh-CN"/>
      </w:rPr>
      <w:fldChar w:fldCharType="separate"/>
    </w:r>
    <w:r>
      <w:rPr>
        <w:noProof/>
        <w:lang w:val="zh-CN"/>
      </w:rPr>
      <w:t>XII</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95D" w14:textId="77777777" w:rsidR="008F497C" w:rsidRDefault="00000000">
    <w:pPr>
      <w:pStyle w:val="afffff0"/>
      <w:jc w:val="center"/>
    </w:pPr>
    <w:r>
      <w:fldChar w:fldCharType="begin"/>
    </w:r>
    <w:r>
      <w:instrText xml:space="preserve"> PAGE  \* MERGEFORMAT </w:instrText>
    </w:r>
    <w:r>
      <w:fldChar w:fldCharType="separate"/>
    </w:r>
    <w:r>
      <w:t>18</w:t>
    </w:r>
    <w:r>
      <w:fldChar w:fldCharType="end"/>
    </w:r>
  </w:p>
  <w:p w14:paraId="568C4AE2" w14:textId="77777777" w:rsidR="008F497C" w:rsidRDefault="008F49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3AA8" w14:textId="77777777" w:rsidR="00136696" w:rsidRPr="0006299A" w:rsidRDefault="00136696" w:rsidP="000649CC">
    <w:pPr>
      <w:jc w:val="center"/>
      <w:rPr>
        <w:lang w:val="zh-CN"/>
      </w:rPr>
    </w:pPr>
    <w:r w:rsidRPr="004B7EC7">
      <w:rPr>
        <w:lang w:val="zh-CN"/>
      </w:rPr>
      <w:fldChar w:fldCharType="begin"/>
    </w:r>
    <w:r w:rsidRPr="004B7EC7">
      <w:rPr>
        <w:lang w:val="zh-CN"/>
      </w:rPr>
      <w:instrText>PAGE   \* MERGEFORMAT</w:instrText>
    </w:r>
    <w:r w:rsidRPr="004B7EC7">
      <w:rPr>
        <w:lang w:val="zh-CN"/>
      </w:rPr>
      <w:fldChar w:fldCharType="separate"/>
    </w:r>
    <w:r w:rsidRPr="004B7EC7">
      <w:rPr>
        <w:lang w:val="zh-CN"/>
      </w:rPr>
      <w:t>1</w:t>
    </w:r>
    <w:r w:rsidRPr="004B7EC7">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ECD8" w14:textId="77777777" w:rsidR="000E24B1" w:rsidRDefault="000E24B1">
      <w:r>
        <w:separator/>
      </w:r>
    </w:p>
  </w:footnote>
  <w:footnote w:type="continuationSeparator" w:id="0">
    <w:p w14:paraId="124AF75E" w14:textId="77777777" w:rsidR="000E24B1" w:rsidRDefault="000E2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3CA1" w14:textId="77777777" w:rsidR="008F497C" w:rsidRDefault="00000000">
    <w:pPr>
      <w:pStyle w:val="afffff"/>
      <w:ind w:firstLineChars="3500" w:firstLine="7350"/>
    </w:pPr>
    <w:r>
      <w:rPr>
        <w:rFonts w:hint="eastAsia"/>
      </w:rPr>
      <w:t>T/</w:t>
    </w:r>
    <w:proofErr w:type="gramStart"/>
    <w:r>
      <w:rPr>
        <w:rFonts w:hint="eastAsia"/>
      </w:rPr>
      <w:t>CNLIC  XXXX</w:t>
    </w:r>
    <w:proofErr w:type="gramEnd"/>
    <w:r>
      <w:rPr>
        <w:rFonts w:hint="eastAsia"/>
      </w:rPr>
      <w:t>-XXXX</w:t>
    </w:r>
  </w:p>
  <w:p w14:paraId="4AC6A789" w14:textId="77777777" w:rsidR="008F497C" w:rsidRDefault="008F497C">
    <w:pPr>
      <w:pStyle w:val="aff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C00F" w14:textId="77777777" w:rsidR="008F497C" w:rsidRDefault="008F497C">
    <w:pPr>
      <w:pStyle w:val="afffff"/>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9835" w14:textId="77777777" w:rsidR="008F497C" w:rsidRDefault="00000000">
    <w:pPr>
      <w:pStyle w:val="afffe"/>
      <w:framePr w:wrap="around" w:vAnchor="text" w:hAnchor="margin" w:xAlign="outside" w:y="1"/>
      <w:rPr>
        <w:rStyle w:val="affff9"/>
      </w:rPr>
    </w:pPr>
    <w:r>
      <w:rPr>
        <w:rStyle w:val="affff9"/>
      </w:rPr>
      <w:fldChar w:fldCharType="begin"/>
    </w:r>
    <w:r>
      <w:rPr>
        <w:rStyle w:val="affff9"/>
      </w:rPr>
      <w:instrText xml:space="preserve">PAGE  </w:instrText>
    </w:r>
    <w:r>
      <w:rPr>
        <w:rStyle w:val="affff9"/>
      </w:rPr>
      <w:fldChar w:fldCharType="separate"/>
    </w:r>
    <w:r>
      <w:rPr>
        <w:rStyle w:val="affff9"/>
      </w:rPr>
      <w:t>I</w:t>
    </w:r>
    <w:r>
      <w:rPr>
        <w:rStyle w:val="affff9"/>
      </w:rPr>
      <w:fldChar w:fldCharType="end"/>
    </w:r>
  </w:p>
  <w:p w14:paraId="358C1FF1" w14:textId="77777777" w:rsidR="008F497C" w:rsidRDefault="008F497C">
    <w:pPr>
      <w:pStyle w:val="afffe"/>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F29F" w14:textId="77777777" w:rsidR="008F497C" w:rsidRDefault="00000000">
    <w:pPr>
      <w:pStyle w:val="afffff"/>
      <w:ind w:firstLineChars="0" w:firstLine="0"/>
      <w:jc w:val="left"/>
    </w:pPr>
    <w:r>
      <w:rPr>
        <w:rFonts w:hint="eastAsia"/>
      </w:rPr>
      <w:t>T/</w:t>
    </w:r>
    <w:proofErr w:type="gramStart"/>
    <w:r>
      <w:rPr>
        <w:rFonts w:hint="eastAsia"/>
      </w:rPr>
      <w:t>CNLIC  XXXX</w:t>
    </w:r>
    <w:proofErr w:type="gramEnd"/>
    <w:r>
      <w:rPr>
        <w:rFonts w:hint="eastAsia"/>
      </w:rPr>
      <w:t>-XXXX</w:t>
    </w:r>
  </w:p>
  <w:p w14:paraId="66E0A922" w14:textId="77777777" w:rsidR="008F497C" w:rsidRDefault="008F497C">
    <w:pPr>
      <w:pStyle w:val="afffff9"/>
    </w:pPr>
  </w:p>
  <w:p w14:paraId="53C5625B" w14:textId="77777777" w:rsidR="008F497C" w:rsidRDefault="008F49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D10D" w14:textId="77777777" w:rsidR="008F497C" w:rsidRDefault="00000000">
    <w:pPr>
      <w:pStyle w:val="afffff"/>
      <w:ind w:firstLineChars="2970" w:firstLine="6237"/>
    </w:pPr>
    <w:r>
      <w:rPr>
        <w:rFonts w:hint="eastAsia"/>
      </w:rPr>
      <w:t>T/</w:t>
    </w:r>
    <w:proofErr w:type="gramStart"/>
    <w:r>
      <w:rPr>
        <w:rFonts w:hint="eastAsia"/>
      </w:rPr>
      <w:t>CNLIC  XXXX</w:t>
    </w:r>
    <w:proofErr w:type="gramEnd"/>
    <w:r>
      <w:rPr>
        <w:rFonts w:hint="eastAsia"/>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692C" w14:textId="77777777" w:rsidR="009E3DCB" w:rsidRDefault="009E3DCB">
    <w:pPr>
      <w:pStyle w:val="afffff"/>
      <w:ind w:firstLineChars="0" w:firstLine="0"/>
      <w:jc w:val="left"/>
    </w:pPr>
    <w:r>
      <w:rPr>
        <w:rFonts w:hint="eastAsia"/>
      </w:rPr>
      <w:t>T/</w:t>
    </w:r>
    <w:proofErr w:type="gramStart"/>
    <w:r>
      <w:rPr>
        <w:rFonts w:hint="eastAsia"/>
      </w:rPr>
      <w:t>CNLIC  XXXX</w:t>
    </w:r>
    <w:proofErr w:type="gramEnd"/>
    <w:r>
      <w:rPr>
        <w:rFonts w:hint="eastAsia"/>
      </w:rPr>
      <w:t>-XXXX</w:t>
    </w:r>
  </w:p>
  <w:p w14:paraId="1273897D" w14:textId="77777777" w:rsidR="009E3DCB" w:rsidRDefault="009E3DCB">
    <w:pPr>
      <w:pStyle w:val="afffff9"/>
    </w:pPr>
  </w:p>
  <w:p w14:paraId="756E4557" w14:textId="77777777" w:rsidR="009E3DCB" w:rsidRDefault="009E3DC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41B4" w14:textId="77777777" w:rsidR="009E3DCB" w:rsidRDefault="009E3DCB">
    <w:pPr>
      <w:pStyle w:val="afffff"/>
      <w:ind w:firstLineChars="2970" w:firstLine="6237"/>
    </w:pPr>
    <w:r>
      <w:rPr>
        <w:rFonts w:hint="eastAsia"/>
      </w:rPr>
      <w:t>T/</w:t>
    </w:r>
    <w:proofErr w:type="gramStart"/>
    <w:r>
      <w:rPr>
        <w:rFonts w:hint="eastAsia"/>
      </w:rPr>
      <w:t>CNLIC  XXXX</w:t>
    </w:r>
    <w:proofErr w:type="gramEnd"/>
    <w:r>
      <w:rPr>
        <w:rFonts w:hint="eastAsia"/>
      </w:rPr>
      <w:t>-XXXX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44C7" w14:textId="77777777" w:rsidR="008F497C" w:rsidRDefault="00000000">
    <w:pPr>
      <w:pStyle w:val="afffff"/>
      <w:ind w:firstLineChars="0" w:firstLine="0"/>
      <w:jc w:val="left"/>
    </w:pPr>
    <w:r>
      <w:rPr>
        <w:rFonts w:hint="eastAsia"/>
      </w:rPr>
      <w:t>T/</w:t>
    </w:r>
    <w:proofErr w:type="gramStart"/>
    <w:r>
      <w:rPr>
        <w:rFonts w:hint="eastAsia"/>
      </w:rPr>
      <w:t>CNLIC  XXXX</w:t>
    </w:r>
    <w:proofErr w:type="gramEnd"/>
    <w:r>
      <w:rPr>
        <w:rFonts w:hint="eastAsia"/>
      </w:rPr>
      <w:t>-XXXX</w:t>
    </w:r>
  </w:p>
  <w:p w14:paraId="64283904" w14:textId="77777777" w:rsidR="008F497C" w:rsidRDefault="008F497C">
    <w:pPr>
      <w:pStyle w:val="afffff9"/>
    </w:pPr>
  </w:p>
  <w:p w14:paraId="76204D87" w14:textId="77777777" w:rsidR="008F497C" w:rsidRDefault="008F497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227E" w14:textId="77777777" w:rsidR="008F497C" w:rsidRDefault="00000000">
    <w:pPr>
      <w:pStyle w:val="afffff"/>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CB7"/>
    <w:multiLevelType w:val="multilevel"/>
    <w:tmpl w:val="07853CB7"/>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B207D45"/>
    <w:multiLevelType w:val="multilevel"/>
    <w:tmpl w:val="0B207D45"/>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5"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3252CB0"/>
    <w:multiLevelType w:val="hybridMultilevel"/>
    <w:tmpl w:val="926A65F8"/>
    <w:lvl w:ilvl="0" w:tplc="65165336">
      <w:start w:val="1"/>
      <w:numFmt w:val="decimal"/>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7" w15:restartNumberingAfterBreak="0">
    <w:nsid w:val="13874D7A"/>
    <w:multiLevelType w:val="multilevel"/>
    <w:tmpl w:val="13874D7A"/>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8" w15:restartNumberingAfterBreak="0">
    <w:nsid w:val="1ADA6582"/>
    <w:multiLevelType w:val="multilevel"/>
    <w:tmpl w:val="44C50F90"/>
    <w:styleLink w:val="2"/>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9"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0" w15:restartNumberingAfterBreak="0">
    <w:nsid w:val="1E3C2409"/>
    <w:multiLevelType w:val="multilevel"/>
    <w:tmpl w:val="1E3C2409"/>
    <w:lvl w:ilvl="0">
      <w:start w:val="1"/>
      <w:numFmt w:val="lowerLetter"/>
      <w:pStyle w:val="a7"/>
      <w:lvlText w:val="%1)"/>
      <w:lvlJc w:val="left"/>
      <w:pPr>
        <w:ind w:left="780" w:hanging="360"/>
      </w:pPr>
      <w:rPr>
        <w:rFonts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FC91163"/>
    <w:multiLevelType w:val="multilevel"/>
    <w:tmpl w:val="E2BE4820"/>
    <w:lvl w:ilvl="0">
      <w:start w:val="1"/>
      <w:numFmt w:val="decimal"/>
      <w:pStyle w:val="a8"/>
      <w:suff w:val="nothing"/>
      <w:lvlText w:val="%1　"/>
      <w:lvlJc w:val="left"/>
      <w:pPr>
        <w:ind w:left="0" w:firstLine="0"/>
      </w:pPr>
      <w:rPr>
        <w:rFonts w:ascii="黑体" w:eastAsia="黑体" w:hAnsi="Times New Roman" w:hint="eastAsia"/>
        <w:b w:val="0"/>
        <w:i w:val="0"/>
        <w:sz w:val="21"/>
        <w:szCs w:val="21"/>
      </w:rPr>
    </w:lvl>
    <w:lvl w:ilvl="1">
      <w:start w:val="1"/>
      <w:numFmt w:val="decimal"/>
      <w:pStyle w:val="a9"/>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104422A"/>
    <w:multiLevelType w:val="multilevel"/>
    <w:tmpl w:val="2104422A"/>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3" w15:restartNumberingAfterBreak="0">
    <w:nsid w:val="2A8F7113"/>
    <w:multiLevelType w:val="multilevel"/>
    <w:tmpl w:val="2A8F7113"/>
    <w:lvl w:ilvl="0">
      <w:start w:val="1"/>
      <w:numFmt w:val="upperLetter"/>
      <w:pStyle w:val="ae"/>
      <w:suff w:val="space"/>
      <w:lvlText w:val="%1"/>
      <w:lvlJc w:val="left"/>
      <w:pPr>
        <w:ind w:left="623" w:hanging="425"/>
      </w:pPr>
      <w:rPr>
        <w:rFonts w:hint="eastAsia"/>
      </w:rPr>
    </w:lvl>
    <w:lvl w:ilvl="1">
      <w:start w:val="1"/>
      <w:numFmt w:val="decimal"/>
      <w:pStyle w:val="af"/>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4" w15:restartNumberingAfterBreak="0">
    <w:nsid w:val="2B9C48CC"/>
    <w:multiLevelType w:val="multilevel"/>
    <w:tmpl w:val="2B9C48CC"/>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5" w15:restartNumberingAfterBreak="0">
    <w:nsid w:val="2BC67742"/>
    <w:multiLevelType w:val="hybridMultilevel"/>
    <w:tmpl w:val="EF62363A"/>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2C5917C3"/>
    <w:multiLevelType w:val="multilevel"/>
    <w:tmpl w:val="2C5917C3"/>
    <w:lvl w:ilvl="0">
      <w:start w:val="1"/>
      <w:numFmt w:val="none"/>
      <w:pStyle w:val="af0"/>
      <w:suff w:val="nothing"/>
      <w:lvlText w:val="%1——"/>
      <w:lvlJc w:val="left"/>
      <w:pPr>
        <w:ind w:left="833" w:hanging="408"/>
      </w:pPr>
      <w:rPr>
        <w:rFonts w:hint="eastAsia"/>
      </w:rPr>
    </w:lvl>
    <w:lvl w:ilvl="1">
      <w:start w:val="1"/>
      <w:numFmt w:val="bullet"/>
      <w:pStyle w:val="af1"/>
      <w:lvlText w:val=""/>
      <w:lvlJc w:val="left"/>
      <w:pPr>
        <w:tabs>
          <w:tab w:val="left" w:pos="760"/>
        </w:tabs>
        <w:ind w:left="1264" w:hanging="413"/>
      </w:pPr>
      <w:rPr>
        <w:rFonts w:ascii="Symbol" w:hAnsi="Symbol" w:hint="default"/>
        <w:color w:val="auto"/>
      </w:rPr>
    </w:lvl>
    <w:lvl w:ilvl="2">
      <w:start w:val="1"/>
      <w:numFmt w:val="bullet"/>
      <w:pStyle w:val="af2"/>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3"/>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36E81DDD"/>
    <w:multiLevelType w:val="multilevel"/>
    <w:tmpl w:val="36E81DDD"/>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3D733618"/>
    <w:multiLevelType w:val="multilevel"/>
    <w:tmpl w:val="3D733618"/>
    <w:lvl w:ilvl="0">
      <w:start w:val="1"/>
      <w:numFmt w:val="decimal"/>
      <w:pStyle w:val="af4"/>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9" w15:restartNumberingAfterBreak="0">
    <w:nsid w:val="40815C3F"/>
    <w:multiLevelType w:val="hybridMultilevel"/>
    <w:tmpl w:val="3960A550"/>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44C50F90"/>
    <w:multiLevelType w:val="multilevel"/>
    <w:tmpl w:val="44C50F90"/>
    <w:lvl w:ilvl="0">
      <w:start w:val="1"/>
      <w:numFmt w:val="lowerLetter"/>
      <w:pStyle w:val="af5"/>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6"/>
      <w:lvlText w:val="%2)"/>
      <w:lvlJc w:val="left"/>
      <w:pPr>
        <w:tabs>
          <w:tab w:val="left" w:pos="1259"/>
        </w:tabs>
        <w:ind w:left="1259" w:hanging="420"/>
      </w:pPr>
      <w:rPr>
        <w:rFonts w:ascii="宋体" w:eastAsia="宋体" w:hAnsi="宋体" w:hint="eastAsia"/>
        <w:b w:val="0"/>
        <w:i w:val="0"/>
        <w:sz w:val="20"/>
      </w:rPr>
    </w:lvl>
    <w:lvl w:ilvl="2">
      <w:start w:val="1"/>
      <w:numFmt w:val="decimal"/>
      <w:pStyle w:val="af7"/>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1" w15:restartNumberingAfterBreak="0">
    <w:nsid w:val="4B733A5F"/>
    <w:multiLevelType w:val="multilevel"/>
    <w:tmpl w:val="4B733A5F"/>
    <w:lvl w:ilvl="0">
      <w:start w:val="1"/>
      <w:numFmt w:val="decimal"/>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2" w15:restartNumberingAfterBreak="0">
    <w:nsid w:val="557C2AF5"/>
    <w:multiLevelType w:val="multilevel"/>
    <w:tmpl w:val="557C2AF5"/>
    <w:lvl w:ilvl="0">
      <w:start w:val="1"/>
      <w:numFmt w:val="decimal"/>
      <w:pStyle w:val="af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3" w15:restartNumberingAfterBreak="0">
    <w:nsid w:val="55E73683"/>
    <w:multiLevelType w:val="multilevel"/>
    <w:tmpl w:val="FDD6C24A"/>
    <w:lvl w:ilvl="0">
      <w:start w:val="1"/>
      <w:numFmt w:val="upperLetter"/>
      <w:suff w:val="nothing"/>
      <w:lvlText w:val="附　录　%1"/>
      <w:lvlJc w:val="left"/>
      <w:pPr>
        <w:ind w:left="0" w:firstLine="0"/>
      </w:pPr>
      <w:rPr>
        <w:rFonts w:ascii="黑体" w:eastAsia="黑体" w:hAnsi="Times New Roman" w:hint="eastAsia"/>
        <w:b w:val="0"/>
        <w:i w:val="0"/>
        <w:color w:val="000000" w:themeColor="text1"/>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5" w15:restartNumberingAfterBreak="0">
    <w:nsid w:val="56A704DB"/>
    <w:multiLevelType w:val="multilevel"/>
    <w:tmpl w:val="44C50F90"/>
    <w:styleLink w:val="1"/>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6" w15:restartNumberingAfterBreak="0">
    <w:nsid w:val="5E7047F4"/>
    <w:multiLevelType w:val="multilevel"/>
    <w:tmpl w:val="1FE4F2B0"/>
    <w:styleLink w:val="3"/>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0B55DC2"/>
    <w:multiLevelType w:val="multilevel"/>
    <w:tmpl w:val="60B55DC2"/>
    <w:lvl w:ilvl="0">
      <w:start w:val="1"/>
      <w:numFmt w:val="upperLetter"/>
      <w:pStyle w:val="afa"/>
      <w:lvlText w:val="%1"/>
      <w:lvlJc w:val="left"/>
      <w:pPr>
        <w:tabs>
          <w:tab w:val="left" w:pos="0"/>
        </w:tabs>
        <w:ind w:left="0" w:hanging="425"/>
      </w:pPr>
      <w:rPr>
        <w:rFonts w:hint="eastAsia"/>
      </w:rPr>
    </w:lvl>
    <w:lvl w:ilvl="1">
      <w:start w:val="1"/>
      <w:numFmt w:val="decimal"/>
      <w:pStyle w:val="afb"/>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8" w15:restartNumberingAfterBreak="0">
    <w:nsid w:val="646260FA"/>
    <w:multiLevelType w:val="multilevel"/>
    <w:tmpl w:val="646260FA"/>
    <w:lvl w:ilvl="0">
      <w:start w:val="1"/>
      <w:numFmt w:val="decimal"/>
      <w:pStyle w:val="afc"/>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657D3FBC"/>
    <w:multiLevelType w:val="multilevel"/>
    <w:tmpl w:val="8222C67C"/>
    <w:lvl w:ilvl="0">
      <w:start w:val="1"/>
      <w:numFmt w:val="upperLetter"/>
      <w:pStyle w:val="af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
      <w:suff w:val="nothing"/>
      <w:lvlText w:val="F.4.%3　"/>
      <w:lvlJc w:val="left"/>
      <w:pPr>
        <w:ind w:left="0" w:firstLine="0"/>
      </w:pPr>
      <w:rPr>
        <w:rFonts w:hint="eastAsia"/>
      </w:rPr>
    </w:lvl>
    <w:lvl w:ilvl="3">
      <w:start w:val="1"/>
      <w:numFmt w:val="decimal"/>
      <w:pStyle w:val="aff0"/>
      <w:suff w:val="nothing"/>
      <w:lvlText w:val="%1.%2.%3.%4　"/>
      <w:lvlJc w:val="left"/>
      <w:pPr>
        <w:ind w:left="0" w:firstLine="0"/>
      </w:pPr>
      <w:rPr>
        <w:rFonts w:ascii="黑体" w:eastAsia="黑体" w:hAnsi="Times New Roman" w:hint="eastAsia"/>
        <w:b w:val="0"/>
        <w:i w:val="0"/>
        <w:sz w:val="21"/>
      </w:rPr>
    </w:lvl>
    <w:lvl w:ilvl="4">
      <w:start w:val="1"/>
      <w:numFmt w:val="decimal"/>
      <w:pStyle w:val="aff1"/>
      <w:suff w:val="nothing"/>
      <w:lvlText w:val="%1.%2.%3.%4.%5　"/>
      <w:lvlJc w:val="left"/>
      <w:pPr>
        <w:ind w:left="0" w:firstLine="0"/>
      </w:pPr>
      <w:rPr>
        <w:rFonts w:ascii="黑体" w:eastAsia="黑体" w:hAnsi="Times New Roman" w:hint="eastAsia"/>
        <w:b w:val="0"/>
        <w:i w:val="0"/>
        <w:sz w:val="21"/>
      </w:rPr>
    </w:lvl>
    <w:lvl w:ilvl="5">
      <w:start w:val="1"/>
      <w:numFmt w:val="decimal"/>
      <w:pStyle w:val="aff2"/>
      <w:suff w:val="nothing"/>
      <w:lvlText w:val="%1.%2.%3.%4.%5.%6　"/>
      <w:lvlJc w:val="left"/>
      <w:pPr>
        <w:ind w:left="0" w:firstLine="0"/>
      </w:pPr>
      <w:rPr>
        <w:rFonts w:ascii="黑体" w:eastAsia="黑体" w:hAnsi="Times New Roman" w:hint="eastAsia"/>
        <w:b w:val="0"/>
        <w:i w:val="0"/>
        <w:sz w:val="21"/>
      </w:rPr>
    </w:lvl>
    <w:lvl w:ilvl="6">
      <w:start w:val="1"/>
      <w:numFmt w:val="decimal"/>
      <w:pStyle w:val="af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D6C07CD"/>
    <w:multiLevelType w:val="multilevel"/>
    <w:tmpl w:val="6D6C07CD"/>
    <w:lvl w:ilvl="0">
      <w:start w:val="1"/>
      <w:numFmt w:val="lowerLetter"/>
      <w:pStyle w:val="aff4"/>
      <w:lvlText w:val="%1)"/>
      <w:lvlJc w:val="left"/>
      <w:pPr>
        <w:tabs>
          <w:tab w:val="left" w:pos="839"/>
        </w:tabs>
        <w:ind w:left="839" w:hanging="419"/>
      </w:pPr>
      <w:rPr>
        <w:rFonts w:ascii="宋体" w:eastAsia="宋体" w:hint="eastAsia"/>
        <w:b w:val="0"/>
        <w:i w:val="0"/>
        <w:sz w:val="21"/>
      </w:rPr>
    </w:lvl>
    <w:lvl w:ilvl="1">
      <w:start w:val="1"/>
      <w:numFmt w:val="decimal"/>
      <w:pStyle w:val="aff5"/>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1" w15:restartNumberingAfterBreak="0">
    <w:nsid w:val="6DBF04F4"/>
    <w:multiLevelType w:val="multilevel"/>
    <w:tmpl w:val="6DBF04F4"/>
    <w:lvl w:ilvl="0">
      <w:start w:val="1"/>
      <w:numFmt w:val="none"/>
      <w:pStyle w:val="aff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7"/>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77BC46CB"/>
    <w:multiLevelType w:val="multilevel"/>
    <w:tmpl w:val="77BC46CB"/>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666203823">
    <w:abstractNumId w:val="18"/>
  </w:num>
  <w:num w:numId="2" w16cid:durableId="328480203">
    <w:abstractNumId w:val="11"/>
  </w:num>
  <w:num w:numId="3" w16cid:durableId="2079400830">
    <w:abstractNumId w:val="16"/>
  </w:num>
  <w:num w:numId="4" w16cid:durableId="60643247">
    <w:abstractNumId w:val="3"/>
  </w:num>
  <w:num w:numId="5" w16cid:durableId="322271537">
    <w:abstractNumId w:val="20"/>
  </w:num>
  <w:num w:numId="6" w16cid:durableId="424497515">
    <w:abstractNumId w:val="31"/>
  </w:num>
  <w:num w:numId="7" w16cid:durableId="510725981">
    <w:abstractNumId w:val="1"/>
  </w:num>
  <w:num w:numId="8" w16cid:durableId="2120026639">
    <w:abstractNumId w:val="21"/>
  </w:num>
  <w:num w:numId="9" w16cid:durableId="2029216897">
    <w:abstractNumId w:val="9"/>
  </w:num>
  <w:num w:numId="10" w16cid:durableId="2084136545">
    <w:abstractNumId w:val="29"/>
  </w:num>
  <w:num w:numId="11" w16cid:durableId="612981071">
    <w:abstractNumId w:val="27"/>
  </w:num>
  <w:num w:numId="12" w16cid:durableId="305744467">
    <w:abstractNumId w:val="30"/>
  </w:num>
  <w:num w:numId="13" w16cid:durableId="758404532">
    <w:abstractNumId w:val="13"/>
  </w:num>
  <w:num w:numId="14" w16cid:durableId="164633597">
    <w:abstractNumId w:val="2"/>
  </w:num>
  <w:num w:numId="15" w16cid:durableId="224684945">
    <w:abstractNumId w:val="5"/>
  </w:num>
  <w:num w:numId="16" w16cid:durableId="1482502784">
    <w:abstractNumId w:val="28"/>
  </w:num>
  <w:num w:numId="17" w16cid:durableId="33697715">
    <w:abstractNumId w:val="22"/>
  </w:num>
  <w:num w:numId="18" w16cid:durableId="1916355452">
    <w:abstractNumId w:val="24"/>
  </w:num>
  <w:num w:numId="19" w16cid:durableId="12156988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4281419">
    <w:abstractNumId w:val="23"/>
  </w:num>
  <w:num w:numId="21" w16cid:durableId="1472481252">
    <w:abstractNumId w:val="15"/>
  </w:num>
  <w:num w:numId="22" w16cid:durableId="84304638">
    <w:abstractNumId w:val="25"/>
  </w:num>
  <w:num w:numId="23" w16cid:durableId="2063871342">
    <w:abstractNumId w:val="8"/>
  </w:num>
  <w:num w:numId="24" w16cid:durableId="1441336188">
    <w:abstractNumId w:val="19"/>
  </w:num>
  <w:num w:numId="25" w16cid:durableId="306054945">
    <w:abstractNumId w:val="6"/>
  </w:num>
  <w:num w:numId="26" w16cid:durableId="211575837">
    <w:abstractNumId w:val="12"/>
  </w:num>
  <w:num w:numId="27" w16cid:durableId="122895694">
    <w:abstractNumId w:val="32"/>
  </w:num>
  <w:num w:numId="28" w16cid:durableId="2042051092">
    <w:abstractNumId w:val="0"/>
  </w:num>
  <w:num w:numId="29" w16cid:durableId="1736968950">
    <w:abstractNumId w:val="14"/>
  </w:num>
  <w:num w:numId="30" w16cid:durableId="1987010355">
    <w:abstractNumId w:val="7"/>
  </w:num>
  <w:num w:numId="31" w16cid:durableId="634914868">
    <w:abstractNumId w:val="4"/>
  </w:num>
  <w:num w:numId="32" w16cid:durableId="12323535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0818972">
    <w:abstractNumId w:val="10"/>
  </w:num>
  <w:num w:numId="34" w16cid:durableId="1092625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625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8837635">
    <w:abstractNumId w:val="17"/>
  </w:num>
  <w:num w:numId="37" w16cid:durableId="1048070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4026612">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5ZThiOTkwZTk4YzNjYmUwNWY2MGU5OTQ2M2VkMDkifQ=="/>
    <w:docVar w:name="KSO_WPS_MARK_KEY" w:val="bcac47e4-183d-4d08-8670-89a63dee9d03"/>
  </w:docVars>
  <w:rsids>
    <w:rsidRoot w:val="00CF390E"/>
    <w:rsid w:val="00000B82"/>
    <w:rsid w:val="00001A1F"/>
    <w:rsid w:val="00006FDA"/>
    <w:rsid w:val="000075E6"/>
    <w:rsid w:val="00012058"/>
    <w:rsid w:val="00012DCD"/>
    <w:rsid w:val="00014E91"/>
    <w:rsid w:val="000154C7"/>
    <w:rsid w:val="0001558E"/>
    <w:rsid w:val="000179FB"/>
    <w:rsid w:val="00017B19"/>
    <w:rsid w:val="00017E5A"/>
    <w:rsid w:val="00021459"/>
    <w:rsid w:val="00022AAC"/>
    <w:rsid w:val="00022C74"/>
    <w:rsid w:val="00023957"/>
    <w:rsid w:val="00023A64"/>
    <w:rsid w:val="000258E6"/>
    <w:rsid w:val="00026663"/>
    <w:rsid w:val="000300ED"/>
    <w:rsid w:val="00034A0E"/>
    <w:rsid w:val="00034E51"/>
    <w:rsid w:val="00036DF2"/>
    <w:rsid w:val="0004052D"/>
    <w:rsid w:val="000411BE"/>
    <w:rsid w:val="0004136E"/>
    <w:rsid w:val="00043BAD"/>
    <w:rsid w:val="0004505F"/>
    <w:rsid w:val="00050C36"/>
    <w:rsid w:val="00051586"/>
    <w:rsid w:val="00051BA7"/>
    <w:rsid w:val="00051E65"/>
    <w:rsid w:val="00051F3C"/>
    <w:rsid w:val="000530D5"/>
    <w:rsid w:val="00054CFE"/>
    <w:rsid w:val="00055303"/>
    <w:rsid w:val="000556E7"/>
    <w:rsid w:val="000558EE"/>
    <w:rsid w:val="0005742C"/>
    <w:rsid w:val="0006259D"/>
    <w:rsid w:val="00065D73"/>
    <w:rsid w:val="00067F64"/>
    <w:rsid w:val="000707F0"/>
    <w:rsid w:val="000719B9"/>
    <w:rsid w:val="00071C3B"/>
    <w:rsid w:val="00074096"/>
    <w:rsid w:val="00075B39"/>
    <w:rsid w:val="00076182"/>
    <w:rsid w:val="000761A4"/>
    <w:rsid w:val="0007787B"/>
    <w:rsid w:val="00077CC7"/>
    <w:rsid w:val="00081DAC"/>
    <w:rsid w:val="000844FF"/>
    <w:rsid w:val="000846B4"/>
    <w:rsid w:val="0008649E"/>
    <w:rsid w:val="00092150"/>
    <w:rsid w:val="0009648C"/>
    <w:rsid w:val="00097546"/>
    <w:rsid w:val="0009758B"/>
    <w:rsid w:val="00097BB7"/>
    <w:rsid w:val="000A08FA"/>
    <w:rsid w:val="000A2967"/>
    <w:rsid w:val="000A6CE9"/>
    <w:rsid w:val="000A7614"/>
    <w:rsid w:val="000A7A23"/>
    <w:rsid w:val="000B0B4F"/>
    <w:rsid w:val="000B0E2D"/>
    <w:rsid w:val="000B1C97"/>
    <w:rsid w:val="000B26C7"/>
    <w:rsid w:val="000B2F7B"/>
    <w:rsid w:val="000B3282"/>
    <w:rsid w:val="000B479F"/>
    <w:rsid w:val="000B7D19"/>
    <w:rsid w:val="000C1163"/>
    <w:rsid w:val="000C1709"/>
    <w:rsid w:val="000C36AC"/>
    <w:rsid w:val="000C4127"/>
    <w:rsid w:val="000C4483"/>
    <w:rsid w:val="000C4FEA"/>
    <w:rsid w:val="000C5EC6"/>
    <w:rsid w:val="000C7807"/>
    <w:rsid w:val="000C7AE2"/>
    <w:rsid w:val="000D156F"/>
    <w:rsid w:val="000D1EB3"/>
    <w:rsid w:val="000D313B"/>
    <w:rsid w:val="000D3412"/>
    <w:rsid w:val="000D5A86"/>
    <w:rsid w:val="000D7879"/>
    <w:rsid w:val="000E04F1"/>
    <w:rsid w:val="000E24B1"/>
    <w:rsid w:val="000E26FE"/>
    <w:rsid w:val="000E390B"/>
    <w:rsid w:val="000E4CFE"/>
    <w:rsid w:val="000E58EE"/>
    <w:rsid w:val="000E6225"/>
    <w:rsid w:val="000E6EC5"/>
    <w:rsid w:val="000E747A"/>
    <w:rsid w:val="000E75E7"/>
    <w:rsid w:val="000F423A"/>
    <w:rsid w:val="000F5217"/>
    <w:rsid w:val="000F561B"/>
    <w:rsid w:val="000F6B77"/>
    <w:rsid w:val="000F7D67"/>
    <w:rsid w:val="001006E4"/>
    <w:rsid w:val="00100903"/>
    <w:rsid w:val="001046A2"/>
    <w:rsid w:val="001055EF"/>
    <w:rsid w:val="00106374"/>
    <w:rsid w:val="00106DEF"/>
    <w:rsid w:val="001073CC"/>
    <w:rsid w:val="00107DE5"/>
    <w:rsid w:val="001126B9"/>
    <w:rsid w:val="00112882"/>
    <w:rsid w:val="001136A6"/>
    <w:rsid w:val="00113D3A"/>
    <w:rsid w:val="00114FDB"/>
    <w:rsid w:val="00116F7A"/>
    <w:rsid w:val="00122F89"/>
    <w:rsid w:val="00124CFE"/>
    <w:rsid w:val="00134491"/>
    <w:rsid w:val="00136696"/>
    <w:rsid w:val="001415E8"/>
    <w:rsid w:val="00142AC5"/>
    <w:rsid w:val="00142D40"/>
    <w:rsid w:val="00144414"/>
    <w:rsid w:val="00144DE6"/>
    <w:rsid w:val="00150EF2"/>
    <w:rsid w:val="00151CDA"/>
    <w:rsid w:val="00154A6C"/>
    <w:rsid w:val="00155152"/>
    <w:rsid w:val="00156628"/>
    <w:rsid w:val="00156C12"/>
    <w:rsid w:val="00157D58"/>
    <w:rsid w:val="00160EB7"/>
    <w:rsid w:val="001626F1"/>
    <w:rsid w:val="0016335F"/>
    <w:rsid w:val="001646DE"/>
    <w:rsid w:val="00164B0E"/>
    <w:rsid w:val="00165117"/>
    <w:rsid w:val="001663D7"/>
    <w:rsid w:val="00170941"/>
    <w:rsid w:val="00171378"/>
    <w:rsid w:val="00172BE1"/>
    <w:rsid w:val="00173D4A"/>
    <w:rsid w:val="001744CE"/>
    <w:rsid w:val="00177050"/>
    <w:rsid w:val="00177629"/>
    <w:rsid w:val="00177C25"/>
    <w:rsid w:val="00177C6D"/>
    <w:rsid w:val="001816A1"/>
    <w:rsid w:val="00181D80"/>
    <w:rsid w:val="00181D88"/>
    <w:rsid w:val="00184421"/>
    <w:rsid w:val="001854E1"/>
    <w:rsid w:val="001875DD"/>
    <w:rsid w:val="001876BB"/>
    <w:rsid w:val="001913D9"/>
    <w:rsid w:val="00194B15"/>
    <w:rsid w:val="00194CDB"/>
    <w:rsid w:val="00195630"/>
    <w:rsid w:val="001979F6"/>
    <w:rsid w:val="001A0ED6"/>
    <w:rsid w:val="001A1A61"/>
    <w:rsid w:val="001A3216"/>
    <w:rsid w:val="001A76E0"/>
    <w:rsid w:val="001A7AB3"/>
    <w:rsid w:val="001A7FE9"/>
    <w:rsid w:val="001B37BC"/>
    <w:rsid w:val="001B4255"/>
    <w:rsid w:val="001B6A57"/>
    <w:rsid w:val="001B7398"/>
    <w:rsid w:val="001B74D7"/>
    <w:rsid w:val="001C0212"/>
    <w:rsid w:val="001C1164"/>
    <w:rsid w:val="001C18EB"/>
    <w:rsid w:val="001C18FC"/>
    <w:rsid w:val="001C232E"/>
    <w:rsid w:val="001C38C7"/>
    <w:rsid w:val="001C4A6F"/>
    <w:rsid w:val="001C50C4"/>
    <w:rsid w:val="001C617B"/>
    <w:rsid w:val="001D0D35"/>
    <w:rsid w:val="001D2F64"/>
    <w:rsid w:val="001D3A6C"/>
    <w:rsid w:val="001D5452"/>
    <w:rsid w:val="001D5918"/>
    <w:rsid w:val="001D5C45"/>
    <w:rsid w:val="001D62C7"/>
    <w:rsid w:val="001E0F85"/>
    <w:rsid w:val="001E1CE5"/>
    <w:rsid w:val="001E1FFE"/>
    <w:rsid w:val="001E214C"/>
    <w:rsid w:val="001E2609"/>
    <w:rsid w:val="001E4501"/>
    <w:rsid w:val="001E4512"/>
    <w:rsid w:val="001E4CB8"/>
    <w:rsid w:val="001E4CF8"/>
    <w:rsid w:val="001E72D5"/>
    <w:rsid w:val="001E7C5F"/>
    <w:rsid w:val="001F0DAF"/>
    <w:rsid w:val="001F2604"/>
    <w:rsid w:val="001F404D"/>
    <w:rsid w:val="001F49E8"/>
    <w:rsid w:val="001F5521"/>
    <w:rsid w:val="001F5D09"/>
    <w:rsid w:val="001F74E7"/>
    <w:rsid w:val="002006B0"/>
    <w:rsid w:val="00202035"/>
    <w:rsid w:val="002020F8"/>
    <w:rsid w:val="002027F0"/>
    <w:rsid w:val="0020317C"/>
    <w:rsid w:val="00205323"/>
    <w:rsid w:val="0020725E"/>
    <w:rsid w:val="00212682"/>
    <w:rsid w:val="00212E3F"/>
    <w:rsid w:val="00213345"/>
    <w:rsid w:val="002143C3"/>
    <w:rsid w:val="00215A20"/>
    <w:rsid w:val="00215DAC"/>
    <w:rsid w:val="00216046"/>
    <w:rsid w:val="00216742"/>
    <w:rsid w:val="002228B2"/>
    <w:rsid w:val="00223EA9"/>
    <w:rsid w:val="002255D6"/>
    <w:rsid w:val="00226009"/>
    <w:rsid w:val="00227148"/>
    <w:rsid w:val="00227A41"/>
    <w:rsid w:val="00230036"/>
    <w:rsid w:val="0023141C"/>
    <w:rsid w:val="00231458"/>
    <w:rsid w:val="00232390"/>
    <w:rsid w:val="00232D50"/>
    <w:rsid w:val="0023549C"/>
    <w:rsid w:val="002358E4"/>
    <w:rsid w:val="00236BEF"/>
    <w:rsid w:val="00237948"/>
    <w:rsid w:val="00240ADF"/>
    <w:rsid w:val="00241160"/>
    <w:rsid w:val="002425FF"/>
    <w:rsid w:val="00242946"/>
    <w:rsid w:val="00247C4A"/>
    <w:rsid w:val="00250295"/>
    <w:rsid w:val="00251173"/>
    <w:rsid w:val="00255164"/>
    <w:rsid w:val="0025715C"/>
    <w:rsid w:val="00257A44"/>
    <w:rsid w:val="002607A6"/>
    <w:rsid w:val="0026173F"/>
    <w:rsid w:val="0026333D"/>
    <w:rsid w:val="00263831"/>
    <w:rsid w:val="00265930"/>
    <w:rsid w:val="00267E67"/>
    <w:rsid w:val="002712A5"/>
    <w:rsid w:val="00271564"/>
    <w:rsid w:val="002718AA"/>
    <w:rsid w:val="002726E4"/>
    <w:rsid w:val="00273704"/>
    <w:rsid w:val="0027594D"/>
    <w:rsid w:val="00277918"/>
    <w:rsid w:val="00280C28"/>
    <w:rsid w:val="002810BB"/>
    <w:rsid w:val="0028154F"/>
    <w:rsid w:val="00282053"/>
    <w:rsid w:val="002856D7"/>
    <w:rsid w:val="002873D5"/>
    <w:rsid w:val="00290ADE"/>
    <w:rsid w:val="00291D1F"/>
    <w:rsid w:val="00292D31"/>
    <w:rsid w:val="00293E4D"/>
    <w:rsid w:val="002960D5"/>
    <w:rsid w:val="002968E4"/>
    <w:rsid w:val="00296BC6"/>
    <w:rsid w:val="002A32C8"/>
    <w:rsid w:val="002A394E"/>
    <w:rsid w:val="002A56FA"/>
    <w:rsid w:val="002B17FE"/>
    <w:rsid w:val="002B3875"/>
    <w:rsid w:val="002B3F92"/>
    <w:rsid w:val="002B5ACB"/>
    <w:rsid w:val="002C1928"/>
    <w:rsid w:val="002C3E89"/>
    <w:rsid w:val="002C4F52"/>
    <w:rsid w:val="002C5752"/>
    <w:rsid w:val="002C6494"/>
    <w:rsid w:val="002C69B0"/>
    <w:rsid w:val="002D0B01"/>
    <w:rsid w:val="002D1C8E"/>
    <w:rsid w:val="002D27E7"/>
    <w:rsid w:val="002D6FD9"/>
    <w:rsid w:val="002D70FC"/>
    <w:rsid w:val="002D7711"/>
    <w:rsid w:val="002E2BF1"/>
    <w:rsid w:val="002E3DA3"/>
    <w:rsid w:val="002E4C55"/>
    <w:rsid w:val="002E5C5D"/>
    <w:rsid w:val="002F17BD"/>
    <w:rsid w:val="002F2FAC"/>
    <w:rsid w:val="002F3D5D"/>
    <w:rsid w:val="002F4EE9"/>
    <w:rsid w:val="002F5345"/>
    <w:rsid w:val="002F5C50"/>
    <w:rsid w:val="002F781B"/>
    <w:rsid w:val="00301123"/>
    <w:rsid w:val="003025D8"/>
    <w:rsid w:val="003035AB"/>
    <w:rsid w:val="00304336"/>
    <w:rsid w:val="003052C0"/>
    <w:rsid w:val="00306428"/>
    <w:rsid w:val="0030694F"/>
    <w:rsid w:val="00306DE8"/>
    <w:rsid w:val="00310976"/>
    <w:rsid w:val="00311117"/>
    <w:rsid w:val="00311505"/>
    <w:rsid w:val="00313F28"/>
    <w:rsid w:val="003143EC"/>
    <w:rsid w:val="00315E01"/>
    <w:rsid w:val="00315E20"/>
    <w:rsid w:val="00316633"/>
    <w:rsid w:val="003203BC"/>
    <w:rsid w:val="00321BBA"/>
    <w:rsid w:val="00321F2F"/>
    <w:rsid w:val="003229A2"/>
    <w:rsid w:val="00326022"/>
    <w:rsid w:val="0033043B"/>
    <w:rsid w:val="00331AA1"/>
    <w:rsid w:val="00333BCA"/>
    <w:rsid w:val="00333CE5"/>
    <w:rsid w:val="003341E8"/>
    <w:rsid w:val="00334EED"/>
    <w:rsid w:val="00340F31"/>
    <w:rsid w:val="00341BC8"/>
    <w:rsid w:val="00346BD7"/>
    <w:rsid w:val="00353F90"/>
    <w:rsid w:val="00354368"/>
    <w:rsid w:val="00355C2C"/>
    <w:rsid w:val="0035642E"/>
    <w:rsid w:val="00356CF4"/>
    <w:rsid w:val="00357657"/>
    <w:rsid w:val="003636B3"/>
    <w:rsid w:val="00363F7D"/>
    <w:rsid w:val="00366190"/>
    <w:rsid w:val="00366485"/>
    <w:rsid w:val="00370B44"/>
    <w:rsid w:val="00371484"/>
    <w:rsid w:val="00372596"/>
    <w:rsid w:val="00373B8E"/>
    <w:rsid w:val="003753C3"/>
    <w:rsid w:val="003759E3"/>
    <w:rsid w:val="0038390E"/>
    <w:rsid w:val="00383F95"/>
    <w:rsid w:val="00384200"/>
    <w:rsid w:val="00386F82"/>
    <w:rsid w:val="003901DC"/>
    <w:rsid w:val="00390BC8"/>
    <w:rsid w:val="00391A2C"/>
    <w:rsid w:val="00394B45"/>
    <w:rsid w:val="00397807"/>
    <w:rsid w:val="003A2539"/>
    <w:rsid w:val="003A2B42"/>
    <w:rsid w:val="003A389B"/>
    <w:rsid w:val="003A4488"/>
    <w:rsid w:val="003A48DF"/>
    <w:rsid w:val="003A6ED0"/>
    <w:rsid w:val="003A7F21"/>
    <w:rsid w:val="003B3272"/>
    <w:rsid w:val="003B4138"/>
    <w:rsid w:val="003B48D3"/>
    <w:rsid w:val="003B4BA2"/>
    <w:rsid w:val="003B6554"/>
    <w:rsid w:val="003B672C"/>
    <w:rsid w:val="003B6D8F"/>
    <w:rsid w:val="003B7C63"/>
    <w:rsid w:val="003C13C7"/>
    <w:rsid w:val="003C3282"/>
    <w:rsid w:val="003C5ED6"/>
    <w:rsid w:val="003D1D19"/>
    <w:rsid w:val="003D1FAD"/>
    <w:rsid w:val="003D32E2"/>
    <w:rsid w:val="003D3871"/>
    <w:rsid w:val="003D48E7"/>
    <w:rsid w:val="003D49AA"/>
    <w:rsid w:val="003D5979"/>
    <w:rsid w:val="003D6AD9"/>
    <w:rsid w:val="003E1246"/>
    <w:rsid w:val="003E186D"/>
    <w:rsid w:val="003E2677"/>
    <w:rsid w:val="003E4155"/>
    <w:rsid w:val="003E4EF3"/>
    <w:rsid w:val="003E59A7"/>
    <w:rsid w:val="003E5A8B"/>
    <w:rsid w:val="003E7228"/>
    <w:rsid w:val="003F1170"/>
    <w:rsid w:val="003F1A1F"/>
    <w:rsid w:val="003F23C8"/>
    <w:rsid w:val="003F594E"/>
    <w:rsid w:val="003F6555"/>
    <w:rsid w:val="003F70B8"/>
    <w:rsid w:val="003F7102"/>
    <w:rsid w:val="003F7232"/>
    <w:rsid w:val="003F7C2F"/>
    <w:rsid w:val="00400092"/>
    <w:rsid w:val="00400E4D"/>
    <w:rsid w:val="00401493"/>
    <w:rsid w:val="00402C4F"/>
    <w:rsid w:val="00404A7D"/>
    <w:rsid w:val="00405C75"/>
    <w:rsid w:val="00415F22"/>
    <w:rsid w:val="00416AD5"/>
    <w:rsid w:val="00422188"/>
    <w:rsid w:val="00422406"/>
    <w:rsid w:val="004232FF"/>
    <w:rsid w:val="0042410A"/>
    <w:rsid w:val="00425099"/>
    <w:rsid w:val="0042544B"/>
    <w:rsid w:val="0043047E"/>
    <w:rsid w:val="00432DCB"/>
    <w:rsid w:val="00434405"/>
    <w:rsid w:val="0043796A"/>
    <w:rsid w:val="00440FA8"/>
    <w:rsid w:val="00444A3D"/>
    <w:rsid w:val="004452F9"/>
    <w:rsid w:val="00446EAC"/>
    <w:rsid w:val="00450EAC"/>
    <w:rsid w:val="0045226F"/>
    <w:rsid w:val="00452921"/>
    <w:rsid w:val="00455FDB"/>
    <w:rsid w:val="00456C78"/>
    <w:rsid w:val="00461B3C"/>
    <w:rsid w:val="00463B41"/>
    <w:rsid w:val="00463C69"/>
    <w:rsid w:val="00463E03"/>
    <w:rsid w:val="0046455F"/>
    <w:rsid w:val="00464CB3"/>
    <w:rsid w:val="0046551E"/>
    <w:rsid w:val="004669CC"/>
    <w:rsid w:val="0047260B"/>
    <w:rsid w:val="00473534"/>
    <w:rsid w:val="00480A92"/>
    <w:rsid w:val="00482A0C"/>
    <w:rsid w:val="0048301C"/>
    <w:rsid w:val="00483643"/>
    <w:rsid w:val="00483F5E"/>
    <w:rsid w:val="00484B80"/>
    <w:rsid w:val="00484E06"/>
    <w:rsid w:val="00485331"/>
    <w:rsid w:val="00486C5E"/>
    <w:rsid w:val="00487D5E"/>
    <w:rsid w:val="00490037"/>
    <w:rsid w:val="00492E12"/>
    <w:rsid w:val="00492F3C"/>
    <w:rsid w:val="004930B6"/>
    <w:rsid w:val="0049476F"/>
    <w:rsid w:val="00494A1C"/>
    <w:rsid w:val="004967E1"/>
    <w:rsid w:val="00497583"/>
    <w:rsid w:val="004A0884"/>
    <w:rsid w:val="004A5E68"/>
    <w:rsid w:val="004A7329"/>
    <w:rsid w:val="004B0A3A"/>
    <w:rsid w:val="004B2402"/>
    <w:rsid w:val="004B31AA"/>
    <w:rsid w:val="004B458C"/>
    <w:rsid w:val="004B4C89"/>
    <w:rsid w:val="004B5D8C"/>
    <w:rsid w:val="004B65BC"/>
    <w:rsid w:val="004C0E34"/>
    <w:rsid w:val="004C276F"/>
    <w:rsid w:val="004C2FE3"/>
    <w:rsid w:val="004C3B7F"/>
    <w:rsid w:val="004C45F4"/>
    <w:rsid w:val="004C60EB"/>
    <w:rsid w:val="004D0565"/>
    <w:rsid w:val="004D065B"/>
    <w:rsid w:val="004D1124"/>
    <w:rsid w:val="004D1542"/>
    <w:rsid w:val="004D3A01"/>
    <w:rsid w:val="004D5776"/>
    <w:rsid w:val="004E22AC"/>
    <w:rsid w:val="004E2E5E"/>
    <w:rsid w:val="004E384C"/>
    <w:rsid w:val="004E5517"/>
    <w:rsid w:val="004E7431"/>
    <w:rsid w:val="004F045A"/>
    <w:rsid w:val="004F0626"/>
    <w:rsid w:val="004F0C65"/>
    <w:rsid w:val="004F1395"/>
    <w:rsid w:val="004F2746"/>
    <w:rsid w:val="004F31E7"/>
    <w:rsid w:val="004F397F"/>
    <w:rsid w:val="004F4FEE"/>
    <w:rsid w:val="005025EB"/>
    <w:rsid w:val="005034EE"/>
    <w:rsid w:val="005038B6"/>
    <w:rsid w:val="005041B4"/>
    <w:rsid w:val="00505CEC"/>
    <w:rsid w:val="00505DAE"/>
    <w:rsid w:val="0050691A"/>
    <w:rsid w:val="00507A67"/>
    <w:rsid w:val="00511076"/>
    <w:rsid w:val="0051169B"/>
    <w:rsid w:val="0051674C"/>
    <w:rsid w:val="00517F5E"/>
    <w:rsid w:val="00517FE9"/>
    <w:rsid w:val="00521D36"/>
    <w:rsid w:val="0052579D"/>
    <w:rsid w:val="0052658E"/>
    <w:rsid w:val="00527643"/>
    <w:rsid w:val="00531130"/>
    <w:rsid w:val="005333CE"/>
    <w:rsid w:val="00533A0D"/>
    <w:rsid w:val="00535C95"/>
    <w:rsid w:val="00541C5C"/>
    <w:rsid w:val="00542CBB"/>
    <w:rsid w:val="00542DEF"/>
    <w:rsid w:val="005449D6"/>
    <w:rsid w:val="00545312"/>
    <w:rsid w:val="00545C84"/>
    <w:rsid w:val="0054687B"/>
    <w:rsid w:val="00547598"/>
    <w:rsid w:val="00547C25"/>
    <w:rsid w:val="00551D6A"/>
    <w:rsid w:val="005566A4"/>
    <w:rsid w:val="005600FE"/>
    <w:rsid w:val="00560E15"/>
    <w:rsid w:val="00562C4D"/>
    <w:rsid w:val="00562E4A"/>
    <w:rsid w:val="00563108"/>
    <w:rsid w:val="005632F6"/>
    <w:rsid w:val="00564759"/>
    <w:rsid w:val="005647D1"/>
    <w:rsid w:val="00565879"/>
    <w:rsid w:val="00565EBF"/>
    <w:rsid w:val="00570934"/>
    <w:rsid w:val="00571558"/>
    <w:rsid w:val="00574067"/>
    <w:rsid w:val="00577D76"/>
    <w:rsid w:val="00580ECB"/>
    <w:rsid w:val="005813D2"/>
    <w:rsid w:val="0058251C"/>
    <w:rsid w:val="0058470A"/>
    <w:rsid w:val="0058494B"/>
    <w:rsid w:val="0058781D"/>
    <w:rsid w:val="005879F9"/>
    <w:rsid w:val="00587AB3"/>
    <w:rsid w:val="00587B58"/>
    <w:rsid w:val="005915BC"/>
    <w:rsid w:val="00591E7A"/>
    <w:rsid w:val="00592F28"/>
    <w:rsid w:val="00595790"/>
    <w:rsid w:val="00595FF1"/>
    <w:rsid w:val="005A107E"/>
    <w:rsid w:val="005A14F8"/>
    <w:rsid w:val="005A216E"/>
    <w:rsid w:val="005A49C1"/>
    <w:rsid w:val="005A4F8A"/>
    <w:rsid w:val="005A7005"/>
    <w:rsid w:val="005A7692"/>
    <w:rsid w:val="005B0035"/>
    <w:rsid w:val="005B1513"/>
    <w:rsid w:val="005B1A6F"/>
    <w:rsid w:val="005B23E8"/>
    <w:rsid w:val="005B2C73"/>
    <w:rsid w:val="005B78CA"/>
    <w:rsid w:val="005C22F1"/>
    <w:rsid w:val="005C24E1"/>
    <w:rsid w:val="005C3055"/>
    <w:rsid w:val="005C3F3C"/>
    <w:rsid w:val="005C50CA"/>
    <w:rsid w:val="005C511C"/>
    <w:rsid w:val="005C5296"/>
    <w:rsid w:val="005C571C"/>
    <w:rsid w:val="005C6994"/>
    <w:rsid w:val="005D0AE0"/>
    <w:rsid w:val="005D15B8"/>
    <w:rsid w:val="005D17E3"/>
    <w:rsid w:val="005D3C43"/>
    <w:rsid w:val="005D7D9D"/>
    <w:rsid w:val="005E1BF1"/>
    <w:rsid w:val="005E1DDE"/>
    <w:rsid w:val="005E2B6B"/>
    <w:rsid w:val="005E3326"/>
    <w:rsid w:val="005E4C90"/>
    <w:rsid w:val="005E55C4"/>
    <w:rsid w:val="005E5CD2"/>
    <w:rsid w:val="005E6B4A"/>
    <w:rsid w:val="005E6D6F"/>
    <w:rsid w:val="005E6E1C"/>
    <w:rsid w:val="005E7D69"/>
    <w:rsid w:val="005F05B1"/>
    <w:rsid w:val="005F06FC"/>
    <w:rsid w:val="005F3FC1"/>
    <w:rsid w:val="005F5BFC"/>
    <w:rsid w:val="006055DC"/>
    <w:rsid w:val="0060665E"/>
    <w:rsid w:val="00614FC8"/>
    <w:rsid w:val="00620066"/>
    <w:rsid w:val="006201C6"/>
    <w:rsid w:val="006226EE"/>
    <w:rsid w:val="0062370A"/>
    <w:rsid w:val="00630DDB"/>
    <w:rsid w:val="00633A81"/>
    <w:rsid w:val="00635A54"/>
    <w:rsid w:val="00642A71"/>
    <w:rsid w:val="00646F30"/>
    <w:rsid w:val="00647973"/>
    <w:rsid w:val="00647978"/>
    <w:rsid w:val="0065270A"/>
    <w:rsid w:val="006574E6"/>
    <w:rsid w:val="006601A0"/>
    <w:rsid w:val="00660690"/>
    <w:rsid w:val="0066209C"/>
    <w:rsid w:val="006626FD"/>
    <w:rsid w:val="00663783"/>
    <w:rsid w:val="00664FB6"/>
    <w:rsid w:val="00665476"/>
    <w:rsid w:val="0066599B"/>
    <w:rsid w:val="00666467"/>
    <w:rsid w:val="006737AA"/>
    <w:rsid w:val="00674249"/>
    <w:rsid w:val="006765EF"/>
    <w:rsid w:val="00676EFA"/>
    <w:rsid w:val="006779CD"/>
    <w:rsid w:val="006829BB"/>
    <w:rsid w:val="00684A67"/>
    <w:rsid w:val="00690096"/>
    <w:rsid w:val="00694247"/>
    <w:rsid w:val="00694A71"/>
    <w:rsid w:val="0069500E"/>
    <w:rsid w:val="0069556A"/>
    <w:rsid w:val="006961EB"/>
    <w:rsid w:val="006A029C"/>
    <w:rsid w:val="006A1C4C"/>
    <w:rsid w:val="006A4045"/>
    <w:rsid w:val="006A58DB"/>
    <w:rsid w:val="006B1200"/>
    <w:rsid w:val="006B1DC9"/>
    <w:rsid w:val="006B65E0"/>
    <w:rsid w:val="006C0B05"/>
    <w:rsid w:val="006C1859"/>
    <w:rsid w:val="006C4D83"/>
    <w:rsid w:val="006C609E"/>
    <w:rsid w:val="006C7A90"/>
    <w:rsid w:val="006C7ADF"/>
    <w:rsid w:val="006D021C"/>
    <w:rsid w:val="006D1EE8"/>
    <w:rsid w:val="006D3685"/>
    <w:rsid w:val="006D679C"/>
    <w:rsid w:val="006E34B6"/>
    <w:rsid w:val="006E36D9"/>
    <w:rsid w:val="006E52D8"/>
    <w:rsid w:val="006E5327"/>
    <w:rsid w:val="006E5DBC"/>
    <w:rsid w:val="006E6E21"/>
    <w:rsid w:val="006E72D1"/>
    <w:rsid w:val="006F0F6D"/>
    <w:rsid w:val="006F5494"/>
    <w:rsid w:val="006F5976"/>
    <w:rsid w:val="006F59ED"/>
    <w:rsid w:val="0070215A"/>
    <w:rsid w:val="00705215"/>
    <w:rsid w:val="00710BF6"/>
    <w:rsid w:val="00711696"/>
    <w:rsid w:val="0071201B"/>
    <w:rsid w:val="007158FA"/>
    <w:rsid w:val="00716084"/>
    <w:rsid w:val="0071746F"/>
    <w:rsid w:val="007211B5"/>
    <w:rsid w:val="007220E2"/>
    <w:rsid w:val="0072241B"/>
    <w:rsid w:val="00725AF7"/>
    <w:rsid w:val="00730BCB"/>
    <w:rsid w:val="00731056"/>
    <w:rsid w:val="007315DD"/>
    <w:rsid w:val="007334F8"/>
    <w:rsid w:val="00735630"/>
    <w:rsid w:val="0073610B"/>
    <w:rsid w:val="00741F5F"/>
    <w:rsid w:val="0074392A"/>
    <w:rsid w:val="00753C2D"/>
    <w:rsid w:val="00756940"/>
    <w:rsid w:val="00756BA7"/>
    <w:rsid w:val="00756F58"/>
    <w:rsid w:val="007609F2"/>
    <w:rsid w:val="00764C14"/>
    <w:rsid w:val="00765BA8"/>
    <w:rsid w:val="00765E49"/>
    <w:rsid w:val="00767536"/>
    <w:rsid w:val="00767BE8"/>
    <w:rsid w:val="0077130D"/>
    <w:rsid w:val="00773EF0"/>
    <w:rsid w:val="00774B00"/>
    <w:rsid w:val="00774B59"/>
    <w:rsid w:val="00775969"/>
    <w:rsid w:val="00775F4F"/>
    <w:rsid w:val="00777AE8"/>
    <w:rsid w:val="007825EB"/>
    <w:rsid w:val="00783386"/>
    <w:rsid w:val="00783694"/>
    <w:rsid w:val="00784ED8"/>
    <w:rsid w:val="007875B3"/>
    <w:rsid w:val="00787EB3"/>
    <w:rsid w:val="00790390"/>
    <w:rsid w:val="007910A7"/>
    <w:rsid w:val="007947C4"/>
    <w:rsid w:val="007966DB"/>
    <w:rsid w:val="007A2B14"/>
    <w:rsid w:val="007A349E"/>
    <w:rsid w:val="007A3616"/>
    <w:rsid w:val="007A3928"/>
    <w:rsid w:val="007A3D69"/>
    <w:rsid w:val="007B07E1"/>
    <w:rsid w:val="007B1AA9"/>
    <w:rsid w:val="007B2D9D"/>
    <w:rsid w:val="007B37B6"/>
    <w:rsid w:val="007B4A9B"/>
    <w:rsid w:val="007B608D"/>
    <w:rsid w:val="007B6211"/>
    <w:rsid w:val="007B7C12"/>
    <w:rsid w:val="007C0BFC"/>
    <w:rsid w:val="007C4892"/>
    <w:rsid w:val="007C53F5"/>
    <w:rsid w:val="007C5790"/>
    <w:rsid w:val="007C5B17"/>
    <w:rsid w:val="007C6A75"/>
    <w:rsid w:val="007C6B2D"/>
    <w:rsid w:val="007C7755"/>
    <w:rsid w:val="007D1C05"/>
    <w:rsid w:val="007D1E68"/>
    <w:rsid w:val="007D288E"/>
    <w:rsid w:val="007D402D"/>
    <w:rsid w:val="007D6BCF"/>
    <w:rsid w:val="007D74E4"/>
    <w:rsid w:val="007E38B5"/>
    <w:rsid w:val="007E4397"/>
    <w:rsid w:val="007E4BE4"/>
    <w:rsid w:val="007E69DC"/>
    <w:rsid w:val="007F03C5"/>
    <w:rsid w:val="007F1FA1"/>
    <w:rsid w:val="007F48DB"/>
    <w:rsid w:val="007F5787"/>
    <w:rsid w:val="008002AA"/>
    <w:rsid w:val="00806E0E"/>
    <w:rsid w:val="00810CAB"/>
    <w:rsid w:val="00811F0B"/>
    <w:rsid w:val="00812753"/>
    <w:rsid w:val="00813783"/>
    <w:rsid w:val="00815896"/>
    <w:rsid w:val="008219AD"/>
    <w:rsid w:val="008238D0"/>
    <w:rsid w:val="00827B2A"/>
    <w:rsid w:val="00831A09"/>
    <w:rsid w:val="00831FB7"/>
    <w:rsid w:val="00833122"/>
    <w:rsid w:val="00833B24"/>
    <w:rsid w:val="0083464E"/>
    <w:rsid w:val="00835291"/>
    <w:rsid w:val="00835878"/>
    <w:rsid w:val="00841850"/>
    <w:rsid w:val="00843328"/>
    <w:rsid w:val="008446AB"/>
    <w:rsid w:val="00847C32"/>
    <w:rsid w:val="00850294"/>
    <w:rsid w:val="00851753"/>
    <w:rsid w:val="008539A8"/>
    <w:rsid w:val="00854538"/>
    <w:rsid w:val="008547ED"/>
    <w:rsid w:val="0085562C"/>
    <w:rsid w:val="00855F95"/>
    <w:rsid w:val="008575C5"/>
    <w:rsid w:val="00861152"/>
    <w:rsid w:val="008644DE"/>
    <w:rsid w:val="00865C98"/>
    <w:rsid w:val="00866F69"/>
    <w:rsid w:val="00867F2B"/>
    <w:rsid w:val="0087290C"/>
    <w:rsid w:val="00880DA5"/>
    <w:rsid w:val="0088103C"/>
    <w:rsid w:val="00881917"/>
    <w:rsid w:val="00882FD6"/>
    <w:rsid w:val="0088327E"/>
    <w:rsid w:val="0088356D"/>
    <w:rsid w:val="00884151"/>
    <w:rsid w:val="008846EB"/>
    <w:rsid w:val="0088505B"/>
    <w:rsid w:val="0088542E"/>
    <w:rsid w:val="00885C65"/>
    <w:rsid w:val="00892981"/>
    <w:rsid w:val="00892ED2"/>
    <w:rsid w:val="0089727F"/>
    <w:rsid w:val="008A04B9"/>
    <w:rsid w:val="008A0CA8"/>
    <w:rsid w:val="008A13E1"/>
    <w:rsid w:val="008A26A7"/>
    <w:rsid w:val="008A2A52"/>
    <w:rsid w:val="008A3CF2"/>
    <w:rsid w:val="008A3DE4"/>
    <w:rsid w:val="008A47FF"/>
    <w:rsid w:val="008A60A8"/>
    <w:rsid w:val="008B0708"/>
    <w:rsid w:val="008B09DC"/>
    <w:rsid w:val="008B12B1"/>
    <w:rsid w:val="008B7F90"/>
    <w:rsid w:val="008C10DC"/>
    <w:rsid w:val="008C1C2A"/>
    <w:rsid w:val="008C1E3A"/>
    <w:rsid w:val="008C3B95"/>
    <w:rsid w:val="008C534F"/>
    <w:rsid w:val="008C66D7"/>
    <w:rsid w:val="008C6829"/>
    <w:rsid w:val="008D0907"/>
    <w:rsid w:val="008D48F5"/>
    <w:rsid w:val="008D69CC"/>
    <w:rsid w:val="008E203D"/>
    <w:rsid w:val="008E245B"/>
    <w:rsid w:val="008E3A95"/>
    <w:rsid w:val="008E4D3E"/>
    <w:rsid w:val="008E5031"/>
    <w:rsid w:val="008E72DA"/>
    <w:rsid w:val="008F1C0B"/>
    <w:rsid w:val="008F2BA5"/>
    <w:rsid w:val="008F3685"/>
    <w:rsid w:val="008F3FD0"/>
    <w:rsid w:val="008F46D3"/>
    <w:rsid w:val="008F46DD"/>
    <w:rsid w:val="008F490B"/>
    <w:rsid w:val="008F497C"/>
    <w:rsid w:val="008F6F85"/>
    <w:rsid w:val="008F7245"/>
    <w:rsid w:val="00900B72"/>
    <w:rsid w:val="00905E8E"/>
    <w:rsid w:val="00907BE5"/>
    <w:rsid w:val="00910B20"/>
    <w:rsid w:val="00911466"/>
    <w:rsid w:val="009130F9"/>
    <w:rsid w:val="00913B54"/>
    <w:rsid w:val="009149A8"/>
    <w:rsid w:val="00915A8E"/>
    <w:rsid w:val="009166AE"/>
    <w:rsid w:val="00916A3C"/>
    <w:rsid w:val="009234D2"/>
    <w:rsid w:val="00923A20"/>
    <w:rsid w:val="00923ACD"/>
    <w:rsid w:val="0092609F"/>
    <w:rsid w:val="00926D33"/>
    <w:rsid w:val="00926EFD"/>
    <w:rsid w:val="00930283"/>
    <w:rsid w:val="00930376"/>
    <w:rsid w:val="009306C3"/>
    <w:rsid w:val="0093087B"/>
    <w:rsid w:val="009341D9"/>
    <w:rsid w:val="00937961"/>
    <w:rsid w:val="00937A1F"/>
    <w:rsid w:val="00940369"/>
    <w:rsid w:val="00940BB2"/>
    <w:rsid w:val="00941376"/>
    <w:rsid w:val="0094139E"/>
    <w:rsid w:val="00941928"/>
    <w:rsid w:val="00942DFE"/>
    <w:rsid w:val="00942ECA"/>
    <w:rsid w:val="009454B3"/>
    <w:rsid w:val="00952293"/>
    <w:rsid w:val="00953390"/>
    <w:rsid w:val="009541B0"/>
    <w:rsid w:val="0095424A"/>
    <w:rsid w:val="00954D4E"/>
    <w:rsid w:val="00954E9A"/>
    <w:rsid w:val="009557B6"/>
    <w:rsid w:val="00956521"/>
    <w:rsid w:val="00956858"/>
    <w:rsid w:val="00962C28"/>
    <w:rsid w:val="0096318B"/>
    <w:rsid w:val="0096451A"/>
    <w:rsid w:val="009646DB"/>
    <w:rsid w:val="00964B7F"/>
    <w:rsid w:val="0096597E"/>
    <w:rsid w:val="00966543"/>
    <w:rsid w:val="00967DD0"/>
    <w:rsid w:val="009706D9"/>
    <w:rsid w:val="009708FD"/>
    <w:rsid w:val="00973664"/>
    <w:rsid w:val="00975E00"/>
    <w:rsid w:val="00981606"/>
    <w:rsid w:val="0098356F"/>
    <w:rsid w:val="0098686F"/>
    <w:rsid w:val="00986E62"/>
    <w:rsid w:val="00987D45"/>
    <w:rsid w:val="00990300"/>
    <w:rsid w:val="00992BCB"/>
    <w:rsid w:val="00993AA4"/>
    <w:rsid w:val="00996472"/>
    <w:rsid w:val="00996D5D"/>
    <w:rsid w:val="009A1FAE"/>
    <w:rsid w:val="009A4175"/>
    <w:rsid w:val="009A64A0"/>
    <w:rsid w:val="009B04C1"/>
    <w:rsid w:val="009B1223"/>
    <w:rsid w:val="009B4E22"/>
    <w:rsid w:val="009B7C76"/>
    <w:rsid w:val="009B7C85"/>
    <w:rsid w:val="009C0017"/>
    <w:rsid w:val="009C0E7F"/>
    <w:rsid w:val="009C3031"/>
    <w:rsid w:val="009C3136"/>
    <w:rsid w:val="009C5564"/>
    <w:rsid w:val="009C7B4F"/>
    <w:rsid w:val="009D10BE"/>
    <w:rsid w:val="009D6108"/>
    <w:rsid w:val="009D633C"/>
    <w:rsid w:val="009E087F"/>
    <w:rsid w:val="009E0CFF"/>
    <w:rsid w:val="009E3DCB"/>
    <w:rsid w:val="009E44CD"/>
    <w:rsid w:val="009E5CAC"/>
    <w:rsid w:val="009E6B55"/>
    <w:rsid w:val="009F218F"/>
    <w:rsid w:val="009F2C01"/>
    <w:rsid w:val="009F347F"/>
    <w:rsid w:val="009F39AF"/>
    <w:rsid w:val="009F541A"/>
    <w:rsid w:val="009F736D"/>
    <w:rsid w:val="009F7B56"/>
    <w:rsid w:val="00A00575"/>
    <w:rsid w:val="00A00727"/>
    <w:rsid w:val="00A020ED"/>
    <w:rsid w:val="00A0216B"/>
    <w:rsid w:val="00A03606"/>
    <w:rsid w:val="00A0550B"/>
    <w:rsid w:val="00A0735E"/>
    <w:rsid w:val="00A10563"/>
    <w:rsid w:val="00A10697"/>
    <w:rsid w:val="00A10AE5"/>
    <w:rsid w:val="00A11238"/>
    <w:rsid w:val="00A137B0"/>
    <w:rsid w:val="00A17F4A"/>
    <w:rsid w:val="00A20BC7"/>
    <w:rsid w:val="00A26109"/>
    <w:rsid w:val="00A26404"/>
    <w:rsid w:val="00A26772"/>
    <w:rsid w:val="00A30029"/>
    <w:rsid w:val="00A31CC7"/>
    <w:rsid w:val="00A3386C"/>
    <w:rsid w:val="00A34EFB"/>
    <w:rsid w:val="00A35944"/>
    <w:rsid w:val="00A366AB"/>
    <w:rsid w:val="00A37DBF"/>
    <w:rsid w:val="00A41A0B"/>
    <w:rsid w:val="00A42ACF"/>
    <w:rsid w:val="00A447DB"/>
    <w:rsid w:val="00A46B8B"/>
    <w:rsid w:val="00A50960"/>
    <w:rsid w:val="00A55444"/>
    <w:rsid w:val="00A564D1"/>
    <w:rsid w:val="00A61526"/>
    <w:rsid w:val="00A6404C"/>
    <w:rsid w:val="00A642F6"/>
    <w:rsid w:val="00A6613E"/>
    <w:rsid w:val="00A67E1F"/>
    <w:rsid w:val="00A71EC3"/>
    <w:rsid w:val="00A7396A"/>
    <w:rsid w:val="00A742C9"/>
    <w:rsid w:val="00A76C53"/>
    <w:rsid w:val="00A76DB7"/>
    <w:rsid w:val="00A77A29"/>
    <w:rsid w:val="00A822C5"/>
    <w:rsid w:val="00A83ED9"/>
    <w:rsid w:val="00A84AC9"/>
    <w:rsid w:val="00A87301"/>
    <w:rsid w:val="00A901A7"/>
    <w:rsid w:val="00A92184"/>
    <w:rsid w:val="00A93935"/>
    <w:rsid w:val="00A9411A"/>
    <w:rsid w:val="00A94C6F"/>
    <w:rsid w:val="00A972E4"/>
    <w:rsid w:val="00AA6FCB"/>
    <w:rsid w:val="00AA7C63"/>
    <w:rsid w:val="00AA7ED8"/>
    <w:rsid w:val="00AB032A"/>
    <w:rsid w:val="00AB0D15"/>
    <w:rsid w:val="00AB0F09"/>
    <w:rsid w:val="00AB3B99"/>
    <w:rsid w:val="00AB65E9"/>
    <w:rsid w:val="00AC011E"/>
    <w:rsid w:val="00AC0C9D"/>
    <w:rsid w:val="00AC19FC"/>
    <w:rsid w:val="00AC296C"/>
    <w:rsid w:val="00AC4D3A"/>
    <w:rsid w:val="00AC547C"/>
    <w:rsid w:val="00AC55D2"/>
    <w:rsid w:val="00AD189E"/>
    <w:rsid w:val="00AD1B61"/>
    <w:rsid w:val="00AD57D1"/>
    <w:rsid w:val="00AD5C65"/>
    <w:rsid w:val="00AD5CB6"/>
    <w:rsid w:val="00AD5E65"/>
    <w:rsid w:val="00AD744E"/>
    <w:rsid w:val="00AE0EAC"/>
    <w:rsid w:val="00AE5552"/>
    <w:rsid w:val="00AE5CF3"/>
    <w:rsid w:val="00AE5FD3"/>
    <w:rsid w:val="00AE6CB0"/>
    <w:rsid w:val="00AF03F9"/>
    <w:rsid w:val="00AF3857"/>
    <w:rsid w:val="00AF48B2"/>
    <w:rsid w:val="00AF632E"/>
    <w:rsid w:val="00AF6348"/>
    <w:rsid w:val="00AF6893"/>
    <w:rsid w:val="00AF718F"/>
    <w:rsid w:val="00B00575"/>
    <w:rsid w:val="00B0500B"/>
    <w:rsid w:val="00B0531D"/>
    <w:rsid w:val="00B066F9"/>
    <w:rsid w:val="00B119AD"/>
    <w:rsid w:val="00B132A6"/>
    <w:rsid w:val="00B150F6"/>
    <w:rsid w:val="00B17297"/>
    <w:rsid w:val="00B17878"/>
    <w:rsid w:val="00B20D51"/>
    <w:rsid w:val="00B22E01"/>
    <w:rsid w:val="00B23194"/>
    <w:rsid w:val="00B235A5"/>
    <w:rsid w:val="00B23D04"/>
    <w:rsid w:val="00B23F40"/>
    <w:rsid w:val="00B24903"/>
    <w:rsid w:val="00B24BDE"/>
    <w:rsid w:val="00B2567B"/>
    <w:rsid w:val="00B276B9"/>
    <w:rsid w:val="00B3261E"/>
    <w:rsid w:val="00B32D5D"/>
    <w:rsid w:val="00B333A0"/>
    <w:rsid w:val="00B33489"/>
    <w:rsid w:val="00B358AA"/>
    <w:rsid w:val="00B37A0F"/>
    <w:rsid w:val="00B41496"/>
    <w:rsid w:val="00B4231B"/>
    <w:rsid w:val="00B45C92"/>
    <w:rsid w:val="00B50A65"/>
    <w:rsid w:val="00B51427"/>
    <w:rsid w:val="00B54FF4"/>
    <w:rsid w:val="00B550C5"/>
    <w:rsid w:val="00B562CE"/>
    <w:rsid w:val="00B567F8"/>
    <w:rsid w:val="00B56EE6"/>
    <w:rsid w:val="00B60F57"/>
    <w:rsid w:val="00B6138D"/>
    <w:rsid w:val="00B64D24"/>
    <w:rsid w:val="00B656E9"/>
    <w:rsid w:val="00B66416"/>
    <w:rsid w:val="00B66C77"/>
    <w:rsid w:val="00B67756"/>
    <w:rsid w:val="00B71650"/>
    <w:rsid w:val="00B72C85"/>
    <w:rsid w:val="00B806F0"/>
    <w:rsid w:val="00B83752"/>
    <w:rsid w:val="00B84791"/>
    <w:rsid w:val="00B85252"/>
    <w:rsid w:val="00B85721"/>
    <w:rsid w:val="00B86D9D"/>
    <w:rsid w:val="00B8792F"/>
    <w:rsid w:val="00B90202"/>
    <w:rsid w:val="00B9096F"/>
    <w:rsid w:val="00B9184E"/>
    <w:rsid w:val="00B93C18"/>
    <w:rsid w:val="00B93D17"/>
    <w:rsid w:val="00B9489D"/>
    <w:rsid w:val="00B96BB4"/>
    <w:rsid w:val="00BA02AE"/>
    <w:rsid w:val="00BA1C72"/>
    <w:rsid w:val="00BA1EDA"/>
    <w:rsid w:val="00BA387A"/>
    <w:rsid w:val="00BA43E4"/>
    <w:rsid w:val="00BA4FDD"/>
    <w:rsid w:val="00BA585D"/>
    <w:rsid w:val="00BA650F"/>
    <w:rsid w:val="00BA7897"/>
    <w:rsid w:val="00BB1235"/>
    <w:rsid w:val="00BB177D"/>
    <w:rsid w:val="00BB31D7"/>
    <w:rsid w:val="00BB60B2"/>
    <w:rsid w:val="00BB666A"/>
    <w:rsid w:val="00BB6FF0"/>
    <w:rsid w:val="00BC16C8"/>
    <w:rsid w:val="00BC20BB"/>
    <w:rsid w:val="00BC5332"/>
    <w:rsid w:val="00BC5553"/>
    <w:rsid w:val="00BC5747"/>
    <w:rsid w:val="00BC74A0"/>
    <w:rsid w:val="00BD234E"/>
    <w:rsid w:val="00BD45A9"/>
    <w:rsid w:val="00BD4710"/>
    <w:rsid w:val="00BE545F"/>
    <w:rsid w:val="00BF0EAA"/>
    <w:rsid w:val="00BF1841"/>
    <w:rsid w:val="00BF22F8"/>
    <w:rsid w:val="00BF3E7E"/>
    <w:rsid w:val="00BF402D"/>
    <w:rsid w:val="00BF413D"/>
    <w:rsid w:val="00BF46AB"/>
    <w:rsid w:val="00C00B80"/>
    <w:rsid w:val="00C0270E"/>
    <w:rsid w:val="00C02DCC"/>
    <w:rsid w:val="00C036B0"/>
    <w:rsid w:val="00C04BE3"/>
    <w:rsid w:val="00C04E4D"/>
    <w:rsid w:val="00C05162"/>
    <w:rsid w:val="00C05653"/>
    <w:rsid w:val="00C05726"/>
    <w:rsid w:val="00C1142A"/>
    <w:rsid w:val="00C1464B"/>
    <w:rsid w:val="00C14A3E"/>
    <w:rsid w:val="00C1506D"/>
    <w:rsid w:val="00C157F4"/>
    <w:rsid w:val="00C15F16"/>
    <w:rsid w:val="00C16F42"/>
    <w:rsid w:val="00C171AC"/>
    <w:rsid w:val="00C20AFB"/>
    <w:rsid w:val="00C20D42"/>
    <w:rsid w:val="00C21FEA"/>
    <w:rsid w:val="00C228CE"/>
    <w:rsid w:val="00C22CF0"/>
    <w:rsid w:val="00C26011"/>
    <w:rsid w:val="00C2660B"/>
    <w:rsid w:val="00C3180B"/>
    <w:rsid w:val="00C31A90"/>
    <w:rsid w:val="00C32A01"/>
    <w:rsid w:val="00C32C4D"/>
    <w:rsid w:val="00C35B0D"/>
    <w:rsid w:val="00C365F8"/>
    <w:rsid w:val="00C37405"/>
    <w:rsid w:val="00C40651"/>
    <w:rsid w:val="00C40AFD"/>
    <w:rsid w:val="00C40E88"/>
    <w:rsid w:val="00C43804"/>
    <w:rsid w:val="00C455B4"/>
    <w:rsid w:val="00C507FE"/>
    <w:rsid w:val="00C50C8C"/>
    <w:rsid w:val="00C51DCB"/>
    <w:rsid w:val="00C52EB4"/>
    <w:rsid w:val="00C53A1A"/>
    <w:rsid w:val="00C54A48"/>
    <w:rsid w:val="00C5754D"/>
    <w:rsid w:val="00C57A7E"/>
    <w:rsid w:val="00C60B61"/>
    <w:rsid w:val="00C60CCE"/>
    <w:rsid w:val="00C62387"/>
    <w:rsid w:val="00C647BA"/>
    <w:rsid w:val="00C65E62"/>
    <w:rsid w:val="00C677FE"/>
    <w:rsid w:val="00C73D9A"/>
    <w:rsid w:val="00C744A7"/>
    <w:rsid w:val="00C77C1C"/>
    <w:rsid w:val="00C80699"/>
    <w:rsid w:val="00C816E8"/>
    <w:rsid w:val="00C83DFD"/>
    <w:rsid w:val="00C84E56"/>
    <w:rsid w:val="00C8777F"/>
    <w:rsid w:val="00C91395"/>
    <w:rsid w:val="00C92458"/>
    <w:rsid w:val="00C93D71"/>
    <w:rsid w:val="00C9526B"/>
    <w:rsid w:val="00C955CC"/>
    <w:rsid w:val="00C9772E"/>
    <w:rsid w:val="00C97A65"/>
    <w:rsid w:val="00CA06E4"/>
    <w:rsid w:val="00CA1C79"/>
    <w:rsid w:val="00CA1CAE"/>
    <w:rsid w:val="00CA30BF"/>
    <w:rsid w:val="00CB0415"/>
    <w:rsid w:val="00CB042B"/>
    <w:rsid w:val="00CB0699"/>
    <w:rsid w:val="00CB1CCE"/>
    <w:rsid w:val="00CB2FD0"/>
    <w:rsid w:val="00CB5BDE"/>
    <w:rsid w:val="00CC1457"/>
    <w:rsid w:val="00CC17BC"/>
    <w:rsid w:val="00CC63EC"/>
    <w:rsid w:val="00CD258A"/>
    <w:rsid w:val="00CD4723"/>
    <w:rsid w:val="00CD78F9"/>
    <w:rsid w:val="00CE045B"/>
    <w:rsid w:val="00CE2DAC"/>
    <w:rsid w:val="00CE66A7"/>
    <w:rsid w:val="00CE6DF5"/>
    <w:rsid w:val="00CE7227"/>
    <w:rsid w:val="00CF0FE4"/>
    <w:rsid w:val="00CF141F"/>
    <w:rsid w:val="00CF19EC"/>
    <w:rsid w:val="00CF390E"/>
    <w:rsid w:val="00CF3D16"/>
    <w:rsid w:val="00CF3EC4"/>
    <w:rsid w:val="00CF4AB6"/>
    <w:rsid w:val="00CF6850"/>
    <w:rsid w:val="00CF7E56"/>
    <w:rsid w:val="00D00D0C"/>
    <w:rsid w:val="00D00D80"/>
    <w:rsid w:val="00D01C53"/>
    <w:rsid w:val="00D0235F"/>
    <w:rsid w:val="00D02EB3"/>
    <w:rsid w:val="00D05C9D"/>
    <w:rsid w:val="00D05FC5"/>
    <w:rsid w:val="00D0644F"/>
    <w:rsid w:val="00D20FE1"/>
    <w:rsid w:val="00D214CC"/>
    <w:rsid w:val="00D22B97"/>
    <w:rsid w:val="00D23479"/>
    <w:rsid w:val="00D26775"/>
    <w:rsid w:val="00D267DB"/>
    <w:rsid w:val="00D327CA"/>
    <w:rsid w:val="00D3334B"/>
    <w:rsid w:val="00D33FF3"/>
    <w:rsid w:val="00D3539A"/>
    <w:rsid w:val="00D36C9C"/>
    <w:rsid w:val="00D371F3"/>
    <w:rsid w:val="00D37790"/>
    <w:rsid w:val="00D40BB7"/>
    <w:rsid w:val="00D41173"/>
    <w:rsid w:val="00D42651"/>
    <w:rsid w:val="00D42B38"/>
    <w:rsid w:val="00D45ECF"/>
    <w:rsid w:val="00D46DE5"/>
    <w:rsid w:val="00D51349"/>
    <w:rsid w:val="00D526BB"/>
    <w:rsid w:val="00D55EE7"/>
    <w:rsid w:val="00D569A3"/>
    <w:rsid w:val="00D57712"/>
    <w:rsid w:val="00D630A5"/>
    <w:rsid w:val="00D6406E"/>
    <w:rsid w:val="00D65C6C"/>
    <w:rsid w:val="00D674D2"/>
    <w:rsid w:val="00D70B44"/>
    <w:rsid w:val="00D713EA"/>
    <w:rsid w:val="00D71CD6"/>
    <w:rsid w:val="00D73E3B"/>
    <w:rsid w:val="00D73F7E"/>
    <w:rsid w:val="00D750D6"/>
    <w:rsid w:val="00D75F3A"/>
    <w:rsid w:val="00D80CE3"/>
    <w:rsid w:val="00D817F0"/>
    <w:rsid w:val="00D8242F"/>
    <w:rsid w:val="00D84951"/>
    <w:rsid w:val="00D86B14"/>
    <w:rsid w:val="00D86D8C"/>
    <w:rsid w:val="00D8740E"/>
    <w:rsid w:val="00D87916"/>
    <w:rsid w:val="00D87EF7"/>
    <w:rsid w:val="00D9182A"/>
    <w:rsid w:val="00D951BF"/>
    <w:rsid w:val="00DA03B2"/>
    <w:rsid w:val="00DA2D94"/>
    <w:rsid w:val="00DA3086"/>
    <w:rsid w:val="00DA344D"/>
    <w:rsid w:val="00DA5F80"/>
    <w:rsid w:val="00DA695F"/>
    <w:rsid w:val="00DA79BE"/>
    <w:rsid w:val="00DA7DC9"/>
    <w:rsid w:val="00DB0C75"/>
    <w:rsid w:val="00DB3689"/>
    <w:rsid w:val="00DB446C"/>
    <w:rsid w:val="00DB5F57"/>
    <w:rsid w:val="00DB7810"/>
    <w:rsid w:val="00DC5405"/>
    <w:rsid w:val="00DC6ABC"/>
    <w:rsid w:val="00DC6F37"/>
    <w:rsid w:val="00DD22B6"/>
    <w:rsid w:val="00DD251E"/>
    <w:rsid w:val="00DD3236"/>
    <w:rsid w:val="00DD3839"/>
    <w:rsid w:val="00DD3C3F"/>
    <w:rsid w:val="00DD4D8E"/>
    <w:rsid w:val="00DD4E26"/>
    <w:rsid w:val="00DD5977"/>
    <w:rsid w:val="00DD5BEC"/>
    <w:rsid w:val="00DD5DBA"/>
    <w:rsid w:val="00DD6B10"/>
    <w:rsid w:val="00DE19C2"/>
    <w:rsid w:val="00DE26EC"/>
    <w:rsid w:val="00DF05D1"/>
    <w:rsid w:val="00DF2BF0"/>
    <w:rsid w:val="00DF38E4"/>
    <w:rsid w:val="00DF4CC0"/>
    <w:rsid w:val="00DF62C7"/>
    <w:rsid w:val="00DF7924"/>
    <w:rsid w:val="00E00B27"/>
    <w:rsid w:val="00E0195B"/>
    <w:rsid w:val="00E02BCD"/>
    <w:rsid w:val="00E04467"/>
    <w:rsid w:val="00E04FAA"/>
    <w:rsid w:val="00E0758B"/>
    <w:rsid w:val="00E10564"/>
    <w:rsid w:val="00E116D9"/>
    <w:rsid w:val="00E12742"/>
    <w:rsid w:val="00E135D7"/>
    <w:rsid w:val="00E1369F"/>
    <w:rsid w:val="00E15BFF"/>
    <w:rsid w:val="00E2052B"/>
    <w:rsid w:val="00E231B9"/>
    <w:rsid w:val="00E2639F"/>
    <w:rsid w:val="00E26B5A"/>
    <w:rsid w:val="00E31276"/>
    <w:rsid w:val="00E31CE5"/>
    <w:rsid w:val="00E36A6B"/>
    <w:rsid w:val="00E36C72"/>
    <w:rsid w:val="00E40C93"/>
    <w:rsid w:val="00E41C8C"/>
    <w:rsid w:val="00E43AD4"/>
    <w:rsid w:val="00E44796"/>
    <w:rsid w:val="00E44B63"/>
    <w:rsid w:val="00E46CAD"/>
    <w:rsid w:val="00E47199"/>
    <w:rsid w:val="00E52915"/>
    <w:rsid w:val="00E52D2B"/>
    <w:rsid w:val="00E54655"/>
    <w:rsid w:val="00E54C91"/>
    <w:rsid w:val="00E54E58"/>
    <w:rsid w:val="00E550AB"/>
    <w:rsid w:val="00E5538A"/>
    <w:rsid w:val="00E578DD"/>
    <w:rsid w:val="00E6170B"/>
    <w:rsid w:val="00E64FB7"/>
    <w:rsid w:val="00E6671C"/>
    <w:rsid w:val="00E67011"/>
    <w:rsid w:val="00E674F3"/>
    <w:rsid w:val="00E67B2A"/>
    <w:rsid w:val="00E67F89"/>
    <w:rsid w:val="00E74051"/>
    <w:rsid w:val="00E74882"/>
    <w:rsid w:val="00E75787"/>
    <w:rsid w:val="00E81915"/>
    <w:rsid w:val="00E836B1"/>
    <w:rsid w:val="00E838D7"/>
    <w:rsid w:val="00E84173"/>
    <w:rsid w:val="00E93347"/>
    <w:rsid w:val="00E93572"/>
    <w:rsid w:val="00E943B1"/>
    <w:rsid w:val="00E948E6"/>
    <w:rsid w:val="00E94DC8"/>
    <w:rsid w:val="00E975A3"/>
    <w:rsid w:val="00EA12D0"/>
    <w:rsid w:val="00EA1448"/>
    <w:rsid w:val="00EA4AC3"/>
    <w:rsid w:val="00EA4CBE"/>
    <w:rsid w:val="00EA75B4"/>
    <w:rsid w:val="00EB0A40"/>
    <w:rsid w:val="00EB0F7E"/>
    <w:rsid w:val="00EB2A58"/>
    <w:rsid w:val="00EB30C2"/>
    <w:rsid w:val="00EB780F"/>
    <w:rsid w:val="00EC1203"/>
    <w:rsid w:val="00EC1289"/>
    <w:rsid w:val="00EC2F00"/>
    <w:rsid w:val="00EC36D7"/>
    <w:rsid w:val="00EC377A"/>
    <w:rsid w:val="00EC7A7E"/>
    <w:rsid w:val="00ED25E1"/>
    <w:rsid w:val="00ED3E45"/>
    <w:rsid w:val="00ED4932"/>
    <w:rsid w:val="00ED4FAC"/>
    <w:rsid w:val="00ED5872"/>
    <w:rsid w:val="00ED5A94"/>
    <w:rsid w:val="00ED6D85"/>
    <w:rsid w:val="00EE36F8"/>
    <w:rsid w:val="00EE3824"/>
    <w:rsid w:val="00EE4511"/>
    <w:rsid w:val="00EE4DCE"/>
    <w:rsid w:val="00EE59D9"/>
    <w:rsid w:val="00EE70DB"/>
    <w:rsid w:val="00EF080E"/>
    <w:rsid w:val="00EF091F"/>
    <w:rsid w:val="00EF2AB9"/>
    <w:rsid w:val="00EF35FE"/>
    <w:rsid w:val="00EF590E"/>
    <w:rsid w:val="00EF5C73"/>
    <w:rsid w:val="00EF7950"/>
    <w:rsid w:val="00F02406"/>
    <w:rsid w:val="00F04244"/>
    <w:rsid w:val="00F0449F"/>
    <w:rsid w:val="00F0457C"/>
    <w:rsid w:val="00F045F7"/>
    <w:rsid w:val="00F05EF6"/>
    <w:rsid w:val="00F118E6"/>
    <w:rsid w:val="00F118F0"/>
    <w:rsid w:val="00F12292"/>
    <w:rsid w:val="00F1259E"/>
    <w:rsid w:val="00F12BA4"/>
    <w:rsid w:val="00F17639"/>
    <w:rsid w:val="00F20C92"/>
    <w:rsid w:val="00F20D48"/>
    <w:rsid w:val="00F21835"/>
    <w:rsid w:val="00F21F03"/>
    <w:rsid w:val="00F23FBB"/>
    <w:rsid w:val="00F246A0"/>
    <w:rsid w:val="00F264FE"/>
    <w:rsid w:val="00F26E63"/>
    <w:rsid w:val="00F27700"/>
    <w:rsid w:val="00F3139A"/>
    <w:rsid w:val="00F32630"/>
    <w:rsid w:val="00F34F60"/>
    <w:rsid w:val="00F35288"/>
    <w:rsid w:val="00F3546A"/>
    <w:rsid w:val="00F37D14"/>
    <w:rsid w:val="00F4224C"/>
    <w:rsid w:val="00F42377"/>
    <w:rsid w:val="00F4310D"/>
    <w:rsid w:val="00F44FD1"/>
    <w:rsid w:val="00F452B4"/>
    <w:rsid w:val="00F461CD"/>
    <w:rsid w:val="00F46B0C"/>
    <w:rsid w:val="00F47389"/>
    <w:rsid w:val="00F474F7"/>
    <w:rsid w:val="00F510E8"/>
    <w:rsid w:val="00F51910"/>
    <w:rsid w:val="00F56D5D"/>
    <w:rsid w:val="00F606FF"/>
    <w:rsid w:val="00F61B88"/>
    <w:rsid w:val="00F623D3"/>
    <w:rsid w:val="00F624BD"/>
    <w:rsid w:val="00F670B4"/>
    <w:rsid w:val="00F7287B"/>
    <w:rsid w:val="00F72CB3"/>
    <w:rsid w:val="00F76AA2"/>
    <w:rsid w:val="00F7713A"/>
    <w:rsid w:val="00F77B80"/>
    <w:rsid w:val="00F77BF4"/>
    <w:rsid w:val="00F811F8"/>
    <w:rsid w:val="00F81905"/>
    <w:rsid w:val="00F81C41"/>
    <w:rsid w:val="00F8296B"/>
    <w:rsid w:val="00F82C7D"/>
    <w:rsid w:val="00F82F51"/>
    <w:rsid w:val="00F8322E"/>
    <w:rsid w:val="00F856BE"/>
    <w:rsid w:val="00F86B68"/>
    <w:rsid w:val="00F874DE"/>
    <w:rsid w:val="00F8792E"/>
    <w:rsid w:val="00F87E16"/>
    <w:rsid w:val="00F90CBC"/>
    <w:rsid w:val="00F91DFC"/>
    <w:rsid w:val="00F92358"/>
    <w:rsid w:val="00F92C6C"/>
    <w:rsid w:val="00F94089"/>
    <w:rsid w:val="00F96015"/>
    <w:rsid w:val="00F978AC"/>
    <w:rsid w:val="00FA095C"/>
    <w:rsid w:val="00FA2F4C"/>
    <w:rsid w:val="00FA4887"/>
    <w:rsid w:val="00FA58AB"/>
    <w:rsid w:val="00FB44D2"/>
    <w:rsid w:val="00FC209F"/>
    <w:rsid w:val="00FC26A7"/>
    <w:rsid w:val="00FC28A0"/>
    <w:rsid w:val="00FC306A"/>
    <w:rsid w:val="00FC3957"/>
    <w:rsid w:val="00FC479D"/>
    <w:rsid w:val="00FD0152"/>
    <w:rsid w:val="00FD0781"/>
    <w:rsid w:val="00FD11CA"/>
    <w:rsid w:val="00FD33AA"/>
    <w:rsid w:val="00FD3896"/>
    <w:rsid w:val="00FD4E30"/>
    <w:rsid w:val="00FD79C7"/>
    <w:rsid w:val="00FE042F"/>
    <w:rsid w:val="00FE0785"/>
    <w:rsid w:val="00FE2FA3"/>
    <w:rsid w:val="00FE3346"/>
    <w:rsid w:val="00FE3BF7"/>
    <w:rsid w:val="00FE7EA9"/>
    <w:rsid w:val="00FE7FBD"/>
    <w:rsid w:val="00FF0436"/>
    <w:rsid w:val="00FF0C7E"/>
    <w:rsid w:val="00FF21A7"/>
    <w:rsid w:val="00FF642F"/>
    <w:rsid w:val="023D293E"/>
    <w:rsid w:val="034E7CA3"/>
    <w:rsid w:val="039F38CA"/>
    <w:rsid w:val="041B4AEE"/>
    <w:rsid w:val="08CC4A1B"/>
    <w:rsid w:val="0CAB3831"/>
    <w:rsid w:val="229A6DE2"/>
    <w:rsid w:val="258E3276"/>
    <w:rsid w:val="2ABD70CE"/>
    <w:rsid w:val="2CA53C26"/>
    <w:rsid w:val="300A7A1E"/>
    <w:rsid w:val="375E076A"/>
    <w:rsid w:val="3AFD666D"/>
    <w:rsid w:val="404413BE"/>
    <w:rsid w:val="476610F7"/>
    <w:rsid w:val="47A24A80"/>
    <w:rsid w:val="656767D3"/>
    <w:rsid w:val="74261CEB"/>
    <w:rsid w:val="7EA75ECA"/>
    <w:rsid w:val="7F6D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91B289"/>
  <w15:docId w15:val="{52DCD893-A7DF-4072-AB6E-45670387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8">
    <w:name w:val="Normal"/>
    <w:qFormat/>
    <w:rsid w:val="00EF2AB9"/>
    <w:pPr>
      <w:widowControl w:val="0"/>
      <w:jc w:val="both"/>
    </w:pPr>
    <w:rPr>
      <w:kern w:val="2"/>
      <w:sz w:val="21"/>
      <w:szCs w:val="24"/>
    </w:rPr>
  </w:style>
  <w:style w:type="paragraph" w:styleId="10">
    <w:name w:val="heading 1"/>
    <w:basedOn w:val="aff8"/>
    <w:next w:val="aff8"/>
    <w:link w:val="11"/>
    <w:autoRedefine/>
    <w:qFormat/>
    <w:rsid w:val="00EB0F7E"/>
    <w:pPr>
      <w:keepNext/>
      <w:keepLines/>
      <w:spacing w:beforeLines="50" w:before="50" w:afterLines="50" w:after="50"/>
      <w:outlineLvl w:val="0"/>
    </w:pPr>
    <w:rPr>
      <w:rFonts w:eastAsia="黑体"/>
      <w:bCs/>
      <w:kern w:val="44"/>
      <w:szCs w:val="44"/>
    </w:rPr>
  </w:style>
  <w:style w:type="paragraph" w:styleId="20">
    <w:name w:val="heading 2"/>
    <w:basedOn w:val="aff8"/>
    <w:next w:val="aff8"/>
    <w:link w:val="21"/>
    <w:uiPriority w:val="9"/>
    <w:pPr>
      <w:keepNext/>
      <w:keepLines/>
      <w:spacing w:before="260" w:after="260" w:line="416" w:lineRule="auto"/>
      <w:outlineLvl w:val="1"/>
    </w:pPr>
    <w:rPr>
      <w:rFonts w:ascii="Arial" w:eastAsia="黑体" w:hAnsi="Arial"/>
      <w:b/>
      <w:bCs/>
      <w:sz w:val="32"/>
      <w:szCs w:val="32"/>
    </w:rPr>
  </w:style>
  <w:style w:type="paragraph" w:styleId="30">
    <w:name w:val="heading 3"/>
    <w:basedOn w:val="aff8"/>
    <w:next w:val="aff8"/>
    <w:link w:val="31"/>
    <w:qFormat/>
    <w:pPr>
      <w:keepNext/>
      <w:keepLines/>
      <w:spacing w:before="260" w:after="260" w:line="416" w:lineRule="auto"/>
      <w:outlineLvl w:val="2"/>
    </w:pPr>
    <w:rPr>
      <w:b/>
      <w:bCs/>
      <w:sz w:val="32"/>
      <w:szCs w:val="32"/>
    </w:rPr>
  </w:style>
  <w:style w:type="paragraph" w:styleId="4">
    <w:name w:val="heading 4"/>
    <w:basedOn w:val="aff8"/>
    <w:next w:val="a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8"/>
    <w:next w:val="aff8"/>
    <w:link w:val="50"/>
    <w:qFormat/>
    <w:pPr>
      <w:keepNext/>
      <w:keepLines/>
      <w:spacing w:before="280" w:after="290" w:line="376" w:lineRule="auto"/>
      <w:outlineLvl w:val="4"/>
    </w:pPr>
    <w:rPr>
      <w:b/>
      <w:bCs/>
      <w:sz w:val="28"/>
      <w:szCs w:val="28"/>
    </w:rPr>
  </w:style>
  <w:style w:type="paragraph" w:styleId="6">
    <w:name w:val="heading 6"/>
    <w:basedOn w:val="aff8"/>
    <w:next w:val="aff8"/>
    <w:link w:val="60"/>
    <w:qFormat/>
    <w:pPr>
      <w:keepNext/>
      <w:keepLines/>
      <w:spacing w:before="240" w:after="64" w:line="320" w:lineRule="auto"/>
      <w:outlineLvl w:val="5"/>
    </w:pPr>
    <w:rPr>
      <w:rFonts w:ascii="Arial" w:eastAsia="黑体" w:hAnsi="Arial"/>
      <w:b/>
      <w:bCs/>
      <w:sz w:val="24"/>
    </w:rPr>
  </w:style>
  <w:style w:type="paragraph" w:styleId="7">
    <w:name w:val="heading 7"/>
    <w:basedOn w:val="aff8"/>
    <w:next w:val="aff8"/>
    <w:link w:val="70"/>
    <w:qFormat/>
    <w:pPr>
      <w:keepNext/>
      <w:keepLines/>
      <w:spacing w:before="240" w:after="64" w:line="320" w:lineRule="auto"/>
      <w:outlineLvl w:val="6"/>
    </w:pPr>
    <w:rPr>
      <w:b/>
      <w:bCs/>
      <w:sz w:val="24"/>
    </w:rPr>
  </w:style>
  <w:style w:type="paragraph" w:styleId="8">
    <w:name w:val="heading 8"/>
    <w:basedOn w:val="aff8"/>
    <w:next w:val="aff8"/>
    <w:link w:val="80"/>
    <w:qFormat/>
    <w:pPr>
      <w:keepNext/>
      <w:keepLines/>
      <w:spacing w:before="240" w:after="64" w:line="320" w:lineRule="auto"/>
      <w:outlineLvl w:val="7"/>
    </w:pPr>
    <w:rPr>
      <w:rFonts w:ascii="Arial" w:eastAsia="黑体" w:hAnsi="Arial"/>
      <w:sz w:val="24"/>
    </w:rPr>
  </w:style>
  <w:style w:type="paragraph" w:styleId="9">
    <w:name w:val="heading 9"/>
    <w:basedOn w:val="aff8"/>
    <w:next w:val="aff8"/>
    <w:link w:val="90"/>
    <w:qFormat/>
    <w:pPr>
      <w:keepNext/>
      <w:keepLines/>
      <w:spacing w:before="240" w:after="64" w:line="320" w:lineRule="auto"/>
      <w:outlineLvl w:val="8"/>
    </w:pPr>
    <w:rPr>
      <w:rFonts w:ascii="Arial" w:eastAsia="黑体" w:hAnsi="Arial"/>
      <w:szCs w:val="21"/>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paragraph" w:styleId="TOC7">
    <w:name w:val="toc 7"/>
    <w:basedOn w:val="aff8"/>
    <w:next w:val="aff8"/>
    <w:semiHidden/>
    <w:qFormat/>
    <w:pPr>
      <w:tabs>
        <w:tab w:val="right" w:leader="dot" w:pos="9241"/>
      </w:tabs>
      <w:ind w:firstLineChars="500" w:firstLine="505"/>
      <w:jc w:val="left"/>
    </w:pPr>
    <w:rPr>
      <w:rFonts w:ascii="宋体"/>
      <w:szCs w:val="21"/>
    </w:rPr>
  </w:style>
  <w:style w:type="paragraph" w:styleId="81">
    <w:name w:val="index 8"/>
    <w:basedOn w:val="aff8"/>
    <w:next w:val="aff8"/>
    <w:qFormat/>
    <w:pPr>
      <w:ind w:left="1680" w:hanging="210"/>
      <w:jc w:val="left"/>
    </w:pPr>
    <w:rPr>
      <w:rFonts w:ascii="Calibri" w:hAnsi="Calibri"/>
      <w:sz w:val="20"/>
      <w:szCs w:val="20"/>
    </w:rPr>
  </w:style>
  <w:style w:type="paragraph" w:styleId="affc">
    <w:name w:val="Normal Indent"/>
    <w:basedOn w:val="aff8"/>
    <w:qFormat/>
    <w:pPr>
      <w:ind w:firstLine="420"/>
    </w:pPr>
    <w:rPr>
      <w:rFonts w:ascii="宋体" w:hAnsi="宋体"/>
      <w:color w:val="000000"/>
      <w:szCs w:val="20"/>
    </w:rPr>
  </w:style>
  <w:style w:type="paragraph" w:styleId="affd">
    <w:name w:val="caption"/>
    <w:basedOn w:val="aff8"/>
    <w:next w:val="aff8"/>
    <w:qFormat/>
    <w:pPr>
      <w:spacing w:before="152" w:after="160"/>
    </w:pPr>
    <w:rPr>
      <w:rFonts w:ascii="Arial" w:eastAsia="黑体" w:hAnsi="Arial" w:cs="Arial"/>
      <w:sz w:val="20"/>
      <w:szCs w:val="20"/>
    </w:rPr>
  </w:style>
  <w:style w:type="paragraph" w:styleId="51">
    <w:name w:val="index 5"/>
    <w:basedOn w:val="aff8"/>
    <w:next w:val="aff8"/>
    <w:qFormat/>
    <w:pPr>
      <w:ind w:left="1050" w:hanging="210"/>
      <w:jc w:val="left"/>
    </w:pPr>
    <w:rPr>
      <w:rFonts w:ascii="Calibri" w:hAnsi="Calibri"/>
      <w:sz w:val="20"/>
      <w:szCs w:val="20"/>
    </w:rPr>
  </w:style>
  <w:style w:type="paragraph" w:styleId="affe">
    <w:name w:val="Document Map"/>
    <w:basedOn w:val="aff8"/>
    <w:link w:val="afff"/>
    <w:semiHidden/>
    <w:qFormat/>
    <w:pPr>
      <w:shd w:val="clear" w:color="auto" w:fill="000080"/>
    </w:pPr>
  </w:style>
  <w:style w:type="paragraph" w:styleId="afff0">
    <w:name w:val="annotation text"/>
    <w:basedOn w:val="aff8"/>
    <w:link w:val="afff1"/>
    <w:semiHidden/>
    <w:unhideWhenUsed/>
    <w:qFormat/>
    <w:pPr>
      <w:jc w:val="left"/>
    </w:pPr>
  </w:style>
  <w:style w:type="paragraph" w:styleId="61">
    <w:name w:val="index 6"/>
    <w:basedOn w:val="aff8"/>
    <w:next w:val="aff8"/>
    <w:qFormat/>
    <w:pPr>
      <w:ind w:left="1260" w:hanging="210"/>
      <w:jc w:val="left"/>
    </w:pPr>
    <w:rPr>
      <w:rFonts w:ascii="Calibri" w:hAnsi="Calibri"/>
      <w:sz w:val="20"/>
      <w:szCs w:val="20"/>
    </w:rPr>
  </w:style>
  <w:style w:type="paragraph" w:styleId="afff2">
    <w:name w:val="Body Text"/>
    <w:basedOn w:val="aff8"/>
    <w:link w:val="afff3"/>
    <w:uiPriority w:val="1"/>
    <w:qFormat/>
    <w:pPr>
      <w:autoSpaceDE w:val="0"/>
      <w:autoSpaceDN w:val="0"/>
      <w:adjustRightInd w:val="0"/>
      <w:ind w:left="118"/>
      <w:jc w:val="left"/>
    </w:pPr>
    <w:rPr>
      <w:rFonts w:ascii="宋体" w:cs="宋体"/>
      <w:kern w:val="0"/>
      <w:szCs w:val="21"/>
    </w:rPr>
  </w:style>
  <w:style w:type="paragraph" w:styleId="HTML">
    <w:name w:val="HTML Address"/>
    <w:basedOn w:val="aff8"/>
    <w:link w:val="HTML0"/>
    <w:qFormat/>
    <w:rPr>
      <w:i/>
      <w:iCs/>
    </w:rPr>
  </w:style>
  <w:style w:type="paragraph" w:styleId="41">
    <w:name w:val="index 4"/>
    <w:basedOn w:val="aff8"/>
    <w:next w:val="aff8"/>
    <w:qFormat/>
    <w:pPr>
      <w:ind w:left="840" w:hanging="210"/>
      <w:jc w:val="left"/>
    </w:pPr>
    <w:rPr>
      <w:rFonts w:ascii="Calibri" w:hAnsi="Calibri"/>
      <w:sz w:val="20"/>
      <w:szCs w:val="20"/>
    </w:rPr>
  </w:style>
  <w:style w:type="paragraph" w:styleId="TOC5">
    <w:name w:val="toc 5"/>
    <w:basedOn w:val="aff8"/>
    <w:next w:val="aff8"/>
    <w:uiPriority w:val="39"/>
    <w:qFormat/>
    <w:pPr>
      <w:tabs>
        <w:tab w:val="right" w:leader="dot" w:pos="9241"/>
      </w:tabs>
      <w:ind w:firstLineChars="300" w:firstLine="300"/>
      <w:jc w:val="left"/>
    </w:pPr>
    <w:rPr>
      <w:rFonts w:ascii="宋体"/>
      <w:szCs w:val="21"/>
    </w:rPr>
  </w:style>
  <w:style w:type="paragraph" w:styleId="TOC3">
    <w:name w:val="toc 3"/>
    <w:basedOn w:val="aff8"/>
    <w:next w:val="aff8"/>
    <w:uiPriority w:val="39"/>
    <w:qFormat/>
    <w:pPr>
      <w:tabs>
        <w:tab w:val="right" w:leader="dot" w:pos="9241"/>
      </w:tabs>
      <w:ind w:firstLineChars="100" w:firstLine="102"/>
      <w:jc w:val="left"/>
    </w:pPr>
    <w:rPr>
      <w:rFonts w:ascii="宋体"/>
      <w:szCs w:val="21"/>
    </w:rPr>
  </w:style>
  <w:style w:type="paragraph" w:styleId="afff4">
    <w:name w:val="Plain Text"/>
    <w:basedOn w:val="aff8"/>
    <w:link w:val="afff5"/>
    <w:qFormat/>
    <w:rPr>
      <w:rFonts w:ascii="宋体" w:hAnsi="Courier New" w:hint="eastAsia"/>
      <w:color w:val="000000"/>
      <w:szCs w:val="20"/>
    </w:rPr>
  </w:style>
  <w:style w:type="paragraph" w:styleId="TOC8">
    <w:name w:val="toc 8"/>
    <w:basedOn w:val="aff8"/>
    <w:next w:val="aff8"/>
    <w:semiHidden/>
    <w:qFormat/>
    <w:pPr>
      <w:tabs>
        <w:tab w:val="right" w:leader="dot" w:pos="9241"/>
      </w:tabs>
      <w:ind w:firstLineChars="600" w:firstLine="607"/>
      <w:jc w:val="left"/>
    </w:pPr>
    <w:rPr>
      <w:rFonts w:ascii="宋体"/>
      <w:szCs w:val="21"/>
    </w:rPr>
  </w:style>
  <w:style w:type="paragraph" w:styleId="32">
    <w:name w:val="index 3"/>
    <w:basedOn w:val="aff8"/>
    <w:next w:val="aff8"/>
    <w:qFormat/>
    <w:pPr>
      <w:ind w:left="630" w:hanging="210"/>
      <w:jc w:val="left"/>
    </w:pPr>
    <w:rPr>
      <w:rFonts w:ascii="Calibri" w:hAnsi="Calibri"/>
      <w:sz w:val="20"/>
      <w:szCs w:val="20"/>
    </w:rPr>
  </w:style>
  <w:style w:type="paragraph" w:styleId="afff6">
    <w:name w:val="Date"/>
    <w:basedOn w:val="aff8"/>
    <w:next w:val="aff8"/>
    <w:link w:val="afff7"/>
    <w:qFormat/>
    <w:pPr>
      <w:ind w:leftChars="2500" w:left="100"/>
    </w:pPr>
  </w:style>
  <w:style w:type="paragraph" w:styleId="afff8">
    <w:name w:val="endnote text"/>
    <w:basedOn w:val="aff8"/>
    <w:link w:val="afff9"/>
    <w:semiHidden/>
    <w:qFormat/>
    <w:pPr>
      <w:snapToGrid w:val="0"/>
      <w:jc w:val="left"/>
    </w:pPr>
  </w:style>
  <w:style w:type="paragraph" w:styleId="afffa">
    <w:name w:val="Balloon Text"/>
    <w:basedOn w:val="aff8"/>
    <w:link w:val="afffb"/>
    <w:qFormat/>
    <w:rPr>
      <w:sz w:val="18"/>
      <w:szCs w:val="18"/>
    </w:rPr>
  </w:style>
  <w:style w:type="paragraph" w:styleId="afffc">
    <w:name w:val="footer"/>
    <w:basedOn w:val="aff8"/>
    <w:link w:val="afffd"/>
    <w:qFormat/>
    <w:pPr>
      <w:snapToGrid w:val="0"/>
      <w:ind w:rightChars="100" w:right="210"/>
      <w:jc w:val="right"/>
    </w:pPr>
    <w:rPr>
      <w:sz w:val="18"/>
      <w:szCs w:val="18"/>
    </w:rPr>
  </w:style>
  <w:style w:type="paragraph" w:styleId="afffe">
    <w:name w:val="header"/>
    <w:basedOn w:val="aff8"/>
    <w:link w:val="affff"/>
    <w:qFormat/>
    <w:pPr>
      <w:snapToGrid w:val="0"/>
      <w:jc w:val="left"/>
    </w:pPr>
    <w:rPr>
      <w:sz w:val="18"/>
      <w:szCs w:val="18"/>
    </w:rPr>
  </w:style>
  <w:style w:type="paragraph" w:styleId="TOC1">
    <w:name w:val="toc 1"/>
    <w:basedOn w:val="aff8"/>
    <w:next w:val="aff8"/>
    <w:uiPriority w:val="39"/>
    <w:qFormat/>
    <w:pPr>
      <w:tabs>
        <w:tab w:val="right" w:leader="dot" w:pos="9241"/>
      </w:tabs>
      <w:spacing w:beforeLines="25" w:afterLines="25"/>
      <w:jc w:val="left"/>
    </w:pPr>
    <w:rPr>
      <w:rFonts w:ascii="宋体"/>
      <w:szCs w:val="21"/>
    </w:rPr>
  </w:style>
  <w:style w:type="paragraph" w:styleId="TOC4">
    <w:name w:val="toc 4"/>
    <w:basedOn w:val="aff8"/>
    <w:next w:val="aff8"/>
    <w:uiPriority w:val="39"/>
    <w:qFormat/>
    <w:pPr>
      <w:tabs>
        <w:tab w:val="right" w:leader="dot" w:pos="9241"/>
      </w:tabs>
      <w:ind w:firstLineChars="200" w:firstLine="198"/>
      <w:jc w:val="left"/>
    </w:pPr>
    <w:rPr>
      <w:rFonts w:ascii="宋体"/>
      <w:szCs w:val="21"/>
    </w:rPr>
  </w:style>
  <w:style w:type="paragraph" w:styleId="affff0">
    <w:name w:val="index heading"/>
    <w:basedOn w:val="aff8"/>
    <w:next w:val="12"/>
    <w:qFormat/>
    <w:pPr>
      <w:spacing w:before="120" w:after="120"/>
      <w:jc w:val="center"/>
    </w:pPr>
    <w:rPr>
      <w:rFonts w:ascii="Calibri" w:hAnsi="Calibri"/>
      <w:b/>
      <w:bCs/>
      <w:iCs/>
      <w:szCs w:val="20"/>
    </w:rPr>
  </w:style>
  <w:style w:type="paragraph" w:styleId="12">
    <w:name w:val="index 1"/>
    <w:basedOn w:val="aff8"/>
    <w:next w:val="aff8"/>
    <w:unhideWhenUsed/>
    <w:qFormat/>
  </w:style>
  <w:style w:type="paragraph" w:styleId="af4">
    <w:name w:val="footnote text"/>
    <w:basedOn w:val="aff8"/>
    <w:link w:val="affff1"/>
    <w:qFormat/>
    <w:pPr>
      <w:numPr>
        <w:numId w:val="1"/>
      </w:numPr>
      <w:snapToGrid w:val="0"/>
      <w:jc w:val="left"/>
    </w:pPr>
    <w:rPr>
      <w:rFonts w:ascii="宋体"/>
      <w:sz w:val="18"/>
      <w:szCs w:val="18"/>
    </w:rPr>
  </w:style>
  <w:style w:type="paragraph" w:styleId="TOC6">
    <w:name w:val="toc 6"/>
    <w:basedOn w:val="aff8"/>
    <w:next w:val="aff8"/>
    <w:uiPriority w:val="39"/>
    <w:qFormat/>
    <w:pPr>
      <w:tabs>
        <w:tab w:val="right" w:leader="dot" w:pos="9241"/>
      </w:tabs>
      <w:ind w:firstLineChars="400" w:firstLine="403"/>
      <w:jc w:val="left"/>
    </w:pPr>
    <w:rPr>
      <w:rFonts w:ascii="宋体"/>
      <w:szCs w:val="21"/>
    </w:rPr>
  </w:style>
  <w:style w:type="paragraph" w:styleId="71">
    <w:name w:val="index 7"/>
    <w:basedOn w:val="aff8"/>
    <w:next w:val="aff8"/>
    <w:qFormat/>
    <w:pPr>
      <w:ind w:left="1470" w:hanging="210"/>
      <w:jc w:val="left"/>
    </w:pPr>
    <w:rPr>
      <w:rFonts w:ascii="Calibri" w:hAnsi="Calibri"/>
      <w:sz w:val="20"/>
      <w:szCs w:val="20"/>
    </w:rPr>
  </w:style>
  <w:style w:type="paragraph" w:styleId="91">
    <w:name w:val="index 9"/>
    <w:basedOn w:val="aff8"/>
    <w:next w:val="aff8"/>
    <w:qFormat/>
    <w:pPr>
      <w:ind w:left="1890" w:hanging="210"/>
      <w:jc w:val="left"/>
    </w:pPr>
    <w:rPr>
      <w:rFonts w:ascii="Calibri" w:hAnsi="Calibri"/>
      <w:sz w:val="20"/>
      <w:szCs w:val="20"/>
    </w:rPr>
  </w:style>
  <w:style w:type="paragraph" w:styleId="TOC2">
    <w:name w:val="toc 2"/>
    <w:basedOn w:val="aff8"/>
    <w:next w:val="aff8"/>
    <w:uiPriority w:val="39"/>
    <w:qFormat/>
    <w:pPr>
      <w:tabs>
        <w:tab w:val="right" w:leader="dot" w:pos="9241"/>
      </w:tabs>
    </w:pPr>
    <w:rPr>
      <w:rFonts w:ascii="宋体"/>
      <w:szCs w:val="21"/>
    </w:rPr>
  </w:style>
  <w:style w:type="paragraph" w:styleId="TOC9">
    <w:name w:val="toc 9"/>
    <w:basedOn w:val="aff8"/>
    <w:next w:val="aff8"/>
    <w:semiHidden/>
    <w:qFormat/>
    <w:pPr>
      <w:ind w:left="1470"/>
      <w:jc w:val="left"/>
    </w:pPr>
    <w:rPr>
      <w:sz w:val="20"/>
      <w:szCs w:val="20"/>
    </w:rPr>
  </w:style>
  <w:style w:type="paragraph" w:styleId="HTML1">
    <w:name w:val="HTML Preformatted"/>
    <w:basedOn w:val="aff8"/>
    <w:link w:val="HTML2"/>
    <w:qFormat/>
    <w:rPr>
      <w:rFonts w:ascii="Courier New" w:hAnsi="Courier New" w:cs="Courier New"/>
      <w:sz w:val="20"/>
      <w:szCs w:val="20"/>
    </w:rPr>
  </w:style>
  <w:style w:type="paragraph" w:styleId="affff2">
    <w:name w:val="Normal (Web)"/>
    <w:basedOn w:val="aff8"/>
    <w:qFormat/>
    <w:pPr>
      <w:widowControl/>
      <w:spacing w:before="100" w:beforeAutospacing="1" w:after="100" w:afterAutospacing="1"/>
      <w:jc w:val="left"/>
    </w:pPr>
    <w:rPr>
      <w:rFonts w:ascii="宋体" w:hAnsi="宋体"/>
      <w:color w:val="FF0000"/>
      <w:kern w:val="0"/>
      <w:sz w:val="24"/>
      <w:szCs w:val="28"/>
    </w:rPr>
  </w:style>
  <w:style w:type="paragraph" w:styleId="22">
    <w:name w:val="index 2"/>
    <w:basedOn w:val="aff8"/>
    <w:next w:val="aff8"/>
    <w:qFormat/>
    <w:pPr>
      <w:ind w:left="420" w:hanging="210"/>
      <w:jc w:val="left"/>
    </w:pPr>
    <w:rPr>
      <w:rFonts w:ascii="Calibri" w:hAnsi="Calibri"/>
      <w:sz w:val="20"/>
      <w:szCs w:val="20"/>
    </w:rPr>
  </w:style>
  <w:style w:type="paragraph" w:styleId="affff3">
    <w:name w:val="Title"/>
    <w:basedOn w:val="aff8"/>
    <w:link w:val="affff4"/>
    <w:qFormat/>
    <w:pPr>
      <w:spacing w:before="240" w:after="60"/>
      <w:jc w:val="center"/>
      <w:outlineLvl w:val="0"/>
    </w:pPr>
    <w:rPr>
      <w:rFonts w:ascii="Arial" w:hAnsi="Arial" w:cs="Arial"/>
      <w:b/>
      <w:bCs/>
      <w:sz w:val="32"/>
      <w:szCs w:val="32"/>
    </w:rPr>
  </w:style>
  <w:style w:type="paragraph" w:styleId="affff5">
    <w:name w:val="annotation subject"/>
    <w:basedOn w:val="afff0"/>
    <w:next w:val="afff0"/>
    <w:link w:val="affff6"/>
    <w:semiHidden/>
    <w:qFormat/>
    <w:rPr>
      <w:b/>
      <w:bCs/>
    </w:rPr>
  </w:style>
  <w:style w:type="table" w:styleId="affff7">
    <w:name w:val="Table Grid"/>
    <w:basedOn w:val="affa"/>
    <w:uiPriority w:val="9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8">
    <w:name w:val="endnote reference"/>
    <w:semiHidden/>
    <w:qFormat/>
    <w:rPr>
      <w:vertAlign w:val="superscript"/>
    </w:rPr>
  </w:style>
  <w:style w:type="character" w:styleId="affff9">
    <w:name w:val="page number"/>
    <w:qFormat/>
    <w:rPr>
      <w:rFonts w:ascii="Times New Roman" w:eastAsia="宋体" w:hAnsi="Times New Roman"/>
      <w:sz w:val="18"/>
    </w:rPr>
  </w:style>
  <w:style w:type="character" w:styleId="affffa">
    <w:name w:val="FollowedHyperlink"/>
    <w:qFormat/>
    <w:rPr>
      <w:color w:val="800080"/>
      <w:u w:val="single"/>
    </w:rPr>
  </w:style>
  <w:style w:type="character" w:styleId="affffb">
    <w:name w:val="line number"/>
    <w:basedOn w:val="aff9"/>
    <w:qFormat/>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9"/>
    <w:qFormat/>
  </w:style>
  <w:style w:type="character" w:styleId="HTML6">
    <w:name w:val="HTML Variable"/>
    <w:qFormat/>
    <w:rPr>
      <w:i/>
      <w:iCs/>
    </w:rPr>
  </w:style>
  <w:style w:type="character" w:styleId="affffc">
    <w:name w:val="Hyperlink"/>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d">
    <w:name w:val="annotation reference"/>
    <w:semiHidden/>
    <w:qFormat/>
    <w:rPr>
      <w:sz w:val="21"/>
      <w:szCs w:val="21"/>
    </w:rPr>
  </w:style>
  <w:style w:type="character" w:styleId="HTML8">
    <w:name w:val="HTML Cite"/>
    <w:qFormat/>
    <w:rPr>
      <w:i/>
      <w:iCs/>
    </w:rPr>
  </w:style>
  <w:style w:type="character" w:styleId="affffe">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1">
    <w:name w:val="标题 1 字符"/>
    <w:basedOn w:val="aff9"/>
    <w:link w:val="10"/>
    <w:qFormat/>
    <w:rsid w:val="00EB0F7E"/>
    <w:rPr>
      <w:rFonts w:eastAsia="黑体"/>
      <w:bCs/>
      <w:kern w:val="44"/>
      <w:sz w:val="21"/>
      <w:szCs w:val="44"/>
    </w:rPr>
  </w:style>
  <w:style w:type="character" w:customStyle="1" w:styleId="21">
    <w:name w:val="标题 2 字符"/>
    <w:basedOn w:val="aff9"/>
    <w:link w:val="20"/>
    <w:uiPriority w:val="9"/>
    <w:qFormat/>
    <w:rPr>
      <w:rFonts w:ascii="Arial" w:eastAsia="黑体" w:hAnsi="Arial" w:cs="Times New Roman"/>
      <w:b/>
      <w:bCs/>
      <w:sz w:val="32"/>
      <w:szCs w:val="32"/>
    </w:rPr>
  </w:style>
  <w:style w:type="character" w:customStyle="1" w:styleId="31">
    <w:name w:val="标题 3 字符"/>
    <w:basedOn w:val="aff9"/>
    <w:link w:val="30"/>
    <w:qFormat/>
    <w:rPr>
      <w:rFonts w:ascii="Times New Roman" w:eastAsia="宋体" w:hAnsi="Times New Roman" w:cs="Times New Roman"/>
      <w:b/>
      <w:bCs/>
      <w:sz w:val="32"/>
      <w:szCs w:val="32"/>
    </w:rPr>
  </w:style>
  <w:style w:type="character" w:customStyle="1" w:styleId="40">
    <w:name w:val="标题 4 字符"/>
    <w:basedOn w:val="aff9"/>
    <w:link w:val="4"/>
    <w:qFormat/>
    <w:rPr>
      <w:rFonts w:ascii="Arial" w:eastAsia="黑体" w:hAnsi="Arial" w:cs="Times New Roman"/>
      <w:b/>
      <w:bCs/>
      <w:sz w:val="28"/>
      <w:szCs w:val="28"/>
    </w:rPr>
  </w:style>
  <w:style w:type="character" w:customStyle="1" w:styleId="50">
    <w:name w:val="标题 5 字符"/>
    <w:basedOn w:val="aff9"/>
    <w:link w:val="5"/>
    <w:qFormat/>
    <w:rPr>
      <w:rFonts w:ascii="Times New Roman" w:eastAsia="宋体" w:hAnsi="Times New Roman" w:cs="Times New Roman"/>
      <w:b/>
      <w:bCs/>
      <w:sz w:val="28"/>
      <w:szCs w:val="28"/>
    </w:rPr>
  </w:style>
  <w:style w:type="character" w:customStyle="1" w:styleId="60">
    <w:name w:val="标题 6 字符"/>
    <w:basedOn w:val="aff9"/>
    <w:link w:val="6"/>
    <w:qFormat/>
    <w:rPr>
      <w:rFonts w:ascii="Arial" w:eastAsia="黑体" w:hAnsi="Arial" w:cs="Times New Roman"/>
      <w:b/>
      <w:bCs/>
      <w:sz w:val="24"/>
      <w:szCs w:val="24"/>
    </w:rPr>
  </w:style>
  <w:style w:type="character" w:customStyle="1" w:styleId="70">
    <w:name w:val="标题 7 字符"/>
    <w:basedOn w:val="aff9"/>
    <w:link w:val="7"/>
    <w:qFormat/>
    <w:rPr>
      <w:rFonts w:ascii="Times New Roman" w:eastAsia="宋体" w:hAnsi="Times New Roman" w:cs="Times New Roman"/>
      <w:b/>
      <w:bCs/>
      <w:sz w:val="24"/>
      <w:szCs w:val="24"/>
    </w:rPr>
  </w:style>
  <w:style w:type="character" w:customStyle="1" w:styleId="80">
    <w:name w:val="标题 8 字符"/>
    <w:basedOn w:val="aff9"/>
    <w:link w:val="8"/>
    <w:qFormat/>
    <w:rPr>
      <w:rFonts w:ascii="Arial" w:eastAsia="黑体" w:hAnsi="Arial" w:cs="Times New Roman"/>
      <w:sz w:val="24"/>
      <w:szCs w:val="24"/>
    </w:rPr>
  </w:style>
  <w:style w:type="character" w:customStyle="1" w:styleId="90">
    <w:name w:val="标题 9 字符"/>
    <w:basedOn w:val="aff9"/>
    <w:link w:val="9"/>
    <w:qFormat/>
    <w:rPr>
      <w:rFonts w:ascii="Arial" w:eastAsia="黑体" w:hAnsi="Arial" w:cs="Times New Roman"/>
      <w:szCs w:val="21"/>
    </w:rPr>
  </w:style>
  <w:style w:type="character" w:customStyle="1" w:styleId="afff1">
    <w:name w:val="批注文字 字符"/>
    <w:basedOn w:val="aff9"/>
    <w:link w:val="afff0"/>
    <w:uiPriority w:val="99"/>
    <w:semiHidden/>
    <w:qFormat/>
    <w:rPr>
      <w:rFonts w:ascii="Times New Roman" w:eastAsia="宋体" w:hAnsi="Times New Roman" w:cs="Times New Roman"/>
      <w:szCs w:val="24"/>
    </w:rPr>
  </w:style>
  <w:style w:type="character" w:customStyle="1" w:styleId="affff6">
    <w:name w:val="批注主题 字符"/>
    <w:basedOn w:val="afff1"/>
    <w:link w:val="affff5"/>
    <w:semiHidden/>
    <w:qFormat/>
    <w:rPr>
      <w:rFonts w:ascii="Times New Roman" w:eastAsia="宋体" w:hAnsi="Times New Roman" w:cs="Times New Roman"/>
      <w:b/>
      <w:bCs/>
      <w:szCs w:val="24"/>
    </w:rPr>
  </w:style>
  <w:style w:type="character" w:customStyle="1" w:styleId="afff">
    <w:name w:val="文档结构图 字符"/>
    <w:basedOn w:val="aff9"/>
    <w:link w:val="affe"/>
    <w:semiHidden/>
    <w:qFormat/>
    <w:rPr>
      <w:rFonts w:ascii="Times New Roman" w:eastAsia="宋体" w:hAnsi="Times New Roman" w:cs="Times New Roman"/>
      <w:szCs w:val="24"/>
      <w:shd w:val="clear" w:color="auto" w:fill="000080"/>
    </w:rPr>
  </w:style>
  <w:style w:type="character" w:customStyle="1" w:styleId="HTML0">
    <w:name w:val="HTML 地址 字符"/>
    <w:basedOn w:val="aff9"/>
    <w:link w:val="HTML"/>
    <w:rPr>
      <w:rFonts w:ascii="Times New Roman" w:eastAsia="宋体" w:hAnsi="Times New Roman" w:cs="Times New Roman"/>
      <w:i/>
      <w:iCs/>
      <w:szCs w:val="24"/>
    </w:rPr>
  </w:style>
  <w:style w:type="character" w:customStyle="1" w:styleId="afff7">
    <w:name w:val="日期 字符"/>
    <w:basedOn w:val="aff9"/>
    <w:link w:val="afff6"/>
    <w:qFormat/>
    <w:rPr>
      <w:rFonts w:ascii="Times New Roman" w:eastAsia="宋体" w:hAnsi="Times New Roman" w:cs="Times New Roman"/>
      <w:szCs w:val="24"/>
    </w:rPr>
  </w:style>
  <w:style w:type="character" w:customStyle="1" w:styleId="afff9">
    <w:name w:val="尾注文本 字符"/>
    <w:basedOn w:val="aff9"/>
    <w:link w:val="afff8"/>
    <w:semiHidden/>
    <w:qFormat/>
    <w:rPr>
      <w:rFonts w:ascii="Times New Roman" w:eastAsia="宋体" w:hAnsi="Times New Roman" w:cs="Times New Roman"/>
      <w:szCs w:val="24"/>
    </w:rPr>
  </w:style>
  <w:style w:type="character" w:customStyle="1" w:styleId="afffb">
    <w:name w:val="批注框文本 字符"/>
    <w:basedOn w:val="aff9"/>
    <w:link w:val="afffa"/>
    <w:qFormat/>
    <w:rPr>
      <w:rFonts w:ascii="Times New Roman" w:eastAsia="宋体" w:hAnsi="Times New Roman" w:cs="Times New Roman"/>
      <w:sz w:val="18"/>
      <w:szCs w:val="18"/>
    </w:rPr>
  </w:style>
  <w:style w:type="character" w:customStyle="1" w:styleId="afffd">
    <w:name w:val="页脚 字符"/>
    <w:basedOn w:val="aff9"/>
    <w:link w:val="afffc"/>
    <w:qFormat/>
    <w:rPr>
      <w:rFonts w:ascii="Times New Roman" w:eastAsia="宋体" w:hAnsi="Times New Roman" w:cs="Times New Roman"/>
      <w:sz w:val="18"/>
      <w:szCs w:val="18"/>
    </w:rPr>
  </w:style>
  <w:style w:type="character" w:customStyle="1" w:styleId="affff">
    <w:name w:val="页眉 字符"/>
    <w:basedOn w:val="aff9"/>
    <w:link w:val="afffe"/>
    <w:qFormat/>
    <w:rPr>
      <w:rFonts w:ascii="Times New Roman" w:eastAsia="宋体" w:hAnsi="Times New Roman" w:cs="Times New Roman"/>
      <w:sz w:val="18"/>
      <w:szCs w:val="18"/>
    </w:rPr>
  </w:style>
  <w:style w:type="paragraph" w:customStyle="1" w:styleId="afffff">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1">
    <w:name w:val="脚注文本 字符"/>
    <w:basedOn w:val="aff9"/>
    <w:link w:val="af4"/>
    <w:qFormat/>
    <w:rPr>
      <w:rFonts w:ascii="宋体"/>
      <w:kern w:val="2"/>
      <w:sz w:val="18"/>
      <w:szCs w:val="18"/>
    </w:rPr>
  </w:style>
  <w:style w:type="character" w:customStyle="1" w:styleId="HTML2">
    <w:name w:val="HTML 预设格式 字符"/>
    <w:basedOn w:val="aff9"/>
    <w:link w:val="HTML1"/>
    <w:qFormat/>
    <w:rPr>
      <w:rFonts w:ascii="Courier New" w:eastAsia="宋体" w:hAnsi="Courier New" w:cs="Courier New"/>
      <w:sz w:val="20"/>
      <w:szCs w:val="20"/>
    </w:rPr>
  </w:style>
  <w:style w:type="character" w:customStyle="1" w:styleId="affff4">
    <w:name w:val="标题 字符"/>
    <w:basedOn w:val="aff9"/>
    <w:link w:val="affff3"/>
    <w:qFormat/>
    <w:rPr>
      <w:rFonts w:ascii="Arial" w:eastAsia="宋体" w:hAnsi="Arial" w:cs="Arial"/>
      <w:b/>
      <w:bCs/>
      <w:sz w:val="32"/>
      <w:szCs w:val="32"/>
    </w:rPr>
  </w:style>
  <w:style w:type="character" w:customStyle="1" w:styleId="Char">
    <w:name w:val="段 Char"/>
    <w:link w:val="afffff"/>
    <w:qFormat/>
    <w:rPr>
      <w:rFonts w:ascii="宋体" w:eastAsia="宋体" w:hAnsi="Times New Roman" w:cs="Times New Roman"/>
      <w:kern w:val="0"/>
      <w:szCs w:val="20"/>
    </w:rPr>
  </w:style>
  <w:style w:type="paragraph" w:customStyle="1" w:styleId="a9">
    <w:name w:val="一级条标题"/>
    <w:next w:val="afffff"/>
    <w:autoRedefine/>
    <w:qFormat/>
    <w:rsid w:val="00422188"/>
    <w:pPr>
      <w:numPr>
        <w:ilvl w:val="1"/>
        <w:numId w:val="2"/>
      </w:numPr>
      <w:spacing w:beforeLines="50" w:before="156" w:afterLines="50" w:after="156"/>
      <w:outlineLvl w:val="1"/>
    </w:pPr>
    <w:rPr>
      <w:rFonts w:ascii="黑体" w:eastAsia="黑体"/>
      <w:sz w:val="21"/>
      <w:szCs w:val="21"/>
    </w:rPr>
  </w:style>
  <w:style w:type="paragraph" w:customStyle="1" w:styleId="afffff0">
    <w:name w:val="标准书脚_奇数页"/>
    <w:qFormat/>
    <w:pPr>
      <w:spacing w:before="120"/>
      <w:ind w:right="198"/>
      <w:jc w:val="right"/>
    </w:pPr>
    <w:rPr>
      <w:rFonts w:ascii="宋体"/>
      <w:sz w:val="18"/>
      <w:szCs w:val="18"/>
    </w:rPr>
  </w:style>
  <w:style w:type="paragraph" w:customStyle="1" w:styleId="afffff1">
    <w:name w:val="标准书眉_奇数页"/>
    <w:next w:val="aff8"/>
    <w:qFormat/>
    <w:pPr>
      <w:tabs>
        <w:tab w:val="center" w:pos="4154"/>
        <w:tab w:val="right" w:pos="8306"/>
      </w:tabs>
      <w:spacing w:after="220"/>
      <w:jc w:val="right"/>
    </w:pPr>
    <w:rPr>
      <w:rFonts w:ascii="黑体" w:eastAsia="黑体"/>
      <w:sz w:val="21"/>
      <w:szCs w:val="21"/>
    </w:rPr>
  </w:style>
  <w:style w:type="paragraph" w:customStyle="1" w:styleId="a8">
    <w:name w:val="章标题"/>
    <w:next w:val="afffff"/>
    <w:autoRedefine/>
    <w:qFormat/>
    <w:rsid w:val="00CB042B"/>
    <w:pPr>
      <w:numPr>
        <w:numId w:val="2"/>
      </w:numPr>
      <w:spacing w:beforeLines="50" w:before="50" w:afterLines="50" w:after="50"/>
      <w:jc w:val="both"/>
      <w:outlineLvl w:val="1"/>
    </w:pPr>
    <w:rPr>
      <w:rFonts w:ascii="黑体" w:eastAsia="黑体"/>
      <w:sz w:val="21"/>
    </w:rPr>
  </w:style>
  <w:style w:type="paragraph" w:customStyle="1" w:styleId="aa">
    <w:name w:val="二级条标题"/>
    <w:basedOn w:val="a9"/>
    <w:next w:val="afffff"/>
    <w:autoRedefine/>
    <w:qFormat/>
    <w:rsid w:val="00CA1C79"/>
    <w:pPr>
      <w:numPr>
        <w:ilvl w:val="2"/>
      </w:numPr>
      <w:outlineLvl w:val="2"/>
    </w:pPr>
  </w:style>
  <w:style w:type="paragraph" w:customStyle="1" w:styleId="2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列项——（一级）"/>
    <w:qFormat/>
    <w:pPr>
      <w:widowControl w:val="0"/>
      <w:numPr>
        <w:numId w:val="3"/>
      </w:numPr>
      <w:jc w:val="both"/>
    </w:pPr>
    <w:rPr>
      <w:rFonts w:ascii="宋体"/>
      <w:sz w:val="21"/>
    </w:rPr>
  </w:style>
  <w:style w:type="paragraph" w:customStyle="1" w:styleId="af1">
    <w:name w:val="列项●（二级）"/>
    <w:qFormat/>
    <w:pPr>
      <w:numPr>
        <w:ilvl w:val="1"/>
        <w:numId w:val="3"/>
      </w:numPr>
      <w:tabs>
        <w:tab w:val="left" w:pos="840"/>
      </w:tabs>
      <w:jc w:val="both"/>
    </w:pPr>
    <w:rPr>
      <w:rFonts w:ascii="宋体"/>
      <w:sz w:val="21"/>
    </w:rPr>
  </w:style>
  <w:style w:type="paragraph" w:customStyle="1" w:styleId="afffff2">
    <w:name w:val="目次、标准名称标题"/>
    <w:basedOn w:val="aff8"/>
    <w:next w:val="afffff"/>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三级条标题"/>
    <w:basedOn w:val="aa"/>
    <w:next w:val="afffff"/>
    <w:autoRedefine/>
    <w:qFormat/>
    <w:rsid w:val="00D267DB"/>
    <w:pPr>
      <w:numPr>
        <w:ilvl w:val="3"/>
      </w:numPr>
      <w:outlineLvl w:val="3"/>
    </w:pPr>
  </w:style>
  <w:style w:type="paragraph" w:customStyle="1" w:styleId="a2">
    <w:name w:val="示例"/>
    <w:next w:val="afffff3"/>
    <w:qFormat/>
    <w:pPr>
      <w:widowControl w:val="0"/>
      <w:numPr>
        <w:numId w:val="4"/>
      </w:numPr>
      <w:jc w:val="both"/>
    </w:pPr>
    <w:rPr>
      <w:rFonts w:ascii="宋体"/>
      <w:sz w:val="18"/>
      <w:szCs w:val="18"/>
    </w:rPr>
  </w:style>
  <w:style w:type="paragraph" w:customStyle="1" w:styleId="afffff3">
    <w:name w:val="示例内容"/>
    <w:qFormat/>
    <w:pPr>
      <w:ind w:firstLineChars="200" w:firstLine="200"/>
    </w:pPr>
    <w:rPr>
      <w:rFonts w:ascii="宋体"/>
      <w:sz w:val="18"/>
      <w:szCs w:val="18"/>
    </w:rPr>
  </w:style>
  <w:style w:type="paragraph" w:customStyle="1" w:styleId="af6">
    <w:name w:val="数字编号列项（二级）"/>
    <w:qFormat/>
    <w:pPr>
      <w:numPr>
        <w:ilvl w:val="1"/>
        <w:numId w:val="5"/>
      </w:numPr>
      <w:jc w:val="both"/>
    </w:pPr>
    <w:rPr>
      <w:rFonts w:ascii="宋体"/>
      <w:sz w:val="21"/>
    </w:rPr>
  </w:style>
  <w:style w:type="paragraph" w:customStyle="1" w:styleId="ac">
    <w:name w:val="四级条标题"/>
    <w:basedOn w:val="ab"/>
    <w:next w:val="afffff"/>
    <w:qFormat/>
    <w:pPr>
      <w:numPr>
        <w:ilvl w:val="4"/>
      </w:numPr>
      <w:ind w:left="420"/>
      <w:outlineLvl w:val="5"/>
    </w:pPr>
  </w:style>
  <w:style w:type="paragraph" w:customStyle="1" w:styleId="ad">
    <w:name w:val="五级条标题"/>
    <w:basedOn w:val="ac"/>
    <w:next w:val="afffff"/>
    <w:qFormat/>
    <w:pPr>
      <w:numPr>
        <w:ilvl w:val="5"/>
      </w:numPr>
      <w:ind w:left="420"/>
      <w:outlineLvl w:val="6"/>
    </w:pPr>
  </w:style>
  <w:style w:type="paragraph" w:customStyle="1" w:styleId="aff6">
    <w:name w:val="注："/>
    <w:next w:val="afffff"/>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5">
    <w:name w:val="字母编号列项（一级）"/>
    <w:qFormat/>
    <w:pPr>
      <w:numPr>
        <w:numId w:val="5"/>
      </w:numPr>
      <w:jc w:val="both"/>
    </w:pPr>
    <w:rPr>
      <w:rFonts w:ascii="宋体"/>
      <w:sz w:val="21"/>
    </w:rPr>
  </w:style>
  <w:style w:type="paragraph" w:customStyle="1" w:styleId="af2">
    <w:name w:val="列项◆（三级）"/>
    <w:basedOn w:val="aff8"/>
    <w:qFormat/>
    <w:pPr>
      <w:numPr>
        <w:ilvl w:val="2"/>
        <w:numId w:val="3"/>
      </w:numPr>
    </w:pPr>
    <w:rPr>
      <w:rFonts w:ascii="宋体"/>
      <w:szCs w:val="21"/>
    </w:rPr>
  </w:style>
  <w:style w:type="paragraph" w:customStyle="1" w:styleId="af7">
    <w:name w:val="编号列项（三级）"/>
    <w:qFormat/>
    <w:pPr>
      <w:numPr>
        <w:ilvl w:val="2"/>
        <w:numId w:val="5"/>
      </w:numPr>
    </w:pPr>
    <w:rPr>
      <w:rFonts w:ascii="宋体"/>
      <w:sz w:val="21"/>
    </w:rPr>
  </w:style>
  <w:style w:type="paragraph" w:customStyle="1" w:styleId="af8">
    <w:name w:val="示例×："/>
    <w:basedOn w:val="a8"/>
    <w:qFormat/>
    <w:pPr>
      <w:numPr>
        <w:numId w:val="8"/>
      </w:numPr>
      <w:spacing w:beforeLines="0" w:afterLines="0"/>
      <w:outlineLvl w:val="9"/>
    </w:pPr>
    <w:rPr>
      <w:rFonts w:ascii="宋体" w:eastAsia="宋体"/>
      <w:sz w:val="18"/>
      <w:szCs w:val="18"/>
    </w:rPr>
  </w:style>
  <w:style w:type="paragraph" w:customStyle="1" w:styleId="afffff4">
    <w:name w:val="二级无"/>
    <w:basedOn w:val="aa"/>
    <w:link w:val="Char0"/>
    <w:uiPriority w:val="99"/>
    <w:qFormat/>
    <w:rPr>
      <w:rFonts w:ascii="宋体" w:eastAsia="宋体"/>
    </w:rPr>
  </w:style>
  <w:style w:type="paragraph" w:customStyle="1" w:styleId="afffff5">
    <w:name w:val="注：（正文）"/>
    <w:basedOn w:val="aff6"/>
    <w:next w:val="afffff"/>
    <w:qFormat/>
  </w:style>
  <w:style w:type="paragraph" w:customStyle="1" w:styleId="a5">
    <w:name w:val="注×：（正文）"/>
    <w:qFormat/>
    <w:pPr>
      <w:numPr>
        <w:numId w:val="9"/>
      </w:numPr>
      <w:jc w:val="both"/>
    </w:pPr>
    <w:rPr>
      <w:rFonts w:ascii="宋体"/>
      <w:sz w:val="18"/>
      <w:szCs w:val="18"/>
    </w:rPr>
  </w:style>
  <w:style w:type="paragraph" w:customStyle="1" w:styleId="afffff6">
    <w:name w:val="标准标志"/>
    <w:next w:val="aff8"/>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7">
    <w:name w:val="标准称谓"/>
    <w:next w:val="aff8"/>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8">
    <w:name w:val="标准书脚_偶数页"/>
    <w:qFormat/>
    <w:pPr>
      <w:spacing w:before="120"/>
      <w:ind w:left="221"/>
    </w:pPr>
    <w:rPr>
      <w:rFonts w:ascii="宋体"/>
      <w:sz w:val="18"/>
      <w:szCs w:val="18"/>
    </w:rPr>
  </w:style>
  <w:style w:type="paragraph" w:customStyle="1" w:styleId="afffff9">
    <w:name w:val="标准书眉_偶数页"/>
    <w:basedOn w:val="afffff1"/>
    <w:next w:val="aff8"/>
    <w:qFormat/>
    <w:pPr>
      <w:jc w:val="left"/>
    </w:pPr>
  </w:style>
  <w:style w:type="paragraph" w:customStyle="1" w:styleId="afffffa">
    <w:name w:val="标准书眉一"/>
    <w:qFormat/>
    <w:pPr>
      <w:jc w:val="both"/>
    </w:pPr>
  </w:style>
  <w:style w:type="paragraph" w:customStyle="1" w:styleId="afffffb">
    <w:name w:val="参考文献"/>
    <w:basedOn w:val="aff8"/>
    <w:next w:val="affff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c">
    <w:name w:val="参考文献、索引标题"/>
    <w:basedOn w:val="aff8"/>
    <w:next w:val="afffff"/>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d">
    <w:name w:val="发布"/>
    <w:qFormat/>
    <w:rPr>
      <w:rFonts w:ascii="黑体" w:eastAsia="黑体"/>
      <w:spacing w:val="85"/>
      <w:w w:val="100"/>
      <w:position w:val="3"/>
      <w:sz w:val="28"/>
      <w:szCs w:val="28"/>
    </w:rPr>
  </w:style>
  <w:style w:type="paragraph" w:customStyle="1" w:styleId="afffffe">
    <w:name w:val="发布部门"/>
    <w:next w:val="affff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
    <w:name w:val="发布日期"/>
    <w:qFormat/>
    <w:pPr>
      <w:framePr w:w="3997" w:h="471" w:hRule="exact" w:vSpace="181" w:wrap="around" w:hAnchor="page" w:x="7089" w:y="14097" w:anchorLock="1"/>
    </w:pPr>
    <w:rPr>
      <w:rFonts w:eastAsia="黑体"/>
      <w:sz w:val="28"/>
    </w:rPr>
  </w:style>
  <w:style w:type="paragraph" w:customStyle="1" w:styleId="affffff0">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1">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2">
    <w:name w:val="封面标准英文名称"/>
    <w:basedOn w:val="affffff1"/>
    <w:qFormat/>
    <w:pPr>
      <w:framePr w:wrap="around"/>
      <w:spacing w:before="370" w:line="400" w:lineRule="exact"/>
    </w:pPr>
    <w:rPr>
      <w:rFonts w:ascii="Times New Roman"/>
      <w:sz w:val="28"/>
      <w:szCs w:val="28"/>
    </w:rPr>
  </w:style>
  <w:style w:type="paragraph" w:customStyle="1" w:styleId="affffff3">
    <w:name w:val="封面一致性程度标识"/>
    <w:basedOn w:val="affffff2"/>
    <w:qFormat/>
    <w:pPr>
      <w:framePr w:wrap="around"/>
      <w:spacing w:before="440"/>
    </w:pPr>
    <w:rPr>
      <w:rFonts w:ascii="宋体" w:eastAsia="宋体"/>
    </w:rPr>
  </w:style>
  <w:style w:type="paragraph" w:customStyle="1" w:styleId="affffff4">
    <w:name w:val="封面标准文稿类别"/>
    <w:basedOn w:val="affffff3"/>
    <w:qFormat/>
    <w:pPr>
      <w:framePr w:wrap="around"/>
      <w:spacing w:after="160" w:line="240" w:lineRule="auto"/>
    </w:pPr>
    <w:rPr>
      <w:sz w:val="24"/>
    </w:rPr>
  </w:style>
  <w:style w:type="paragraph" w:customStyle="1" w:styleId="affffff5">
    <w:name w:val="封面标准文稿编辑信息"/>
    <w:basedOn w:val="affffff4"/>
    <w:qFormat/>
    <w:pPr>
      <w:framePr w:wrap="around"/>
      <w:spacing w:before="180" w:line="180" w:lineRule="exact"/>
    </w:pPr>
    <w:rPr>
      <w:sz w:val="21"/>
    </w:rPr>
  </w:style>
  <w:style w:type="paragraph" w:customStyle="1" w:styleId="affffff6">
    <w:name w:val="封面正文"/>
    <w:qFormat/>
    <w:pPr>
      <w:jc w:val="both"/>
    </w:pPr>
  </w:style>
  <w:style w:type="paragraph" w:customStyle="1" w:styleId="afd">
    <w:name w:val="附录标识"/>
    <w:basedOn w:val="aff8"/>
    <w:next w:val="afffff"/>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7">
    <w:name w:val="附录标题"/>
    <w:basedOn w:val="afffff"/>
    <w:next w:val="afffff"/>
    <w:qFormat/>
    <w:pPr>
      <w:ind w:firstLineChars="0" w:firstLine="0"/>
      <w:jc w:val="center"/>
    </w:pPr>
    <w:rPr>
      <w:rFonts w:ascii="黑体" w:eastAsia="黑体"/>
    </w:rPr>
  </w:style>
  <w:style w:type="paragraph" w:customStyle="1" w:styleId="afa">
    <w:name w:val="附录表标号"/>
    <w:basedOn w:val="aff8"/>
    <w:next w:val="afffff"/>
    <w:qFormat/>
    <w:pPr>
      <w:numPr>
        <w:numId w:val="11"/>
      </w:numPr>
      <w:tabs>
        <w:tab w:val="clear" w:pos="0"/>
      </w:tabs>
      <w:spacing w:line="14" w:lineRule="exact"/>
      <w:ind w:left="811" w:hanging="448"/>
      <w:jc w:val="center"/>
      <w:outlineLvl w:val="0"/>
    </w:pPr>
    <w:rPr>
      <w:color w:val="FFFFFF"/>
    </w:rPr>
  </w:style>
  <w:style w:type="paragraph" w:customStyle="1" w:styleId="afb">
    <w:name w:val="附录表标题"/>
    <w:basedOn w:val="aff8"/>
    <w:next w:val="afffff"/>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0">
    <w:name w:val="附录二级条标题"/>
    <w:basedOn w:val="aff8"/>
    <w:next w:val="afffff"/>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8">
    <w:name w:val="附录二级无"/>
    <w:basedOn w:val="aff0"/>
    <w:qFormat/>
    <w:pPr>
      <w:tabs>
        <w:tab w:val="clear" w:pos="360"/>
      </w:tabs>
      <w:spacing w:beforeLines="0" w:afterLines="0"/>
    </w:pPr>
    <w:rPr>
      <w:rFonts w:ascii="宋体" w:eastAsia="宋体"/>
      <w:szCs w:val="21"/>
    </w:rPr>
  </w:style>
  <w:style w:type="paragraph" w:customStyle="1" w:styleId="affffff9">
    <w:name w:val="附录公式"/>
    <w:basedOn w:val="afffff"/>
    <w:next w:val="afffff"/>
    <w:link w:val="Char1"/>
    <w:qFormat/>
  </w:style>
  <w:style w:type="character" w:customStyle="1" w:styleId="Char1">
    <w:name w:val="附录公式 Char"/>
    <w:basedOn w:val="Char"/>
    <w:link w:val="affffff9"/>
    <w:qFormat/>
    <w:rPr>
      <w:rFonts w:ascii="宋体" w:eastAsia="宋体" w:hAnsi="Times New Roman" w:cs="Times New Roman"/>
      <w:kern w:val="0"/>
      <w:szCs w:val="20"/>
    </w:rPr>
  </w:style>
  <w:style w:type="paragraph" w:customStyle="1" w:styleId="affffffa">
    <w:name w:val="附录公式编号制表符"/>
    <w:basedOn w:val="aff8"/>
    <w:next w:val="afffff"/>
    <w:qFormat/>
    <w:pPr>
      <w:widowControl/>
      <w:tabs>
        <w:tab w:val="center" w:pos="4201"/>
        <w:tab w:val="right" w:leader="dot" w:pos="9298"/>
      </w:tabs>
      <w:autoSpaceDE w:val="0"/>
      <w:autoSpaceDN w:val="0"/>
    </w:pPr>
    <w:rPr>
      <w:rFonts w:ascii="宋体"/>
      <w:kern w:val="0"/>
      <w:szCs w:val="20"/>
    </w:rPr>
  </w:style>
  <w:style w:type="paragraph" w:customStyle="1" w:styleId="aff1">
    <w:name w:val="附录三级条标题"/>
    <w:basedOn w:val="aff0"/>
    <w:next w:val="afffff"/>
    <w:qFormat/>
    <w:pPr>
      <w:numPr>
        <w:ilvl w:val="4"/>
      </w:numPr>
      <w:outlineLvl w:val="4"/>
    </w:pPr>
  </w:style>
  <w:style w:type="paragraph" w:customStyle="1" w:styleId="affffffb">
    <w:name w:val="附录三级无"/>
    <w:basedOn w:val="aff1"/>
    <w:qFormat/>
    <w:pPr>
      <w:tabs>
        <w:tab w:val="clear" w:pos="360"/>
      </w:tabs>
      <w:spacing w:beforeLines="0" w:afterLines="0"/>
    </w:pPr>
    <w:rPr>
      <w:rFonts w:ascii="宋体" w:eastAsia="宋体"/>
      <w:szCs w:val="21"/>
    </w:rPr>
  </w:style>
  <w:style w:type="paragraph" w:customStyle="1" w:styleId="aff5">
    <w:name w:val="附录数字编号列项（二级）"/>
    <w:qFormat/>
    <w:pPr>
      <w:numPr>
        <w:ilvl w:val="1"/>
        <w:numId w:val="12"/>
      </w:numPr>
    </w:pPr>
    <w:rPr>
      <w:rFonts w:ascii="宋体"/>
      <w:sz w:val="21"/>
    </w:rPr>
  </w:style>
  <w:style w:type="paragraph" w:customStyle="1" w:styleId="aff2">
    <w:name w:val="附录四级条标题"/>
    <w:basedOn w:val="aff1"/>
    <w:next w:val="afffff"/>
    <w:qFormat/>
    <w:pPr>
      <w:numPr>
        <w:ilvl w:val="5"/>
      </w:numPr>
      <w:outlineLvl w:val="5"/>
    </w:pPr>
  </w:style>
  <w:style w:type="paragraph" w:customStyle="1" w:styleId="affffffc">
    <w:name w:val="附录四级无"/>
    <w:basedOn w:val="aff2"/>
    <w:qFormat/>
    <w:pPr>
      <w:tabs>
        <w:tab w:val="clear" w:pos="360"/>
      </w:tabs>
      <w:spacing w:beforeLines="0" w:afterLines="0"/>
    </w:pPr>
    <w:rPr>
      <w:rFonts w:ascii="宋体" w:eastAsia="宋体"/>
      <w:szCs w:val="21"/>
    </w:rPr>
  </w:style>
  <w:style w:type="paragraph" w:customStyle="1" w:styleId="ae">
    <w:name w:val="附录图标号"/>
    <w:basedOn w:val="aff8"/>
    <w:qFormat/>
    <w:pPr>
      <w:keepNext/>
      <w:pageBreakBefore/>
      <w:widowControl/>
      <w:numPr>
        <w:numId w:val="13"/>
      </w:numPr>
      <w:spacing w:line="14" w:lineRule="exact"/>
      <w:ind w:left="0" w:firstLine="363"/>
      <w:jc w:val="center"/>
      <w:outlineLvl w:val="0"/>
    </w:pPr>
    <w:rPr>
      <w:color w:val="FFFFFF"/>
    </w:rPr>
  </w:style>
  <w:style w:type="paragraph" w:customStyle="1" w:styleId="af">
    <w:name w:val="附录图标题"/>
    <w:basedOn w:val="aff8"/>
    <w:next w:val="afffff"/>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3">
    <w:name w:val="附录五级条标题"/>
    <w:basedOn w:val="aff2"/>
    <w:next w:val="afffff"/>
    <w:qFormat/>
    <w:pPr>
      <w:numPr>
        <w:ilvl w:val="6"/>
      </w:numPr>
      <w:outlineLvl w:val="6"/>
    </w:pPr>
  </w:style>
  <w:style w:type="paragraph" w:customStyle="1" w:styleId="affffffd">
    <w:name w:val="附录五级无"/>
    <w:basedOn w:val="aff3"/>
    <w:qFormat/>
    <w:pPr>
      <w:tabs>
        <w:tab w:val="clear" w:pos="360"/>
      </w:tabs>
      <w:spacing w:beforeLines="0" w:afterLines="0"/>
    </w:pPr>
    <w:rPr>
      <w:rFonts w:ascii="宋体" w:eastAsia="宋体"/>
      <w:szCs w:val="21"/>
    </w:rPr>
  </w:style>
  <w:style w:type="paragraph" w:customStyle="1" w:styleId="afe">
    <w:name w:val="附录章标题"/>
    <w:next w:val="afffff"/>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一级条标题"/>
    <w:basedOn w:val="afe"/>
    <w:next w:val="afffff"/>
    <w:link w:val="affffffe"/>
    <w:qFormat/>
    <w:pPr>
      <w:numPr>
        <w:ilvl w:val="2"/>
      </w:numPr>
      <w:autoSpaceDN w:val="0"/>
      <w:spacing w:beforeLines="50" w:afterLines="50"/>
      <w:outlineLvl w:val="2"/>
    </w:pPr>
  </w:style>
  <w:style w:type="paragraph" w:customStyle="1" w:styleId="afffffff">
    <w:name w:val="附录一级无"/>
    <w:basedOn w:val="aff"/>
    <w:qFormat/>
    <w:pPr>
      <w:tabs>
        <w:tab w:val="clear" w:pos="360"/>
      </w:tabs>
      <w:spacing w:beforeLines="0" w:afterLines="0"/>
    </w:pPr>
    <w:rPr>
      <w:rFonts w:ascii="宋体" w:eastAsia="宋体"/>
      <w:szCs w:val="21"/>
    </w:rPr>
  </w:style>
  <w:style w:type="paragraph" w:customStyle="1" w:styleId="aff4">
    <w:name w:val="附录字母编号列项（一级）"/>
    <w:qFormat/>
    <w:pPr>
      <w:numPr>
        <w:numId w:val="12"/>
      </w:numPr>
    </w:pPr>
    <w:rPr>
      <w:rFonts w:ascii="宋体"/>
      <w:sz w:val="21"/>
    </w:rPr>
  </w:style>
  <w:style w:type="paragraph" w:customStyle="1" w:styleId="afffffff0">
    <w:name w:val="列项说明"/>
    <w:basedOn w:val="aff8"/>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1">
    <w:name w:val="列项说明数字编号"/>
    <w:qFormat/>
    <w:pPr>
      <w:ind w:leftChars="400" w:left="600" w:hangingChars="200" w:hanging="200"/>
    </w:pPr>
    <w:rPr>
      <w:rFonts w:ascii="宋体"/>
      <w:sz w:val="21"/>
    </w:rPr>
  </w:style>
  <w:style w:type="paragraph" w:customStyle="1" w:styleId="afffffff2">
    <w:name w:val="目次、索引正文"/>
    <w:qFormat/>
    <w:pPr>
      <w:spacing w:line="320" w:lineRule="exact"/>
      <w:jc w:val="both"/>
    </w:pPr>
    <w:rPr>
      <w:rFonts w:ascii="宋体"/>
      <w:sz w:val="21"/>
    </w:rPr>
  </w:style>
  <w:style w:type="paragraph" w:customStyle="1" w:styleId="afffffff3">
    <w:name w:val="其他标准标志"/>
    <w:basedOn w:val="afffff6"/>
    <w:qFormat/>
    <w:pPr>
      <w:framePr w:w="6101" w:wrap="around" w:vAnchor="page" w:hAnchor="page" w:x="4673" w:y="942"/>
    </w:pPr>
    <w:rPr>
      <w:w w:val="130"/>
    </w:rPr>
  </w:style>
  <w:style w:type="paragraph" w:customStyle="1" w:styleId="afffffff4">
    <w:name w:val="其他标准称谓"/>
    <w:next w:val="aff8"/>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5">
    <w:name w:val="其他发布部门"/>
    <w:basedOn w:val="afffffe"/>
    <w:qFormat/>
    <w:pPr>
      <w:framePr w:wrap="around" w:y="15310"/>
      <w:spacing w:line="0" w:lineRule="atLeast"/>
    </w:pPr>
    <w:rPr>
      <w:rFonts w:ascii="黑体" w:eastAsia="黑体"/>
      <w:b w:val="0"/>
    </w:rPr>
  </w:style>
  <w:style w:type="paragraph" w:customStyle="1" w:styleId="afffffff6">
    <w:name w:val="前言、引言标题"/>
    <w:next w:val="afffff"/>
    <w:qFormat/>
    <w:pPr>
      <w:keepNext/>
      <w:pageBreakBefore/>
      <w:shd w:val="clear" w:color="FFFFFF" w:fill="FFFFFF"/>
      <w:spacing w:before="640" w:after="560"/>
      <w:jc w:val="center"/>
      <w:outlineLvl w:val="0"/>
    </w:pPr>
    <w:rPr>
      <w:rFonts w:ascii="黑体" w:eastAsia="黑体"/>
      <w:sz w:val="32"/>
    </w:rPr>
  </w:style>
  <w:style w:type="paragraph" w:customStyle="1" w:styleId="afffffff7">
    <w:name w:val="三级无"/>
    <w:basedOn w:val="ab"/>
    <w:uiPriority w:val="99"/>
    <w:qFormat/>
    <w:rPr>
      <w:rFonts w:ascii="宋体" w:eastAsia="宋体"/>
    </w:rPr>
  </w:style>
  <w:style w:type="paragraph" w:customStyle="1" w:styleId="afffffff8">
    <w:name w:val="实施日期"/>
    <w:basedOn w:val="affffff"/>
    <w:qFormat/>
    <w:pPr>
      <w:framePr w:wrap="around" w:vAnchor="page" w:hAnchor="text"/>
      <w:jc w:val="right"/>
    </w:pPr>
  </w:style>
  <w:style w:type="paragraph" w:customStyle="1" w:styleId="afffffff9">
    <w:name w:val="示例后文字"/>
    <w:basedOn w:val="afffff"/>
    <w:next w:val="afffff"/>
    <w:qFormat/>
    <w:pPr>
      <w:ind w:firstLine="360"/>
    </w:pPr>
    <w:rPr>
      <w:sz w:val="18"/>
    </w:rPr>
  </w:style>
  <w:style w:type="paragraph" w:customStyle="1" w:styleId="a1">
    <w:name w:val="首示例"/>
    <w:next w:val="afffff"/>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a">
    <w:name w:val="四级无"/>
    <w:basedOn w:val="ac"/>
    <w:qFormat/>
    <w:rPr>
      <w:rFonts w:ascii="宋体" w:eastAsia="宋体"/>
    </w:rPr>
  </w:style>
  <w:style w:type="paragraph" w:customStyle="1" w:styleId="afffffffb">
    <w:name w:val="条文脚注"/>
    <w:basedOn w:val="af4"/>
    <w:qFormat/>
    <w:pPr>
      <w:numPr>
        <w:numId w:val="0"/>
      </w:numPr>
      <w:jc w:val="both"/>
    </w:pPr>
  </w:style>
  <w:style w:type="paragraph" w:customStyle="1" w:styleId="afffffffc">
    <w:name w:val="图标脚注说明"/>
    <w:basedOn w:val="afffff"/>
    <w:qFormat/>
    <w:pPr>
      <w:ind w:left="840" w:firstLineChars="0" w:hanging="420"/>
    </w:pPr>
    <w:rPr>
      <w:sz w:val="18"/>
      <w:szCs w:val="18"/>
    </w:rPr>
  </w:style>
  <w:style w:type="paragraph" w:customStyle="1" w:styleId="a4">
    <w:name w:val="图表脚注说明"/>
    <w:basedOn w:val="aff8"/>
    <w:qFormat/>
    <w:pPr>
      <w:numPr>
        <w:numId w:val="15"/>
      </w:numPr>
    </w:pPr>
    <w:rPr>
      <w:rFonts w:ascii="宋体"/>
      <w:sz w:val="18"/>
      <w:szCs w:val="18"/>
    </w:rPr>
  </w:style>
  <w:style w:type="paragraph" w:customStyle="1" w:styleId="afffffffd">
    <w:name w:val="图的脚注"/>
    <w:next w:val="afffff"/>
    <w:qFormat/>
    <w:pPr>
      <w:widowControl w:val="0"/>
      <w:ind w:leftChars="200" w:left="840" w:hangingChars="200" w:hanging="420"/>
      <w:jc w:val="both"/>
    </w:pPr>
    <w:rPr>
      <w:rFonts w:ascii="宋体"/>
      <w:sz w:val="18"/>
    </w:rPr>
  </w:style>
  <w:style w:type="paragraph" w:customStyle="1" w:styleId="afffffffe">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
    <w:name w:val="五级无"/>
    <w:basedOn w:val="ad"/>
    <w:qFormat/>
    <w:rPr>
      <w:rFonts w:ascii="宋体" w:eastAsia="宋体"/>
    </w:rPr>
  </w:style>
  <w:style w:type="paragraph" w:customStyle="1" w:styleId="affffffff0">
    <w:name w:val="一级无"/>
    <w:basedOn w:val="a9"/>
    <w:qFormat/>
    <w:rPr>
      <w:rFonts w:ascii="宋体" w:eastAsia="宋体"/>
    </w:rPr>
  </w:style>
  <w:style w:type="paragraph" w:customStyle="1" w:styleId="afc">
    <w:name w:val="正文表标题"/>
    <w:next w:val="afffff"/>
    <w:qFormat/>
    <w:pPr>
      <w:numPr>
        <w:numId w:val="16"/>
      </w:numPr>
      <w:tabs>
        <w:tab w:val="left" w:pos="360"/>
      </w:tabs>
      <w:spacing w:beforeLines="50" w:afterLines="50"/>
      <w:jc w:val="center"/>
    </w:pPr>
    <w:rPr>
      <w:rFonts w:ascii="黑体" w:eastAsia="黑体"/>
      <w:sz w:val="21"/>
    </w:rPr>
  </w:style>
  <w:style w:type="paragraph" w:customStyle="1" w:styleId="affffffff1">
    <w:name w:val="正文公式编号制表符"/>
    <w:basedOn w:val="afffff"/>
    <w:next w:val="afffff"/>
    <w:qFormat/>
    <w:pPr>
      <w:ind w:firstLineChars="0" w:firstLine="0"/>
    </w:pPr>
  </w:style>
  <w:style w:type="paragraph" w:customStyle="1" w:styleId="af9">
    <w:name w:val="正文图标题"/>
    <w:next w:val="afffff"/>
    <w:qFormat/>
    <w:pPr>
      <w:numPr>
        <w:numId w:val="17"/>
      </w:numPr>
      <w:tabs>
        <w:tab w:val="left" w:pos="360"/>
      </w:tabs>
      <w:spacing w:beforeLines="50" w:afterLines="50"/>
      <w:jc w:val="center"/>
    </w:pPr>
    <w:rPr>
      <w:rFonts w:ascii="黑体" w:eastAsia="黑体"/>
      <w:sz w:val="21"/>
    </w:rPr>
  </w:style>
  <w:style w:type="paragraph" w:customStyle="1" w:styleId="affffffff2">
    <w:name w:val="终结线"/>
    <w:basedOn w:val="aff8"/>
    <w:qFormat/>
    <w:pPr>
      <w:framePr w:hSpace="181" w:vSpace="181" w:wrap="around" w:vAnchor="text" w:hAnchor="margin" w:xAlign="center" w:y="285"/>
    </w:pPr>
  </w:style>
  <w:style w:type="paragraph" w:customStyle="1" w:styleId="affffffff3">
    <w:name w:val="其他发布日期"/>
    <w:basedOn w:val="affffff"/>
    <w:qFormat/>
    <w:pPr>
      <w:framePr w:wrap="around" w:vAnchor="page" w:hAnchor="text" w:x="1419"/>
    </w:pPr>
  </w:style>
  <w:style w:type="paragraph" w:customStyle="1" w:styleId="affffffff4">
    <w:name w:val="其他实施日期"/>
    <w:basedOn w:val="afffffff8"/>
    <w:qFormat/>
    <w:pPr>
      <w:framePr w:wrap="around"/>
    </w:pPr>
  </w:style>
  <w:style w:type="paragraph" w:customStyle="1" w:styleId="24">
    <w:name w:val="封面标准名称2"/>
    <w:basedOn w:val="affffff1"/>
    <w:qFormat/>
    <w:pPr>
      <w:framePr w:wrap="around" w:y="4469"/>
      <w:spacing w:beforeLines="630"/>
    </w:pPr>
  </w:style>
  <w:style w:type="paragraph" w:customStyle="1" w:styleId="25">
    <w:name w:val="封面标准英文名称2"/>
    <w:basedOn w:val="affffff2"/>
    <w:qFormat/>
    <w:pPr>
      <w:framePr w:wrap="around" w:y="4469"/>
    </w:pPr>
  </w:style>
  <w:style w:type="paragraph" w:customStyle="1" w:styleId="26">
    <w:name w:val="封面一致性程度标识2"/>
    <w:basedOn w:val="affffff3"/>
    <w:qFormat/>
    <w:pPr>
      <w:framePr w:wrap="around" w:y="4469"/>
    </w:pPr>
  </w:style>
  <w:style w:type="paragraph" w:customStyle="1" w:styleId="27">
    <w:name w:val="封面标准文稿类别2"/>
    <w:basedOn w:val="affffff4"/>
    <w:qFormat/>
    <w:pPr>
      <w:framePr w:wrap="around" w:y="4469"/>
    </w:pPr>
  </w:style>
  <w:style w:type="paragraph" w:customStyle="1" w:styleId="28">
    <w:name w:val="封面标准文稿编辑信息2"/>
    <w:basedOn w:val="affffff5"/>
    <w:qFormat/>
    <w:pPr>
      <w:framePr w:wrap="around" w:y="4469"/>
    </w:pPr>
  </w:style>
  <w:style w:type="paragraph" w:customStyle="1" w:styleId="affffffff5">
    <w:name w:val="图表脚注"/>
    <w:next w:val="afffff"/>
    <w:qFormat/>
    <w:pPr>
      <w:ind w:leftChars="200" w:left="300" w:hangingChars="100" w:hanging="100"/>
      <w:jc w:val="both"/>
    </w:pPr>
    <w:rPr>
      <w:rFonts w:ascii="宋体"/>
      <w:sz w:val="18"/>
    </w:rPr>
  </w:style>
  <w:style w:type="paragraph" w:customStyle="1" w:styleId="a3">
    <w:name w:val="二级无标题条"/>
    <w:basedOn w:val="aff8"/>
    <w:qFormat/>
    <w:pPr>
      <w:numPr>
        <w:ilvl w:val="3"/>
        <w:numId w:val="4"/>
      </w:numPr>
    </w:pPr>
  </w:style>
  <w:style w:type="character" w:customStyle="1" w:styleId="affffffff6">
    <w:name w:val="个人答复风格"/>
    <w:qFormat/>
    <w:rPr>
      <w:rFonts w:ascii="Arial" w:eastAsia="宋体" w:hAnsi="Arial" w:cs="Arial"/>
      <w:color w:val="auto"/>
      <w:sz w:val="20"/>
    </w:rPr>
  </w:style>
  <w:style w:type="character" w:customStyle="1" w:styleId="affffffff7">
    <w:name w:val="个人撰写风格"/>
    <w:qFormat/>
    <w:rPr>
      <w:rFonts w:ascii="Arial" w:eastAsia="宋体" w:hAnsi="Arial" w:cs="Arial"/>
      <w:color w:val="auto"/>
      <w:sz w:val="20"/>
    </w:rPr>
  </w:style>
  <w:style w:type="paragraph" w:customStyle="1" w:styleId="affffffff8">
    <w:name w:val="列项——"/>
    <w:qFormat/>
    <w:pPr>
      <w:widowControl w:val="0"/>
      <w:tabs>
        <w:tab w:val="left" w:pos="854"/>
      </w:tabs>
      <w:ind w:leftChars="200" w:left="200" w:hangingChars="200" w:hanging="200"/>
      <w:jc w:val="both"/>
    </w:pPr>
    <w:rPr>
      <w:rFonts w:ascii="宋体"/>
      <w:sz w:val="21"/>
    </w:rPr>
  </w:style>
  <w:style w:type="paragraph" w:customStyle="1" w:styleId="affffffff9">
    <w:name w:val="列项·"/>
    <w:qFormat/>
    <w:pPr>
      <w:tabs>
        <w:tab w:val="left" w:pos="0"/>
        <w:tab w:val="left" w:pos="840"/>
      </w:tabs>
      <w:ind w:leftChars="200" w:left="840" w:hangingChars="200" w:hanging="420"/>
      <w:jc w:val="both"/>
    </w:pPr>
    <w:rPr>
      <w:rFonts w:ascii="宋体"/>
      <w:sz w:val="21"/>
    </w:rPr>
  </w:style>
  <w:style w:type="paragraph" w:customStyle="1" w:styleId="aff7">
    <w:name w:val="三级无标题条"/>
    <w:basedOn w:val="aff8"/>
    <w:qFormat/>
    <w:pPr>
      <w:numPr>
        <w:ilvl w:val="4"/>
        <w:numId w:val="6"/>
      </w:numPr>
    </w:pPr>
  </w:style>
  <w:style w:type="paragraph" w:customStyle="1" w:styleId="a0">
    <w:name w:val="四级无标题条"/>
    <w:basedOn w:val="aff8"/>
    <w:qFormat/>
    <w:pPr>
      <w:numPr>
        <w:ilvl w:val="5"/>
        <w:numId w:val="7"/>
      </w:numPr>
    </w:pPr>
  </w:style>
  <w:style w:type="paragraph" w:customStyle="1" w:styleId="affffffffa">
    <w:name w:val="无标题条"/>
    <w:next w:val="afffff"/>
    <w:qFormat/>
    <w:pPr>
      <w:jc w:val="both"/>
    </w:pPr>
    <w:rPr>
      <w:sz w:val="21"/>
    </w:rPr>
  </w:style>
  <w:style w:type="paragraph" w:customStyle="1" w:styleId="af3">
    <w:name w:val="五级无标题条"/>
    <w:basedOn w:val="aff8"/>
    <w:qFormat/>
    <w:pPr>
      <w:numPr>
        <w:ilvl w:val="6"/>
        <w:numId w:val="3"/>
      </w:numPr>
    </w:pPr>
  </w:style>
  <w:style w:type="paragraph" w:customStyle="1" w:styleId="a6">
    <w:name w:val="一级无标题条"/>
    <w:basedOn w:val="aff8"/>
    <w:qFormat/>
    <w:pPr>
      <w:numPr>
        <w:ilvl w:val="2"/>
        <w:numId w:val="9"/>
      </w:numPr>
    </w:pPr>
  </w:style>
  <w:style w:type="character" w:customStyle="1" w:styleId="Char3">
    <w:name w:val="附录章标题 Char"/>
    <w:qFormat/>
    <w:rPr>
      <w:rFonts w:ascii="黑体" w:eastAsia="黑体"/>
      <w:kern w:val="21"/>
      <w:sz w:val="21"/>
      <w:lang w:val="en-US" w:eastAsia="zh-CN" w:bidi="ar-SA"/>
    </w:rPr>
  </w:style>
  <w:style w:type="character" w:customStyle="1" w:styleId="Char4">
    <w:name w:val="附录一级条标题 Char"/>
    <w:basedOn w:val="Char3"/>
    <w:qFormat/>
    <w:rPr>
      <w:rFonts w:ascii="黑体" w:eastAsia="黑体"/>
      <w:kern w:val="21"/>
      <w:sz w:val="21"/>
      <w:lang w:val="en-US" w:eastAsia="zh-CN" w:bidi="ar-SA"/>
    </w:rPr>
  </w:style>
  <w:style w:type="table" w:customStyle="1" w:styleId="14">
    <w:name w:val="网格型1"/>
    <w:basedOn w:val="aff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8"/>
    <w:qFormat/>
    <w:pPr>
      <w:widowControl/>
      <w:spacing w:after="160" w:line="240" w:lineRule="exact"/>
      <w:jc w:val="left"/>
    </w:pPr>
    <w:rPr>
      <w:rFonts w:ascii="黑体" w:eastAsia="黑体" w:hAnsi="Verdana"/>
      <w:kern w:val="0"/>
      <w:szCs w:val="21"/>
      <w:lang w:eastAsia="en-US"/>
    </w:rPr>
  </w:style>
  <w:style w:type="paragraph" w:customStyle="1" w:styleId="Char5">
    <w:name w:val="Char"/>
    <w:basedOn w:val="aff8"/>
    <w:qFormat/>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9"/>
    <w:qFormat/>
  </w:style>
  <w:style w:type="paragraph" w:customStyle="1" w:styleId="15">
    <w:name w:val="列出段落1"/>
    <w:basedOn w:val="aff8"/>
    <w:qFormat/>
    <w:pPr>
      <w:ind w:firstLineChars="200" w:firstLine="420"/>
    </w:pPr>
    <w:rPr>
      <w:rFonts w:ascii="Calibri" w:hAnsi="Calibri"/>
      <w:szCs w:val="22"/>
    </w:rPr>
  </w:style>
  <w:style w:type="paragraph" w:styleId="affffffffb">
    <w:name w:val="List Paragraph"/>
    <w:basedOn w:val="aff8"/>
    <w:uiPriority w:val="34"/>
    <w:qFormat/>
    <w:pPr>
      <w:ind w:firstLineChars="200" w:firstLine="420"/>
    </w:pPr>
    <w:rPr>
      <w:rFonts w:ascii="Calibri" w:hAnsi="Calibri"/>
      <w:szCs w:val="22"/>
    </w:rPr>
  </w:style>
  <w:style w:type="character" w:customStyle="1" w:styleId="Char0">
    <w:name w:val="二级无 Char"/>
    <w:link w:val="afffff4"/>
    <w:uiPriority w:val="99"/>
    <w:qFormat/>
    <w:rPr>
      <w:rFonts w:ascii="宋体"/>
      <w:sz w:val="21"/>
      <w:szCs w:val="21"/>
    </w:rPr>
  </w:style>
  <w:style w:type="paragraph" w:customStyle="1" w:styleId="ParaCharCharCharChar">
    <w:name w:val="默认段落字体 Para Char Char Char Char"/>
    <w:basedOn w:val="aff8"/>
    <w:qFormat/>
  </w:style>
  <w:style w:type="character" w:customStyle="1" w:styleId="label">
    <w:name w:val="label"/>
    <w:basedOn w:val="aff9"/>
    <w:qFormat/>
  </w:style>
  <w:style w:type="character" w:customStyle="1" w:styleId="text-success">
    <w:name w:val="text-success"/>
    <w:basedOn w:val="aff9"/>
    <w:qFormat/>
  </w:style>
  <w:style w:type="character" w:customStyle="1" w:styleId="afff5">
    <w:name w:val="纯文本 字符"/>
    <w:basedOn w:val="aff9"/>
    <w:link w:val="afff4"/>
    <w:qFormat/>
    <w:rPr>
      <w:rFonts w:ascii="宋体" w:hAnsi="Courier New"/>
      <w:color w:val="000000"/>
      <w:kern w:val="2"/>
      <w:sz w:val="21"/>
    </w:rPr>
  </w:style>
  <w:style w:type="character" w:customStyle="1" w:styleId="afff3">
    <w:name w:val="正文文本 字符"/>
    <w:basedOn w:val="aff9"/>
    <w:link w:val="afff2"/>
    <w:uiPriority w:val="99"/>
    <w:qFormat/>
    <w:rPr>
      <w:rFonts w:ascii="宋体" w:cs="宋体"/>
      <w:sz w:val="21"/>
      <w:szCs w:val="21"/>
    </w:rPr>
  </w:style>
  <w:style w:type="character" w:styleId="affffffffc">
    <w:name w:val="Placeholder Text"/>
    <w:basedOn w:val="aff9"/>
    <w:uiPriority w:val="99"/>
    <w:unhideWhenUsed/>
    <w:qFormat/>
    <w:rPr>
      <w:color w:val="808080"/>
    </w:rPr>
  </w:style>
  <w:style w:type="paragraph" w:customStyle="1" w:styleId="affffffffd">
    <w:name w:val="标准文件_二级无标题"/>
    <w:basedOn w:val="aff8"/>
    <w:qFormat/>
    <w:rPr>
      <w:rFonts w:ascii="宋体"/>
      <w:kern w:val="0"/>
      <w:szCs w:val="20"/>
    </w:rPr>
  </w:style>
  <w:style w:type="paragraph" w:customStyle="1" w:styleId="affffffffe">
    <w:name w:val="标准文件_参考文献标题"/>
    <w:basedOn w:val="aff8"/>
    <w:next w:val="aff8"/>
    <w:qFormat/>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f">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fffffff"/>
    <w:qFormat/>
    <w:rPr>
      <w:rFonts w:ascii="宋体"/>
      <w:sz w:val="21"/>
    </w:rPr>
  </w:style>
  <w:style w:type="paragraph" w:customStyle="1" w:styleId="16">
    <w:name w:val="修订1"/>
    <w:hidden/>
    <w:uiPriority w:val="99"/>
    <w:semiHidden/>
    <w:qFormat/>
    <w:rPr>
      <w:kern w:val="2"/>
      <w:sz w:val="21"/>
      <w:szCs w:val="24"/>
    </w:rPr>
  </w:style>
  <w:style w:type="paragraph" w:customStyle="1" w:styleId="afffffffff0">
    <w:name w:val="注"/>
    <w:basedOn w:val="afffff"/>
    <w:next w:val="afffff"/>
    <w:qFormat/>
    <w:pPr>
      <w:ind w:firstLine="360"/>
    </w:pPr>
    <w:rPr>
      <w:rFonts w:ascii="Times New Roman" w:eastAsia="黑体" w:cs="Calibri"/>
      <w:sz w:val="18"/>
      <w:szCs w:val="18"/>
    </w:rPr>
  </w:style>
  <w:style w:type="paragraph" w:customStyle="1" w:styleId="17">
    <w:name w:val="正文公式1"/>
    <w:next w:val="afffff"/>
    <w:qFormat/>
    <w:pPr>
      <w:widowControl w:val="0"/>
      <w:tabs>
        <w:tab w:val="center" w:pos="4200"/>
        <w:tab w:val="right" w:leader="dot" w:pos="9030"/>
      </w:tabs>
      <w:adjustRightInd w:val="0"/>
    </w:pPr>
    <w:rPr>
      <w:rFonts w:cs="Calibri"/>
      <w:kern w:val="2"/>
      <w:sz w:val="21"/>
      <w:szCs w:val="21"/>
    </w:rPr>
  </w:style>
  <w:style w:type="paragraph" w:customStyle="1" w:styleId="29">
    <w:name w:val="修订2"/>
    <w:hidden/>
    <w:uiPriority w:val="99"/>
    <w:unhideWhenUsed/>
    <w:qFormat/>
    <w:rPr>
      <w:kern w:val="2"/>
      <w:sz w:val="21"/>
      <w:szCs w:val="24"/>
    </w:rPr>
  </w:style>
  <w:style w:type="paragraph" w:styleId="afffffffff1">
    <w:name w:val="Revision"/>
    <w:hidden/>
    <w:uiPriority w:val="99"/>
    <w:unhideWhenUsed/>
    <w:rsid w:val="00177C25"/>
    <w:rPr>
      <w:kern w:val="2"/>
      <w:sz w:val="21"/>
      <w:szCs w:val="24"/>
    </w:rPr>
  </w:style>
  <w:style w:type="numbering" w:customStyle="1" w:styleId="1">
    <w:name w:val="当前列表1"/>
    <w:uiPriority w:val="99"/>
    <w:rsid w:val="00212E3F"/>
    <w:pPr>
      <w:numPr>
        <w:numId w:val="22"/>
      </w:numPr>
    </w:pPr>
  </w:style>
  <w:style w:type="numbering" w:customStyle="1" w:styleId="2">
    <w:name w:val="当前列表2"/>
    <w:uiPriority w:val="99"/>
    <w:rsid w:val="00212E3F"/>
    <w:pPr>
      <w:numPr>
        <w:numId w:val="23"/>
      </w:numPr>
    </w:pPr>
  </w:style>
  <w:style w:type="paragraph" w:customStyle="1" w:styleId="a7">
    <w:name w:val="字母列项"/>
    <w:basedOn w:val="affffffffb"/>
    <w:next w:val="afffff"/>
    <w:link w:val="afffffffff2"/>
    <w:qFormat/>
    <w:rsid w:val="00EE70DB"/>
    <w:pPr>
      <w:numPr>
        <w:numId w:val="33"/>
      </w:numPr>
      <w:ind w:firstLineChars="0" w:firstLine="0"/>
      <w:jc w:val="left"/>
    </w:pPr>
    <w:rPr>
      <w:rFonts w:ascii="Times New Roman" w:hAnsi="Times New Roman" w:cs="宋体"/>
      <w:kern w:val="0"/>
      <w:szCs w:val="21"/>
    </w:rPr>
  </w:style>
  <w:style w:type="character" w:customStyle="1" w:styleId="afffffffff2">
    <w:name w:val="字母列项 字符"/>
    <w:basedOn w:val="aff9"/>
    <w:link w:val="a7"/>
    <w:qFormat/>
    <w:rsid w:val="00EE70DB"/>
    <w:rPr>
      <w:rFonts w:cs="宋体"/>
      <w:sz w:val="21"/>
      <w:szCs w:val="21"/>
    </w:rPr>
  </w:style>
  <w:style w:type="character" w:customStyle="1" w:styleId="affffffe">
    <w:name w:val="附录一级条标题 字符"/>
    <w:basedOn w:val="aff9"/>
    <w:link w:val="aff"/>
    <w:qFormat/>
    <w:rsid w:val="00B562CE"/>
    <w:rPr>
      <w:rFonts w:ascii="黑体" w:eastAsia="黑体"/>
      <w:kern w:val="21"/>
      <w:sz w:val="21"/>
    </w:rPr>
  </w:style>
  <w:style w:type="numbering" w:customStyle="1" w:styleId="3">
    <w:name w:val="当前列表3"/>
    <w:uiPriority w:val="99"/>
    <w:rsid w:val="006E72D1"/>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06241">
      <w:bodyDiv w:val="1"/>
      <w:marLeft w:val="0"/>
      <w:marRight w:val="0"/>
      <w:marTop w:val="0"/>
      <w:marBottom w:val="0"/>
      <w:divBdr>
        <w:top w:val="none" w:sz="0" w:space="0" w:color="auto"/>
        <w:left w:val="none" w:sz="0" w:space="0" w:color="auto"/>
        <w:bottom w:val="none" w:sz="0" w:space="0" w:color="auto"/>
        <w:right w:val="none" w:sz="0" w:space="0" w:color="auto"/>
      </w:divBdr>
      <w:divsChild>
        <w:div w:id="1650984296">
          <w:marLeft w:val="0"/>
          <w:marRight w:val="0"/>
          <w:marTop w:val="0"/>
          <w:marBottom w:val="0"/>
          <w:divBdr>
            <w:top w:val="none" w:sz="0" w:space="0" w:color="auto"/>
            <w:left w:val="none" w:sz="0" w:space="0" w:color="auto"/>
            <w:bottom w:val="none" w:sz="0" w:space="0" w:color="auto"/>
            <w:right w:val="none" w:sz="0" w:space="0" w:color="auto"/>
          </w:divBdr>
        </w:div>
      </w:divsChild>
    </w:div>
    <w:div w:id="1909919031">
      <w:bodyDiv w:val="1"/>
      <w:marLeft w:val="0"/>
      <w:marRight w:val="0"/>
      <w:marTop w:val="0"/>
      <w:marBottom w:val="0"/>
      <w:divBdr>
        <w:top w:val="none" w:sz="0" w:space="0" w:color="auto"/>
        <w:left w:val="none" w:sz="0" w:space="0" w:color="auto"/>
        <w:bottom w:val="none" w:sz="0" w:space="0" w:color="auto"/>
        <w:right w:val="none" w:sz="0" w:space="0" w:color="auto"/>
      </w:divBdr>
      <w:divsChild>
        <w:div w:id="1558468397">
          <w:marLeft w:val="0"/>
          <w:marRight w:val="0"/>
          <w:marTop w:val="0"/>
          <w:marBottom w:val="0"/>
          <w:divBdr>
            <w:top w:val="none" w:sz="0" w:space="0" w:color="auto"/>
            <w:left w:val="none" w:sz="0" w:space="0" w:color="auto"/>
            <w:bottom w:val="none" w:sz="0" w:space="0" w:color="auto"/>
            <w:right w:val="none" w:sz="0" w:space="0" w:color="auto"/>
          </w:divBdr>
          <w:divsChild>
            <w:div w:id="902645500">
              <w:marLeft w:val="0"/>
              <w:marRight w:val="0"/>
              <w:marTop w:val="0"/>
              <w:marBottom w:val="0"/>
              <w:divBdr>
                <w:top w:val="none" w:sz="0" w:space="0" w:color="auto"/>
                <w:left w:val="none" w:sz="0" w:space="0" w:color="auto"/>
                <w:bottom w:val="none" w:sz="0" w:space="0" w:color="auto"/>
                <w:right w:val="none" w:sz="0" w:space="0" w:color="auto"/>
              </w:divBdr>
              <w:divsChild>
                <w:div w:id="13988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6142">
      <w:bodyDiv w:val="1"/>
      <w:marLeft w:val="0"/>
      <w:marRight w:val="0"/>
      <w:marTop w:val="0"/>
      <w:marBottom w:val="0"/>
      <w:divBdr>
        <w:top w:val="none" w:sz="0" w:space="0" w:color="auto"/>
        <w:left w:val="none" w:sz="0" w:space="0" w:color="auto"/>
        <w:bottom w:val="none" w:sz="0" w:space="0" w:color="auto"/>
        <w:right w:val="none" w:sz="0" w:space="0" w:color="auto"/>
      </w:divBdr>
      <w:divsChild>
        <w:div w:id="3446756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4163</Words>
  <Characters>23732</Characters>
  <Application>Microsoft Office Word</Application>
  <DocSecurity>0</DocSecurity>
  <Lines>197</Lines>
  <Paragraphs>55</Paragraphs>
  <ScaleCrop>false</ScaleCrop>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婵 王</cp:lastModifiedBy>
  <cp:revision>4</cp:revision>
  <cp:lastPrinted>2024-07-09T08:22:00Z</cp:lastPrinted>
  <dcterms:created xsi:type="dcterms:W3CDTF">2024-10-24T08:32:00Z</dcterms:created>
  <dcterms:modified xsi:type="dcterms:W3CDTF">2024-10-25T06:49:00Z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EAC9DDE834D84AF89C1C94FED76F54B1</vt:lpwstr>
  </property>
</Properties>
</file>