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5916" w14:textId="7A684141" w:rsidR="009C3031" w:rsidRPr="00E10564" w:rsidRDefault="00BB158C">
      <w:pPr>
        <w:pStyle w:val="afffff2"/>
        <w:framePr w:wrap="around"/>
        <w:rPr>
          <w:rFonts w:ascii="宋体" w:hAnsi="宋体" w:hint="eastAsia"/>
          <w:b w:val="0"/>
        </w:rPr>
      </w:pPr>
      <w:r>
        <w:rPr>
          <w:rFonts w:ascii="宋体" w:hAnsi="宋体" w:hint="eastAsia"/>
          <w:b w:val="0"/>
        </w:rPr>
        <w:t xml:space="preserve"> </w:t>
      </w:r>
    </w:p>
    <w:p w14:paraId="55E79FD8" w14:textId="77777777" w:rsidR="009C3031" w:rsidRPr="00E10564" w:rsidRDefault="00CA1CAE">
      <w:pPr>
        <w:pStyle w:val="afffff3"/>
        <w:framePr w:wrap="around"/>
        <w:rPr>
          <w:rFonts w:hAnsi="宋体" w:hint="eastAsia"/>
          <w:b w:val="0"/>
        </w:rPr>
      </w:pPr>
      <w:r w:rsidRPr="00E10564">
        <w:rPr>
          <w:rFonts w:hAnsi="宋体" w:hint="eastAsia"/>
          <w:b w:val="0"/>
        </w:rPr>
        <w:t>团体标准</w:t>
      </w:r>
    </w:p>
    <w:p w14:paraId="31EC0F2A" w14:textId="77777777" w:rsidR="009C3031" w:rsidRPr="00E10564" w:rsidRDefault="00CA1CAE">
      <w:pPr>
        <w:pStyle w:val="22"/>
        <w:framePr w:wrap="around"/>
        <w:rPr>
          <w:rFonts w:ascii="宋体" w:eastAsia="宋体" w:hAnsi="宋体" w:hint="eastAsia"/>
        </w:rPr>
      </w:pPr>
      <w:r w:rsidRPr="00E10564">
        <w:rPr>
          <w:rFonts w:ascii="宋体" w:eastAsia="宋体" w:hAnsi="宋体" w:hint="eastAsia"/>
        </w:rPr>
        <w:t>T/</w:t>
      </w:r>
      <w:proofErr w:type="gramStart"/>
      <w:r w:rsidRPr="00E10564">
        <w:rPr>
          <w:rFonts w:ascii="宋体" w:eastAsia="宋体" w:hAnsi="宋体" w:hint="eastAsia"/>
        </w:rPr>
        <w:t xml:space="preserve">CNLIC </w:t>
      </w:r>
      <w:r w:rsidRPr="00E10564">
        <w:rPr>
          <w:rFonts w:ascii="宋体" w:eastAsia="宋体" w:hAnsi="宋体"/>
        </w:rPr>
        <w:t xml:space="preserve"> </w:t>
      </w:r>
      <w:r w:rsidRPr="00E10564">
        <w:rPr>
          <w:rFonts w:ascii="宋体" w:eastAsia="宋体" w:hAnsi="宋体" w:hint="eastAsia"/>
        </w:rPr>
        <w:t>XXXX</w:t>
      </w:r>
      <w:proofErr w:type="gramEnd"/>
      <w:r w:rsidRPr="00E10564">
        <w:rPr>
          <w:rFonts w:ascii="宋体" w:eastAsia="宋体" w:hAnsi="宋体"/>
        </w:rPr>
        <w:t>—</w:t>
      </w:r>
      <w:bookmarkStart w:id="0" w:name="StdNo2"/>
      <w:r w:rsidRPr="00E10564">
        <w:rPr>
          <w:rFonts w:ascii="宋体" w:eastAsia="宋体" w:hAnsi="宋体"/>
        </w:rPr>
        <w:fldChar w:fldCharType="begin">
          <w:ffData>
            <w:name w:val="StdNo2"/>
            <w:enabled/>
            <w:calcOnExit w:val="0"/>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3031" w:rsidRPr="00E10564" w14:paraId="727ACDED" w14:textId="77777777">
        <w:tc>
          <w:tcPr>
            <w:tcW w:w="9356" w:type="dxa"/>
            <w:tcBorders>
              <w:top w:val="nil"/>
              <w:left w:val="nil"/>
              <w:bottom w:val="nil"/>
              <w:right w:val="nil"/>
            </w:tcBorders>
            <w:shd w:val="clear" w:color="auto" w:fill="auto"/>
          </w:tcPr>
          <w:bookmarkStart w:id="1" w:name="DT"/>
          <w:p w14:paraId="480E9519" w14:textId="77777777" w:rsidR="009C3031" w:rsidRPr="00E10564" w:rsidRDefault="00CA1CAE">
            <w:pPr>
              <w:pStyle w:val="afffffc"/>
              <w:framePr w:wrap="around"/>
              <w:rPr>
                <w:rFonts w:hAnsi="宋体" w:hint="eastAsia"/>
              </w:rPr>
            </w:pPr>
            <w:r w:rsidRPr="00E10564">
              <w:rPr>
                <w:rFonts w:hAnsi="宋体"/>
                <w:noProof/>
              </w:rPr>
              <mc:AlternateContent>
                <mc:Choice Requires="wps">
                  <w:drawing>
                    <wp:anchor distT="0" distB="0" distL="114300" distR="114300" simplePos="0" relativeHeight="251663360" behindDoc="1" locked="0" layoutInCell="1" allowOverlap="1" wp14:anchorId="12EA979B" wp14:editId="4CC6DE10">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6C3AE1E0" w14:textId="77777777" w:rsidR="009C3031" w:rsidRPr="00E10564" w:rsidRDefault="009C3031">
      <w:pPr>
        <w:pStyle w:val="22"/>
        <w:framePr w:wrap="around"/>
        <w:rPr>
          <w:rFonts w:ascii="宋体" w:eastAsia="宋体" w:hAnsi="宋体" w:hint="eastAsia"/>
        </w:rPr>
      </w:pPr>
    </w:p>
    <w:p w14:paraId="29F8340E" w14:textId="77777777" w:rsidR="009C3031" w:rsidRPr="00E10564" w:rsidRDefault="009C3031">
      <w:pPr>
        <w:pStyle w:val="22"/>
        <w:framePr w:wrap="around"/>
        <w:rPr>
          <w:rFonts w:ascii="宋体" w:eastAsia="宋体" w:hAnsi="宋体" w:hint="eastAsia"/>
        </w:rPr>
      </w:pPr>
    </w:p>
    <w:p w14:paraId="1BFEBE69" w14:textId="77777777" w:rsidR="00764C62" w:rsidRDefault="00E50B21" w:rsidP="00A87301">
      <w:pPr>
        <w:pStyle w:val="afffffe"/>
        <w:framePr w:wrap="around" w:x="1312" w:y="5783"/>
        <w:spacing w:line="276" w:lineRule="auto"/>
        <w:rPr>
          <w:rFonts w:hAnsi="黑体"/>
          <w:sz w:val="52"/>
          <w:szCs w:val="52"/>
        </w:rPr>
      </w:pPr>
      <w:r w:rsidRPr="00E50B21">
        <w:rPr>
          <w:rFonts w:hAnsi="黑体" w:hint="eastAsia"/>
          <w:sz w:val="52"/>
          <w:szCs w:val="52"/>
        </w:rPr>
        <w:t>温室气体</w:t>
      </w:r>
      <w:r w:rsidRPr="00E50B21">
        <w:rPr>
          <w:rFonts w:hAnsi="黑体" w:hint="eastAsia"/>
          <w:sz w:val="52"/>
          <w:szCs w:val="52"/>
        </w:rPr>
        <w:t xml:space="preserve"> </w:t>
      </w:r>
      <w:r w:rsidRPr="00E50B21">
        <w:rPr>
          <w:rFonts w:hAnsi="黑体" w:hint="eastAsia"/>
          <w:sz w:val="52"/>
          <w:szCs w:val="52"/>
        </w:rPr>
        <w:t>产品碳足迹量化方法与要求</w:t>
      </w:r>
      <w:r w:rsidR="00701AD9" w:rsidRPr="00701AD9">
        <w:rPr>
          <w:rFonts w:hAnsi="黑体" w:hint="eastAsia"/>
          <w:sz w:val="52"/>
          <w:szCs w:val="52"/>
        </w:rPr>
        <w:t xml:space="preserve"> </w:t>
      </w:r>
    </w:p>
    <w:p w14:paraId="1FEDFD35" w14:textId="5AEB9D4F" w:rsidR="00DF38E4" w:rsidRPr="00E10564" w:rsidRDefault="00701AD9" w:rsidP="00A87301">
      <w:pPr>
        <w:pStyle w:val="afffffe"/>
        <w:framePr w:wrap="around" w:x="1312" w:y="5783"/>
        <w:spacing w:line="276" w:lineRule="auto"/>
        <w:rPr>
          <w:rFonts w:hAnsi="黑体" w:hint="eastAsia"/>
          <w:sz w:val="52"/>
          <w:szCs w:val="52"/>
        </w:rPr>
      </w:pPr>
      <w:r w:rsidRPr="00701AD9">
        <w:rPr>
          <w:rFonts w:hAnsi="黑体" w:hint="eastAsia"/>
          <w:sz w:val="52"/>
          <w:szCs w:val="52"/>
        </w:rPr>
        <w:t>房间空调器</w:t>
      </w:r>
    </w:p>
    <w:p w14:paraId="4457816B" w14:textId="51A16E42" w:rsidR="00701AD9" w:rsidRDefault="00B95FAF" w:rsidP="00D526BB">
      <w:pPr>
        <w:pStyle w:val="afffffe"/>
        <w:framePr w:wrap="around" w:x="1312" w:y="5783"/>
        <w:rPr>
          <w:rFonts w:eastAsia="Arial Unicode MS"/>
          <w:b/>
        </w:rPr>
      </w:pPr>
      <w:r w:rsidRPr="00B95FAF">
        <w:rPr>
          <w:rFonts w:eastAsia="Arial Unicode MS"/>
          <w:b/>
        </w:rPr>
        <w:t>Greenhouse gas Quantification requirement and method of product carbon footprint Room air conditioners</w:t>
      </w:r>
    </w:p>
    <w:p w14:paraId="3893F100" w14:textId="20040C02" w:rsidR="000E747A" w:rsidRPr="00E10564" w:rsidRDefault="000E747A" w:rsidP="00D526BB">
      <w:pPr>
        <w:pStyle w:val="afffffe"/>
        <w:framePr w:wrap="around" w:x="1312" w:y="5783"/>
        <w:rPr>
          <w:rFonts w:ascii="宋体" w:eastAsia="宋体" w:hAnsi="宋体" w:hint="eastAsia"/>
          <w:b/>
        </w:rPr>
      </w:pPr>
      <w:bookmarkStart w:id="2" w:name="_Hlk177656202"/>
      <w:r w:rsidRPr="00E10564">
        <w:rPr>
          <w:rFonts w:ascii="宋体" w:eastAsia="宋体" w:hAnsi="宋体" w:hint="eastAsia"/>
          <w:b/>
        </w:rPr>
        <w:t>（</w:t>
      </w:r>
      <w:r w:rsidR="0043679E">
        <w:rPr>
          <w:rFonts w:ascii="宋体" w:eastAsia="宋体" w:hAnsi="宋体" w:hint="eastAsia"/>
          <w:b/>
        </w:rPr>
        <w:t>征求意见</w:t>
      </w:r>
      <w:r w:rsidRPr="00E10564">
        <w:rPr>
          <w:rFonts w:ascii="宋体" w:eastAsia="宋体" w:hAnsi="宋体" w:hint="eastAsia"/>
          <w:b/>
        </w:rPr>
        <w:t>稿）</w:t>
      </w:r>
      <w:bookmarkEnd w:id="2"/>
    </w:p>
    <w:p w14:paraId="77C1B682" w14:textId="77777777" w:rsidR="009C3031" w:rsidRPr="00E10564" w:rsidRDefault="009C3031" w:rsidP="00D526BB">
      <w:pPr>
        <w:pStyle w:val="afffffe"/>
        <w:framePr w:wrap="around" w:x="1312" w:y="5783"/>
        <w:rPr>
          <w:rFonts w:asciiTheme="majorEastAsia" w:eastAsiaTheme="majorEastAsia" w:hAnsiTheme="majorEastAsia" w:hint="eastAsia"/>
          <w:bCs/>
          <w:sz w:val="24"/>
          <w:szCs w:val="21"/>
        </w:rPr>
      </w:pPr>
    </w:p>
    <w:bookmarkStart w:id="3" w:name="FY"/>
    <w:p w14:paraId="18F5ECED" w14:textId="77777777" w:rsidR="009C3031" w:rsidRPr="00E10564" w:rsidRDefault="00CA1CAE">
      <w:pPr>
        <w:pStyle w:val="affffffff1"/>
        <w:framePr w:wrap="around" w:hAnchor="page" w:x="1292"/>
        <w:rPr>
          <w:rFonts w:ascii="宋体" w:eastAsia="宋体" w:hAnsi="宋体" w:hint="eastAsia"/>
        </w:rPr>
      </w:pPr>
      <w:r w:rsidRPr="00E10564">
        <w:rPr>
          <w:rFonts w:ascii="宋体" w:eastAsia="宋体" w:hAnsi="宋体"/>
        </w:rPr>
        <w:fldChar w:fldCharType="begin">
          <w:ffData>
            <w:name w:val="FY"/>
            <w:enabled/>
            <w:calcOnExit w:val="0"/>
            <w:entryMacro w:val="ShowHelp8"/>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3"/>
      <w:r w:rsidRPr="00E10564">
        <w:rPr>
          <w:rFonts w:ascii="宋体" w:eastAsia="宋体" w:hAnsi="宋体"/>
        </w:rPr>
        <w:t xml:space="preserve"> - </w:t>
      </w:r>
      <w:bookmarkStart w:id="4" w:name="FM"/>
      <w:r w:rsidRPr="00E10564">
        <w:rPr>
          <w:rFonts w:ascii="宋体" w:eastAsia="宋体" w:hAnsi="宋体"/>
        </w:rPr>
        <w:fldChar w:fldCharType="begin">
          <w:ffData>
            <w:name w:val="FM"/>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4"/>
      <w:r w:rsidRPr="00E10564">
        <w:rPr>
          <w:rFonts w:ascii="宋体" w:eastAsia="宋体" w:hAnsi="宋体"/>
        </w:rPr>
        <w:t xml:space="preserve"> - </w:t>
      </w:r>
      <w:bookmarkStart w:id="5" w:name="FD"/>
      <w:r w:rsidRPr="00E10564">
        <w:rPr>
          <w:rFonts w:ascii="宋体" w:eastAsia="宋体" w:hAnsi="宋体"/>
        </w:rPr>
        <w:fldChar w:fldCharType="begin">
          <w:ffData>
            <w:name w:val="FD"/>
            <w:enabled/>
            <w:calcOnExit w:val="0"/>
            <w:entryMacro w:val="ShowHelp8"/>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5"/>
      <w:r w:rsidRPr="00E10564">
        <w:rPr>
          <w:rFonts w:ascii="宋体" w:eastAsia="宋体" w:hAnsi="宋体" w:hint="eastAsia"/>
        </w:rPr>
        <w:t>发布</w:t>
      </w:r>
      <w:r w:rsidRPr="00E10564">
        <w:rPr>
          <w:rFonts w:ascii="宋体" w:eastAsia="宋体" w:hAnsi="宋体"/>
          <w:noProof/>
        </w:rPr>
        <mc:AlternateContent>
          <mc:Choice Requires="wps">
            <w:drawing>
              <wp:anchor distT="0" distB="0" distL="114300" distR="114300" simplePos="0" relativeHeight="251660288" behindDoc="0" locked="1" layoutInCell="1" allowOverlap="1" wp14:anchorId="0441F3F7" wp14:editId="713910A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6" w:name="SY"/>
    <w:p w14:paraId="2D8EF7FF" w14:textId="77777777" w:rsidR="009C3031" w:rsidRPr="00E10564" w:rsidRDefault="00CA1CAE">
      <w:pPr>
        <w:pStyle w:val="affffffff2"/>
        <w:framePr w:wrap="around" w:hAnchor="page" w:x="6936"/>
        <w:rPr>
          <w:rFonts w:ascii="宋体" w:eastAsia="宋体" w:hAnsi="宋体" w:hint="eastAsia"/>
        </w:rPr>
      </w:pPr>
      <w:r w:rsidRPr="00E10564">
        <w:rPr>
          <w:rFonts w:ascii="宋体" w:eastAsia="宋体" w:hAnsi="宋体"/>
        </w:rPr>
        <w:fldChar w:fldCharType="begin">
          <w:ffData>
            <w:name w:val="SY"/>
            <w:enabled/>
            <w:calcOnExit w:val="0"/>
            <w:entryMacro w:val="ShowHelp9"/>
            <w:textInput>
              <w:default w:val="XXXX"/>
              <w:maxLength w:val="4"/>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XXXX</w:t>
      </w:r>
      <w:r w:rsidRPr="00E10564">
        <w:rPr>
          <w:rFonts w:ascii="宋体" w:eastAsia="宋体" w:hAnsi="宋体"/>
        </w:rPr>
        <w:fldChar w:fldCharType="end"/>
      </w:r>
      <w:bookmarkEnd w:id="6"/>
      <w:r w:rsidRPr="00E10564">
        <w:rPr>
          <w:rFonts w:ascii="宋体" w:eastAsia="宋体" w:hAnsi="宋体"/>
        </w:rPr>
        <w:t xml:space="preserve"> - </w:t>
      </w:r>
      <w:bookmarkStart w:id="7" w:name="SM"/>
      <w:r w:rsidRPr="00E10564">
        <w:rPr>
          <w:rFonts w:ascii="宋体" w:eastAsia="宋体" w:hAnsi="宋体"/>
        </w:rPr>
        <w:fldChar w:fldCharType="begin">
          <w:ffData>
            <w:name w:val="SM"/>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7"/>
      <w:r w:rsidRPr="00E10564">
        <w:rPr>
          <w:rFonts w:ascii="宋体" w:eastAsia="宋体" w:hAnsi="宋体"/>
        </w:rPr>
        <w:t xml:space="preserve"> - </w:t>
      </w:r>
      <w:bookmarkStart w:id="8" w:name="SD"/>
      <w:r w:rsidRPr="00E10564">
        <w:rPr>
          <w:rFonts w:ascii="宋体" w:eastAsia="宋体" w:hAnsi="宋体"/>
        </w:rPr>
        <w:fldChar w:fldCharType="begin">
          <w:ffData>
            <w:name w:val="SD"/>
            <w:enabled/>
            <w:calcOnExit w:val="0"/>
            <w:entryMacro w:val="ShowHelp9"/>
            <w:textInput>
              <w:default w:val="XX"/>
              <w:maxLength w:val="2"/>
            </w:textInput>
          </w:ffData>
        </w:fldChar>
      </w:r>
      <w:r w:rsidRPr="00E10564">
        <w:rPr>
          <w:rFonts w:ascii="宋体" w:eastAsia="宋体" w:hAnsi="宋体"/>
        </w:rPr>
        <w:instrText xml:space="preserve"> FORMTEXT </w:instrText>
      </w:r>
      <w:r w:rsidRPr="00E10564">
        <w:rPr>
          <w:rFonts w:ascii="宋体" w:eastAsia="宋体" w:hAnsi="宋体"/>
        </w:rPr>
      </w:r>
      <w:r w:rsidRPr="00E10564">
        <w:rPr>
          <w:rFonts w:ascii="宋体" w:eastAsia="宋体" w:hAnsi="宋体"/>
        </w:rPr>
        <w:fldChar w:fldCharType="separate"/>
      </w:r>
      <w:r w:rsidRPr="00E10564">
        <w:rPr>
          <w:rFonts w:ascii="宋体" w:eastAsia="宋体" w:hAnsi="宋体"/>
        </w:rPr>
        <w:t>XX</w:t>
      </w:r>
      <w:r w:rsidRPr="00E10564">
        <w:rPr>
          <w:rFonts w:ascii="宋体" w:eastAsia="宋体" w:hAnsi="宋体"/>
        </w:rPr>
        <w:fldChar w:fldCharType="end"/>
      </w:r>
      <w:bookmarkEnd w:id="8"/>
      <w:r w:rsidRPr="00E10564">
        <w:rPr>
          <w:rFonts w:ascii="宋体" w:eastAsia="宋体" w:hAnsi="宋体" w:hint="eastAsia"/>
        </w:rPr>
        <w:t>实施</w:t>
      </w:r>
    </w:p>
    <w:p w14:paraId="60CCB871" w14:textId="77777777" w:rsidR="009C3031" w:rsidRPr="00E10564" w:rsidRDefault="00CA1CAE">
      <w:pPr>
        <w:pStyle w:val="afffffa"/>
        <w:framePr w:wrap="around"/>
        <w:rPr>
          <w:rFonts w:hAnsi="宋体" w:hint="eastAsia"/>
          <w:b w:val="0"/>
        </w:rPr>
      </w:pPr>
      <w:r w:rsidRPr="00E10564">
        <w:rPr>
          <w:rFonts w:hAnsi="宋体" w:hint="eastAsia"/>
          <w:b w:val="0"/>
        </w:rPr>
        <w:t>中 国 轻 工 业 联 合 会 发布</w:t>
      </w:r>
    </w:p>
    <w:p w14:paraId="34BFD55F" w14:textId="72564E13" w:rsidR="009A01EE" w:rsidRPr="00E10564" w:rsidRDefault="009A01EE" w:rsidP="0052417E">
      <w:pPr>
        <w:pStyle w:val="afffffffc"/>
        <w:framePr w:w="2220" w:h="1023" w:hRule="exact" w:wrap="around" w:vAnchor="page" w:hAnchor="page" w:x="1407" w:y="761"/>
        <w:rPr>
          <w:rFonts w:hAnsi="黑体" w:cs="MS Mincho" w:hint="eastAsia"/>
        </w:rPr>
      </w:pPr>
      <w:r w:rsidRPr="00E10564">
        <w:rPr>
          <w:rFonts w:hAnsi="黑体"/>
        </w:rPr>
        <w:t>ICS</w:t>
      </w:r>
      <w:r w:rsidRPr="00E10564">
        <w:rPr>
          <w:rFonts w:eastAsia="MS Mincho" w:hAnsi="宋体" w:cs="MS Mincho" w:hint="eastAsia"/>
        </w:rPr>
        <w:t> </w:t>
      </w:r>
      <w:r w:rsidRPr="00E10564">
        <w:rPr>
          <w:rFonts w:hAnsi="黑体" w:cs="MS Mincho"/>
        </w:rPr>
        <w:t>13.020.</w:t>
      </w:r>
      <w:r>
        <w:rPr>
          <w:rFonts w:hAnsi="黑体" w:cs="MS Mincho" w:hint="eastAsia"/>
        </w:rPr>
        <w:t>10</w:t>
      </w:r>
    </w:p>
    <w:p w14:paraId="3E696990" w14:textId="77777777" w:rsidR="009A01EE" w:rsidRPr="00E10564" w:rsidRDefault="009A01EE" w:rsidP="0052417E">
      <w:pPr>
        <w:pStyle w:val="afffffffc"/>
        <w:framePr w:w="2220" w:h="1023" w:hRule="exact" w:wrap="around" w:vAnchor="page" w:hAnchor="page" w:x="1407" w:y="761"/>
        <w:rPr>
          <w:rFonts w:hAnsi="黑体" w:hint="eastAsia"/>
        </w:rPr>
      </w:pPr>
      <w:r w:rsidRPr="00E10564">
        <w:rPr>
          <w:rFonts w:hAnsi="黑体" w:cs="MS Mincho" w:hint="eastAsia"/>
        </w:rPr>
        <w:t>CCS Y</w:t>
      </w:r>
      <w:r w:rsidRPr="00E10564">
        <w:rPr>
          <w:rFonts w:hAnsi="黑体" w:cs="MS Mincho"/>
        </w:rPr>
        <w:t xml:space="preserve"> 60</w:t>
      </w:r>
    </w:p>
    <w:p w14:paraId="25765ED3" w14:textId="36A6F880" w:rsidR="009C3031" w:rsidRPr="00E10564" w:rsidRDefault="00CE2DAC">
      <w:pPr>
        <w:pStyle w:val="affff4"/>
        <w:rPr>
          <w:rFonts w:hAnsi="宋体" w:hint="eastAsia"/>
        </w:rPr>
        <w:sectPr w:rsidR="009C3031" w:rsidRPr="00E10564" w:rsidSect="0099782A">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sidRPr="00E10564">
        <w:rPr>
          <w:rFonts w:hAnsi="宋体"/>
          <w:noProof/>
        </w:rPr>
        <mc:AlternateContent>
          <mc:Choice Requires="wps">
            <w:drawing>
              <wp:anchor distT="0" distB="0" distL="114300" distR="114300" simplePos="0" relativeHeight="251662336" behindDoc="0" locked="0" layoutInCell="1" allowOverlap="1" wp14:anchorId="591E42CC" wp14:editId="29E0A55A">
                <wp:simplePos x="0" y="0"/>
                <wp:positionH relativeFrom="margin">
                  <wp:posOffset>3228340</wp:posOffset>
                </wp:positionH>
                <wp:positionV relativeFrom="paragraph">
                  <wp:posOffset>-2963</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00EDDF9B" w14:textId="77777777" w:rsidR="00F21F03" w:rsidRDefault="00F21F03">
                            <w:pPr>
                              <w:rPr>
                                <w:b/>
                                <w:sz w:val="96"/>
                                <w:szCs w:val="96"/>
                              </w:rPr>
                            </w:pPr>
                            <w:bookmarkStart w:id="9" w:name="c3"/>
                            <w:r>
                              <w:rPr>
                                <w:rFonts w:hint="eastAsia"/>
                                <w:b/>
                                <w:sz w:val="96"/>
                                <w:szCs w:val="96"/>
                              </w:rPr>
                              <w:t>T/</w:t>
                            </w:r>
                            <w:bookmarkEnd w:id="9"/>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591E42CC" id="_x0000_t202" coordsize="21600,21600" o:spt="202" path="m,l,21600r21600,l21600,xe">
                <v:stroke joinstyle="miter"/>
                <v:path gradientshapeok="t" o:connecttype="rect"/>
              </v:shapetype>
              <v:shape id="Text Box 4" o:spid="_x0000_s1026" type="#_x0000_t202" style="position:absolute;left:0;text-align:left;margin-left:254.2pt;margin-top:-.25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" stroked="f">
                <v:textbox>
                  <w:txbxContent>
                    <w:p w14:paraId="00EDDF9B" w14:textId="77777777" w:rsidR="00F21F03" w:rsidRDefault="00F21F03">
                      <w:pPr>
                        <w:rPr>
                          <w:b/>
                          <w:sz w:val="96"/>
                          <w:szCs w:val="96"/>
                        </w:rPr>
                      </w:pPr>
                      <w:bookmarkStart w:id="16" w:name="c3"/>
                      <w:r>
                        <w:rPr>
                          <w:rFonts w:hint="eastAsia"/>
                          <w:b/>
                          <w:sz w:val="96"/>
                          <w:szCs w:val="96"/>
                        </w:rPr>
                        <w:t>T/</w:t>
                      </w:r>
                      <w:bookmarkEnd w:id="16"/>
                      <w:r>
                        <w:rPr>
                          <w:rFonts w:hint="eastAsia"/>
                          <w:b/>
                          <w:sz w:val="96"/>
                          <w:szCs w:val="96"/>
                        </w:rPr>
                        <w:t>CNLIC</w:t>
                      </w:r>
                    </w:p>
                  </w:txbxContent>
                </v:textbox>
                <w10:wrap anchorx="margin"/>
              </v:shape>
            </w:pict>
          </mc:Fallback>
        </mc:AlternateContent>
      </w:r>
      <w:r w:rsidR="00CA1CAE" w:rsidRPr="00E10564">
        <w:rPr>
          <w:rFonts w:hAnsi="宋体"/>
          <w:noProof/>
        </w:rPr>
        <mc:AlternateContent>
          <mc:Choice Requires="wps">
            <w:drawing>
              <wp:anchor distT="0" distB="0" distL="114300" distR="114300" simplePos="0" relativeHeight="251664384" behindDoc="0" locked="1" layoutInCell="1" allowOverlap="1" wp14:anchorId="3540291D" wp14:editId="79760696">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sidR="00CA1CAE" w:rsidRPr="00E10564">
        <w:rPr>
          <w:rFonts w:hAnsi="宋体"/>
          <w:noProof/>
        </w:rPr>
        <mc:AlternateContent>
          <mc:Choice Requires="wps">
            <w:drawing>
              <wp:anchor distT="0" distB="0" distL="114300" distR="114300" simplePos="0" relativeHeight="251661312" behindDoc="0" locked="0" layoutInCell="1" allowOverlap="1" wp14:anchorId="3FE7AC84" wp14:editId="1986F1CB">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CA76E45" id="Line 3" o:spid="_x0000_s1026" style="position:absolute;left:0;text-align:left;z-index:251661312;visibility:visible;mso-wrap-style:square;mso-wrap-distance-left:9pt;mso-wrap-distance-top:0;mso-wrap-distance-right:9pt;mso-wrap-distance-bottom:0;mso-position-horizontal:left;mso-position-horizontal-relative:margin;mso-position-vertical:absolute;mso-position-vertical-relative:text" from="0,169.95pt" to="481.9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">
                <w10:wrap anchorx="margin"/>
              </v:line>
            </w:pict>
          </mc:Fallback>
        </mc:AlternateContent>
      </w:r>
      <w:r w:rsidR="00C06451">
        <w:rPr>
          <w:rFonts w:hAnsi="宋体" w:hint="eastAsia"/>
        </w:rPr>
        <w:t xml:space="preserve"> </w:t>
      </w:r>
    </w:p>
    <w:p w14:paraId="66BB3584" w14:textId="363D51A6" w:rsidR="00CA1CAE" w:rsidRPr="00E10564" w:rsidRDefault="00CA1CAE" w:rsidP="00F44BF9">
      <w:pPr>
        <w:pStyle w:val="affffa"/>
      </w:pPr>
      <w:bookmarkStart w:id="10" w:name="_Toc69386770"/>
      <w:bookmarkStart w:id="11" w:name="_Toc162612985"/>
      <w:bookmarkStart w:id="12" w:name="_Toc162612995"/>
      <w:bookmarkStart w:id="13" w:name="_Toc162614981"/>
      <w:bookmarkStart w:id="14" w:name="_Toc177649372"/>
      <w:bookmarkStart w:id="15" w:name="_Toc447198478"/>
      <w:bookmarkStart w:id="16" w:name="_Toc446924883"/>
      <w:bookmarkStart w:id="17" w:name="_Toc447118972"/>
      <w:bookmarkStart w:id="18" w:name="_Toc447198882"/>
      <w:r w:rsidRPr="00E10564">
        <w:rPr>
          <w:rFonts w:hint="eastAsia"/>
        </w:rPr>
        <w:lastRenderedPageBreak/>
        <w:t xml:space="preserve">目 </w:t>
      </w:r>
      <w:r w:rsidRPr="00E10564">
        <w:t xml:space="preserve"> </w:t>
      </w:r>
      <w:r w:rsidRPr="00E10564">
        <w:rPr>
          <w:rFonts w:hint="eastAsia"/>
        </w:rPr>
        <w:t>次</w:t>
      </w:r>
      <w:bookmarkEnd w:id="10"/>
      <w:bookmarkEnd w:id="11"/>
      <w:bookmarkEnd w:id="12"/>
      <w:bookmarkEnd w:id="13"/>
      <w:bookmarkEnd w:id="14"/>
    </w:p>
    <w:p w14:paraId="6A11EFFF" w14:textId="12F61045" w:rsidR="00496222" w:rsidRDefault="0016318E" w:rsidP="009A34D8">
      <w:pPr>
        <w:pStyle w:val="TOC1"/>
        <w:spacing w:before="78" w:after="78" w:line="360" w:lineRule="auto"/>
        <w:rPr>
          <w:rFonts w:asciiTheme="minorHAnsi" w:eastAsiaTheme="minorEastAsia" w:hAnsiTheme="minorHAnsi" w:cstheme="minorBidi"/>
          <w:noProof/>
          <w:szCs w:val="22"/>
          <w14:ligatures w14:val="standardContextual"/>
        </w:rPr>
      </w:pPr>
      <w:r>
        <w:fldChar w:fldCharType="begin"/>
      </w:r>
      <w:r>
        <w:instrText xml:space="preserve"> TOC \o "1-2" \h \z \u </w:instrText>
      </w:r>
      <w:r>
        <w:fldChar w:fldCharType="separate"/>
      </w:r>
      <w:hyperlink w:anchor="_Toc177649372" w:history="1"/>
      <w:hyperlink w:anchor="_Toc177649373" w:history="1">
        <w:r w:rsidR="00496222" w:rsidRPr="003A3ECD">
          <w:rPr>
            <w:rStyle w:val="affff1"/>
            <w:rFonts w:hAnsi="黑体" w:hint="eastAsia"/>
            <w:noProof/>
          </w:rPr>
          <w:t>前言</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_Toc177649373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I</w:t>
        </w:r>
        <w:r w:rsidR="00496222">
          <w:rPr>
            <w:rFonts w:hint="eastAsia"/>
            <w:noProof/>
            <w:webHidden/>
          </w:rPr>
          <w:fldChar w:fldCharType="end"/>
        </w:r>
      </w:hyperlink>
    </w:p>
    <w:p w14:paraId="6C3F5B31" w14:textId="150DA312"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75" w:history="1">
        <w:r w:rsidR="00496222" w:rsidRPr="003A3ECD">
          <w:rPr>
            <w:rStyle w:val="affff1"/>
            <w:rFonts w:hint="eastAsia"/>
            <w:noProof/>
          </w:rPr>
          <w:t>1 范围</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_Toc177649375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w:t>
        </w:r>
        <w:r w:rsidR="00496222">
          <w:rPr>
            <w:rFonts w:hint="eastAsia"/>
            <w:noProof/>
            <w:webHidden/>
          </w:rPr>
          <w:fldChar w:fldCharType="end"/>
        </w:r>
      </w:hyperlink>
    </w:p>
    <w:p w14:paraId="559A4C2E" w14:textId="7D85A28A"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76" w:history="1">
        <w:r w:rsidR="00496222" w:rsidRPr="003A3ECD">
          <w:rPr>
            <w:rStyle w:val="affff1"/>
            <w:rFonts w:hint="eastAsia"/>
            <w:noProof/>
          </w:rPr>
          <w:t>2</w:t>
        </w:r>
        <w:r w:rsidR="00496222" w:rsidRPr="003A3ECD">
          <w:rPr>
            <w:rStyle w:val="affff1"/>
            <w:rFonts w:hAnsi="黑体" w:hint="eastAsia"/>
            <w:noProof/>
          </w:rPr>
          <w:t xml:space="preserve"> 规范性引用文件</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_Toc177649376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w:t>
        </w:r>
        <w:r w:rsidR="00496222">
          <w:rPr>
            <w:rFonts w:hint="eastAsia"/>
            <w:noProof/>
            <w:webHidden/>
          </w:rPr>
          <w:fldChar w:fldCharType="end"/>
        </w:r>
      </w:hyperlink>
    </w:p>
    <w:p w14:paraId="0C3F53CC" w14:textId="52C7C81D"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79" w:history="1">
        <w:r w:rsidR="00496222" w:rsidRPr="003A3ECD">
          <w:rPr>
            <w:rStyle w:val="affff1"/>
            <w:rFonts w:hint="eastAsia"/>
            <w:noProof/>
          </w:rPr>
          <w:t>3</w:t>
        </w:r>
        <w:r w:rsidR="00496222" w:rsidRPr="003A3ECD">
          <w:rPr>
            <w:rStyle w:val="affff1"/>
            <w:rFonts w:hAnsi="黑体" w:hint="eastAsia"/>
            <w:noProof/>
          </w:rPr>
          <w:t xml:space="preserve"> 术语和定义</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_Toc177649379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w:t>
        </w:r>
        <w:r w:rsidR="00496222">
          <w:rPr>
            <w:rFonts w:hint="eastAsia"/>
            <w:noProof/>
            <w:webHidden/>
          </w:rPr>
          <w:fldChar w:fldCharType="end"/>
        </w:r>
      </w:hyperlink>
    </w:p>
    <w:p w14:paraId="747E72F3" w14:textId="10B9CC2D"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85" w:history="1">
        <w:r w:rsidR="00496222" w:rsidRPr="003A3ECD">
          <w:rPr>
            <w:rStyle w:val="affff1"/>
            <w:rFonts w:hint="eastAsia"/>
            <w:noProof/>
          </w:rPr>
          <w:t>4</w:t>
        </w:r>
        <w:r w:rsidR="00496222" w:rsidRPr="003A3ECD">
          <w:rPr>
            <w:rStyle w:val="affff1"/>
            <w:rFonts w:ascii="Times New Roman" w:hint="eastAsia"/>
            <w:noProof/>
          </w:rPr>
          <w:t xml:space="preserve"> </w:t>
        </w:r>
        <w:r w:rsidR="00496222" w:rsidRPr="003A3ECD">
          <w:rPr>
            <w:rStyle w:val="affff1"/>
            <w:rFonts w:ascii="Times New Roman" w:hint="eastAsia"/>
            <w:noProof/>
          </w:rPr>
          <w:t>核算原则</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_Toc177649385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5</w:t>
        </w:r>
        <w:r w:rsidR="00496222">
          <w:rPr>
            <w:rFonts w:hint="eastAsia"/>
            <w:noProof/>
            <w:webHidden/>
          </w:rPr>
          <w:fldChar w:fldCharType="end"/>
        </w:r>
      </w:hyperlink>
    </w:p>
    <w:p w14:paraId="320CDD2C" w14:textId="19648F19"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86" w:history="1">
        <w:r w:rsidR="00496222" w:rsidRPr="003A3ECD">
          <w:rPr>
            <w:rStyle w:val="affff1"/>
            <w:rFonts w:hint="eastAsia"/>
            <w:noProof/>
          </w:rPr>
          <w:t>5 量化目的</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_Toc177649386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5</w:t>
        </w:r>
        <w:r w:rsidR="00496222">
          <w:rPr>
            <w:rFonts w:hint="eastAsia"/>
            <w:noProof/>
            <w:webHidden/>
          </w:rPr>
          <w:fldChar w:fldCharType="end"/>
        </w:r>
      </w:hyperlink>
    </w:p>
    <w:p w14:paraId="328DB56E" w14:textId="03645AD7"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87" w:history="1">
        <w:r w:rsidR="00496222" w:rsidRPr="003A3ECD">
          <w:rPr>
            <w:rStyle w:val="affff1"/>
            <w:rFonts w:hint="eastAsia"/>
            <w:noProof/>
          </w:rPr>
          <w:t>6 量化范围</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_Toc177649387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6</w:t>
        </w:r>
        <w:r w:rsidR="00496222">
          <w:rPr>
            <w:rFonts w:hint="eastAsia"/>
            <w:noProof/>
            <w:webHidden/>
          </w:rPr>
          <w:fldChar w:fldCharType="end"/>
        </w:r>
      </w:hyperlink>
    </w:p>
    <w:p w14:paraId="0B5BD24E" w14:textId="1E4432BA"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397" w:history="1">
        <w:r w:rsidR="00496222" w:rsidRPr="003A3ECD">
          <w:rPr>
            <w:rStyle w:val="affff1"/>
            <w:rFonts w:hint="eastAsia"/>
            <w:noProof/>
          </w:rPr>
          <w:t>7 清单分析</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_Toc177649397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8</w:t>
        </w:r>
        <w:r w:rsidR="00496222">
          <w:rPr>
            <w:rFonts w:hint="eastAsia"/>
            <w:noProof/>
            <w:webHidden/>
          </w:rPr>
          <w:fldChar w:fldCharType="end"/>
        </w:r>
      </w:hyperlink>
    </w:p>
    <w:p w14:paraId="577CB7A4" w14:textId="532C1C9E"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406" w:history="1">
        <w:r w:rsidR="00496222" w:rsidRPr="003A3ECD">
          <w:rPr>
            <w:rStyle w:val="affff1"/>
            <w:rFonts w:hint="eastAsia"/>
            <w:noProof/>
          </w:rPr>
          <w:t>8 影响评价</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_Toc177649406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13</w:t>
        </w:r>
        <w:r w:rsidR="00496222">
          <w:rPr>
            <w:rFonts w:hint="eastAsia"/>
            <w:noProof/>
            <w:webHidden/>
          </w:rPr>
          <w:fldChar w:fldCharType="end"/>
        </w:r>
      </w:hyperlink>
    </w:p>
    <w:p w14:paraId="669DF11B" w14:textId="758A5A20"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416" w:history="1">
        <w:r w:rsidR="00496222" w:rsidRPr="003A3ECD">
          <w:rPr>
            <w:rStyle w:val="affff1"/>
            <w:rFonts w:hint="eastAsia"/>
            <w:noProof/>
          </w:rPr>
          <w:t>9 结果解释</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_Toc177649416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16</w:t>
        </w:r>
        <w:r w:rsidR="00496222">
          <w:rPr>
            <w:rFonts w:hint="eastAsia"/>
            <w:noProof/>
            <w:webHidden/>
          </w:rPr>
          <w:fldChar w:fldCharType="end"/>
        </w:r>
      </w:hyperlink>
    </w:p>
    <w:p w14:paraId="3B83B1DB" w14:textId="153906CD"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417" w:history="1">
        <w:r w:rsidR="00496222" w:rsidRPr="003A3ECD">
          <w:rPr>
            <w:rStyle w:val="affff1"/>
            <w:rFonts w:hint="eastAsia"/>
            <w:noProof/>
          </w:rPr>
          <w:t>10 产品碳足迹报告</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_Toc177649417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16</w:t>
        </w:r>
        <w:r w:rsidR="00496222">
          <w:rPr>
            <w:rFonts w:hint="eastAsia"/>
            <w:noProof/>
            <w:webHidden/>
          </w:rPr>
          <w:fldChar w:fldCharType="end"/>
        </w:r>
      </w:hyperlink>
    </w:p>
    <w:p w14:paraId="464B0536" w14:textId="02A84FCC" w:rsidR="00496222" w:rsidRDefault="00764C62" w:rsidP="009A34D8">
      <w:pPr>
        <w:pStyle w:val="TOC2"/>
        <w:spacing w:line="360" w:lineRule="auto"/>
        <w:rPr>
          <w:rFonts w:asciiTheme="minorHAnsi" w:eastAsiaTheme="minorEastAsia" w:hAnsiTheme="minorHAnsi" w:cstheme="minorBidi"/>
          <w:noProof/>
          <w:szCs w:val="22"/>
          <w14:ligatures w14:val="standardContextual"/>
        </w:rPr>
      </w:pPr>
      <w:hyperlink w:anchor="_Toc177649421" w:history="1">
        <w:r w:rsidR="00496222" w:rsidRPr="003A3ECD">
          <w:rPr>
            <w:rStyle w:val="affff1"/>
            <w:rFonts w:hint="eastAsia"/>
            <w:noProof/>
          </w:rPr>
          <w:t>11 鉴定性评审</w:t>
        </w:r>
        <w:r w:rsidR="00496222">
          <w:rPr>
            <w:rFonts w:hint="eastAsia"/>
            <w:noProof/>
            <w:webHidden/>
          </w:rPr>
          <w:tab/>
        </w:r>
        <w:r w:rsidR="00496222">
          <w:rPr>
            <w:rFonts w:hint="eastAsia"/>
            <w:noProof/>
            <w:webHidden/>
          </w:rPr>
          <w:fldChar w:fldCharType="begin"/>
        </w:r>
        <w:r w:rsidR="00496222">
          <w:rPr>
            <w:rFonts w:hint="eastAsia"/>
            <w:noProof/>
            <w:webHidden/>
          </w:rPr>
          <w:instrText xml:space="preserve"> </w:instrText>
        </w:r>
        <w:r w:rsidR="00496222">
          <w:rPr>
            <w:noProof/>
            <w:webHidden/>
          </w:rPr>
          <w:instrText>PAGEREF _Toc177649421 \h</w:instrText>
        </w:r>
        <w:r w:rsidR="00496222">
          <w:rPr>
            <w:rFonts w:hint="eastAsia"/>
            <w:noProof/>
            <w:webHidden/>
          </w:rPr>
          <w:instrText xml:space="preserve"> </w:instrText>
        </w:r>
        <w:r w:rsidR="00496222">
          <w:rPr>
            <w:rFonts w:hint="eastAsia"/>
            <w:noProof/>
            <w:webHidden/>
          </w:rPr>
        </w:r>
        <w:r w:rsidR="00496222">
          <w:rPr>
            <w:rFonts w:hint="eastAsia"/>
            <w:noProof/>
            <w:webHidden/>
          </w:rPr>
          <w:fldChar w:fldCharType="separate"/>
        </w:r>
        <w:r w:rsidR="00496222">
          <w:rPr>
            <w:noProof/>
            <w:webHidden/>
          </w:rPr>
          <w:t>18</w:t>
        </w:r>
        <w:r w:rsidR="00496222">
          <w:rPr>
            <w:rFonts w:hint="eastAsia"/>
            <w:noProof/>
            <w:webHidden/>
          </w:rPr>
          <w:fldChar w:fldCharType="end"/>
        </w:r>
      </w:hyperlink>
    </w:p>
    <w:p w14:paraId="4713BC9D" w14:textId="3FA5D7CE" w:rsidR="00496222" w:rsidRPr="009A34D8" w:rsidRDefault="00764C62" w:rsidP="009A34D8">
      <w:pPr>
        <w:pStyle w:val="TOC2"/>
        <w:spacing w:line="360" w:lineRule="auto"/>
        <w:rPr>
          <w:rStyle w:val="affff1"/>
        </w:rPr>
      </w:pPr>
      <w:hyperlink w:anchor="_Toc177649422" w:history="1">
        <w:r w:rsidR="00496222" w:rsidRPr="003A3ECD">
          <w:rPr>
            <w:rStyle w:val="affff1"/>
            <w:rFonts w:hint="eastAsia"/>
            <w:noProof/>
          </w:rPr>
          <w:t>12 产品碳足迹声明</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_Toc177649422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18</w:t>
        </w:r>
        <w:r w:rsidR="00496222" w:rsidRPr="009A34D8">
          <w:rPr>
            <w:rStyle w:val="affff1"/>
            <w:rFonts w:hint="eastAsia"/>
            <w:webHidden/>
          </w:rPr>
          <w:fldChar w:fldCharType="end"/>
        </w:r>
      </w:hyperlink>
    </w:p>
    <w:bookmarkStart w:id="19" w:name="_Hlk177650852"/>
    <w:p w14:paraId="16D18497" w14:textId="1EB5F82D" w:rsidR="00496222" w:rsidRPr="009A34D8" w:rsidRDefault="009A34D8" w:rsidP="009A34D8">
      <w:pPr>
        <w:pStyle w:val="TOC2"/>
        <w:spacing w:line="360" w:lineRule="auto"/>
        <w:rPr>
          <w:rStyle w:val="affff1"/>
        </w:rPr>
      </w:pPr>
      <w:r w:rsidRPr="009A34D8">
        <w:rPr>
          <w:rStyle w:val="affff1"/>
          <w:noProof/>
        </w:rPr>
        <w:fldChar w:fldCharType="begin"/>
      </w:r>
      <w:r w:rsidRPr="009A34D8">
        <w:rPr>
          <w:rStyle w:val="affff1"/>
          <w:noProof/>
        </w:rPr>
        <w:instrText>HYPERLINK \l "_Toc177649423"</w:instrText>
      </w:r>
      <w:r w:rsidRPr="009A34D8">
        <w:rPr>
          <w:rStyle w:val="affff1"/>
          <w:noProof/>
        </w:rPr>
      </w:r>
      <w:r w:rsidRPr="009A34D8">
        <w:rPr>
          <w:rStyle w:val="affff1"/>
          <w:noProof/>
        </w:rPr>
        <w:fldChar w:fldCharType="separate"/>
      </w:r>
      <w:r w:rsidRPr="009A34D8">
        <w:rPr>
          <w:rStyle w:val="affff1"/>
          <w:rFonts w:hint="eastAsia"/>
          <w:noProof/>
        </w:rPr>
        <w:t>附录A（资料性）房间空调器产品试用阶段用电量核算方法</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_Toc177649423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20</w:t>
      </w:r>
      <w:r w:rsidR="00496222" w:rsidRPr="009A34D8">
        <w:rPr>
          <w:rStyle w:val="affff1"/>
          <w:rFonts w:hint="eastAsia"/>
          <w:webHidden/>
        </w:rPr>
        <w:fldChar w:fldCharType="end"/>
      </w:r>
      <w:r w:rsidRPr="009A34D8">
        <w:rPr>
          <w:rStyle w:val="affff1"/>
        </w:rPr>
        <w:fldChar w:fldCharType="end"/>
      </w:r>
    </w:p>
    <w:p w14:paraId="342E5263" w14:textId="68370855" w:rsidR="00496222" w:rsidRPr="009A34D8" w:rsidRDefault="00764C62" w:rsidP="009A34D8">
      <w:pPr>
        <w:pStyle w:val="TOC2"/>
        <w:spacing w:line="360" w:lineRule="auto"/>
        <w:rPr>
          <w:rStyle w:val="affff1"/>
        </w:rPr>
      </w:pPr>
      <w:hyperlink w:anchor="_Toc177649427" w:history="1">
        <w:r w:rsidR="009A34D8" w:rsidRPr="009A34D8">
          <w:rPr>
            <w:rStyle w:val="affff1"/>
            <w:rFonts w:hint="eastAsia"/>
            <w:noProof/>
          </w:rPr>
          <w:t>附录B（资料性）产品碳足迹核算中回收处理的可能程序</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_Toc177649427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19</w:t>
        </w:r>
        <w:r w:rsidR="00496222" w:rsidRPr="009A34D8">
          <w:rPr>
            <w:rStyle w:val="affff1"/>
            <w:rFonts w:hint="eastAsia"/>
            <w:webHidden/>
          </w:rPr>
          <w:fldChar w:fldCharType="end"/>
        </w:r>
      </w:hyperlink>
    </w:p>
    <w:p w14:paraId="0E970B97" w14:textId="55EBF177" w:rsidR="00496222" w:rsidRPr="009A34D8" w:rsidRDefault="00764C62" w:rsidP="009A34D8">
      <w:pPr>
        <w:pStyle w:val="TOC2"/>
        <w:spacing w:line="360" w:lineRule="auto"/>
        <w:rPr>
          <w:rStyle w:val="affff1"/>
        </w:rPr>
      </w:pPr>
      <w:hyperlink w:anchor="_Toc177649431" w:history="1">
        <w:r w:rsidR="009A34D8" w:rsidRPr="009A34D8">
          <w:rPr>
            <w:rStyle w:val="affff1"/>
            <w:rFonts w:hint="eastAsia"/>
            <w:noProof/>
          </w:rPr>
          <w:t>附录C（资料性）房间空调器</w:t>
        </w:r>
        <w:r w:rsidR="009A34D8" w:rsidRPr="009A34D8">
          <w:rPr>
            <w:rStyle w:val="affff1"/>
            <w:noProof/>
          </w:rPr>
          <w:t>产品碳足迹典型量化方案</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_Toc177649431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21</w:t>
        </w:r>
        <w:r w:rsidR="00496222" w:rsidRPr="009A34D8">
          <w:rPr>
            <w:rStyle w:val="affff1"/>
            <w:rFonts w:hint="eastAsia"/>
            <w:webHidden/>
          </w:rPr>
          <w:fldChar w:fldCharType="end"/>
        </w:r>
      </w:hyperlink>
    </w:p>
    <w:p w14:paraId="53A44877" w14:textId="14EBCB4D" w:rsidR="00496222" w:rsidRPr="009A34D8" w:rsidRDefault="00764C62" w:rsidP="009A34D8">
      <w:pPr>
        <w:pStyle w:val="TOC2"/>
        <w:spacing w:line="360" w:lineRule="auto"/>
        <w:rPr>
          <w:rStyle w:val="affff1"/>
        </w:rPr>
      </w:pPr>
      <w:hyperlink w:anchor="_Toc177649446" w:history="1">
        <w:r w:rsidR="009A34D8" w:rsidRPr="009A34D8">
          <w:rPr>
            <w:rStyle w:val="affff1"/>
            <w:rFonts w:hint="eastAsia"/>
            <w:noProof/>
          </w:rPr>
          <w:t>附录D（资料性）全球升温潜势</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_Toc177649446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24</w:t>
        </w:r>
        <w:r w:rsidR="00496222" w:rsidRPr="009A34D8">
          <w:rPr>
            <w:rStyle w:val="affff1"/>
            <w:rFonts w:hint="eastAsia"/>
            <w:webHidden/>
          </w:rPr>
          <w:fldChar w:fldCharType="end"/>
        </w:r>
      </w:hyperlink>
    </w:p>
    <w:p w14:paraId="607CE84D" w14:textId="41B3E6FA" w:rsidR="00496222" w:rsidRPr="009A34D8" w:rsidRDefault="00764C62" w:rsidP="009A34D8">
      <w:pPr>
        <w:pStyle w:val="TOC2"/>
        <w:spacing w:line="360" w:lineRule="auto"/>
        <w:rPr>
          <w:rStyle w:val="affff1"/>
          <w:noProof/>
        </w:rPr>
      </w:pPr>
      <w:hyperlink w:anchor="_Toc177649447" w:history="1">
        <w:r w:rsidR="009A34D8" w:rsidRPr="009A34D8">
          <w:rPr>
            <w:rStyle w:val="affff1"/>
            <w:rFonts w:hint="eastAsia"/>
            <w:noProof/>
          </w:rPr>
          <w:t>附录E（资料性）</w:t>
        </w:r>
        <w:r w:rsidR="009A34D8">
          <w:rPr>
            <w:rStyle w:val="affff1"/>
            <w:rFonts w:hint="eastAsia"/>
            <w:noProof/>
          </w:rPr>
          <w:t>产品碳足迹报告模板</w:t>
        </w:r>
        <w:r w:rsidR="00496222" w:rsidRPr="009A34D8">
          <w:rPr>
            <w:rStyle w:val="affff1"/>
            <w:rFonts w:hint="eastAsia"/>
            <w:noProof/>
            <w:webHidden/>
          </w:rPr>
          <w:tab/>
        </w:r>
        <w:r w:rsidR="00496222" w:rsidRPr="009A34D8">
          <w:rPr>
            <w:rStyle w:val="affff1"/>
            <w:rFonts w:hint="eastAsia"/>
            <w:noProof/>
            <w:webHidden/>
          </w:rPr>
          <w:fldChar w:fldCharType="begin"/>
        </w:r>
        <w:r w:rsidR="00496222" w:rsidRPr="009A34D8">
          <w:rPr>
            <w:rStyle w:val="affff1"/>
            <w:rFonts w:hint="eastAsia"/>
            <w:noProof/>
            <w:webHidden/>
          </w:rPr>
          <w:instrText xml:space="preserve"> </w:instrText>
        </w:r>
        <w:r w:rsidR="00496222" w:rsidRPr="009A34D8">
          <w:rPr>
            <w:rStyle w:val="affff1"/>
            <w:noProof/>
            <w:webHidden/>
          </w:rPr>
          <w:instrText>PAGEREF _Toc177649447 \h</w:instrText>
        </w:r>
        <w:r w:rsidR="00496222" w:rsidRPr="009A34D8">
          <w:rPr>
            <w:rStyle w:val="affff1"/>
            <w:rFonts w:hint="eastAsia"/>
            <w:noProof/>
            <w:webHidden/>
          </w:rPr>
          <w:instrText xml:space="preserve"> </w:instrText>
        </w:r>
        <w:r w:rsidR="00496222" w:rsidRPr="009A34D8">
          <w:rPr>
            <w:rStyle w:val="affff1"/>
            <w:rFonts w:hint="eastAsia"/>
            <w:noProof/>
            <w:webHidden/>
          </w:rPr>
        </w:r>
        <w:r w:rsidR="00496222" w:rsidRPr="009A34D8">
          <w:rPr>
            <w:rStyle w:val="affff1"/>
            <w:rFonts w:hint="eastAsia"/>
            <w:noProof/>
            <w:webHidden/>
          </w:rPr>
          <w:fldChar w:fldCharType="separate"/>
        </w:r>
        <w:r w:rsidR="00496222" w:rsidRPr="009A34D8">
          <w:rPr>
            <w:rStyle w:val="affff1"/>
            <w:noProof/>
            <w:webHidden/>
          </w:rPr>
          <w:t>25</w:t>
        </w:r>
        <w:r w:rsidR="00496222" w:rsidRPr="009A34D8">
          <w:rPr>
            <w:rStyle w:val="affff1"/>
            <w:rFonts w:hint="eastAsia"/>
            <w:noProof/>
            <w:webHidden/>
          </w:rPr>
          <w:fldChar w:fldCharType="end"/>
        </w:r>
      </w:hyperlink>
    </w:p>
    <w:p w14:paraId="7A54DD75" w14:textId="410255B5" w:rsidR="00496222" w:rsidRPr="009A34D8" w:rsidRDefault="00764C62" w:rsidP="009A34D8">
      <w:pPr>
        <w:pStyle w:val="TOC2"/>
        <w:spacing w:line="360" w:lineRule="auto"/>
        <w:rPr>
          <w:rStyle w:val="affff1"/>
          <w:noProof/>
        </w:rPr>
      </w:pPr>
      <w:hyperlink w:anchor="_Toc177649448" w:history="1">
        <w:r w:rsidR="00496222" w:rsidRPr="009A34D8">
          <w:rPr>
            <w:rStyle w:val="affff1"/>
            <w:rFonts w:hint="eastAsia"/>
            <w:noProof/>
          </w:rPr>
          <w:t>附录F</w:t>
        </w:r>
        <w:r w:rsidR="009A34D8">
          <w:rPr>
            <w:rStyle w:val="affff1"/>
            <w:rFonts w:hint="eastAsia"/>
            <w:noProof/>
          </w:rPr>
          <w:t>（规范性）</w:t>
        </w:r>
        <w:r w:rsidR="009A34D8" w:rsidRPr="009A34D8">
          <w:rPr>
            <w:rStyle w:val="affff1"/>
            <w:rFonts w:hint="eastAsia"/>
            <w:noProof/>
          </w:rPr>
          <w:t>房间空调器智能节能能力折算系数测试方法</w:t>
        </w:r>
        <w:r w:rsidR="00496222" w:rsidRPr="009A34D8">
          <w:rPr>
            <w:rStyle w:val="affff1"/>
            <w:rFonts w:hint="eastAsia"/>
            <w:noProof/>
            <w:webHidden/>
          </w:rPr>
          <w:tab/>
        </w:r>
        <w:r w:rsidR="00496222" w:rsidRPr="009A34D8">
          <w:rPr>
            <w:rStyle w:val="affff1"/>
            <w:rFonts w:hint="eastAsia"/>
            <w:noProof/>
            <w:webHidden/>
          </w:rPr>
          <w:fldChar w:fldCharType="begin"/>
        </w:r>
        <w:r w:rsidR="00496222" w:rsidRPr="009A34D8">
          <w:rPr>
            <w:rStyle w:val="affff1"/>
            <w:rFonts w:hint="eastAsia"/>
            <w:noProof/>
            <w:webHidden/>
          </w:rPr>
          <w:instrText xml:space="preserve"> </w:instrText>
        </w:r>
        <w:r w:rsidR="00496222" w:rsidRPr="009A34D8">
          <w:rPr>
            <w:rStyle w:val="affff1"/>
            <w:noProof/>
            <w:webHidden/>
          </w:rPr>
          <w:instrText>PAGEREF _Toc177649448 \h</w:instrText>
        </w:r>
        <w:r w:rsidR="00496222" w:rsidRPr="009A34D8">
          <w:rPr>
            <w:rStyle w:val="affff1"/>
            <w:rFonts w:hint="eastAsia"/>
            <w:noProof/>
            <w:webHidden/>
          </w:rPr>
          <w:instrText xml:space="preserve"> </w:instrText>
        </w:r>
        <w:r w:rsidR="00496222" w:rsidRPr="009A34D8">
          <w:rPr>
            <w:rStyle w:val="affff1"/>
            <w:rFonts w:hint="eastAsia"/>
            <w:noProof/>
            <w:webHidden/>
          </w:rPr>
        </w:r>
        <w:r w:rsidR="00496222" w:rsidRPr="009A34D8">
          <w:rPr>
            <w:rStyle w:val="affff1"/>
            <w:rFonts w:hint="eastAsia"/>
            <w:noProof/>
            <w:webHidden/>
          </w:rPr>
          <w:fldChar w:fldCharType="separate"/>
        </w:r>
        <w:r w:rsidR="00496222" w:rsidRPr="009A34D8">
          <w:rPr>
            <w:rStyle w:val="affff1"/>
            <w:noProof/>
            <w:webHidden/>
          </w:rPr>
          <w:t>29</w:t>
        </w:r>
        <w:r w:rsidR="00496222" w:rsidRPr="009A34D8">
          <w:rPr>
            <w:rStyle w:val="affff1"/>
            <w:rFonts w:hint="eastAsia"/>
            <w:noProof/>
            <w:webHidden/>
          </w:rPr>
          <w:fldChar w:fldCharType="end"/>
        </w:r>
      </w:hyperlink>
      <w:bookmarkEnd w:id="19"/>
    </w:p>
    <w:bookmarkStart w:id="20" w:name="_Hlk177650922"/>
    <w:p w14:paraId="24C0C0ED" w14:textId="57BB605C" w:rsidR="00496222" w:rsidRPr="009A34D8" w:rsidRDefault="009A34D8" w:rsidP="009A34D8">
      <w:pPr>
        <w:pStyle w:val="TOC2"/>
        <w:spacing w:line="360" w:lineRule="auto"/>
        <w:rPr>
          <w:rStyle w:val="affff1"/>
        </w:rPr>
      </w:pPr>
      <w:r w:rsidRPr="009A34D8">
        <w:rPr>
          <w:rStyle w:val="affff1"/>
          <w:noProof/>
        </w:rPr>
        <w:fldChar w:fldCharType="begin"/>
      </w:r>
      <w:r w:rsidRPr="009A34D8">
        <w:rPr>
          <w:rStyle w:val="affff1"/>
          <w:noProof/>
        </w:rPr>
        <w:instrText>HYPERLINK \l "_Toc177649465"</w:instrText>
      </w:r>
      <w:r w:rsidRPr="009A34D8">
        <w:rPr>
          <w:rStyle w:val="affff1"/>
          <w:noProof/>
        </w:rPr>
      </w:r>
      <w:r w:rsidRPr="009A34D8">
        <w:rPr>
          <w:rStyle w:val="affff1"/>
          <w:noProof/>
        </w:rPr>
        <w:fldChar w:fldCharType="separate"/>
      </w:r>
      <w:r w:rsidR="00496222" w:rsidRPr="009A34D8">
        <w:rPr>
          <w:rStyle w:val="affff1"/>
          <w:rFonts w:hint="eastAsia"/>
          <w:noProof/>
        </w:rPr>
        <w:t>参考文献</w:t>
      </w:r>
      <w:r w:rsidR="00496222" w:rsidRPr="009A34D8">
        <w:rPr>
          <w:rStyle w:val="affff1"/>
          <w:rFonts w:hint="eastAsia"/>
          <w:webHidden/>
        </w:rPr>
        <w:tab/>
      </w:r>
      <w:r w:rsidR="00496222" w:rsidRPr="009A34D8">
        <w:rPr>
          <w:rStyle w:val="affff1"/>
          <w:rFonts w:hint="eastAsia"/>
          <w:webHidden/>
        </w:rPr>
        <w:fldChar w:fldCharType="begin"/>
      </w:r>
      <w:r w:rsidR="00496222" w:rsidRPr="009A34D8">
        <w:rPr>
          <w:rStyle w:val="affff1"/>
          <w:rFonts w:hint="eastAsia"/>
          <w:webHidden/>
        </w:rPr>
        <w:instrText xml:space="preserve"> </w:instrText>
      </w:r>
      <w:r w:rsidR="00496222" w:rsidRPr="009A34D8">
        <w:rPr>
          <w:rStyle w:val="affff1"/>
          <w:webHidden/>
        </w:rPr>
        <w:instrText>PAGEREF _Toc177649465 \h</w:instrText>
      </w:r>
      <w:r w:rsidR="00496222" w:rsidRPr="009A34D8">
        <w:rPr>
          <w:rStyle w:val="affff1"/>
          <w:rFonts w:hint="eastAsia"/>
          <w:webHidden/>
        </w:rPr>
        <w:instrText xml:space="preserve"> </w:instrText>
      </w:r>
      <w:r w:rsidR="00496222" w:rsidRPr="009A34D8">
        <w:rPr>
          <w:rStyle w:val="affff1"/>
          <w:rFonts w:hint="eastAsia"/>
          <w:webHidden/>
        </w:rPr>
      </w:r>
      <w:r w:rsidR="00496222" w:rsidRPr="009A34D8">
        <w:rPr>
          <w:rStyle w:val="affff1"/>
          <w:rFonts w:hint="eastAsia"/>
          <w:webHidden/>
        </w:rPr>
        <w:fldChar w:fldCharType="separate"/>
      </w:r>
      <w:r w:rsidR="00496222" w:rsidRPr="009A34D8">
        <w:rPr>
          <w:rStyle w:val="affff1"/>
          <w:webHidden/>
        </w:rPr>
        <w:t>33</w:t>
      </w:r>
      <w:r w:rsidR="00496222" w:rsidRPr="009A34D8">
        <w:rPr>
          <w:rStyle w:val="affff1"/>
          <w:rFonts w:hint="eastAsia"/>
          <w:webHidden/>
        </w:rPr>
        <w:fldChar w:fldCharType="end"/>
      </w:r>
      <w:r w:rsidRPr="009A34D8">
        <w:rPr>
          <w:rStyle w:val="affff1"/>
        </w:rPr>
        <w:fldChar w:fldCharType="end"/>
      </w:r>
    </w:p>
    <w:bookmarkEnd w:id="20"/>
    <w:p w14:paraId="7874243D" w14:textId="3B2200BA" w:rsidR="00CA1CAE" w:rsidRPr="00E10564" w:rsidRDefault="0016318E" w:rsidP="009A34D8">
      <w:pPr>
        <w:pStyle w:val="affff4"/>
        <w:spacing w:line="360" w:lineRule="auto"/>
        <w:sectPr w:rsidR="00CA1CAE" w:rsidRPr="00E10564" w:rsidSect="0099782A">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14:paraId="40A7FA73" w14:textId="1A9F2ED9" w:rsidR="009C3031" w:rsidRPr="00E10564" w:rsidRDefault="00CA1CAE">
      <w:pPr>
        <w:pStyle w:val="afffffff4"/>
        <w:rPr>
          <w:rFonts w:hAnsi="黑体" w:hint="eastAsia"/>
        </w:rPr>
      </w:pPr>
      <w:bookmarkStart w:id="21" w:name="_Toc69386771"/>
      <w:bookmarkStart w:id="22" w:name="_Toc162612986"/>
      <w:bookmarkStart w:id="23" w:name="_Toc177649373"/>
      <w:r w:rsidRPr="00E10564">
        <w:rPr>
          <w:rFonts w:hAnsi="黑体" w:hint="eastAsia"/>
        </w:rPr>
        <w:lastRenderedPageBreak/>
        <w:t>前</w:t>
      </w:r>
      <w:bookmarkStart w:id="24" w:name="_Hlk162613158"/>
      <w:bookmarkStart w:id="25" w:name="BKQY"/>
      <w:r w:rsidRPr="00E10564">
        <w:t>  </w:t>
      </w:r>
      <w:bookmarkEnd w:id="24"/>
      <w:r w:rsidRPr="00E10564">
        <w:rPr>
          <w:rFonts w:hAnsi="黑体" w:hint="eastAsia"/>
        </w:rPr>
        <w:t>言</w:t>
      </w:r>
      <w:bookmarkEnd w:id="15"/>
      <w:bookmarkEnd w:id="16"/>
      <w:bookmarkEnd w:id="17"/>
      <w:bookmarkEnd w:id="18"/>
      <w:bookmarkEnd w:id="21"/>
      <w:bookmarkEnd w:id="22"/>
      <w:bookmarkEnd w:id="23"/>
      <w:bookmarkEnd w:id="25"/>
    </w:p>
    <w:p w14:paraId="47C637F9" w14:textId="77777777" w:rsidR="00701AD9" w:rsidRPr="00701AD9" w:rsidRDefault="00701AD9" w:rsidP="00701AD9">
      <w:pPr>
        <w:pStyle w:val="affff4"/>
        <w:ind w:firstLineChars="0"/>
      </w:pPr>
      <w:bookmarkStart w:id="26" w:name="_Hlk37599096"/>
      <w:r w:rsidRPr="00701AD9">
        <w:t>本文件按照GB/T 1.1</w:t>
      </w:r>
      <w:r w:rsidRPr="00701AD9">
        <w:t>—</w:t>
      </w:r>
      <w:r w:rsidRPr="00701AD9">
        <w:t>2020 《标准化工作导则 第1部分：标准化文件的结构和起草规则》的规定起草。</w:t>
      </w:r>
    </w:p>
    <w:p w14:paraId="1A5E1D82" w14:textId="61BDFFF7" w:rsidR="00701AD9" w:rsidRPr="00701AD9" w:rsidRDefault="00701AD9" w:rsidP="00195EAA">
      <w:pPr>
        <w:pStyle w:val="affff4"/>
        <w:tabs>
          <w:tab w:val="clear" w:pos="4201"/>
          <w:tab w:val="clear" w:pos="9298"/>
          <w:tab w:val="left" w:pos="5265"/>
        </w:tabs>
        <w:ind w:firstLineChars="0"/>
      </w:pPr>
      <w:r w:rsidRPr="00701AD9">
        <w:t>本文件由</w:t>
      </w:r>
      <w:r w:rsidRPr="00701AD9">
        <w:rPr>
          <w:rFonts w:hint="eastAsia"/>
        </w:rPr>
        <w:t>中国家用电器研究院提出</w:t>
      </w:r>
      <w:r w:rsidRPr="00701AD9">
        <w:t>。</w:t>
      </w:r>
    </w:p>
    <w:p w14:paraId="279EB3BC" w14:textId="77777777" w:rsidR="00701AD9" w:rsidRPr="00701AD9" w:rsidRDefault="00701AD9" w:rsidP="00701AD9">
      <w:pPr>
        <w:pStyle w:val="affff4"/>
        <w:ind w:firstLineChars="0"/>
      </w:pPr>
      <w:r w:rsidRPr="00701AD9">
        <w:t>本文件由</w:t>
      </w:r>
      <w:r w:rsidRPr="00701AD9">
        <w:rPr>
          <w:rFonts w:hint="eastAsia"/>
        </w:rPr>
        <w:t>中国轻工业联合会</w:t>
      </w:r>
      <w:r w:rsidRPr="00701AD9">
        <w:t>归口。</w:t>
      </w:r>
    </w:p>
    <w:p w14:paraId="0E61ECEC" w14:textId="4446392D" w:rsidR="00701AD9" w:rsidRPr="00390A31" w:rsidRDefault="00701AD9" w:rsidP="00701AD9">
      <w:pPr>
        <w:pStyle w:val="affff4"/>
        <w:ind w:firstLineChars="0"/>
      </w:pPr>
      <w:r w:rsidRPr="00701AD9">
        <w:rPr>
          <w:rFonts w:hint="eastAsia"/>
        </w:rPr>
        <w:t>本文件</w:t>
      </w:r>
      <w:r w:rsidRPr="00701AD9">
        <w:t>起草单位</w:t>
      </w:r>
      <w:bookmarkEnd w:id="26"/>
      <w:r w:rsidRPr="00701AD9">
        <w:rPr>
          <w:rFonts w:hint="eastAsia"/>
        </w:rPr>
        <w:t>：中国家用电器研究院</w:t>
      </w:r>
      <w:r w:rsidR="00390A31">
        <w:t>…</w:t>
      </w:r>
    </w:p>
    <w:p w14:paraId="5DCAC0FF" w14:textId="77777777" w:rsidR="00701AD9" w:rsidRPr="00701AD9" w:rsidRDefault="00701AD9" w:rsidP="00701AD9">
      <w:pPr>
        <w:pStyle w:val="affff4"/>
        <w:ind w:firstLineChars="0"/>
      </w:pPr>
      <w:r w:rsidRPr="00701AD9">
        <w:rPr>
          <w:rFonts w:hint="eastAsia"/>
        </w:rPr>
        <w:t>本文件主要起草人：</w:t>
      </w:r>
    </w:p>
    <w:p w14:paraId="0CC95054" w14:textId="54D597E5" w:rsidR="00DB3783" w:rsidRPr="00DB3783" w:rsidRDefault="00701AD9" w:rsidP="0006299A">
      <w:pPr>
        <w:pStyle w:val="affff4"/>
        <w:ind w:firstLineChars="0"/>
        <w:sectPr w:rsidR="00DB3783" w:rsidRPr="00DB3783" w:rsidSect="0099782A">
          <w:headerReference w:type="even" r:id="rId16"/>
          <w:headerReference w:type="default" r:id="rId17"/>
          <w:footerReference w:type="default" r:id="rId18"/>
          <w:pgSz w:w="11906" w:h="16838"/>
          <w:pgMar w:top="1440" w:right="1797" w:bottom="1440" w:left="1797" w:header="1021" w:footer="1134" w:gutter="0"/>
          <w:pgNumType w:fmt="upperRoman" w:start="1"/>
          <w:cols w:space="425"/>
          <w:formProt w:val="0"/>
          <w:docGrid w:type="lines" w:linePitch="312"/>
        </w:sectPr>
      </w:pPr>
      <w:r w:rsidRPr="00701AD9">
        <w:t>本文件为首次发布。</w:t>
      </w:r>
    </w:p>
    <w:p w14:paraId="221B5EB7" w14:textId="05A30579" w:rsidR="009C3031" w:rsidRPr="00E10564" w:rsidRDefault="00B95FAF">
      <w:pPr>
        <w:pStyle w:val="affffa"/>
        <w:rPr>
          <w:rFonts w:hAnsi="黑体" w:hint="eastAsia"/>
        </w:rPr>
      </w:pPr>
      <w:bookmarkStart w:id="27" w:name="_Toc162352138"/>
      <w:bookmarkStart w:id="28" w:name="_Toc162441244"/>
      <w:bookmarkStart w:id="29" w:name="_Toc162603548"/>
      <w:bookmarkStart w:id="30" w:name="_Toc162603676"/>
      <w:bookmarkStart w:id="31" w:name="_Toc162612988"/>
      <w:bookmarkStart w:id="32" w:name="_Toc162612998"/>
      <w:bookmarkStart w:id="33" w:name="_Toc162614984"/>
      <w:bookmarkStart w:id="34" w:name="_Toc165900132"/>
      <w:bookmarkStart w:id="35" w:name="_Toc165988930"/>
      <w:bookmarkStart w:id="36" w:name="_Toc166080441"/>
      <w:bookmarkStart w:id="37" w:name="_Toc168575836"/>
      <w:bookmarkStart w:id="38" w:name="_Toc168580511"/>
      <w:bookmarkStart w:id="39" w:name="_Toc169783454"/>
      <w:bookmarkStart w:id="40" w:name="_Toc177649374"/>
      <w:r w:rsidRPr="00B95FAF">
        <w:rPr>
          <w:rFonts w:hAnsi="黑体" w:hint="eastAsia"/>
        </w:rPr>
        <w:lastRenderedPageBreak/>
        <w:t>温室气体 产品碳足迹量化方法与要求</w:t>
      </w:r>
      <w:r w:rsidR="00701AD9" w:rsidRPr="00701AD9">
        <w:rPr>
          <w:rFonts w:hAnsi="黑体" w:hint="eastAsia"/>
        </w:rPr>
        <w:t xml:space="preserve"> 房间空调器</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D6DDAF0" w14:textId="77777777" w:rsidR="009D700C" w:rsidRPr="009D700C" w:rsidRDefault="009D700C" w:rsidP="009D700C">
      <w:pPr>
        <w:pStyle w:val="affff8"/>
        <w:numPr>
          <w:ilvl w:val="0"/>
          <w:numId w:val="2"/>
        </w:numPr>
        <w:spacing w:before="312" w:after="312"/>
      </w:pPr>
      <w:bookmarkStart w:id="41" w:name="_Toc508837381"/>
      <w:bookmarkStart w:id="42" w:name="_Toc508838603"/>
      <w:bookmarkStart w:id="43" w:name="_Toc20280"/>
      <w:bookmarkStart w:id="44" w:name="_Toc177649375"/>
      <w:bookmarkStart w:id="45" w:name="_Toc447118973"/>
      <w:bookmarkStart w:id="46" w:name="_Toc447198479"/>
      <w:bookmarkStart w:id="47" w:name="_Toc447198883"/>
      <w:bookmarkStart w:id="48" w:name="_Toc446924884"/>
      <w:r w:rsidRPr="009D700C">
        <w:rPr>
          <w:rFonts w:hint="eastAsia"/>
        </w:rPr>
        <w:t>范围</w:t>
      </w:r>
      <w:bookmarkEnd w:id="41"/>
      <w:bookmarkEnd w:id="42"/>
      <w:bookmarkEnd w:id="43"/>
      <w:bookmarkEnd w:id="44"/>
    </w:p>
    <w:p w14:paraId="022A7743" w14:textId="59180AF2" w:rsidR="00B95FAF" w:rsidRDefault="00B95FAF" w:rsidP="00B95FAF">
      <w:pPr>
        <w:pStyle w:val="affff4"/>
        <w:rPr>
          <w:rFonts w:hAnsi="宋体" w:hint="eastAsia"/>
        </w:rPr>
      </w:pPr>
      <w:r w:rsidRPr="00B95FAF">
        <w:rPr>
          <w:rFonts w:hAnsi="宋体" w:hint="eastAsia"/>
        </w:rPr>
        <w:t>本文件规定了房间空调器</w:t>
      </w:r>
      <w:r w:rsidR="00BC231F" w:rsidRPr="00BC231F">
        <w:rPr>
          <w:rFonts w:hAnsi="宋体" w:hint="eastAsia"/>
        </w:rPr>
        <w:t>产品</w:t>
      </w:r>
      <w:r w:rsidRPr="00B95FAF">
        <w:rPr>
          <w:rFonts w:hAnsi="宋体" w:hint="eastAsia"/>
        </w:rPr>
        <w:t>碳足迹的</w:t>
      </w:r>
      <w:r w:rsidR="00BC231F" w:rsidRPr="00BC231F">
        <w:rPr>
          <w:rFonts w:hAnsi="宋体" w:hint="eastAsia"/>
        </w:rPr>
        <w:t>量化目的、量化范围、清单分析、影响评价、结果解释、报告</w:t>
      </w:r>
      <w:bookmarkStart w:id="49" w:name="_Hlk168648149"/>
      <w:r w:rsidR="00BC231F">
        <w:rPr>
          <w:rFonts w:hAnsi="宋体" w:hint="eastAsia"/>
        </w:rPr>
        <w:t>、</w:t>
      </w:r>
      <w:r w:rsidR="00BC231F" w:rsidRPr="00BC231F">
        <w:rPr>
          <w:rFonts w:hAnsi="宋体" w:hint="eastAsia"/>
        </w:rPr>
        <w:t>鉴定性评审</w:t>
      </w:r>
      <w:bookmarkEnd w:id="49"/>
      <w:r w:rsidR="00BC231F" w:rsidRPr="00BC231F">
        <w:rPr>
          <w:rFonts w:hAnsi="宋体" w:hint="eastAsia"/>
        </w:rPr>
        <w:t>和声明</w:t>
      </w:r>
      <w:r w:rsidRPr="0043679E">
        <w:rPr>
          <w:rFonts w:hAnsi="宋体" w:hint="eastAsia"/>
        </w:rPr>
        <w:t>等</w:t>
      </w:r>
      <w:r w:rsidRPr="00B95FAF">
        <w:rPr>
          <w:rFonts w:hAnsi="宋体" w:hint="eastAsia"/>
        </w:rPr>
        <w:t>内容。</w:t>
      </w:r>
    </w:p>
    <w:p w14:paraId="13C17E6F" w14:textId="49978163" w:rsidR="00A51649" w:rsidRPr="00B95FAF" w:rsidRDefault="00A51649" w:rsidP="00B95FAF">
      <w:pPr>
        <w:pStyle w:val="affff4"/>
        <w:rPr>
          <w:rFonts w:hAnsi="宋体" w:hint="eastAsia"/>
        </w:rPr>
      </w:pPr>
      <w:r w:rsidRPr="00B95FAF">
        <w:rPr>
          <w:rFonts w:hAnsi="宋体" w:hint="eastAsia"/>
        </w:rPr>
        <w:t>本文件适用于</w:t>
      </w:r>
      <w:r w:rsidRPr="00404339">
        <w:rPr>
          <w:rFonts w:hAnsi="宋体" w:hint="eastAsia"/>
        </w:rPr>
        <w:t>采用空气冷却冷凝器、全封闭电动压缩机，额定制冷量不大于14000W、气候类型为T1的房间空气调节器和名义制热量不大于14000W的低环境温度空气源热泵热风机。</w:t>
      </w:r>
      <w:r>
        <w:rPr>
          <w:rFonts w:hAnsi="宋体" w:hint="eastAsia"/>
        </w:rPr>
        <w:t>其他类型的空调器可参考使用。</w:t>
      </w:r>
    </w:p>
    <w:p w14:paraId="630AF9AE" w14:textId="7C3C3041" w:rsidR="009C3031" w:rsidRPr="00E10564" w:rsidRDefault="00CA1CAE" w:rsidP="009D700C">
      <w:pPr>
        <w:pStyle w:val="affff8"/>
        <w:numPr>
          <w:ilvl w:val="0"/>
          <w:numId w:val="2"/>
        </w:numPr>
        <w:spacing w:before="312" w:after="312"/>
        <w:rPr>
          <w:rFonts w:hAnsi="黑体" w:hint="eastAsia"/>
        </w:rPr>
      </w:pPr>
      <w:bookmarkStart w:id="50" w:name="_Toc69386774"/>
      <w:bookmarkStart w:id="51" w:name="_Toc177649376"/>
      <w:r w:rsidRPr="00E10564">
        <w:rPr>
          <w:rFonts w:hAnsi="黑体" w:hint="eastAsia"/>
        </w:rPr>
        <w:t>规范性引用文件</w:t>
      </w:r>
      <w:bookmarkEnd w:id="50"/>
      <w:bookmarkEnd w:id="51"/>
    </w:p>
    <w:p w14:paraId="5B180754" w14:textId="77777777" w:rsidR="00701AD9" w:rsidRPr="00701AD9" w:rsidRDefault="00701AD9" w:rsidP="00701AD9">
      <w:pPr>
        <w:pStyle w:val="affff4"/>
        <w:jc w:val="left"/>
        <w:rPr>
          <w:rFonts w:hAnsi="宋体" w:hint="eastAsia"/>
        </w:rPr>
      </w:pPr>
      <w:r w:rsidRPr="00701AD9">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BD4145" w14:textId="46936A18" w:rsidR="00404339" w:rsidRPr="0051164B" w:rsidRDefault="00B3329C" w:rsidP="00404339">
      <w:pPr>
        <w:pStyle w:val="affff4"/>
        <w:tabs>
          <w:tab w:val="clear" w:pos="4201"/>
          <w:tab w:val="clear" w:pos="9298"/>
        </w:tabs>
        <w:jc w:val="left"/>
        <w:rPr>
          <w:rFonts w:hAnsi="宋体" w:hint="eastAsia"/>
        </w:rPr>
      </w:pPr>
      <w:r w:rsidRPr="0051164B">
        <w:rPr>
          <w:rFonts w:ascii="Times New Roman"/>
        </w:rPr>
        <w:t>GB 21455-2019</w:t>
      </w:r>
      <w:r w:rsidR="00404339" w:rsidRPr="0051164B">
        <w:rPr>
          <w:rFonts w:ascii="Times New Roman"/>
        </w:rPr>
        <w:t xml:space="preserve"> </w:t>
      </w:r>
      <w:r w:rsidR="00404339" w:rsidRPr="0051164B">
        <w:rPr>
          <w:rFonts w:hAnsi="宋体" w:hint="eastAsia"/>
        </w:rPr>
        <w:t xml:space="preserve"> 房间空气调节器能效限定值及能效等级</w:t>
      </w:r>
    </w:p>
    <w:p w14:paraId="27231A64" w14:textId="40A8A2E8" w:rsidR="00B95FAF" w:rsidRPr="0051164B" w:rsidRDefault="00B95FAF" w:rsidP="00B95FAF">
      <w:pPr>
        <w:pStyle w:val="affff4"/>
        <w:tabs>
          <w:tab w:val="clear" w:pos="4201"/>
          <w:tab w:val="clear" w:pos="9298"/>
        </w:tabs>
        <w:jc w:val="left"/>
        <w:rPr>
          <w:rFonts w:hAnsi="宋体" w:hint="eastAsia"/>
        </w:rPr>
      </w:pPr>
      <w:r w:rsidRPr="0051164B">
        <w:rPr>
          <w:rFonts w:ascii="Times New Roman"/>
        </w:rPr>
        <w:t>GB/T 24025</w:t>
      </w:r>
      <w:r w:rsidRPr="0051164B">
        <w:rPr>
          <w:rFonts w:hAnsi="宋体"/>
        </w:rPr>
        <w:t xml:space="preserve">  环境标志和声明</w:t>
      </w:r>
      <w:r w:rsidR="00B3329C" w:rsidRPr="0051164B">
        <w:rPr>
          <w:rFonts w:hAnsi="宋体" w:hint="eastAsia"/>
        </w:rPr>
        <w:t xml:space="preserve"> </w:t>
      </w:r>
      <w:r w:rsidRPr="0051164B">
        <w:rPr>
          <w:rFonts w:hAnsi="宋体"/>
        </w:rPr>
        <w:t xml:space="preserve"> Ⅲ型环境声明</w:t>
      </w:r>
      <w:r w:rsidR="00B3329C" w:rsidRPr="0051164B">
        <w:rPr>
          <w:rFonts w:hAnsi="宋体" w:hint="eastAsia"/>
        </w:rPr>
        <w:t xml:space="preserve"> </w:t>
      </w:r>
      <w:r w:rsidRPr="0051164B">
        <w:rPr>
          <w:rFonts w:hAnsi="宋体"/>
        </w:rPr>
        <w:t xml:space="preserve"> 原则和程序</w:t>
      </w:r>
    </w:p>
    <w:p w14:paraId="08B83DFB" w14:textId="6FB80AFC" w:rsidR="00B95FAF" w:rsidRPr="0051164B" w:rsidRDefault="00B95FAF" w:rsidP="00B95FAF">
      <w:pPr>
        <w:pStyle w:val="affff4"/>
        <w:tabs>
          <w:tab w:val="clear" w:pos="4201"/>
          <w:tab w:val="clear" w:pos="9298"/>
        </w:tabs>
        <w:jc w:val="left"/>
        <w:rPr>
          <w:rFonts w:hAnsi="宋体" w:hint="eastAsia"/>
        </w:rPr>
      </w:pPr>
      <w:r w:rsidRPr="0051164B">
        <w:rPr>
          <w:rFonts w:ascii="Times New Roman"/>
        </w:rPr>
        <w:t>GB/T 24040</w:t>
      </w:r>
      <w:r w:rsidRPr="0051164B">
        <w:rPr>
          <w:rFonts w:hAnsi="宋体" w:hint="eastAsia"/>
        </w:rPr>
        <w:t xml:space="preserve">  环境管理 </w:t>
      </w:r>
      <w:r w:rsidR="00B3329C" w:rsidRPr="0052417E">
        <w:rPr>
          <w:rFonts w:hAnsi="宋体" w:hint="eastAsia"/>
        </w:rPr>
        <w:t xml:space="preserve"> </w:t>
      </w:r>
      <w:r w:rsidRPr="0051164B">
        <w:rPr>
          <w:rFonts w:hAnsi="宋体" w:hint="eastAsia"/>
        </w:rPr>
        <w:t>生命周期评价 原则与框架</w:t>
      </w:r>
    </w:p>
    <w:p w14:paraId="1F2E7CE2" w14:textId="6F884521" w:rsidR="00B95FAF" w:rsidRPr="0051164B" w:rsidRDefault="00B95FAF" w:rsidP="00B95FAF">
      <w:pPr>
        <w:pStyle w:val="affff4"/>
        <w:tabs>
          <w:tab w:val="clear" w:pos="4201"/>
          <w:tab w:val="clear" w:pos="9298"/>
        </w:tabs>
        <w:jc w:val="left"/>
        <w:rPr>
          <w:rFonts w:hAnsi="宋体" w:hint="eastAsia"/>
        </w:rPr>
      </w:pPr>
      <w:r w:rsidRPr="0051164B">
        <w:rPr>
          <w:rFonts w:ascii="Times New Roman"/>
        </w:rPr>
        <w:t>GB/T 24044</w:t>
      </w:r>
      <w:r w:rsidRPr="0051164B">
        <w:rPr>
          <w:rFonts w:hAnsi="宋体" w:hint="eastAsia"/>
        </w:rPr>
        <w:t xml:space="preserve">  环境管理</w:t>
      </w:r>
      <w:r w:rsidR="00B3329C" w:rsidRPr="0052417E">
        <w:rPr>
          <w:rFonts w:hAnsi="宋体" w:hint="eastAsia"/>
        </w:rPr>
        <w:t xml:space="preserve"> </w:t>
      </w:r>
      <w:r w:rsidRPr="0051164B">
        <w:rPr>
          <w:rFonts w:hAnsi="宋体" w:hint="eastAsia"/>
        </w:rPr>
        <w:t xml:space="preserve"> 生命周期评价 要求与指南</w:t>
      </w:r>
    </w:p>
    <w:p w14:paraId="2011CE2C" w14:textId="5E407464" w:rsidR="00B3329C" w:rsidRPr="0052417E" w:rsidRDefault="00B3329C" w:rsidP="0052417E">
      <w:pPr>
        <w:pStyle w:val="affff4"/>
        <w:jc w:val="left"/>
        <w:rPr>
          <w:rFonts w:ascii="Times New Roman"/>
        </w:rPr>
      </w:pPr>
      <w:bookmarkStart w:id="52" w:name="_Hlk177649876"/>
      <w:r w:rsidRPr="0052417E">
        <w:rPr>
          <w:rFonts w:ascii="Times New Roman" w:hint="eastAsia"/>
        </w:rPr>
        <w:t>GB/T 24067-2024</w:t>
      </w:r>
      <w:r w:rsidRPr="0052417E">
        <w:rPr>
          <w:rFonts w:ascii="Times New Roman"/>
        </w:rPr>
        <w:t xml:space="preserve"> </w:t>
      </w:r>
      <w:r w:rsidRPr="0051164B">
        <w:rPr>
          <w:rFonts w:ascii="Times New Roman"/>
        </w:rPr>
        <w:t xml:space="preserve"> </w:t>
      </w:r>
      <w:r w:rsidRPr="0051164B">
        <w:rPr>
          <w:rFonts w:ascii="Times New Roman" w:hint="eastAsia"/>
        </w:rPr>
        <w:t>温室气体</w:t>
      </w:r>
      <w:r w:rsidRPr="0051164B">
        <w:rPr>
          <w:rFonts w:ascii="Times New Roman"/>
        </w:rPr>
        <w:t xml:space="preserve">  </w:t>
      </w:r>
      <w:r w:rsidRPr="0051164B">
        <w:rPr>
          <w:rFonts w:ascii="Times New Roman" w:hint="eastAsia"/>
        </w:rPr>
        <w:t>产品碳足迹</w:t>
      </w:r>
      <w:r w:rsidRPr="0051164B">
        <w:rPr>
          <w:rFonts w:ascii="Times New Roman"/>
        </w:rPr>
        <w:t xml:space="preserve">  </w:t>
      </w:r>
      <w:r w:rsidRPr="0051164B">
        <w:rPr>
          <w:rFonts w:ascii="Times New Roman" w:hint="eastAsia"/>
        </w:rPr>
        <w:t>量化要求和指南</w:t>
      </w:r>
      <w:r w:rsidR="0051164B" w:rsidRPr="0051164B">
        <w:rPr>
          <w:rFonts w:ascii="Times New Roman" w:hint="eastAsia"/>
        </w:rPr>
        <w:t>（</w:t>
      </w:r>
      <w:r w:rsidR="0051164B" w:rsidRPr="0051164B">
        <w:rPr>
          <w:rFonts w:ascii="Times New Roman" w:hint="eastAsia"/>
        </w:rPr>
        <w:t>ISO 14067:2018</w:t>
      </w:r>
      <w:r w:rsidR="0051164B" w:rsidRPr="0051164B">
        <w:rPr>
          <w:rFonts w:ascii="Times New Roman" w:hint="eastAsia"/>
        </w:rPr>
        <w:t>，</w:t>
      </w:r>
      <w:r w:rsidR="0051164B" w:rsidRPr="0051164B">
        <w:rPr>
          <w:rFonts w:ascii="Times New Roman" w:hint="eastAsia"/>
        </w:rPr>
        <w:t>MOD</w:t>
      </w:r>
      <w:r w:rsidR="0051164B" w:rsidRPr="0051164B">
        <w:rPr>
          <w:rFonts w:ascii="Times New Roman" w:hint="eastAsia"/>
        </w:rPr>
        <w:t>）</w:t>
      </w:r>
      <w:bookmarkEnd w:id="52"/>
    </w:p>
    <w:p w14:paraId="5B609339" w14:textId="77777777" w:rsidR="009C3031" w:rsidRPr="00E10564" w:rsidRDefault="00CA1CAE" w:rsidP="009D700C">
      <w:pPr>
        <w:pStyle w:val="affff8"/>
        <w:numPr>
          <w:ilvl w:val="0"/>
          <w:numId w:val="2"/>
        </w:numPr>
        <w:spacing w:before="312" w:after="312"/>
        <w:rPr>
          <w:rFonts w:hAnsi="黑体" w:hint="eastAsia"/>
        </w:rPr>
      </w:pPr>
      <w:bookmarkStart w:id="53" w:name="_Toc177649378"/>
      <w:bookmarkStart w:id="54" w:name="_Toc69386775"/>
      <w:bookmarkStart w:id="55" w:name="_Toc177649379"/>
      <w:bookmarkEnd w:id="53"/>
      <w:r w:rsidRPr="00E10564">
        <w:rPr>
          <w:rFonts w:hAnsi="黑体" w:hint="eastAsia"/>
        </w:rPr>
        <w:t>术语和定义</w:t>
      </w:r>
      <w:bookmarkEnd w:id="54"/>
      <w:bookmarkEnd w:id="55"/>
    </w:p>
    <w:p w14:paraId="6A0EB201" w14:textId="4E53732D" w:rsidR="00B3329C" w:rsidRPr="0052417E" w:rsidRDefault="00C9549E" w:rsidP="00DC5BC5">
      <w:pPr>
        <w:pStyle w:val="affff4"/>
        <w:rPr>
          <w:rFonts w:hAnsi="宋体" w:hint="eastAsia"/>
          <w:szCs w:val="21"/>
        </w:rPr>
      </w:pPr>
      <w:bookmarkStart w:id="56" w:name="_Hlk177649909"/>
      <w:r w:rsidRPr="0052417E">
        <w:rPr>
          <w:rFonts w:hAnsi="宋体" w:hint="eastAsia"/>
          <w:szCs w:val="21"/>
        </w:rPr>
        <w:t>下列术语和定义适用于本文件。</w:t>
      </w:r>
      <w:bookmarkEnd w:id="56"/>
    </w:p>
    <w:p w14:paraId="582D7F1D" w14:textId="77777777" w:rsidR="009C3031" w:rsidRPr="00E10564" w:rsidRDefault="009C3031" w:rsidP="0052417E">
      <w:pPr>
        <w:pStyle w:val="affff5"/>
        <w:numPr>
          <w:ilvl w:val="1"/>
          <w:numId w:val="2"/>
        </w:numPr>
        <w:spacing w:before="156" w:after="156"/>
        <w:rPr>
          <w:rFonts w:cs="黑体"/>
        </w:rPr>
      </w:pPr>
      <w:bookmarkStart w:id="57" w:name="_Toc166080445"/>
      <w:bookmarkStart w:id="58" w:name="_Toc168575840"/>
      <w:bookmarkStart w:id="59" w:name="_Toc168580515"/>
      <w:bookmarkStart w:id="60" w:name="_Toc169783458"/>
      <w:bookmarkEnd w:id="57"/>
      <w:bookmarkEnd w:id="58"/>
      <w:bookmarkEnd w:id="59"/>
      <w:bookmarkEnd w:id="60"/>
    </w:p>
    <w:p w14:paraId="46354274" w14:textId="2FA3A6A4" w:rsidR="00701AD9" w:rsidRPr="00701AD9" w:rsidRDefault="00701AD9">
      <w:pPr>
        <w:pStyle w:val="affff4"/>
        <w:rPr>
          <w:rFonts w:ascii="黑体" w:eastAsia="黑体" w:cs="黑体"/>
          <w:szCs w:val="21"/>
        </w:rPr>
      </w:pPr>
      <w:r w:rsidRPr="00701AD9">
        <w:rPr>
          <w:rFonts w:ascii="黑体" w:eastAsia="黑体" w:cs="黑体" w:hint="eastAsia"/>
          <w:szCs w:val="21"/>
        </w:rPr>
        <w:t>房间空调器 room air conditioner</w:t>
      </w:r>
    </w:p>
    <w:p w14:paraId="5C103ABD" w14:textId="77777777" w:rsidR="00A71155" w:rsidRDefault="00A71155" w:rsidP="00A71155">
      <w:pPr>
        <w:pStyle w:val="affff4"/>
      </w:pPr>
      <w:r>
        <w:rPr>
          <w:rFonts w:hint="eastAsia"/>
        </w:rPr>
        <w:t>一种向室内提供经过处理的空气的设备</w:t>
      </w:r>
      <w:r w:rsidRPr="005A10C7">
        <w:rPr>
          <w:rFonts w:hint="eastAsia"/>
        </w:rPr>
        <w:t>。</w:t>
      </w:r>
    </w:p>
    <w:p w14:paraId="75AA43F7" w14:textId="77777777" w:rsidR="00A71155" w:rsidRPr="00760B4A" w:rsidRDefault="00A71155" w:rsidP="00A71155">
      <w:pPr>
        <w:pStyle w:val="affff4"/>
        <w:ind w:firstLine="360"/>
        <w:rPr>
          <w:sz w:val="18"/>
          <w:szCs w:val="18"/>
        </w:rPr>
      </w:pPr>
      <w:r w:rsidRPr="00760B4A">
        <w:rPr>
          <w:rFonts w:ascii="黑体" w:eastAsia="黑体" w:hAnsi="黑体" w:hint="eastAsia"/>
          <w:sz w:val="18"/>
          <w:szCs w:val="18"/>
        </w:rPr>
        <w:t>注：</w:t>
      </w:r>
      <w:r w:rsidRPr="00760B4A">
        <w:rPr>
          <w:rFonts w:hint="eastAsia"/>
          <w:sz w:val="18"/>
          <w:szCs w:val="18"/>
        </w:rPr>
        <w:t>主要包括制冷和除湿用的制冷系统、空气循环和净化装置，还可包括加热和通风装置等（它们可被组装在一个箱壳内或被设计成一起使用的组件系统）。</w:t>
      </w:r>
    </w:p>
    <w:p w14:paraId="1FFE5CBC" w14:textId="429260C0" w:rsidR="00A71155" w:rsidRDefault="00A6330C" w:rsidP="00A71155">
      <w:pPr>
        <w:pStyle w:val="affff4"/>
        <w:rPr>
          <w:rFonts w:ascii="Times New Roman"/>
          <w:kern w:val="2"/>
          <w:szCs w:val="24"/>
        </w:rPr>
      </w:pPr>
      <w:r w:rsidRPr="00A6330C">
        <w:rPr>
          <w:rFonts w:hAnsi="宋体" w:hint="eastAsia"/>
        </w:rPr>
        <w:t>[</w:t>
      </w:r>
      <w:r w:rsidR="00A71155" w:rsidRPr="00D36832">
        <w:rPr>
          <w:rFonts w:ascii="Times New Roman" w:hint="eastAsia"/>
          <w:kern w:val="2"/>
          <w:szCs w:val="24"/>
        </w:rPr>
        <w:t>来源：</w:t>
      </w:r>
      <w:r w:rsidR="00A71155" w:rsidRPr="00A6330C">
        <w:rPr>
          <w:rFonts w:ascii="Times New Roman"/>
          <w:kern w:val="2"/>
          <w:szCs w:val="24"/>
        </w:rPr>
        <w:t>GB/T 7725-2022</w:t>
      </w:r>
      <w:r w:rsidR="00A71155" w:rsidRPr="00A6330C">
        <w:rPr>
          <w:rFonts w:ascii="Times New Roman"/>
          <w:kern w:val="2"/>
          <w:szCs w:val="24"/>
        </w:rPr>
        <w:t>，</w:t>
      </w:r>
      <w:r w:rsidR="00A71155" w:rsidRPr="00A6330C">
        <w:rPr>
          <w:rFonts w:ascii="Times New Roman"/>
          <w:kern w:val="2"/>
          <w:szCs w:val="24"/>
        </w:rPr>
        <w:t>3.1.1</w:t>
      </w:r>
      <w:bookmarkStart w:id="61" w:name="OLE_LINK5"/>
      <w:r w:rsidRPr="00A6330C">
        <w:rPr>
          <w:rFonts w:asciiTheme="minorEastAsia" w:eastAsiaTheme="minorEastAsia" w:hAnsiTheme="minorEastAsia" w:hint="eastAsia"/>
          <w:kern w:val="2"/>
          <w:szCs w:val="24"/>
        </w:rPr>
        <w:t>]</w:t>
      </w:r>
      <w:bookmarkEnd w:id="61"/>
    </w:p>
    <w:p w14:paraId="06EBD9BD" w14:textId="77777777" w:rsidR="00DF38E4" w:rsidRPr="00E10564" w:rsidRDefault="00DF38E4" w:rsidP="0052417E">
      <w:pPr>
        <w:pStyle w:val="affff5"/>
        <w:numPr>
          <w:ilvl w:val="1"/>
          <w:numId w:val="2"/>
        </w:numPr>
        <w:spacing w:before="156" w:after="156"/>
        <w:rPr>
          <w:rFonts w:ascii="Times New Roman"/>
        </w:rPr>
      </w:pPr>
      <w:bookmarkStart w:id="62" w:name="_Toc166080446"/>
      <w:bookmarkStart w:id="63" w:name="_Toc168575841"/>
      <w:bookmarkStart w:id="64" w:name="_Toc168580516"/>
      <w:bookmarkStart w:id="65" w:name="_Toc169783459"/>
      <w:bookmarkEnd w:id="62"/>
      <w:bookmarkEnd w:id="63"/>
      <w:bookmarkEnd w:id="64"/>
      <w:bookmarkEnd w:id="65"/>
    </w:p>
    <w:p w14:paraId="76FC96FF" w14:textId="1B050F3C" w:rsidR="00DF38E4" w:rsidRPr="00E10564" w:rsidRDefault="00701AD9" w:rsidP="00230036">
      <w:pPr>
        <w:pStyle w:val="affff4"/>
        <w:rPr>
          <w:rFonts w:ascii="黑体" w:eastAsia="黑体" w:cs="黑体"/>
          <w:b/>
          <w:bCs/>
          <w:szCs w:val="21"/>
        </w:rPr>
      </w:pPr>
      <w:bookmarkStart w:id="66" w:name="_Hlk167968002"/>
      <w:bookmarkStart w:id="67" w:name="_Hlk177649938"/>
      <w:bookmarkStart w:id="68" w:name="_Hlk177656488"/>
      <w:r w:rsidRPr="00701AD9">
        <w:rPr>
          <w:rFonts w:ascii="黑体" w:eastAsia="黑体" w:cs="黑体" w:hint="eastAsia"/>
          <w:szCs w:val="21"/>
        </w:rPr>
        <w:t>产品碳足迹 carbon footprint of a product</w:t>
      </w:r>
      <w:r w:rsidR="00C9549E">
        <w:rPr>
          <w:rFonts w:ascii="黑体" w:eastAsia="黑体" w:cs="黑体" w:hint="eastAsia"/>
          <w:szCs w:val="21"/>
        </w:rPr>
        <w:t>；CFP</w:t>
      </w:r>
    </w:p>
    <w:p w14:paraId="2873EEA3" w14:textId="51C34D97" w:rsidR="00C9549E" w:rsidRDefault="00C9549E" w:rsidP="00C9549E">
      <w:pPr>
        <w:pStyle w:val="affff4"/>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2058E612" w14:textId="77777777" w:rsidR="00C9549E" w:rsidRDefault="00C9549E" w:rsidP="0052417E">
      <w:pPr>
        <w:pStyle w:val="affff4"/>
        <w:ind w:leftChars="200" w:left="870" w:hangingChars="250" w:hanging="450"/>
        <w:jc w:val="left"/>
        <w:rPr>
          <w:sz w:val="18"/>
          <w:szCs w:val="18"/>
        </w:rPr>
      </w:pPr>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产品碳足迹可用不同的图例区分和标示具体的GHG排放量和清除量（见表1），产品碳足迹也可被分解到其产品</w:t>
      </w:r>
      <w:r>
        <w:rPr>
          <w:rFonts w:hint="eastAsia"/>
          <w:sz w:val="18"/>
          <w:szCs w:val="18"/>
        </w:rPr>
        <w:t>生命周期的各个阶段。</w:t>
      </w:r>
    </w:p>
    <w:p w14:paraId="62F3144F" w14:textId="4A8C19B3" w:rsidR="00C9549E" w:rsidRPr="0052417E" w:rsidRDefault="00C9549E" w:rsidP="0052417E">
      <w:pPr>
        <w:pStyle w:val="affff4"/>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p>
    <w:p w14:paraId="45DCB9D2" w14:textId="13CDC40F" w:rsidR="00DF38E4" w:rsidRDefault="004467D4" w:rsidP="004467D4">
      <w:pPr>
        <w:pStyle w:val="affff4"/>
      </w:pPr>
      <w:r>
        <w:rPr>
          <w:rFonts w:hint="eastAsia"/>
        </w:rPr>
        <w:t>[来源：</w:t>
      </w:r>
      <w:r w:rsidR="00C9549E" w:rsidRPr="0052417E">
        <w:rPr>
          <w:rFonts w:ascii="Times New Roman"/>
        </w:rPr>
        <w:t>GB/T 24067-2024</w:t>
      </w:r>
      <w:r w:rsidRPr="00A6330C">
        <w:rPr>
          <w:rFonts w:ascii="Times New Roman"/>
        </w:rPr>
        <w:t>，</w:t>
      </w:r>
      <w:r w:rsidRPr="00A6330C">
        <w:rPr>
          <w:rFonts w:ascii="Times New Roman"/>
        </w:rPr>
        <w:t>3.1.1</w:t>
      </w:r>
      <w:r>
        <w:rPr>
          <w:rFonts w:hint="eastAsia"/>
        </w:rPr>
        <w:t>]</w:t>
      </w:r>
      <w:bookmarkEnd w:id="66"/>
    </w:p>
    <w:p w14:paraId="7565311F" w14:textId="77777777" w:rsidR="004E696A" w:rsidRDefault="004E696A" w:rsidP="0052417E">
      <w:pPr>
        <w:pStyle w:val="affff5"/>
        <w:numPr>
          <w:ilvl w:val="1"/>
          <w:numId w:val="2"/>
        </w:numPr>
        <w:spacing w:before="156" w:after="156"/>
        <w:rPr>
          <w:rFonts w:ascii="Times New Roman"/>
          <w:kern w:val="2"/>
          <w:szCs w:val="24"/>
        </w:rPr>
      </w:pPr>
      <w:bookmarkStart w:id="69" w:name="_Toc165988934"/>
      <w:bookmarkStart w:id="70" w:name="_Toc166080447"/>
      <w:bookmarkStart w:id="71" w:name="_Toc168575842"/>
      <w:bookmarkStart w:id="72" w:name="_Toc168580517"/>
      <w:bookmarkStart w:id="73" w:name="_Toc169783460"/>
      <w:bookmarkEnd w:id="67"/>
      <w:bookmarkEnd w:id="69"/>
      <w:bookmarkEnd w:id="70"/>
      <w:bookmarkEnd w:id="71"/>
      <w:bookmarkEnd w:id="72"/>
      <w:bookmarkEnd w:id="73"/>
    </w:p>
    <w:p w14:paraId="461A5C49" w14:textId="77777777" w:rsidR="004E696A" w:rsidRDefault="004E696A" w:rsidP="004E696A">
      <w:pPr>
        <w:pStyle w:val="affff4"/>
        <w:rPr>
          <w:rFonts w:ascii="Times New Roman"/>
          <w:kern w:val="2"/>
          <w:szCs w:val="24"/>
        </w:rPr>
      </w:pPr>
      <w:bookmarkStart w:id="74"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6A7F62E4" w14:textId="46B9466C" w:rsidR="00C9549E" w:rsidRDefault="00C9549E" w:rsidP="00C9549E">
      <w:pPr>
        <w:pStyle w:val="affff4"/>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4DDF470A" w14:textId="1953E9AD" w:rsidR="00C9549E" w:rsidRPr="0052417E" w:rsidRDefault="00C9549E" w:rsidP="0052417E">
      <w:pPr>
        <w:pStyle w:val="affff4"/>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7C533741" w14:textId="58C4AFAB" w:rsidR="004E696A" w:rsidRPr="0052417E" w:rsidRDefault="00C9549E" w:rsidP="0052417E">
      <w:pPr>
        <w:pStyle w:val="affff4"/>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277E15A5" w14:textId="597DA91B" w:rsidR="00C9549E" w:rsidRPr="0052417E" w:rsidRDefault="00C9549E" w:rsidP="0052417E">
      <w:pPr>
        <w:pStyle w:val="affff4"/>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47971FD0" w14:textId="56C75CEC" w:rsidR="002F6DD5" w:rsidRDefault="002F6DD5" w:rsidP="004E696A">
      <w:pPr>
        <w:pStyle w:val="affff4"/>
      </w:pPr>
      <w:r w:rsidRPr="000F0672">
        <w:rPr>
          <w:rFonts w:hint="eastAsia"/>
        </w:rPr>
        <w:t>[来源：</w:t>
      </w:r>
      <w:r w:rsidR="00626E27" w:rsidRPr="00396649">
        <w:rPr>
          <w:rFonts w:ascii="Times New Roman"/>
        </w:rPr>
        <w:t>GB/T 24067-2024</w:t>
      </w:r>
      <w:r w:rsidR="00626E27" w:rsidRPr="00A6330C">
        <w:rPr>
          <w:rFonts w:ascii="Times New Roman"/>
        </w:rPr>
        <w:t>，</w:t>
      </w:r>
      <w:r w:rsidR="00626E27" w:rsidRPr="00A6330C">
        <w:rPr>
          <w:rFonts w:ascii="Times New Roman"/>
        </w:rPr>
        <w:t>3.1.</w:t>
      </w:r>
      <w:r w:rsidR="00626E27">
        <w:rPr>
          <w:rFonts w:ascii="Times New Roman" w:hint="eastAsia"/>
        </w:rPr>
        <w:t>2</w:t>
      </w:r>
      <w:r w:rsidRPr="000F0672">
        <w:t>]</w:t>
      </w:r>
      <w:bookmarkEnd w:id="74"/>
    </w:p>
    <w:p w14:paraId="37F416E4" w14:textId="77777777" w:rsidR="0031785A" w:rsidRDefault="0031785A" w:rsidP="0052417E">
      <w:pPr>
        <w:pStyle w:val="affff5"/>
        <w:numPr>
          <w:ilvl w:val="1"/>
          <w:numId w:val="2"/>
        </w:numPr>
        <w:spacing w:before="156" w:after="156"/>
      </w:pPr>
      <w:bookmarkStart w:id="75" w:name="_Toc168575843"/>
      <w:bookmarkStart w:id="76" w:name="_Toc168580518"/>
      <w:bookmarkStart w:id="77" w:name="_Toc169783461"/>
      <w:bookmarkEnd w:id="75"/>
      <w:bookmarkEnd w:id="76"/>
      <w:bookmarkEnd w:id="77"/>
    </w:p>
    <w:p w14:paraId="42B4C72A" w14:textId="29E639A8" w:rsidR="0031785A" w:rsidRDefault="0031785A" w:rsidP="004E696A">
      <w:pPr>
        <w:pStyle w:val="affff4"/>
      </w:pPr>
      <w:bookmarkStart w:id="78"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sidR="004C008D">
        <w:rPr>
          <w:rFonts w:ascii="黑体" w:eastAsia="黑体" w:hAnsi="宋体" w:hint="eastAsia"/>
          <w:szCs w:val="21"/>
        </w:rPr>
        <w:t>；GHG</w:t>
      </w:r>
    </w:p>
    <w:p w14:paraId="4D17473F" w14:textId="37B6222C" w:rsidR="0031785A" w:rsidRDefault="0031785A" w:rsidP="0031785A">
      <w:pPr>
        <w:pStyle w:val="affff4"/>
      </w:pPr>
      <w:r w:rsidRPr="000F0672">
        <w:rPr>
          <w:rFonts w:hint="eastAsia"/>
        </w:rPr>
        <w:t>大气层中自然存在的和由于人类活动产生的能够吸收和散发由地球表面、大气层和云层所产生的、波长在红外光谱内的辐射的气态成分。</w:t>
      </w:r>
    </w:p>
    <w:p w14:paraId="4AA523E3" w14:textId="63617F61" w:rsidR="0031785A" w:rsidRPr="00760B4A" w:rsidRDefault="0031785A" w:rsidP="0052417E">
      <w:pPr>
        <w:pStyle w:val="affff4"/>
        <w:ind w:leftChars="200" w:left="870" w:hangingChars="250" w:hanging="450"/>
        <w:rPr>
          <w:sz w:val="18"/>
          <w:szCs w:val="18"/>
        </w:rPr>
      </w:pPr>
      <w:r w:rsidRPr="00760B4A">
        <w:rPr>
          <w:rFonts w:ascii="黑体" w:eastAsia="黑体" w:hAnsi="黑体" w:hint="eastAsia"/>
          <w:sz w:val="18"/>
          <w:szCs w:val="18"/>
        </w:rPr>
        <w:t>注：</w:t>
      </w:r>
      <w:r w:rsidR="00626E27" w:rsidRPr="00626E27">
        <w:rPr>
          <w:rFonts w:hint="eastAsia"/>
          <w:sz w:val="18"/>
          <w:szCs w:val="18"/>
        </w:rPr>
        <w:t>本文件涉及</w:t>
      </w:r>
      <w:r w:rsidRPr="00760B4A">
        <w:rPr>
          <w:rFonts w:hint="eastAsia"/>
          <w:sz w:val="18"/>
          <w:szCs w:val="18"/>
        </w:rPr>
        <w:t>的温室气体包括二氧化碳</w:t>
      </w:r>
      <w:r w:rsidR="00626E27">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sidR="00626E27">
        <w:rPr>
          <w:rFonts w:hint="eastAsia"/>
          <w:sz w:val="18"/>
          <w:szCs w:val="18"/>
        </w:rPr>
        <w:t>)</w:t>
      </w:r>
      <w:r w:rsidRPr="00760B4A">
        <w:rPr>
          <w:rFonts w:hint="eastAsia"/>
          <w:sz w:val="18"/>
          <w:szCs w:val="18"/>
        </w:rPr>
        <w:t>、甲烷</w:t>
      </w:r>
      <w:r w:rsidR="00626E27">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sidR="00626E27">
        <w:rPr>
          <w:rFonts w:hint="eastAsia"/>
          <w:sz w:val="18"/>
          <w:szCs w:val="18"/>
        </w:rPr>
        <w:t>)</w:t>
      </w:r>
      <w:r w:rsidRPr="00760B4A">
        <w:rPr>
          <w:rFonts w:hint="eastAsia"/>
          <w:sz w:val="18"/>
          <w:szCs w:val="18"/>
        </w:rPr>
        <w:t>、氧化亚氮</w:t>
      </w:r>
      <w:r w:rsidR="00626E27">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sidR="00626E27">
        <w:rPr>
          <w:rFonts w:hint="eastAsia"/>
          <w:sz w:val="18"/>
          <w:szCs w:val="18"/>
        </w:rPr>
        <w:t>)</w:t>
      </w:r>
      <w:r w:rsidRPr="00760B4A">
        <w:rPr>
          <w:rFonts w:hint="eastAsia"/>
          <w:sz w:val="18"/>
          <w:szCs w:val="18"/>
        </w:rPr>
        <w:t>、氢氟碳化物</w:t>
      </w:r>
      <w:r w:rsidR="00626E27">
        <w:rPr>
          <w:rFonts w:hint="eastAsia"/>
          <w:sz w:val="18"/>
          <w:szCs w:val="18"/>
        </w:rPr>
        <w:t>（</w:t>
      </w:r>
      <w:r w:rsidRPr="00760B4A">
        <w:rPr>
          <w:rFonts w:ascii="Times New Roman"/>
          <w:sz w:val="18"/>
          <w:szCs w:val="18"/>
        </w:rPr>
        <w:t>HFCs</w:t>
      </w:r>
      <w:r w:rsidR="00626E27">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sidR="00626E27">
        <w:rPr>
          <w:rFonts w:hint="eastAsia"/>
          <w:sz w:val="18"/>
          <w:szCs w:val="18"/>
        </w:rPr>
        <w:t>（</w:t>
      </w:r>
      <w:r w:rsidRPr="00760B4A">
        <w:rPr>
          <w:rFonts w:ascii="Times New Roman"/>
          <w:sz w:val="18"/>
          <w:szCs w:val="18"/>
        </w:rPr>
        <w:t>PFCs</w:t>
      </w:r>
      <w:r w:rsidR="00626E27">
        <w:rPr>
          <w:rFonts w:hint="eastAsia"/>
          <w:sz w:val="18"/>
          <w:szCs w:val="18"/>
        </w:rPr>
        <w:t>)</w:t>
      </w:r>
      <w:r w:rsidRPr="00760B4A">
        <w:rPr>
          <w:rFonts w:hint="eastAsia"/>
          <w:sz w:val="18"/>
          <w:szCs w:val="18"/>
        </w:rPr>
        <w:t>、六氟化硫</w:t>
      </w:r>
      <w:r w:rsidR="00626E27">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sidR="00626E27">
        <w:rPr>
          <w:rFonts w:hint="eastAsia"/>
          <w:sz w:val="18"/>
          <w:szCs w:val="18"/>
        </w:rPr>
        <w:t>)</w:t>
      </w:r>
      <w:r w:rsidRPr="00760B4A">
        <w:rPr>
          <w:rFonts w:hint="eastAsia"/>
          <w:sz w:val="18"/>
          <w:szCs w:val="18"/>
        </w:rPr>
        <w:t>与三氟化氮</w:t>
      </w:r>
      <w:r w:rsidR="00626E27">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sidR="00626E27">
        <w:rPr>
          <w:rFonts w:hint="eastAsia"/>
          <w:sz w:val="18"/>
          <w:szCs w:val="18"/>
        </w:rPr>
        <w:t>)</w:t>
      </w:r>
      <w:r w:rsidRPr="00760B4A">
        <w:rPr>
          <w:rFonts w:hint="eastAsia"/>
          <w:sz w:val="18"/>
          <w:szCs w:val="18"/>
        </w:rPr>
        <w:t>。</w:t>
      </w:r>
    </w:p>
    <w:p w14:paraId="2AF3A723" w14:textId="1406DB1D" w:rsidR="0031785A" w:rsidRPr="000F0672" w:rsidRDefault="0031785A" w:rsidP="0031785A">
      <w:pPr>
        <w:pStyle w:val="affff4"/>
      </w:pPr>
      <w:r>
        <w:rPr>
          <w:rFonts w:hint="eastAsia"/>
        </w:rPr>
        <w:t>[来源：</w:t>
      </w:r>
      <w:r w:rsidR="004C008D" w:rsidRPr="00396649">
        <w:rPr>
          <w:rFonts w:ascii="Times New Roman"/>
        </w:rPr>
        <w:t>GB/T 24067-2024</w:t>
      </w:r>
      <w:r w:rsidR="004C008D" w:rsidRPr="00A6330C">
        <w:rPr>
          <w:rFonts w:ascii="Times New Roman"/>
        </w:rPr>
        <w:t>，</w:t>
      </w:r>
      <w:r w:rsidR="004C008D" w:rsidRPr="00A6330C">
        <w:rPr>
          <w:rFonts w:ascii="Times New Roman"/>
        </w:rPr>
        <w:t>3.</w:t>
      </w:r>
      <w:r w:rsidR="004C008D">
        <w:rPr>
          <w:rFonts w:ascii="Times New Roman" w:hint="eastAsia"/>
        </w:rPr>
        <w:t>2.1</w:t>
      </w:r>
      <w:r>
        <w:rPr>
          <w:rFonts w:hint="eastAsia"/>
        </w:rPr>
        <w:t>]</w:t>
      </w:r>
      <w:bookmarkEnd w:id="68"/>
      <w:bookmarkEnd w:id="78"/>
    </w:p>
    <w:p w14:paraId="14433324" w14:textId="77777777" w:rsidR="004E696A" w:rsidRDefault="004E696A" w:rsidP="0052417E">
      <w:pPr>
        <w:pStyle w:val="affff5"/>
        <w:numPr>
          <w:ilvl w:val="1"/>
          <w:numId w:val="2"/>
        </w:numPr>
        <w:spacing w:before="156" w:after="156"/>
        <w:rPr>
          <w:rFonts w:ascii="Times New Roman"/>
          <w:kern w:val="2"/>
          <w:szCs w:val="24"/>
        </w:rPr>
      </w:pPr>
      <w:bookmarkStart w:id="79" w:name="_Toc165988935"/>
      <w:bookmarkStart w:id="80" w:name="_Toc166080448"/>
      <w:bookmarkStart w:id="81" w:name="_Toc168575844"/>
      <w:bookmarkStart w:id="82" w:name="_Toc168580519"/>
      <w:bookmarkStart w:id="83" w:name="_Toc169783462"/>
      <w:bookmarkEnd w:id="79"/>
      <w:bookmarkEnd w:id="80"/>
      <w:bookmarkEnd w:id="81"/>
      <w:bookmarkEnd w:id="82"/>
      <w:bookmarkEnd w:id="83"/>
    </w:p>
    <w:p w14:paraId="62B9187D" w14:textId="2EF8A79E" w:rsidR="004E696A" w:rsidRPr="004E696A" w:rsidRDefault="004E696A" w:rsidP="004E696A">
      <w:pPr>
        <w:pStyle w:val="affff4"/>
        <w:rPr>
          <w:rFonts w:ascii="黑体" w:eastAsia="黑体" w:cs="黑体"/>
          <w:szCs w:val="21"/>
        </w:rPr>
      </w:pPr>
      <w:bookmarkStart w:id="84" w:name="_Hlk167968081"/>
      <w:r w:rsidRPr="004E696A">
        <w:rPr>
          <w:rFonts w:ascii="黑体" w:eastAsia="黑体" w:cs="黑体" w:hint="eastAsia"/>
          <w:szCs w:val="21"/>
        </w:rPr>
        <w:t>产品系统 product system</w:t>
      </w:r>
    </w:p>
    <w:p w14:paraId="71ED5A0F" w14:textId="77777777" w:rsidR="004E696A" w:rsidRDefault="004E696A" w:rsidP="004E696A">
      <w:pPr>
        <w:pStyle w:val="affff4"/>
      </w:pPr>
      <w:r>
        <w:rPr>
          <w:rFonts w:hint="eastAsia"/>
        </w:rPr>
        <w:t>拥有基本流和产品流，同时具有一种或多种特定功能，并能模拟产品生命周期的单元过程的集合。</w:t>
      </w:r>
    </w:p>
    <w:p w14:paraId="39A4EBCF" w14:textId="7A2BE6C0" w:rsidR="004E696A" w:rsidRPr="00294FAA" w:rsidRDefault="00A6330C" w:rsidP="004E696A">
      <w:pPr>
        <w:pStyle w:val="affff4"/>
      </w:pPr>
      <w:r w:rsidRPr="00A6330C">
        <w:rPr>
          <w:rFonts w:hAnsi="宋体" w:hint="eastAsia"/>
        </w:rPr>
        <w:t>[</w:t>
      </w:r>
      <w:r w:rsidR="004E696A" w:rsidRPr="00B46183">
        <w:rPr>
          <w:rFonts w:ascii="Times New Roman" w:hint="eastAsia"/>
          <w:kern w:val="2"/>
          <w:szCs w:val="24"/>
        </w:rPr>
        <w:t>来源：</w:t>
      </w:r>
      <w:r w:rsidR="004E696A" w:rsidRPr="00B46183">
        <w:rPr>
          <w:rFonts w:ascii="Times New Roman" w:hint="eastAsia"/>
          <w:kern w:val="2"/>
          <w:szCs w:val="24"/>
        </w:rPr>
        <w:t>GB/T 2404</w:t>
      </w:r>
      <w:r w:rsidR="004E696A">
        <w:rPr>
          <w:rFonts w:ascii="Times New Roman" w:hint="eastAsia"/>
          <w:kern w:val="2"/>
          <w:szCs w:val="24"/>
        </w:rPr>
        <w:t>4</w:t>
      </w:r>
      <w:r w:rsidR="004E696A" w:rsidRPr="00B46183">
        <w:rPr>
          <w:rFonts w:ascii="Times New Roman" w:hint="eastAsia"/>
          <w:kern w:val="2"/>
          <w:szCs w:val="24"/>
        </w:rPr>
        <w:t>-2008</w:t>
      </w:r>
      <w:r w:rsidR="004E696A" w:rsidRPr="00B46183">
        <w:rPr>
          <w:rFonts w:ascii="Times New Roman" w:hint="eastAsia"/>
          <w:kern w:val="2"/>
          <w:szCs w:val="24"/>
        </w:rPr>
        <w:t>，</w:t>
      </w:r>
      <w:r w:rsidR="004E696A" w:rsidRPr="00B46183">
        <w:rPr>
          <w:rFonts w:ascii="Times New Roman" w:hint="eastAsia"/>
          <w:kern w:val="2"/>
          <w:szCs w:val="24"/>
        </w:rPr>
        <w:t>3.</w:t>
      </w:r>
      <w:r w:rsidR="004E696A">
        <w:rPr>
          <w:rFonts w:ascii="Times New Roman" w:hint="eastAsia"/>
          <w:kern w:val="2"/>
          <w:szCs w:val="24"/>
        </w:rPr>
        <w:t>28</w:t>
      </w:r>
      <w:bookmarkEnd w:id="84"/>
      <w:r w:rsidRPr="00A6330C">
        <w:rPr>
          <w:rFonts w:asciiTheme="minorEastAsia" w:eastAsiaTheme="minorEastAsia" w:hAnsiTheme="minorEastAsia" w:hint="eastAsia"/>
          <w:kern w:val="2"/>
          <w:szCs w:val="24"/>
        </w:rPr>
        <w:t>]</w:t>
      </w:r>
    </w:p>
    <w:p w14:paraId="5122CF6F" w14:textId="55991573" w:rsidR="009C3031" w:rsidRPr="00DC5BC5" w:rsidRDefault="009C3031" w:rsidP="0052417E">
      <w:pPr>
        <w:pStyle w:val="affff5"/>
        <w:numPr>
          <w:ilvl w:val="1"/>
          <w:numId w:val="2"/>
        </w:numPr>
        <w:spacing w:before="156" w:after="156"/>
        <w:rPr>
          <w:rFonts w:ascii="Times New Roman"/>
          <w:kern w:val="2"/>
          <w:szCs w:val="24"/>
        </w:rPr>
      </w:pPr>
      <w:bookmarkStart w:id="85" w:name="_Toc69386778"/>
      <w:bookmarkStart w:id="86" w:name="_Toc166080449"/>
      <w:bookmarkStart w:id="87" w:name="_Toc168575845"/>
      <w:bookmarkStart w:id="88" w:name="_Toc168580520"/>
      <w:bookmarkStart w:id="89" w:name="_Toc169783463"/>
      <w:bookmarkEnd w:id="85"/>
      <w:bookmarkEnd w:id="86"/>
      <w:bookmarkEnd w:id="87"/>
      <w:bookmarkEnd w:id="88"/>
      <w:bookmarkEnd w:id="89"/>
    </w:p>
    <w:p w14:paraId="3F7CC5F1" w14:textId="69355A42" w:rsidR="009C3031" w:rsidRPr="00E10564" w:rsidRDefault="004467D4">
      <w:pPr>
        <w:pStyle w:val="affff4"/>
        <w:rPr>
          <w:rFonts w:ascii="Times New Roman" w:eastAsia="黑体"/>
          <w:b/>
          <w:bCs/>
          <w:szCs w:val="21"/>
        </w:rPr>
      </w:pPr>
      <w:bookmarkStart w:id="90" w:name="_Hlk167968113"/>
      <w:bookmarkStart w:id="91" w:name="_Hlk177649976"/>
      <w:bookmarkStart w:id="92" w:name="_Hlk177656538"/>
      <w:r w:rsidRPr="004467D4">
        <w:rPr>
          <w:rFonts w:ascii="黑体" w:eastAsia="黑体" w:cs="黑体" w:hint="eastAsia"/>
          <w:szCs w:val="21"/>
        </w:rPr>
        <w:t>产品种类规则 product category rule</w:t>
      </w:r>
      <w:r>
        <w:rPr>
          <w:rFonts w:ascii="Times New Roman" w:eastAsia="黑体" w:hint="eastAsia"/>
          <w:b/>
          <w:bCs/>
          <w:szCs w:val="21"/>
        </w:rPr>
        <w:t>s</w:t>
      </w:r>
      <w:r w:rsidR="004C008D" w:rsidRPr="0052417E">
        <w:rPr>
          <w:rFonts w:ascii="Times New Roman" w:eastAsia="黑体" w:hint="eastAsia"/>
          <w:szCs w:val="21"/>
        </w:rPr>
        <w:t>；</w:t>
      </w:r>
      <w:r w:rsidR="004C008D" w:rsidRPr="0052417E">
        <w:rPr>
          <w:rFonts w:ascii="黑体" w:eastAsia="黑体" w:cs="黑体"/>
          <w:szCs w:val="21"/>
        </w:rPr>
        <w:t>PCR</w:t>
      </w:r>
    </w:p>
    <w:p w14:paraId="5ACCC965" w14:textId="301C92C5" w:rsidR="00A710F4" w:rsidRDefault="00A710F4" w:rsidP="00A710F4">
      <w:pPr>
        <w:pStyle w:val="affff4"/>
        <w:rPr>
          <w:rFonts w:ascii="Times New Roman"/>
        </w:rPr>
      </w:pPr>
      <w:r w:rsidRPr="00A710F4">
        <w:rPr>
          <w:rFonts w:ascii="Times New Roman" w:hint="eastAsia"/>
        </w:rPr>
        <w:t>用于制定一个或多个产品</w:t>
      </w:r>
      <w:r w:rsidR="004C008D">
        <w:rPr>
          <w:rFonts w:ascii="Times New Roman" w:hint="eastAsia"/>
        </w:rPr>
        <w:t>种类</w:t>
      </w:r>
      <w:r w:rsidRPr="00A710F4">
        <w:rPr>
          <w:rFonts w:ascii="Times New Roman" w:hint="eastAsia"/>
        </w:rPr>
        <w:t>的</w:t>
      </w:r>
      <w:r w:rsidR="004C008D">
        <w:rPr>
          <w:rFonts w:hAnsi="宋体" w:hint="eastAsia"/>
        </w:rPr>
        <w:t>Ⅲ</w:t>
      </w:r>
      <w:r w:rsidR="004C008D">
        <w:rPr>
          <w:rFonts w:ascii="Times New Roman" w:hint="eastAsia"/>
        </w:rPr>
        <w:t>型</w:t>
      </w:r>
      <w:r w:rsidRPr="00A710F4">
        <w:rPr>
          <w:rFonts w:ascii="Times New Roman" w:hint="eastAsia"/>
        </w:rPr>
        <w:t>环境声明和足迹</w:t>
      </w:r>
      <w:r w:rsidR="004C008D">
        <w:rPr>
          <w:rFonts w:ascii="Times New Roman" w:hint="eastAsia"/>
        </w:rPr>
        <w:t>信息交流</w:t>
      </w:r>
      <w:r w:rsidRPr="00A710F4">
        <w:rPr>
          <w:rFonts w:ascii="Times New Roman" w:hint="eastAsia"/>
        </w:rPr>
        <w:t>的一套具体规则、要求和指南。</w:t>
      </w:r>
    </w:p>
    <w:p w14:paraId="6CA56237" w14:textId="2EE9AA04" w:rsidR="004C008D" w:rsidRPr="0052417E" w:rsidRDefault="004C008D" w:rsidP="0052417E">
      <w:pPr>
        <w:pStyle w:val="affff4"/>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1FB5C0BC" w14:textId="3AE37D79" w:rsidR="004C008D" w:rsidRPr="0052417E" w:rsidRDefault="004C008D" w:rsidP="0052417E">
      <w:pPr>
        <w:pStyle w:val="affff4"/>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4FB7D10F" w14:textId="211BF7D2" w:rsidR="004C008D" w:rsidRPr="0052417E" w:rsidRDefault="004C008D" w:rsidP="0052417E">
      <w:pPr>
        <w:pStyle w:val="affff4"/>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31FFD59D" w14:textId="4A74490B" w:rsidR="009C3031" w:rsidRPr="00E10564" w:rsidRDefault="00A6330C" w:rsidP="00A710F4">
      <w:pPr>
        <w:pStyle w:val="affff4"/>
        <w:rPr>
          <w:rFonts w:ascii="Times New Roman"/>
        </w:rPr>
      </w:pPr>
      <w:r w:rsidRPr="00A6330C">
        <w:rPr>
          <w:rFonts w:hAnsi="宋体" w:hint="eastAsia"/>
        </w:rPr>
        <w:t>[</w:t>
      </w:r>
      <w:r w:rsidR="00A710F4" w:rsidRPr="00A710F4">
        <w:rPr>
          <w:rFonts w:ascii="Times New Roman" w:hint="eastAsia"/>
        </w:rPr>
        <w:t>来源：</w:t>
      </w:r>
      <w:r w:rsidR="004C008D" w:rsidRPr="00396649">
        <w:rPr>
          <w:rFonts w:ascii="Times New Roman"/>
        </w:rPr>
        <w:t>GB/T 24067-2024</w:t>
      </w:r>
      <w:r w:rsidR="004C008D" w:rsidRPr="00A6330C">
        <w:rPr>
          <w:rFonts w:ascii="Times New Roman"/>
        </w:rPr>
        <w:t>，</w:t>
      </w:r>
      <w:r w:rsidR="004C008D" w:rsidRPr="00A6330C">
        <w:rPr>
          <w:rFonts w:ascii="Times New Roman"/>
        </w:rPr>
        <w:t>3.1.</w:t>
      </w:r>
      <w:r w:rsidR="004C008D">
        <w:rPr>
          <w:rFonts w:ascii="Times New Roman" w:hint="eastAsia"/>
        </w:rPr>
        <w:t>9</w:t>
      </w:r>
      <w:bookmarkEnd w:id="90"/>
      <w:r w:rsidRPr="00A6330C">
        <w:rPr>
          <w:rFonts w:asciiTheme="minorEastAsia" w:eastAsiaTheme="minorEastAsia" w:hAnsiTheme="minorEastAsia" w:hint="eastAsia"/>
          <w:kern w:val="2"/>
          <w:szCs w:val="24"/>
        </w:rPr>
        <w:t>]</w:t>
      </w:r>
      <w:bookmarkEnd w:id="91"/>
    </w:p>
    <w:p w14:paraId="7AD5DA79" w14:textId="77777777" w:rsidR="009C3031" w:rsidRPr="00DC5BC5" w:rsidRDefault="009C3031" w:rsidP="0052417E">
      <w:pPr>
        <w:pStyle w:val="affff5"/>
        <w:numPr>
          <w:ilvl w:val="1"/>
          <w:numId w:val="2"/>
        </w:numPr>
        <w:spacing w:before="156" w:after="156"/>
        <w:rPr>
          <w:rFonts w:ascii="Times New Roman"/>
          <w:kern w:val="2"/>
          <w:szCs w:val="24"/>
        </w:rPr>
      </w:pPr>
      <w:bookmarkStart w:id="93" w:name="_Toc166080450"/>
      <w:bookmarkStart w:id="94" w:name="_Toc168575846"/>
      <w:bookmarkStart w:id="95" w:name="_Toc168580521"/>
      <w:bookmarkStart w:id="96" w:name="_Toc169783464"/>
      <w:bookmarkEnd w:id="93"/>
      <w:bookmarkEnd w:id="94"/>
      <w:bookmarkEnd w:id="95"/>
      <w:bookmarkEnd w:id="96"/>
    </w:p>
    <w:p w14:paraId="792B4060" w14:textId="37CA42CE" w:rsidR="009C3031" w:rsidRPr="00E10564" w:rsidRDefault="00A710F4">
      <w:pPr>
        <w:pStyle w:val="affff4"/>
        <w:rPr>
          <w:rFonts w:ascii="Times New Roman" w:eastAsia="黑体"/>
          <w:b/>
          <w:bCs/>
          <w:szCs w:val="21"/>
        </w:rPr>
      </w:pPr>
      <w:bookmarkStart w:id="97" w:name="_Hlk177649988"/>
      <w:r w:rsidRPr="00A710F4">
        <w:rPr>
          <w:rFonts w:ascii="黑体" w:eastAsia="黑体" w:cs="黑体" w:hint="eastAsia"/>
          <w:szCs w:val="21"/>
        </w:rPr>
        <w:t>生命周期 life cycle</w:t>
      </w:r>
    </w:p>
    <w:p w14:paraId="7E949E22" w14:textId="6A230462" w:rsidR="00A710F4" w:rsidRDefault="004C008D" w:rsidP="004C008D">
      <w:pPr>
        <w:pStyle w:val="affff4"/>
      </w:pPr>
      <w:r>
        <w:rPr>
          <w:rFonts w:hint="eastAsia"/>
        </w:rPr>
        <w:t>产品相关的连续且相互连接的阶段，包括原材料获取或从自然资源中生成原材料至生命末期处理。</w:t>
      </w:r>
    </w:p>
    <w:p w14:paraId="492D1DF5" w14:textId="3F7BA296" w:rsidR="004679DC" w:rsidRPr="0052417E" w:rsidRDefault="004679DC" w:rsidP="0052417E">
      <w:pPr>
        <w:pStyle w:val="affff4"/>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1CF74CEB" w14:textId="5669D72D" w:rsidR="004679DC" w:rsidRPr="0052417E" w:rsidRDefault="004679DC" w:rsidP="0052417E">
      <w:pPr>
        <w:pStyle w:val="affff4"/>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08E523DA" w14:textId="353BA290" w:rsidR="009C3031" w:rsidRDefault="00A6330C" w:rsidP="00A710F4">
      <w:pPr>
        <w:pStyle w:val="affff4"/>
        <w:rPr>
          <w:rFonts w:ascii="Times New Roman"/>
        </w:rPr>
      </w:pPr>
      <w:r w:rsidRPr="00A6330C">
        <w:rPr>
          <w:rFonts w:hAnsi="宋体" w:hint="eastAsia"/>
        </w:rPr>
        <w:t>[</w:t>
      </w:r>
      <w:r w:rsidR="00A710F4" w:rsidRPr="00A710F4">
        <w:rPr>
          <w:rFonts w:ascii="Times New Roman" w:hint="eastAsia"/>
        </w:rPr>
        <w:t>来源：</w:t>
      </w:r>
      <w:r w:rsidR="004679DC" w:rsidRPr="00396649">
        <w:rPr>
          <w:rFonts w:ascii="Times New Roman"/>
        </w:rPr>
        <w:t>GB/T 24067-2024</w:t>
      </w:r>
      <w:r w:rsidR="004679DC" w:rsidRPr="00A6330C">
        <w:rPr>
          <w:rFonts w:ascii="Times New Roman"/>
        </w:rPr>
        <w:t>，</w:t>
      </w:r>
      <w:r w:rsidR="004679DC" w:rsidRPr="00A6330C">
        <w:rPr>
          <w:rFonts w:ascii="Times New Roman"/>
        </w:rPr>
        <w:t>3.</w:t>
      </w:r>
      <w:r w:rsidR="004679DC">
        <w:rPr>
          <w:rFonts w:ascii="Times New Roman" w:hint="eastAsia"/>
        </w:rPr>
        <w:t>4.2</w:t>
      </w:r>
      <w:r w:rsidRPr="00A6330C">
        <w:rPr>
          <w:rFonts w:asciiTheme="minorEastAsia" w:eastAsiaTheme="minorEastAsia" w:hAnsiTheme="minorEastAsia" w:hint="eastAsia"/>
          <w:kern w:val="2"/>
          <w:szCs w:val="24"/>
        </w:rPr>
        <w:t>]</w:t>
      </w:r>
      <w:bookmarkEnd w:id="97"/>
    </w:p>
    <w:p w14:paraId="4E3561CD" w14:textId="77777777" w:rsidR="00A710F4" w:rsidRPr="00DC5BC5" w:rsidRDefault="00A710F4" w:rsidP="0052417E">
      <w:pPr>
        <w:pStyle w:val="affff5"/>
        <w:numPr>
          <w:ilvl w:val="1"/>
          <w:numId w:val="2"/>
        </w:numPr>
        <w:spacing w:before="156" w:after="156"/>
        <w:rPr>
          <w:rFonts w:ascii="Times New Roman"/>
          <w:kern w:val="2"/>
          <w:szCs w:val="24"/>
        </w:rPr>
      </w:pPr>
      <w:bookmarkStart w:id="98" w:name="_Toc166080451"/>
      <w:bookmarkStart w:id="99" w:name="_Toc168575847"/>
      <w:bookmarkStart w:id="100" w:name="_Toc168580522"/>
      <w:bookmarkStart w:id="101" w:name="_Toc169783465"/>
      <w:bookmarkEnd w:id="98"/>
      <w:bookmarkEnd w:id="99"/>
      <w:bookmarkEnd w:id="100"/>
      <w:bookmarkEnd w:id="101"/>
    </w:p>
    <w:p w14:paraId="3871E318" w14:textId="70F5E497" w:rsidR="00A710F4" w:rsidRPr="00A710F4" w:rsidRDefault="00A710F4" w:rsidP="00A710F4">
      <w:pPr>
        <w:pStyle w:val="affff4"/>
        <w:rPr>
          <w:rFonts w:ascii="黑体" w:eastAsia="黑体" w:cs="黑体"/>
          <w:szCs w:val="21"/>
        </w:rPr>
      </w:pPr>
      <w:bookmarkStart w:id="102" w:name="_Hlk167968157"/>
      <w:r w:rsidRPr="00A710F4">
        <w:rPr>
          <w:rFonts w:ascii="黑体" w:eastAsia="黑体" w:cs="黑体" w:hint="eastAsia"/>
          <w:szCs w:val="21"/>
        </w:rPr>
        <w:t>系统边界 system boundary</w:t>
      </w:r>
    </w:p>
    <w:p w14:paraId="0421EC2F" w14:textId="4BD84F32" w:rsidR="00A710F4" w:rsidRPr="00A710F4" w:rsidRDefault="00A710F4" w:rsidP="00A710F4">
      <w:pPr>
        <w:pStyle w:val="affff4"/>
      </w:pPr>
      <w:r w:rsidRPr="00A710F4">
        <w:rPr>
          <w:rFonts w:hint="eastAsia"/>
        </w:rPr>
        <w:t>通过一组准则确定哪些单元过程属于产品系统的一部分。</w:t>
      </w:r>
    </w:p>
    <w:p w14:paraId="246E8019" w14:textId="4BEF8F6C" w:rsidR="00A710F4" w:rsidRPr="00A710F4" w:rsidRDefault="00A710F4" w:rsidP="00A710F4">
      <w:pPr>
        <w:pStyle w:val="affff4"/>
      </w:pPr>
      <w:r w:rsidRPr="00A710F4">
        <w:t>[来源：</w:t>
      </w:r>
      <w:r w:rsidR="004679DC" w:rsidRPr="00396649">
        <w:rPr>
          <w:rFonts w:ascii="Times New Roman"/>
        </w:rPr>
        <w:t>GB/T 24067-2024</w:t>
      </w:r>
      <w:r w:rsidR="004679DC" w:rsidRPr="00A6330C">
        <w:rPr>
          <w:rFonts w:ascii="Times New Roman"/>
        </w:rPr>
        <w:t>，</w:t>
      </w:r>
      <w:r w:rsidR="004679DC" w:rsidRPr="00A6330C">
        <w:rPr>
          <w:rFonts w:ascii="Times New Roman"/>
        </w:rPr>
        <w:t>3.</w:t>
      </w:r>
      <w:r w:rsidR="004679DC">
        <w:rPr>
          <w:rFonts w:ascii="Times New Roman" w:hint="eastAsia"/>
        </w:rPr>
        <w:t>3.4</w:t>
      </w:r>
      <w:r w:rsidRPr="00A710F4">
        <w:t>]</w:t>
      </w:r>
      <w:bookmarkEnd w:id="92"/>
      <w:bookmarkEnd w:id="102"/>
    </w:p>
    <w:p w14:paraId="4E614AA3" w14:textId="77777777" w:rsidR="00A710F4" w:rsidRPr="00DC5BC5" w:rsidRDefault="00A710F4" w:rsidP="0052417E">
      <w:pPr>
        <w:pStyle w:val="affff5"/>
        <w:numPr>
          <w:ilvl w:val="1"/>
          <w:numId w:val="2"/>
        </w:numPr>
        <w:spacing w:before="156" w:after="156"/>
        <w:rPr>
          <w:rFonts w:ascii="Times New Roman"/>
          <w:kern w:val="2"/>
          <w:szCs w:val="24"/>
        </w:rPr>
      </w:pPr>
      <w:bookmarkStart w:id="103" w:name="_Toc166080452"/>
      <w:bookmarkStart w:id="104" w:name="_Toc168575848"/>
      <w:bookmarkStart w:id="105" w:name="_Toc168580523"/>
      <w:bookmarkStart w:id="106" w:name="_Toc169783466"/>
      <w:bookmarkEnd w:id="103"/>
      <w:bookmarkEnd w:id="104"/>
      <w:bookmarkEnd w:id="105"/>
      <w:bookmarkEnd w:id="106"/>
    </w:p>
    <w:p w14:paraId="3E34FB53" w14:textId="0CD7D05D" w:rsidR="00A710F4" w:rsidRPr="00A710F4" w:rsidRDefault="00A710F4" w:rsidP="00A710F4">
      <w:pPr>
        <w:pStyle w:val="affff4"/>
        <w:rPr>
          <w:rFonts w:ascii="黑体" w:eastAsia="黑体" w:cs="黑体"/>
          <w:szCs w:val="21"/>
        </w:rPr>
      </w:pPr>
      <w:r w:rsidRPr="00A710F4">
        <w:rPr>
          <w:rFonts w:ascii="黑体" w:eastAsia="黑体" w:cs="黑体" w:hint="eastAsia"/>
          <w:szCs w:val="21"/>
        </w:rPr>
        <w:lastRenderedPageBreak/>
        <w:t>功能单位 functional unit</w:t>
      </w:r>
    </w:p>
    <w:p w14:paraId="119A7A7E" w14:textId="405DFC39" w:rsidR="00A710F4" w:rsidRPr="00A710F4" w:rsidRDefault="004679DC" w:rsidP="00A710F4">
      <w:pPr>
        <w:pStyle w:val="affff4"/>
      </w:pPr>
      <w:r w:rsidRPr="004679DC">
        <w:rPr>
          <w:rFonts w:hint="eastAsia"/>
        </w:rPr>
        <w:t>用来量化产品系统功能的基准单位。</w:t>
      </w:r>
    </w:p>
    <w:p w14:paraId="6E59F75B" w14:textId="532B7A1A" w:rsidR="00A710F4" w:rsidRDefault="00A710F4" w:rsidP="00A710F4">
      <w:pPr>
        <w:pStyle w:val="affff4"/>
      </w:pPr>
      <w:r w:rsidRPr="00A710F4">
        <w:rPr>
          <w:rFonts w:hint="eastAsia"/>
        </w:rPr>
        <w:t>[来源：</w:t>
      </w:r>
      <w:r w:rsidRPr="006E4CDE">
        <w:rPr>
          <w:rFonts w:ascii="Times New Roman"/>
        </w:rPr>
        <w:t>GB/T 24040-2008</w:t>
      </w:r>
      <w:r w:rsidRPr="006E4CDE">
        <w:rPr>
          <w:rFonts w:ascii="Times New Roman" w:hint="eastAsia"/>
        </w:rPr>
        <w:t>，</w:t>
      </w:r>
      <w:r w:rsidRPr="006E4CDE">
        <w:rPr>
          <w:rFonts w:ascii="Times New Roman"/>
        </w:rPr>
        <w:t>3.20</w:t>
      </w:r>
      <w:r w:rsidRPr="00A710F4">
        <w:rPr>
          <w:rFonts w:hint="eastAsia"/>
        </w:rPr>
        <w:t>]</w:t>
      </w:r>
    </w:p>
    <w:p w14:paraId="42C431A5" w14:textId="77777777" w:rsidR="00D92485" w:rsidRDefault="00D92485" w:rsidP="0052417E">
      <w:pPr>
        <w:pStyle w:val="affff5"/>
        <w:numPr>
          <w:ilvl w:val="1"/>
          <w:numId w:val="2"/>
        </w:numPr>
        <w:spacing w:before="156" w:after="156"/>
      </w:pPr>
      <w:bookmarkStart w:id="107" w:name="_Hlk176349570"/>
    </w:p>
    <w:p w14:paraId="55B3FFBD" w14:textId="499C0DF6" w:rsidR="00D92485" w:rsidRPr="0052417E" w:rsidRDefault="00D92485" w:rsidP="00A710F4">
      <w:pPr>
        <w:pStyle w:val="affff4"/>
        <w:rPr>
          <w:rFonts w:ascii="黑体" w:eastAsia="黑体" w:cs="黑体"/>
          <w:szCs w:val="21"/>
        </w:rPr>
      </w:pPr>
      <w:bookmarkStart w:id="108" w:name="_Hlk177650014"/>
      <w:r w:rsidRPr="0052417E">
        <w:rPr>
          <w:rFonts w:ascii="黑体" w:eastAsia="黑体" w:cs="黑体" w:hint="eastAsia"/>
          <w:szCs w:val="21"/>
        </w:rPr>
        <w:t>声明单位</w:t>
      </w:r>
      <w:r w:rsidR="00B376CD" w:rsidRPr="001F41C6">
        <w:rPr>
          <w:rFonts w:ascii="黑体" w:eastAsia="黑体" w:cs="黑体"/>
          <w:szCs w:val="21"/>
        </w:rPr>
        <w:t xml:space="preserve"> declared unit</w:t>
      </w:r>
    </w:p>
    <w:p w14:paraId="1DC6F2E8" w14:textId="1B2F725B" w:rsidR="00B376CD" w:rsidRPr="001F41C6" w:rsidRDefault="004679DC" w:rsidP="00A710F4">
      <w:pPr>
        <w:pStyle w:val="affff4"/>
      </w:pPr>
      <w:r w:rsidRPr="001F41C6">
        <w:rPr>
          <w:rFonts w:hint="eastAsia"/>
        </w:rPr>
        <w:t>用来量化产品部分碳足迹的基准单位。</w:t>
      </w:r>
    </w:p>
    <w:p w14:paraId="7F0240F2" w14:textId="25751D63" w:rsidR="004679DC" w:rsidRPr="0052417E" w:rsidRDefault="004679DC" w:rsidP="0052417E">
      <w:pPr>
        <w:pStyle w:val="affff4"/>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792DAD8C" w14:textId="6327C1C8" w:rsidR="00D92485" w:rsidRPr="00A710F4" w:rsidRDefault="00B376CD" w:rsidP="00A710F4">
      <w:pPr>
        <w:pStyle w:val="affff4"/>
      </w:pPr>
      <w:r w:rsidRPr="001F41C6">
        <w:rPr>
          <w:rFonts w:hint="eastAsia"/>
        </w:rPr>
        <w:t>[来源：</w:t>
      </w:r>
      <w:r w:rsidR="004679DC" w:rsidRPr="001F41C6">
        <w:rPr>
          <w:rFonts w:ascii="Times New Roman"/>
        </w:rPr>
        <w:t>GB/T 24067-2024</w:t>
      </w:r>
      <w:r w:rsidR="004679DC" w:rsidRPr="001F41C6">
        <w:rPr>
          <w:rFonts w:ascii="Times New Roman"/>
        </w:rPr>
        <w:t>，</w:t>
      </w:r>
      <w:r w:rsidR="004679DC" w:rsidRPr="001F41C6">
        <w:rPr>
          <w:rFonts w:ascii="Times New Roman"/>
        </w:rPr>
        <w:t>3.</w:t>
      </w:r>
      <w:r w:rsidR="004679DC" w:rsidRPr="001F41C6">
        <w:rPr>
          <w:rFonts w:ascii="Times New Roman" w:hint="eastAsia"/>
        </w:rPr>
        <w:t>3.8</w:t>
      </w:r>
      <w:r w:rsidRPr="001F41C6">
        <w:t>]</w:t>
      </w:r>
      <w:bookmarkEnd w:id="108"/>
    </w:p>
    <w:p w14:paraId="5410A9FA" w14:textId="77777777" w:rsidR="00A710F4" w:rsidRDefault="00A710F4" w:rsidP="00DC5BC5">
      <w:pPr>
        <w:pStyle w:val="affff8"/>
        <w:numPr>
          <w:ilvl w:val="1"/>
          <w:numId w:val="2"/>
        </w:numPr>
        <w:spacing w:before="312" w:after="312"/>
      </w:pPr>
      <w:bookmarkStart w:id="109" w:name="_Toc166080453"/>
      <w:bookmarkStart w:id="110" w:name="_Toc168575849"/>
      <w:bookmarkStart w:id="111" w:name="_Toc168580524"/>
      <w:bookmarkStart w:id="112" w:name="_Toc169783467"/>
      <w:bookmarkStart w:id="113" w:name="_Toc177649380"/>
      <w:bookmarkEnd w:id="107"/>
      <w:bookmarkEnd w:id="109"/>
      <w:bookmarkEnd w:id="110"/>
      <w:bookmarkEnd w:id="111"/>
      <w:bookmarkEnd w:id="112"/>
      <w:bookmarkEnd w:id="113"/>
    </w:p>
    <w:p w14:paraId="0C73581F" w14:textId="662928D7" w:rsidR="00A710F4" w:rsidRPr="00A710F4" w:rsidRDefault="00A710F4" w:rsidP="00A710F4">
      <w:pPr>
        <w:pStyle w:val="affff4"/>
        <w:rPr>
          <w:rFonts w:ascii="黑体" w:eastAsia="黑体" w:cs="黑体"/>
          <w:szCs w:val="21"/>
        </w:rPr>
      </w:pPr>
      <w:bookmarkStart w:id="114" w:name="_Hlk167968246"/>
      <w:bookmarkStart w:id="115" w:name="_Hlk166239624"/>
      <w:bookmarkStart w:id="116" w:name="_Hlk177656594"/>
      <w:r w:rsidRPr="00A710F4">
        <w:rPr>
          <w:rFonts w:ascii="黑体" w:eastAsia="黑体" w:cs="黑体" w:hint="eastAsia"/>
          <w:szCs w:val="21"/>
        </w:rPr>
        <w:t>初级数据 primary data</w:t>
      </w:r>
      <w:bookmarkEnd w:id="114"/>
    </w:p>
    <w:p w14:paraId="56B83DDE" w14:textId="72CBD7B0" w:rsidR="004679DC" w:rsidRDefault="004679DC" w:rsidP="00A710F4">
      <w:pPr>
        <w:pStyle w:val="affff4"/>
      </w:pPr>
      <w:bookmarkStart w:id="117" w:name="_Hlk167968253"/>
      <w:r w:rsidRPr="004679DC">
        <w:rPr>
          <w:rFonts w:hint="eastAsia"/>
        </w:rPr>
        <w:t>通过直接测量或基于直接测量的计算得到的过程或活动的量化值。</w:t>
      </w:r>
    </w:p>
    <w:p w14:paraId="1972FB51" w14:textId="10735294" w:rsidR="00A710F4" w:rsidRDefault="00A710F4" w:rsidP="0052417E">
      <w:pPr>
        <w:pStyle w:val="affff4"/>
        <w:ind w:leftChars="200" w:left="870" w:hangingChars="250" w:hanging="450"/>
        <w:rPr>
          <w:rFonts w:hAnsi="宋体" w:hint="eastAsia"/>
          <w:sz w:val="18"/>
          <w:szCs w:val="18"/>
        </w:rPr>
      </w:pPr>
      <w:r w:rsidRPr="00760B4A">
        <w:rPr>
          <w:rFonts w:ascii="黑体" w:eastAsia="黑体" w:hAnsi="黑体" w:hint="eastAsia"/>
          <w:sz w:val="18"/>
          <w:szCs w:val="18"/>
        </w:rPr>
        <w:t>注</w:t>
      </w:r>
      <w:r w:rsidR="004679DC">
        <w:rPr>
          <w:rFonts w:ascii="黑体" w:eastAsia="黑体" w:hAnsi="黑体" w:hint="eastAsia"/>
          <w:sz w:val="18"/>
          <w:szCs w:val="18"/>
        </w:rPr>
        <w:t>1</w:t>
      </w:r>
      <w:r w:rsidR="00E316C2" w:rsidRPr="00760B4A">
        <w:rPr>
          <w:rFonts w:ascii="黑体" w:eastAsia="黑体" w:hAnsi="黑体" w:hint="eastAsia"/>
          <w:sz w:val="18"/>
          <w:szCs w:val="18"/>
        </w:rPr>
        <w:t>：</w:t>
      </w:r>
      <w:r w:rsidR="004679DC" w:rsidRPr="0052417E">
        <w:rPr>
          <w:rFonts w:hAnsi="宋体" w:hint="eastAsia"/>
          <w:sz w:val="18"/>
          <w:szCs w:val="18"/>
        </w:rPr>
        <w:t>初级数据并非必须来自所研究的产品系统，因为初级数据可能涉及其他与所研究的产品系统具有可比性的产品系统。</w:t>
      </w:r>
    </w:p>
    <w:p w14:paraId="6179A0FF" w14:textId="4439FBB1" w:rsidR="004679DC" w:rsidRPr="00760B4A" w:rsidRDefault="004679DC" w:rsidP="0052417E">
      <w:pPr>
        <w:pStyle w:val="affff4"/>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6B20242C" w14:textId="2079364D" w:rsidR="00A710F4" w:rsidRDefault="00A710F4" w:rsidP="00A710F4">
      <w:pPr>
        <w:pStyle w:val="affff4"/>
      </w:pPr>
      <w:r w:rsidRPr="00A710F4">
        <w:rPr>
          <w:rFonts w:hint="eastAsia"/>
        </w:rPr>
        <w:t>[来源</w:t>
      </w:r>
      <w:r w:rsidR="00083B8B" w:rsidRPr="00A710F4">
        <w:rPr>
          <w:rFonts w:hint="eastAsia"/>
        </w:rPr>
        <w:t>：</w:t>
      </w:r>
      <w:r w:rsidR="004679DC" w:rsidRPr="00396649">
        <w:rPr>
          <w:rFonts w:ascii="Times New Roman"/>
        </w:rPr>
        <w:t>GB/T 24067-2024</w:t>
      </w:r>
      <w:r w:rsidR="004679DC" w:rsidRPr="00A6330C">
        <w:rPr>
          <w:rFonts w:ascii="Times New Roman"/>
        </w:rPr>
        <w:t>，</w:t>
      </w:r>
      <w:r w:rsidR="004679DC" w:rsidRPr="00A6330C">
        <w:rPr>
          <w:rFonts w:ascii="Times New Roman"/>
        </w:rPr>
        <w:t>3.</w:t>
      </w:r>
      <w:r w:rsidR="004679DC">
        <w:rPr>
          <w:rFonts w:ascii="Times New Roman" w:hint="eastAsia"/>
        </w:rPr>
        <w:t>6.1</w:t>
      </w:r>
      <w:r w:rsidRPr="00A710F4">
        <w:rPr>
          <w:rFonts w:hint="eastAsia"/>
        </w:rPr>
        <w:t>]</w:t>
      </w:r>
      <w:bookmarkEnd w:id="115"/>
      <w:bookmarkEnd w:id="117"/>
    </w:p>
    <w:p w14:paraId="23E5593C" w14:textId="77777777" w:rsidR="00083B8B" w:rsidRDefault="00083B8B" w:rsidP="0052417E">
      <w:pPr>
        <w:pStyle w:val="affff5"/>
        <w:numPr>
          <w:ilvl w:val="1"/>
          <w:numId w:val="2"/>
        </w:numPr>
        <w:spacing w:before="156" w:after="156"/>
      </w:pPr>
      <w:bookmarkStart w:id="118" w:name="_Toc168575850"/>
      <w:bookmarkStart w:id="119" w:name="_Toc168580525"/>
      <w:bookmarkStart w:id="120" w:name="_Toc169783468"/>
      <w:bookmarkEnd w:id="118"/>
      <w:bookmarkEnd w:id="119"/>
      <w:bookmarkEnd w:id="120"/>
    </w:p>
    <w:p w14:paraId="6E0E534F" w14:textId="179DBFB5" w:rsidR="00083B8B" w:rsidRPr="00083B8B" w:rsidRDefault="00083B8B" w:rsidP="00083B8B">
      <w:pPr>
        <w:pStyle w:val="affff4"/>
        <w:rPr>
          <w:rFonts w:ascii="黑体" w:eastAsia="黑体" w:cs="黑体"/>
          <w:szCs w:val="21"/>
        </w:rPr>
      </w:pPr>
      <w:bookmarkStart w:id="121" w:name="_Hlk166239639"/>
      <w:bookmarkStart w:id="122"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4F007EA2" w14:textId="176419C6" w:rsidR="00083B8B" w:rsidRDefault="00083B8B" w:rsidP="00083B8B">
      <w:pPr>
        <w:pStyle w:val="affff4"/>
      </w:pPr>
      <w:r>
        <w:rPr>
          <w:rFonts w:hint="eastAsia"/>
        </w:rPr>
        <w:t>从产品系统中获得的初级数据。</w:t>
      </w:r>
    </w:p>
    <w:p w14:paraId="625F53DD" w14:textId="1E9162E1" w:rsidR="00083B8B" w:rsidRDefault="00083B8B" w:rsidP="00083B8B">
      <w:pPr>
        <w:pStyle w:val="affff4"/>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004679DC" w:rsidRPr="004679DC">
        <w:rPr>
          <w:rFonts w:hint="eastAsia"/>
          <w:sz w:val="18"/>
          <w:szCs w:val="18"/>
        </w:rPr>
        <w:t>内部</w:t>
      </w:r>
      <w:r w:rsidRPr="00DD0670">
        <w:rPr>
          <w:rFonts w:hint="eastAsia"/>
          <w:sz w:val="18"/>
          <w:szCs w:val="18"/>
        </w:rPr>
        <w:t>获得的。</w:t>
      </w:r>
    </w:p>
    <w:p w14:paraId="5D28E171" w14:textId="4A8B0B0F" w:rsidR="00083B8B" w:rsidRDefault="00083B8B" w:rsidP="00083B8B">
      <w:pPr>
        <w:pStyle w:val="affff4"/>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w:t>
      </w:r>
      <w:r w:rsidR="00CB7831" w:rsidRPr="00DD0670">
        <w:rPr>
          <w:rFonts w:hint="eastAsia"/>
          <w:sz w:val="18"/>
          <w:szCs w:val="18"/>
        </w:rPr>
        <w:t>和温室气体清除量</w:t>
      </w:r>
      <w:r w:rsidRPr="00DD0670">
        <w:rPr>
          <w:rFonts w:hint="eastAsia"/>
          <w:sz w:val="18"/>
          <w:szCs w:val="18"/>
        </w:rPr>
        <w:t>。</w:t>
      </w:r>
    </w:p>
    <w:p w14:paraId="69439FAC" w14:textId="488CBD7D" w:rsidR="00083B8B" w:rsidRPr="00A710F4" w:rsidRDefault="00083B8B" w:rsidP="00083B8B">
      <w:pPr>
        <w:pStyle w:val="affff4"/>
      </w:pPr>
      <w:r w:rsidRPr="00A710F4">
        <w:rPr>
          <w:rFonts w:hint="eastAsia"/>
        </w:rPr>
        <w:t>[来源：</w:t>
      </w:r>
      <w:r w:rsidR="00F62010" w:rsidRPr="00396649">
        <w:rPr>
          <w:rFonts w:ascii="Times New Roman"/>
        </w:rPr>
        <w:t>GB/T 24067-2024</w:t>
      </w:r>
      <w:r w:rsidR="00F62010" w:rsidRPr="00A6330C">
        <w:rPr>
          <w:rFonts w:ascii="Times New Roman"/>
        </w:rPr>
        <w:t>，</w:t>
      </w:r>
      <w:r w:rsidR="00F62010" w:rsidRPr="00A6330C">
        <w:rPr>
          <w:rFonts w:ascii="Times New Roman"/>
        </w:rPr>
        <w:t>3.</w:t>
      </w:r>
      <w:r w:rsidR="00F62010">
        <w:rPr>
          <w:rFonts w:ascii="Times New Roman" w:hint="eastAsia"/>
        </w:rPr>
        <w:t>6.2</w:t>
      </w:r>
      <w:r w:rsidRPr="00A710F4">
        <w:rPr>
          <w:rFonts w:hint="eastAsia"/>
        </w:rPr>
        <w:t>]</w:t>
      </w:r>
      <w:bookmarkEnd w:id="121"/>
    </w:p>
    <w:p w14:paraId="02762E90" w14:textId="77777777" w:rsidR="00A710F4" w:rsidRDefault="00A710F4" w:rsidP="0052417E">
      <w:pPr>
        <w:pStyle w:val="affff5"/>
        <w:numPr>
          <w:ilvl w:val="1"/>
          <w:numId w:val="2"/>
        </w:numPr>
        <w:spacing w:before="156" w:after="156"/>
      </w:pPr>
      <w:bookmarkStart w:id="123" w:name="_Toc166080454"/>
      <w:bookmarkStart w:id="124" w:name="_Toc168575851"/>
      <w:bookmarkStart w:id="125" w:name="_Toc168580526"/>
      <w:bookmarkStart w:id="126" w:name="_Toc169783469"/>
      <w:bookmarkEnd w:id="123"/>
      <w:bookmarkEnd w:id="124"/>
      <w:bookmarkEnd w:id="125"/>
      <w:bookmarkEnd w:id="126"/>
    </w:p>
    <w:p w14:paraId="4B188C58" w14:textId="472F73B1" w:rsidR="00A710F4" w:rsidRPr="00A710F4" w:rsidRDefault="00A710F4" w:rsidP="00A710F4">
      <w:pPr>
        <w:pStyle w:val="affff4"/>
        <w:rPr>
          <w:rFonts w:ascii="黑体" w:eastAsia="黑体" w:cs="黑体"/>
          <w:szCs w:val="21"/>
        </w:rPr>
      </w:pPr>
      <w:bookmarkStart w:id="127" w:name="_Hlk166239671"/>
      <w:r w:rsidRPr="00A710F4">
        <w:rPr>
          <w:rFonts w:ascii="黑体" w:eastAsia="黑体" w:cs="黑体" w:hint="eastAsia"/>
          <w:szCs w:val="21"/>
        </w:rPr>
        <w:t>次级数据 secondary data</w:t>
      </w:r>
    </w:p>
    <w:p w14:paraId="62A21FBB" w14:textId="68C775EE" w:rsidR="00A710F4" w:rsidRDefault="00A710F4" w:rsidP="00A710F4">
      <w:pPr>
        <w:pStyle w:val="affff4"/>
        <w:rPr>
          <w:rFonts w:ascii="Times New Roman"/>
        </w:rPr>
      </w:pPr>
      <w:r w:rsidRPr="00A710F4">
        <w:rPr>
          <w:rFonts w:ascii="Times New Roman" w:hint="eastAsia"/>
        </w:rPr>
        <w:t>不符合初级数据要求的数据。</w:t>
      </w:r>
    </w:p>
    <w:p w14:paraId="1F47B63D" w14:textId="5A4E5061" w:rsidR="00A710F4" w:rsidRPr="0052417E" w:rsidRDefault="00A710F4" w:rsidP="0052417E">
      <w:pPr>
        <w:pStyle w:val="affff4"/>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w:t>
      </w:r>
      <w:r w:rsidR="00CB7831" w:rsidRPr="00DD0670">
        <w:rPr>
          <w:rFonts w:ascii="黑体" w:eastAsia="黑体" w:hAnsi="黑体" w:hint="eastAsia"/>
          <w:sz w:val="18"/>
          <w:szCs w:val="18"/>
        </w:rPr>
        <w:t>1：</w:t>
      </w:r>
      <w:r w:rsidR="00F62010"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r w:rsidRPr="0052417E">
        <w:rPr>
          <w:rFonts w:asciiTheme="minorEastAsia" w:eastAsiaTheme="minorEastAsia" w:hAnsiTheme="minorEastAsia" w:hint="eastAsia"/>
          <w:sz w:val="18"/>
          <w:szCs w:val="18"/>
        </w:rPr>
        <w:t>。</w:t>
      </w:r>
    </w:p>
    <w:p w14:paraId="0EE9B6DB" w14:textId="00DE81F6" w:rsidR="00CB7831" w:rsidRPr="00A710F4" w:rsidRDefault="00CB7831" w:rsidP="0052417E">
      <w:pPr>
        <w:pStyle w:val="affff4"/>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1D26FF61" w14:textId="273A43EC" w:rsidR="00A710F4" w:rsidRPr="00A710F4" w:rsidRDefault="00A710F4" w:rsidP="00A710F4">
      <w:pPr>
        <w:pStyle w:val="affff4"/>
      </w:pPr>
      <w:r w:rsidRPr="00A710F4">
        <w:rPr>
          <w:rFonts w:hint="eastAsia"/>
        </w:rPr>
        <w:t>[来源</w:t>
      </w:r>
      <w:r w:rsidR="00083B8B" w:rsidRPr="00A710F4">
        <w:rPr>
          <w:rFonts w:hint="eastAsia"/>
        </w:rPr>
        <w:t>：</w:t>
      </w:r>
      <w:r w:rsidR="00F62010" w:rsidRPr="00396649">
        <w:rPr>
          <w:rFonts w:ascii="Times New Roman"/>
        </w:rPr>
        <w:t>GB/T 24067-2024</w:t>
      </w:r>
      <w:r w:rsidR="00F62010" w:rsidRPr="00A6330C">
        <w:rPr>
          <w:rFonts w:ascii="Times New Roman"/>
        </w:rPr>
        <w:t>，</w:t>
      </w:r>
      <w:r w:rsidR="00F62010" w:rsidRPr="00A6330C">
        <w:rPr>
          <w:rFonts w:ascii="Times New Roman"/>
        </w:rPr>
        <w:t>3.</w:t>
      </w:r>
      <w:r w:rsidR="00F62010">
        <w:rPr>
          <w:rFonts w:ascii="Times New Roman" w:hint="eastAsia"/>
        </w:rPr>
        <w:t>6.3</w:t>
      </w:r>
      <w:r w:rsidRPr="00A710F4">
        <w:rPr>
          <w:rFonts w:hint="eastAsia"/>
        </w:rPr>
        <w:t>]</w:t>
      </w:r>
      <w:bookmarkEnd w:id="122"/>
      <w:bookmarkEnd w:id="127"/>
    </w:p>
    <w:p w14:paraId="0C95CF52" w14:textId="77777777" w:rsidR="00A710F4" w:rsidRDefault="00A710F4" w:rsidP="0052417E">
      <w:pPr>
        <w:pStyle w:val="affff5"/>
        <w:numPr>
          <w:ilvl w:val="1"/>
          <w:numId w:val="2"/>
        </w:numPr>
        <w:spacing w:before="156" w:after="156"/>
      </w:pPr>
      <w:bookmarkStart w:id="128" w:name="_Toc166080455"/>
      <w:bookmarkStart w:id="129" w:name="_Toc168575852"/>
      <w:bookmarkStart w:id="130" w:name="_Toc168580527"/>
      <w:bookmarkStart w:id="131" w:name="_Toc169783470"/>
      <w:bookmarkEnd w:id="116"/>
      <w:bookmarkEnd w:id="128"/>
      <w:bookmarkEnd w:id="129"/>
      <w:bookmarkEnd w:id="130"/>
      <w:bookmarkEnd w:id="131"/>
    </w:p>
    <w:p w14:paraId="7C1FEF12" w14:textId="014C7866" w:rsidR="00A710F4" w:rsidRPr="00A710F4" w:rsidRDefault="00A710F4" w:rsidP="00A710F4">
      <w:pPr>
        <w:pStyle w:val="affff4"/>
        <w:rPr>
          <w:rFonts w:ascii="黑体" w:eastAsia="黑体" w:cs="黑体"/>
          <w:szCs w:val="21"/>
        </w:rPr>
      </w:pPr>
      <w:bookmarkStart w:id="132" w:name="_Hlk166239685"/>
      <w:r w:rsidRPr="00A710F4">
        <w:rPr>
          <w:rFonts w:ascii="黑体" w:eastAsia="黑体" w:cs="黑体"/>
          <w:szCs w:val="21"/>
        </w:rPr>
        <w:t>温室气体排放</w:t>
      </w:r>
      <w:r w:rsidR="00F62010">
        <w:rPr>
          <w:rFonts w:ascii="黑体" w:eastAsia="黑体" w:cs="黑体" w:hint="eastAsia"/>
          <w:szCs w:val="21"/>
        </w:rPr>
        <w:t>量</w:t>
      </w:r>
      <w:r w:rsidRPr="00A710F4">
        <w:rPr>
          <w:rFonts w:ascii="黑体" w:eastAsia="黑体" w:cs="黑体"/>
          <w:szCs w:val="21"/>
        </w:rPr>
        <w:t xml:space="preserve"> greenhouse gas emission</w:t>
      </w:r>
      <w:r w:rsidR="00F62010">
        <w:rPr>
          <w:rFonts w:ascii="黑体" w:eastAsia="黑体" w:cs="黑体" w:hint="eastAsia"/>
          <w:szCs w:val="21"/>
        </w:rPr>
        <w:t>；</w:t>
      </w:r>
      <w:r w:rsidRPr="00A710F4">
        <w:rPr>
          <w:rFonts w:ascii="黑体" w:eastAsia="黑体" w:cs="黑体"/>
          <w:szCs w:val="21"/>
        </w:rPr>
        <w:t>GHG emission</w:t>
      </w:r>
    </w:p>
    <w:p w14:paraId="702386A3" w14:textId="77777777" w:rsidR="00A710F4" w:rsidRPr="00A710F4" w:rsidRDefault="00A710F4" w:rsidP="00A710F4">
      <w:pPr>
        <w:pStyle w:val="affff4"/>
      </w:pPr>
      <w:r w:rsidRPr="00A710F4">
        <w:t>在特定时段内释放到大气中的温室气体总量(以质量单位计算)。</w:t>
      </w:r>
    </w:p>
    <w:p w14:paraId="1DF11A39" w14:textId="77777777" w:rsidR="00A710F4" w:rsidRPr="00A710F4" w:rsidRDefault="00A710F4" w:rsidP="00A710F4">
      <w:pPr>
        <w:pStyle w:val="affff4"/>
      </w:pPr>
      <w:r w:rsidRPr="00A710F4">
        <w:t>[来源：</w:t>
      </w:r>
      <w:r w:rsidRPr="00A6330C">
        <w:rPr>
          <w:rFonts w:ascii="Times New Roman"/>
        </w:rPr>
        <w:t>GB/T 32150-2015</w:t>
      </w:r>
      <w:r w:rsidRPr="00A6330C">
        <w:rPr>
          <w:rFonts w:ascii="Times New Roman"/>
        </w:rPr>
        <w:t>，</w:t>
      </w:r>
      <w:r w:rsidRPr="00A6330C">
        <w:rPr>
          <w:rFonts w:ascii="Times New Roman"/>
        </w:rPr>
        <w:t>3.6</w:t>
      </w:r>
      <w:r w:rsidRPr="00A710F4">
        <w:t>]</w:t>
      </w:r>
      <w:bookmarkEnd w:id="132"/>
    </w:p>
    <w:p w14:paraId="16AF24EF" w14:textId="77777777" w:rsidR="00A710F4" w:rsidRDefault="00A710F4" w:rsidP="0052417E">
      <w:pPr>
        <w:pStyle w:val="affff5"/>
        <w:numPr>
          <w:ilvl w:val="1"/>
          <w:numId w:val="2"/>
        </w:numPr>
        <w:spacing w:before="156" w:after="156"/>
      </w:pPr>
      <w:bookmarkStart w:id="133" w:name="_Toc166080456"/>
      <w:bookmarkStart w:id="134" w:name="_Toc168575853"/>
      <w:bookmarkStart w:id="135" w:name="_Toc168580528"/>
      <w:bookmarkStart w:id="136" w:name="_Toc169783471"/>
      <w:bookmarkEnd w:id="133"/>
      <w:bookmarkEnd w:id="134"/>
      <w:bookmarkEnd w:id="135"/>
      <w:bookmarkEnd w:id="136"/>
    </w:p>
    <w:p w14:paraId="6A0506DB" w14:textId="6DB3955A" w:rsidR="001F41C6" w:rsidRPr="00A710F4" w:rsidRDefault="001F41C6" w:rsidP="00A710F4">
      <w:pPr>
        <w:pStyle w:val="affff4"/>
        <w:rPr>
          <w:rFonts w:ascii="黑体" w:eastAsia="黑体" w:cs="黑体"/>
          <w:szCs w:val="21"/>
        </w:rPr>
      </w:pPr>
      <w:bookmarkStart w:id="137"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5DE4E3D0" w14:textId="1D7595A9" w:rsidR="001F41C6" w:rsidRPr="00A710F4" w:rsidRDefault="001F41C6" w:rsidP="00A710F4">
      <w:pPr>
        <w:pStyle w:val="affff4"/>
      </w:pPr>
      <w:r w:rsidRPr="001F41C6">
        <w:rPr>
          <w:rFonts w:hint="eastAsia"/>
        </w:rPr>
        <w:t>活动数据与温室气体排放相关的系数</w:t>
      </w:r>
      <w:r w:rsidRPr="00A710F4">
        <w:rPr>
          <w:rFonts w:hint="eastAsia"/>
        </w:rPr>
        <w:t>。</w:t>
      </w:r>
    </w:p>
    <w:p w14:paraId="2000C357" w14:textId="65B9C64F" w:rsidR="00A710F4" w:rsidRPr="00A710F4" w:rsidRDefault="001F41C6" w:rsidP="00A710F4">
      <w:pPr>
        <w:pStyle w:val="affff4"/>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137"/>
    </w:p>
    <w:p w14:paraId="2BFF6A43" w14:textId="77777777" w:rsidR="00A710F4" w:rsidRDefault="00A710F4" w:rsidP="0052417E">
      <w:pPr>
        <w:pStyle w:val="affff5"/>
        <w:numPr>
          <w:ilvl w:val="1"/>
          <w:numId w:val="2"/>
        </w:numPr>
        <w:spacing w:before="156" w:after="156"/>
      </w:pPr>
      <w:bookmarkStart w:id="138" w:name="_Toc166080457"/>
      <w:bookmarkStart w:id="139" w:name="_Toc168575854"/>
      <w:bookmarkStart w:id="140" w:name="_Toc168580529"/>
      <w:bookmarkStart w:id="141" w:name="_Toc169783472"/>
      <w:bookmarkStart w:id="142" w:name="_Hlk167968334"/>
      <w:bookmarkEnd w:id="138"/>
      <w:bookmarkEnd w:id="139"/>
      <w:bookmarkEnd w:id="140"/>
      <w:bookmarkEnd w:id="141"/>
    </w:p>
    <w:p w14:paraId="5852985A" w14:textId="5828B047" w:rsidR="00A710F4" w:rsidRPr="00A710F4" w:rsidRDefault="00A710F4" w:rsidP="00A710F4">
      <w:pPr>
        <w:pStyle w:val="affff4"/>
        <w:rPr>
          <w:rFonts w:ascii="黑体" w:eastAsia="黑体" w:cs="黑体"/>
          <w:szCs w:val="21"/>
        </w:rPr>
      </w:pPr>
      <w:bookmarkStart w:id="143" w:name="_Hlk166239722"/>
      <w:r w:rsidRPr="00A710F4">
        <w:rPr>
          <w:rFonts w:ascii="黑体" w:eastAsia="黑体" w:cs="黑体" w:hint="eastAsia"/>
          <w:szCs w:val="21"/>
        </w:rPr>
        <w:t>数据质量 data</w:t>
      </w:r>
      <w:r w:rsidRPr="00A710F4">
        <w:rPr>
          <w:rFonts w:ascii="黑体" w:eastAsia="黑体" w:cs="黑体"/>
          <w:szCs w:val="21"/>
        </w:rPr>
        <w:t xml:space="preserve"> </w:t>
      </w:r>
      <w:r w:rsidRPr="00A710F4">
        <w:rPr>
          <w:rFonts w:ascii="黑体" w:eastAsia="黑体" w:cs="黑体" w:hint="eastAsia"/>
          <w:szCs w:val="21"/>
        </w:rPr>
        <w:t>quality</w:t>
      </w:r>
    </w:p>
    <w:p w14:paraId="73AB9F6E" w14:textId="77777777" w:rsidR="00A710F4" w:rsidRPr="00A710F4" w:rsidRDefault="00A710F4" w:rsidP="00A710F4">
      <w:pPr>
        <w:pStyle w:val="affff4"/>
      </w:pPr>
      <w:r w:rsidRPr="00A710F4">
        <w:rPr>
          <w:rFonts w:hint="eastAsia"/>
        </w:rPr>
        <w:t>数据在满足所声明的要求方面的能力特性。</w:t>
      </w:r>
    </w:p>
    <w:p w14:paraId="1A102252" w14:textId="0A9E67B9" w:rsidR="00A710F4" w:rsidRPr="00A710F4" w:rsidRDefault="00A710F4" w:rsidP="00A710F4">
      <w:pPr>
        <w:pStyle w:val="affff4"/>
      </w:pPr>
      <w:r w:rsidRPr="00A710F4">
        <w:rPr>
          <w:rFonts w:hint="eastAsia"/>
        </w:rPr>
        <w:t>[来源：</w:t>
      </w:r>
      <w:r w:rsidRPr="00A6330C">
        <w:rPr>
          <w:rFonts w:ascii="Times New Roman"/>
        </w:rPr>
        <w:t>GB/T 24040-2008</w:t>
      </w:r>
      <w:r w:rsidRPr="00A6330C">
        <w:rPr>
          <w:rFonts w:ascii="Times New Roman"/>
        </w:rPr>
        <w:t>，</w:t>
      </w:r>
      <w:r w:rsidRPr="00A6330C">
        <w:rPr>
          <w:rFonts w:ascii="Times New Roman"/>
        </w:rPr>
        <w:t>3.19</w:t>
      </w:r>
      <w:r w:rsidRPr="00A710F4">
        <w:rPr>
          <w:rFonts w:hint="eastAsia"/>
        </w:rPr>
        <w:t>]</w:t>
      </w:r>
      <w:bookmarkEnd w:id="143"/>
    </w:p>
    <w:p w14:paraId="08CF9DFE" w14:textId="77777777" w:rsidR="00A710F4" w:rsidRDefault="00A710F4" w:rsidP="0052417E">
      <w:pPr>
        <w:pStyle w:val="affff5"/>
        <w:numPr>
          <w:ilvl w:val="1"/>
          <w:numId w:val="2"/>
        </w:numPr>
        <w:spacing w:before="156" w:after="156"/>
      </w:pPr>
      <w:bookmarkStart w:id="144" w:name="_Toc166080458"/>
      <w:bookmarkStart w:id="145" w:name="_Toc168575855"/>
      <w:bookmarkStart w:id="146" w:name="_Toc168580530"/>
      <w:bookmarkStart w:id="147" w:name="_Toc169783473"/>
      <w:bookmarkStart w:id="148" w:name="_Hlk167968356"/>
      <w:bookmarkEnd w:id="142"/>
      <w:bookmarkEnd w:id="144"/>
      <w:bookmarkEnd w:id="145"/>
      <w:bookmarkEnd w:id="146"/>
      <w:bookmarkEnd w:id="147"/>
    </w:p>
    <w:p w14:paraId="780151DE" w14:textId="009C5759" w:rsidR="00A710F4" w:rsidRPr="00A710F4" w:rsidRDefault="00A710F4" w:rsidP="00A710F4">
      <w:pPr>
        <w:pStyle w:val="affff4"/>
        <w:rPr>
          <w:rFonts w:ascii="黑体" w:eastAsia="黑体" w:cs="黑体"/>
          <w:szCs w:val="21"/>
        </w:rPr>
      </w:pPr>
      <w:bookmarkStart w:id="149" w:name="_Hlk166239743"/>
      <w:r w:rsidRPr="00A710F4">
        <w:rPr>
          <w:rFonts w:ascii="黑体" w:eastAsia="黑体" w:cs="黑体" w:hint="eastAsia"/>
          <w:szCs w:val="21"/>
        </w:rPr>
        <w:t>取舍准则 cut-off criteria</w:t>
      </w:r>
    </w:p>
    <w:p w14:paraId="65AEA6AF" w14:textId="77777777" w:rsidR="00A710F4" w:rsidRPr="00A710F4" w:rsidRDefault="00A710F4" w:rsidP="00A710F4">
      <w:pPr>
        <w:pStyle w:val="affff4"/>
      </w:pPr>
      <w:r w:rsidRPr="00A710F4">
        <w:rPr>
          <w:rFonts w:hint="eastAsia"/>
        </w:rPr>
        <w:t>对与单元过程或产品系统相关的物质和能量流的数量或环境影响重要性程度是否被排除在研究范围之外所做的规定。</w:t>
      </w:r>
    </w:p>
    <w:p w14:paraId="47040D3E" w14:textId="6DFF8600" w:rsidR="00A710F4" w:rsidRDefault="00A6330C" w:rsidP="00A710F4">
      <w:pPr>
        <w:pStyle w:val="affff4"/>
        <w:rPr>
          <w:rFonts w:asciiTheme="minorEastAsia" w:eastAsiaTheme="minorEastAsia" w:hAnsiTheme="minorEastAsia" w:hint="eastAsia"/>
          <w:kern w:val="2"/>
          <w:szCs w:val="24"/>
        </w:rPr>
      </w:pPr>
      <w:r w:rsidRPr="00A6330C">
        <w:rPr>
          <w:rFonts w:hAnsi="宋体" w:hint="eastAsia"/>
        </w:rPr>
        <w:t>[</w:t>
      </w:r>
      <w:r w:rsidR="00A710F4" w:rsidRPr="00A710F4">
        <w:rPr>
          <w:rFonts w:ascii="Times New Roman" w:hint="eastAsia"/>
        </w:rPr>
        <w:t>来源：</w:t>
      </w:r>
      <w:r w:rsidR="00A710F4" w:rsidRPr="00A710F4">
        <w:rPr>
          <w:rFonts w:ascii="Times New Roman" w:hint="eastAsia"/>
        </w:rPr>
        <w:t>GB/T 24040-2008</w:t>
      </w:r>
      <w:r w:rsidR="00A710F4" w:rsidRPr="00A710F4">
        <w:rPr>
          <w:rFonts w:ascii="Times New Roman" w:hint="eastAsia"/>
        </w:rPr>
        <w:t>，</w:t>
      </w:r>
      <w:r w:rsidR="00A710F4" w:rsidRPr="00A710F4">
        <w:rPr>
          <w:rFonts w:ascii="Times New Roman" w:hint="eastAsia"/>
        </w:rPr>
        <w:t>3.18</w:t>
      </w:r>
      <w:bookmarkEnd w:id="149"/>
      <w:r w:rsidRPr="00A6330C">
        <w:rPr>
          <w:rFonts w:asciiTheme="minorEastAsia" w:eastAsiaTheme="minorEastAsia" w:hAnsiTheme="minorEastAsia" w:hint="eastAsia"/>
          <w:kern w:val="2"/>
          <w:szCs w:val="24"/>
        </w:rPr>
        <w:t>]</w:t>
      </w:r>
    </w:p>
    <w:p w14:paraId="4AD47BC4" w14:textId="77777777" w:rsidR="00D73A5D" w:rsidRDefault="00D73A5D" w:rsidP="00D73A5D">
      <w:pPr>
        <w:pStyle w:val="affff5"/>
        <w:numPr>
          <w:ilvl w:val="1"/>
          <w:numId w:val="2"/>
        </w:numPr>
        <w:spacing w:before="156" w:after="156"/>
        <w:rPr>
          <w:rFonts w:ascii="Times New Roman"/>
        </w:rPr>
      </w:pPr>
    </w:p>
    <w:p w14:paraId="549CF3F4" w14:textId="24C69346" w:rsidR="00D73A5D" w:rsidRDefault="00D73A5D" w:rsidP="00D73A5D">
      <w:pPr>
        <w:pStyle w:val="affff4"/>
        <w:rPr>
          <w:rFonts w:ascii="黑体" w:eastAsia="黑体" w:cs="黑体"/>
          <w:szCs w:val="21"/>
        </w:rPr>
      </w:pPr>
      <w:bookmarkStart w:id="150" w:name="_Hlk177656660"/>
      <w:bookmarkStart w:id="151" w:name="_Hlk177650089"/>
      <w:r>
        <w:rPr>
          <w:rFonts w:ascii="黑体" w:eastAsia="黑体" w:cs="黑体" w:hint="eastAsia"/>
          <w:szCs w:val="21"/>
        </w:rPr>
        <w:t>全球</w:t>
      </w:r>
      <w:r w:rsidR="001F41C6">
        <w:rPr>
          <w:rFonts w:ascii="黑体" w:eastAsia="黑体" w:cs="黑体" w:hint="eastAsia"/>
          <w:szCs w:val="21"/>
        </w:rPr>
        <w:t>变暖</w:t>
      </w:r>
      <w:r>
        <w:rPr>
          <w:rFonts w:ascii="黑体" w:eastAsia="黑体" w:cs="黑体" w:hint="eastAsia"/>
          <w:szCs w:val="21"/>
        </w:rPr>
        <w:t>潜势 global warming potential</w:t>
      </w:r>
      <w:r w:rsidR="001F41C6">
        <w:rPr>
          <w:rFonts w:ascii="黑体" w:eastAsia="黑体" w:cs="黑体" w:hint="eastAsia"/>
          <w:szCs w:val="21"/>
        </w:rPr>
        <w:t>；</w:t>
      </w:r>
      <w:r w:rsidR="00700F22" w:rsidRPr="00700F22">
        <w:rPr>
          <w:rFonts w:ascii="黑体" w:eastAsia="黑体" w:cs="黑体" w:hint="eastAsia"/>
          <w:szCs w:val="21"/>
        </w:rPr>
        <w:t>GWP</w:t>
      </w:r>
      <w:bookmarkEnd w:id="150"/>
    </w:p>
    <w:p w14:paraId="2447CB1B" w14:textId="77777777" w:rsidR="00D73A5D" w:rsidRDefault="00D73A5D" w:rsidP="00D73A5D">
      <w:pPr>
        <w:pStyle w:val="affff4"/>
        <w:rPr>
          <w:rFonts w:ascii="Times New Roman"/>
        </w:rPr>
      </w:pPr>
      <w:r>
        <w:rPr>
          <w:rFonts w:ascii="Times New Roman" w:hint="eastAsia"/>
        </w:rPr>
        <w:t>将单位质量的某种温室气体在给定时间段内辐射强度的影响与等量二氧化碳辐射强度影响相关联的系数。</w:t>
      </w:r>
    </w:p>
    <w:p w14:paraId="7147A120" w14:textId="77777777" w:rsidR="00D73A5D" w:rsidRDefault="00D73A5D" w:rsidP="00D73A5D">
      <w:pPr>
        <w:pStyle w:val="affff4"/>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bookmarkEnd w:id="151"/>
    </w:p>
    <w:p w14:paraId="63FD2C0E" w14:textId="77777777" w:rsidR="00D73A5D" w:rsidRDefault="00D73A5D" w:rsidP="00D73A5D">
      <w:pPr>
        <w:pStyle w:val="affff5"/>
        <w:numPr>
          <w:ilvl w:val="1"/>
          <w:numId w:val="2"/>
        </w:numPr>
        <w:spacing w:before="156" w:after="156"/>
        <w:rPr>
          <w:rFonts w:ascii="Times New Roman"/>
        </w:rPr>
      </w:pPr>
      <w:bookmarkStart w:id="152" w:name="_Toc29422"/>
      <w:bookmarkStart w:id="153" w:name="_Toc162613600"/>
      <w:bookmarkStart w:id="154" w:name="_Toc17067"/>
      <w:bookmarkStart w:id="155" w:name="_Toc19236"/>
      <w:bookmarkStart w:id="156" w:name="_Toc169782769"/>
      <w:bookmarkEnd w:id="152"/>
      <w:bookmarkEnd w:id="153"/>
      <w:bookmarkEnd w:id="154"/>
      <w:bookmarkEnd w:id="155"/>
      <w:bookmarkEnd w:id="156"/>
    </w:p>
    <w:p w14:paraId="028FF06D" w14:textId="77777777" w:rsidR="00D73A5D" w:rsidRDefault="00D73A5D" w:rsidP="00D73A5D">
      <w:pPr>
        <w:pStyle w:val="affff4"/>
        <w:rPr>
          <w:rFonts w:ascii="黑体" w:eastAsia="黑体" w:cs="黑体"/>
          <w:szCs w:val="21"/>
        </w:rPr>
      </w:pPr>
      <w:r>
        <w:rPr>
          <w:rFonts w:ascii="黑体" w:eastAsia="黑体" w:cs="黑体" w:hint="eastAsia"/>
          <w:szCs w:val="21"/>
        </w:rPr>
        <w:t>输入 input</w:t>
      </w:r>
    </w:p>
    <w:p w14:paraId="6707492E" w14:textId="77777777" w:rsidR="00D73A5D" w:rsidRDefault="00D73A5D" w:rsidP="00D73A5D">
      <w:pPr>
        <w:pStyle w:val="affff4"/>
        <w:rPr>
          <w:rFonts w:ascii="Times New Roman"/>
        </w:rPr>
      </w:pPr>
      <w:r>
        <w:rPr>
          <w:rFonts w:ascii="Times New Roman" w:hint="eastAsia"/>
        </w:rPr>
        <w:t>进入一个单元过程的产品、物质或能量流。</w:t>
      </w:r>
    </w:p>
    <w:p w14:paraId="1D8F63C6" w14:textId="77777777" w:rsidR="00D73A5D" w:rsidRDefault="00D73A5D" w:rsidP="00D73A5D">
      <w:pPr>
        <w:pStyle w:val="affff4"/>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20F3694A" w14:textId="77777777" w:rsidR="00D73A5D" w:rsidRDefault="00D73A5D" w:rsidP="00D73A5D">
      <w:pPr>
        <w:pStyle w:val="affff4"/>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351B04DD" w14:textId="77777777" w:rsidR="00D73A5D" w:rsidRDefault="00D73A5D" w:rsidP="00D73A5D">
      <w:pPr>
        <w:pStyle w:val="affff5"/>
        <w:numPr>
          <w:ilvl w:val="1"/>
          <w:numId w:val="2"/>
        </w:numPr>
        <w:spacing w:before="156" w:after="156"/>
        <w:rPr>
          <w:rFonts w:ascii="Times New Roman"/>
        </w:rPr>
      </w:pPr>
      <w:bookmarkStart w:id="157" w:name="_Toc169782770"/>
      <w:bookmarkStart w:id="158" w:name="_Toc25697"/>
      <w:bookmarkStart w:id="159" w:name="_Toc14304"/>
      <w:bookmarkStart w:id="160" w:name="_Toc162613601"/>
      <w:bookmarkStart w:id="161" w:name="_Toc7930"/>
      <w:bookmarkEnd w:id="157"/>
      <w:bookmarkEnd w:id="158"/>
      <w:bookmarkEnd w:id="159"/>
      <w:bookmarkEnd w:id="160"/>
      <w:bookmarkEnd w:id="161"/>
    </w:p>
    <w:p w14:paraId="689668FA" w14:textId="77777777" w:rsidR="00D73A5D" w:rsidRDefault="00D73A5D" w:rsidP="00D73A5D">
      <w:pPr>
        <w:pStyle w:val="affff4"/>
        <w:rPr>
          <w:rFonts w:ascii="黑体" w:eastAsia="黑体" w:cs="黑体"/>
          <w:szCs w:val="21"/>
        </w:rPr>
      </w:pPr>
      <w:r>
        <w:rPr>
          <w:rFonts w:ascii="黑体" w:eastAsia="黑体" w:cs="黑体" w:hint="eastAsia"/>
          <w:szCs w:val="21"/>
        </w:rPr>
        <w:t>输出 output</w:t>
      </w:r>
    </w:p>
    <w:p w14:paraId="6D461EBA" w14:textId="77777777" w:rsidR="00D73A5D" w:rsidRDefault="00D73A5D" w:rsidP="00D73A5D">
      <w:pPr>
        <w:pStyle w:val="affff4"/>
        <w:rPr>
          <w:rFonts w:ascii="Times New Roman"/>
        </w:rPr>
      </w:pPr>
      <w:r>
        <w:rPr>
          <w:rFonts w:ascii="Times New Roman" w:hint="eastAsia"/>
        </w:rPr>
        <w:t>离开一个单元过程的产品、物质或能量流。</w:t>
      </w:r>
    </w:p>
    <w:p w14:paraId="3615B298" w14:textId="77777777" w:rsidR="00D73A5D" w:rsidRDefault="00D73A5D" w:rsidP="00D73A5D">
      <w:pPr>
        <w:pStyle w:val="affff4"/>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79712FC8" w14:textId="77777777" w:rsidR="00D73A5D" w:rsidRDefault="00D73A5D" w:rsidP="00D73A5D">
      <w:pPr>
        <w:pStyle w:val="affff4"/>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0642FF33" w14:textId="77777777" w:rsidR="00D73A5D" w:rsidRDefault="00D73A5D" w:rsidP="00D73A5D">
      <w:pPr>
        <w:pStyle w:val="affff5"/>
        <w:numPr>
          <w:ilvl w:val="1"/>
          <w:numId w:val="2"/>
        </w:numPr>
        <w:spacing w:before="156" w:after="156"/>
        <w:rPr>
          <w:rFonts w:ascii="Times New Roman"/>
        </w:rPr>
      </w:pPr>
      <w:bookmarkStart w:id="162" w:name="_Toc162613602"/>
      <w:bookmarkStart w:id="163" w:name="_Toc14539"/>
      <w:bookmarkStart w:id="164" w:name="_Toc13152"/>
      <w:bookmarkStart w:id="165" w:name="_Toc25934"/>
      <w:bookmarkStart w:id="166" w:name="_Toc169782771"/>
      <w:bookmarkEnd w:id="162"/>
      <w:bookmarkEnd w:id="163"/>
      <w:bookmarkEnd w:id="164"/>
      <w:bookmarkEnd w:id="165"/>
      <w:bookmarkEnd w:id="166"/>
    </w:p>
    <w:p w14:paraId="5344FE99" w14:textId="77777777" w:rsidR="00D73A5D" w:rsidRDefault="00D73A5D" w:rsidP="00D73A5D">
      <w:pPr>
        <w:pStyle w:val="affff4"/>
        <w:rPr>
          <w:rFonts w:ascii="黑体" w:eastAsia="黑体" w:cs="黑体"/>
          <w:szCs w:val="21"/>
        </w:rPr>
      </w:pPr>
      <w:r>
        <w:rPr>
          <w:rFonts w:ascii="黑体" w:eastAsia="黑体" w:cs="黑体" w:hint="eastAsia"/>
          <w:szCs w:val="21"/>
        </w:rPr>
        <w:t>分配 allocation</w:t>
      </w:r>
    </w:p>
    <w:p w14:paraId="18E820D5" w14:textId="77777777" w:rsidR="00D73A5D" w:rsidRDefault="00D73A5D" w:rsidP="00D73A5D">
      <w:pPr>
        <w:pStyle w:val="affff4"/>
        <w:rPr>
          <w:rFonts w:ascii="Times New Roman"/>
        </w:rPr>
      </w:pPr>
      <w:r>
        <w:rPr>
          <w:rFonts w:ascii="Times New Roman" w:hint="eastAsia"/>
        </w:rPr>
        <w:t>将过程或产品系统中的输入和输出流划分到所研究的产品系统以及一个或更多的其他产品系统中。</w:t>
      </w:r>
    </w:p>
    <w:p w14:paraId="66C0F45A" w14:textId="77777777" w:rsidR="00D73A5D" w:rsidRDefault="00D73A5D" w:rsidP="00D73A5D">
      <w:pPr>
        <w:pStyle w:val="affff4"/>
        <w:rPr>
          <w:rFonts w:hAnsi="宋体" w:hint="eastAsia"/>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486AFD8D" w14:textId="77777777" w:rsidR="004E696A" w:rsidRDefault="004E696A" w:rsidP="00DC5BC5">
      <w:pPr>
        <w:pStyle w:val="affff8"/>
        <w:numPr>
          <w:ilvl w:val="1"/>
          <w:numId w:val="2"/>
        </w:numPr>
        <w:spacing w:before="312" w:after="312"/>
        <w:rPr>
          <w:rFonts w:hAnsi="宋体" w:hint="eastAsia"/>
          <w:szCs w:val="21"/>
        </w:rPr>
      </w:pPr>
      <w:bookmarkStart w:id="167" w:name="_Toc177649381"/>
      <w:bookmarkStart w:id="168" w:name="_Toc165988936"/>
      <w:bookmarkStart w:id="169" w:name="_Toc166080459"/>
      <w:bookmarkStart w:id="170" w:name="_Toc168575856"/>
      <w:bookmarkStart w:id="171" w:name="_Toc168580531"/>
      <w:bookmarkStart w:id="172" w:name="_Toc169783474"/>
      <w:bookmarkStart w:id="173" w:name="_Toc177649382"/>
      <w:bookmarkEnd w:id="148"/>
      <w:bookmarkEnd w:id="167"/>
      <w:bookmarkEnd w:id="168"/>
      <w:bookmarkEnd w:id="169"/>
      <w:bookmarkEnd w:id="170"/>
      <w:bookmarkEnd w:id="171"/>
      <w:bookmarkEnd w:id="172"/>
      <w:bookmarkEnd w:id="173"/>
    </w:p>
    <w:p w14:paraId="26A37686" w14:textId="4780A655" w:rsidR="002246F8" w:rsidRDefault="002246F8" w:rsidP="004E696A">
      <w:pPr>
        <w:pStyle w:val="affff4"/>
        <w:rPr>
          <w:rFonts w:ascii="黑体" w:eastAsia="黑体" w:hAnsi="宋体" w:hint="eastAsia"/>
          <w:szCs w:val="21"/>
        </w:rPr>
      </w:pPr>
      <w:r>
        <w:rPr>
          <w:rFonts w:ascii="黑体" w:eastAsia="黑体" w:hAnsi="宋体" w:hint="eastAsia"/>
          <w:szCs w:val="21"/>
        </w:rPr>
        <w:t xml:space="preserve">制冷季节耗电量 cooling seasonal total </w:t>
      </w:r>
      <w:proofErr w:type="spellStart"/>
      <w:r>
        <w:rPr>
          <w:rFonts w:ascii="黑体" w:eastAsia="黑体" w:hAnsi="宋体" w:hint="eastAsia"/>
          <w:szCs w:val="21"/>
        </w:rPr>
        <w:t>energe</w:t>
      </w:r>
      <w:proofErr w:type="spellEnd"/>
    </w:p>
    <w:p w14:paraId="0EBB9716" w14:textId="50CE2F63" w:rsidR="002246F8" w:rsidRDefault="002246F8" w:rsidP="004E696A">
      <w:pPr>
        <w:pStyle w:val="affff4"/>
      </w:pPr>
      <w:r w:rsidRPr="000F0672">
        <w:rPr>
          <w:rFonts w:hint="eastAsia"/>
        </w:rPr>
        <w:t>制冷季节期间</w:t>
      </w:r>
      <w:r>
        <w:rPr>
          <w:rFonts w:hint="eastAsia"/>
        </w:rPr>
        <w:t>，</w:t>
      </w:r>
      <w:r w:rsidRPr="000F0672">
        <w:rPr>
          <w:rFonts w:hint="eastAsia"/>
        </w:rPr>
        <w:t>空调器进行制冷运转时所消耗的电量总和。</w:t>
      </w:r>
    </w:p>
    <w:p w14:paraId="344B1D69" w14:textId="57C3D070" w:rsidR="002F6DD5" w:rsidRPr="005A10C7" w:rsidRDefault="00A6330C" w:rsidP="000F0672">
      <w:pPr>
        <w:pStyle w:val="affff4"/>
      </w:pPr>
      <w:r w:rsidRPr="00A6330C">
        <w:rPr>
          <w:rFonts w:hAnsi="宋体" w:hint="eastAsia"/>
        </w:rPr>
        <w:t>[</w:t>
      </w:r>
      <w:r w:rsidR="002246F8" w:rsidRPr="00A710F4">
        <w:rPr>
          <w:rFonts w:ascii="Times New Roman" w:hint="eastAsia"/>
        </w:rPr>
        <w:t>来源：</w:t>
      </w:r>
      <w:r w:rsidR="002246F8" w:rsidRPr="00A710F4">
        <w:rPr>
          <w:rFonts w:ascii="Times New Roman" w:hint="eastAsia"/>
        </w:rPr>
        <w:t>GB 2</w:t>
      </w:r>
      <w:r w:rsidR="002246F8">
        <w:rPr>
          <w:rFonts w:ascii="Times New Roman" w:hint="eastAsia"/>
        </w:rPr>
        <w:t>1455</w:t>
      </w:r>
      <w:r w:rsidR="002246F8" w:rsidRPr="00A710F4">
        <w:rPr>
          <w:rFonts w:ascii="Times New Roman" w:hint="eastAsia"/>
        </w:rPr>
        <w:t>-20</w:t>
      </w:r>
      <w:r w:rsidR="002246F8">
        <w:rPr>
          <w:rFonts w:ascii="Times New Roman" w:hint="eastAsia"/>
        </w:rPr>
        <w:t>19</w:t>
      </w:r>
      <w:r w:rsidR="002246F8" w:rsidRPr="00A710F4">
        <w:rPr>
          <w:rFonts w:ascii="Times New Roman" w:hint="eastAsia"/>
        </w:rPr>
        <w:t>，</w:t>
      </w:r>
      <w:r w:rsidR="002246F8">
        <w:rPr>
          <w:rFonts w:ascii="Times New Roman" w:hint="eastAsia"/>
        </w:rPr>
        <w:t>A.1.12</w:t>
      </w:r>
      <w:r w:rsidRPr="00A6330C">
        <w:rPr>
          <w:rFonts w:asciiTheme="minorEastAsia" w:eastAsiaTheme="minorEastAsia" w:hAnsiTheme="minorEastAsia" w:hint="eastAsia"/>
          <w:kern w:val="2"/>
          <w:szCs w:val="24"/>
        </w:rPr>
        <w:t>]</w:t>
      </w:r>
    </w:p>
    <w:p w14:paraId="165BD872" w14:textId="77777777" w:rsidR="004E696A" w:rsidRDefault="004E696A" w:rsidP="00DC5BC5">
      <w:pPr>
        <w:pStyle w:val="affff8"/>
        <w:numPr>
          <w:ilvl w:val="1"/>
          <w:numId w:val="2"/>
        </w:numPr>
        <w:spacing w:before="312" w:after="312"/>
        <w:rPr>
          <w:rFonts w:hAnsi="宋体" w:hint="eastAsia"/>
          <w:szCs w:val="21"/>
        </w:rPr>
      </w:pPr>
      <w:bookmarkStart w:id="174" w:name="_Toc165988937"/>
      <w:bookmarkStart w:id="175" w:name="_Toc166080460"/>
      <w:bookmarkStart w:id="176" w:name="_Toc168575857"/>
      <w:bookmarkStart w:id="177" w:name="_Toc168580532"/>
      <w:bookmarkStart w:id="178" w:name="_Toc169783475"/>
      <w:bookmarkStart w:id="179" w:name="_Toc177649383"/>
      <w:bookmarkEnd w:id="174"/>
      <w:bookmarkEnd w:id="175"/>
      <w:bookmarkEnd w:id="176"/>
      <w:bookmarkEnd w:id="177"/>
      <w:bookmarkEnd w:id="178"/>
      <w:bookmarkEnd w:id="179"/>
    </w:p>
    <w:p w14:paraId="1C15FDE0" w14:textId="6CA4CF44" w:rsidR="002246F8" w:rsidRDefault="002246F8" w:rsidP="002246F8">
      <w:pPr>
        <w:pStyle w:val="affff4"/>
        <w:rPr>
          <w:rFonts w:ascii="黑体" w:eastAsia="黑体" w:hAnsi="宋体" w:hint="eastAsia"/>
          <w:szCs w:val="21"/>
        </w:rPr>
      </w:pPr>
      <w:r w:rsidRPr="002246F8">
        <w:rPr>
          <w:rFonts w:ascii="黑体" w:eastAsia="黑体" w:hAnsi="宋体" w:hint="eastAsia"/>
          <w:szCs w:val="21"/>
        </w:rPr>
        <w:t>制热季节耗电量</w:t>
      </w:r>
      <w:r>
        <w:rPr>
          <w:rFonts w:ascii="黑体" w:eastAsia="黑体" w:hAnsi="宋体" w:hint="eastAsia"/>
          <w:szCs w:val="21"/>
        </w:rPr>
        <w:t xml:space="preserve"> </w:t>
      </w:r>
      <w:r w:rsidRPr="002246F8">
        <w:rPr>
          <w:rFonts w:ascii="黑体" w:eastAsia="黑体" w:hAnsi="宋体"/>
          <w:szCs w:val="21"/>
        </w:rPr>
        <w:t>heating</w:t>
      </w:r>
      <w:r>
        <w:rPr>
          <w:rFonts w:ascii="黑体" w:eastAsia="黑体" w:hAnsi="宋体" w:hint="eastAsia"/>
          <w:szCs w:val="21"/>
        </w:rPr>
        <w:t xml:space="preserve"> </w:t>
      </w:r>
      <w:r w:rsidRPr="002246F8">
        <w:rPr>
          <w:rFonts w:ascii="黑体" w:eastAsia="黑体" w:hAnsi="宋体"/>
          <w:szCs w:val="21"/>
        </w:rPr>
        <w:t>seasonal</w:t>
      </w:r>
      <w:r>
        <w:rPr>
          <w:rFonts w:ascii="黑体" w:eastAsia="黑体" w:hAnsi="宋体" w:hint="eastAsia"/>
          <w:szCs w:val="21"/>
        </w:rPr>
        <w:t xml:space="preserve"> </w:t>
      </w:r>
      <w:r w:rsidRPr="002246F8">
        <w:rPr>
          <w:rFonts w:ascii="黑体" w:eastAsia="黑体" w:hAnsi="宋体"/>
          <w:szCs w:val="21"/>
        </w:rPr>
        <w:t>total</w:t>
      </w:r>
      <w:r>
        <w:rPr>
          <w:rFonts w:ascii="黑体" w:eastAsia="黑体" w:hAnsi="宋体" w:hint="eastAsia"/>
          <w:szCs w:val="21"/>
        </w:rPr>
        <w:t xml:space="preserve"> </w:t>
      </w:r>
      <w:proofErr w:type="spellStart"/>
      <w:r w:rsidRPr="002246F8">
        <w:rPr>
          <w:rFonts w:ascii="黑体" w:eastAsia="黑体" w:hAnsi="宋体"/>
          <w:szCs w:val="21"/>
        </w:rPr>
        <w:t>energe</w:t>
      </w:r>
      <w:proofErr w:type="spellEnd"/>
    </w:p>
    <w:p w14:paraId="0C047F92" w14:textId="17FD9BD8" w:rsidR="002246F8" w:rsidRDefault="002246F8" w:rsidP="004E696A">
      <w:pPr>
        <w:pStyle w:val="affff4"/>
      </w:pPr>
      <w:r w:rsidRPr="000F0672">
        <w:rPr>
          <w:rFonts w:hint="eastAsia"/>
        </w:rPr>
        <w:lastRenderedPageBreak/>
        <w:t>制热季节期间</w:t>
      </w:r>
      <w:r w:rsidRPr="000F0672">
        <w:t xml:space="preserve">, </w:t>
      </w:r>
      <w:r w:rsidRPr="000F0672">
        <w:rPr>
          <w:rFonts w:hint="eastAsia"/>
        </w:rPr>
        <w:t>空调器进行制热运转时所消耗的电量总和。</w:t>
      </w:r>
    </w:p>
    <w:p w14:paraId="0F38BCF5" w14:textId="031FC3A7" w:rsidR="002246F8" w:rsidRPr="000F0672" w:rsidRDefault="00A6330C" w:rsidP="004E696A">
      <w:pPr>
        <w:pStyle w:val="affff4"/>
      </w:pPr>
      <w:r w:rsidRPr="00A6330C">
        <w:rPr>
          <w:rFonts w:hAnsi="宋体" w:hint="eastAsia"/>
        </w:rPr>
        <w:t>[</w:t>
      </w:r>
      <w:r w:rsidR="002246F8" w:rsidRPr="00A710F4">
        <w:rPr>
          <w:rFonts w:ascii="Times New Roman" w:hint="eastAsia"/>
        </w:rPr>
        <w:t>来源：</w:t>
      </w:r>
      <w:r w:rsidR="002246F8" w:rsidRPr="00A710F4">
        <w:rPr>
          <w:rFonts w:ascii="Times New Roman" w:hint="eastAsia"/>
        </w:rPr>
        <w:t>GB 2</w:t>
      </w:r>
      <w:r w:rsidR="002246F8">
        <w:rPr>
          <w:rFonts w:ascii="Times New Roman" w:hint="eastAsia"/>
        </w:rPr>
        <w:t>1455</w:t>
      </w:r>
      <w:r w:rsidR="002246F8" w:rsidRPr="00A710F4">
        <w:rPr>
          <w:rFonts w:ascii="Times New Roman" w:hint="eastAsia"/>
        </w:rPr>
        <w:t>-20</w:t>
      </w:r>
      <w:r w:rsidR="002246F8">
        <w:rPr>
          <w:rFonts w:ascii="Times New Roman" w:hint="eastAsia"/>
        </w:rPr>
        <w:t>19</w:t>
      </w:r>
      <w:r w:rsidR="002246F8" w:rsidRPr="00A710F4">
        <w:rPr>
          <w:rFonts w:ascii="Times New Roman" w:hint="eastAsia"/>
        </w:rPr>
        <w:t>，</w:t>
      </w:r>
      <w:r w:rsidR="002246F8">
        <w:rPr>
          <w:rFonts w:ascii="Times New Roman" w:hint="eastAsia"/>
        </w:rPr>
        <w:t>A.1.13</w:t>
      </w:r>
      <w:r w:rsidRPr="00A6330C">
        <w:rPr>
          <w:rFonts w:asciiTheme="minorEastAsia" w:eastAsiaTheme="minorEastAsia" w:hAnsiTheme="minorEastAsia" w:hint="eastAsia"/>
          <w:kern w:val="2"/>
          <w:szCs w:val="24"/>
        </w:rPr>
        <w:t>]</w:t>
      </w:r>
    </w:p>
    <w:p w14:paraId="62C605DA" w14:textId="77777777" w:rsidR="004E696A" w:rsidRPr="00B46183" w:rsidRDefault="004E696A" w:rsidP="00DC5BC5">
      <w:pPr>
        <w:pStyle w:val="affff8"/>
        <w:numPr>
          <w:ilvl w:val="1"/>
          <w:numId w:val="2"/>
        </w:numPr>
        <w:spacing w:before="312" w:after="312"/>
        <w:rPr>
          <w:rFonts w:hAnsi="宋体" w:hint="eastAsia"/>
          <w:szCs w:val="21"/>
        </w:rPr>
      </w:pPr>
      <w:bookmarkStart w:id="180" w:name="_Toc165988938"/>
      <w:bookmarkStart w:id="181" w:name="_Toc166080461"/>
      <w:bookmarkStart w:id="182" w:name="_Toc168575858"/>
      <w:bookmarkStart w:id="183" w:name="_Toc168580533"/>
      <w:bookmarkStart w:id="184" w:name="_Toc169783476"/>
      <w:bookmarkStart w:id="185" w:name="_Toc177649384"/>
      <w:bookmarkEnd w:id="180"/>
      <w:bookmarkEnd w:id="181"/>
      <w:bookmarkEnd w:id="182"/>
      <w:bookmarkEnd w:id="183"/>
      <w:bookmarkEnd w:id="184"/>
      <w:bookmarkEnd w:id="185"/>
    </w:p>
    <w:p w14:paraId="61DB6B76" w14:textId="72E9683D" w:rsidR="004E696A" w:rsidRPr="005A10C7" w:rsidRDefault="002F1E39" w:rsidP="004E696A">
      <w:pPr>
        <w:pStyle w:val="affff4"/>
        <w:rPr>
          <w:rFonts w:ascii="黑体" w:eastAsia="黑体" w:hAnsi="宋体" w:hint="eastAsia"/>
          <w:szCs w:val="21"/>
        </w:rPr>
      </w:pPr>
      <w:r w:rsidRPr="002F1E39">
        <w:rPr>
          <w:rFonts w:ascii="黑体" w:eastAsia="黑体" w:hAnsi="宋体" w:hint="eastAsia"/>
          <w:szCs w:val="21"/>
        </w:rPr>
        <w:t>全年运转时季节耗电量</w:t>
      </w:r>
      <w:r w:rsidRPr="002F1E39">
        <w:rPr>
          <w:rFonts w:ascii="黑体" w:eastAsia="黑体" w:hAnsi="宋体"/>
          <w:szCs w:val="21"/>
        </w:rPr>
        <w:t xml:space="preserve">annual </w:t>
      </w:r>
      <w:proofErr w:type="spellStart"/>
      <w:r w:rsidRPr="002F1E39">
        <w:rPr>
          <w:rFonts w:ascii="黑体" w:eastAsia="黑体" w:hAnsi="宋体"/>
          <w:szCs w:val="21"/>
        </w:rPr>
        <w:t>powerconsumption</w:t>
      </w:r>
      <w:proofErr w:type="spellEnd"/>
    </w:p>
    <w:p w14:paraId="39B683F4" w14:textId="223FC234" w:rsidR="004E696A" w:rsidRDefault="002F1E39" w:rsidP="004E696A">
      <w:pPr>
        <w:pStyle w:val="affff4"/>
      </w:pPr>
      <w:r w:rsidRPr="002F1E39">
        <w:rPr>
          <w:rFonts w:hint="eastAsia"/>
        </w:rPr>
        <w:t>制冷季节时的制冷季节耗电量与制热季节时的制热季节耗电量之总和。</w:t>
      </w:r>
    </w:p>
    <w:p w14:paraId="27BBC593" w14:textId="0EE44B6E" w:rsidR="002F1E39" w:rsidRDefault="002F1E39" w:rsidP="004E696A">
      <w:pPr>
        <w:pStyle w:val="affff4"/>
      </w:pPr>
      <w:r w:rsidRPr="00A6330C">
        <w:rPr>
          <w:rFonts w:hAnsi="宋体" w:hint="eastAsia"/>
        </w:rPr>
        <w:t>[</w:t>
      </w:r>
      <w:r w:rsidRPr="00A710F4">
        <w:rPr>
          <w:rFonts w:ascii="Times New Roman" w:hint="eastAsia"/>
        </w:rPr>
        <w:t>来源：</w:t>
      </w:r>
      <w:r w:rsidRPr="00A710F4">
        <w:rPr>
          <w:rFonts w:ascii="Times New Roman" w:hint="eastAsia"/>
        </w:rPr>
        <w:t>GB 2</w:t>
      </w:r>
      <w:r>
        <w:rPr>
          <w:rFonts w:ascii="Times New Roman" w:hint="eastAsia"/>
        </w:rPr>
        <w:t>1455</w:t>
      </w:r>
      <w:r w:rsidRPr="00A710F4">
        <w:rPr>
          <w:rFonts w:ascii="Times New Roman" w:hint="eastAsia"/>
        </w:rPr>
        <w:t>-20</w:t>
      </w:r>
      <w:r>
        <w:rPr>
          <w:rFonts w:ascii="Times New Roman" w:hint="eastAsia"/>
        </w:rPr>
        <w:t>19</w:t>
      </w:r>
      <w:r w:rsidRPr="00A710F4">
        <w:rPr>
          <w:rFonts w:ascii="Times New Roman" w:hint="eastAsia"/>
        </w:rPr>
        <w:t>，</w:t>
      </w:r>
      <w:r>
        <w:rPr>
          <w:rFonts w:ascii="Times New Roman" w:hint="eastAsia"/>
        </w:rPr>
        <w:t>A.1.14</w:t>
      </w:r>
      <w:r w:rsidRPr="00A6330C">
        <w:rPr>
          <w:rFonts w:hAnsi="宋体" w:hint="eastAsia"/>
        </w:rPr>
        <w:t>]</w:t>
      </w:r>
    </w:p>
    <w:p w14:paraId="16AED698" w14:textId="149D1A32" w:rsidR="00D4028A" w:rsidRDefault="00D4028A" w:rsidP="009D700C">
      <w:pPr>
        <w:pStyle w:val="affff8"/>
        <w:numPr>
          <w:ilvl w:val="0"/>
          <w:numId w:val="2"/>
        </w:numPr>
        <w:spacing w:before="312" w:after="312"/>
        <w:rPr>
          <w:rFonts w:ascii="Times New Roman"/>
        </w:rPr>
      </w:pPr>
      <w:bookmarkStart w:id="186" w:name="_Toc165988939"/>
      <w:bookmarkStart w:id="187" w:name="_Toc166080462"/>
      <w:bookmarkStart w:id="188" w:name="_Toc168575859"/>
      <w:bookmarkStart w:id="189" w:name="_Toc165988940"/>
      <w:bookmarkStart w:id="190" w:name="_Toc166080463"/>
      <w:bookmarkStart w:id="191" w:name="_Toc168575860"/>
      <w:bookmarkStart w:id="192" w:name="_Toc165988941"/>
      <w:bookmarkStart w:id="193" w:name="_Toc166080464"/>
      <w:bookmarkStart w:id="194" w:name="_Toc168575861"/>
      <w:bookmarkStart w:id="195" w:name="_Toc177649385"/>
      <w:bookmarkEnd w:id="186"/>
      <w:bookmarkEnd w:id="187"/>
      <w:bookmarkEnd w:id="188"/>
      <w:bookmarkEnd w:id="189"/>
      <w:bookmarkEnd w:id="190"/>
      <w:bookmarkEnd w:id="191"/>
      <w:bookmarkEnd w:id="192"/>
      <w:bookmarkEnd w:id="193"/>
      <w:bookmarkEnd w:id="194"/>
      <w:r>
        <w:rPr>
          <w:rFonts w:ascii="Times New Roman" w:hint="eastAsia"/>
        </w:rPr>
        <w:t>核算原则</w:t>
      </w:r>
      <w:bookmarkEnd w:id="195"/>
    </w:p>
    <w:p w14:paraId="199FE151" w14:textId="77777777" w:rsidR="00D4028A" w:rsidRDefault="00D4028A" w:rsidP="00D4028A">
      <w:pPr>
        <w:pStyle w:val="affff4"/>
        <w:rPr>
          <w:rFonts w:hAnsi="宋体" w:hint="eastAsia"/>
        </w:rPr>
      </w:pPr>
      <w:r>
        <w:rPr>
          <w:rFonts w:hAnsi="宋体" w:hint="eastAsia"/>
        </w:rPr>
        <w:t>房间空调器产品碳足迹的核算遵循以下原则：</w:t>
      </w:r>
    </w:p>
    <w:p w14:paraId="2593A6EF" w14:textId="22F9B16C" w:rsidR="00D4028A" w:rsidRDefault="00D4028A" w:rsidP="00D4028A">
      <w:pPr>
        <w:pStyle w:val="affff4"/>
        <w:rPr>
          <w:rFonts w:hAnsi="宋体" w:hint="eastAsia"/>
        </w:rPr>
      </w:pPr>
      <w:r>
        <w:rPr>
          <w:rFonts w:hint="eastAsia"/>
        </w:rPr>
        <w:t>——</w:t>
      </w:r>
      <w:r w:rsidRPr="004F0AAC">
        <w:rPr>
          <w:rFonts w:hint="eastAsia"/>
        </w:rPr>
        <w:t>生命周期的</w:t>
      </w:r>
      <w:r w:rsidR="00CB7831">
        <w:rPr>
          <w:rFonts w:hint="eastAsia"/>
        </w:rPr>
        <w:t>视角</w:t>
      </w:r>
      <w:r>
        <w:rPr>
          <w:rFonts w:hint="eastAsia"/>
        </w:rPr>
        <w:t>：</w:t>
      </w:r>
      <w:r>
        <w:rPr>
          <w:rFonts w:hAnsi="宋体" w:hint="eastAsia"/>
        </w:rPr>
        <w:t>考虑产品的整个生命周期，包括原材料的获取、生产、运输/交付、使用和生命末期处理；</w:t>
      </w:r>
    </w:p>
    <w:p w14:paraId="2C77F5BE" w14:textId="77777777" w:rsidR="00D4028A" w:rsidRDefault="00D4028A" w:rsidP="00D4028A">
      <w:pPr>
        <w:pStyle w:val="affff4"/>
        <w:rPr>
          <w:rFonts w:hAnsi="宋体" w:hint="eastAsia"/>
        </w:rPr>
      </w:pPr>
      <w:r>
        <w:rPr>
          <w:rFonts w:hint="eastAsia"/>
        </w:rPr>
        <w:t>——</w:t>
      </w:r>
      <w:r>
        <w:rPr>
          <w:rFonts w:hAnsi="宋体" w:hint="eastAsia"/>
        </w:rPr>
        <w:t>量化结果与功能单位相对应；</w:t>
      </w:r>
    </w:p>
    <w:p w14:paraId="111B487A" w14:textId="77777777" w:rsidR="00D4028A" w:rsidRDefault="00D4028A" w:rsidP="00D4028A">
      <w:pPr>
        <w:pStyle w:val="affff4"/>
      </w:pPr>
      <w:r>
        <w:rPr>
          <w:rFonts w:hint="eastAsia"/>
        </w:rPr>
        <w:t>——迭代法：采取连续重复评估的迭代方法，</w:t>
      </w:r>
      <w:r w:rsidRPr="00F75259">
        <w:rPr>
          <w:rFonts w:hAnsi="宋体" w:hint="eastAsia"/>
        </w:rPr>
        <w:t>反复评估生命周期评价的四个阶段</w:t>
      </w:r>
      <w:r>
        <w:rPr>
          <w:rFonts w:hAnsi="宋体" w:hint="eastAsia"/>
        </w:rPr>
        <w:t>（</w:t>
      </w:r>
      <w:r w:rsidRPr="00F75259">
        <w:rPr>
          <w:rFonts w:hAnsi="宋体" w:hint="eastAsia"/>
        </w:rPr>
        <w:t>（目的和范围的确定、清单分析、影响评价和结果解释</w:t>
      </w:r>
      <w:r>
        <w:rPr>
          <w:rFonts w:hAnsi="宋体" w:hint="eastAsia"/>
        </w:rPr>
        <w:t>），使</w:t>
      </w:r>
      <w:r w:rsidRPr="002578BE">
        <w:rPr>
          <w:rFonts w:hAnsi="宋体" w:hint="eastAsia"/>
        </w:rPr>
        <w:t>研究工作以及报告结果具有全面性和一致性</w:t>
      </w:r>
      <w:r>
        <w:rPr>
          <w:rFonts w:hint="eastAsia"/>
        </w:rPr>
        <w:t>；</w:t>
      </w:r>
    </w:p>
    <w:p w14:paraId="5EB82A9D" w14:textId="77777777" w:rsidR="00D4028A" w:rsidRDefault="00D4028A" w:rsidP="00D4028A">
      <w:pPr>
        <w:pStyle w:val="affff4"/>
      </w:pPr>
      <w:r>
        <w:rPr>
          <w:rFonts w:hint="eastAsia"/>
        </w:rPr>
        <w:t>——</w:t>
      </w:r>
      <w:r w:rsidRPr="004F0AAC">
        <w:rPr>
          <w:rFonts w:hint="eastAsia"/>
        </w:rPr>
        <w:t>科学方法的优先性</w:t>
      </w:r>
      <w:r>
        <w:rPr>
          <w:rFonts w:hint="eastAsia"/>
        </w:rPr>
        <w:t>：优先采用物理、化学、生物学等自然科学方法进行决策，如无，则采用社会科学、经济学等其他科学方法，或参阅有效公约进行决策。以上方法均无时，才可基于价值选择进行决策；</w:t>
      </w:r>
    </w:p>
    <w:p w14:paraId="5A47AF03" w14:textId="77777777" w:rsidR="00D4028A" w:rsidRDefault="00D4028A" w:rsidP="00D4028A">
      <w:pPr>
        <w:pStyle w:val="affff4"/>
      </w:pPr>
      <w:r>
        <w:rPr>
          <w:rFonts w:hint="eastAsia"/>
        </w:rPr>
        <w:t>——</w:t>
      </w:r>
      <w:r w:rsidRPr="004F0AAC">
        <w:rPr>
          <w:rFonts w:hint="eastAsia"/>
        </w:rPr>
        <w:t>相关性</w:t>
      </w:r>
      <w:r>
        <w:rPr>
          <w:rFonts w:hint="eastAsia"/>
        </w:rPr>
        <w:t>：所选择的数据和方法适用于所研究系统引起的温室气体排放量和清除量；</w:t>
      </w:r>
    </w:p>
    <w:p w14:paraId="0B11E819" w14:textId="77777777" w:rsidR="00D4028A" w:rsidRDefault="00D4028A" w:rsidP="00D4028A">
      <w:pPr>
        <w:pStyle w:val="affff4"/>
        <w:rPr>
          <w:rFonts w:hAnsi="宋体" w:hint="eastAsia"/>
        </w:rPr>
      </w:pPr>
      <w:r>
        <w:rPr>
          <w:rFonts w:hint="eastAsia"/>
        </w:rPr>
        <w:t>——</w:t>
      </w:r>
      <w:r w:rsidRPr="004F0AAC">
        <w:rPr>
          <w:rFonts w:hAnsi="宋体" w:hint="eastAsia"/>
        </w:rPr>
        <w:t>完整性</w:t>
      </w:r>
      <w:r>
        <w:rPr>
          <w:rFonts w:hAnsi="宋体" w:hint="eastAsia"/>
        </w:rPr>
        <w:t>：</w:t>
      </w:r>
      <w:r w:rsidRPr="002578BE">
        <w:rPr>
          <w:rFonts w:hAnsi="宋体" w:hint="eastAsia"/>
        </w:rPr>
        <w:t>所有对产品系统有显著贡献的温室气体排放量和清除量都应包括在内，显著程度取决于取舍准则</w:t>
      </w:r>
      <w:r>
        <w:rPr>
          <w:rFonts w:hAnsi="宋体" w:hint="eastAsia"/>
        </w:rPr>
        <w:t>；</w:t>
      </w:r>
    </w:p>
    <w:p w14:paraId="4901D109" w14:textId="77777777" w:rsidR="00D4028A" w:rsidRDefault="00D4028A" w:rsidP="00D4028A">
      <w:pPr>
        <w:pStyle w:val="affff4"/>
        <w:rPr>
          <w:rFonts w:hAnsi="宋体" w:hint="eastAsia"/>
        </w:rPr>
      </w:pPr>
      <w:r>
        <w:rPr>
          <w:rFonts w:hint="eastAsia"/>
        </w:rPr>
        <w:t>——</w:t>
      </w:r>
      <w:r w:rsidRPr="004F0AAC">
        <w:rPr>
          <w:rFonts w:hAnsi="宋体" w:hint="eastAsia"/>
        </w:rPr>
        <w:t>一致性</w:t>
      </w:r>
      <w:r>
        <w:rPr>
          <w:rFonts w:hAnsi="宋体" w:hint="eastAsia"/>
        </w:rPr>
        <w:t>：</w:t>
      </w:r>
      <w:r w:rsidRPr="002578BE">
        <w:rPr>
          <w:rFonts w:hAnsi="宋体" w:hint="eastAsia"/>
        </w:rPr>
        <w:t>保证产品碳足迹研究的全过程应用相同的假设、方法和数据，以得到与目的和范围一致的结论</w:t>
      </w:r>
      <w:r>
        <w:rPr>
          <w:rFonts w:hAnsi="宋体" w:hint="eastAsia"/>
        </w:rPr>
        <w:t>；</w:t>
      </w:r>
    </w:p>
    <w:p w14:paraId="65BD2AD2" w14:textId="77777777" w:rsidR="00D4028A" w:rsidRDefault="00D4028A" w:rsidP="00D4028A">
      <w:pPr>
        <w:pStyle w:val="affff4"/>
        <w:rPr>
          <w:rFonts w:hAnsi="宋体" w:hint="eastAsia"/>
        </w:rPr>
      </w:pPr>
      <w:r>
        <w:rPr>
          <w:rFonts w:hint="eastAsia"/>
        </w:rPr>
        <w:t>——</w:t>
      </w:r>
      <w:r w:rsidRPr="004F0AAC">
        <w:rPr>
          <w:rFonts w:hAnsi="宋体" w:hint="eastAsia"/>
        </w:rPr>
        <w:t>连贯性</w:t>
      </w:r>
      <w:r>
        <w:rPr>
          <w:rFonts w:hAnsi="宋体" w:hint="eastAsia"/>
        </w:rPr>
        <w:t>：</w:t>
      </w:r>
      <w:r w:rsidRPr="002578BE">
        <w:rPr>
          <w:rFonts w:hAnsi="宋体" w:hint="eastAsia"/>
        </w:rPr>
        <w:t>采用国际上已认可并已应用于具体产品种类的方法、标准和指南，以提高任何特定产品种类中产品碳足迹之间的可比性</w:t>
      </w:r>
      <w:r>
        <w:rPr>
          <w:rFonts w:hAnsi="宋体" w:hint="eastAsia"/>
        </w:rPr>
        <w:t>；</w:t>
      </w:r>
    </w:p>
    <w:p w14:paraId="2520B15A" w14:textId="77777777" w:rsidR="00D4028A" w:rsidRDefault="00D4028A" w:rsidP="00D4028A">
      <w:pPr>
        <w:pStyle w:val="affff4"/>
        <w:rPr>
          <w:rFonts w:hAnsi="宋体" w:hint="eastAsia"/>
        </w:rPr>
      </w:pPr>
      <w:r>
        <w:rPr>
          <w:rFonts w:hint="eastAsia"/>
        </w:rPr>
        <w:t>——</w:t>
      </w:r>
      <w:r w:rsidRPr="004F0AAC">
        <w:rPr>
          <w:rFonts w:hAnsi="宋体" w:hint="eastAsia"/>
        </w:rPr>
        <w:t>准确性</w:t>
      </w:r>
      <w:r>
        <w:rPr>
          <w:rFonts w:hAnsi="宋体" w:hint="eastAsia"/>
        </w:rPr>
        <w:t>：</w:t>
      </w:r>
      <w:r w:rsidRPr="002578BE">
        <w:rPr>
          <w:rFonts w:hAnsi="宋体" w:hint="eastAsia"/>
        </w:rPr>
        <w:t>产品碳足迹和部分产品碳足迹的量化是准确的、可核查的、相关的、无误导性的，并尽可能地减少偏差和不确定性</w:t>
      </w:r>
      <w:r>
        <w:rPr>
          <w:rFonts w:hAnsi="宋体" w:hint="eastAsia"/>
        </w:rPr>
        <w:t>；</w:t>
      </w:r>
    </w:p>
    <w:p w14:paraId="72409538" w14:textId="77777777" w:rsidR="00D4028A" w:rsidRDefault="00D4028A" w:rsidP="00D4028A">
      <w:pPr>
        <w:pStyle w:val="affff4"/>
        <w:rPr>
          <w:rFonts w:hAnsi="宋体" w:hint="eastAsia"/>
        </w:rPr>
      </w:pPr>
      <w:r>
        <w:rPr>
          <w:rFonts w:hint="eastAsia"/>
        </w:rPr>
        <w:t>——</w:t>
      </w:r>
      <w:r w:rsidRPr="004F0AAC">
        <w:rPr>
          <w:rFonts w:hAnsi="宋体" w:hint="eastAsia"/>
        </w:rPr>
        <w:t>透明性</w:t>
      </w:r>
      <w:r>
        <w:rPr>
          <w:rFonts w:hAnsi="宋体" w:hint="eastAsia"/>
        </w:rPr>
        <w:t>：</w:t>
      </w:r>
      <w:r w:rsidRPr="002578BE">
        <w:rPr>
          <w:rFonts w:hAnsi="宋体" w:hint="eastAsia"/>
        </w:rPr>
        <w:t>以公开、全面和</w:t>
      </w:r>
      <w:proofErr w:type="gramStart"/>
      <w:r w:rsidRPr="002578BE">
        <w:rPr>
          <w:rFonts w:hAnsi="宋体" w:hint="eastAsia"/>
        </w:rPr>
        <w:t>可</w:t>
      </w:r>
      <w:proofErr w:type="gramEnd"/>
      <w:r w:rsidRPr="002578BE">
        <w:rPr>
          <w:rFonts w:hAnsi="宋体" w:hint="eastAsia"/>
        </w:rPr>
        <w:t>理解的信息表述方式处理和记录所有相关假设、方法、数据来源、估算等问题，以使产品碳足迹研究报告如实地阐明其内容</w:t>
      </w:r>
      <w:r>
        <w:rPr>
          <w:rFonts w:hAnsi="宋体" w:hint="eastAsia"/>
        </w:rPr>
        <w:t>；</w:t>
      </w:r>
    </w:p>
    <w:p w14:paraId="6A02A596" w14:textId="32A98925" w:rsidR="00D4028A" w:rsidRPr="00D4028A" w:rsidRDefault="00D4028A" w:rsidP="00D4028A">
      <w:pPr>
        <w:pStyle w:val="affff4"/>
      </w:pPr>
      <w:r>
        <w:rPr>
          <w:rFonts w:hint="eastAsia"/>
        </w:rPr>
        <w:t>——</w:t>
      </w:r>
      <w:r w:rsidRPr="004F0AAC">
        <w:rPr>
          <w:rFonts w:hAnsi="宋体" w:hint="eastAsia"/>
        </w:rPr>
        <w:t>避免重复计算</w:t>
      </w:r>
      <w:r>
        <w:rPr>
          <w:rFonts w:hAnsi="宋体" w:hint="eastAsia"/>
        </w:rPr>
        <w:t>：</w:t>
      </w:r>
      <w:r w:rsidRPr="002578BE">
        <w:rPr>
          <w:rFonts w:hAnsi="宋体" w:hint="eastAsia"/>
        </w:rPr>
        <w:t>相同的温室气体排放量和清除量仅分配一次，以避免温室气体排放量和清除量的重复计算</w:t>
      </w:r>
      <w:r>
        <w:rPr>
          <w:rFonts w:hAnsi="宋体" w:hint="eastAsia"/>
        </w:rPr>
        <w:t>。</w:t>
      </w:r>
    </w:p>
    <w:p w14:paraId="7324199D" w14:textId="610591B7" w:rsidR="00D4028A" w:rsidRPr="0080486A" w:rsidRDefault="004464BB" w:rsidP="00E50B21">
      <w:pPr>
        <w:pStyle w:val="affff8"/>
        <w:numPr>
          <w:ilvl w:val="0"/>
          <w:numId w:val="2"/>
        </w:numPr>
        <w:spacing w:before="312" w:after="312"/>
      </w:pPr>
      <w:bookmarkStart w:id="196" w:name="_Toc69386781"/>
      <w:bookmarkStart w:id="197" w:name="_Toc69386782"/>
      <w:bookmarkStart w:id="198" w:name="_Toc177649386"/>
      <w:bookmarkEnd w:id="196"/>
      <w:bookmarkEnd w:id="197"/>
      <w:r>
        <w:rPr>
          <w:rFonts w:hint="eastAsia"/>
        </w:rPr>
        <w:t>量化目</w:t>
      </w:r>
      <w:r w:rsidRPr="0080486A">
        <w:rPr>
          <w:rFonts w:hint="eastAsia"/>
        </w:rPr>
        <w:t>的</w:t>
      </w:r>
      <w:bookmarkEnd w:id="198"/>
    </w:p>
    <w:p w14:paraId="102D315C" w14:textId="14051082" w:rsidR="00D4028A" w:rsidRDefault="00A37761" w:rsidP="00D4028A">
      <w:pPr>
        <w:pStyle w:val="affff4"/>
      </w:pPr>
      <w:r>
        <w:rPr>
          <w:rFonts w:hint="eastAsia"/>
        </w:rPr>
        <w:t>开展</w:t>
      </w:r>
      <w:r w:rsidR="00D4028A" w:rsidRPr="00D4028A">
        <w:rPr>
          <w:rFonts w:hint="eastAsia"/>
        </w:rPr>
        <w:t>房间空调器碳足迹</w:t>
      </w:r>
      <w:r w:rsidRPr="00A37761">
        <w:rPr>
          <w:rFonts w:hint="eastAsia"/>
        </w:rPr>
        <w:t>研究</w:t>
      </w:r>
      <w:r w:rsidR="00D4028A" w:rsidRPr="00D4028A">
        <w:rPr>
          <w:rFonts w:hint="eastAsia"/>
        </w:rPr>
        <w:t>的目的是通过量化产品生命周期或选定过程中所有</w:t>
      </w:r>
      <w:r w:rsidRPr="00A37761">
        <w:rPr>
          <w:rFonts w:hint="eastAsia"/>
        </w:rPr>
        <w:t>显著</w:t>
      </w:r>
      <w:r w:rsidR="00D4028A" w:rsidRPr="00D4028A">
        <w:rPr>
          <w:rFonts w:hint="eastAsia"/>
        </w:rPr>
        <w:t>的温室气体排放量和清除量，</w:t>
      </w:r>
      <w:r w:rsidRPr="00A37761">
        <w:rPr>
          <w:rFonts w:hint="eastAsia"/>
        </w:rPr>
        <w:t>计算</w:t>
      </w:r>
      <w:r w:rsidR="00D4028A" w:rsidRPr="00D4028A">
        <w:rPr>
          <w:rFonts w:hint="eastAsia"/>
        </w:rPr>
        <w:t>产品对全球变暖的潜在贡献</w:t>
      </w:r>
      <w:r w:rsidRPr="00A37761">
        <w:rPr>
          <w:rFonts w:hint="eastAsia"/>
        </w:rPr>
        <w:t>〔以二氧化碳当量（CO</w:t>
      </w:r>
      <w:r w:rsidRPr="000F0672">
        <w:rPr>
          <w:vertAlign w:val="subscript"/>
        </w:rPr>
        <w:t>2</w:t>
      </w:r>
      <w:r w:rsidRPr="00A37761">
        <w:rPr>
          <w:rFonts w:hint="eastAsia"/>
        </w:rPr>
        <w:t>e）表示〕</w:t>
      </w:r>
      <w:r w:rsidR="00D4028A" w:rsidRPr="00D4028A">
        <w:rPr>
          <w:rFonts w:hint="eastAsia"/>
        </w:rPr>
        <w:t>。</w:t>
      </w:r>
    </w:p>
    <w:p w14:paraId="2A539E6E" w14:textId="77777777" w:rsidR="00D4028A" w:rsidRPr="00D4028A" w:rsidRDefault="00D4028A" w:rsidP="00D4028A">
      <w:pPr>
        <w:pStyle w:val="affff4"/>
      </w:pPr>
      <w:r w:rsidRPr="00D4028A">
        <w:rPr>
          <w:rFonts w:hint="eastAsia"/>
        </w:rPr>
        <w:t>在确定房间空调器产品碳足迹研究目的时，应明确说明以下问题：</w:t>
      </w:r>
    </w:p>
    <w:p w14:paraId="1DBD559E" w14:textId="77777777" w:rsidR="00B95FAF" w:rsidRDefault="00B95FAF" w:rsidP="00B95FAF">
      <w:pPr>
        <w:pStyle w:val="affff4"/>
      </w:pPr>
      <w:r>
        <w:rPr>
          <w:rFonts w:hint="eastAsia"/>
        </w:rPr>
        <w:t>——应用意图，如了解产品碳足迹信息，用于研发、技术改进或决策；</w:t>
      </w:r>
    </w:p>
    <w:p w14:paraId="038A61DF" w14:textId="77777777" w:rsidR="00B95FAF" w:rsidRDefault="00B95FAF" w:rsidP="00B95FAF">
      <w:pPr>
        <w:pStyle w:val="affff4"/>
      </w:pPr>
      <w:r>
        <w:rPr>
          <w:rFonts w:hint="eastAsia"/>
        </w:rPr>
        <w:t>——开展碳足迹研究的理由，如向客户提供碳足迹信息；</w:t>
      </w:r>
    </w:p>
    <w:p w14:paraId="6ED968D2" w14:textId="1F7899E3" w:rsidR="00B95FAF" w:rsidRDefault="00B95FAF" w:rsidP="00B95FAF">
      <w:pPr>
        <w:pStyle w:val="affff4"/>
      </w:pPr>
      <w:r>
        <w:rPr>
          <w:rFonts w:hint="eastAsia"/>
        </w:rPr>
        <w:t>——目标受众，如产品声明或向公众发布；</w:t>
      </w:r>
    </w:p>
    <w:p w14:paraId="25974510" w14:textId="725176C8" w:rsidR="00B95FAF" w:rsidRDefault="00B95FAF" w:rsidP="00B95FAF">
      <w:pPr>
        <w:pStyle w:val="affff4"/>
      </w:pPr>
      <w:r>
        <w:rPr>
          <w:rFonts w:hint="eastAsia"/>
        </w:rPr>
        <w:t>——</w:t>
      </w:r>
      <w:r w:rsidRPr="00815E6D">
        <w:rPr>
          <w:rFonts w:hint="eastAsia"/>
        </w:rPr>
        <w:t>预期信息交流</w:t>
      </w:r>
      <w:r w:rsidR="00A37761" w:rsidRPr="00A37761">
        <w:rPr>
          <w:rFonts w:hint="eastAsia"/>
        </w:rPr>
        <w:t>（如有）</w:t>
      </w:r>
      <w:r>
        <w:rPr>
          <w:rFonts w:hint="eastAsia"/>
        </w:rPr>
        <w:t>，如产品间的相互比较等。</w:t>
      </w:r>
    </w:p>
    <w:p w14:paraId="22210464" w14:textId="54B03AE7" w:rsidR="00D4028A" w:rsidRDefault="004464BB" w:rsidP="00E50B21">
      <w:pPr>
        <w:pStyle w:val="affff8"/>
        <w:numPr>
          <w:ilvl w:val="0"/>
          <w:numId w:val="2"/>
        </w:numPr>
        <w:spacing w:before="312" w:after="312"/>
      </w:pPr>
      <w:bookmarkStart w:id="199" w:name="_Toc177649387"/>
      <w:r>
        <w:rPr>
          <w:rFonts w:hint="eastAsia"/>
        </w:rPr>
        <w:lastRenderedPageBreak/>
        <w:t>量化</w:t>
      </w:r>
      <w:r w:rsidR="00D4028A">
        <w:rPr>
          <w:rFonts w:hint="eastAsia"/>
        </w:rPr>
        <w:t>范围</w:t>
      </w:r>
      <w:bookmarkEnd w:id="199"/>
    </w:p>
    <w:p w14:paraId="1A1F95D4" w14:textId="77777777" w:rsidR="00D4028A" w:rsidRDefault="00D4028A" w:rsidP="00C70B0F">
      <w:pPr>
        <w:pStyle w:val="affff8"/>
        <w:numPr>
          <w:ilvl w:val="1"/>
          <w:numId w:val="2"/>
        </w:numPr>
        <w:spacing w:before="312" w:after="312"/>
      </w:pPr>
      <w:bookmarkStart w:id="200" w:name="_Toc177649388"/>
      <w:r>
        <w:rPr>
          <w:rFonts w:hint="eastAsia"/>
        </w:rPr>
        <w:t>产品系统和功能</w:t>
      </w:r>
      <w:bookmarkEnd w:id="200"/>
    </w:p>
    <w:p w14:paraId="48F6939E" w14:textId="5996D82B" w:rsidR="00A37761" w:rsidRDefault="00A37761" w:rsidP="00D4028A">
      <w:pPr>
        <w:pStyle w:val="affff4"/>
      </w:pPr>
      <w:r w:rsidRPr="00A37761">
        <w:rPr>
          <w:rFonts w:hint="eastAsia"/>
        </w:rPr>
        <w:t>开展</w:t>
      </w:r>
      <w:r w:rsidR="00730756" w:rsidRPr="00D4028A">
        <w:rPr>
          <w:rFonts w:hint="eastAsia"/>
        </w:rPr>
        <w:t>房间</w:t>
      </w:r>
      <w:r>
        <w:rPr>
          <w:rFonts w:hint="eastAsia"/>
        </w:rPr>
        <w:t>空调器</w:t>
      </w:r>
      <w:r w:rsidRPr="00A37761">
        <w:rPr>
          <w:rFonts w:hint="eastAsia"/>
        </w:rPr>
        <w:t>产品碳足迹研究时，应对产品功能和技术参数进行说明，说明内容包括但不限于以下内容：</w:t>
      </w:r>
    </w:p>
    <w:p w14:paraId="62CE1F68" w14:textId="2D5B699E" w:rsidR="00A37761" w:rsidRDefault="00A37761" w:rsidP="00A37761">
      <w:pPr>
        <w:pStyle w:val="affff4"/>
        <w:numPr>
          <w:ilvl w:val="0"/>
          <w:numId w:val="43"/>
        </w:numPr>
        <w:ind w:firstLineChars="0"/>
      </w:pPr>
      <w:r>
        <w:rPr>
          <w:rFonts w:hint="eastAsia"/>
        </w:rPr>
        <w:t>结构</w:t>
      </w:r>
      <w:r w:rsidR="00C92256">
        <w:rPr>
          <w:rFonts w:hint="eastAsia"/>
        </w:rPr>
        <w:t>形式</w:t>
      </w:r>
      <w:r>
        <w:rPr>
          <w:rFonts w:hint="eastAsia"/>
        </w:rPr>
        <w:t>，</w:t>
      </w:r>
      <w:r w:rsidR="00C92256">
        <w:rPr>
          <w:rFonts w:hint="eastAsia"/>
        </w:rPr>
        <w:t>如</w:t>
      </w:r>
      <w:r>
        <w:rPr>
          <w:rFonts w:hint="eastAsia"/>
        </w:rPr>
        <w:t>分体</w:t>
      </w:r>
      <w:r w:rsidR="00C92256">
        <w:rPr>
          <w:rFonts w:hint="eastAsia"/>
        </w:rPr>
        <w:t>挂壁式空调器；</w:t>
      </w:r>
    </w:p>
    <w:p w14:paraId="2506698A" w14:textId="254E8B14" w:rsidR="00C92256" w:rsidRDefault="00C92256" w:rsidP="00A37761">
      <w:pPr>
        <w:pStyle w:val="affff4"/>
        <w:numPr>
          <w:ilvl w:val="0"/>
          <w:numId w:val="43"/>
        </w:numPr>
        <w:ind w:firstLineChars="0"/>
      </w:pPr>
      <w:r>
        <w:rPr>
          <w:rFonts w:hint="eastAsia"/>
        </w:rPr>
        <w:t>主要功能，如冷风型、热泵型、电热型等；</w:t>
      </w:r>
    </w:p>
    <w:p w14:paraId="14BD0DBA" w14:textId="7DD4A7DB" w:rsidR="00C92256" w:rsidRDefault="00C92256" w:rsidP="00A37761">
      <w:pPr>
        <w:pStyle w:val="affff4"/>
        <w:numPr>
          <w:ilvl w:val="0"/>
          <w:numId w:val="43"/>
        </w:numPr>
        <w:ind w:firstLineChars="0"/>
      </w:pPr>
      <w:r>
        <w:rPr>
          <w:rFonts w:hint="eastAsia"/>
        </w:rPr>
        <w:t>压缩机控制方式，</w:t>
      </w:r>
      <w:proofErr w:type="gramStart"/>
      <w:r>
        <w:rPr>
          <w:rFonts w:hint="eastAsia"/>
        </w:rPr>
        <w:t>如定频型</w:t>
      </w:r>
      <w:proofErr w:type="gramEnd"/>
      <w:r>
        <w:rPr>
          <w:rFonts w:hint="eastAsia"/>
        </w:rPr>
        <w:t>、变频型、变容型等；</w:t>
      </w:r>
    </w:p>
    <w:p w14:paraId="503FE2E0" w14:textId="60184537" w:rsidR="00C92256" w:rsidRDefault="00C92256" w:rsidP="00A37761">
      <w:pPr>
        <w:pStyle w:val="affff4"/>
        <w:numPr>
          <w:ilvl w:val="0"/>
          <w:numId w:val="43"/>
        </w:numPr>
        <w:ind w:firstLineChars="0"/>
      </w:pPr>
      <w:r>
        <w:rPr>
          <w:rFonts w:hint="eastAsia"/>
        </w:rPr>
        <w:t>额定制冷量</w:t>
      </w:r>
      <w:r w:rsidR="00B72910">
        <w:rPr>
          <w:rFonts w:hint="eastAsia"/>
        </w:rPr>
        <w:t>、</w:t>
      </w:r>
      <w:r>
        <w:rPr>
          <w:rFonts w:hint="eastAsia"/>
        </w:rPr>
        <w:t>额定制热量</w:t>
      </w:r>
      <w:r w:rsidR="00B72910">
        <w:rPr>
          <w:rFonts w:hint="eastAsia"/>
        </w:rPr>
        <w:t>、制冷季节耗电量、制热季节耗电量、</w:t>
      </w:r>
      <w:r w:rsidR="00B72910" w:rsidRPr="00002B4A">
        <w:rPr>
          <w:rFonts w:hint="eastAsia"/>
        </w:rPr>
        <w:t>全年能源消耗效率</w:t>
      </w:r>
      <w:r>
        <w:rPr>
          <w:rFonts w:hint="eastAsia"/>
        </w:rPr>
        <w:t>；</w:t>
      </w:r>
    </w:p>
    <w:p w14:paraId="15A35644" w14:textId="6C3AB291" w:rsidR="001C121B" w:rsidRPr="001C121B" w:rsidRDefault="001C121B" w:rsidP="0052417E">
      <w:pPr>
        <w:widowControl/>
        <w:numPr>
          <w:ilvl w:val="0"/>
          <w:numId w:val="43"/>
        </w:numPr>
        <w:tabs>
          <w:tab w:val="center" w:pos="4201"/>
          <w:tab w:val="right" w:leader="dot" w:pos="9298"/>
        </w:tabs>
        <w:autoSpaceDE w:val="0"/>
        <w:autoSpaceDN w:val="0"/>
      </w:pPr>
      <w:r>
        <w:rPr>
          <w:rFonts w:hint="eastAsia"/>
        </w:rPr>
        <w:t>产品净重和产品毛重；</w:t>
      </w:r>
    </w:p>
    <w:p w14:paraId="3B9F5449" w14:textId="6E4D7CE4" w:rsidR="00C92256" w:rsidRPr="00A37761" w:rsidRDefault="00C92256" w:rsidP="000F0672">
      <w:pPr>
        <w:pStyle w:val="affff4"/>
        <w:numPr>
          <w:ilvl w:val="0"/>
          <w:numId w:val="43"/>
        </w:numPr>
        <w:ind w:firstLineChars="0"/>
      </w:pPr>
      <w:r w:rsidRPr="00C92256">
        <w:rPr>
          <w:rFonts w:hint="eastAsia"/>
        </w:rPr>
        <w:t>产品</w:t>
      </w:r>
      <w:r w:rsidR="00760B4A">
        <w:rPr>
          <w:rFonts w:hint="eastAsia"/>
        </w:rPr>
        <w:t>性能和</w:t>
      </w:r>
      <w:r w:rsidRPr="00C92256">
        <w:rPr>
          <w:rFonts w:hint="eastAsia"/>
        </w:rPr>
        <w:t>附加功能（如有），</w:t>
      </w:r>
      <w:r>
        <w:rPr>
          <w:rFonts w:hint="eastAsia"/>
        </w:rPr>
        <w:t>如除湿、通风、净化等。</w:t>
      </w:r>
    </w:p>
    <w:p w14:paraId="0BE5C100" w14:textId="6665F946" w:rsidR="009C3031" w:rsidRPr="00E10564" w:rsidRDefault="00A710F4" w:rsidP="00C70B0F">
      <w:pPr>
        <w:pStyle w:val="affff8"/>
        <w:numPr>
          <w:ilvl w:val="1"/>
          <w:numId w:val="2"/>
        </w:numPr>
        <w:spacing w:before="312" w:after="312"/>
      </w:pPr>
      <w:bookmarkStart w:id="201" w:name="_Toc162603682"/>
      <w:bookmarkStart w:id="202" w:name="_Toc177649389"/>
      <w:r w:rsidRPr="00915979">
        <w:rPr>
          <w:rFonts w:hint="eastAsia"/>
        </w:rPr>
        <w:t>功能</w:t>
      </w:r>
      <w:bookmarkEnd w:id="201"/>
      <w:r w:rsidR="00D4028A">
        <w:rPr>
          <w:rFonts w:hint="eastAsia"/>
        </w:rPr>
        <w:t>单位</w:t>
      </w:r>
      <w:r w:rsidR="004464BB">
        <w:rPr>
          <w:rFonts w:hint="eastAsia"/>
        </w:rPr>
        <w:t>或声明单位</w:t>
      </w:r>
      <w:bookmarkEnd w:id="202"/>
    </w:p>
    <w:p w14:paraId="2F252598" w14:textId="32590E77" w:rsidR="00115467" w:rsidRDefault="00D4028A" w:rsidP="00D4028A">
      <w:pPr>
        <w:pStyle w:val="affff4"/>
        <w:rPr>
          <w:highlight w:val="yellow"/>
        </w:rPr>
      </w:pPr>
      <w:r>
        <w:rPr>
          <w:rFonts w:hint="eastAsia"/>
        </w:rPr>
        <w:t>一般地，房间空调器产品碳足迹</w:t>
      </w:r>
      <w:r w:rsidR="00CB7831">
        <w:rPr>
          <w:rFonts w:hint="eastAsia"/>
        </w:rPr>
        <w:t>研究以</w:t>
      </w:r>
      <w:r w:rsidR="00CB7831" w:rsidRPr="00CB7831">
        <w:rPr>
          <w:rFonts w:hint="eastAsia"/>
        </w:rPr>
        <w:t>功能单位</w:t>
      </w:r>
      <w:r w:rsidR="00CB7831">
        <w:rPr>
          <w:rFonts w:hint="eastAsia"/>
        </w:rPr>
        <w:t>作为</w:t>
      </w:r>
      <w:r w:rsidR="00C368E1" w:rsidRPr="00C368E1">
        <w:rPr>
          <w:rFonts w:hint="eastAsia"/>
        </w:rPr>
        <w:t>相关的输入和输出数据的归一化参考基准</w:t>
      </w:r>
      <w:r w:rsidR="00C368E1">
        <w:rPr>
          <w:rFonts w:hint="eastAsia"/>
        </w:rPr>
        <w:t>，</w:t>
      </w:r>
      <w:r>
        <w:rPr>
          <w:rFonts w:hint="eastAsia"/>
        </w:rPr>
        <w:t>功能单位为1台或1套，包括</w:t>
      </w:r>
      <w:r w:rsidR="008147C3" w:rsidRPr="008147C3">
        <w:rPr>
          <w:rFonts w:hint="eastAsia"/>
        </w:rPr>
        <w:t>产品包装</w:t>
      </w:r>
      <w:r w:rsidR="008147C3">
        <w:rPr>
          <w:rFonts w:hint="eastAsia"/>
        </w:rPr>
        <w:t>，</w:t>
      </w:r>
      <w:r w:rsidR="00115467" w:rsidRPr="0052417E">
        <w:rPr>
          <w:rFonts w:hint="eastAsia"/>
        </w:rPr>
        <w:t>产品参考使用寿命为10年，当企业另有明示时，使用企业明示使用寿命。</w:t>
      </w:r>
    </w:p>
    <w:p w14:paraId="58CC247F" w14:textId="2E5309D9" w:rsidR="00662535" w:rsidRDefault="00D4028A" w:rsidP="00D4028A">
      <w:pPr>
        <w:pStyle w:val="affff4"/>
      </w:pPr>
      <w:r>
        <w:rPr>
          <w:rFonts w:hint="eastAsia"/>
        </w:rPr>
        <w:t>当碳足迹结果用于</w:t>
      </w:r>
      <w:r w:rsidR="002E290D">
        <w:rPr>
          <w:rFonts w:hint="eastAsia"/>
        </w:rPr>
        <w:t>房间空调器产品</w:t>
      </w:r>
      <w:r>
        <w:rPr>
          <w:rFonts w:hint="eastAsia"/>
        </w:rPr>
        <w:t>之间的比较时，功能单位可为</w:t>
      </w:r>
      <w:r w:rsidR="00D53A3B" w:rsidRPr="000F0672">
        <w:rPr>
          <w:rFonts w:hint="eastAsia"/>
        </w:rPr>
        <w:t>单位</w:t>
      </w:r>
      <w:r w:rsidR="008147C3" w:rsidRPr="000F0672">
        <w:rPr>
          <w:rFonts w:hint="eastAsia"/>
        </w:rPr>
        <w:t>额定</w:t>
      </w:r>
      <w:r w:rsidR="000F0672" w:rsidRPr="000F0672">
        <w:rPr>
          <w:rFonts w:hint="eastAsia"/>
        </w:rPr>
        <w:t>热交换量</w:t>
      </w:r>
      <w:r w:rsidRPr="000F0672">
        <w:rPr>
          <w:rFonts w:hint="eastAsia"/>
        </w:rPr>
        <w:t>（/kW</w:t>
      </w:r>
      <w:r w:rsidR="00562972">
        <w:rPr>
          <w:rFonts w:hint="eastAsia"/>
        </w:rPr>
        <w:t>h</w:t>
      </w:r>
      <w:r w:rsidRPr="000F0672">
        <w:rPr>
          <w:rFonts w:hint="eastAsia"/>
        </w:rPr>
        <w:t>），</w:t>
      </w:r>
      <w:r w:rsidR="00D53A3B" w:rsidRPr="000F0672">
        <w:rPr>
          <w:rFonts w:hint="eastAsia"/>
        </w:rPr>
        <w:t>即</w:t>
      </w:r>
      <w:r w:rsidR="00662535" w:rsidRPr="000F0672">
        <w:rPr>
          <w:rFonts w:hint="eastAsia"/>
        </w:rPr>
        <w:t>以单台（套）房间空调器碳足迹结果与额定制冷量和额定制热量之和的比值作为功能单位，</w:t>
      </w:r>
      <w:r w:rsidRPr="000F0672">
        <w:rPr>
          <w:rFonts w:hint="eastAsia"/>
        </w:rPr>
        <w:t>如</w:t>
      </w:r>
      <w:r w:rsidR="00662535" w:rsidRPr="000F0672">
        <w:rPr>
          <w:rFonts w:hint="eastAsia"/>
        </w:rPr>
        <w:t>比较两款不同额定制冷量的空调器碳足迹水平，或</w:t>
      </w:r>
      <w:r w:rsidRPr="000F0672">
        <w:rPr>
          <w:rFonts w:hint="eastAsia"/>
        </w:rPr>
        <w:t>比较</w:t>
      </w:r>
      <w:r w:rsidR="00662535" w:rsidRPr="000F0672">
        <w:rPr>
          <w:rFonts w:hint="eastAsia"/>
        </w:rPr>
        <w:t>单冷型房间空调器和冷暖型房间空调器的空调器碳足迹水平。</w:t>
      </w:r>
    </w:p>
    <w:p w14:paraId="56D5627E" w14:textId="64FAA799" w:rsidR="00D4028A" w:rsidRDefault="00D4028A" w:rsidP="00C70B0F">
      <w:pPr>
        <w:pStyle w:val="affff8"/>
        <w:numPr>
          <w:ilvl w:val="1"/>
          <w:numId w:val="2"/>
        </w:numPr>
        <w:spacing w:before="312" w:after="312"/>
      </w:pPr>
      <w:bookmarkStart w:id="203" w:name="_Toc177649390"/>
      <w:r>
        <w:rPr>
          <w:rFonts w:hint="eastAsia"/>
        </w:rPr>
        <w:t>系统边界</w:t>
      </w:r>
      <w:bookmarkEnd w:id="203"/>
    </w:p>
    <w:p w14:paraId="44C754E3" w14:textId="77777777" w:rsidR="00D4028A" w:rsidRPr="001B0C81" w:rsidRDefault="00D4028A" w:rsidP="009D700C">
      <w:pPr>
        <w:pStyle w:val="affff8"/>
        <w:numPr>
          <w:ilvl w:val="2"/>
          <w:numId w:val="2"/>
        </w:numPr>
        <w:spacing w:before="312" w:after="312"/>
      </w:pPr>
      <w:bookmarkStart w:id="204" w:name="_Toc168575868"/>
      <w:bookmarkStart w:id="205" w:name="_Toc168580540"/>
      <w:bookmarkStart w:id="206" w:name="_Toc169783483"/>
      <w:bookmarkStart w:id="207" w:name="_Toc177649391"/>
      <w:r>
        <w:rPr>
          <w:rFonts w:hint="eastAsia"/>
        </w:rPr>
        <w:t>系统边界设置</w:t>
      </w:r>
      <w:bookmarkEnd w:id="204"/>
      <w:bookmarkEnd w:id="205"/>
      <w:bookmarkEnd w:id="206"/>
      <w:bookmarkEnd w:id="207"/>
    </w:p>
    <w:p w14:paraId="6A95EFA3" w14:textId="25B24600" w:rsidR="00F50AB1" w:rsidRDefault="00F50AB1" w:rsidP="00F50AB1">
      <w:pPr>
        <w:pStyle w:val="affff4"/>
      </w:pPr>
      <w:bookmarkStart w:id="208" w:name="_Toc486677277"/>
      <w:r>
        <w:rPr>
          <w:rFonts w:hint="eastAsia"/>
        </w:rPr>
        <w:t>房间空调器碳足迹评价的系统边界一般包括产品生命周期的所有阶段（“从摇篮到坟墓”），即原材料获取阶段、产品制造阶段、分销阶段、安装与使用阶段、</w:t>
      </w:r>
      <w:r w:rsidRPr="00481F16">
        <w:rPr>
          <w:rFonts w:hint="eastAsia"/>
        </w:rPr>
        <w:t>生命末期阶段</w:t>
      </w:r>
      <w:bookmarkStart w:id="209" w:name="_Hlk169182501"/>
      <w:r>
        <w:rPr>
          <w:rFonts w:hint="eastAsia"/>
        </w:rPr>
        <w:t>，</w:t>
      </w:r>
      <w:bookmarkStart w:id="210" w:name="OLE_LINK2"/>
      <w:r w:rsidR="00C368E1">
        <w:rPr>
          <w:rFonts w:hint="eastAsia"/>
        </w:rPr>
        <w:t>如图1所示</w:t>
      </w:r>
      <w:bookmarkEnd w:id="209"/>
      <w:r w:rsidR="00C368E1">
        <w:rPr>
          <w:rFonts w:hint="eastAsia"/>
        </w:rPr>
        <w:t>。</w:t>
      </w:r>
      <w:r w:rsidR="00C368E1" w:rsidRPr="000F0672">
        <w:rPr>
          <w:rFonts w:hint="eastAsia"/>
        </w:rPr>
        <w:t>不包括与产品生产过程无直接关联或对单位产品环境影响较小的过程，如工厂的基础照明、采暖、卫生、清洁设施；员工的交通、餐食；行政、管理、研发、</w:t>
      </w:r>
      <w:bookmarkStart w:id="211" w:name="_Hlk167970208"/>
      <w:r w:rsidR="00F84324" w:rsidRPr="000F0672">
        <w:rPr>
          <w:rFonts w:hint="eastAsia"/>
        </w:rPr>
        <w:t>实验、</w:t>
      </w:r>
      <w:bookmarkEnd w:id="211"/>
      <w:r w:rsidR="00C368E1" w:rsidRPr="000F0672">
        <w:rPr>
          <w:rFonts w:hint="eastAsia"/>
        </w:rPr>
        <w:t>市场部门的活动；对设备、机器、厂房的制造安装和维护等</w:t>
      </w:r>
      <w:bookmarkEnd w:id="210"/>
      <w:r w:rsidR="00C368E1" w:rsidRPr="000F0672">
        <w:rPr>
          <w:rFonts w:hint="eastAsia"/>
        </w:rPr>
        <w:t>。</w:t>
      </w:r>
    </w:p>
    <w:p w14:paraId="3988DD4F" w14:textId="76B0383F" w:rsidR="00133278" w:rsidRDefault="00F84324" w:rsidP="009705E9">
      <w:pPr>
        <w:pStyle w:val="affff4"/>
        <w:ind w:firstLineChars="0" w:firstLine="0"/>
        <w:jc w:val="center"/>
      </w:pPr>
      <w:r w:rsidRPr="00952268">
        <w:rPr>
          <w:noProof/>
        </w:rPr>
        <w:drawing>
          <wp:inline distT="0" distB="0" distL="0" distR="0" wp14:anchorId="2812D293" wp14:editId="7525216C">
            <wp:extent cx="5276850" cy="215900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76850" cy="2159000"/>
                    </a:xfrm>
                    <a:prstGeom prst="rect">
                      <a:avLst/>
                    </a:prstGeom>
                    <a:noFill/>
                    <a:ln>
                      <a:noFill/>
                    </a:ln>
                  </pic:spPr>
                </pic:pic>
              </a:graphicData>
            </a:graphic>
          </wp:inline>
        </w:drawing>
      </w:r>
    </w:p>
    <w:p w14:paraId="0E22D5DB" w14:textId="0BBDE0AD" w:rsidR="00133278" w:rsidRPr="005B378C" w:rsidRDefault="00133278" w:rsidP="005B378C">
      <w:pPr>
        <w:pStyle w:val="affff4"/>
        <w:numPr>
          <w:ilvl w:val="0"/>
          <w:numId w:val="47"/>
        </w:numPr>
        <w:ind w:firstLineChars="0"/>
        <w:jc w:val="center"/>
        <w:rPr>
          <w:rFonts w:ascii="黑体" w:eastAsia="黑体" w:hAnsi="黑体" w:hint="eastAsia"/>
        </w:rPr>
      </w:pPr>
      <w:r w:rsidRPr="005B378C">
        <w:rPr>
          <w:rFonts w:ascii="黑体" w:eastAsia="黑体" w:hAnsi="黑体" w:hint="eastAsia"/>
        </w:rPr>
        <w:t xml:space="preserve"> 房间空调器产品生命周期评价的系统边界</w:t>
      </w:r>
    </w:p>
    <w:p w14:paraId="3ED6A062" w14:textId="7FE8A317" w:rsidR="00F50AB1" w:rsidRPr="00F50AB1" w:rsidRDefault="00F50AB1" w:rsidP="002E00E1">
      <w:pPr>
        <w:pStyle w:val="affff4"/>
        <w:ind w:firstLineChars="0" w:firstLine="0"/>
      </w:pPr>
      <w:r w:rsidRPr="00F50AB1">
        <w:rPr>
          <w:rFonts w:hint="eastAsia"/>
        </w:rPr>
        <w:lastRenderedPageBreak/>
        <w:t>1）原材料获取阶段</w:t>
      </w:r>
    </w:p>
    <w:p w14:paraId="4AD3AE76" w14:textId="6BC61764" w:rsidR="00F50AB1" w:rsidRDefault="00F50AB1" w:rsidP="00F50AB1">
      <w:pPr>
        <w:pStyle w:val="affff4"/>
      </w:pPr>
      <w:r w:rsidRPr="00F50AB1">
        <w:rPr>
          <w:rFonts w:hint="eastAsia"/>
        </w:rPr>
        <w:t>原材料获取阶段，从获取自然资源开始，在原辅料、零部件到达空调器产品制造工厂时结束，主要包括</w:t>
      </w:r>
      <w:r w:rsidR="00562972">
        <w:rPr>
          <w:rFonts w:hint="eastAsia"/>
        </w:rPr>
        <w:t>原材料</w:t>
      </w:r>
      <w:r w:rsidRPr="00F50AB1">
        <w:rPr>
          <w:rFonts w:hint="eastAsia"/>
        </w:rPr>
        <w:t>（</w:t>
      </w:r>
      <w:r w:rsidR="00562972" w:rsidRPr="00802ADE">
        <w:rPr>
          <w:rFonts w:hint="eastAsia"/>
        </w:rPr>
        <w:t>含</w:t>
      </w:r>
      <w:r w:rsidR="00562972">
        <w:rPr>
          <w:rFonts w:hint="eastAsia"/>
        </w:rPr>
        <w:t>辅料、</w:t>
      </w:r>
      <w:r w:rsidR="00562972" w:rsidRPr="00802ADE">
        <w:rPr>
          <w:rFonts w:hint="eastAsia"/>
        </w:rPr>
        <w:t>包装</w:t>
      </w:r>
      <w:r w:rsidR="00562972">
        <w:rPr>
          <w:rFonts w:hint="eastAsia"/>
        </w:rPr>
        <w:t>材料</w:t>
      </w:r>
      <w:r w:rsidRPr="00F50AB1">
        <w:rPr>
          <w:rFonts w:hint="eastAsia"/>
        </w:rPr>
        <w:t>）、外购零部件的生产、加工成型和运输等过程。适用时，还包括再生材料的获取。</w:t>
      </w:r>
    </w:p>
    <w:p w14:paraId="78D2ADFA" w14:textId="3338A01E" w:rsidR="00562972" w:rsidRDefault="00562972" w:rsidP="00F50AB1">
      <w:pPr>
        <w:pStyle w:val="affff4"/>
      </w:pPr>
      <w:r>
        <w:rPr>
          <w:rFonts w:hint="eastAsia"/>
        </w:rPr>
        <w:t>对于房间空调器产品，原材料获取阶段还应包括制冷剂的排放</w:t>
      </w:r>
      <w:r w:rsidR="00FB797D">
        <w:rPr>
          <w:rFonts w:hint="eastAsia"/>
        </w:rPr>
        <w:t>过程</w:t>
      </w:r>
      <w:r>
        <w:rPr>
          <w:rFonts w:hint="eastAsia"/>
        </w:rPr>
        <w:t>。</w:t>
      </w:r>
    </w:p>
    <w:p w14:paraId="16078153" w14:textId="5410CD9C" w:rsidR="00181256" w:rsidRDefault="00FB797D" w:rsidP="00F50AB1">
      <w:pPr>
        <w:pStyle w:val="affff4"/>
        <w:ind w:firstLine="360"/>
        <w:rPr>
          <w:sz w:val="18"/>
          <w:szCs w:val="18"/>
        </w:rPr>
      </w:pPr>
      <w:r w:rsidRPr="0052417E">
        <w:rPr>
          <w:rFonts w:ascii="黑体" w:eastAsia="黑体" w:hAnsi="黑体" w:hint="eastAsia"/>
          <w:sz w:val="18"/>
          <w:szCs w:val="18"/>
        </w:rPr>
        <w:t>注：</w:t>
      </w:r>
      <w:r w:rsidRPr="0052417E">
        <w:rPr>
          <w:rFonts w:hint="eastAsia"/>
          <w:sz w:val="18"/>
          <w:szCs w:val="18"/>
        </w:rPr>
        <w:t>制冷剂排放</w:t>
      </w:r>
      <w:r>
        <w:rPr>
          <w:rFonts w:hint="eastAsia"/>
          <w:sz w:val="18"/>
          <w:szCs w:val="18"/>
        </w:rPr>
        <w:t>过程对</w:t>
      </w:r>
      <w:r w:rsidRPr="0052417E">
        <w:rPr>
          <w:rFonts w:hint="eastAsia"/>
          <w:sz w:val="18"/>
          <w:szCs w:val="18"/>
        </w:rPr>
        <w:t>房间空气调节器产品</w:t>
      </w:r>
      <w:r>
        <w:rPr>
          <w:rFonts w:hint="eastAsia"/>
          <w:sz w:val="18"/>
          <w:szCs w:val="18"/>
        </w:rPr>
        <w:t>全生命周期碳足迹具有显著贡献</w:t>
      </w:r>
      <w:r w:rsidR="00F10E7B">
        <w:rPr>
          <w:rFonts w:hint="eastAsia"/>
          <w:sz w:val="18"/>
          <w:szCs w:val="18"/>
        </w:rPr>
        <w:t>。</w:t>
      </w:r>
      <w:r w:rsidR="00181256">
        <w:rPr>
          <w:rFonts w:hint="eastAsia"/>
          <w:sz w:val="18"/>
          <w:szCs w:val="18"/>
        </w:rPr>
        <w:t>当开展产品部分碳足迹研究时，可能会将</w:t>
      </w:r>
      <w:r w:rsidR="00181256" w:rsidRPr="00396649">
        <w:rPr>
          <w:rFonts w:hint="eastAsia"/>
          <w:sz w:val="18"/>
          <w:szCs w:val="18"/>
        </w:rPr>
        <w:t>制冷剂排放</w:t>
      </w:r>
      <w:r w:rsidR="00181256">
        <w:rPr>
          <w:rFonts w:hint="eastAsia"/>
          <w:sz w:val="18"/>
          <w:szCs w:val="18"/>
        </w:rPr>
        <w:t>过程排除在系统边界外，对研究结论造成显著影响。</w:t>
      </w:r>
    </w:p>
    <w:p w14:paraId="35D8BD0F" w14:textId="1AC599FA" w:rsidR="00F50AB1" w:rsidRPr="00F50AB1" w:rsidRDefault="00F50AB1" w:rsidP="002E00E1">
      <w:pPr>
        <w:pStyle w:val="affff4"/>
        <w:ind w:firstLineChars="0" w:firstLine="0"/>
      </w:pPr>
      <w:r w:rsidRPr="00F50AB1">
        <w:rPr>
          <w:rFonts w:hint="eastAsia"/>
        </w:rPr>
        <w:t>2）产品制造阶段</w:t>
      </w:r>
    </w:p>
    <w:p w14:paraId="56D9BA45" w14:textId="0CE178CB" w:rsidR="00F50AB1" w:rsidRPr="00F50AB1" w:rsidRDefault="00F50AB1" w:rsidP="00F50AB1">
      <w:pPr>
        <w:pStyle w:val="affff4"/>
      </w:pPr>
      <w:r w:rsidRPr="00F50AB1">
        <w:rPr>
          <w:rFonts w:hint="eastAsia"/>
        </w:rPr>
        <w:t>产品制造阶段，从原辅料、零部件到达空调器产品制造工厂时开始，到</w:t>
      </w:r>
      <w:proofErr w:type="gramStart"/>
      <w:r w:rsidRPr="00F50AB1">
        <w:rPr>
          <w:rFonts w:hint="eastAsia"/>
        </w:rPr>
        <w:t>终产品</w:t>
      </w:r>
      <w:proofErr w:type="gramEnd"/>
      <w:r w:rsidRPr="00F50AB1">
        <w:rPr>
          <w:rFonts w:hint="eastAsia"/>
        </w:rPr>
        <w:t>离开工厂结束，包括对原材料的加工成型、零部件的成型与制造、产品组装、产品包装及厂界内的运输</w:t>
      </w:r>
      <w:bookmarkStart w:id="212" w:name="_Hlk167970302"/>
      <w:r w:rsidR="00D56FB2">
        <w:rPr>
          <w:rFonts w:hint="eastAsia"/>
        </w:rPr>
        <w:t>、仓储</w:t>
      </w:r>
      <w:bookmarkEnd w:id="212"/>
      <w:r w:rsidRPr="00F50AB1">
        <w:rPr>
          <w:rFonts w:hint="eastAsia"/>
        </w:rPr>
        <w:t>等。</w:t>
      </w:r>
    </w:p>
    <w:p w14:paraId="79CBD064" w14:textId="29B0BF99" w:rsidR="00F50AB1" w:rsidRPr="00F50AB1" w:rsidRDefault="00F50AB1" w:rsidP="002E00E1">
      <w:pPr>
        <w:pStyle w:val="affff4"/>
        <w:ind w:firstLineChars="0" w:firstLine="0"/>
      </w:pPr>
      <w:r w:rsidRPr="00F50AB1">
        <w:rPr>
          <w:rFonts w:hint="eastAsia"/>
        </w:rPr>
        <w:t>3）分销阶段</w:t>
      </w:r>
    </w:p>
    <w:p w14:paraId="1B0678AD" w14:textId="77777777" w:rsidR="00F50AB1" w:rsidRPr="00F50AB1" w:rsidRDefault="00F50AB1" w:rsidP="00F50AB1">
      <w:pPr>
        <w:pStyle w:val="affff4"/>
      </w:pPr>
      <w:r w:rsidRPr="00F50AB1">
        <w:rPr>
          <w:rFonts w:hint="eastAsia"/>
        </w:rPr>
        <w:t>分销阶段，从空调器产品离开制造工厂时开始，到消费者得到产品时结束。空调器产品可能发生多段式销售和存储过程，如物流中心和零售地点的销售和存储。通常可以将产品运输分为两个阶段，即从制造工厂到物流中心、从物流中心到消费者手中。</w:t>
      </w:r>
    </w:p>
    <w:p w14:paraId="6250517F" w14:textId="7CB317C3" w:rsidR="00F50AB1" w:rsidRPr="00F50AB1" w:rsidRDefault="00F50AB1" w:rsidP="002E00E1">
      <w:pPr>
        <w:pStyle w:val="affff4"/>
        <w:ind w:firstLineChars="0" w:firstLine="0"/>
      </w:pPr>
      <w:r w:rsidRPr="00F50AB1">
        <w:rPr>
          <w:rFonts w:hint="eastAsia"/>
        </w:rPr>
        <w:t>4）安装与使用阶段</w:t>
      </w:r>
    </w:p>
    <w:p w14:paraId="3E536E5F" w14:textId="4E939545" w:rsidR="00F50AB1" w:rsidRPr="00F50AB1" w:rsidRDefault="00F50AB1" w:rsidP="00F50AB1">
      <w:pPr>
        <w:pStyle w:val="affff4"/>
      </w:pPr>
      <w:r w:rsidRPr="00F50AB1">
        <w:rPr>
          <w:rFonts w:hint="eastAsia"/>
        </w:rPr>
        <w:t>安装与使用阶段，从消费者得到空调器产品时开始，到产品失去使用功能被消费者废弃时结束，包括产品安装、使用与维护保养等</w:t>
      </w:r>
      <w:r w:rsidR="00F62DAF">
        <w:rPr>
          <w:rFonts w:hint="eastAsia"/>
        </w:rPr>
        <w:t>，不包括</w:t>
      </w:r>
      <w:r w:rsidR="00E141CD">
        <w:rPr>
          <w:rFonts w:hint="eastAsia"/>
        </w:rPr>
        <w:t>正常使用状态下</w:t>
      </w:r>
      <w:r w:rsidR="00F62DAF">
        <w:rPr>
          <w:rFonts w:hint="eastAsia"/>
        </w:rPr>
        <w:t>制冷剂的泄漏</w:t>
      </w:r>
      <w:r w:rsidRPr="00F50AB1">
        <w:rPr>
          <w:rFonts w:hint="eastAsia"/>
        </w:rPr>
        <w:t>。</w:t>
      </w:r>
    </w:p>
    <w:p w14:paraId="21BE084F" w14:textId="7DA3831B" w:rsidR="00F50AB1" w:rsidRPr="00F50AB1" w:rsidRDefault="00F50AB1" w:rsidP="002E00E1">
      <w:pPr>
        <w:pStyle w:val="affff4"/>
        <w:ind w:firstLineChars="0" w:firstLine="0"/>
      </w:pPr>
      <w:r w:rsidRPr="00F50AB1">
        <w:rPr>
          <w:rFonts w:hint="eastAsia"/>
        </w:rPr>
        <w:t>5）生命末期阶段</w:t>
      </w:r>
    </w:p>
    <w:p w14:paraId="1251715B" w14:textId="65B05A80" w:rsidR="00F50AB1" w:rsidRPr="00F50AB1" w:rsidRDefault="00F50AB1" w:rsidP="00F50AB1">
      <w:pPr>
        <w:pStyle w:val="affff4"/>
      </w:pPr>
      <w:r w:rsidRPr="00F50AB1">
        <w:rPr>
          <w:rFonts w:hint="eastAsia"/>
        </w:rPr>
        <w:t>生命末期阶段，从空调器产品失去使用功能被消费者废弃时开始，到产品回归自然界或分配到另一个产品的生命周期时结束，包括产品收集、包装和运输、产品拆解与分拣、零部件与材料的处置（如：填埋、回收、焚化等）</w:t>
      </w:r>
      <w:r w:rsidR="00F62DAF">
        <w:rPr>
          <w:rFonts w:hint="eastAsia"/>
        </w:rPr>
        <w:t>，不包括制冷剂的排放</w:t>
      </w:r>
      <w:r w:rsidRPr="00F50AB1">
        <w:rPr>
          <w:rFonts w:hint="eastAsia"/>
        </w:rPr>
        <w:t>。</w:t>
      </w:r>
    </w:p>
    <w:p w14:paraId="211C253A" w14:textId="093464E0" w:rsidR="00601E7B" w:rsidRPr="00601E7B" w:rsidRDefault="00DD0670" w:rsidP="00601E7B">
      <w:pPr>
        <w:pStyle w:val="affff4"/>
      </w:pPr>
      <w:r w:rsidRPr="00DD0670">
        <w:rPr>
          <w:rFonts w:hint="eastAsia"/>
        </w:rPr>
        <w:t>有时，</w:t>
      </w:r>
      <w:r w:rsidR="00601E7B" w:rsidRPr="00B95FAF">
        <w:rPr>
          <w:rFonts w:hint="eastAsia"/>
        </w:rPr>
        <w:t>房间空调器碳足迹评价的系统边界也可根据评价目的选择一个（如“从大门到大门”）或几个（如“从摇篮到大门”）阶段进行产品部分碳足迹评价。开展产品部分碳足迹评价时，应详细说明碳足</w:t>
      </w:r>
      <w:r w:rsidR="00601E7B" w:rsidRPr="00601E7B">
        <w:rPr>
          <w:rFonts w:hint="eastAsia"/>
        </w:rPr>
        <w:t>迹评价所包含的阶段范围。当</w:t>
      </w:r>
      <w:proofErr w:type="gramStart"/>
      <w:r w:rsidR="00601E7B" w:rsidRPr="00601E7B">
        <w:rPr>
          <w:rFonts w:hint="eastAsia"/>
        </w:rPr>
        <w:t>未评价</w:t>
      </w:r>
      <w:proofErr w:type="gramEnd"/>
      <w:r w:rsidR="00601E7B" w:rsidRPr="00601E7B">
        <w:rPr>
          <w:rFonts w:hint="eastAsia"/>
        </w:rPr>
        <w:t>阶段可能存在重大的碳排放转移的风险时，应对这些风险进行说明。</w:t>
      </w:r>
    </w:p>
    <w:p w14:paraId="4AAAA498" w14:textId="1771CFEF" w:rsidR="00756BA7" w:rsidRPr="00B95FAF" w:rsidRDefault="00133278" w:rsidP="009D700C">
      <w:pPr>
        <w:pStyle w:val="affff8"/>
        <w:numPr>
          <w:ilvl w:val="2"/>
          <w:numId w:val="2"/>
        </w:numPr>
        <w:spacing w:before="312" w:after="312"/>
      </w:pPr>
      <w:bookmarkStart w:id="213" w:name="_Toc168575869"/>
      <w:bookmarkStart w:id="214" w:name="_Toc168580541"/>
      <w:bookmarkStart w:id="215" w:name="_Toc169783484"/>
      <w:bookmarkStart w:id="216" w:name="_Toc177649392"/>
      <w:r w:rsidRPr="00B95FAF">
        <w:rPr>
          <w:rFonts w:hint="eastAsia"/>
        </w:rPr>
        <w:t>取舍准则</w:t>
      </w:r>
      <w:bookmarkEnd w:id="213"/>
      <w:bookmarkEnd w:id="214"/>
      <w:bookmarkEnd w:id="215"/>
      <w:bookmarkEnd w:id="216"/>
    </w:p>
    <w:p w14:paraId="35260815" w14:textId="3E1F40BE" w:rsidR="00F50AB1" w:rsidRPr="00B95FAF" w:rsidRDefault="00730756" w:rsidP="00F50AB1">
      <w:pPr>
        <w:pStyle w:val="affff4"/>
      </w:pPr>
      <w:r w:rsidRPr="00D4028A">
        <w:rPr>
          <w:rFonts w:hint="eastAsia"/>
        </w:rPr>
        <w:t>房间</w:t>
      </w:r>
      <w:r w:rsidR="00F50AB1" w:rsidRPr="00B95FAF">
        <w:rPr>
          <w:rFonts w:hint="eastAsia"/>
        </w:rPr>
        <w:t>空调器产品</w:t>
      </w:r>
      <w:r w:rsidR="00C368E1">
        <w:rPr>
          <w:rFonts w:hint="eastAsia"/>
        </w:rPr>
        <w:t>碳足迹研究包括产品</w:t>
      </w:r>
      <w:r w:rsidR="00F50AB1" w:rsidRPr="00B95FAF">
        <w:rPr>
          <w:rFonts w:hint="eastAsia"/>
        </w:rPr>
        <w:t>系统内的所有单元过程和流</w:t>
      </w:r>
      <w:r w:rsidR="00C368E1">
        <w:rPr>
          <w:rFonts w:hint="eastAsia"/>
        </w:rPr>
        <w:t>。</w:t>
      </w:r>
      <w:r w:rsidR="00F50AB1" w:rsidRPr="00B95FAF">
        <w:rPr>
          <w:rFonts w:hint="eastAsia"/>
        </w:rPr>
        <w:t>对于某生命周期阶段、过程、输入或输出，</w:t>
      </w:r>
      <w:r w:rsidR="00C368E1">
        <w:rPr>
          <w:rFonts w:hint="eastAsia"/>
        </w:rPr>
        <w:t>当</w:t>
      </w:r>
      <w:r w:rsidR="00F50AB1" w:rsidRPr="00B95FAF">
        <w:rPr>
          <w:rFonts w:hint="eastAsia"/>
        </w:rPr>
        <w:t>温室气体排放量</w:t>
      </w:r>
      <w:proofErr w:type="gramStart"/>
      <w:r w:rsidR="00F50AB1" w:rsidRPr="00B95FAF">
        <w:rPr>
          <w:rFonts w:hint="eastAsia"/>
        </w:rPr>
        <w:t>估测值</w:t>
      </w:r>
      <w:proofErr w:type="gramEnd"/>
      <w:r w:rsidR="00F50AB1" w:rsidRPr="00B95FAF">
        <w:rPr>
          <w:rFonts w:hint="eastAsia"/>
        </w:rPr>
        <w:t>不超过原材料获取阶段和产品制造阶段总温室气体排放量</w:t>
      </w:r>
      <w:proofErr w:type="gramStart"/>
      <w:r w:rsidR="00F50AB1" w:rsidRPr="00B95FAF">
        <w:rPr>
          <w:rFonts w:hint="eastAsia"/>
        </w:rPr>
        <w:t>估测值</w:t>
      </w:r>
      <w:proofErr w:type="gramEnd"/>
      <w:r w:rsidR="00F50AB1" w:rsidRPr="00B95FAF">
        <w:rPr>
          <w:rFonts w:hint="eastAsia"/>
        </w:rPr>
        <w:t>的1%，可认为其对碳足迹评价结果不会造成显著影响，可以排除，但</w:t>
      </w:r>
      <w:r w:rsidR="00BA3C8E" w:rsidRPr="00B95FAF">
        <w:rPr>
          <w:rFonts w:hint="eastAsia"/>
        </w:rPr>
        <w:t>总体排除量不应超过原材料获取阶段和产品制造阶段总温室气体排放量</w:t>
      </w:r>
      <w:proofErr w:type="gramStart"/>
      <w:r w:rsidR="00BA3C8E" w:rsidRPr="00B95FAF">
        <w:rPr>
          <w:rFonts w:hint="eastAsia"/>
        </w:rPr>
        <w:t>估测值</w:t>
      </w:r>
      <w:proofErr w:type="gramEnd"/>
      <w:r w:rsidR="00BA3C8E" w:rsidRPr="00B95FAF">
        <w:rPr>
          <w:rFonts w:hint="eastAsia"/>
        </w:rPr>
        <w:t>的5%</w:t>
      </w:r>
      <w:r w:rsidR="004368D1">
        <w:rPr>
          <w:rFonts w:hint="eastAsia"/>
        </w:rPr>
        <w:t>；</w:t>
      </w:r>
      <w:bookmarkStart w:id="217" w:name="_Hlk169781886"/>
      <w:r w:rsidR="00BA3C8E">
        <w:rPr>
          <w:rFonts w:hint="eastAsia"/>
        </w:rPr>
        <w:t>其中，辅料、原材料、零部件占比大于产品重量的1%不可排除</w:t>
      </w:r>
      <w:r w:rsidR="004368D1">
        <w:rPr>
          <w:rFonts w:hint="eastAsia"/>
        </w:rPr>
        <w:t>，且辅料、原材料、零部件的总排除量不应超过产品重量的5%</w:t>
      </w:r>
      <w:r w:rsidR="00BA3C8E">
        <w:rPr>
          <w:rFonts w:hint="eastAsia"/>
        </w:rPr>
        <w:t>。</w:t>
      </w:r>
      <w:bookmarkEnd w:id="217"/>
      <w:r w:rsidR="00F50AB1" w:rsidRPr="00B95FAF">
        <w:rPr>
          <w:rFonts w:hint="eastAsia"/>
        </w:rPr>
        <w:t>应在产品碳足迹报告中对取舍准则及其影响进行评估和描述。</w:t>
      </w:r>
    </w:p>
    <w:p w14:paraId="01E57A86" w14:textId="19CB91A8" w:rsidR="001A7FE9" w:rsidRDefault="00133278" w:rsidP="00C70B0F">
      <w:pPr>
        <w:pStyle w:val="affff8"/>
        <w:numPr>
          <w:ilvl w:val="1"/>
          <w:numId w:val="2"/>
        </w:numPr>
        <w:spacing w:before="312" w:after="312"/>
      </w:pPr>
      <w:bookmarkStart w:id="218" w:name="_Toc177649393"/>
      <w:r w:rsidRPr="00B95FAF">
        <w:rPr>
          <w:rFonts w:hint="eastAsia"/>
        </w:rPr>
        <w:t>数据</w:t>
      </w:r>
      <w:r w:rsidR="00451B43" w:rsidRPr="00B95FAF">
        <w:rPr>
          <w:rFonts w:hint="eastAsia"/>
        </w:rPr>
        <w:t>和数据</w:t>
      </w:r>
      <w:r w:rsidRPr="00B95FAF">
        <w:rPr>
          <w:rFonts w:hint="eastAsia"/>
        </w:rPr>
        <w:t>质量</w:t>
      </w:r>
      <w:bookmarkEnd w:id="218"/>
    </w:p>
    <w:p w14:paraId="319F8AA9" w14:textId="52F59794" w:rsidR="00802ADE" w:rsidRPr="00802ADE" w:rsidRDefault="00802ADE" w:rsidP="009D700C">
      <w:pPr>
        <w:pStyle w:val="affff8"/>
        <w:numPr>
          <w:ilvl w:val="2"/>
          <w:numId w:val="2"/>
        </w:numPr>
        <w:spacing w:before="312" w:after="312"/>
      </w:pPr>
      <w:bookmarkStart w:id="219" w:name="_Toc168575871"/>
      <w:bookmarkStart w:id="220" w:name="_Toc168580543"/>
      <w:bookmarkStart w:id="221" w:name="_Toc169783486"/>
      <w:bookmarkStart w:id="222" w:name="_Toc177649394"/>
      <w:r>
        <w:rPr>
          <w:rFonts w:hint="eastAsia"/>
        </w:rPr>
        <w:t>数据收集要求</w:t>
      </w:r>
      <w:bookmarkEnd w:id="219"/>
      <w:bookmarkEnd w:id="220"/>
      <w:bookmarkEnd w:id="221"/>
      <w:bookmarkEnd w:id="222"/>
    </w:p>
    <w:p w14:paraId="3EE902A5" w14:textId="77777777" w:rsidR="007D731F" w:rsidRDefault="007D731F" w:rsidP="007D731F">
      <w:pPr>
        <w:pStyle w:val="affff4"/>
      </w:pPr>
      <w:r>
        <w:rPr>
          <w:rFonts w:hint="eastAsia"/>
        </w:rPr>
        <w:t>在开展产品碳足迹研究的组织拥有财务或运营控制权的情况下，应收集现场数据。所收集的过程数据应具有代表性。</w:t>
      </w:r>
      <w:r w:rsidR="002731BB" w:rsidRPr="002731BB">
        <w:rPr>
          <w:rFonts w:hint="eastAsia"/>
        </w:rPr>
        <w:t>对产品碳足迹贡献度不低于80%的过程，</w:t>
      </w:r>
      <w:r w:rsidRPr="007D731F">
        <w:rPr>
          <w:rFonts w:hint="eastAsia"/>
        </w:rPr>
        <w:t>即使不在财务或运营控制下，</w:t>
      </w:r>
      <w:r>
        <w:rPr>
          <w:rFonts w:hint="eastAsia"/>
        </w:rPr>
        <w:t>也</w:t>
      </w:r>
      <w:r w:rsidR="002731BB" w:rsidRPr="002731BB">
        <w:rPr>
          <w:rFonts w:hint="eastAsia"/>
        </w:rPr>
        <w:t>应使用现场数据</w:t>
      </w:r>
      <w:r>
        <w:rPr>
          <w:rFonts w:hint="eastAsia"/>
        </w:rPr>
        <w:t>。</w:t>
      </w:r>
    </w:p>
    <w:p w14:paraId="0A71C6AF" w14:textId="77777777" w:rsidR="00C368E1" w:rsidRDefault="002731BB" w:rsidP="007D731F">
      <w:pPr>
        <w:pStyle w:val="affff4"/>
      </w:pPr>
      <w:r w:rsidRPr="002731BB">
        <w:rPr>
          <w:rFonts w:hint="eastAsia"/>
        </w:rPr>
        <w:t>在收集现场数据不可行的情况下，宜使用经第三方评审的非现场数据的初级数据。</w:t>
      </w:r>
    </w:p>
    <w:p w14:paraId="21351DE9" w14:textId="49DFE95C" w:rsidR="002731BB" w:rsidRDefault="002731BB" w:rsidP="007D731F">
      <w:pPr>
        <w:pStyle w:val="affff4"/>
      </w:pPr>
      <w:r w:rsidRPr="002731BB">
        <w:rPr>
          <w:rFonts w:hint="eastAsia"/>
        </w:rPr>
        <w:t>仅在收集初级数据不可行时，</w:t>
      </w:r>
      <w:r w:rsidR="00C368E1" w:rsidRPr="00C368E1">
        <w:rPr>
          <w:rFonts w:hint="eastAsia"/>
        </w:rPr>
        <w:t>或对于重要性较低的过程，</w:t>
      </w:r>
      <w:r w:rsidRPr="002731BB">
        <w:rPr>
          <w:rFonts w:hint="eastAsia"/>
        </w:rPr>
        <w:t>次级数据才能用于输入和输出。</w:t>
      </w:r>
    </w:p>
    <w:p w14:paraId="118C2433" w14:textId="333B1F52" w:rsidR="00C368E1" w:rsidRDefault="00C368E1" w:rsidP="007D731F">
      <w:pPr>
        <w:pStyle w:val="affff4"/>
      </w:pPr>
      <w:r w:rsidRPr="00C368E1">
        <w:rPr>
          <w:rFonts w:hint="eastAsia"/>
        </w:rPr>
        <w:lastRenderedPageBreak/>
        <w:t>应记录和证明次级数据的适用性，并注明参考文件。</w:t>
      </w:r>
    </w:p>
    <w:p w14:paraId="0DC938A8" w14:textId="77777777" w:rsidR="002731BB" w:rsidRPr="002731BB" w:rsidRDefault="002731BB" w:rsidP="002731BB">
      <w:pPr>
        <w:pStyle w:val="affff4"/>
      </w:pPr>
      <w:r w:rsidRPr="002731BB">
        <w:rPr>
          <w:rFonts w:hint="eastAsia"/>
        </w:rPr>
        <w:t>应从以下数据来源之一收集次级数据：</w:t>
      </w:r>
    </w:p>
    <w:p w14:paraId="7B8F43AB" w14:textId="0C174CCF" w:rsidR="002731BB" w:rsidRPr="002731BB" w:rsidRDefault="007D731F" w:rsidP="002731BB">
      <w:pPr>
        <w:pStyle w:val="affff4"/>
      </w:pPr>
      <w:r>
        <w:rPr>
          <w:rFonts w:hint="eastAsia"/>
        </w:rPr>
        <w:t>——</w:t>
      </w:r>
      <w:r w:rsidR="002731BB" w:rsidRPr="002731BB">
        <w:rPr>
          <w:rFonts w:hint="eastAsia"/>
        </w:rPr>
        <w:t>基于GB/T</w:t>
      </w:r>
      <w:r w:rsidR="002731BB" w:rsidRPr="002731BB">
        <w:t xml:space="preserve"> 24040</w:t>
      </w:r>
      <w:r w:rsidR="002731BB" w:rsidRPr="002731BB">
        <w:rPr>
          <w:rFonts w:hint="eastAsia"/>
        </w:rPr>
        <w:t>和GB/T</w:t>
      </w:r>
      <w:r w:rsidR="002731BB" w:rsidRPr="002731BB">
        <w:t xml:space="preserve"> 24044</w:t>
      </w:r>
      <w:r w:rsidR="002731BB" w:rsidRPr="002731BB">
        <w:rPr>
          <w:rFonts w:hint="eastAsia"/>
        </w:rPr>
        <w:t>或其他采用（参照）GB/T</w:t>
      </w:r>
      <w:r w:rsidR="002731BB" w:rsidRPr="002731BB">
        <w:t xml:space="preserve"> 24040</w:t>
      </w:r>
      <w:r w:rsidR="002731BB" w:rsidRPr="002731BB">
        <w:rPr>
          <w:rFonts w:hint="eastAsia"/>
        </w:rPr>
        <w:t>和GB/T</w:t>
      </w:r>
      <w:r w:rsidR="002731BB" w:rsidRPr="002731BB">
        <w:t xml:space="preserve"> 24044</w:t>
      </w:r>
      <w:r w:rsidR="002731BB" w:rsidRPr="002731BB">
        <w:rPr>
          <w:rFonts w:hint="eastAsia"/>
        </w:rPr>
        <w:t>且经第三</w:t>
      </w:r>
      <w:proofErr w:type="gramStart"/>
      <w:r w:rsidR="002731BB" w:rsidRPr="002731BB">
        <w:rPr>
          <w:rFonts w:hint="eastAsia"/>
        </w:rPr>
        <w:t>方专业</w:t>
      </w:r>
      <w:proofErr w:type="gramEnd"/>
      <w:r w:rsidR="002731BB" w:rsidRPr="002731BB">
        <w:rPr>
          <w:rFonts w:hint="eastAsia"/>
        </w:rPr>
        <w:t>机构验证的生命周期评价研究的数据库；</w:t>
      </w:r>
    </w:p>
    <w:p w14:paraId="4223F1A1" w14:textId="74EA6502" w:rsidR="002731BB" w:rsidRPr="002731BB" w:rsidRDefault="007D731F" w:rsidP="002731BB">
      <w:pPr>
        <w:pStyle w:val="affff4"/>
      </w:pPr>
      <w:r>
        <w:rPr>
          <w:rFonts w:hint="eastAsia"/>
        </w:rPr>
        <w:t>——</w:t>
      </w:r>
      <w:r w:rsidR="002731BB" w:rsidRPr="002731BB">
        <w:rPr>
          <w:rFonts w:hint="eastAsia"/>
        </w:rPr>
        <w:t>经数据提供方审核</w:t>
      </w:r>
      <w:proofErr w:type="gramStart"/>
      <w:r w:rsidR="002731BB" w:rsidRPr="002731BB">
        <w:rPr>
          <w:rFonts w:hint="eastAsia"/>
        </w:rPr>
        <w:t>且证明</w:t>
      </w:r>
      <w:proofErr w:type="gramEnd"/>
      <w:r w:rsidR="002731BB" w:rsidRPr="002731BB">
        <w:rPr>
          <w:rFonts w:hint="eastAsia"/>
        </w:rPr>
        <w:t>适用本产品种类规则的生命周期清单数据库；</w:t>
      </w:r>
    </w:p>
    <w:p w14:paraId="2C25727B" w14:textId="250E7ED0" w:rsidR="00451B43" w:rsidRDefault="007D731F" w:rsidP="002731BB">
      <w:pPr>
        <w:pStyle w:val="affff4"/>
      </w:pPr>
      <w:r>
        <w:rPr>
          <w:rFonts w:hint="eastAsia"/>
        </w:rPr>
        <w:t>——</w:t>
      </w:r>
      <w:r w:rsidR="002731BB" w:rsidRPr="002731BB">
        <w:rPr>
          <w:rFonts w:hint="eastAsia"/>
        </w:rPr>
        <w:t>未经验证的数据库或数据，在此情况下，生命周期评价报告应说明使用该数据库或数据的理由</w:t>
      </w:r>
      <w:r w:rsidR="002731BB">
        <w:rPr>
          <w:rFonts w:hint="eastAsia"/>
        </w:rPr>
        <w:t>。</w:t>
      </w:r>
    </w:p>
    <w:p w14:paraId="3420B496" w14:textId="731EE5FC" w:rsidR="002731BB" w:rsidRPr="00802ADE" w:rsidRDefault="004A65D9" w:rsidP="009D700C">
      <w:pPr>
        <w:pStyle w:val="affff8"/>
        <w:numPr>
          <w:ilvl w:val="2"/>
          <w:numId w:val="2"/>
        </w:numPr>
        <w:spacing w:before="312" w:after="312"/>
      </w:pPr>
      <w:bookmarkStart w:id="223" w:name="_Toc168575872"/>
      <w:bookmarkStart w:id="224" w:name="_Toc168580544"/>
      <w:bookmarkStart w:id="225" w:name="_Toc169783487"/>
      <w:bookmarkStart w:id="226" w:name="_Toc177649395"/>
      <w:r w:rsidRPr="00802ADE">
        <w:rPr>
          <w:rFonts w:hint="eastAsia"/>
        </w:rPr>
        <w:t>数据质量</w:t>
      </w:r>
      <w:bookmarkEnd w:id="223"/>
      <w:bookmarkEnd w:id="224"/>
      <w:bookmarkEnd w:id="225"/>
      <w:bookmarkEnd w:id="226"/>
    </w:p>
    <w:p w14:paraId="5745DFCD" w14:textId="77777777" w:rsidR="00C70B0F" w:rsidRDefault="00C70B0F" w:rsidP="00C70B0F">
      <w:pPr>
        <w:pStyle w:val="affff4"/>
      </w:pPr>
      <w:r w:rsidRPr="00C52488">
        <w:rPr>
          <w:rFonts w:hint="eastAsia"/>
        </w:rPr>
        <w:t>宜使用现有最高质量数据，尽可能地减少偏差和不确定性。</w:t>
      </w:r>
      <w:r>
        <w:rPr>
          <w:rFonts w:hint="eastAsia"/>
        </w:rPr>
        <w:t>数据质量的特征应包括定量和定性两个角度。对于数据质量的</w:t>
      </w:r>
      <w:r w:rsidRPr="00AA39E2">
        <w:rPr>
          <w:rFonts w:hint="eastAsia"/>
        </w:rPr>
        <w:t>特性</w:t>
      </w:r>
      <w:r>
        <w:rPr>
          <w:rFonts w:hint="eastAsia"/>
        </w:rPr>
        <w:t>描述应涉及以下方面：</w:t>
      </w:r>
    </w:p>
    <w:p w14:paraId="2EA7A7D2" w14:textId="3CEE1C16" w:rsidR="00C70B0F" w:rsidRDefault="00C70B0F" w:rsidP="00C70B0F">
      <w:pPr>
        <w:pStyle w:val="affff4"/>
      </w:pPr>
      <w:bookmarkStart w:id="227" w:name="_Hlk167970458"/>
      <w:r>
        <w:rPr>
          <w:rFonts w:hint="eastAsia"/>
        </w:rPr>
        <w:t>a)时间跨度：数据的年份和所收集数据的最短时间跨度；</w:t>
      </w:r>
    </w:p>
    <w:p w14:paraId="70DDEFCA" w14:textId="60C1E28D" w:rsidR="00C70B0F" w:rsidRDefault="00C70B0F" w:rsidP="00C70B0F">
      <w:pPr>
        <w:pStyle w:val="affff4"/>
      </w:pPr>
      <w:r>
        <w:rPr>
          <w:rFonts w:hint="eastAsia"/>
        </w:rPr>
        <w:t>b)地域覆盖范围：</w:t>
      </w:r>
      <w:r w:rsidRPr="00AA39E2">
        <w:rPr>
          <w:rFonts w:hint="eastAsia"/>
        </w:rPr>
        <w:t>为实现产品碳足迹研究目的，所收集的单元过程数据的地理区域</w:t>
      </w:r>
      <w:r>
        <w:rPr>
          <w:rFonts w:hint="eastAsia"/>
        </w:rPr>
        <w:t>；</w:t>
      </w:r>
    </w:p>
    <w:p w14:paraId="0D4503AF" w14:textId="091D1F2E" w:rsidR="00C70B0F" w:rsidRDefault="00C70B0F" w:rsidP="00C70B0F">
      <w:pPr>
        <w:pStyle w:val="affff4"/>
      </w:pPr>
      <w:r>
        <w:rPr>
          <w:rFonts w:hint="eastAsia"/>
        </w:rPr>
        <w:t>c)技术代表性：</w:t>
      </w:r>
      <w:r w:rsidRPr="00AA39E2">
        <w:rPr>
          <w:rFonts w:hint="eastAsia"/>
        </w:rPr>
        <w:t>具体的技术或技术组合</w:t>
      </w:r>
      <w:r>
        <w:rPr>
          <w:rFonts w:hint="eastAsia"/>
        </w:rPr>
        <w:t>；</w:t>
      </w:r>
    </w:p>
    <w:p w14:paraId="2BAB083F" w14:textId="3D41E707" w:rsidR="00C70B0F" w:rsidRDefault="00C70B0F" w:rsidP="00C70B0F">
      <w:pPr>
        <w:pStyle w:val="affff4"/>
      </w:pPr>
      <w:r>
        <w:rPr>
          <w:rFonts w:hint="eastAsia"/>
        </w:rPr>
        <w:t>d)数据精确性：</w:t>
      </w:r>
      <w:r w:rsidRPr="00AA39E2">
        <w:rPr>
          <w:rFonts w:hint="eastAsia"/>
        </w:rPr>
        <w:t>对每个数据值的可变性的度量</w:t>
      </w:r>
      <w:r>
        <w:rPr>
          <w:rFonts w:hint="eastAsia"/>
        </w:rPr>
        <w:t>；</w:t>
      </w:r>
    </w:p>
    <w:p w14:paraId="5B683127" w14:textId="2448BDAE" w:rsidR="00C70B0F" w:rsidRDefault="00C70B0F" w:rsidP="00C70B0F">
      <w:pPr>
        <w:pStyle w:val="affff4"/>
      </w:pPr>
      <w:r>
        <w:rPr>
          <w:rFonts w:hint="eastAsia"/>
        </w:rPr>
        <w:t>e)数据完整性：</w:t>
      </w:r>
      <w:r w:rsidRPr="00AA39E2">
        <w:rPr>
          <w:rFonts w:hint="eastAsia"/>
        </w:rPr>
        <w:t>测量或测算的流所占的比例</w:t>
      </w:r>
      <w:r>
        <w:rPr>
          <w:rFonts w:hint="eastAsia"/>
        </w:rPr>
        <w:t>；</w:t>
      </w:r>
    </w:p>
    <w:p w14:paraId="47327DF5" w14:textId="15A1704A" w:rsidR="00C70B0F" w:rsidRDefault="00C70B0F" w:rsidP="00C70B0F">
      <w:pPr>
        <w:pStyle w:val="affff4"/>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77170335" w14:textId="6D5D8393" w:rsidR="00C70B0F" w:rsidRDefault="00C70B0F" w:rsidP="00C70B0F">
      <w:pPr>
        <w:pStyle w:val="affff4"/>
      </w:pPr>
      <w:r>
        <w:rPr>
          <w:rFonts w:hint="eastAsia"/>
        </w:rPr>
        <w:t>g)数据一致性：</w:t>
      </w:r>
      <w:r w:rsidRPr="00AA39E2">
        <w:rPr>
          <w:rFonts w:hint="eastAsia"/>
        </w:rPr>
        <w:t>对研究方法</w:t>
      </w:r>
      <w:proofErr w:type="gramStart"/>
      <w:r w:rsidRPr="00AA39E2">
        <w:rPr>
          <w:rFonts w:hint="eastAsia"/>
        </w:rPr>
        <w:t>学是否</w:t>
      </w:r>
      <w:proofErr w:type="gramEnd"/>
      <w:r w:rsidRPr="00AA39E2">
        <w:rPr>
          <w:rFonts w:hint="eastAsia"/>
        </w:rPr>
        <w:t>能统一应用到敏感性分析不同组成部分中而进行的定性评价</w:t>
      </w:r>
      <w:r>
        <w:rPr>
          <w:rFonts w:hint="eastAsia"/>
        </w:rPr>
        <w:t>；</w:t>
      </w:r>
    </w:p>
    <w:p w14:paraId="48E2F4FA" w14:textId="378D7D30" w:rsidR="00C70B0F" w:rsidRDefault="00C70B0F" w:rsidP="00C70B0F">
      <w:pPr>
        <w:pStyle w:val="affff4"/>
      </w:pPr>
      <w:r>
        <w:rPr>
          <w:rFonts w:hint="eastAsia"/>
        </w:rPr>
        <w:t>h)再现性：</w:t>
      </w:r>
      <w:r w:rsidRPr="00FB2329">
        <w:rPr>
          <w:rFonts w:hint="eastAsia"/>
        </w:rPr>
        <w:t>对其他独立从业人员采用同一方法学和数值信息重现相同研究结果的定性评价</w:t>
      </w:r>
      <w:r>
        <w:rPr>
          <w:rFonts w:hint="eastAsia"/>
        </w:rPr>
        <w:t>；</w:t>
      </w:r>
    </w:p>
    <w:p w14:paraId="45DCE3E0" w14:textId="4A086BBC" w:rsidR="00C70B0F" w:rsidRDefault="00C70B0F" w:rsidP="00C70B0F">
      <w:pPr>
        <w:pStyle w:val="affff4"/>
      </w:pPr>
      <w:proofErr w:type="spellStart"/>
      <w:r>
        <w:rPr>
          <w:rFonts w:hint="eastAsia"/>
        </w:rPr>
        <w:t>i</w:t>
      </w:r>
      <w:proofErr w:type="spellEnd"/>
      <w:r>
        <w:rPr>
          <w:rFonts w:hint="eastAsia"/>
        </w:rPr>
        <w:t>)数据来源；</w:t>
      </w:r>
    </w:p>
    <w:p w14:paraId="461EE609" w14:textId="4019E835" w:rsidR="00C70B0F" w:rsidRDefault="00C70B0F" w:rsidP="00C70B0F">
      <w:pPr>
        <w:pStyle w:val="affff4"/>
      </w:pPr>
      <w:r>
        <w:rPr>
          <w:rFonts w:hint="eastAsia"/>
        </w:rPr>
        <w:t>j)信息的不确定性：</w:t>
      </w:r>
      <w:r w:rsidRPr="00FB2329">
        <w:rPr>
          <w:rFonts w:hint="eastAsia"/>
        </w:rPr>
        <w:t>例如数据、模型和假设。</w:t>
      </w:r>
      <w:bookmarkEnd w:id="227"/>
    </w:p>
    <w:p w14:paraId="2A6BC30F" w14:textId="77777777" w:rsidR="00C70B0F" w:rsidRDefault="00C70B0F" w:rsidP="00C70B0F">
      <w:pPr>
        <w:pStyle w:val="affff4"/>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1EED397A" w14:textId="42A788FC" w:rsidR="00E12742" w:rsidRPr="00E10564" w:rsidRDefault="00133278" w:rsidP="009D700C">
      <w:pPr>
        <w:pStyle w:val="affff8"/>
        <w:numPr>
          <w:ilvl w:val="1"/>
          <w:numId w:val="2"/>
        </w:numPr>
        <w:spacing w:before="312" w:after="312"/>
      </w:pPr>
      <w:bookmarkStart w:id="228" w:name="_Toc177649396"/>
      <w:r>
        <w:rPr>
          <w:rFonts w:hint="eastAsia"/>
        </w:rPr>
        <w:t>数据时间界限</w:t>
      </w:r>
      <w:bookmarkEnd w:id="228"/>
    </w:p>
    <w:p w14:paraId="40E063B7" w14:textId="60707D38" w:rsidR="00F12292" w:rsidRPr="00E10564" w:rsidRDefault="00133278">
      <w:pPr>
        <w:pStyle w:val="affff4"/>
      </w:pPr>
      <w:r w:rsidRPr="000F0672">
        <w:rPr>
          <w:rFonts w:hint="eastAsia"/>
        </w:rPr>
        <w:t>一般情况下，初级数据的收集期间为数据盘查前的最近一年。生产期未达一年者，</w:t>
      </w:r>
      <w:r w:rsidR="00F84324" w:rsidRPr="000F0672">
        <w:rPr>
          <w:rFonts w:hint="eastAsia"/>
        </w:rPr>
        <w:t>收集可获得的最近至少三个月的生产数据，</w:t>
      </w:r>
      <w:r w:rsidRPr="000F0672">
        <w:rPr>
          <w:rFonts w:hint="eastAsia"/>
        </w:rPr>
        <w:t>同时应考虑该数据的代表性与准确性</w:t>
      </w:r>
      <w:r w:rsidR="00F12292" w:rsidRPr="000F0672">
        <w:rPr>
          <w:rFonts w:hint="eastAsia"/>
        </w:rPr>
        <w:t>。</w:t>
      </w:r>
    </w:p>
    <w:p w14:paraId="12DB5A3B" w14:textId="6C88BCE4" w:rsidR="00BC0810" w:rsidRDefault="00BC0810" w:rsidP="00C70B0F">
      <w:pPr>
        <w:pStyle w:val="affff8"/>
        <w:numPr>
          <w:ilvl w:val="0"/>
          <w:numId w:val="2"/>
        </w:numPr>
        <w:spacing w:before="312" w:after="312"/>
      </w:pPr>
      <w:bookmarkStart w:id="229" w:name="_Toc177649397"/>
      <w:bookmarkEnd w:id="208"/>
      <w:r>
        <w:rPr>
          <w:rFonts w:hint="eastAsia"/>
        </w:rPr>
        <w:t>清单分析</w:t>
      </w:r>
      <w:bookmarkEnd w:id="229"/>
    </w:p>
    <w:p w14:paraId="6E951AC3" w14:textId="68EBC3CE" w:rsidR="00BC0810" w:rsidRDefault="00BC0810" w:rsidP="009D700C">
      <w:pPr>
        <w:pStyle w:val="affff8"/>
        <w:numPr>
          <w:ilvl w:val="1"/>
          <w:numId w:val="2"/>
        </w:numPr>
        <w:spacing w:before="312" w:after="312"/>
      </w:pPr>
      <w:bookmarkStart w:id="230" w:name="_Toc177649398"/>
      <w:r>
        <w:rPr>
          <w:rFonts w:hint="eastAsia"/>
        </w:rPr>
        <w:t>数据收集</w:t>
      </w:r>
      <w:r w:rsidR="008000F1">
        <w:rPr>
          <w:rFonts w:hint="eastAsia"/>
        </w:rPr>
        <w:t>和确认</w:t>
      </w:r>
      <w:bookmarkEnd w:id="230"/>
    </w:p>
    <w:p w14:paraId="62416D09" w14:textId="350BD14D" w:rsidR="008000F1" w:rsidRPr="008000F1" w:rsidRDefault="008000F1" w:rsidP="009D700C">
      <w:pPr>
        <w:pStyle w:val="affff8"/>
        <w:numPr>
          <w:ilvl w:val="2"/>
          <w:numId w:val="2"/>
        </w:numPr>
        <w:spacing w:before="312" w:after="312"/>
      </w:pPr>
      <w:bookmarkStart w:id="231" w:name="_Toc168575876"/>
      <w:bookmarkStart w:id="232" w:name="_Toc168580548"/>
      <w:bookmarkStart w:id="233" w:name="_Toc169783491"/>
      <w:bookmarkStart w:id="234" w:name="_Toc177649399"/>
      <w:r>
        <w:rPr>
          <w:rFonts w:hint="eastAsia"/>
        </w:rPr>
        <w:t>数据收集</w:t>
      </w:r>
      <w:bookmarkEnd w:id="231"/>
      <w:bookmarkEnd w:id="232"/>
      <w:bookmarkEnd w:id="233"/>
      <w:bookmarkEnd w:id="234"/>
    </w:p>
    <w:p w14:paraId="1584E647" w14:textId="1081B7A5" w:rsidR="009D700C" w:rsidRPr="00DC7175" w:rsidRDefault="008000F1" w:rsidP="009D700C">
      <w:pPr>
        <w:pStyle w:val="affffb"/>
        <w:numPr>
          <w:ilvl w:val="3"/>
          <w:numId w:val="2"/>
        </w:numPr>
        <w:spacing w:before="156" w:after="156"/>
        <w:ind w:left="0"/>
      </w:pPr>
      <w:bookmarkStart w:id="235" w:name="_Hlk169253430"/>
      <w:r>
        <w:rPr>
          <w:rFonts w:hint="eastAsia"/>
        </w:rPr>
        <w:t>概述</w:t>
      </w:r>
      <w:bookmarkEnd w:id="235"/>
    </w:p>
    <w:p w14:paraId="51B38D79" w14:textId="168E319C" w:rsidR="00BC0810" w:rsidRDefault="00BC0810" w:rsidP="00BC0810">
      <w:pPr>
        <w:pStyle w:val="affff4"/>
      </w:pPr>
      <w:bookmarkStart w:id="236" w:name="_Hlk169253441"/>
      <w:r>
        <w:rPr>
          <w:rFonts w:hint="eastAsia"/>
        </w:rPr>
        <w:t>对于系统边界内的所有单元过程，应收集纳入生命周期清单中的定性和定量数据。这些数据是通过测量、计算或估算得到的，用来量化单元过程的输入和输出。</w:t>
      </w:r>
    </w:p>
    <w:p w14:paraId="70473BFD" w14:textId="12BEEB21" w:rsidR="00BC0810" w:rsidRDefault="00BC0810" w:rsidP="00BC0810">
      <w:pPr>
        <w:pStyle w:val="affff4"/>
      </w:pPr>
      <w:r>
        <w:rPr>
          <w:rFonts w:hint="eastAsia"/>
        </w:rPr>
        <w:t>对于可能对研究结论有显著影响的数据，应说明相关数据的收集过程、收集时间以及数据质量的详细信息。如果这些数据不符合数据质量的要求，也应做出说明。</w:t>
      </w:r>
      <w:bookmarkEnd w:id="236"/>
    </w:p>
    <w:p w14:paraId="2A6E7948" w14:textId="77777777" w:rsidR="00802ADE" w:rsidRPr="00802ADE" w:rsidRDefault="00802ADE" w:rsidP="009D700C">
      <w:pPr>
        <w:pStyle w:val="affffb"/>
        <w:numPr>
          <w:ilvl w:val="3"/>
          <w:numId w:val="2"/>
        </w:numPr>
        <w:spacing w:before="156" w:after="156"/>
        <w:ind w:left="0"/>
      </w:pPr>
      <w:r w:rsidRPr="00802ADE">
        <w:rPr>
          <w:rFonts w:hint="eastAsia"/>
        </w:rPr>
        <w:t>原材料获取阶段</w:t>
      </w:r>
    </w:p>
    <w:p w14:paraId="6B2F77A6" w14:textId="710B673C" w:rsidR="00802ADE" w:rsidRDefault="00802ADE" w:rsidP="00802ADE">
      <w:pPr>
        <w:pStyle w:val="affff4"/>
      </w:pPr>
      <w:r w:rsidRPr="00802ADE">
        <w:rPr>
          <w:rFonts w:hint="eastAsia"/>
        </w:rPr>
        <w:lastRenderedPageBreak/>
        <w:t>收集单位产品除外购零部件以外的</w:t>
      </w:r>
      <w:bookmarkStart w:id="237" w:name="_Hlk176355491"/>
      <w:r w:rsidR="00FA24F2">
        <w:rPr>
          <w:rFonts w:hint="eastAsia"/>
        </w:rPr>
        <w:t>原材料</w:t>
      </w:r>
      <w:r w:rsidRPr="00802ADE">
        <w:rPr>
          <w:rFonts w:hint="eastAsia"/>
        </w:rPr>
        <w:t>（含</w:t>
      </w:r>
      <w:r w:rsidR="00FA24F2">
        <w:rPr>
          <w:rFonts w:hint="eastAsia"/>
        </w:rPr>
        <w:t>辅料、</w:t>
      </w:r>
      <w:r w:rsidRPr="00802ADE">
        <w:rPr>
          <w:rFonts w:hint="eastAsia"/>
        </w:rPr>
        <w:t>包装</w:t>
      </w:r>
      <w:r w:rsidR="00FA24F2">
        <w:rPr>
          <w:rFonts w:hint="eastAsia"/>
        </w:rPr>
        <w:t>材料</w:t>
      </w:r>
      <w:r w:rsidRPr="00802ADE">
        <w:rPr>
          <w:rFonts w:hint="eastAsia"/>
        </w:rPr>
        <w:t>）</w:t>
      </w:r>
      <w:bookmarkEnd w:id="237"/>
      <w:r w:rsidRPr="00802ADE">
        <w:rPr>
          <w:rFonts w:hint="eastAsia"/>
        </w:rPr>
        <w:t>的材质、重量</w:t>
      </w:r>
      <w:bookmarkStart w:id="238" w:name="_Hlk169253473"/>
      <w:r w:rsidR="00FC67A0">
        <w:rPr>
          <w:rFonts w:hint="eastAsia"/>
        </w:rPr>
        <w:t>（电路板收集层数和面积</w:t>
      </w:r>
      <w:r w:rsidR="000F0672">
        <w:rPr>
          <w:rFonts w:hint="eastAsia"/>
        </w:rPr>
        <w:t>，电子件收集封装形式、数量和种类</w:t>
      </w:r>
      <w:r w:rsidR="00FC67A0">
        <w:rPr>
          <w:rFonts w:hint="eastAsia"/>
        </w:rPr>
        <w:t>）</w:t>
      </w:r>
      <w:bookmarkEnd w:id="238"/>
      <w:r w:rsidRPr="00802ADE">
        <w:rPr>
          <w:rFonts w:hint="eastAsia"/>
        </w:rPr>
        <w:t>和运输过程数据。其中，</w:t>
      </w:r>
      <w:bookmarkStart w:id="239" w:name="_Hlk176355501"/>
      <w:r w:rsidR="00700F22">
        <w:rPr>
          <w:rFonts w:hint="eastAsia"/>
        </w:rPr>
        <w:t>原材料</w:t>
      </w:r>
      <w:bookmarkEnd w:id="239"/>
      <w:r w:rsidRPr="00802ADE">
        <w:rPr>
          <w:rFonts w:hint="eastAsia"/>
        </w:rPr>
        <w:t>的材质、重量等活动数据宜采用物料清单（BOM表）汇总的原始数据；当物料清单（BOM表）中无重量信息时，可采用直接称重法或物料平衡法计算材料重量信息，并记录相关数据来源。</w:t>
      </w:r>
      <w:r w:rsidR="00700F22">
        <w:rPr>
          <w:rFonts w:hint="eastAsia"/>
        </w:rPr>
        <w:t>原材料</w:t>
      </w:r>
      <w:r w:rsidRPr="00802ADE">
        <w:rPr>
          <w:rFonts w:hint="eastAsia"/>
        </w:rPr>
        <w:t>对应的排放因子</w:t>
      </w:r>
      <w:r w:rsidR="00700F22" w:rsidRPr="0052417E">
        <w:rPr>
          <w:rFonts w:hint="eastAsia"/>
        </w:rPr>
        <w:t>应</w:t>
      </w:r>
      <w:r w:rsidRPr="00802ADE">
        <w:rPr>
          <w:rFonts w:hint="eastAsia"/>
        </w:rPr>
        <w:t>按照</w:t>
      </w:r>
      <w:bookmarkStart w:id="240" w:name="_Hlk169253535"/>
      <w:r w:rsidR="007D731F">
        <w:rPr>
          <w:rFonts w:hint="eastAsia"/>
        </w:rPr>
        <w:t>6.4.1</w:t>
      </w:r>
      <w:bookmarkEnd w:id="240"/>
      <w:r w:rsidRPr="00802ADE">
        <w:rPr>
          <w:rFonts w:hint="eastAsia"/>
        </w:rPr>
        <w:t>采用次级数据。</w:t>
      </w:r>
      <w:r w:rsidR="00700F22">
        <w:rPr>
          <w:rFonts w:hint="eastAsia"/>
        </w:rPr>
        <w:t>原材料</w:t>
      </w:r>
      <w:r w:rsidR="00C958AC">
        <w:rPr>
          <w:rFonts w:hint="eastAsia"/>
        </w:rPr>
        <w:t>数据收集清单示例见表1。</w:t>
      </w:r>
    </w:p>
    <w:p w14:paraId="65E4C0BA" w14:textId="77777777" w:rsidR="00C958AC" w:rsidRPr="005B378C" w:rsidRDefault="00C958AC" w:rsidP="00C958AC">
      <w:pPr>
        <w:pStyle w:val="affffffff9"/>
        <w:widowControl/>
        <w:numPr>
          <w:ilvl w:val="0"/>
          <w:numId w:val="48"/>
        </w:numPr>
        <w:tabs>
          <w:tab w:val="center" w:pos="4201"/>
          <w:tab w:val="right" w:leader="dot" w:pos="9298"/>
        </w:tabs>
        <w:autoSpaceDE w:val="0"/>
        <w:autoSpaceDN w:val="0"/>
        <w:ind w:firstLineChars="0"/>
        <w:jc w:val="center"/>
        <w:rPr>
          <w:rFonts w:ascii="黑体" w:eastAsia="黑体" w:hAnsi="黑体" w:hint="eastAsia"/>
          <w:kern w:val="0"/>
          <w:szCs w:val="20"/>
        </w:rPr>
      </w:pPr>
      <w:r w:rsidRPr="005B378C">
        <w:rPr>
          <w:rFonts w:ascii="黑体" w:eastAsia="黑体" w:hAnsi="黑体" w:hint="eastAsia"/>
          <w:kern w:val="0"/>
          <w:szCs w:val="20"/>
        </w:rPr>
        <w:t>原材料数据收集清单示例（不含外购零部件）</w:t>
      </w:r>
    </w:p>
    <w:tbl>
      <w:tblPr>
        <w:tblStyle w:val="afffc"/>
        <w:tblW w:w="0" w:type="auto"/>
        <w:tblLook w:val="04A0" w:firstRow="1" w:lastRow="0" w:firstColumn="1" w:lastColumn="0" w:noHBand="0" w:noVBand="1"/>
      </w:tblPr>
      <w:tblGrid>
        <w:gridCol w:w="1129"/>
        <w:gridCol w:w="709"/>
        <w:gridCol w:w="1134"/>
        <w:gridCol w:w="992"/>
        <w:gridCol w:w="1418"/>
        <w:gridCol w:w="1276"/>
        <w:gridCol w:w="1134"/>
        <w:gridCol w:w="1552"/>
      </w:tblGrid>
      <w:tr w:rsidR="00C958AC" w14:paraId="49008B62" w14:textId="77777777" w:rsidTr="005751BA">
        <w:tc>
          <w:tcPr>
            <w:tcW w:w="1129" w:type="dxa"/>
            <w:vMerge w:val="restart"/>
            <w:vAlign w:val="center"/>
          </w:tcPr>
          <w:p w14:paraId="13C29F5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材料名称</w:t>
            </w:r>
          </w:p>
        </w:tc>
        <w:tc>
          <w:tcPr>
            <w:tcW w:w="709" w:type="dxa"/>
            <w:vMerge w:val="restart"/>
            <w:vAlign w:val="center"/>
          </w:tcPr>
          <w:p w14:paraId="2C67186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部件名称</w:t>
            </w:r>
          </w:p>
        </w:tc>
        <w:tc>
          <w:tcPr>
            <w:tcW w:w="1134" w:type="dxa"/>
            <w:vMerge w:val="restart"/>
            <w:vAlign w:val="center"/>
          </w:tcPr>
          <w:p w14:paraId="0A1F2A4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重量</w:t>
            </w:r>
            <w:r w:rsidRPr="005B378C">
              <w:rPr>
                <w:rFonts w:hint="eastAsia"/>
                <w:kern w:val="0"/>
                <w:sz w:val="18"/>
                <w:szCs w:val="18"/>
                <w:vertAlign w:val="superscript"/>
              </w:rPr>
              <w:t>1</w:t>
            </w:r>
            <w:r w:rsidRPr="005B378C">
              <w:rPr>
                <w:rFonts w:hint="eastAsia"/>
                <w:kern w:val="0"/>
                <w:sz w:val="18"/>
                <w:szCs w:val="18"/>
              </w:rPr>
              <w:t>（kg）</w:t>
            </w:r>
          </w:p>
        </w:tc>
        <w:tc>
          <w:tcPr>
            <w:tcW w:w="6372" w:type="dxa"/>
            <w:gridSpan w:val="5"/>
            <w:vAlign w:val="center"/>
          </w:tcPr>
          <w:p w14:paraId="68A625A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运输过程</w:t>
            </w:r>
          </w:p>
        </w:tc>
      </w:tr>
      <w:tr w:rsidR="00C958AC" w14:paraId="11EC4EED" w14:textId="77777777" w:rsidTr="005751BA">
        <w:tc>
          <w:tcPr>
            <w:tcW w:w="1129" w:type="dxa"/>
            <w:vMerge/>
            <w:vAlign w:val="center"/>
          </w:tcPr>
          <w:p w14:paraId="34EFFC27"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75A93DE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78B9C48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09B54CA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供应商</w:t>
            </w:r>
          </w:p>
        </w:tc>
        <w:tc>
          <w:tcPr>
            <w:tcW w:w="1418" w:type="dxa"/>
            <w:vAlign w:val="center"/>
          </w:tcPr>
          <w:p w14:paraId="0B49916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供货比例</w:t>
            </w:r>
            <w:r w:rsidRPr="005B378C">
              <w:rPr>
                <w:rFonts w:hint="eastAsia"/>
                <w:kern w:val="0"/>
                <w:sz w:val="18"/>
                <w:szCs w:val="18"/>
                <w:vertAlign w:val="superscript"/>
              </w:rPr>
              <w:t>2</w:t>
            </w:r>
            <w:r w:rsidRPr="005B378C">
              <w:rPr>
                <w:rFonts w:hint="eastAsia"/>
                <w:kern w:val="0"/>
                <w:sz w:val="18"/>
                <w:szCs w:val="18"/>
              </w:rPr>
              <w:t>（%）</w:t>
            </w:r>
          </w:p>
        </w:tc>
        <w:tc>
          <w:tcPr>
            <w:tcW w:w="1276" w:type="dxa"/>
            <w:vAlign w:val="center"/>
          </w:tcPr>
          <w:p w14:paraId="205B2EBA" w14:textId="77777777" w:rsidR="00C958AC" w:rsidRPr="005B378C" w:rsidRDefault="00C958AC" w:rsidP="005751BA">
            <w:pPr>
              <w:widowControl/>
              <w:tabs>
                <w:tab w:val="center" w:pos="4201"/>
                <w:tab w:val="right" w:leader="dot" w:pos="9298"/>
              </w:tabs>
              <w:autoSpaceDE w:val="0"/>
              <w:autoSpaceDN w:val="0"/>
              <w:jc w:val="center"/>
              <w:rPr>
                <w:kern w:val="0"/>
                <w:sz w:val="18"/>
                <w:szCs w:val="18"/>
                <w:vertAlign w:val="superscript"/>
              </w:rPr>
            </w:pPr>
            <w:r w:rsidRPr="005B378C">
              <w:rPr>
                <w:rFonts w:hint="eastAsia"/>
                <w:kern w:val="0"/>
                <w:sz w:val="18"/>
                <w:szCs w:val="18"/>
              </w:rPr>
              <w:t>运输方式</w:t>
            </w:r>
            <w:r w:rsidRPr="005B378C">
              <w:rPr>
                <w:rFonts w:hint="eastAsia"/>
                <w:kern w:val="0"/>
                <w:sz w:val="18"/>
                <w:szCs w:val="18"/>
                <w:vertAlign w:val="superscript"/>
              </w:rPr>
              <w:t>3</w:t>
            </w:r>
          </w:p>
        </w:tc>
        <w:tc>
          <w:tcPr>
            <w:tcW w:w="1134" w:type="dxa"/>
            <w:vAlign w:val="center"/>
          </w:tcPr>
          <w:p w14:paraId="651C4C0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5B378C">
              <w:rPr>
                <w:rFonts w:hint="eastAsia"/>
                <w:kern w:val="0"/>
                <w:sz w:val="18"/>
                <w:szCs w:val="18"/>
              </w:rPr>
              <w:t>运输工具</w:t>
            </w:r>
            <w:r w:rsidRPr="005B378C">
              <w:rPr>
                <w:rFonts w:hint="eastAsia"/>
                <w:kern w:val="0"/>
                <w:sz w:val="18"/>
                <w:szCs w:val="18"/>
                <w:vertAlign w:val="superscript"/>
              </w:rPr>
              <w:t>4</w:t>
            </w:r>
          </w:p>
        </w:tc>
        <w:tc>
          <w:tcPr>
            <w:tcW w:w="1552" w:type="dxa"/>
            <w:vAlign w:val="center"/>
          </w:tcPr>
          <w:p w14:paraId="099E1DDD"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运输距离（km）</w:t>
            </w:r>
          </w:p>
        </w:tc>
      </w:tr>
      <w:tr w:rsidR="00C958AC" w14:paraId="06633AC8" w14:textId="77777777" w:rsidTr="005751BA">
        <w:tc>
          <w:tcPr>
            <w:tcW w:w="1129" w:type="dxa"/>
            <w:vAlign w:val="center"/>
          </w:tcPr>
          <w:p w14:paraId="319C90F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ABS</w:t>
            </w:r>
          </w:p>
        </w:tc>
        <w:tc>
          <w:tcPr>
            <w:tcW w:w="709" w:type="dxa"/>
            <w:vAlign w:val="center"/>
          </w:tcPr>
          <w:p w14:paraId="5E716C4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052D95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4569F09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0C3FE45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0A26BCE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0B29128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41B98D0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1B183941" w14:textId="77777777" w:rsidTr="005751BA">
        <w:tc>
          <w:tcPr>
            <w:tcW w:w="1129" w:type="dxa"/>
            <w:vMerge w:val="restart"/>
            <w:vAlign w:val="center"/>
          </w:tcPr>
          <w:p w14:paraId="27D2AED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HIPS</w:t>
            </w:r>
          </w:p>
        </w:tc>
        <w:tc>
          <w:tcPr>
            <w:tcW w:w="709" w:type="dxa"/>
            <w:vMerge w:val="restart"/>
            <w:vAlign w:val="center"/>
          </w:tcPr>
          <w:p w14:paraId="588A8A68"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restart"/>
            <w:vAlign w:val="center"/>
          </w:tcPr>
          <w:p w14:paraId="55EC8DD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F0B98E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A</w:t>
            </w:r>
          </w:p>
        </w:tc>
        <w:tc>
          <w:tcPr>
            <w:tcW w:w="1418" w:type="dxa"/>
            <w:vAlign w:val="center"/>
          </w:tcPr>
          <w:p w14:paraId="2AF5972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2AB5A1A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506F9E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47AEE1C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281BE0F8" w14:textId="77777777" w:rsidTr="005751BA">
        <w:tc>
          <w:tcPr>
            <w:tcW w:w="1129" w:type="dxa"/>
            <w:vMerge/>
            <w:vAlign w:val="center"/>
          </w:tcPr>
          <w:p w14:paraId="0B5941A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7A38E26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7353A7B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B553CBD"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B</w:t>
            </w:r>
          </w:p>
        </w:tc>
        <w:tc>
          <w:tcPr>
            <w:tcW w:w="1418" w:type="dxa"/>
            <w:vAlign w:val="center"/>
          </w:tcPr>
          <w:p w14:paraId="4008203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12C893B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33D7434C"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643D8B7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67049E44" w14:textId="77777777" w:rsidTr="005751BA">
        <w:tc>
          <w:tcPr>
            <w:tcW w:w="1129" w:type="dxa"/>
            <w:vMerge/>
            <w:vAlign w:val="center"/>
          </w:tcPr>
          <w:p w14:paraId="50925F4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vAlign w:val="center"/>
          </w:tcPr>
          <w:p w14:paraId="1A5E618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ign w:val="center"/>
          </w:tcPr>
          <w:p w14:paraId="31CFD14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0C9D7AB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w:t>
            </w:r>
          </w:p>
        </w:tc>
        <w:tc>
          <w:tcPr>
            <w:tcW w:w="1418" w:type="dxa"/>
            <w:vAlign w:val="center"/>
          </w:tcPr>
          <w:p w14:paraId="1078E4F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08F3C91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0B75710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337D3FC8"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0DB9D751" w14:textId="77777777" w:rsidTr="005751BA">
        <w:tc>
          <w:tcPr>
            <w:tcW w:w="1129" w:type="dxa"/>
            <w:vAlign w:val="center"/>
          </w:tcPr>
          <w:p w14:paraId="373882E7"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热镀锌板</w:t>
            </w:r>
          </w:p>
        </w:tc>
        <w:tc>
          <w:tcPr>
            <w:tcW w:w="709" w:type="dxa"/>
            <w:vAlign w:val="center"/>
          </w:tcPr>
          <w:p w14:paraId="0E02967D"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453E03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70CDC7FD"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217E3A9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029A41C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72D9DBA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2ACCCBF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119EACB1" w14:textId="77777777" w:rsidTr="005751BA">
        <w:tc>
          <w:tcPr>
            <w:tcW w:w="1129" w:type="dxa"/>
            <w:vAlign w:val="center"/>
          </w:tcPr>
          <w:p w14:paraId="2D85F95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铜</w:t>
            </w:r>
          </w:p>
        </w:tc>
        <w:tc>
          <w:tcPr>
            <w:tcW w:w="709" w:type="dxa"/>
            <w:vAlign w:val="center"/>
          </w:tcPr>
          <w:p w14:paraId="07BA8FC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B2AF96C"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5AAF712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179606D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71906B98"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C7CA718"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65232DB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065720B1" w14:textId="77777777" w:rsidTr="005751BA">
        <w:tc>
          <w:tcPr>
            <w:tcW w:w="1129" w:type="dxa"/>
            <w:vAlign w:val="center"/>
          </w:tcPr>
          <w:p w14:paraId="0F53AD8A" w14:textId="77777777" w:rsidR="00C958AC" w:rsidRPr="005B378C" w:rsidRDefault="00C958AC" w:rsidP="005751BA">
            <w:pPr>
              <w:widowControl/>
              <w:tabs>
                <w:tab w:val="center" w:pos="4201"/>
                <w:tab w:val="right" w:leader="dot" w:pos="9298"/>
              </w:tabs>
              <w:autoSpaceDE w:val="0"/>
              <w:autoSpaceDN w:val="0"/>
              <w:jc w:val="center"/>
              <w:rPr>
                <w:kern w:val="0"/>
                <w:sz w:val="18"/>
                <w:szCs w:val="18"/>
              </w:rPr>
            </w:pPr>
            <w:r w:rsidRPr="005B378C">
              <w:rPr>
                <w:rFonts w:hint="eastAsia"/>
                <w:kern w:val="0"/>
                <w:sz w:val="18"/>
                <w:szCs w:val="18"/>
              </w:rPr>
              <w:t>制冷剂</w:t>
            </w:r>
          </w:p>
        </w:tc>
        <w:tc>
          <w:tcPr>
            <w:tcW w:w="709" w:type="dxa"/>
            <w:vAlign w:val="center"/>
          </w:tcPr>
          <w:p w14:paraId="1835333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4BF9B12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450DCA2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3D123C9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7FAAA28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5029E7B0"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72AA324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05B7E912" w14:textId="77777777" w:rsidTr="005751BA">
        <w:tc>
          <w:tcPr>
            <w:tcW w:w="1129" w:type="dxa"/>
            <w:vAlign w:val="center"/>
          </w:tcPr>
          <w:p w14:paraId="578DCC97" w14:textId="77777777" w:rsidR="00C958AC" w:rsidRPr="005B378C" w:rsidRDefault="00C958AC" w:rsidP="005751BA">
            <w:pPr>
              <w:widowControl/>
              <w:tabs>
                <w:tab w:val="center" w:pos="4201"/>
                <w:tab w:val="right" w:leader="dot" w:pos="9298"/>
              </w:tabs>
              <w:autoSpaceDE w:val="0"/>
              <w:autoSpaceDN w:val="0"/>
              <w:jc w:val="center"/>
              <w:rPr>
                <w:kern w:val="0"/>
                <w:sz w:val="18"/>
                <w:szCs w:val="18"/>
              </w:rPr>
            </w:pPr>
            <w:r w:rsidRPr="005B378C">
              <w:rPr>
                <w:kern w:val="0"/>
                <w:sz w:val="18"/>
                <w:szCs w:val="18"/>
              </w:rPr>
              <w:t>…</w:t>
            </w:r>
          </w:p>
        </w:tc>
        <w:tc>
          <w:tcPr>
            <w:tcW w:w="709" w:type="dxa"/>
            <w:vAlign w:val="center"/>
          </w:tcPr>
          <w:p w14:paraId="75EE8FB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5C0CA85D"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6CA3D0D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vAlign w:val="center"/>
          </w:tcPr>
          <w:p w14:paraId="6390FA17"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vAlign w:val="center"/>
          </w:tcPr>
          <w:p w14:paraId="4BD72098"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Align w:val="center"/>
          </w:tcPr>
          <w:p w14:paraId="170A31B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vAlign w:val="center"/>
          </w:tcPr>
          <w:p w14:paraId="7D2168A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175A7F2F" w14:textId="77777777" w:rsidTr="005751BA">
        <w:tc>
          <w:tcPr>
            <w:tcW w:w="9344" w:type="dxa"/>
            <w:gridSpan w:val="8"/>
            <w:vAlign w:val="center"/>
          </w:tcPr>
          <w:p w14:paraId="7B74FF53"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注1：</w:t>
            </w:r>
            <w:r w:rsidRPr="005B378C">
              <w:rPr>
                <w:rFonts w:hint="eastAsia"/>
                <w:kern w:val="0"/>
                <w:sz w:val="18"/>
                <w:szCs w:val="18"/>
              </w:rPr>
              <w:t>重量填写一台（套）产品使用该材料的总量；</w:t>
            </w:r>
          </w:p>
          <w:p w14:paraId="5273FE4D"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注2：</w:t>
            </w:r>
            <w:r w:rsidRPr="005B378C">
              <w:rPr>
                <w:rFonts w:hint="eastAsia"/>
                <w:kern w:val="0"/>
                <w:sz w:val="18"/>
                <w:szCs w:val="18"/>
              </w:rPr>
              <w:t>供货比例为数据收集范围内，对应供应商供应的原材料占该原材料用料总量的比例。</w:t>
            </w:r>
          </w:p>
          <w:p w14:paraId="46EFA039"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注3：</w:t>
            </w:r>
            <w:r w:rsidRPr="005B378C">
              <w:rPr>
                <w:rFonts w:hint="eastAsia"/>
                <w:kern w:val="0"/>
                <w:sz w:val="18"/>
                <w:szCs w:val="18"/>
              </w:rPr>
              <w:t>如公路运输、铁路运输、水路运输、航空运输等；</w:t>
            </w:r>
          </w:p>
          <w:p w14:paraId="71E272C9"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注4：</w:t>
            </w:r>
            <w:r w:rsidRPr="005B378C">
              <w:rPr>
                <w:rFonts w:hint="eastAsia"/>
                <w:kern w:val="0"/>
                <w:sz w:val="18"/>
                <w:szCs w:val="18"/>
              </w:rPr>
              <w:t>如卡车，荷载3.5-7.5吨，欧六。</w:t>
            </w:r>
          </w:p>
        </w:tc>
      </w:tr>
    </w:tbl>
    <w:p w14:paraId="170E19DD" w14:textId="5D846E78" w:rsidR="00802ADE" w:rsidRDefault="00802ADE" w:rsidP="00802ADE">
      <w:pPr>
        <w:pStyle w:val="affff4"/>
      </w:pPr>
      <w:r w:rsidRPr="00802ADE">
        <w:rPr>
          <w:rFonts w:hint="eastAsia"/>
        </w:rPr>
        <w:t>对于外购零部件，当供应商能够提供符合要求的碳足迹报告时，优先使用该报告中的数据</w:t>
      </w:r>
      <w:bookmarkStart w:id="241" w:name="_Hlk177650203"/>
      <w:r w:rsidR="00003F36">
        <w:rPr>
          <w:rFonts w:hint="eastAsia"/>
        </w:rPr>
        <w:t>，</w:t>
      </w:r>
      <w:r w:rsidR="00C958AC">
        <w:rPr>
          <w:rFonts w:hint="eastAsia"/>
        </w:rPr>
        <w:t>数据收集清单示例见表2</w:t>
      </w:r>
      <w:bookmarkEnd w:id="241"/>
      <w:r w:rsidR="00003F36">
        <w:rPr>
          <w:rFonts w:hint="eastAsia"/>
        </w:rPr>
        <w:t>；</w:t>
      </w:r>
      <w:bookmarkStart w:id="242" w:name="_Hlk177650210"/>
      <w:r w:rsidR="00003F36" w:rsidRPr="00802ADE">
        <w:rPr>
          <w:rFonts w:hint="eastAsia"/>
        </w:rPr>
        <w:t>当供应商</w:t>
      </w:r>
      <w:r w:rsidR="00003F36">
        <w:rPr>
          <w:rFonts w:hint="eastAsia"/>
        </w:rPr>
        <w:t>无法</w:t>
      </w:r>
      <w:r w:rsidR="00003F36" w:rsidRPr="00802ADE">
        <w:rPr>
          <w:rFonts w:hint="eastAsia"/>
        </w:rPr>
        <w:t>提供符合要求的碳足迹报告时，</w:t>
      </w:r>
      <w:bookmarkEnd w:id="242"/>
      <w:r w:rsidR="00003F36" w:rsidRPr="00802ADE">
        <w:rPr>
          <w:rFonts w:hint="eastAsia"/>
        </w:rPr>
        <w:t>应收集零部件的基础原材料信息并进行核算，</w:t>
      </w:r>
      <w:bookmarkStart w:id="243" w:name="_Hlk177650227"/>
      <w:r w:rsidR="00003F36">
        <w:rPr>
          <w:rFonts w:hint="eastAsia"/>
        </w:rPr>
        <w:t>数据收集清单示例参考表1，</w:t>
      </w:r>
      <w:bookmarkEnd w:id="243"/>
      <w:r w:rsidR="00003F36" w:rsidRPr="00802ADE">
        <w:rPr>
          <w:rFonts w:hint="eastAsia"/>
        </w:rPr>
        <w:t>可行时，应收</w:t>
      </w:r>
      <w:proofErr w:type="gramStart"/>
      <w:r w:rsidR="00003F36" w:rsidRPr="00802ADE">
        <w:rPr>
          <w:rFonts w:hint="eastAsia"/>
        </w:rPr>
        <w:t>集加工</w:t>
      </w:r>
      <w:proofErr w:type="gramEnd"/>
      <w:r w:rsidR="00003F36" w:rsidRPr="00802ADE">
        <w:rPr>
          <w:rFonts w:hint="eastAsia"/>
        </w:rPr>
        <w:t>过程排放。</w:t>
      </w:r>
    </w:p>
    <w:p w14:paraId="6EBB1CBF" w14:textId="77777777" w:rsidR="00C958AC" w:rsidRDefault="00C958AC" w:rsidP="00C958AC">
      <w:pPr>
        <w:pStyle w:val="affffffff9"/>
        <w:widowControl/>
        <w:numPr>
          <w:ilvl w:val="0"/>
          <w:numId w:val="48"/>
        </w:numPr>
        <w:tabs>
          <w:tab w:val="center" w:pos="4201"/>
          <w:tab w:val="right" w:leader="dot" w:pos="9298"/>
        </w:tabs>
        <w:autoSpaceDE w:val="0"/>
        <w:autoSpaceDN w:val="0"/>
        <w:ind w:firstLineChars="0"/>
        <w:jc w:val="center"/>
        <w:rPr>
          <w:rFonts w:ascii="黑体" w:eastAsia="黑体" w:hAnsi="黑体" w:hint="eastAsia"/>
          <w:kern w:val="0"/>
          <w:szCs w:val="20"/>
        </w:rPr>
      </w:pPr>
      <w:r w:rsidRPr="00802ADE">
        <w:rPr>
          <w:rFonts w:ascii="黑体" w:eastAsia="黑体" w:hAnsi="黑体" w:hint="eastAsia"/>
          <w:kern w:val="0"/>
          <w:szCs w:val="20"/>
        </w:rPr>
        <w:t>外购零部件的数据收集清单示例</w:t>
      </w:r>
    </w:p>
    <w:tbl>
      <w:tblPr>
        <w:tblStyle w:val="afffc"/>
        <w:tblW w:w="0" w:type="auto"/>
        <w:tblLook w:val="04A0" w:firstRow="1" w:lastRow="0" w:firstColumn="1" w:lastColumn="0" w:noHBand="0" w:noVBand="1"/>
      </w:tblPr>
      <w:tblGrid>
        <w:gridCol w:w="994"/>
        <w:gridCol w:w="756"/>
        <w:gridCol w:w="756"/>
        <w:gridCol w:w="1404"/>
        <w:gridCol w:w="841"/>
        <w:gridCol w:w="1236"/>
        <w:gridCol w:w="1132"/>
        <w:gridCol w:w="1110"/>
        <w:gridCol w:w="1115"/>
      </w:tblGrid>
      <w:tr w:rsidR="00C958AC" w14:paraId="7764AB1C" w14:textId="77777777" w:rsidTr="005751BA">
        <w:tc>
          <w:tcPr>
            <w:tcW w:w="1011" w:type="dxa"/>
            <w:vMerge w:val="restart"/>
            <w:vAlign w:val="center"/>
          </w:tcPr>
          <w:p w14:paraId="1B4AB32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部件名称</w:t>
            </w:r>
          </w:p>
        </w:tc>
        <w:tc>
          <w:tcPr>
            <w:tcW w:w="756" w:type="dxa"/>
            <w:vMerge w:val="restart"/>
            <w:vAlign w:val="center"/>
          </w:tcPr>
          <w:p w14:paraId="1BC81BC4" w14:textId="77777777" w:rsidR="00C958AC" w:rsidRPr="005B378C" w:rsidRDefault="00C958AC" w:rsidP="005751BA">
            <w:pPr>
              <w:widowControl/>
              <w:tabs>
                <w:tab w:val="center" w:pos="4201"/>
                <w:tab w:val="right" w:leader="dot" w:pos="9298"/>
              </w:tabs>
              <w:autoSpaceDE w:val="0"/>
              <w:autoSpaceDN w:val="0"/>
              <w:jc w:val="center"/>
              <w:rPr>
                <w:kern w:val="0"/>
                <w:sz w:val="18"/>
                <w:szCs w:val="18"/>
              </w:rPr>
            </w:pPr>
            <w:r w:rsidRPr="005B378C">
              <w:rPr>
                <w:rFonts w:hint="eastAsia"/>
                <w:kern w:val="0"/>
                <w:sz w:val="18"/>
                <w:szCs w:val="18"/>
              </w:rPr>
              <w:t>重量</w:t>
            </w:r>
            <w:r w:rsidRPr="005B378C">
              <w:rPr>
                <w:rFonts w:hint="eastAsia"/>
                <w:kern w:val="0"/>
                <w:sz w:val="18"/>
                <w:szCs w:val="18"/>
                <w:vertAlign w:val="superscript"/>
              </w:rPr>
              <w:t>1</w:t>
            </w:r>
          </w:p>
          <w:p w14:paraId="66DDE8F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（kg）</w:t>
            </w:r>
          </w:p>
        </w:tc>
        <w:tc>
          <w:tcPr>
            <w:tcW w:w="638" w:type="dxa"/>
            <w:vMerge w:val="restart"/>
            <w:vAlign w:val="center"/>
          </w:tcPr>
          <w:p w14:paraId="6A3E7556" w14:textId="77777777" w:rsidR="00C958AC" w:rsidRPr="005B378C" w:rsidRDefault="00C958AC" w:rsidP="005751BA">
            <w:pPr>
              <w:widowControl/>
              <w:tabs>
                <w:tab w:val="center" w:pos="4201"/>
                <w:tab w:val="right" w:leader="dot" w:pos="9298"/>
              </w:tabs>
              <w:autoSpaceDE w:val="0"/>
              <w:autoSpaceDN w:val="0"/>
              <w:jc w:val="center"/>
              <w:rPr>
                <w:kern w:val="0"/>
                <w:sz w:val="18"/>
                <w:szCs w:val="18"/>
              </w:rPr>
            </w:pPr>
            <w:r w:rsidRPr="005B378C">
              <w:rPr>
                <w:rFonts w:hint="eastAsia"/>
                <w:kern w:val="0"/>
                <w:sz w:val="18"/>
                <w:szCs w:val="18"/>
              </w:rPr>
              <w:t>数量</w:t>
            </w:r>
            <w:r w:rsidRPr="005B378C">
              <w:rPr>
                <w:rFonts w:hint="eastAsia"/>
                <w:kern w:val="0"/>
                <w:sz w:val="18"/>
                <w:szCs w:val="18"/>
                <w:vertAlign w:val="superscript"/>
              </w:rPr>
              <w:t>2</w:t>
            </w:r>
          </w:p>
          <w:p w14:paraId="792853E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（件）</w:t>
            </w:r>
          </w:p>
        </w:tc>
        <w:tc>
          <w:tcPr>
            <w:tcW w:w="1417" w:type="dxa"/>
            <w:vMerge w:val="restart"/>
            <w:vAlign w:val="center"/>
          </w:tcPr>
          <w:p w14:paraId="1B26F7AB" w14:textId="77777777" w:rsidR="00C958AC" w:rsidRPr="005B378C" w:rsidRDefault="00C958AC" w:rsidP="005751BA">
            <w:pPr>
              <w:widowControl/>
              <w:tabs>
                <w:tab w:val="center" w:pos="4201"/>
                <w:tab w:val="right" w:leader="dot" w:pos="9298"/>
              </w:tabs>
              <w:autoSpaceDE w:val="0"/>
              <w:autoSpaceDN w:val="0"/>
              <w:jc w:val="center"/>
              <w:rPr>
                <w:kern w:val="0"/>
                <w:sz w:val="18"/>
                <w:szCs w:val="18"/>
              </w:rPr>
            </w:pPr>
            <w:r>
              <w:rPr>
                <w:rFonts w:hint="eastAsia"/>
                <w:kern w:val="0"/>
                <w:sz w:val="18"/>
                <w:szCs w:val="18"/>
              </w:rPr>
              <w:t>碳足迹</w:t>
            </w:r>
          </w:p>
          <w:p w14:paraId="40F82A9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（kgCO</w:t>
            </w:r>
            <w:r w:rsidRPr="005B378C">
              <w:rPr>
                <w:kern w:val="0"/>
                <w:sz w:val="18"/>
                <w:szCs w:val="18"/>
                <w:vertAlign w:val="subscript"/>
              </w:rPr>
              <w:t>2</w:t>
            </w:r>
            <w:r w:rsidRPr="005B378C">
              <w:rPr>
                <w:rFonts w:hint="eastAsia"/>
                <w:kern w:val="0"/>
                <w:sz w:val="18"/>
                <w:szCs w:val="18"/>
              </w:rPr>
              <w:t>e/件）</w:t>
            </w:r>
          </w:p>
        </w:tc>
        <w:tc>
          <w:tcPr>
            <w:tcW w:w="5522" w:type="dxa"/>
            <w:gridSpan w:val="5"/>
            <w:vAlign w:val="center"/>
          </w:tcPr>
          <w:p w14:paraId="0B87E4E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运输过程</w:t>
            </w:r>
          </w:p>
        </w:tc>
      </w:tr>
      <w:tr w:rsidR="00C958AC" w14:paraId="53088EC2" w14:textId="77777777" w:rsidTr="005751BA">
        <w:tc>
          <w:tcPr>
            <w:tcW w:w="1011" w:type="dxa"/>
            <w:vMerge/>
            <w:vAlign w:val="center"/>
          </w:tcPr>
          <w:p w14:paraId="6C05386C"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1F526CC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3823537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Merge/>
            <w:vAlign w:val="center"/>
          </w:tcPr>
          <w:p w14:paraId="3E46329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2610427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供应商</w:t>
            </w:r>
          </w:p>
        </w:tc>
        <w:tc>
          <w:tcPr>
            <w:tcW w:w="1254" w:type="dxa"/>
            <w:vAlign w:val="center"/>
          </w:tcPr>
          <w:p w14:paraId="58D3C1F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供货比例</w:t>
            </w:r>
            <w:r w:rsidRPr="005B378C">
              <w:rPr>
                <w:rFonts w:hint="eastAsia"/>
                <w:kern w:val="0"/>
                <w:sz w:val="18"/>
                <w:szCs w:val="18"/>
                <w:vertAlign w:val="superscript"/>
              </w:rPr>
              <w:t>3</w:t>
            </w:r>
            <w:r w:rsidRPr="005B378C">
              <w:rPr>
                <w:rFonts w:hint="eastAsia"/>
                <w:kern w:val="0"/>
                <w:sz w:val="18"/>
                <w:szCs w:val="18"/>
              </w:rPr>
              <w:t>（%）</w:t>
            </w:r>
          </w:p>
        </w:tc>
        <w:tc>
          <w:tcPr>
            <w:tcW w:w="1155" w:type="dxa"/>
            <w:vAlign w:val="center"/>
          </w:tcPr>
          <w:p w14:paraId="4EC5645E" w14:textId="77777777" w:rsidR="00C958AC" w:rsidRPr="005B378C" w:rsidRDefault="00C958AC" w:rsidP="005751BA">
            <w:pPr>
              <w:widowControl/>
              <w:tabs>
                <w:tab w:val="center" w:pos="4201"/>
                <w:tab w:val="right" w:leader="dot" w:pos="9298"/>
              </w:tabs>
              <w:autoSpaceDE w:val="0"/>
              <w:autoSpaceDN w:val="0"/>
              <w:jc w:val="center"/>
              <w:rPr>
                <w:kern w:val="0"/>
                <w:sz w:val="18"/>
                <w:szCs w:val="18"/>
                <w:vertAlign w:val="superscript"/>
              </w:rPr>
            </w:pPr>
            <w:r w:rsidRPr="005B378C">
              <w:rPr>
                <w:rFonts w:hint="eastAsia"/>
                <w:kern w:val="0"/>
                <w:sz w:val="18"/>
                <w:szCs w:val="18"/>
              </w:rPr>
              <w:t>运输方式</w:t>
            </w:r>
            <w:r w:rsidRPr="005B378C">
              <w:rPr>
                <w:rFonts w:hint="eastAsia"/>
                <w:kern w:val="0"/>
                <w:sz w:val="18"/>
                <w:szCs w:val="18"/>
                <w:vertAlign w:val="superscript"/>
              </w:rPr>
              <w:t>4</w:t>
            </w:r>
          </w:p>
        </w:tc>
        <w:tc>
          <w:tcPr>
            <w:tcW w:w="1132" w:type="dxa"/>
            <w:vAlign w:val="center"/>
          </w:tcPr>
          <w:p w14:paraId="05A84E1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5B378C">
              <w:rPr>
                <w:rFonts w:hint="eastAsia"/>
                <w:kern w:val="0"/>
                <w:sz w:val="18"/>
                <w:szCs w:val="18"/>
              </w:rPr>
              <w:t>运输工具</w:t>
            </w:r>
            <w:r w:rsidRPr="005B378C">
              <w:rPr>
                <w:rFonts w:hint="eastAsia"/>
                <w:kern w:val="0"/>
                <w:sz w:val="18"/>
                <w:szCs w:val="18"/>
                <w:vertAlign w:val="superscript"/>
              </w:rPr>
              <w:t>5</w:t>
            </w:r>
          </w:p>
        </w:tc>
        <w:tc>
          <w:tcPr>
            <w:tcW w:w="1126" w:type="dxa"/>
            <w:vAlign w:val="center"/>
          </w:tcPr>
          <w:p w14:paraId="24C92120"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运输距离（km）</w:t>
            </w:r>
          </w:p>
        </w:tc>
      </w:tr>
      <w:tr w:rsidR="00C958AC" w14:paraId="5F4C7D7E" w14:textId="77777777" w:rsidTr="005751BA">
        <w:tc>
          <w:tcPr>
            <w:tcW w:w="1011" w:type="dxa"/>
            <w:vAlign w:val="center"/>
          </w:tcPr>
          <w:p w14:paraId="0A5982E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压缩机</w:t>
            </w:r>
          </w:p>
        </w:tc>
        <w:tc>
          <w:tcPr>
            <w:tcW w:w="756" w:type="dxa"/>
            <w:vAlign w:val="center"/>
          </w:tcPr>
          <w:p w14:paraId="27002E1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Align w:val="center"/>
          </w:tcPr>
          <w:p w14:paraId="4CF3FA9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46E190C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567D04C7"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54" w:type="dxa"/>
            <w:vAlign w:val="center"/>
          </w:tcPr>
          <w:p w14:paraId="152D2D3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012D936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4C7C446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565A3FC0"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23FE8B5B" w14:textId="77777777" w:rsidTr="005751BA">
        <w:tc>
          <w:tcPr>
            <w:tcW w:w="1011" w:type="dxa"/>
            <w:vMerge w:val="restart"/>
            <w:vAlign w:val="center"/>
          </w:tcPr>
          <w:p w14:paraId="1477355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rFonts w:hint="eastAsia"/>
                <w:kern w:val="0"/>
                <w:sz w:val="18"/>
                <w:szCs w:val="18"/>
              </w:rPr>
              <w:t>步进电机</w:t>
            </w:r>
          </w:p>
        </w:tc>
        <w:tc>
          <w:tcPr>
            <w:tcW w:w="756" w:type="dxa"/>
            <w:vMerge w:val="restart"/>
            <w:vAlign w:val="center"/>
          </w:tcPr>
          <w:p w14:paraId="3C456FD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restart"/>
            <w:vAlign w:val="center"/>
          </w:tcPr>
          <w:p w14:paraId="4EE172C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39FC77E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258FF92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A</w:t>
            </w:r>
          </w:p>
        </w:tc>
        <w:tc>
          <w:tcPr>
            <w:tcW w:w="1254" w:type="dxa"/>
            <w:vAlign w:val="center"/>
          </w:tcPr>
          <w:p w14:paraId="1F566E7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51D98E05"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222A432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4A5E701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5AEB1A63" w14:textId="77777777" w:rsidTr="005751BA">
        <w:tc>
          <w:tcPr>
            <w:tcW w:w="1011" w:type="dxa"/>
            <w:vMerge/>
            <w:vAlign w:val="center"/>
          </w:tcPr>
          <w:p w14:paraId="7734DE9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424C8AC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0D75674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6C0837A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124CF81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B</w:t>
            </w:r>
          </w:p>
        </w:tc>
        <w:tc>
          <w:tcPr>
            <w:tcW w:w="1254" w:type="dxa"/>
            <w:vAlign w:val="center"/>
          </w:tcPr>
          <w:p w14:paraId="2DD630CC"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0D1ABC8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55C0612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505B557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58B6C9DD" w14:textId="77777777" w:rsidTr="005751BA">
        <w:tc>
          <w:tcPr>
            <w:tcW w:w="1011" w:type="dxa"/>
            <w:vMerge/>
            <w:vAlign w:val="center"/>
          </w:tcPr>
          <w:p w14:paraId="0860257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vAlign w:val="center"/>
          </w:tcPr>
          <w:p w14:paraId="6B8A872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Merge/>
            <w:vAlign w:val="center"/>
          </w:tcPr>
          <w:p w14:paraId="3C70724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40DC2EB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59F8C2B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w:t>
            </w:r>
          </w:p>
        </w:tc>
        <w:tc>
          <w:tcPr>
            <w:tcW w:w="1254" w:type="dxa"/>
            <w:vAlign w:val="center"/>
          </w:tcPr>
          <w:p w14:paraId="37522AEA"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66451D56"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04834D47"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3C3858E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2D2130CF" w14:textId="77777777" w:rsidTr="005751BA">
        <w:tc>
          <w:tcPr>
            <w:tcW w:w="1011" w:type="dxa"/>
            <w:vAlign w:val="center"/>
          </w:tcPr>
          <w:p w14:paraId="776B1579"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r w:rsidRPr="005B378C">
              <w:rPr>
                <w:kern w:val="0"/>
                <w:sz w:val="18"/>
                <w:szCs w:val="18"/>
              </w:rPr>
              <w:t>…</w:t>
            </w:r>
          </w:p>
        </w:tc>
        <w:tc>
          <w:tcPr>
            <w:tcW w:w="756" w:type="dxa"/>
            <w:vAlign w:val="center"/>
          </w:tcPr>
          <w:p w14:paraId="6223BC44"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38" w:type="dxa"/>
            <w:vAlign w:val="center"/>
          </w:tcPr>
          <w:p w14:paraId="0FFA598B"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7" w:type="dxa"/>
            <w:vAlign w:val="center"/>
          </w:tcPr>
          <w:p w14:paraId="1249DEFF"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55" w:type="dxa"/>
            <w:vAlign w:val="center"/>
          </w:tcPr>
          <w:p w14:paraId="36FCAAA3"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54" w:type="dxa"/>
            <w:vAlign w:val="center"/>
          </w:tcPr>
          <w:p w14:paraId="162B0C6E"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55" w:type="dxa"/>
            <w:vAlign w:val="center"/>
          </w:tcPr>
          <w:p w14:paraId="0C8889F1"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2" w:type="dxa"/>
            <w:vAlign w:val="center"/>
          </w:tcPr>
          <w:p w14:paraId="6D209BF2"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6" w:type="dxa"/>
            <w:vAlign w:val="center"/>
          </w:tcPr>
          <w:p w14:paraId="170B7200" w14:textId="77777777" w:rsidR="00C958AC" w:rsidRPr="005B378C" w:rsidRDefault="00C958AC" w:rsidP="005751B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958AC" w14:paraId="129FC0F5" w14:textId="77777777" w:rsidTr="005751BA">
        <w:tc>
          <w:tcPr>
            <w:tcW w:w="9344" w:type="dxa"/>
            <w:gridSpan w:val="9"/>
            <w:vAlign w:val="center"/>
          </w:tcPr>
          <w:p w14:paraId="6D5A41A0"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注1：</w:t>
            </w:r>
            <w:r w:rsidRPr="005B378C">
              <w:rPr>
                <w:rFonts w:hint="eastAsia"/>
                <w:kern w:val="0"/>
                <w:sz w:val="18"/>
                <w:szCs w:val="18"/>
              </w:rPr>
              <w:t>单个部件重量(含包装)；</w:t>
            </w:r>
          </w:p>
          <w:p w14:paraId="3A947B74"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注2：</w:t>
            </w:r>
            <w:r w:rsidRPr="005B378C">
              <w:rPr>
                <w:rFonts w:hint="eastAsia"/>
                <w:kern w:val="0"/>
                <w:sz w:val="18"/>
                <w:szCs w:val="18"/>
              </w:rPr>
              <w:t>一台（套）产品使用该部件的数量；</w:t>
            </w:r>
          </w:p>
          <w:p w14:paraId="6D50F35F"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注3：</w:t>
            </w:r>
            <w:r w:rsidRPr="005B378C">
              <w:rPr>
                <w:rFonts w:hint="eastAsia"/>
                <w:kern w:val="0"/>
                <w:sz w:val="18"/>
                <w:szCs w:val="18"/>
              </w:rPr>
              <w:t>供货比例为数据收集范围内，使用对应供应商供应的部件占该部件总使用量的比例；</w:t>
            </w:r>
          </w:p>
          <w:p w14:paraId="5595625F"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注4：</w:t>
            </w:r>
            <w:r w:rsidRPr="005B378C">
              <w:rPr>
                <w:rFonts w:hint="eastAsia"/>
                <w:kern w:val="0"/>
                <w:sz w:val="18"/>
                <w:szCs w:val="18"/>
              </w:rPr>
              <w:t>如公路运输、铁路运输、水路运输、航空运输等；</w:t>
            </w:r>
          </w:p>
          <w:p w14:paraId="5EEBAEDA" w14:textId="77777777" w:rsidR="00C958AC" w:rsidRPr="005B378C" w:rsidRDefault="00C958AC" w:rsidP="005751BA">
            <w:pPr>
              <w:widowControl/>
              <w:tabs>
                <w:tab w:val="center" w:pos="4201"/>
                <w:tab w:val="right" w:leader="dot" w:pos="9298"/>
              </w:tabs>
              <w:autoSpaceDE w:val="0"/>
              <w:autoSpaceDN w:val="0"/>
              <w:ind w:left="540" w:hangingChars="300" w:hanging="540"/>
              <w:rPr>
                <w:kern w:val="0"/>
                <w:sz w:val="18"/>
                <w:szCs w:val="18"/>
              </w:rPr>
            </w:pPr>
            <w:r w:rsidRPr="004368D1">
              <w:rPr>
                <w:rFonts w:ascii="黑体" w:eastAsia="黑体" w:hAnsi="黑体" w:hint="eastAsia"/>
                <w:kern w:val="0"/>
                <w:sz w:val="18"/>
                <w:szCs w:val="18"/>
              </w:rPr>
              <w:t>注5：</w:t>
            </w:r>
            <w:r w:rsidRPr="005B378C">
              <w:rPr>
                <w:rFonts w:hint="eastAsia"/>
                <w:kern w:val="0"/>
                <w:sz w:val="18"/>
                <w:szCs w:val="18"/>
              </w:rPr>
              <w:t>如卡车，荷载3.5-7.5吨，欧六。</w:t>
            </w:r>
          </w:p>
        </w:tc>
      </w:tr>
    </w:tbl>
    <w:p w14:paraId="1302DED2" w14:textId="3C8ECD3B" w:rsidR="00802ADE" w:rsidRPr="00802ADE" w:rsidRDefault="00802ADE" w:rsidP="00802ADE">
      <w:pPr>
        <w:pStyle w:val="affff4"/>
      </w:pPr>
      <w:r w:rsidRPr="00802ADE">
        <w:rPr>
          <w:rFonts w:hint="eastAsia"/>
        </w:rPr>
        <w:t>当</w:t>
      </w:r>
      <w:bookmarkStart w:id="244" w:name="_Hlk169253573"/>
      <w:r w:rsidRPr="00802ADE">
        <w:rPr>
          <w:rFonts w:hint="eastAsia"/>
        </w:rPr>
        <w:t>原材料或外购零部件</w:t>
      </w:r>
      <w:bookmarkEnd w:id="244"/>
      <w:r w:rsidRPr="00802ADE">
        <w:rPr>
          <w:rFonts w:hint="eastAsia"/>
        </w:rPr>
        <w:t>存在多个供应商时，可收集所有供应商的原始数据，</w:t>
      </w:r>
      <w:bookmarkStart w:id="245" w:name="_Hlk176355558"/>
      <w:r w:rsidRPr="00802ADE">
        <w:rPr>
          <w:rFonts w:hint="eastAsia"/>
        </w:rPr>
        <w:t>分别核算碳排放数据并按照供应比例</w:t>
      </w:r>
      <w:r w:rsidR="00D01EC5">
        <w:rPr>
          <w:rFonts w:hint="eastAsia"/>
        </w:rPr>
        <w:t>计算</w:t>
      </w:r>
      <w:r w:rsidR="00D01EC5" w:rsidRPr="00802ADE">
        <w:rPr>
          <w:rFonts w:hint="eastAsia"/>
        </w:rPr>
        <w:t>加权平均值</w:t>
      </w:r>
      <w:r w:rsidRPr="00802ADE">
        <w:rPr>
          <w:rFonts w:hint="eastAsia"/>
        </w:rPr>
        <w:t>。</w:t>
      </w:r>
      <w:bookmarkEnd w:id="245"/>
      <w:proofErr w:type="gramStart"/>
      <w:r w:rsidRPr="00802ADE">
        <w:rPr>
          <w:rFonts w:hint="eastAsia"/>
        </w:rPr>
        <w:t>当无法</w:t>
      </w:r>
      <w:proofErr w:type="gramEnd"/>
      <w:r w:rsidRPr="00802ADE">
        <w:rPr>
          <w:rFonts w:hint="eastAsia"/>
        </w:rPr>
        <w:t>获取全部供应商的原始数据时，收集可获得的供应商的原始数据并进行核算，其加权平均值可作为对应碳排放数据。</w:t>
      </w:r>
    </w:p>
    <w:p w14:paraId="1D12EF68" w14:textId="77777777" w:rsidR="00802ADE" w:rsidRPr="009D700C" w:rsidRDefault="00802ADE" w:rsidP="009D700C">
      <w:pPr>
        <w:pStyle w:val="affffb"/>
        <w:numPr>
          <w:ilvl w:val="3"/>
          <w:numId w:val="2"/>
        </w:numPr>
        <w:spacing w:before="156" w:after="156"/>
        <w:ind w:left="0"/>
      </w:pPr>
      <w:r w:rsidRPr="009D700C">
        <w:rPr>
          <w:rFonts w:hint="eastAsia"/>
        </w:rPr>
        <w:t>产品制造阶段</w:t>
      </w:r>
    </w:p>
    <w:p w14:paraId="7A7721A4" w14:textId="34DE3394"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lastRenderedPageBreak/>
        <w:t>分别收集制造工厂内有关零部件的加工成型、整机的组装和包装、场内运输等过程的输入和输出数据，包括但不限于：资源、能源消耗（电能、热能、燃料）、废弃物</w:t>
      </w:r>
      <w:r w:rsidR="004E7CA4">
        <w:rPr>
          <w:rFonts w:ascii="宋体" w:hint="eastAsia"/>
          <w:kern w:val="0"/>
          <w:szCs w:val="20"/>
        </w:rPr>
        <w:t>、污染物</w:t>
      </w:r>
      <w:r w:rsidRPr="00802ADE">
        <w:rPr>
          <w:rFonts w:ascii="宋体" w:hint="eastAsia"/>
          <w:kern w:val="0"/>
          <w:szCs w:val="20"/>
        </w:rPr>
        <w:t>排放等数据。</w:t>
      </w:r>
    </w:p>
    <w:p w14:paraId="47527C5D" w14:textId="72CAE861"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上述输入或输出的排放因子</w:t>
      </w:r>
      <w:r w:rsidR="00004A28">
        <w:rPr>
          <w:rFonts w:ascii="宋体" w:hint="eastAsia"/>
          <w:kern w:val="0"/>
          <w:szCs w:val="20"/>
        </w:rPr>
        <w:t>应</w:t>
      </w:r>
      <w:r w:rsidRPr="00802ADE">
        <w:rPr>
          <w:rFonts w:ascii="宋体" w:hint="eastAsia"/>
          <w:kern w:val="0"/>
          <w:szCs w:val="20"/>
        </w:rPr>
        <w:t>按照</w:t>
      </w:r>
      <w:r w:rsidR="007D731F">
        <w:rPr>
          <w:rFonts w:ascii="宋体" w:hint="eastAsia"/>
          <w:kern w:val="0"/>
          <w:szCs w:val="20"/>
        </w:rPr>
        <w:t>6.4.1</w:t>
      </w:r>
      <w:r w:rsidRPr="00802ADE">
        <w:rPr>
          <w:rFonts w:ascii="宋体" w:hint="eastAsia"/>
          <w:kern w:val="0"/>
          <w:szCs w:val="20"/>
        </w:rPr>
        <w:t>采用次级数据。</w:t>
      </w:r>
    </w:p>
    <w:p w14:paraId="4279CDAF" w14:textId="0E0770AA"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产品制造阶段的能源、资源数据收集清单示例见表</w:t>
      </w:r>
      <w:r w:rsidR="00FA24F2">
        <w:rPr>
          <w:rFonts w:ascii="宋体" w:hint="eastAsia"/>
          <w:kern w:val="0"/>
          <w:szCs w:val="20"/>
        </w:rPr>
        <w:t>3</w:t>
      </w:r>
      <w:r w:rsidRPr="00802ADE">
        <w:rPr>
          <w:rFonts w:ascii="宋体" w:hint="eastAsia"/>
          <w:kern w:val="0"/>
          <w:szCs w:val="20"/>
        </w:rPr>
        <w:t>，</w:t>
      </w:r>
      <w:r w:rsidR="004E7CA4" w:rsidRPr="00802ADE">
        <w:rPr>
          <w:rFonts w:ascii="宋体" w:hint="eastAsia"/>
          <w:kern w:val="0"/>
          <w:szCs w:val="20"/>
        </w:rPr>
        <w:t>废弃物</w:t>
      </w:r>
      <w:r w:rsidR="004E7CA4">
        <w:rPr>
          <w:rFonts w:ascii="宋体" w:hint="eastAsia"/>
          <w:kern w:val="0"/>
          <w:szCs w:val="20"/>
        </w:rPr>
        <w:t>、污染物</w:t>
      </w:r>
      <w:r w:rsidRPr="00802ADE">
        <w:rPr>
          <w:rFonts w:ascii="宋体" w:hint="eastAsia"/>
          <w:kern w:val="0"/>
          <w:szCs w:val="20"/>
        </w:rPr>
        <w:t>排放等数据收集清单示例见表</w:t>
      </w:r>
      <w:r w:rsidR="00FA24F2">
        <w:rPr>
          <w:rFonts w:ascii="宋体" w:hint="eastAsia"/>
          <w:kern w:val="0"/>
          <w:szCs w:val="20"/>
        </w:rPr>
        <w:t>4</w:t>
      </w:r>
      <w:r w:rsidRPr="00802ADE">
        <w:rPr>
          <w:rFonts w:ascii="宋体" w:hint="eastAsia"/>
          <w:kern w:val="0"/>
          <w:szCs w:val="20"/>
        </w:rPr>
        <w:t>。</w:t>
      </w:r>
    </w:p>
    <w:p w14:paraId="55D47A81" w14:textId="218A1172" w:rsidR="00802ADE" w:rsidRPr="00802ADE" w:rsidRDefault="00802ADE" w:rsidP="005B378C">
      <w:pPr>
        <w:pStyle w:val="affffffff9"/>
        <w:widowControl/>
        <w:numPr>
          <w:ilvl w:val="0"/>
          <w:numId w:val="48"/>
        </w:numPr>
        <w:tabs>
          <w:tab w:val="center" w:pos="4201"/>
          <w:tab w:val="right" w:leader="dot" w:pos="9298"/>
        </w:tabs>
        <w:autoSpaceDE w:val="0"/>
        <w:autoSpaceDN w:val="0"/>
        <w:ind w:firstLineChars="0"/>
        <w:jc w:val="center"/>
        <w:rPr>
          <w:rFonts w:ascii="黑体" w:eastAsia="黑体" w:hAnsi="黑体" w:hint="eastAsia"/>
          <w:kern w:val="0"/>
          <w:szCs w:val="20"/>
        </w:rPr>
      </w:pPr>
      <w:r w:rsidRPr="00802ADE">
        <w:rPr>
          <w:rFonts w:ascii="黑体" w:eastAsia="黑体" w:hAnsi="黑体" w:hint="eastAsia"/>
          <w:kern w:val="0"/>
          <w:szCs w:val="20"/>
        </w:rPr>
        <w:t>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6D55E4" w:rsidRPr="00802ADE" w14:paraId="274FF969" w14:textId="77777777" w:rsidTr="00EB74A3">
        <w:tc>
          <w:tcPr>
            <w:tcW w:w="2122" w:type="dxa"/>
            <w:shd w:val="clear" w:color="auto" w:fill="auto"/>
          </w:tcPr>
          <w:p w14:paraId="536C8F1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设备/工序/车间</w:t>
            </w:r>
          </w:p>
        </w:tc>
        <w:tc>
          <w:tcPr>
            <w:tcW w:w="2551" w:type="dxa"/>
            <w:shd w:val="clear" w:color="auto" w:fill="auto"/>
          </w:tcPr>
          <w:p w14:paraId="06BA323C"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类别</w:t>
            </w:r>
          </w:p>
        </w:tc>
        <w:tc>
          <w:tcPr>
            <w:tcW w:w="1843" w:type="dxa"/>
            <w:shd w:val="clear" w:color="auto" w:fill="auto"/>
          </w:tcPr>
          <w:p w14:paraId="3025E936" w14:textId="4E79E6D3" w:rsidR="006D55E4" w:rsidRPr="005B378C" w:rsidRDefault="001D565E" w:rsidP="00393B5E">
            <w:pPr>
              <w:widowControl/>
              <w:tabs>
                <w:tab w:val="center" w:pos="4201"/>
                <w:tab w:val="right" w:leader="dot" w:pos="9298"/>
              </w:tabs>
              <w:autoSpaceDE w:val="0"/>
              <w:autoSpaceDN w:val="0"/>
              <w:jc w:val="center"/>
              <w:rPr>
                <w:rFonts w:ascii="宋体"/>
                <w:kern w:val="0"/>
                <w:sz w:val="18"/>
                <w:szCs w:val="18"/>
              </w:rPr>
            </w:pPr>
            <w:r w:rsidRPr="001D565E">
              <w:rPr>
                <w:rFonts w:ascii="宋体" w:hint="eastAsia"/>
                <w:kern w:val="0"/>
                <w:sz w:val="18"/>
                <w:szCs w:val="18"/>
              </w:rPr>
              <w:t>消耗量</w:t>
            </w:r>
          </w:p>
        </w:tc>
        <w:tc>
          <w:tcPr>
            <w:tcW w:w="2126" w:type="dxa"/>
            <w:shd w:val="clear" w:color="auto" w:fill="auto"/>
          </w:tcPr>
          <w:p w14:paraId="1711F77B" w14:textId="6C68BC1E" w:rsidR="006D55E4" w:rsidRPr="005B378C" w:rsidRDefault="006D55E4" w:rsidP="00EB74A3">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单位</w:t>
            </w:r>
          </w:p>
        </w:tc>
      </w:tr>
      <w:tr w:rsidR="006D55E4" w:rsidRPr="00802ADE" w14:paraId="3FE77A52" w14:textId="77777777" w:rsidTr="00EB74A3">
        <w:tc>
          <w:tcPr>
            <w:tcW w:w="2122" w:type="dxa"/>
            <w:shd w:val="clear" w:color="auto" w:fill="auto"/>
          </w:tcPr>
          <w:p w14:paraId="44EEDCF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注塑</w:t>
            </w:r>
          </w:p>
        </w:tc>
        <w:tc>
          <w:tcPr>
            <w:tcW w:w="2551" w:type="dxa"/>
            <w:shd w:val="clear" w:color="auto" w:fill="auto"/>
          </w:tcPr>
          <w:p w14:paraId="1AA0C8ED" w14:textId="459F3F51" w:rsidR="006D55E4" w:rsidRPr="005B378C" w:rsidRDefault="00240906" w:rsidP="00393B5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14:paraId="2548FEF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0F54B66F" w14:textId="046A6E52" w:rsidR="006D55E4" w:rsidRPr="005B378C" w:rsidRDefault="00240906"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kWh</w:t>
            </w:r>
          </w:p>
        </w:tc>
      </w:tr>
      <w:tr w:rsidR="00240906" w:rsidRPr="00802ADE" w14:paraId="427CB488" w14:textId="77777777" w:rsidTr="0052417E">
        <w:tc>
          <w:tcPr>
            <w:tcW w:w="2122" w:type="dxa"/>
            <w:vMerge w:val="restart"/>
            <w:shd w:val="clear" w:color="auto" w:fill="auto"/>
            <w:vAlign w:val="center"/>
          </w:tcPr>
          <w:p w14:paraId="2E4C65E5" w14:textId="77777777" w:rsidR="00240906" w:rsidRPr="005B378C" w:rsidRDefault="00240906" w:rsidP="00240906">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厂内运输</w:t>
            </w:r>
          </w:p>
        </w:tc>
        <w:tc>
          <w:tcPr>
            <w:tcW w:w="2551" w:type="dxa"/>
            <w:shd w:val="clear" w:color="auto" w:fill="auto"/>
          </w:tcPr>
          <w:p w14:paraId="43EDCE52" w14:textId="77777777"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柴油</w:t>
            </w:r>
          </w:p>
        </w:tc>
        <w:tc>
          <w:tcPr>
            <w:tcW w:w="1843" w:type="dxa"/>
            <w:shd w:val="clear" w:color="auto" w:fill="auto"/>
          </w:tcPr>
          <w:p w14:paraId="1510E83F" w14:textId="77777777"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511234B4" w14:textId="29C0D368"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kg</w:t>
            </w:r>
          </w:p>
        </w:tc>
      </w:tr>
      <w:tr w:rsidR="00240906" w:rsidRPr="00802ADE" w14:paraId="69B66446" w14:textId="77777777" w:rsidTr="00EB74A3">
        <w:tc>
          <w:tcPr>
            <w:tcW w:w="2122" w:type="dxa"/>
            <w:vMerge/>
            <w:shd w:val="clear" w:color="auto" w:fill="auto"/>
          </w:tcPr>
          <w:p w14:paraId="79E719CF" w14:textId="77777777"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14:paraId="31D60D4A" w14:textId="0C508B7E"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14:paraId="7BC8A9B8" w14:textId="77777777"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5C23EFE1" w14:textId="0B48C297" w:rsidR="00240906" w:rsidRPr="005B378C" w:rsidRDefault="00240906"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kWh</w:t>
            </w:r>
          </w:p>
        </w:tc>
      </w:tr>
      <w:tr w:rsidR="00A94F1F" w:rsidRPr="00802ADE" w14:paraId="4D021903" w14:textId="77777777" w:rsidTr="00EB74A3">
        <w:tc>
          <w:tcPr>
            <w:tcW w:w="2122" w:type="dxa"/>
            <w:vMerge w:val="restart"/>
            <w:shd w:val="clear" w:color="auto" w:fill="auto"/>
          </w:tcPr>
          <w:p w14:paraId="4526A8C3" w14:textId="77777777"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组装</w:t>
            </w:r>
          </w:p>
        </w:tc>
        <w:tc>
          <w:tcPr>
            <w:tcW w:w="2551" w:type="dxa"/>
            <w:shd w:val="clear" w:color="auto" w:fill="auto"/>
          </w:tcPr>
          <w:p w14:paraId="77251522" w14:textId="4EB520E3"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14:paraId="64A8A073" w14:textId="77777777"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659CD772" w14:textId="1BF93B0B"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kWh</w:t>
            </w:r>
          </w:p>
        </w:tc>
      </w:tr>
      <w:tr w:rsidR="00A94F1F" w:rsidRPr="00802ADE" w14:paraId="58B4A7DE" w14:textId="77777777" w:rsidTr="00EB74A3">
        <w:tc>
          <w:tcPr>
            <w:tcW w:w="2122" w:type="dxa"/>
            <w:vMerge/>
            <w:shd w:val="clear" w:color="auto" w:fill="auto"/>
          </w:tcPr>
          <w:p w14:paraId="68596F12" w14:textId="77777777"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14:paraId="4A06F9C1" w14:textId="66ED697D" w:rsidR="00A94F1F" w:rsidRDefault="00A94F1F" w:rsidP="00393B5E">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氦气</w:t>
            </w:r>
          </w:p>
        </w:tc>
        <w:tc>
          <w:tcPr>
            <w:tcW w:w="1843" w:type="dxa"/>
            <w:shd w:val="clear" w:color="auto" w:fill="auto"/>
          </w:tcPr>
          <w:p w14:paraId="08A83064" w14:textId="77777777"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3755268C" w14:textId="77777777" w:rsidR="00A94F1F" w:rsidRPr="005B378C" w:rsidRDefault="00A94F1F"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18D80576" w14:textId="77777777" w:rsidTr="00EB74A3">
        <w:tc>
          <w:tcPr>
            <w:tcW w:w="2122" w:type="dxa"/>
            <w:shd w:val="clear" w:color="auto" w:fill="auto"/>
          </w:tcPr>
          <w:p w14:paraId="648677C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w:t>
            </w:r>
          </w:p>
        </w:tc>
        <w:tc>
          <w:tcPr>
            <w:tcW w:w="2551" w:type="dxa"/>
            <w:shd w:val="clear" w:color="auto" w:fill="auto"/>
          </w:tcPr>
          <w:p w14:paraId="15AF135F"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14:paraId="7886EED0"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14:paraId="3017B719"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bl>
    <w:p w14:paraId="32564F5E" w14:textId="2D155B58" w:rsidR="00802ADE" w:rsidRPr="00802ADE" w:rsidRDefault="00802ADE" w:rsidP="005B378C">
      <w:pPr>
        <w:pStyle w:val="affffffff9"/>
        <w:widowControl/>
        <w:numPr>
          <w:ilvl w:val="0"/>
          <w:numId w:val="48"/>
        </w:numPr>
        <w:tabs>
          <w:tab w:val="center" w:pos="4201"/>
          <w:tab w:val="right" w:leader="dot" w:pos="9298"/>
        </w:tabs>
        <w:autoSpaceDE w:val="0"/>
        <w:autoSpaceDN w:val="0"/>
        <w:ind w:firstLineChars="0"/>
        <w:jc w:val="center"/>
        <w:rPr>
          <w:rFonts w:ascii="黑体" w:eastAsia="黑体" w:hAnsi="黑体" w:hint="eastAsia"/>
          <w:kern w:val="0"/>
          <w:szCs w:val="20"/>
        </w:rPr>
      </w:pPr>
      <w:r w:rsidRPr="00802ADE">
        <w:rPr>
          <w:rFonts w:ascii="黑体" w:eastAsia="黑体" w:hAnsi="黑体" w:hint="eastAsia"/>
          <w:kern w:val="0"/>
          <w:szCs w:val="20"/>
        </w:rPr>
        <w:t>产品制造阶段的</w:t>
      </w:r>
      <w:r w:rsidR="00527BA6" w:rsidRPr="00EB74A3">
        <w:rPr>
          <w:rFonts w:ascii="黑体" w:eastAsia="黑体" w:hAnsi="黑体" w:hint="eastAsia"/>
          <w:kern w:val="0"/>
          <w:szCs w:val="20"/>
        </w:rPr>
        <w:t>废弃物、污染物排放</w:t>
      </w:r>
      <w:r w:rsidRPr="00802ADE">
        <w:rPr>
          <w:rFonts w:ascii="黑体" w:eastAsia="黑体" w:hAnsi="黑体" w:hint="eastAsia"/>
          <w:kern w:val="0"/>
          <w:szCs w:val="20"/>
        </w:rPr>
        <w:t>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6D55E4" w:rsidRPr="00802ADE" w14:paraId="2C838819" w14:textId="77777777" w:rsidTr="00EB74A3">
        <w:tc>
          <w:tcPr>
            <w:tcW w:w="1271" w:type="dxa"/>
            <w:shd w:val="clear" w:color="auto" w:fill="auto"/>
          </w:tcPr>
          <w:p w14:paraId="342F984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类别</w:t>
            </w:r>
          </w:p>
        </w:tc>
        <w:tc>
          <w:tcPr>
            <w:tcW w:w="1985" w:type="dxa"/>
            <w:shd w:val="clear" w:color="auto" w:fill="auto"/>
          </w:tcPr>
          <w:p w14:paraId="20F18814"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名称</w:t>
            </w:r>
          </w:p>
        </w:tc>
        <w:tc>
          <w:tcPr>
            <w:tcW w:w="1559" w:type="dxa"/>
            <w:shd w:val="clear" w:color="auto" w:fill="auto"/>
          </w:tcPr>
          <w:p w14:paraId="6CFE2827"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数量</w:t>
            </w:r>
          </w:p>
        </w:tc>
        <w:tc>
          <w:tcPr>
            <w:tcW w:w="1559" w:type="dxa"/>
            <w:shd w:val="clear" w:color="auto" w:fill="auto"/>
          </w:tcPr>
          <w:p w14:paraId="6D57458B"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单位</w:t>
            </w:r>
          </w:p>
        </w:tc>
        <w:tc>
          <w:tcPr>
            <w:tcW w:w="2268" w:type="dxa"/>
            <w:shd w:val="clear" w:color="auto" w:fill="auto"/>
          </w:tcPr>
          <w:p w14:paraId="5C75C13F" w14:textId="735D0C2B" w:rsidR="006D55E4" w:rsidRPr="005B378C" w:rsidRDefault="006D55E4" w:rsidP="00EB74A3">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处理方式</w:t>
            </w:r>
          </w:p>
        </w:tc>
      </w:tr>
      <w:tr w:rsidR="006D55E4" w:rsidRPr="00802ADE" w14:paraId="7EA498EE" w14:textId="77777777" w:rsidTr="00EB74A3">
        <w:tc>
          <w:tcPr>
            <w:tcW w:w="1271" w:type="dxa"/>
            <w:vMerge w:val="restart"/>
            <w:shd w:val="clear" w:color="auto" w:fill="auto"/>
            <w:vAlign w:val="center"/>
          </w:tcPr>
          <w:p w14:paraId="4D08E45F" w14:textId="77777777" w:rsidR="006D55E4" w:rsidRPr="005B378C" w:rsidRDefault="006D55E4" w:rsidP="006D55E4">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废弃物</w:t>
            </w:r>
          </w:p>
        </w:tc>
        <w:tc>
          <w:tcPr>
            <w:tcW w:w="1985" w:type="dxa"/>
            <w:shd w:val="clear" w:color="auto" w:fill="auto"/>
          </w:tcPr>
          <w:p w14:paraId="692E00AD"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废金属</w:t>
            </w:r>
          </w:p>
        </w:tc>
        <w:tc>
          <w:tcPr>
            <w:tcW w:w="1559" w:type="dxa"/>
            <w:shd w:val="clear" w:color="auto" w:fill="auto"/>
          </w:tcPr>
          <w:p w14:paraId="24DCE9D4"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4A0342F5"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kg</w:t>
            </w:r>
          </w:p>
        </w:tc>
        <w:tc>
          <w:tcPr>
            <w:tcW w:w="2268" w:type="dxa"/>
            <w:shd w:val="clear" w:color="auto" w:fill="auto"/>
          </w:tcPr>
          <w:p w14:paraId="5F2DE485"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000130A3" w14:textId="77777777" w:rsidTr="00EB74A3">
        <w:tc>
          <w:tcPr>
            <w:tcW w:w="1271" w:type="dxa"/>
            <w:vMerge/>
            <w:shd w:val="clear" w:color="auto" w:fill="auto"/>
            <w:vAlign w:val="center"/>
          </w:tcPr>
          <w:p w14:paraId="0B8BE1C5" w14:textId="77777777" w:rsidR="006D55E4" w:rsidRPr="005B378C" w:rsidRDefault="006D55E4" w:rsidP="006D55E4">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1060E70F"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废塑料</w:t>
            </w:r>
          </w:p>
        </w:tc>
        <w:tc>
          <w:tcPr>
            <w:tcW w:w="1559" w:type="dxa"/>
            <w:shd w:val="clear" w:color="auto" w:fill="auto"/>
          </w:tcPr>
          <w:p w14:paraId="708CEF8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9CE2060" w14:textId="7E668859" w:rsidR="006D55E4" w:rsidRPr="005B378C" w:rsidRDefault="00573462"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kg</w:t>
            </w:r>
          </w:p>
        </w:tc>
        <w:tc>
          <w:tcPr>
            <w:tcW w:w="2268" w:type="dxa"/>
            <w:shd w:val="clear" w:color="auto" w:fill="auto"/>
          </w:tcPr>
          <w:p w14:paraId="20ABF5CB"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26200FB1" w14:textId="77777777" w:rsidTr="00EB74A3">
        <w:tc>
          <w:tcPr>
            <w:tcW w:w="1271" w:type="dxa"/>
            <w:vMerge/>
            <w:shd w:val="clear" w:color="auto" w:fill="auto"/>
            <w:vAlign w:val="center"/>
          </w:tcPr>
          <w:p w14:paraId="48B3800E" w14:textId="77777777" w:rsidR="006D55E4" w:rsidRPr="005B378C" w:rsidRDefault="006D55E4" w:rsidP="006D55E4">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94484B0"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废矿物油</w:t>
            </w:r>
          </w:p>
        </w:tc>
        <w:tc>
          <w:tcPr>
            <w:tcW w:w="1559" w:type="dxa"/>
            <w:shd w:val="clear" w:color="auto" w:fill="auto"/>
          </w:tcPr>
          <w:p w14:paraId="44A30EFB"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3E82921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711DFA81"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470009DC" w14:textId="77777777" w:rsidTr="00EB74A3">
        <w:tc>
          <w:tcPr>
            <w:tcW w:w="1271" w:type="dxa"/>
            <w:vMerge/>
            <w:shd w:val="clear" w:color="auto" w:fill="auto"/>
            <w:vAlign w:val="center"/>
          </w:tcPr>
          <w:p w14:paraId="3706B146" w14:textId="77777777" w:rsidR="006D55E4" w:rsidRPr="005B378C" w:rsidRDefault="006D55E4" w:rsidP="006D55E4">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16CB9835"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w:t>
            </w:r>
          </w:p>
        </w:tc>
        <w:tc>
          <w:tcPr>
            <w:tcW w:w="1559" w:type="dxa"/>
            <w:shd w:val="clear" w:color="auto" w:fill="auto"/>
          </w:tcPr>
          <w:p w14:paraId="1B9AF190"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231DFA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281BA119"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08372866" w14:textId="77777777" w:rsidTr="00EB74A3">
        <w:tc>
          <w:tcPr>
            <w:tcW w:w="1271" w:type="dxa"/>
            <w:vMerge w:val="restart"/>
            <w:shd w:val="clear" w:color="auto" w:fill="auto"/>
            <w:vAlign w:val="center"/>
          </w:tcPr>
          <w:p w14:paraId="6787053A" w14:textId="77777777" w:rsidR="006D55E4" w:rsidRPr="005B378C" w:rsidRDefault="006D55E4" w:rsidP="006D55E4">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污染物</w:t>
            </w:r>
          </w:p>
        </w:tc>
        <w:tc>
          <w:tcPr>
            <w:tcW w:w="1985" w:type="dxa"/>
            <w:shd w:val="clear" w:color="auto" w:fill="auto"/>
          </w:tcPr>
          <w:p w14:paraId="41E066C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VOCs</w:t>
            </w:r>
          </w:p>
        </w:tc>
        <w:tc>
          <w:tcPr>
            <w:tcW w:w="1559" w:type="dxa"/>
            <w:shd w:val="clear" w:color="auto" w:fill="auto"/>
          </w:tcPr>
          <w:p w14:paraId="58D39890"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4890B5F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40DA0D25"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3246BE6A" w14:textId="77777777" w:rsidTr="00EB74A3">
        <w:tc>
          <w:tcPr>
            <w:tcW w:w="1271" w:type="dxa"/>
            <w:vMerge/>
            <w:shd w:val="clear" w:color="auto" w:fill="auto"/>
          </w:tcPr>
          <w:p w14:paraId="4715905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15052A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非甲烷总烃</w:t>
            </w:r>
          </w:p>
        </w:tc>
        <w:tc>
          <w:tcPr>
            <w:tcW w:w="1559" w:type="dxa"/>
            <w:shd w:val="clear" w:color="auto" w:fill="auto"/>
          </w:tcPr>
          <w:p w14:paraId="217F5E62"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E54924B"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4A1211E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505F5478" w14:textId="77777777" w:rsidTr="00EB74A3">
        <w:tc>
          <w:tcPr>
            <w:tcW w:w="1271" w:type="dxa"/>
            <w:vMerge/>
            <w:shd w:val="clear" w:color="auto" w:fill="auto"/>
          </w:tcPr>
          <w:p w14:paraId="5F03B203"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2BD0FE33"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废水</w:t>
            </w:r>
          </w:p>
        </w:tc>
        <w:tc>
          <w:tcPr>
            <w:tcW w:w="1559" w:type="dxa"/>
            <w:shd w:val="clear" w:color="auto" w:fill="auto"/>
          </w:tcPr>
          <w:p w14:paraId="0BB4AD97"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2D744323"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15AAB145"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49504D22" w14:textId="77777777" w:rsidTr="00EB74A3">
        <w:tc>
          <w:tcPr>
            <w:tcW w:w="1271" w:type="dxa"/>
            <w:vMerge/>
            <w:shd w:val="clear" w:color="auto" w:fill="auto"/>
          </w:tcPr>
          <w:p w14:paraId="7438667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14:paraId="32BFF27F" w14:textId="0EBB82DA"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w:t>
            </w:r>
          </w:p>
        </w:tc>
        <w:tc>
          <w:tcPr>
            <w:tcW w:w="1559" w:type="dxa"/>
            <w:shd w:val="clear" w:color="auto" w:fill="auto"/>
          </w:tcPr>
          <w:p w14:paraId="08C6B101"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4981360D"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60C38EF6"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6A815C8B" w14:textId="77777777" w:rsidTr="00EB74A3">
        <w:tc>
          <w:tcPr>
            <w:tcW w:w="1271" w:type="dxa"/>
            <w:shd w:val="clear" w:color="auto" w:fill="auto"/>
          </w:tcPr>
          <w:p w14:paraId="577F5B83" w14:textId="3406564F"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hint="eastAsia"/>
                <w:kern w:val="0"/>
                <w:sz w:val="18"/>
                <w:szCs w:val="18"/>
              </w:rPr>
              <w:t>制冷剂</w:t>
            </w:r>
          </w:p>
        </w:tc>
        <w:tc>
          <w:tcPr>
            <w:tcW w:w="1985" w:type="dxa"/>
            <w:shd w:val="clear" w:color="auto" w:fill="auto"/>
          </w:tcPr>
          <w:p w14:paraId="4BE6A34F" w14:textId="77777777" w:rsidR="006D55E4" w:rsidRPr="005B378C" w:rsidDel="00527BA6"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6A13DBB3"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16E03F3E"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4BB7F00F"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6D55E4" w:rsidRPr="00802ADE" w14:paraId="63068ED9" w14:textId="77777777" w:rsidTr="00EB74A3">
        <w:tc>
          <w:tcPr>
            <w:tcW w:w="1271" w:type="dxa"/>
            <w:shd w:val="clear" w:color="auto" w:fill="auto"/>
          </w:tcPr>
          <w:p w14:paraId="28ABDC0F"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r w:rsidRPr="005B378C">
              <w:rPr>
                <w:rFonts w:ascii="宋体"/>
                <w:kern w:val="0"/>
                <w:sz w:val="18"/>
                <w:szCs w:val="18"/>
              </w:rPr>
              <w:t>…</w:t>
            </w:r>
          </w:p>
        </w:tc>
        <w:tc>
          <w:tcPr>
            <w:tcW w:w="1985" w:type="dxa"/>
            <w:shd w:val="clear" w:color="auto" w:fill="auto"/>
          </w:tcPr>
          <w:p w14:paraId="6425E29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1C72D56F"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14:paraId="7C72D298"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14:paraId="71CD10B3" w14:textId="77777777" w:rsidR="006D55E4" w:rsidRPr="005B378C" w:rsidRDefault="006D55E4" w:rsidP="00393B5E">
            <w:pPr>
              <w:widowControl/>
              <w:tabs>
                <w:tab w:val="center" w:pos="4201"/>
                <w:tab w:val="right" w:leader="dot" w:pos="9298"/>
              </w:tabs>
              <w:autoSpaceDE w:val="0"/>
              <w:autoSpaceDN w:val="0"/>
              <w:jc w:val="center"/>
              <w:rPr>
                <w:rFonts w:ascii="宋体"/>
                <w:kern w:val="0"/>
                <w:sz w:val="18"/>
                <w:szCs w:val="18"/>
              </w:rPr>
            </w:pPr>
          </w:p>
        </w:tc>
      </w:tr>
      <w:tr w:rsidR="00802ADE" w:rsidRPr="00802ADE" w14:paraId="2FA6B67E" w14:textId="77777777" w:rsidTr="00393B5E">
        <w:tc>
          <w:tcPr>
            <w:tcW w:w="8642" w:type="dxa"/>
            <w:gridSpan w:val="5"/>
            <w:shd w:val="clear" w:color="auto" w:fill="auto"/>
          </w:tcPr>
          <w:p w14:paraId="0DA3035C" w14:textId="77777777" w:rsidR="00802ADE" w:rsidRPr="005B378C" w:rsidRDefault="00802ADE" w:rsidP="00393B5E">
            <w:pPr>
              <w:widowControl/>
              <w:tabs>
                <w:tab w:val="center" w:pos="4201"/>
                <w:tab w:val="right" w:leader="dot" w:pos="9298"/>
              </w:tabs>
              <w:autoSpaceDE w:val="0"/>
              <w:autoSpaceDN w:val="0"/>
              <w:rPr>
                <w:rFonts w:ascii="宋体"/>
                <w:kern w:val="0"/>
                <w:sz w:val="18"/>
                <w:szCs w:val="18"/>
              </w:rPr>
            </w:pPr>
            <w:r w:rsidRPr="004368D1">
              <w:rPr>
                <w:rFonts w:ascii="黑体" w:eastAsia="黑体" w:hAnsi="黑体" w:hint="eastAsia"/>
                <w:kern w:val="0"/>
                <w:sz w:val="18"/>
                <w:szCs w:val="18"/>
              </w:rPr>
              <w:t>注1：</w:t>
            </w:r>
            <w:r w:rsidRPr="005B378C">
              <w:rPr>
                <w:rFonts w:ascii="宋体" w:hint="eastAsia"/>
                <w:kern w:val="0"/>
                <w:sz w:val="18"/>
                <w:szCs w:val="18"/>
              </w:rPr>
              <w:t>处理方式包括填埋、焚烧、直排、回收和</w:t>
            </w:r>
            <w:proofErr w:type="gramStart"/>
            <w:r w:rsidRPr="005B378C">
              <w:rPr>
                <w:rFonts w:ascii="宋体" w:hint="eastAsia"/>
                <w:kern w:val="0"/>
                <w:sz w:val="18"/>
                <w:szCs w:val="18"/>
              </w:rPr>
              <w:t>委外</w:t>
            </w:r>
            <w:proofErr w:type="gramEnd"/>
            <w:r w:rsidRPr="005B378C">
              <w:rPr>
                <w:rFonts w:ascii="宋体" w:hint="eastAsia"/>
                <w:kern w:val="0"/>
                <w:sz w:val="18"/>
                <w:szCs w:val="18"/>
              </w:rPr>
              <w:t>处理等；</w:t>
            </w:r>
          </w:p>
          <w:p w14:paraId="41C4A2CF" w14:textId="4D5A1F71" w:rsidR="00802ADE" w:rsidRPr="005B378C" w:rsidRDefault="00802ADE" w:rsidP="00393B5E">
            <w:pPr>
              <w:widowControl/>
              <w:tabs>
                <w:tab w:val="center" w:pos="4201"/>
                <w:tab w:val="right" w:leader="dot" w:pos="9298"/>
              </w:tabs>
              <w:autoSpaceDE w:val="0"/>
              <w:autoSpaceDN w:val="0"/>
              <w:rPr>
                <w:rFonts w:ascii="宋体"/>
                <w:kern w:val="0"/>
                <w:sz w:val="18"/>
                <w:szCs w:val="18"/>
              </w:rPr>
            </w:pPr>
            <w:r w:rsidRPr="004368D1">
              <w:rPr>
                <w:rFonts w:ascii="黑体" w:eastAsia="黑体" w:hAnsi="黑体" w:hint="eastAsia"/>
                <w:kern w:val="0"/>
                <w:sz w:val="18"/>
                <w:szCs w:val="18"/>
              </w:rPr>
              <w:t>注2：</w:t>
            </w:r>
            <w:r w:rsidRPr="005B378C">
              <w:rPr>
                <w:rFonts w:ascii="宋体" w:hint="eastAsia"/>
                <w:kern w:val="0"/>
                <w:sz w:val="18"/>
                <w:szCs w:val="18"/>
              </w:rPr>
              <w:t>委外处理</w:t>
            </w:r>
            <w:r w:rsidR="007A6932" w:rsidRPr="007A6932">
              <w:rPr>
                <w:rFonts w:ascii="宋体" w:hint="eastAsia"/>
                <w:kern w:val="0"/>
                <w:sz w:val="18"/>
                <w:szCs w:val="18"/>
              </w:rPr>
              <w:t>宜</w:t>
            </w:r>
            <w:r w:rsidRPr="005B378C">
              <w:rPr>
                <w:rFonts w:ascii="宋体" w:hint="eastAsia"/>
                <w:kern w:val="0"/>
                <w:sz w:val="18"/>
                <w:szCs w:val="18"/>
              </w:rPr>
              <w:t>提供</w:t>
            </w:r>
            <w:r w:rsidR="007A6932" w:rsidRPr="007A6932">
              <w:rPr>
                <w:rFonts w:ascii="宋体" w:hint="eastAsia"/>
                <w:kern w:val="0"/>
                <w:sz w:val="18"/>
                <w:szCs w:val="18"/>
              </w:rPr>
              <w:t>处理方式和</w:t>
            </w:r>
            <w:r w:rsidRPr="005B378C">
              <w:rPr>
                <w:rFonts w:ascii="宋体" w:hint="eastAsia"/>
                <w:kern w:val="0"/>
                <w:sz w:val="18"/>
                <w:szCs w:val="18"/>
              </w:rPr>
              <w:t>运输信息，运输信息参照</w:t>
            </w:r>
            <w:r w:rsidR="004F16F7" w:rsidRPr="005B378C">
              <w:rPr>
                <w:rFonts w:ascii="宋体" w:hint="eastAsia"/>
                <w:kern w:val="0"/>
                <w:sz w:val="18"/>
                <w:szCs w:val="18"/>
              </w:rPr>
              <w:t>表1</w:t>
            </w:r>
            <w:r w:rsidRPr="005B378C">
              <w:rPr>
                <w:rFonts w:ascii="宋体" w:hint="eastAsia"/>
                <w:kern w:val="0"/>
                <w:sz w:val="18"/>
                <w:szCs w:val="18"/>
              </w:rPr>
              <w:t>填写。</w:t>
            </w:r>
          </w:p>
        </w:tc>
      </w:tr>
    </w:tbl>
    <w:p w14:paraId="29B3CAB4" w14:textId="77777777" w:rsidR="00802ADE" w:rsidRPr="009D700C" w:rsidRDefault="00802ADE" w:rsidP="009D700C">
      <w:pPr>
        <w:pStyle w:val="affffb"/>
        <w:numPr>
          <w:ilvl w:val="3"/>
          <w:numId w:val="2"/>
        </w:numPr>
        <w:spacing w:before="156" w:after="156"/>
        <w:ind w:left="0"/>
      </w:pPr>
      <w:r w:rsidRPr="009D700C">
        <w:rPr>
          <w:rFonts w:hint="eastAsia"/>
        </w:rPr>
        <w:t>分销阶段</w:t>
      </w:r>
    </w:p>
    <w:p w14:paraId="71742771" w14:textId="77777777"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分销阶段收集的数据包括：</w:t>
      </w:r>
    </w:p>
    <w:p w14:paraId="101A01E8" w14:textId="0C825983"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（1）运输相关数</w:t>
      </w:r>
      <w:r w:rsidRPr="00002B4A">
        <w:rPr>
          <w:rFonts w:ascii="宋体" w:hint="eastAsia"/>
          <w:kern w:val="0"/>
          <w:szCs w:val="20"/>
        </w:rPr>
        <w:t>据：</w:t>
      </w:r>
      <w:bookmarkStart w:id="246" w:name="_Hlk176356132"/>
      <w:r w:rsidR="00004A28" w:rsidRPr="00573462">
        <w:rPr>
          <w:rFonts w:ascii="宋体" w:hint="eastAsia"/>
          <w:kern w:val="0"/>
          <w:szCs w:val="20"/>
        </w:rPr>
        <w:t>分销量、销售区域/销售地点与运输比例、运输方式与运输工具（包含能源种类、荷载、排放标准等）、运输距离等数据；可行时，收集使用能源消耗量。</w:t>
      </w:r>
      <w:bookmarkEnd w:id="246"/>
    </w:p>
    <w:p w14:paraId="50C7CB77" w14:textId="77777777"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（2）仓储与销售过程中的相关活动数据，如典型仓库、销售商店的能源消耗等。</w:t>
      </w:r>
    </w:p>
    <w:p w14:paraId="1BD57830" w14:textId="7FB0BB5F"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分销阶段收集的数据收集清单示例见表</w:t>
      </w:r>
      <w:r w:rsidR="00FA24F2">
        <w:rPr>
          <w:rFonts w:ascii="宋体" w:hint="eastAsia"/>
          <w:kern w:val="0"/>
          <w:szCs w:val="20"/>
        </w:rPr>
        <w:t>5</w:t>
      </w:r>
      <w:r w:rsidRPr="00802ADE">
        <w:rPr>
          <w:rFonts w:ascii="宋体" w:hint="eastAsia"/>
          <w:kern w:val="0"/>
          <w:szCs w:val="20"/>
        </w:rPr>
        <w:t>。</w:t>
      </w:r>
    </w:p>
    <w:p w14:paraId="677088C0" w14:textId="0B3E2A2F" w:rsidR="00802ADE" w:rsidRDefault="00802ADE" w:rsidP="005B378C">
      <w:pPr>
        <w:pStyle w:val="affffffff9"/>
        <w:widowControl/>
        <w:numPr>
          <w:ilvl w:val="0"/>
          <w:numId w:val="48"/>
        </w:numPr>
        <w:tabs>
          <w:tab w:val="center" w:pos="4201"/>
          <w:tab w:val="right" w:leader="dot" w:pos="9298"/>
        </w:tabs>
        <w:autoSpaceDE w:val="0"/>
        <w:autoSpaceDN w:val="0"/>
        <w:ind w:firstLineChars="0"/>
        <w:jc w:val="center"/>
        <w:rPr>
          <w:rFonts w:ascii="黑体" w:eastAsia="黑体" w:hAnsi="黑体" w:hint="eastAsia"/>
          <w:kern w:val="0"/>
          <w:szCs w:val="20"/>
        </w:rPr>
      </w:pPr>
      <w:r w:rsidRPr="00EB74A3">
        <w:rPr>
          <w:rFonts w:ascii="黑体" w:eastAsia="黑体" w:hAnsi="黑体"/>
          <w:kern w:val="0"/>
          <w:szCs w:val="20"/>
        </w:rPr>
        <w:t>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336"/>
        <w:gridCol w:w="1336"/>
        <w:gridCol w:w="1293"/>
        <w:gridCol w:w="1560"/>
        <w:gridCol w:w="1559"/>
        <w:gridCol w:w="1411"/>
      </w:tblGrid>
      <w:tr w:rsidR="00004A28" w14:paraId="3C24249C" w14:textId="77777777" w:rsidTr="009840F2">
        <w:tc>
          <w:tcPr>
            <w:tcW w:w="454" w:type="pct"/>
            <w:shd w:val="clear" w:color="auto" w:fill="auto"/>
          </w:tcPr>
          <w:p w14:paraId="722DA4C8" w14:textId="77777777" w:rsidR="00004A28" w:rsidRPr="00746D37" w:rsidRDefault="00004A28" w:rsidP="009840F2">
            <w:pPr>
              <w:widowControl/>
              <w:tabs>
                <w:tab w:val="center" w:pos="4201"/>
                <w:tab w:val="right" w:leader="dot" w:pos="9298"/>
              </w:tabs>
              <w:autoSpaceDE w:val="0"/>
              <w:autoSpaceDN w:val="0"/>
              <w:jc w:val="center"/>
              <w:rPr>
                <w:rFonts w:ascii="宋体"/>
                <w:color w:val="FF0000"/>
                <w:kern w:val="0"/>
                <w:sz w:val="18"/>
                <w:szCs w:val="18"/>
                <w:vertAlign w:val="superscript"/>
              </w:rPr>
            </w:pPr>
            <w:bookmarkStart w:id="247" w:name="_Hlk176356152"/>
            <w:r w:rsidRPr="00746D37">
              <w:rPr>
                <w:rFonts w:ascii="宋体" w:hint="eastAsia"/>
                <w:kern w:val="0"/>
                <w:sz w:val="18"/>
                <w:szCs w:val="18"/>
              </w:rPr>
              <w:t>分销量</w:t>
            </w:r>
            <w:r w:rsidRPr="00746D37">
              <w:rPr>
                <w:rFonts w:ascii="宋体" w:hint="eastAsia"/>
                <w:kern w:val="0"/>
                <w:sz w:val="18"/>
                <w:szCs w:val="18"/>
                <w:vertAlign w:val="superscript"/>
              </w:rPr>
              <w:t>1</w:t>
            </w:r>
          </w:p>
        </w:tc>
        <w:tc>
          <w:tcPr>
            <w:tcW w:w="715" w:type="pct"/>
          </w:tcPr>
          <w:p w14:paraId="5C17842A"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运输方式</w:t>
            </w:r>
            <w:r w:rsidRPr="00746D37">
              <w:rPr>
                <w:rFonts w:ascii="宋体" w:hint="eastAsia"/>
                <w:kern w:val="0"/>
                <w:sz w:val="18"/>
                <w:szCs w:val="18"/>
                <w:vertAlign w:val="superscript"/>
              </w:rPr>
              <w:t>2</w:t>
            </w:r>
          </w:p>
        </w:tc>
        <w:tc>
          <w:tcPr>
            <w:tcW w:w="715" w:type="pct"/>
            <w:shd w:val="clear" w:color="auto" w:fill="auto"/>
          </w:tcPr>
          <w:p w14:paraId="0D3634AD"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运输工具</w:t>
            </w:r>
            <w:r w:rsidRPr="00746D37">
              <w:rPr>
                <w:rFonts w:ascii="宋体" w:hint="eastAsia"/>
                <w:kern w:val="0"/>
                <w:sz w:val="18"/>
                <w:szCs w:val="18"/>
                <w:vertAlign w:val="superscript"/>
              </w:rPr>
              <w:t>3</w:t>
            </w:r>
          </w:p>
        </w:tc>
        <w:tc>
          <w:tcPr>
            <w:tcW w:w="692" w:type="pct"/>
          </w:tcPr>
          <w:p w14:paraId="738F7629"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r w:rsidRPr="00746D37">
              <w:rPr>
                <w:rFonts w:ascii="宋体" w:hint="eastAsia"/>
                <w:kern w:val="0"/>
                <w:sz w:val="18"/>
                <w:szCs w:val="18"/>
              </w:rPr>
              <w:t>运输比例</w:t>
            </w:r>
            <w:r w:rsidRPr="00746D37">
              <w:rPr>
                <w:rFonts w:ascii="宋体" w:hint="eastAsia"/>
                <w:kern w:val="0"/>
                <w:sz w:val="18"/>
                <w:szCs w:val="18"/>
                <w:vertAlign w:val="superscript"/>
              </w:rPr>
              <w:t>4</w:t>
            </w:r>
          </w:p>
        </w:tc>
        <w:tc>
          <w:tcPr>
            <w:tcW w:w="835" w:type="pct"/>
            <w:shd w:val="clear" w:color="auto" w:fill="auto"/>
          </w:tcPr>
          <w:p w14:paraId="61B4EE44"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r w:rsidRPr="00CD2435">
              <w:rPr>
                <w:rFonts w:ascii="宋体" w:hint="eastAsia"/>
                <w:kern w:val="0"/>
                <w:sz w:val="18"/>
                <w:szCs w:val="18"/>
              </w:rPr>
              <w:t>销售区域/销售地点</w:t>
            </w:r>
          </w:p>
        </w:tc>
        <w:tc>
          <w:tcPr>
            <w:tcW w:w="834" w:type="pct"/>
            <w:shd w:val="clear" w:color="auto" w:fill="auto"/>
          </w:tcPr>
          <w:p w14:paraId="75258BC7" w14:textId="77777777" w:rsidR="00004A28" w:rsidRPr="00746D37" w:rsidRDefault="00004A28" w:rsidP="009840F2">
            <w:pPr>
              <w:widowControl/>
              <w:tabs>
                <w:tab w:val="center" w:pos="4201"/>
                <w:tab w:val="right" w:leader="dot" w:pos="9298"/>
              </w:tabs>
              <w:autoSpaceDE w:val="0"/>
              <w:autoSpaceDN w:val="0"/>
              <w:rPr>
                <w:rFonts w:ascii="宋体"/>
                <w:kern w:val="0"/>
                <w:sz w:val="18"/>
                <w:szCs w:val="18"/>
              </w:rPr>
            </w:pPr>
            <w:r w:rsidRPr="00746D37">
              <w:rPr>
                <w:rFonts w:ascii="宋体" w:hint="eastAsia"/>
                <w:kern w:val="0"/>
                <w:sz w:val="18"/>
                <w:szCs w:val="18"/>
              </w:rPr>
              <w:t>运输距离（km）</w:t>
            </w:r>
          </w:p>
        </w:tc>
        <w:tc>
          <w:tcPr>
            <w:tcW w:w="755" w:type="pct"/>
            <w:shd w:val="clear" w:color="auto" w:fill="auto"/>
          </w:tcPr>
          <w:p w14:paraId="3C7052C5" w14:textId="77777777" w:rsidR="00004A28" w:rsidRPr="00746D37" w:rsidRDefault="00004A28" w:rsidP="009840F2">
            <w:pPr>
              <w:widowControl/>
              <w:tabs>
                <w:tab w:val="center" w:pos="4201"/>
                <w:tab w:val="right" w:leader="dot" w:pos="9298"/>
              </w:tabs>
              <w:autoSpaceDE w:val="0"/>
              <w:autoSpaceDN w:val="0"/>
              <w:rPr>
                <w:rFonts w:ascii="宋体"/>
                <w:kern w:val="0"/>
                <w:sz w:val="18"/>
                <w:szCs w:val="18"/>
              </w:rPr>
            </w:pPr>
            <w:r w:rsidRPr="00002B4A">
              <w:rPr>
                <w:rFonts w:ascii="宋体" w:hint="eastAsia"/>
                <w:kern w:val="0"/>
                <w:sz w:val="18"/>
                <w:szCs w:val="18"/>
              </w:rPr>
              <w:t>能源消耗量</w:t>
            </w:r>
            <w:r>
              <w:rPr>
                <w:rFonts w:ascii="宋体" w:hint="eastAsia"/>
                <w:kern w:val="0"/>
                <w:sz w:val="18"/>
                <w:szCs w:val="18"/>
              </w:rPr>
              <w:t>（可行时）</w:t>
            </w:r>
          </w:p>
        </w:tc>
      </w:tr>
      <w:tr w:rsidR="00004A28" w14:paraId="2CF36BF9" w14:textId="77777777" w:rsidTr="009840F2">
        <w:tc>
          <w:tcPr>
            <w:tcW w:w="454" w:type="pct"/>
            <w:vMerge w:val="restart"/>
            <w:shd w:val="clear" w:color="auto" w:fill="auto"/>
            <w:vAlign w:val="center"/>
          </w:tcPr>
          <w:p w14:paraId="519D54BB" w14:textId="77777777" w:rsidR="00004A28" w:rsidRPr="00746D37" w:rsidRDefault="00004A28" w:rsidP="009840F2">
            <w:pPr>
              <w:widowControl/>
              <w:tabs>
                <w:tab w:val="center" w:pos="4201"/>
                <w:tab w:val="right" w:leader="dot" w:pos="9298"/>
              </w:tabs>
              <w:autoSpaceDE w:val="0"/>
              <w:autoSpaceDN w:val="0"/>
              <w:jc w:val="center"/>
              <w:rPr>
                <w:rFonts w:ascii="宋体"/>
                <w:color w:val="FF0000"/>
                <w:kern w:val="0"/>
                <w:sz w:val="18"/>
                <w:szCs w:val="18"/>
              </w:rPr>
            </w:pPr>
          </w:p>
        </w:tc>
        <w:tc>
          <w:tcPr>
            <w:tcW w:w="715" w:type="pct"/>
          </w:tcPr>
          <w:p w14:paraId="1BC85E88"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70DF3DA7"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3F4D1CFD"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0C5DF05A"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0ADA6964"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7809D9BF"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r>
      <w:tr w:rsidR="00004A28" w14:paraId="7D4A44B6" w14:textId="77777777" w:rsidTr="009840F2">
        <w:tc>
          <w:tcPr>
            <w:tcW w:w="454" w:type="pct"/>
            <w:vMerge/>
            <w:shd w:val="clear" w:color="auto" w:fill="auto"/>
          </w:tcPr>
          <w:p w14:paraId="11820567"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44160102"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1B31733C"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531E7F8A"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540FBA8E"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7A74C93A"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6D58A8A2"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r>
      <w:tr w:rsidR="00004A28" w14:paraId="3E68D935" w14:textId="77777777" w:rsidTr="009840F2">
        <w:tc>
          <w:tcPr>
            <w:tcW w:w="454" w:type="pct"/>
            <w:vMerge/>
            <w:shd w:val="clear" w:color="auto" w:fill="auto"/>
          </w:tcPr>
          <w:p w14:paraId="253AEFAF"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6109BFE6"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E13C4A7"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676C1C4C"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39868373"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786DA592"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2175C73B"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r>
      <w:tr w:rsidR="00004A28" w14:paraId="43FB36D8" w14:textId="77777777" w:rsidTr="009840F2">
        <w:tc>
          <w:tcPr>
            <w:tcW w:w="454" w:type="pct"/>
            <w:vMerge/>
            <w:shd w:val="clear" w:color="auto" w:fill="auto"/>
          </w:tcPr>
          <w:p w14:paraId="576197A0" w14:textId="77777777" w:rsidR="00004A28" w:rsidRPr="00746D37" w:rsidRDefault="00004A28" w:rsidP="00004A28">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715" w:type="pct"/>
          </w:tcPr>
          <w:p w14:paraId="5602B901"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1803A13"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6F40B527"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20729999"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677B42F1"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7EC418E0"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r>
      <w:tr w:rsidR="00004A28" w14:paraId="35F42DF8" w14:textId="77777777" w:rsidTr="009840F2">
        <w:tc>
          <w:tcPr>
            <w:tcW w:w="454" w:type="pct"/>
            <w:vMerge/>
            <w:shd w:val="clear" w:color="auto" w:fill="auto"/>
          </w:tcPr>
          <w:p w14:paraId="1773E4D9"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tcPr>
          <w:p w14:paraId="541F0D48"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64D62B1"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692" w:type="pct"/>
          </w:tcPr>
          <w:p w14:paraId="21CFEA7B"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406343C8"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3B2C13FE"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2507C3ED" w14:textId="77777777" w:rsidR="00004A28" w:rsidRPr="00746D37" w:rsidRDefault="00004A28" w:rsidP="009840F2">
            <w:pPr>
              <w:widowControl/>
              <w:tabs>
                <w:tab w:val="center" w:pos="4201"/>
                <w:tab w:val="right" w:leader="dot" w:pos="9298"/>
              </w:tabs>
              <w:autoSpaceDE w:val="0"/>
              <w:autoSpaceDN w:val="0"/>
              <w:jc w:val="center"/>
              <w:rPr>
                <w:rFonts w:ascii="宋体"/>
                <w:kern w:val="0"/>
                <w:sz w:val="18"/>
                <w:szCs w:val="18"/>
              </w:rPr>
            </w:pPr>
          </w:p>
        </w:tc>
      </w:tr>
      <w:tr w:rsidR="00004A28" w14:paraId="454AE8E5" w14:textId="77777777" w:rsidTr="009840F2">
        <w:tc>
          <w:tcPr>
            <w:tcW w:w="5000" w:type="pct"/>
            <w:gridSpan w:val="7"/>
          </w:tcPr>
          <w:p w14:paraId="739458E2" w14:textId="77777777" w:rsidR="00004A28" w:rsidRPr="00746D37" w:rsidRDefault="00004A28"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注1</w:t>
            </w:r>
            <w:r w:rsidRPr="00746D37">
              <w:rPr>
                <w:rFonts w:ascii="宋体" w:hint="eastAsia"/>
                <w:kern w:val="0"/>
                <w:sz w:val="18"/>
                <w:szCs w:val="18"/>
              </w:rPr>
              <w:t>：分销量为目标产品数据收集时间范围内运输到目的地的产品总量，不是产品的销售量；</w:t>
            </w:r>
          </w:p>
          <w:p w14:paraId="1D22D57B" w14:textId="77777777" w:rsidR="00004A28" w:rsidRPr="00746D37" w:rsidRDefault="00004A28" w:rsidP="009840F2">
            <w:pPr>
              <w:widowControl/>
              <w:tabs>
                <w:tab w:val="center" w:pos="4201"/>
                <w:tab w:val="right" w:leader="dot" w:pos="9298"/>
              </w:tabs>
              <w:autoSpaceDE w:val="0"/>
              <w:autoSpaceDN w:val="0"/>
              <w:ind w:left="540" w:hangingChars="300" w:hanging="540"/>
              <w:rPr>
                <w:kern w:val="0"/>
                <w:sz w:val="18"/>
                <w:szCs w:val="18"/>
              </w:rPr>
            </w:pPr>
            <w:r w:rsidRPr="00746D37">
              <w:rPr>
                <w:rFonts w:ascii="黑体" w:eastAsia="黑体" w:hAnsi="黑体" w:hint="eastAsia"/>
                <w:kern w:val="0"/>
                <w:sz w:val="18"/>
                <w:szCs w:val="18"/>
              </w:rPr>
              <w:lastRenderedPageBreak/>
              <w:t>注2</w:t>
            </w:r>
            <w:r w:rsidRPr="00746D37">
              <w:rPr>
                <w:rFonts w:ascii="宋体" w:hint="eastAsia"/>
                <w:kern w:val="0"/>
                <w:sz w:val="18"/>
                <w:szCs w:val="18"/>
              </w:rPr>
              <w:t>：如公路运输、铁路运输、水路运输、航空运输等</w:t>
            </w:r>
            <w:r w:rsidRPr="00746D37">
              <w:rPr>
                <w:rFonts w:hint="eastAsia"/>
                <w:kern w:val="0"/>
                <w:sz w:val="18"/>
                <w:szCs w:val="18"/>
              </w:rPr>
              <w:t>；</w:t>
            </w:r>
          </w:p>
          <w:p w14:paraId="5C64A16E" w14:textId="77777777" w:rsidR="00004A28" w:rsidRPr="00746D37" w:rsidRDefault="00004A28"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注3</w:t>
            </w:r>
            <w:r w:rsidRPr="00746D37">
              <w:rPr>
                <w:rFonts w:hint="eastAsia"/>
                <w:kern w:val="0"/>
                <w:sz w:val="18"/>
                <w:szCs w:val="18"/>
              </w:rPr>
              <w:t>：如卡车，荷载</w:t>
            </w:r>
            <w:r w:rsidRPr="00746D37">
              <w:rPr>
                <w:rFonts w:hint="eastAsia"/>
                <w:kern w:val="0"/>
                <w:sz w:val="18"/>
                <w:szCs w:val="18"/>
              </w:rPr>
              <w:t>3.5-7.5</w:t>
            </w:r>
            <w:r w:rsidRPr="00746D37">
              <w:rPr>
                <w:rFonts w:hint="eastAsia"/>
                <w:kern w:val="0"/>
                <w:sz w:val="18"/>
                <w:szCs w:val="18"/>
              </w:rPr>
              <w:t>吨，</w:t>
            </w:r>
            <w:r w:rsidRPr="003765BE">
              <w:rPr>
                <w:rFonts w:hint="eastAsia"/>
                <w:kern w:val="0"/>
                <w:sz w:val="18"/>
                <w:szCs w:val="18"/>
              </w:rPr>
              <w:t>柴油，</w:t>
            </w:r>
            <w:r w:rsidRPr="00746D37">
              <w:rPr>
                <w:rFonts w:hint="eastAsia"/>
                <w:kern w:val="0"/>
                <w:sz w:val="18"/>
                <w:szCs w:val="18"/>
              </w:rPr>
              <w:t>欧</w:t>
            </w:r>
            <w:r>
              <w:rPr>
                <w:rFonts w:hint="eastAsia"/>
                <w:kern w:val="0"/>
                <w:sz w:val="18"/>
                <w:szCs w:val="18"/>
              </w:rPr>
              <w:t>三</w:t>
            </w:r>
            <w:r w:rsidRPr="00746D37">
              <w:rPr>
                <w:rFonts w:hint="eastAsia"/>
                <w:kern w:val="0"/>
                <w:sz w:val="18"/>
                <w:szCs w:val="18"/>
              </w:rPr>
              <w:t>；</w:t>
            </w:r>
          </w:p>
          <w:p w14:paraId="1B91D952" w14:textId="77777777" w:rsidR="00004A28" w:rsidRPr="00746D37" w:rsidRDefault="00004A28" w:rsidP="009840F2">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注4</w:t>
            </w:r>
            <w:r w:rsidRPr="00746D37">
              <w:rPr>
                <w:rFonts w:ascii="宋体" w:hint="eastAsia"/>
                <w:kern w:val="0"/>
                <w:sz w:val="18"/>
                <w:szCs w:val="18"/>
              </w:rPr>
              <w:t>：运输比例为对应运输方式运输量占比。</w:t>
            </w:r>
          </w:p>
        </w:tc>
      </w:tr>
    </w:tbl>
    <w:bookmarkEnd w:id="247"/>
    <w:p w14:paraId="6E8B8D10" w14:textId="77777777" w:rsidR="00802ADE" w:rsidRPr="009D700C" w:rsidRDefault="00802ADE" w:rsidP="009D700C">
      <w:pPr>
        <w:pStyle w:val="affffb"/>
        <w:numPr>
          <w:ilvl w:val="3"/>
          <w:numId w:val="2"/>
        </w:numPr>
        <w:spacing w:before="156" w:after="156"/>
        <w:ind w:left="0"/>
      </w:pPr>
      <w:r w:rsidRPr="009D700C">
        <w:rPr>
          <w:rFonts w:hint="eastAsia"/>
        </w:rPr>
        <w:lastRenderedPageBreak/>
        <w:t>安装与使用阶段</w:t>
      </w:r>
    </w:p>
    <w:p w14:paraId="7AAF7F64" w14:textId="02DA3D3F" w:rsidR="00802ADE" w:rsidRP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房间空调器安装与使用阶段收集的数据，一般包括：</w:t>
      </w:r>
    </w:p>
    <w:p w14:paraId="39B724C7" w14:textId="3A1121F9" w:rsidR="00802ADE" w:rsidRPr="00EB74A3" w:rsidRDefault="00C13A23" w:rsidP="00802ADE">
      <w:pPr>
        <w:widowControl/>
        <w:tabs>
          <w:tab w:val="center" w:pos="4201"/>
          <w:tab w:val="right" w:leader="dot" w:pos="9298"/>
        </w:tabs>
        <w:autoSpaceDE w:val="0"/>
        <w:autoSpaceDN w:val="0"/>
        <w:ind w:firstLineChars="200" w:firstLine="420"/>
        <w:rPr>
          <w:rFonts w:ascii="宋体"/>
          <w:kern w:val="0"/>
          <w:szCs w:val="20"/>
        </w:rPr>
      </w:pPr>
      <w:bookmarkStart w:id="248" w:name="_Hlk177650347"/>
      <w:r w:rsidRPr="00EB74A3">
        <w:rPr>
          <w:rFonts w:ascii="宋体" w:hint="eastAsia"/>
          <w:kern w:val="0"/>
          <w:szCs w:val="20"/>
        </w:rPr>
        <w:t>——</w:t>
      </w:r>
      <w:bookmarkEnd w:id="248"/>
      <w:r w:rsidR="00802ADE" w:rsidRPr="00EB74A3">
        <w:rPr>
          <w:rFonts w:ascii="宋体" w:hint="eastAsia"/>
          <w:kern w:val="0"/>
          <w:szCs w:val="20"/>
        </w:rPr>
        <w:t>安装过程中必需的材料，空调器通常以挂壁、落地</w:t>
      </w:r>
      <w:r w:rsidR="00557A05" w:rsidRPr="006E4CDE">
        <w:rPr>
          <w:rFonts w:ascii="宋体" w:hint="eastAsia"/>
          <w:kern w:val="0"/>
          <w:szCs w:val="20"/>
        </w:rPr>
        <w:t>等</w:t>
      </w:r>
      <w:r w:rsidR="00802ADE" w:rsidRPr="00EB74A3">
        <w:rPr>
          <w:rFonts w:ascii="宋体" w:hint="eastAsia"/>
          <w:kern w:val="0"/>
          <w:szCs w:val="20"/>
        </w:rPr>
        <w:t>方式进行安装，应根据空调器使用场景以及安装时所使用的螺钉、管路长度、挂板、支架、绑带、密封</w:t>
      </w:r>
      <w:r w:rsidR="00557A05" w:rsidRPr="00EB74A3">
        <w:rPr>
          <w:rFonts w:ascii="宋体" w:hint="eastAsia"/>
          <w:kern w:val="0"/>
          <w:szCs w:val="20"/>
        </w:rPr>
        <w:t>胶泥</w:t>
      </w:r>
      <w:r w:rsidR="00802ADE" w:rsidRPr="00EB74A3">
        <w:rPr>
          <w:rFonts w:ascii="宋体" w:hint="eastAsia"/>
          <w:kern w:val="0"/>
          <w:szCs w:val="20"/>
        </w:rPr>
        <w:t>等总重量进行统计；</w:t>
      </w:r>
    </w:p>
    <w:p w14:paraId="420AAD1A" w14:textId="4B6014A4" w:rsidR="00802ADE" w:rsidRPr="00EB74A3" w:rsidRDefault="00C13A23" w:rsidP="00802ADE">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w:t>
      </w:r>
      <w:r w:rsidR="00802ADE" w:rsidRPr="00EB74A3">
        <w:rPr>
          <w:rFonts w:ascii="宋体" w:hint="eastAsia"/>
          <w:kern w:val="0"/>
          <w:szCs w:val="20"/>
        </w:rPr>
        <w:t>产品</w:t>
      </w:r>
      <w:r w:rsidR="00115467">
        <w:rPr>
          <w:rFonts w:ascii="宋体" w:hint="eastAsia"/>
          <w:kern w:val="0"/>
          <w:szCs w:val="20"/>
        </w:rPr>
        <w:t>参考使用寿命</w:t>
      </w:r>
      <w:r w:rsidR="00802ADE" w:rsidRPr="00EB74A3">
        <w:rPr>
          <w:rFonts w:ascii="宋体" w:hint="eastAsia"/>
          <w:kern w:val="0"/>
          <w:szCs w:val="20"/>
        </w:rPr>
        <w:t>、耗电量、制冷剂泄漏量等数据，使用过程的</w:t>
      </w:r>
      <w:r w:rsidR="004F16F7" w:rsidRPr="00EB74A3">
        <w:rPr>
          <w:rFonts w:ascii="宋体" w:hint="eastAsia"/>
          <w:kern w:val="0"/>
          <w:szCs w:val="20"/>
        </w:rPr>
        <w:t>耗电量</w:t>
      </w:r>
      <w:bookmarkStart w:id="249" w:name="_Hlk176356234"/>
      <w:r w:rsidR="00B96AA0" w:rsidRPr="006E4CDE">
        <w:rPr>
          <w:rFonts w:ascii="宋体" w:hint="eastAsia"/>
          <w:kern w:val="0"/>
          <w:szCs w:val="20"/>
        </w:rPr>
        <w:t>可参考</w:t>
      </w:r>
      <w:bookmarkEnd w:id="249"/>
      <w:r w:rsidR="00802ADE" w:rsidRPr="00EB74A3">
        <w:rPr>
          <w:rFonts w:ascii="宋体" w:hint="eastAsia"/>
          <w:kern w:val="0"/>
          <w:szCs w:val="20"/>
        </w:rPr>
        <w:t>附录</w:t>
      </w:r>
      <w:r w:rsidR="004F16F7" w:rsidRPr="00EB74A3">
        <w:rPr>
          <w:rFonts w:ascii="宋体"/>
          <w:kern w:val="0"/>
          <w:szCs w:val="20"/>
        </w:rPr>
        <w:t>A</w:t>
      </w:r>
      <w:r w:rsidR="00802ADE" w:rsidRPr="00EB74A3">
        <w:rPr>
          <w:rFonts w:ascii="宋体" w:hint="eastAsia"/>
          <w:kern w:val="0"/>
          <w:szCs w:val="20"/>
        </w:rPr>
        <w:t>计算；</w:t>
      </w:r>
    </w:p>
    <w:p w14:paraId="2BBCA3B4" w14:textId="07CDF58E" w:rsidR="0029511B" w:rsidRPr="00802ADE" w:rsidRDefault="00C13A23" w:rsidP="00B96AA0">
      <w:pPr>
        <w:widowControl/>
        <w:tabs>
          <w:tab w:val="center" w:pos="4201"/>
          <w:tab w:val="right" w:leader="dot" w:pos="9298"/>
        </w:tabs>
        <w:autoSpaceDE w:val="0"/>
        <w:autoSpaceDN w:val="0"/>
        <w:ind w:firstLineChars="200" w:firstLine="420"/>
        <w:rPr>
          <w:rFonts w:ascii="宋体"/>
          <w:kern w:val="0"/>
          <w:szCs w:val="20"/>
        </w:rPr>
      </w:pPr>
      <w:r w:rsidRPr="00EB74A3">
        <w:rPr>
          <w:rFonts w:ascii="宋体" w:hint="eastAsia"/>
          <w:kern w:val="0"/>
          <w:szCs w:val="20"/>
        </w:rPr>
        <w:t>——</w:t>
      </w:r>
      <w:r w:rsidR="00802ADE" w:rsidRPr="00EB74A3">
        <w:rPr>
          <w:rFonts w:ascii="宋体" w:hint="eastAsia"/>
          <w:kern w:val="0"/>
          <w:szCs w:val="20"/>
        </w:rPr>
        <w:t>产品修理和维护过程的耗材量、</w:t>
      </w:r>
      <w:bookmarkStart w:id="250" w:name="_Hlk169254674"/>
      <w:r w:rsidR="00B96AA0" w:rsidRPr="006E4CDE">
        <w:rPr>
          <w:rFonts w:ascii="宋体" w:hint="eastAsia"/>
          <w:kern w:val="0"/>
          <w:szCs w:val="20"/>
        </w:rPr>
        <w:t>制冷剂补充</w:t>
      </w:r>
      <w:proofErr w:type="gramStart"/>
      <w:r w:rsidR="00B96AA0" w:rsidRPr="006E4CDE">
        <w:rPr>
          <w:rFonts w:ascii="宋体" w:hint="eastAsia"/>
          <w:kern w:val="0"/>
          <w:szCs w:val="20"/>
        </w:rPr>
        <w:t>注数据</w:t>
      </w:r>
      <w:bookmarkEnd w:id="250"/>
      <w:proofErr w:type="gramEnd"/>
      <w:r w:rsidR="00B96AA0" w:rsidRPr="006E4CDE">
        <w:rPr>
          <w:rFonts w:ascii="宋体" w:hint="eastAsia"/>
          <w:kern w:val="0"/>
          <w:szCs w:val="20"/>
        </w:rPr>
        <w:t>等</w:t>
      </w:r>
      <w:r w:rsidR="00802ADE" w:rsidRPr="00EB74A3">
        <w:rPr>
          <w:rFonts w:ascii="宋体" w:hint="eastAsia"/>
          <w:kern w:val="0"/>
          <w:szCs w:val="20"/>
        </w:rPr>
        <w:t>，可以通过用户调查获得，也可以采用行业通用的估计或产品设计数据。</w:t>
      </w:r>
    </w:p>
    <w:p w14:paraId="399F7157" w14:textId="77777777" w:rsidR="00802ADE" w:rsidRPr="009D700C" w:rsidRDefault="00802ADE" w:rsidP="009D700C">
      <w:pPr>
        <w:pStyle w:val="affffb"/>
        <w:numPr>
          <w:ilvl w:val="3"/>
          <w:numId w:val="2"/>
        </w:numPr>
        <w:spacing w:before="156" w:after="156"/>
        <w:ind w:left="0"/>
      </w:pPr>
      <w:r w:rsidRPr="009D700C">
        <w:rPr>
          <w:rFonts w:hint="eastAsia"/>
        </w:rPr>
        <w:t>生命末期阶段</w:t>
      </w:r>
    </w:p>
    <w:p w14:paraId="34CBF8C3" w14:textId="0351FDDD" w:rsidR="00802ADE" w:rsidRDefault="00802ADE" w:rsidP="00802ADE">
      <w:pPr>
        <w:widowControl/>
        <w:tabs>
          <w:tab w:val="center" w:pos="4201"/>
          <w:tab w:val="right" w:leader="dot" w:pos="9298"/>
        </w:tabs>
        <w:autoSpaceDE w:val="0"/>
        <w:autoSpaceDN w:val="0"/>
        <w:ind w:firstLineChars="200" w:firstLine="420"/>
        <w:rPr>
          <w:rFonts w:ascii="宋体"/>
          <w:kern w:val="0"/>
          <w:szCs w:val="20"/>
        </w:rPr>
      </w:pPr>
      <w:r w:rsidRPr="00802ADE">
        <w:rPr>
          <w:rFonts w:ascii="宋体" w:hint="eastAsia"/>
          <w:kern w:val="0"/>
          <w:szCs w:val="20"/>
        </w:rPr>
        <w:t>收集回收处理和处置阶段的相关数据</w:t>
      </w:r>
      <w:r w:rsidR="00104BF7">
        <w:rPr>
          <w:rFonts w:ascii="宋体" w:hint="eastAsia"/>
          <w:kern w:val="0"/>
          <w:szCs w:val="20"/>
        </w:rPr>
        <w:t>，包括：</w:t>
      </w:r>
    </w:p>
    <w:p w14:paraId="78A3A762" w14:textId="07D74859" w:rsidR="00104BF7" w:rsidRDefault="00104BF7" w:rsidP="00802ADE">
      <w:pPr>
        <w:widowControl/>
        <w:tabs>
          <w:tab w:val="center" w:pos="4201"/>
          <w:tab w:val="right" w:leader="dot" w:pos="9298"/>
        </w:tabs>
        <w:autoSpaceDE w:val="0"/>
        <w:autoSpaceDN w:val="0"/>
        <w:ind w:firstLineChars="200" w:firstLine="420"/>
        <w:rPr>
          <w:rFonts w:ascii="宋体"/>
          <w:kern w:val="0"/>
          <w:szCs w:val="20"/>
        </w:rPr>
      </w:pPr>
      <w:bookmarkStart w:id="251" w:name="_Hlk169254841"/>
      <w:r>
        <w:rPr>
          <w:rFonts w:ascii="宋体" w:hint="eastAsia"/>
          <w:kern w:val="0"/>
          <w:szCs w:val="20"/>
        </w:rPr>
        <w:t>——废弃产品的运输信息；</w:t>
      </w:r>
      <w:bookmarkEnd w:id="251"/>
    </w:p>
    <w:p w14:paraId="664371B5" w14:textId="296A07D1" w:rsidR="00104BF7" w:rsidRDefault="00104BF7" w:rsidP="00802ADE">
      <w:pPr>
        <w:widowControl/>
        <w:tabs>
          <w:tab w:val="center" w:pos="4201"/>
          <w:tab w:val="right" w:leader="dot" w:pos="9298"/>
        </w:tabs>
        <w:autoSpaceDE w:val="0"/>
        <w:autoSpaceDN w:val="0"/>
        <w:ind w:firstLineChars="200" w:firstLine="420"/>
        <w:rPr>
          <w:rFonts w:ascii="宋体"/>
          <w:kern w:val="0"/>
          <w:szCs w:val="20"/>
        </w:rPr>
      </w:pPr>
      <w:bookmarkStart w:id="252" w:name="_Hlk169254847"/>
      <w:r>
        <w:rPr>
          <w:rFonts w:ascii="宋体" w:hint="eastAsia"/>
          <w:kern w:val="0"/>
          <w:szCs w:val="20"/>
        </w:rPr>
        <w:t>——</w:t>
      </w:r>
      <w:r w:rsidRPr="00802ADE">
        <w:rPr>
          <w:rFonts w:ascii="宋体" w:hint="eastAsia"/>
          <w:kern w:val="0"/>
          <w:szCs w:val="20"/>
        </w:rPr>
        <w:t>产品拆解与分拣过程中的相关数据；</w:t>
      </w:r>
      <w:bookmarkEnd w:id="252"/>
    </w:p>
    <w:p w14:paraId="65D77091" w14:textId="26C445B0" w:rsidR="00104BF7" w:rsidRDefault="00104BF7" w:rsidP="00802ADE">
      <w:pPr>
        <w:widowControl/>
        <w:tabs>
          <w:tab w:val="center" w:pos="4201"/>
          <w:tab w:val="right" w:leader="dot" w:pos="9298"/>
        </w:tabs>
        <w:autoSpaceDE w:val="0"/>
        <w:autoSpaceDN w:val="0"/>
        <w:ind w:firstLineChars="200" w:firstLine="420"/>
        <w:rPr>
          <w:rFonts w:ascii="宋体"/>
          <w:kern w:val="0"/>
          <w:szCs w:val="20"/>
        </w:rPr>
      </w:pPr>
      <w:bookmarkStart w:id="253" w:name="_Hlk169254857"/>
      <w:r>
        <w:rPr>
          <w:rFonts w:ascii="宋体" w:hint="eastAsia"/>
          <w:kern w:val="0"/>
          <w:szCs w:val="20"/>
        </w:rPr>
        <w:t>——</w:t>
      </w:r>
      <w:r w:rsidRPr="00802ADE">
        <w:rPr>
          <w:rFonts w:ascii="宋体" w:hint="eastAsia"/>
          <w:kern w:val="0"/>
          <w:szCs w:val="20"/>
        </w:rPr>
        <w:t>零部件、材料、用于能量回收可燃物、填埋废物的对应重量</w:t>
      </w:r>
      <w:bookmarkEnd w:id="253"/>
      <w:r w:rsidR="00643033">
        <w:rPr>
          <w:rFonts w:ascii="宋体" w:hint="eastAsia"/>
          <w:kern w:val="0"/>
          <w:szCs w:val="20"/>
        </w:rPr>
        <w:t>；</w:t>
      </w:r>
    </w:p>
    <w:p w14:paraId="183CDBE5" w14:textId="06B6EEFD" w:rsidR="00643033" w:rsidRDefault="00643033" w:rsidP="00802ADE">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sidRPr="00643033">
        <w:rPr>
          <w:rFonts w:ascii="宋体" w:hint="eastAsia"/>
          <w:kern w:val="0"/>
          <w:szCs w:val="20"/>
        </w:rPr>
        <w:t>制冷剂排放量</w:t>
      </w:r>
      <w:r>
        <w:rPr>
          <w:rFonts w:ascii="宋体" w:hint="eastAsia"/>
          <w:kern w:val="0"/>
          <w:szCs w:val="20"/>
        </w:rPr>
        <w:t>。</w:t>
      </w:r>
    </w:p>
    <w:p w14:paraId="250FEE6A" w14:textId="014F2FCA" w:rsidR="00104BF7" w:rsidRPr="00802ADE" w:rsidRDefault="00104BF7" w:rsidP="00802ADE">
      <w:pPr>
        <w:widowControl/>
        <w:tabs>
          <w:tab w:val="center" w:pos="4201"/>
          <w:tab w:val="right" w:leader="dot" w:pos="9298"/>
        </w:tabs>
        <w:autoSpaceDE w:val="0"/>
        <w:autoSpaceDN w:val="0"/>
        <w:ind w:firstLineChars="200" w:firstLine="420"/>
        <w:rPr>
          <w:rFonts w:ascii="宋体"/>
          <w:kern w:val="0"/>
          <w:szCs w:val="20"/>
        </w:rPr>
      </w:pPr>
      <w:bookmarkStart w:id="254" w:name="_Hlk169254950"/>
      <w:r>
        <w:rPr>
          <w:rFonts w:ascii="宋体" w:hint="eastAsia"/>
          <w:kern w:val="0"/>
          <w:szCs w:val="20"/>
        </w:rPr>
        <w:t>以上数据无法获取时，可采用相关数据库排放因子或</w:t>
      </w:r>
      <w:r w:rsidRPr="006E4CDE">
        <w:rPr>
          <w:rFonts w:ascii="宋体" w:hint="eastAsia"/>
          <w:kern w:val="0"/>
          <w:szCs w:val="20"/>
        </w:rPr>
        <w:t>行业通用的估计值。</w:t>
      </w:r>
      <w:bookmarkEnd w:id="254"/>
    </w:p>
    <w:p w14:paraId="094DCCA1" w14:textId="77777777" w:rsidR="008C2C42" w:rsidRDefault="008C2C42" w:rsidP="008C2C42">
      <w:pPr>
        <w:pStyle w:val="affff8"/>
        <w:numPr>
          <w:ilvl w:val="2"/>
          <w:numId w:val="2"/>
        </w:numPr>
        <w:spacing w:before="312" w:after="312"/>
      </w:pPr>
      <w:bookmarkStart w:id="255" w:name="_Toc168575877"/>
      <w:bookmarkStart w:id="256" w:name="_Toc168580549"/>
      <w:bookmarkStart w:id="257" w:name="_Toc169783492"/>
      <w:bookmarkStart w:id="258" w:name="_Toc177649400"/>
      <w:r>
        <w:rPr>
          <w:rFonts w:hint="eastAsia"/>
        </w:rPr>
        <w:t>数据确认</w:t>
      </w:r>
      <w:bookmarkEnd w:id="255"/>
      <w:bookmarkEnd w:id="256"/>
      <w:bookmarkEnd w:id="257"/>
      <w:bookmarkEnd w:id="258"/>
    </w:p>
    <w:p w14:paraId="77713CE2" w14:textId="77777777" w:rsidR="00601E7B" w:rsidRDefault="00601E7B" w:rsidP="00601E7B">
      <w:pPr>
        <w:pStyle w:val="a9"/>
        <w:numPr>
          <w:ilvl w:val="0"/>
          <w:numId w:val="0"/>
        </w:numPr>
        <w:ind w:firstLineChars="200" w:firstLine="420"/>
      </w:pPr>
      <w:bookmarkStart w:id="259" w:name="_Hlk169254988"/>
      <w:r>
        <w:rPr>
          <w:rFonts w:hint="eastAsia"/>
        </w:rPr>
        <w:t>在数据收集过程中应对数据的有效性进行检查，以确认并提供证据证明数据质量要求符合规定。</w:t>
      </w:r>
    </w:p>
    <w:p w14:paraId="4E399DA4" w14:textId="77777777" w:rsidR="00601E7B" w:rsidRDefault="00601E7B" w:rsidP="00601E7B">
      <w:pPr>
        <w:pStyle w:val="a9"/>
        <w:numPr>
          <w:ilvl w:val="0"/>
          <w:numId w:val="0"/>
        </w:numPr>
        <w:ind w:firstLineChars="200" w:firstLine="420"/>
      </w:pPr>
      <w:r>
        <w:rPr>
          <w:rFonts w:hint="eastAsia"/>
        </w:rPr>
        <w:t>数据确认可通过建立质量平衡、能量平衡和（或）排放因子的比较分析或其他适当的方法。由于每个单元过程都遵守物质和能量守恒定律，因此物质和能量的平衡能为单元过程描述的准确性提供有效的检查。</w:t>
      </w:r>
      <w:bookmarkEnd w:id="259"/>
    </w:p>
    <w:p w14:paraId="556643BB" w14:textId="1D1B9546" w:rsidR="008C2C42" w:rsidRPr="008C2C42" w:rsidRDefault="008000F1" w:rsidP="009D700C">
      <w:pPr>
        <w:pStyle w:val="affff8"/>
        <w:numPr>
          <w:ilvl w:val="1"/>
          <w:numId w:val="2"/>
        </w:numPr>
        <w:spacing w:before="312" w:after="312"/>
      </w:pPr>
      <w:bookmarkStart w:id="260" w:name="_Toc177649401"/>
      <w:r>
        <w:rPr>
          <w:rFonts w:hint="eastAsia"/>
        </w:rPr>
        <w:t>数据</w:t>
      </w:r>
      <w:r w:rsidRPr="008C2C42">
        <w:rPr>
          <w:rFonts w:hint="eastAsia"/>
        </w:rPr>
        <w:t>分配</w:t>
      </w:r>
      <w:bookmarkEnd w:id="260"/>
    </w:p>
    <w:p w14:paraId="1CC2C7CF" w14:textId="77777777" w:rsidR="00601E7B" w:rsidRDefault="00601E7B" w:rsidP="00601E7B">
      <w:pPr>
        <w:pStyle w:val="affff4"/>
      </w:pPr>
      <w:r w:rsidRPr="00A272A5">
        <w:rPr>
          <w:rFonts w:hint="eastAsia"/>
        </w:rPr>
        <w:t>房间空调器</w:t>
      </w:r>
      <w:r>
        <w:rPr>
          <w:rFonts w:hint="eastAsia"/>
        </w:rPr>
        <w:t>制造过程中会出现某一过程同时生产不同产品的情况，难以直接针对目标产品收集初级数据，应优先根据产品间的物理关系对这些过程的数据进行分配，分配的主要原则如下：</w:t>
      </w:r>
    </w:p>
    <w:p w14:paraId="77780F83" w14:textId="77777777" w:rsidR="00601E7B" w:rsidRDefault="00601E7B" w:rsidP="008E0980">
      <w:pPr>
        <w:pStyle w:val="afffff"/>
        <w:numPr>
          <w:ilvl w:val="0"/>
          <w:numId w:val="20"/>
        </w:numPr>
        <w:tabs>
          <w:tab w:val="clear" w:pos="839"/>
          <w:tab w:val="left" w:pos="840"/>
        </w:tabs>
      </w:pPr>
      <w:r>
        <w:rPr>
          <w:rFonts w:hint="eastAsia"/>
        </w:rPr>
        <w:t>明确规定分配程序，将输入、输出分配到不同的产品中，并与分配程序一并</w:t>
      </w:r>
      <w:proofErr w:type="gramStart"/>
      <w:r>
        <w:rPr>
          <w:rFonts w:hint="eastAsia"/>
        </w:rPr>
        <w:t>作出</w:t>
      </w:r>
      <w:proofErr w:type="gramEnd"/>
      <w:r>
        <w:rPr>
          <w:rFonts w:hint="eastAsia"/>
        </w:rPr>
        <w:t>书面说明。</w:t>
      </w:r>
    </w:p>
    <w:p w14:paraId="53F80116" w14:textId="77777777" w:rsidR="00601E7B" w:rsidRDefault="00601E7B" w:rsidP="00601E7B">
      <w:pPr>
        <w:pStyle w:val="afffff"/>
        <w:numPr>
          <w:ilvl w:val="0"/>
          <w:numId w:val="5"/>
        </w:numPr>
        <w:tabs>
          <w:tab w:val="clear" w:pos="839"/>
          <w:tab w:val="left" w:pos="840"/>
        </w:tabs>
      </w:pPr>
      <w:r>
        <w:rPr>
          <w:rFonts w:hint="eastAsia"/>
        </w:rPr>
        <w:t>一个单元过程分配的输入、输出的总和应与其分配前的输入、输出相等。</w:t>
      </w:r>
    </w:p>
    <w:p w14:paraId="6C4E836E" w14:textId="77777777" w:rsidR="00601E7B" w:rsidRDefault="00601E7B" w:rsidP="00601E7B">
      <w:pPr>
        <w:pStyle w:val="afffff"/>
        <w:numPr>
          <w:ilvl w:val="0"/>
          <w:numId w:val="5"/>
        </w:numPr>
        <w:tabs>
          <w:tab w:val="clear" w:pos="839"/>
          <w:tab w:val="left" w:pos="840"/>
        </w:tabs>
        <w:ind w:left="0" w:firstLineChars="200" w:firstLine="420"/>
      </w:pPr>
      <w:r>
        <w:rPr>
          <w:rFonts w:hint="eastAsia"/>
        </w:rPr>
        <w:t>当同时有几种备选的分配程序时，应通过进行敏感性分析,以说明采用其他方法与所选用方法在结果上的差别。</w:t>
      </w:r>
    </w:p>
    <w:p w14:paraId="1B14F605" w14:textId="77777777" w:rsidR="00601E7B" w:rsidRDefault="00601E7B" w:rsidP="00601E7B">
      <w:pPr>
        <w:pStyle w:val="affff4"/>
      </w:pPr>
      <w:r>
        <w:rPr>
          <w:rFonts w:hint="eastAsia"/>
        </w:rPr>
        <w:t>处理数据分配问题一般按以下程序进行:</w:t>
      </w:r>
    </w:p>
    <w:p w14:paraId="0E2ED664" w14:textId="77777777" w:rsidR="00601E7B" w:rsidRDefault="00601E7B" w:rsidP="00643033">
      <w:pPr>
        <w:pStyle w:val="afffff"/>
        <w:numPr>
          <w:ilvl w:val="0"/>
          <w:numId w:val="45"/>
        </w:numPr>
        <w:tabs>
          <w:tab w:val="clear" w:pos="839"/>
          <w:tab w:val="left" w:pos="840"/>
        </w:tabs>
        <w:ind w:left="0" w:firstLineChars="200" w:firstLine="420"/>
      </w:pPr>
      <w:r>
        <w:rPr>
          <w:rFonts w:hint="eastAsia"/>
        </w:rPr>
        <w:t>尽量避免或减少出现分配。如:将原来收集数据时划分的单元过程再进一步分解,以便将那些与系统功能无关的单元排除在外；扩展产品系统边界,把原来排除在系统之外的一些单元包括进来。</w:t>
      </w:r>
    </w:p>
    <w:p w14:paraId="35E37320" w14:textId="77777777" w:rsidR="00601E7B" w:rsidRDefault="00601E7B" w:rsidP="00601E7B">
      <w:pPr>
        <w:pStyle w:val="afffff"/>
        <w:numPr>
          <w:ilvl w:val="0"/>
          <w:numId w:val="5"/>
        </w:numPr>
        <w:tabs>
          <w:tab w:val="clear" w:pos="839"/>
          <w:tab w:val="left" w:pos="840"/>
        </w:tabs>
      </w:pPr>
      <w:r>
        <w:rPr>
          <w:rFonts w:hint="eastAsia"/>
        </w:rPr>
        <w:t>使用能反映其物理关系的方式来进行分配。如产品的质量、数量、体积、热值等比例关系。</w:t>
      </w:r>
    </w:p>
    <w:p w14:paraId="71C46053" w14:textId="77777777" w:rsidR="00601E7B" w:rsidRDefault="00601E7B" w:rsidP="00601E7B">
      <w:pPr>
        <w:pStyle w:val="afffff"/>
        <w:numPr>
          <w:ilvl w:val="0"/>
          <w:numId w:val="5"/>
        </w:numPr>
        <w:tabs>
          <w:tab w:val="clear" w:pos="839"/>
          <w:tab w:val="left" w:pos="840"/>
        </w:tabs>
        <w:ind w:left="0" w:firstLineChars="200" w:firstLine="420"/>
      </w:pPr>
      <w:r>
        <w:rPr>
          <w:rFonts w:hint="eastAsia"/>
        </w:rPr>
        <w:t>当物理关系不能确定或不能用作分配依据时,用其经济关系来进行分配,如产品产值或利润比例关系等。</w:t>
      </w:r>
    </w:p>
    <w:p w14:paraId="15B037DB" w14:textId="77777777" w:rsidR="00601E7B" w:rsidRDefault="00601E7B" w:rsidP="00601E7B">
      <w:pPr>
        <w:pStyle w:val="affff4"/>
      </w:pPr>
      <w:r>
        <w:rPr>
          <w:rFonts w:hint="eastAsia"/>
        </w:rPr>
        <w:t>所有涉及到的数据分配过程应详细记录和说明。</w:t>
      </w:r>
    </w:p>
    <w:p w14:paraId="245B8F06" w14:textId="77777777" w:rsidR="00601E7B" w:rsidRPr="00E243EC" w:rsidRDefault="00601E7B" w:rsidP="00601E7B">
      <w:pPr>
        <w:pStyle w:val="affff4"/>
      </w:pPr>
      <w:r w:rsidRPr="00E243EC">
        <w:rPr>
          <w:rFonts w:hint="eastAsia"/>
        </w:rPr>
        <w:t>当采用物理关系进行分配时，可按公式（1）进行计算。</w:t>
      </w:r>
    </w:p>
    <w:bookmarkStart w:id="261" w:name="_Hlk165890356"/>
    <w:bookmarkStart w:id="262" w:name="_Hlk165890296"/>
    <w:p w14:paraId="678A9113" w14:textId="422348AB" w:rsidR="00601E7B" w:rsidRPr="00EB74A3" w:rsidRDefault="00764C62" w:rsidP="00601E7B">
      <w:pPr>
        <w:jc w:val="center"/>
        <w:rPr>
          <w:rFonts w:ascii="等线" w:eastAsia="等线" w:hAnsi="等线" w:hint="eastAsia"/>
          <w:iCs/>
          <w:kern w:val="0"/>
          <w:szCs w:val="20"/>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w:bookmarkEnd w:id="261"/>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263"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263"/>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262"/>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Start w:id="264" w:name="_Hlk169255120"/>
          <m:r>
            <m:rPr>
              <m:sty m:val="p"/>
            </m:rPr>
            <w:rPr>
              <w:rFonts w:ascii="Cambria Math" w:hAnsi="Cambria Math"/>
              <w:kern w:val="0"/>
              <w:szCs w:val="20"/>
            </w:rPr>
            <m:t>………..…………………………………..(1)</m:t>
          </m:r>
        </m:oMath>
      </m:oMathPara>
      <w:bookmarkEnd w:id="264"/>
    </w:p>
    <w:p w14:paraId="49EC7313" w14:textId="77777777" w:rsidR="00601E7B" w:rsidRPr="00E243EC" w:rsidRDefault="00601E7B" w:rsidP="00601E7B">
      <w:pPr>
        <w:pStyle w:val="affff4"/>
      </w:pPr>
      <w:r w:rsidRPr="00E243EC">
        <w:rPr>
          <w:rFonts w:hint="eastAsia"/>
        </w:rPr>
        <w:t>式中：</w:t>
      </w:r>
    </w:p>
    <w:p w14:paraId="0F076C55" w14:textId="6DA5DDC9" w:rsidR="00601E7B" w:rsidRDefault="00764C62" w:rsidP="00601E7B">
      <w:pPr>
        <w:pStyle w:val="affff4"/>
      </w:pPr>
      <m:oMath>
        <m:sSub>
          <m:sSubPr>
            <m:ctrlPr>
              <w:rPr>
                <w:rFonts w:ascii="Cambria Math" w:eastAsia="等线" w:hAnsi="Cambria Math"/>
                <w:i/>
                <w:szCs w:val="22"/>
              </w:rPr>
            </m:ctrlPr>
          </m:sSubPr>
          <m:e>
            <m:r>
              <w:rPr>
                <w:rFonts w:ascii="Cambria Math" w:hAnsi="Cambria Math"/>
              </w:rPr>
              <m:t>W</m:t>
            </m:r>
          </m:e>
          <m:sub>
            <m:r>
              <w:rPr>
                <w:rFonts w:ascii="Cambria Math" w:hAnsi="Cambria Math" w:hint="eastAsia"/>
              </w:rPr>
              <m:t>i</m:t>
            </m:r>
          </m:sub>
        </m:sSub>
      </m:oMath>
      <w:r w:rsidR="00601E7B">
        <w:t>——</w:t>
      </w:r>
      <w:proofErr w:type="gramStart"/>
      <w:r w:rsidR="00601E7B">
        <w:rPr>
          <w:rFonts w:hint="eastAsia"/>
        </w:rPr>
        <w:t>某过程</w:t>
      </w:r>
      <w:proofErr w:type="gramEnd"/>
      <w:r w:rsidR="00601E7B">
        <w:rPr>
          <w:rFonts w:hint="eastAsia"/>
        </w:rPr>
        <w:t>分配到第</w:t>
      </w:r>
      <m:oMath>
        <m:r>
          <w:rPr>
            <w:rFonts w:ascii="Cambria Math" w:eastAsia="等线" w:hAnsi="Cambria Math" w:hint="eastAsia"/>
            <w:szCs w:val="22"/>
          </w:rPr>
          <m:t>i</m:t>
        </m:r>
      </m:oMath>
      <w:r w:rsidR="00601E7B">
        <w:rPr>
          <w:rFonts w:hint="eastAsia"/>
        </w:rPr>
        <w:t>个产品的活动数据量；</w:t>
      </w:r>
    </w:p>
    <w:p w14:paraId="2AD3B6D9" w14:textId="01B12714" w:rsidR="00601E7B" w:rsidRDefault="00601E7B" w:rsidP="00601E7B">
      <w:pPr>
        <w:pStyle w:val="affff4"/>
      </w:pPr>
      <m:oMath>
        <m:r>
          <w:rPr>
            <w:rFonts w:ascii="Cambria Math" w:eastAsia="等线" w:hAnsi="Cambria Math"/>
            <w:szCs w:val="22"/>
          </w:rPr>
          <m:t>W</m:t>
        </m:r>
      </m:oMath>
      <w:r>
        <w:t>——</w:t>
      </w:r>
      <w:r>
        <w:rPr>
          <w:rFonts w:hint="eastAsia"/>
        </w:rPr>
        <w:t>数据收集期间，</w:t>
      </w:r>
      <w:proofErr w:type="gramStart"/>
      <w:r>
        <w:rPr>
          <w:rFonts w:hint="eastAsia"/>
        </w:rPr>
        <w:t>某过程</w:t>
      </w:r>
      <w:proofErr w:type="gramEnd"/>
      <w:r>
        <w:rPr>
          <w:rFonts w:hint="eastAsia"/>
        </w:rPr>
        <w:t>活动数据总量；</w:t>
      </w:r>
    </w:p>
    <w:p w14:paraId="171A5EA1" w14:textId="4B2D03BC" w:rsidR="00601E7B" w:rsidRDefault="00764C62" w:rsidP="00601E7B">
      <w:pPr>
        <w:pStyle w:val="affff4"/>
      </w:pPr>
      <m:oMath>
        <m:sSub>
          <m:sSubPr>
            <m:ctrlPr>
              <w:rPr>
                <w:rFonts w:ascii="Cambria Math" w:eastAsia="等线" w:hAnsi="Cambria Math"/>
                <w:i/>
                <w:szCs w:val="22"/>
              </w:rPr>
            </m:ctrlPr>
          </m:sSubPr>
          <m:e>
            <m:r>
              <w:rPr>
                <w:rFonts w:ascii="Cambria Math" w:hAnsi="Cambria Math"/>
              </w:rPr>
              <m:t>m</m:t>
            </m:r>
          </m:e>
          <m:sub>
            <m:r>
              <w:rPr>
                <w:rFonts w:ascii="Cambria Math" w:hAnsi="Cambria Math"/>
              </w:rPr>
              <m:t>i</m:t>
            </m:r>
          </m:sub>
        </m:sSub>
      </m:oMath>
      <w:r w:rsidR="00601E7B">
        <w:t>——</w:t>
      </w:r>
      <w:proofErr w:type="gramStart"/>
      <w:r w:rsidR="00601E7B">
        <w:rPr>
          <w:rFonts w:hint="eastAsia"/>
        </w:rPr>
        <w:t>某过程第</w:t>
      </w:r>
      <w:proofErr w:type="gramEnd"/>
      <m:oMath>
        <m:r>
          <w:rPr>
            <w:rFonts w:ascii="Cambria Math" w:eastAsia="等线" w:hAnsi="Cambria Math" w:hint="eastAsia"/>
            <w:szCs w:val="22"/>
          </w:rPr>
          <m:t>i</m:t>
        </m:r>
      </m:oMath>
      <w:r w:rsidR="00601E7B">
        <w:rPr>
          <w:rFonts w:hint="eastAsia"/>
        </w:rPr>
        <w:t>个产品的物理参数，如质量、面积、体积或热值；</w:t>
      </w:r>
    </w:p>
    <w:p w14:paraId="69ACF803" w14:textId="3EFE023A" w:rsidR="00601E7B" w:rsidRPr="00E243EC" w:rsidRDefault="00764C62" w:rsidP="00601E7B">
      <w:pPr>
        <w:pStyle w:val="affff4"/>
      </w:pPr>
      <m:oMath>
        <m:sSub>
          <m:sSubPr>
            <m:ctrlPr>
              <w:rPr>
                <w:rFonts w:ascii="Cambria Math" w:eastAsia="等线" w:hAnsi="Cambria Math"/>
                <w:i/>
                <w:szCs w:val="22"/>
              </w:rPr>
            </m:ctrlPr>
          </m:sSubPr>
          <m:e>
            <m:r>
              <w:rPr>
                <w:rFonts w:ascii="Cambria Math" w:hAnsi="Cambria Math"/>
              </w:rPr>
              <m:t>N</m:t>
            </m:r>
          </m:e>
          <m:sub>
            <m:r>
              <w:rPr>
                <w:rFonts w:ascii="Cambria Math" w:hAnsi="Cambria Math"/>
              </w:rPr>
              <m:t>i</m:t>
            </m:r>
          </m:sub>
        </m:sSub>
      </m:oMath>
      <w:r w:rsidR="00601E7B" w:rsidRPr="00E243EC">
        <w:t>——</w:t>
      </w:r>
      <w:r w:rsidR="00601E7B" w:rsidRPr="00E243EC">
        <w:rPr>
          <w:rFonts w:hint="eastAsia"/>
        </w:rPr>
        <w:t>数据收集期间，</w:t>
      </w:r>
      <w:proofErr w:type="gramStart"/>
      <w:r w:rsidR="00601E7B" w:rsidRPr="00E243EC">
        <w:rPr>
          <w:rFonts w:hint="eastAsia"/>
        </w:rPr>
        <w:t>某过程第</w:t>
      </w:r>
      <w:proofErr w:type="gramEnd"/>
      <m:oMath>
        <m:r>
          <w:rPr>
            <w:rFonts w:ascii="Cambria Math" w:eastAsia="等线" w:hAnsi="Cambria Math" w:hint="eastAsia"/>
            <w:szCs w:val="22"/>
          </w:rPr>
          <m:t>i</m:t>
        </m:r>
      </m:oMath>
      <w:r w:rsidR="00601E7B" w:rsidRPr="00E243EC">
        <w:rPr>
          <w:rFonts w:hint="eastAsia"/>
        </w:rPr>
        <w:t>个产品的数量。</w:t>
      </w:r>
    </w:p>
    <w:p w14:paraId="2BB38DC4" w14:textId="77777777" w:rsidR="00601E7B" w:rsidRPr="00E243EC" w:rsidRDefault="00601E7B" w:rsidP="00601E7B">
      <w:pPr>
        <w:pStyle w:val="affff4"/>
      </w:pPr>
      <w:r w:rsidRPr="00E243EC">
        <w:rPr>
          <w:rFonts w:hint="eastAsia"/>
        </w:rPr>
        <w:t>对于过程中的所有产品，当选择的物理参数相差不大时，可按公式（2）进行计算，即按照数量等比例关系进行分配。</w:t>
      </w:r>
    </w:p>
    <w:p w14:paraId="225269A7" w14:textId="4004BDB5" w:rsidR="00601E7B" w:rsidRPr="00EB74A3" w:rsidRDefault="00764C62" w:rsidP="00601E7B">
      <w:pPr>
        <w:jc w:val="center"/>
        <w:rPr>
          <w:iCs/>
          <w:kern w:val="0"/>
          <w:szCs w:val="20"/>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Start w:id="265" w:name="_Hlk169255141"/>
          <m:r>
            <m:rPr>
              <m:sty m:val="p"/>
            </m:rPr>
            <w:rPr>
              <w:rFonts w:ascii="Cambria Math" w:hAnsi="Cambria Math"/>
              <w:kern w:val="0"/>
              <w:szCs w:val="20"/>
            </w:rPr>
            <m:t>………..……..……………………………..(2)</m:t>
          </m:r>
        </m:oMath>
      </m:oMathPara>
      <w:bookmarkEnd w:id="265"/>
    </w:p>
    <w:p w14:paraId="55EA67F2" w14:textId="77777777" w:rsidR="00601E7B" w:rsidRPr="00E243EC" w:rsidRDefault="00601E7B" w:rsidP="00A23E2C">
      <w:pPr>
        <w:pStyle w:val="affff8"/>
        <w:numPr>
          <w:ilvl w:val="1"/>
          <w:numId w:val="2"/>
        </w:numPr>
        <w:spacing w:before="312" w:after="312"/>
      </w:pPr>
      <w:bookmarkStart w:id="266" w:name="_Toc177649402"/>
      <w:r w:rsidRPr="00E243EC">
        <w:rPr>
          <w:rFonts w:hint="eastAsia"/>
        </w:rPr>
        <w:t>绩效追踪</w:t>
      </w:r>
      <w:bookmarkEnd w:id="266"/>
    </w:p>
    <w:p w14:paraId="1CA29FD5" w14:textId="77777777" w:rsidR="00601E7B" w:rsidRPr="00E243EC" w:rsidRDefault="00601E7B" w:rsidP="00601E7B">
      <w:pPr>
        <w:pStyle w:val="affff4"/>
      </w:pPr>
      <w:r w:rsidRPr="00E243EC">
        <w:rPr>
          <w:rFonts w:hint="eastAsia"/>
        </w:rPr>
        <w:t>计划将产品碳足迹用于产品碳足迹绩效追踪时，应满足以下针对产品碳足迹量化的附加要求：</w:t>
      </w:r>
    </w:p>
    <w:p w14:paraId="25DA7DF4" w14:textId="77777777" w:rsidR="00601E7B" w:rsidRPr="00E243EC" w:rsidRDefault="00601E7B" w:rsidP="00601E7B">
      <w:pPr>
        <w:pStyle w:val="affff4"/>
      </w:pPr>
      <w:r w:rsidRPr="00E243EC">
        <w:rPr>
          <w:rFonts w:hint="eastAsia"/>
        </w:rPr>
        <w:t>a)应针对不同时间点进行评价；</w:t>
      </w:r>
    </w:p>
    <w:p w14:paraId="4A1ECFBC" w14:textId="77777777" w:rsidR="00601E7B" w:rsidRPr="00E243EC" w:rsidRDefault="00601E7B" w:rsidP="00601E7B">
      <w:pPr>
        <w:pStyle w:val="affff4"/>
      </w:pPr>
      <w:r w:rsidRPr="00E243EC">
        <w:rPr>
          <w:rFonts w:hint="eastAsia"/>
        </w:rPr>
        <w:t>b)应利用相同功能或声明单元计算产品碳足迹随时间发生的变化；</w:t>
      </w:r>
    </w:p>
    <w:p w14:paraId="1B142DD3" w14:textId="77777777" w:rsidR="00601E7B" w:rsidRPr="00E243EC" w:rsidRDefault="00601E7B" w:rsidP="00601E7B">
      <w:pPr>
        <w:pStyle w:val="affff4"/>
        <w:rPr>
          <w:highlight w:val="yellow"/>
        </w:rPr>
      </w:pPr>
      <w:r w:rsidRPr="00E243EC">
        <w:rPr>
          <w:rFonts w:hint="eastAsia"/>
        </w:rPr>
        <w:t>c)</w:t>
      </w:r>
      <w:r w:rsidRPr="00E243EC">
        <w:rPr>
          <w:rFonts w:hint="eastAsia"/>
        </w:rPr>
        <w:tab/>
        <w:t>在后续的所有评价中，应使用相同的方法计算产品碳足迹随时间的变化，如果使用，应使用相同的产品类别规则（如：选择和管理数据的系统、系统边界、分配、相同的特征化因子）。</w:t>
      </w:r>
    </w:p>
    <w:p w14:paraId="702EB8EA" w14:textId="04E63BA8" w:rsidR="00601E7B" w:rsidRDefault="00601E7B" w:rsidP="00601E7B">
      <w:pPr>
        <w:pStyle w:val="affff4"/>
      </w:pPr>
      <w:r w:rsidRPr="00E243EC">
        <w:rPr>
          <w:rFonts w:hint="eastAsia"/>
        </w:rPr>
        <w:t>产品碳足迹绩效追踪各时间点之间的时间段，不得短于</w:t>
      </w:r>
      <w:bookmarkStart w:id="267" w:name="_Hlk169255176"/>
      <w:r w:rsidR="00C13A23">
        <w:rPr>
          <w:rFonts w:hint="eastAsia"/>
        </w:rPr>
        <w:t>6.5</w:t>
      </w:r>
      <w:bookmarkEnd w:id="267"/>
      <w:r w:rsidRPr="00E243EC">
        <w:rPr>
          <w:rFonts w:hint="eastAsia"/>
        </w:rPr>
        <w:t>所述的数据时间界限。应在产品碳足迹研究的目标和范围中对其进行描述。</w:t>
      </w:r>
    </w:p>
    <w:p w14:paraId="4B78CADD" w14:textId="01A90144" w:rsidR="00601E7B" w:rsidRPr="00EE70F5" w:rsidRDefault="00601E7B" w:rsidP="00A23E2C">
      <w:pPr>
        <w:pStyle w:val="affff8"/>
        <w:numPr>
          <w:ilvl w:val="1"/>
          <w:numId w:val="2"/>
        </w:numPr>
        <w:spacing w:before="312" w:after="312"/>
      </w:pPr>
      <w:bookmarkStart w:id="268" w:name="_Toc177649403"/>
      <w:r w:rsidRPr="00EE70F5">
        <w:rPr>
          <w:rFonts w:hint="eastAsia"/>
        </w:rPr>
        <w:t>具体温室气体排放量和清除量的处理</w:t>
      </w:r>
      <w:bookmarkEnd w:id="268"/>
    </w:p>
    <w:p w14:paraId="740B62D0" w14:textId="77777777" w:rsidR="00601E7B" w:rsidRPr="00DC7175" w:rsidRDefault="00601E7B" w:rsidP="00A23E2C">
      <w:pPr>
        <w:pStyle w:val="affff8"/>
        <w:numPr>
          <w:ilvl w:val="2"/>
          <w:numId w:val="2"/>
        </w:numPr>
        <w:spacing w:before="312" w:after="312"/>
      </w:pPr>
      <w:bookmarkStart w:id="269" w:name="_Toc168575881"/>
      <w:bookmarkStart w:id="270" w:name="_Toc168580553"/>
      <w:bookmarkStart w:id="271" w:name="_Toc169783496"/>
      <w:bookmarkStart w:id="272" w:name="_Toc177649404"/>
      <w:r w:rsidRPr="00DC7175">
        <w:rPr>
          <w:rFonts w:hint="eastAsia"/>
        </w:rPr>
        <w:t>生物成因碳</w:t>
      </w:r>
      <w:bookmarkEnd w:id="269"/>
      <w:bookmarkEnd w:id="270"/>
      <w:bookmarkEnd w:id="271"/>
      <w:bookmarkEnd w:id="272"/>
    </w:p>
    <w:p w14:paraId="73DAC04B" w14:textId="2A283019" w:rsidR="00601E7B" w:rsidRPr="00DC7175" w:rsidRDefault="00962682" w:rsidP="00601E7B">
      <w:pPr>
        <w:pStyle w:val="affff4"/>
      </w:pPr>
      <w:r w:rsidRPr="00962682">
        <w:rPr>
          <w:rFonts w:hint="eastAsia"/>
        </w:rPr>
        <w:t>在含有生物质的产品中，生物碳含量等于植物生长过程中的碳清除量，这部分</w:t>
      </w:r>
      <w:proofErr w:type="gramStart"/>
      <w:r w:rsidRPr="00962682">
        <w:rPr>
          <w:rFonts w:hint="eastAsia"/>
        </w:rPr>
        <w:t>生物碳将在</w:t>
      </w:r>
      <w:proofErr w:type="gramEnd"/>
      <w:r w:rsidRPr="00962682">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14:paraId="2A0FEB78" w14:textId="77777777" w:rsidR="00601E7B" w:rsidRDefault="00601E7B" w:rsidP="00A23E2C">
      <w:pPr>
        <w:pStyle w:val="affff8"/>
        <w:numPr>
          <w:ilvl w:val="2"/>
          <w:numId w:val="2"/>
        </w:numPr>
        <w:spacing w:before="312" w:after="312"/>
      </w:pPr>
      <w:bookmarkStart w:id="273" w:name="_Toc168575882"/>
      <w:bookmarkStart w:id="274" w:name="_Toc168580554"/>
      <w:bookmarkStart w:id="275" w:name="_Toc169783497"/>
      <w:bookmarkStart w:id="276" w:name="_Toc177649405"/>
      <w:r w:rsidRPr="00DC7175">
        <w:rPr>
          <w:rFonts w:hint="eastAsia"/>
        </w:rPr>
        <w:t>电力</w:t>
      </w:r>
      <w:bookmarkEnd w:id="273"/>
      <w:bookmarkEnd w:id="274"/>
      <w:bookmarkEnd w:id="275"/>
      <w:bookmarkEnd w:id="276"/>
    </w:p>
    <w:p w14:paraId="0D3100B4" w14:textId="650BFD0C" w:rsidR="0029494E" w:rsidRDefault="0029494E" w:rsidP="0029494E">
      <w:pPr>
        <w:pStyle w:val="affff4"/>
      </w:pPr>
      <w:r w:rsidRPr="0029494E">
        <w:rPr>
          <w:rFonts w:hint="eastAsia"/>
        </w:rPr>
        <w:t>当内部发电（例如现场发电）作为研究产品消耗的电能，且未向第三方出售，则应将该电力的生命周期数据用于该产品。</w:t>
      </w:r>
      <w:r>
        <w:rPr>
          <w:rFonts w:hint="eastAsia"/>
        </w:rPr>
        <w:t>对于房间空调器产品，内部发电一般包括两种形式：</w:t>
      </w:r>
    </w:p>
    <w:p w14:paraId="519512AE" w14:textId="10EE9256" w:rsidR="0029494E" w:rsidRDefault="0029494E" w:rsidP="0029494E">
      <w:pPr>
        <w:pStyle w:val="affff4"/>
      </w:pPr>
      <w:r>
        <w:rPr>
          <w:rFonts w:hint="eastAsia"/>
        </w:rPr>
        <w:t>1）</w:t>
      </w:r>
      <w:r w:rsidRPr="0029494E">
        <w:rPr>
          <w:rFonts w:hint="eastAsia"/>
        </w:rPr>
        <w:t>企业采用柴油发电机、太阳能</w:t>
      </w:r>
      <w:proofErr w:type="gramStart"/>
      <w:r w:rsidRPr="0029494E">
        <w:rPr>
          <w:rFonts w:hint="eastAsia"/>
        </w:rPr>
        <w:t>光伏等发电</w:t>
      </w:r>
      <w:proofErr w:type="gramEnd"/>
      <w:r w:rsidRPr="0029494E">
        <w:rPr>
          <w:rFonts w:hint="eastAsia"/>
        </w:rPr>
        <w:t>方式为某些生产线提供电力，发电过程带来的</w:t>
      </w:r>
      <w:r w:rsidR="00755136">
        <w:rPr>
          <w:rFonts w:hint="eastAsia"/>
        </w:rPr>
        <w:t>温室气体</w:t>
      </w:r>
      <w:r w:rsidRPr="0029494E">
        <w:rPr>
          <w:rFonts w:hint="eastAsia"/>
        </w:rPr>
        <w:t>排放应包含在产品的碳足迹结果中</w:t>
      </w:r>
      <w:r>
        <w:rPr>
          <w:rFonts w:hint="eastAsia"/>
        </w:rPr>
        <w:t>；</w:t>
      </w:r>
    </w:p>
    <w:p w14:paraId="4F539797" w14:textId="2B70AEF5" w:rsidR="0029494E" w:rsidRDefault="0029494E" w:rsidP="0029494E">
      <w:pPr>
        <w:pStyle w:val="affff4"/>
      </w:pPr>
      <w:r>
        <w:rPr>
          <w:rFonts w:hint="eastAsia"/>
        </w:rPr>
        <w:t>2）产品</w:t>
      </w:r>
      <w:r w:rsidR="00443A18">
        <w:rPr>
          <w:rFonts w:hint="eastAsia"/>
        </w:rPr>
        <w:t>自带</w:t>
      </w:r>
      <w:r>
        <w:rPr>
          <w:rFonts w:hint="eastAsia"/>
        </w:rPr>
        <w:t>太阳能</w:t>
      </w:r>
      <w:r w:rsidRPr="0029494E">
        <w:rPr>
          <w:rFonts w:hint="eastAsia"/>
        </w:rPr>
        <w:t>光伏</w:t>
      </w:r>
      <w:r>
        <w:rPr>
          <w:rFonts w:hint="eastAsia"/>
        </w:rPr>
        <w:t>板，</w:t>
      </w:r>
      <w:r w:rsidR="00443A18">
        <w:rPr>
          <w:rFonts w:hint="eastAsia"/>
        </w:rPr>
        <w:t>产生的电力</w:t>
      </w:r>
      <w:r>
        <w:rPr>
          <w:rFonts w:hint="eastAsia"/>
        </w:rPr>
        <w:t>可</w:t>
      </w:r>
      <w:r w:rsidR="00443A18">
        <w:rPr>
          <w:rFonts w:hint="eastAsia"/>
        </w:rPr>
        <w:t>供</w:t>
      </w:r>
      <w:r>
        <w:rPr>
          <w:rFonts w:hint="eastAsia"/>
        </w:rPr>
        <w:t>产品</w:t>
      </w:r>
      <w:r w:rsidR="00443A18">
        <w:rPr>
          <w:rFonts w:hint="eastAsia"/>
        </w:rPr>
        <w:t>运行使用</w:t>
      </w:r>
      <w:r w:rsidR="004D1F37">
        <w:rPr>
          <w:rFonts w:hint="eastAsia"/>
        </w:rPr>
        <w:t>，自带的太阳能</w:t>
      </w:r>
      <w:proofErr w:type="gramStart"/>
      <w:r w:rsidR="004D1F37" w:rsidRPr="0029494E">
        <w:rPr>
          <w:rFonts w:hint="eastAsia"/>
        </w:rPr>
        <w:t>光伏</w:t>
      </w:r>
      <w:r w:rsidR="004D1F37">
        <w:rPr>
          <w:rFonts w:hint="eastAsia"/>
        </w:rPr>
        <w:t>板的</w:t>
      </w:r>
      <w:proofErr w:type="gramEnd"/>
      <w:r w:rsidR="004D1F37">
        <w:rPr>
          <w:rFonts w:hint="eastAsia"/>
        </w:rPr>
        <w:t>生命周期</w:t>
      </w:r>
      <w:r w:rsidR="00755136">
        <w:rPr>
          <w:rFonts w:hint="eastAsia"/>
        </w:rPr>
        <w:t>温室气体</w:t>
      </w:r>
      <w:r w:rsidR="004D1F37">
        <w:rPr>
          <w:rFonts w:hint="eastAsia"/>
        </w:rPr>
        <w:t>排放应</w:t>
      </w:r>
      <w:r w:rsidR="004D1F37" w:rsidRPr="0029494E">
        <w:rPr>
          <w:rFonts w:hint="eastAsia"/>
        </w:rPr>
        <w:t>包含在产品的碳足迹结果中</w:t>
      </w:r>
      <w:r w:rsidR="004D1F37">
        <w:rPr>
          <w:rFonts w:hint="eastAsia"/>
        </w:rPr>
        <w:t>。</w:t>
      </w:r>
    </w:p>
    <w:p w14:paraId="41684A35" w14:textId="76F180E4" w:rsidR="00FA422B" w:rsidRDefault="00FA422B" w:rsidP="0029494E">
      <w:pPr>
        <w:pStyle w:val="affff4"/>
      </w:pPr>
      <w:r w:rsidRPr="00573462">
        <w:rPr>
          <w:rFonts w:hint="eastAsia"/>
        </w:rPr>
        <w:t>当直接连接供应商的电力时，即发电站直接作为电力供应商，采用专用输电线路将电力由发电站输送至生产和使用场所，可使用该发电站提供的电力温室气体排放因子。</w:t>
      </w:r>
    </w:p>
    <w:p w14:paraId="624D6254" w14:textId="7BAB4411" w:rsidR="00601E7B" w:rsidRPr="00962682" w:rsidRDefault="00685E9D" w:rsidP="00962682">
      <w:pPr>
        <w:pStyle w:val="affff4"/>
      </w:pPr>
      <w:r w:rsidRPr="00685E9D">
        <w:rPr>
          <w:rFonts w:hint="eastAsia"/>
        </w:rPr>
        <w:t>当使用电网电力时，如果供应商能够保证电力生产并提供具体电力信息时，应使用供应商提供的电力排放因子；否则，排放因子优先采用地方主管部门最新发布的数据。</w:t>
      </w:r>
    </w:p>
    <w:p w14:paraId="1CD58B75" w14:textId="7011FF50" w:rsidR="00F06AE1" w:rsidRDefault="00F06AE1" w:rsidP="00940851">
      <w:pPr>
        <w:pStyle w:val="affff8"/>
        <w:numPr>
          <w:ilvl w:val="0"/>
          <w:numId w:val="2"/>
        </w:numPr>
        <w:spacing w:before="312" w:after="312"/>
      </w:pPr>
      <w:bookmarkStart w:id="277" w:name="_Toc177649406"/>
      <w:r w:rsidRPr="00940851">
        <w:rPr>
          <w:rFonts w:hint="eastAsia"/>
        </w:rPr>
        <w:lastRenderedPageBreak/>
        <w:t>影响评价</w:t>
      </w:r>
      <w:bookmarkEnd w:id="277"/>
    </w:p>
    <w:p w14:paraId="02F6F849" w14:textId="267E546B" w:rsidR="00F60982" w:rsidRPr="00F60982" w:rsidRDefault="00F60982" w:rsidP="00F60982">
      <w:pPr>
        <w:pStyle w:val="affff8"/>
        <w:numPr>
          <w:ilvl w:val="1"/>
          <w:numId w:val="2"/>
        </w:numPr>
        <w:spacing w:before="312" w:after="312"/>
      </w:pPr>
      <w:bookmarkStart w:id="278" w:name="_Toc177649407"/>
      <w:r w:rsidRPr="00F60982">
        <w:rPr>
          <w:rFonts w:hint="eastAsia"/>
        </w:rPr>
        <w:t>产品碳足迹总量</w:t>
      </w:r>
      <w:bookmarkEnd w:id="278"/>
    </w:p>
    <w:p w14:paraId="6E817F61" w14:textId="6760660C" w:rsidR="00C13A23" w:rsidRDefault="00E44351" w:rsidP="006E4CDE">
      <w:pPr>
        <w:rPr>
          <w:rFonts w:ascii="宋体"/>
          <w:kern w:val="0"/>
          <w:szCs w:val="20"/>
        </w:rPr>
      </w:pPr>
      <w:r>
        <w:rPr>
          <w:rFonts w:ascii="宋体" w:hint="eastAsia"/>
          <w:kern w:val="0"/>
          <w:szCs w:val="20"/>
        </w:rPr>
        <w:t>8.1</w:t>
      </w:r>
      <w:bookmarkStart w:id="279" w:name="_Hlk169266336"/>
      <w:r w:rsidR="00F60982">
        <w:rPr>
          <w:rFonts w:ascii="宋体" w:hint="eastAsia"/>
          <w:kern w:val="0"/>
          <w:szCs w:val="20"/>
        </w:rPr>
        <w:t>.1</w:t>
      </w:r>
      <w:r w:rsidR="00730756">
        <w:rPr>
          <w:rFonts w:ascii="宋体" w:hint="eastAsia"/>
          <w:kern w:val="0"/>
          <w:szCs w:val="20"/>
        </w:rPr>
        <w:t>以</w:t>
      </w:r>
      <w:r w:rsidR="00730756" w:rsidRPr="00730756">
        <w:rPr>
          <w:rFonts w:ascii="宋体" w:hint="eastAsia"/>
          <w:kern w:val="0"/>
          <w:szCs w:val="20"/>
        </w:rPr>
        <w:t>1台或1套</w:t>
      </w:r>
      <w:r w:rsidR="00730756">
        <w:rPr>
          <w:rFonts w:ascii="宋体" w:hint="eastAsia"/>
          <w:kern w:val="0"/>
          <w:szCs w:val="20"/>
        </w:rPr>
        <w:t>作为功能单位时，</w:t>
      </w:r>
      <w:bookmarkEnd w:id="279"/>
      <w:r w:rsidR="00C13A23">
        <w:rPr>
          <w:rFonts w:ascii="宋体" w:hint="eastAsia"/>
          <w:kern w:val="0"/>
          <w:szCs w:val="20"/>
        </w:rPr>
        <w:t>产品碳足迹按照公式（</w:t>
      </w:r>
      <w:r w:rsidR="00EB74A3">
        <w:rPr>
          <w:rFonts w:ascii="宋体" w:hint="eastAsia"/>
          <w:kern w:val="0"/>
          <w:szCs w:val="20"/>
        </w:rPr>
        <w:t>3</w:t>
      </w:r>
      <w:r w:rsidR="00C13A23">
        <w:rPr>
          <w:rFonts w:ascii="宋体" w:hint="eastAsia"/>
          <w:kern w:val="0"/>
          <w:szCs w:val="20"/>
        </w:rPr>
        <w:t>）计算：</w:t>
      </w:r>
    </w:p>
    <w:p w14:paraId="00FD7A93" w14:textId="71752C91" w:rsidR="005430BD" w:rsidRPr="006E4CDE" w:rsidRDefault="00764C62" w:rsidP="006E4CDE">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w:bookmarkStart w:id="280" w:name="_Hlk169266305"/>
          <m:r>
            <m:rPr>
              <m:sty m:val="p"/>
            </m:rPr>
            <w:rPr>
              <w:rFonts w:ascii="Cambria Math" w:hAnsi="Cambria Math"/>
              <w:kern w:val="0"/>
              <w:szCs w:val="20"/>
            </w:rPr>
            <m:t>……………………………..(3)</m:t>
          </m:r>
        </m:oMath>
      </m:oMathPara>
      <w:bookmarkEnd w:id="280"/>
    </w:p>
    <w:p w14:paraId="57DF1054" w14:textId="7161D7BF" w:rsidR="00C13A23" w:rsidRDefault="00C13A23" w:rsidP="00940851">
      <w:pPr>
        <w:ind w:firstLineChars="200" w:firstLine="420"/>
        <w:rPr>
          <w:rFonts w:ascii="宋体"/>
          <w:kern w:val="0"/>
          <w:szCs w:val="20"/>
        </w:rPr>
      </w:pPr>
      <w:r w:rsidRPr="001B5070">
        <w:rPr>
          <w:rFonts w:ascii="宋体" w:hint="eastAsia"/>
          <w:kern w:val="0"/>
          <w:szCs w:val="20"/>
        </w:rPr>
        <w:t>式中：</w:t>
      </w:r>
    </w:p>
    <w:p w14:paraId="5018B3CF" w14:textId="0F3AA791" w:rsidR="00C13A23" w:rsidRDefault="00764C62" w:rsidP="00940851">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C13A23">
        <w:rPr>
          <w:rFonts w:ascii="宋体" w:hint="eastAsia"/>
          <w:kern w:val="0"/>
          <w:szCs w:val="20"/>
        </w:rPr>
        <w:t>——产品碳足迹或部分产品碳足迹，单位为</w:t>
      </w:r>
      <w:r w:rsidR="00C13A23" w:rsidRPr="005F735C">
        <w:rPr>
          <w:rFonts w:ascii="宋体" w:hint="eastAsia"/>
          <w:kern w:val="0"/>
          <w:szCs w:val="20"/>
        </w:rPr>
        <w:t>千克二氧化碳当量（</w:t>
      </w:r>
      <w:r w:rsidR="00C13A23" w:rsidRPr="00940851">
        <w:rPr>
          <w:rFonts w:ascii="宋体"/>
          <w:kern w:val="0"/>
          <w:szCs w:val="20"/>
        </w:rPr>
        <w:t>kgCO</w:t>
      </w:r>
      <w:r w:rsidR="00C13A23" w:rsidRPr="00C13A23">
        <w:rPr>
          <w:rFonts w:ascii="宋体"/>
          <w:kern w:val="0"/>
          <w:szCs w:val="20"/>
          <w:vertAlign w:val="subscript"/>
        </w:rPr>
        <w:t>2</w:t>
      </w:r>
      <w:r w:rsidR="00C13A23" w:rsidRPr="00940851">
        <w:rPr>
          <w:rFonts w:ascii="宋体"/>
          <w:kern w:val="0"/>
          <w:szCs w:val="20"/>
        </w:rPr>
        <w:t>e</w:t>
      </w:r>
      <w:r w:rsidR="00C13A23" w:rsidRPr="005F735C">
        <w:rPr>
          <w:rFonts w:ascii="宋体" w:hint="eastAsia"/>
          <w:kern w:val="0"/>
          <w:szCs w:val="20"/>
        </w:rPr>
        <w:t>）</w:t>
      </w:r>
      <w:r w:rsidR="00822B85">
        <w:rPr>
          <w:rFonts w:ascii="宋体" w:hint="eastAsia"/>
          <w:kern w:val="0"/>
          <w:szCs w:val="20"/>
        </w:rPr>
        <w:t>；</w:t>
      </w:r>
    </w:p>
    <w:p w14:paraId="077277EA" w14:textId="77777777" w:rsidR="00002B4A" w:rsidRDefault="00764C62" w:rsidP="00002B4A">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002B4A">
        <w:rPr>
          <w:rFonts w:ascii="宋体" w:hint="eastAsia"/>
          <w:kern w:val="0"/>
          <w:szCs w:val="20"/>
        </w:rPr>
        <w:t>——原材料获取阶段产生的温室气体排放量，单位为千克二氧化碳当量（</w:t>
      </w:r>
      <w:r w:rsidR="00002B4A">
        <w:rPr>
          <w:kern w:val="0"/>
          <w:szCs w:val="20"/>
        </w:rPr>
        <w:t>kgCO</w:t>
      </w:r>
      <w:r w:rsidR="00002B4A">
        <w:rPr>
          <w:kern w:val="0"/>
          <w:szCs w:val="20"/>
          <w:vertAlign w:val="subscript"/>
        </w:rPr>
        <w:t>2</w:t>
      </w:r>
      <w:r w:rsidR="00002B4A">
        <w:rPr>
          <w:kern w:val="0"/>
          <w:szCs w:val="20"/>
        </w:rPr>
        <w:t>e</w:t>
      </w:r>
      <w:r w:rsidR="00002B4A">
        <w:rPr>
          <w:rFonts w:ascii="宋体" w:hint="eastAsia"/>
          <w:kern w:val="0"/>
          <w:szCs w:val="20"/>
        </w:rPr>
        <w:t>）；</w:t>
      </w:r>
    </w:p>
    <w:p w14:paraId="4D6EFA8A" w14:textId="77777777" w:rsidR="00002B4A" w:rsidRDefault="00764C62" w:rsidP="00002B4A">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002B4A">
        <w:rPr>
          <w:rFonts w:ascii="宋体" w:hint="eastAsia"/>
          <w:kern w:val="0"/>
          <w:szCs w:val="20"/>
        </w:rPr>
        <w:t>——</w:t>
      </w:r>
      <w:r w:rsidR="00002B4A">
        <w:rPr>
          <w:rFonts w:ascii="宋体" w:hAnsi="宋体" w:hint="eastAsia"/>
          <w:szCs w:val="22"/>
        </w:rPr>
        <w:t>产品制造阶段</w:t>
      </w:r>
      <w:r w:rsidR="00002B4A">
        <w:rPr>
          <w:rFonts w:ascii="宋体" w:hint="eastAsia"/>
          <w:kern w:val="0"/>
          <w:szCs w:val="20"/>
        </w:rPr>
        <w:t>产生的温室气体排放量，单位为千克二氧化碳当量（</w:t>
      </w:r>
      <w:r w:rsidR="00002B4A">
        <w:rPr>
          <w:kern w:val="0"/>
          <w:szCs w:val="20"/>
        </w:rPr>
        <w:t>kgCO</w:t>
      </w:r>
      <w:r w:rsidR="00002B4A">
        <w:rPr>
          <w:kern w:val="0"/>
          <w:szCs w:val="20"/>
          <w:vertAlign w:val="subscript"/>
        </w:rPr>
        <w:t>2</w:t>
      </w:r>
      <w:r w:rsidR="00002B4A">
        <w:rPr>
          <w:kern w:val="0"/>
          <w:szCs w:val="20"/>
        </w:rPr>
        <w:t>e</w:t>
      </w:r>
      <w:r w:rsidR="00002B4A">
        <w:rPr>
          <w:rFonts w:ascii="宋体" w:hint="eastAsia"/>
          <w:kern w:val="0"/>
          <w:szCs w:val="20"/>
        </w:rPr>
        <w:t>）；</w:t>
      </w:r>
    </w:p>
    <w:p w14:paraId="358E5241" w14:textId="77777777" w:rsidR="00002B4A" w:rsidRDefault="00764C62" w:rsidP="00002B4A">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002B4A">
        <w:rPr>
          <w:rFonts w:hint="eastAsia"/>
        </w:rPr>
        <w:t>——</w:t>
      </w:r>
      <w:r w:rsidR="00002B4A">
        <w:rPr>
          <w:rFonts w:ascii="宋体" w:hAnsi="宋体" w:hint="eastAsia"/>
        </w:rPr>
        <w:t>分销阶段</w:t>
      </w:r>
      <w:r w:rsidR="00002B4A">
        <w:rPr>
          <w:rFonts w:ascii="宋体" w:hint="eastAsia"/>
          <w:kern w:val="0"/>
          <w:szCs w:val="20"/>
        </w:rPr>
        <w:t>产生的温室气体排放量，单位为千克二氧化碳当量（</w:t>
      </w:r>
      <w:r w:rsidR="00002B4A">
        <w:rPr>
          <w:kern w:val="0"/>
          <w:szCs w:val="20"/>
        </w:rPr>
        <w:t>kgCO</w:t>
      </w:r>
      <w:r w:rsidR="00002B4A">
        <w:rPr>
          <w:kern w:val="0"/>
          <w:szCs w:val="20"/>
          <w:vertAlign w:val="subscript"/>
        </w:rPr>
        <w:t>2</w:t>
      </w:r>
      <w:r w:rsidR="00002B4A">
        <w:rPr>
          <w:kern w:val="0"/>
          <w:szCs w:val="20"/>
        </w:rPr>
        <w:t>e</w:t>
      </w:r>
      <w:r w:rsidR="00002B4A">
        <w:rPr>
          <w:rFonts w:ascii="宋体" w:hint="eastAsia"/>
          <w:kern w:val="0"/>
          <w:szCs w:val="20"/>
        </w:rPr>
        <w:t>）；</w:t>
      </w:r>
    </w:p>
    <w:p w14:paraId="2FF66473" w14:textId="77777777" w:rsidR="00002B4A" w:rsidRDefault="00764C62" w:rsidP="00002B4A">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002B4A">
        <w:rPr>
          <w:rFonts w:ascii="宋体" w:hAnsi="宋体" w:hint="eastAsia"/>
        </w:rPr>
        <w:t>——使用阶段产生的温室气体排放量，单位为千克二氧化碳当量（kgCO2e）；</w:t>
      </w:r>
    </w:p>
    <w:p w14:paraId="1B81228F" w14:textId="19EE142C" w:rsidR="00C13A23" w:rsidRDefault="00764C62" w:rsidP="00002B4A">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002B4A">
        <w:rPr>
          <w:rFonts w:ascii="宋体" w:hint="eastAsia"/>
          <w:kern w:val="0"/>
          <w:szCs w:val="20"/>
        </w:rPr>
        <w:t>——</w:t>
      </w:r>
      <w:r w:rsidR="00002B4A">
        <w:rPr>
          <w:rFonts w:ascii="宋体" w:hAnsi="宋体" w:hint="eastAsia"/>
          <w:szCs w:val="22"/>
        </w:rPr>
        <w:t>产品生命末期阶段</w:t>
      </w:r>
      <w:r w:rsidR="00002B4A">
        <w:rPr>
          <w:rFonts w:ascii="宋体" w:hint="eastAsia"/>
          <w:kern w:val="0"/>
          <w:szCs w:val="20"/>
        </w:rPr>
        <w:t>产生的温室气体排放量，单位为千克二氧化碳当量（</w:t>
      </w:r>
      <w:r w:rsidR="00002B4A">
        <w:rPr>
          <w:kern w:val="0"/>
          <w:szCs w:val="20"/>
        </w:rPr>
        <w:t>kgCO</w:t>
      </w:r>
      <w:r w:rsidR="00002B4A">
        <w:rPr>
          <w:kern w:val="0"/>
          <w:szCs w:val="20"/>
          <w:vertAlign w:val="subscript"/>
        </w:rPr>
        <w:t>2</w:t>
      </w:r>
      <w:r w:rsidR="00002B4A">
        <w:rPr>
          <w:kern w:val="0"/>
          <w:szCs w:val="20"/>
        </w:rPr>
        <w:t>e</w:t>
      </w:r>
      <w:r w:rsidR="00002B4A">
        <w:rPr>
          <w:rFonts w:ascii="宋体" w:hint="eastAsia"/>
          <w:kern w:val="0"/>
          <w:szCs w:val="20"/>
        </w:rPr>
        <w:t>）。</w:t>
      </w:r>
    </w:p>
    <w:p w14:paraId="2F2429E7" w14:textId="2C2B9B8D" w:rsidR="00002B4A" w:rsidRDefault="00002B4A" w:rsidP="00002B4A">
      <w:pPr>
        <w:ind w:firstLineChars="200" w:firstLine="420"/>
        <w:rPr>
          <w:rFonts w:ascii="宋体"/>
          <w:kern w:val="0"/>
          <w:szCs w:val="20"/>
        </w:rPr>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p>
    <w:p w14:paraId="1E31DE6C" w14:textId="5D8892D5" w:rsidR="00730756" w:rsidRDefault="00F60982" w:rsidP="00F60982">
      <w:pPr>
        <w:rPr>
          <w:rFonts w:ascii="宋体"/>
          <w:kern w:val="0"/>
          <w:szCs w:val="20"/>
        </w:rPr>
      </w:pPr>
      <w:bookmarkStart w:id="281" w:name="_Hlk169266350"/>
      <w:r>
        <w:rPr>
          <w:rFonts w:ascii="宋体" w:hint="eastAsia"/>
          <w:kern w:val="0"/>
          <w:szCs w:val="20"/>
        </w:rPr>
        <w:t>8.1.2</w:t>
      </w:r>
      <w:r w:rsidR="00730756">
        <w:rPr>
          <w:rFonts w:ascii="宋体" w:hint="eastAsia"/>
          <w:kern w:val="0"/>
          <w:szCs w:val="20"/>
        </w:rPr>
        <w:t>以</w:t>
      </w:r>
      <w:r w:rsidR="00730756" w:rsidRPr="00730756">
        <w:rPr>
          <w:rFonts w:ascii="宋体" w:hint="eastAsia"/>
          <w:kern w:val="0"/>
          <w:szCs w:val="20"/>
        </w:rPr>
        <w:t>单位热交换量（</w:t>
      </w:r>
      <w:r w:rsidR="00730756" w:rsidRPr="00F60982">
        <w:rPr>
          <w:kern w:val="0"/>
          <w:szCs w:val="20"/>
        </w:rPr>
        <w:t>/kW</w:t>
      </w:r>
      <w:r w:rsidR="00002B4A">
        <w:rPr>
          <w:rFonts w:hint="eastAsia"/>
          <w:kern w:val="0"/>
          <w:szCs w:val="20"/>
        </w:rPr>
        <w:t>h</w:t>
      </w:r>
      <w:r w:rsidR="00730756" w:rsidRPr="00730756">
        <w:rPr>
          <w:rFonts w:ascii="宋体" w:hint="eastAsia"/>
          <w:kern w:val="0"/>
          <w:szCs w:val="20"/>
        </w:rPr>
        <w:t>）</w:t>
      </w:r>
      <w:r w:rsidR="00730756">
        <w:rPr>
          <w:rFonts w:ascii="宋体" w:hint="eastAsia"/>
          <w:kern w:val="0"/>
          <w:szCs w:val="20"/>
        </w:rPr>
        <w:t>作为功能单位时，产品碳足迹按照公式（4）计算：</w:t>
      </w:r>
      <w:bookmarkEnd w:id="281"/>
    </w:p>
    <w:bookmarkStart w:id="282" w:name="_Hlk169266392"/>
    <w:p w14:paraId="68BC2455" w14:textId="34985208" w:rsidR="00730756" w:rsidRPr="006E4CDE" w:rsidRDefault="00764C62" w:rsidP="00730756">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r>
                <w:rPr>
                  <w:rFonts w:ascii="Cambria Math" w:hAnsi="Cambria Math"/>
                  <w:kern w:val="0"/>
                  <w:szCs w:val="20"/>
                </w:rPr>
                <m:t>AFC×APF×RSL</m:t>
              </m:r>
            </m:den>
          </m:f>
          <m:r>
            <m:rPr>
              <m:sty m:val="p"/>
            </m:rPr>
            <w:rPr>
              <w:rFonts w:ascii="Cambria Math" w:hAnsi="Cambria Math"/>
              <w:kern w:val="0"/>
              <w:szCs w:val="20"/>
            </w:rPr>
            <m:t>………..…………………………………..(4)</m:t>
          </m:r>
        </m:oMath>
      </m:oMathPara>
    </w:p>
    <w:bookmarkEnd w:id="282"/>
    <w:p w14:paraId="2E7AED9F" w14:textId="79733447" w:rsidR="00730756" w:rsidRDefault="00730756" w:rsidP="00940851">
      <w:pPr>
        <w:ind w:firstLineChars="200" w:firstLine="420"/>
        <w:rPr>
          <w:rFonts w:ascii="宋体"/>
          <w:kern w:val="0"/>
          <w:szCs w:val="20"/>
        </w:rPr>
      </w:pPr>
      <w:r w:rsidRPr="001B5070">
        <w:rPr>
          <w:rFonts w:ascii="宋体" w:hint="eastAsia"/>
          <w:kern w:val="0"/>
          <w:szCs w:val="20"/>
        </w:rPr>
        <w:t>式中：</w:t>
      </w:r>
    </w:p>
    <w:p w14:paraId="2CF7BCDE" w14:textId="77777777" w:rsidR="000C6FC3" w:rsidRPr="00730756" w:rsidRDefault="00764C62" w:rsidP="00940851">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0C6FC3">
        <w:rPr>
          <w:rFonts w:ascii="宋体" w:hint="eastAsia"/>
          <w:kern w:val="0"/>
          <w:szCs w:val="20"/>
        </w:rPr>
        <w:t>——</w:t>
      </w:r>
      <w:bookmarkStart w:id="283" w:name="_Hlk169268505"/>
      <w:r w:rsidR="000C6FC3" w:rsidRPr="00730756">
        <w:rPr>
          <w:rFonts w:ascii="宋体" w:hint="eastAsia"/>
          <w:kern w:val="0"/>
          <w:szCs w:val="20"/>
        </w:rPr>
        <w:t>单位额定热交换量</w:t>
      </w:r>
      <w:r w:rsidR="000C6FC3">
        <w:rPr>
          <w:rFonts w:ascii="宋体" w:hint="eastAsia"/>
          <w:kern w:val="0"/>
          <w:szCs w:val="20"/>
        </w:rPr>
        <w:t>的产品碳足迹，单位为</w:t>
      </w:r>
      <w:r w:rsidR="000C6FC3" w:rsidRPr="005F735C">
        <w:rPr>
          <w:rFonts w:ascii="宋体" w:hint="eastAsia"/>
          <w:kern w:val="0"/>
          <w:szCs w:val="20"/>
        </w:rPr>
        <w:t>千克二氧化碳当量</w:t>
      </w:r>
      <w:r w:rsidR="000C6FC3">
        <w:rPr>
          <w:rFonts w:ascii="宋体" w:hint="eastAsia"/>
          <w:kern w:val="0"/>
          <w:szCs w:val="20"/>
        </w:rPr>
        <w:t>每千瓦</w:t>
      </w:r>
      <w:r w:rsidR="000C6FC3" w:rsidRPr="005F735C">
        <w:rPr>
          <w:rFonts w:ascii="宋体" w:hint="eastAsia"/>
          <w:kern w:val="0"/>
          <w:szCs w:val="20"/>
        </w:rPr>
        <w:t>（</w:t>
      </w:r>
      <w:r w:rsidR="000C6FC3" w:rsidRPr="00F60982">
        <w:rPr>
          <w:kern w:val="0"/>
          <w:szCs w:val="20"/>
        </w:rPr>
        <w:t>kgCO</w:t>
      </w:r>
      <w:r w:rsidR="000C6FC3" w:rsidRPr="00F60982">
        <w:rPr>
          <w:kern w:val="0"/>
          <w:szCs w:val="20"/>
          <w:vertAlign w:val="subscript"/>
        </w:rPr>
        <w:t>2</w:t>
      </w:r>
      <w:r w:rsidR="000C6FC3" w:rsidRPr="00F60982">
        <w:rPr>
          <w:kern w:val="0"/>
          <w:szCs w:val="20"/>
        </w:rPr>
        <w:t>e/kW</w:t>
      </w:r>
      <w:r w:rsidR="000C6FC3" w:rsidRPr="005F735C">
        <w:rPr>
          <w:rFonts w:ascii="宋体" w:hint="eastAsia"/>
          <w:kern w:val="0"/>
          <w:szCs w:val="20"/>
        </w:rPr>
        <w:t>）</w:t>
      </w:r>
      <w:bookmarkEnd w:id="283"/>
      <w:r w:rsidR="000C6FC3">
        <w:rPr>
          <w:rFonts w:ascii="宋体" w:hint="eastAsia"/>
          <w:kern w:val="0"/>
          <w:szCs w:val="20"/>
        </w:rPr>
        <w:t>；</w:t>
      </w:r>
    </w:p>
    <w:p w14:paraId="78DB858B" w14:textId="21BF166A" w:rsidR="00730756" w:rsidRPr="00730756" w:rsidRDefault="00002B4A" w:rsidP="00940851">
      <w:pPr>
        <w:ind w:firstLineChars="200" w:firstLine="420"/>
        <w:rPr>
          <w:rFonts w:ascii="宋体"/>
          <w:kern w:val="0"/>
          <w:szCs w:val="20"/>
        </w:rPr>
      </w:pPr>
      <m:oMath>
        <m:r>
          <w:rPr>
            <w:rFonts w:ascii="Cambria Math" w:hAnsi="Cambria Math"/>
            <w:kern w:val="0"/>
            <w:szCs w:val="20"/>
          </w:rPr>
          <m:t>AFC</m:t>
        </m:r>
      </m:oMath>
      <w:r w:rsidR="00730756">
        <w:rPr>
          <w:rFonts w:ascii="宋体" w:hint="eastAsia"/>
          <w:kern w:val="0"/>
          <w:szCs w:val="20"/>
        </w:rPr>
        <w:t>——</w:t>
      </w:r>
      <w:r w:rsidRPr="00002B4A">
        <w:rPr>
          <w:rFonts w:ascii="宋体" w:hint="eastAsia"/>
          <w:kern w:val="0"/>
          <w:szCs w:val="20"/>
        </w:rPr>
        <w:t>空调器全年运转时季节耗电量，单位为：kWh；</w:t>
      </w:r>
    </w:p>
    <w:p w14:paraId="7A8A7539" w14:textId="4727D5A2" w:rsidR="00730756" w:rsidRDefault="00002B4A" w:rsidP="00940851">
      <w:pPr>
        <w:ind w:firstLineChars="200" w:firstLine="420"/>
        <w:rPr>
          <w:rFonts w:ascii="宋体"/>
          <w:kern w:val="0"/>
          <w:szCs w:val="20"/>
        </w:rPr>
      </w:pPr>
      <m:oMath>
        <m:r>
          <w:rPr>
            <w:rFonts w:ascii="Cambria Math" w:hAnsi="Cambria Math"/>
            <w:kern w:val="0"/>
            <w:szCs w:val="20"/>
          </w:rPr>
          <m:t>APF</m:t>
        </m:r>
      </m:oMath>
      <w:r w:rsidR="00730756">
        <w:rPr>
          <w:rFonts w:ascii="宋体" w:hint="eastAsia"/>
          <w:kern w:val="0"/>
          <w:szCs w:val="20"/>
        </w:rPr>
        <w:t>——</w:t>
      </w:r>
      <w:r w:rsidRPr="00002B4A">
        <w:rPr>
          <w:rFonts w:ascii="宋体" w:hint="eastAsia"/>
          <w:kern w:val="0"/>
          <w:szCs w:val="20"/>
        </w:rPr>
        <w:t>空调器全年能源消耗效率；</w:t>
      </w:r>
    </w:p>
    <w:p w14:paraId="76E53DB4" w14:textId="1B4FD680" w:rsidR="00002B4A" w:rsidRDefault="00573462" w:rsidP="00940851">
      <w:pPr>
        <w:ind w:firstLineChars="200" w:firstLine="420"/>
        <w:rPr>
          <w:rFonts w:ascii="宋体"/>
          <w:kern w:val="0"/>
          <w:szCs w:val="20"/>
        </w:rPr>
      </w:pPr>
      <m:oMath>
        <m:r>
          <w:rPr>
            <w:rFonts w:ascii="Cambria Math" w:hAnsi="Cambria Math"/>
            <w:kern w:val="0"/>
            <w:szCs w:val="20"/>
          </w:rPr>
          <m:t>RSL</m:t>
        </m:r>
      </m:oMath>
      <w:r w:rsidR="00002B4A">
        <w:rPr>
          <w:rFonts w:ascii="宋体" w:hint="eastAsia"/>
          <w:kern w:val="0"/>
          <w:szCs w:val="20"/>
        </w:rPr>
        <w:t>——</w:t>
      </w:r>
      <w:r w:rsidR="00002B4A" w:rsidRPr="00002B4A">
        <w:rPr>
          <w:rFonts w:ascii="宋体" w:hint="eastAsia"/>
          <w:kern w:val="0"/>
          <w:szCs w:val="20"/>
        </w:rPr>
        <w:t>空调器参考使用寿命。</w:t>
      </w:r>
    </w:p>
    <w:p w14:paraId="14553622" w14:textId="70F83FF1" w:rsidR="00F60982" w:rsidRDefault="00F60982" w:rsidP="00F60982">
      <w:pPr>
        <w:pStyle w:val="affff8"/>
        <w:numPr>
          <w:ilvl w:val="1"/>
          <w:numId w:val="2"/>
        </w:numPr>
        <w:spacing w:before="312" w:after="312"/>
        <w:rPr>
          <w:rFonts w:ascii="宋体"/>
        </w:rPr>
      </w:pPr>
      <w:bookmarkStart w:id="284" w:name="_Toc177649408"/>
      <w:r w:rsidRPr="00F60982">
        <w:rPr>
          <w:rFonts w:ascii="宋体" w:hint="eastAsia"/>
        </w:rPr>
        <w:t>原材料获取阶段</w:t>
      </w:r>
      <w:bookmarkEnd w:id="284"/>
    </w:p>
    <w:p w14:paraId="3DB8E521" w14:textId="395B77C1" w:rsidR="00F60982" w:rsidRDefault="00F60982" w:rsidP="00F60982">
      <w:pPr>
        <w:ind w:firstLineChars="200" w:firstLine="420"/>
        <w:rPr>
          <w:rFonts w:ascii="宋体"/>
          <w:kern w:val="0"/>
          <w:szCs w:val="20"/>
        </w:rPr>
      </w:pPr>
      <w:r w:rsidRPr="00F60982">
        <w:rPr>
          <w:rFonts w:ascii="宋体" w:hint="eastAsia"/>
          <w:kern w:val="0"/>
          <w:szCs w:val="20"/>
        </w:rPr>
        <w:t>原材料获取阶段产生的温室气体排放量，按照公式（</w:t>
      </w:r>
      <w:r w:rsidRPr="00F60982">
        <w:rPr>
          <w:kern w:val="0"/>
          <w:szCs w:val="20"/>
        </w:rPr>
        <w:t>5</w:t>
      </w:r>
      <w:r w:rsidRPr="00F60982">
        <w:rPr>
          <w:rFonts w:ascii="宋体" w:hint="eastAsia"/>
          <w:kern w:val="0"/>
          <w:szCs w:val="20"/>
        </w:rPr>
        <w:t>）计算：</w:t>
      </w:r>
    </w:p>
    <w:p w14:paraId="34FD03A1" w14:textId="1C41E04D" w:rsidR="00EB74A3" w:rsidRPr="001D420F" w:rsidRDefault="00764C62" w:rsidP="00F50AB1">
      <w:pPr>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m:rPr>
              <m:sty m:val="p"/>
            </m:rPr>
            <w:rPr>
              <w:rFonts w:ascii="Cambria Math" w:hAnsi="Cambria Math"/>
              <w:kern w:val="0"/>
              <w:szCs w:val="20"/>
            </w:rPr>
            <m:t>=</m:t>
          </m:r>
          <m:nary>
            <m:naryPr>
              <m:chr m:val="∑"/>
              <m:limLoc m:val="undOvr"/>
              <m:subHide m:val="1"/>
              <m:supHide m:val="1"/>
              <m:ctrlPr>
                <w:rPr>
                  <w:rFonts w:ascii="Cambria Math" w:hAnsi="Cambria Math"/>
                  <w:kern w:val="0"/>
                  <w:szCs w:val="20"/>
                </w:rPr>
              </m:ctrlPr>
            </m:naryPr>
            <m:sub/>
            <m:sup/>
            <m:e>
              <m:sSub>
                <m:sSubPr>
                  <m:ctrlPr>
                    <w:rPr>
                      <w:rFonts w:ascii="Cambria Math" w:hAnsi="Cambria Math"/>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m:rPr>
                  <m:sty m:val="p"/>
                </m:rP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EF</m:t>
                  </m:r>
                </m:e>
                <m:sub>
                  <m:r>
                    <w:rPr>
                      <w:rFonts w:ascii="Cambria Math" w:hAnsi="Cambria Math"/>
                      <w:kern w:val="0"/>
                      <w:szCs w:val="20"/>
                    </w:rPr>
                    <m:t>i</m:t>
                  </m:r>
                </m:sub>
              </m:sSub>
            </m:e>
          </m:nary>
          <m:r>
            <m:rPr>
              <m:sty m:val="p"/>
            </m:rPr>
            <w:rPr>
              <w:rFonts w:ascii="Cambria Math" w:hAnsi="Cambria Math"/>
              <w:kern w:val="0"/>
              <w:szCs w:val="20"/>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w:rPr>
              <w:rFonts w:ascii="Cambria Math" w:hAnsi="Cambria Math"/>
            </w:rPr>
            <m:t>+m×GWP</m:t>
          </m:r>
          <m:r>
            <m:rPr>
              <m:sty m:val="p"/>
            </m:rPr>
            <w:rPr>
              <w:rFonts w:ascii="Cambria Math" w:hAnsi="Cambria Math"/>
              <w:kern w:val="0"/>
              <w:szCs w:val="20"/>
            </w:rPr>
            <m:t>……………..(5)</m:t>
          </m:r>
        </m:oMath>
      </m:oMathPara>
    </w:p>
    <w:p w14:paraId="475B25C2" w14:textId="77777777" w:rsidR="00F50AB1" w:rsidRPr="001B5070" w:rsidRDefault="00F50AB1" w:rsidP="006E4CDE">
      <w:pPr>
        <w:ind w:firstLineChars="200" w:firstLine="420"/>
        <w:rPr>
          <w:rFonts w:ascii="宋体"/>
          <w:kern w:val="0"/>
          <w:szCs w:val="20"/>
        </w:rPr>
      </w:pPr>
      <w:r w:rsidRPr="001B5070">
        <w:rPr>
          <w:rFonts w:ascii="宋体" w:hint="eastAsia"/>
          <w:kern w:val="0"/>
          <w:szCs w:val="20"/>
        </w:rPr>
        <w:t>式中：</w:t>
      </w:r>
    </w:p>
    <w:p w14:paraId="3D9BC3EB" w14:textId="4226A972" w:rsidR="009A6664"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9A6664">
        <w:rPr>
          <w:rFonts w:ascii="宋体" w:hint="eastAsia"/>
          <w:kern w:val="0"/>
          <w:szCs w:val="20"/>
        </w:rPr>
        <w:t>——</w:t>
      </w:r>
      <w:r w:rsidR="009A6664" w:rsidRPr="00940851">
        <w:rPr>
          <w:rFonts w:ascii="宋体" w:hint="eastAsia"/>
          <w:kern w:val="0"/>
          <w:szCs w:val="20"/>
        </w:rPr>
        <w:t>原材料制备产生的温室气体排放量</w:t>
      </w:r>
      <w:r w:rsidR="009A6664">
        <w:rPr>
          <w:rFonts w:ascii="宋体" w:hint="eastAsia"/>
          <w:kern w:val="0"/>
          <w:szCs w:val="20"/>
        </w:rPr>
        <w:t>，单位为</w:t>
      </w:r>
      <w:r w:rsidR="009A6664" w:rsidRPr="005F735C">
        <w:rPr>
          <w:rFonts w:ascii="宋体" w:hint="eastAsia"/>
          <w:kern w:val="0"/>
          <w:szCs w:val="20"/>
        </w:rPr>
        <w:t>千克二氧化碳当量（</w:t>
      </w:r>
      <w:r w:rsidR="009A6664" w:rsidRPr="00F60982">
        <w:rPr>
          <w:kern w:val="0"/>
          <w:szCs w:val="20"/>
        </w:rPr>
        <w:t>kgCO</w:t>
      </w:r>
      <w:r w:rsidR="009A6664" w:rsidRPr="00F60982">
        <w:rPr>
          <w:kern w:val="0"/>
          <w:szCs w:val="20"/>
          <w:vertAlign w:val="subscript"/>
        </w:rPr>
        <w:t>2</w:t>
      </w:r>
      <w:r w:rsidR="009A6664" w:rsidRPr="00F60982">
        <w:rPr>
          <w:kern w:val="0"/>
          <w:szCs w:val="20"/>
        </w:rPr>
        <w:t>e</w:t>
      </w:r>
      <w:r w:rsidR="009A6664" w:rsidRPr="005F735C">
        <w:rPr>
          <w:rFonts w:ascii="宋体" w:hint="eastAsia"/>
          <w:kern w:val="0"/>
          <w:szCs w:val="20"/>
        </w:rPr>
        <w:t>）</w:t>
      </w:r>
      <w:r w:rsidR="009A6664">
        <w:rPr>
          <w:rFonts w:ascii="宋体" w:hint="eastAsia"/>
          <w:kern w:val="0"/>
          <w:szCs w:val="20"/>
        </w:rPr>
        <w:t>；</w:t>
      </w:r>
    </w:p>
    <w:p w14:paraId="0EC45141" w14:textId="1F1225AB" w:rsidR="00F50AB1" w:rsidRPr="00573462"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F50AB1" w:rsidRPr="005F735C">
        <w:rPr>
          <w:rFonts w:ascii="宋体"/>
          <w:kern w:val="0"/>
          <w:szCs w:val="20"/>
        </w:rPr>
        <w:t>——</w:t>
      </w:r>
      <w:r w:rsidR="00002B4A" w:rsidRPr="00573462">
        <w:rPr>
          <w:rFonts w:ascii="宋体" w:hint="eastAsia"/>
          <w:kern w:val="0"/>
          <w:szCs w:val="20"/>
        </w:rPr>
        <w:t xml:space="preserve">第 </w:t>
      </w:r>
      <w:proofErr w:type="spellStart"/>
      <w:r w:rsidR="00002B4A" w:rsidRPr="00573462">
        <w:rPr>
          <w:rFonts w:ascii="宋体"/>
          <w:kern w:val="0"/>
          <w:szCs w:val="20"/>
        </w:rPr>
        <w:t>i</w:t>
      </w:r>
      <w:proofErr w:type="spellEnd"/>
      <w:r w:rsidR="00002B4A" w:rsidRPr="00573462">
        <w:rPr>
          <w:rFonts w:ascii="宋体" w:hint="eastAsia"/>
          <w:kern w:val="0"/>
          <w:szCs w:val="20"/>
        </w:rPr>
        <w:t xml:space="preserve"> 种原材料的消耗量，单位根据原材料排放因子确定，可为重量、面积、体积、长度等</w:t>
      </w:r>
      <w:r w:rsidR="00F50AB1" w:rsidRPr="00573462">
        <w:rPr>
          <w:rFonts w:ascii="宋体" w:hint="eastAsia"/>
          <w:kern w:val="0"/>
          <w:szCs w:val="20"/>
        </w:rPr>
        <w:t>；</w:t>
      </w:r>
    </w:p>
    <w:p w14:paraId="1C6DF2EC" w14:textId="1EA47C79" w:rsidR="00F50AB1" w:rsidRDefault="00764C62" w:rsidP="00F50AB1">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EF</m:t>
            </m:r>
          </m:e>
          <m:sub>
            <m:r>
              <w:rPr>
                <w:rFonts w:ascii="Cambria Math" w:hAnsi="Cambria Math"/>
                <w:kern w:val="0"/>
                <w:szCs w:val="20"/>
              </w:rPr>
              <m:t>i</m:t>
            </m:r>
          </m:sub>
        </m:sSub>
      </m:oMath>
      <w:r w:rsidR="00F50AB1" w:rsidRPr="00573462">
        <w:rPr>
          <w:rFonts w:ascii="宋体"/>
          <w:kern w:val="0"/>
          <w:szCs w:val="20"/>
        </w:rPr>
        <w:t>——</w:t>
      </w:r>
      <w:r w:rsidR="00002B4A" w:rsidRPr="00573462">
        <w:rPr>
          <w:rFonts w:ascii="宋体" w:hint="eastAsia"/>
          <w:kern w:val="0"/>
          <w:szCs w:val="20"/>
        </w:rPr>
        <w:t xml:space="preserve">第 </w:t>
      </w:r>
      <w:proofErr w:type="spellStart"/>
      <w:r w:rsidR="00002B4A" w:rsidRPr="00573462">
        <w:rPr>
          <w:rFonts w:ascii="宋体"/>
          <w:kern w:val="0"/>
          <w:szCs w:val="20"/>
        </w:rPr>
        <w:t>i</w:t>
      </w:r>
      <w:proofErr w:type="spellEnd"/>
      <w:r w:rsidR="00002B4A" w:rsidRPr="00573462">
        <w:rPr>
          <w:rFonts w:ascii="宋体" w:hint="eastAsia"/>
          <w:kern w:val="0"/>
          <w:szCs w:val="20"/>
        </w:rPr>
        <w:t xml:space="preserve"> 种原材料的排放因子，根据原材料类型的不同，单位可为千克二氧化碳当量每单位重量、面积、体积或长度原材料</w:t>
      </w:r>
      <w:r w:rsidR="00F60982" w:rsidRPr="00573462">
        <w:rPr>
          <w:rFonts w:ascii="宋体" w:hint="eastAsia"/>
          <w:kern w:val="0"/>
          <w:szCs w:val="20"/>
        </w:rPr>
        <w:t>；</w:t>
      </w:r>
    </w:p>
    <w:p w14:paraId="1B4FD1A0" w14:textId="2747F225" w:rsidR="00F60982" w:rsidRDefault="00764C62" w:rsidP="00F50AB1">
      <w:pPr>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F60982" w:rsidRPr="00D56860">
        <w:rPr>
          <w:rFonts w:ascii="宋体"/>
          <w:kern w:val="0"/>
          <w:szCs w:val="20"/>
        </w:rPr>
        <w:t>——</w:t>
      </w:r>
      <w:r w:rsidR="00F60982" w:rsidRPr="00D56860">
        <w:rPr>
          <w:rFonts w:ascii="宋体" w:hint="eastAsia"/>
          <w:kern w:val="0"/>
          <w:szCs w:val="20"/>
        </w:rPr>
        <w:t xml:space="preserve">第 </w:t>
      </w:r>
      <m:oMath>
        <m:r>
          <w:rPr>
            <w:rFonts w:ascii="Cambria Math" w:hAnsi="Cambria Math" w:hint="eastAsia"/>
            <w:kern w:val="0"/>
            <w:szCs w:val="20"/>
          </w:rPr>
          <m:t>i</m:t>
        </m:r>
      </m:oMath>
      <w:r w:rsidR="00F60982" w:rsidRPr="00D56860">
        <w:rPr>
          <w:rFonts w:ascii="宋体" w:hint="eastAsia"/>
          <w:kern w:val="0"/>
          <w:szCs w:val="20"/>
        </w:rPr>
        <w:t xml:space="preserve"> 种原材料</w:t>
      </w:r>
      <w:r w:rsidR="00F60982">
        <w:rPr>
          <w:rFonts w:ascii="宋体" w:hint="eastAsia"/>
          <w:kern w:val="0"/>
          <w:szCs w:val="20"/>
        </w:rPr>
        <w:t>运输产生的碳排放</w:t>
      </w:r>
      <w:r w:rsidR="00F60982" w:rsidRPr="00D56860">
        <w:rPr>
          <w:rFonts w:ascii="宋体" w:hint="eastAsia"/>
          <w:kern w:val="0"/>
          <w:szCs w:val="20"/>
        </w:rPr>
        <w:t>，单位为千克二氧化碳当量（</w:t>
      </w:r>
      <w:r w:rsidR="00F60982" w:rsidRPr="00D56860">
        <w:rPr>
          <w:kern w:val="0"/>
          <w:szCs w:val="20"/>
        </w:rPr>
        <w:t>kgCO</w:t>
      </w:r>
      <w:r w:rsidR="00F60982" w:rsidRPr="00D56860">
        <w:rPr>
          <w:kern w:val="0"/>
          <w:szCs w:val="20"/>
          <w:vertAlign w:val="subscript"/>
        </w:rPr>
        <w:t>2</w:t>
      </w:r>
      <w:r w:rsidR="00F60982" w:rsidRPr="00D56860">
        <w:rPr>
          <w:kern w:val="0"/>
          <w:szCs w:val="20"/>
        </w:rPr>
        <w:t>e</w:t>
      </w:r>
      <w:r w:rsidR="00F60982" w:rsidRPr="00D56860">
        <w:rPr>
          <w:rFonts w:ascii="宋体" w:hint="eastAsia"/>
          <w:kern w:val="0"/>
          <w:szCs w:val="20"/>
        </w:rPr>
        <w:t>）</w:t>
      </w:r>
      <w:r w:rsidR="007B17B1">
        <w:rPr>
          <w:rFonts w:ascii="宋体" w:hint="eastAsia"/>
          <w:kern w:val="0"/>
          <w:szCs w:val="20"/>
        </w:rPr>
        <w:t>；</w:t>
      </w:r>
    </w:p>
    <w:p w14:paraId="62668AE9" w14:textId="77777777" w:rsidR="007B17B1" w:rsidRDefault="00764C62" w:rsidP="007B17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7B17B1">
        <w:rPr>
          <w:rFonts w:ascii="宋体"/>
          <w:kern w:val="0"/>
          <w:szCs w:val="20"/>
        </w:rPr>
        <w:t>——</w:t>
      </w:r>
      <w:r w:rsidR="007B17B1">
        <w:rPr>
          <w:rFonts w:ascii="宋体" w:hint="eastAsia"/>
          <w:kern w:val="0"/>
          <w:szCs w:val="20"/>
        </w:rPr>
        <w:t xml:space="preserve">第 </w:t>
      </w:r>
      <m:oMath>
        <m:r>
          <w:rPr>
            <w:rFonts w:ascii="Cambria Math" w:hAnsi="Cambria Math" w:hint="eastAsia"/>
            <w:kern w:val="0"/>
            <w:szCs w:val="20"/>
          </w:rPr>
          <m:t>i</m:t>
        </m:r>
      </m:oMath>
      <w:r w:rsidR="007B17B1">
        <w:rPr>
          <w:rFonts w:ascii="宋体" w:hint="eastAsia"/>
          <w:kern w:val="0"/>
          <w:szCs w:val="20"/>
        </w:rPr>
        <w:t xml:space="preserve"> 种外购零部件的数量，单位为件；</w:t>
      </w:r>
    </w:p>
    <w:p w14:paraId="12EBFBFE" w14:textId="77777777" w:rsidR="007B17B1" w:rsidRDefault="00764C62" w:rsidP="007B17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7B17B1">
        <w:rPr>
          <w:rFonts w:ascii="宋体"/>
          <w:kern w:val="0"/>
          <w:szCs w:val="20"/>
        </w:rPr>
        <w:t>——</w:t>
      </w:r>
      <w:r w:rsidR="007B17B1">
        <w:rPr>
          <w:rFonts w:ascii="宋体" w:hint="eastAsia"/>
          <w:kern w:val="0"/>
          <w:szCs w:val="20"/>
        </w:rPr>
        <w:t xml:space="preserve">第 </w:t>
      </w:r>
      <m:oMath>
        <m:r>
          <w:rPr>
            <w:rFonts w:ascii="Cambria Math" w:hAnsi="Cambria Math" w:hint="eastAsia"/>
            <w:kern w:val="0"/>
            <w:szCs w:val="20"/>
          </w:rPr>
          <m:t>i</m:t>
        </m:r>
      </m:oMath>
      <w:r w:rsidR="007B17B1">
        <w:rPr>
          <w:rFonts w:ascii="宋体" w:hint="eastAsia"/>
          <w:kern w:val="0"/>
          <w:szCs w:val="20"/>
        </w:rPr>
        <w:t xml:space="preserve"> 种外购零部件的碳足迹，单位为千克二氧化碳当量每件（</w:t>
      </w:r>
      <w:r w:rsidR="007B17B1">
        <w:rPr>
          <w:kern w:val="0"/>
          <w:szCs w:val="20"/>
        </w:rPr>
        <w:t>kgCO</w:t>
      </w:r>
      <w:r w:rsidR="007B17B1">
        <w:rPr>
          <w:kern w:val="0"/>
          <w:szCs w:val="20"/>
          <w:vertAlign w:val="subscript"/>
        </w:rPr>
        <w:t>2</w:t>
      </w:r>
      <w:r w:rsidR="007B17B1">
        <w:rPr>
          <w:kern w:val="0"/>
          <w:szCs w:val="20"/>
        </w:rPr>
        <w:t>e</w:t>
      </w:r>
      <w:r w:rsidR="007B17B1">
        <w:rPr>
          <w:rFonts w:hint="eastAsia"/>
          <w:kern w:val="0"/>
          <w:szCs w:val="20"/>
        </w:rPr>
        <w:t>/</w:t>
      </w:r>
      <w:r w:rsidR="007B17B1">
        <w:rPr>
          <w:rFonts w:hint="eastAsia"/>
          <w:kern w:val="0"/>
          <w:szCs w:val="20"/>
        </w:rPr>
        <w:t>件</w:t>
      </w:r>
      <w:r w:rsidR="007B17B1">
        <w:rPr>
          <w:rFonts w:ascii="宋体" w:hint="eastAsia"/>
          <w:kern w:val="0"/>
          <w:szCs w:val="20"/>
        </w:rPr>
        <w:t>）；</w:t>
      </w:r>
    </w:p>
    <w:p w14:paraId="5C35A2E5" w14:textId="0BFF2758" w:rsidR="007B17B1" w:rsidRDefault="00764C62" w:rsidP="007B17B1">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7B17B1">
        <w:rPr>
          <w:rFonts w:ascii="宋体"/>
          <w:kern w:val="0"/>
          <w:szCs w:val="20"/>
        </w:rPr>
        <w:t>——</w:t>
      </w:r>
      <w:r w:rsidR="007B17B1">
        <w:rPr>
          <w:rFonts w:ascii="宋体" w:hint="eastAsia"/>
          <w:kern w:val="0"/>
          <w:szCs w:val="20"/>
        </w:rPr>
        <w:t xml:space="preserve">第 </w:t>
      </w:r>
      <m:oMath>
        <m:r>
          <w:rPr>
            <w:rFonts w:ascii="Cambria Math" w:hAnsi="Cambria Math" w:hint="eastAsia"/>
            <w:kern w:val="0"/>
            <w:szCs w:val="20"/>
          </w:rPr>
          <m:t>i</m:t>
        </m:r>
      </m:oMath>
      <w:r w:rsidR="007B17B1">
        <w:rPr>
          <w:rFonts w:ascii="宋体" w:hint="eastAsia"/>
          <w:kern w:val="0"/>
          <w:szCs w:val="20"/>
        </w:rPr>
        <w:t xml:space="preserve"> 种外购零部件运输产生的碳排放，单位为千克二氧化碳当量（</w:t>
      </w:r>
      <w:r w:rsidR="007B17B1">
        <w:rPr>
          <w:kern w:val="0"/>
          <w:szCs w:val="20"/>
        </w:rPr>
        <w:t>kgCO</w:t>
      </w:r>
      <w:r w:rsidR="007B17B1">
        <w:rPr>
          <w:kern w:val="0"/>
          <w:szCs w:val="20"/>
          <w:vertAlign w:val="subscript"/>
        </w:rPr>
        <w:t>2</w:t>
      </w:r>
      <w:r w:rsidR="007B17B1">
        <w:rPr>
          <w:kern w:val="0"/>
          <w:szCs w:val="20"/>
        </w:rPr>
        <w:t>e</w:t>
      </w:r>
      <w:r w:rsidR="007B17B1">
        <w:rPr>
          <w:rFonts w:ascii="宋体" w:hint="eastAsia"/>
          <w:kern w:val="0"/>
          <w:szCs w:val="20"/>
        </w:rPr>
        <w:t>）</w:t>
      </w:r>
      <w:r w:rsidR="00924A71">
        <w:rPr>
          <w:rFonts w:ascii="宋体" w:hint="eastAsia"/>
          <w:kern w:val="0"/>
          <w:szCs w:val="20"/>
        </w:rPr>
        <w:t>；</w:t>
      </w:r>
    </w:p>
    <w:p w14:paraId="2C5B741F" w14:textId="134C6764" w:rsidR="00924A71" w:rsidRDefault="00924A71" w:rsidP="007B17B1">
      <w:pPr>
        <w:ind w:firstLineChars="200" w:firstLine="420"/>
      </w:pPr>
      <m:oMath>
        <m:r>
          <w:rPr>
            <w:rFonts w:ascii="Cambria Math" w:hAnsi="Cambria Math"/>
          </w:rPr>
          <m:t>m</m:t>
        </m:r>
      </m:oMath>
      <w:r w:rsidRPr="002236C5">
        <w:t>——</w:t>
      </w:r>
      <w:r w:rsidRPr="002236C5">
        <w:rPr>
          <w:rFonts w:hint="eastAsia"/>
        </w:rPr>
        <w:t>制冷剂充注量，单位为千克（</w:t>
      </w:r>
      <w:r w:rsidRPr="002236C5">
        <w:t>kg</w:t>
      </w:r>
      <w:r w:rsidRPr="002236C5">
        <w:rPr>
          <w:rFonts w:hint="eastAsia"/>
        </w:rPr>
        <w:t>）</w:t>
      </w:r>
      <w:r>
        <w:rPr>
          <w:rFonts w:hint="eastAsia"/>
        </w:rPr>
        <w:t>；</w:t>
      </w:r>
    </w:p>
    <w:p w14:paraId="00F42725" w14:textId="7BC88711" w:rsidR="00924A71" w:rsidRDefault="00924A71" w:rsidP="007B17B1">
      <w:pPr>
        <w:ind w:firstLineChars="200" w:firstLine="420"/>
        <w:rPr>
          <w:rFonts w:ascii="宋体"/>
          <w:kern w:val="0"/>
          <w:szCs w:val="20"/>
        </w:rPr>
      </w:pPr>
      <m:oMath>
        <m:r>
          <w:rPr>
            <w:rFonts w:ascii="Cambria Math" w:hAnsi="Cambria Math"/>
          </w:rPr>
          <m:t>GWP</m:t>
        </m:r>
      </m:oMath>
      <w:r>
        <w:rPr>
          <w:rFonts w:ascii="宋体" w:hAnsi="宋体" w:hint="eastAsia"/>
        </w:rPr>
        <w:t>——制冷剂的</w:t>
      </w:r>
      <w:r>
        <w:rPr>
          <w:rFonts w:ascii="宋体" w:hAnsi="宋体"/>
        </w:rPr>
        <w:t>全球变暖潜势</w:t>
      </w:r>
      <w:r w:rsidRPr="000406DB">
        <w:rPr>
          <w:rFonts w:ascii="宋体" w:hAnsi="宋体"/>
        </w:rPr>
        <w:t>（</w:t>
      </w:r>
      <w:r w:rsidRPr="006E0C87">
        <w:t>GWP</w:t>
      </w:r>
      <w:r w:rsidRPr="000406DB">
        <w:rPr>
          <w:rFonts w:ascii="宋体" w:hAnsi="宋体"/>
        </w:rPr>
        <w:t>），单位为千克二氧化碳当量每千克排放（</w:t>
      </w:r>
      <w:r w:rsidRPr="004B54EE">
        <w:rPr>
          <w:kern w:val="0"/>
          <w:szCs w:val="20"/>
        </w:rPr>
        <w:t>kgCO</w:t>
      </w:r>
      <w:r w:rsidRPr="004B54EE">
        <w:rPr>
          <w:kern w:val="0"/>
          <w:szCs w:val="20"/>
          <w:vertAlign w:val="subscript"/>
        </w:rPr>
        <w:t>2</w:t>
      </w:r>
      <w:r w:rsidRPr="004B54EE">
        <w:rPr>
          <w:kern w:val="0"/>
          <w:szCs w:val="20"/>
        </w:rPr>
        <w:t>e</w:t>
      </w:r>
      <w:r>
        <w:rPr>
          <w:rFonts w:hint="eastAsia"/>
          <w:kern w:val="0"/>
          <w:szCs w:val="20"/>
        </w:rPr>
        <w:t>/kg</w:t>
      </w:r>
      <w:r w:rsidRPr="000406DB">
        <w:rPr>
          <w:rFonts w:ascii="宋体" w:hAnsi="宋体"/>
        </w:rPr>
        <w:t>）</w:t>
      </w:r>
      <w:r>
        <w:rPr>
          <w:rFonts w:ascii="宋体" w:hAnsi="宋体" w:hint="eastAsia"/>
        </w:rPr>
        <w:t>。</w:t>
      </w:r>
    </w:p>
    <w:p w14:paraId="55EEF945" w14:textId="78E4ECFE" w:rsidR="001702E1" w:rsidRDefault="001702E1" w:rsidP="001702E1">
      <w:pPr>
        <w:pStyle w:val="affff8"/>
        <w:numPr>
          <w:ilvl w:val="1"/>
          <w:numId w:val="2"/>
        </w:numPr>
        <w:spacing w:before="312" w:after="312"/>
        <w:rPr>
          <w:rFonts w:ascii="宋体"/>
        </w:rPr>
      </w:pPr>
      <w:bookmarkStart w:id="285" w:name="_Toc177649409"/>
      <w:r w:rsidRPr="001702E1">
        <w:rPr>
          <w:rFonts w:ascii="宋体" w:hint="eastAsia"/>
        </w:rPr>
        <w:t>产品制造阶段</w:t>
      </w:r>
      <w:bookmarkEnd w:id="285"/>
    </w:p>
    <w:p w14:paraId="11D93F75" w14:textId="62CC082C" w:rsidR="001702E1" w:rsidRDefault="001702E1" w:rsidP="006E4CDE">
      <w:pPr>
        <w:rPr>
          <w:rFonts w:ascii="宋体"/>
          <w:kern w:val="0"/>
          <w:szCs w:val="20"/>
        </w:rPr>
      </w:pPr>
      <w:r w:rsidRPr="001702E1">
        <w:rPr>
          <w:rFonts w:ascii="宋体" w:hint="eastAsia"/>
          <w:kern w:val="0"/>
          <w:szCs w:val="20"/>
        </w:rPr>
        <w:t>8.3.1</w:t>
      </w:r>
      <w:bookmarkStart w:id="286" w:name="_Hlk169771660"/>
      <w:r w:rsidRPr="001702E1">
        <w:rPr>
          <w:rFonts w:ascii="宋体" w:hint="eastAsia"/>
          <w:kern w:val="0"/>
          <w:szCs w:val="20"/>
        </w:rPr>
        <w:t>产品制造阶段</w:t>
      </w:r>
      <w:r>
        <w:rPr>
          <w:rFonts w:ascii="宋体" w:hint="eastAsia"/>
          <w:kern w:val="0"/>
          <w:szCs w:val="20"/>
        </w:rPr>
        <w:t>产生的</w:t>
      </w:r>
      <w:r w:rsidRPr="001702E1">
        <w:rPr>
          <w:rFonts w:ascii="宋体" w:hint="eastAsia"/>
          <w:kern w:val="0"/>
          <w:szCs w:val="20"/>
        </w:rPr>
        <w:t>温室气体排放量</w:t>
      </w:r>
      <w:bookmarkEnd w:id="286"/>
      <w:r w:rsidRPr="001702E1">
        <w:rPr>
          <w:rFonts w:ascii="宋体" w:hint="eastAsia"/>
          <w:kern w:val="0"/>
          <w:szCs w:val="20"/>
        </w:rPr>
        <w:t>按照公式（</w:t>
      </w:r>
      <w:r w:rsidRPr="001702E1">
        <w:rPr>
          <w:kern w:val="0"/>
          <w:szCs w:val="20"/>
        </w:rPr>
        <w:t>6</w:t>
      </w:r>
      <w:r w:rsidRPr="001702E1">
        <w:rPr>
          <w:rFonts w:ascii="宋体" w:hint="eastAsia"/>
          <w:kern w:val="0"/>
          <w:szCs w:val="20"/>
        </w:rPr>
        <w:t>）计算:</w:t>
      </w:r>
    </w:p>
    <w:p w14:paraId="08DE0835" w14:textId="77777777" w:rsidR="001702E1" w:rsidRPr="008640F1" w:rsidRDefault="00764C62" w:rsidP="001702E1">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14:paraId="5A800B90" w14:textId="77777777" w:rsidR="001702E1" w:rsidRPr="008640F1" w:rsidRDefault="001702E1" w:rsidP="00505F25">
      <w:pPr>
        <w:ind w:firstLineChars="200" w:firstLine="420"/>
        <w:rPr>
          <w:rFonts w:ascii="宋体"/>
          <w:kern w:val="0"/>
          <w:szCs w:val="20"/>
        </w:rPr>
      </w:pPr>
      <w:r w:rsidRPr="008640F1">
        <w:rPr>
          <w:rFonts w:ascii="宋体" w:hint="eastAsia"/>
          <w:kern w:val="0"/>
          <w:szCs w:val="20"/>
        </w:rPr>
        <w:t>式中：</w:t>
      </w:r>
    </w:p>
    <w:p w14:paraId="7D4883C7" w14:textId="77777777" w:rsidR="001702E1" w:rsidRPr="008640F1" w:rsidRDefault="00764C62" w:rsidP="001702E1">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1702E1" w:rsidRPr="008640F1">
        <w:rPr>
          <w:rFonts w:ascii="宋体" w:hint="eastAsia"/>
          <w:kern w:val="0"/>
          <w:szCs w:val="20"/>
        </w:rPr>
        <w:t>——</w:t>
      </w:r>
      <w:r w:rsidR="001702E1" w:rsidRPr="008640F1">
        <w:rPr>
          <w:rFonts w:ascii="宋体" w:hAnsi="宋体" w:hint="eastAsia"/>
          <w:szCs w:val="22"/>
        </w:rPr>
        <w:t>产品制造阶段</w:t>
      </w:r>
      <w:r w:rsidR="001702E1" w:rsidRPr="008640F1">
        <w:rPr>
          <w:rFonts w:ascii="宋体" w:hint="eastAsia"/>
          <w:kern w:val="0"/>
          <w:szCs w:val="20"/>
        </w:rPr>
        <w:t>产生的温室气体排放量，单位为千克二氧化碳当量（</w:t>
      </w:r>
      <w:r w:rsidR="001702E1" w:rsidRPr="008640F1">
        <w:rPr>
          <w:kern w:val="0"/>
          <w:szCs w:val="20"/>
        </w:rPr>
        <w:t>kgCO</w:t>
      </w:r>
      <w:r w:rsidR="001702E1" w:rsidRPr="008640F1">
        <w:rPr>
          <w:kern w:val="0"/>
          <w:szCs w:val="20"/>
          <w:vertAlign w:val="subscript"/>
        </w:rPr>
        <w:t>2</w:t>
      </w:r>
      <w:r w:rsidR="001702E1" w:rsidRPr="008640F1">
        <w:rPr>
          <w:kern w:val="0"/>
          <w:szCs w:val="20"/>
        </w:rPr>
        <w:t>e</w:t>
      </w:r>
      <w:r w:rsidR="001702E1" w:rsidRPr="008640F1">
        <w:rPr>
          <w:rFonts w:ascii="宋体" w:hint="eastAsia"/>
          <w:kern w:val="0"/>
          <w:szCs w:val="20"/>
        </w:rPr>
        <w:t>）</w:t>
      </w:r>
      <w:r w:rsidR="001702E1">
        <w:rPr>
          <w:rFonts w:ascii="宋体" w:hint="eastAsia"/>
          <w:kern w:val="0"/>
          <w:szCs w:val="20"/>
        </w:rPr>
        <w:t>；</w:t>
      </w:r>
    </w:p>
    <w:p w14:paraId="61F45BC8" w14:textId="77777777" w:rsidR="001702E1" w:rsidRPr="008640F1" w:rsidRDefault="00764C62" w:rsidP="001702E1">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1702E1" w:rsidRPr="008640F1">
        <w:rPr>
          <w:rFonts w:ascii="宋体" w:hAnsi="宋体" w:hint="eastAsia"/>
          <w:szCs w:val="22"/>
        </w:rPr>
        <w:t>——</w:t>
      </w:r>
      <w:r w:rsidR="001702E1" w:rsidRPr="008640F1">
        <w:rPr>
          <w:rFonts w:ascii="宋体" w:hAnsi="宋体" w:hint="eastAsia"/>
          <w:kern w:val="0"/>
          <w:szCs w:val="20"/>
        </w:rPr>
        <w:t>化石燃料燃烧产生的温室气体排放量，单位为千克二氧化碳当量（</w:t>
      </w:r>
      <w:r w:rsidR="001702E1" w:rsidRPr="008640F1">
        <w:rPr>
          <w:rFonts w:eastAsia="等线"/>
          <w:kern w:val="0"/>
          <w:szCs w:val="20"/>
        </w:rPr>
        <w:t>kgCO</w:t>
      </w:r>
      <w:r w:rsidR="001702E1" w:rsidRPr="008640F1">
        <w:rPr>
          <w:rFonts w:eastAsia="等线"/>
          <w:kern w:val="0"/>
          <w:szCs w:val="20"/>
          <w:vertAlign w:val="subscript"/>
        </w:rPr>
        <w:t>2</w:t>
      </w:r>
      <w:r w:rsidR="001702E1" w:rsidRPr="008640F1">
        <w:rPr>
          <w:rFonts w:eastAsia="等线"/>
          <w:kern w:val="0"/>
          <w:szCs w:val="20"/>
        </w:rPr>
        <w:t>e</w:t>
      </w:r>
      <w:r w:rsidR="001702E1" w:rsidRPr="008640F1">
        <w:rPr>
          <w:rFonts w:ascii="宋体" w:hAnsi="宋体" w:hint="eastAsia"/>
          <w:kern w:val="0"/>
          <w:szCs w:val="20"/>
        </w:rPr>
        <w:t>）</w:t>
      </w:r>
      <w:r w:rsidR="001702E1">
        <w:rPr>
          <w:rFonts w:ascii="宋体" w:hAnsi="宋体" w:hint="eastAsia"/>
          <w:kern w:val="0"/>
          <w:szCs w:val="20"/>
        </w:rPr>
        <w:t>；</w:t>
      </w:r>
    </w:p>
    <w:p w14:paraId="7671F679" w14:textId="77777777" w:rsidR="001702E1" w:rsidRPr="008640F1" w:rsidRDefault="00764C62" w:rsidP="001702E1">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1702E1" w:rsidRPr="008640F1">
        <w:rPr>
          <w:rFonts w:asciiTheme="minorEastAsia" w:eastAsiaTheme="minorEastAsia" w:hAnsiTheme="minorEastAsia" w:hint="eastAsia"/>
          <w:szCs w:val="22"/>
        </w:rPr>
        <w:t>——</w:t>
      </w:r>
      <w:r w:rsidR="001702E1" w:rsidRPr="008640F1">
        <w:rPr>
          <w:rFonts w:asciiTheme="minorEastAsia" w:eastAsiaTheme="minorEastAsia" w:hAnsiTheme="minorEastAsia" w:hint="eastAsia"/>
          <w:kern w:val="0"/>
          <w:szCs w:val="20"/>
        </w:rPr>
        <w:t>购入热力产生的温室气体排放量，单位为千克二氧化碳当量（</w:t>
      </w:r>
      <w:r w:rsidR="001702E1" w:rsidRPr="008640F1">
        <w:rPr>
          <w:rFonts w:eastAsia="等线"/>
          <w:kern w:val="0"/>
          <w:szCs w:val="20"/>
        </w:rPr>
        <w:t>kgCO</w:t>
      </w:r>
      <w:r w:rsidR="001702E1" w:rsidRPr="008640F1">
        <w:rPr>
          <w:rFonts w:eastAsia="等线"/>
          <w:kern w:val="0"/>
          <w:szCs w:val="20"/>
          <w:vertAlign w:val="subscript"/>
        </w:rPr>
        <w:t>2</w:t>
      </w:r>
      <w:r w:rsidR="001702E1" w:rsidRPr="008640F1">
        <w:rPr>
          <w:rFonts w:eastAsia="等线"/>
          <w:kern w:val="0"/>
          <w:szCs w:val="20"/>
        </w:rPr>
        <w:t>e</w:t>
      </w:r>
      <w:r w:rsidR="001702E1" w:rsidRPr="008640F1">
        <w:rPr>
          <w:rFonts w:ascii="宋体" w:hAnsi="宋体" w:hint="eastAsia"/>
          <w:kern w:val="0"/>
          <w:szCs w:val="20"/>
        </w:rPr>
        <w:t>）</w:t>
      </w:r>
      <w:r w:rsidR="001702E1">
        <w:rPr>
          <w:rFonts w:ascii="宋体" w:hAnsi="宋体" w:hint="eastAsia"/>
          <w:kern w:val="0"/>
          <w:szCs w:val="20"/>
        </w:rPr>
        <w:t>；</w:t>
      </w:r>
    </w:p>
    <w:p w14:paraId="0D09729A" w14:textId="77777777" w:rsidR="001702E1" w:rsidRPr="008640F1" w:rsidRDefault="00764C62" w:rsidP="001702E1">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1702E1" w:rsidRPr="008640F1">
        <w:rPr>
          <w:rFonts w:ascii="宋体" w:hAnsi="宋体" w:hint="eastAsia"/>
          <w:szCs w:val="22"/>
        </w:rPr>
        <w:t>——外购</w:t>
      </w:r>
      <w:r w:rsidR="001702E1" w:rsidRPr="008640F1">
        <w:rPr>
          <w:rFonts w:ascii="宋体" w:hAnsi="宋体" w:hint="eastAsia"/>
          <w:kern w:val="0"/>
          <w:szCs w:val="20"/>
        </w:rPr>
        <w:t>电力产生的温室气体排放量，单位为千克二氧化碳当量（</w:t>
      </w:r>
      <w:r w:rsidR="001702E1" w:rsidRPr="008640F1">
        <w:rPr>
          <w:rFonts w:eastAsia="等线"/>
          <w:kern w:val="0"/>
          <w:szCs w:val="20"/>
        </w:rPr>
        <w:t>kgCO</w:t>
      </w:r>
      <w:r w:rsidR="001702E1" w:rsidRPr="008640F1">
        <w:rPr>
          <w:rFonts w:eastAsia="等线"/>
          <w:kern w:val="0"/>
          <w:szCs w:val="20"/>
          <w:vertAlign w:val="subscript"/>
        </w:rPr>
        <w:t>2</w:t>
      </w:r>
      <w:r w:rsidR="001702E1" w:rsidRPr="008640F1">
        <w:rPr>
          <w:rFonts w:eastAsia="等线"/>
          <w:kern w:val="0"/>
          <w:szCs w:val="20"/>
        </w:rPr>
        <w:t>e</w:t>
      </w:r>
      <w:r w:rsidR="001702E1" w:rsidRPr="008640F1">
        <w:rPr>
          <w:rFonts w:ascii="宋体" w:hAnsi="宋体" w:hint="eastAsia"/>
          <w:kern w:val="0"/>
          <w:szCs w:val="20"/>
        </w:rPr>
        <w:t>）</w:t>
      </w:r>
      <w:r w:rsidR="001702E1">
        <w:rPr>
          <w:rFonts w:ascii="宋体" w:hAnsi="宋体" w:hint="eastAsia"/>
          <w:kern w:val="0"/>
          <w:szCs w:val="20"/>
        </w:rPr>
        <w:t>；</w:t>
      </w:r>
    </w:p>
    <w:p w14:paraId="3E7E2E20" w14:textId="77777777" w:rsidR="001702E1" w:rsidRPr="008640F1" w:rsidRDefault="00764C62" w:rsidP="001702E1">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1702E1" w:rsidRPr="008640F1">
        <w:rPr>
          <w:rFonts w:ascii="宋体" w:hAnsi="宋体" w:hint="eastAsia"/>
          <w:szCs w:val="22"/>
        </w:rPr>
        <w:t>——</w:t>
      </w:r>
      <w:r w:rsidR="001702E1" w:rsidRPr="008640F1">
        <w:rPr>
          <w:rFonts w:ascii="宋体" w:hAnsi="宋体" w:hint="eastAsia"/>
          <w:kern w:val="0"/>
          <w:szCs w:val="20"/>
        </w:rPr>
        <w:t>废弃物、污染物处置的温室气体排放量，单位为千克二氧化碳当量（</w:t>
      </w:r>
      <w:r w:rsidR="001702E1" w:rsidRPr="008640F1">
        <w:rPr>
          <w:rFonts w:eastAsia="等线"/>
          <w:kern w:val="0"/>
          <w:szCs w:val="20"/>
        </w:rPr>
        <w:t>kgCO</w:t>
      </w:r>
      <w:r w:rsidR="001702E1" w:rsidRPr="008640F1">
        <w:rPr>
          <w:rFonts w:eastAsia="等线"/>
          <w:kern w:val="0"/>
          <w:szCs w:val="20"/>
          <w:vertAlign w:val="subscript"/>
        </w:rPr>
        <w:t>2</w:t>
      </w:r>
      <w:r w:rsidR="001702E1" w:rsidRPr="008640F1">
        <w:rPr>
          <w:rFonts w:eastAsia="等线"/>
          <w:kern w:val="0"/>
          <w:szCs w:val="20"/>
        </w:rPr>
        <w:t>e</w:t>
      </w:r>
      <w:r w:rsidR="001702E1" w:rsidRPr="008640F1">
        <w:rPr>
          <w:rFonts w:ascii="宋体" w:hAnsi="宋体" w:hint="eastAsia"/>
          <w:kern w:val="0"/>
          <w:szCs w:val="20"/>
        </w:rPr>
        <w:t>）</w:t>
      </w:r>
      <w:r w:rsidR="001702E1">
        <w:rPr>
          <w:rFonts w:ascii="宋体" w:hAnsi="宋体" w:hint="eastAsia"/>
          <w:kern w:val="0"/>
          <w:szCs w:val="20"/>
        </w:rPr>
        <w:t>；</w:t>
      </w:r>
    </w:p>
    <w:p w14:paraId="09BC539A" w14:textId="77777777" w:rsidR="001702E1" w:rsidRPr="008640F1" w:rsidRDefault="00764C62" w:rsidP="001702E1">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1702E1" w:rsidRPr="008640F1">
        <w:rPr>
          <w:rFonts w:ascii="等线" w:eastAsia="等线" w:hAnsi="等线" w:hint="eastAsia"/>
          <w:szCs w:val="22"/>
        </w:rPr>
        <w:t>——</w:t>
      </w:r>
      <w:r w:rsidR="001702E1" w:rsidRPr="008640F1">
        <w:rPr>
          <w:rFonts w:ascii="宋体" w:hAnsi="宋体" w:hint="eastAsia"/>
          <w:kern w:val="0"/>
          <w:szCs w:val="20"/>
        </w:rPr>
        <w:t xml:space="preserve">第 </w:t>
      </w:r>
      <m:oMath>
        <m:r>
          <w:rPr>
            <w:rFonts w:ascii="Cambria Math" w:hAnsi="Cambria Math" w:hint="eastAsia"/>
            <w:kern w:val="0"/>
            <w:szCs w:val="20"/>
          </w:rPr>
          <m:t>i</m:t>
        </m:r>
      </m:oMath>
      <w:r w:rsidR="001702E1" w:rsidRPr="008640F1">
        <w:rPr>
          <w:rFonts w:ascii="宋体" w:hAnsi="宋体" w:hint="eastAsia"/>
          <w:kern w:val="0"/>
          <w:szCs w:val="20"/>
        </w:rPr>
        <w:t xml:space="preserve"> 种直接排放的温室气体排放量，包括产品制造过程中的甲烷泄漏量、制冷剂泄漏量等，单位为千克（</w:t>
      </w:r>
      <w:r w:rsidR="001702E1" w:rsidRPr="008640F1">
        <w:rPr>
          <w:kern w:val="0"/>
          <w:szCs w:val="20"/>
        </w:rPr>
        <w:t>kg</w:t>
      </w:r>
      <w:r w:rsidR="001702E1" w:rsidRPr="008640F1">
        <w:rPr>
          <w:rFonts w:ascii="宋体" w:hAnsi="宋体" w:hint="eastAsia"/>
          <w:kern w:val="0"/>
          <w:szCs w:val="20"/>
        </w:rPr>
        <w:t>）；</w:t>
      </w:r>
    </w:p>
    <w:p w14:paraId="18DFE37C" w14:textId="0E213429" w:rsidR="001702E1" w:rsidRPr="008640F1" w:rsidRDefault="00764C62" w:rsidP="001702E1">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1702E1" w:rsidRPr="008640F1">
        <w:rPr>
          <w:rFonts w:ascii="宋体" w:hAnsi="宋体"/>
          <w:szCs w:val="22"/>
        </w:rPr>
        <w:t>——</w:t>
      </w:r>
      <w:r w:rsidR="001702E1" w:rsidRPr="008640F1">
        <w:rPr>
          <w:rFonts w:ascii="宋体" w:hAnsi="宋体" w:hint="eastAsia"/>
          <w:kern w:val="0"/>
          <w:szCs w:val="20"/>
        </w:rPr>
        <w:t xml:space="preserve">第 </w:t>
      </w:r>
      <m:oMath>
        <m:r>
          <w:rPr>
            <w:rFonts w:ascii="Cambria Math" w:hAnsi="Cambria Math" w:hint="eastAsia"/>
            <w:kern w:val="0"/>
            <w:szCs w:val="20"/>
          </w:rPr>
          <m:t>i</m:t>
        </m:r>
      </m:oMath>
      <w:r w:rsidR="001702E1" w:rsidRPr="008640F1">
        <w:rPr>
          <w:rFonts w:ascii="宋体" w:hAnsi="宋体" w:hint="eastAsia"/>
          <w:kern w:val="0"/>
          <w:szCs w:val="20"/>
        </w:rPr>
        <w:t xml:space="preserve"> 种直接排放</w:t>
      </w:r>
      <w:r w:rsidR="001702E1" w:rsidRPr="008640F1">
        <w:rPr>
          <w:rFonts w:ascii="宋体" w:hAnsi="宋体"/>
          <w:szCs w:val="22"/>
        </w:rPr>
        <w:t>的</w:t>
      </w:r>
      <w:r w:rsidR="001F41C6">
        <w:rPr>
          <w:rFonts w:ascii="宋体" w:hAnsi="宋体"/>
          <w:szCs w:val="22"/>
        </w:rPr>
        <w:t>全球变暖潜势</w:t>
      </w:r>
      <w:r w:rsidR="001702E1" w:rsidRPr="008640F1">
        <w:rPr>
          <w:rFonts w:ascii="宋体" w:hAnsi="宋体"/>
          <w:szCs w:val="22"/>
        </w:rPr>
        <w:t>（</w:t>
      </w:r>
      <w:r w:rsidR="001702E1" w:rsidRPr="008640F1">
        <w:rPr>
          <w:szCs w:val="22"/>
        </w:rPr>
        <w:t>GWP</w:t>
      </w:r>
      <w:r w:rsidR="001702E1" w:rsidRPr="008640F1">
        <w:rPr>
          <w:rFonts w:ascii="宋体" w:hAnsi="宋体"/>
          <w:szCs w:val="22"/>
        </w:rPr>
        <w:t>），单位为千克二氧化碳当量每千克排放（</w:t>
      </w:r>
      <w:r w:rsidR="001702E1" w:rsidRPr="008640F1">
        <w:rPr>
          <w:kern w:val="0"/>
          <w:szCs w:val="20"/>
        </w:rPr>
        <w:t>kgCO</w:t>
      </w:r>
      <w:r w:rsidR="001702E1" w:rsidRPr="008640F1">
        <w:rPr>
          <w:kern w:val="0"/>
          <w:szCs w:val="20"/>
          <w:vertAlign w:val="subscript"/>
        </w:rPr>
        <w:t>2</w:t>
      </w:r>
      <w:r w:rsidR="001702E1" w:rsidRPr="008640F1">
        <w:rPr>
          <w:kern w:val="0"/>
          <w:szCs w:val="20"/>
        </w:rPr>
        <w:t>e/kg</w:t>
      </w:r>
      <w:r w:rsidR="001702E1" w:rsidRPr="008640F1">
        <w:rPr>
          <w:rFonts w:ascii="宋体" w:hAnsi="宋体"/>
          <w:szCs w:val="22"/>
        </w:rPr>
        <w:t>）。</w:t>
      </w:r>
    </w:p>
    <w:p w14:paraId="7C034752" w14:textId="24AA37FD" w:rsidR="001702E1" w:rsidRPr="001702E1" w:rsidRDefault="001702E1" w:rsidP="001702E1">
      <w:pPr>
        <w:ind w:firstLineChars="200" w:firstLine="360"/>
        <w:rPr>
          <w:rFonts w:ascii="宋体"/>
          <w:kern w:val="0"/>
          <w:sz w:val="18"/>
          <w:szCs w:val="18"/>
        </w:rPr>
      </w:pPr>
      <w:bookmarkStart w:id="287" w:name="_Hlk176356341"/>
      <w:r w:rsidRPr="001702E1">
        <w:rPr>
          <w:rFonts w:ascii="黑体" w:eastAsia="黑体" w:hAnsi="黑体" w:hint="eastAsia"/>
          <w:sz w:val="18"/>
          <w:szCs w:val="18"/>
        </w:rPr>
        <w:t>注：</w:t>
      </w:r>
      <w:r w:rsidRPr="001702E1">
        <w:rPr>
          <w:rFonts w:ascii="宋体" w:hint="eastAsia"/>
          <w:kern w:val="0"/>
          <w:sz w:val="18"/>
          <w:szCs w:val="18"/>
        </w:rPr>
        <w:t>如果没有特别说明，</w:t>
      </w:r>
      <w:r w:rsidR="001F41C6">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）按照政府间气候变化专门委员会（</w:t>
      </w:r>
      <w:r w:rsidRPr="001702E1">
        <w:rPr>
          <w:kern w:val="0"/>
          <w:sz w:val="18"/>
          <w:szCs w:val="18"/>
        </w:rPr>
        <w:t>IPCC</w:t>
      </w:r>
      <w:r w:rsidRPr="001702E1">
        <w:rPr>
          <w:rFonts w:ascii="宋体" w:hint="eastAsia"/>
          <w:kern w:val="0"/>
          <w:sz w:val="18"/>
          <w:szCs w:val="18"/>
        </w:rPr>
        <w:t>）公布的100年</w:t>
      </w:r>
      <w:r w:rsidR="001F41C6">
        <w:rPr>
          <w:rFonts w:ascii="宋体" w:hint="eastAsia"/>
          <w:kern w:val="0"/>
          <w:sz w:val="18"/>
          <w:szCs w:val="18"/>
        </w:rPr>
        <w:t>全球变暖潜势</w:t>
      </w:r>
      <w:r w:rsidRPr="001702E1">
        <w:rPr>
          <w:rFonts w:ascii="宋体" w:hint="eastAsia"/>
          <w:kern w:val="0"/>
          <w:sz w:val="18"/>
          <w:szCs w:val="18"/>
        </w:rPr>
        <w:t>（</w:t>
      </w:r>
      <w:r w:rsidRPr="001702E1">
        <w:rPr>
          <w:kern w:val="0"/>
          <w:sz w:val="18"/>
          <w:szCs w:val="18"/>
        </w:rPr>
        <w:t>GWP</w:t>
      </w:r>
      <w:r w:rsidRPr="001702E1">
        <w:rPr>
          <w:rFonts w:ascii="宋体" w:hint="eastAsia"/>
          <w:kern w:val="0"/>
          <w:sz w:val="18"/>
          <w:szCs w:val="18"/>
        </w:rPr>
        <w:t>）</w:t>
      </w:r>
      <w:proofErr w:type="gramStart"/>
      <w:r w:rsidRPr="001702E1">
        <w:rPr>
          <w:rFonts w:ascii="宋体" w:hint="eastAsia"/>
          <w:kern w:val="0"/>
          <w:sz w:val="18"/>
          <w:szCs w:val="18"/>
        </w:rPr>
        <w:t>最新值</w:t>
      </w:r>
      <w:proofErr w:type="gramEnd"/>
      <w:r w:rsidRPr="001702E1">
        <w:rPr>
          <w:rFonts w:ascii="宋体" w:hint="eastAsia"/>
          <w:kern w:val="0"/>
          <w:sz w:val="18"/>
          <w:szCs w:val="18"/>
        </w:rPr>
        <w:t>计算，否则应在报告中说明。</w:t>
      </w:r>
      <w:bookmarkEnd w:id="287"/>
    </w:p>
    <w:p w14:paraId="410D0613" w14:textId="137D3E7A" w:rsidR="00F50AB1" w:rsidRDefault="001702E1" w:rsidP="006E4CDE">
      <w:pPr>
        <w:rPr>
          <w:rFonts w:ascii="宋体"/>
          <w:kern w:val="0"/>
          <w:szCs w:val="20"/>
        </w:rPr>
      </w:pPr>
      <w:r w:rsidRPr="001702E1">
        <w:rPr>
          <w:rFonts w:ascii="宋体" w:hint="eastAsia"/>
          <w:kern w:val="0"/>
          <w:szCs w:val="20"/>
        </w:rPr>
        <w:t>8.3.</w:t>
      </w:r>
      <w:r>
        <w:rPr>
          <w:rFonts w:ascii="宋体" w:hint="eastAsia"/>
          <w:kern w:val="0"/>
          <w:szCs w:val="20"/>
        </w:rPr>
        <w:t>2</w:t>
      </w:r>
      <w:r w:rsidR="00F50AB1" w:rsidRPr="00373139">
        <w:rPr>
          <w:rFonts w:ascii="宋体" w:hint="eastAsia"/>
          <w:kern w:val="0"/>
          <w:szCs w:val="20"/>
        </w:rPr>
        <w:t>对于化石燃料燃烧产生的</w:t>
      </w:r>
      <w:r w:rsidR="00F50AB1">
        <w:rPr>
          <w:rFonts w:ascii="宋体" w:hint="eastAsia"/>
          <w:kern w:val="0"/>
          <w:szCs w:val="20"/>
        </w:rPr>
        <w:t>温室气体排放量，按照公式（</w:t>
      </w:r>
      <w:r>
        <w:rPr>
          <w:rFonts w:ascii="宋体" w:hint="eastAsia"/>
          <w:kern w:val="0"/>
          <w:szCs w:val="20"/>
        </w:rPr>
        <w:t>7</w:t>
      </w:r>
      <w:r w:rsidR="00F50AB1">
        <w:rPr>
          <w:rFonts w:ascii="宋体" w:hint="eastAsia"/>
          <w:kern w:val="0"/>
          <w:szCs w:val="20"/>
        </w:rPr>
        <w:t>）计算：</w:t>
      </w:r>
    </w:p>
    <w:p w14:paraId="5C4BAD68" w14:textId="16D8491E" w:rsidR="001D420F" w:rsidRPr="001D420F" w:rsidRDefault="00764C62" w:rsidP="00F50AB1">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288" w:name="_Hlk169268938"/>
          <m:r>
            <m:rPr>
              <m:sty m:val="p"/>
            </m:rPr>
            <w:rPr>
              <w:rFonts w:ascii="Cambria Math" w:hAnsi="Cambria Math"/>
              <w:kern w:val="0"/>
              <w:szCs w:val="20"/>
            </w:rPr>
            <m:t>………….……………..(7)</m:t>
          </m:r>
        </m:oMath>
      </m:oMathPara>
      <w:bookmarkEnd w:id="288"/>
    </w:p>
    <w:p w14:paraId="6FA8A26A" w14:textId="77777777" w:rsidR="00F50AB1" w:rsidRDefault="00F50AB1" w:rsidP="006E4CDE">
      <w:pPr>
        <w:ind w:firstLineChars="200" w:firstLine="420"/>
      </w:pPr>
      <w:r>
        <w:rPr>
          <w:rFonts w:hint="eastAsia"/>
        </w:rPr>
        <w:t>式中：</w:t>
      </w:r>
    </w:p>
    <w:p w14:paraId="3E81C963" w14:textId="51EA2B0B" w:rsidR="009A6664" w:rsidRDefault="00764C62" w:rsidP="00F50AB1">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燃烧</m:t>
            </m:r>
          </m:sub>
        </m:sSub>
      </m:oMath>
      <w:r w:rsidR="009A6664">
        <w:rPr>
          <w:rFonts w:hint="eastAsia"/>
        </w:rPr>
        <w:t>——</w:t>
      </w:r>
      <w:r w:rsidR="009A6664" w:rsidRPr="00373139">
        <w:rPr>
          <w:rFonts w:ascii="宋体" w:hint="eastAsia"/>
          <w:kern w:val="0"/>
          <w:szCs w:val="20"/>
        </w:rPr>
        <w:t>化石燃料燃烧产生的</w:t>
      </w:r>
      <w:r w:rsidR="009A6664">
        <w:rPr>
          <w:rFonts w:ascii="宋体" w:hint="eastAsia"/>
          <w:kern w:val="0"/>
          <w:szCs w:val="20"/>
        </w:rPr>
        <w:t>温室气体排放量，单位为</w:t>
      </w:r>
      <w:r w:rsidR="009A6664" w:rsidRPr="005F735C">
        <w:rPr>
          <w:rFonts w:ascii="宋体" w:hint="eastAsia"/>
          <w:kern w:val="0"/>
          <w:szCs w:val="20"/>
        </w:rPr>
        <w:t>千克二氧化碳当量（</w:t>
      </w:r>
      <w:r w:rsidR="009A6664" w:rsidRPr="001702E1">
        <w:rPr>
          <w:kern w:val="0"/>
          <w:szCs w:val="20"/>
        </w:rPr>
        <w:t>kgCO</w:t>
      </w:r>
      <w:r w:rsidR="009A6664" w:rsidRPr="001702E1">
        <w:rPr>
          <w:kern w:val="0"/>
          <w:szCs w:val="20"/>
          <w:vertAlign w:val="subscript"/>
        </w:rPr>
        <w:t>2</w:t>
      </w:r>
      <w:r w:rsidR="009A6664" w:rsidRPr="001702E1">
        <w:rPr>
          <w:kern w:val="0"/>
          <w:szCs w:val="20"/>
        </w:rPr>
        <w:t>e</w:t>
      </w:r>
      <w:r w:rsidR="009A6664" w:rsidRPr="005F735C">
        <w:rPr>
          <w:rFonts w:ascii="宋体" w:hint="eastAsia"/>
          <w:kern w:val="0"/>
          <w:szCs w:val="20"/>
        </w:rPr>
        <w:t>）</w:t>
      </w:r>
      <w:r w:rsidR="009A6664">
        <w:rPr>
          <w:rFonts w:ascii="宋体" w:hint="eastAsia"/>
          <w:kern w:val="0"/>
          <w:szCs w:val="20"/>
        </w:rPr>
        <w:t>；</w:t>
      </w:r>
    </w:p>
    <w:p w14:paraId="336BC10F" w14:textId="3642DF6A"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F50AB1" w:rsidRPr="005F735C">
        <w:rPr>
          <w:rFonts w:ascii="宋体"/>
          <w:kern w:val="0"/>
          <w:szCs w:val="20"/>
        </w:rPr>
        <w:t>——</w:t>
      </w:r>
      <w:r w:rsidR="00F50AB1" w:rsidRPr="005F735C">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F50AB1" w:rsidRPr="00373139">
        <w:rPr>
          <w:rFonts w:ascii="宋体" w:hint="eastAsia"/>
          <w:kern w:val="0"/>
          <w:szCs w:val="20"/>
        </w:rPr>
        <w:t>化石燃料</w:t>
      </w:r>
      <w:r w:rsidR="00F50AB1">
        <w:rPr>
          <w:rFonts w:ascii="宋体" w:hint="eastAsia"/>
          <w:kern w:val="0"/>
          <w:szCs w:val="20"/>
        </w:rPr>
        <w:t>的净消耗量</w:t>
      </w:r>
      <w:r w:rsidR="00F50AB1" w:rsidRPr="005F735C">
        <w:rPr>
          <w:rFonts w:ascii="宋体" w:hint="eastAsia"/>
          <w:kern w:val="0"/>
          <w:szCs w:val="20"/>
        </w:rPr>
        <w:t>，</w:t>
      </w:r>
      <w:r w:rsidR="00F50AB1">
        <w:rPr>
          <w:rFonts w:ascii="宋体" w:hint="eastAsia"/>
          <w:kern w:val="0"/>
          <w:szCs w:val="20"/>
        </w:rPr>
        <w:t>对于固体或液体燃料，单位为吨（</w:t>
      </w:r>
      <w:r w:rsidR="00F50AB1" w:rsidRPr="001702E1">
        <w:rPr>
          <w:kern w:val="0"/>
          <w:szCs w:val="20"/>
        </w:rPr>
        <w:t>t</w:t>
      </w:r>
      <w:r w:rsidR="00F50AB1">
        <w:rPr>
          <w:rFonts w:ascii="宋体" w:hint="eastAsia"/>
          <w:kern w:val="0"/>
          <w:szCs w:val="20"/>
        </w:rPr>
        <w:t>）,对于气体燃料，</w:t>
      </w:r>
      <w:r w:rsidR="00F50AB1" w:rsidRPr="00905653">
        <w:rPr>
          <w:rFonts w:ascii="宋体" w:hint="eastAsia"/>
          <w:kern w:val="0"/>
          <w:szCs w:val="20"/>
        </w:rPr>
        <w:t>单位</w:t>
      </w:r>
      <w:proofErr w:type="gramStart"/>
      <w:r w:rsidR="00F50AB1">
        <w:rPr>
          <w:rFonts w:ascii="宋体" w:hint="eastAsia"/>
          <w:kern w:val="0"/>
          <w:szCs w:val="20"/>
        </w:rPr>
        <w:t>为万标立方米</w:t>
      </w:r>
      <w:proofErr w:type="gramEnd"/>
      <w:r w:rsidR="00F50AB1">
        <w:rPr>
          <w:rFonts w:ascii="宋体" w:hint="eastAsia"/>
          <w:kern w:val="0"/>
          <w:szCs w:val="20"/>
        </w:rPr>
        <w:t>（</w:t>
      </w:r>
      <w:r w:rsidR="00F50AB1" w:rsidRPr="001702E1">
        <w:rPr>
          <w:kern w:val="0"/>
          <w:szCs w:val="20"/>
        </w:rPr>
        <w:t>10</w:t>
      </w:r>
      <w:r w:rsidR="00F50AB1" w:rsidRPr="001702E1">
        <w:rPr>
          <w:kern w:val="0"/>
          <w:szCs w:val="20"/>
          <w:vertAlign w:val="superscript"/>
        </w:rPr>
        <w:t>4</w:t>
      </w:r>
      <w:r w:rsidR="00F50AB1" w:rsidRPr="001702E1">
        <w:rPr>
          <w:kern w:val="0"/>
          <w:szCs w:val="20"/>
        </w:rPr>
        <w:t>Nm</w:t>
      </w:r>
      <w:r w:rsidR="00F50AB1" w:rsidRPr="001702E1">
        <w:rPr>
          <w:kern w:val="0"/>
          <w:szCs w:val="20"/>
          <w:vertAlign w:val="superscript"/>
        </w:rPr>
        <w:t>3</w:t>
      </w:r>
      <w:r w:rsidR="00F50AB1">
        <w:rPr>
          <w:rFonts w:ascii="宋体" w:hint="eastAsia"/>
          <w:kern w:val="0"/>
          <w:szCs w:val="20"/>
        </w:rPr>
        <w:t>）；</w:t>
      </w:r>
    </w:p>
    <w:p w14:paraId="47DA1C5D" w14:textId="77777777"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F50AB1">
        <w:rPr>
          <w:rFonts w:ascii="宋体" w:hint="eastAsia"/>
        </w:rPr>
        <w:t>——</w:t>
      </w:r>
      <w:r w:rsidR="00F50AB1" w:rsidRPr="005F735C">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F50AB1" w:rsidRPr="00373139">
        <w:rPr>
          <w:rFonts w:ascii="宋体" w:hint="eastAsia"/>
          <w:kern w:val="0"/>
          <w:szCs w:val="20"/>
        </w:rPr>
        <w:t>化石燃料</w:t>
      </w:r>
      <w:r w:rsidR="00F50AB1">
        <w:rPr>
          <w:rFonts w:ascii="宋体" w:hint="eastAsia"/>
          <w:kern w:val="0"/>
          <w:szCs w:val="20"/>
        </w:rPr>
        <w:t>的平均低位发热量，对于固体或液体燃料，单位为吉焦每吨（</w:t>
      </w:r>
      <w:r w:rsidR="00F50AB1" w:rsidRPr="001702E1">
        <w:rPr>
          <w:kern w:val="0"/>
          <w:szCs w:val="20"/>
        </w:rPr>
        <w:t>GJ/t</w:t>
      </w:r>
      <w:r w:rsidR="00F50AB1">
        <w:rPr>
          <w:rFonts w:ascii="宋体" w:hint="eastAsia"/>
          <w:kern w:val="0"/>
          <w:szCs w:val="20"/>
        </w:rPr>
        <w:t>）；对于气体燃料，</w:t>
      </w:r>
      <w:r w:rsidR="00F50AB1" w:rsidRPr="00905653">
        <w:rPr>
          <w:rFonts w:ascii="宋体" w:hint="eastAsia"/>
          <w:kern w:val="0"/>
          <w:szCs w:val="20"/>
        </w:rPr>
        <w:t>单位</w:t>
      </w:r>
      <w:proofErr w:type="gramStart"/>
      <w:r w:rsidR="00F50AB1">
        <w:rPr>
          <w:rFonts w:ascii="宋体" w:hint="eastAsia"/>
          <w:kern w:val="0"/>
          <w:szCs w:val="20"/>
        </w:rPr>
        <w:t>为万标立方米</w:t>
      </w:r>
      <w:proofErr w:type="gramEnd"/>
      <w:r w:rsidR="00F50AB1">
        <w:rPr>
          <w:rFonts w:ascii="宋体" w:hint="eastAsia"/>
          <w:kern w:val="0"/>
          <w:szCs w:val="20"/>
        </w:rPr>
        <w:t>（</w:t>
      </w:r>
      <w:r w:rsidR="00F50AB1" w:rsidRPr="001702E1">
        <w:rPr>
          <w:kern w:val="0"/>
          <w:szCs w:val="20"/>
        </w:rPr>
        <w:t>GJ/10</w:t>
      </w:r>
      <w:r w:rsidR="00F50AB1" w:rsidRPr="001702E1">
        <w:rPr>
          <w:kern w:val="0"/>
          <w:szCs w:val="20"/>
          <w:vertAlign w:val="superscript"/>
        </w:rPr>
        <w:t>4</w:t>
      </w:r>
      <w:r w:rsidR="00F50AB1" w:rsidRPr="001702E1">
        <w:rPr>
          <w:kern w:val="0"/>
          <w:szCs w:val="20"/>
        </w:rPr>
        <w:t>Nm</w:t>
      </w:r>
      <w:r w:rsidR="00F50AB1" w:rsidRPr="001702E1">
        <w:rPr>
          <w:kern w:val="0"/>
          <w:szCs w:val="20"/>
          <w:vertAlign w:val="superscript"/>
        </w:rPr>
        <w:t>3</w:t>
      </w:r>
      <w:r w:rsidR="00F50AB1">
        <w:rPr>
          <w:rFonts w:ascii="宋体" w:hint="eastAsia"/>
          <w:kern w:val="0"/>
          <w:szCs w:val="20"/>
        </w:rPr>
        <w:t>）；</w:t>
      </w:r>
    </w:p>
    <w:p w14:paraId="157EF34E" w14:textId="77777777"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F50AB1">
        <w:rPr>
          <w:rFonts w:ascii="宋体" w:hint="eastAsia"/>
        </w:rPr>
        <w:t>——</w:t>
      </w:r>
      <w:r w:rsidR="00F50AB1" w:rsidRPr="005F735C">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F50AB1" w:rsidRPr="00373139">
        <w:rPr>
          <w:rFonts w:ascii="宋体" w:hint="eastAsia"/>
          <w:kern w:val="0"/>
          <w:szCs w:val="20"/>
        </w:rPr>
        <w:t>化石燃料</w:t>
      </w:r>
      <w:r w:rsidR="00F50AB1">
        <w:rPr>
          <w:rFonts w:ascii="宋体" w:hint="eastAsia"/>
          <w:kern w:val="0"/>
          <w:szCs w:val="20"/>
        </w:rPr>
        <w:t>的单位热值含碳量，单位</w:t>
      </w:r>
      <w:proofErr w:type="gramStart"/>
      <w:r w:rsidR="00F50AB1">
        <w:rPr>
          <w:rFonts w:ascii="宋体" w:hint="eastAsia"/>
          <w:kern w:val="0"/>
          <w:szCs w:val="20"/>
        </w:rPr>
        <w:t>为吨碳每吉焦</w:t>
      </w:r>
      <w:proofErr w:type="gramEnd"/>
      <w:r w:rsidR="00F50AB1">
        <w:rPr>
          <w:rFonts w:ascii="宋体" w:hint="eastAsia"/>
          <w:kern w:val="0"/>
          <w:szCs w:val="20"/>
        </w:rPr>
        <w:t>（</w:t>
      </w:r>
      <w:proofErr w:type="spellStart"/>
      <w:r w:rsidR="00F50AB1" w:rsidRPr="001702E1">
        <w:rPr>
          <w:kern w:val="0"/>
          <w:szCs w:val="20"/>
        </w:rPr>
        <w:t>tC</w:t>
      </w:r>
      <w:proofErr w:type="spellEnd"/>
      <w:r w:rsidR="00F50AB1" w:rsidRPr="001702E1">
        <w:rPr>
          <w:kern w:val="0"/>
          <w:szCs w:val="20"/>
        </w:rPr>
        <w:t>/GJ</w:t>
      </w:r>
      <w:r w:rsidR="00F50AB1">
        <w:rPr>
          <w:rFonts w:ascii="宋体" w:hint="eastAsia"/>
          <w:kern w:val="0"/>
          <w:szCs w:val="20"/>
        </w:rPr>
        <w:t>）；</w:t>
      </w:r>
    </w:p>
    <w:p w14:paraId="4248B0CE" w14:textId="77777777"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F50AB1">
        <w:rPr>
          <w:rFonts w:ascii="宋体" w:hint="eastAsia"/>
        </w:rPr>
        <w:t>——</w:t>
      </w:r>
      <w:r w:rsidR="00F50AB1" w:rsidRPr="005F735C">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F50AB1" w:rsidRPr="00373139">
        <w:rPr>
          <w:rFonts w:ascii="宋体" w:hint="eastAsia"/>
          <w:kern w:val="0"/>
          <w:szCs w:val="20"/>
        </w:rPr>
        <w:t>化石燃料</w:t>
      </w:r>
      <w:r w:rsidR="00F50AB1">
        <w:rPr>
          <w:rFonts w:ascii="宋体" w:hint="eastAsia"/>
          <w:kern w:val="0"/>
          <w:szCs w:val="20"/>
        </w:rPr>
        <w:t>的碳氧化率，单位为百分比（</w:t>
      </w:r>
      <w:r w:rsidR="00F50AB1" w:rsidRPr="001702E1">
        <w:rPr>
          <w:kern w:val="0"/>
          <w:szCs w:val="20"/>
        </w:rPr>
        <w:t>%</w:t>
      </w:r>
      <w:r w:rsidR="00F50AB1">
        <w:rPr>
          <w:rFonts w:ascii="宋体" w:hint="eastAsia"/>
          <w:kern w:val="0"/>
          <w:szCs w:val="20"/>
        </w:rPr>
        <w:t>）。</w:t>
      </w:r>
    </w:p>
    <w:p w14:paraId="79B3B4E3" w14:textId="77777777" w:rsidR="00F50AB1" w:rsidRPr="001702E1" w:rsidRDefault="00F50AB1" w:rsidP="00F50AB1">
      <w:pPr>
        <w:ind w:firstLineChars="200" w:firstLine="360"/>
        <w:rPr>
          <w:rFonts w:ascii="宋体"/>
          <w:kern w:val="0"/>
          <w:sz w:val="18"/>
          <w:szCs w:val="18"/>
        </w:rPr>
      </w:pPr>
      <w:r w:rsidRPr="001702E1">
        <w:rPr>
          <w:rFonts w:ascii="黑体" w:eastAsia="黑体" w:hAnsi="黑体" w:hint="eastAsia"/>
          <w:kern w:val="0"/>
          <w:sz w:val="18"/>
          <w:szCs w:val="18"/>
        </w:rPr>
        <w:t>注：</w:t>
      </w:r>
      <w:r w:rsidRPr="001702E1">
        <w:rPr>
          <w:rFonts w:ascii="宋体" w:hint="eastAsia"/>
          <w:kern w:val="0"/>
          <w:sz w:val="18"/>
          <w:szCs w:val="18"/>
        </w:rPr>
        <w:t>化石燃料平均低位发热量、单位热值含碳量、碳氧化率取值宜采用实测值；无实测值时，可采用国家或地区公布值，并注明出处。</w:t>
      </w:r>
    </w:p>
    <w:p w14:paraId="7E2F5170" w14:textId="16604D87" w:rsidR="00F50AB1" w:rsidRDefault="001702E1" w:rsidP="006E4CDE">
      <w:pPr>
        <w:rPr>
          <w:rFonts w:ascii="宋体"/>
          <w:kern w:val="0"/>
          <w:szCs w:val="20"/>
        </w:rPr>
      </w:pPr>
      <w:r w:rsidRPr="001702E1">
        <w:rPr>
          <w:rFonts w:ascii="宋体" w:hint="eastAsia"/>
          <w:kern w:val="0"/>
          <w:szCs w:val="20"/>
        </w:rPr>
        <w:t>8.3.</w:t>
      </w:r>
      <w:r>
        <w:rPr>
          <w:rFonts w:ascii="宋体" w:hint="eastAsia"/>
          <w:kern w:val="0"/>
          <w:szCs w:val="20"/>
        </w:rPr>
        <w:t>3</w:t>
      </w:r>
      <w:r w:rsidR="00F50AB1" w:rsidRPr="00940851">
        <w:rPr>
          <w:rFonts w:ascii="宋体" w:hint="eastAsia"/>
          <w:kern w:val="0"/>
          <w:szCs w:val="20"/>
        </w:rPr>
        <w:t>对于购入热力产生的温室气体排放量，按照公式（</w:t>
      </w:r>
      <w:r>
        <w:rPr>
          <w:rFonts w:ascii="宋体" w:hint="eastAsia"/>
          <w:kern w:val="0"/>
          <w:szCs w:val="20"/>
        </w:rPr>
        <w:t>8</w:t>
      </w:r>
      <w:r w:rsidR="00F50AB1" w:rsidRPr="00940851">
        <w:rPr>
          <w:rFonts w:ascii="宋体" w:hint="eastAsia"/>
          <w:kern w:val="0"/>
          <w:szCs w:val="20"/>
        </w:rPr>
        <w:t>）计算：</w:t>
      </w:r>
    </w:p>
    <w:p w14:paraId="5815FC4E" w14:textId="31329E9B" w:rsidR="001D420F" w:rsidRPr="001D420F" w:rsidRDefault="00764C62" w:rsidP="00F50AB1">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289" w:name="_Hlk169269116"/>
          <m:r>
            <m:rPr>
              <m:sty m:val="p"/>
            </m:rPr>
            <w:rPr>
              <w:rFonts w:ascii="Cambria Math" w:hAnsi="Cambria Math"/>
              <w:kern w:val="0"/>
              <w:szCs w:val="20"/>
            </w:rPr>
            <m:t>……………………….……………..(8)</m:t>
          </m:r>
        </m:oMath>
      </m:oMathPara>
      <w:bookmarkEnd w:id="289"/>
    </w:p>
    <w:p w14:paraId="4EA79FFA" w14:textId="77777777" w:rsidR="00F50AB1" w:rsidRDefault="00F50AB1" w:rsidP="006E4CDE">
      <w:pPr>
        <w:ind w:firstLineChars="200" w:firstLine="420"/>
      </w:pPr>
      <w:r w:rsidRPr="00F23302">
        <w:rPr>
          <w:rFonts w:ascii="宋体" w:hint="eastAsia"/>
          <w:kern w:val="0"/>
          <w:szCs w:val="20"/>
        </w:rPr>
        <w:t>式中：</w:t>
      </w:r>
    </w:p>
    <w:p w14:paraId="3E3E1058" w14:textId="3C12BF4C" w:rsidR="009A6664" w:rsidRDefault="00764C62" w:rsidP="00F50AB1">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oMath>
      <w:r w:rsidR="009A6664">
        <w:rPr>
          <w:rFonts w:hint="eastAsia"/>
        </w:rPr>
        <w:t>——</w:t>
      </w:r>
      <w:r w:rsidR="009A6664" w:rsidRPr="00940851">
        <w:rPr>
          <w:rFonts w:ascii="宋体" w:hint="eastAsia"/>
          <w:kern w:val="0"/>
          <w:szCs w:val="20"/>
        </w:rPr>
        <w:t>购入热力产生的温室气体排放量</w:t>
      </w:r>
      <w:r w:rsidR="009A6664">
        <w:rPr>
          <w:rFonts w:ascii="宋体" w:hint="eastAsia"/>
          <w:kern w:val="0"/>
          <w:szCs w:val="20"/>
        </w:rPr>
        <w:t>，单位为</w:t>
      </w:r>
      <w:r w:rsidR="009A6664" w:rsidRPr="005F735C">
        <w:rPr>
          <w:rFonts w:ascii="宋体" w:hint="eastAsia"/>
          <w:kern w:val="0"/>
          <w:szCs w:val="20"/>
        </w:rPr>
        <w:t>千克二氧化碳当量（</w:t>
      </w:r>
      <w:r w:rsidR="009A6664" w:rsidRPr="001702E1">
        <w:rPr>
          <w:kern w:val="0"/>
          <w:szCs w:val="20"/>
        </w:rPr>
        <w:t>kgCO</w:t>
      </w:r>
      <w:r w:rsidR="009A6664" w:rsidRPr="001702E1">
        <w:rPr>
          <w:kern w:val="0"/>
          <w:szCs w:val="20"/>
          <w:vertAlign w:val="subscript"/>
        </w:rPr>
        <w:t>2</w:t>
      </w:r>
      <w:r w:rsidR="009A6664" w:rsidRPr="001702E1">
        <w:rPr>
          <w:kern w:val="0"/>
          <w:szCs w:val="20"/>
        </w:rPr>
        <w:t>e</w:t>
      </w:r>
      <w:r w:rsidR="009A6664" w:rsidRPr="005F735C">
        <w:rPr>
          <w:rFonts w:ascii="宋体" w:hint="eastAsia"/>
          <w:kern w:val="0"/>
          <w:szCs w:val="20"/>
        </w:rPr>
        <w:t>）</w:t>
      </w:r>
      <w:r w:rsidR="009A6664">
        <w:rPr>
          <w:rFonts w:ascii="宋体" w:hint="eastAsia"/>
          <w:kern w:val="0"/>
          <w:szCs w:val="20"/>
        </w:rPr>
        <w:t>；</w:t>
      </w:r>
    </w:p>
    <w:p w14:paraId="0FB109EC" w14:textId="4174F093"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F50AB1" w:rsidRPr="005F735C">
        <w:rPr>
          <w:rFonts w:ascii="宋体"/>
          <w:kern w:val="0"/>
          <w:szCs w:val="20"/>
        </w:rPr>
        <w:t>——</w:t>
      </w:r>
      <w:r w:rsidR="00F50AB1">
        <w:rPr>
          <w:rFonts w:ascii="宋体" w:hint="eastAsia"/>
          <w:kern w:val="0"/>
          <w:szCs w:val="20"/>
        </w:rPr>
        <w:t>购入的热力量，单位为吉焦（</w:t>
      </w:r>
      <w:r w:rsidR="00F50AB1" w:rsidRPr="001702E1">
        <w:rPr>
          <w:kern w:val="0"/>
          <w:szCs w:val="20"/>
        </w:rPr>
        <w:t>GJ</w:t>
      </w:r>
      <w:r w:rsidR="00F50AB1">
        <w:rPr>
          <w:rFonts w:ascii="宋体" w:hint="eastAsia"/>
          <w:kern w:val="0"/>
          <w:szCs w:val="20"/>
        </w:rPr>
        <w:t>）；</w:t>
      </w:r>
    </w:p>
    <w:p w14:paraId="15D65CE2" w14:textId="7DFB74E6" w:rsidR="00F50AB1" w:rsidRPr="001B5070"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F50AB1" w:rsidRPr="005F735C">
        <w:rPr>
          <w:rFonts w:ascii="宋体"/>
          <w:kern w:val="0"/>
          <w:szCs w:val="20"/>
        </w:rPr>
        <w:t>——</w:t>
      </w:r>
      <w:r w:rsidR="00F50AB1">
        <w:rPr>
          <w:rFonts w:ascii="宋体" w:hint="eastAsia"/>
          <w:kern w:val="0"/>
          <w:szCs w:val="20"/>
        </w:rPr>
        <w:t>热力的排放因子，</w:t>
      </w:r>
      <w:r w:rsidR="00F50AB1" w:rsidRPr="00905653">
        <w:rPr>
          <w:rFonts w:ascii="宋体" w:hint="eastAsia"/>
          <w:kern w:val="0"/>
          <w:szCs w:val="20"/>
        </w:rPr>
        <w:t>单位</w:t>
      </w:r>
      <w:r w:rsidR="00F50AB1">
        <w:rPr>
          <w:rFonts w:ascii="宋体" w:hint="eastAsia"/>
          <w:kern w:val="0"/>
          <w:szCs w:val="20"/>
        </w:rPr>
        <w:t>为</w:t>
      </w:r>
      <w:r w:rsidR="00F50AB1" w:rsidRPr="005F735C">
        <w:rPr>
          <w:rFonts w:ascii="宋体" w:hint="eastAsia"/>
          <w:kern w:val="0"/>
          <w:szCs w:val="20"/>
        </w:rPr>
        <w:t>千克二氧化碳</w:t>
      </w:r>
      <w:proofErr w:type="gramStart"/>
      <w:r w:rsidR="00F50AB1">
        <w:rPr>
          <w:rFonts w:ascii="宋体" w:hint="eastAsia"/>
          <w:kern w:val="0"/>
          <w:szCs w:val="20"/>
        </w:rPr>
        <w:t>每吉焦</w:t>
      </w:r>
      <w:proofErr w:type="gramEnd"/>
      <w:r w:rsidR="00F50AB1">
        <w:rPr>
          <w:rFonts w:ascii="宋体" w:hint="eastAsia"/>
          <w:kern w:val="0"/>
          <w:szCs w:val="20"/>
        </w:rPr>
        <w:t>（</w:t>
      </w:r>
      <w:r w:rsidR="00F50AB1" w:rsidRPr="001702E1">
        <w:rPr>
          <w:kern w:val="0"/>
          <w:szCs w:val="20"/>
        </w:rPr>
        <w:t>kgCO</w:t>
      </w:r>
      <w:r w:rsidR="00F50AB1" w:rsidRPr="001702E1">
        <w:rPr>
          <w:kern w:val="0"/>
          <w:szCs w:val="20"/>
          <w:vertAlign w:val="subscript"/>
        </w:rPr>
        <w:t>2</w:t>
      </w:r>
      <w:r w:rsidR="00F50AB1" w:rsidRPr="001702E1">
        <w:rPr>
          <w:kern w:val="0"/>
          <w:szCs w:val="20"/>
        </w:rPr>
        <w:t>/ GJ</w:t>
      </w:r>
      <w:r w:rsidR="00F50AB1">
        <w:rPr>
          <w:rFonts w:ascii="宋体" w:hint="eastAsia"/>
          <w:kern w:val="0"/>
          <w:szCs w:val="20"/>
        </w:rPr>
        <w:t>）。热力排放因子可取推荐值</w:t>
      </w:r>
      <w:r w:rsidR="00103C3F" w:rsidRPr="001702E1">
        <w:rPr>
          <w:kern w:val="0"/>
          <w:szCs w:val="20"/>
        </w:rPr>
        <w:t>110kg</w:t>
      </w:r>
      <w:r w:rsidR="00F50AB1" w:rsidRPr="001702E1">
        <w:rPr>
          <w:kern w:val="0"/>
          <w:szCs w:val="20"/>
        </w:rPr>
        <w:t>CO</w:t>
      </w:r>
      <w:r w:rsidR="00F50AB1" w:rsidRPr="001702E1">
        <w:rPr>
          <w:kern w:val="0"/>
          <w:szCs w:val="20"/>
          <w:vertAlign w:val="subscript"/>
        </w:rPr>
        <w:t>2</w:t>
      </w:r>
      <w:r w:rsidR="00F50AB1" w:rsidRPr="001702E1">
        <w:rPr>
          <w:kern w:val="0"/>
          <w:szCs w:val="20"/>
        </w:rPr>
        <w:t>/GJ</w:t>
      </w:r>
      <w:r w:rsidR="00F50AB1">
        <w:rPr>
          <w:rFonts w:ascii="宋体" w:hint="eastAsia"/>
          <w:kern w:val="0"/>
          <w:szCs w:val="20"/>
        </w:rPr>
        <w:t>；政府主管部门另有规定的，</w:t>
      </w:r>
      <w:proofErr w:type="gramStart"/>
      <w:r w:rsidR="00F50AB1">
        <w:rPr>
          <w:rFonts w:ascii="宋体" w:hint="eastAsia"/>
          <w:kern w:val="0"/>
          <w:szCs w:val="20"/>
        </w:rPr>
        <w:t>取规定</w:t>
      </w:r>
      <w:proofErr w:type="gramEnd"/>
      <w:r w:rsidR="00F50AB1">
        <w:rPr>
          <w:rFonts w:ascii="宋体" w:hint="eastAsia"/>
          <w:kern w:val="0"/>
          <w:szCs w:val="20"/>
        </w:rPr>
        <w:t>值。</w:t>
      </w:r>
    </w:p>
    <w:p w14:paraId="5BB5FBC7" w14:textId="27E666CD" w:rsidR="00F50AB1" w:rsidRDefault="001702E1" w:rsidP="006E4CDE">
      <w:pPr>
        <w:rPr>
          <w:rFonts w:ascii="宋体"/>
          <w:kern w:val="0"/>
          <w:szCs w:val="20"/>
        </w:rPr>
      </w:pPr>
      <w:r w:rsidRPr="001702E1">
        <w:rPr>
          <w:rFonts w:ascii="宋体" w:hint="eastAsia"/>
          <w:kern w:val="0"/>
          <w:szCs w:val="20"/>
        </w:rPr>
        <w:t>8.3.</w:t>
      </w:r>
      <w:r>
        <w:rPr>
          <w:rFonts w:ascii="宋体" w:hint="eastAsia"/>
          <w:kern w:val="0"/>
          <w:szCs w:val="20"/>
        </w:rPr>
        <w:t>4</w:t>
      </w:r>
      <w:r w:rsidR="00F50AB1" w:rsidRPr="00940851">
        <w:rPr>
          <w:rFonts w:ascii="宋体" w:hint="eastAsia"/>
          <w:kern w:val="0"/>
          <w:szCs w:val="20"/>
        </w:rPr>
        <w:t>对于</w:t>
      </w:r>
      <w:bookmarkStart w:id="290" w:name="_Hlk169269299"/>
      <w:r w:rsidR="00EE70F5">
        <w:rPr>
          <w:rFonts w:ascii="宋体" w:hint="eastAsia"/>
          <w:kern w:val="0"/>
          <w:szCs w:val="20"/>
        </w:rPr>
        <w:t>外购</w:t>
      </w:r>
      <w:bookmarkEnd w:id="290"/>
      <w:r w:rsidR="00F50AB1" w:rsidRPr="00940851">
        <w:rPr>
          <w:rFonts w:ascii="宋体" w:hint="eastAsia"/>
          <w:kern w:val="0"/>
          <w:szCs w:val="20"/>
        </w:rPr>
        <w:t>电力产生的温室气体排放量，按照公式（</w:t>
      </w:r>
      <w:r>
        <w:rPr>
          <w:rFonts w:ascii="宋体" w:hint="eastAsia"/>
          <w:kern w:val="0"/>
          <w:szCs w:val="20"/>
        </w:rPr>
        <w:t>9</w:t>
      </w:r>
      <w:r w:rsidR="00F50AB1" w:rsidRPr="00940851">
        <w:rPr>
          <w:rFonts w:ascii="宋体" w:hint="eastAsia"/>
          <w:kern w:val="0"/>
          <w:szCs w:val="20"/>
        </w:rPr>
        <w:t>）计算：</w:t>
      </w:r>
    </w:p>
    <w:p w14:paraId="5964CE0F" w14:textId="32C09E88" w:rsidR="001D420F" w:rsidRPr="001D420F" w:rsidRDefault="00764C62" w:rsidP="00F50AB1">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m:r>
            <m:rPr>
              <m:sty m:val="p"/>
            </m:rPr>
            <w:rPr>
              <w:rFonts w:ascii="Cambria Math" w:hAnsi="Cambria Math"/>
              <w:kern w:val="0"/>
              <w:szCs w:val="20"/>
            </w:rPr>
            <m:t>……………………….……………..(9)</m:t>
          </m:r>
        </m:oMath>
      </m:oMathPara>
    </w:p>
    <w:p w14:paraId="72C0FCB3" w14:textId="77777777" w:rsidR="00F50AB1" w:rsidRDefault="00F50AB1" w:rsidP="00505F25">
      <w:pPr>
        <w:ind w:firstLineChars="200" w:firstLine="420"/>
      </w:pPr>
      <w:r w:rsidRPr="00F23302">
        <w:rPr>
          <w:rFonts w:ascii="宋体" w:hint="eastAsia"/>
          <w:kern w:val="0"/>
          <w:szCs w:val="20"/>
        </w:rPr>
        <w:t>式中：</w:t>
      </w:r>
    </w:p>
    <w:p w14:paraId="7FB120CB" w14:textId="023C34E5" w:rsidR="009A6664" w:rsidRDefault="00764C62" w:rsidP="00F50AB1">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oMath>
      <w:r w:rsidR="009A6664">
        <w:rPr>
          <w:rFonts w:hint="eastAsia"/>
        </w:rPr>
        <w:t>——</w:t>
      </w:r>
      <w:r w:rsidR="00EE70F5">
        <w:rPr>
          <w:rFonts w:hint="eastAsia"/>
        </w:rPr>
        <w:t>外购</w:t>
      </w:r>
      <w:r w:rsidR="009A6664" w:rsidRPr="00940851">
        <w:rPr>
          <w:rFonts w:ascii="宋体" w:hint="eastAsia"/>
          <w:kern w:val="0"/>
          <w:szCs w:val="20"/>
        </w:rPr>
        <w:t>电力产生的温室气体排放量</w:t>
      </w:r>
      <w:r w:rsidR="009A6664">
        <w:rPr>
          <w:rFonts w:ascii="宋体" w:hint="eastAsia"/>
          <w:kern w:val="0"/>
          <w:szCs w:val="20"/>
        </w:rPr>
        <w:t>，单位为</w:t>
      </w:r>
      <w:r w:rsidR="009A6664" w:rsidRPr="005F735C">
        <w:rPr>
          <w:rFonts w:ascii="宋体" w:hint="eastAsia"/>
          <w:kern w:val="0"/>
          <w:szCs w:val="20"/>
        </w:rPr>
        <w:t>千克二氧化碳当量（</w:t>
      </w:r>
      <w:r w:rsidR="009A6664" w:rsidRPr="001702E1">
        <w:rPr>
          <w:kern w:val="0"/>
          <w:szCs w:val="20"/>
        </w:rPr>
        <w:t>kgCO</w:t>
      </w:r>
      <w:r w:rsidR="009A6664" w:rsidRPr="001702E1">
        <w:rPr>
          <w:kern w:val="0"/>
          <w:szCs w:val="20"/>
          <w:vertAlign w:val="subscript"/>
        </w:rPr>
        <w:t>2</w:t>
      </w:r>
      <w:r w:rsidR="009A6664" w:rsidRPr="001702E1">
        <w:rPr>
          <w:kern w:val="0"/>
          <w:szCs w:val="20"/>
        </w:rPr>
        <w:t>e</w:t>
      </w:r>
      <w:r w:rsidR="009A6664" w:rsidRPr="005F735C">
        <w:rPr>
          <w:rFonts w:ascii="宋体" w:hint="eastAsia"/>
          <w:kern w:val="0"/>
          <w:szCs w:val="20"/>
        </w:rPr>
        <w:t>）</w:t>
      </w:r>
      <w:r w:rsidR="009A6664">
        <w:rPr>
          <w:rFonts w:ascii="宋体" w:hint="eastAsia"/>
          <w:kern w:val="0"/>
          <w:szCs w:val="20"/>
        </w:rPr>
        <w:t>；</w:t>
      </w:r>
    </w:p>
    <w:p w14:paraId="70AB4AB2" w14:textId="1A77C444"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F50AB1" w:rsidRPr="005F735C">
        <w:rPr>
          <w:rFonts w:ascii="宋体"/>
          <w:kern w:val="0"/>
          <w:szCs w:val="20"/>
        </w:rPr>
        <w:t>——</w:t>
      </w:r>
      <w:r w:rsidR="00F50AB1">
        <w:rPr>
          <w:rFonts w:ascii="宋体" w:hint="eastAsia"/>
          <w:kern w:val="0"/>
          <w:szCs w:val="20"/>
        </w:rPr>
        <w:t>购入的电量，单位为千瓦时（</w:t>
      </w:r>
      <w:r w:rsidR="00F50AB1" w:rsidRPr="001702E1">
        <w:rPr>
          <w:kern w:val="0"/>
          <w:szCs w:val="20"/>
        </w:rPr>
        <w:t>kWh</w:t>
      </w:r>
      <w:r w:rsidR="00F50AB1">
        <w:rPr>
          <w:rFonts w:ascii="宋体" w:hint="eastAsia"/>
          <w:kern w:val="0"/>
          <w:szCs w:val="20"/>
        </w:rPr>
        <w:t>）；</w:t>
      </w:r>
    </w:p>
    <w:p w14:paraId="765D8F9D" w14:textId="51F86026" w:rsidR="00F50AB1" w:rsidRPr="001B5070" w:rsidRDefault="00764C62" w:rsidP="009A6664">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F50AB1">
        <w:rPr>
          <w:rFonts w:ascii="宋体" w:hint="eastAsia"/>
        </w:rPr>
        <w:t>——</w:t>
      </w:r>
      <w:r w:rsidR="00F50AB1">
        <w:rPr>
          <w:rFonts w:ascii="宋体" w:hint="eastAsia"/>
          <w:kern w:val="0"/>
          <w:szCs w:val="20"/>
        </w:rPr>
        <w:t>电力的排放因子，</w:t>
      </w:r>
      <w:r w:rsidR="00F50AB1" w:rsidRPr="00905653">
        <w:rPr>
          <w:rFonts w:ascii="宋体" w:hint="eastAsia"/>
          <w:kern w:val="0"/>
          <w:szCs w:val="20"/>
        </w:rPr>
        <w:t>单位</w:t>
      </w:r>
      <w:r w:rsidR="00F50AB1">
        <w:rPr>
          <w:rFonts w:ascii="宋体" w:hint="eastAsia"/>
          <w:kern w:val="0"/>
          <w:szCs w:val="20"/>
        </w:rPr>
        <w:t>为</w:t>
      </w:r>
      <w:r w:rsidR="00F50AB1" w:rsidRPr="005F735C">
        <w:rPr>
          <w:rFonts w:ascii="宋体" w:hint="eastAsia"/>
          <w:kern w:val="0"/>
          <w:szCs w:val="20"/>
        </w:rPr>
        <w:t>千克二氧化碳</w:t>
      </w:r>
      <w:r w:rsidR="00F50AB1">
        <w:rPr>
          <w:rFonts w:ascii="宋体" w:hint="eastAsia"/>
          <w:kern w:val="0"/>
          <w:szCs w:val="20"/>
        </w:rPr>
        <w:t>每千瓦时（</w:t>
      </w:r>
      <w:r w:rsidR="00F50AB1" w:rsidRPr="001702E1">
        <w:rPr>
          <w:kern w:val="0"/>
          <w:szCs w:val="20"/>
        </w:rPr>
        <w:t>kgCO</w:t>
      </w:r>
      <w:r w:rsidR="00F50AB1" w:rsidRPr="001702E1">
        <w:rPr>
          <w:kern w:val="0"/>
          <w:szCs w:val="20"/>
          <w:vertAlign w:val="subscript"/>
        </w:rPr>
        <w:t>2</w:t>
      </w:r>
      <w:r w:rsidR="00F50AB1" w:rsidRPr="001702E1">
        <w:rPr>
          <w:kern w:val="0"/>
          <w:szCs w:val="20"/>
        </w:rPr>
        <w:t>/kWh</w:t>
      </w:r>
      <w:r w:rsidR="00F50AB1">
        <w:rPr>
          <w:rFonts w:ascii="宋体" w:hint="eastAsia"/>
          <w:kern w:val="0"/>
          <w:szCs w:val="20"/>
        </w:rPr>
        <w:t>）。</w:t>
      </w:r>
      <w:r w:rsidR="00EE70F5">
        <w:rPr>
          <w:rFonts w:ascii="宋体" w:hint="eastAsia"/>
          <w:kern w:val="0"/>
          <w:szCs w:val="20"/>
        </w:rPr>
        <w:t>当采用电网电力时，</w:t>
      </w:r>
      <w:r w:rsidR="00F50AB1" w:rsidRPr="001B5070">
        <w:rPr>
          <w:rFonts w:ascii="宋体" w:hint="eastAsia"/>
          <w:kern w:val="0"/>
          <w:szCs w:val="20"/>
        </w:rPr>
        <w:t>电力排放因子</w:t>
      </w:r>
      <w:r w:rsidR="00EE70F5">
        <w:rPr>
          <w:rFonts w:ascii="宋体" w:hint="eastAsia"/>
          <w:kern w:val="0"/>
          <w:szCs w:val="20"/>
        </w:rPr>
        <w:t>优先</w:t>
      </w:r>
      <w:r w:rsidR="00F50AB1" w:rsidRPr="001B5070">
        <w:rPr>
          <w:rFonts w:ascii="宋体" w:hint="eastAsia"/>
          <w:kern w:val="0"/>
          <w:szCs w:val="20"/>
        </w:rPr>
        <w:t>采用国家主管部门公布的电网排放因子。</w:t>
      </w:r>
    </w:p>
    <w:p w14:paraId="7E5B6B19" w14:textId="6E09F9BB" w:rsidR="00F50AB1" w:rsidRPr="009A6DBF" w:rsidRDefault="001702E1" w:rsidP="006E4CDE">
      <w:pPr>
        <w:rPr>
          <w:rFonts w:ascii="宋体"/>
          <w:kern w:val="0"/>
          <w:szCs w:val="20"/>
        </w:rPr>
      </w:pPr>
      <w:r w:rsidRPr="001702E1">
        <w:rPr>
          <w:rFonts w:ascii="宋体" w:hint="eastAsia"/>
          <w:kern w:val="0"/>
          <w:szCs w:val="20"/>
        </w:rPr>
        <w:t>8.3.</w:t>
      </w:r>
      <w:r>
        <w:rPr>
          <w:rFonts w:ascii="宋体" w:hint="eastAsia"/>
          <w:kern w:val="0"/>
          <w:szCs w:val="20"/>
        </w:rPr>
        <w:t>5</w:t>
      </w:r>
      <w:r w:rsidRPr="001702E1">
        <w:rPr>
          <w:rFonts w:ascii="宋体" w:hint="eastAsia"/>
          <w:kern w:val="0"/>
          <w:szCs w:val="20"/>
        </w:rPr>
        <w:t>对于产品制造阶段的废弃物、污染物处置产生的温室气体排放量，按照公式（10）计算</w:t>
      </w:r>
      <w:r w:rsidR="00F50AB1" w:rsidRPr="009A6DBF">
        <w:rPr>
          <w:rFonts w:ascii="宋体" w:hint="eastAsia"/>
          <w:kern w:val="0"/>
          <w:szCs w:val="20"/>
        </w:rPr>
        <w:t>：</w:t>
      </w:r>
    </w:p>
    <w:p w14:paraId="5C4A076B" w14:textId="23BCDB70" w:rsidR="001D420F" w:rsidRPr="001702E1" w:rsidRDefault="00764C62" w:rsidP="00F50AB1">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r</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291" w:name="_Hlk169270280"/>
          <m:r>
            <m:rPr>
              <m:sty m:val="p"/>
            </m:rPr>
            <w:rPr>
              <w:rFonts w:ascii="Cambria Math" w:hAnsi="Cambria Math"/>
              <w:kern w:val="0"/>
              <w:szCs w:val="20"/>
            </w:rPr>
            <m:t>……………….………….……………..(10)</m:t>
          </m:r>
        </m:oMath>
      </m:oMathPara>
      <w:bookmarkEnd w:id="291"/>
    </w:p>
    <w:p w14:paraId="75DCE1CC" w14:textId="77777777" w:rsidR="00F50AB1" w:rsidRDefault="00F50AB1" w:rsidP="00505F25">
      <w:pPr>
        <w:ind w:firstLineChars="200" w:firstLine="420"/>
      </w:pPr>
      <w:r>
        <w:rPr>
          <w:rFonts w:hint="eastAsia"/>
        </w:rPr>
        <w:t>式中：</w:t>
      </w:r>
    </w:p>
    <w:p w14:paraId="45FC4E3A" w14:textId="408D6DE4" w:rsidR="009A6664" w:rsidRDefault="00764C62" w:rsidP="00F50AB1">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rPr>
              <m:t>r</m:t>
            </m:r>
          </m:sub>
        </m:sSub>
      </m:oMath>
      <w:r w:rsidR="009A6664">
        <w:rPr>
          <w:rFonts w:hint="eastAsia"/>
        </w:rPr>
        <w:t>——</w:t>
      </w:r>
      <w:r w:rsidR="005D0DCD" w:rsidRPr="00802ADE">
        <w:rPr>
          <w:rFonts w:ascii="宋体" w:hint="eastAsia"/>
          <w:kern w:val="0"/>
          <w:szCs w:val="20"/>
        </w:rPr>
        <w:t>废弃物</w:t>
      </w:r>
      <w:r w:rsidR="005D0DCD">
        <w:rPr>
          <w:rFonts w:ascii="宋体" w:hint="eastAsia"/>
          <w:kern w:val="0"/>
          <w:szCs w:val="20"/>
        </w:rPr>
        <w:t>、污染物</w:t>
      </w:r>
      <w:r w:rsidR="00D37699" w:rsidRPr="0052417E">
        <w:rPr>
          <w:rFonts w:ascii="宋体" w:hint="eastAsia"/>
          <w:kern w:val="0"/>
          <w:szCs w:val="20"/>
          <w:highlight w:val="yellow"/>
        </w:rPr>
        <w:t>处置</w:t>
      </w:r>
      <w:r w:rsidR="009A6664" w:rsidRPr="009A6DBF">
        <w:rPr>
          <w:rFonts w:ascii="宋体" w:hint="eastAsia"/>
          <w:kern w:val="0"/>
          <w:szCs w:val="20"/>
        </w:rPr>
        <w:t>产生的温室气体</w:t>
      </w:r>
      <w:r w:rsidR="009A6664">
        <w:rPr>
          <w:rFonts w:ascii="宋体" w:hint="eastAsia"/>
          <w:kern w:val="0"/>
          <w:szCs w:val="20"/>
        </w:rPr>
        <w:t>排放量，单位为</w:t>
      </w:r>
      <w:r w:rsidR="009A6664" w:rsidRPr="005F735C">
        <w:rPr>
          <w:rFonts w:ascii="宋体" w:hint="eastAsia"/>
          <w:kern w:val="0"/>
          <w:szCs w:val="20"/>
        </w:rPr>
        <w:t>千克二氧化碳当量（</w:t>
      </w:r>
      <w:r w:rsidR="009A6664" w:rsidRPr="001702E1">
        <w:rPr>
          <w:kern w:val="0"/>
          <w:szCs w:val="20"/>
        </w:rPr>
        <w:t>kgCO</w:t>
      </w:r>
      <w:r w:rsidR="009A6664" w:rsidRPr="001702E1">
        <w:rPr>
          <w:kern w:val="0"/>
          <w:szCs w:val="20"/>
          <w:vertAlign w:val="subscript"/>
        </w:rPr>
        <w:t>2</w:t>
      </w:r>
      <w:r w:rsidR="009A6664" w:rsidRPr="001702E1">
        <w:rPr>
          <w:kern w:val="0"/>
          <w:szCs w:val="20"/>
        </w:rPr>
        <w:t>e</w:t>
      </w:r>
      <w:r w:rsidR="009A6664" w:rsidRPr="005F735C">
        <w:rPr>
          <w:rFonts w:ascii="宋体" w:hint="eastAsia"/>
          <w:kern w:val="0"/>
          <w:szCs w:val="20"/>
        </w:rPr>
        <w:t>）</w:t>
      </w:r>
      <w:r w:rsidR="009A6664">
        <w:rPr>
          <w:rFonts w:ascii="宋体" w:hint="eastAsia"/>
          <w:kern w:val="0"/>
          <w:szCs w:val="20"/>
        </w:rPr>
        <w:t>；</w:t>
      </w:r>
    </w:p>
    <w:p w14:paraId="35CF4798" w14:textId="7396AD6B"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5D0DCD" w:rsidRPr="00802ADE">
        <w:rPr>
          <w:rFonts w:ascii="宋体" w:hint="eastAsia"/>
          <w:kern w:val="0"/>
          <w:szCs w:val="20"/>
        </w:rPr>
        <w:t>废弃物</w:t>
      </w:r>
      <w:r w:rsidR="005D0DCD">
        <w:rPr>
          <w:rFonts w:ascii="宋体" w:hint="eastAsia"/>
          <w:kern w:val="0"/>
          <w:szCs w:val="20"/>
        </w:rPr>
        <w:t>、污染物</w:t>
      </w:r>
      <w:r w:rsidR="00F50AB1">
        <w:rPr>
          <w:rFonts w:ascii="宋体" w:hint="eastAsia"/>
          <w:kern w:val="0"/>
          <w:szCs w:val="20"/>
        </w:rPr>
        <w:t>的量</w:t>
      </w:r>
      <w:bookmarkStart w:id="292" w:name="_Hlk169772212"/>
      <w:r w:rsidR="001702E1">
        <w:rPr>
          <w:rFonts w:ascii="宋体" w:hint="eastAsia"/>
          <w:kern w:val="0"/>
          <w:szCs w:val="20"/>
        </w:rPr>
        <w:t>，单位为千克（</w:t>
      </w:r>
      <w:r w:rsidR="001702E1" w:rsidRPr="001702E1">
        <w:rPr>
          <w:kern w:val="0"/>
          <w:szCs w:val="20"/>
        </w:rPr>
        <w:t>kg</w:t>
      </w:r>
      <w:r w:rsidR="001702E1">
        <w:rPr>
          <w:rFonts w:ascii="宋体" w:hint="eastAsia"/>
          <w:kern w:val="0"/>
          <w:szCs w:val="20"/>
        </w:rPr>
        <w:t>）</w:t>
      </w:r>
      <w:bookmarkEnd w:id="292"/>
      <w:r w:rsidR="00F50AB1">
        <w:rPr>
          <w:rFonts w:ascii="宋体" w:hint="eastAsia"/>
          <w:kern w:val="0"/>
          <w:szCs w:val="20"/>
        </w:rPr>
        <w:t>；</w:t>
      </w:r>
    </w:p>
    <w:p w14:paraId="6BFA6F0D" w14:textId="0CBDA6BD" w:rsidR="00F50AB1" w:rsidRDefault="00764C62" w:rsidP="00F50AB1">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种</w:t>
      </w:r>
      <w:r w:rsidR="005D0DCD" w:rsidRPr="00802ADE">
        <w:rPr>
          <w:rFonts w:ascii="宋体" w:hint="eastAsia"/>
          <w:kern w:val="0"/>
          <w:szCs w:val="20"/>
        </w:rPr>
        <w:t>废弃物</w:t>
      </w:r>
      <w:r w:rsidR="005D0DCD">
        <w:rPr>
          <w:rFonts w:ascii="宋体" w:hint="eastAsia"/>
          <w:kern w:val="0"/>
          <w:szCs w:val="20"/>
        </w:rPr>
        <w:t>、污染物</w:t>
      </w:r>
      <w:r w:rsidR="00F50AB1">
        <w:rPr>
          <w:rFonts w:ascii="宋体" w:hint="eastAsia"/>
          <w:kern w:val="0"/>
          <w:szCs w:val="20"/>
        </w:rPr>
        <w:t>处置的排放因子</w:t>
      </w:r>
      <w:bookmarkStart w:id="293" w:name="_Hlk169772222"/>
      <w:r w:rsidR="001702E1">
        <w:rPr>
          <w:rFonts w:ascii="宋体" w:hint="eastAsia"/>
          <w:kern w:val="0"/>
          <w:szCs w:val="20"/>
        </w:rPr>
        <w:t>，单位为</w:t>
      </w:r>
      <w:r w:rsidR="001702E1" w:rsidRPr="005F735C">
        <w:rPr>
          <w:rFonts w:ascii="宋体" w:hint="eastAsia"/>
          <w:kern w:val="0"/>
          <w:szCs w:val="20"/>
        </w:rPr>
        <w:t>千克二氧化碳当量</w:t>
      </w:r>
      <w:r w:rsidR="001702E1">
        <w:rPr>
          <w:rFonts w:ascii="宋体" w:hint="eastAsia"/>
          <w:kern w:val="0"/>
          <w:szCs w:val="20"/>
        </w:rPr>
        <w:t>每千克</w:t>
      </w:r>
      <w:r w:rsidR="001702E1" w:rsidRPr="00802ADE">
        <w:rPr>
          <w:rFonts w:ascii="宋体" w:hint="eastAsia"/>
          <w:kern w:val="0"/>
          <w:szCs w:val="20"/>
        </w:rPr>
        <w:t>废弃物</w:t>
      </w:r>
      <w:r w:rsidR="001702E1">
        <w:rPr>
          <w:rFonts w:ascii="宋体" w:hint="eastAsia"/>
          <w:kern w:val="0"/>
          <w:szCs w:val="20"/>
        </w:rPr>
        <w:t>、污染物</w:t>
      </w:r>
      <w:r w:rsidR="001702E1" w:rsidRPr="005F735C">
        <w:rPr>
          <w:rFonts w:ascii="宋体" w:hint="eastAsia"/>
          <w:kern w:val="0"/>
          <w:szCs w:val="20"/>
        </w:rPr>
        <w:t>（</w:t>
      </w:r>
      <w:r w:rsidR="001702E1" w:rsidRPr="001702E1">
        <w:rPr>
          <w:kern w:val="0"/>
          <w:szCs w:val="20"/>
        </w:rPr>
        <w:t>kgCO</w:t>
      </w:r>
      <w:r w:rsidR="001702E1" w:rsidRPr="001702E1">
        <w:rPr>
          <w:kern w:val="0"/>
          <w:szCs w:val="20"/>
          <w:vertAlign w:val="subscript"/>
        </w:rPr>
        <w:t>2</w:t>
      </w:r>
      <w:r w:rsidR="001702E1" w:rsidRPr="001702E1">
        <w:rPr>
          <w:kern w:val="0"/>
          <w:szCs w:val="20"/>
        </w:rPr>
        <w:t>e</w:t>
      </w:r>
      <w:r w:rsidR="001702E1">
        <w:rPr>
          <w:rFonts w:hint="eastAsia"/>
          <w:kern w:val="0"/>
          <w:szCs w:val="20"/>
        </w:rPr>
        <w:t>/kg</w:t>
      </w:r>
      <w:r w:rsidR="001702E1" w:rsidRPr="005F735C">
        <w:rPr>
          <w:rFonts w:ascii="宋体" w:hint="eastAsia"/>
          <w:kern w:val="0"/>
          <w:szCs w:val="20"/>
        </w:rPr>
        <w:t>）</w:t>
      </w:r>
      <w:bookmarkEnd w:id="293"/>
      <w:r w:rsidR="00F50AB1">
        <w:rPr>
          <w:rFonts w:ascii="宋体" w:hint="eastAsia"/>
          <w:kern w:val="0"/>
          <w:szCs w:val="20"/>
        </w:rPr>
        <w:t>；</w:t>
      </w:r>
    </w:p>
    <w:p w14:paraId="05DE385B" w14:textId="212EAEC6" w:rsidR="001702E1" w:rsidRDefault="001702E1" w:rsidP="001702E1">
      <w:pPr>
        <w:pStyle w:val="affff8"/>
        <w:numPr>
          <w:ilvl w:val="1"/>
          <w:numId w:val="2"/>
        </w:numPr>
        <w:spacing w:before="312" w:after="312"/>
        <w:rPr>
          <w:rFonts w:ascii="宋体"/>
        </w:rPr>
      </w:pPr>
      <w:bookmarkStart w:id="294" w:name="_Toc177649410"/>
      <w:r w:rsidRPr="001702E1">
        <w:rPr>
          <w:rFonts w:ascii="宋体" w:hint="eastAsia"/>
        </w:rPr>
        <w:t>分销阶段</w:t>
      </w:r>
      <w:bookmarkEnd w:id="294"/>
    </w:p>
    <w:p w14:paraId="1CAE6650" w14:textId="0E40FDD0" w:rsidR="001702E1" w:rsidRPr="001702E1" w:rsidRDefault="001702E1" w:rsidP="001702E1">
      <w:pPr>
        <w:pStyle w:val="affff4"/>
      </w:pPr>
      <w:bookmarkStart w:id="295" w:name="_Hlk169772002"/>
      <w:r>
        <w:rPr>
          <w:rFonts w:hint="eastAsia"/>
        </w:rPr>
        <w:t>产品</w:t>
      </w:r>
      <w:bookmarkEnd w:id="295"/>
      <w:r w:rsidRPr="001702E1">
        <w:rPr>
          <w:rFonts w:hint="eastAsia"/>
        </w:rPr>
        <w:t>分销阶段</w:t>
      </w:r>
      <w:r>
        <w:rPr>
          <w:rFonts w:hint="eastAsia"/>
        </w:rPr>
        <w:t>产生的</w:t>
      </w:r>
      <w:r w:rsidRPr="001702E1">
        <w:rPr>
          <w:rFonts w:hint="eastAsia"/>
        </w:rPr>
        <w:t>温室气体排放量按照公式（</w:t>
      </w:r>
      <w:r>
        <w:rPr>
          <w:rFonts w:ascii="Times New Roman" w:hint="eastAsia"/>
        </w:rPr>
        <w:t>11</w:t>
      </w:r>
      <w:r w:rsidRPr="001702E1">
        <w:rPr>
          <w:rFonts w:hint="eastAsia"/>
        </w:rPr>
        <w:t>）计算</w:t>
      </w:r>
      <w:bookmarkStart w:id="296" w:name="_Hlk169772244"/>
      <w:r>
        <w:rPr>
          <w:rFonts w:hint="eastAsia"/>
        </w:rPr>
        <w:t>：</w:t>
      </w:r>
      <w:bookmarkEnd w:id="296"/>
    </w:p>
    <w:p w14:paraId="31FAA44B" w14:textId="11E55773" w:rsidR="001D420F" w:rsidRPr="001D420F" w:rsidRDefault="00764C62" w:rsidP="00F50AB1">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t</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m:r>
                <w:rPr>
                  <w:rFonts w:ascii="Cambria Math" w:hAnsi="Cambria Math"/>
                </w:rPr>
                <m:t>)</m:t>
              </m:r>
            </m:e>
          </m:nary>
          <w:bookmarkStart w:id="297" w:name="_Hlk169270290"/>
          <m:r>
            <m:rPr>
              <m:sty m:val="p"/>
            </m:rPr>
            <w:rPr>
              <w:rFonts w:ascii="Cambria Math" w:hAnsi="Cambria Math"/>
              <w:kern w:val="0"/>
              <w:szCs w:val="20"/>
            </w:rPr>
            <m:t>…………….………….……………..(11)</m:t>
          </m:r>
        </m:oMath>
      </m:oMathPara>
      <w:bookmarkEnd w:id="297"/>
    </w:p>
    <w:p w14:paraId="2E9868C8" w14:textId="77777777" w:rsidR="00F50AB1" w:rsidRDefault="00F50AB1" w:rsidP="006E4CDE">
      <w:pPr>
        <w:ind w:firstLineChars="200" w:firstLine="420"/>
      </w:pPr>
      <w:r>
        <w:rPr>
          <w:rFonts w:hint="eastAsia"/>
        </w:rPr>
        <w:t>式中：</w:t>
      </w:r>
    </w:p>
    <w:p w14:paraId="3846965F" w14:textId="5DB5C2FC" w:rsidR="009A6664" w:rsidRDefault="00764C62" w:rsidP="00F50AB1">
      <w:pPr>
        <w:widowControl/>
        <w:tabs>
          <w:tab w:val="center" w:pos="4201"/>
          <w:tab w:val="right" w:leader="dot" w:pos="9298"/>
        </w:tabs>
        <w:autoSpaceDE w:val="0"/>
        <w:autoSpaceDN w:val="0"/>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9A6664">
        <w:rPr>
          <w:rFonts w:hint="eastAsia"/>
        </w:rPr>
        <w:t>——</w:t>
      </w:r>
      <w:r w:rsidR="00276239">
        <w:rPr>
          <w:rFonts w:ascii="宋体" w:hint="eastAsia"/>
          <w:kern w:val="0"/>
          <w:szCs w:val="20"/>
        </w:rPr>
        <w:t>分销阶段</w:t>
      </w:r>
      <w:r w:rsidR="009A6664">
        <w:rPr>
          <w:rFonts w:ascii="宋体" w:hint="eastAsia"/>
          <w:kern w:val="0"/>
          <w:szCs w:val="20"/>
        </w:rPr>
        <w:t>产生的温室气体排放量，单位为</w:t>
      </w:r>
      <w:r w:rsidR="009A6664" w:rsidRPr="005F735C">
        <w:rPr>
          <w:rFonts w:ascii="宋体" w:hint="eastAsia"/>
          <w:kern w:val="0"/>
          <w:szCs w:val="20"/>
        </w:rPr>
        <w:t>千克二氧化碳当量（</w:t>
      </w:r>
      <w:r w:rsidR="009A6664" w:rsidRPr="001702E1">
        <w:rPr>
          <w:kern w:val="0"/>
          <w:szCs w:val="20"/>
        </w:rPr>
        <w:t>kgCO</w:t>
      </w:r>
      <w:r w:rsidR="009A6664" w:rsidRPr="001702E1">
        <w:rPr>
          <w:kern w:val="0"/>
          <w:szCs w:val="20"/>
          <w:vertAlign w:val="subscript"/>
        </w:rPr>
        <w:t>2</w:t>
      </w:r>
      <w:r w:rsidR="009A6664" w:rsidRPr="001702E1">
        <w:rPr>
          <w:kern w:val="0"/>
          <w:szCs w:val="20"/>
        </w:rPr>
        <w:t>e</w:t>
      </w:r>
      <w:r w:rsidR="009A6664" w:rsidRPr="005F735C">
        <w:rPr>
          <w:rFonts w:ascii="宋体" w:hint="eastAsia"/>
          <w:kern w:val="0"/>
          <w:szCs w:val="20"/>
        </w:rPr>
        <w:t>）</w:t>
      </w:r>
      <w:r w:rsidR="009A6664">
        <w:rPr>
          <w:rFonts w:ascii="宋体" w:hint="eastAsia"/>
          <w:kern w:val="0"/>
          <w:szCs w:val="20"/>
        </w:rPr>
        <w:t>；</w:t>
      </w:r>
    </w:p>
    <w:p w14:paraId="27F88272" w14:textId="2BBB2554" w:rsidR="00F50AB1"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w:t>
      </w:r>
      <w:proofErr w:type="gramStart"/>
      <w:r w:rsidR="00F50AB1" w:rsidRPr="005F735C">
        <w:rPr>
          <w:rFonts w:ascii="宋体" w:hint="eastAsia"/>
          <w:kern w:val="0"/>
          <w:szCs w:val="20"/>
        </w:rPr>
        <w:t>种</w:t>
      </w:r>
      <w:r w:rsidR="00F50AB1">
        <w:rPr>
          <w:rFonts w:ascii="宋体" w:hint="eastAsia"/>
          <w:kern w:val="0"/>
          <w:szCs w:val="20"/>
        </w:rPr>
        <w:t>运输</w:t>
      </w:r>
      <w:proofErr w:type="gramEnd"/>
      <w:r w:rsidR="00F50AB1">
        <w:rPr>
          <w:rFonts w:ascii="宋体" w:hint="eastAsia"/>
          <w:kern w:val="0"/>
          <w:szCs w:val="20"/>
        </w:rPr>
        <w:t>的装载量</w:t>
      </w:r>
      <w:r w:rsidR="00F50AB1" w:rsidRPr="005F735C">
        <w:rPr>
          <w:rFonts w:ascii="宋体" w:hint="eastAsia"/>
          <w:kern w:val="0"/>
          <w:szCs w:val="20"/>
        </w:rPr>
        <w:t>，</w:t>
      </w:r>
      <w:r w:rsidR="00F50AB1">
        <w:rPr>
          <w:rFonts w:ascii="宋体" w:hint="eastAsia"/>
          <w:kern w:val="0"/>
          <w:szCs w:val="20"/>
        </w:rPr>
        <w:t>单位为吨（</w:t>
      </w:r>
      <w:r w:rsidR="00F50AB1" w:rsidRPr="001702E1">
        <w:rPr>
          <w:kern w:val="0"/>
          <w:szCs w:val="20"/>
        </w:rPr>
        <w:t>t</w:t>
      </w:r>
      <w:r w:rsidR="00F50AB1">
        <w:rPr>
          <w:rFonts w:ascii="宋体" w:hint="eastAsia"/>
          <w:kern w:val="0"/>
          <w:szCs w:val="20"/>
        </w:rPr>
        <w:t>）；</w:t>
      </w:r>
    </w:p>
    <w:p w14:paraId="03B11553" w14:textId="77777777" w:rsidR="00F50AB1"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w:t>
      </w:r>
      <w:proofErr w:type="gramStart"/>
      <w:r w:rsidR="00F50AB1" w:rsidRPr="005F735C">
        <w:rPr>
          <w:rFonts w:ascii="宋体" w:hint="eastAsia"/>
          <w:kern w:val="0"/>
          <w:szCs w:val="20"/>
        </w:rPr>
        <w:t>种</w:t>
      </w:r>
      <w:r w:rsidR="00F50AB1">
        <w:rPr>
          <w:rFonts w:ascii="宋体" w:hint="eastAsia"/>
          <w:kern w:val="0"/>
          <w:szCs w:val="20"/>
        </w:rPr>
        <w:t>运输</w:t>
      </w:r>
      <w:proofErr w:type="gramEnd"/>
      <w:r w:rsidR="00F50AB1">
        <w:rPr>
          <w:rFonts w:ascii="宋体" w:hint="eastAsia"/>
          <w:kern w:val="0"/>
          <w:szCs w:val="20"/>
        </w:rPr>
        <w:t>的运输距离</w:t>
      </w:r>
      <w:r w:rsidR="00F50AB1" w:rsidRPr="005F735C">
        <w:rPr>
          <w:rFonts w:ascii="宋体" w:hint="eastAsia"/>
          <w:kern w:val="0"/>
          <w:szCs w:val="20"/>
        </w:rPr>
        <w:t>，</w:t>
      </w:r>
      <w:r w:rsidR="00F50AB1">
        <w:rPr>
          <w:rFonts w:ascii="宋体" w:hint="eastAsia"/>
          <w:kern w:val="0"/>
          <w:szCs w:val="20"/>
        </w:rPr>
        <w:t>单位为千米（</w:t>
      </w:r>
      <w:r w:rsidR="00F50AB1" w:rsidRPr="001702E1">
        <w:rPr>
          <w:kern w:val="0"/>
          <w:szCs w:val="20"/>
        </w:rPr>
        <w:t>km</w:t>
      </w:r>
      <w:r w:rsidR="00F50AB1">
        <w:rPr>
          <w:rFonts w:ascii="宋体" w:hint="eastAsia"/>
          <w:kern w:val="0"/>
          <w:szCs w:val="20"/>
        </w:rPr>
        <w:t>）；</w:t>
      </w:r>
    </w:p>
    <w:p w14:paraId="3B8BD6B0" w14:textId="62B24B25" w:rsidR="00F50AB1"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t</m:t>
            </m:r>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w:t>
      </w:r>
      <w:proofErr w:type="gramStart"/>
      <w:r w:rsidR="00F50AB1" w:rsidRPr="005F735C">
        <w:rPr>
          <w:rFonts w:ascii="宋体" w:hint="eastAsia"/>
          <w:kern w:val="0"/>
          <w:szCs w:val="20"/>
        </w:rPr>
        <w:t>种</w:t>
      </w:r>
      <w:r w:rsidR="00F50AB1">
        <w:rPr>
          <w:rFonts w:ascii="宋体" w:hint="eastAsia"/>
          <w:kern w:val="0"/>
          <w:szCs w:val="20"/>
        </w:rPr>
        <w:t>运输</w:t>
      </w:r>
      <w:proofErr w:type="gramEnd"/>
      <w:r w:rsidR="00F50AB1">
        <w:rPr>
          <w:rFonts w:ascii="宋体" w:hint="eastAsia"/>
          <w:kern w:val="0"/>
          <w:szCs w:val="20"/>
        </w:rPr>
        <w:t>的排放因子，</w:t>
      </w:r>
      <w:r w:rsidR="00F50AB1" w:rsidRPr="00905653">
        <w:rPr>
          <w:rFonts w:ascii="宋体" w:hint="eastAsia"/>
          <w:kern w:val="0"/>
          <w:szCs w:val="20"/>
        </w:rPr>
        <w:t>单位</w:t>
      </w:r>
      <w:r w:rsidR="00F50AB1">
        <w:rPr>
          <w:rFonts w:ascii="宋体" w:hint="eastAsia"/>
          <w:kern w:val="0"/>
          <w:szCs w:val="20"/>
        </w:rPr>
        <w:t>为</w:t>
      </w:r>
      <w:r w:rsidR="00F50AB1" w:rsidRPr="005F735C">
        <w:rPr>
          <w:rFonts w:ascii="宋体" w:hint="eastAsia"/>
          <w:kern w:val="0"/>
          <w:szCs w:val="20"/>
        </w:rPr>
        <w:t>千克二氧化碳</w:t>
      </w:r>
      <w:r w:rsidR="00F50AB1">
        <w:rPr>
          <w:rFonts w:ascii="宋体" w:hint="eastAsia"/>
          <w:kern w:val="0"/>
          <w:szCs w:val="20"/>
        </w:rPr>
        <w:t>每吨千米[</w:t>
      </w:r>
      <w:r w:rsidR="00252309" w:rsidRPr="001702E1">
        <w:rPr>
          <w:kern w:val="0"/>
          <w:szCs w:val="20"/>
        </w:rPr>
        <w:t>kgCO</w:t>
      </w:r>
      <w:r w:rsidR="00252309" w:rsidRPr="001702E1">
        <w:rPr>
          <w:kern w:val="0"/>
          <w:szCs w:val="20"/>
          <w:vertAlign w:val="subscript"/>
        </w:rPr>
        <w:t>2</w:t>
      </w:r>
      <w:r w:rsidR="00252309" w:rsidRPr="001702E1">
        <w:rPr>
          <w:kern w:val="0"/>
          <w:szCs w:val="20"/>
        </w:rPr>
        <w:t>e</w:t>
      </w:r>
      <w:r w:rsidR="00252309" w:rsidRPr="001702E1" w:rsidDel="00252309">
        <w:rPr>
          <w:kern w:val="0"/>
          <w:szCs w:val="20"/>
        </w:rPr>
        <w:t xml:space="preserve"> </w:t>
      </w:r>
      <w:r w:rsidR="00F50AB1" w:rsidRPr="001702E1">
        <w:rPr>
          <w:kern w:val="0"/>
          <w:szCs w:val="20"/>
        </w:rPr>
        <w:t>/</w:t>
      </w:r>
      <w:r w:rsidR="00F50AB1" w:rsidRPr="001702E1">
        <w:rPr>
          <w:kern w:val="0"/>
          <w:szCs w:val="20"/>
        </w:rPr>
        <w:t>（</w:t>
      </w:r>
      <w:proofErr w:type="spellStart"/>
      <w:r w:rsidR="00F50AB1" w:rsidRPr="001702E1">
        <w:rPr>
          <w:kern w:val="0"/>
          <w:szCs w:val="20"/>
        </w:rPr>
        <w:t>t•km</w:t>
      </w:r>
      <w:proofErr w:type="spellEnd"/>
      <w:r w:rsidR="00F50AB1" w:rsidRPr="001702E1">
        <w:rPr>
          <w:kern w:val="0"/>
          <w:szCs w:val="20"/>
        </w:rPr>
        <w:t>）</w:t>
      </w:r>
      <w:r w:rsidR="00F50AB1">
        <w:rPr>
          <w:rFonts w:ascii="宋体" w:hint="eastAsia"/>
          <w:kern w:val="0"/>
          <w:szCs w:val="20"/>
        </w:rPr>
        <w:t>]；</w:t>
      </w:r>
    </w:p>
    <w:p w14:paraId="7EB7E6FD" w14:textId="147A4D69" w:rsidR="00F50AB1"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F50AB1" w:rsidRPr="005F735C">
        <w:rPr>
          <w:rFonts w:ascii="宋体"/>
          <w:kern w:val="0"/>
          <w:szCs w:val="20"/>
        </w:rPr>
        <w:t>——</w:t>
      </w:r>
      <w:r w:rsidR="00F50AB1">
        <w:rPr>
          <w:rFonts w:ascii="宋体" w:hint="eastAsia"/>
          <w:kern w:val="0"/>
          <w:szCs w:val="20"/>
        </w:rPr>
        <w:t xml:space="preserve">第 </w:t>
      </w:r>
      <m:oMath>
        <m:r>
          <w:rPr>
            <w:rFonts w:ascii="Cambria Math" w:hAnsi="Cambria Math" w:hint="eastAsia"/>
            <w:kern w:val="0"/>
            <w:szCs w:val="20"/>
          </w:rPr>
          <m:t>i</m:t>
        </m:r>
      </m:oMath>
      <w:r w:rsidR="00F50AB1" w:rsidRPr="005F735C">
        <w:rPr>
          <w:rFonts w:ascii="宋体" w:hint="eastAsia"/>
          <w:kern w:val="0"/>
          <w:szCs w:val="20"/>
        </w:rPr>
        <w:t xml:space="preserve"> </w:t>
      </w:r>
      <w:proofErr w:type="gramStart"/>
      <w:r w:rsidR="00F50AB1" w:rsidRPr="005F735C">
        <w:rPr>
          <w:rFonts w:ascii="宋体" w:hint="eastAsia"/>
          <w:kern w:val="0"/>
          <w:szCs w:val="20"/>
        </w:rPr>
        <w:t>种</w:t>
      </w:r>
      <w:r w:rsidR="00F50AB1">
        <w:rPr>
          <w:rFonts w:ascii="宋体" w:hint="eastAsia"/>
          <w:kern w:val="0"/>
          <w:szCs w:val="20"/>
        </w:rPr>
        <w:t>运输</w:t>
      </w:r>
      <w:proofErr w:type="gramEnd"/>
      <w:r w:rsidR="00F50AB1">
        <w:rPr>
          <w:rFonts w:ascii="宋体" w:hint="eastAsia"/>
          <w:kern w:val="0"/>
          <w:szCs w:val="20"/>
        </w:rPr>
        <w:t>装载的单位产品数量或部件数量</w:t>
      </w:r>
      <w:r w:rsidR="00276239">
        <w:rPr>
          <w:rFonts w:ascii="宋体" w:hint="eastAsia"/>
          <w:kern w:val="0"/>
          <w:szCs w:val="20"/>
        </w:rPr>
        <w:t>；</w:t>
      </w:r>
    </w:p>
    <w:p w14:paraId="00F494DE" w14:textId="05E1DA08" w:rsidR="00276239" w:rsidRPr="00364385" w:rsidRDefault="00764C62" w:rsidP="00F50AB1">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276239">
        <w:rPr>
          <w:rFonts w:ascii="宋体" w:hAnsi="宋体" w:hint="eastAsia"/>
        </w:rPr>
        <w:t>——</w:t>
      </w:r>
      <w:r w:rsidR="00276239" w:rsidRPr="002E5E5D">
        <w:rPr>
          <w:rFonts w:ascii="宋体" w:hint="eastAsia"/>
          <w:kern w:val="0"/>
          <w:szCs w:val="20"/>
        </w:rPr>
        <w:t xml:space="preserve">第 </w:t>
      </w:r>
      <m:oMath>
        <m:r>
          <w:rPr>
            <w:rFonts w:ascii="Cambria Math" w:hAnsi="Cambria Math" w:hint="eastAsia"/>
            <w:kern w:val="0"/>
            <w:szCs w:val="20"/>
          </w:rPr>
          <m:t>i</m:t>
        </m:r>
      </m:oMath>
      <w:r w:rsidR="00276239" w:rsidRPr="002E5E5D">
        <w:rPr>
          <w:rFonts w:ascii="宋体" w:hint="eastAsia"/>
          <w:kern w:val="0"/>
          <w:szCs w:val="20"/>
        </w:rPr>
        <w:t xml:space="preserve"> </w:t>
      </w:r>
      <w:proofErr w:type="gramStart"/>
      <w:r w:rsidR="00276239" w:rsidRPr="002E5E5D">
        <w:rPr>
          <w:rFonts w:ascii="宋体" w:hint="eastAsia"/>
          <w:kern w:val="0"/>
          <w:szCs w:val="20"/>
        </w:rPr>
        <w:t>种运输</w:t>
      </w:r>
      <w:proofErr w:type="gramEnd"/>
      <w:r w:rsidR="00276239" w:rsidRPr="002E5E5D">
        <w:rPr>
          <w:rFonts w:ascii="宋体" w:hint="eastAsia"/>
          <w:kern w:val="0"/>
          <w:szCs w:val="20"/>
        </w:rPr>
        <w:t>的</w:t>
      </w:r>
      <w:r w:rsidR="00276239">
        <w:rPr>
          <w:rFonts w:ascii="宋体" w:hint="eastAsia"/>
          <w:kern w:val="0"/>
          <w:szCs w:val="20"/>
        </w:rPr>
        <w:t>分销比例，单位为百分比（</w:t>
      </w:r>
      <w:r w:rsidR="00276239" w:rsidRPr="00276239">
        <w:rPr>
          <w:kern w:val="0"/>
          <w:szCs w:val="20"/>
        </w:rPr>
        <w:t>%</w:t>
      </w:r>
      <w:r w:rsidR="00276239">
        <w:rPr>
          <w:rFonts w:ascii="宋体" w:hint="eastAsia"/>
          <w:kern w:val="0"/>
          <w:szCs w:val="20"/>
        </w:rPr>
        <w:t>）。</w:t>
      </w:r>
    </w:p>
    <w:p w14:paraId="10629A18" w14:textId="17F844D7" w:rsidR="00276239" w:rsidRDefault="00276239" w:rsidP="00276239">
      <w:pPr>
        <w:pStyle w:val="affff8"/>
        <w:numPr>
          <w:ilvl w:val="1"/>
          <w:numId w:val="2"/>
        </w:numPr>
        <w:spacing w:before="312" w:after="312"/>
        <w:rPr>
          <w:rFonts w:ascii="宋体"/>
        </w:rPr>
      </w:pPr>
      <w:bookmarkStart w:id="298" w:name="_Toc177649411"/>
      <w:r w:rsidRPr="00F50AB1">
        <w:rPr>
          <w:rFonts w:hint="eastAsia"/>
        </w:rPr>
        <w:t>安装与使用阶段</w:t>
      </w:r>
      <w:bookmarkEnd w:id="298"/>
    </w:p>
    <w:p w14:paraId="68A46A02" w14:textId="4927BF25" w:rsidR="00276239" w:rsidRDefault="00276239" w:rsidP="00276239">
      <w:pPr>
        <w:ind w:firstLineChars="200" w:firstLine="420"/>
        <w:rPr>
          <w:rFonts w:ascii="宋体"/>
          <w:kern w:val="0"/>
          <w:szCs w:val="20"/>
        </w:rPr>
      </w:pPr>
      <w:r w:rsidRPr="00F50AB1">
        <w:rPr>
          <w:rFonts w:hint="eastAsia"/>
        </w:rPr>
        <w:t>安装与</w:t>
      </w:r>
      <w:r w:rsidRPr="00276239">
        <w:rPr>
          <w:rFonts w:ascii="宋体" w:hint="eastAsia"/>
          <w:kern w:val="0"/>
          <w:szCs w:val="20"/>
        </w:rPr>
        <w:t>使用阶段产生的温室气体排放量可按照公式（12）计算</w:t>
      </w:r>
      <w:r>
        <w:rPr>
          <w:rFonts w:ascii="宋体" w:hint="eastAsia"/>
          <w:kern w:val="0"/>
          <w:szCs w:val="20"/>
        </w:rPr>
        <w:t>：</w:t>
      </w:r>
    </w:p>
    <w:p w14:paraId="6C693099" w14:textId="3642FFDD" w:rsidR="00276239" w:rsidRPr="006E0C87" w:rsidRDefault="00764C62" w:rsidP="00276239">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0830A2F3" w14:textId="6B414285" w:rsidR="00276239" w:rsidRDefault="00276239" w:rsidP="00276239">
      <w:pPr>
        <w:ind w:firstLineChars="200" w:firstLine="420"/>
      </w:pPr>
      <w:r>
        <w:rPr>
          <w:rFonts w:hint="eastAsia"/>
        </w:rPr>
        <w:t>式中：</w:t>
      </w:r>
    </w:p>
    <w:p w14:paraId="3B05422D" w14:textId="4D52C8F0" w:rsidR="00276239" w:rsidRDefault="00764C62" w:rsidP="00276239">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276239">
        <w:rPr>
          <w:rFonts w:ascii="宋体" w:hint="eastAsia"/>
        </w:rPr>
        <w:t>——</w:t>
      </w:r>
      <w:bookmarkStart w:id="299" w:name="_Hlk169772823"/>
      <w:r w:rsidR="00276239" w:rsidRPr="00F50AB1">
        <w:rPr>
          <w:rFonts w:hint="eastAsia"/>
        </w:rPr>
        <w:t>安装与使用阶段</w:t>
      </w:r>
      <w:r w:rsidR="00276239">
        <w:rPr>
          <w:rFonts w:ascii="宋体" w:hint="eastAsia"/>
          <w:kern w:val="0"/>
          <w:szCs w:val="20"/>
        </w:rPr>
        <w:t>产生的温室气体排放量，单位为</w:t>
      </w:r>
      <w:r w:rsidR="00276239" w:rsidRPr="005F735C">
        <w:rPr>
          <w:rFonts w:ascii="宋体" w:hint="eastAsia"/>
          <w:kern w:val="0"/>
          <w:szCs w:val="20"/>
        </w:rPr>
        <w:t>千克二氧化碳当量（</w:t>
      </w:r>
      <w:r w:rsidR="00276239" w:rsidRPr="001702E1">
        <w:rPr>
          <w:kern w:val="0"/>
          <w:szCs w:val="20"/>
        </w:rPr>
        <w:t>kgCO</w:t>
      </w:r>
      <w:r w:rsidR="00276239" w:rsidRPr="001702E1">
        <w:rPr>
          <w:kern w:val="0"/>
          <w:szCs w:val="20"/>
          <w:vertAlign w:val="subscript"/>
        </w:rPr>
        <w:t>2</w:t>
      </w:r>
      <w:r w:rsidR="00276239" w:rsidRPr="001702E1">
        <w:rPr>
          <w:kern w:val="0"/>
          <w:szCs w:val="20"/>
        </w:rPr>
        <w:t>e</w:t>
      </w:r>
      <w:r w:rsidR="00276239" w:rsidRPr="005F735C">
        <w:rPr>
          <w:rFonts w:ascii="宋体" w:hint="eastAsia"/>
          <w:kern w:val="0"/>
          <w:szCs w:val="20"/>
        </w:rPr>
        <w:t>）</w:t>
      </w:r>
      <w:r w:rsidR="00276239">
        <w:rPr>
          <w:rFonts w:ascii="宋体" w:hint="eastAsia"/>
          <w:kern w:val="0"/>
          <w:szCs w:val="20"/>
        </w:rPr>
        <w:t>；</w:t>
      </w:r>
      <w:bookmarkEnd w:id="299"/>
    </w:p>
    <w:p w14:paraId="026053EF" w14:textId="1CD25D87" w:rsidR="00276239" w:rsidRDefault="00764C62" w:rsidP="00276239">
      <w:pPr>
        <w:ind w:firstLineChars="200" w:firstLine="420"/>
        <w:rPr>
          <w:rFonts w:ascii="宋体"/>
        </w:rPr>
      </w:pPr>
      <m:oMath>
        <m:sSub>
          <m:sSubPr>
            <m:ctrlPr>
              <w:rPr>
                <w:rFonts w:ascii="Cambria Math" w:hAnsi="Cambria Math"/>
                <w:i/>
              </w:rPr>
            </m:ctrlPr>
          </m:sSubPr>
          <m:e>
            <m:r>
              <w:rPr>
                <w:rFonts w:ascii="Cambria Math" w:hAnsi="Cambria Math"/>
              </w:rPr>
              <m:t>GHG</m:t>
            </m:r>
          </m:e>
          <m:sub>
            <m:r>
              <w:rPr>
                <w:rFonts w:ascii="Cambria Math" w:hAnsi="Cambria Math" w:hint="eastAsia"/>
              </w:rPr>
              <m:t>安装与维护</m:t>
            </m:r>
          </m:sub>
        </m:sSub>
      </m:oMath>
      <w:r w:rsidR="00276239">
        <w:rPr>
          <w:rFonts w:ascii="宋体" w:hint="eastAsia"/>
        </w:rPr>
        <w:t>——</w:t>
      </w:r>
      <w:r w:rsidR="00505F25" w:rsidRPr="00505F25">
        <w:rPr>
          <w:rFonts w:hint="eastAsia"/>
        </w:rPr>
        <w:t>安装与维护</w:t>
      </w:r>
      <w:r w:rsidR="00276239">
        <w:rPr>
          <w:rFonts w:hint="eastAsia"/>
        </w:rPr>
        <w:t>过程</w:t>
      </w:r>
      <w:r w:rsidR="00276239">
        <w:rPr>
          <w:rFonts w:ascii="宋体" w:hint="eastAsia"/>
          <w:kern w:val="0"/>
          <w:szCs w:val="20"/>
        </w:rPr>
        <w:t>产生的温室气体排放量，单位为</w:t>
      </w:r>
      <w:r w:rsidR="00276239" w:rsidRPr="005F735C">
        <w:rPr>
          <w:rFonts w:ascii="宋体" w:hint="eastAsia"/>
          <w:kern w:val="0"/>
          <w:szCs w:val="20"/>
        </w:rPr>
        <w:t>千克二氧化碳当量（</w:t>
      </w:r>
      <w:r w:rsidR="00276239" w:rsidRPr="001702E1">
        <w:rPr>
          <w:kern w:val="0"/>
          <w:szCs w:val="20"/>
        </w:rPr>
        <w:t>kgCO</w:t>
      </w:r>
      <w:r w:rsidR="00276239" w:rsidRPr="001702E1">
        <w:rPr>
          <w:kern w:val="0"/>
          <w:szCs w:val="20"/>
          <w:vertAlign w:val="subscript"/>
        </w:rPr>
        <w:t>2</w:t>
      </w:r>
      <w:r w:rsidR="00276239" w:rsidRPr="001702E1">
        <w:rPr>
          <w:kern w:val="0"/>
          <w:szCs w:val="20"/>
        </w:rPr>
        <w:t>e</w:t>
      </w:r>
      <w:r w:rsidR="00276239" w:rsidRPr="005F735C">
        <w:rPr>
          <w:rFonts w:ascii="宋体" w:hint="eastAsia"/>
          <w:kern w:val="0"/>
          <w:szCs w:val="20"/>
        </w:rPr>
        <w:t>）</w:t>
      </w:r>
      <w:r w:rsidR="00505F25">
        <w:rPr>
          <w:rFonts w:ascii="宋体" w:hint="eastAsia"/>
          <w:kern w:val="0"/>
          <w:szCs w:val="20"/>
        </w:rPr>
        <w:t>；</w:t>
      </w:r>
    </w:p>
    <w:p w14:paraId="11EDF226" w14:textId="77777777" w:rsidR="00276239" w:rsidRDefault="00276239" w:rsidP="00276239">
      <w:pPr>
        <w:ind w:firstLineChars="200" w:firstLine="420"/>
        <w:rPr>
          <w:rFonts w:ascii="宋体" w:hAnsi="宋体" w:hint="eastAsia"/>
        </w:rPr>
      </w:pPr>
      <m:oMath>
        <m:r>
          <w:rPr>
            <w:rFonts w:ascii="Cambria Math" w:hAnsi="Cambria Math"/>
          </w:rPr>
          <m:t>E</m:t>
        </m:r>
      </m:oMath>
      <w:r>
        <w:rPr>
          <w:rFonts w:ascii="宋体" w:hAnsi="宋体" w:hint="eastAsia"/>
        </w:rPr>
        <w:t>——产品使用阶段的耗电量，单位为千瓦时（</w:t>
      </w:r>
      <w:r w:rsidRPr="004D307D">
        <w:rPr>
          <w:rFonts w:hint="eastAsia"/>
          <w:kern w:val="0"/>
          <w:szCs w:val="20"/>
        </w:rPr>
        <w:t>kWh</w:t>
      </w:r>
      <w:r>
        <w:rPr>
          <w:rFonts w:hint="eastAsia"/>
          <w:kern w:val="0"/>
          <w:szCs w:val="20"/>
        </w:rPr>
        <w:t>）；</w:t>
      </w:r>
    </w:p>
    <w:p w14:paraId="706F4802" w14:textId="7E4FA9DF" w:rsidR="00276239" w:rsidRDefault="00764C62" w:rsidP="00276239">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276239" w:rsidRPr="004D307D">
        <w:rPr>
          <w:rFonts w:ascii="宋体" w:hint="eastAsia"/>
        </w:rPr>
        <w:t>——</w:t>
      </w:r>
      <w:r w:rsidR="00276239" w:rsidRPr="004D307D">
        <w:rPr>
          <w:rFonts w:ascii="宋体" w:hint="eastAsia"/>
          <w:kern w:val="0"/>
          <w:szCs w:val="20"/>
        </w:rPr>
        <w:t>电力的排放因子，单位为千克二氧化碳每千瓦时（</w:t>
      </w:r>
      <w:r w:rsidR="00276239" w:rsidRPr="004D307D">
        <w:rPr>
          <w:kern w:val="0"/>
          <w:szCs w:val="20"/>
        </w:rPr>
        <w:t>kgCO</w:t>
      </w:r>
      <w:r w:rsidR="00276239" w:rsidRPr="004D307D">
        <w:rPr>
          <w:kern w:val="0"/>
          <w:szCs w:val="20"/>
          <w:vertAlign w:val="subscript"/>
        </w:rPr>
        <w:t>2</w:t>
      </w:r>
      <w:r w:rsidR="00276239" w:rsidRPr="004D307D">
        <w:rPr>
          <w:rFonts w:hint="eastAsia"/>
          <w:kern w:val="0"/>
          <w:szCs w:val="20"/>
        </w:rPr>
        <w:t>/kWh</w:t>
      </w:r>
      <w:r w:rsidR="00276239" w:rsidRPr="004D307D">
        <w:rPr>
          <w:rFonts w:ascii="宋体" w:hint="eastAsia"/>
          <w:kern w:val="0"/>
          <w:szCs w:val="20"/>
        </w:rPr>
        <w:t>）</w:t>
      </w:r>
      <w:r w:rsidR="00E141CD">
        <w:rPr>
          <w:rFonts w:ascii="宋体" w:hint="eastAsia"/>
          <w:kern w:val="0"/>
          <w:szCs w:val="20"/>
        </w:rPr>
        <w:t>。</w:t>
      </w:r>
    </w:p>
    <w:p w14:paraId="7A286D11" w14:textId="7F2D9686" w:rsidR="00505F25" w:rsidRDefault="00505F25" w:rsidP="00505F25">
      <w:pPr>
        <w:pStyle w:val="affff8"/>
        <w:numPr>
          <w:ilvl w:val="1"/>
          <w:numId w:val="2"/>
        </w:numPr>
        <w:spacing w:before="312" w:after="312"/>
        <w:rPr>
          <w:rFonts w:ascii="宋体"/>
        </w:rPr>
      </w:pPr>
      <w:bookmarkStart w:id="300" w:name="_Toc177649412"/>
      <w:bookmarkStart w:id="301" w:name="_Toc177649413"/>
      <w:bookmarkStart w:id="302" w:name="_Toc177649414"/>
      <w:bookmarkEnd w:id="300"/>
      <w:bookmarkEnd w:id="301"/>
      <w:r w:rsidRPr="00505F25">
        <w:rPr>
          <w:rFonts w:ascii="宋体" w:hint="eastAsia"/>
        </w:rPr>
        <w:lastRenderedPageBreak/>
        <w:t>生命末期阶段</w:t>
      </w:r>
      <w:bookmarkEnd w:id="302"/>
    </w:p>
    <w:p w14:paraId="0406E7FA" w14:textId="5325C8E7" w:rsidR="00505F25" w:rsidRDefault="00505F25" w:rsidP="00505F25">
      <w:pPr>
        <w:pStyle w:val="affff4"/>
      </w:pPr>
      <w:r w:rsidRPr="00505F25">
        <w:rPr>
          <w:rFonts w:hint="eastAsia"/>
        </w:rPr>
        <w:t>产品生命末期阶段产生的温室气体排放量可按照公式（13）计算：</w:t>
      </w:r>
    </w:p>
    <w:p w14:paraId="0FBBEE99" w14:textId="3DDDA60E" w:rsidR="00505F25" w:rsidRPr="006E0C87" w:rsidRDefault="00764C62" w:rsidP="00505F25">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m:t>
          </m:r>
          <m:d>
            <m:dPr>
              <m:ctrlPr>
                <w:rPr>
                  <w:rFonts w:ascii="Cambria Math" w:hAnsi="Cambria Math"/>
                  <w:i/>
                </w:rPr>
              </m:ctrlPr>
            </m:dPr>
            <m:e>
              <m:r>
                <w:rPr>
                  <w:rFonts w:ascii="Cambria Math" w:hAnsi="Cambria Math"/>
                </w:rPr>
                <m:t>M-n</m:t>
              </m:r>
            </m:e>
          </m:d>
          <m:r>
            <w:rPr>
              <w:rFonts w:ascii="Cambria Math" w:hAnsi="Cambria Math"/>
            </w:rPr>
            <m:t>×GWP…...….(13)</m:t>
          </m:r>
        </m:oMath>
      </m:oMathPara>
    </w:p>
    <w:p w14:paraId="339D1CE2" w14:textId="77777777" w:rsidR="00F50AB1" w:rsidRDefault="00F50AB1" w:rsidP="006E4CDE">
      <w:pPr>
        <w:ind w:firstLineChars="200" w:firstLine="420"/>
      </w:pPr>
      <w:r>
        <w:rPr>
          <w:rFonts w:hint="eastAsia"/>
        </w:rPr>
        <w:t>式中：</w:t>
      </w:r>
    </w:p>
    <w:p w14:paraId="2B7AF176" w14:textId="77777777" w:rsidR="00505F25" w:rsidRPr="008640F1" w:rsidRDefault="00764C62" w:rsidP="00505F25">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505F25" w:rsidRPr="008640F1">
        <w:rPr>
          <w:rFonts w:ascii="宋体" w:hint="eastAsia"/>
          <w:kern w:val="0"/>
          <w:szCs w:val="20"/>
        </w:rPr>
        <w:t>——</w:t>
      </w:r>
      <w:r w:rsidR="00505F25" w:rsidRPr="008640F1">
        <w:rPr>
          <w:rFonts w:ascii="宋体" w:hAnsi="宋体" w:hint="eastAsia"/>
          <w:szCs w:val="22"/>
        </w:rPr>
        <w:t>产品</w:t>
      </w:r>
      <w:r w:rsidR="00505F25" w:rsidRPr="006E0C87">
        <w:rPr>
          <w:rFonts w:ascii="宋体" w:hAnsi="宋体" w:hint="eastAsia"/>
          <w:szCs w:val="22"/>
        </w:rPr>
        <w:t>生命末期阶段</w:t>
      </w:r>
      <w:r w:rsidR="00505F25" w:rsidRPr="008640F1">
        <w:rPr>
          <w:rFonts w:ascii="宋体" w:hint="eastAsia"/>
          <w:kern w:val="0"/>
          <w:szCs w:val="20"/>
        </w:rPr>
        <w:t>产生的温室气体排放量，单位为千克二氧化碳当量（</w:t>
      </w:r>
      <w:r w:rsidR="00505F25" w:rsidRPr="008640F1">
        <w:rPr>
          <w:kern w:val="0"/>
          <w:szCs w:val="20"/>
        </w:rPr>
        <w:t>kgCO</w:t>
      </w:r>
      <w:r w:rsidR="00505F25" w:rsidRPr="008640F1">
        <w:rPr>
          <w:kern w:val="0"/>
          <w:szCs w:val="20"/>
          <w:vertAlign w:val="subscript"/>
        </w:rPr>
        <w:t>2</w:t>
      </w:r>
      <w:r w:rsidR="00505F25" w:rsidRPr="008640F1">
        <w:rPr>
          <w:kern w:val="0"/>
          <w:szCs w:val="20"/>
        </w:rPr>
        <w:t>e</w:t>
      </w:r>
      <w:r w:rsidR="00505F25" w:rsidRPr="008640F1">
        <w:rPr>
          <w:rFonts w:ascii="宋体" w:hint="eastAsia"/>
          <w:kern w:val="0"/>
          <w:szCs w:val="20"/>
        </w:rPr>
        <w:t>）</w:t>
      </w:r>
      <w:r w:rsidR="00505F25">
        <w:rPr>
          <w:rFonts w:ascii="宋体" w:hint="eastAsia"/>
          <w:kern w:val="0"/>
          <w:szCs w:val="20"/>
        </w:rPr>
        <w:t>；</w:t>
      </w:r>
    </w:p>
    <w:p w14:paraId="5E442ED5" w14:textId="77777777" w:rsidR="00D37699" w:rsidRDefault="00764C62" w:rsidP="00D37699">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D37699">
        <w:rPr>
          <w:rFonts w:ascii="宋体" w:hAnsi="宋体" w:hint="eastAsia"/>
          <w:szCs w:val="22"/>
        </w:rPr>
        <w:t>——产品废弃运输</w:t>
      </w:r>
      <w:r w:rsidR="00D37699">
        <w:rPr>
          <w:rFonts w:ascii="宋体" w:hAnsi="宋体" w:hint="eastAsia"/>
          <w:kern w:val="0"/>
          <w:szCs w:val="20"/>
        </w:rPr>
        <w:t>产生的温室气体排放量，单位为千克二氧化碳当量（</w:t>
      </w:r>
      <w:r w:rsidR="00D37699">
        <w:rPr>
          <w:rFonts w:eastAsia="等线"/>
          <w:kern w:val="0"/>
          <w:szCs w:val="20"/>
        </w:rPr>
        <w:t>kgCO</w:t>
      </w:r>
      <w:r w:rsidR="00D37699">
        <w:rPr>
          <w:rFonts w:eastAsia="等线"/>
          <w:kern w:val="0"/>
          <w:szCs w:val="20"/>
          <w:vertAlign w:val="subscript"/>
        </w:rPr>
        <w:t>2</w:t>
      </w:r>
      <w:r w:rsidR="00D37699">
        <w:rPr>
          <w:rFonts w:eastAsia="等线"/>
          <w:kern w:val="0"/>
          <w:szCs w:val="20"/>
        </w:rPr>
        <w:t>e</w:t>
      </w:r>
      <w:r w:rsidR="00D37699">
        <w:rPr>
          <w:rFonts w:ascii="宋体" w:hAnsi="宋体" w:hint="eastAsia"/>
          <w:kern w:val="0"/>
          <w:szCs w:val="20"/>
        </w:rPr>
        <w:t>）；</w:t>
      </w:r>
    </w:p>
    <w:p w14:paraId="78C588B4" w14:textId="77777777" w:rsidR="00D37699" w:rsidRDefault="00764C62" w:rsidP="00D37699">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D37699">
        <w:rPr>
          <w:rFonts w:asciiTheme="minorEastAsia" w:eastAsiaTheme="minorEastAsia" w:hAnsiTheme="minorEastAsia" w:hint="eastAsia"/>
          <w:szCs w:val="22"/>
        </w:rPr>
        <w:t>——产品</w:t>
      </w:r>
      <w:r w:rsidR="00D37699">
        <w:rPr>
          <w:rFonts w:ascii="宋体" w:hAnsi="宋体" w:hint="eastAsia"/>
          <w:szCs w:val="22"/>
        </w:rPr>
        <w:t>拆解过程</w:t>
      </w:r>
      <w:r w:rsidR="00D37699">
        <w:rPr>
          <w:rFonts w:asciiTheme="minorEastAsia" w:eastAsiaTheme="minorEastAsia" w:hAnsiTheme="minorEastAsia" w:hint="eastAsia"/>
          <w:kern w:val="0"/>
          <w:szCs w:val="20"/>
        </w:rPr>
        <w:t>产生的温室气体排放量，单位为千克二氧化碳当量（</w:t>
      </w:r>
      <w:r w:rsidR="00D37699">
        <w:rPr>
          <w:rFonts w:eastAsia="等线"/>
          <w:kern w:val="0"/>
          <w:szCs w:val="20"/>
        </w:rPr>
        <w:t>kgCO</w:t>
      </w:r>
      <w:r w:rsidR="00D37699">
        <w:rPr>
          <w:rFonts w:eastAsia="等线"/>
          <w:kern w:val="0"/>
          <w:szCs w:val="20"/>
          <w:vertAlign w:val="subscript"/>
        </w:rPr>
        <w:t>2</w:t>
      </w:r>
      <w:r w:rsidR="00D37699">
        <w:rPr>
          <w:rFonts w:eastAsia="等线"/>
          <w:kern w:val="0"/>
          <w:szCs w:val="20"/>
        </w:rPr>
        <w:t>e</w:t>
      </w:r>
      <w:r w:rsidR="00D37699">
        <w:rPr>
          <w:rFonts w:ascii="宋体" w:hAnsi="宋体" w:hint="eastAsia"/>
          <w:kern w:val="0"/>
          <w:szCs w:val="20"/>
        </w:rPr>
        <w:t>）；</w:t>
      </w:r>
    </w:p>
    <w:p w14:paraId="50AF865D" w14:textId="169DD80D" w:rsidR="00505F25" w:rsidRPr="008640F1" w:rsidRDefault="00764C62" w:rsidP="00505F25">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D37699">
        <w:rPr>
          <w:rFonts w:ascii="宋体" w:hAnsi="宋体" w:hint="eastAsia"/>
          <w:szCs w:val="22"/>
        </w:rPr>
        <w:t>——产品拆解后废弃物处置</w:t>
      </w:r>
      <w:r w:rsidR="00D37699">
        <w:rPr>
          <w:rFonts w:ascii="宋体" w:hAnsi="宋体" w:hint="eastAsia"/>
          <w:kern w:val="0"/>
          <w:szCs w:val="20"/>
        </w:rPr>
        <w:t>产生的温室气体排放量，单位为千克二氧化碳当量（</w:t>
      </w:r>
      <w:r w:rsidR="00D37699">
        <w:rPr>
          <w:rFonts w:eastAsia="等线"/>
          <w:kern w:val="0"/>
          <w:szCs w:val="20"/>
        </w:rPr>
        <w:t>kgCO</w:t>
      </w:r>
      <w:r w:rsidR="00D37699">
        <w:rPr>
          <w:rFonts w:eastAsia="等线"/>
          <w:kern w:val="0"/>
          <w:szCs w:val="20"/>
          <w:vertAlign w:val="subscript"/>
        </w:rPr>
        <w:t>2</w:t>
      </w:r>
      <w:r w:rsidR="00D37699">
        <w:rPr>
          <w:rFonts w:eastAsia="等线"/>
          <w:kern w:val="0"/>
          <w:szCs w:val="20"/>
        </w:rPr>
        <w:t>e</w:t>
      </w:r>
      <w:r w:rsidR="00D37699">
        <w:rPr>
          <w:rFonts w:ascii="宋体" w:hAnsi="宋体" w:hint="eastAsia"/>
          <w:kern w:val="0"/>
          <w:szCs w:val="20"/>
        </w:rPr>
        <w:t>）</w:t>
      </w:r>
      <w:r w:rsidR="00505F25">
        <w:rPr>
          <w:rFonts w:ascii="宋体" w:hAnsi="宋体" w:hint="eastAsia"/>
          <w:kern w:val="0"/>
          <w:szCs w:val="20"/>
        </w:rPr>
        <w:t>；</w:t>
      </w:r>
    </w:p>
    <w:p w14:paraId="7724A8B0" w14:textId="04277FFA" w:rsidR="00505F25" w:rsidRDefault="00505F25" w:rsidP="006E4CDE">
      <w:pPr>
        <w:ind w:firstLineChars="200" w:firstLine="420"/>
      </w:pPr>
      <m:oMath>
        <m:r>
          <w:rPr>
            <w:rFonts w:ascii="Cambria Math" w:hAnsi="Cambria Math"/>
          </w:rPr>
          <m:t>M</m:t>
        </m:r>
      </m:oMath>
      <w:r w:rsidRPr="002236C5">
        <w:t>——</w:t>
      </w:r>
      <w:r w:rsidRPr="002236C5">
        <w:rPr>
          <w:rFonts w:hint="eastAsia"/>
        </w:rPr>
        <w:t>制冷剂</w:t>
      </w:r>
      <w:r w:rsidR="00E141CD">
        <w:rPr>
          <w:rFonts w:hint="eastAsia"/>
        </w:rPr>
        <w:t>补</w:t>
      </w:r>
      <w:r w:rsidRPr="002236C5">
        <w:rPr>
          <w:rFonts w:hint="eastAsia"/>
        </w:rPr>
        <w:t>充注量，单位为千克（</w:t>
      </w:r>
      <w:r w:rsidRPr="002236C5">
        <w:t>kg</w:t>
      </w:r>
      <w:r w:rsidRPr="002236C5">
        <w:rPr>
          <w:rFonts w:hint="eastAsia"/>
        </w:rPr>
        <w:t>）</w:t>
      </w:r>
      <w:r w:rsidR="00506E53">
        <w:rPr>
          <w:rFonts w:hint="eastAsia"/>
        </w:rPr>
        <w:t>；</w:t>
      </w:r>
    </w:p>
    <w:p w14:paraId="35F765F1" w14:textId="2C9B00A1" w:rsidR="00506E53" w:rsidRDefault="00506E53" w:rsidP="00506E53">
      <w:pPr>
        <w:widowControl/>
        <w:tabs>
          <w:tab w:val="center" w:pos="4201"/>
          <w:tab w:val="right" w:leader="dot" w:pos="9298"/>
        </w:tabs>
        <w:autoSpaceDE w:val="0"/>
        <w:autoSpaceDN w:val="0"/>
        <w:ind w:firstLineChars="200" w:firstLine="420"/>
        <w:rPr>
          <w:rFonts w:ascii="宋体"/>
          <w:kern w:val="0"/>
          <w:szCs w:val="20"/>
        </w:rPr>
      </w:pPr>
      <m:oMath>
        <m:r>
          <w:rPr>
            <w:rFonts w:ascii="Cambria Math" w:hAnsi="Cambria Math"/>
          </w:rPr>
          <m:t>n</m:t>
        </m:r>
      </m:oMath>
      <w:r>
        <w:rPr>
          <w:rFonts w:ascii="宋体"/>
          <w:kern w:val="0"/>
          <w:szCs w:val="20"/>
        </w:rPr>
        <w:t>——</w:t>
      </w:r>
      <w:r>
        <w:rPr>
          <w:rFonts w:ascii="宋体" w:hint="eastAsia"/>
          <w:kern w:val="0"/>
          <w:szCs w:val="20"/>
        </w:rPr>
        <w:t>制冷剂回收量，单位为</w:t>
      </w:r>
      <w:r w:rsidRPr="002236C5">
        <w:rPr>
          <w:rFonts w:hint="eastAsia"/>
        </w:rPr>
        <w:t>千克（</w:t>
      </w:r>
      <w:r w:rsidRPr="002236C5">
        <w:t>kg</w:t>
      </w:r>
      <w:r w:rsidRPr="002236C5">
        <w:rPr>
          <w:rFonts w:hint="eastAsia"/>
        </w:rPr>
        <w:t>）</w:t>
      </w:r>
      <w:r>
        <w:rPr>
          <w:rFonts w:ascii="宋体" w:hint="eastAsia"/>
          <w:kern w:val="0"/>
          <w:szCs w:val="20"/>
        </w:rPr>
        <w:t>。</w:t>
      </w:r>
    </w:p>
    <w:p w14:paraId="6F0EA684" w14:textId="6C129A83" w:rsidR="00506E53" w:rsidRPr="002236C5" w:rsidRDefault="00506E53" w:rsidP="00506E53">
      <w:pPr>
        <w:widowControl/>
        <w:tabs>
          <w:tab w:val="center" w:pos="4201"/>
          <w:tab w:val="right" w:leader="dot" w:pos="9298"/>
        </w:tabs>
        <w:autoSpaceDE w:val="0"/>
        <w:autoSpaceDN w:val="0"/>
        <w:ind w:firstLineChars="200" w:firstLine="360"/>
        <w:rPr>
          <w:rFonts w:ascii="宋体"/>
          <w:kern w:val="0"/>
          <w:szCs w:val="20"/>
        </w:rPr>
      </w:pPr>
      <w:r w:rsidRPr="00675E14">
        <w:rPr>
          <w:rFonts w:ascii="黑体" w:eastAsia="黑体" w:hAnsi="黑体" w:hint="eastAsia"/>
          <w:kern w:val="0"/>
          <w:sz w:val="18"/>
          <w:szCs w:val="18"/>
        </w:rPr>
        <w:t>注：</w:t>
      </w:r>
      <w:r w:rsidRPr="002236C5">
        <w:rPr>
          <w:rFonts w:ascii="宋体" w:hint="eastAsia"/>
          <w:kern w:val="0"/>
          <w:sz w:val="18"/>
          <w:szCs w:val="18"/>
        </w:rPr>
        <w:t>当有证据表明回收后的制冷剂可再次使用时，</w:t>
      </w:r>
      <m:oMath>
        <m:r>
          <w:rPr>
            <w:rFonts w:ascii="Cambria Math" w:hAnsi="Cambria Math"/>
          </w:rPr>
          <m:t>n</m:t>
        </m:r>
      </m:oMath>
      <w:r w:rsidRPr="002236C5">
        <w:rPr>
          <w:rFonts w:ascii="Cambria Math" w:hAnsi="Cambria Math" w:hint="eastAsia"/>
          <w:iCs/>
          <w:sz w:val="18"/>
          <w:szCs w:val="18"/>
        </w:rPr>
        <w:t>按</w:t>
      </w:r>
      <w:r>
        <w:rPr>
          <w:rFonts w:ascii="宋体" w:hint="eastAsia"/>
          <w:kern w:val="0"/>
          <w:sz w:val="18"/>
          <w:szCs w:val="18"/>
        </w:rPr>
        <w:t>回收统计量计算</w:t>
      </w:r>
      <w:r w:rsidRPr="002236C5">
        <w:rPr>
          <w:rFonts w:ascii="宋体" w:hint="eastAsia"/>
          <w:kern w:val="0"/>
          <w:sz w:val="18"/>
          <w:szCs w:val="18"/>
        </w:rPr>
        <w:t>；否则，按无计算，即</w:t>
      </w:r>
      <m:oMath>
        <m:r>
          <w:rPr>
            <w:rFonts w:ascii="Cambria Math" w:hAnsi="Cambria Math"/>
          </w:rPr>
          <m:t>n</m:t>
        </m:r>
        <m:r>
          <w:rPr>
            <w:rFonts w:ascii="Cambria Math" w:hAnsi="Cambria Math"/>
            <w:sz w:val="18"/>
            <w:szCs w:val="18"/>
          </w:rPr>
          <m:t>=0</m:t>
        </m:r>
      </m:oMath>
      <w:r>
        <w:rPr>
          <w:rFonts w:ascii="宋体" w:hint="eastAsia"/>
          <w:sz w:val="18"/>
          <w:szCs w:val="18"/>
        </w:rPr>
        <w:t>。</w:t>
      </w:r>
    </w:p>
    <w:p w14:paraId="2D884E43" w14:textId="77777777" w:rsidR="00506E53" w:rsidRPr="00506E53" w:rsidRDefault="00506E53" w:rsidP="006E4CDE">
      <w:pPr>
        <w:ind w:firstLineChars="200" w:firstLine="420"/>
      </w:pPr>
    </w:p>
    <w:p w14:paraId="5AFCD7E3" w14:textId="7923BCF2" w:rsidR="0016318E" w:rsidRDefault="0016318E" w:rsidP="00E20A21">
      <w:pPr>
        <w:pStyle w:val="affff8"/>
        <w:numPr>
          <w:ilvl w:val="0"/>
          <w:numId w:val="2"/>
        </w:numPr>
        <w:spacing w:before="312" w:after="312"/>
      </w:pPr>
      <w:bookmarkStart w:id="303" w:name="_Toc177649415"/>
      <w:bookmarkStart w:id="304" w:name="_Toc177649416"/>
      <w:bookmarkEnd w:id="45"/>
      <w:bookmarkEnd w:id="46"/>
      <w:bookmarkEnd w:id="47"/>
      <w:bookmarkEnd w:id="48"/>
      <w:bookmarkEnd w:id="303"/>
      <w:r>
        <w:rPr>
          <w:rFonts w:hint="eastAsia"/>
        </w:rPr>
        <w:t>结果解释</w:t>
      </w:r>
      <w:bookmarkEnd w:id="304"/>
    </w:p>
    <w:p w14:paraId="187E28AA"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房间空调器产品碳足迹评价的结果解释包括以下步骤：</w:t>
      </w:r>
    </w:p>
    <w:p w14:paraId="3AEABCBA" w14:textId="77777777" w:rsidR="00F06AE1" w:rsidRPr="000D18EF" w:rsidRDefault="00F06AE1" w:rsidP="008E0980">
      <w:pPr>
        <w:pStyle w:val="afffff"/>
        <w:numPr>
          <w:ilvl w:val="0"/>
          <w:numId w:val="22"/>
        </w:numPr>
        <w:tabs>
          <w:tab w:val="clear" w:pos="839"/>
          <w:tab w:val="left" w:pos="840"/>
        </w:tabs>
      </w:pPr>
      <w:r w:rsidRPr="000D18EF">
        <w:rPr>
          <w:rFonts w:hint="eastAsia"/>
        </w:rPr>
        <w:t>根据清单分析和影响</w:t>
      </w:r>
      <w:proofErr w:type="gramStart"/>
      <w:r w:rsidRPr="000D18EF">
        <w:rPr>
          <w:rFonts w:hint="eastAsia"/>
        </w:rPr>
        <w:t>评价内碳足迹</w:t>
      </w:r>
      <w:proofErr w:type="gramEnd"/>
      <w:r w:rsidRPr="000D18EF">
        <w:rPr>
          <w:rFonts w:hint="eastAsia"/>
        </w:rPr>
        <w:t>量化结果，确定重大问题；</w:t>
      </w:r>
    </w:p>
    <w:p w14:paraId="5A570389" w14:textId="77777777" w:rsidR="00F06AE1" w:rsidRPr="00F06AE1" w:rsidRDefault="00F06AE1" w:rsidP="008E0980">
      <w:pPr>
        <w:widowControl/>
        <w:numPr>
          <w:ilvl w:val="0"/>
          <w:numId w:val="19"/>
        </w:numPr>
        <w:rPr>
          <w:rFonts w:ascii="宋体"/>
          <w:kern w:val="0"/>
          <w:szCs w:val="20"/>
        </w:rPr>
      </w:pPr>
      <w:r w:rsidRPr="00F06AE1">
        <w:rPr>
          <w:rFonts w:ascii="宋体" w:hint="eastAsia"/>
          <w:kern w:val="0"/>
          <w:szCs w:val="20"/>
        </w:rPr>
        <w:t>考虑到结果完整性、一致性和敏感性分析的评估；</w:t>
      </w:r>
    </w:p>
    <w:p w14:paraId="572F820C" w14:textId="77777777" w:rsidR="00F06AE1" w:rsidRPr="00F06AE1" w:rsidRDefault="00F06AE1" w:rsidP="008E0980">
      <w:pPr>
        <w:widowControl/>
        <w:numPr>
          <w:ilvl w:val="0"/>
          <w:numId w:val="19"/>
        </w:numPr>
        <w:rPr>
          <w:rFonts w:ascii="宋体"/>
          <w:kern w:val="0"/>
          <w:szCs w:val="20"/>
        </w:rPr>
      </w:pPr>
      <w:r w:rsidRPr="00F06AE1">
        <w:rPr>
          <w:rFonts w:ascii="宋体" w:hint="eastAsia"/>
          <w:kern w:val="0"/>
          <w:szCs w:val="20"/>
        </w:rPr>
        <w:t>结论、局限性和建议的解释。</w:t>
      </w:r>
    </w:p>
    <w:p w14:paraId="549CFA0C"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应按照房间空调器碳足迹评价的目的和范围，对清单分析或影响评价的量化结果进行解释，包括但不限于：</w:t>
      </w:r>
    </w:p>
    <w:p w14:paraId="25318995"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——对产品碳足迹和各阶段碳足迹的说明；</w:t>
      </w:r>
    </w:p>
    <w:p w14:paraId="7877F031"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——对不确定性分析，包括取舍准则的应用或范围；</w:t>
      </w:r>
    </w:p>
    <w:p w14:paraId="2C468A8D" w14:textId="77777777" w:rsid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——详细记录选定的分配程序；</w:t>
      </w:r>
    </w:p>
    <w:p w14:paraId="7A69E33C" w14:textId="3D8CE8E8" w:rsidR="000C1BFE" w:rsidRPr="00F06AE1" w:rsidRDefault="000C1BFE" w:rsidP="00F06AE1">
      <w:pPr>
        <w:widowControl/>
        <w:tabs>
          <w:tab w:val="center" w:pos="4201"/>
          <w:tab w:val="right" w:leader="dot" w:pos="9298"/>
        </w:tabs>
        <w:autoSpaceDE w:val="0"/>
        <w:autoSpaceDN w:val="0"/>
        <w:ind w:firstLineChars="200" w:firstLine="420"/>
        <w:rPr>
          <w:rFonts w:ascii="宋体"/>
          <w:kern w:val="0"/>
          <w:szCs w:val="20"/>
        </w:rPr>
      </w:pPr>
      <w:r w:rsidRPr="000C1BFE">
        <w:rPr>
          <w:rFonts w:ascii="宋体" w:hint="eastAsia"/>
          <w:kern w:val="0"/>
          <w:szCs w:val="20"/>
        </w:rPr>
        <w:t>——描述空间系统的划分方法及空间格网粒度（如适用）；</w:t>
      </w:r>
    </w:p>
    <w:p w14:paraId="4EBA02D0" w14:textId="33D530CE" w:rsidR="00F06AE1" w:rsidRPr="00F06AE1" w:rsidRDefault="00AC196E" w:rsidP="00F06AE1">
      <w:pPr>
        <w:ind w:firstLineChars="200" w:firstLine="420"/>
        <w:rPr>
          <w:rFonts w:ascii="宋体"/>
          <w:kern w:val="0"/>
          <w:szCs w:val="20"/>
        </w:rPr>
      </w:pPr>
      <w:r w:rsidRPr="00F06AE1">
        <w:rPr>
          <w:rFonts w:ascii="宋体" w:hint="eastAsia"/>
          <w:kern w:val="0"/>
          <w:szCs w:val="20"/>
        </w:rPr>
        <w:t>——</w:t>
      </w:r>
      <w:r w:rsidR="00F06AE1" w:rsidRPr="00F06AE1">
        <w:rPr>
          <w:rFonts w:ascii="宋体" w:hint="eastAsia"/>
          <w:kern w:val="0"/>
          <w:szCs w:val="20"/>
        </w:rPr>
        <w:t>说明产品碳足迹研究的局限性。</w:t>
      </w:r>
    </w:p>
    <w:p w14:paraId="510ABC67" w14:textId="77777777" w:rsidR="00F06AE1" w:rsidRPr="00F06AE1" w:rsidRDefault="00F06AE1" w:rsidP="00F06AE1">
      <w:pPr>
        <w:ind w:firstLineChars="200" w:firstLine="420"/>
        <w:rPr>
          <w:rFonts w:ascii="宋体"/>
          <w:kern w:val="0"/>
          <w:szCs w:val="20"/>
        </w:rPr>
      </w:pPr>
      <w:r w:rsidRPr="00F06AE1">
        <w:rPr>
          <w:rFonts w:ascii="宋体" w:hint="eastAsia"/>
          <w:kern w:val="0"/>
          <w:szCs w:val="20"/>
        </w:rPr>
        <w:t>除此以外，解释内容宜包括：</w:t>
      </w:r>
    </w:p>
    <w:p w14:paraId="23EAA944"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——对重要输入、输出和方法学选择（包括分配程序）进行的敏感性检查，以理解结果的敏感性和不确定性；</w:t>
      </w:r>
    </w:p>
    <w:p w14:paraId="7C6C541D"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——替代使用情景对最终结果的影响评价；</w:t>
      </w:r>
    </w:p>
    <w:p w14:paraId="62E3E880" w14:textId="77777777" w:rsidR="00F06AE1" w:rsidRP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——不同生命末期阶段情景对最终结果的影响评价；</w:t>
      </w:r>
    </w:p>
    <w:p w14:paraId="5C5B5C07" w14:textId="20811AC2" w:rsidR="00F06AE1" w:rsidRDefault="00F06AE1" w:rsidP="00F06AE1">
      <w:pPr>
        <w:widowControl/>
        <w:tabs>
          <w:tab w:val="center" w:pos="4201"/>
          <w:tab w:val="right" w:leader="dot" w:pos="9298"/>
        </w:tabs>
        <w:autoSpaceDE w:val="0"/>
        <w:autoSpaceDN w:val="0"/>
        <w:ind w:firstLineChars="200" w:firstLine="420"/>
        <w:rPr>
          <w:rFonts w:ascii="宋体"/>
          <w:kern w:val="0"/>
          <w:szCs w:val="20"/>
        </w:rPr>
      </w:pPr>
      <w:r w:rsidRPr="00F06AE1">
        <w:rPr>
          <w:rFonts w:ascii="宋体" w:hint="eastAsia"/>
          <w:kern w:val="0"/>
          <w:szCs w:val="20"/>
        </w:rPr>
        <w:t>——对建议的结果的影响评价</w:t>
      </w:r>
      <w:r w:rsidR="000C1BFE">
        <w:rPr>
          <w:rFonts w:ascii="宋体" w:hint="eastAsia"/>
          <w:kern w:val="0"/>
          <w:szCs w:val="20"/>
        </w:rPr>
        <w:t>；</w:t>
      </w:r>
    </w:p>
    <w:p w14:paraId="6A75C2ED" w14:textId="206E42B3" w:rsidR="000C1BFE" w:rsidRPr="00F06AE1" w:rsidRDefault="000C1BFE" w:rsidP="00F06AE1">
      <w:pPr>
        <w:widowControl/>
        <w:tabs>
          <w:tab w:val="center" w:pos="4201"/>
          <w:tab w:val="right" w:leader="dot" w:pos="9298"/>
        </w:tabs>
        <w:autoSpaceDE w:val="0"/>
        <w:autoSpaceDN w:val="0"/>
        <w:ind w:firstLineChars="200" w:firstLine="420"/>
        <w:rPr>
          <w:rFonts w:ascii="宋体"/>
          <w:kern w:val="0"/>
          <w:szCs w:val="20"/>
        </w:rPr>
      </w:pPr>
      <w:r w:rsidRPr="000C1BFE">
        <w:rPr>
          <w:rFonts w:ascii="宋体" w:hint="eastAsia"/>
          <w:kern w:val="0"/>
          <w:szCs w:val="20"/>
        </w:rPr>
        <w:t>——空间系统的划分和空间格网分辨率选择对结果的影响评价（如适用）。</w:t>
      </w:r>
    </w:p>
    <w:p w14:paraId="6F158E2E" w14:textId="5F3FA6E8" w:rsidR="0016318E" w:rsidRDefault="0016318E" w:rsidP="00E20A21">
      <w:pPr>
        <w:pStyle w:val="affff8"/>
        <w:numPr>
          <w:ilvl w:val="0"/>
          <w:numId w:val="2"/>
        </w:numPr>
        <w:spacing w:before="312" w:after="312"/>
      </w:pPr>
      <w:bookmarkStart w:id="305" w:name="_Toc177649417"/>
      <w:r>
        <w:rPr>
          <w:rFonts w:hint="eastAsia"/>
        </w:rPr>
        <w:t>产品碳足迹报告</w:t>
      </w:r>
      <w:bookmarkEnd w:id="305"/>
    </w:p>
    <w:p w14:paraId="4B441D22" w14:textId="77777777" w:rsidR="00803984" w:rsidRDefault="00803984" w:rsidP="006C597F">
      <w:pPr>
        <w:pStyle w:val="affff8"/>
        <w:numPr>
          <w:ilvl w:val="1"/>
          <w:numId w:val="2"/>
        </w:numPr>
        <w:spacing w:before="312" w:after="312"/>
      </w:pPr>
      <w:bookmarkStart w:id="306" w:name="_Toc177649418"/>
      <w:r>
        <w:rPr>
          <w:rFonts w:hint="eastAsia"/>
        </w:rPr>
        <w:t>概述</w:t>
      </w:r>
      <w:bookmarkEnd w:id="306"/>
    </w:p>
    <w:p w14:paraId="5A44A6CC" w14:textId="77777777" w:rsidR="00803984" w:rsidRPr="00803984" w:rsidRDefault="00803984" w:rsidP="00803984">
      <w:pPr>
        <w:pStyle w:val="affff4"/>
      </w:pPr>
      <w:r w:rsidRPr="00803984">
        <w:rPr>
          <w:rFonts w:hint="eastAsia"/>
        </w:rPr>
        <w:lastRenderedPageBreak/>
        <w:t>应在产品碳足迹研究报告中完整地、准确地、不带偏向地、透明地、详细地记录和说明结果、数据、方法、假设和生命周期解释，以便相关方能够理解产品碳足迹固有的复杂性和所做出的权衡。</w:t>
      </w:r>
    </w:p>
    <w:p w14:paraId="7E3D3733" w14:textId="77777777" w:rsidR="00803984" w:rsidRPr="00E20A21" w:rsidRDefault="00803984" w:rsidP="006C597F">
      <w:pPr>
        <w:pStyle w:val="affff8"/>
        <w:numPr>
          <w:ilvl w:val="1"/>
          <w:numId w:val="2"/>
        </w:numPr>
        <w:spacing w:before="312" w:after="312"/>
      </w:pPr>
      <w:bookmarkStart w:id="307" w:name="_Toc177649419"/>
      <w:r w:rsidRPr="00E20A21">
        <w:rPr>
          <w:rFonts w:hint="eastAsia"/>
        </w:rPr>
        <w:t>产品碳足迹研究报告中的温室气体数值</w:t>
      </w:r>
      <w:bookmarkEnd w:id="307"/>
    </w:p>
    <w:p w14:paraId="7AD28BCE" w14:textId="77777777" w:rsidR="00803984" w:rsidRDefault="00803984" w:rsidP="00803984">
      <w:pPr>
        <w:pStyle w:val="affff4"/>
      </w:pPr>
      <w:r>
        <w:rPr>
          <w:rFonts w:hint="eastAsia"/>
        </w:rPr>
        <w:t>应在产品碳足迹研究报告中记录产品碳足迹或部分产品碳足迹的量化结果，单位为每个功能或声明单元的二氧化碳当量质量。</w:t>
      </w:r>
    </w:p>
    <w:p w14:paraId="7A4A5ABD" w14:textId="77777777" w:rsidR="00803984" w:rsidRDefault="00803984" w:rsidP="00803984">
      <w:pPr>
        <w:pStyle w:val="affff4"/>
      </w:pPr>
      <w:r>
        <w:rPr>
          <w:rFonts w:hint="eastAsia"/>
        </w:rPr>
        <w:t>应在产品碳足迹研究报告中单独记录以下温室气体数值：</w:t>
      </w:r>
    </w:p>
    <w:p w14:paraId="1187FD13" w14:textId="77777777" w:rsidR="00803984" w:rsidRDefault="00803984" w:rsidP="00803984">
      <w:pPr>
        <w:pStyle w:val="affff4"/>
      </w:pPr>
      <w:bookmarkStart w:id="308" w:name="_Hlk169619053"/>
      <w:r>
        <w:rPr>
          <w:rFonts w:hint="eastAsia"/>
        </w:rPr>
        <w:t>a)</w:t>
      </w:r>
      <w:r>
        <w:rPr>
          <w:rFonts w:hint="eastAsia"/>
        </w:rPr>
        <w:tab/>
        <w:t>与发生温室气体排放量和清除量的主要生命周期阶段有关的温室气体排放量和清除量，包括每个生命周期阶段的绝对和相对贡献；</w:t>
      </w:r>
    </w:p>
    <w:p w14:paraId="2380D977" w14:textId="29659001" w:rsidR="007B17B1" w:rsidRPr="007B17B1" w:rsidRDefault="007B17B1" w:rsidP="00803984">
      <w:pPr>
        <w:pStyle w:val="affff4"/>
      </w:pPr>
      <w:bookmarkStart w:id="309" w:name="_Hlk177656926"/>
      <w:r w:rsidRPr="00506E53">
        <w:t>b)</w:t>
      </w:r>
      <w:bookmarkEnd w:id="309"/>
      <w:r w:rsidR="001D565E" w:rsidRPr="00506E53">
        <w:rPr>
          <w:rFonts w:hint="eastAsia"/>
        </w:rPr>
        <w:t>制冷剂排放导致的温室气体排放量；</w:t>
      </w:r>
    </w:p>
    <w:p w14:paraId="2904717C" w14:textId="61F860FD" w:rsidR="00803984" w:rsidRDefault="001D565E" w:rsidP="00803984">
      <w:pPr>
        <w:pStyle w:val="affff4"/>
      </w:pPr>
      <w:bookmarkStart w:id="310" w:name="_Hlk177656933"/>
      <w:r>
        <w:rPr>
          <w:rFonts w:hint="eastAsia"/>
        </w:rPr>
        <w:t>c</w:t>
      </w:r>
      <w:r w:rsidR="00803984">
        <w:rPr>
          <w:rFonts w:hint="eastAsia"/>
        </w:rPr>
        <w:t>)</w:t>
      </w:r>
      <w:bookmarkEnd w:id="310"/>
      <w:r w:rsidR="00803984">
        <w:rPr>
          <w:rFonts w:hint="eastAsia"/>
        </w:rPr>
        <w:t>化石温室气体排放量和清除量；</w:t>
      </w:r>
    </w:p>
    <w:p w14:paraId="2A8262A3" w14:textId="10ADA759" w:rsidR="00803984" w:rsidRDefault="001D565E" w:rsidP="00803984">
      <w:pPr>
        <w:pStyle w:val="affff4"/>
      </w:pPr>
      <w:bookmarkStart w:id="311" w:name="_Hlk177656939"/>
      <w:r>
        <w:rPr>
          <w:rFonts w:hint="eastAsia"/>
        </w:rPr>
        <w:t>d</w:t>
      </w:r>
      <w:r w:rsidR="00803984">
        <w:rPr>
          <w:rFonts w:hint="eastAsia"/>
        </w:rPr>
        <w:t>)</w:t>
      </w:r>
      <w:bookmarkEnd w:id="311"/>
      <w:r w:rsidR="00803984">
        <w:rPr>
          <w:rFonts w:hint="eastAsia"/>
        </w:rPr>
        <w:t>生物成因温室气体排放量和清除量；</w:t>
      </w:r>
    </w:p>
    <w:p w14:paraId="3E6A03F4" w14:textId="70F9C836" w:rsidR="00803984" w:rsidRDefault="001D565E" w:rsidP="00803984">
      <w:pPr>
        <w:pStyle w:val="affff4"/>
      </w:pPr>
      <w:r>
        <w:rPr>
          <w:rFonts w:hint="eastAsia"/>
        </w:rPr>
        <w:t>e</w:t>
      </w:r>
      <w:r w:rsidR="00803984">
        <w:rPr>
          <w:rFonts w:hint="eastAsia"/>
        </w:rPr>
        <w:t>)因为飞机运输导致的温室气体排放量。</w:t>
      </w:r>
      <w:bookmarkEnd w:id="308"/>
    </w:p>
    <w:p w14:paraId="04266AB5" w14:textId="33A8FFE2" w:rsidR="00803984" w:rsidRDefault="00036758" w:rsidP="00803984">
      <w:pPr>
        <w:pStyle w:val="affff4"/>
      </w:pPr>
      <w:r w:rsidRPr="000C1BFE">
        <w:rPr>
          <w:rFonts w:hint="eastAsia"/>
        </w:rPr>
        <w:t>如有计算，</w:t>
      </w:r>
      <w:r w:rsidR="00803984" w:rsidRPr="000C1BFE">
        <w:rPr>
          <w:rFonts w:hint="eastAsia"/>
        </w:rPr>
        <w:t>应在产品碳足迹研究报告中单独记录以下温室气体数值：</w:t>
      </w:r>
    </w:p>
    <w:p w14:paraId="11D79D5D" w14:textId="55D740B2" w:rsidR="00803984" w:rsidRDefault="00803984" w:rsidP="00803984">
      <w:pPr>
        <w:pStyle w:val="affff4"/>
      </w:pPr>
      <w:r>
        <w:rPr>
          <w:rFonts w:hint="eastAsia"/>
        </w:rPr>
        <w:t>—</w:t>
      </w:r>
      <w:r w:rsidR="00A7675E">
        <w:rPr>
          <w:rFonts w:hint="eastAsia"/>
        </w:rPr>
        <w:t>—</w:t>
      </w:r>
      <w:r>
        <w:rPr>
          <w:rFonts w:hint="eastAsia"/>
        </w:rPr>
        <w:t>应用于相关消费电网组合的敏感性分析结果（如适用）；</w:t>
      </w:r>
    </w:p>
    <w:p w14:paraId="3B925A28" w14:textId="3DD9C71A" w:rsidR="00803984" w:rsidRDefault="00803984" w:rsidP="00803984">
      <w:pPr>
        <w:pStyle w:val="affff4"/>
      </w:pPr>
      <w:r>
        <w:rPr>
          <w:rFonts w:hint="eastAsia"/>
        </w:rPr>
        <w:t>—</w:t>
      </w:r>
      <w:r w:rsidR="00A7675E">
        <w:rPr>
          <w:rFonts w:hint="eastAsia"/>
        </w:rPr>
        <w:t>—</w:t>
      </w:r>
      <w:r>
        <w:rPr>
          <w:rFonts w:hint="eastAsia"/>
        </w:rPr>
        <w:t>产品的生物成因碳含量；</w:t>
      </w:r>
    </w:p>
    <w:p w14:paraId="3410A899" w14:textId="7D9F8DC1" w:rsidR="00A0298A" w:rsidRPr="00A0298A" w:rsidRDefault="00A7675E" w:rsidP="00A0298A">
      <w:pPr>
        <w:pStyle w:val="affff4"/>
      </w:pPr>
      <w:r>
        <w:rPr>
          <w:rFonts w:hint="eastAsia"/>
        </w:rPr>
        <w:t>——</w:t>
      </w:r>
      <w:r w:rsidR="00A0298A" w:rsidRPr="00A0298A">
        <w:t>利用100年全球温度变化潜势</w:t>
      </w:r>
      <w:bookmarkStart w:id="312" w:name="_Hlk166199527"/>
      <w:r w:rsidR="00AC196E">
        <w:rPr>
          <w:rFonts w:hint="eastAsia"/>
        </w:rPr>
        <w:t>（</w:t>
      </w:r>
      <w:r w:rsidR="00AC196E" w:rsidRPr="00AC196E">
        <w:t>GTP100</w:t>
      </w:r>
      <w:r w:rsidR="00AC196E">
        <w:rPr>
          <w:rFonts w:hint="eastAsia"/>
        </w:rPr>
        <w:t>）</w:t>
      </w:r>
      <w:bookmarkEnd w:id="312"/>
      <w:r w:rsidR="00A0298A" w:rsidRPr="00A0298A">
        <w:t>计算得出的产品碳足迹。</w:t>
      </w:r>
    </w:p>
    <w:p w14:paraId="3A24A801" w14:textId="032919BB" w:rsidR="00803984" w:rsidRPr="0003696D" w:rsidRDefault="00803984" w:rsidP="006C597F">
      <w:pPr>
        <w:pStyle w:val="affff8"/>
        <w:numPr>
          <w:ilvl w:val="1"/>
          <w:numId w:val="2"/>
        </w:numPr>
        <w:spacing w:before="312" w:after="312"/>
      </w:pPr>
      <w:bookmarkStart w:id="313" w:name="_Toc177649420"/>
      <w:r w:rsidRPr="003B5110">
        <w:rPr>
          <w:rFonts w:hint="eastAsia"/>
        </w:rPr>
        <w:t>产品碳足迹研究报告所需信息</w:t>
      </w:r>
      <w:bookmarkEnd w:id="313"/>
    </w:p>
    <w:p w14:paraId="79595CB8" w14:textId="12697878" w:rsidR="0016318E" w:rsidRDefault="0016318E" w:rsidP="0016318E">
      <w:pPr>
        <w:pStyle w:val="affff4"/>
      </w:pPr>
      <w:r>
        <w:rPr>
          <w:rFonts w:hint="eastAsia"/>
        </w:rPr>
        <w:t>房间空调器</w:t>
      </w:r>
      <w:bookmarkStart w:id="314" w:name="_Hlk169620975"/>
      <w:r>
        <w:rPr>
          <w:rFonts w:hint="eastAsia"/>
        </w:rPr>
        <w:t>产品碳足迹核算报告至少包含以下内容：</w:t>
      </w:r>
      <w:bookmarkEnd w:id="314"/>
    </w:p>
    <w:p w14:paraId="74470590" w14:textId="733F571A" w:rsidR="0016318E" w:rsidRDefault="0016318E" w:rsidP="0016318E">
      <w:pPr>
        <w:pStyle w:val="affff4"/>
      </w:pPr>
      <w:r>
        <w:rPr>
          <w:rFonts w:hint="eastAsia"/>
        </w:rPr>
        <w:t>a)基本情况：</w:t>
      </w:r>
    </w:p>
    <w:p w14:paraId="784CE197" w14:textId="5093B74C" w:rsidR="000C1BFE" w:rsidRPr="000C1BFE" w:rsidRDefault="000C1BFE" w:rsidP="000C1BFE">
      <w:pPr>
        <w:pStyle w:val="affff4"/>
        <w:numPr>
          <w:ilvl w:val="0"/>
          <w:numId w:val="51"/>
        </w:numPr>
        <w:ind w:firstLineChars="0"/>
      </w:pPr>
      <w:r w:rsidRPr="000C1BFE">
        <w:rPr>
          <w:rFonts w:hint="eastAsia"/>
        </w:rPr>
        <w:t>委托方和评价方信息；</w:t>
      </w:r>
    </w:p>
    <w:p w14:paraId="38774449" w14:textId="77777777" w:rsidR="000C1BFE" w:rsidRPr="000C1BFE" w:rsidRDefault="000C1BFE" w:rsidP="000C1BFE">
      <w:pPr>
        <w:widowControl/>
        <w:numPr>
          <w:ilvl w:val="0"/>
          <w:numId w:val="51"/>
        </w:numPr>
        <w:tabs>
          <w:tab w:val="center" w:pos="4201"/>
          <w:tab w:val="right" w:leader="dot" w:pos="9298"/>
        </w:tabs>
        <w:autoSpaceDE w:val="0"/>
        <w:autoSpaceDN w:val="0"/>
        <w:rPr>
          <w:rFonts w:ascii="宋体"/>
          <w:kern w:val="0"/>
          <w:szCs w:val="20"/>
        </w:rPr>
      </w:pPr>
      <w:r w:rsidRPr="000C1BFE">
        <w:rPr>
          <w:rFonts w:ascii="宋体" w:hint="eastAsia"/>
          <w:kern w:val="0"/>
          <w:szCs w:val="20"/>
        </w:rPr>
        <w:t>报告信息；</w:t>
      </w:r>
    </w:p>
    <w:p w14:paraId="528363AF" w14:textId="77777777" w:rsidR="000C1BFE" w:rsidRPr="000C1BFE" w:rsidRDefault="000C1BFE" w:rsidP="000C1BFE">
      <w:pPr>
        <w:widowControl/>
        <w:numPr>
          <w:ilvl w:val="0"/>
          <w:numId w:val="51"/>
        </w:numPr>
        <w:tabs>
          <w:tab w:val="center" w:pos="4201"/>
          <w:tab w:val="right" w:leader="dot" w:pos="9298"/>
        </w:tabs>
        <w:autoSpaceDE w:val="0"/>
        <w:autoSpaceDN w:val="0"/>
        <w:rPr>
          <w:rFonts w:ascii="宋体"/>
          <w:kern w:val="0"/>
          <w:szCs w:val="20"/>
        </w:rPr>
      </w:pPr>
      <w:r w:rsidRPr="000C1BFE">
        <w:rPr>
          <w:rFonts w:ascii="宋体"/>
          <w:kern w:val="0"/>
          <w:szCs w:val="20"/>
        </w:rPr>
        <w:t>依据的标准；</w:t>
      </w:r>
    </w:p>
    <w:p w14:paraId="5BF096E4" w14:textId="38BCBBE9" w:rsidR="0016318E" w:rsidRDefault="000C1BFE" w:rsidP="000C1BFE">
      <w:pPr>
        <w:pStyle w:val="affff4"/>
        <w:numPr>
          <w:ilvl w:val="0"/>
          <w:numId w:val="51"/>
        </w:numPr>
        <w:ind w:firstLineChars="0"/>
      </w:pPr>
      <w:r w:rsidRPr="000C1BFE">
        <w:rPr>
          <w:rFonts w:ascii="Times New Roman" w:hint="eastAsia"/>
          <w:kern w:val="2"/>
          <w:szCs w:val="24"/>
        </w:rPr>
        <w:t>使用的产品种类规则或其他补充要求的参考资料（如有）</w:t>
      </w:r>
      <w:r w:rsidR="00A82A65">
        <w:rPr>
          <w:rFonts w:ascii="Times New Roman" w:hint="eastAsia"/>
          <w:kern w:val="2"/>
          <w:szCs w:val="24"/>
        </w:rPr>
        <w:t>。</w:t>
      </w:r>
    </w:p>
    <w:p w14:paraId="37D99EEA" w14:textId="5FFD7389" w:rsidR="0016318E" w:rsidRDefault="0016318E" w:rsidP="0016318E">
      <w:pPr>
        <w:pStyle w:val="affff4"/>
      </w:pPr>
      <w:r>
        <w:rPr>
          <w:rFonts w:hint="eastAsia"/>
        </w:rPr>
        <w:t>b)目的</w:t>
      </w:r>
    </w:p>
    <w:p w14:paraId="32B25B0A" w14:textId="02604CF7" w:rsidR="0016318E" w:rsidRDefault="0016318E" w:rsidP="000C1BFE">
      <w:pPr>
        <w:widowControl/>
        <w:numPr>
          <w:ilvl w:val="0"/>
          <w:numId w:val="52"/>
        </w:numPr>
        <w:tabs>
          <w:tab w:val="center" w:pos="4201"/>
          <w:tab w:val="right" w:leader="dot" w:pos="9298"/>
        </w:tabs>
        <w:autoSpaceDE w:val="0"/>
        <w:autoSpaceDN w:val="0"/>
      </w:pPr>
      <w:r>
        <w:rPr>
          <w:rFonts w:hint="eastAsia"/>
        </w:rPr>
        <w:t>开展研究的目的；</w:t>
      </w:r>
    </w:p>
    <w:p w14:paraId="7F5B54E9" w14:textId="7B6D5B18" w:rsidR="0016318E" w:rsidRDefault="0016318E" w:rsidP="000C1BFE">
      <w:pPr>
        <w:widowControl/>
        <w:numPr>
          <w:ilvl w:val="0"/>
          <w:numId w:val="52"/>
        </w:numPr>
        <w:tabs>
          <w:tab w:val="center" w:pos="4201"/>
          <w:tab w:val="right" w:leader="dot" w:pos="9298"/>
        </w:tabs>
        <w:autoSpaceDE w:val="0"/>
        <w:autoSpaceDN w:val="0"/>
      </w:pPr>
      <w:r>
        <w:rPr>
          <w:rFonts w:hint="eastAsia"/>
        </w:rPr>
        <w:t>预期用途</w:t>
      </w:r>
      <w:r w:rsidR="00A82A65">
        <w:rPr>
          <w:rFonts w:hint="eastAsia"/>
        </w:rPr>
        <w:t>。</w:t>
      </w:r>
    </w:p>
    <w:p w14:paraId="6DD57D61" w14:textId="1946289C" w:rsidR="0016318E" w:rsidRDefault="0016318E" w:rsidP="0016318E">
      <w:pPr>
        <w:pStyle w:val="affff4"/>
      </w:pPr>
      <w:r>
        <w:rPr>
          <w:rFonts w:hint="eastAsia"/>
        </w:rPr>
        <w:t>c)范围</w:t>
      </w:r>
    </w:p>
    <w:p w14:paraId="01F33313" w14:textId="28B40F7F" w:rsidR="00874EFE" w:rsidRDefault="00874EFE" w:rsidP="00874EFE">
      <w:pPr>
        <w:widowControl/>
        <w:numPr>
          <w:ilvl w:val="0"/>
          <w:numId w:val="53"/>
        </w:numPr>
        <w:tabs>
          <w:tab w:val="center" w:pos="4201"/>
          <w:tab w:val="right" w:leader="dot" w:pos="9298"/>
        </w:tabs>
        <w:autoSpaceDE w:val="0"/>
        <w:autoSpaceDN w:val="0"/>
      </w:pPr>
      <w:r w:rsidRPr="00874EFE">
        <w:rPr>
          <w:rFonts w:hint="eastAsia"/>
        </w:rPr>
        <w:t>产品说明，包括功能和技术参数；</w:t>
      </w:r>
    </w:p>
    <w:p w14:paraId="3237F37E" w14:textId="39D78A52" w:rsidR="0016318E" w:rsidRDefault="00A82A65" w:rsidP="00874EFE">
      <w:pPr>
        <w:widowControl/>
        <w:numPr>
          <w:ilvl w:val="0"/>
          <w:numId w:val="53"/>
        </w:numPr>
        <w:tabs>
          <w:tab w:val="center" w:pos="4201"/>
          <w:tab w:val="right" w:leader="dot" w:pos="9298"/>
        </w:tabs>
        <w:autoSpaceDE w:val="0"/>
        <w:autoSpaceDN w:val="0"/>
      </w:pPr>
      <w:r w:rsidRPr="00A82A65">
        <w:rPr>
          <w:rFonts w:hint="eastAsia"/>
        </w:rPr>
        <w:t>功能单位或声明单位以及基准流</w:t>
      </w:r>
      <w:r w:rsidR="0016318E">
        <w:rPr>
          <w:rFonts w:hint="eastAsia"/>
        </w:rPr>
        <w:t>；</w:t>
      </w:r>
    </w:p>
    <w:p w14:paraId="2784E8FD" w14:textId="27222DCB" w:rsidR="0016318E" w:rsidRDefault="0016318E" w:rsidP="00874EFE">
      <w:pPr>
        <w:widowControl/>
        <w:numPr>
          <w:ilvl w:val="0"/>
          <w:numId w:val="53"/>
        </w:numPr>
        <w:tabs>
          <w:tab w:val="center" w:pos="4201"/>
          <w:tab w:val="right" w:leader="dot" w:pos="9298"/>
        </w:tabs>
        <w:autoSpaceDE w:val="0"/>
        <w:autoSpaceDN w:val="0"/>
      </w:pPr>
      <w:r>
        <w:rPr>
          <w:rFonts w:hint="eastAsia"/>
        </w:rPr>
        <w:t>系统边界，包括</w:t>
      </w:r>
      <w:r w:rsidR="00036758">
        <w:rPr>
          <w:rFonts w:hint="eastAsia"/>
        </w:rPr>
        <w:t>：</w:t>
      </w:r>
    </w:p>
    <w:p w14:paraId="30EAFEF0" w14:textId="7A2DA554" w:rsidR="0016318E" w:rsidRDefault="00036758" w:rsidP="0043254F">
      <w:pPr>
        <w:pStyle w:val="affff4"/>
        <w:ind w:leftChars="400" w:left="840" w:firstLineChars="0" w:firstLine="0"/>
      </w:pPr>
      <w:r>
        <w:rPr>
          <w:rFonts w:hint="eastAsia"/>
        </w:rPr>
        <w:t>——</w:t>
      </w:r>
      <w:r w:rsidR="00A82A65" w:rsidRPr="00A82A65">
        <w:rPr>
          <w:rFonts w:hint="eastAsia"/>
        </w:rPr>
        <w:t>作为基本流中的系统输入和输出类型</w:t>
      </w:r>
      <w:r>
        <w:rPr>
          <w:rFonts w:hint="eastAsia"/>
        </w:rPr>
        <w:t>；</w:t>
      </w:r>
    </w:p>
    <w:p w14:paraId="42430C89" w14:textId="0DEA5E88" w:rsidR="0016318E" w:rsidRDefault="00036758" w:rsidP="0043254F">
      <w:pPr>
        <w:pStyle w:val="affff4"/>
        <w:ind w:leftChars="400" w:left="840" w:firstLineChars="0" w:firstLine="0"/>
      </w:pPr>
      <w:r>
        <w:rPr>
          <w:rFonts w:hint="eastAsia"/>
        </w:rPr>
        <w:t>——</w:t>
      </w:r>
      <w:r w:rsidR="0016318E">
        <w:rPr>
          <w:rFonts w:hint="eastAsia"/>
        </w:rPr>
        <w:tab/>
      </w:r>
      <w:r w:rsidR="00A82A65" w:rsidRPr="00A82A65">
        <w:rPr>
          <w:rFonts w:hint="eastAsia"/>
        </w:rPr>
        <w:t>有关单元过程处理的决策准则（考虑其对CFP研究结论的重要性）</w:t>
      </w:r>
      <w:r w:rsidR="0016318E">
        <w:rPr>
          <w:rFonts w:hint="eastAsia"/>
        </w:rPr>
        <w:t>；</w:t>
      </w:r>
    </w:p>
    <w:p w14:paraId="0B13EC99" w14:textId="73392DD7" w:rsidR="00036758" w:rsidRDefault="00036758" w:rsidP="00A82A65">
      <w:pPr>
        <w:pStyle w:val="affff4"/>
        <w:ind w:leftChars="400" w:left="840" w:firstLineChars="0" w:firstLine="0"/>
      </w:pPr>
      <w:r>
        <w:rPr>
          <w:rFonts w:hint="eastAsia"/>
        </w:rPr>
        <w:t>——产品系统关联的单元过程地理位置、地理格网的划分规则、格网级别的选取，并说明其理由（如适用）；</w:t>
      </w:r>
    </w:p>
    <w:p w14:paraId="2144CB53" w14:textId="72FEA957" w:rsidR="0016318E" w:rsidRDefault="0016318E" w:rsidP="00874EFE">
      <w:pPr>
        <w:widowControl/>
        <w:numPr>
          <w:ilvl w:val="0"/>
          <w:numId w:val="53"/>
        </w:numPr>
        <w:tabs>
          <w:tab w:val="center" w:pos="4201"/>
          <w:tab w:val="right" w:leader="dot" w:pos="9298"/>
        </w:tabs>
        <w:autoSpaceDE w:val="0"/>
        <w:autoSpaceDN w:val="0"/>
      </w:pPr>
      <w:r>
        <w:rPr>
          <w:rFonts w:hint="eastAsia"/>
        </w:rPr>
        <w:t>取舍准则；</w:t>
      </w:r>
    </w:p>
    <w:p w14:paraId="0C834A5A" w14:textId="6E0FBA4B" w:rsidR="0016318E" w:rsidRDefault="0016318E" w:rsidP="00874EFE">
      <w:pPr>
        <w:widowControl/>
        <w:numPr>
          <w:ilvl w:val="0"/>
          <w:numId w:val="53"/>
        </w:numPr>
        <w:tabs>
          <w:tab w:val="center" w:pos="4201"/>
          <w:tab w:val="right" w:leader="dot" w:pos="9298"/>
        </w:tabs>
        <w:autoSpaceDE w:val="0"/>
        <w:autoSpaceDN w:val="0"/>
      </w:pPr>
      <w:r>
        <w:rPr>
          <w:rFonts w:hint="eastAsia"/>
        </w:rPr>
        <w:t>对生命周期各阶段的描述，包括对选定的使用阶段和生命末期阶段假设情景的描述（如适用），替代使用情景和生命末期阶段情景对最终结果影响的评价</w:t>
      </w:r>
      <w:r w:rsidR="00A82A65">
        <w:rPr>
          <w:rFonts w:hint="eastAsia"/>
        </w:rPr>
        <w:t>。</w:t>
      </w:r>
    </w:p>
    <w:p w14:paraId="23C824C1" w14:textId="6CD9E6A5" w:rsidR="0016318E" w:rsidRDefault="0016318E" w:rsidP="0016318E">
      <w:pPr>
        <w:pStyle w:val="affff4"/>
      </w:pPr>
      <w:r>
        <w:rPr>
          <w:rFonts w:hint="eastAsia"/>
        </w:rPr>
        <w:t>d)清单分析；</w:t>
      </w:r>
    </w:p>
    <w:p w14:paraId="5036D395" w14:textId="3B7DC3D0" w:rsidR="0016318E" w:rsidRDefault="0016318E" w:rsidP="00874EFE">
      <w:pPr>
        <w:widowControl/>
        <w:numPr>
          <w:ilvl w:val="0"/>
          <w:numId w:val="54"/>
        </w:numPr>
        <w:tabs>
          <w:tab w:val="center" w:pos="4201"/>
          <w:tab w:val="right" w:leader="dot" w:pos="9298"/>
        </w:tabs>
        <w:autoSpaceDE w:val="0"/>
        <w:autoSpaceDN w:val="0"/>
      </w:pPr>
      <w:r>
        <w:rPr>
          <w:rFonts w:hint="eastAsia"/>
        </w:rPr>
        <w:t>数据收集信息，包括数据来源；</w:t>
      </w:r>
    </w:p>
    <w:p w14:paraId="34AECCF2" w14:textId="2A5DD167" w:rsidR="00A82A65" w:rsidRDefault="00A82A65" w:rsidP="00874EFE">
      <w:pPr>
        <w:widowControl/>
        <w:numPr>
          <w:ilvl w:val="0"/>
          <w:numId w:val="54"/>
        </w:numPr>
        <w:tabs>
          <w:tab w:val="center" w:pos="4201"/>
          <w:tab w:val="right" w:leader="dot" w:pos="9298"/>
        </w:tabs>
        <w:autoSpaceDE w:val="0"/>
        <w:autoSpaceDN w:val="0"/>
      </w:pPr>
      <w:r w:rsidRPr="00A82A65">
        <w:rPr>
          <w:rFonts w:hint="eastAsia"/>
        </w:rPr>
        <w:t>重要的单元过程清单；</w:t>
      </w:r>
    </w:p>
    <w:p w14:paraId="1C90FA81" w14:textId="4D81F3BF" w:rsidR="00A82A65" w:rsidRDefault="00A82A65" w:rsidP="00874EFE">
      <w:pPr>
        <w:widowControl/>
        <w:numPr>
          <w:ilvl w:val="0"/>
          <w:numId w:val="54"/>
        </w:numPr>
        <w:tabs>
          <w:tab w:val="center" w:pos="4201"/>
          <w:tab w:val="right" w:leader="dot" w:pos="9298"/>
        </w:tabs>
        <w:autoSpaceDE w:val="0"/>
        <w:autoSpaceDN w:val="0"/>
      </w:pPr>
      <w:r w:rsidRPr="00A82A65">
        <w:rPr>
          <w:rFonts w:hint="eastAsia"/>
        </w:rPr>
        <w:lastRenderedPageBreak/>
        <w:t>纳入考虑范围的</w:t>
      </w:r>
      <w:r>
        <w:rPr>
          <w:rFonts w:hint="eastAsia"/>
        </w:rPr>
        <w:t>温室气体</w:t>
      </w:r>
      <w:r w:rsidRPr="00A82A65">
        <w:rPr>
          <w:rFonts w:hint="eastAsia"/>
        </w:rPr>
        <w:t>清单；</w:t>
      </w:r>
    </w:p>
    <w:p w14:paraId="625FE24E" w14:textId="6B48062E" w:rsidR="0016318E" w:rsidRDefault="0016318E" w:rsidP="00874EFE">
      <w:pPr>
        <w:widowControl/>
        <w:numPr>
          <w:ilvl w:val="0"/>
          <w:numId w:val="54"/>
        </w:numPr>
        <w:tabs>
          <w:tab w:val="center" w:pos="4201"/>
          <w:tab w:val="right" w:leader="dot" w:pos="9298"/>
        </w:tabs>
        <w:autoSpaceDE w:val="0"/>
        <w:autoSpaceDN w:val="0"/>
      </w:pPr>
      <w:r>
        <w:rPr>
          <w:rFonts w:hint="eastAsia"/>
        </w:rPr>
        <w:t>温室气体排放和清除时间</w:t>
      </w:r>
      <w:r w:rsidR="00A82A65">
        <w:rPr>
          <w:rFonts w:hint="eastAsia"/>
        </w:rPr>
        <w:t>（</w:t>
      </w:r>
      <w:r w:rsidR="00A82A65" w:rsidRPr="00A82A65">
        <w:rPr>
          <w:rFonts w:hint="eastAsia"/>
        </w:rPr>
        <w:t>如适用</w:t>
      </w:r>
      <w:r w:rsidR="00A82A65">
        <w:rPr>
          <w:rFonts w:hint="eastAsia"/>
        </w:rPr>
        <w:t>）</w:t>
      </w:r>
      <w:r>
        <w:rPr>
          <w:rFonts w:hint="eastAsia"/>
        </w:rPr>
        <w:t>；</w:t>
      </w:r>
    </w:p>
    <w:p w14:paraId="1379A8C0" w14:textId="471D00D3" w:rsidR="0016318E" w:rsidRDefault="0016318E" w:rsidP="00874EFE">
      <w:pPr>
        <w:widowControl/>
        <w:numPr>
          <w:ilvl w:val="0"/>
          <w:numId w:val="54"/>
        </w:numPr>
        <w:tabs>
          <w:tab w:val="center" w:pos="4201"/>
          <w:tab w:val="right" w:leader="dot" w:pos="9298"/>
        </w:tabs>
        <w:autoSpaceDE w:val="0"/>
        <w:autoSpaceDN w:val="0"/>
      </w:pPr>
      <w:r>
        <w:rPr>
          <w:rFonts w:hint="eastAsia"/>
        </w:rPr>
        <w:t>代表性的</w:t>
      </w:r>
      <w:r w:rsidR="00A82A65" w:rsidRPr="00A82A65">
        <w:rPr>
          <w:rFonts w:hint="eastAsia"/>
        </w:rPr>
        <w:t>时间边界和地理边界</w:t>
      </w:r>
      <w:r>
        <w:rPr>
          <w:rFonts w:hint="eastAsia"/>
        </w:rPr>
        <w:t>；</w:t>
      </w:r>
    </w:p>
    <w:p w14:paraId="3D4B7C22" w14:textId="5549B34D" w:rsidR="0016318E" w:rsidRDefault="0016318E" w:rsidP="00874EFE">
      <w:pPr>
        <w:widowControl/>
        <w:numPr>
          <w:ilvl w:val="0"/>
          <w:numId w:val="54"/>
        </w:numPr>
        <w:tabs>
          <w:tab w:val="center" w:pos="4201"/>
          <w:tab w:val="right" w:leader="dot" w:pos="9298"/>
        </w:tabs>
        <w:autoSpaceDE w:val="0"/>
        <w:autoSpaceDN w:val="0"/>
      </w:pPr>
      <w:r>
        <w:rPr>
          <w:rFonts w:hint="eastAsia"/>
        </w:rPr>
        <w:t>分配原则与程序；</w:t>
      </w:r>
    </w:p>
    <w:p w14:paraId="13E5E88A" w14:textId="7E37654F" w:rsidR="0016318E" w:rsidRDefault="0016318E" w:rsidP="00874EFE">
      <w:pPr>
        <w:widowControl/>
        <w:numPr>
          <w:ilvl w:val="0"/>
          <w:numId w:val="54"/>
        </w:numPr>
        <w:tabs>
          <w:tab w:val="center" w:pos="4201"/>
          <w:tab w:val="right" w:leader="dot" w:pos="9298"/>
        </w:tabs>
        <w:autoSpaceDE w:val="0"/>
        <w:autoSpaceDN w:val="0"/>
      </w:pPr>
      <w:r>
        <w:rPr>
          <w:rFonts w:hint="eastAsia"/>
        </w:rPr>
        <w:t>数据说明，包括有关数据的决定和数据质量评价。</w:t>
      </w:r>
    </w:p>
    <w:p w14:paraId="7616B4D8" w14:textId="7E723A0E" w:rsidR="0016318E" w:rsidRDefault="0016318E" w:rsidP="0016318E">
      <w:pPr>
        <w:pStyle w:val="affff4"/>
      </w:pPr>
      <w:r>
        <w:rPr>
          <w:rFonts w:hint="eastAsia"/>
        </w:rPr>
        <w:t>e)影响评价</w:t>
      </w:r>
    </w:p>
    <w:p w14:paraId="6024C3F1" w14:textId="4F65F22E" w:rsidR="0016318E" w:rsidRDefault="0016318E" w:rsidP="00874EFE">
      <w:pPr>
        <w:widowControl/>
        <w:numPr>
          <w:ilvl w:val="0"/>
          <w:numId w:val="55"/>
        </w:numPr>
        <w:tabs>
          <w:tab w:val="center" w:pos="4201"/>
          <w:tab w:val="right" w:leader="dot" w:pos="9298"/>
        </w:tabs>
        <w:autoSpaceDE w:val="0"/>
        <w:autoSpaceDN w:val="0"/>
      </w:pPr>
      <w:r>
        <w:rPr>
          <w:rFonts w:hint="eastAsia"/>
        </w:rPr>
        <w:t>影响评价方法；</w:t>
      </w:r>
    </w:p>
    <w:p w14:paraId="7D7DEFF4" w14:textId="0AE31C1E" w:rsidR="0016318E" w:rsidRDefault="0016318E" w:rsidP="00874EFE">
      <w:pPr>
        <w:widowControl/>
        <w:numPr>
          <w:ilvl w:val="0"/>
          <w:numId w:val="55"/>
        </w:numPr>
        <w:tabs>
          <w:tab w:val="center" w:pos="4201"/>
          <w:tab w:val="right" w:leader="dot" w:pos="9298"/>
        </w:tabs>
        <w:autoSpaceDE w:val="0"/>
        <w:autoSpaceDN w:val="0"/>
      </w:pPr>
      <w:r>
        <w:rPr>
          <w:rFonts w:hint="eastAsia"/>
        </w:rPr>
        <w:t>特征化因子；</w:t>
      </w:r>
    </w:p>
    <w:p w14:paraId="636B6A0F" w14:textId="1C303E9D" w:rsidR="0016318E" w:rsidRDefault="0016318E" w:rsidP="00874EFE">
      <w:pPr>
        <w:widowControl/>
        <w:numPr>
          <w:ilvl w:val="0"/>
          <w:numId w:val="55"/>
        </w:numPr>
        <w:tabs>
          <w:tab w:val="center" w:pos="4201"/>
          <w:tab w:val="right" w:leader="dot" w:pos="9298"/>
        </w:tabs>
        <w:autoSpaceDE w:val="0"/>
        <w:autoSpaceDN w:val="0"/>
      </w:pPr>
      <w:r>
        <w:rPr>
          <w:rFonts w:hint="eastAsia"/>
        </w:rPr>
        <w:t>清单结果与计算；</w:t>
      </w:r>
    </w:p>
    <w:p w14:paraId="2AD0BC8F" w14:textId="5E0FBF45" w:rsidR="0016318E" w:rsidRDefault="0016318E" w:rsidP="00874EFE">
      <w:pPr>
        <w:widowControl/>
        <w:numPr>
          <w:ilvl w:val="0"/>
          <w:numId w:val="55"/>
        </w:numPr>
        <w:tabs>
          <w:tab w:val="center" w:pos="4201"/>
          <w:tab w:val="right" w:leader="dot" w:pos="9298"/>
        </w:tabs>
        <w:autoSpaceDE w:val="0"/>
        <w:autoSpaceDN w:val="0"/>
      </w:pPr>
      <w:r>
        <w:rPr>
          <w:rFonts w:hint="eastAsia"/>
        </w:rPr>
        <w:t>结果的图示（可选）。</w:t>
      </w:r>
    </w:p>
    <w:p w14:paraId="24DE7E23" w14:textId="7F2A1D7F" w:rsidR="0016318E" w:rsidRDefault="0016318E" w:rsidP="0016318E">
      <w:pPr>
        <w:pStyle w:val="affff4"/>
      </w:pPr>
      <w:r>
        <w:rPr>
          <w:rFonts w:hint="eastAsia"/>
        </w:rPr>
        <w:t>f)结果解释</w:t>
      </w:r>
    </w:p>
    <w:p w14:paraId="0699C36F" w14:textId="083FB94C" w:rsidR="0016318E" w:rsidRDefault="0016318E" w:rsidP="00874EFE">
      <w:pPr>
        <w:widowControl/>
        <w:numPr>
          <w:ilvl w:val="0"/>
          <w:numId w:val="56"/>
        </w:numPr>
        <w:tabs>
          <w:tab w:val="center" w:pos="4201"/>
          <w:tab w:val="right" w:leader="dot" w:pos="9298"/>
        </w:tabs>
        <w:autoSpaceDE w:val="0"/>
        <w:autoSpaceDN w:val="0"/>
      </w:pPr>
      <w:r>
        <w:rPr>
          <w:rFonts w:hint="eastAsia"/>
        </w:rPr>
        <w:t>结论和局限性；</w:t>
      </w:r>
    </w:p>
    <w:p w14:paraId="53EB2E13" w14:textId="1053D6A3" w:rsidR="0016318E" w:rsidRDefault="0016318E" w:rsidP="00874EFE">
      <w:pPr>
        <w:widowControl/>
        <w:numPr>
          <w:ilvl w:val="0"/>
          <w:numId w:val="56"/>
        </w:numPr>
        <w:tabs>
          <w:tab w:val="center" w:pos="4201"/>
          <w:tab w:val="right" w:leader="dot" w:pos="9298"/>
        </w:tabs>
        <w:autoSpaceDE w:val="0"/>
        <w:autoSpaceDN w:val="0"/>
      </w:pPr>
      <w:r>
        <w:rPr>
          <w:rFonts w:hint="eastAsia"/>
        </w:rPr>
        <w:t>敏感性分析和不确定性分析结果；</w:t>
      </w:r>
    </w:p>
    <w:p w14:paraId="005363F3" w14:textId="795B28CA" w:rsidR="0016318E" w:rsidRDefault="0016318E" w:rsidP="00874EFE">
      <w:pPr>
        <w:widowControl/>
        <w:numPr>
          <w:ilvl w:val="0"/>
          <w:numId w:val="56"/>
        </w:numPr>
        <w:tabs>
          <w:tab w:val="center" w:pos="4201"/>
          <w:tab w:val="right" w:leader="dot" w:pos="9298"/>
        </w:tabs>
        <w:autoSpaceDE w:val="0"/>
        <w:autoSpaceDN w:val="0"/>
      </w:pPr>
      <w:r>
        <w:rPr>
          <w:rFonts w:hint="eastAsia"/>
        </w:rPr>
        <w:t>电力处理，</w:t>
      </w:r>
      <w:proofErr w:type="gramStart"/>
      <w:r w:rsidR="00A82A65" w:rsidRPr="00A82A65">
        <w:rPr>
          <w:rFonts w:hint="eastAsia"/>
        </w:rPr>
        <w:t>宜</w:t>
      </w:r>
      <w:r>
        <w:rPr>
          <w:rFonts w:hint="eastAsia"/>
        </w:rPr>
        <w:t>包括</w:t>
      </w:r>
      <w:proofErr w:type="gramEnd"/>
      <w:r>
        <w:rPr>
          <w:rFonts w:hint="eastAsia"/>
        </w:rPr>
        <w:t>关于电网排放因子计算和相关电网的特殊局限信息；</w:t>
      </w:r>
    </w:p>
    <w:p w14:paraId="1A2E1AFA" w14:textId="42A00254" w:rsidR="0016318E" w:rsidRDefault="0016318E" w:rsidP="00874EFE">
      <w:pPr>
        <w:widowControl/>
        <w:numPr>
          <w:ilvl w:val="0"/>
          <w:numId w:val="56"/>
        </w:numPr>
        <w:tabs>
          <w:tab w:val="center" w:pos="4201"/>
          <w:tab w:val="right" w:leader="dot" w:pos="9298"/>
        </w:tabs>
        <w:autoSpaceDE w:val="0"/>
        <w:autoSpaceDN w:val="0"/>
      </w:pPr>
      <w:r>
        <w:rPr>
          <w:rFonts w:hint="eastAsia"/>
        </w:rPr>
        <w:t>披露在产品碳足迹研究决策中所</w:t>
      </w:r>
      <w:proofErr w:type="gramStart"/>
      <w:r>
        <w:rPr>
          <w:rFonts w:hint="eastAsia"/>
        </w:rPr>
        <w:t>作出</w:t>
      </w:r>
      <w:proofErr w:type="gramEnd"/>
      <w:r>
        <w:rPr>
          <w:rFonts w:hint="eastAsia"/>
        </w:rPr>
        <w:t>的价值选择并说明理由；</w:t>
      </w:r>
    </w:p>
    <w:p w14:paraId="75CD970D" w14:textId="56523B38" w:rsidR="0016318E" w:rsidRDefault="0016318E" w:rsidP="00874EFE">
      <w:pPr>
        <w:widowControl/>
        <w:numPr>
          <w:ilvl w:val="0"/>
          <w:numId w:val="56"/>
        </w:numPr>
        <w:tabs>
          <w:tab w:val="center" w:pos="4201"/>
          <w:tab w:val="right" w:leader="dot" w:pos="9298"/>
        </w:tabs>
        <w:autoSpaceDE w:val="0"/>
        <w:autoSpaceDN w:val="0"/>
      </w:pPr>
      <w:r>
        <w:rPr>
          <w:rFonts w:hint="eastAsia"/>
        </w:rPr>
        <w:t>范围和修改后的范围（如适用），并说明理由和排除的情况</w:t>
      </w:r>
      <w:r w:rsidR="00A82A65">
        <w:rPr>
          <w:rFonts w:hint="eastAsia"/>
        </w:rPr>
        <w:t>。</w:t>
      </w:r>
    </w:p>
    <w:p w14:paraId="6B28B8B3" w14:textId="4B82F00A" w:rsidR="0016318E" w:rsidRDefault="0016318E" w:rsidP="0016318E">
      <w:pPr>
        <w:pStyle w:val="affff4"/>
      </w:pPr>
      <w:r>
        <w:rPr>
          <w:rFonts w:hint="eastAsia"/>
        </w:rPr>
        <w:t>g)研究中使用的产品类别规则或其他补充要求的参考资料；</w:t>
      </w:r>
    </w:p>
    <w:p w14:paraId="4924D80C" w14:textId="793F887F" w:rsidR="00A0298A" w:rsidRDefault="0016318E" w:rsidP="00A0298A">
      <w:pPr>
        <w:pStyle w:val="afffff"/>
        <w:tabs>
          <w:tab w:val="clear" w:pos="839"/>
          <w:tab w:val="left" w:pos="840"/>
        </w:tabs>
      </w:pPr>
      <w:r>
        <w:rPr>
          <w:rFonts w:hint="eastAsia"/>
        </w:rPr>
        <w:t>h)</w:t>
      </w:r>
      <w:r w:rsidR="00A0298A" w:rsidRPr="003B5110">
        <w:rPr>
          <w:rFonts w:hint="eastAsia"/>
        </w:rPr>
        <w:t>绩效追踪说明</w:t>
      </w:r>
      <w:r w:rsidR="00A0298A">
        <w:rPr>
          <w:rFonts w:hint="eastAsia"/>
        </w:rPr>
        <w:t>；</w:t>
      </w:r>
    </w:p>
    <w:p w14:paraId="306D9382" w14:textId="15645A50" w:rsidR="00A0298A" w:rsidRPr="00A0298A" w:rsidRDefault="00A0298A" w:rsidP="00A0298A">
      <w:pPr>
        <w:pStyle w:val="afffff"/>
        <w:tabs>
          <w:tab w:val="clear" w:pos="839"/>
        </w:tabs>
      </w:pPr>
      <w:proofErr w:type="spellStart"/>
      <w:r>
        <w:t>i</w:t>
      </w:r>
      <w:proofErr w:type="spellEnd"/>
      <w:r w:rsidRPr="00A0298A">
        <w:rPr>
          <w:rFonts w:hint="eastAsia"/>
        </w:rPr>
        <w:t>)产品碳足迹比较（适用时），应符合以下要求：</w:t>
      </w:r>
    </w:p>
    <w:p w14:paraId="76C0BFF5" w14:textId="4A362236" w:rsidR="00A0298A" w:rsidRPr="00A0298A" w:rsidRDefault="00A0298A" w:rsidP="00874EFE">
      <w:pPr>
        <w:widowControl/>
        <w:numPr>
          <w:ilvl w:val="0"/>
          <w:numId w:val="57"/>
        </w:numPr>
        <w:tabs>
          <w:tab w:val="center" w:pos="4201"/>
          <w:tab w:val="right" w:leader="dot" w:pos="9298"/>
        </w:tabs>
        <w:autoSpaceDE w:val="0"/>
        <w:autoSpaceDN w:val="0"/>
        <w:rPr>
          <w:rFonts w:ascii="宋体"/>
          <w:kern w:val="0"/>
          <w:szCs w:val="20"/>
        </w:rPr>
      </w:pPr>
      <w:r w:rsidRPr="00A0298A">
        <w:rPr>
          <w:rFonts w:ascii="宋体" w:hint="eastAsia"/>
          <w:kern w:val="0"/>
          <w:szCs w:val="20"/>
        </w:rPr>
        <w:t>在目标和范围界定阶段，应符合：</w:t>
      </w:r>
    </w:p>
    <w:p w14:paraId="5B91231F"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——产品类别的定义和描述（例如功能、技术性能和用途）相同；</w:t>
      </w:r>
    </w:p>
    <w:p w14:paraId="69FD45AF"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——功能单位相同；</w:t>
      </w:r>
    </w:p>
    <w:p w14:paraId="34673A38" w14:textId="45E97160"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——系统边界相同；</w:t>
      </w:r>
    </w:p>
    <w:p w14:paraId="7731428B" w14:textId="27AF4033"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——数据描述相同；</w:t>
      </w:r>
    </w:p>
    <w:p w14:paraId="37D2C449"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——输入输出的取舍准则相同；</w:t>
      </w:r>
    </w:p>
    <w:p w14:paraId="2BC0ECAD"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——数据质量要求（例如覆盖率、精度、完整性、代表性、一致性和可重复性）一致；</w:t>
      </w:r>
    </w:p>
    <w:p w14:paraId="23447F9E"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——假设情景相同（重点针对使用阶段和生命末期阶段）；</w:t>
      </w:r>
    </w:p>
    <w:p w14:paraId="15E090EA"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——特定温室气体排放量和清除量（例如由于土地利用变化或用电）处理方法相同；</w:t>
      </w:r>
    </w:p>
    <w:p w14:paraId="6324238B"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——单位相同。</w:t>
      </w:r>
    </w:p>
    <w:p w14:paraId="7C7470B9" w14:textId="1AC1C173" w:rsidR="00A0298A" w:rsidRPr="00A0298A" w:rsidRDefault="00A0298A" w:rsidP="00874EFE">
      <w:pPr>
        <w:widowControl/>
        <w:numPr>
          <w:ilvl w:val="0"/>
          <w:numId w:val="57"/>
        </w:numPr>
        <w:tabs>
          <w:tab w:val="center" w:pos="4201"/>
          <w:tab w:val="right" w:leader="dot" w:pos="9298"/>
        </w:tabs>
        <w:autoSpaceDE w:val="0"/>
        <w:autoSpaceDN w:val="0"/>
        <w:rPr>
          <w:rFonts w:ascii="宋体"/>
          <w:kern w:val="0"/>
          <w:szCs w:val="20"/>
        </w:rPr>
      </w:pPr>
      <w:r w:rsidRPr="00A0298A">
        <w:rPr>
          <w:rFonts w:ascii="宋体" w:hint="eastAsia"/>
          <w:kern w:val="0"/>
          <w:szCs w:val="20"/>
        </w:rPr>
        <w:t>对生命周期清单和生命周期影响评价，应遵循以下标准：</w:t>
      </w:r>
    </w:p>
    <w:p w14:paraId="1A155242"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——数据收集方法和数据质量要求等同；</w:t>
      </w:r>
    </w:p>
    <w:p w14:paraId="3F017AEE"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——计算程序相同；</w:t>
      </w:r>
    </w:p>
    <w:p w14:paraId="36D5C4D8" w14:textId="77777777"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——流的分配等效；</w:t>
      </w:r>
    </w:p>
    <w:p w14:paraId="41ED57C7" w14:textId="3982B960" w:rsidR="00A0298A" w:rsidRPr="00A0298A" w:rsidRDefault="00A0298A" w:rsidP="00A0298A">
      <w:pPr>
        <w:widowControl/>
        <w:tabs>
          <w:tab w:val="left" w:pos="840"/>
        </w:tabs>
        <w:ind w:left="839"/>
        <w:rPr>
          <w:rFonts w:ascii="宋体"/>
          <w:kern w:val="0"/>
          <w:szCs w:val="20"/>
        </w:rPr>
      </w:pPr>
      <w:r w:rsidRPr="00A0298A">
        <w:rPr>
          <w:rFonts w:ascii="宋体" w:hint="eastAsia"/>
          <w:kern w:val="0"/>
          <w:szCs w:val="20"/>
        </w:rPr>
        <w:t>——使用的</w:t>
      </w:r>
      <w:r w:rsidR="001F41C6">
        <w:rPr>
          <w:rFonts w:ascii="宋体" w:hint="eastAsia"/>
          <w:kern w:val="0"/>
          <w:szCs w:val="20"/>
        </w:rPr>
        <w:t>全球变暖潜势</w:t>
      </w:r>
      <w:r w:rsidRPr="00A0298A">
        <w:rPr>
          <w:rFonts w:ascii="宋体" w:hint="eastAsia"/>
          <w:kern w:val="0"/>
          <w:szCs w:val="20"/>
        </w:rPr>
        <w:t>相同。</w:t>
      </w:r>
    </w:p>
    <w:p w14:paraId="21C7B046" w14:textId="77777777" w:rsidR="00A0298A" w:rsidRDefault="00A0298A" w:rsidP="00E20A21">
      <w:pPr>
        <w:pStyle w:val="affff8"/>
        <w:numPr>
          <w:ilvl w:val="0"/>
          <w:numId w:val="2"/>
        </w:numPr>
        <w:spacing w:before="312" w:after="312"/>
      </w:pPr>
      <w:bookmarkStart w:id="315" w:name="_Toc177649421"/>
      <w:r w:rsidRPr="00FA4A7A">
        <w:rPr>
          <w:rFonts w:hint="eastAsia"/>
        </w:rPr>
        <w:t>鉴定性评审</w:t>
      </w:r>
      <w:bookmarkEnd w:id="315"/>
    </w:p>
    <w:p w14:paraId="04C233F1" w14:textId="2D676C3C" w:rsidR="00A0298A" w:rsidRPr="00FA4A7A" w:rsidRDefault="00A0298A" w:rsidP="00A0298A">
      <w:pPr>
        <w:pStyle w:val="affff4"/>
      </w:pPr>
      <w:r>
        <w:rPr>
          <w:rFonts w:hint="eastAsia"/>
        </w:rPr>
        <w:t>如果开展产品碳足迹研究的鉴定性评审，应按照</w:t>
      </w:r>
      <w:r w:rsidRPr="00051946">
        <w:rPr>
          <w:rFonts w:hint="eastAsia"/>
        </w:rPr>
        <w:t>ISO/TS 14071</w:t>
      </w:r>
      <w:r>
        <w:rPr>
          <w:rFonts w:hint="eastAsia"/>
        </w:rPr>
        <w:t>规定进行，有利于理解和提高产品碳足迹的可信度。</w:t>
      </w:r>
    </w:p>
    <w:p w14:paraId="294F551B" w14:textId="77777777" w:rsidR="00A0298A" w:rsidRDefault="00A0298A" w:rsidP="00E20A21">
      <w:pPr>
        <w:pStyle w:val="affff8"/>
        <w:numPr>
          <w:ilvl w:val="0"/>
          <w:numId w:val="2"/>
        </w:numPr>
        <w:spacing w:before="312" w:after="312"/>
      </w:pPr>
      <w:bookmarkStart w:id="316" w:name="_Toc177649422"/>
      <w:r w:rsidRPr="00CB62DB">
        <w:rPr>
          <w:rFonts w:hint="eastAsia"/>
        </w:rPr>
        <w:t>产品碳足迹声明</w:t>
      </w:r>
      <w:bookmarkEnd w:id="316"/>
    </w:p>
    <w:p w14:paraId="75B97AB4" w14:textId="20B50E1A" w:rsidR="00E91FF0" w:rsidRPr="006E4CDE" w:rsidRDefault="00E91FF0" w:rsidP="00E91FF0">
      <w:pPr>
        <w:pStyle w:val="affff4"/>
      </w:pPr>
      <w:r w:rsidRPr="006E4CDE">
        <w:rPr>
          <w:rFonts w:hint="eastAsia"/>
        </w:rPr>
        <w:t>需要时（如</w:t>
      </w:r>
      <w:proofErr w:type="gramStart"/>
      <w:r w:rsidRPr="006E4CDE">
        <w:rPr>
          <w:rFonts w:hint="eastAsia"/>
        </w:rPr>
        <w:t>当</w:t>
      </w:r>
      <w:r w:rsidRPr="00EE70F5">
        <w:rPr>
          <w:rFonts w:hint="eastAsia"/>
        </w:rPr>
        <w:t>相同</w:t>
      </w:r>
      <w:proofErr w:type="gramEnd"/>
      <w:r w:rsidRPr="00EE70F5">
        <w:rPr>
          <w:rFonts w:hint="eastAsia"/>
        </w:rPr>
        <w:t>功能的不同产品进行比较时）</w:t>
      </w:r>
      <w:r w:rsidRPr="006E4CDE">
        <w:rPr>
          <w:rFonts w:hint="eastAsia"/>
        </w:rPr>
        <w:t>，可进行碳足迹声明</w:t>
      </w:r>
      <w:r w:rsidR="00E4202F" w:rsidRPr="006E4CDE">
        <w:rPr>
          <w:rFonts w:hint="eastAsia"/>
        </w:rPr>
        <w:t>。碳足迹声明的内容应包含如下信息：</w:t>
      </w:r>
    </w:p>
    <w:p w14:paraId="48C35FE6" w14:textId="41744188" w:rsidR="00E4202F" w:rsidRPr="006E4CDE" w:rsidRDefault="00E4202F" w:rsidP="00E4202F">
      <w:pPr>
        <w:pStyle w:val="affff4"/>
        <w:numPr>
          <w:ilvl w:val="0"/>
          <w:numId w:val="44"/>
        </w:numPr>
        <w:ind w:firstLineChars="0"/>
      </w:pPr>
      <w:r w:rsidRPr="006E4CDE">
        <w:rPr>
          <w:rFonts w:hint="eastAsia"/>
        </w:rPr>
        <w:lastRenderedPageBreak/>
        <w:t>提出声明的组织的身份和描述；</w:t>
      </w:r>
    </w:p>
    <w:p w14:paraId="672A7949" w14:textId="21B50016" w:rsidR="00E4202F" w:rsidRPr="006E4CDE" w:rsidRDefault="00E4202F" w:rsidP="00E4202F">
      <w:pPr>
        <w:pStyle w:val="affff4"/>
        <w:numPr>
          <w:ilvl w:val="0"/>
          <w:numId w:val="44"/>
        </w:numPr>
        <w:ind w:firstLineChars="0"/>
      </w:pPr>
      <w:r w:rsidRPr="006E4CDE">
        <w:rPr>
          <w:rFonts w:hint="eastAsia"/>
        </w:rPr>
        <w:t>数据覆盖时间段；</w:t>
      </w:r>
    </w:p>
    <w:p w14:paraId="61A330D5" w14:textId="3AA32BF0" w:rsidR="00E4202F" w:rsidRPr="00EE70F5" w:rsidRDefault="00E4202F" w:rsidP="00E4202F">
      <w:pPr>
        <w:pStyle w:val="affff4"/>
        <w:numPr>
          <w:ilvl w:val="0"/>
          <w:numId w:val="44"/>
        </w:numPr>
        <w:ind w:firstLineChars="0"/>
      </w:pPr>
      <w:r w:rsidRPr="006E4CDE">
        <w:rPr>
          <w:rFonts w:hint="eastAsia"/>
        </w:rPr>
        <w:t>产品描述，包括</w:t>
      </w:r>
      <w:r w:rsidRPr="00EE70F5">
        <w:rPr>
          <w:rFonts w:hint="eastAsia"/>
        </w:rPr>
        <w:t>产品名称、规格、型号和功能描述；</w:t>
      </w:r>
    </w:p>
    <w:p w14:paraId="7895F601" w14:textId="28CD174D" w:rsidR="00E4202F" w:rsidRPr="00EE70F5" w:rsidRDefault="00E4202F" w:rsidP="00E4202F">
      <w:pPr>
        <w:pStyle w:val="affff4"/>
        <w:numPr>
          <w:ilvl w:val="0"/>
          <w:numId w:val="44"/>
        </w:numPr>
        <w:ind w:firstLineChars="0"/>
      </w:pPr>
      <w:r w:rsidRPr="00EE70F5">
        <w:rPr>
          <w:rFonts w:hint="eastAsia"/>
        </w:rPr>
        <w:t>依据的标准；</w:t>
      </w:r>
    </w:p>
    <w:p w14:paraId="6D561777" w14:textId="781FD75D" w:rsidR="00E4202F" w:rsidRPr="00EE70F5" w:rsidRDefault="00E4202F" w:rsidP="00E4202F">
      <w:pPr>
        <w:pStyle w:val="affff4"/>
        <w:numPr>
          <w:ilvl w:val="0"/>
          <w:numId w:val="44"/>
        </w:numPr>
        <w:ind w:firstLineChars="0"/>
      </w:pPr>
      <w:r w:rsidRPr="00EE70F5">
        <w:rPr>
          <w:rFonts w:hint="eastAsia"/>
        </w:rPr>
        <w:t>功能或声明单位；</w:t>
      </w:r>
    </w:p>
    <w:p w14:paraId="16393E24" w14:textId="2B77C84A" w:rsidR="00E4202F" w:rsidRPr="006E4CDE" w:rsidRDefault="00E4202F" w:rsidP="00E4202F">
      <w:pPr>
        <w:pStyle w:val="affff4"/>
        <w:numPr>
          <w:ilvl w:val="0"/>
          <w:numId w:val="44"/>
        </w:numPr>
        <w:ind w:firstLineChars="0"/>
      </w:pPr>
      <w:r w:rsidRPr="00EE70F5">
        <w:rPr>
          <w:rFonts w:hint="eastAsia"/>
        </w:rPr>
        <w:t>包含的生命周期阶段及取舍项；</w:t>
      </w:r>
    </w:p>
    <w:p w14:paraId="3ABDA240" w14:textId="7611EE65" w:rsidR="00E4202F" w:rsidRPr="006E4CDE" w:rsidRDefault="00E4202F" w:rsidP="00E4202F">
      <w:pPr>
        <w:pStyle w:val="affff4"/>
        <w:numPr>
          <w:ilvl w:val="0"/>
          <w:numId w:val="44"/>
        </w:numPr>
        <w:ind w:firstLineChars="0"/>
      </w:pPr>
      <w:r w:rsidRPr="006E4CDE">
        <w:rPr>
          <w:rFonts w:hint="eastAsia"/>
        </w:rPr>
        <w:t>使用的背景数据情况；</w:t>
      </w:r>
    </w:p>
    <w:p w14:paraId="23AC61A5" w14:textId="01734D99" w:rsidR="00E4202F" w:rsidRPr="006E4CDE" w:rsidRDefault="00D51982" w:rsidP="006E4CDE">
      <w:pPr>
        <w:pStyle w:val="affff4"/>
        <w:numPr>
          <w:ilvl w:val="0"/>
          <w:numId w:val="44"/>
        </w:numPr>
        <w:ind w:firstLineChars="0"/>
      </w:pPr>
      <w:r w:rsidRPr="006E4CDE">
        <w:rPr>
          <w:rFonts w:hint="eastAsia"/>
        </w:rPr>
        <w:t>产品碳足迹结果，适用时，可包含不同生命周期阶段的碳足迹结果及占比。</w:t>
      </w:r>
    </w:p>
    <w:p w14:paraId="6380BB42" w14:textId="7D1F44BF" w:rsidR="00C214F0" w:rsidRDefault="00C214F0" w:rsidP="00A0298A">
      <w:pPr>
        <w:pStyle w:val="affff4"/>
      </w:pPr>
      <w:r>
        <w:br w:type="page"/>
      </w:r>
    </w:p>
    <w:p w14:paraId="1E32A705" w14:textId="77777777" w:rsidR="00051946" w:rsidRDefault="00051946" w:rsidP="00051946">
      <w:pPr>
        <w:pStyle w:val="affff4"/>
        <w:spacing w:beforeLines="100" w:before="312" w:afterLines="100" w:after="312"/>
        <w:ind w:firstLineChars="0" w:firstLine="0"/>
        <w:outlineLvl w:val="1"/>
        <w:rPr>
          <w:rFonts w:ascii="黑体" w:eastAsia="黑体" w:hAnsi="黑体" w:hint="eastAsia"/>
        </w:rPr>
        <w:sectPr w:rsidR="00051946" w:rsidSect="0099782A">
          <w:footerReference w:type="default" r:id="rId20"/>
          <w:pgSz w:w="11906" w:h="16838"/>
          <w:pgMar w:top="567" w:right="1134" w:bottom="1134" w:left="1418" w:header="1418" w:footer="1134" w:gutter="0"/>
          <w:pgNumType w:start="1"/>
          <w:cols w:space="720"/>
          <w:formProt w:val="0"/>
          <w:docGrid w:type="lines" w:linePitch="312"/>
        </w:sectPr>
      </w:pPr>
    </w:p>
    <w:p w14:paraId="183E2AA8" w14:textId="77777777" w:rsidR="00051946" w:rsidRDefault="00051946" w:rsidP="0052417E">
      <w:pPr>
        <w:pStyle w:val="affff4"/>
        <w:numPr>
          <w:ilvl w:val="0"/>
          <w:numId w:val="21"/>
        </w:numPr>
        <w:ind w:firstLineChars="0"/>
        <w:jc w:val="center"/>
        <w:outlineLvl w:val="0"/>
        <w:rPr>
          <w:rFonts w:ascii="黑体" w:eastAsia="黑体"/>
        </w:rPr>
      </w:pPr>
      <w:bookmarkStart w:id="317" w:name="_Toc177649423"/>
      <w:bookmarkEnd w:id="317"/>
    </w:p>
    <w:p w14:paraId="23F73F95" w14:textId="77777777" w:rsidR="00051946" w:rsidRDefault="00051946" w:rsidP="00051946">
      <w:pPr>
        <w:pStyle w:val="affff4"/>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5F4EF4B8" w14:textId="73A6E18A" w:rsidR="00051946" w:rsidRDefault="00051946" w:rsidP="00051946">
      <w:pPr>
        <w:pStyle w:val="affff4"/>
        <w:ind w:firstLineChars="0" w:firstLine="0"/>
        <w:jc w:val="center"/>
        <w:rPr>
          <w:rFonts w:ascii="黑体" w:eastAsia="黑体" w:hAnsi="黑体" w:hint="eastAsia"/>
        </w:rPr>
      </w:pPr>
      <w:r w:rsidRPr="00212AE7">
        <w:rPr>
          <w:rFonts w:ascii="黑体" w:eastAsia="黑体" w:hint="eastAsia"/>
        </w:rPr>
        <w:t>房间空调器</w:t>
      </w:r>
      <w:r>
        <w:rPr>
          <w:rFonts w:ascii="黑体" w:eastAsia="黑体" w:hint="eastAsia"/>
        </w:rPr>
        <w:t>产品使</w:t>
      </w:r>
      <w:r w:rsidRPr="003411BF">
        <w:rPr>
          <w:rFonts w:ascii="黑体" w:eastAsia="黑体" w:hAnsi="黑体" w:hint="eastAsia"/>
        </w:rPr>
        <w:t>用</w:t>
      </w:r>
      <w:r>
        <w:rPr>
          <w:rFonts w:ascii="黑体" w:eastAsia="黑体" w:hAnsi="黑体" w:hint="eastAsia"/>
        </w:rPr>
        <w:t>阶段</w:t>
      </w:r>
      <w:r w:rsidR="00C40C26">
        <w:rPr>
          <w:rFonts w:ascii="黑体" w:eastAsia="黑体" w:hAnsi="黑体" w:hint="eastAsia"/>
        </w:rPr>
        <w:t>用电量核算方法</w:t>
      </w:r>
    </w:p>
    <w:p w14:paraId="730F1C85" w14:textId="77777777" w:rsidR="00051946" w:rsidRPr="003411BF" w:rsidRDefault="00051946" w:rsidP="008E0980">
      <w:pPr>
        <w:pStyle w:val="affff4"/>
        <w:numPr>
          <w:ilvl w:val="1"/>
          <w:numId w:val="21"/>
        </w:numPr>
        <w:spacing w:beforeLines="100" w:before="312" w:afterLines="100" w:after="312"/>
        <w:ind w:firstLineChars="0"/>
        <w:outlineLvl w:val="1"/>
        <w:rPr>
          <w:rFonts w:ascii="黑体" w:eastAsia="黑体" w:hAnsi="黑体" w:hint="eastAsia"/>
        </w:rPr>
      </w:pPr>
      <w:bookmarkStart w:id="318" w:name="_Toc165988970"/>
      <w:bookmarkStart w:id="319" w:name="_Toc166080494"/>
      <w:bookmarkStart w:id="320" w:name="_Toc168580563"/>
      <w:bookmarkStart w:id="321" w:name="_Toc169783512"/>
      <w:bookmarkStart w:id="322" w:name="_Toc177649424"/>
      <w:r w:rsidRPr="00F30CC9">
        <w:rPr>
          <w:rFonts w:ascii="黑体" w:eastAsia="黑体" w:hAnsi="黑体" w:hint="eastAsia"/>
        </w:rPr>
        <w:t>概述</w:t>
      </w:r>
      <w:bookmarkEnd w:id="318"/>
      <w:bookmarkEnd w:id="319"/>
      <w:bookmarkEnd w:id="320"/>
      <w:bookmarkEnd w:id="321"/>
      <w:bookmarkEnd w:id="322"/>
    </w:p>
    <w:p w14:paraId="1D99936B" w14:textId="687C5CBF" w:rsidR="00517524" w:rsidRDefault="00517524" w:rsidP="00051946">
      <w:pPr>
        <w:ind w:firstLineChars="200" w:firstLine="420"/>
      </w:pPr>
      <w:r>
        <w:rPr>
          <w:rFonts w:hint="eastAsia"/>
        </w:rPr>
        <w:t>随着智能化水平的提高，现代空调器普遍配备了智能控制系统，可以通过手机应用、语音控制或智能家居平台实现对空调的远程操作，部分高端空调器开始引入人工智能（</w:t>
      </w:r>
      <w:r>
        <w:rPr>
          <w:rFonts w:hint="eastAsia"/>
        </w:rPr>
        <w:t>AI</w:t>
      </w:r>
      <w:r>
        <w:rPr>
          <w:rFonts w:hint="eastAsia"/>
        </w:rPr>
        <w:t>）技术，通过学习用户的习惯和爱好，自动调节空调的工作模式和温度，提供更加个性化的舒适体验，也在一定程度上降低了产品能耗。</w:t>
      </w:r>
    </w:p>
    <w:p w14:paraId="212DB6E8" w14:textId="463A6C11" w:rsidR="00517524" w:rsidRDefault="00517524" w:rsidP="00051946">
      <w:pPr>
        <w:ind w:firstLineChars="200" w:firstLine="420"/>
      </w:pPr>
      <w:bookmarkStart w:id="323" w:name="_Hlk169773369"/>
      <w:r>
        <w:rPr>
          <w:rFonts w:hint="eastAsia"/>
        </w:rPr>
        <w:t>本文件对于一般房间空调器、具有人工智能（</w:t>
      </w:r>
      <w:r>
        <w:rPr>
          <w:rFonts w:hint="eastAsia"/>
        </w:rPr>
        <w:t>AI</w:t>
      </w:r>
      <w:r>
        <w:rPr>
          <w:rFonts w:hint="eastAsia"/>
        </w:rPr>
        <w:t>）技术的房间空调器分别提出了的使用阶段用电量核算方法。</w:t>
      </w:r>
      <w:bookmarkEnd w:id="323"/>
    </w:p>
    <w:p w14:paraId="39003400" w14:textId="253498F4" w:rsidR="00051946" w:rsidRPr="00F739DB" w:rsidRDefault="00E01902" w:rsidP="008E0980">
      <w:pPr>
        <w:pStyle w:val="affff4"/>
        <w:numPr>
          <w:ilvl w:val="1"/>
          <w:numId w:val="21"/>
        </w:numPr>
        <w:spacing w:beforeLines="100" w:before="312" w:afterLines="100" w:after="312"/>
        <w:ind w:firstLineChars="0"/>
        <w:outlineLvl w:val="1"/>
        <w:rPr>
          <w:rFonts w:ascii="黑体" w:eastAsia="黑体" w:hAnsi="黑体" w:hint="eastAsia"/>
        </w:rPr>
      </w:pPr>
      <w:bookmarkStart w:id="324" w:name="_Toc165988971"/>
      <w:bookmarkStart w:id="325" w:name="_Toc166080495"/>
      <w:bookmarkStart w:id="326" w:name="_Toc168580564"/>
      <w:bookmarkStart w:id="327" w:name="_Toc169783513"/>
      <w:bookmarkStart w:id="328" w:name="_Toc177649425"/>
      <w:r>
        <w:rPr>
          <w:rFonts w:ascii="黑体" w:eastAsia="黑体" w:hAnsi="黑体" w:hint="eastAsia"/>
        </w:rPr>
        <w:t>一般</w:t>
      </w:r>
      <w:r w:rsidR="00051946" w:rsidRPr="00F739DB">
        <w:rPr>
          <w:rFonts w:ascii="黑体" w:eastAsia="黑体" w:hAnsi="黑体" w:hint="eastAsia"/>
        </w:rPr>
        <w:t>房间空调器产品</w:t>
      </w:r>
      <w:r w:rsidR="00051946">
        <w:rPr>
          <w:rFonts w:ascii="黑体" w:eastAsia="黑体" w:hAnsi="黑体" w:hint="eastAsia"/>
        </w:rPr>
        <w:t>用电量核算方法</w:t>
      </w:r>
      <w:bookmarkEnd w:id="324"/>
      <w:bookmarkEnd w:id="325"/>
      <w:bookmarkEnd w:id="326"/>
      <w:bookmarkEnd w:id="327"/>
      <w:bookmarkEnd w:id="328"/>
    </w:p>
    <w:p w14:paraId="57D7C70E" w14:textId="352C7657" w:rsidR="00051946" w:rsidRDefault="00E01902" w:rsidP="00051946">
      <w:pPr>
        <w:ind w:firstLineChars="200" w:firstLine="420"/>
      </w:pPr>
      <w:r>
        <w:rPr>
          <w:rFonts w:hint="eastAsia"/>
        </w:rPr>
        <w:t>一般</w:t>
      </w:r>
      <w:r w:rsidR="00051946">
        <w:rPr>
          <w:rFonts w:hint="eastAsia"/>
        </w:rPr>
        <w:t>房间空调器使用阶段的耗电量可按照公式</w:t>
      </w:r>
      <w:bookmarkStart w:id="329" w:name="_Hlk169773435"/>
      <w:r w:rsidR="00EE70F5">
        <w:rPr>
          <w:rFonts w:hint="eastAsia"/>
        </w:rPr>
        <w:t>（</w:t>
      </w:r>
      <w:r w:rsidR="00D51982">
        <w:rPr>
          <w:rFonts w:hint="eastAsia"/>
        </w:rPr>
        <w:t>A</w:t>
      </w:r>
      <w:r w:rsidR="00051946">
        <w:rPr>
          <w:rFonts w:hint="eastAsia"/>
        </w:rPr>
        <w:t>.1</w:t>
      </w:r>
      <w:r w:rsidR="00EE70F5">
        <w:rPr>
          <w:rFonts w:hint="eastAsia"/>
        </w:rPr>
        <w:t>）</w:t>
      </w:r>
      <w:bookmarkEnd w:id="329"/>
      <w:r w:rsidR="00D51982">
        <w:rPr>
          <w:rFonts w:hint="eastAsia"/>
        </w:rPr>
        <w:t>或</w:t>
      </w:r>
      <w:r w:rsidR="00EE70F5">
        <w:rPr>
          <w:rFonts w:hint="eastAsia"/>
        </w:rPr>
        <w:t>公式（</w:t>
      </w:r>
      <w:r w:rsidR="00D51982">
        <w:rPr>
          <w:rFonts w:hint="eastAsia"/>
        </w:rPr>
        <w:t>A.2</w:t>
      </w:r>
      <w:r w:rsidR="00EE70F5">
        <w:rPr>
          <w:rFonts w:hint="eastAsia"/>
        </w:rPr>
        <w:t>）</w:t>
      </w:r>
      <w:r w:rsidR="00051946">
        <w:rPr>
          <w:rFonts w:hint="eastAsia"/>
        </w:rPr>
        <w:t>计算。</w:t>
      </w:r>
    </w:p>
    <w:p w14:paraId="2304B465" w14:textId="1AEF8230" w:rsidR="00D51982" w:rsidRPr="006E4CDE" w:rsidRDefault="00764C62" w:rsidP="006E4CDE">
      <w:pPr>
        <w:widowControl/>
        <w:spacing w:line="360" w:lineRule="auto"/>
        <w:jc w:val="center"/>
        <w:rPr>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=CSTE×RSL+HSTE×RSL+</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×RSL</m:t>
          </m:r>
          <m:r>
            <m:rPr>
              <m:sty m:val="p"/>
            </m:rPr>
            <w:rPr>
              <w:rFonts w:ascii="Cambria Math" w:hAnsi="Cambria Math"/>
              <w:kern w:val="0"/>
              <w:szCs w:val="20"/>
            </w:rPr>
            <m:t>………………..(A.1)</m:t>
          </m:r>
        </m:oMath>
      </m:oMathPara>
    </w:p>
    <w:p w14:paraId="77A17ED3" w14:textId="1B541837" w:rsidR="00D51982" w:rsidRPr="00D51982" w:rsidRDefault="00764C62" w:rsidP="006E4CDE">
      <w:pPr>
        <w:widowControl/>
        <w:spacing w:line="360" w:lineRule="auto"/>
        <w:jc w:val="center"/>
        <w:rPr>
          <w:rFonts w:ascii="宋体" w:hAnsi="Calibri"/>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=APC×RSL+</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×RSL</m:t>
          </m:r>
          <m:r>
            <m:rPr>
              <m:sty m:val="p"/>
            </m:rPr>
            <w:rPr>
              <w:rFonts w:ascii="Cambria Math" w:hAnsi="Cambria Math"/>
              <w:kern w:val="0"/>
              <w:szCs w:val="20"/>
            </w:rPr>
            <m:t>……………….…………..(A.2)</m:t>
          </m:r>
        </m:oMath>
      </m:oMathPara>
    </w:p>
    <w:p w14:paraId="679E363B" w14:textId="77777777" w:rsidR="00051946" w:rsidRDefault="00051946" w:rsidP="00051946">
      <w:pPr>
        <w:ind w:firstLineChars="200" w:firstLine="420"/>
      </w:pPr>
      <w:r>
        <w:rPr>
          <w:rFonts w:hint="eastAsia"/>
        </w:rPr>
        <w:t>式中：</w:t>
      </w:r>
    </w:p>
    <w:p w14:paraId="3B9371BD" w14:textId="670E7828" w:rsidR="00051946" w:rsidRDefault="00764C62" w:rsidP="00051946">
      <w:pPr>
        <w:ind w:firstLineChars="200" w:firstLine="420"/>
      </w:p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oMath>
      <w:r w:rsidR="00051946" w:rsidRPr="00F739DB">
        <w:rPr>
          <w:rFonts w:hint="eastAsia"/>
        </w:rPr>
        <w:t>——空调器在</w:t>
      </w:r>
      <w:r w:rsidR="00115467">
        <w:rPr>
          <w:rFonts w:hint="eastAsia"/>
        </w:rPr>
        <w:t>参考使用寿命</w:t>
      </w:r>
      <w:r w:rsidR="00051946" w:rsidRPr="00F739DB">
        <w:rPr>
          <w:rFonts w:hint="eastAsia"/>
        </w:rPr>
        <w:t>内使用运行的总耗能，单位：</w:t>
      </w:r>
      <w:r w:rsidR="00051946" w:rsidRPr="00F739DB">
        <w:rPr>
          <w:rFonts w:hint="eastAsia"/>
        </w:rPr>
        <w:t>kWh</w:t>
      </w:r>
      <w:r w:rsidR="00051946">
        <w:rPr>
          <w:rFonts w:hint="eastAsia"/>
        </w:rPr>
        <w:t>；</w:t>
      </w:r>
    </w:p>
    <w:p w14:paraId="227F469D" w14:textId="6730BB3F" w:rsidR="00051946" w:rsidRDefault="00051946" w:rsidP="00051946">
      <w:pPr>
        <w:ind w:firstLineChars="200" w:firstLine="420"/>
      </w:pPr>
      <m:oMath>
        <m:r>
          <w:rPr>
            <w:rFonts w:ascii="Cambria Math" w:hAnsi="Cambria Math"/>
            <w:kern w:val="0"/>
            <w:szCs w:val="20"/>
          </w:rPr>
          <m:t>CSTE</m:t>
        </m:r>
      </m:oMath>
      <w:r w:rsidRPr="00F739DB">
        <w:rPr>
          <w:rFonts w:hint="eastAsia"/>
        </w:rPr>
        <w:t>——空调器制冷季节耗电量，单位：</w:t>
      </w:r>
      <w:r w:rsidRPr="00F739DB">
        <w:rPr>
          <w:rFonts w:hint="eastAsia"/>
        </w:rPr>
        <w:t>kWh</w:t>
      </w:r>
      <w:r>
        <w:rPr>
          <w:rFonts w:hint="eastAsia"/>
        </w:rPr>
        <w:t>；</w:t>
      </w:r>
    </w:p>
    <w:p w14:paraId="07C4BE8B" w14:textId="1BCF1661" w:rsidR="00051946" w:rsidRDefault="00051946" w:rsidP="00051946">
      <w:pPr>
        <w:ind w:firstLineChars="200" w:firstLine="420"/>
      </w:pPr>
      <m:oMath>
        <m:r>
          <w:rPr>
            <w:rFonts w:ascii="Cambria Math" w:hAnsi="Cambria Math"/>
            <w:kern w:val="0"/>
            <w:szCs w:val="20"/>
          </w:rPr>
          <m:t>HSTE</m:t>
        </m:r>
      </m:oMath>
      <w:r w:rsidRPr="00F739DB">
        <w:rPr>
          <w:rFonts w:hint="eastAsia"/>
        </w:rPr>
        <w:t>——空调器制热季节耗电量，单位：</w:t>
      </w:r>
      <w:r w:rsidRPr="00F739DB">
        <w:rPr>
          <w:rFonts w:hint="eastAsia"/>
        </w:rPr>
        <w:t>kWh</w:t>
      </w:r>
      <w:r>
        <w:rPr>
          <w:rFonts w:hint="eastAsia"/>
        </w:rPr>
        <w:t>；</w:t>
      </w:r>
    </w:p>
    <w:p w14:paraId="79606372" w14:textId="41F31A32" w:rsidR="002F1E39" w:rsidRDefault="002F1E39" w:rsidP="00051946">
      <w:pPr>
        <w:ind w:firstLineChars="200" w:firstLine="420"/>
      </w:pPr>
      <m:oMath>
        <m:r>
          <w:rPr>
            <w:rFonts w:ascii="Cambria Math" w:hAnsi="Cambria Math"/>
            <w:kern w:val="0"/>
            <w:szCs w:val="20"/>
          </w:rPr>
          <m:t>APC</m:t>
        </m:r>
      </m:oMath>
      <w:r w:rsidRPr="00F739DB">
        <w:rPr>
          <w:rFonts w:hint="eastAsia"/>
        </w:rPr>
        <w:t>——空调器</w:t>
      </w:r>
      <w:r w:rsidRPr="002F1E39">
        <w:rPr>
          <w:rFonts w:hint="eastAsia"/>
        </w:rPr>
        <w:t>全年运转时季节耗电量</w:t>
      </w:r>
      <w:r w:rsidRPr="00F739DB">
        <w:rPr>
          <w:rFonts w:hint="eastAsia"/>
        </w:rPr>
        <w:t>，单位：</w:t>
      </w:r>
      <w:r w:rsidRPr="00F739DB">
        <w:rPr>
          <w:rFonts w:hint="eastAsia"/>
        </w:rPr>
        <w:t>kWh</w:t>
      </w:r>
      <w:r>
        <w:rPr>
          <w:rFonts w:hint="eastAsia"/>
        </w:rPr>
        <w:t>；</w:t>
      </w:r>
    </w:p>
    <w:p w14:paraId="21CE953E" w14:textId="3F895603" w:rsidR="00051946" w:rsidRDefault="00E01902" w:rsidP="00051946">
      <w:pPr>
        <w:ind w:firstLineChars="200" w:firstLine="420"/>
      </w:pPr>
      <m:oMath>
        <m:r>
          <w:rPr>
            <w:rFonts w:ascii="Cambria Math" w:hAnsi="Cambria Math"/>
            <w:kern w:val="0"/>
            <w:szCs w:val="20"/>
          </w:rPr>
          <m:t>RSL</m:t>
        </m:r>
      </m:oMath>
      <w:r w:rsidR="00051946" w:rsidRPr="00F739DB">
        <w:rPr>
          <w:rFonts w:hint="eastAsia"/>
        </w:rPr>
        <w:t>——</w:t>
      </w:r>
      <w:r w:rsidR="002F1E39">
        <w:rPr>
          <w:rFonts w:hint="eastAsia"/>
        </w:rPr>
        <w:t>空调器</w:t>
      </w:r>
      <w:r w:rsidR="00115467">
        <w:rPr>
          <w:rFonts w:hint="eastAsia"/>
        </w:rPr>
        <w:t>参考使用寿命</w:t>
      </w:r>
      <w:r w:rsidR="002F1E39">
        <w:rPr>
          <w:rFonts w:hint="eastAsia"/>
        </w:rPr>
        <w:t>，</w:t>
      </w:r>
      <w:bookmarkStart w:id="330" w:name="_Hlk169779867"/>
      <w:r w:rsidR="002F1E39">
        <w:rPr>
          <w:rFonts w:hint="eastAsia"/>
        </w:rPr>
        <w:t>单位：年。</w:t>
      </w:r>
      <w:bookmarkEnd w:id="330"/>
    </w:p>
    <w:p w14:paraId="0D402E96" w14:textId="12B57594" w:rsidR="00051946" w:rsidRDefault="00764C62" w:rsidP="00051946">
      <w:pPr>
        <w:ind w:firstLineChars="200" w:firstLine="420"/>
      </w:pPr>
      <m:oMath>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stand</m:t>
            </m:r>
            <m:r>
              <w:rPr>
                <w:rFonts w:ascii="Cambria Math" w:hAnsi="Cambria Math"/>
                <w:kern w:val="0"/>
                <w:szCs w:val="20"/>
              </w:rPr>
              <m:t>by</m:t>
            </m:r>
          </m:sub>
        </m:sSub>
      </m:oMath>
      <w:r w:rsidR="00051946" w:rsidRPr="00F739DB">
        <w:rPr>
          <w:rFonts w:hint="eastAsia"/>
        </w:rPr>
        <w:t>——空调器的待机功率，单位：</w:t>
      </w:r>
      <w:r w:rsidR="00D51982">
        <w:rPr>
          <w:rFonts w:hint="eastAsia"/>
        </w:rPr>
        <w:t>k</w:t>
      </w:r>
      <w:r w:rsidR="00051946" w:rsidRPr="00F739DB">
        <w:rPr>
          <w:rFonts w:hint="eastAsia"/>
        </w:rPr>
        <w:t>W</w:t>
      </w:r>
      <w:r w:rsidR="00D37699">
        <w:rPr>
          <w:rFonts w:hint="eastAsia"/>
        </w:rPr>
        <w:t>，</w:t>
      </w:r>
      <w:r w:rsidR="00051946" w:rsidRPr="00F739DB">
        <w:rPr>
          <w:rFonts w:hint="eastAsia"/>
        </w:rPr>
        <w:t>待机功率使用企业明示值</w:t>
      </w:r>
      <w:r w:rsidR="00051946">
        <w:rPr>
          <w:rFonts w:hint="eastAsia"/>
        </w:rPr>
        <w:t>；</w:t>
      </w:r>
    </w:p>
    <w:p w14:paraId="7247F9C5" w14:textId="06779877" w:rsidR="00051946" w:rsidRDefault="00764C62" w:rsidP="00051946">
      <w:pPr>
        <w:ind w:firstLineChars="200" w:firstLine="420"/>
      </w:pPr>
      <m:oMath>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stand</m:t>
            </m:r>
            <m:r>
              <w:rPr>
                <w:rFonts w:ascii="Cambria Math" w:hAnsi="Cambria Math"/>
                <w:kern w:val="0"/>
                <w:szCs w:val="20"/>
              </w:rPr>
              <m:t>by</m:t>
            </m:r>
          </m:sub>
        </m:sSub>
      </m:oMath>
      <w:r w:rsidR="00051946" w:rsidRPr="00F739DB">
        <w:rPr>
          <w:rFonts w:hint="eastAsia"/>
        </w:rPr>
        <w:t>——空调器在一年的使用周期内，处于待机状态下的总时长</w:t>
      </w:r>
      <w:r w:rsidR="00D51982">
        <w:rPr>
          <w:rFonts w:hint="eastAsia"/>
        </w:rPr>
        <w:t>，</w:t>
      </w:r>
      <w:r w:rsidR="00051946" w:rsidRPr="00F739DB">
        <w:rPr>
          <w:rFonts w:hint="eastAsia"/>
        </w:rPr>
        <w:t>单位：</w:t>
      </w:r>
      <w:r w:rsidR="00D51982">
        <w:rPr>
          <w:rFonts w:hint="eastAsia"/>
        </w:rPr>
        <w:t>h</w:t>
      </w:r>
      <w:r w:rsidR="00051946">
        <w:rPr>
          <w:rFonts w:hint="eastAsia"/>
        </w:rPr>
        <w:t>。</w:t>
      </w:r>
    </w:p>
    <w:p w14:paraId="5C8537C2" w14:textId="35292794" w:rsidR="008E102A" w:rsidRDefault="00051946" w:rsidP="00051946">
      <w:pPr>
        <w:ind w:firstLineChars="200" w:firstLine="420"/>
      </w:pPr>
      <w:r w:rsidRPr="00FE68CD">
        <w:rPr>
          <w:rFonts w:hint="eastAsia"/>
        </w:rPr>
        <w:t>房间空调器</w:t>
      </w:r>
      <w:r w:rsidR="00E30068">
        <w:rPr>
          <w:rFonts w:hint="eastAsia"/>
        </w:rPr>
        <w:t>的全年使用情况见表</w:t>
      </w:r>
      <w:r w:rsidR="00D51982">
        <w:rPr>
          <w:rFonts w:hint="eastAsia"/>
        </w:rPr>
        <w:t>A</w:t>
      </w:r>
      <w:r w:rsidR="00E30068">
        <w:rPr>
          <w:rFonts w:hint="eastAsia"/>
        </w:rPr>
        <w:t>.1</w:t>
      </w:r>
      <w:r w:rsidR="00E30068">
        <w:rPr>
          <w:rFonts w:hint="eastAsia"/>
        </w:rPr>
        <w:t>，其中，房间空调器</w:t>
      </w:r>
      <w:r w:rsidRPr="00FE68CD">
        <w:rPr>
          <w:rFonts w:hint="eastAsia"/>
        </w:rPr>
        <w:t>运行时长</w:t>
      </w:r>
      <w:r>
        <w:rPr>
          <w:rFonts w:hint="eastAsia"/>
        </w:rPr>
        <w:t>参考</w:t>
      </w:r>
      <w:r w:rsidRPr="00FE68CD">
        <w:rPr>
          <w:rFonts w:hint="eastAsia"/>
        </w:rPr>
        <w:t>GB 21455-2019</w:t>
      </w:r>
      <w:r w:rsidR="00E30068">
        <w:rPr>
          <w:rFonts w:hint="eastAsia"/>
        </w:rPr>
        <w:t>附录</w:t>
      </w:r>
      <w:r w:rsidR="00E30068">
        <w:rPr>
          <w:rFonts w:hint="eastAsia"/>
        </w:rPr>
        <w:t>B</w:t>
      </w:r>
      <w:r w:rsidR="00E30068">
        <w:rPr>
          <w:rFonts w:hint="eastAsia"/>
        </w:rPr>
        <w:t>的规定</w:t>
      </w:r>
      <w:r>
        <w:rPr>
          <w:rFonts w:hint="eastAsia"/>
        </w:rPr>
        <w:t>。</w:t>
      </w:r>
    </w:p>
    <w:p w14:paraId="6BA700D9" w14:textId="66BF4E3C" w:rsidR="00051946" w:rsidRPr="005B378C" w:rsidRDefault="00051946" w:rsidP="005B378C">
      <w:pPr>
        <w:pStyle w:val="affffffff9"/>
        <w:numPr>
          <w:ilvl w:val="0"/>
          <w:numId w:val="49"/>
        </w:numPr>
        <w:ind w:firstLineChars="0"/>
        <w:jc w:val="center"/>
        <w:rPr>
          <w:rFonts w:ascii="黑体" w:eastAsia="黑体" w:hAnsi="黑体" w:hint="eastAsia"/>
        </w:rPr>
      </w:pPr>
      <w:r w:rsidRPr="005B378C">
        <w:rPr>
          <w:rFonts w:ascii="黑体" w:eastAsia="黑体" w:hAnsi="黑体" w:hint="eastAsia"/>
        </w:rPr>
        <w:t>房间空调器全年</w:t>
      </w:r>
      <w:r w:rsidR="00E30068" w:rsidRPr="005B378C">
        <w:rPr>
          <w:rFonts w:ascii="黑体" w:eastAsia="黑体" w:hAnsi="黑体" w:hint="eastAsia"/>
        </w:rPr>
        <w:t>使用情况</w:t>
      </w:r>
    </w:p>
    <w:tbl>
      <w:tblPr>
        <w:tblStyle w:val="afffc"/>
        <w:tblW w:w="0" w:type="auto"/>
        <w:tblLook w:val="04A0" w:firstRow="1" w:lastRow="0" w:firstColumn="1" w:lastColumn="0" w:noHBand="0" w:noVBand="1"/>
      </w:tblPr>
      <w:tblGrid>
        <w:gridCol w:w="2336"/>
        <w:gridCol w:w="2336"/>
        <w:gridCol w:w="2336"/>
        <w:gridCol w:w="2336"/>
      </w:tblGrid>
      <w:tr w:rsidR="00E30068" w14:paraId="066F6794" w14:textId="77777777" w:rsidTr="00E30068">
        <w:tc>
          <w:tcPr>
            <w:tcW w:w="2336" w:type="dxa"/>
          </w:tcPr>
          <w:p w14:paraId="18DD62F0" w14:textId="2995F618" w:rsidR="00E30068" w:rsidRPr="005B378C" w:rsidRDefault="00E30068" w:rsidP="00051946">
            <w:pPr>
              <w:jc w:val="center"/>
              <w:rPr>
                <w:sz w:val="18"/>
                <w:szCs w:val="18"/>
              </w:rPr>
            </w:pPr>
            <w:r w:rsidRPr="005B378C">
              <w:rPr>
                <w:rFonts w:hint="eastAsia"/>
                <w:sz w:val="18"/>
                <w:szCs w:val="18"/>
              </w:rPr>
              <w:t>产品种类</w:t>
            </w:r>
          </w:p>
        </w:tc>
        <w:tc>
          <w:tcPr>
            <w:tcW w:w="2336" w:type="dxa"/>
          </w:tcPr>
          <w:p w14:paraId="00294112" w14:textId="0C2C5040" w:rsidR="00E30068" w:rsidRPr="005B378C" w:rsidRDefault="00E30068" w:rsidP="00051946">
            <w:pPr>
              <w:jc w:val="center"/>
              <w:rPr>
                <w:sz w:val="18"/>
                <w:szCs w:val="18"/>
              </w:rPr>
            </w:pPr>
            <w:r w:rsidRPr="005B378C">
              <w:rPr>
                <w:rFonts w:hint="eastAsia"/>
                <w:sz w:val="18"/>
                <w:szCs w:val="18"/>
              </w:rPr>
              <w:t>制冷季节运行时长</w:t>
            </w:r>
          </w:p>
        </w:tc>
        <w:tc>
          <w:tcPr>
            <w:tcW w:w="2336" w:type="dxa"/>
          </w:tcPr>
          <w:p w14:paraId="49B205A3" w14:textId="39C44AA6" w:rsidR="00E30068" w:rsidRPr="005B378C" w:rsidRDefault="00E30068" w:rsidP="00051946">
            <w:pPr>
              <w:jc w:val="center"/>
              <w:rPr>
                <w:sz w:val="18"/>
                <w:szCs w:val="18"/>
              </w:rPr>
            </w:pPr>
            <w:r w:rsidRPr="005B378C">
              <w:rPr>
                <w:rFonts w:hint="eastAsia"/>
                <w:sz w:val="18"/>
                <w:szCs w:val="18"/>
              </w:rPr>
              <w:t>制热季节运行时长</w:t>
            </w:r>
          </w:p>
        </w:tc>
        <w:tc>
          <w:tcPr>
            <w:tcW w:w="2336" w:type="dxa"/>
          </w:tcPr>
          <w:p w14:paraId="4D8F1D99" w14:textId="37D552C7" w:rsidR="00E30068" w:rsidRPr="005B378C" w:rsidRDefault="00E30068" w:rsidP="00051946">
            <w:pPr>
              <w:jc w:val="center"/>
              <w:rPr>
                <w:sz w:val="18"/>
                <w:szCs w:val="18"/>
              </w:rPr>
            </w:pPr>
            <w:r w:rsidRPr="005B378C">
              <w:rPr>
                <w:rFonts w:hint="eastAsia"/>
                <w:sz w:val="18"/>
                <w:szCs w:val="18"/>
              </w:rPr>
              <w:t>全年待机时长</w:t>
            </w:r>
          </w:p>
        </w:tc>
      </w:tr>
      <w:tr w:rsidR="00E30068" w14:paraId="66DC4EDC" w14:textId="77777777" w:rsidTr="00E30068">
        <w:tc>
          <w:tcPr>
            <w:tcW w:w="2336" w:type="dxa"/>
          </w:tcPr>
          <w:p w14:paraId="7AE548F1" w14:textId="7AE7D9D4" w:rsidR="00E30068" w:rsidRPr="005B378C" w:rsidRDefault="00E30068" w:rsidP="00051946">
            <w:pPr>
              <w:jc w:val="center"/>
              <w:rPr>
                <w:sz w:val="18"/>
                <w:szCs w:val="18"/>
              </w:rPr>
            </w:pPr>
            <w:r w:rsidRPr="005B378C">
              <w:rPr>
                <w:rFonts w:hint="eastAsia"/>
                <w:sz w:val="18"/>
                <w:szCs w:val="18"/>
              </w:rPr>
              <w:t>单冷型房间空调器</w:t>
            </w:r>
          </w:p>
        </w:tc>
        <w:tc>
          <w:tcPr>
            <w:tcW w:w="2336" w:type="dxa"/>
          </w:tcPr>
          <w:p w14:paraId="492C3DE3" w14:textId="14CAB025" w:rsidR="00E30068" w:rsidRPr="005B378C" w:rsidRDefault="00E30068" w:rsidP="00051946">
            <w:pPr>
              <w:jc w:val="center"/>
              <w:rPr>
                <w:sz w:val="18"/>
                <w:szCs w:val="18"/>
              </w:rPr>
            </w:pPr>
            <w:r w:rsidRPr="005B378C">
              <w:rPr>
                <w:sz w:val="18"/>
                <w:szCs w:val="18"/>
              </w:rPr>
              <w:t>1136小时</w:t>
            </w:r>
          </w:p>
        </w:tc>
        <w:tc>
          <w:tcPr>
            <w:tcW w:w="2336" w:type="dxa"/>
          </w:tcPr>
          <w:p w14:paraId="414EFC84" w14:textId="561810F6" w:rsidR="00E30068" w:rsidRPr="005B378C" w:rsidRDefault="00E30068" w:rsidP="00051946">
            <w:pPr>
              <w:jc w:val="center"/>
              <w:rPr>
                <w:sz w:val="18"/>
                <w:szCs w:val="18"/>
              </w:rPr>
            </w:pPr>
            <w:r w:rsidRPr="005B378C">
              <w:rPr>
                <w:rFonts w:hint="eastAsia"/>
                <w:sz w:val="18"/>
                <w:szCs w:val="18"/>
              </w:rPr>
              <w:t>/</w:t>
            </w:r>
          </w:p>
        </w:tc>
        <w:tc>
          <w:tcPr>
            <w:tcW w:w="2336" w:type="dxa"/>
          </w:tcPr>
          <w:p w14:paraId="0E3A1FA2" w14:textId="0909FDCD" w:rsidR="00E30068" w:rsidRPr="005B378C" w:rsidRDefault="00E30068" w:rsidP="00051946">
            <w:pPr>
              <w:jc w:val="center"/>
              <w:rPr>
                <w:sz w:val="18"/>
                <w:szCs w:val="18"/>
              </w:rPr>
            </w:pPr>
            <w:r w:rsidRPr="005B378C">
              <w:rPr>
                <w:sz w:val="18"/>
                <w:szCs w:val="18"/>
              </w:rPr>
              <w:t>3280</w:t>
            </w:r>
            <w:r w:rsidRPr="005B378C">
              <w:rPr>
                <w:rFonts w:hint="eastAsia"/>
                <w:sz w:val="18"/>
                <w:szCs w:val="18"/>
              </w:rPr>
              <w:t>小时</w:t>
            </w:r>
          </w:p>
        </w:tc>
      </w:tr>
      <w:tr w:rsidR="00E30068" w14:paraId="04DB93E2" w14:textId="77777777" w:rsidTr="00E30068">
        <w:tc>
          <w:tcPr>
            <w:tcW w:w="2336" w:type="dxa"/>
          </w:tcPr>
          <w:p w14:paraId="2CCA32ED" w14:textId="12D409F6" w:rsidR="00E30068" w:rsidRPr="005B378C" w:rsidRDefault="00E30068" w:rsidP="00051946">
            <w:pPr>
              <w:jc w:val="center"/>
              <w:rPr>
                <w:sz w:val="18"/>
                <w:szCs w:val="18"/>
              </w:rPr>
            </w:pPr>
            <w:r w:rsidRPr="005B378C">
              <w:rPr>
                <w:rFonts w:hint="eastAsia"/>
                <w:sz w:val="18"/>
                <w:szCs w:val="18"/>
              </w:rPr>
              <w:t>冷暖型房间空调器</w:t>
            </w:r>
          </w:p>
        </w:tc>
        <w:tc>
          <w:tcPr>
            <w:tcW w:w="2336" w:type="dxa"/>
          </w:tcPr>
          <w:p w14:paraId="6410823E" w14:textId="45C4F842" w:rsidR="00E30068" w:rsidRPr="005B378C" w:rsidRDefault="00E30068" w:rsidP="00051946">
            <w:pPr>
              <w:jc w:val="center"/>
              <w:rPr>
                <w:sz w:val="18"/>
                <w:szCs w:val="18"/>
              </w:rPr>
            </w:pPr>
            <w:r w:rsidRPr="005B378C">
              <w:rPr>
                <w:sz w:val="18"/>
                <w:szCs w:val="18"/>
              </w:rPr>
              <w:t xml:space="preserve">1136小时 </w:t>
            </w:r>
          </w:p>
        </w:tc>
        <w:tc>
          <w:tcPr>
            <w:tcW w:w="2336" w:type="dxa"/>
          </w:tcPr>
          <w:p w14:paraId="68615DB0" w14:textId="20E4B64B" w:rsidR="00E30068" w:rsidRPr="005B378C" w:rsidRDefault="00E30068" w:rsidP="00051946">
            <w:pPr>
              <w:jc w:val="center"/>
              <w:rPr>
                <w:sz w:val="18"/>
                <w:szCs w:val="18"/>
              </w:rPr>
            </w:pPr>
            <w:r w:rsidRPr="005B378C">
              <w:rPr>
                <w:sz w:val="18"/>
                <w:szCs w:val="18"/>
              </w:rPr>
              <w:t>433小时</w:t>
            </w:r>
          </w:p>
        </w:tc>
        <w:tc>
          <w:tcPr>
            <w:tcW w:w="2336" w:type="dxa"/>
          </w:tcPr>
          <w:p w14:paraId="7A54089E" w14:textId="5EF187FB" w:rsidR="00E30068" w:rsidRPr="005B378C" w:rsidRDefault="00E30068" w:rsidP="00051946">
            <w:pPr>
              <w:jc w:val="center"/>
              <w:rPr>
                <w:sz w:val="18"/>
                <w:szCs w:val="18"/>
              </w:rPr>
            </w:pPr>
            <w:r w:rsidRPr="005B378C">
              <w:rPr>
                <w:sz w:val="18"/>
                <w:szCs w:val="18"/>
              </w:rPr>
              <w:t>7191</w:t>
            </w:r>
            <w:r w:rsidRPr="005B378C">
              <w:rPr>
                <w:rFonts w:hint="eastAsia"/>
                <w:sz w:val="18"/>
                <w:szCs w:val="18"/>
              </w:rPr>
              <w:t>小时</w:t>
            </w:r>
          </w:p>
        </w:tc>
      </w:tr>
      <w:tr w:rsidR="00E30068" w14:paraId="428E3D61" w14:textId="77777777" w:rsidTr="001338B7">
        <w:tc>
          <w:tcPr>
            <w:tcW w:w="9344" w:type="dxa"/>
            <w:gridSpan w:val="4"/>
          </w:tcPr>
          <w:p w14:paraId="489CCDC1" w14:textId="7F6BAAFF" w:rsidR="00E30068" w:rsidRPr="005B378C" w:rsidRDefault="00E30068" w:rsidP="006E4CDE">
            <w:pPr>
              <w:rPr>
                <w:sz w:val="18"/>
                <w:szCs w:val="18"/>
              </w:rPr>
            </w:pPr>
            <w:r w:rsidRPr="005B378C">
              <w:rPr>
                <w:rFonts w:hint="eastAsia"/>
                <w:sz w:val="18"/>
                <w:szCs w:val="18"/>
              </w:rPr>
              <w:t>注：</w:t>
            </w:r>
            <w:r w:rsidRPr="005B378C">
              <w:rPr>
                <w:sz w:val="18"/>
                <w:szCs w:val="18"/>
              </w:rPr>
              <w:t>单冷型房间空调器待机时长选取5月</w:t>
            </w:r>
            <w:r w:rsidRPr="005B378C">
              <w:rPr>
                <w:rFonts w:hAnsi="宋体" w:hint="eastAsia"/>
                <w:sz w:val="18"/>
                <w:szCs w:val="18"/>
              </w:rPr>
              <w:t>～</w:t>
            </w:r>
            <w:r w:rsidRPr="005B378C">
              <w:rPr>
                <w:sz w:val="18"/>
                <w:szCs w:val="18"/>
              </w:rPr>
              <w:t>10月的非运行时间</w:t>
            </w:r>
            <w:r w:rsidRPr="005B378C">
              <w:rPr>
                <w:rFonts w:hint="eastAsia"/>
                <w:sz w:val="18"/>
                <w:szCs w:val="18"/>
              </w:rPr>
              <w:t>；</w:t>
            </w:r>
            <w:r w:rsidRPr="005B378C">
              <w:rPr>
                <w:sz w:val="18"/>
                <w:szCs w:val="18"/>
              </w:rPr>
              <w:t>冷暖型房间空调器待机时长选取全年</w:t>
            </w:r>
            <w:r w:rsidRPr="005B378C">
              <w:rPr>
                <w:rFonts w:hint="eastAsia"/>
                <w:sz w:val="18"/>
                <w:szCs w:val="18"/>
              </w:rPr>
              <w:t>的</w:t>
            </w:r>
            <w:r w:rsidRPr="005B378C">
              <w:rPr>
                <w:sz w:val="18"/>
                <w:szCs w:val="18"/>
              </w:rPr>
              <w:t>非运行时间</w:t>
            </w:r>
            <w:r w:rsidRPr="005B378C">
              <w:rPr>
                <w:rFonts w:hint="eastAsia"/>
                <w:sz w:val="18"/>
                <w:szCs w:val="18"/>
              </w:rPr>
              <w:t>。</w:t>
            </w:r>
          </w:p>
        </w:tc>
      </w:tr>
    </w:tbl>
    <w:p w14:paraId="435A2E66" w14:textId="57390B3B" w:rsidR="00051946" w:rsidRPr="00FE68CD" w:rsidRDefault="00E01902" w:rsidP="008E0980">
      <w:pPr>
        <w:pStyle w:val="affff4"/>
        <w:numPr>
          <w:ilvl w:val="1"/>
          <w:numId w:val="21"/>
        </w:numPr>
        <w:spacing w:beforeLines="100" w:before="312" w:afterLines="100" w:after="312"/>
        <w:ind w:firstLineChars="0"/>
        <w:outlineLvl w:val="1"/>
      </w:pPr>
      <w:bookmarkStart w:id="331" w:name="_Toc165988972"/>
      <w:bookmarkStart w:id="332" w:name="_Toc166080496"/>
      <w:bookmarkStart w:id="333" w:name="_Toc168580565"/>
      <w:bookmarkStart w:id="334" w:name="_Toc169783514"/>
      <w:bookmarkStart w:id="335" w:name="_Toc177649426"/>
      <w:r w:rsidRPr="00E01902">
        <w:rPr>
          <w:rFonts w:ascii="黑体" w:eastAsia="黑体" w:hAnsi="黑体" w:hint="eastAsia"/>
        </w:rPr>
        <w:t>具有人工智能（AI）技术的</w:t>
      </w:r>
      <w:r w:rsidR="00051946" w:rsidRPr="00F739DB">
        <w:rPr>
          <w:rFonts w:ascii="黑体" w:eastAsia="黑体" w:hAnsi="黑体" w:hint="eastAsia"/>
        </w:rPr>
        <w:t>房间空调器产品</w:t>
      </w:r>
      <w:r w:rsidR="00051946">
        <w:rPr>
          <w:rFonts w:ascii="黑体" w:eastAsia="黑体" w:hAnsi="黑体" w:hint="eastAsia"/>
        </w:rPr>
        <w:t>用电量核算方法</w:t>
      </w:r>
      <w:bookmarkEnd w:id="331"/>
      <w:bookmarkEnd w:id="332"/>
      <w:bookmarkEnd w:id="333"/>
      <w:bookmarkEnd w:id="334"/>
      <w:bookmarkEnd w:id="335"/>
    </w:p>
    <w:p w14:paraId="75B2E8C7" w14:textId="48A67A5A" w:rsidR="00051946" w:rsidRDefault="00051946" w:rsidP="00051946">
      <w:pPr>
        <w:ind w:firstLineChars="200" w:firstLine="420"/>
      </w:pPr>
      <w:r>
        <w:rPr>
          <w:rFonts w:hint="eastAsia"/>
        </w:rPr>
        <w:t>智能房间空调器使用阶段的耗电量可按照公式</w:t>
      </w:r>
      <w:r w:rsidR="006E4CDE">
        <w:rPr>
          <w:rFonts w:hint="eastAsia"/>
        </w:rPr>
        <w:t>（</w:t>
      </w:r>
      <w:r w:rsidR="003A7C79">
        <w:rPr>
          <w:rFonts w:hint="eastAsia"/>
        </w:rPr>
        <w:t>A.3</w:t>
      </w:r>
      <w:r w:rsidR="006E4CDE">
        <w:rPr>
          <w:rFonts w:hint="eastAsia"/>
        </w:rPr>
        <w:t>）</w:t>
      </w:r>
      <w:r w:rsidR="003A7C79">
        <w:rPr>
          <w:rFonts w:hint="eastAsia"/>
        </w:rPr>
        <w:t>或</w:t>
      </w:r>
      <w:r w:rsidR="006E4CDE">
        <w:rPr>
          <w:rFonts w:hint="eastAsia"/>
        </w:rPr>
        <w:t>公式（</w:t>
      </w:r>
      <w:r w:rsidR="003A7C79">
        <w:rPr>
          <w:rFonts w:hint="eastAsia"/>
        </w:rPr>
        <w:t>A.4</w:t>
      </w:r>
      <w:r w:rsidR="006E4CDE">
        <w:rPr>
          <w:rFonts w:hint="eastAsia"/>
        </w:rPr>
        <w:t>）</w:t>
      </w:r>
      <w:r>
        <w:rPr>
          <w:rFonts w:hint="eastAsia"/>
        </w:rPr>
        <w:t>计算。</w:t>
      </w:r>
    </w:p>
    <w:bookmarkStart w:id="336" w:name="_Hlk165290432"/>
    <w:p w14:paraId="6B98FF72" w14:textId="5A55D527" w:rsidR="00051946" w:rsidRPr="006E4CDE" w:rsidRDefault="00764C62" w:rsidP="006E4CDE">
      <w:pPr>
        <w:widowControl/>
        <w:spacing w:line="360" w:lineRule="auto"/>
        <w:jc w:val="center"/>
        <w:rPr>
          <w:rFonts w:ascii="宋体" w:hAnsi="Calibri"/>
          <w:iCs/>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=CSTE×RSL×α+HSTE×RSL×α+</m:t>
          </m:r>
          <w:bookmarkStart w:id="337" w:name="_Hlk165290504"/>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stand</m:t>
              </m:r>
              <m:r>
                <w:rPr>
                  <w:rFonts w:ascii="Cambria Math" w:hAnsi="Cambria Math"/>
                  <w:kern w:val="0"/>
                  <w:szCs w:val="20"/>
                </w:rPr>
                <m:t>by</m:t>
              </m:r>
            </m:sub>
          </m:sSub>
          <w:bookmarkEnd w:id="337"/>
          <m:r>
            <w:rPr>
              <w:rFonts w:ascii="Cambria Math" w:hAnsi="Cambria Math"/>
              <w:kern w:val="0"/>
              <w:szCs w:val="20"/>
            </w:rPr>
            <m:t>×</m:t>
          </m:r>
          <w:bookmarkStart w:id="338" w:name="_Hlk165290510"/>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stand</m:t>
              </m:r>
              <m:r>
                <w:rPr>
                  <w:rFonts w:ascii="Cambria Math" w:hAnsi="Cambria Math"/>
                  <w:kern w:val="0"/>
                  <w:szCs w:val="20"/>
                </w:rPr>
                <m:t>by</m:t>
              </m:r>
            </m:sub>
          </m:sSub>
          <w:bookmarkEnd w:id="338"/>
          <m:r>
            <w:rPr>
              <w:rFonts w:ascii="Cambria Math" w:hAnsi="Cambria Math"/>
              <w:kern w:val="0"/>
              <w:szCs w:val="20"/>
            </w:rPr>
            <m:t>×RSL</m:t>
          </m:r>
          <m:r>
            <m:rPr>
              <m:sty m:val="p"/>
            </m:rPr>
            <w:rPr>
              <w:rFonts w:ascii="Cambria Math" w:hAnsi="Cambria Math"/>
              <w:kern w:val="0"/>
              <w:szCs w:val="20"/>
            </w:rPr>
            <m:t>….…………..(A.3)</m:t>
          </m:r>
        </m:oMath>
      </m:oMathPara>
    </w:p>
    <w:p w14:paraId="6B95953D" w14:textId="40454BD6" w:rsidR="003A7C79" w:rsidRPr="006E4CDE" w:rsidRDefault="00764C62" w:rsidP="006E4CDE">
      <w:pPr>
        <w:widowControl/>
        <w:spacing w:line="360" w:lineRule="auto"/>
        <w:jc w:val="center"/>
        <w:rPr>
          <w:rFonts w:ascii="宋体" w:hAnsi="Calibri"/>
          <w:iCs/>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E</m:t>
              </m:r>
            </m:e>
            <m:sub>
              <m:r>
                <w:rPr>
                  <w:rFonts w:ascii="Cambria Math" w:hAnsi="Cambria Math"/>
                  <w:kern w:val="0"/>
                  <w:szCs w:val="20"/>
                </w:rPr>
                <m:t>T</m:t>
              </m:r>
              <m:r>
                <w:rPr>
                  <w:rFonts w:ascii="Cambria Math" w:hAnsi="Cambria Math" w:hint="eastAsia"/>
                  <w:kern w:val="0"/>
                  <w:szCs w:val="20"/>
                </w:rPr>
                <m:t>otal</m:t>
              </m:r>
            </m:sub>
          </m:sSub>
          <m:r>
            <w:rPr>
              <w:rFonts w:ascii="Cambria Math" w:hAnsi="Cambria Math"/>
              <w:kern w:val="0"/>
              <w:szCs w:val="20"/>
            </w:rPr>
            <m:t>=APC×RSL×α+</m:t>
          </m:r>
          <m:sSub>
            <m:sSubPr>
              <m:ctrlPr>
                <w:rPr>
                  <w:rFonts w:ascii="Cambria Math" w:hAnsi="Cambria Math"/>
                  <w:i/>
                  <w:kern w:val="0"/>
                  <w:szCs w:val="20"/>
                </w:rPr>
              </m:ctrlPr>
            </m:sSubPr>
            <m:e>
              <m:r>
                <w:rPr>
                  <w:rFonts w:ascii="Cambria Math" w:hAnsi="Cambria Math"/>
                  <w:kern w:val="0"/>
                  <w:szCs w:val="20"/>
                </w:rPr>
                <m:t>P</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T</m:t>
              </m:r>
            </m:e>
            <m:sub>
              <m:r>
                <w:rPr>
                  <w:rFonts w:ascii="Cambria Math" w:hAnsi="Cambria Math" w:hint="eastAsia"/>
                  <w:kern w:val="0"/>
                  <w:szCs w:val="20"/>
                </w:rPr>
                <m:t>stand</m:t>
              </m:r>
              <m:r>
                <w:rPr>
                  <w:rFonts w:ascii="Cambria Math" w:hAnsi="Cambria Math"/>
                  <w:kern w:val="0"/>
                  <w:szCs w:val="20"/>
                </w:rPr>
                <m:t>by</m:t>
              </m:r>
            </m:sub>
          </m:sSub>
          <m:r>
            <w:rPr>
              <w:rFonts w:ascii="Cambria Math" w:hAnsi="Cambria Math"/>
              <w:kern w:val="0"/>
              <w:szCs w:val="20"/>
            </w:rPr>
            <m:t>×RSL</m:t>
          </m:r>
          <m:r>
            <m:rPr>
              <m:sty m:val="p"/>
            </m:rPr>
            <w:rPr>
              <w:rFonts w:ascii="Cambria Math" w:hAnsi="Cambria Math"/>
              <w:kern w:val="0"/>
              <w:szCs w:val="20"/>
            </w:rPr>
            <m:t>…………….…………..(A.4)</m:t>
          </m:r>
        </m:oMath>
      </m:oMathPara>
    </w:p>
    <w:bookmarkEnd w:id="336"/>
    <w:p w14:paraId="678C9AA5" w14:textId="77777777" w:rsidR="00051946" w:rsidRPr="006E4CDE" w:rsidRDefault="00051946" w:rsidP="00051946">
      <w:pPr>
        <w:ind w:firstLineChars="200" w:firstLine="420"/>
      </w:pPr>
      <w:r w:rsidRPr="006E4CDE">
        <w:rPr>
          <w:rFonts w:hint="eastAsia"/>
        </w:rPr>
        <w:t>式中：</w:t>
      </w:r>
    </w:p>
    <w:p w14:paraId="6E6F867B" w14:textId="127CEAF0" w:rsidR="0065743C" w:rsidRPr="0065743C" w:rsidRDefault="003A7C79" w:rsidP="006E4CDE">
      <w:pPr>
        <w:ind w:firstLineChars="200" w:firstLine="420"/>
        <w:rPr>
          <w:rFonts w:ascii="黑体" w:eastAsia="黑体" w:hAnsi="黑体" w:hint="eastAsia"/>
        </w:rPr>
      </w:pPr>
      <m:oMath>
        <m:r>
          <w:rPr>
            <w:rFonts w:ascii="Cambria Math" w:hAnsi="Cambria Math"/>
            <w:kern w:val="0"/>
            <w:szCs w:val="20"/>
          </w:rPr>
          <m:t>α</m:t>
        </m:r>
      </m:oMath>
      <w:r w:rsidR="00051946" w:rsidRPr="006E4CDE">
        <w:rPr>
          <w:rFonts w:hint="eastAsia"/>
        </w:rPr>
        <w:t>——空调器制冷季节时，通过测量</w:t>
      </w:r>
      <w:r w:rsidR="00051946" w:rsidRPr="00FE68CD">
        <w:rPr>
          <w:rFonts w:hint="eastAsia"/>
        </w:rPr>
        <w:t>其智能节能状态与正常运行状态下能耗的比值得出的智能节能能力折算系数</w:t>
      </w:r>
      <w:r>
        <w:rPr>
          <w:rFonts w:hint="eastAsia"/>
        </w:rPr>
        <w:t>，按照附录</w:t>
      </w:r>
      <w:r>
        <w:rPr>
          <w:rFonts w:hint="eastAsia"/>
        </w:rPr>
        <w:t>F</w:t>
      </w:r>
      <w:r>
        <w:rPr>
          <w:rFonts w:hint="eastAsia"/>
        </w:rPr>
        <w:t>测试</w:t>
      </w:r>
      <w:r w:rsidR="00051946" w:rsidRPr="00FE68CD">
        <w:rPr>
          <w:rFonts w:hint="eastAsia"/>
        </w:rPr>
        <w:t>。</w:t>
      </w:r>
    </w:p>
    <w:p w14:paraId="256B5F79" w14:textId="77777777" w:rsidR="00051946" w:rsidRDefault="00051946" w:rsidP="0065743C">
      <w:pPr>
        <w:pStyle w:val="affff4"/>
        <w:numPr>
          <w:ilvl w:val="1"/>
          <w:numId w:val="21"/>
        </w:numPr>
        <w:spacing w:beforeLines="100" w:before="312" w:afterLines="100" w:after="312"/>
        <w:ind w:firstLineChars="0"/>
        <w:outlineLvl w:val="1"/>
        <w:rPr>
          <w:color w:val="FF0000"/>
          <w:highlight w:val="yellow"/>
        </w:rPr>
        <w:sectPr w:rsidR="00051946" w:rsidSect="0099782A">
          <w:pgSz w:w="11906" w:h="16838"/>
          <w:pgMar w:top="567" w:right="1134" w:bottom="1134" w:left="1418" w:header="1418" w:footer="1134" w:gutter="0"/>
          <w:cols w:space="720"/>
          <w:formProt w:val="0"/>
          <w:docGrid w:type="lines" w:linePitch="312"/>
        </w:sectPr>
      </w:pPr>
    </w:p>
    <w:p w14:paraId="233A664C" w14:textId="77777777" w:rsidR="00051946" w:rsidRPr="00FE68CD" w:rsidRDefault="00051946" w:rsidP="0052417E">
      <w:pPr>
        <w:pStyle w:val="affff4"/>
        <w:numPr>
          <w:ilvl w:val="0"/>
          <w:numId w:val="21"/>
        </w:numPr>
        <w:ind w:firstLineChars="0"/>
        <w:jc w:val="center"/>
        <w:outlineLvl w:val="0"/>
        <w:rPr>
          <w:color w:val="FF0000"/>
        </w:rPr>
      </w:pPr>
      <w:bookmarkStart w:id="339" w:name="_Toc177649427"/>
      <w:bookmarkEnd w:id="339"/>
    </w:p>
    <w:p w14:paraId="12733413" w14:textId="77777777" w:rsidR="00051946" w:rsidRDefault="00051946" w:rsidP="00051946">
      <w:pPr>
        <w:pStyle w:val="affff4"/>
        <w:ind w:firstLineChars="0" w:firstLine="0"/>
        <w:jc w:val="center"/>
        <w:rPr>
          <w:rFonts w:ascii="黑体" w:eastAsia="黑体"/>
        </w:rPr>
      </w:pPr>
      <w:bookmarkStart w:id="340" w:name="_Hlk166067873"/>
      <w:r w:rsidRPr="00F30CC9">
        <w:rPr>
          <w:rFonts w:ascii="黑体" w:eastAsia="黑体" w:hint="eastAsia"/>
        </w:rPr>
        <w:t>（</w:t>
      </w:r>
      <w:r>
        <w:rPr>
          <w:rFonts w:ascii="黑体" w:eastAsia="黑体" w:hint="eastAsia"/>
        </w:rPr>
        <w:t>资料</w:t>
      </w:r>
      <w:r w:rsidRPr="00F30CC9">
        <w:rPr>
          <w:rFonts w:ascii="黑体" w:eastAsia="黑体" w:hint="eastAsia"/>
        </w:rPr>
        <w:t>性）</w:t>
      </w:r>
    </w:p>
    <w:bookmarkEnd w:id="340"/>
    <w:p w14:paraId="68A174CC" w14:textId="77777777" w:rsidR="00051946" w:rsidRDefault="00051946" w:rsidP="00051946">
      <w:pPr>
        <w:jc w:val="center"/>
        <w:rPr>
          <w:rFonts w:ascii="黑体" w:eastAsia="黑体" w:hAnsi="黑体" w:hint="eastAsia"/>
        </w:rPr>
      </w:pPr>
      <w:r>
        <w:rPr>
          <w:rFonts w:ascii="黑体" w:eastAsia="黑体" w:hint="eastAsia"/>
        </w:rPr>
        <w:t>产品</w:t>
      </w:r>
      <w:r w:rsidRPr="003411BF">
        <w:rPr>
          <w:rFonts w:ascii="黑体" w:eastAsia="黑体" w:hAnsi="黑体" w:hint="eastAsia"/>
        </w:rPr>
        <w:t>碳足迹</w:t>
      </w:r>
      <w:r>
        <w:rPr>
          <w:rFonts w:ascii="黑体" w:eastAsia="黑体" w:hAnsi="黑体" w:hint="eastAsia"/>
        </w:rPr>
        <w:t>核算中</w:t>
      </w:r>
      <w:r w:rsidRPr="00FE085A">
        <w:rPr>
          <w:rFonts w:ascii="黑体" w:eastAsia="黑体" w:hAnsi="黑体" w:hint="eastAsia"/>
        </w:rPr>
        <w:t>回收处理的可能程序</w:t>
      </w:r>
    </w:p>
    <w:p w14:paraId="150AA348" w14:textId="77777777" w:rsidR="00051946" w:rsidRDefault="00051946" w:rsidP="008E0980">
      <w:pPr>
        <w:pStyle w:val="affff4"/>
        <w:numPr>
          <w:ilvl w:val="1"/>
          <w:numId w:val="21"/>
        </w:numPr>
        <w:spacing w:beforeLines="100" w:before="312" w:afterLines="100" w:after="312"/>
        <w:ind w:firstLineChars="0"/>
        <w:outlineLvl w:val="1"/>
        <w:rPr>
          <w:rFonts w:ascii="黑体" w:eastAsia="黑体" w:hAnsi="黑体" w:hint="eastAsia"/>
        </w:rPr>
      </w:pPr>
      <w:bookmarkStart w:id="341" w:name="_Toc165988973"/>
      <w:bookmarkStart w:id="342" w:name="_Toc166080497"/>
      <w:bookmarkStart w:id="343" w:name="_Toc168580566"/>
      <w:bookmarkStart w:id="344" w:name="_Toc169783515"/>
      <w:bookmarkStart w:id="345" w:name="_Toc177649428"/>
      <w:bookmarkStart w:id="346" w:name="_Hlk169781091"/>
      <w:r>
        <w:rPr>
          <w:rFonts w:ascii="黑体" w:eastAsia="黑体" w:hAnsi="黑体" w:hint="eastAsia"/>
        </w:rPr>
        <w:t>概述</w:t>
      </w:r>
      <w:bookmarkEnd w:id="341"/>
      <w:bookmarkEnd w:id="342"/>
      <w:bookmarkEnd w:id="343"/>
      <w:bookmarkEnd w:id="344"/>
      <w:bookmarkEnd w:id="345"/>
    </w:p>
    <w:p w14:paraId="5426CD95" w14:textId="77777777" w:rsidR="00051946" w:rsidRDefault="00051946" w:rsidP="00051946">
      <w:pPr>
        <w:ind w:firstLineChars="200" w:firstLine="420"/>
      </w:pPr>
      <w:r>
        <w:rPr>
          <w:rFonts w:hint="eastAsia"/>
        </w:rPr>
        <w:t>本附录介绍了房间空调器产品碳足迹核算过程中</w:t>
      </w:r>
      <w:r w:rsidRPr="00FE085A">
        <w:rPr>
          <w:rFonts w:hint="eastAsia"/>
        </w:rPr>
        <w:t>回收处理的可能程序</w:t>
      </w:r>
      <w:r>
        <w:rPr>
          <w:rFonts w:hint="eastAsia"/>
        </w:rPr>
        <w:t>。</w:t>
      </w:r>
    </w:p>
    <w:p w14:paraId="6FA9B175" w14:textId="77777777" w:rsidR="00051946" w:rsidRPr="0050478D" w:rsidRDefault="00051946" w:rsidP="008E0980">
      <w:pPr>
        <w:pStyle w:val="affff4"/>
        <w:numPr>
          <w:ilvl w:val="1"/>
          <w:numId w:val="21"/>
        </w:numPr>
        <w:spacing w:beforeLines="100" w:before="312" w:afterLines="100" w:after="312"/>
        <w:ind w:firstLineChars="0"/>
        <w:outlineLvl w:val="1"/>
        <w:rPr>
          <w:rFonts w:ascii="黑体" w:eastAsia="黑体" w:hAnsi="黑体" w:hint="eastAsia"/>
        </w:rPr>
      </w:pPr>
      <w:bookmarkStart w:id="347" w:name="_Toc165988974"/>
      <w:bookmarkStart w:id="348" w:name="_Toc166080498"/>
      <w:bookmarkStart w:id="349" w:name="_Toc168580567"/>
      <w:bookmarkStart w:id="350" w:name="_Toc169783516"/>
      <w:bookmarkStart w:id="351" w:name="_Toc177649429"/>
      <w:r w:rsidRPr="00FE085A">
        <w:rPr>
          <w:rFonts w:ascii="黑体" w:eastAsia="黑体" w:hAnsi="黑体" w:hint="eastAsia"/>
        </w:rPr>
        <w:t>闭环分配程序</w:t>
      </w:r>
      <w:bookmarkEnd w:id="347"/>
      <w:bookmarkEnd w:id="348"/>
      <w:bookmarkEnd w:id="349"/>
      <w:bookmarkEnd w:id="350"/>
      <w:bookmarkEnd w:id="351"/>
    </w:p>
    <w:p w14:paraId="5C09B7A9" w14:textId="77777777" w:rsidR="00051946" w:rsidRDefault="00051946" w:rsidP="00051946">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7BD7A66F" w14:textId="77777777" w:rsidR="00051946" w:rsidRDefault="00051946" w:rsidP="00051946">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1B18DA93" w14:textId="77777777" w:rsidR="00051946" w:rsidRDefault="00051946" w:rsidP="00051946">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238602C2" w14:textId="77777777" w:rsidR="00051946" w:rsidRDefault="00051946" w:rsidP="00051946">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67249FA5" w14:textId="09783554" w:rsidR="00051946" w:rsidRDefault="00051946" w:rsidP="00051946">
      <w:pPr>
        <w:ind w:firstLineChars="200" w:firstLine="420"/>
      </w:pPr>
      <w:r w:rsidRPr="00416F53">
        <w:rPr>
          <w:rFonts w:hint="eastAsia"/>
        </w:rPr>
        <w:t>对于闭环分配，每种与原材料采购和</w:t>
      </w:r>
      <w:r w:rsidR="002D2969">
        <w:rPr>
          <w:rFonts w:hint="eastAsia"/>
        </w:rPr>
        <w:t>生命末期处置</w:t>
      </w:r>
      <w:r w:rsidRPr="00416F53">
        <w:rPr>
          <w:rFonts w:hint="eastAsia"/>
        </w:rPr>
        <w:t>相关的温室气体排放量均可按照公式（</w:t>
      </w:r>
      <w:r w:rsidR="002D7694">
        <w:rPr>
          <w:rFonts w:hint="eastAsia"/>
        </w:rPr>
        <w:t>B</w:t>
      </w:r>
      <w:r w:rsidRPr="00416F53">
        <w:rPr>
          <w:rFonts w:hint="eastAsia"/>
        </w:rPr>
        <w:t>.1</w:t>
      </w:r>
      <w:r w:rsidRPr="00416F53">
        <w:rPr>
          <w:rFonts w:hint="eastAsia"/>
        </w:rPr>
        <w:t>）计算：</w:t>
      </w:r>
    </w:p>
    <w:p w14:paraId="77253B8E" w14:textId="63A2890B" w:rsidR="002D7694" w:rsidRPr="002D2969" w:rsidRDefault="00764C62" w:rsidP="006E4CDE">
      <w:pPr>
        <w:jc w:val="right"/>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m:rPr>
              <m:sty m:val="p"/>
            </m:rPr>
            <w:rPr>
              <w:rFonts w:ascii="Cambria Math" w:hAnsi="Cambria Math"/>
              <w:kern w:val="0"/>
              <w:szCs w:val="20"/>
            </w:rPr>
            <m:t>…………….………………..………..(B.1)</m:t>
          </m:r>
        </m:oMath>
      </m:oMathPara>
    </w:p>
    <w:p w14:paraId="35591F34" w14:textId="77777777" w:rsidR="00051946" w:rsidRDefault="00051946" w:rsidP="007F67BC">
      <w:pPr>
        <w:ind w:firstLineChars="200" w:firstLine="420"/>
      </w:pPr>
      <w:r>
        <w:rPr>
          <w:rFonts w:hint="eastAsia"/>
        </w:rPr>
        <w:t>式中：</w:t>
      </w:r>
    </w:p>
    <w:p w14:paraId="370EE124" w14:textId="43333D9C"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2D7694">
        <w:rPr>
          <w:rFonts w:hint="eastAsia"/>
        </w:rPr>
        <w:t>——</w:t>
      </w:r>
      <w:r w:rsidR="00051946">
        <w:rPr>
          <w:rFonts w:hint="eastAsia"/>
        </w:rPr>
        <w:t>与原材料采购和</w:t>
      </w:r>
      <w:r w:rsidR="002D2969">
        <w:rPr>
          <w:rFonts w:hint="eastAsia"/>
        </w:rPr>
        <w:t>生命末期处置</w:t>
      </w:r>
      <w:r w:rsidR="00051946">
        <w:rPr>
          <w:rFonts w:hint="eastAsia"/>
        </w:rPr>
        <w:t>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50DFE4FD" w14:textId="6CE609C7"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D2969">
        <w:rPr>
          <w:rFonts w:hint="eastAsia"/>
        </w:rPr>
        <w:t>——</w:t>
      </w:r>
      <w:r w:rsidR="00051946">
        <w:rPr>
          <w:rFonts w:hint="eastAsia"/>
        </w:rPr>
        <w:t>与从原材料（就像全部为初级材料一样）中提取或生产产品所需原材料相关的温室气体排放量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38609F9E" w14:textId="0DA3E7FD"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2D2969">
        <w:rPr>
          <w:rFonts w:hint="eastAsia"/>
        </w:rPr>
        <w:t>——</w:t>
      </w:r>
      <w:r w:rsidR="00051946">
        <w:rPr>
          <w:rFonts w:hint="eastAsia"/>
        </w:rPr>
        <w:t>与</w:t>
      </w:r>
      <w:r w:rsidR="002D2969">
        <w:rPr>
          <w:rFonts w:hint="eastAsia"/>
        </w:rPr>
        <w:t>生命末期处置</w:t>
      </w:r>
      <w:r w:rsidR="00051946">
        <w:rPr>
          <w:rFonts w:hint="eastAsia"/>
        </w:rPr>
        <w:t>（作为交付回收材料产品系统的一部分）相关的温室气体排放量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6DD844D7" w14:textId="10A068C9" w:rsidR="00051946" w:rsidRDefault="002D2969" w:rsidP="00051946">
      <w:pPr>
        <w:ind w:firstLineChars="200" w:firstLine="420"/>
      </w:pPr>
      <m:oMath>
        <m:r>
          <w:rPr>
            <w:rFonts w:ascii="Cambria Math" w:hAnsi="Cambria Math"/>
            <w:noProof/>
          </w:rPr>
          <m:t>R</m:t>
        </m:r>
      </m:oMath>
      <w:r>
        <w:rPr>
          <w:rFonts w:hint="eastAsia"/>
        </w:rPr>
        <w:t>——</w:t>
      </w:r>
      <w:r w:rsidR="00051946">
        <w:rPr>
          <w:rFonts w:hint="eastAsia"/>
        </w:rPr>
        <w:t>材料回收率</w:t>
      </w:r>
      <w:r>
        <w:rPr>
          <w:rFonts w:hint="eastAsia"/>
        </w:rPr>
        <w:t>，单位为百分比（</w:t>
      </w:r>
      <w:r>
        <w:rPr>
          <w:rFonts w:hint="eastAsia"/>
        </w:rPr>
        <w:t>%</w:t>
      </w:r>
      <w:r>
        <w:rPr>
          <w:rFonts w:hint="eastAsia"/>
        </w:rPr>
        <w:t>）</w:t>
      </w:r>
      <w:r w:rsidR="00051946">
        <w:rPr>
          <w:rFonts w:hint="eastAsia"/>
        </w:rPr>
        <w:t>；</w:t>
      </w:r>
    </w:p>
    <w:p w14:paraId="1CD5E125" w14:textId="3860FBFE" w:rsidR="00051946" w:rsidRDefault="002D2969" w:rsidP="00051946">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w:t>
      </w:r>
      <w:r w:rsidR="00051946">
        <w:rPr>
          <w:rFonts w:hint="eastAsia"/>
        </w:rPr>
        <w:t>回收信用额度</w:t>
      </w:r>
      <w:r>
        <w:rPr>
          <w:rFonts w:hint="eastAsia"/>
        </w:rPr>
        <w:t>，</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sidR="00051946">
        <w:rPr>
          <w:rFonts w:hint="eastAsia"/>
        </w:rPr>
        <w:t>。</w:t>
      </w:r>
    </w:p>
    <w:p w14:paraId="542B17CA" w14:textId="77777777" w:rsidR="00051946" w:rsidRPr="00416F53" w:rsidRDefault="00051946" w:rsidP="008E0980">
      <w:pPr>
        <w:pStyle w:val="affff4"/>
        <w:numPr>
          <w:ilvl w:val="1"/>
          <w:numId w:val="21"/>
        </w:numPr>
        <w:spacing w:beforeLines="100" w:before="312" w:afterLines="100" w:after="312"/>
        <w:ind w:firstLineChars="0"/>
        <w:outlineLvl w:val="1"/>
      </w:pPr>
      <w:bookmarkStart w:id="352" w:name="_Toc165988975"/>
      <w:bookmarkStart w:id="353" w:name="_Toc166080499"/>
      <w:bookmarkStart w:id="354" w:name="_Toc168580568"/>
      <w:bookmarkStart w:id="355" w:name="_Toc169783517"/>
      <w:bookmarkStart w:id="356" w:name="_Toc177649430"/>
      <w:r w:rsidRPr="00416F53">
        <w:rPr>
          <w:rFonts w:ascii="黑体" w:eastAsia="黑体" w:hAnsi="黑体" w:hint="eastAsia"/>
        </w:rPr>
        <w:t>开环分配程序</w:t>
      </w:r>
      <w:bookmarkEnd w:id="352"/>
      <w:bookmarkEnd w:id="353"/>
      <w:bookmarkEnd w:id="354"/>
      <w:bookmarkEnd w:id="355"/>
      <w:bookmarkEnd w:id="356"/>
    </w:p>
    <w:p w14:paraId="143C87F0" w14:textId="77777777" w:rsidR="00051946" w:rsidRDefault="00051946" w:rsidP="00051946">
      <w:pPr>
        <w:ind w:firstLineChars="200" w:firstLine="420"/>
      </w:pPr>
      <w:r w:rsidRPr="00416F53">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01694AA0" w14:textId="62B141CA" w:rsidR="00051946" w:rsidRDefault="00051946" w:rsidP="006E4CDE">
      <w:pPr>
        <w:ind w:firstLineChars="200" w:firstLine="420"/>
        <w:rPr>
          <w:noProof/>
        </w:rPr>
      </w:pPr>
      <w:r w:rsidRPr="00416F53">
        <w:rPr>
          <w:rFonts w:hint="eastAsia"/>
        </w:rPr>
        <w:t>当产品完全由初级材料组成时，在开环回收情况下，与原材料采购和</w:t>
      </w:r>
      <w:r w:rsidR="002D2969">
        <w:rPr>
          <w:rFonts w:hint="eastAsia"/>
        </w:rPr>
        <w:t>生命末期处置</w:t>
      </w:r>
      <w:r w:rsidRPr="00416F53">
        <w:rPr>
          <w:rFonts w:hint="eastAsia"/>
        </w:rPr>
        <w:t>相关的温室气体排放量可按照公式（</w:t>
      </w:r>
      <w:r w:rsidR="002D2969">
        <w:rPr>
          <w:rFonts w:hint="eastAsia"/>
        </w:rPr>
        <w:t>B</w:t>
      </w:r>
      <w:r w:rsidRPr="00416F53">
        <w:rPr>
          <w:rFonts w:hint="eastAsia"/>
        </w:rPr>
        <w:t>.2</w:t>
      </w:r>
      <w:r w:rsidRPr="00416F53">
        <w:rPr>
          <w:rFonts w:hint="eastAsia"/>
        </w:rPr>
        <w:t>）计算</w:t>
      </w:r>
      <w:r>
        <w:rPr>
          <w:rFonts w:hint="eastAsia"/>
        </w:rPr>
        <w:t>：</w:t>
      </w:r>
    </w:p>
    <w:p w14:paraId="6642947B" w14:textId="6BA6C3DB" w:rsidR="002D2969" w:rsidRPr="002D2969" w:rsidRDefault="00764C62" w:rsidP="002D2969">
      <w:pPr>
        <w:jc w:val="center"/>
        <w:rPr>
          <w:noProof/>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…………….………………..………..(B.2)</m:t>
          </m:r>
        </m:oMath>
      </m:oMathPara>
    </w:p>
    <w:p w14:paraId="3F607BD2" w14:textId="77777777" w:rsidR="00051946" w:rsidRDefault="00051946" w:rsidP="00051946">
      <w:pPr>
        <w:ind w:firstLineChars="200" w:firstLine="420"/>
      </w:pPr>
      <w:r>
        <w:rPr>
          <w:rFonts w:hint="eastAsia"/>
        </w:rPr>
        <w:t>式中：</w:t>
      </w:r>
    </w:p>
    <w:p w14:paraId="737AFAC2" w14:textId="6ABC5216"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2D2969">
        <w:rPr>
          <w:rFonts w:hint="eastAsia"/>
        </w:rPr>
        <w:t>——</w:t>
      </w:r>
      <w:r w:rsidR="00051946">
        <w:rPr>
          <w:rFonts w:hint="eastAsia"/>
        </w:rPr>
        <w:t>与原材料采购和</w:t>
      </w:r>
      <w:r w:rsidR="002D2969">
        <w:rPr>
          <w:rFonts w:hint="eastAsia"/>
        </w:rPr>
        <w:t>生命末期处置</w:t>
      </w:r>
      <w:r w:rsidR="00051946">
        <w:rPr>
          <w:rFonts w:hint="eastAsia"/>
        </w:rPr>
        <w:t>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4FF2D71E" w14:textId="4EC59759"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2D2969">
        <w:rPr>
          <w:rFonts w:hint="eastAsia"/>
        </w:rPr>
        <w:t>——</w:t>
      </w:r>
      <w:r w:rsidR="00051946">
        <w:rPr>
          <w:rFonts w:hint="eastAsia"/>
        </w:rPr>
        <w:t>与从原材料中提取或生产产品所需所有原材料相关的温室气体排放量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32337071" w14:textId="1FB448F0"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2D2969">
        <w:rPr>
          <w:rFonts w:hint="eastAsia"/>
        </w:rPr>
        <w:t>——</w:t>
      </w:r>
      <w:r w:rsidR="00051946">
        <w:rPr>
          <w:rFonts w:hint="eastAsia"/>
        </w:rPr>
        <w:t>与</w:t>
      </w:r>
      <w:r w:rsidR="002D2969">
        <w:rPr>
          <w:rFonts w:hint="eastAsia"/>
        </w:rPr>
        <w:t>生命末期处置</w:t>
      </w:r>
      <w:r w:rsidR="00051946">
        <w:rPr>
          <w:rFonts w:hint="eastAsia"/>
        </w:rPr>
        <w:t>（作为交付回收材料产品系统的一部分）相关的温室气体排放量</w:t>
      </w:r>
      <w:r w:rsidR="002D2969">
        <w:rPr>
          <w:rFonts w:hint="eastAsia"/>
        </w:rPr>
        <w:t>，</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051946">
        <w:rPr>
          <w:rFonts w:hint="eastAsia"/>
        </w:rPr>
        <w:t>；</w:t>
      </w:r>
    </w:p>
    <w:p w14:paraId="7A6D7105" w14:textId="6BA7AB36" w:rsidR="00051946" w:rsidRDefault="002D2969" w:rsidP="00051946">
      <w:pPr>
        <w:ind w:firstLineChars="200" w:firstLine="420"/>
      </w:pPr>
      <m:oMath>
        <m:r>
          <w:rPr>
            <w:rFonts w:ascii="Cambria Math" w:hAnsi="Cambria Math"/>
            <w:noProof/>
          </w:rPr>
          <m:t>R</m:t>
        </m:r>
      </m:oMath>
      <w:r>
        <w:rPr>
          <w:rFonts w:hint="eastAsia"/>
        </w:rPr>
        <w:t>——</w:t>
      </w:r>
      <w:r w:rsidR="00051946">
        <w:rPr>
          <w:rFonts w:hint="eastAsia"/>
        </w:rPr>
        <w:t>回收率</w:t>
      </w:r>
      <w:r>
        <w:rPr>
          <w:rFonts w:hint="eastAsia"/>
        </w:rPr>
        <w:t>，单位为百分比（</w:t>
      </w:r>
      <w:r>
        <w:rPr>
          <w:rFonts w:hint="eastAsia"/>
        </w:rPr>
        <w:t>%</w:t>
      </w:r>
      <w:r>
        <w:rPr>
          <w:rFonts w:hint="eastAsia"/>
        </w:rPr>
        <w:t>）</w:t>
      </w:r>
      <w:r w:rsidR="00051946">
        <w:rPr>
          <w:rFonts w:hint="eastAsia"/>
        </w:rPr>
        <w:t>；</w:t>
      </w:r>
    </w:p>
    <w:p w14:paraId="5395C214" w14:textId="7546E8F0" w:rsidR="00051946" w:rsidRDefault="002D2969" w:rsidP="00051946">
      <w:pPr>
        <w:ind w:firstLineChars="200" w:firstLine="420"/>
      </w:pPr>
      <m:oMath>
        <m:r>
          <w:rPr>
            <w:rFonts w:ascii="Cambria Math" w:hAnsi="Cambria Math"/>
            <w:noProof/>
          </w:rPr>
          <m:t>A</m:t>
        </m:r>
      </m:oMath>
      <w:r>
        <w:rPr>
          <w:rFonts w:hint="eastAsia"/>
        </w:rPr>
        <w:t>——</w:t>
      </w:r>
      <w:r w:rsidR="00051946">
        <w:rPr>
          <w:rFonts w:hint="eastAsia"/>
        </w:rPr>
        <w:t>分配系数；</w:t>
      </w:r>
    </w:p>
    <w:p w14:paraId="33435D72" w14:textId="0863E9FC" w:rsidR="00051946" w:rsidRDefault="002D2969" w:rsidP="00051946">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sidR="00051946">
        <w:rPr>
          <w:rFonts w:hint="eastAsia"/>
        </w:rPr>
        <w:t>代表回收信用额度</w:t>
      </w:r>
      <w:r>
        <w:rPr>
          <w:rFonts w:hint="eastAsia"/>
        </w:rPr>
        <w:t>，</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sidR="00051946">
        <w:rPr>
          <w:rFonts w:hint="eastAsia"/>
        </w:rPr>
        <w:t>。</w:t>
      </w:r>
    </w:p>
    <w:p w14:paraId="3A64B2A2" w14:textId="7C140DDC" w:rsidR="00051946" w:rsidRDefault="002D2969" w:rsidP="00051946">
      <w:pPr>
        <w:ind w:firstLineChars="200" w:firstLine="420"/>
      </w:pPr>
      <m:oMath>
        <m:r>
          <w:rPr>
            <w:rFonts w:ascii="Cambria Math" w:hAnsi="Cambria Math"/>
            <w:noProof/>
          </w:rPr>
          <m:t>A=0</m:t>
        </m:r>
      </m:oMath>
      <w:r w:rsidR="00051946">
        <w:rPr>
          <w:rFonts w:hint="eastAsia"/>
        </w:rPr>
        <w:t>时，即：完全降级回收时，不给予回收信用额度。</w:t>
      </w:r>
    </w:p>
    <w:p w14:paraId="79CF2F1B" w14:textId="226F3972" w:rsidR="00051946" w:rsidRDefault="00051946" w:rsidP="006E4CDE">
      <w:pPr>
        <w:ind w:firstLineChars="200" w:firstLine="420"/>
        <w:rPr>
          <w:rFonts w:cs="Arial"/>
          <w:noProof/>
        </w:rPr>
      </w:pPr>
      <w:r w:rsidRPr="00416F53">
        <w:rPr>
          <w:rFonts w:hint="eastAsia"/>
        </w:rPr>
        <w:t>当产品完全由回收材料组成时，在开环回收情况下，与原材料采购和</w:t>
      </w:r>
      <w:r w:rsidR="002D2969">
        <w:rPr>
          <w:rFonts w:hint="eastAsia"/>
        </w:rPr>
        <w:t>生命末期处置</w:t>
      </w:r>
      <w:r w:rsidRPr="00416F53">
        <w:rPr>
          <w:rFonts w:hint="eastAsia"/>
        </w:rPr>
        <w:t>相关的温室气体排放量可以按照公式（</w:t>
      </w:r>
      <w:r w:rsidR="002D2969">
        <w:rPr>
          <w:rFonts w:hint="eastAsia"/>
        </w:rPr>
        <w:t>B</w:t>
      </w:r>
      <w:r w:rsidRPr="00416F53">
        <w:rPr>
          <w:rFonts w:hint="eastAsia"/>
        </w:rPr>
        <w:t>.3</w:t>
      </w:r>
      <w:r w:rsidRPr="00416F53">
        <w:rPr>
          <w:rFonts w:hint="eastAsia"/>
        </w:rPr>
        <w:t>）或公式（</w:t>
      </w:r>
      <w:r w:rsidR="002D2969">
        <w:rPr>
          <w:rFonts w:hint="eastAsia"/>
        </w:rPr>
        <w:t>B</w:t>
      </w:r>
      <w:r w:rsidRPr="00416F53">
        <w:rPr>
          <w:rFonts w:hint="eastAsia"/>
        </w:rPr>
        <w:t>.4</w:t>
      </w:r>
      <w:r w:rsidRPr="00416F53">
        <w:rPr>
          <w:rFonts w:hint="eastAsia"/>
        </w:rPr>
        <w:t>）计算：</w:t>
      </w:r>
    </w:p>
    <w:p w14:paraId="2D527A81" w14:textId="31D9C604" w:rsidR="002D2969" w:rsidRPr="002D2969" w:rsidRDefault="00764C62" w:rsidP="002D2969">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∙A+</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…………….……….………..(B.3)</m:t>
          </m:r>
        </m:oMath>
      </m:oMathPara>
    </w:p>
    <w:p w14:paraId="78D19716" w14:textId="01010DA5" w:rsidR="002D2969" w:rsidRPr="006E4CDE" w:rsidRDefault="00764C62" w:rsidP="002D2969">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+(1-R)∙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…………….………..………..(B.4)</m:t>
          </m:r>
        </m:oMath>
      </m:oMathPara>
    </w:p>
    <w:p w14:paraId="7C726556" w14:textId="77777777" w:rsidR="002D2969" w:rsidRDefault="00051946" w:rsidP="00051946">
      <w:pPr>
        <w:ind w:firstLineChars="200" w:firstLine="420"/>
      </w:pPr>
      <w:r w:rsidRPr="00416F53">
        <w:rPr>
          <w:rFonts w:hint="eastAsia"/>
        </w:rPr>
        <w:t>式中，</w:t>
      </w:r>
    </w:p>
    <w:p w14:paraId="1C4F1DAA" w14:textId="247B6D1F" w:rsidR="00051946" w:rsidRDefault="00764C62" w:rsidP="0005194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2D2969">
        <w:rPr>
          <w:rFonts w:hint="eastAsia"/>
        </w:rPr>
        <w:t>——</w:t>
      </w:r>
      <w:r w:rsidR="00051946" w:rsidRPr="00416F53">
        <w:rPr>
          <w:rFonts w:hint="eastAsia"/>
        </w:rPr>
        <w:t>与回收材料预处理有关的温室气体排放量，</w:t>
      </w:r>
      <w:r w:rsidR="002D2969">
        <w:rPr>
          <w:rFonts w:ascii="宋体" w:hint="eastAsia"/>
          <w:kern w:val="0"/>
          <w:szCs w:val="20"/>
        </w:rPr>
        <w:t>单位为</w:t>
      </w:r>
      <w:r w:rsidR="002D2969" w:rsidRPr="005F735C">
        <w:rPr>
          <w:rFonts w:ascii="宋体" w:hint="eastAsia"/>
          <w:kern w:val="0"/>
          <w:szCs w:val="20"/>
        </w:rPr>
        <w:t>千克二氧化碳当量（</w:t>
      </w:r>
      <w:r w:rsidR="002D2969" w:rsidRPr="00940851">
        <w:rPr>
          <w:rFonts w:ascii="宋体"/>
          <w:kern w:val="0"/>
          <w:szCs w:val="20"/>
        </w:rPr>
        <w:t>kgCO</w:t>
      </w:r>
      <w:r w:rsidR="002D2969" w:rsidRPr="00C13A23">
        <w:rPr>
          <w:rFonts w:ascii="宋体"/>
          <w:kern w:val="0"/>
          <w:szCs w:val="20"/>
          <w:vertAlign w:val="subscript"/>
        </w:rPr>
        <w:t>2</w:t>
      </w:r>
      <w:r w:rsidR="002D2969" w:rsidRPr="00940851">
        <w:rPr>
          <w:rFonts w:ascii="宋体"/>
          <w:kern w:val="0"/>
          <w:szCs w:val="20"/>
        </w:rPr>
        <w:t>e</w:t>
      </w:r>
      <w:r w:rsidR="002D2969" w:rsidRPr="005F735C">
        <w:rPr>
          <w:rFonts w:ascii="宋体" w:hint="eastAsia"/>
          <w:kern w:val="0"/>
          <w:szCs w:val="20"/>
        </w:rPr>
        <w:t>）</w:t>
      </w:r>
      <w:r w:rsidR="002D2969">
        <w:rPr>
          <w:rFonts w:ascii="宋体" w:hint="eastAsia"/>
          <w:kern w:val="0"/>
          <w:szCs w:val="20"/>
        </w:rPr>
        <w:t>,</w:t>
      </w:r>
      <w:r w:rsidR="00051946" w:rsidRPr="00416F53">
        <w:rPr>
          <w:rFonts w:hint="eastAsia"/>
        </w:rPr>
        <w:t>以满足被替代初级材料的质量要求。</w:t>
      </w:r>
    </w:p>
    <w:p w14:paraId="2231CA2B" w14:textId="1D510612" w:rsidR="00051946" w:rsidRDefault="00051946" w:rsidP="00051946">
      <w:pPr>
        <w:ind w:firstLineChars="200" w:firstLine="420"/>
      </w:pPr>
      <w:r w:rsidRPr="00416F53">
        <w:rPr>
          <w:rFonts w:hint="eastAsia"/>
        </w:rPr>
        <w:t>当产品由初级材料和回收材料组成时，在开环回收情况下，与原材料采购和</w:t>
      </w:r>
      <w:r w:rsidR="002D2969">
        <w:rPr>
          <w:rFonts w:hint="eastAsia"/>
        </w:rPr>
        <w:t>生命末期处置</w:t>
      </w:r>
      <w:r w:rsidRPr="00416F53">
        <w:rPr>
          <w:rFonts w:hint="eastAsia"/>
        </w:rPr>
        <w:t>相关的温室气体排放量可以按照公式（</w:t>
      </w:r>
      <w:r w:rsidR="002D2969">
        <w:rPr>
          <w:rFonts w:hint="eastAsia"/>
        </w:rPr>
        <w:t>B</w:t>
      </w:r>
      <w:r w:rsidRPr="00416F53">
        <w:rPr>
          <w:rFonts w:hint="eastAsia"/>
        </w:rPr>
        <w:t>.5</w:t>
      </w:r>
      <w:r w:rsidRPr="00416F53">
        <w:rPr>
          <w:rFonts w:hint="eastAsia"/>
        </w:rPr>
        <w:t>）或公式（</w:t>
      </w:r>
      <w:r w:rsidR="002D2969">
        <w:rPr>
          <w:rFonts w:hint="eastAsia"/>
        </w:rPr>
        <w:t>B</w:t>
      </w:r>
      <w:r w:rsidRPr="00416F53">
        <w:rPr>
          <w:rFonts w:hint="eastAsia"/>
        </w:rPr>
        <w:t>.6</w:t>
      </w:r>
      <w:r w:rsidRPr="00416F53">
        <w:rPr>
          <w:rFonts w:hint="eastAsia"/>
        </w:rPr>
        <w:t>）计算：</w:t>
      </w:r>
    </w:p>
    <w:p w14:paraId="0B05B4FF" w14:textId="23972CFE" w:rsidR="002D2969" w:rsidRPr="007D485E" w:rsidRDefault="00764C62" w:rsidP="006E4CDE">
      <w:pPr>
        <w:jc w:val="right"/>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C∙A∙E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+(1-C)</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…………….……..(B.5)</m:t>
          </m:r>
        </m:oMath>
      </m:oMathPara>
    </w:p>
    <w:p w14:paraId="56D7B3DC" w14:textId="6977CFB8" w:rsidR="002D2969" w:rsidRPr="006E4CDE" w:rsidRDefault="00764C62" w:rsidP="007D485E">
      <w:pPr>
        <w:jc w:val="center"/>
        <w:rPr>
          <w:iCs/>
          <w:noProof/>
          <w:kern w:val="0"/>
          <w:szCs w:val="20"/>
        </w:rPr>
      </w:pPr>
      <m:oMathPara>
        <m:oMathParaPr>
          <m:jc m:val="right"/>
        </m:oMathPara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r>
            <w:rPr>
              <w:rFonts w:ascii="Cambria Math" w:hAnsi="Cambria Math"/>
              <w:noProof/>
            </w:rPr>
            <m:t>=</m:t>
          </m:r>
          <m:sSub>
            <m:sSubPr>
              <m:ctrlPr>
                <w:rPr>
                  <w:rFonts w:ascii="Cambria Math" w:hAnsi="Cambria Math"/>
                  <w:i/>
                  <w:noProof/>
                </w:rPr>
              </m:ctrlPr>
            </m:sSubPr>
            <m:e>
              <m:r>
                <w:rPr>
                  <w:rFonts w:ascii="Cambria Math" w:hAnsi="Cambria Math"/>
                  <w:noProof/>
                </w:rPr>
                <m:t>C∙E</m:t>
              </m:r>
            </m:e>
            <m:sub>
              <m:r>
                <w:rPr>
                  <w:rFonts w:ascii="Cambria Math" w:hAnsi="Cambria Math"/>
                  <w:noProof/>
                </w:rPr>
                <m:t>PP</m:t>
              </m:r>
            </m:sub>
          </m:sSub>
          <m:r>
            <w:rPr>
              <w:rFonts w:ascii="Cambria Math" w:hAnsi="Cambria Math"/>
              <w:noProof/>
            </w:rPr>
            <m:t>+</m:t>
          </m:r>
          <m:d>
            <m:dPr>
              <m:ctrlPr>
                <w:rPr>
                  <w:rFonts w:ascii="Cambria Math" w:hAnsi="Cambria Math"/>
                  <w:i/>
                  <w:noProof/>
                </w:rPr>
              </m:ctrlPr>
            </m:dPr>
            <m:e>
              <m:r>
                <w:rPr>
                  <w:rFonts w:ascii="Cambria Math" w:hAnsi="Cambria Math"/>
                  <w:noProof/>
                </w:rPr>
                <m:t>1-C</m:t>
              </m:r>
            </m:e>
          </m:d>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r>
            <w:rPr>
              <w:rFonts w:ascii="Cambria Math" w:hAnsi="Cambria Math"/>
              <w:noProof/>
            </w:rPr>
            <m:t>+(C-R)∙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r>
            <m:rPr>
              <m:sty m:val="p"/>
            </m:rPr>
            <w:rPr>
              <w:rFonts w:ascii="Cambria Math" w:hAnsi="Cambria Math"/>
              <w:kern w:val="0"/>
              <w:szCs w:val="20"/>
            </w:rPr>
            <m:t>…………….………..(B.6)</m:t>
          </m:r>
        </m:oMath>
      </m:oMathPara>
    </w:p>
    <w:p w14:paraId="0271D49D" w14:textId="77777777" w:rsidR="007D485E" w:rsidRDefault="00051946" w:rsidP="00051946">
      <w:pPr>
        <w:ind w:firstLineChars="200" w:firstLine="420"/>
        <w:jc w:val="left"/>
      </w:pPr>
      <w:r>
        <w:rPr>
          <w:rFonts w:hint="eastAsia"/>
        </w:rPr>
        <w:t>式中，</w:t>
      </w:r>
    </w:p>
    <w:p w14:paraId="73DEE1B4" w14:textId="0B6AA1B7" w:rsidR="00051946" w:rsidRDefault="007D485E" w:rsidP="00051946">
      <w:pPr>
        <w:ind w:firstLineChars="200" w:firstLine="420"/>
        <w:jc w:val="left"/>
      </w:pPr>
      <m:oMath>
        <m:r>
          <w:rPr>
            <w:rFonts w:ascii="Cambria Math" w:hAnsi="Cambria Math"/>
            <w:noProof/>
          </w:rPr>
          <m:t>C</m:t>
        </m:r>
      </m:oMath>
      <w:r>
        <w:rPr>
          <w:rFonts w:hint="eastAsia"/>
        </w:rPr>
        <w:t>——</w:t>
      </w:r>
      <w:r w:rsidR="00051946">
        <w:rPr>
          <w:rFonts w:hint="eastAsia"/>
        </w:rPr>
        <w:t>产品</w:t>
      </w:r>
      <w:r>
        <w:rPr>
          <w:rFonts w:hint="eastAsia"/>
        </w:rPr>
        <w:t>中回收物质占比</w:t>
      </w:r>
      <w:r w:rsidR="00051946">
        <w:rPr>
          <w:rFonts w:hint="eastAsia"/>
        </w:rPr>
        <w:t>。</w:t>
      </w:r>
    </w:p>
    <w:p w14:paraId="5ECA9CD0" w14:textId="153E9E95" w:rsidR="00734D1D" w:rsidRDefault="00051946" w:rsidP="00051946">
      <w:pPr>
        <w:ind w:firstLineChars="200" w:firstLine="420"/>
        <w:jc w:val="left"/>
        <w:sectPr w:rsidR="00734D1D" w:rsidSect="0099782A">
          <w:footerReference w:type="default" r:id="rId21"/>
          <w:pgSz w:w="11906" w:h="16838"/>
          <w:pgMar w:top="567" w:right="1134" w:bottom="1134" w:left="1418" w:header="1418" w:footer="1134" w:gutter="0"/>
          <w:pgNumType w:start="19"/>
          <w:cols w:space="720"/>
          <w:formProt w:val="0"/>
          <w:docGrid w:type="lines" w:linePitch="312"/>
        </w:sectPr>
      </w:pPr>
      <w:r>
        <w:rPr>
          <w:rFonts w:hint="eastAsia"/>
        </w:rPr>
        <w:t>公式（</w:t>
      </w:r>
      <w:r w:rsidR="007D485E">
        <w:rPr>
          <w:rFonts w:hint="eastAsia"/>
        </w:rPr>
        <w:t>B</w:t>
      </w:r>
      <w:r>
        <w:rPr>
          <w:rFonts w:hint="eastAsia"/>
        </w:rPr>
        <w:t>.3</w:t>
      </w:r>
      <w:r>
        <w:rPr>
          <w:rFonts w:hint="eastAsia"/>
        </w:rPr>
        <w:t>）</w:t>
      </w:r>
      <w:r>
        <w:rPr>
          <w:rFonts w:hint="eastAsia"/>
        </w:rPr>
        <w:t>/</w:t>
      </w:r>
      <w:r>
        <w:rPr>
          <w:rFonts w:hint="eastAsia"/>
        </w:rPr>
        <w:t>公式（</w:t>
      </w:r>
      <w:r w:rsidR="007D485E">
        <w:rPr>
          <w:rFonts w:hint="eastAsia"/>
        </w:rPr>
        <w:t>B</w:t>
      </w:r>
      <w:r>
        <w:rPr>
          <w:rFonts w:hint="eastAsia"/>
        </w:rPr>
        <w:t>.4</w:t>
      </w:r>
      <w:r>
        <w:rPr>
          <w:rFonts w:hint="eastAsia"/>
        </w:rPr>
        <w:t>）和公式（</w:t>
      </w:r>
      <w:r w:rsidR="007D485E">
        <w:rPr>
          <w:rFonts w:hint="eastAsia"/>
        </w:rPr>
        <w:t>B</w:t>
      </w:r>
      <w:r>
        <w:rPr>
          <w:rFonts w:hint="eastAsia"/>
        </w:rPr>
        <w:t>.5</w:t>
      </w:r>
      <w:r>
        <w:rPr>
          <w:rFonts w:hint="eastAsia"/>
        </w:rPr>
        <w:t>）</w:t>
      </w:r>
      <w:r>
        <w:rPr>
          <w:rFonts w:hint="eastAsia"/>
        </w:rPr>
        <w:t>/</w:t>
      </w:r>
      <w:r>
        <w:rPr>
          <w:rFonts w:hint="eastAsia"/>
        </w:rPr>
        <w:t>公式（</w:t>
      </w:r>
      <w:r w:rsidR="007D485E">
        <w:rPr>
          <w:rFonts w:hint="eastAsia"/>
        </w:rPr>
        <w:t>B</w:t>
      </w:r>
      <w:r>
        <w:rPr>
          <w:rFonts w:hint="eastAsia"/>
        </w:rPr>
        <w:t>.6</w:t>
      </w:r>
      <w:r>
        <w:rPr>
          <w:rFonts w:hint="eastAsia"/>
        </w:rPr>
        <w:t>）只有在进入产品系统的回收材料的分配系数与离开产品系统的回收材料的分配系数相同时才适用。否则，需要扩大计算范围，使用两个不同的分配系数</w:t>
      </w:r>
      <w:bookmarkEnd w:id="346"/>
      <w:r>
        <w:rPr>
          <w:rFonts w:hint="eastAsia"/>
        </w:rPr>
        <w:t>。</w:t>
      </w:r>
    </w:p>
    <w:p w14:paraId="38229970" w14:textId="77777777" w:rsidR="00734D1D" w:rsidRDefault="00734D1D" w:rsidP="0052417E">
      <w:pPr>
        <w:pStyle w:val="affff4"/>
        <w:numPr>
          <w:ilvl w:val="0"/>
          <w:numId w:val="21"/>
        </w:numPr>
        <w:ind w:firstLineChars="0"/>
        <w:jc w:val="center"/>
        <w:outlineLvl w:val="0"/>
        <w:rPr>
          <w:rFonts w:hAnsi="宋体" w:hint="eastAsia"/>
          <w:szCs w:val="21"/>
        </w:rPr>
      </w:pPr>
      <w:bookmarkStart w:id="357" w:name="_Toc177649431"/>
      <w:bookmarkEnd w:id="357"/>
    </w:p>
    <w:p w14:paraId="06CDE999" w14:textId="77777777" w:rsidR="00734D1D" w:rsidRDefault="00734D1D" w:rsidP="00734D1D">
      <w:pPr>
        <w:pStyle w:val="affff4"/>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38BDCEEC" w14:textId="3566B844" w:rsidR="00734D1D" w:rsidRPr="00734D1D" w:rsidRDefault="00734D1D" w:rsidP="00734D1D">
      <w:pPr>
        <w:pStyle w:val="affff4"/>
        <w:ind w:firstLineChars="0" w:firstLine="0"/>
        <w:jc w:val="center"/>
        <w:rPr>
          <w:rFonts w:ascii="黑体" w:eastAsia="黑体"/>
        </w:rPr>
      </w:pPr>
      <w:r w:rsidRPr="00734D1D">
        <w:rPr>
          <w:rFonts w:ascii="黑体" w:eastAsia="黑体" w:hint="eastAsia"/>
        </w:rPr>
        <w:t>房间空调器</w:t>
      </w:r>
      <w:r w:rsidRPr="00734D1D">
        <w:rPr>
          <w:rFonts w:ascii="黑体" w:eastAsia="黑体"/>
        </w:rPr>
        <w:t>产品碳足迹典型量化方案</w:t>
      </w:r>
    </w:p>
    <w:p w14:paraId="64B7F72B" w14:textId="77777777" w:rsidR="00734D1D" w:rsidRPr="00734D1D" w:rsidRDefault="00734D1D" w:rsidP="00734D1D">
      <w:pPr>
        <w:pStyle w:val="affff4"/>
        <w:numPr>
          <w:ilvl w:val="1"/>
          <w:numId w:val="21"/>
        </w:numPr>
        <w:spacing w:beforeLines="100" w:before="312" w:afterLines="100" w:after="312"/>
        <w:ind w:firstLineChars="0"/>
        <w:outlineLvl w:val="1"/>
        <w:rPr>
          <w:rFonts w:ascii="黑体" w:eastAsia="黑体" w:hAnsi="黑体" w:hint="eastAsia"/>
        </w:rPr>
      </w:pPr>
      <w:bookmarkStart w:id="358" w:name="_Toc166080500"/>
      <w:bookmarkStart w:id="359" w:name="_Toc168580569"/>
      <w:bookmarkStart w:id="360" w:name="_Toc169783518"/>
      <w:bookmarkStart w:id="361" w:name="_Toc177649432"/>
      <w:r w:rsidRPr="00734D1D">
        <w:rPr>
          <w:rFonts w:ascii="黑体" w:eastAsia="黑体" w:hAnsi="黑体" w:hint="eastAsia"/>
        </w:rPr>
        <w:t>概述</w:t>
      </w:r>
      <w:bookmarkEnd w:id="358"/>
      <w:bookmarkEnd w:id="359"/>
      <w:bookmarkEnd w:id="360"/>
      <w:bookmarkEnd w:id="361"/>
    </w:p>
    <w:p w14:paraId="009218BF" w14:textId="1E56789F" w:rsidR="00734D1D" w:rsidRPr="00734D1D" w:rsidRDefault="00734D1D" w:rsidP="00734D1D">
      <w:pPr>
        <w:ind w:firstLineChars="200" w:firstLine="420"/>
        <w:rPr>
          <w:rFonts w:ascii="宋体" w:hAnsi="宋体" w:hint="eastAsia"/>
          <w:szCs w:val="21"/>
        </w:rPr>
      </w:pPr>
      <w:r w:rsidRPr="00734D1D">
        <w:rPr>
          <w:rFonts w:ascii="宋体" w:hAnsi="宋体" w:hint="eastAsia"/>
          <w:szCs w:val="21"/>
        </w:rPr>
        <w:t>在进行碳足迹评价时，需要收集大量的初级活动数据和次级活动数据。</w:t>
      </w:r>
      <w:bookmarkStart w:id="362" w:name="_Hlk169781555"/>
      <w:r w:rsidR="007D485E" w:rsidRPr="007D485E">
        <w:rPr>
          <w:rFonts w:ascii="宋体" w:hAnsi="宋体" w:hint="eastAsia"/>
          <w:szCs w:val="21"/>
        </w:rPr>
        <w:t>由于在收集的数据存在数据完整性、数据代表性、模型不确定性、测量误差等方面原因，导致碳足迹评价结果存在较大的不确定性。</w:t>
      </w:r>
      <w:bookmarkEnd w:id="362"/>
    </w:p>
    <w:p w14:paraId="7FCC0EFB" w14:textId="7311856E" w:rsidR="00734D1D" w:rsidRPr="00734D1D" w:rsidRDefault="007D485E" w:rsidP="00734D1D">
      <w:pPr>
        <w:ind w:firstLineChars="200" w:firstLine="420"/>
        <w:rPr>
          <w:rFonts w:ascii="宋体" w:hAnsi="宋体" w:hint="eastAsia"/>
          <w:szCs w:val="21"/>
        </w:rPr>
      </w:pPr>
      <w:bookmarkStart w:id="363" w:name="_Hlk169781566"/>
      <w:r w:rsidRPr="007D485E">
        <w:rPr>
          <w:rFonts w:ascii="宋体" w:hAnsi="宋体" w:hint="eastAsia"/>
          <w:szCs w:val="21"/>
        </w:rPr>
        <w:t>为确保空调器产品碳足迹报告结果的客观性和一致性，</w:t>
      </w:r>
      <w:bookmarkEnd w:id="363"/>
      <w:r w:rsidRPr="007D485E">
        <w:rPr>
          <w:rFonts w:ascii="宋体" w:hAnsi="宋体" w:hint="eastAsia"/>
          <w:szCs w:val="21"/>
        </w:rPr>
        <w:t>本附录给出了空调器产品碳足迹典型量化方案，期望使空调器产品碳足迹的量化和交流具有明确和一致的基础，供政府、相关组织和其他利益相关方在</w:t>
      </w:r>
      <w:bookmarkStart w:id="364" w:name="_Hlk169781612"/>
      <w:r w:rsidRPr="007D485E">
        <w:rPr>
          <w:rFonts w:ascii="宋体" w:hAnsi="宋体" w:hint="eastAsia"/>
          <w:szCs w:val="21"/>
        </w:rPr>
        <w:t>有关</w:t>
      </w:r>
      <w:bookmarkEnd w:id="364"/>
      <w:r w:rsidRPr="007D485E">
        <w:rPr>
          <w:rFonts w:ascii="宋体" w:hAnsi="宋体" w:hint="eastAsia"/>
          <w:szCs w:val="21"/>
        </w:rPr>
        <w:t>活动中采用。</w:t>
      </w:r>
    </w:p>
    <w:p w14:paraId="5267AAD8" w14:textId="0238D27D" w:rsidR="00734D1D" w:rsidRPr="00734D1D" w:rsidRDefault="007D485E" w:rsidP="00734D1D">
      <w:pPr>
        <w:pStyle w:val="affff4"/>
        <w:numPr>
          <w:ilvl w:val="1"/>
          <w:numId w:val="21"/>
        </w:numPr>
        <w:spacing w:beforeLines="100" w:before="312" w:afterLines="100" w:after="312"/>
        <w:ind w:firstLineChars="0"/>
        <w:outlineLvl w:val="1"/>
        <w:rPr>
          <w:rFonts w:ascii="黑体" w:eastAsia="黑体" w:hAnsi="黑体" w:hint="eastAsia"/>
        </w:rPr>
      </w:pPr>
      <w:bookmarkStart w:id="365" w:name="_Toc166080501"/>
      <w:bookmarkStart w:id="366" w:name="_Toc168580570"/>
      <w:bookmarkStart w:id="367" w:name="_Toc169783519"/>
      <w:bookmarkStart w:id="368" w:name="_Toc177649433"/>
      <w:bookmarkStart w:id="369" w:name="_Hlk169781646"/>
      <w:r w:rsidRPr="007D485E">
        <w:rPr>
          <w:rFonts w:ascii="黑体" w:eastAsia="黑体" w:hAnsi="黑体" w:hint="eastAsia"/>
        </w:rPr>
        <w:t>产品系统和功能</w:t>
      </w:r>
      <w:bookmarkEnd w:id="365"/>
      <w:bookmarkEnd w:id="366"/>
      <w:bookmarkEnd w:id="367"/>
      <w:bookmarkEnd w:id="368"/>
    </w:p>
    <w:p w14:paraId="7CAB34E1" w14:textId="6562A839" w:rsidR="007D485E" w:rsidRDefault="007D485E" w:rsidP="00734D1D">
      <w:pPr>
        <w:ind w:firstLineChars="200" w:firstLine="420"/>
        <w:rPr>
          <w:rFonts w:ascii="宋体" w:hAnsi="宋体" w:hint="eastAsia"/>
          <w:szCs w:val="21"/>
        </w:rPr>
      </w:pPr>
      <w:r>
        <w:rPr>
          <w:rFonts w:ascii="宋体" w:hAnsi="宋体" w:hint="eastAsia"/>
          <w:szCs w:val="21"/>
        </w:rPr>
        <w:t>按照6.1描述</w:t>
      </w:r>
      <w:r w:rsidRPr="007D485E">
        <w:rPr>
          <w:rFonts w:ascii="宋体" w:hAnsi="宋体" w:hint="eastAsia"/>
          <w:szCs w:val="21"/>
        </w:rPr>
        <w:t>房间空调器产品系统和功能。</w:t>
      </w:r>
    </w:p>
    <w:p w14:paraId="2BFEFB06" w14:textId="77C0B860" w:rsidR="007D485E" w:rsidRPr="006E4CDE" w:rsidRDefault="007D485E" w:rsidP="006E4CDE">
      <w:pPr>
        <w:pStyle w:val="affff4"/>
        <w:numPr>
          <w:ilvl w:val="1"/>
          <w:numId w:val="21"/>
        </w:numPr>
        <w:spacing w:beforeLines="100" w:before="312" w:afterLines="100" w:after="312"/>
        <w:ind w:firstLineChars="0"/>
        <w:outlineLvl w:val="1"/>
        <w:rPr>
          <w:rFonts w:ascii="黑体" w:eastAsia="黑体" w:hAnsi="黑体" w:hint="eastAsia"/>
        </w:rPr>
      </w:pPr>
      <w:bookmarkStart w:id="370" w:name="_Toc168580571"/>
      <w:bookmarkStart w:id="371" w:name="_Toc169783520"/>
      <w:bookmarkStart w:id="372" w:name="_Toc177649434"/>
      <w:r w:rsidRPr="006E4CDE">
        <w:rPr>
          <w:rFonts w:ascii="黑体" w:eastAsia="黑体" w:hAnsi="黑体" w:hint="eastAsia"/>
        </w:rPr>
        <w:t>功能单位</w:t>
      </w:r>
      <w:bookmarkEnd w:id="370"/>
      <w:bookmarkEnd w:id="371"/>
      <w:bookmarkEnd w:id="372"/>
    </w:p>
    <w:p w14:paraId="3BDCB5E3" w14:textId="3520B8D7" w:rsidR="007D485E" w:rsidRDefault="007D485E" w:rsidP="00734D1D">
      <w:pPr>
        <w:ind w:firstLineChars="200" w:firstLine="420"/>
        <w:rPr>
          <w:rFonts w:ascii="宋体" w:hAnsi="宋体" w:hint="eastAsia"/>
          <w:szCs w:val="21"/>
        </w:rPr>
      </w:pPr>
      <w:r w:rsidRPr="007D485E">
        <w:rPr>
          <w:rFonts w:ascii="宋体" w:hAnsi="宋体" w:hint="eastAsia"/>
          <w:szCs w:val="21"/>
        </w:rPr>
        <w:t>房间空调器产品碳足迹核算的功能单位为</w:t>
      </w:r>
      <w:r w:rsidR="007F67BC">
        <w:rPr>
          <w:rFonts w:ascii="宋体" w:hAnsi="宋体" w:hint="eastAsia"/>
          <w:szCs w:val="21"/>
        </w:rPr>
        <w:t>单位</w:t>
      </w:r>
      <w:r w:rsidRPr="007D485E">
        <w:rPr>
          <w:rFonts w:ascii="宋体" w:hAnsi="宋体" w:hint="eastAsia"/>
          <w:szCs w:val="21"/>
        </w:rPr>
        <w:t>热交换量（/kW</w:t>
      </w:r>
      <w:r w:rsidR="00A112FD">
        <w:rPr>
          <w:rFonts w:ascii="宋体" w:hAnsi="宋体" w:hint="eastAsia"/>
          <w:szCs w:val="21"/>
        </w:rPr>
        <w:t>h</w:t>
      </w:r>
      <w:r w:rsidRPr="007D485E">
        <w:rPr>
          <w:rFonts w:ascii="宋体" w:hAnsi="宋体" w:hint="eastAsia"/>
          <w:szCs w:val="21"/>
        </w:rPr>
        <w:t>），产品</w:t>
      </w:r>
      <w:r w:rsidR="00115467">
        <w:rPr>
          <w:rFonts w:ascii="宋体" w:hAnsi="宋体" w:hint="eastAsia"/>
          <w:szCs w:val="21"/>
        </w:rPr>
        <w:t>参考使用寿命</w:t>
      </w:r>
      <w:r w:rsidRPr="007D485E">
        <w:rPr>
          <w:rFonts w:ascii="宋体" w:hAnsi="宋体" w:hint="eastAsia"/>
          <w:szCs w:val="21"/>
        </w:rPr>
        <w:t>按10年计算。</w:t>
      </w:r>
    </w:p>
    <w:p w14:paraId="00ECBC5C" w14:textId="5675FD44" w:rsidR="007D485E" w:rsidRDefault="007D485E" w:rsidP="007D485E">
      <w:pPr>
        <w:pStyle w:val="affff4"/>
        <w:numPr>
          <w:ilvl w:val="1"/>
          <w:numId w:val="21"/>
        </w:numPr>
        <w:spacing w:beforeLines="100" w:before="312" w:afterLines="100" w:after="312"/>
        <w:ind w:firstLineChars="0"/>
        <w:outlineLvl w:val="1"/>
        <w:rPr>
          <w:rFonts w:ascii="黑体" w:eastAsia="黑体" w:hAnsi="黑体" w:hint="eastAsia"/>
        </w:rPr>
      </w:pPr>
      <w:bookmarkStart w:id="373" w:name="_Toc168580572"/>
      <w:bookmarkStart w:id="374" w:name="_Toc169783521"/>
      <w:bookmarkStart w:id="375" w:name="_Toc177649435"/>
      <w:r w:rsidRPr="006E4CDE">
        <w:rPr>
          <w:rFonts w:ascii="黑体" w:eastAsia="黑体" w:hAnsi="黑体" w:hint="eastAsia"/>
        </w:rPr>
        <w:t>系统边界</w:t>
      </w:r>
      <w:bookmarkEnd w:id="373"/>
      <w:bookmarkEnd w:id="374"/>
      <w:bookmarkEnd w:id="375"/>
    </w:p>
    <w:p w14:paraId="798EF802" w14:textId="6841A5A9" w:rsidR="00BA51FD" w:rsidRPr="006E4CDE" w:rsidRDefault="00BA51FD" w:rsidP="006E4CDE">
      <w:pPr>
        <w:pStyle w:val="affff4"/>
        <w:numPr>
          <w:ilvl w:val="2"/>
          <w:numId w:val="21"/>
        </w:numPr>
        <w:spacing w:beforeLines="100" w:before="312" w:afterLines="100" w:after="312"/>
        <w:ind w:firstLineChars="0"/>
        <w:outlineLvl w:val="1"/>
        <w:rPr>
          <w:rFonts w:ascii="黑体" w:eastAsia="黑体" w:hAnsi="黑体" w:hint="eastAsia"/>
        </w:rPr>
      </w:pPr>
      <w:bookmarkStart w:id="376" w:name="_Toc168580573"/>
      <w:bookmarkStart w:id="377" w:name="_Toc169783522"/>
      <w:bookmarkStart w:id="378" w:name="_Toc177649436"/>
      <w:r w:rsidRPr="00200281">
        <w:rPr>
          <w:rFonts w:ascii="黑体" w:eastAsia="黑体" w:hAnsi="黑体" w:hint="eastAsia"/>
        </w:rPr>
        <w:t>系统边界</w:t>
      </w:r>
      <w:bookmarkEnd w:id="376"/>
      <w:bookmarkEnd w:id="377"/>
      <w:bookmarkEnd w:id="378"/>
    </w:p>
    <w:p w14:paraId="13CC8DDF" w14:textId="345BC39A" w:rsidR="00BA51FD" w:rsidRDefault="007D485E" w:rsidP="007D485E">
      <w:pPr>
        <w:ind w:firstLineChars="200" w:firstLine="420"/>
        <w:rPr>
          <w:rFonts w:ascii="宋体" w:hAnsi="宋体" w:hint="eastAsia"/>
          <w:szCs w:val="21"/>
        </w:rPr>
      </w:pPr>
      <w:r w:rsidRPr="007D485E">
        <w:rPr>
          <w:rFonts w:ascii="宋体" w:hAnsi="宋体" w:hint="eastAsia"/>
          <w:szCs w:val="21"/>
        </w:rPr>
        <w:t>房间空调器产品碳足迹核算的生命周期阶段按照</w:t>
      </w:r>
      <w:r w:rsidR="006E4CDE">
        <w:rPr>
          <w:rFonts w:ascii="宋体" w:hAnsi="宋体" w:hint="eastAsia"/>
          <w:szCs w:val="21"/>
        </w:rPr>
        <w:t>6.3.1</w:t>
      </w:r>
      <w:r w:rsidRPr="007D485E">
        <w:rPr>
          <w:rFonts w:ascii="宋体" w:hAnsi="宋体" w:hint="eastAsia"/>
          <w:szCs w:val="21"/>
        </w:rPr>
        <w:t>划分，本方案系统边界仅包括原材料获取阶段、产品制造阶段、安装和使用阶段</w:t>
      </w:r>
      <w:r w:rsidR="00BA51FD">
        <w:rPr>
          <w:rFonts w:ascii="宋体" w:hAnsi="宋体" w:hint="eastAsia"/>
          <w:szCs w:val="21"/>
        </w:rPr>
        <w:t>、</w:t>
      </w:r>
      <w:r w:rsidR="00BA51FD" w:rsidRPr="00F50AB1">
        <w:rPr>
          <w:rFonts w:hint="eastAsia"/>
        </w:rPr>
        <w:t>生命末期阶段</w:t>
      </w:r>
      <w:r w:rsidR="00BA51FD">
        <w:rPr>
          <w:rFonts w:hint="eastAsia"/>
        </w:rPr>
        <w:t>等四</w:t>
      </w:r>
      <w:r w:rsidRPr="007D485E">
        <w:rPr>
          <w:rFonts w:ascii="宋体" w:hAnsi="宋体" w:hint="eastAsia"/>
          <w:szCs w:val="21"/>
        </w:rPr>
        <w:t>个生命周期阶段，不包括</w:t>
      </w:r>
      <w:r w:rsidR="00BA51FD">
        <w:rPr>
          <w:rFonts w:hint="eastAsia"/>
        </w:rPr>
        <w:t>分销</w:t>
      </w:r>
      <w:r w:rsidRPr="00F50AB1">
        <w:rPr>
          <w:rFonts w:hint="eastAsia"/>
        </w:rPr>
        <w:t>阶段</w:t>
      </w:r>
      <w:r w:rsidRPr="007D485E">
        <w:rPr>
          <w:rFonts w:ascii="宋体" w:hAnsi="宋体" w:hint="eastAsia"/>
          <w:szCs w:val="21"/>
        </w:rPr>
        <w:t>。</w:t>
      </w:r>
      <w:r w:rsidR="00BA51FD" w:rsidRPr="007D485E">
        <w:rPr>
          <w:rFonts w:ascii="宋体" w:hAnsi="宋体" w:hint="eastAsia"/>
          <w:szCs w:val="21"/>
        </w:rPr>
        <w:t>不包括与产品生产过程无直接关联或对单位产品环境影响较小的过程，如工厂的基础照明、采暖、卫生、清洁设施；员工的交通、餐食；行政、管理、研发、</w:t>
      </w:r>
      <w:r w:rsidR="00A75CF4">
        <w:rPr>
          <w:rFonts w:ascii="宋体" w:hAnsi="宋体" w:hint="eastAsia"/>
          <w:szCs w:val="21"/>
        </w:rPr>
        <w:t>实验室、</w:t>
      </w:r>
      <w:r w:rsidR="00BA51FD" w:rsidRPr="007D485E">
        <w:rPr>
          <w:rFonts w:ascii="宋体" w:hAnsi="宋体" w:hint="eastAsia"/>
          <w:szCs w:val="21"/>
        </w:rPr>
        <w:t>市场部门的活动；对设备、机器、厂房的制造安装和维护等。</w:t>
      </w:r>
    </w:p>
    <w:p w14:paraId="4808AF2D" w14:textId="1AADACD8" w:rsidR="007D485E" w:rsidRPr="007D485E" w:rsidRDefault="007D485E" w:rsidP="007D485E">
      <w:pPr>
        <w:ind w:firstLineChars="200" w:firstLine="420"/>
        <w:rPr>
          <w:rFonts w:ascii="宋体" w:hAnsi="宋体" w:hint="eastAsia"/>
          <w:szCs w:val="21"/>
        </w:rPr>
      </w:pPr>
      <w:r w:rsidRPr="007D485E">
        <w:rPr>
          <w:rFonts w:ascii="宋体" w:hAnsi="宋体" w:hint="eastAsia"/>
          <w:szCs w:val="21"/>
        </w:rPr>
        <w:t>其中，</w:t>
      </w:r>
    </w:p>
    <w:p w14:paraId="103522DF" w14:textId="7D41A029" w:rsidR="007D485E" w:rsidRPr="007D485E" w:rsidRDefault="007D485E" w:rsidP="007D485E">
      <w:pPr>
        <w:ind w:firstLineChars="200" w:firstLine="420"/>
        <w:rPr>
          <w:rFonts w:ascii="宋体" w:hAnsi="宋体" w:hint="eastAsia"/>
          <w:szCs w:val="21"/>
        </w:rPr>
      </w:pPr>
      <w:r w:rsidRPr="007D485E">
        <w:rPr>
          <w:rFonts w:ascii="宋体" w:hAnsi="宋体" w:hint="eastAsia"/>
          <w:szCs w:val="21"/>
        </w:rPr>
        <w:t>——原材料获取阶段，不包括原材料和外购零部件的加工</w:t>
      </w:r>
      <w:r w:rsidR="00480C81">
        <w:rPr>
          <w:rFonts w:ascii="宋体" w:hAnsi="宋体" w:hint="eastAsia"/>
          <w:szCs w:val="21"/>
        </w:rPr>
        <w:t>和运输过程</w:t>
      </w:r>
      <w:r w:rsidRPr="007D485E">
        <w:rPr>
          <w:rFonts w:ascii="宋体" w:hAnsi="宋体" w:hint="eastAsia"/>
          <w:szCs w:val="21"/>
        </w:rPr>
        <w:t>；</w:t>
      </w:r>
    </w:p>
    <w:p w14:paraId="61879076" w14:textId="55489DD5" w:rsidR="007D485E" w:rsidRPr="007D485E" w:rsidRDefault="007D485E" w:rsidP="007D485E">
      <w:pPr>
        <w:ind w:firstLineChars="200" w:firstLine="420"/>
        <w:rPr>
          <w:rFonts w:ascii="宋体" w:hAnsi="宋体" w:hint="eastAsia"/>
          <w:szCs w:val="21"/>
        </w:rPr>
      </w:pPr>
      <w:r w:rsidRPr="007D485E">
        <w:rPr>
          <w:rFonts w:ascii="宋体" w:hAnsi="宋体" w:hint="eastAsia"/>
          <w:szCs w:val="21"/>
        </w:rPr>
        <w:t>——产品制造阶段；</w:t>
      </w:r>
    </w:p>
    <w:p w14:paraId="28BDFBB3" w14:textId="4282B00D" w:rsidR="007D485E" w:rsidRDefault="007D485E" w:rsidP="007D485E">
      <w:pPr>
        <w:ind w:firstLineChars="200" w:firstLine="420"/>
        <w:rPr>
          <w:rFonts w:ascii="宋体" w:hAnsi="宋体" w:hint="eastAsia"/>
          <w:szCs w:val="21"/>
        </w:rPr>
      </w:pPr>
      <w:r w:rsidRPr="007D485E">
        <w:rPr>
          <w:rFonts w:ascii="宋体" w:hAnsi="宋体" w:hint="eastAsia"/>
          <w:szCs w:val="21"/>
        </w:rPr>
        <w:t>——安装和使用阶段，不包括产品安装、维修处理</w:t>
      </w:r>
      <w:r w:rsidR="00BA51FD">
        <w:rPr>
          <w:rFonts w:ascii="宋体" w:hAnsi="宋体" w:hint="eastAsia"/>
          <w:szCs w:val="21"/>
        </w:rPr>
        <w:t>，不包括制冷剂泄漏；</w:t>
      </w:r>
    </w:p>
    <w:p w14:paraId="482FD0AC" w14:textId="498975D6" w:rsidR="007D485E" w:rsidRDefault="00BA51FD" w:rsidP="00734D1D">
      <w:pPr>
        <w:ind w:firstLineChars="200" w:firstLine="420"/>
      </w:pPr>
      <w:r w:rsidRPr="007D485E">
        <w:rPr>
          <w:rFonts w:ascii="宋体" w:hAnsi="宋体" w:hint="eastAsia"/>
          <w:szCs w:val="21"/>
        </w:rPr>
        <w:t>——</w:t>
      </w:r>
      <w:r w:rsidRPr="00F50AB1">
        <w:rPr>
          <w:rFonts w:hint="eastAsia"/>
        </w:rPr>
        <w:t>生命末期阶段</w:t>
      </w:r>
      <w:r>
        <w:rPr>
          <w:rFonts w:hint="eastAsia"/>
        </w:rPr>
        <w:t>，仅包括制冷剂的排放，除非有证据表明制冷剂的回收情况，</w:t>
      </w:r>
      <w:r w:rsidRPr="0052417E">
        <w:rPr>
          <w:rFonts w:hint="eastAsia"/>
          <w:highlight w:val="yellow"/>
        </w:rPr>
        <w:t>否则，制冷剂排放量按充注量计算。</w:t>
      </w:r>
    </w:p>
    <w:p w14:paraId="4018F5F6" w14:textId="1665D36F" w:rsidR="00BA51FD" w:rsidRPr="006E4CDE" w:rsidRDefault="00BA51FD" w:rsidP="006E4CDE">
      <w:pPr>
        <w:pStyle w:val="affff4"/>
        <w:numPr>
          <w:ilvl w:val="2"/>
          <w:numId w:val="21"/>
        </w:numPr>
        <w:spacing w:beforeLines="100" w:before="312" w:afterLines="100" w:after="312"/>
        <w:ind w:firstLineChars="0"/>
        <w:outlineLvl w:val="1"/>
        <w:rPr>
          <w:rFonts w:ascii="黑体" w:eastAsia="黑体" w:hAnsi="黑体" w:hint="eastAsia"/>
        </w:rPr>
      </w:pPr>
      <w:bookmarkStart w:id="379" w:name="_Toc168580574"/>
      <w:bookmarkStart w:id="380" w:name="_Toc169783523"/>
      <w:bookmarkStart w:id="381" w:name="_Toc177649437"/>
      <w:r w:rsidRPr="006E4CDE">
        <w:rPr>
          <w:rFonts w:ascii="黑体" w:eastAsia="黑体" w:hAnsi="黑体" w:hint="eastAsia"/>
        </w:rPr>
        <w:t>取舍准则</w:t>
      </w:r>
      <w:bookmarkEnd w:id="379"/>
      <w:bookmarkEnd w:id="380"/>
      <w:bookmarkEnd w:id="381"/>
    </w:p>
    <w:p w14:paraId="1522D0B6" w14:textId="5EF65D15" w:rsidR="001D565E" w:rsidRDefault="001D565E" w:rsidP="00734D1D">
      <w:pPr>
        <w:ind w:firstLineChars="200" w:firstLine="420"/>
        <w:rPr>
          <w:rFonts w:ascii="宋体" w:hAnsi="宋体" w:hint="eastAsia"/>
          <w:szCs w:val="21"/>
        </w:rPr>
      </w:pPr>
      <w:r>
        <w:rPr>
          <w:rFonts w:ascii="宋体" w:hAnsi="宋体" w:hint="eastAsia"/>
          <w:szCs w:val="21"/>
        </w:rPr>
        <w:t>空调器</w:t>
      </w:r>
      <w:r w:rsidRPr="001D565E">
        <w:rPr>
          <w:rFonts w:ascii="宋体" w:hAnsi="宋体" w:hint="eastAsia"/>
          <w:szCs w:val="21"/>
        </w:rPr>
        <w:t>产品碳足迹研究包括产品系统内的所有单元过程和流。对于某生命周期阶段、过程、输入或输出，当温室气体排放量</w:t>
      </w:r>
      <w:proofErr w:type="gramStart"/>
      <w:r w:rsidRPr="001D565E">
        <w:rPr>
          <w:rFonts w:ascii="宋体" w:hAnsi="宋体" w:hint="eastAsia"/>
          <w:szCs w:val="21"/>
        </w:rPr>
        <w:t>估测值</w:t>
      </w:r>
      <w:proofErr w:type="gramEnd"/>
      <w:r w:rsidRPr="001D565E">
        <w:rPr>
          <w:rFonts w:ascii="宋体" w:hAnsi="宋体" w:hint="eastAsia"/>
          <w:szCs w:val="21"/>
        </w:rPr>
        <w:t>不超过原材料获取阶段和产品制造阶段总温室气体排放量</w:t>
      </w:r>
      <w:proofErr w:type="gramStart"/>
      <w:r w:rsidRPr="001D565E">
        <w:rPr>
          <w:rFonts w:ascii="宋体" w:hAnsi="宋体" w:hint="eastAsia"/>
          <w:szCs w:val="21"/>
        </w:rPr>
        <w:t>估测值</w:t>
      </w:r>
      <w:proofErr w:type="gramEnd"/>
      <w:r w:rsidRPr="001D565E">
        <w:rPr>
          <w:rFonts w:ascii="宋体" w:hAnsi="宋体" w:hint="eastAsia"/>
          <w:szCs w:val="21"/>
        </w:rPr>
        <w:t>的1%，可认为其对碳足迹评价结果不会造成显著影响，可以排除，但总体排除量不应超过原材料获取阶段和产品制造阶段总温室气体排放量</w:t>
      </w:r>
      <w:proofErr w:type="gramStart"/>
      <w:r w:rsidRPr="001D565E">
        <w:rPr>
          <w:rFonts w:ascii="宋体" w:hAnsi="宋体" w:hint="eastAsia"/>
          <w:szCs w:val="21"/>
        </w:rPr>
        <w:t>估测值</w:t>
      </w:r>
      <w:proofErr w:type="gramEnd"/>
      <w:r w:rsidRPr="001D565E">
        <w:rPr>
          <w:rFonts w:ascii="宋体" w:hAnsi="宋体" w:hint="eastAsia"/>
          <w:szCs w:val="21"/>
        </w:rPr>
        <w:t>的5%；其中，辅料、原材料、零部件占比大于产品重量的1%不可排除，且辅料、原材料、零部件的总排除量不应超过产品重量的5%。应在产品碳足迹报告中对取舍准则及其影响进行评估和描述。</w:t>
      </w:r>
    </w:p>
    <w:p w14:paraId="0C0AE165" w14:textId="77777777" w:rsidR="002D07AA" w:rsidRDefault="002D07AA" w:rsidP="002D07AA">
      <w:pPr>
        <w:pStyle w:val="affff4"/>
        <w:numPr>
          <w:ilvl w:val="1"/>
          <w:numId w:val="21"/>
        </w:numPr>
        <w:spacing w:beforeLines="100" w:before="312" w:afterLines="100" w:after="312"/>
        <w:ind w:firstLineChars="0"/>
        <w:outlineLvl w:val="1"/>
        <w:rPr>
          <w:rFonts w:ascii="黑体" w:eastAsia="黑体" w:hAnsi="黑体" w:hint="eastAsia"/>
        </w:rPr>
      </w:pPr>
      <w:bookmarkStart w:id="382" w:name="_Toc177649438"/>
      <w:bookmarkStart w:id="383" w:name="_Toc168580575"/>
      <w:bookmarkStart w:id="384" w:name="_Toc169783524"/>
      <w:bookmarkStart w:id="385" w:name="_Toc177649439"/>
      <w:bookmarkEnd w:id="382"/>
      <w:r>
        <w:rPr>
          <w:rFonts w:ascii="黑体" w:eastAsia="黑体" w:hAnsi="黑体" w:hint="eastAsia"/>
        </w:rPr>
        <w:lastRenderedPageBreak/>
        <w:t>清单分析</w:t>
      </w:r>
      <w:bookmarkEnd w:id="383"/>
      <w:bookmarkEnd w:id="384"/>
      <w:bookmarkEnd w:id="385"/>
    </w:p>
    <w:p w14:paraId="2494BAF5" w14:textId="12189EF9" w:rsidR="002D07AA" w:rsidRDefault="002D07AA" w:rsidP="006E4CDE">
      <w:pPr>
        <w:pStyle w:val="affff4"/>
        <w:numPr>
          <w:ilvl w:val="2"/>
          <w:numId w:val="21"/>
        </w:numPr>
        <w:spacing w:beforeLines="100" w:before="312" w:afterLines="100" w:after="312"/>
        <w:ind w:firstLineChars="0"/>
        <w:outlineLvl w:val="1"/>
        <w:rPr>
          <w:rFonts w:ascii="黑体" w:eastAsia="黑体" w:hAnsi="黑体" w:hint="eastAsia"/>
        </w:rPr>
      </w:pPr>
      <w:bookmarkStart w:id="386" w:name="_Toc168580576"/>
      <w:bookmarkStart w:id="387" w:name="_Toc169783525"/>
      <w:bookmarkStart w:id="388" w:name="_Toc177649440"/>
      <w:r w:rsidRPr="002D07AA">
        <w:rPr>
          <w:rFonts w:ascii="黑体" w:eastAsia="黑体" w:hAnsi="黑体" w:hint="eastAsia"/>
        </w:rPr>
        <w:t>数据收集和分配</w:t>
      </w:r>
      <w:bookmarkEnd w:id="386"/>
      <w:bookmarkEnd w:id="387"/>
      <w:bookmarkEnd w:id="388"/>
    </w:p>
    <w:p w14:paraId="743B97B9" w14:textId="12A7B9AB" w:rsidR="002D07AA" w:rsidRPr="006E4CDE" w:rsidRDefault="002D07AA" w:rsidP="006E4CDE">
      <w:pPr>
        <w:ind w:firstLineChars="200" w:firstLine="420"/>
        <w:rPr>
          <w:rFonts w:ascii="宋体" w:hAnsi="宋体" w:hint="eastAsia"/>
          <w:szCs w:val="21"/>
        </w:rPr>
      </w:pPr>
      <w:r w:rsidRPr="006E4CDE">
        <w:rPr>
          <w:rFonts w:ascii="宋体" w:hAnsi="宋体" w:hint="eastAsia"/>
          <w:szCs w:val="21"/>
        </w:rPr>
        <w:t>收集系统边界内所有单元和过程数据。</w:t>
      </w:r>
      <w:r>
        <w:rPr>
          <w:rFonts w:ascii="宋体" w:hAnsi="宋体" w:hint="eastAsia"/>
          <w:szCs w:val="21"/>
        </w:rPr>
        <w:t>其中，</w:t>
      </w:r>
    </w:p>
    <w:p w14:paraId="2D38826E" w14:textId="25DA9B7F" w:rsidR="002D07AA" w:rsidRPr="006E4CDE" w:rsidRDefault="002D07AA" w:rsidP="006E4CDE">
      <w:pPr>
        <w:ind w:firstLineChars="200" w:firstLine="420"/>
        <w:rPr>
          <w:rFonts w:ascii="宋体" w:hAnsi="宋体" w:hint="eastAsia"/>
          <w:szCs w:val="21"/>
        </w:rPr>
      </w:pPr>
      <w:r w:rsidRPr="006E4CDE">
        <w:rPr>
          <w:rFonts w:ascii="宋体" w:hAnsi="宋体" w:hint="eastAsia"/>
          <w:szCs w:val="21"/>
        </w:rPr>
        <w:t>——在原材料获取阶段，收集原材料（含包装）的材质、重量数据，电路板、电子件；</w:t>
      </w:r>
    </w:p>
    <w:p w14:paraId="6BF070ED" w14:textId="77777777" w:rsidR="002D07AA" w:rsidRPr="006E4CDE" w:rsidRDefault="002D07AA" w:rsidP="006E4CDE">
      <w:pPr>
        <w:ind w:firstLineChars="200" w:firstLine="420"/>
        <w:rPr>
          <w:rFonts w:ascii="宋体" w:hAnsi="宋体" w:hint="eastAsia"/>
          <w:szCs w:val="21"/>
        </w:rPr>
      </w:pPr>
      <w:r w:rsidRPr="006E4CDE">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0229326E" w14:textId="77777777" w:rsidR="002D07AA" w:rsidRDefault="002D07AA" w:rsidP="002D07AA">
      <w:pPr>
        <w:ind w:firstLineChars="200" w:firstLine="420"/>
        <w:rPr>
          <w:rFonts w:ascii="宋体" w:hAnsi="宋体" w:hint="eastAsia"/>
          <w:szCs w:val="21"/>
        </w:rPr>
      </w:pPr>
      <w:r w:rsidRPr="006E4CDE">
        <w:rPr>
          <w:rFonts w:ascii="宋体" w:hAnsi="宋体" w:hint="eastAsia"/>
          <w:szCs w:val="21"/>
        </w:rPr>
        <w:t>——在产品使用阶段，参考附录A收集相关数据并计算产品耗电量。</w:t>
      </w:r>
    </w:p>
    <w:p w14:paraId="39D7C3D5" w14:textId="2CF92FEF" w:rsidR="002D07AA" w:rsidRPr="006E4CDE" w:rsidRDefault="002D07AA" w:rsidP="006E4CDE">
      <w:pPr>
        <w:ind w:firstLineChars="200" w:firstLine="420"/>
        <w:rPr>
          <w:rFonts w:ascii="宋体" w:hAnsi="宋体" w:hint="eastAsia"/>
          <w:szCs w:val="21"/>
        </w:rPr>
      </w:pPr>
      <w:r w:rsidRPr="00200281">
        <w:rPr>
          <w:rFonts w:ascii="宋体" w:hAnsi="宋体" w:hint="eastAsia"/>
          <w:szCs w:val="21"/>
        </w:rPr>
        <w:t>——在</w:t>
      </w:r>
      <w:r w:rsidRPr="00F50AB1">
        <w:rPr>
          <w:rFonts w:hint="eastAsia"/>
        </w:rPr>
        <w:t>生命末期阶段</w:t>
      </w:r>
      <w:r w:rsidRPr="00200281">
        <w:rPr>
          <w:rFonts w:ascii="宋体" w:hAnsi="宋体" w:hint="eastAsia"/>
          <w:szCs w:val="21"/>
        </w:rPr>
        <w:t>，收集</w:t>
      </w:r>
      <w:r>
        <w:rPr>
          <w:rFonts w:ascii="宋体" w:hAnsi="宋体" w:hint="eastAsia"/>
          <w:szCs w:val="21"/>
        </w:rPr>
        <w:t>制冷剂类型、充注量数据，适用时，收集制冷剂回收率数据</w:t>
      </w:r>
      <w:r w:rsidRPr="00200281">
        <w:rPr>
          <w:rFonts w:ascii="宋体" w:hAnsi="宋体" w:hint="eastAsia"/>
          <w:szCs w:val="21"/>
        </w:rPr>
        <w:t>。</w:t>
      </w:r>
    </w:p>
    <w:p w14:paraId="24D7F37F" w14:textId="74429CB4" w:rsidR="002D07AA" w:rsidRDefault="002D07AA" w:rsidP="002D07AA">
      <w:pPr>
        <w:ind w:firstLineChars="200" w:firstLine="420"/>
        <w:rPr>
          <w:rFonts w:ascii="宋体" w:hAnsi="宋体" w:hint="eastAsia"/>
          <w:szCs w:val="21"/>
        </w:rPr>
      </w:pPr>
      <w:r w:rsidRPr="006E4CDE">
        <w:rPr>
          <w:rFonts w:ascii="宋体" w:hAnsi="宋体" w:hint="eastAsia"/>
          <w:szCs w:val="21"/>
        </w:rPr>
        <w:t>以上数据的排放因子依据</w:t>
      </w:r>
      <w:r w:rsidR="009E339E">
        <w:rPr>
          <w:rFonts w:ascii="宋体" w:hAnsi="宋体" w:hint="eastAsia"/>
          <w:szCs w:val="21"/>
        </w:rPr>
        <w:t>6</w:t>
      </w:r>
      <w:r w:rsidRPr="006E4CDE">
        <w:rPr>
          <w:rFonts w:ascii="宋体" w:hAnsi="宋体" w:hint="eastAsia"/>
          <w:szCs w:val="21"/>
        </w:rPr>
        <w:t>.4.1原则收集次级数据。</w:t>
      </w:r>
    </w:p>
    <w:p w14:paraId="020AC350" w14:textId="2E61E458" w:rsidR="002D07AA" w:rsidRPr="006E4CDE" w:rsidRDefault="002D07AA" w:rsidP="006E4CDE">
      <w:pPr>
        <w:pStyle w:val="affff4"/>
        <w:numPr>
          <w:ilvl w:val="2"/>
          <w:numId w:val="21"/>
        </w:numPr>
        <w:spacing w:beforeLines="100" w:before="312" w:afterLines="100" w:after="312"/>
        <w:ind w:firstLineChars="0"/>
        <w:outlineLvl w:val="1"/>
        <w:rPr>
          <w:rFonts w:ascii="黑体" w:eastAsia="黑体" w:hAnsi="黑体" w:hint="eastAsia"/>
        </w:rPr>
      </w:pPr>
      <w:bookmarkStart w:id="389" w:name="_Toc168580577"/>
      <w:bookmarkStart w:id="390" w:name="_Toc169783526"/>
      <w:bookmarkStart w:id="391" w:name="_Toc177649441"/>
      <w:r w:rsidRPr="006E4CDE">
        <w:rPr>
          <w:rFonts w:ascii="黑体" w:eastAsia="黑体" w:hAnsi="黑体" w:hint="eastAsia"/>
        </w:rPr>
        <w:t>分配</w:t>
      </w:r>
      <w:bookmarkEnd w:id="389"/>
      <w:bookmarkEnd w:id="390"/>
      <w:bookmarkEnd w:id="391"/>
    </w:p>
    <w:p w14:paraId="24413082" w14:textId="4891C314" w:rsidR="00E74785" w:rsidRPr="00E74785" w:rsidRDefault="002D07AA" w:rsidP="003A5349">
      <w:pPr>
        <w:ind w:firstLineChars="200" w:firstLine="420"/>
        <w:rPr>
          <w:rFonts w:ascii="宋体" w:hAnsi="宋体" w:hint="eastAsia"/>
          <w:szCs w:val="21"/>
        </w:rPr>
      </w:pPr>
      <w:r w:rsidRPr="002D07AA">
        <w:rPr>
          <w:rFonts w:ascii="宋体" w:hAnsi="宋体" w:hint="eastAsia"/>
          <w:szCs w:val="21"/>
        </w:rPr>
        <w:t>依据</w:t>
      </w:r>
      <w:r w:rsidR="009E339E">
        <w:rPr>
          <w:rFonts w:ascii="宋体" w:hAnsi="宋体" w:hint="eastAsia"/>
          <w:szCs w:val="21"/>
        </w:rPr>
        <w:t>7.2</w:t>
      </w:r>
      <w:r w:rsidRPr="002D07AA">
        <w:rPr>
          <w:rFonts w:ascii="宋体" w:hAnsi="宋体" w:hint="eastAsia"/>
          <w:szCs w:val="21"/>
        </w:rPr>
        <w:t>分配原则，按重量关系进行分配。如某生产线</w:t>
      </w:r>
      <w:r>
        <w:rPr>
          <w:rFonts w:ascii="宋体" w:hAnsi="宋体" w:hint="eastAsia"/>
          <w:szCs w:val="21"/>
        </w:rPr>
        <w:t>生产A和B两种产品，</w:t>
      </w:r>
      <w:r w:rsidR="003A5349">
        <w:rPr>
          <w:rFonts w:ascii="宋体" w:hAnsi="宋体" w:hint="eastAsia"/>
          <w:szCs w:val="21"/>
        </w:rPr>
        <w:t>分别统计选定时间段内的A和B产量、生产线耗电量，可根据公式</w:t>
      </w:r>
      <w:r w:rsidR="006E4CDE">
        <w:rPr>
          <w:rFonts w:ascii="宋体" w:hAnsi="宋体" w:hint="eastAsia"/>
          <w:szCs w:val="21"/>
        </w:rPr>
        <w:t>（</w:t>
      </w:r>
      <w:r w:rsidR="003A5349">
        <w:rPr>
          <w:rFonts w:ascii="宋体" w:hAnsi="宋体" w:hint="eastAsia"/>
          <w:szCs w:val="21"/>
        </w:rPr>
        <w:t>C.1</w:t>
      </w:r>
      <w:r w:rsidR="006E4CDE">
        <w:rPr>
          <w:rFonts w:ascii="宋体" w:hAnsi="宋体" w:hint="eastAsia"/>
          <w:szCs w:val="21"/>
        </w:rPr>
        <w:t>）</w:t>
      </w:r>
      <w:r w:rsidR="00D01AB5">
        <w:rPr>
          <w:rFonts w:ascii="宋体" w:hAnsi="宋体" w:hint="eastAsia"/>
          <w:szCs w:val="21"/>
        </w:rPr>
        <w:t>和公式</w:t>
      </w:r>
      <w:r w:rsidR="006E4CDE">
        <w:rPr>
          <w:rFonts w:ascii="宋体" w:hAnsi="宋体" w:hint="eastAsia"/>
          <w:szCs w:val="21"/>
        </w:rPr>
        <w:t>（</w:t>
      </w:r>
      <w:r w:rsidR="00D01AB5">
        <w:rPr>
          <w:rFonts w:ascii="宋体" w:hAnsi="宋体" w:hint="eastAsia"/>
          <w:szCs w:val="21"/>
        </w:rPr>
        <w:t>C.2</w:t>
      </w:r>
      <w:r w:rsidR="006E4CDE">
        <w:rPr>
          <w:rFonts w:ascii="宋体" w:hAnsi="宋体" w:hint="eastAsia"/>
          <w:szCs w:val="21"/>
        </w:rPr>
        <w:t>）</w:t>
      </w:r>
      <w:r w:rsidR="003A5349">
        <w:rPr>
          <w:rFonts w:ascii="宋体" w:hAnsi="宋体" w:hint="eastAsia"/>
          <w:szCs w:val="21"/>
        </w:rPr>
        <w:t>计算单位产品耗电量。</w:t>
      </w:r>
    </w:p>
    <w:p w14:paraId="1B70C0D5" w14:textId="2DA54032" w:rsidR="00E74785" w:rsidRPr="00D01AB5" w:rsidRDefault="00764C62" w:rsidP="00E74785">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281F6D61" w14:textId="74DACE86" w:rsidR="003A5349" w:rsidRPr="00D01AB5" w:rsidRDefault="00764C62" w:rsidP="003A5349">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14:paraId="7D4CD806" w14:textId="3EAF682D" w:rsidR="003A5349" w:rsidRDefault="003A5349" w:rsidP="00E74785">
      <w:pPr>
        <w:ind w:firstLineChars="200" w:firstLine="420"/>
        <w:rPr>
          <w:rFonts w:ascii="宋体" w:hAnsi="宋体" w:hint="eastAsia"/>
          <w:szCs w:val="21"/>
        </w:rPr>
      </w:pPr>
      <w:r>
        <w:rPr>
          <w:rFonts w:ascii="宋体" w:hAnsi="宋体" w:hint="eastAsia"/>
          <w:szCs w:val="21"/>
        </w:rPr>
        <w:t>式中，</w:t>
      </w:r>
    </w:p>
    <w:p w14:paraId="5FEBD2D7" w14:textId="4CC03C23" w:rsidR="003A5349" w:rsidRDefault="003A5349" w:rsidP="00E74785">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1E37D6ED" w14:textId="48B0AD64" w:rsidR="003A5349" w:rsidRPr="003A5349"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3A5349">
        <w:rPr>
          <w:rFonts w:ascii="宋体" w:hAnsi="宋体" w:hint="eastAsia"/>
          <w:szCs w:val="21"/>
        </w:rPr>
        <w:t>——单位产品A的耗电量，单位为千瓦时（kWh）；</w:t>
      </w:r>
    </w:p>
    <w:p w14:paraId="28A5EFB6" w14:textId="269CE882" w:rsidR="003A5349" w:rsidRPr="003A5349"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3A5349">
        <w:rPr>
          <w:rFonts w:ascii="宋体" w:hAnsi="宋体" w:hint="eastAsia"/>
          <w:szCs w:val="21"/>
        </w:rPr>
        <w:t>——单位产品B的耗电量，单位为千瓦时（kWh）；</w:t>
      </w:r>
    </w:p>
    <w:p w14:paraId="6502CDBC" w14:textId="453D9A45" w:rsidR="003A5349" w:rsidRPr="003A5349"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3A5349">
        <w:rPr>
          <w:rFonts w:ascii="宋体" w:hAnsi="宋体" w:hint="eastAsia"/>
          <w:szCs w:val="21"/>
        </w:rPr>
        <w:t>——选定时间段内，产品A的产量；</w:t>
      </w:r>
    </w:p>
    <w:p w14:paraId="7681C69D" w14:textId="1362ED9E" w:rsidR="003A5349" w:rsidRPr="003A5349"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3A5349">
        <w:rPr>
          <w:rFonts w:ascii="宋体" w:hAnsi="宋体" w:hint="eastAsia"/>
          <w:szCs w:val="21"/>
        </w:rPr>
        <w:t>——选定时间段内，</w:t>
      </w:r>
      <w:r w:rsidR="00D01AB5">
        <w:rPr>
          <w:rFonts w:ascii="宋体" w:hAnsi="宋体" w:hint="eastAsia"/>
          <w:szCs w:val="21"/>
        </w:rPr>
        <w:t>产品B的产量</w:t>
      </w:r>
      <w:r w:rsidR="003A5349">
        <w:rPr>
          <w:rFonts w:ascii="宋体" w:hAnsi="宋体" w:hint="eastAsia"/>
          <w:szCs w:val="21"/>
        </w:rPr>
        <w:t>；</w:t>
      </w:r>
    </w:p>
    <w:p w14:paraId="577890C1" w14:textId="2CC335D2" w:rsidR="003A5349" w:rsidRPr="006E4CDE"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3A5349">
        <w:rPr>
          <w:rFonts w:ascii="宋体" w:hAnsi="宋体" w:hint="eastAsia"/>
          <w:szCs w:val="21"/>
        </w:rPr>
        <w:t>——</w:t>
      </w:r>
      <w:r w:rsidR="00D01AB5">
        <w:rPr>
          <w:rFonts w:ascii="宋体" w:hAnsi="宋体" w:hint="eastAsia"/>
          <w:szCs w:val="21"/>
        </w:rPr>
        <w:t>单位产品A的重量</w:t>
      </w:r>
      <w:r w:rsidR="003A5349">
        <w:rPr>
          <w:rFonts w:ascii="宋体" w:hAnsi="宋体" w:hint="eastAsia"/>
          <w:szCs w:val="21"/>
        </w:rPr>
        <w:t>，单位为</w:t>
      </w:r>
      <w:r w:rsidR="00D01AB5">
        <w:rPr>
          <w:rFonts w:ascii="宋体" w:hAnsi="宋体" w:hint="eastAsia"/>
          <w:szCs w:val="21"/>
        </w:rPr>
        <w:t>千克</w:t>
      </w:r>
      <w:r w:rsidR="003A5349">
        <w:rPr>
          <w:rFonts w:ascii="宋体" w:hAnsi="宋体" w:hint="eastAsia"/>
          <w:szCs w:val="21"/>
        </w:rPr>
        <w:t>（k</w:t>
      </w:r>
      <w:r w:rsidR="00D01AB5">
        <w:rPr>
          <w:rFonts w:ascii="宋体" w:hAnsi="宋体" w:hint="eastAsia"/>
          <w:szCs w:val="21"/>
        </w:rPr>
        <w:t>g</w:t>
      </w:r>
      <w:r w:rsidR="003A5349">
        <w:rPr>
          <w:rFonts w:ascii="宋体" w:hAnsi="宋体" w:hint="eastAsia"/>
          <w:szCs w:val="21"/>
        </w:rPr>
        <w:t>）；</w:t>
      </w:r>
    </w:p>
    <w:p w14:paraId="4755F846" w14:textId="31AD0031" w:rsidR="003A5349" w:rsidRPr="003A5349" w:rsidRDefault="00764C62" w:rsidP="00E74785">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3A5349">
        <w:rPr>
          <w:rFonts w:ascii="宋体" w:hAnsi="宋体" w:hint="eastAsia"/>
          <w:szCs w:val="21"/>
        </w:rPr>
        <w:t>——</w:t>
      </w:r>
      <w:r w:rsidR="00D01AB5">
        <w:rPr>
          <w:rFonts w:ascii="宋体" w:hAnsi="宋体" w:hint="eastAsia"/>
          <w:szCs w:val="21"/>
        </w:rPr>
        <w:t>单位产品B的重量，单位为千克（kg）。</w:t>
      </w:r>
    </w:p>
    <w:p w14:paraId="6CCA0909" w14:textId="4353799A" w:rsidR="00E74785" w:rsidRPr="006E4CDE" w:rsidRDefault="00D01AB5" w:rsidP="006E4CDE">
      <w:pPr>
        <w:pStyle w:val="affff4"/>
        <w:numPr>
          <w:ilvl w:val="2"/>
          <w:numId w:val="21"/>
        </w:numPr>
        <w:spacing w:beforeLines="100" w:before="312" w:afterLines="100" w:after="312"/>
        <w:ind w:firstLineChars="0"/>
        <w:outlineLvl w:val="1"/>
        <w:rPr>
          <w:rFonts w:ascii="黑体" w:eastAsia="黑体" w:hAnsi="黑体" w:hint="eastAsia"/>
        </w:rPr>
      </w:pPr>
      <w:bookmarkStart w:id="392" w:name="_Toc168580578"/>
      <w:bookmarkStart w:id="393" w:name="_Toc169783527"/>
      <w:bookmarkStart w:id="394" w:name="_Toc177649442"/>
      <w:r w:rsidRPr="006E4CDE">
        <w:rPr>
          <w:rFonts w:ascii="黑体" w:eastAsia="黑体" w:hAnsi="黑体" w:hint="eastAsia"/>
        </w:rPr>
        <w:t>数据质量</w:t>
      </w:r>
      <w:bookmarkEnd w:id="392"/>
      <w:bookmarkEnd w:id="393"/>
      <w:bookmarkEnd w:id="394"/>
    </w:p>
    <w:p w14:paraId="4A6AA4DD" w14:textId="46F09284" w:rsidR="00E74785" w:rsidRDefault="001D7605" w:rsidP="002D07AA">
      <w:pPr>
        <w:ind w:firstLineChars="200" w:firstLine="420"/>
        <w:rPr>
          <w:rFonts w:ascii="宋体" w:hAnsi="宋体" w:hint="eastAsia"/>
          <w:szCs w:val="21"/>
        </w:rPr>
      </w:pPr>
      <w:r>
        <w:rPr>
          <w:rFonts w:ascii="宋体" w:hAnsi="宋体" w:hint="eastAsia"/>
          <w:szCs w:val="21"/>
        </w:rPr>
        <w:t>按照</w:t>
      </w:r>
      <w:bookmarkStart w:id="395" w:name="_Hlk177656998"/>
      <w:r>
        <w:rPr>
          <w:rFonts w:ascii="宋体" w:hAnsi="宋体" w:hint="eastAsia"/>
          <w:szCs w:val="21"/>
        </w:rPr>
        <w:t>本文件</w:t>
      </w:r>
      <w:bookmarkEnd w:id="395"/>
      <w:r w:rsidR="009E339E">
        <w:rPr>
          <w:rFonts w:ascii="宋体" w:hAnsi="宋体" w:hint="eastAsia"/>
          <w:szCs w:val="21"/>
        </w:rPr>
        <w:t>6</w:t>
      </w:r>
      <w:r w:rsidR="00D01AB5" w:rsidRPr="00D01AB5">
        <w:rPr>
          <w:rFonts w:ascii="宋体" w:hAnsi="宋体" w:hint="eastAsia"/>
          <w:szCs w:val="21"/>
        </w:rPr>
        <w:t>.4</w:t>
      </w:r>
      <w:r w:rsidR="009E339E">
        <w:rPr>
          <w:rFonts w:ascii="宋体" w:hAnsi="宋体" w:hint="eastAsia"/>
          <w:szCs w:val="21"/>
        </w:rPr>
        <w:t>.2</w:t>
      </w:r>
      <w:r>
        <w:rPr>
          <w:rFonts w:ascii="宋体" w:hAnsi="宋体" w:hint="eastAsia"/>
          <w:szCs w:val="21"/>
        </w:rPr>
        <w:t>的规定</w:t>
      </w:r>
      <w:r w:rsidR="00D01AB5" w:rsidRPr="00D01AB5">
        <w:rPr>
          <w:rFonts w:ascii="宋体" w:hAnsi="宋体" w:hint="eastAsia"/>
          <w:szCs w:val="21"/>
        </w:rPr>
        <w:t>评估数据质量并记录。</w:t>
      </w:r>
    </w:p>
    <w:p w14:paraId="13126BA6" w14:textId="77777777" w:rsidR="00D01AB5" w:rsidRDefault="00D01AB5" w:rsidP="00D01AB5">
      <w:pPr>
        <w:pStyle w:val="affff4"/>
        <w:numPr>
          <w:ilvl w:val="1"/>
          <w:numId w:val="21"/>
        </w:numPr>
        <w:spacing w:beforeLines="100" w:before="312" w:afterLines="100" w:after="312"/>
        <w:ind w:firstLineChars="0"/>
        <w:outlineLvl w:val="1"/>
        <w:rPr>
          <w:rFonts w:hAnsi="宋体" w:hint="eastAsia"/>
          <w:szCs w:val="21"/>
        </w:rPr>
      </w:pPr>
      <w:bookmarkStart w:id="396" w:name="_Toc168580579"/>
      <w:bookmarkStart w:id="397" w:name="_Toc169783528"/>
      <w:bookmarkStart w:id="398" w:name="_Toc177649443"/>
      <w:r w:rsidRPr="00200281">
        <w:rPr>
          <w:rFonts w:ascii="黑体" w:eastAsia="黑体" w:hAnsi="黑体" w:hint="eastAsia"/>
        </w:rPr>
        <w:t>影响评价</w:t>
      </w:r>
      <w:bookmarkEnd w:id="396"/>
      <w:bookmarkEnd w:id="397"/>
      <w:bookmarkEnd w:id="398"/>
    </w:p>
    <w:p w14:paraId="1197385B" w14:textId="6DD03252" w:rsidR="00E74785" w:rsidRDefault="001D7605" w:rsidP="002D07AA">
      <w:pPr>
        <w:ind w:firstLineChars="200" w:firstLine="420"/>
        <w:rPr>
          <w:rFonts w:ascii="宋体" w:hAnsi="宋体" w:hint="eastAsia"/>
          <w:szCs w:val="21"/>
        </w:rPr>
      </w:pPr>
      <w:r>
        <w:rPr>
          <w:rFonts w:ascii="宋体" w:hAnsi="宋体" w:hint="eastAsia"/>
          <w:szCs w:val="21"/>
        </w:rPr>
        <w:t>按照</w:t>
      </w:r>
      <w:bookmarkStart w:id="399" w:name="_Hlk177656992"/>
      <w:r>
        <w:rPr>
          <w:rFonts w:ascii="宋体" w:hAnsi="宋体" w:hint="eastAsia"/>
          <w:szCs w:val="21"/>
        </w:rPr>
        <w:t>本文件第</w:t>
      </w:r>
      <w:r w:rsidR="009E339E">
        <w:rPr>
          <w:rFonts w:ascii="宋体" w:hAnsi="宋体" w:hint="eastAsia"/>
          <w:szCs w:val="21"/>
        </w:rPr>
        <w:t>8</w:t>
      </w:r>
      <w:r>
        <w:rPr>
          <w:rFonts w:ascii="宋体" w:hAnsi="宋体" w:hint="eastAsia"/>
          <w:szCs w:val="21"/>
        </w:rPr>
        <w:t>章规定的方法</w:t>
      </w:r>
      <w:bookmarkEnd w:id="399"/>
      <w:r w:rsidR="00D01AB5" w:rsidRPr="00D01AB5">
        <w:rPr>
          <w:rFonts w:ascii="宋体" w:hAnsi="宋体" w:hint="eastAsia"/>
          <w:szCs w:val="21"/>
        </w:rPr>
        <w:t>，计算系统边界内各阶段的碳排放</w:t>
      </w:r>
      <w:proofErr w:type="gramStart"/>
      <w:r w:rsidR="00D01AB5" w:rsidRPr="00D01AB5">
        <w:rPr>
          <w:rFonts w:ascii="宋体" w:hAnsi="宋体" w:hint="eastAsia"/>
          <w:szCs w:val="21"/>
        </w:rPr>
        <w:t>和总碳排放</w:t>
      </w:r>
      <w:proofErr w:type="gramEnd"/>
      <w:r w:rsidR="00D01AB5" w:rsidRPr="00D01AB5">
        <w:rPr>
          <w:rFonts w:ascii="宋体" w:hAnsi="宋体" w:hint="eastAsia"/>
          <w:szCs w:val="21"/>
        </w:rPr>
        <w:t>。</w:t>
      </w:r>
    </w:p>
    <w:p w14:paraId="65F5223D" w14:textId="77777777" w:rsidR="00D01AB5" w:rsidRPr="00FE085A" w:rsidRDefault="00D01AB5" w:rsidP="00D01AB5">
      <w:pPr>
        <w:pStyle w:val="affff4"/>
        <w:numPr>
          <w:ilvl w:val="1"/>
          <w:numId w:val="21"/>
        </w:numPr>
        <w:spacing w:beforeLines="100" w:before="312" w:afterLines="100" w:after="312"/>
        <w:ind w:firstLineChars="0"/>
        <w:outlineLvl w:val="1"/>
        <w:rPr>
          <w:rFonts w:ascii="黑体" w:eastAsia="黑体" w:hAnsi="黑体" w:hint="eastAsia"/>
        </w:rPr>
      </w:pPr>
      <w:bookmarkStart w:id="400" w:name="_Toc168580580"/>
      <w:bookmarkStart w:id="401" w:name="_Toc169783529"/>
      <w:bookmarkStart w:id="402" w:name="_Toc177649444"/>
      <w:r>
        <w:rPr>
          <w:rFonts w:ascii="黑体" w:eastAsia="黑体" w:hAnsi="黑体" w:hint="eastAsia"/>
        </w:rPr>
        <w:t>报告</w:t>
      </w:r>
      <w:bookmarkEnd w:id="400"/>
      <w:bookmarkEnd w:id="401"/>
      <w:bookmarkEnd w:id="402"/>
    </w:p>
    <w:p w14:paraId="082F58C1" w14:textId="74DC42A8" w:rsidR="00D01AB5" w:rsidRPr="006E4CDE" w:rsidRDefault="001D7605" w:rsidP="00D01AB5">
      <w:pPr>
        <w:pStyle w:val="affff4"/>
      </w:pPr>
      <w:r>
        <w:rPr>
          <w:rFonts w:hAnsi="宋体" w:hint="eastAsia"/>
          <w:szCs w:val="21"/>
        </w:rPr>
        <w:t>按照</w:t>
      </w:r>
      <w:bookmarkStart w:id="403" w:name="_Hlk177657007"/>
      <w:r>
        <w:rPr>
          <w:rFonts w:hAnsi="宋体" w:hint="eastAsia"/>
          <w:szCs w:val="21"/>
        </w:rPr>
        <w:t>本文件第10章</w:t>
      </w:r>
      <w:bookmarkStart w:id="404" w:name="_Hlk177657014"/>
      <w:bookmarkEnd w:id="403"/>
      <w:r>
        <w:rPr>
          <w:rFonts w:hint="eastAsia"/>
        </w:rPr>
        <w:t>的规定</w:t>
      </w:r>
      <w:bookmarkEnd w:id="404"/>
      <w:r w:rsidR="00D01AB5" w:rsidRPr="006E4CDE">
        <w:rPr>
          <w:rFonts w:hint="eastAsia"/>
        </w:rPr>
        <w:t>，编制产品碳足迹报告。</w:t>
      </w:r>
    </w:p>
    <w:p w14:paraId="1B6C8862" w14:textId="21C2F421" w:rsidR="00D01AB5" w:rsidRPr="006E4CDE" w:rsidRDefault="00D01AB5" w:rsidP="00D01AB5">
      <w:pPr>
        <w:pStyle w:val="affff4"/>
        <w:numPr>
          <w:ilvl w:val="1"/>
          <w:numId w:val="21"/>
        </w:numPr>
        <w:spacing w:beforeLines="100" w:before="312" w:afterLines="100" w:after="312"/>
        <w:ind w:firstLineChars="0"/>
        <w:outlineLvl w:val="1"/>
        <w:rPr>
          <w:rFonts w:ascii="黑体" w:eastAsia="黑体" w:hAnsi="黑体" w:hint="eastAsia"/>
        </w:rPr>
      </w:pPr>
      <w:bookmarkStart w:id="405" w:name="_Toc168580581"/>
      <w:bookmarkStart w:id="406" w:name="_Toc169783530"/>
      <w:bookmarkStart w:id="407" w:name="_Toc177649445"/>
      <w:r w:rsidRPr="006E4CDE">
        <w:rPr>
          <w:rFonts w:ascii="黑体" w:eastAsia="黑体" w:hAnsi="黑体" w:hint="eastAsia"/>
        </w:rPr>
        <w:t>声明</w:t>
      </w:r>
      <w:bookmarkEnd w:id="405"/>
      <w:bookmarkEnd w:id="406"/>
      <w:bookmarkEnd w:id="407"/>
    </w:p>
    <w:p w14:paraId="2DC8E8FC" w14:textId="40F63026" w:rsidR="00E74785" w:rsidRDefault="001D7605" w:rsidP="00D01AB5">
      <w:pPr>
        <w:ind w:firstLineChars="200" w:firstLine="420"/>
        <w:rPr>
          <w:rFonts w:ascii="宋体" w:hAnsi="宋体" w:hint="eastAsia"/>
          <w:szCs w:val="21"/>
        </w:rPr>
      </w:pPr>
      <w:bookmarkStart w:id="408" w:name="_Hlk177657022"/>
      <w:r>
        <w:rPr>
          <w:rFonts w:ascii="宋体" w:hAnsi="宋体" w:hint="eastAsia"/>
          <w:szCs w:val="21"/>
        </w:rPr>
        <w:t>适用时，按照本文件第</w:t>
      </w:r>
      <w:r>
        <w:rPr>
          <w:rFonts w:hAnsi="宋体" w:hint="eastAsia"/>
          <w:szCs w:val="21"/>
        </w:rPr>
        <w:t>12</w:t>
      </w:r>
      <w:r>
        <w:rPr>
          <w:rFonts w:ascii="宋体" w:hAnsi="宋体" w:hint="eastAsia"/>
          <w:szCs w:val="21"/>
        </w:rPr>
        <w:t>章</w:t>
      </w:r>
      <w:r>
        <w:rPr>
          <w:rFonts w:hint="eastAsia"/>
        </w:rPr>
        <w:t>的规定</w:t>
      </w:r>
      <w:r w:rsidRPr="006E4CDE">
        <w:rPr>
          <w:rFonts w:hint="eastAsia"/>
        </w:rPr>
        <w:t>，</w:t>
      </w:r>
      <w:bookmarkEnd w:id="408"/>
      <w:r w:rsidR="00D01AB5" w:rsidRPr="006E4CDE">
        <w:rPr>
          <w:rFonts w:hint="eastAsia"/>
        </w:rPr>
        <w:t>进行产品碳足迹声明。</w:t>
      </w:r>
      <w:bookmarkEnd w:id="369"/>
    </w:p>
    <w:p w14:paraId="2A058FA9" w14:textId="77777777" w:rsidR="00AC196E" w:rsidRDefault="00AC196E" w:rsidP="00051946">
      <w:pPr>
        <w:ind w:firstLineChars="200" w:firstLine="420"/>
        <w:jc w:val="left"/>
        <w:sectPr w:rsidR="00AC196E" w:rsidSect="0099782A">
          <w:pgSz w:w="11906" w:h="16838"/>
          <w:pgMar w:top="567" w:right="1134" w:bottom="1134" w:left="1418" w:header="1418" w:footer="1134" w:gutter="0"/>
          <w:pgNumType w:start="21"/>
          <w:cols w:space="720"/>
          <w:formProt w:val="0"/>
          <w:docGrid w:type="lines" w:linePitch="312"/>
        </w:sectPr>
      </w:pPr>
    </w:p>
    <w:p w14:paraId="5C345023" w14:textId="77777777" w:rsidR="00AC196E" w:rsidRPr="00AC196E" w:rsidRDefault="00AC196E" w:rsidP="0052417E">
      <w:pPr>
        <w:pStyle w:val="affff4"/>
        <w:numPr>
          <w:ilvl w:val="0"/>
          <w:numId w:val="21"/>
        </w:numPr>
        <w:ind w:firstLineChars="0"/>
        <w:jc w:val="center"/>
        <w:outlineLvl w:val="0"/>
      </w:pPr>
      <w:bookmarkStart w:id="409" w:name="_Toc177649446"/>
      <w:bookmarkEnd w:id="409"/>
    </w:p>
    <w:p w14:paraId="4885A98E" w14:textId="71E79461" w:rsidR="00051946" w:rsidRDefault="00AC196E" w:rsidP="00AC196E">
      <w:pPr>
        <w:pStyle w:val="affff4"/>
        <w:ind w:firstLineChars="0" w:firstLine="0"/>
        <w:jc w:val="center"/>
        <w:rPr>
          <w:rFonts w:ascii="黑体" w:eastAsia="黑体"/>
        </w:rPr>
      </w:pPr>
      <w:r w:rsidRPr="00F30CC9">
        <w:rPr>
          <w:rFonts w:ascii="黑体" w:eastAsia="黑体" w:hint="eastAsia"/>
        </w:rPr>
        <w:t>（</w:t>
      </w:r>
      <w:r>
        <w:rPr>
          <w:rFonts w:ascii="黑体" w:eastAsia="黑体" w:hint="eastAsia"/>
        </w:rPr>
        <w:t>资料</w:t>
      </w:r>
      <w:r w:rsidRPr="00F30CC9">
        <w:rPr>
          <w:rFonts w:ascii="黑体" w:eastAsia="黑体" w:hint="eastAsia"/>
        </w:rPr>
        <w:t>性）</w:t>
      </w:r>
    </w:p>
    <w:p w14:paraId="564A8B88" w14:textId="3DCAE9A6" w:rsidR="00AC196E" w:rsidRDefault="00AC196E" w:rsidP="00AC196E">
      <w:pPr>
        <w:pStyle w:val="affff4"/>
        <w:ind w:firstLineChars="0" w:firstLine="0"/>
        <w:jc w:val="center"/>
        <w:rPr>
          <w:rFonts w:ascii="黑体" w:eastAsia="黑体"/>
        </w:rPr>
      </w:pPr>
      <w:r>
        <w:rPr>
          <w:rFonts w:ascii="黑体" w:eastAsia="黑体" w:hint="eastAsia"/>
        </w:rPr>
        <w:t>全球升温潜势</w:t>
      </w:r>
    </w:p>
    <w:p w14:paraId="3B319AAF" w14:textId="5724D972" w:rsidR="00AC196E" w:rsidRDefault="00AC196E" w:rsidP="00AC196E">
      <w:pPr>
        <w:pStyle w:val="affff4"/>
      </w:pPr>
      <w:r w:rsidRPr="00AC196E">
        <w:rPr>
          <w:rFonts w:hint="eastAsia"/>
        </w:rPr>
        <w:t>GHG</w:t>
      </w:r>
      <w:r w:rsidR="001F41C6">
        <w:rPr>
          <w:rFonts w:hint="eastAsia"/>
        </w:rPr>
        <w:t>全球变暖潜势</w:t>
      </w:r>
      <w:r w:rsidRPr="00AC196E">
        <w:rPr>
          <w:rFonts w:hint="eastAsia"/>
        </w:rPr>
        <w:t>（GWP）值见表</w:t>
      </w:r>
      <w:r>
        <w:rPr>
          <w:rFonts w:hint="eastAsia"/>
        </w:rPr>
        <w:t>D</w:t>
      </w:r>
      <w:r w:rsidRPr="00AC196E">
        <w:rPr>
          <w:rFonts w:hint="eastAsia"/>
        </w:rPr>
        <w:t>.1。</w:t>
      </w:r>
    </w:p>
    <w:p w14:paraId="4866FA83" w14:textId="3BB6BE1C" w:rsidR="00AC196E" w:rsidRDefault="00AC196E" w:rsidP="005B378C">
      <w:pPr>
        <w:pStyle w:val="affffffff9"/>
        <w:numPr>
          <w:ilvl w:val="0"/>
          <w:numId w:val="50"/>
        </w:numPr>
        <w:ind w:firstLineChars="0"/>
        <w:jc w:val="center"/>
        <w:rPr>
          <w:rFonts w:ascii="黑体" w:eastAsia="黑体"/>
        </w:rPr>
      </w:pPr>
      <w:bookmarkStart w:id="410" w:name="_Hlk169782642"/>
      <w:r w:rsidRPr="00AC196E">
        <w:rPr>
          <w:rFonts w:ascii="黑体" w:eastAsia="黑体" w:hint="eastAsia"/>
        </w:rPr>
        <w:t>部分</w:t>
      </w:r>
      <w:r w:rsidR="009E339E">
        <w:rPr>
          <w:rFonts w:ascii="黑体" w:eastAsia="黑体" w:hint="eastAsia"/>
        </w:rPr>
        <w:t>温室气体</w:t>
      </w:r>
      <w:r w:rsidRPr="00AC196E">
        <w:rPr>
          <w:rFonts w:ascii="黑体" w:eastAsia="黑体" w:hint="eastAsia"/>
        </w:rPr>
        <w:t>的</w:t>
      </w:r>
      <w:r w:rsidR="001F41C6">
        <w:rPr>
          <w:rFonts w:ascii="黑体" w:eastAsia="黑体" w:hint="eastAsia"/>
        </w:rPr>
        <w:t>全球变暖潜势</w:t>
      </w:r>
      <w:r w:rsidR="009E339E" w:rsidRPr="009E339E">
        <w:rPr>
          <w:rFonts w:ascii="黑体" w:eastAsia="黑体" w:hint="eastAsia"/>
        </w:rPr>
        <w:t>值</w:t>
      </w:r>
      <w:r w:rsidR="009E339E">
        <w:rPr>
          <w:rFonts w:ascii="黑体" w:eastAsia="黑体" w:hint="eastAsia"/>
        </w:rPr>
        <w:t>（</w:t>
      </w:r>
      <w:r w:rsidRPr="00AC196E">
        <w:rPr>
          <w:rFonts w:ascii="黑体" w:eastAsia="黑体" w:hint="eastAsia"/>
        </w:rPr>
        <w:t>GWP</w:t>
      </w:r>
      <w:r w:rsidR="009E339E">
        <w:rPr>
          <w:rFonts w:ascii="黑体" w:eastAsia="黑体" w:hint="eastAsia"/>
        </w:rPr>
        <w:t>）</w:t>
      </w:r>
      <w:bookmarkEnd w:id="410"/>
    </w:p>
    <w:tbl>
      <w:tblPr>
        <w:tblStyle w:val="afffc"/>
        <w:tblW w:w="0" w:type="auto"/>
        <w:tblLook w:val="04A0" w:firstRow="1" w:lastRow="0" w:firstColumn="1" w:lastColumn="0" w:noHBand="0" w:noVBand="1"/>
      </w:tblPr>
      <w:tblGrid>
        <w:gridCol w:w="3114"/>
        <w:gridCol w:w="3115"/>
        <w:gridCol w:w="3115"/>
      </w:tblGrid>
      <w:tr w:rsidR="009E339E" w14:paraId="031C1ABC" w14:textId="77777777" w:rsidTr="009E339E">
        <w:tc>
          <w:tcPr>
            <w:tcW w:w="3114" w:type="dxa"/>
          </w:tcPr>
          <w:p w14:paraId="4BD01EC3" w14:textId="0F5B0AE0" w:rsidR="009E339E" w:rsidRPr="005B378C" w:rsidRDefault="009E339E" w:rsidP="00AC196E">
            <w:pPr>
              <w:pStyle w:val="affff4"/>
              <w:ind w:firstLineChars="0" w:firstLine="0"/>
              <w:jc w:val="center"/>
              <w:rPr>
                <w:rFonts w:asciiTheme="minorEastAsia" w:eastAsiaTheme="minorEastAsia" w:hAnsiTheme="minorEastAsia" w:hint="eastAsia"/>
                <w:sz w:val="18"/>
              </w:rPr>
            </w:pPr>
            <w:bookmarkStart w:id="411" w:name="_Hlk169782658"/>
            <w:r w:rsidRPr="005B378C">
              <w:rPr>
                <w:rFonts w:asciiTheme="minorEastAsia" w:eastAsiaTheme="minorEastAsia" w:hAnsiTheme="minorEastAsia" w:hint="eastAsia"/>
                <w:sz w:val="18"/>
              </w:rPr>
              <w:t>气体名称</w:t>
            </w:r>
          </w:p>
        </w:tc>
        <w:tc>
          <w:tcPr>
            <w:tcW w:w="3115" w:type="dxa"/>
          </w:tcPr>
          <w:p w14:paraId="0A3902CC" w14:textId="718681EB" w:rsidR="009E339E" w:rsidRPr="005B378C" w:rsidRDefault="009E339E" w:rsidP="00AC196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化学分子式</w:t>
            </w:r>
          </w:p>
        </w:tc>
        <w:tc>
          <w:tcPr>
            <w:tcW w:w="3115" w:type="dxa"/>
          </w:tcPr>
          <w:p w14:paraId="482D0B6C" w14:textId="353399F9" w:rsidR="009E339E" w:rsidRPr="005B378C" w:rsidRDefault="009E339E" w:rsidP="00AC196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100年的GWP</w:t>
            </w:r>
          </w:p>
        </w:tc>
      </w:tr>
      <w:tr w:rsidR="009E339E" w14:paraId="3B3A7E63" w14:textId="77777777" w:rsidTr="006E4CDE">
        <w:tc>
          <w:tcPr>
            <w:tcW w:w="3114" w:type="dxa"/>
            <w:vAlign w:val="center"/>
          </w:tcPr>
          <w:p w14:paraId="683A525F" w14:textId="718F5181"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二氧化碳</w:t>
            </w:r>
          </w:p>
        </w:tc>
        <w:tc>
          <w:tcPr>
            <w:tcW w:w="3115" w:type="dxa"/>
            <w:vAlign w:val="center"/>
          </w:tcPr>
          <w:p w14:paraId="2076E992" w14:textId="2236BFE5"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CO</w:t>
            </w:r>
            <w:r w:rsidRPr="005B378C">
              <w:rPr>
                <w:rFonts w:asciiTheme="minorEastAsia" w:eastAsiaTheme="minorEastAsia" w:hAnsiTheme="minorEastAsia" w:cs="宋体" w:hint="eastAsia"/>
                <w:color w:val="000000"/>
                <w:sz w:val="18"/>
                <w:vertAlign w:val="subscript"/>
              </w:rPr>
              <w:t>2</w:t>
            </w:r>
          </w:p>
        </w:tc>
        <w:tc>
          <w:tcPr>
            <w:tcW w:w="3115" w:type="dxa"/>
            <w:vAlign w:val="center"/>
          </w:tcPr>
          <w:p w14:paraId="0CEB5577" w14:textId="296C7BC0"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1</w:t>
            </w:r>
          </w:p>
        </w:tc>
      </w:tr>
      <w:tr w:rsidR="009E339E" w14:paraId="2A14A050" w14:textId="77777777" w:rsidTr="006E4CDE">
        <w:tc>
          <w:tcPr>
            <w:tcW w:w="3114" w:type="dxa"/>
            <w:vAlign w:val="center"/>
          </w:tcPr>
          <w:p w14:paraId="4E0F72BB" w14:textId="41D43A22"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甲烷</w:t>
            </w:r>
          </w:p>
        </w:tc>
        <w:tc>
          <w:tcPr>
            <w:tcW w:w="3115" w:type="dxa"/>
            <w:vAlign w:val="center"/>
          </w:tcPr>
          <w:p w14:paraId="41B156CF" w14:textId="05C70BD6"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CH</w:t>
            </w:r>
            <w:r w:rsidRPr="005B378C">
              <w:rPr>
                <w:rFonts w:asciiTheme="minorEastAsia" w:eastAsiaTheme="minorEastAsia" w:hAnsiTheme="minorEastAsia" w:cs="宋体" w:hint="eastAsia"/>
                <w:color w:val="000000"/>
                <w:sz w:val="18"/>
                <w:vertAlign w:val="subscript"/>
              </w:rPr>
              <w:t>4</w:t>
            </w:r>
          </w:p>
        </w:tc>
        <w:tc>
          <w:tcPr>
            <w:tcW w:w="3115" w:type="dxa"/>
            <w:vAlign w:val="center"/>
          </w:tcPr>
          <w:p w14:paraId="4B5C2C19" w14:textId="70BB6054"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27.9</w:t>
            </w:r>
          </w:p>
        </w:tc>
      </w:tr>
      <w:tr w:rsidR="009E339E" w14:paraId="660F9753" w14:textId="77777777" w:rsidTr="006E4CDE">
        <w:tc>
          <w:tcPr>
            <w:tcW w:w="3114" w:type="dxa"/>
            <w:vAlign w:val="center"/>
          </w:tcPr>
          <w:p w14:paraId="7456DFBF" w14:textId="5899C136"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氧化亚氮</w:t>
            </w:r>
          </w:p>
        </w:tc>
        <w:tc>
          <w:tcPr>
            <w:tcW w:w="3115" w:type="dxa"/>
            <w:vAlign w:val="center"/>
          </w:tcPr>
          <w:p w14:paraId="43D2958D" w14:textId="7F218D3C"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N</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O</w:t>
            </w:r>
          </w:p>
        </w:tc>
        <w:tc>
          <w:tcPr>
            <w:tcW w:w="3115" w:type="dxa"/>
            <w:vAlign w:val="center"/>
          </w:tcPr>
          <w:p w14:paraId="00C0231C" w14:textId="7A582390"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273</w:t>
            </w:r>
          </w:p>
        </w:tc>
      </w:tr>
      <w:tr w:rsidR="009E339E" w14:paraId="44566A2A" w14:textId="77777777" w:rsidTr="009E339E">
        <w:tc>
          <w:tcPr>
            <w:tcW w:w="3114" w:type="dxa"/>
          </w:tcPr>
          <w:p w14:paraId="7F2D4728" w14:textId="79689D85"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三氟化氮</w:t>
            </w:r>
          </w:p>
        </w:tc>
        <w:tc>
          <w:tcPr>
            <w:tcW w:w="3115" w:type="dxa"/>
          </w:tcPr>
          <w:p w14:paraId="070FC671" w14:textId="685C7C07"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NF</w:t>
            </w:r>
            <w:r w:rsidRPr="005B378C">
              <w:rPr>
                <w:rFonts w:asciiTheme="minorEastAsia" w:eastAsiaTheme="minorEastAsia" w:hAnsiTheme="minorEastAsia" w:hint="eastAsia"/>
                <w:sz w:val="18"/>
                <w:vertAlign w:val="subscript"/>
              </w:rPr>
              <w:t>3</w:t>
            </w:r>
          </w:p>
        </w:tc>
        <w:tc>
          <w:tcPr>
            <w:tcW w:w="3115" w:type="dxa"/>
          </w:tcPr>
          <w:p w14:paraId="033C88BD" w14:textId="6FB93963"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17400</w:t>
            </w:r>
          </w:p>
        </w:tc>
      </w:tr>
      <w:tr w:rsidR="009E339E" w14:paraId="2E38B426" w14:textId="77777777" w:rsidTr="009E339E">
        <w:tc>
          <w:tcPr>
            <w:tcW w:w="3114" w:type="dxa"/>
          </w:tcPr>
          <w:p w14:paraId="4233AD3E" w14:textId="4951D7AD"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六氟化硫</w:t>
            </w:r>
          </w:p>
        </w:tc>
        <w:tc>
          <w:tcPr>
            <w:tcW w:w="3115" w:type="dxa"/>
          </w:tcPr>
          <w:p w14:paraId="538A0827" w14:textId="62426CF8"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SF</w:t>
            </w:r>
            <w:r w:rsidRPr="005B378C">
              <w:rPr>
                <w:rFonts w:asciiTheme="minorEastAsia" w:eastAsiaTheme="minorEastAsia" w:hAnsiTheme="minorEastAsia" w:hint="eastAsia"/>
                <w:sz w:val="18"/>
                <w:vertAlign w:val="subscript"/>
              </w:rPr>
              <w:t>6</w:t>
            </w:r>
          </w:p>
        </w:tc>
        <w:tc>
          <w:tcPr>
            <w:tcW w:w="3115" w:type="dxa"/>
          </w:tcPr>
          <w:p w14:paraId="716797D5" w14:textId="06637B3C"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25200</w:t>
            </w:r>
          </w:p>
        </w:tc>
      </w:tr>
      <w:tr w:rsidR="009E339E" w14:paraId="6E71BCC5" w14:textId="77777777" w:rsidTr="00AB15D5">
        <w:tc>
          <w:tcPr>
            <w:tcW w:w="9344" w:type="dxa"/>
            <w:gridSpan w:val="3"/>
          </w:tcPr>
          <w:p w14:paraId="042DDC86" w14:textId="1BFEFAA5"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hint="eastAsia"/>
                <w:sz w:val="18"/>
              </w:rPr>
              <w:t>氢氟碳化物（HFCs</w:t>
            </w:r>
            <w:r w:rsidRPr="005B378C">
              <w:rPr>
                <w:rFonts w:asciiTheme="minorEastAsia" w:eastAsiaTheme="minorEastAsia" w:hAnsiTheme="minorEastAsia"/>
                <w:sz w:val="18"/>
              </w:rPr>
              <w:t>）</w:t>
            </w:r>
          </w:p>
        </w:tc>
      </w:tr>
      <w:tr w:rsidR="009E339E" w14:paraId="4C2BA4AE" w14:textId="77777777" w:rsidTr="006E4CDE">
        <w:tc>
          <w:tcPr>
            <w:tcW w:w="3114" w:type="dxa"/>
            <w:vAlign w:val="center"/>
          </w:tcPr>
          <w:p w14:paraId="1C63C555" w14:textId="77909D70"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HFC-23</w:t>
            </w:r>
          </w:p>
        </w:tc>
        <w:tc>
          <w:tcPr>
            <w:tcW w:w="3115" w:type="dxa"/>
            <w:vAlign w:val="center"/>
          </w:tcPr>
          <w:p w14:paraId="3A9619C8" w14:textId="01F4D0EB"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CHF</w:t>
            </w:r>
            <w:r w:rsidRPr="005B378C">
              <w:rPr>
                <w:rFonts w:asciiTheme="minorEastAsia" w:eastAsiaTheme="minorEastAsia" w:hAnsiTheme="minorEastAsia" w:cs="宋体" w:hint="eastAsia"/>
                <w:color w:val="000000"/>
                <w:sz w:val="18"/>
                <w:vertAlign w:val="subscript"/>
              </w:rPr>
              <w:t>3</w:t>
            </w:r>
          </w:p>
        </w:tc>
        <w:tc>
          <w:tcPr>
            <w:tcW w:w="3115" w:type="dxa"/>
            <w:vAlign w:val="center"/>
          </w:tcPr>
          <w:p w14:paraId="2B67E792" w14:textId="565B49A7" w:rsidR="009E339E" w:rsidRPr="005B378C" w:rsidRDefault="009E339E" w:rsidP="009E339E">
            <w:pPr>
              <w:pStyle w:val="affff4"/>
              <w:ind w:firstLineChars="0" w:firstLine="0"/>
              <w:jc w:val="center"/>
              <w:rPr>
                <w:rFonts w:asciiTheme="minorEastAsia" w:eastAsiaTheme="minorEastAsia" w:hAnsiTheme="minorEastAsia" w:hint="eastAsia"/>
                <w:sz w:val="18"/>
              </w:rPr>
            </w:pPr>
            <w:r w:rsidRPr="005B378C">
              <w:rPr>
                <w:rFonts w:asciiTheme="minorEastAsia" w:eastAsiaTheme="minorEastAsia" w:hAnsiTheme="minorEastAsia" w:cs="宋体" w:hint="eastAsia"/>
                <w:color w:val="000000"/>
                <w:sz w:val="18"/>
              </w:rPr>
              <w:t>14</w:t>
            </w:r>
            <w:r w:rsidR="009D24AE" w:rsidRPr="005B378C">
              <w:rPr>
                <w:rFonts w:asciiTheme="minorEastAsia" w:eastAsiaTheme="minorEastAsia" w:hAnsiTheme="minorEastAsia" w:cs="宋体" w:hint="eastAsia"/>
                <w:color w:val="000000"/>
                <w:sz w:val="18"/>
              </w:rPr>
              <w:t>6</w:t>
            </w:r>
            <w:r w:rsidRPr="005B378C">
              <w:rPr>
                <w:rFonts w:asciiTheme="minorEastAsia" w:eastAsiaTheme="minorEastAsia" w:hAnsiTheme="minorEastAsia" w:cs="宋体" w:hint="eastAsia"/>
                <w:color w:val="000000"/>
                <w:sz w:val="18"/>
              </w:rPr>
              <w:t>00</w:t>
            </w:r>
          </w:p>
        </w:tc>
      </w:tr>
      <w:tr w:rsidR="009E339E" w14:paraId="56F5E359" w14:textId="77777777" w:rsidTr="001B5209">
        <w:tc>
          <w:tcPr>
            <w:tcW w:w="3114" w:type="dxa"/>
            <w:vAlign w:val="center"/>
          </w:tcPr>
          <w:p w14:paraId="229EFA79" w14:textId="321FAA3F"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HFC-32</w:t>
            </w:r>
          </w:p>
        </w:tc>
        <w:tc>
          <w:tcPr>
            <w:tcW w:w="3115" w:type="dxa"/>
            <w:vAlign w:val="center"/>
          </w:tcPr>
          <w:p w14:paraId="47FBB9B7" w14:textId="03D2EF5C"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CH</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2</w:t>
            </w:r>
          </w:p>
        </w:tc>
        <w:tc>
          <w:tcPr>
            <w:tcW w:w="3115" w:type="dxa"/>
            <w:vAlign w:val="center"/>
          </w:tcPr>
          <w:p w14:paraId="1F107F71" w14:textId="484F350D"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771</w:t>
            </w:r>
          </w:p>
        </w:tc>
      </w:tr>
      <w:tr w:rsidR="009E339E" w14:paraId="103924DC" w14:textId="77777777" w:rsidTr="001B5209">
        <w:tc>
          <w:tcPr>
            <w:tcW w:w="3114" w:type="dxa"/>
            <w:vAlign w:val="center"/>
          </w:tcPr>
          <w:p w14:paraId="68ECE1F3" w14:textId="7B47B880"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HFC-41</w:t>
            </w:r>
          </w:p>
        </w:tc>
        <w:tc>
          <w:tcPr>
            <w:tcW w:w="3115" w:type="dxa"/>
            <w:vAlign w:val="center"/>
          </w:tcPr>
          <w:p w14:paraId="62A509BB" w14:textId="097E09A1"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CH</w:t>
            </w:r>
            <w:r w:rsidRPr="005B378C">
              <w:rPr>
                <w:rFonts w:asciiTheme="minorEastAsia" w:eastAsiaTheme="minorEastAsia" w:hAnsiTheme="minorEastAsia" w:cs="宋体" w:hint="eastAsia"/>
                <w:color w:val="000000"/>
                <w:sz w:val="18"/>
                <w:vertAlign w:val="subscript"/>
              </w:rPr>
              <w:t>3</w:t>
            </w:r>
            <w:r w:rsidRPr="005B378C">
              <w:rPr>
                <w:rFonts w:asciiTheme="minorEastAsia" w:eastAsiaTheme="minorEastAsia" w:hAnsiTheme="minorEastAsia" w:cs="宋体" w:hint="eastAsia"/>
                <w:color w:val="000000"/>
                <w:sz w:val="18"/>
              </w:rPr>
              <w:t>F</w:t>
            </w:r>
          </w:p>
        </w:tc>
        <w:tc>
          <w:tcPr>
            <w:tcW w:w="3115" w:type="dxa"/>
            <w:vAlign w:val="center"/>
          </w:tcPr>
          <w:p w14:paraId="70733EB2" w14:textId="514A6088"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135</w:t>
            </w:r>
          </w:p>
        </w:tc>
      </w:tr>
      <w:tr w:rsidR="009E339E" w14:paraId="28CF3797" w14:textId="77777777" w:rsidTr="001B5209">
        <w:tc>
          <w:tcPr>
            <w:tcW w:w="3114" w:type="dxa"/>
            <w:vAlign w:val="center"/>
          </w:tcPr>
          <w:p w14:paraId="0B2239BD" w14:textId="30946CB4"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HFC-125</w:t>
            </w:r>
          </w:p>
        </w:tc>
        <w:tc>
          <w:tcPr>
            <w:tcW w:w="3115" w:type="dxa"/>
            <w:vAlign w:val="center"/>
          </w:tcPr>
          <w:p w14:paraId="3B0DBBA9" w14:textId="21CF9CA9"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2</w:t>
            </w:r>
            <w:r w:rsidR="009D24AE" w:rsidRPr="005B378C">
              <w:rPr>
                <w:rFonts w:asciiTheme="minorEastAsia" w:eastAsiaTheme="minorEastAsia" w:hAnsiTheme="minorEastAsia" w:cs="宋体" w:hint="eastAsia"/>
                <w:color w:val="000000"/>
                <w:sz w:val="18"/>
              </w:rPr>
              <w:t>H</w:t>
            </w:r>
            <w:r w:rsidRPr="005B378C">
              <w:rPr>
                <w:rFonts w:asciiTheme="minorEastAsia" w:eastAsiaTheme="minorEastAsia" w:hAnsiTheme="minorEastAsia" w:cs="宋体" w:hint="eastAsia"/>
                <w:color w:val="000000"/>
                <w:sz w:val="18"/>
              </w:rPr>
              <w:t>F</w:t>
            </w:r>
            <w:r w:rsidR="009D24AE" w:rsidRPr="005B378C">
              <w:rPr>
                <w:rFonts w:asciiTheme="minorEastAsia" w:eastAsiaTheme="minorEastAsia" w:hAnsiTheme="minorEastAsia" w:cs="宋体" w:hint="eastAsia"/>
                <w:color w:val="000000"/>
                <w:sz w:val="18"/>
                <w:vertAlign w:val="subscript"/>
              </w:rPr>
              <w:t>5</w:t>
            </w:r>
          </w:p>
        </w:tc>
        <w:tc>
          <w:tcPr>
            <w:tcW w:w="3115" w:type="dxa"/>
            <w:vAlign w:val="center"/>
          </w:tcPr>
          <w:p w14:paraId="18E51E7C" w14:textId="20DC0A72"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3740</w:t>
            </w:r>
          </w:p>
        </w:tc>
      </w:tr>
      <w:tr w:rsidR="009E339E" w14:paraId="339BA38B" w14:textId="77777777" w:rsidTr="001B5209">
        <w:tc>
          <w:tcPr>
            <w:tcW w:w="3114" w:type="dxa"/>
            <w:vAlign w:val="center"/>
          </w:tcPr>
          <w:p w14:paraId="55B31418" w14:textId="74DDCE1B"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HFC-134</w:t>
            </w:r>
          </w:p>
        </w:tc>
        <w:tc>
          <w:tcPr>
            <w:tcW w:w="3115" w:type="dxa"/>
            <w:vAlign w:val="center"/>
          </w:tcPr>
          <w:p w14:paraId="5216B43C" w14:textId="7C38CE00"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CHF</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CHF</w:t>
            </w:r>
            <w:r w:rsidRPr="005B378C">
              <w:rPr>
                <w:rFonts w:asciiTheme="minorEastAsia" w:eastAsiaTheme="minorEastAsia" w:hAnsiTheme="minorEastAsia" w:cs="宋体" w:hint="eastAsia"/>
                <w:color w:val="000000"/>
                <w:sz w:val="18"/>
                <w:vertAlign w:val="subscript"/>
              </w:rPr>
              <w:t>2</w:t>
            </w:r>
          </w:p>
        </w:tc>
        <w:tc>
          <w:tcPr>
            <w:tcW w:w="3115" w:type="dxa"/>
            <w:vAlign w:val="center"/>
          </w:tcPr>
          <w:p w14:paraId="4C0D41A1" w14:textId="58CD5738"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1260</w:t>
            </w:r>
          </w:p>
        </w:tc>
      </w:tr>
      <w:tr w:rsidR="009E339E" w14:paraId="0EBF8499" w14:textId="77777777" w:rsidTr="001B5209">
        <w:tc>
          <w:tcPr>
            <w:tcW w:w="3114" w:type="dxa"/>
            <w:vAlign w:val="center"/>
          </w:tcPr>
          <w:p w14:paraId="05ADEDF8" w14:textId="644EA1DE"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HFC-134a</w:t>
            </w:r>
          </w:p>
        </w:tc>
        <w:tc>
          <w:tcPr>
            <w:tcW w:w="3115" w:type="dxa"/>
            <w:vAlign w:val="center"/>
          </w:tcPr>
          <w:p w14:paraId="7C8EF8AA" w14:textId="6BBCFAE9"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009D24AE"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H</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F</w:t>
            </w:r>
            <w:r w:rsidR="009D24AE" w:rsidRPr="005B378C">
              <w:rPr>
                <w:rFonts w:asciiTheme="minorEastAsia" w:eastAsiaTheme="minorEastAsia" w:hAnsiTheme="minorEastAsia" w:cs="宋体" w:hint="eastAsia"/>
                <w:color w:val="000000"/>
                <w:sz w:val="18"/>
                <w:vertAlign w:val="subscript"/>
              </w:rPr>
              <w:t>4</w:t>
            </w:r>
          </w:p>
        </w:tc>
        <w:tc>
          <w:tcPr>
            <w:tcW w:w="3115" w:type="dxa"/>
            <w:vAlign w:val="center"/>
          </w:tcPr>
          <w:p w14:paraId="13E68D18" w14:textId="2C9DA43E"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1530</w:t>
            </w:r>
          </w:p>
        </w:tc>
      </w:tr>
      <w:tr w:rsidR="009E339E" w14:paraId="3885FCB0" w14:textId="77777777" w:rsidTr="001B5209">
        <w:tc>
          <w:tcPr>
            <w:tcW w:w="3114" w:type="dxa"/>
            <w:vAlign w:val="center"/>
          </w:tcPr>
          <w:p w14:paraId="6C48E0DD" w14:textId="073BAF27"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HFC-143</w:t>
            </w:r>
          </w:p>
        </w:tc>
        <w:tc>
          <w:tcPr>
            <w:tcW w:w="3115" w:type="dxa"/>
            <w:vAlign w:val="center"/>
          </w:tcPr>
          <w:p w14:paraId="42E75E6B" w14:textId="17BB1C06"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CH</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FCHF</w:t>
            </w:r>
            <w:r w:rsidRPr="005B378C">
              <w:rPr>
                <w:rFonts w:asciiTheme="minorEastAsia" w:eastAsiaTheme="minorEastAsia" w:hAnsiTheme="minorEastAsia" w:cs="宋体" w:hint="eastAsia"/>
                <w:color w:val="000000"/>
                <w:sz w:val="18"/>
                <w:vertAlign w:val="subscript"/>
              </w:rPr>
              <w:t>2</w:t>
            </w:r>
          </w:p>
        </w:tc>
        <w:tc>
          <w:tcPr>
            <w:tcW w:w="3115" w:type="dxa"/>
            <w:vAlign w:val="center"/>
          </w:tcPr>
          <w:p w14:paraId="411E0A82" w14:textId="4A3B1ED2"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364</w:t>
            </w:r>
          </w:p>
        </w:tc>
      </w:tr>
      <w:tr w:rsidR="009E339E" w14:paraId="04989A4F" w14:textId="77777777" w:rsidTr="001B5209">
        <w:tc>
          <w:tcPr>
            <w:tcW w:w="3114" w:type="dxa"/>
            <w:vAlign w:val="center"/>
          </w:tcPr>
          <w:p w14:paraId="156B4135" w14:textId="6D646ACA"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HFC-143a</w:t>
            </w:r>
          </w:p>
        </w:tc>
        <w:tc>
          <w:tcPr>
            <w:tcW w:w="3115" w:type="dxa"/>
            <w:vAlign w:val="center"/>
          </w:tcPr>
          <w:p w14:paraId="4EB13BF6" w14:textId="4061C865"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CH</w:t>
            </w:r>
            <w:r w:rsidRPr="005B378C">
              <w:rPr>
                <w:rFonts w:asciiTheme="minorEastAsia" w:eastAsiaTheme="minorEastAsia" w:hAnsiTheme="minorEastAsia" w:cs="宋体" w:hint="eastAsia"/>
                <w:color w:val="000000"/>
                <w:sz w:val="18"/>
                <w:vertAlign w:val="subscript"/>
              </w:rPr>
              <w:t>3</w:t>
            </w:r>
            <w:r w:rsidRPr="005B378C">
              <w:rPr>
                <w:rFonts w:asciiTheme="minorEastAsia" w:eastAsiaTheme="minorEastAsia" w:hAnsiTheme="minorEastAsia" w:cs="宋体" w:hint="eastAsia"/>
                <w:color w:val="000000"/>
                <w:sz w:val="18"/>
              </w:rPr>
              <w:t>CF</w:t>
            </w:r>
            <w:r w:rsidRPr="005B378C">
              <w:rPr>
                <w:rFonts w:asciiTheme="minorEastAsia" w:eastAsiaTheme="minorEastAsia" w:hAnsiTheme="minorEastAsia" w:cs="宋体" w:hint="eastAsia"/>
                <w:color w:val="000000"/>
                <w:sz w:val="18"/>
                <w:vertAlign w:val="subscript"/>
              </w:rPr>
              <w:t>3</w:t>
            </w:r>
          </w:p>
        </w:tc>
        <w:tc>
          <w:tcPr>
            <w:tcW w:w="3115" w:type="dxa"/>
            <w:vAlign w:val="center"/>
          </w:tcPr>
          <w:p w14:paraId="00562A12" w14:textId="2D360BDB"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5810</w:t>
            </w:r>
          </w:p>
        </w:tc>
      </w:tr>
      <w:tr w:rsidR="009E339E" w14:paraId="53B43D13" w14:textId="77777777" w:rsidTr="001B5209">
        <w:tc>
          <w:tcPr>
            <w:tcW w:w="3114" w:type="dxa"/>
            <w:vAlign w:val="center"/>
          </w:tcPr>
          <w:p w14:paraId="26892949" w14:textId="4497D7C5"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HFC-152a</w:t>
            </w:r>
          </w:p>
        </w:tc>
        <w:tc>
          <w:tcPr>
            <w:tcW w:w="3115" w:type="dxa"/>
            <w:vAlign w:val="center"/>
          </w:tcPr>
          <w:p w14:paraId="7701A936" w14:textId="5B9E4FD8"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H</w:t>
            </w:r>
            <w:r w:rsidRPr="005B378C">
              <w:rPr>
                <w:rFonts w:asciiTheme="minorEastAsia" w:eastAsiaTheme="minorEastAsia" w:hAnsiTheme="minorEastAsia" w:cs="宋体" w:hint="eastAsia"/>
                <w:color w:val="000000"/>
                <w:sz w:val="18"/>
                <w:vertAlign w:val="subscript"/>
              </w:rPr>
              <w:t>4</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2</w:t>
            </w:r>
          </w:p>
        </w:tc>
        <w:tc>
          <w:tcPr>
            <w:tcW w:w="3115" w:type="dxa"/>
            <w:vAlign w:val="center"/>
          </w:tcPr>
          <w:p w14:paraId="15C578B4" w14:textId="0F73853F"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164</w:t>
            </w:r>
          </w:p>
        </w:tc>
      </w:tr>
      <w:tr w:rsidR="009E339E" w14:paraId="367C5452" w14:textId="77777777" w:rsidTr="001B5209">
        <w:tc>
          <w:tcPr>
            <w:tcW w:w="3114" w:type="dxa"/>
            <w:vAlign w:val="center"/>
          </w:tcPr>
          <w:p w14:paraId="4D9FEDE8" w14:textId="5ABBAA06"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HFC-227ea</w:t>
            </w:r>
          </w:p>
        </w:tc>
        <w:tc>
          <w:tcPr>
            <w:tcW w:w="3115" w:type="dxa"/>
            <w:vAlign w:val="center"/>
          </w:tcPr>
          <w:p w14:paraId="0B76B241" w14:textId="137FC4A2"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3</w:t>
            </w:r>
            <w:r w:rsidRPr="005B378C">
              <w:rPr>
                <w:rFonts w:asciiTheme="minorEastAsia" w:eastAsiaTheme="minorEastAsia" w:hAnsiTheme="minorEastAsia" w:cs="宋体" w:hint="eastAsia"/>
                <w:color w:val="000000"/>
                <w:sz w:val="18"/>
              </w:rPr>
              <w:t>HF</w:t>
            </w:r>
            <w:r w:rsidR="009D24AE" w:rsidRPr="005B378C">
              <w:rPr>
                <w:rFonts w:asciiTheme="minorEastAsia" w:eastAsiaTheme="minorEastAsia" w:hAnsiTheme="minorEastAsia" w:cs="宋体" w:hint="eastAsia"/>
                <w:color w:val="000000"/>
                <w:sz w:val="18"/>
                <w:vertAlign w:val="subscript"/>
              </w:rPr>
              <w:t>7</w:t>
            </w:r>
          </w:p>
        </w:tc>
        <w:tc>
          <w:tcPr>
            <w:tcW w:w="3115" w:type="dxa"/>
            <w:vAlign w:val="center"/>
          </w:tcPr>
          <w:p w14:paraId="63A11A56" w14:textId="2B9C8FCE"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3600</w:t>
            </w:r>
          </w:p>
        </w:tc>
      </w:tr>
      <w:tr w:rsidR="009E339E" w14:paraId="68F1D584" w14:textId="77777777" w:rsidTr="001B5209">
        <w:tc>
          <w:tcPr>
            <w:tcW w:w="3114" w:type="dxa"/>
            <w:vAlign w:val="center"/>
          </w:tcPr>
          <w:p w14:paraId="7ABBAF8A" w14:textId="20991F91"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HFC-236fa</w:t>
            </w:r>
          </w:p>
        </w:tc>
        <w:tc>
          <w:tcPr>
            <w:tcW w:w="3115" w:type="dxa"/>
            <w:vAlign w:val="center"/>
          </w:tcPr>
          <w:p w14:paraId="0D4A428A" w14:textId="35B9B8AF" w:rsidR="009E339E" w:rsidRPr="005B378C" w:rsidRDefault="009E33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3</w:t>
            </w:r>
            <w:r w:rsidRPr="005B378C">
              <w:rPr>
                <w:rFonts w:asciiTheme="minorEastAsia" w:eastAsiaTheme="minorEastAsia" w:hAnsiTheme="minorEastAsia" w:cs="宋体" w:hint="eastAsia"/>
                <w:color w:val="000000"/>
                <w:sz w:val="18"/>
              </w:rPr>
              <w:t>H</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F</w:t>
            </w:r>
            <w:r w:rsidR="009D24AE" w:rsidRPr="005B378C">
              <w:rPr>
                <w:rFonts w:asciiTheme="minorEastAsia" w:eastAsiaTheme="minorEastAsia" w:hAnsiTheme="minorEastAsia" w:cs="宋体" w:hint="eastAsia"/>
                <w:color w:val="000000"/>
                <w:sz w:val="18"/>
                <w:vertAlign w:val="subscript"/>
              </w:rPr>
              <w:t>6</w:t>
            </w:r>
          </w:p>
        </w:tc>
        <w:tc>
          <w:tcPr>
            <w:tcW w:w="3115" w:type="dxa"/>
            <w:vAlign w:val="center"/>
          </w:tcPr>
          <w:p w14:paraId="74E74FEB" w14:textId="62DEC43D" w:rsidR="009E339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8690</w:t>
            </w:r>
          </w:p>
        </w:tc>
      </w:tr>
      <w:tr w:rsidR="009D24AE" w14:paraId="13E691B6" w14:textId="77777777" w:rsidTr="00284059">
        <w:tc>
          <w:tcPr>
            <w:tcW w:w="9344" w:type="dxa"/>
            <w:gridSpan w:val="3"/>
            <w:vAlign w:val="center"/>
          </w:tcPr>
          <w:p w14:paraId="089D4180" w14:textId="1A45AE10"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hint="eastAsia"/>
                <w:sz w:val="18"/>
              </w:rPr>
              <w:t>全氟碳化物</w:t>
            </w:r>
            <w:proofErr w:type="gramEnd"/>
            <w:r w:rsidRPr="005B378C">
              <w:rPr>
                <w:rFonts w:asciiTheme="minorEastAsia" w:eastAsiaTheme="minorEastAsia" w:hAnsiTheme="minorEastAsia" w:hint="eastAsia"/>
                <w:sz w:val="18"/>
              </w:rPr>
              <w:t>（PFCs</w:t>
            </w:r>
            <w:r w:rsidRPr="005B378C">
              <w:rPr>
                <w:rFonts w:asciiTheme="minorEastAsia" w:eastAsiaTheme="minorEastAsia" w:hAnsiTheme="minorEastAsia"/>
                <w:sz w:val="18"/>
              </w:rPr>
              <w:t>）</w:t>
            </w:r>
          </w:p>
        </w:tc>
      </w:tr>
      <w:tr w:rsidR="009D24AE" w14:paraId="2A22BEF6" w14:textId="77777777" w:rsidTr="001B5209">
        <w:tc>
          <w:tcPr>
            <w:tcW w:w="3114" w:type="dxa"/>
            <w:vAlign w:val="center"/>
          </w:tcPr>
          <w:p w14:paraId="370B0CE4" w14:textId="575D4E73"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全氟甲烷</w:t>
            </w:r>
            <w:proofErr w:type="gramEnd"/>
            <w:r w:rsidRPr="005B378C">
              <w:rPr>
                <w:rFonts w:asciiTheme="minorEastAsia" w:eastAsiaTheme="minorEastAsia" w:hAnsiTheme="minorEastAsia" w:cs="宋体" w:hint="eastAsia"/>
                <w:color w:val="000000"/>
                <w:sz w:val="18"/>
              </w:rPr>
              <w:t>（四氟甲烷）</w:t>
            </w:r>
          </w:p>
        </w:tc>
        <w:tc>
          <w:tcPr>
            <w:tcW w:w="3115" w:type="dxa"/>
            <w:vAlign w:val="center"/>
          </w:tcPr>
          <w:p w14:paraId="3DFA5940" w14:textId="1E3911CB"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CF</w:t>
            </w:r>
            <w:r w:rsidRPr="005B378C">
              <w:rPr>
                <w:rFonts w:asciiTheme="minorEastAsia" w:eastAsiaTheme="minorEastAsia" w:hAnsiTheme="minorEastAsia" w:cs="宋体" w:hint="eastAsia"/>
                <w:color w:val="000000"/>
                <w:sz w:val="18"/>
                <w:vertAlign w:val="subscript"/>
              </w:rPr>
              <w:t>4</w:t>
            </w:r>
          </w:p>
        </w:tc>
        <w:tc>
          <w:tcPr>
            <w:tcW w:w="3115" w:type="dxa"/>
            <w:vAlign w:val="center"/>
          </w:tcPr>
          <w:p w14:paraId="483EBE99" w14:textId="3577BA03" w:rsidR="0043679E" w:rsidRPr="005B378C" w:rsidRDefault="0043679E" w:rsidP="004367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7380</w:t>
            </w:r>
          </w:p>
        </w:tc>
      </w:tr>
      <w:tr w:rsidR="009D24AE" w14:paraId="07AECCAC" w14:textId="77777777" w:rsidTr="001B5209">
        <w:tc>
          <w:tcPr>
            <w:tcW w:w="3114" w:type="dxa"/>
            <w:vAlign w:val="center"/>
          </w:tcPr>
          <w:p w14:paraId="5184532E" w14:textId="14309B77"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全氟乙烷</w:t>
            </w:r>
            <w:proofErr w:type="gramEnd"/>
            <w:r w:rsidRPr="005B378C">
              <w:rPr>
                <w:rFonts w:asciiTheme="minorEastAsia" w:eastAsiaTheme="minorEastAsia" w:hAnsiTheme="minorEastAsia" w:cs="宋体" w:hint="eastAsia"/>
                <w:color w:val="000000"/>
                <w:sz w:val="18"/>
              </w:rPr>
              <w:t>（</w:t>
            </w:r>
            <w:proofErr w:type="gramStart"/>
            <w:r w:rsidRPr="005B378C">
              <w:rPr>
                <w:rFonts w:asciiTheme="minorEastAsia" w:eastAsiaTheme="minorEastAsia" w:hAnsiTheme="minorEastAsia" w:cs="宋体" w:hint="eastAsia"/>
                <w:color w:val="000000"/>
                <w:sz w:val="18"/>
              </w:rPr>
              <w:t>六氟乙烷</w:t>
            </w:r>
            <w:proofErr w:type="gramEnd"/>
            <w:r w:rsidRPr="005B378C">
              <w:rPr>
                <w:rFonts w:asciiTheme="minorEastAsia" w:eastAsiaTheme="minorEastAsia" w:hAnsiTheme="minorEastAsia" w:cs="宋体" w:hint="eastAsia"/>
                <w:color w:val="000000"/>
                <w:sz w:val="18"/>
              </w:rPr>
              <w:t>）</w:t>
            </w:r>
          </w:p>
        </w:tc>
        <w:tc>
          <w:tcPr>
            <w:tcW w:w="3115" w:type="dxa"/>
            <w:vAlign w:val="center"/>
          </w:tcPr>
          <w:p w14:paraId="5C77DB35" w14:textId="47F9EDFE"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2</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6</w:t>
            </w:r>
          </w:p>
        </w:tc>
        <w:tc>
          <w:tcPr>
            <w:tcW w:w="3115" w:type="dxa"/>
            <w:vAlign w:val="center"/>
          </w:tcPr>
          <w:p w14:paraId="7D2175BD" w14:textId="795576EF"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12400</w:t>
            </w:r>
          </w:p>
        </w:tc>
      </w:tr>
      <w:tr w:rsidR="009D24AE" w14:paraId="1D0C6610" w14:textId="77777777" w:rsidTr="001B5209">
        <w:tc>
          <w:tcPr>
            <w:tcW w:w="3114" w:type="dxa"/>
            <w:vAlign w:val="center"/>
          </w:tcPr>
          <w:p w14:paraId="088B8C83" w14:textId="25E7523A"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全氟丙烷</w:t>
            </w:r>
            <w:proofErr w:type="gramEnd"/>
          </w:p>
        </w:tc>
        <w:tc>
          <w:tcPr>
            <w:tcW w:w="3115" w:type="dxa"/>
            <w:vAlign w:val="center"/>
          </w:tcPr>
          <w:p w14:paraId="6C9A2A52" w14:textId="1A5F2638"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3</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8</w:t>
            </w:r>
          </w:p>
        </w:tc>
        <w:tc>
          <w:tcPr>
            <w:tcW w:w="3115" w:type="dxa"/>
            <w:vAlign w:val="center"/>
          </w:tcPr>
          <w:p w14:paraId="7156767C" w14:textId="1FBD6D22"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9290</w:t>
            </w:r>
          </w:p>
        </w:tc>
      </w:tr>
      <w:tr w:rsidR="009D24AE" w14:paraId="00B8A84C" w14:textId="77777777" w:rsidTr="001B5209">
        <w:tc>
          <w:tcPr>
            <w:tcW w:w="3114" w:type="dxa"/>
            <w:vAlign w:val="center"/>
          </w:tcPr>
          <w:p w14:paraId="506B9601" w14:textId="628E57FB"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全氟丁烷</w:t>
            </w:r>
            <w:proofErr w:type="gramEnd"/>
          </w:p>
        </w:tc>
        <w:tc>
          <w:tcPr>
            <w:tcW w:w="3115" w:type="dxa"/>
            <w:vAlign w:val="center"/>
          </w:tcPr>
          <w:p w14:paraId="4A667B0E" w14:textId="256C1353"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4</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10</w:t>
            </w:r>
          </w:p>
        </w:tc>
        <w:tc>
          <w:tcPr>
            <w:tcW w:w="3115" w:type="dxa"/>
            <w:vAlign w:val="center"/>
          </w:tcPr>
          <w:p w14:paraId="588BA7FE" w14:textId="32A1D728"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10000</w:t>
            </w:r>
          </w:p>
        </w:tc>
      </w:tr>
      <w:tr w:rsidR="009D24AE" w14:paraId="356E00ED" w14:textId="77777777" w:rsidTr="001B5209">
        <w:tc>
          <w:tcPr>
            <w:tcW w:w="3114" w:type="dxa"/>
            <w:vAlign w:val="center"/>
          </w:tcPr>
          <w:p w14:paraId="4D00AAF8" w14:textId="39BD322E"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全氟环</w:t>
            </w:r>
            <w:proofErr w:type="gramEnd"/>
            <w:r w:rsidRPr="005B378C">
              <w:rPr>
                <w:rFonts w:asciiTheme="minorEastAsia" w:eastAsiaTheme="minorEastAsia" w:hAnsiTheme="minorEastAsia" w:cs="宋体" w:hint="eastAsia"/>
                <w:color w:val="000000"/>
                <w:sz w:val="18"/>
              </w:rPr>
              <w:t>丁烷</w:t>
            </w:r>
          </w:p>
        </w:tc>
        <w:tc>
          <w:tcPr>
            <w:tcW w:w="3115" w:type="dxa"/>
            <w:vAlign w:val="center"/>
          </w:tcPr>
          <w:p w14:paraId="2DABD1FF" w14:textId="32C16025"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4</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8</w:t>
            </w:r>
          </w:p>
        </w:tc>
        <w:tc>
          <w:tcPr>
            <w:tcW w:w="3115" w:type="dxa"/>
            <w:vAlign w:val="center"/>
          </w:tcPr>
          <w:p w14:paraId="33A3FEAD" w14:textId="33AD11C6"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10200</w:t>
            </w:r>
          </w:p>
        </w:tc>
      </w:tr>
      <w:tr w:rsidR="009D24AE" w14:paraId="59BC4D8C" w14:textId="77777777" w:rsidTr="001B5209">
        <w:tc>
          <w:tcPr>
            <w:tcW w:w="3114" w:type="dxa"/>
            <w:vAlign w:val="center"/>
          </w:tcPr>
          <w:p w14:paraId="7D96CA92" w14:textId="24A8182F"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全氟戊烷</w:t>
            </w:r>
            <w:proofErr w:type="gramEnd"/>
          </w:p>
        </w:tc>
        <w:tc>
          <w:tcPr>
            <w:tcW w:w="3115" w:type="dxa"/>
            <w:vAlign w:val="center"/>
          </w:tcPr>
          <w:p w14:paraId="1CE643D8" w14:textId="49C9ABE0"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5</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12</w:t>
            </w:r>
          </w:p>
        </w:tc>
        <w:tc>
          <w:tcPr>
            <w:tcW w:w="3115" w:type="dxa"/>
            <w:vAlign w:val="center"/>
          </w:tcPr>
          <w:p w14:paraId="48C5723C" w14:textId="7676E6F1"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9220</w:t>
            </w:r>
          </w:p>
        </w:tc>
      </w:tr>
      <w:tr w:rsidR="009D24AE" w14:paraId="5B02F8D6" w14:textId="77777777" w:rsidTr="001B5209">
        <w:tc>
          <w:tcPr>
            <w:tcW w:w="3114" w:type="dxa"/>
            <w:vAlign w:val="center"/>
          </w:tcPr>
          <w:p w14:paraId="4CED3230" w14:textId="3676CC40"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proofErr w:type="gramStart"/>
            <w:r w:rsidRPr="005B378C">
              <w:rPr>
                <w:rFonts w:asciiTheme="minorEastAsia" w:eastAsiaTheme="minorEastAsia" w:hAnsiTheme="minorEastAsia" w:cs="宋体" w:hint="eastAsia"/>
                <w:color w:val="000000"/>
                <w:sz w:val="18"/>
              </w:rPr>
              <w:t>全氟己</w:t>
            </w:r>
            <w:proofErr w:type="gramEnd"/>
            <w:r w:rsidRPr="005B378C">
              <w:rPr>
                <w:rFonts w:asciiTheme="minorEastAsia" w:eastAsiaTheme="minorEastAsia" w:hAnsiTheme="minorEastAsia" w:cs="宋体" w:hint="eastAsia"/>
                <w:color w:val="000000"/>
                <w:sz w:val="18"/>
              </w:rPr>
              <w:t>烷</w:t>
            </w:r>
          </w:p>
        </w:tc>
        <w:tc>
          <w:tcPr>
            <w:tcW w:w="3115" w:type="dxa"/>
            <w:vAlign w:val="center"/>
          </w:tcPr>
          <w:p w14:paraId="42AB3520" w14:textId="31FE96F9" w:rsidR="009D24AE" w:rsidRPr="005B378C" w:rsidRDefault="009D24A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C</w:t>
            </w:r>
            <w:r w:rsidRPr="005B378C">
              <w:rPr>
                <w:rFonts w:asciiTheme="minorEastAsia" w:eastAsiaTheme="minorEastAsia" w:hAnsiTheme="minorEastAsia" w:cs="宋体" w:hint="eastAsia"/>
                <w:color w:val="000000"/>
                <w:sz w:val="18"/>
                <w:vertAlign w:val="subscript"/>
              </w:rPr>
              <w:t>6</w:t>
            </w:r>
            <w:r w:rsidRPr="005B378C">
              <w:rPr>
                <w:rFonts w:asciiTheme="minorEastAsia" w:eastAsiaTheme="minorEastAsia" w:hAnsiTheme="minorEastAsia" w:cs="宋体" w:hint="eastAsia"/>
                <w:color w:val="000000"/>
                <w:sz w:val="18"/>
              </w:rPr>
              <w:t>F</w:t>
            </w:r>
            <w:r w:rsidRPr="005B378C">
              <w:rPr>
                <w:rFonts w:asciiTheme="minorEastAsia" w:eastAsiaTheme="minorEastAsia" w:hAnsiTheme="minorEastAsia" w:cs="宋体" w:hint="eastAsia"/>
                <w:color w:val="000000"/>
                <w:sz w:val="18"/>
                <w:vertAlign w:val="subscript"/>
              </w:rPr>
              <w:t>14</w:t>
            </w:r>
          </w:p>
        </w:tc>
        <w:tc>
          <w:tcPr>
            <w:tcW w:w="3115" w:type="dxa"/>
            <w:vAlign w:val="center"/>
          </w:tcPr>
          <w:p w14:paraId="3D21F6B9" w14:textId="5544BB8C" w:rsidR="009D24AE" w:rsidRPr="005B378C" w:rsidRDefault="0043679E" w:rsidP="009E339E">
            <w:pPr>
              <w:pStyle w:val="affff4"/>
              <w:ind w:firstLineChars="0" w:firstLine="0"/>
              <w:jc w:val="center"/>
              <w:rPr>
                <w:rFonts w:asciiTheme="minorEastAsia" w:eastAsiaTheme="minorEastAsia" w:hAnsiTheme="minorEastAsia" w:cs="宋体" w:hint="eastAsia"/>
                <w:color w:val="000000"/>
                <w:sz w:val="18"/>
              </w:rPr>
            </w:pPr>
            <w:r w:rsidRPr="005B378C">
              <w:rPr>
                <w:rFonts w:asciiTheme="minorEastAsia" w:eastAsiaTheme="minorEastAsia" w:hAnsiTheme="minorEastAsia" w:cs="宋体" w:hint="eastAsia"/>
                <w:color w:val="000000"/>
                <w:sz w:val="18"/>
              </w:rPr>
              <w:t>8620</w:t>
            </w:r>
          </w:p>
        </w:tc>
      </w:tr>
      <w:tr w:rsidR="0043679E" w14:paraId="41BF6ADD" w14:textId="77777777" w:rsidTr="00931011">
        <w:tc>
          <w:tcPr>
            <w:tcW w:w="9344" w:type="dxa"/>
            <w:gridSpan w:val="3"/>
            <w:vAlign w:val="center"/>
          </w:tcPr>
          <w:p w14:paraId="534CBB6F" w14:textId="71D56E51" w:rsidR="0043679E" w:rsidRPr="005B378C" w:rsidRDefault="0043679E" w:rsidP="006E4CDE">
            <w:pPr>
              <w:pStyle w:val="affff4"/>
              <w:ind w:firstLineChars="0" w:firstLine="0"/>
              <w:jc w:val="left"/>
              <w:rPr>
                <w:rFonts w:asciiTheme="minorEastAsia" w:eastAsiaTheme="minorEastAsia" w:hAnsiTheme="minorEastAsia" w:cs="宋体" w:hint="eastAsia"/>
                <w:color w:val="000000"/>
                <w:sz w:val="18"/>
              </w:rPr>
            </w:pPr>
            <w:r w:rsidRPr="004A334C">
              <w:rPr>
                <w:rFonts w:ascii="黑体" w:eastAsia="黑体" w:hAnsi="黑体" w:cs="宋体" w:hint="eastAsia"/>
                <w:color w:val="000000"/>
                <w:sz w:val="18"/>
              </w:rPr>
              <w:t>注：</w:t>
            </w:r>
            <w:r w:rsidRPr="005B378C">
              <w:rPr>
                <w:rFonts w:asciiTheme="minorEastAsia" w:eastAsiaTheme="minorEastAsia" w:hAnsiTheme="minorEastAsia" w:cs="宋体" w:hint="eastAsia"/>
                <w:color w:val="000000"/>
                <w:sz w:val="18"/>
              </w:rPr>
              <w:t>部分温室气体的GWP来源于IPCC《气候变化报告2021：自然科学基础 第一工作组对IPCC第六次评估报告的贡献》。</w:t>
            </w:r>
          </w:p>
        </w:tc>
      </w:tr>
      <w:bookmarkEnd w:id="411"/>
    </w:tbl>
    <w:p w14:paraId="52F436DB" w14:textId="77777777" w:rsidR="009E339E" w:rsidRDefault="009E339E" w:rsidP="00AC196E">
      <w:pPr>
        <w:pStyle w:val="affff4"/>
        <w:ind w:firstLineChars="0" w:firstLine="0"/>
        <w:jc w:val="center"/>
        <w:rPr>
          <w:rFonts w:ascii="黑体" w:eastAsia="黑体"/>
        </w:rPr>
      </w:pPr>
    </w:p>
    <w:p w14:paraId="3F4ECC49" w14:textId="77777777" w:rsidR="009E339E" w:rsidRDefault="009E339E" w:rsidP="00AC196E">
      <w:pPr>
        <w:pStyle w:val="affff4"/>
        <w:ind w:firstLineChars="0" w:firstLine="0"/>
        <w:jc w:val="center"/>
        <w:rPr>
          <w:rFonts w:ascii="黑体" w:eastAsia="黑体"/>
        </w:rPr>
      </w:pPr>
    </w:p>
    <w:p w14:paraId="546350F3" w14:textId="77777777" w:rsidR="009E339E" w:rsidRDefault="009E339E" w:rsidP="00AC196E">
      <w:pPr>
        <w:pStyle w:val="affff4"/>
        <w:ind w:firstLineChars="0" w:firstLine="0"/>
        <w:jc w:val="center"/>
        <w:rPr>
          <w:rFonts w:ascii="黑体" w:eastAsia="黑体"/>
        </w:rPr>
      </w:pPr>
    </w:p>
    <w:p w14:paraId="5725CC39" w14:textId="77777777" w:rsidR="009E339E" w:rsidRPr="00AC196E" w:rsidRDefault="009E339E" w:rsidP="00AC196E">
      <w:pPr>
        <w:pStyle w:val="affff4"/>
        <w:ind w:firstLineChars="0" w:firstLine="0"/>
        <w:jc w:val="center"/>
        <w:rPr>
          <w:rFonts w:ascii="黑体" w:eastAsia="黑体"/>
        </w:rPr>
      </w:pPr>
    </w:p>
    <w:p w14:paraId="4112B087" w14:textId="0BC071A6" w:rsidR="00AC196E" w:rsidRDefault="00AC196E" w:rsidP="00AC196E">
      <w:pPr>
        <w:pStyle w:val="affff4"/>
        <w:ind w:firstLineChars="0" w:firstLine="0"/>
        <w:jc w:val="center"/>
      </w:pPr>
    </w:p>
    <w:p w14:paraId="43FC5D9D" w14:textId="77777777" w:rsidR="00AC196E" w:rsidRDefault="00AC196E" w:rsidP="00AC196E">
      <w:pPr>
        <w:pStyle w:val="affff4"/>
        <w:ind w:firstLineChars="0" w:firstLine="0"/>
        <w:jc w:val="center"/>
        <w:sectPr w:rsidR="00AC196E" w:rsidSect="00A75CF4">
          <w:footerReference w:type="default" r:id="rId22"/>
          <w:pgSz w:w="11906" w:h="16838"/>
          <w:pgMar w:top="567" w:right="1134" w:bottom="1134" w:left="1418" w:header="1418" w:footer="1134" w:gutter="0"/>
          <w:cols w:space="720"/>
          <w:formProt w:val="0"/>
          <w:docGrid w:type="lines" w:linePitch="312"/>
        </w:sectPr>
      </w:pPr>
    </w:p>
    <w:p w14:paraId="00DC5D1E" w14:textId="77777777" w:rsidR="00AC196E" w:rsidRDefault="00AC196E" w:rsidP="0052417E">
      <w:pPr>
        <w:pStyle w:val="affff4"/>
        <w:numPr>
          <w:ilvl w:val="0"/>
          <w:numId w:val="21"/>
        </w:numPr>
        <w:ind w:firstLineChars="0"/>
        <w:jc w:val="center"/>
        <w:outlineLvl w:val="0"/>
        <w:rPr>
          <w:rFonts w:hAnsi="宋体" w:hint="eastAsia"/>
          <w:szCs w:val="21"/>
        </w:rPr>
      </w:pPr>
      <w:bookmarkStart w:id="412" w:name="_Toc177649447"/>
      <w:bookmarkEnd w:id="412"/>
    </w:p>
    <w:p w14:paraId="20ECFB27" w14:textId="77777777" w:rsidR="00AC196E" w:rsidRDefault="00AC196E" w:rsidP="00AC196E">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3E6BC3F0" w14:textId="77777777" w:rsidR="00AC196E" w:rsidRDefault="00AC196E" w:rsidP="00AC196E">
      <w:pPr>
        <w:jc w:val="center"/>
      </w:pPr>
      <w:r w:rsidRPr="009B4E22">
        <w:rPr>
          <w:rFonts w:ascii="黑体" w:eastAsia="黑体" w:hint="eastAsia"/>
          <w:kern w:val="0"/>
          <w:szCs w:val="20"/>
        </w:rPr>
        <w:t>产品碳足迹</w:t>
      </w:r>
      <w:r>
        <w:rPr>
          <w:rFonts w:ascii="黑体" w:eastAsia="黑体" w:hint="eastAsia"/>
          <w:kern w:val="0"/>
          <w:szCs w:val="20"/>
        </w:rPr>
        <w:t>报告模版</w:t>
      </w:r>
    </w:p>
    <w:p w14:paraId="47489914" w14:textId="77777777" w:rsidR="00AC196E" w:rsidRDefault="00AC196E" w:rsidP="00AC196E">
      <w:pPr>
        <w:pStyle w:val="affff4"/>
      </w:pPr>
    </w:p>
    <w:p w14:paraId="47256FFA" w14:textId="77777777" w:rsidR="00AC196E" w:rsidRPr="009B4E22" w:rsidRDefault="00AC196E" w:rsidP="00AC196E">
      <w:pPr>
        <w:pStyle w:val="affff4"/>
        <w:ind w:right="300" w:firstLineChars="0" w:firstLine="0"/>
        <w:jc w:val="left"/>
        <w:rPr>
          <w:sz w:val="30"/>
          <w:szCs w:val="30"/>
        </w:rPr>
      </w:pPr>
      <w:r w:rsidRPr="009B4E22">
        <w:rPr>
          <w:rFonts w:hint="eastAsia"/>
          <w:sz w:val="30"/>
          <w:szCs w:val="30"/>
        </w:rPr>
        <w:t>报告号：</w:t>
      </w:r>
      <w:r>
        <w:rPr>
          <w:rFonts w:hint="eastAsia"/>
          <w:sz w:val="30"/>
          <w:szCs w:val="30"/>
        </w:rPr>
        <w:t>XXXX</w:t>
      </w:r>
    </w:p>
    <w:p w14:paraId="0245B040" w14:textId="77777777" w:rsidR="00AC196E" w:rsidRDefault="00AC196E" w:rsidP="00AC196E">
      <w:pPr>
        <w:pStyle w:val="affff4"/>
        <w:ind w:firstLineChars="0" w:firstLine="0"/>
        <w:jc w:val="center"/>
        <w:rPr>
          <w:rFonts w:ascii="黑体" w:eastAsia="黑体"/>
          <w:sz w:val="40"/>
          <w:szCs w:val="36"/>
        </w:rPr>
      </w:pPr>
    </w:p>
    <w:p w14:paraId="46874657" w14:textId="77777777" w:rsidR="00AC196E" w:rsidRDefault="00AC196E" w:rsidP="00AC196E">
      <w:pPr>
        <w:pStyle w:val="affff4"/>
        <w:ind w:firstLineChars="0" w:firstLine="0"/>
        <w:jc w:val="center"/>
        <w:rPr>
          <w:rFonts w:ascii="黑体" w:eastAsia="黑体"/>
          <w:sz w:val="40"/>
          <w:szCs w:val="36"/>
        </w:rPr>
      </w:pPr>
    </w:p>
    <w:p w14:paraId="4EA24F33" w14:textId="77777777" w:rsidR="00AC196E" w:rsidRDefault="00AC196E" w:rsidP="00AC196E">
      <w:pPr>
        <w:pStyle w:val="affff4"/>
        <w:ind w:firstLineChars="0" w:firstLine="0"/>
        <w:jc w:val="center"/>
        <w:rPr>
          <w:rFonts w:ascii="黑体" w:eastAsia="黑体"/>
          <w:sz w:val="40"/>
          <w:szCs w:val="36"/>
        </w:rPr>
      </w:pPr>
      <w:r w:rsidRPr="009B4E22">
        <w:rPr>
          <w:rFonts w:ascii="黑体" w:eastAsia="黑体" w:hint="eastAsia"/>
          <w:sz w:val="40"/>
          <w:szCs w:val="36"/>
        </w:rPr>
        <w:t>产品碳足迹报告（模板）</w:t>
      </w:r>
    </w:p>
    <w:p w14:paraId="43C52EF8" w14:textId="77777777" w:rsidR="00AC196E" w:rsidRDefault="00AC196E" w:rsidP="00AC196E">
      <w:pPr>
        <w:pStyle w:val="affff4"/>
        <w:ind w:firstLineChars="0" w:firstLine="0"/>
        <w:rPr>
          <w:sz w:val="30"/>
          <w:szCs w:val="30"/>
        </w:rPr>
      </w:pPr>
    </w:p>
    <w:p w14:paraId="7EA7B8F5" w14:textId="77777777" w:rsidR="00AC196E" w:rsidRDefault="00AC196E" w:rsidP="00AC196E">
      <w:pPr>
        <w:pStyle w:val="affff4"/>
        <w:ind w:firstLineChars="0" w:firstLine="0"/>
        <w:rPr>
          <w:sz w:val="30"/>
          <w:szCs w:val="30"/>
        </w:rPr>
      </w:pPr>
    </w:p>
    <w:p w14:paraId="036F792E" w14:textId="77777777" w:rsidR="00AC196E" w:rsidRDefault="00AC196E" w:rsidP="00AC196E">
      <w:pPr>
        <w:pStyle w:val="affff4"/>
        <w:ind w:firstLineChars="0" w:firstLine="0"/>
        <w:rPr>
          <w:sz w:val="30"/>
          <w:szCs w:val="30"/>
        </w:rPr>
      </w:pPr>
    </w:p>
    <w:p w14:paraId="66889C05" w14:textId="77777777" w:rsidR="00AC196E" w:rsidRDefault="00AC196E" w:rsidP="00AC196E">
      <w:pPr>
        <w:pStyle w:val="affff4"/>
        <w:ind w:firstLineChars="0" w:firstLine="0"/>
        <w:rPr>
          <w:sz w:val="30"/>
          <w:szCs w:val="30"/>
        </w:rPr>
      </w:pPr>
    </w:p>
    <w:p w14:paraId="21D66281" w14:textId="77777777" w:rsidR="00AC196E" w:rsidRDefault="00AC196E" w:rsidP="00AC196E">
      <w:pPr>
        <w:pStyle w:val="affff4"/>
        <w:ind w:firstLineChars="0" w:firstLine="0"/>
        <w:rPr>
          <w:sz w:val="30"/>
          <w:szCs w:val="30"/>
        </w:rPr>
      </w:pPr>
    </w:p>
    <w:p w14:paraId="388DBDEA" w14:textId="77777777" w:rsidR="00AC196E" w:rsidRDefault="00AC196E" w:rsidP="00AC196E">
      <w:pPr>
        <w:pStyle w:val="affff4"/>
        <w:ind w:firstLineChars="0" w:firstLine="0"/>
        <w:rPr>
          <w:sz w:val="30"/>
          <w:szCs w:val="30"/>
        </w:rPr>
      </w:pPr>
    </w:p>
    <w:p w14:paraId="30BB85B0" w14:textId="77777777" w:rsidR="00AC196E" w:rsidRDefault="00AC196E" w:rsidP="00AC196E">
      <w:pPr>
        <w:pStyle w:val="affff4"/>
        <w:ind w:firstLineChars="0" w:firstLine="0"/>
        <w:rPr>
          <w:sz w:val="30"/>
          <w:szCs w:val="30"/>
        </w:rPr>
      </w:pPr>
    </w:p>
    <w:p w14:paraId="250475F3" w14:textId="77777777" w:rsidR="00AC196E" w:rsidRPr="009B4E22" w:rsidRDefault="00AC196E" w:rsidP="00AC196E">
      <w:pPr>
        <w:pStyle w:val="affff4"/>
        <w:ind w:firstLineChars="500" w:firstLine="1500"/>
        <w:jc w:val="left"/>
        <w:rPr>
          <w:sz w:val="30"/>
          <w:szCs w:val="30"/>
        </w:rPr>
      </w:pPr>
      <w:r w:rsidRPr="009B4E22">
        <w:rPr>
          <w:rFonts w:hint="eastAsia"/>
          <w:sz w:val="30"/>
          <w:szCs w:val="30"/>
        </w:rPr>
        <w:t>产品名称：</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372DA9EB" w14:textId="77777777" w:rsidR="00AC196E" w:rsidRDefault="00AC196E" w:rsidP="00AC196E">
      <w:pPr>
        <w:pStyle w:val="affff4"/>
        <w:ind w:firstLineChars="500" w:firstLine="1500"/>
        <w:jc w:val="left"/>
        <w:rPr>
          <w:sz w:val="30"/>
          <w:szCs w:val="30"/>
          <w:u w:val="single"/>
        </w:rPr>
      </w:pPr>
      <w:r w:rsidRPr="009B4E22">
        <w:rPr>
          <w:rFonts w:hint="eastAsia"/>
          <w:sz w:val="30"/>
          <w:szCs w:val="30"/>
        </w:rPr>
        <w:t>规格型号：</w:t>
      </w:r>
      <w:r w:rsidRPr="009B4E22">
        <w:rPr>
          <w:rFonts w:hint="eastAsia"/>
          <w:sz w:val="30"/>
          <w:szCs w:val="30"/>
          <w:u w:val="single"/>
        </w:rPr>
        <w:t xml:space="preserve">          </w:t>
      </w:r>
      <w:r>
        <w:rPr>
          <w:rFonts w:hint="eastAsia"/>
          <w:sz w:val="30"/>
          <w:szCs w:val="30"/>
          <w:u w:val="single"/>
        </w:rPr>
        <w:t xml:space="preserve">       </w:t>
      </w:r>
      <w:r w:rsidRPr="009B4E22">
        <w:rPr>
          <w:rFonts w:hint="eastAsia"/>
          <w:sz w:val="30"/>
          <w:szCs w:val="30"/>
          <w:u w:val="single"/>
        </w:rPr>
        <w:t xml:space="preserve">       </w:t>
      </w:r>
    </w:p>
    <w:p w14:paraId="6DDC7083" w14:textId="77777777" w:rsidR="00AC196E" w:rsidRDefault="00AC196E" w:rsidP="00AC196E">
      <w:pPr>
        <w:pStyle w:val="affff4"/>
        <w:ind w:firstLineChars="500" w:firstLine="1500"/>
        <w:jc w:val="left"/>
        <w:rPr>
          <w:sz w:val="30"/>
          <w:szCs w:val="30"/>
        </w:rPr>
      </w:pPr>
      <w:r>
        <w:rPr>
          <w:rFonts w:hint="eastAsia"/>
          <w:sz w:val="30"/>
          <w:szCs w:val="30"/>
        </w:rPr>
        <w:t>申请人名称：</w:t>
      </w:r>
      <w:r w:rsidRPr="009B4E22">
        <w:rPr>
          <w:rFonts w:hint="eastAsia"/>
          <w:sz w:val="30"/>
          <w:szCs w:val="30"/>
          <w:u w:val="single"/>
        </w:rPr>
        <w:t xml:space="preserve">                      </w:t>
      </w:r>
    </w:p>
    <w:p w14:paraId="3CD5511E" w14:textId="77777777" w:rsidR="00AC196E" w:rsidRPr="009B4E22" w:rsidRDefault="00AC196E" w:rsidP="00AC196E">
      <w:pPr>
        <w:pStyle w:val="affff4"/>
        <w:ind w:firstLineChars="500" w:firstLine="1500"/>
        <w:jc w:val="left"/>
        <w:rPr>
          <w:sz w:val="30"/>
          <w:szCs w:val="30"/>
        </w:rPr>
      </w:pPr>
      <w:r w:rsidRPr="009B4E22">
        <w:rPr>
          <w:rFonts w:hint="eastAsia"/>
          <w:sz w:val="30"/>
          <w:szCs w:val="30"/>
        </w:rPr>
        <w:t>制造商名称：</w:t>
      </w:r>
      <w:r w:rsidRPr="009B4E22">
        <w:rPr>
          <w:rFonts w:hint="eastAsia"/>
          <w:sz w:val="30"/>
          <w:szCs w:val="30"/>
          <w:u w:val="single"/>
        </w:rPr>
        <w:t xml:space="preserve">                      </w:t>
      </w:r>
    </w:p>
    <w:p w14:paraId="5E95CBBB" w14:textId="77777777" w:rsidR="00AC196E" w:rsidRDefault="00AC196E" w:rsidP="00AC196E">
      <w:pPr>
        <w:pStyle w:val="affff4"/>
        <w:ind w:firstLineChars="500" w:firstLine="1500"/>
        <w:jc w:val="left"/>
        <w:rPr>
          <w:sz w:val="30"/>
          <w:szCs w:val="30"/>
          <w:u w:val="single"/>
        </w:rPr>
      </w:pPr>
      <w:r w:rsidRPr="009B4E22">
        <w:rPr>
          <w:rFonts w:hint="eastAsia"/>
          <w:sz w:val="30"/>
          <w:szCs w:val="30"/>
        </w:rPr>
        <w:t>生产厂名称：</w:t>
      </w:r>
      <w:r w:rsidRPr="009B4E22">
        <w:rPr>
          <w:rFonts w:hint="eastAsia"/>
          <w:sz w:val="30"/>
          <w:szCs w:val="30"/>
          <w:u w:val="single"/>
        </w:rPr>
        <w:t xml:space="preserve">                      </w:t>
      </w:r>
    </w:p>
    <w:p w14:paraId="33B5AAFD" w14:textId="77777777" w:rsidR="00AC196E" w:rsidRDefault="00AC196E" w:rsidP="00AC196E">
      <w:pPr>
        <w:pStyle w:val="affff4"/>
        <w:ind w:firstLineChars="0" w:firstLine="0"/>
        <w:rPr>
          <w:sz w:val="30"/>
          <w:szCs w:val="30"/>
          <w:u w:val="single"/>
        </w:rPr>
      </w:pPr>
    </w:p>
    <w:p w14:paraId="5B6D6E85" w14:textId="77777777" w:rsidR="00AC196E" w:rsidRPr="009B4E22" w:rsidRDefault="00AC196E" w:rsidP="00AC196E">
      <w:pPr>
        <w:pStyle w:val="affff4"/>
        <w:ind w:firstLine="800"/>
        <w:rPr>
          <w:sz w:val="40"/>
          <w:szCs w:val="36"/>
        </w:rPr>
      </w:pPr>
      <w:r w:rsidRPr="009B4E22">
        <w:rPr>
          <w:rFonts w:hint="eastAsia"/>
          <w:sz w:val="40"/>
          <w:szCs w:val="36"/>
        </w:rPr>
        <w:t>出具报告机构：（若有） （盖章）</w:t>
      </w:r>
    </w:p>
    <w:p w14:paraId="1035D084" w14:textId="77777777" w:rsidR="00AC196E" w:rsidRDefault="00AC196E" w:rsidP="00AC196E">
      <w:pPr>
        <w:pStyle w:val="affff4"/>
        <w:ind w:firstLineChars="600" w:firstLine="2400"/>
        <w:rPr>
          <w:sz w:val="40"/>
          <w:szCs w:val="36"/>
        </w:rPr>
      </w:pPr>
      <w:r w:rsidRPr="009B4E22">
        <w:rPr>
          <w:rFonts w:hint="eastAsia"/>
          <w:sz w:val="40"/>
          <w:szCs w:val="36"/>
        </w:rPr>
        <w:t>日期： 年 月 日</w:t>
      </w:r>
    </w:p>
    <w:p w14:paraId="7B8D1684" w14:textId="77777777" w:rsidR="00AC196E" w:rsidRDefault="00AC196E" w:rsidP="00AC196E">
      <w:pPr>
        <w:pStyle w:val="affff4"/>
        <w:ind w:firstLineChars="0" w:firstLine="0"/>
        <w:rPr>
          <w:sz w:val="40"/>
          <w:szCs w:val="36"/>
        </w:rPr>
      </w:pPr>
    </w:p>
    <w:p w14:paraId="6EA5B97D" w14:textId="77777777" w:rsidR="00AC196E" w:rsidRDefault="00AC196E" w:rsidP="00AC196E">
      <w:pPr>
        <w:pStyle w:val="affff4"/>
        <w:ind w:firstLineChars="0" w:firstLine="0"/>
        <w:rPr>
          <w:sz w:val="30"/>
          <w:szCs w:val="30"/>
        </w:rPr>
      </w:pPr>
      <w:r w:rsidRPr="009B4E22">
        <w:rPr>
          <w:rFonts w:hint="eastAsia"/>
          <w:sz w:val="30"/>
          <w:szCs w:val="30"/>
        </w:rPr>
        <w:lastRenderedPageBreak/>
        <w:t>报告号：</w:t>
      </w:r>
      <w:r>
        <w:rPr>
          <w:rFonts w:hint="eastAsia"/>
          <w:sz w:val="30"/>
          <w:szCs w:val="30"/>
        </w:rPr>
        <w:t>XXXX</w:t>
      </w:r>
    </w:p>
    <w:p w14:paraId="336D0D5B" w14:textId="1F03D7CE" w:rsidR="00062CA4" w:rsidRPr="00062CA4" w:rsidRDefault="00062CA4" w:rsidP="00AC196E">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一、概况</w:t>
      </w:r>
    </w:p>
    <w:p w14:paraId="0EAA58F0" w14:textId="77777777" w:rsidR="00062CA4" w:rsidRPr="00062CA4" w:rsidRDefault="00062CA4" w:rsidP="00062CA4">
      <w:pPr>
        <w:pStyle w:val="affff4"/>
        <w:spacing w:line="360" w:lineRule="auto"/>
        <w:ind w:firstLineChars="0" w:firstLine="0"/>
        <w:rPr>
          <w:sz w:val="24"/>
          <w:szCs w:val="24"/>
        </w:rPr>
      </w:pPr>
      <w:r w:rsidRPr="00062CA4">
        <w:rPr>
          <w:rFonts w:hint="eastAsia"/>
          <w:sz w:val="24"/>
          <w:szCs w:val="24"/>
        </w:rPr>
        <w:t>1、生产者信息</w:t>
      </w:r>
    </w:p>
    <w:p w14:paraId="38229C38" w14:textId="15DFD5BD" w:rsidR="00062CA4" w:rsidRPr="00062CA4" w:rsidRDefault="00062CA4" w:rsidP="00062CA4">
      <w:pPr>
        <w:pStyle w:val="affff4"/>
        <w:spacing w:line="360" w:lineRule="auto"/>
        <w:ind w:firstLineChars="0" w:firstLine="0"/>
        <w:rPr>
          <w:sz w:val="24"/>
          <w:szCs w:val="24"/>
        </w:rPr>
      </w:pPr>
      <w:r w:rsidRPr="00062CA4">
        <w:rPr>
          <w:rFonts w:hint="eastAsia"/>
          <w:sz w:val="24"/>
          <w:szCs w:val="24"/>
        </w:rPr>
        <w:t>生产者名称：</w:t>
      </w:r>
      <w:r w:rsidRPr="00062CA4">
        <w:rPr>
          <w:rFonts w:hint="eastAsia"/>
          <w:sz w:val="24"/>
          <w:szCs w:val="24"/>
          <w:u w:val="single"/>
        </w:rPr>
        <w:t xml:space="preserve">                        </w:t>
      </w:r>
    </w:p>
    <w:p w14:paraId="22CFF08E" w14:textId="78DF0360" w:rsidR="00062CA4" w:rsidRPr="00062CA4" w:rsidRDefault="00062CA4" w:rsidP="00062CA4">
      <w:pPr>
        <w:pStyle w:val="affff4"/>
        <w:spacing w:line="360" w:lineRule="auto"/>
        <w:ind w:firstLineChars="0" w:firstLine="0"/>
        <w:rPr>
          <w:sz w:val="24"/>
          <w:szCs w:val="24"/>
        </w:rPr>
      </w:pPr>
      <w:r w:rsidRPr="00062CA4">
        <w:rPr>
          <w:rFonts w:hint="eastAsia"/>
          <w:sz w:val="24"/>
          <w:szCs w:val="24"/>
        </w:rPr>
        <w:t>地</w:t>
      </w:r>
      <w:r>
        <w:rPr>
          <w:rFonts w:hint="eastAsia"/>
          <w:sz w:val="24"/>
          <w:szCs w:val="24"/>
        </w:rPr>
        <w:t xml:space="preserve">      </w:t>
      </w:r>
      <w:r w:rsidRPr="00062CA4">
        <w:rPr>
          <w:rFonts w:hint="eastAsia"/>
          <w:sz w:val="24"/>
          <w:szCs w:val="24"/>
        </w:rPr>
        <w:t>址：</w:t>
      </w:r>
      <w:r w:rsidRPr="00062CA4">
        <w:rPr>
          <w:rFonts w:hint="eastAsia"/>
          <w:sz w:val="24"/>
          <w:szCs w:val="24"/>
          <w:u w:val="single"/>
        </w:rPr>
        <w:t xml:space="preserve">                        </w:t>
      </w:r>
    </w:p>
    <w:p w14:paraId="1E4C33C1" w14:textId="68F34ED7" w:rsidR="00062CA4" w:rsidRPr="00062CA4" w:rsidRDefault="00062CA4" w:rsidP="00062CA4">
      <w:pPr>
        <w:pStyle w:val="affff4"/>
        <w:spacing w:line="360" w:lineRule="auto"/>
        <w:ind w:firstLineChars="0" w:firstLine="0"/>
        <w:rPr>
          <w:sz w:val="24"/>
          <w:szCs w:val="24"/>
        </w:rPr>
      </w:pPr>
      <w:r w:rsidRPr="00062CA4">
        <w:rPr>
          <w:rFonts w:hint="eastAsia"/>
          <w:sz w:val="24"/>
          <w:szCs w:val="24"/>
        </w:rPr>
        <w:t>法定代表人：</w:t>
      </w:r>
      <w:r w:rsidRPr="00062CA4">
        <w:rPr>
          <w:rFonts w:hint="eastAsia"/>
          <w:sz w:val="24"/>
          <w:szCs w:val="24"/>
          <w:u w:val="single"/>
        </w:rPr>
        <w:t xml:space="preserve">                        </w:t>
      </w:r>
    </w:p>
    <w:p w14:paraId="6C6A477B" w14:textId="59247DBF" w:rsidR="00062CA4" w:rsidRPr="00062CA4" w:rsidRDefault="00062CA4" w:rsidP="00062CA4">
      <w:pPr>
        <w:pStyle w:val="affff4"/>
        <w:spacing w:line="360" w:lineRule="auto"/>
        <w:ind w:firstLineChars="0" w:firstLine="0"/>
        <w:rPr>
          <w:sz w:val="24"/>
          <w:szCs w:val="24"/>
        </w:rPr>
      </w:pPr>
      <w:r w:rsidRPr="00062CA4">
        <w:rPr>
          <w:rFonts w:hint="eastAsia"/>
          <w:sz w:val="24"/>
          <w:szCs w:val="24"/>
        </w:rPr>
        <w:t>授权人（联系人）：</w:t>
      </w:r>
      <w:r w:rsidRPr="00062CA4">
        <w:rPr>
          <w:rFonts w:hint="eastAsia"/>
          <w:sz w:val="24"/>
          <w:szCs w:val="24"/>
          <w:u w:val="single"/>
        </w:rPr>
        <w:t xml:space="preserve">                        </w:t>
      </w:r>
    </w:p>
    <w:p w14:paraId="444527C1" w14:textId="67F8FAF3" w:rsidR="00062CA4" w:rsidRPr="00062CA4" w:rsidRDefault="00062CA4" w:rsidP="00062CA4">
      <w:pPr>
        <w:pStyle w:val="affff4"/>
        <w:spacing w:line="360" w:lineRule="auto"/>
        <w:ind w:firstLineChars="0" w:firstLine="0"/>
        <w:rPr>
          <w:sz w:val="24"/>
          <w:szCs w:val="24"/>
        </w:rPr>
      </w:pPr>
      <w:r w:rsidRPr="00062CA4">
        <w:rPr>
          <w:rFonts w:hint="eastAsia"/>
          <w:sz w:val="24"/>
          <w:szCs w:val="24"/>
        </w:rPr>
        <w:t>联系电话：</w:t>
      </w:r>
      <w:r w:rsidRPr="00062CA4">
        <w:rPr>
          <w:rFonts w:hint="eastAsia"/>
          <w:sz w:val="24"/>
          <w:szCs w:val="24"/>
          <w:u w:val="single"/>
        </w:rPr>
        <w:t xml:space="preserve">                        </w:t>
      </w:r>
    </w:p>
    <w:p w14:paraId="2C12EA83" w14:textId="55C03210" w:rsidR="00062CA4" w:rsidRPr="00062CA4" w:rsidRDefault="00062CA4" w:rsidP="00062CA4">
      <w:pPr>
        <w:pStyle w:val="affff4"/>
        <w:spacing w:line="360" w:lineRule="auto"/>
        <w:ind w:firstLineChars="0" w:firstLine="0"/>
        <w:rPr>
          <w:sz w:val="24"/>
          <w:szCs w:val="24"/>
        </w:rPr>
      </w:pPr>
      <w:r w:rsidRPr="00062CA4">
        <w:rPr>
          <w:rFonts w:hint="eastAsia"/>
          <w:sz w:val="24"/>
          <w:szCs w:val="24"/>
        </w:rPr>
        <w:t>企业概况：</w:t>
      </w:r>
      <w:r w:rsidRPr="00062CA4">
        <w:rPr>
          <w:rFonts w:hint="eastAsia"/>
          <w:sz w:val="24"/>
          <w:szCs w:val="24"/>
          <w:u w:val="single"/>
        </w:rPr>
        <w:t xml:space="preserve">                        </w:t>
      </w:r>
    </w:p>
    <w:p w14:paraId="6CBB5D6F" w14:textId="77777777" w:rsidR="00062CA4" w:rsidRPr="00062CA4" w:rsidRDefault="00062CA4" w:rsidP="00062CA4">
      <w:pPr>
        <w:pStyle w:val="affff4"/>
        <w:spacing w:line="360" w:lineRule="auto"/>
        <w:ind w:firstLineChars="0" w:firstLine="0"/>
        <w:rPr>
          <w:sz w:val="24"/>
          <w:szCs w:val="24"/>
        </w:rPr>
      </w:pPr>
      <w:r w:rsidRPr="00062CA4">
        <w:rPr>
          <w:rFonts w:hint="eastAsia"/>
          <w:sz w:val="24"/>
          <w:szCs w:val="24"/>
        </w:rPr>
        <w:t>2、产品信息</w:t>
      </w:r>
    </w:p>
    <w:p w14:paraId="6AFC4DDA" w14:textId="494D7E55" w:rsidR="00062CA4" w:rsidRPr="00062CA4" w:rsidRDefault="00062CA4" w:rsidP="00062CA4">
      <w:pPr>
        <w:pStyle w:val="affff4"/>
        <w:spacing w:line="360" w:lineRule="auto"/>
        <w:ind w:firstLineChars="0" w:firstLine="0"/>
        <w:rPr>
          <w:sz w:val="24"/>
          <w:szCs w:val="24"/>
        </w:rPr>
      </w:pPr>
      <w:r w:rsidRPr="00062CA4">
        <w:rPr>
          <w:rFonts w:hint="eastAsia"/>
          <w:sz w:val="24"/>
          <w:szCs w:val="24"/>
        </w:rPr>
        <w:t>产品名称：</w:t>
      </w:r>
      <w:r w:rsidRPr="00062CA4">
        <w:rPr>
          <w:rFonts w:hint="eastAsia"/>
          <w:sz w:val="24"/>
          <w:szCs w:val="24"/>
          <w:u w:val="single"/>
        </w:rPr>
        <w:t xml:space="preserve">                        </w:t>
      </w:r>
    </w:p>
    <w:p w14:paraId="6C439F00" w14:textId="3CF459A5" w:rsidR="00062CA4" w:rsidRPr="00062CA4" w:rsidRDefault="00062CA4" w:rsidP="00062CA4">
      <w:pPr>
        <w:pStyle w:val="affff4"/>
        <w:spacing w:line="360" w:lineRule="auto"/>
        <w:ind w:firstLineChars="0" w:firstLine="0"/>
        <w:rPr>
          <w:sz w:val="24"/>
          <w:szCs w:val="24"/>
        </w:rPr>
      </w:pPr>
      <w:r w:rsidRPr="00062CA4">
        <w:rPr>
          <w:rFonts w:hint="eastAsia"/>
          <w:sz w:val="24"/>
          <w:szCs w:val="24"/>
        </w:rPr>
        <w:t>产品功能：</w:t>
      </w:r>
      <w:r w:rsidRPr="00062CA4">
        <w:rPr>
          <w:rFonts w:hint="eastAsia"/>
          <w:sz w:val="24"/>
          <w:szCs w:val="24"/>
          <w:u w:val="single"/>
        </w:rPr>
        <w:t xml:space="preserve">                        </w:t>
      </w:r>
    </w:p>
    <w:p w14:paraId="7937B81C" w14:textId="051FF5D2" w:rsidR="00062CA4" w:rsidRPr="00062CA4" w:rsidRDefault="00062CA4" w:rsidP="00062CA4">
      <w:pPr>
        <w:pStyle w:val="affff4"/>
        <w:spacing w:line="360" w:lineRule="auto"/>
        <w:ind w:firstLineChars="0" w:firstLine="0"/>
        <w:rPr>
          <w:sz w:val="24"/>
          <w:szCs w:val="24"/>
        </w:rPr>
      </w:pPr>
      <w:r w:rsidRPr="00062CA4">
        <w:rPr>
          <w:rFonts w:hint="eastAsia"/>
          <w:sz w:val="24"/>
          <w:szCs w:val="24"/>
        </w:rPr>
        <w:t>产品介绍：</w:t>
      </w:r>
      <w:r w:rsidRPr="00062CA4">
        <w:rPr>
          <w:rFonts w:hint="eastAsia"/>
          <w:sz w:val="24"/>
          <w:szCs w:val="24"/>
          <w:u w:val="single"/>
        </w:rPr>
        <w:t xml:space="preserve">                        </w:t>
      </w:r>
    </w:p>
    <w:p w14:paraId="699F06C7" w14:textId="36263BD4" w:rsidR="00062CA4" w:rsidRPr="00062CA4" w:rsidRDefault="00062CA4" w:rsidP="00062CA4">
      <w:pPr>
        <w:pStyle w:val="affff4"/>
        <w:spacing w:line="360" w:lineRule="auto"/>
        <w:ind w:firstLineChars="0" w:firstLine="0"/>
        <w:rPr>
          <w:sz w:val="24"/>
          <w:szCs w:val="24"/>
        </w:rPr>
      </w:pPr>
      <w:r w:rsidRPr="00062CA4">
        <w:rPr>
          <w:rFonts w:hint="eastAsia"/>
          <w:sz w:val="24"/>
          <w:szCs w:val="24"/>
        </w:rPr>
        <w:t>产品图片：</w:t>
      </w:r>
      <w:r w:rsidRPr="00062CA4">
        <w:rPr>
          <w:rFonts w:hint="eastAsia"/>
          <w:sz w:val="24"/>
          <w:szCs w:val="24"/>
          <w:u w:val="single"/>
        </w:rPr>
        <w:t xml:space="preserve">                        </w:t>
      </w:r>
    </w:p>
    <w:p w14:paraId="14D3DCD5" w14:textId="77777777" w:rsidR="00062CA4" w:rsidRPr="00062CA4" w:rsidRDefault="00062CA4" w:rsidP="00062CA4">
      <w:pPr>
        <w:pStyle w:val="affff4"/>
        <w:spacing w:line="360" w:lineRule="auto"/>
        <w:ind w:firstLineChars="0" w:firstLine="0"/>
        <w:rPr>
          <w:sz w:val="24"/>
          <w:szCs w:val="24"/>
        </w:rPr>
      </w:pPr>
      <w:r w:rsidRPr="00062CA4">
        <w:rPr>
          <w:rFonts w:hint="eastAsia"/>
          <w:sz w:val="24"/>
          <w:szCs w:val="24"/>
        </w:rPr>
        <w:t>3、量化方法</w:t>
      </w:r>
    </w:p>
    <w:p w14:paraId="0D06A8D4" w14:textId="585F8AC9" w:rsidR="00062CA4" w:rsidRDefault="00062CA4" w:rsidP="00062CA4">
      <w:pPr>
        <w:pStyle w:val="affff4"/>
        <w:spacing w:line="360" w:lineRule="auto"/>
        <w:ind w:firstLineChars="0" w:firstLine="0"/>
        <w:rPr>
          <w:sz w:val="24"/>
          <w:szCs w:val="24"/>
          <w:u w:val="single"/>
        </w:rPr>
      </w:pPr>
      <w:r w:rsidRPr="00062CA4">
        <w:rPr>
          <w:rFonts w:hint="eastAsia"/>
          <w:sz w:val="24"/>
          <w:szCs w:val="24"/>
        </w:rPr>
        <w:t>依据标准：</w:t>
      </w:r>
      <w:r w:rsidRPr="00062CA4">
        <w:rPr>
          <w:rFonts w:hint="eastAsia"/>
          <w:sz w:val="24"/>
          <w:szCs w:val="24"/>
          <w:u w:val="single"/>
        </w:rPr>
        <w:t xml:space="preserve">                        </w:t>
      </w:r>
    </w:p>
    <w:p w14:paraId="4D8E2C9E" w14:textId="16669F18"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二、量化目的</w:t>
      </w:r>
    </w:p>
    <w:p w14:paraId="0527A57A" w14:textId="68D83027" w:rsidR="00062CA4" w:rsidRDefault="00062CA4" w:rsidP="00062CA4">
      <w:pPr>
        <w:pStyle w:val="affff4"/>
        <w:ind w:firstLineChars="0" w:firstLine="0"/>
        <w:rPr>
          <w:rFonts w:ascii="黑体" w:eastAsia="黑体" w:hAnsi="黑体" w:hint="eastAsia"/>
          <w:sz w:val="28"/>
          <w:szCs w:val="28"/>
        </w:rPr>
      </w:pPr>
      <w:r w:rsidRPr="00062CA4">
        <w:rPr>
          <w:rFonts w:hint="eastAsia"/>
          <w:sz w:val="24"/>
          <w:szCs w:val="24"/>
          <w:u w:val="single"/>
        </w:rPr>
        <w:t xml:space="preserve">                        </w:t>
      </w:r>
    </w:p>
    <w:p w14:paraId="7C6C0B16" w14:textId="4926C756"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三、量化范围</w:t>
      </w:r>
    </w:p>
    <w:p w14:paraId="4DF78942" w14:textId="4511E3C0"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1、功能单位</w:t>
      </w:r>
    </w:p>
    <w:p w14:paraId="400B61CF" w14:textId="68FEA6A6" w:rsidR="00062CA4" w:rsidRPr="00062CA4" w:rsidRDefault="00062CA4" w:rsidP="00062CA4">
      <w:pPr>
        <w:pStyle w:val="affff4"/>
        <w:ind w:firstLineChars="0" w:firstLine="0"/>
        <w:rPr>
          <w:sz w:val="24"/>
          <w:szCs w:val="24"/>
        </w:rPr>
      </w:pPr>
      <w:r w:rsidRPr="00062CA4">
        <w:rPr>
          <w:rFonts w:hint="eastAsia"/>
          <w:sz w:val="24"/>
          <w:szCs w:val="24"/>
        </w:rPr>
        <w:t>以</w:t>
      </w:r>
      <w:r w:rsidRPr="00062CA4">
        <w:rPr>
          <w:rFonts w:hint="eastAsia"/>
          <w:sz w:val="24"/>
          <w:szCs w:val="24"/>
          <w:u w:val="single"/>
        </w:rPr>
        <w:t xml:space="preserve">                        </w:t>
      </w:r>
      <w:r w:rsidRPr="00062CA4">
        <w:rPr>
          <w:rFonts w:hint="eastAsia"/>
          <w:sz w:val="24"/>
          <w:szCs w:val="24"/>
        </w:rPr>
        <w:t>为功能单位。</w:t>
      </w:r>
    </w:p>
    <w:p w14:paraId="19CE55EA" w14:textId="43C234B9" w:rsidR="00062CA4" w:rsidRDefault="00062CA4" w:rsidP="00062CA4">
      <w:pPr>
        <w:pStyle w:val="affff4"/>
        <w:ind w:firstLineChars="0" w:firstLine="0"/>
        <w:rPr>
          <w:rFonts w:ascii="黑体" w:eastAsia="黑体" w:hAnsi="黑体" w:hint="eastAsia"/>
          <w:sz w:val="28"/>
          <w:szCs w:val="28"/>
        </w:rPr>
      </w:pPr>
      <w:r>
        <w:rPr>
          <w:rFonts w:ascii="黑体" w:eastAsia="黑体" w:hAnsi="黑体" w:hint="eastAsia"/>
          <w:sz w:val="28"/>
          <w:szCs w:val="28"/>
        </w:rPr>
        <w:t>2、</w:t>
      </w:r>
      <w:r w:rsidRPr="00062CA4">
        <w:rPr>
          <w:rFonts w:ascii="黑体" w:eastAsia="黑体" w:hAnsi="黑体" w:hint="eastAsia"/>
          <w:sz w:val="28"/>
          <w:szCs w:val="28"/>
        </w:rPr>
        <w:t>系统边界</w:t>
      </w:r>
    </w:p>
    <w:p w14:paraId="5DED1F7F" w14:textId="0CAE4333" w:rsidR="00062CA4" w:rsidRDefault="00062CA4" w:rsidP="00062CA4">
      <w:pPr>
        <w:pStyle w:val="affff4"/>
        <w:ind w:firstLineChars="0" w:firstLine="0"/>
        <w:rPr>
          <w:sz w:val="24"/>
          <w:szCs w:val="24"/>
          <w:u w:val="single"/>
        </w:rPr>
      </w:pPr>
      <w:r w:rsidRPr="00062CA4">
        <w:rPr>
          <w:rFonts w:hint="eastAsia"/>
          <w:sz w:val="24"/>
          <w:szCs w:val="24"/>
          <w:u w:val="single"/>
        </w:rPr>
        <w:t xml:space="preserve">                       </w:t>
      </w:r>
    </w:p>
    <w:p w14:paraId="40F80D7F" w14:textId="77777777" w:rsidR="00062CA4" w:rsidRDefault="00062CA4" w:rsidP="00062CA4">
      <w:pPr>
        <w:pStyle w:val="affff4"/>
        <w:ind w:firstLineChars="0" w:firstLine="0"/>
        <w:rPr>
          <w:sz w:val="24"/>
          <w:szCs w:val="24"/>
          <w:u w:val="single"/>
        </w:rPr>
      </w:pPr>
    </w:p>
    <w:p w14:paraId="61834319" w14:textId="77777777" w:rsidR="00062CA4" w:rsidRDefault="00062CA4" w:rsidP="00062CA4">
      <w:pPr>
        <w:pStyle w:val="affff4"/>
        <w:ind w:firstLineChars="0" w:firstLine="0"/>
        <w:rPr>
          <w:sz w:val="24"/>
          <w:szCs w:val="24"/>
          <w:u w:val="single"/>
        </w:rPr>
      </w:pPr>
    </w:p>
    <w:p w14:paraId="0EF8B47B" w14:textId="2E217CEB" w:rsidR="00062CA4" w:rsidRDefault="00062CA4" w:rsidP="00062CA4">
      <w:pPr>
        <w:pStyle w:val="affff4"/>
        <w:ind w:firstLineChars="0" w:firstLine="0"/>
        <w:jc w:val="center"/>
        <w:rPr>
          <w:rFonts w:ascii="黑体" w:eastAsia="黑体" w:hAnsi="黑体" w:hint="eastAsia"/>
          <w:szCs w:val="21"/>
        </w:rPr>
      </w:pPr>
      <w:r w:rsidRPr="00062CA4">
        <w:rPr>
          <w:rFonts w:ascii="黑体" w:eastAsia="黑体" w:hAnsi="黑体" w:hint="eastAsia"/>
          <w:szCs w:val="21"/>
        </w:rPr>
        <w:t>图 1 **产品碳足迹量化系统边界图</w:t>
      </w:r>
    </w:p>
    <w:p w14:paraId="07DBC241" w14:textId="429838D7"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3、取舍准则</w:t>
      </w:r>
    </w:p>
    <w:p w14:paraId="0C3AF7CE" w14:textId="443DC9F2" w:rsidR="00062CA4" w:rsidRDefault="00062CA4" w:rsidP="00062CA4">
      <w:pPr>
        <w:pStyle w:val="affff4"/>
        <w:ind w:firstLine="480"/>
        <w:rPr>
          <w:sz w:val="24"/>
          <w:szCs w:val="24"/>
        </w:rPr>
      </w:pPr>
      <w:r w:rsidRPr="00062CA4">
        <w:rPr>
          <w:rFonts w:hint="eastAsia"/>
          <w:sz w:val="24"/>
          <w:szCs w:val="24"/>
        </w:rPr>
        <w:t>采用的取舍准则以</w:t>
      </w:r>
      <w:r w:rsidRPr="00062CA4">
        <w:rPr>
          <w:rFonts w:hint="eastAsia"/>
          <w:sz w:val="24"/>
          <w:szCs w:val="24"/>
          <w:u w:val="single"/>
        </w:rPr>
        <w:t xml:space="preserve">                        </w:t>
      </w:r>
      <w:r w:rsidRPr="00062CA4">
        <w:rPr>
          <w:rFonts w:hint="eastAsia"/>
          <w:sz w:val="24"/>
          <w:szCs w:val="24"/>
        </w:rPr>
        <w:t>为依据，具体规则如下：</w:t>
      </w:r>
    </w:p>
    <w:p w14:paraId="5B74DFA3" w14:textId="77777777" w:rsidR="00062CA4" w:rsidRDefault="00062CA4" w:rsidP="00062CA4">
      <w:pPr>
        <w:pStyle w:val="affff4"/>
        <w:ind w:firstLineChars="0" w:firstLine="0"/>
        <w:rPr>
          <w:sz w:val="24"/>
          <w:szCs w:val="24"/>
          <w:u w:val="single"/>
        </w:rPr>
      </w:pPr>
      <w:r w:rsidRPr="00062CA4">
        <w:rPr>
          <w:rFonts w:hint="eastAsia"/>
          <w:sz w:val="24"/>
          <w:szCs w:val="24"/>
          <w:u w:val="single"/>
        </w:rPr>
        <w:t xml:space="preserve">                       </w:t>
      </w:r>
    </w:p>
    <w:p w14:paraId="6EBE5D37" w14:textId="0D7BD08D"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lastRenderedPageBreak/>
        <w:t>4、时间范围</w:t>
      </w:r>
    </w:p>
    <w:p w14:paraId="2914EB32" w14:textId="03B1F7A5" w:rsidR="00062CA4" w:rsidRDefault="00062CA4" w:rsidP="00062CA4">
      <w:pPr>
        <w:pStyle w:val="affff4"/>
        <w:ind w:firstLineChars="0" w:firstLine="0"/>
        <w:rPr>
          <w:sz w:val="24"/>
          <w:szCs w:val="24"/>
          <w:u w:val="single"/>
        </w:rPr>
      </w:pPr>
      <w:r w:rsidRPr="00062CA4">
        <w:rPr>
          <w:rFonts w:hint="eastAsia"/>
          <w:sz w:val="24"/>
          <w:szCs w:val="24"/>
          <w:u w:val="single"/>
        </w:rPr>
        <w:t xml:space="preserve">                       </w:t>
      </w:r>
    </w:p>
    <w:p w14:paraId="7A57C95F" w14:textId="367255B2"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四、清单分析</w:t>
      </w:r>
    </w:p>
    <w:p w14:paraId="6A0DCFB9" w14:textId="7284A187"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1、数据</w:t>
      </w:r>
      <w:r>
        <w:rPr>
          <w:rFonts w:ascii="黑体" w:eastAsia="黑体" w:hAnsi="黑体" w:hint="eastAsia"/>
          <w:sz w:val="28"/>
          <w:szCs w:val="28"/>
        </w:rPr>
        <w:t>清单及</w:t>
      </w:r>
      <w:r w:rsidRPr="00062CA4">
        <w:rPr>
          <w:rFonts w:ascii="黑体" w:eastAsia="黑体" w:hAnsi="黑体" w:hint="eastAsia"/>
          <w:sz w:val="28"/>
          <w:szCs w:val="28"/>
        </w:rPr>
        <w:t>来源说明</w:t>
      </w:r>
    </w:p>
    <w:p w14:paraId="4EE98EFC" w14:textId="7DBD4877" w:rsidR="00062CA4" w:rsidRPr="00ED22A4" w:rsidRDefault="00ED22A4" w:rsidP="00062CA4">
      <w:pPr>
        <w:pStyle w:val="affff4"/>
        <w:ind w:firstLineChars="0" w:firstLine="0"/>
        <w:rPr>
          <w:sz w:val="24"/>
          <w:szCs w:val="24"/>
        </w:rPr>
      </w:pPr>
      <w:r w:rsidRPr="00ED22A4">
        <w:rPr>
          <w:rFonts w:hint="eastAsia"/>
          <w:sz w:val="24"/>
          <w:szCs w:val="24"/>
        </w:rPr>
        <w:t>（分阶段列出数据清单</w:t>
      </w:r>
      <w:r>
        <w:rPr>
          <w:rFonts w:hint="eastAsia"/>
          <w:sz w:val="24"/>
          <w:szCs w:val="24"/>
        </w:rPr>
        <w:t>和来源</w:t>
      </w:r>
      <w:r w:rsidRPr="00ED22A4">
        <w:rPr>
          <w:rFonts w:hint="eastAsia"/>
          <w:sz w:val="24"/>
          <w:szCs w:val="24"/>
        </w:rPr>
        <w:t>）</w:t>
      </w:r>
    </w:p>
    <w:p w14:paraId="784B9C48" w14:textId="06F56BFB"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2、分配原则与程序</w:t>
      </w:r>
    </w:p>
    <w:p w14:paraId="059DA374" w14:textId="0B945CA8" w:rsidR="00062CA4" w:rsidRDefault="00062CA4" w:rsidP="00062CA4">
      <w:pPr>
        <w:pStyle w:val="affff4"/>
        <w:ind w:firstLineChars="0" w:firstLine="0"/>
        <w:rPr>
          <w:sz w:val="24"/>
          <w:szCs w:val="24"/>
          <w:u w:val="single"/>
        </w:rPr>
      </w:pPr>
      <w:r w:rsidRPr="00062CA4">
        <w:rPr>
          <w:rFonts w:hint="eastAsia"/>
          <w:sz w:val="24"/>
          <w:szCs w:val="24"/>
          <w:u w:val="single"/>
        </w:rPr>
        <w:t xml:space="preserve">                      </w:t>
      </w:r>
    </w:p>
    <w:p w14:paraId="5893DF87" w14:textId="36F40CFC" w:rsidR="00062CA4" w:rsidRDefault="00062CA4" w:rsidP="00062CA4">
      <w:pPr>
        <w:pStyle w:val="affff4"/>
        <w:ind w:firstLineChars="0" w:firstLine="0"/>
        <w:rPr>
          <w:rFonts w:ascii="黑体" w:eastAsia="黑体" w:hAnsi="黑体" w:hint="eastAsia"/>
          <w:sz w:val="28"/>
          <w:szCs w:val="28"/>
        </w:rPr>
      </w:pPr>
      <w:r w:rsidRPr="00062CA4">
        <w:rPr>
          <w:rFonts w:ascii="黑体" w:eastAsia="黑体" w:hAnsi="黑体" w:hint="eastAsia"/>
          <w:sz w:val="28"/>
          <w:szCs w:val="28"/>
        </w:rPr>
        <w:t>3、清单结果及计算</w:t>
      </w:r>
    </w:p>
    <w:p w14:paraId="04240A6F" w14:textId="5B0185F7" w:rsidR="00ED22A4" w:rsidRDefault="00ED22A4" w:rsidP="00062CA4">
      <w:pPr>
        <w:pStyle w:val="affff4"/>
        <w:ind w:firstLineChars="0" w:firstLine="0"/>
        <w:rPr>
          <w:sz w:val="24"/>
          <w:szCs w:val="24"/>
        </w:rPr>
      </w:pPr>
      <w:r w:rsidRPr="00ED22A4">
        <w:rPr>
          <w:rFonts w:hint="eastAsia"/>
          <w:sz w:val="24"/>
          <w:szCs w:val="24"/>
        </w:rPr>
        <w:t>（分阶段列出数据清单</w:t>
      </w:r>
      <w:r>
        <w:rPr>
          <w:rFonts w:hint="eastAsia"/>
          <w:sz w:val="24"/>
          <w:szCs w:val="24"/>
        </w:rPr>
        <w:t>和计算结果</w:t>
      </w:r>
      <w:r w:rsidRPr="00ED22A4">
        <w:rPr>
          <w:rFonts w:hint="eastAsia"/>
          <w:sz w:val="24"/>
          <w:szCs w:val="24"/>
        </w:rPr>
        <w:t>）</w:t>
      </w:r>
    </w:p>
    <w:p w14:paraId="1C1169AF" w14:textId="10B778D7" w:rsidR="00062CA4" w:rsidRPr="00ED22A4" w:rsidRDefault="00ED22A4" w:rsidP="00062CA4">
      <w:pPr>
        <w:pStyle w:val="affff4"/>
        <w:ind w:firstLineChars="0" w:firstLine="0"/>
        <w:rPr>
          <w:rFonts w:ascii="黑体" w:eastAsia="黑体" w:hAnsi="黑体" w:hint="eastAsia"/>
          <w:sz w:val="28"/>
          <w:szCs w:val="28"/>
        </w:rPr>
      </w:pPr>
      <w:r w:rsidRPr="00ED22A4">
        <w:rPr>
          <w:rFonts w:ascii="黑体" w:eastAsia="黑体" w:hAnsi="黑体" w:hint="eastAsia"/>
          <w:sz w:val="28"/>
          <w:szCs w:val="28"/>
        </w:rPr>
        <w:t>4、数据质量评价</w:t>
      </w:r>
    </w:p>
    <w:p w14:paraId="3F245203" w14:textId="5869608F" w:rsidR="00ED22A4" w:rsidRDefault="00ED22A4" w:rsidP="00ED22A4">
      <w:pPr>
        <w:pStyle w:val="affff4"/>
        <w:ind w:firstLine="480"/>
        <w:rPr>
          <w:sz w:val="24"/>
          <w:szCs w:val="24"/>
        </w:rPr>
      </w:pPr>
      <w:r w:rsidRPr="00ED22A4">
        <w:rPr>
          <w:rFonts w:hint="eastAsia"/>
          <w:sz w:val="24"/>
          <w:szCs w:val="24"/>
        </w:rPr>
        <w:t>数据质量可从定性和定量两个方面对报告使用的初级数据和次级数据进行评价，具体评价内容包括：数据来源、完整性、数据代表性（时间、地理、技术）和准确性。</w:t>
      </w:r>
    </w:p>
    <w:p w14:paraId="5E5ED363" w14:textId="76E05514" w:rsidR="00ED22A4" w:rsidRDefault="00ED22A4" w:rsidP="00ED22A4">
      <w:pPr>
        <w:pStyle w:val="affff4"/>
        <w:ind w:firstLineChars="0" w:firstLine="0"/>
        <w:rPr>
          <w:rFonts w:ascii="黑体" w:eastAsia="黑体" w:hAnsi="黑体" w:hint="eastAsia"/>
          <w:sz w:val="28"/>
          <w:szCs w:val="28"/>
        </w:rPr>
      </w:pPr>
      <w:r w:rsidRPr="00ED22A4">
        <w:rPr>
          <w:rFonts w:ascii="黑体" w:eastAsia="黑体" w:hAnsi="黑体" w:hint="eastAsia"/>
          <w:sz w:val="28"/>
          <w:szCs w:val="28"/>
        </w:rPr>
        <w:t>五、影响评价</w:t>
      </w:r>
    </w:p>
    <w:p w14:paraId="560FFDD9" w14:textId="6CA80DE3" w:rsidR="00ED22A4" w:rsidRPr="00ED22A4" w:rsidRDefault="00ED22A4" w:rsidP="00ED22A4">
      <w:pPr>
        <w:pStyle w:val="affff4"/>
        <w:ind w:firstLineChars="0" w:firstLine="0"/>
        <w:rPr>
          <w:sz w:val="24"/>
          <w:szCs w:val="24"/>
        </w:rPr>
      </w:pPr>
      <w:r w:rsidRPr="00ED22A4">
        <w:rPr>
          <w:rFonts w:hint="eastAsia"/>
          <w:sz w:val="24"/>
          <w:szCs w:val="24"/>
        </w:rPr>
        <w:t>（CFP结果计算及排放因子）</w:t>
      </w:r>
    </w:p>
    <w:p w14:paraId="66C9F435" w14:textId="7A75B7D7" w:rsidR="00AC196E" w:rsidRDefault="00ED22A4" w:rsidP="00ED22A4">
      <w:pPr>
        <w:pStyle w:val="affff4"/>
        <w:ind w:firstLineChars="0" w:firstLine="0"/>
        <w:rPr>
          <w:rFonts w:ascii="黑体" w:eastAsia="黑体" w:hAnsi="黑体" w:hint="eastAsia"/>
          <w:sz w:val="28"/>
          <w:szCs w:val="28"/>
        </w:rPr>
      </w:pPr>
      <w:r w:rsidRPr="00ED22A4">
        <w:rPr>
          <w:rFonts w:ascii="黑体" w:eastAsia="黑体" w:hAnsi="黑体" w:hint="eastAsia"/>
          <w:sz w:val="28"/>
          <w:szCs w:val="28"/>
        </w:rPr>
        <w:t>六、结果解释</w:t>
      </w:r>
    </w:p>
    <w:p w14:paraId="77DFCF41" w14:textId="1981CFB0" w:rsidR="00ED22A4" w:rsidRDefault="00ED22A4" w:rsidP="00ED22A4">
      <w:pPr>
        <w:pStyle w:val="affff4"/>
        <w:ind w:firstLineChars="0" w:firstLine="0"/>
        <w:rPr>
          <w:rFonts w:ascii="黑体" w:eastAsia="黑体" w:hAnsi="黑体" w:hint="eastAsia"/>
          <w:sz w:val="28"/>
          <w:szCs w:val="28"/>
        </w:rPr>
      </w:pPr>
      <w:r w:rsidRPr="00ED22A4">
        <w:rPr>
          <w:rFonts w:ascii="黑体" w:eastAsia="黑体" w:hAnsi="黑体" w:hint="eastAsia"/>
          <w:sz w:val="28"/>
          <w:szCs w:val="28"/>
        </w:rPr>
        <w:t>1、结果说明</w:t>
      </w:r>
    </w:p>
    <w:p w14:paraId="147A2FB0" w14:textId="21C93D77" w:rsidR="00ED22A4" w:rsidRDefault="00ED22A4" w:rsidP="00ED22A4">
      <w:pPr>
        <w:pStyle w:val="affff4"/>
        <w:ind w:firstLine="480"/>
        <w:rPr>
          <w:sz w:val="24"/>
          <w:szCs w:val="24"/>
        </w:rPr>
      </w:pPr>
      <w:bookmarkStart w:id="413" w:name="_Hlk166169356"/>
      <w:r w:rsidRPr="00062CA4">
        <w:rPr>
          <w:rFonts w:hint="eastAsia"/>
          <w:sz w:val="24"/>
          <w:szCs w:val="24"/>
          <w:u w:val="single"/>
        </w:rPr>
        <w:t xml:space="preserve">                    </w:t>
      </w:r>
      <w:bookmarkEnd w:id="413"/>
      <w:r w:rsidRPr="00ED22A4">
        <w:rPr>
          <w:rFonts w:hint="eastAsia"/>
          <w:sz w:val="24"/>
          <w:szCs w:val="24"/>
        </w:rPr>
        <w:t>（填写产品生产者的全名）公司生产的</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（填写所评价的产品名称，</w:t>
      </w:r>
      <w:proofErr w:type="gramStart"/>
      <w:r w:rsidRPr="00ED22A4">
        <w:rPr>
          <w:rFonts w:hint="eastAsia"/>
          <w:sz w:val="24"/>
          <w:szCs w:val="24"/>
        </w:rPr>
        <w:t>每功能</w:t>
      </w:r>
      <w:proofErr w:type="gramEnd"/>
      <w:r w:rsidRPr="00ED22A4">
        <w:rPr>
          <w:rFonts w:hint="eastAsia"/>
          <w:sz w:val="24"/>
          <w:szCs w:val="24"/>
        </w:rPr>
        <w:t>单位的产品）， 从</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（填写某生命周期阶段）到</w:t>
      </w:r>
      <w:r w:rsidRPr="00ED22A4">
        <w:rPr>
          <w:rFonts w:hint="eastAsia"/>
          <w:sz w:val="24"/>
          <w:szCs w:val="24"/>
          <w:u w:val="single"/>
        </w:rPr>
        <w:t xml:space="preserve">   </w:t>
      </w:r>
      <w:r>
        <w:rPr>
          <w:rFonts w:hint="eastAsia"/>
          <w:sz w:val="24"/>
          <w:szCs w:val="24"/>
          <w:u w:val="single"/>
        </w:rPr>
        <w:t xml:space="preserve">          </w:t>
      </w:r>
      <w:r w:rsidRPr="00ED22A4">
        <w:rPr>
          <w:rFonts w:hint="eastAsia"/>
          <w:sz w:val="24"/>
          <w:szCs w:val="24"/>
          <w:u w:val="single"/>
        </w:rPr>
        <w:t xml:space="preserve">   </w:t>
      </w:r>
      <w:r w:rsidRPr="00ED22A4">
        <w:rPr>
          <w:rFonts w:hint="eastAsia"/>
          <w:sz w:val="24"/>
          <w:szCs w:val="24"/>
        </w:rPr>
        <w:t>（填写某生命周期阶段）生命周期碳足迹为</w:t>
      </w:r>
      <w:r w:rsidRPr="00ED22A4">
        <w:rPr>
          <w:rFonts w:hint="eastAsia"/>
          <w:sz w:val="24"/>
          <w:szCs w:val="24"/>
          <w:u w:val="single"/>
        </w:rPr>
        <w:t xml:space="preserve">      </w:t>
      </w:r>
      <w:r w:rsidRPr="00ED22A4">
        <w:rPr>
          <w:rFonts w:hint="eastAsia"/>
          <w:sz w:val="24"/>
          <w:szCs w:val="24"/>
        </w:rPr>
        <w:t xml:space="preserve"> kgCO</w:t>
      </w:r>
      <w:r w:rsidRPr="00ED22A4">
        <w:rPr>
          <w:rFonts w:hint="eastAsia"/>
          <w:sz w:val="24"/>
          <w:szCs w:val="24"/>
          <w:vertAlign w:val="subscript"/>
        </w:rPr>
        <w:t>2</w:t>
      </w:r>
      <w:r w:rsidRPr="00ED22A4">
        <w:rPr>
          <w:rFonts w:hint="eastAsia"/>
          <w:sz w:val="24"/>
          <w:szCs w:val="24"/>
        </w:rPr>
        <w:t>e。各生命周期阶段的温室气体排放情况如表2和图2所。</w:t>
      </w:r>
    </w:p>
    <w:p w14:paraId="2142A3F1" w14:textId="77777777" w:rsidR="00ED22A4" w:rsidRPr="00ED22A4" w:rsidRDefault="00ED22A4" w:rsidP="00ED22A4">
      <w:pPr>
        <w:pStyle w:val="affff4"/>
        <w:ind w:firstLineChars="0" w:firstLine="0"/>
        <w:rPr>
          <w:sz w:val="24"/>
          <w:szCs w:val="24"/>
        </w:rPr>
      </w:pPr>
    </w:p>
    <w:tbl>
      <w:tblPr>
        <w:tblStyle w:val="afffc"/>
        <w:tblW w:w="0" w:type="auto"/>
        <w:tblLook w:val="04A0" w:firstRow="1" w:lastRow="0" w:firstColumn="1" w:lastColumn="0" w:noHBand="0" w:noVBand="1"/>
      </w:tblPr>
      <w:tblGrid>
        <w:gridCol w:w="2767"/>
        <w:gridCol w:w="2767"/>
        <w:gridCol w:w="2768"/>
      </w:tblGrid>
      <w:tr w:rsidR="00F86F48" w14:paraId="57ECC595" w14:textId="77777777" w:rsidTr="00F86F48">
        <w:tc>
          <w:tcPr>
            <w:tcW w:w="2767" w:type="dxa"/>
          </w:tcPr>
          <w:p w14:paraId="229C8684" w14:textId="2345D0BC" w:rsidR="00F86F48" w:rsidRPr="005B378C" w:rsidRDefault="00F86F48" w:rsidP="00AC196E">
            <w:pPr>
              <w:pStyle w:val="affff4"/>
              <w:ind w:firstLineChars="0" w:firstLine="0"/>
              <w:jc w:val="center"/>
              <w:rPr>
                <w:sz w:val="18"/>
              </w:rPr>
            </w:pPr>
            <w:r w:rsidRPr="005B378C">
              <w:rPr>
                <w:rFonts w:hint="eastAsia"/>
                <w:sz w:val="18"/>
              </w:rPr>
              <w:t>生命周期阶段</w:t>
            </w:r>
          </w:p>
        </w:tc>
        <w:tc>
          <w:tcPr>
            <w:tcW w:w="2767" w:type="dxa"/>
          </w:tcPr>
          <w:p w14:paraId="69E129E0" w14:textId="0BC5AE85" w:rsidR="00F86F48" w:rsidRPr="005B378C" w:rsidRDefault="00F86F48" w:rsidP="00AC196E">
            <w:pPr>
              <w:pStyle w:val="affff4"/>
              <w:ind w:firstLineChars="0" w:firstLine="0"/>
              <w:jc w:val="center"/>
              <w:rPr>
                <w:sz w:val="18"/>
              </w:rPr>
            </w:pPr>
            <w:r w:rsidRPr="005B378C">
              <w:rPr>
                <w:rFonts w:hint="eastAsia"/>
                <w:sz w:val="18"/>
              </w:rPr>
              <w:t>碳足迹（kgCO</w:t>
            </w:r>
            <w:r w:rsidRPr="005B378C">
              <w:rPr>
                <w:rFonts w:hint="eastAsia"/>
                <w:sz w:val="18"/>
                <w:vertAlign w:val="subscript"/>
              </w:rPr>
              <w:t>2</w:t>
            </w:r>
            <w:r w:rsidRPr="005B378C">
              <w:rPr>
                <w:rFonts w:hint="eastAsia"/>
                <w:sz w:val="18"/>
              </w:rPr>
              <w:t>e）</w:t>
            </w:r>
          </w:p>
        </w:tc>
        <w:tc>
          <w:tcPr>
            <w:tcW w:w="2768" w:type="dxa"/>
          </w:tcPr>
          <w:p w14:paraId="7E1071DA" w14:textId="1D7C4265" w:rsidR="00F86F48" w:rsidRPr="005B378C" w:rsidRDefault="00F86F48" w:rsidP="00AC196E">
            <w:pPr>
              <w:pStyle w:val="affff4"/>
              <w:ind w:firstLineChars="0" w:firstLine="0"/>
              <w:jc w:val="center"/>
              <w:rPr>
                <w:sz w:val="18"/>
              </w:rPr>
            </w:pPr>
            <w:r w:rsidRPr="005B378C">
              <w:rPr>
                <w:rFonts w:hint="eastAsia"/>
                <w:sz w:val="18"/>
              </w:rPr>
              <w:t>百分比（%）</w:t>
            </w:r>
          </w:p>
        </w:tc>
      </w:tr>
      <w:tr w:rsidR="00F86F48" w14:paraId="0868451F" w14:textId="77777777" w:rsidTr="00F86F48">
        <w:tc>
          <w:tcPr>
            <w:tcW w:w="2767" w:type="dxa"/>
          </w:tcPr>
          <w:p w14:paraId="3164DC0B" w14:textId="77777777" w:rsidR="00F86F48" w:rsidRPr="005B378C" w:rsidRDefault="00F86F48" w:rsidP="00AC196E">
            <w:pPr>
              <w:pStyle w:val="affff4"/>
              <w:ind w:firstLineChars="0" w:firstLine="0"/>
              <w:jc w:val="center"/>
              <w:rPr>
                <w:sz w:val="18"/>
              </w:rPr>
            </w:pPr>
          </w:p>
        </w:tc>
        <w:tc>
          <w:tcPr>
            <w:tcW w:w="2767" w:type="dxa"/>
          </w:tcPr>
          <w:p w14:paraId="055A4F97" w14:textId="77777777" w:rsidR="00F86F48" w:rsidRPr="005B378C" w:rsidRDefault="00F86F48" w:rsidP="00AC196E">
            <w:pPr>
              <w:pStyle w:val="affff4"/>
              <w:ind w:firstLineChars="0" w:firstLine="0"/>
              <w:jc w:val="center"/>
              <w:rPr>
                <w:sz w:val="18"/>
              </w:rPr>
            </w:pPr>
          </w:p>
        </w:tc>
        <w:tc>
          <w:tcPr>
            <w:tcW w:w="2768" w:type="dxa"/>
          </w:tcPr>
          <w:p w14:paraId="74AC132B" w14:textId="77777777" w:rsidR="00F86F48" w:rsidRPr="005B378C" w:rsidRDefault="00F86F48" w:rsidP="00AC196E">
            <w:pPr>
              <w:pStyle w:val="affff4"/>
              <w:ind w:firstLineChars="0" w:firstLine="0"/>
              <w:jc w:val="center"/>
              <w:rPr>
                <w:sz w:val="18"/>
              </w:rPr>
            </w:pPr>
          </w:p>
        </w:tc>
      </w:tr>
      <w:tr w:rsidR="00F86F48" w14:paraId="68601590" w14:textId="77777777" w:rsidTr="00F86F48">
        <w:tc>
          <w:tcPr>
            <w:tcW w:w="2767" w:type="dxa"/>
          </w:tcPr>
          <w:p w14:paraId="0D69C035" w14:textId="77777777" w:rsidR="00F86F48" w:rsidRPr="005B378C" w:rsidRDefault="00F86F48" w:rsidP="00AC196E">
            <w:pPr>
              <w:pStyle w:val="affff4"/>
              <w:ind w:firstLineChars="0" w:firstLine="0"/>
              <w:jc w:val="center"/>
              <w:rPr>
                <w:sz w:val="18"/>
              </w:rPr>
            </w:pPr>
          </w:p>
        </w:tc>
        <w:tc>
          <w:tcPr>
            <w:tcW w:w="2767" w:type="dxa"/>
          </w:tcPr>
          <w:p w14:paraId="2CFF71D8" w14:textId="77777777" w:rsidR="00F86F48" w:rsidRPr="005B378C" w:rsidRDefault="00F86F48" w:rsidP="00AC196E">
            <w:pPr>
              <w:pStyle w:val="affff4"/>
              <w:ind w:firstLineChars="0" w:firstLine="0"/>
              <w:jc w:val="center"/>
              <w:rPr>
                <w:sz w:val="18"/>
              </w:rPr>
            </w:pPr>
          </w:p>
        </w:tc>
        <w:tc>
          <w:tcPr>
            <w:tcW w:w="2768" w:type="dxa"/>
          </w:tcPr>
          <w:p w14:paraId="5EBF34F9" w14:textId="77777777" w:rsidR="00F86F48" w:rsidRPr="005B378C" w:rsidRDefault="00F86F48" w:rsidP="00AC196E">
            <w:pPr>
              <w:pStyle w:val="affff4"/>
              <w:ind w:firstLineChars="0" w:firstLine="0"/>
              <w:jc w:val="center"/>
              <w:rPr>
                <w:sz w:val="18"/>
              </w:rPr>
            </w:pPr>
          </w:p>
        </w:tc>
      </w:tr>
      <w:tr w:rsidR="00F86F48" w14:paraId="1E7FCD8C" w14:textId="77777777" w:rsidTr="00F86F48">
        <w:tc>
          <w:tcPr>
            <w:tcW w:w="2767" w:type="dxa"/>
          </w:tcPr>
          <w:p w14:paraId="53ABCC1D" w14:textId="77777777" w:rsidR="00F86F48" w:rsidRPr="005B378C" w:rsidRDefault="00F86F48" w:rsidP="00AC196E">
            <w:pPr>
              <w:pStyle w:val="affff4"/>
              <w:ind w:firstLineChars="0" w:firstLine="0"/>
              <w:jc w:val="center"/>
              <w:rPr>
                <w:sz w:val="18"/>
              </w:rPr>
            </w:pPr>
          </w:p>
        </w:tc>
        <w:tc>
          <w:tcPr>
            <w:tcW w:w="2767" w:type="dxa"/>
          </w:tcPr>
          <w:p w14:paraId="00C24802" w14:textId="77777777" w:rsidR="00F86F48" w:rsidRPr="005B378C" w:rsidRDefault="00F86F48" w:rsidP="00AC196E">
            <w:pPr>
              <w:pStyle w:val="affff4"/>
              <w:ind w:firstLineChars="0" w:firstLine="0"/>
              <w:jc w:val="center"/>
              <w:rPr>
                <w:sz w:val="18"/>
              </w:rPr>
            </w:pPr>
          </w:p>
        </w:tc>
        <w:tc>
          <w:tcPr>
            <w:tcW w:w="2768" w:type="dxa"/>
          </w:tcPr>
          <w:p w14:paraId="3851358A" w14:textId="77777777" w:rsidR="00F86F48" w:rsidRPr="005B378C" w:rsidRDefault="00F86F48" w:rsidP="00AC196E">
            <w:pPr>
              <w:pStyle w:val="affff4"/>
              <w:ind w:firstLineChars="0" w:firstLine="0"/>
              <w:jc w:val="center"/>
              <w:rPr>
                <w:sz w:val="18"/>
              </w:rPr>
            </w:pPr>
          </w:p>
        </w:tc>
      </w:tr>
      <w:tr w:rsidR="00F86F48" w14:paraId="46DE3125" w14:textId="77777777" w:rsidTr="00F86F48">
        <w:tc>
          <w:tcPr>
            <w:tcW w:w="2767" w:type="dxa"/>
          </w:tcPr>
          <w:p w14:paraId="0617B46A" w14:textId="77777777" w:rsidR="00F86F48" w:rsidRPr="005B378C" w:rsidRDefault="00F86F48" w:rsidP="00AC196E">
            <w:pPr>
              <w:pStyle w:val="affff4"/>
              <w:ind w:firstLineChars="0" w:firstLine="0"/>
              <w:jc w:val="center"/>
              <w:rPr>
                <w:sz w:val="18"/>
              </w:rPr>
            </w:pPr>
          </w:p>
        </w:tc>
        <w:tc>
          <w:tcPr>
            <w:tcW w:w="2767" w:type="dxa"/>
          </w:tcPr>
          <w:p w14:paraId="567106B8" w14:textId="77777777" w:rsidR="00F86F48" w:rsidRPr="005B378C" w:rsidRDefault="00F86F48" w:rsidP="00AC196E">
            <w:pPr>
              <w:pStyle w:val="affff4"/>
              <w:ind w:firstLineChars="0" w:firstLine="0"/>
              <w:jc w:val="center"/>
              <w:rPr>
                <w:sz w:val="18"/>
              </w:rPr>
            </w:pPr>
          </w:p>
        </w:tc>
        <w:tc>
          <w:tcPr>
            <w:tcW w:w="2768" w:type="dxa"/>
          </w:tcPr>
          <w:p w14:paraId="491BB43C" w14:textId="77777777" w:rsidR="00F86F48" w:rsidRPr="005B378C" w:rsidRDefault="00F86F48" w:rsidP="00AC196E">
            <w:pPr>
              <w:pStyle w:val="affff4"/>
              <w:ind w:firstLineChars="0" w:firstLine="0"/>
              <w:jc w:val="center"/>
              <w:rPr>
                <w:sz w:val="18"/>
              </w:rPr>
            </w:pPr>
          </w:p>
        </w:tc>
      </w:tr>
      <w:tr w:rsidR="00F86F48" w14:paraId="75E475E9" w14:textId="77777777" w:rsidTr="00F86F48">
        <w:tc>
          <w:tcPr>
            <w:tcW w:w="2767" w:type="dxa"/>
          </w:tcPr>
          <w:p w14:paraId="23306A57" w14:textId="4D880D0B" w:rsidR="00F86F48" w:rsidRPr="005B378C" w:rsidRDefault="00F86F48" w:rsidP="00AC196E">
            <w:pPr>
              <w:pStyle w:val="affff4"/>
              <w:ind w:firstLineChars="0" w:firstLine="0"/>
              <w:jc w:val="center"/>
              <w:rPr>
                <w:sz w:val="18"/>
              </w:rPr>
            </w:pPr>
            <w:r w:rsidRPr="005B378C">
              <w:rPr>
                <w:rFonts w:hint="eastAsia"/>
                <w:sz w:val="18"/>
              </w:rPr>
              <w:t>总计</w:t>
            </w:r>
          </w:p>
        </w:tc>
        <w:tc>
          <w:tcPr>
            <w:tcW w:w="2767" w:type="dxa"/>
          </w:tcPr>
          <w:p w14:paraId="136C484D" w14:textId="77777777" w:rsidR="00F86F48" w:rsidRPr="005B378C" w:rsidRDefault="00F86F48" w:rsidP="00AC196E">
            <w:pPr>
              <w:pStyle w:val="affff4"/>
              <w:ind w:firstLineChars="0" w:firstLine="0"/>
              <w:jc w:val="center"/>
              <w:rPr>
                <w:sz w:val="18"/>
              </w:rPr>
            </w:pPr>
          </w:p>
        </w:tc>
        <w:tc>
          <w:tcPr>
            <w:tcW w:w="2768" w:type="dxa"/>
          </w:tcPr>
          <w:p w14:paraId="3C1E6A65" w14:textId="77777777" w:rsidR="00F86F48" w:rsidRPr="005B378C" w:rsidRDefault="00F86F48" w:rsidP="00AC196E">
            <w:pPr>
              <w:pStyle w:val="affff4"/>
              <w:ind w:firstLineChars="0" w:firstLine="0"/>
              <w:jc w:val="center"/>
              <w:rPr>
                <w:sz w:val="18"/>
              </w:rPr>
            </w:pPr>
          </w:p>
        </w:tc>
      </w:tr>
    </w:tbl>
    <w:p w14:paraId="2D6D4735" w14:textId="77777777" w:rsidR="00ED22A4" w:rsidRDefault="00ED22A4" w:rsidP="00AC196E">
      <w:pPr>
        <w:pStyle w:val="affff4"/>
        <w:ind w:firstLineChars="0" w:firstLine="0"/>
        <w:jc w:val="center"/>
        <w:rPr>
          <w:sz w:val="30"/>
          <w:szCs w:val="30"/>
        </w:rPr>
      </w:pPr>
    </w:p>
    <w:p w14:paraId="0559207E" w14:textId="70C534E6" w:rsidR="00F86F48" w:rsidRDefault="00F86F48" w:rsidP="00AC196E">
      <w:pPr>
        <w:pStyle w:val="affff4"/>
        <w:ind w:firstLineChars="0" w:firstLine="0"/>
        <w:jc w:val="center"/>
        <w:rPr>
          <w:rFonts w:ascii="黑体" w:eastAsia="黑体" w:hAnsi="黑体" w:hint="eastAsia"/>
          <w:szCs w:val="21"/>
        </w:rPr>
      </w:pPr>
      <w:r w:rsidRPr="00F86F48">
        <w:rPr>
          <w:rFonts w:ascii="黑体" w:eastAsia="黑体" w:hAnsi="黑体" w:hint="eastAsia"/>
          <w:szCs w:val="21"/>
        </w:rPr>
        <w:t>图 2 **各生命周期阶段碳排放分布图</w:t>
      </w:r>
    </w:p>
    <w:p w14:paraId="6FD76C06" w14:textId="00C7F58B" w:rsidR="00F86F48" w:rsidRDefault="00F86F48" w:rsidP="00F86F48">
      <w:pPr>
        <w:pStyle w:val="affff4"/>
        <w:ind w:firstLineChars="0" w:firstLine="0"/>
        <w:rPr>
          <w:rFonts w:ascii="黑体" w:eastAsia="黑体" w:hAnsi="黑体" w:hint="eastAsia"/>
          <w:sz w:val="28"/>
          <w:szCs w:val="28"/>
        </w:rPr>
      </w:pPr>
      <w:r w:rsidRPr="00F86F48">
        <w:rPr>
          <w:rFonts w:ascii="黑体" w:eastAsia="黑体" w:hAnsi="黑体" w:hint="eastAsia"/>
          <w:sz w:val="28"/>
          <w:szCs w:val="28"/>
        </w:rPr>
        <w:t>2、假设和局限性说明（可选项）</w:t>
      </w:r>
    </w:p>
    <w:p w14:paraId="0E021158" w14:textId="2916199B" w:rsidR="00F86F48" w:rsidRPr="00F86F48" w:rsidRDefault="00F86F48" w:rsidP="00F86F48">
      <w:pPr>
        <w:pStyle w:val="affff4"/>
        <w:ind w:firstLineChars="0" w:firstLine="0"/>
        <w:rPr>
          <w:sz w:val="24"/>
          <w:szCs w:val="24"/>
          <w:u w:val="single"/>
        </w:rPr>
      </w:pPr>
      <w:r w:rsidRPr="00062CA4">
        <w:rPr>
          <w:rFonts w:hint="eastAsia"/>
          <w:sz w:val="24"/>
          <w:szCs w:val="24"/>
          <w:u w:val="single"/>
        </w:rPr>
        <w:t xml:space="preserve">                      </w:t>
      </w:r>
    </w:p>
    <w:p w14:paraId="761163BC" w14:textId="729D74E6" w:rsidR="00F86F48" w:rsidRDefault="00F86F48" w:rsidP="00F86F48">
      <w:pPr>
        <w:pStyle w:val="affff4"/>
        <w:ind w:firstLineChars="0" w:firstLine="0"/>
        <w:rPr>
          <w:rFonts w:ascii="黑体" w:eastAsia="黑体" w:hAnsi="黑体" w:hint="eastAsia"/>
          <w:sz w:val="28"/>
          <w:szCs w:val="28"/>
        </w:rPr>
      </w:pPr>
      <w:r w:rsidRPr="00F86F48">
        <w:rPr>
          <w:rFonts w:ascii="黑体" w:eastAsia="黑体" w:hAnsi="黑体" w:hint="eastAsia"/>
          <w:sz w:val="28"/>
          <w:szCs w:val="28"/>
        </w:rPr>
        <w:lastRenderedPageBreak/>
        <w:t>3、改进建议</w:t>
      </w:r>
    </w:p>
    <w:p w14:paraId="075B4D70" w14:textId="7979DE3E" w:rsidR="00F86F48" w:rsidRPr="00F86F48" w:rsidRDefault="00F86F48" w:rsidP="00F86F48">
      <w:pPr>
        <w:pStyle w:val="affff4"/>
        <w:ind w:firstLineChars="0" w:firstLine="0"/>
        <w:rPr>
          <w:rFonts w:ascii="黑体" w:eastAsia="黑体" w:hAnsi="黑体" w:hint="eastAsia"/>
          <w:sz w:val="28"/>
          <w:szCs w:val="28"/>
        </w:rPr>
      </w:pPr>
      <w:r w:rsidRPr="00062CA4">
        <w:rPr>
          <w:rFonts w:hint="eastAsia"/>
          <w:sz w:val="24"/>
          <w:szCs w:val="24"/>
          <w:u w:val="single"/>
        </w:rPr>
        <w:t xml:space="preserve">                      </w:t>
      </w:r>
    </w:p>
    <w:p w14:paraId="2E3EB487" w14:textId="77777777" w:rsidR="0065743C" w:rsidRDefault="0065743C" w:rsidP="00AC196E">
      <w:pPr>
        <w:pStyle w:val="affff4"/>
        <w:ind w:firstLineChars="0" w:firstLine="0"/>
        <w:rPr>
          <w:sz w:val="40"/>
          <w:szCs w:val="36"/>
        </w:rPr>
        <w:sectPr w:rsidR="0065743C" w:rsidSect="00A75CF4">
          <w:pgSz w:w="11906" w:h="16838"/>
          <w:pgMar w:top="1440" w:right="1797" w:bottom="1440" w:left="1797" w:header="1021" w:footer="1134" w:gutter="0"/>
          <w:cols w:space="425"/>
          <w:formProt w:val="0"/>
          <w:docGrid w:type="lines" w:linePitch="312"/>
        </w:sectPr>
      </w:pPr>
    </w:p>
    <w:p w14:paraId="746A84AE" w14:textId="77777777" w:rsidR="00A84E60" w:rsidRDefault="00A84E60" w:rsidP="0052417E">
      <w:pPr>
        <w:pStyle w:val="affff4"/>
        <w:numPr>
          <w:ilvl w:val="0"/>
          <w:numId w:val="21"/>
        </w:numPr>
        <w:ind w:firstLineChars="0"/>
        <w:jc w:val="center"/>
        <w:outlineLvl w:val="0"/>
        <w:rPr>
          <w:rFonts w:ascii="黑体" w:eastAsia="黑体"/>
        </w:rPr>
      </w:pPr>
      <w:bookmarkStart w:id="414" w:name="_Toc177649448"/>
      <w:bookmarkEnd w:id="414"/>
    </w:p>
    <w:p w14:paraId="42EC4B30" w14:textId="4C7660C0" w:rsidR="00A84E60" w:rsidRPr="00A84E60" w:rsidRDefault="0065743C" w:rsidP="00A84E60">
      <w:pPr>
        <w:pStyle w:val="affff4"/>
        <w:ind w:firstLineChars="0" w:firstLine="0"/>
        <w:jc w:val="center"/>
        <w:rPr>
          <w:rFonts w:ascii="黑体" w:eastAsia="黑体"/>
          <w:highlight w:val="yellow"/>
        </w:rPr>
      </w:pPr>
      <w:r w:rsidRPr="006E4CDE">
        <w:rPr>
          <w:rFonts w:ascii="黑体" w:eastAsia="黑体" w:hint="eastAsia"/>
        </w:rPr>
        <w:t>（规范性）</w:t>
      </w:r>
    </w:p>
    <w:p w14:paraId="452D391E" w14:textId="45D6223D" w:rsidR="0065743C" w:rsidRPr="0065743C" w:rsidRDefault="006E4CDE" w:rsidP="00A84E60">
      <w:pPr>
        <w:pStyle w:val="affff4"/>
        <w:ind w:firstLineChars="0" w:firstLine="0"/>
        <w:jc w:val="center"/>
        <w:rPr>
          <w:rFonts w:ascii="黑体" w:eastAsia="黑体"/>
          <w:highlight w:val="yellow"/>
        </w:rPr>
      </w:pPr>
      <w:r w:rsidRPr="006E4CDE">
        <w:rPr>
          <w:rFonts w:ascii="黑体" w:eastAsia="黑体" w:hint="eastAsia"/>
        </w:rPr>
        <w:t>房间</w:t>
      </w:r>
      <w:r w:rsidR="003A7C79" w:rsidRPr="006E4CDE">
        <w:rPr>
          <w:rFonts w:ascii="黑体" w:eastAsia="黑体" w:hint="eastAsia"/>
        </w:rPr>
        <w:t>空调器智能节能能力折算系数测试方法</w:t>
      </w:r>
    </w:p>
    <w:p w14:paraId="1EC3C332" w14:textId="77777777" w:rsidR="0065743C" w:rsidRPr="0065743C" w:rsidRDefault="0065743C" w:rsidP="006E4CDE">
      <w:pPr>
        <w:pStyle w:val="affff4"/>
        <w:numPr>
          <w:ilvl w:val="1"/>
          <w:numId w:val="21"/>
        </w:numPr>
        <w:spacing w:beforeLines="100" w:before="312" w:afterLines="100" w:after="312"/>
        <w:ind w:firstLineChars="0"/>
        <w:outlineLvl w:val="1"/>
        <w:rPr>
          <w:rFonts w:ascii="黑体" w:eastAsia="黑体"/>
          <w:kern w:val="21"/>
        </w:rPr>
      </w:pPr>
      <w:bookmarkStart w:id="415" w:name="_Toc168580582"/>
      <w:bookmarkStart w:id="416" w:name="_Toc169783531"/>
      <w:bookmarkStart w:id="417" w:name="_Toc177649449"/>
      <w:r w:rsidRPr="0065743C">
        <w:rPr>
          <w:rFonts w:ascii="黑体" w:eastAsia="黑体" w:hint="eastAsia"/>
          <w:kern w:val="21"/>
        </w:rPr>
        <w:t>智能节能能力折算系数规定</w:t>
      </w:r>
      <w:bookmarkEnd w:id="415"/>
      <w:bookmarkEnd w:id="416"/>
      <w:bookmarkEnd w:id="417"/>
    </w:p>
    <w:p w14:paraId="5724214A" w14:textId="2D721192" w:rsidR="0065743C" w:rsidRPr="0065743C" w:rsidRDefault="0065743C" w:rsidP="0065743C">
      <w:pPr>
        <w:widowControl/>
        <w:tabs>
          <w:tab w:val="center" w:pos="4201"/>
          <w:tab w:val="right" w:leader="dot" w:pos="9298"/>
        </w:tabs>
        <w:autoSpaceDE w:val="0"/>
        <w:autoSpaceDN w:val="0"/>
        <w:ind w:firstLineChars="200" w:firstLine="420"/>
        <w:rPr>
          <w:rFonts w:ascii="宋体"/>
          <w:kern w:val="0"/>
          <w:szCs w:val="20"/>
        </w:rPr>
      </w:pPr>
      <w:r w:rsidRPr="0065743C">
        <w:rPr>
          <w:rFonts w:ascii="宋体" w:hint="eastAsia"/>
          <w:kern w:val="0"/>
          <w:szCs w:val="20"/>
        </w:rPr>
        <w:t>空调设备如具有智能节能相关的模式（如节能模式、智能模式等），则对其在制冷状态下的节能效果进行测试，并通过比较其在正常工作状态下及节能工作状态下的耗电量比值，</w:t>
      </w:r>
      <w:r w:rsidR="006E4CDE">
        <w:rPr>
          <w:rFonts w:ascii="宋体" w:hint="eastAsia"/>
          <w:kern w:val="0"/>
          <w:szCs w:val="20"/>
        </w:rPr>
        <w:t>按照</w:t>
      </w:r>
      <w:r w:rsidRPr="0065743C">
        <w:rPr>
          <w:rFonts w:ascii="宋体" w:hint="eastAsia"/>
          <w:kern w:val="0"/>
          <w:szCs w:val="20"/>
        </w:rPr>
        <w:t>公式</w:t>
      </w:r>
      <w:r w:rsidR="006E4CDE">
        <w:rPr>
          <w:rFonts w:ascii="宋体" w:hint="eastAsia"/>
          <w:kern w:val="0"/>
          <w:szCs w:val="20"/>
        </w:rPr>
        <w:t>（F.1）计算。</w:t>
      </w:r>
    </w:p>
    <w:p w14:paraId="356BCE4A" w14:textId="77777777" w:rsidR="006E4CDE" w:rsidRPr="006E4CDE" w:rsidRDefault="003A7C79" w:rsidP="0065743C">
      <w:pPr>
        <w:widowControl/>
        <w:tabs>
          <w:tab w:val="center" w:pos="4201"/>
          <w:tab w:val="right" w:leader="dot" w:pos="9298"/>
        </w:tabs>
        <w:autoSpaceDE w:val="0"/>
        <w:autoSpaceDN w:val="0"/>
        <w:ind w:firstLineChars="200" w:firstLine="420"/>
        <w:rPr>
          <w:rFonts w:ascii="宋体"/>
          <w:iCs/>
          <w:kern w:val="0"/>
          <w:szCs w:val="20"/>
        </w:rPr>
      </w:pPr>
      <m:oMathPara>
        <m:oMathParaPr>
          <m:jc m:val="right"/>
        </m:oMathParaPr>
        <m:oMath>
          <m:r>
            <w:rPr>
              <w:rFonts w:ascii="Cambria Math" w:hAnsi="Cambria Math"/>
              <w:kern w:val="0"/>
              <w:szCs w:val="20"/>
            </w:rPr>
            <m:t>α=</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s</m:t>
                  </m:r>
                </m:sub>
              </m:sSub>
            </m:num>
            <m:den>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base</m:t>
                  </m:r>
                </m:sub>
              </m:sSub>
            </m:den>
          </m:f>
          <m:r>
            <m:rPr>
              <m:sty m:val="p"/>
            </m:rPr>
            <w:rPr>
              <w:rFonts w:ascii="Cambria Math" w:hAnsi="Cambria Math"/>
              <w:kern w:val="0"/>
              <w:szCs w:val="20"/>
            </w:rPr>
            <m:t>……………..……….………………..(F.1)</m:t>
          </m:r>
        </m:oMath>
      </m:oMathPara>
    </w:p>
    <w:p w14:paraId="4AE24F33" w14:textId="77777777" w:rsidR="006E4CDE" w:rsidRDefault="003A7C79" w:rsidP="0065743C">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式中</w:t>
      </w:r>
      <w:r w:rsidR="0065743C" w:rsidRPr="0065743C">
        <w:rPr>
          <w:rFonts w:ascii="宋体" w:hint="eastAsia"/>
          <w:kern w:val="0"/>
          <w:szCs w:val="20"/>
        </w:rPr>
        <w:t>，</w:t>
      </w:r>
    </w:p>
    <w:p w14:paraId="2A213132" w14:textId="25FD5CB5" w:rsidR="006E4CDE" w:rsidRDefault="00764C62" w:rsidP="0065743C">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base</m:t>
            </m:r>
          </m:sub>
        </m:sSub>
      </m:oMath>
      <w:r w:rsidR="006E4CDE">
        <w:rPr>
          <w:rFonts w:ascii="宋体" w:hint="eastAsia"/>
          <w:kern w:val="0"/>
          <w:szCs w:val="20"/>
        </w:rPr>
        <w:t>——</w:t>
      </w:r>
      <w:r w:rsidR="0065743C" w:rsidRPr="0065743C">
        <w:rPr>
          <w:rFonts w:ascii="宋体" w:hint="eastAsia"/>
          <w:kern w:val="0"/>
          <w:szCs w:val="20"/>
        </w:rPr>
        <w:t>空调设备在实验条件下测得的正常工作状态基准耗电量</w:t>
      </w:r>
      <w:r w:rsidR="00A51649">
        <w:rPr>
          <w:rFonts w:ascii="宋体" w:hint="eastAsia"/>
          <w:kern w:val="0"/>
          <w:szCs w:val="20"/>
        </w:rPr>
        <w:t>，单位为千瓦时（kWh）</w:t>
      </w:r>
      <w:r w:rsidR="006E4CDE">
        <w:rPr>
          <w:rFonts w:ascii="宋体" w:hint="eastAsia"/>
          <w:kern w:val="0"/>
          <w:szCs w:val="20"/>
        </w:rPr>
        <w:t>；</w:t>
      </w:r>
    </w:p>
    <w:p w14:paraId="3A5A7FAB" w14:textId="2958A9AD" w:rsidR="0065743C" w:rsidRDefault="00764C62" w:rsidP="0065743C">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α</m:t>
            </m:r>
          </m:e>
          <m:sub>
            <m:r>
              <w:rPr>
                <w:rFonts w:ascii="Cambria Math" w:hAnsi="Cambria Math" w:hint="eastAsia"/>
                <w:kern w:val="0"/>
                <w:szCs w:val="20"/>
              </w:rPr>
              <m:t>s</m:t>
            </m:r>
          </m:sub>
        </m:sSub>
      </m:oMath>
      <w:r w:rsidR="006E4CDE">
        <w:rPr>
          <w:rFonts w:ascii="宋体" w:hint="eastAsia"/>
          <w:kern w:val="0"/>
          <w:szCs w:val="20"/>
        </w:rPr>
        <w:t>——</w:t>
      </w:r>
      <w:r w:rsidR="0065743C" w:rsidRPr="0065743C">
        <w:rPr>
          <w:rFonts w:ascii="宋体" w:hint="eastAsia"/>
          <w:kern w:val="0"/>
          <w:szCs w:val="20"/>
        </w:rPr>
        <w:t>在相同条件下测得的智能节能耗电量</w:t>
      </w:r>
      <w:r w:rsidR="006E4CDE">
        <w:rPr>
          <w:rFonts w:ascii="宋体" w:hint="eastAsia"/>
          <w:kern w:val="0"/>
          <w:szCs w:val="20"/>
        </w:rPr>
        <w:t>，单位为千瓦时（kWh</w:t>
      </w:r>
      <w:r w:rsidR="00A51649">
        <w:rPr>
          <w:rFonts w:ascii="宋体" w:hint="eastAsia"/>
          <w:kern w:val="0"/>
          <w:szCs w:val="20"/>
        </w:rPr>
        <w:t>）</w:t>
      </w:r>
      <w:r w:rsidR="0065743C" w:rsidRPr="0065743C">
        <w:rPr>
          <w:rFonts w:ascii="宋体" w:hint="eastAsia"/>
          <w:kern w:val="0"/>
          <w:szCs w:val="20"/>
        </w:rPr>
        <w:t>。</w:t>
      </w:r>
    </w:p>
    <w:p w14:paraId="3F3BE44A" w14:textId="77777777" w:rsidR="000B148A" w:rsidRPr="000B148A" w:rsidRDefault="000B148A" w:rsidP="006E4CDE">
      <w:pPr>
        <w:pStyle w:val="affff4"/>
        <w:numPr>
          <w:ilvl w:val="1"/>
          <w:numId w:val="21"/>
        </w:numPr>
        <w:spacing w:beforeLines="100" w:before="312" w:afterLines="100" w:after="312"/>
        <w:ind w:firstLineChars="0"/>
        <w:outlineLvl w:val="1"/>
        <w:rPr>
          <w:rFonts w:ascii="黑体" w:eastAsia="黑体"/>
          <w:kern w:val="21"/>
        </w:rPr>
      </w:pPr>
      <w:bookmarkStart w:id="418" w:name="_Toc168580583"/>
      <w:bookmarkStart w:id="419" w:name="_Toc169783532"/>
      <w:bookmarkStart w:id="420" w:name="_Toc177649450"/>
      <w:r w:rsidRPr="000B148A">
        <w:rPr>
          <w:rFonts w:ascii="黑体" w:eastAsia="黑体" w:hint="eastAsia"/>
          <w:kern w:val="21"/>
        </w:rPr>
        <w:t>实验设备要求</w:t>
      </w:r>
      <w:bookmarkEnd w:id="418"/>
      <w:bookmarkEnd w:id="419"/>
      <w:bookmarkEnd w:id="420"/>
    </w:p>
    <w:p w14:paraId="77B1C71E" w14:textId="77777777"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实验设备包括用户模拟实验室、</w:t>
      </w:r>
      <w:r w:rsidRPr="006E4CDE">
        <w:rPr>
          <w:rFonts w:ascii="宋体" w:hint="eastAsia"/>
          <w:kern w:val="0"/>
          <w:szCs w:val="20"/>
        </w:rPr>
        <w:t>室内加热器</w:t>
      </w:r>
      <w:r w:rsidRPr="000B148A">
        <w:rPr>
          <w:rFonts w:ascii="宋体" w:hint="eastAsia"/>
          <w:kern w:val="0"/>
          <w:szCs w:val="20"/>
        </w:rPr>
        <w:t>、电表、无线路由器、智能手机（APP）等。</w:t>
      </w:r>
    </w:p>
    <w:p w14:paraId="7A30BABD" w14:textId="77777777" w:rsidR="000B148A" w:rsidRPr="000B148A" w:rsidRDefault="000B148A" w:rsidP="000B148A">
      <w:pPr>
        <w:widowControl/>
        <w:tabs>
          <w:tab w:val="center" w:pos="4201"/>
          <w:tab w:val="right" w:leader="dot" w:pos="9298"/>
        </w:tabs>
        <w:autoSpaceDE w:val="0"/>
        <w:autoSpaceDN w:val="0"/>
        <w:ind w:firstLineChars="200" w:firstLine="420"/>
        <w:rPr>
          <w:rFonts w:ascii="宋体"/>
          <w:color w:val="000000"/>
          <w:kern w:val="0"/>
          <w:szCs w:val="20"/>
        </w:rPr>
      </w:pPr>
      <w:r w:rsidRPr="000B148A">
        <w:rPr>
          <w:rFonts w:ascii="宋体" w:hint="eastAsia"/>
          <w:kern w:val="0"/>
          <w:szCs w:val="20"/>
        </w:rPr>
        <w:t>用户模拟实验</w:t>
      </w:r>
      <w:proofErr w:type="gramStart"/>
      <w:r w:rsidRPr="000B148A">
        <w:rPr>
          <w:rFonts w:ascii="宋体" w:hint="eastAsia"/>
          <w:kern w:val="0"/>
          <w:szCs w:val="20"/>
        </w:rPr>
        <w:t>室应当</w:t>
      </w:r>
      <w:proofErr w:type="gramEnd"/>
      <w:r w:rsidRPr="000B148A">
        <w:rPr>
          <w:rFonts w:ascii="宋体" w:hint="eastAsia"/>
          <w:kern w:val="0"/>
          <w:szCs w:val="20"/>
        </w:rPr>
        <w:t>分为室内环境模拟室与室外环境模拟室。两个间室应当相邻并在相邻墙面开窗以模拟日常生活中的家庭环境。实验室墙体可使用砖墙或隔热板建造，围护结构导热系数：墙体、屋顶≤1</w:t>
      </w:r>
      <w:r w:rsidRPr="000B148A">
        <w:rPr>
          <w:rFonts w:ascii="宋体"/>
          <w:color w:val="000000"/>
          <w:kern w:val="0"/>
          <w:szCs w:val="20"/>
        </w:rPr>
        <w:t xml:space="preserve"> W/m</w:t>
      </w:r>
      <w:r w:rsidRPr="000B148A">
        <w:rPr>
          <w:rFonts w:ascii="宋体"/>
          <w:color w:val="000000"/>
          <w:kern w:val="0"/>
          <w:szCs w:val="20"/>
          <w:vertAlign w:val="superscript"/>
        </w:rPr>
        <w:t>2</w:t>
      </w:r>
      <w:r w:rsidRPr="000B148A">
        <w:rPr>
          <w:rFonts w:ascii="宋体"/>
          <w:color w:val="000000"/>
          <w:kern w:val="0"/>
          <w:szCs w:val="20"/>
        </w:rPr>
        <w:t>·</w:t>
      </w:r>
      <w:r w:rsidRPr="000B148A">
        <w:rPr>
          <w:rFonts w:ascii="宋体"/>
          <w:color w:val="000000"/>
          <w:kern w:val="0"/>
          <w:szCs w:val="20"/>
        </w:rPr>
        <w:t>K</w:t>
      </w:r>
      <w:r w:rsidRPr="000B148A">
        <w:rPr>
          <w:rFonts w:ascii="宋体" w:hint="eastAsia"/>
          <w:color w:val="000000"/>
          <w:kern w:val="0"/>
          <w:szCs w:val="20"/>
        </w:rPr>
        <w:t>，门窗≤2.5</w:t>
      </w:r>
      <w:r w:rsidRPr="000B148A">
        <w:rPr>
          <w:rFonts w:ascii="宋体"/>
          <w:color w:val="000000"/>
          <w:kern w:val="0"/>
          <w:szCs w:val="20"/>
        </w:rPr>
        <w:t xml:space="preserve"> W/m</w:t>
      </w:r>
      <w:r w:rsidRPr="000B148A">
        <w:rPr>
          <w:rFonts w:ascii="宋体"/>
          <w:color w:val="000000"/>
          <w:kern w:val="0"/>
          <w:szCs w:val="20"/>
          <w:vertAlign w:val="superscript"/>
        </w:rPr>
        <w:t>2</w:t>
      </w:r>
      <w:r w:rsidRPr="000B148A">
        <w:rPr>
          <w:rFonts w:ascii="宋体"/>
          <w:color w:val="000000"/>
          <w:kern w:val="0"/>
          <w:szCs w:val="20"/>
        </w:rPr>
        <w:t>·</w:t>
      </w:r>
      <w:r w:rsidRPr="000B148A">
        <w:rPr>
          <w:rFonts w:ascii="宋体"/>
          <w:color w:val="000000"/>
          <w:kern w:val="0"/>
          <w:szCs w:val="20"/>
        </w:rPr>
        <w:t>K</w:t>
      </w:r>
      <w:r w:rsidRPr="000B148A">
        <w:rPr>
          <w:rFonts w:ascii="宋体" w:hint="eastAsia"/>
          <w:color w:val="000000"/>
          <w:kern w:val="0"/>
          <w:szCs w:val="20"/>
        </w:rPr>
        <w:t>。实验室结构可参考图C.1和图C.2。</w:t>
      </w:r>
    </w:p>
    <w:p w14:paraId="3A78D3C8" w14:textId="77777777" w:rsidR="000B148A" w:rsidRPr="000B148A" w:rsidRDefault="000B148A" w:rsidP="000B148A">
      <w:pPr>
        <w:widowControl/>
        <w:tabs>
          <w:tab w:val="center" w:pos="4201"/>
          <w:tab w:val="right" w:leader="dot" w:pos="9298"/>
        </w:tabs>
        <w:autoSpaceDE w:val="0"/>
        <w:autoSpaceDN w:val="0"/>
        <w:ind w:firstLineChars="200" w:firstLine="420"/>
        <w:rPr>
          <w:rFonts w:ascii="宋体"/>
          <w:color w:val="000000"/>
          <w:kern w:val="0"/>
          <w:szCs w:val="20"/>
        </w:rPr>
      </w:pPr>
      <w:r w:rsidRPr="000B148A">
        <w:rPr>
          <w:rFonts w:ascii="宋体" w:hint="eastAsia"/>
          <w:color w:val="000000"/>
          <w:kern w:val="0"/>
          <w:szCs w:val="20"/>
        </w:rPr>
        <w:t>用户模拟实验室应可使用适当设备分别调整室内侧、室外测温度。</w:t>
      </w:r>
    </w:p>
    <w:p w14:paraId="48616185" w14:textId="77777777" w:rsidR="000B148A" w:rsidRPr="000B148A" w:rsidRDefault="000B148A" w:rsidP="000B148A">
      <w:pPr>
        <w:widowControl/>
        <w:tabs>
          <w:tab w:val="center" w:pos="4201"/>
          <w:tab w:val="right" w:leader="dot" w:pos="9298"/>
        </w:tabs>
        <w:autoSpaceDE w:val="0"/>
        <w:autoSpaceDN w:val="0"/>
        <w:jc w:val="center"/>
        <w:rPr>
          <w:rFonts w:ascii="宋体"/>
          <w:color w:val="000000"/>
          <w:kern w:val="0"/>
          <w:szCs w:val="20"/>
        </w:rPr>
      </w:pPr>
      <w:r w:rsidRPr="000B148A">
        <w:rPr>
          <w:rFonts w:ascii="宋体"/>
          <w:noProof/>
          <w:kern w:val="0"/>
          <w:szCs w:val="20"/>
        </w:rPr>
        <w:drawing>
          <wp:inline distT="0" distB="0" distL="0" distR="0" wp14:anchorId="2FCB9492" wp14:editId="300F6840">
            <wp:extent cx="4126277" cy="2565520"/>
            <wp:effectExtent l="0" t="0" r="7620" b="6350"/>
            <wp:docPr id="14530064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06430" name=""/>
                    <pic:cNvPicPr/>
                  </pic:nvPicPr>
                  <pic:blipFill>
                    <a:blip r:embed="rId23"/>
                    <a:stretch>
                      <a:fillRect/>
                    </a:stretch>
                  </pic:blipFill>
                  <pic:spPr>
                    <a:xfrm>
                      <a:off x="0" y="0"/>
                      <a:ext cx="4157436" cy="2584893"/>
                    </a:xfrm>
                    <a:prstGeom prst="rect">
                      <a:avLst/>
                    </a:prstGeom>
                  </pic:spPr>
                </pic:pic>
              </a:graphicData>
            </a:graphic>
          </wp:inline>
        </w:drawing>
      </w:r>
    </w:p>
    <w:p w14:paraId="5AE6F831" w14:textId="4043399F" w:rsidR="000B148A" w:rsidRPr="000B148A" w:rsidRDefault="000B148A" w:rsidP="000B148A">
      <w:pPr>
        <w:adjustRightInd w:val="0"/>
        <w:spacing w:beforeLines="50" w:before="156" w:afterLines="50" w:after="156"/>
        <w:jc w:val="center"/>
        <w:outlineLvl w:val="1"/>
        <w:rPr>
          <w:rFonts w:asciiTheme="minorHAnsi" w:eastAsia="黑体" w:hAnsiTheme="minorHAnsi" w:cstheme="minorBidi"/>
          <w:bCs/>
          <w:kern w:val="28"/>
          <w:szCs w:val="32"/>
        </w:rPr>
      </w:pPr>
      <w:bookmarkStart w:id="421" w:name="_Toc168580584"/>
      <w:bookmarkStart w:id="422" w:name="_Toc169783533"/>
      <w:bookmarkStart w:id="423" w:name="_Toc177649451"/>
      <w:r w:rsidRPr="000B148A">
        <w:rPr>
          <w:rFonts w:asciiTheme="minorHAnsi" w:eastAsia="黑体" w:hAnsiTheme="minorHAnsi" w:cstheme="minorBidi" w:hint="eastAsia"/>
          <w:bCs/>
          <w:kern w:val="28"/>
          <w:szCs w:val="32"/>
        </w:rPr>
        <w:t>图</w:t>
      </w:r>
      <w:r w:rsidR="002D7694">
        <w:rPr>
          <w:rFonts w:asciiTheme="minorHAnsi" w:eastAsia="黑体" w:hAnsiTheme="minorHAnsi" w:cstheme="minorBidi" w:hint="eastAsia"/>
          <w:bCs/>
          <w:kern w:val="28"/>
          <w:szCs w:val="32"/>
        </w:rPr>
        <w:t>F</w:t>
      </w:r>
      <w:r w:rsidRPr="000B148A">
        <w:rPr>
          <w:rFonts w:asciiTheme="minorHAnsi" w:eastAsia="黑体" w:hAnsiTheme="minorHAnsi" w:cstheme="minorBidi"/>
          <w:bCs/>
          <w:kern w:val="28"/>
          <w:szCs w:val="32"/>
        </w:rPr>
        <w:t xml:space="preserve">.1 </w:t>
      </w:r>
      <w:r w:rsidRPr="000B148A">
        <w:rPr>
          <w:rFonts w:asciiTheme="minorHAnsi" w:eastAsia="黑体" w:hAnsiTheme="minorHAnsi" w:cstheme="minorBidi" w:hint="eastAsia"/>
          <w:bCs/>
          <w:kern w:val="28"/>
          <w:szCs w:val="32"/>
        </w:rPr>
        <w:t>实验室结构示意图</w:t>
      </w:r>
      <w:r w:rsidRPr="000B148A">
        <w:rPr>
          <w:rFonts w:asciiTheme="minorHAnsi" w:eastAsia="黑体" w:hAnsiTheme="minorHAnsi" w:cstheme="minorBidi" w:hint="eastAsia"/>
          <w:bCs/>
          <w:color w:val="000000"/>
          <w:kern w:val="28"/>
          <w:szCs w:val="32"/>
        </w:rPr>
        <w:t>A</w:t>
      </w:r>
      <w:bookmarkEnd w:id="421"/>
      <w:bookmarkEnd w:id="422"/>
      <w:bookmarkEnd w:id="423"/>
    </w:p>
    <w:p w14:paraId="69CC5793" w14:textId="77777777" w:rsidR="000B148A" w:rsidRPr="000B148A" w:rsidRDefault="000B148A" w:rsidP="000B148A">
      <w:pPr>
        <w:widowControl/>
        <w:tabs>
          <w:tab w:val="center" w:pos="4201"/>
          <w:tab w:val="right" w:leader="dot" w:pos="9298"/>
        </w:tabs>
        <w:autoSpaceDE w:val="0"/>
        <w:autoSpaceDN w:val="0"/>
        <w:jc w:val="center"/>
        <w:rPr>
          <w:rFonts w:ascii="宋体"/>
          <w:color w:val="000000"/>
          <w:kern w:val="0"/>
          <w:szCs w:val="20"/>
        </w:rPr>
      </w:pPr>
      <w:r w:rsidRPr="000B148A">
        <w:rPr>
          <w:rFonts w:ascii="宋体"/>
          <w:noProof/>
          <w:kern w:val="0"/>
          <w:szCs w:val="20"/>
        </w:rPr>
        <w:lastRenderedPageBreak/>
        <w:drawing>
          <wp:inline distT="0" distB="0" distL="0" distR="0" wp14:anchorId="5A1F3677" wp14:editId="7A795D8D">
            <wp:extent cx="3944024" cy="2552519"/>
            <wp:effectExtent l="0" t="0" r="0" b="635"/>
            <wp:docPr id="1968730060" name="图片 196873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72342" cy="2570846"/>
                    </a:xfrm>
                    <a:prstGeom prst="rect">
                      <a:avLst/>
                    </a:prstGeom>
                    <a:noFill/>
                  </pic:spPr>
                </pic:pic>
              </a:graphicData>
            </a:graphic>
          </wp:inline>
        </w:drawing>
      </w:r>
    </w:p>
    <w:p w14:paraId="5F489232" w14:textId="18274077" w:rsidR="000B148A" w:rsidRPr="000B148A" w:rsidRDefault="000B148A" w:rsidP="000B148A">
      <w:pPr>
        <w:adjustRightInd w:val="0"/>
        <w:spacing w:beforeLines="50" w:before="156" w:afterLines="50" w:after="156"/>
        <w:jc w:val="center"/>
        <w:outlineLvl w:val="1"/>
        <w:rPr>
          <w:rFonts w:asciiTheme="minorHAnsi" w:eastAsia="黑体" w:hAnsiTheme="minorHAnsi" w:cstheme="minorBidi"/>
          <w:bCs/>
          <w:kern w:val="28"/>
          <w:szCs w:val="32"/>
        </w:rPr>
      </w:pPr>
      <w:bookmarkStart w:id="424" w:name="_Toc168580585"/>
      <w:bookmarkStart w:id="425" w:name="_Toc169783534"/>
      <w:bookmarkStart w:id="426" w:name="_Toc177649452"/>
      <w:r w:rsidRPr="000B148A">
        <w:rPr>
          <w:rFonts w:asciiTheme="minorHAnsi" w:eastAsia="黑体" w:hAnsiTheme="minorHAnsi" w:cstheme="minorBidi" w:hint="eastAsia"/>
          <w:bCs/>
          <w:kern w:val="28"/>
          <w:szCs w:val="32"/>
        </w:rPr>
        <w:t>图</w:t>
      </w:r>
      <w:r w:rsidR="002D7694">
        <w:rPr>
          <w:rFonts w:asciiTheme="minorHAnsi" w:eastAsia="黑体" w:hAnsiTheme="minorHAnsi" w:cstheme="minorBidi" w:hint="eastAsia"/>
          <w:bCs/>
          <w:kern w:val="28"/>
          <w:szCs w:val="32"/>
        </w:rPr>
        <w:t>F</w:t>
      </w:r>
      <w:r w:rsidRPr="000B148A">
        <w:rPr>
          <w:rFonts w:asciiTheme="minorHAnsi" w:eastAsia="黑体" w:hAnsiTheme="minorHAnsi" w:cstheme="minorBidi"/>
          <w:bCs/>
          <w:kern w:val="28"/>
          <w:szCs w:val="32"/>
        </w:rPr>
        <w:t>.</w:t>
      </w:r>
      <w:r w:rsidRPr="000B148A">
        <w:rPr>
          <w:rFonts w:asciiTheme="minorHAnsi" w:eastAsia="黑体" w:hAnsiTheme="minorHAnsi" w:cstheme="minorBidi" w:hint="eastAsia"/>
          <w:bCs/>
          <w:kern w:val="28"/>
          <w:szCs w:val="32"/>
        </w:rPr>
        <w:t>2</w:t>
      </w:r>
      <w:r w:rsidRPr="000B148A">
        <w:rPr>
          <w:rFonts w:asciiTheme="minorHAnsi" w:eastAsia="黑体" w:hAnsiTheme="minorHAnsi" w:cstheme="minorBidi"/>
          <w:bCs/>
          <w:kern w:val="28"/>
          <w:szCs w:val="32"/>
        </w:rPr>
        <w:t xml:space="preserve"> </w:t>
      </w:r>
      <w:r w:rsidRPr="000B148A">
        <w:rPr>
          <w:rFonts w:asciiTheme="minorHAnsi" w:eastAsia="黑体" w:hAnsiTheme="minorHAnsi" w:cstheme="minorBidi" w:hint="eastAsia"/>
          <w:bCs/>
          <w:kern w:val="28"/>
          <w:szCs w:val="32"/>
        </w:rPr>
        <w:t>实验室结构示意图</w:t>
      </w:r>
      <w:r w:rsidRPr="000B148A">
        <w:rPr>
          <w:rFonts w:asciiTheme="minorHAnsi" w:eastAsia="黑体" w:hAnsiTheme="minorHAnsi" w:cstheme="minorBidi" w:hint="eastAsia"/>
          <w:bCs/>
          <w:color w:val="000000"/>
          <w:kern w:val="28"/>
          <w:szCs w:val="32"/>
        </w:rPr>
        <w:t>B</w:t>
      </w:r>
      <w:bookmarkEnd w:id="424"/>
      <w:bookmarkEnd w:id="425"/>
      <w:bookmarkEnd w:id="426"/>
    </w:p>
    <w:p w14:paraId="7E1D624D" w14:textId="77777777" w:rsidR="000B148A" w:rsidRPr="000B148A" w:rsidRDefault="000B148A" w:rsidP="000B148A">
      <w:pPr>
        <w:widowControl/>
        <w:tabs>
          <w:tab w:val="center" w:pos="4201"/>
          <w:tab w:val="right" w:leader="dot" w:pos="9298"/>
        </w:tabs>
        <w:autoSpaceDE w:val="0"/>
        <w:autoSpaceDN w:val="0"/>
        <w:jc w:val="center"/>
        <w:rPr>
          <w:rFonts w:ascii="宋体"/>
          <w:color w:val="000000"/>
          <w:kern w:val="0"/>
          <w:szCs w:val="20"/>
        </w:rPr>
      </w:pPr>
    </w:p>
    <w:p w14:paraId="48511185" w14:textId="2FC5DAC3" w:rsidR="000B148A" w:rsidRPr="000B148A" w:rsidRDefault="000B148A" w:rsidP="000B148A">
      <w:pPr>
        <w:widowControl/>
        <w:tabs>
          <w:tab w:val="center" w:pos="4201"/>
          <w:tab w:val="right" w:leader="dot" w:pos="9298"/>
        </w:tabs>
        <w:autoSpaceDE w:val="0"/>
        <w:autoSpaceDN w:val="0"/>
        <w:ind w:firstLineChars="200" w:firstLine="420"/>
        <w:jc w:val="left"/>
        <w:rPr>
          <w:rFonts w:ascii="宋体"/>
          <w:color w:val="000000"/>
          <w:kern w:val="0"/>
          <w:szCs w:val="20"/>
        </w:rPr>
      </w:pPr>
      <w:r w:rsidRPr="000B148A">
        <w:rPr>
          <w:rFonts w:ascii="宋体" w:hint="eastAsia"/>
          <w:color w:val="000000"/>
          <w:kern w:val="0"/>
          <w:szCs w:val="20"/>
        </w:rPr>
        <w:t>用户模拟实验室设计可如图</w:t>
      </w:r>
      <w:r w:rsidR="002D7694">
        <w:rPr>
          <w:rFonts w:ascii="宋体" w:hint="eastAsia"/>
          <w:color w:val="000000"/>
          <w:kern w:val="0"/>
          <w:szCs w:val="20"/>
        </w:rPr>
        <w:t>F.1</w:t>
      </w:r>
      <w:r w:rsidRPr="000B148A">
        <w:rPr>
          <w:rFonts w:ascii="宋体" w:hint="eastAsia"/>
          <w:color w:val="000000"/>
          <w:kern w:val="0"/>
          <w:szCs w:val="20"/>
        </w:rPr>
        <w:t>、</w:t>
      </w:r>
      <w:r w:rsidR="002D7694">
        <w:rPr>
          <w:rFonts w:ascii="宋体" w:hint="eastAsia"/>
          <w:color w:val="000000"/>
          <w:kern w:val="0"/>
          <w:szCs w:val="20"/>
        </w:rPr>
        <w:t>F.2</w:t>
      </w:r>
      <w:r w:rsidRPr="000B148A">
        <w:rPr>
          <w:rFonts w:ascii="宋体" w:hint="eastAsia"/>
          <w:color w:val="000000"/>
          <w:kern w:val="0"/>
          <w:szCs w:val="20"/>
        </w:rPr>
        <w:t>所示，其中空调外机安装在室外侧，空调内机安装在室内侧，门、窗、空调位置可根据现场实际情况调整，其中至少有一扇窗应开在室内侧与室外侧的隔墙上。</w:t>
      </w:r>
    </w:p>
    <w:p w14:paraId="6919E45F" w14:textId="77777777" w:rsidR="000B148A" w:rsidRPr="000B148A" w:rsidRDefault="000B148A" w:rsidP="006E4CDE">
      <w:pPr>
        <w:pStyle w:val="affff4"/>
        <w:numPr>
          <w:ilvl w:val="1"/>
          <w:numId w:val="21"/>
        </w:numPr>
        <w:spacing w:beforeLines="100" w:before="312" w:afterLines="100" w:after="312"/>
        <w:ind w:firstLineChars="0"/>
        <w:outlineLvl w:val="1"/>
        <w:rPr>
          <w:rFonts w:ascii="黑体" w:eastAsia="黑体"/>
          <w:kern w:val="21"/>
        </w:rPr>
      </w:pPr>
      <w:bookmarkStart w:id="427" w:name="_Toc168580586"/>
      <w:bookmarkStart w:id="428" w:name="_Toc169783535"/>
      <w:bookmarkStart w:id="429" w:name="_Toc177649453"/>
      <w:r w:rsidRPr="000B148A">
        <w:rPr>
          <w:rFonts w:ascii="黑体" w:eastAsia="黑体" w:hint="eastAsia"/>
          <w:kern w:val="21"/>
        </w:rPr>
        <w:t>安装位置及测试房间面积要求</w:t>
      </w:r>
      <w:bookmarkEnd w:id="427"/>
      <w:bookmarkEnd w:id="428"/>
      <w:bookmarkEnd w:id="429"/>
    </w:p>
    <w:p w14:paraId="215AEE2D" w14:textId="77777777"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器具</w:t>
      </w:r>
      <w:r w:rsidRPr="000B148A">
        <w:rPr>
          <w:rFonts w:ascii="宋体"/>
          <w:kern w:val="0"/>
          <w:szCs w:val="20"/>
        </w:rPr>
        <w:t xml:space="preserve">安装：壁挂式空调器室内机下沿位置距地面2.3m；落地式空调器室内机宽度方向居中安 </w:t>
      </w:r>
      <w:proofErr w:type="gramStart"/>
      <w:r w:rsidRPr="000B148A">
        <w:rPr>
          <w:rFonts w:ascii="宋体"/>
          <w:kern w:val="0"/>
          <w:szCs w:val="20"/>
        </w:rPr>
        <w:t>装或者</w:t>
      </w:r>
      <w:proofErr w:type="gramEnd"/>
      <w:r w:rsidRPr="000B148A">
        <w:rPr>
          <w:rFonts w:ascii="宋体"/>
          <w:kern w:val="0"/>
          <w:szCs w:val="20"/>
        </w:rPr>
        <w:t>紧靠墙角处，被测空调器室外机按说明书要求安装</w:t>
      </w:r>
      <w:proofErr w:type="gramStart"/>
      <w:r w:rsidRPr="000B148A">
        <w:rPr>
          <w:rFonts w:ascii="宋体"/>
          <w:kern w:val="0"/>
          <w:szCs w:val="20"/>
        </w:rPr>
        <w:t>在外室环境</w:t>
      </w:r>
      <w:proofErr w:type="gramEnd"/>
      <w:r w:rsidRPr="000B148A">
        <w:rPr>
          <w:rFonts w:ascii="宋体"/>
          <w:kern w:val="0"/>
          <w:szCs w:val="20"/>
        </w:rPr>
        <w:t>可控间室中，见</w:t>
      </w:r>
      <w:r w:rsidRPr="000B148A">
        <w:rPr>
          <w:rFonts w:ascii="宋体" w:hint="eastAsia"/>
          <w:kern w:val="0"/>
          <w:szCs w:val="20"/>
        </w:rPr>
        <w:t>图C</w:t>
      </w:r>
      <w:r w:rsidRPr="000B148A">
        <w:rPr>
          <w:rFonts w:ascii="宋体"/>
          <w:kern w:val="0"/>
          <w:szCs w:val="20"/>
        </w:rPr>
        <w:t>.</w:t>
      </w:r>
      <w:r w:rsidRPr="000B148A">
        <w:rPr>
          <w:rFonts w:ascii="宋体" w:hint="eastAsia"/>
          <w:kern w:val="0"/>
          <w:szCs w:val="20"/>
        </w:rPr>
        <w:t>2</w:t>
      </w:r>
      <w:r w:rsidRPr="000B148A">
        <w:rPr>
          <w:rFonts w:ascii="宋体"/>
          <w:kern w:val="0"/>
          <w:szCs w:val="20"/>
        </w:rPr>
        <w:t>。具体测试房间面积按表C</w:t>
      </w:r>
      <w:r w:rsidRPr="000B148A">
        <w:rPr>
          <w:rFonts w:ascii="宋体" w:hint="eastAsia"/>
          <w:kern w:val="0"/>
          <w:szCs w:val="20"/>
        </w:rPr>
        <w:t>.</w:t>
      </w:r>
      <w:r w:rsidRPr="000B148A">
        <w:rPr>
          <w:rFonts w:ascii="宋体"/>
          <w:kern w:val="0"/>
          <w:szCs w:val="20"/>
        </w:rPr>
        <w:t>2推荐值为准</w:t>
      </w:r>
      <w:r w:rsidRPr="000B148A">
        <w:rPr>
          <w:rFonts w:ascii="宋体" w:hint="eastAsia"/>
          <w:kern w:val="0"/>
          <w:szCs w:val="20"/>
        </w:rPr>
        <w:t>。</w:t>
      </w:r>
    </w:p>
    <w:p w14:paraId="386FE9C6" w14:textId="54664115" w:rsidR="000B148A" w:rsidRPr="000B148A" w:rsidRDefault="000B148A" w:rsidP="000B148A">
      <w:pPr>
        <w:adjustRightInd w:val="0"/>
        <w:spacing w:beforeLines="50" w:before="156" w:afterLines="50" w:after="156"/>
        <w:jc w:val="center"/>
        <w:outlineLvl w:val="1"/>
        <w:rPr>
          <w:rFonts w:eastAsia="黑体" w:cstheme="minorBidi"/>
          <w:bCs/>
          <w:kern w:val="28"/>
          <w:szCs w:val="32"/>
        </w:rPr>
      </w:pPr>
      <w:bookmarkStart w:id="430" w:name="_Toc106906123"/>
      <w:bookmarkStart w:id="431" w:name="_Toc168580587"/>
      <w:bookmarkStart w:id="432" w:name="_Toc169783536"/>
      <w:bookmarkStart w:id="433" w:name="_Toc177649454"/>
      <w:r w:rsidRPr="000B148A">
        <w:rPr>
          <w:rFonts w:eastAsia="黑体" w:cstheme="minorBidi" w:hint="eastAsia"/>
          <w:bCs/>
          <w:kern w:val="28"/>
          <w:szCs w:val="32"/>
        </w:rPr>
        <w:t>表</w:t>
      </w:r>
      <w:r w:rsidR="002D7694">
        <w:rPr>
          <w:rFonts w:eastAsia="黑体" w:cstheme="minorBidi" w:hint="eastAsia"/>
          <w:bCs/>
          <w:kern w:val="28"/>
          <w:szCs w:val="32"/>
        </w:rPr>
        <w:t>F</w:t>
      </w:r>
      <w:r w:rsidRPr="000B148A">
        <w:rPr>
          <w:rFonts w:eastAsia="黑体" w:cstheme="minorBidi"/>
          <w:bCs/>
          <w:kern w:val="28"/>
          <w:szCs w:val="32"/>
        </w:rPr>
        <w:t>.</w:t>
      </w:r>
      <w:r w:rsidRPr="000B148A">
        <w:rPr>
          <w:rFonts w:eastAsia="黑体" w:cstheme="minorBidi" w:hint="eastAsia"/>
          <w:bCs/>
          <w:kern w:val="28"/>
          <w:szCs w:val="32"/>
        </w:rPr>
        <w:t>1</w:t>
      </w:r>
      <w:r w:rsidRPr="000B148A">
        <w:rPr>
          <w:rFonts w:eastAsia="黑体" w:cstheme="minorBidi"/>
          <w:bCs/>
          <w:kern w:val="28"/>
          <w:szCs w:val="32"/>
        </w:rPr>
        <w:t xml:space="preserve"> </w:t>
      </w:r>
      <w:proofErr w:type="gramStart"/>
      <w:r w:rsidRPr="000B148A">
        <w:rPr>
          <w:rFonts w:eastAsia="黑体" w:cstheme="minorBidi"/>
          <w:bCs/>
          <w:kern w:val="28"/>
          <w:szCs w:val="32"/>
        </w:rPr>
        <w:t>空调匹数与</w:t>
      </w:r>
      <w:proofErr w:type="gramEnd"/>
      <w:r w:rsidRPr="000B148A">
        <w:rPr>
          <w:rFonts w:eastAsia="黑体" w:cstheme="minorBidi"/>
          <w:bCs/>
          <w:kern w:val="28"/>
          <w:szCs w:val="32"/>
        </w:rPr>
        <w:t>房间面积对应表</w:t>
      </w:r>
      <w:bookmarkEnd w:id="430"/>
      <w:bookmarkEnd w:id="431"/>
      <w:bookmarkEnd w:id="432"/>
      <w:bookmarkEnd w:id="433"/>
    </w:p>
    <w:tbl>
      <w:tblPr>
        <w:tblStyle w:val="afffc"/>
        <w:tblW w:w="5000" w:type="pct"/>
        <w:jc w:val="center"/>
        <w:tblLook w:val="04A0" w:firstRow="1" w:lastRow="0" w:firstColumn="1" w:lastColumn="0" w:noHBand="0" w:noVBand="1"/>
      </w:tblPr>
      <w:tblGrid>
        <w:gridCol w:w="4158"/>
        <w:gridCol w:w="4144"/>
      </w:tblGrid>
      <w:tr w:rsidR="000B148A" w:rsidRPr="000B148A" w14:paraId="2A22BFFF" w14:textId="77777777" w:rsidTr="001D7605">
        <w:trPr>
          <w:jc w:val="center"/>
        </w:trPr>
        <w:tc>
          <w:tcPr>
            <w:tcW w:w="2504" w:type="pct"/>
          </w:tcPr>
          <w:p w14:paraId="386817F6"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proofErr w:type="gramStart"/>
            <w:r w:rsidRPr="000B148A">
              <w:rPr>
                <w:rFonts w:hAnsi="宋体"/>
                <w:kern w:val="0"/>
                <w:sz w:val="18"/>
                <w:szCs w:val="20"/>
              </w:rPr>
              <w:t>匹数</w:t>
            </w:r>
            <w:proofErr w:type="gramEnd"/>
          </w:p>
        </w:tc>
        <w:tc>
          <w:tcPr>
            <w:tcW w:w="2496" w:type="pct"/>
          </w:tcPr>
          <w:p w14:paraId="0C6C19B4"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适用面积</w:t>
            </w:r>
            <w:r w:rsidRPr="000B148A">
              <w:rPr>
                <w:rFonts w:hAnsi="宋体" w:hint="eastAsia"/>
                <w:kern w:val="0"/>
                <w:sz w:val="18"/>
                <w:szCs w:val="20"/>
              </w:rPr>
              <w:t>/</w:t>
            </w:r>
            <w:r w:rsidRPr="000B148A">
              <w:rPr>
                <w:rFonts w:hAnsi="宋体"/>
                <w:kern w:val="0"/>
                <w:sz w:val="18"/>
                <w:szCs w:val="20"/>
              </w:rPr>
              <w:t>m</w:t>
            </w:r>
            <w:r w:rsidRPr="000B148A">
              <w:rPr>
                <w:rFonts w:hAnsi="宋体"/>
                <w:kern w:val="0"/>
                <w:sz w:val="18"/>
                <w:szCs w:val="20"/>
                <w:vertAlign w:val="superscript"/>
              </w:rPr>
              <w:t>2</w:t>
            </w:r>
          </w:p>
        </w:tc>
      </w:tr>
      <w:tr w:rsidR="000B148A" w:rsidRPr="000B148A" w14:paraId="2FD69FDE" w14:textId="77777777" w:rsidTr="001D7605">
        <w:trPr>
          <w:jc w:val="center"/>
        </w:trPr>
        <w:tc>
          <w:tcPr>
            <w:tcW w:w="2504" w:type="pct"/>
          </w:tcPr>
          <w:p w14:paraId="122C568E"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小1匹（23）</w:t>
            </w:r>
          </w:p>
        </w:tc>
        <w:tc>
          <w:tcPr>
            <w:tcW w:w="2496" w:type="pct"/>
          </w:tcPr>
          <w:p w14:paraId="4A0152E9"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9~12</w:t>
            </w:r>
          </w:p>
        </w:tc>
      </w:tr>
      <w:tr w:rsidR="000B148A" w:rsidRPr="000B148A" w14:paraId="220B9311" w14:textId="77777777" w:rsidTr="001D7605">
        <w:trPr>
          <w:jc w:val="center"/>
        </w:trPr>
        <w:tc>
          <w:tcPr>
            <w:tcW w:w="2504" w:type="pct"/>
          </w:tcPr>
          <w:p w14:paraId="57BFDEB7"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大1匹（26）</w:t>
            </w:r>
          </w:p>
        </w:tc>
        <w:tc>
          <w:tcPr>
            <w:tcW w:w="2496" w:type="pct"/>
          </w:tcPr>
          <w:p w14:paraId="76CFEEDD"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11~18</w:t>
            </w:r>
          </w:p>
        </w:tc>
      </w:tr>
      <w:tr w:rsidR="000B148A" w:rsidRPr="000B148A" w14:paraId="0CC5D631" w14:textId="77777777" w:rsidTr="001D7605">
        <w:trPr>
          <w:jc w:val="center"/>
        </w:trPr>
        <w:tc>
          <w:tcPr>
            <w:tcW w:w="2504" w:type="pct"/>
          </w:tcPr>
          <w:p w14:paraId="3115B38A"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小1.5匹（32）</w:t>
            </w:r>
          </w:p>
        </w:tc>
        <w:tc>
          <w:tcPr>
            <w:tcW w:w="2496" w:type="pct"/>
          </w:tcPr>
          <w:p w14:paraId="28959019"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14~20</w:t>
            </w:r>
          </w:p>
        </w:tc>
      </w:tr>
      <w:tr w:rsidR="000B148A" w:rsidRPr="000B148A" w14:paraId="0600D586" w14:textId="77777777" w:rsidTr="001D7605">
        <w:trPr>
          <w:jc w:val="center"/>
        </w:trPr>
        <w:tc>
          <w:tcPr>
            <w:tcW w:w="2504" w:type="pct"/>
          </w:tcPr>
          <w:p w14:paraId="1CB6D7BD"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大1.5匹（35）</w:t>
            </w:r>
          </w:p>
        </w:tc>
        <w:tc>
          <w:tcPr>
            <w:tcW w:w="2496" w:type="pct"/>
          </w:tcPr>
          <w:p w14:paraId="2D7F4182"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18~26</w:t>
            </w:r>
          </w:p>
        </w:tc>
      </w:tr>
      <w:tr w:rsidR="000B148A" w:rsidRPr="000B148A" w14:paraId="18BEE0AE" w14:textId="77777777" w:rsidTr="001D7605">
        <w:trPr>
          <w:jc w:val="center"/>
        </w:trPr>
        <w:tc>
          <w:tcPr>
            <w:tcW w:w="2504" w:type="pct"/>
          </w:tcPr>
          <w:p w14:paraId="690C191E"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2匹（50）</w:t>
            </w:r>
          </w:p>
        </w:tc>
        <w:tc>
          <w:tcPr>
            <w:tcW w:w="2496" w:type="pct"/>
          </w:tcPr>
          <w:p w14:paraId="102C90E2"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28~32</w:t>
            </w:r>
          </w:p>
        </w:tc>
      </w:tr>
      <w:tr w:rsidR="000B148A" w:rsidRPr="000B148A" w14:paraId="278B8122" w14:textId="77777777" w:rsidTr="001D7605">
        <w:trPr>
          <w:jc w:val="center"/>
        </w:trPr>
        <w:tc>
          <w:tcPr>
            <w:tcW w:w="2504" w:type="pct"/>
          </w:tcPr>
          <w:p w14:paraId="6DBE3DFD" w14:textId="77777777" w:rsidR="000B148A" w:rsidRPr="000B148A" w:rsidRDefault="000B148A" w:rsidP="001D7605">
            <w:pPr>
              <w:widowControl/>
              <w:tabs>
                <w:tab w:val="center" w:pos="4201"/>
                <w:tab w:val="right" w:leader="dot" w:pos="9298"/>
              </w:tabs>
              <w:autoSpaceDE w:val="0"/>
              <w:autoSpaceDN w:val="0"/>
              <w:jc w:val="center"/>
              <w:rPr>
                <w:rFonts w:hAnsi="宋体" w:hint="eastAsia"/>
                <w:kern w:val="0"/>
                <w:sz w:val="18"/>
                <w:szCs w:val="20"/>
              </w:rPr>
            </w:pPr>
            <w:r w:rsidRPr="000B148A">
              <w:rPr>
                <w:rFonts w:hAnsi="宋体"/>
                <w:kern w:val="0"/>
                <w:sz w:val="18"/>
                <w:szCs w:val="20"/>
              </w:rPr>
              <w:t>3匹（72）</w:t>
            </w:r>
          </w:p>
        </w:tc>
        <w:tc>
          <w:tcPr>
            <w:tcW w:w="2496" w:type="pct"/>
          </w:tcPr>
          <w:p w14:paraId="365CF764" w14:textId="77777777" w:rsidR="000B148A" w:rsidRPr="000B148A" w:rsidRDefault="000B148A" w:rsidP="001D7605">
            <w:pPr>
              <w:widowControl/>
              <w:tabs>
                <w:tab w:val="center" w:pos="4201"/>
                <w:tab w:val="right" w:leader="dot" w:pos="9298"/>
              </w:tabs>
              <w:autoSpaceDE w:val="0"/>
              <w:autoSpaceDN w:val="0"/>
              <w:jc w:val="center"/>
              <w:rPr>
                <w:kern w:val="0"/>
                <w:sz w:val="18"/>
                <w:szCs w:val="20"/>
              </w:rPr>
            </w:pPr>
            <w:r w:rsidRPr="000B148A">
              <w:rPr>
                <w:kern w:val="0"/>
                <w:sz w:val="18"/>
                <w:szCs w:val="20"/>
              </w:rPr>
              <w:t>42~52</w:t>
            </w:r>
          </w:p>
        </w:tc>
      </w:tr>
    </w:tbl>
    <w:p w14:paraId="63CEC208" w14:textId="77777777" w:rsidR="000B148A" w:rsidRPr="000B148A" w:rsidRDefault="000B148A" w:rsidP="000B148A">
      <w:pPr>
        <w:pStyle w:val="affff4"/>
        <w:numPr>
          <w:ilvl w:val="2"/>
          <w:numId w:val="21"/>
        </w:numPr>
        <w:spacing w:beforeLines="100" w:before="312" w:afterLines="100" w:after="312"/>
        <w:ind w:firstLineChars="0"/>
        <w:outlineLvl w:val="1"/>
        <w:rPr>
          <w:rFonts w:ascii="黑体" w:eastAsia="黑体"/>
          <w:kern w:val="21"/>
        </w:rPr>
      </w:pPr>
      <w:bookmarkStart w:id="434" w:name="_Toc168580588"/>
      <w:bookmarkStart w:id="435" w:name="_Toc169783537"/>
      <w:bookmarkStart w:id="436" w:name="_Toc177649455"/>
      <w:r w:rsidRPr="000B148A">
        <w:rPr>
          <w:rFonts w:ascii="黑体" w:eastAsia="黑体" w:hint="eastAsia"/>
          <w:kern w:val="21"/>
        </w:rPr>
        <w:t>实验运行设定</w:t>
      </w:r>
      <w:bookmarkEnd w:id="434"/>
      <w:bookmarkEnd w:id="435"/>
      <w:bookmarkEnd w:id="436"/>
    </w:p>
    <w:p w14:paraId="0DF69E0D" w14:textId="77777777" w:rsidR="000B148A" w:rsidRPr="000B148A" w:rsidRDefault="000B148A" w:rsidP="000B148A">
      <w:pPr>
        <w:pStyle w:val="affff4"/>
        <w:numPr>
          <w:ilvl w:val="3"/>
          <w:numId w:val="21"/>
        </w:numPr>
        <w:spacing w:beforeLines="100" w:before="312" w:afterLines="100" w:after="312"/>
        <w:ind w:firstLineChars="0"/>
        <w:outlineLvl w:val="1"/>
        <w:rPr>
          <w:rFonts w:ascii="黑体" w:eastAsia="黑体"/>
          <w:kern w:val="21"/>
        </w:rPr>
      </w:pPr>
      <w:bookmarkStart w:id="437" w:name="_Toc168580589"/>
      <w:bookmarkStart w:id="438" w:name="_Toc169783538"/>
      <w:bookmarkStart w:id="439" w:name="_Toc177649456"/>
      <w:r w:rsidRPr="000B148A">
        <w:rPr>
          <w:rFonts w:ascii="黑体" w:eastAsia="黑体" w:hint="eastAsia"/>
          <w:kern w:val="21"/>
        </w:rPr>
        <w:t>实验准备</w:t>
      </w:r>
      <w:bookmarkEnd w:id="437"/>
      <w:bookmarkEnd w:id="438"/>
      <w:bookmarkEnd w:id="439"/>
    </w:p>
    <w:p w14:paraId="491A16D7" w14:textId="77777777"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将室内侧、室外侧的环境温度稳定至32℃。</w:t>
      </w:r>
    </w:p>
    <w:p w14:paraId="08EAFFD7" w14:textId="77777777" w:rsidR="000B148A" w:rsidRPr="000B148A" w:rsidRDefault="000B148A" w:rsidP="000B148A">
      <w:pPr>
        <w:pStyle w:val="affff4"/>
        <w:numPr>
          <w:ilvl w:val="3"/>
          <w:numId w:val="21"/>
        </w:numPr>
        <w:spacing w:beforeLines="100" w:before="312" w:afterLines="100" w:after="312"/>
        <w:ind w:firstLineChars="0"/>
        <w:outlineLvl w:val="1"/>
        <w:rPr>
          <w:rFonts w:ascii="黑体" w:eastAsia="黑体"/>
          <w:kern w:val="21"/>
        </w:rPr>
      </w:pPr>
      <w:bookmarkStart w:id="440" w:name="_Toc168580590"/>
      <w:bookmarkStart w:id="441" w:name="_Toc169783539"/>
      <w:bookmarkStart w:id="442" w:name="_Toc177649457"/>
      <w:r w:rsidRPr="000B148A">
        <w:rPr>
          <w:rFonts w:ascii="黑体" w:eastAsia="黑体" w:hint="eastAsia"/>
          <w:kern w:val="21"/>
        </w:rPr>
        <w:t>日常模式下的耗电量测试方法</w:t>
      </w:r>
      <w:bookmarkEnd w:id="440"/>
      <w:bookmarkEnd w:id="441"/>
      <w:bookmarkEnd w:id="442"/>
    </w:p>
    <w:p w14:paraId="3A658464" w14:textId="476B6607" w:rsidR="000B148A" w:rsidRPr="000B148A" w:rsidRDefault="000B148A" w:rsidP="000B148A">
      <w:pPr>
        <w:widowControl/>
        <w:tabs>
          <w:tab w:val="center" w:pos="4201"/>
          <w:tab w:val="right" w:leader="dot" w:pos="9298"/>
        </w:tabs>
        <w:autoSpaceDE w:val="0"/>
        <w:autoSpaceDN w:val="0"/>
        <w:ind w:firstLineChars="200" w:firstLine="420"/>
        <w:jc w:val="left"/>
        <w:rPr>
          <w:rFonts w:ascii="宋体"/>
          <w:kern w:val="0"/>
          <w:szCs w:val="20"/>
        </w:rPr>
      </w:pPr>
      <w:r w:rsidRPr="000B148A">
        <w:rPr>
          <w:rFonts w:ascii="宋体" w:hint="eastAsia"/>
          <w:kern w:val="0"/>
          <w:szCs w:val="20"/>
        </w:rPr>
        <w:lastRenderedPageBreak/>
        <w:t>a)设定运行模式：强冷模式（或强劲模式等相关模式；若无相关模式则运行在制冷模式下）；</w:t>
      </w:r>
    </w:p>
    <w:p w14:paraId="6394CD63" w14:textId="7E35ECBC" w:rsidR="000B148A" w:rsidRPr="000B148A" w:rsidRDefault="000B148A" w:rsidP="000B148A">
      <w:pPr>
        <w:widowControl/>
        <w:tabs>
          <w:tab w:val="center" w:pos="4201"/>
          <w:tab w:val="right" w:leader="dot" w:pos="9298"/>
        </w:tabs>
        <w:autoSpaceDE w:val="0"/>
        <w:autoSpaceDN w:val="0"/>
        <w:ind w:firstLineChars="200" w:firstLine="420"/>
        <w:jc w:val="left"/>
        <w:rPr>
          <w:rFonts w:ascii="宋体"/>
          <w:kern w:val="0"/>
          <w:szCs w:val="20"/>
        </w:rPr>
      </w:pPr>
      <w:r w:rsidRPr="000B148A">
        <w:rPr>
          <w:rFonts w:ascii="宋体" w:hint="eastAsia"/>
          <w:kern w:val="0"/>
          <w:szCs w:val="20"/>
        </w:rPr>
        <w:t>b)设定温度：26℃；</w:t>
      </w:r>
    </w:p>
    <w:p w14:paraId="5E983FBB" w14:textId="75C7F276" w:rsidR="000B148A" w:rsidRPr="000B148A" w:rsidRDefault="000B148A" w:rsidP="000B148A">
      <w:pPr>
        <w:widowControl/>
        <w:tabs>
          <w:tab w:val="center" w:pos="4201"/>
          <w:tab w:val="right" w:leader="dot" w:pos="9298"/>
        </w:tabs>
        <w:autoSpaceDE w:val="0"/>
        <w:autoSpaceDN w:val="0"/>
        <w:ind w:firstLineChars="200" w:firstLine="420"/>
        <w:jc w:val="left"/>
        <w:rPr>
          <w:rFonts w:ascii="宋体"/>
          <w:kern w:val="0"/>
          <w:szCs w:val="20"/>
        </w:rPr>
      </w:pPr>
      <w:r w:rsidRPr="000B148A">
        <w:rPr>
          <w:rFonts w:ascii="宋体" w:hint="eastAsia"/>
          <w:kern w:val="0"/>
          <w:szCs w:val="20"/>
        </w:rPr>
        <w:t>c)设定风速：最大风速（如有单独的强</w:t>
      </w:r>
      <w:proofErr w:type="gramStart"/>
      <w:r w:rsidRPr="000B148A">
        <w:rPr>
          <w:rFonts w:ascii="宋体" w:hint="eastAsia"/>
          <w:kern w:val="0"/>
          <w:szCs w:val="20"/>
        </w:rPr>
        <w:t>风挡位</w:t>
      </w:r>
      <w:proofErr w:type="gramEnd"/>
      <w:r w:rsidRPr="000B148A">
        <w:rPr>
          <w:rFonts w:ascii="宋体" w:hint="eastAsia"/>
          <w:kern w:val="0"/>
          <w:szCs w:val="20"/>
        </w:rPr>
        <w:t>则设定为强风档；否则设定为风速档位的最高档）；</w:t>
      </w:r>
    </w:p>
    <w:p w14:paraId="11D1D0F0" w14:textId="12AD96F9" w:rsidR="000B148A" w:rsidRPr="000B148A" w:rsidRDefault="000B148A" w:rsidP="000B148A">
      <w:pPr>
        <w:widowControl/>
        <w:tabs>
          <w:tab w:val="center" w:pos="4201"/>
          <w:tab w:val="right" w:leader="dot" w:pos="9298"/>
        </w:tabs>
        <w:autoSpaceDE w:val="0"/>
        <w:autoSpaceDN w:val="0"/>
        <w:ind w:firstLineChars="200" w:firstLine="420"/>
        <w:jc w:val="left"/>
        <w:rPr>
          <w:rFonts w:ascii="宋体"/>
          <w:kern w:val="0"/>
          <w:szCs w:val="20"/>
        </w:rPr>
      </w:pPr>
      <w:r w:rsidRPr="000B148A">
        <w:rPr>
          <w:rFonts w:ascii="宋体" w:hint="eastAsia"/>
          <w:kern w:val="0"/>
          <w:szCs w:val="20"/>
        </w:rPr>
        <w:t>d)导风格栅：垂直导风叶设定为摆风；</w:t>
      </w:r>
    </w:p>
    <w:p w14:paraId="39493F29" w14:textId="28859CE9" w:rsidR="000B148A" w:rsidRPr="000B148A" w:rsidRDefault="000B148A" w:rsidP="000B148A">
      <w:pPr>
        <w:widowControl/>
        <w:tabs>
          <w:tab w:val="center" w:pos="4201"/>
          <w:tab w:val="right" w:leader="dot" w:pos="9298"/>
        </w:tabs>
        <w:autoSpaceDE w:val="0"/>
        <w:autoSpaceDN w:val="0"/>
        <w:ind w:firstLineChars="200" w:firstLine="420"/>
        <w:jc w:val="left"/>
        <w:rPr>
          <w:rFonts w:ascii="宋体"/>
          <w:kern w:val="0"/>
          <w:szCs w:val="20"/>
        </w:rPr>
      </w:pPr>
      <w:r w:rsidRPr="000B148A">
        <w:rPr>
          <w:rFonts w:ascii="宋体" w:hint="eastAsia"/>
          <w:kern w:val="0"/>
          <w:szCs w:val="20"/>
        </w:rPr>
        <w:t>e)运行时间：实验开始后连续运行8小时。</w:t>
      </w:r>
    </w:p>
    <w:p w14:paraId="4A08D5AB" w14:textId="77777777" w:rsidR="000B148A" w:rsidRPr="000B148A" w:rsidRDefault="000B148A" w:rsidP="000B148A">
      <w:pPr>
        <w:pStyle w:val="affff4"/>
        <w:numPr>
          <w:ilvl w:val="3"/>
          <w:numId w:val="21"/>
        </w:numPr>
        <w:spacing w:beforeLines="100" w:before="312" w:afterLines="100" w:after="312"/>
        <w:ind w:firstLineChars="0"/>
        <w:outlineLvl w:val="1"/>
        <w:rPr>
          <w:rFonts w:ascii="黑体" w:eastAsia="黑体"/>
          <w:kern w:val="21"/>
        </w:rPr>
      </w:pPr>
      <w:bookmarkStart w:id="443" w:name="_Toc168580591"/>
      <w:bookmarkStart w:id="444" w:name="_Toc169783540"/>
      <w:bookmarkStart w:id="445" w:name="_Toc177649458"/>
      <w:r w:rsidRPr="000B148A">
        <w:rPr>
          <w:rFonts w:ascii="黑体" w:eastAsia="黑体" w:hint="eastAsia"/>
          <w:kern w:val="21"/>
        </w:rPr>
        <w:t>节能模式下的耗电量测试方法</w:t>
      </w:r>
      <w:bookmarkEnd w:id="443"/>
      <w:bookmarkEnd w:id="444"/>
      <w:bookmarkEnd w:id="445"/>
    </w:p>
    <w:p w14:paraId="4FF9EFCA" w14:textId="28E150F1"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a)设定运行模式：智能节能模式（根据设备使用说明或厂家资料选择最节能的模式（睡眠模式除外））或睡眠模式，日间测试使用节能模式，夜间测试使用睡眠模式；</w:t>
      </w:r>
    </w:p>
    <w:p w14:paraId="4270FD16" w14:textId="66EAED2A"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b)设定温度：由运行模式自动调节，如需要手动设定温度则设为26℃；</w:t>
      </w:r>
    </w:p>
    <w:p w14:paraId="03AA13A1" w14:textId="5D994643"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c)设定风速：由运行模式自动调节，如需手动设定则设定为自动风速；</w:t>
      </w:r>
    </w:p>
    <w:p w14:paraId="2EBFCAC6" w14:textId="5C2968A8"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d)导风格栅：垂直导风叶设定为摆风；</w:t>
      </w:r>
    </w:p>
    <w:p w14:paraId="0ED2EC1E" w14:textId="3BA0D996" w:rsidR="000B148A" w:rsidRPr="000B148A" w:rsidRDefault="000B148A" w:rsidP="000B148A">
      <w:pPr>
        <w:widowControl/>
        <w:tabs>
          <w:tab w:val="center" w:pos="4201"/>
          <w:tab w:val="right" w:leader="dot" w:pos="9298"/>
        </w:tabs>
        <w:autoSpaceDE w:val="0"/>
        <w:autoSpaceDN w:val="0"/>
        <w:ind w:firstLineChars="200" w:firstLine="420"/>
        <w:rPr>
          <w:rFonts w:ascii="宋体"/>
          <w:kern w:val="0"/>
          <w:szCs w:val="20"/>
        </w:rPr>
      </w:pPr>
      <w:r w:rsidRPr="000B148A">
        <w:rPr>
          <w:rFonts w:ascii="宋体" w:hint="eastAsia"/>
          <w:kern w:val="0"/>
          <w:szCs w:val="20"/>
        </w:rPr>
        <w:t>e)运行时间：实验开始后连续运行8小时。</w:t>
      </w:r>
    </w:p>
    <w:p w14:paraId="4CB8FABD" w14:textId="77777777" w:rsidR="000B148A" w:rsidRPr="000B148A" w:rsidRDefault="000B148A" w:rsidP="000B148A">
      <w:pPr>
        <w:pStyle w:val="affff4"/>
        <w:numPr>
          <w:ilvl w:val="3"/>
          <w:numId w:val="21"/>
        </w:numPr>
        <w:spacing w:beforeLines="100" w:before="312" w:afterLines="100" w:after="312"/>
        <w:ind w:firstLineChars="0"/>
        <w:outlineLvl w:val="1"/>
        <w:rPr>
          <w:rFonts w:ascii="黑体" w:eastAsia="黑体"/>
          <w:kern w:val="21"/>
        </w:rPr>
      </w:pPr>
      <w:bookmarkStart w:id="446" w:name="_Toc168580592"/>
      <w:bookmarkStart w:id="447" w:name="_Toc169783541"/>
      <w:bookmarkStart w:id="448" w:name="_Toc177649459"/>
      <w:r w:rsidRPr="000B148A">
        <w:rPr>
          <w:rFonts w:ascii="黑体" w:eastAsia="黑体" w:hint="eastAsia"/>
          <w:kern w:val="21"/>
        </w:rPr>
        <w:t>日间能耗测试实验环境</w:t>
      </w:r>
      <w:bookmarkEnd w:id="446"/>
      <w:bookmarkEnd w:id="447"/>
      <w:bookmarkEnd w:id="448"/>
    </w:p>
    <w:p w14:paraId="6F77F535" w14:textId="77777777" w:rsidR="000B148A" w:rsidRPr="000B148A" w:rsidRDefault="000B148A" w:rsidP="000B148A">
      <w:pPr>
        <w:widowControl/>
        <w:numPr>
          <w:ilvl w:val="0"/>
          <w:numId w:val="40"/>
        </w:numPr>
        <w:tabs>
          <w:tab w:val="center" w:pos="4201"/>
          <w:tab w:val="right" w:leader="dot" w:pos="9298"/>
        </w:tabs>
        <w:autoSpaceDE w:val="0"/>
        <w:autoSpaceDN w:val="0"/>
        <w:rPr>
          <w:rFonts w:ascii="宋体"/>
          <w:kern w:val="0"/>
          <w:szCs w:val="20"/>
        </w:rPr>
      </w:pPr>
      <w:bookmarkStart w:id="449" w:name="_Hlk165799740"/>
      <w:r w:rsidRPr="000B148A">
        <w:rPr>
          <w:rFonts w:ascii="宋体" w:hint="eastAsia"/>
          <w:kern w:val="0"/>
          <w:szCs w:val="20"/>
        </w:rPr>
        <w:t>室内环境设定：根据空调运行功率，室内加热器加热功率设定为空调额定制冷量的1/3（±2%）；</w:t>
      </w:r>
    </w:p>
    <w:p w14:paraId="6806D635" w14:textId="77777777" w:rsidR="000B148A" w:rsidRPr="000B148A" w:rsidRDefault="000B148A" w:rsidP="000B148A">
      <w:pPr>
        <w:widowControl/>
        <w:numPr>
          <w:ilvl w:val="0"/>
          <w:numId w:val="40"/>
        </w:numPr>
        <w:tabs>
          <w:tab w:val="center" w:pos="4201"/>
          <w:tab w:val="right" w:leader="dot" w:pos="9298"/>
        </w:tabs>
        <w:autoSpaceDE w:val="0"/>
        <w:autoSpaceDN w:val="0"/>
        <w:rPr>
          <w:rFonts w:ascii="宋体"/>
          <w:kern w:val="0"/>
          <w:szCs w:val="20"/>
        </w:rPr>
      </w:pPr>
      <w:r w:rsidRPr="000B148A">
        <w:rPr>
          <w:rFonts w:ascii="宋体" w:hint="eastAsia"/>
          <w:kern w:val="0"/>
          <w:szCs w:val="20"/>
        </w:rPr>
        <w:t>室外环境温度设定：如下表所示</w:t>
      </w:r>
    </w:p>
    <w:p w14:paraId="69549514" w14:textId="56EACD28" w:rsidR="000B148A" w:rsidRPr="000B148A" w:rsidRDefault="000B148A" w:rsidP="000B148A">
      <w:pPr>
        <w:adjustRightInd w:val="0"/>
        <w:spacing w:beforeLines="50" w:before="156" w:afterLines="50" w:after="156"/>
        <w:ind w:left="780"/>
        <w:jc w:val="center"/>
        <w:outlineLvl w:val="1"/>
        <w:rPr>
          <w:rFonts w:eastAsia="黑体" w:cstheme="minorBidi"/>
          <w:bCs/>
          <w:kern w:val="28"/>
          <w:szCs w:val="32"/>
        </w:rPr>
      </w:pPr>
      <w:bookmarkStart w:id="450" w:name="_Toc168580593"/>
      <w:bookmarkStart w:id="451" w:name="_Toc169783542"/>
      <w:bookmarkStart w:id="452" w:name="_Toc177649460"/>
      <w:r w:rsidRPr="000B148A">
        <w:rPr>
          <w:rFonts w:eastAsia="黑体" w:cstheme="minorBidi" w:hint="eastAsia"/>
          <w:bCs/>
          <w:kern w:val="28"/>
          <w:szCs w:val="32"/>
        </w:rPr>
        <w:t>表</w:t>
      </w:r>
      <w:r w:rsidR="002D7694">
        <w:rPr>
          <w:rFonts w:eastAsia="黑体" w:cstheme="minorBidi" w:hint="eastAsia"/>
          <w:bCs/>
          <w:kern w:val="28"/>
          <w:szCs w:val="32"/>
        </w:rPr>
        <w:t>F</w:t>
      </w:r>
      <w:r w:rsidRPr="000B148A">
        <w:rPr>
          <w:rFonts w:eastAsia="黑体" w:cstheme="minorBidi"/>
          <w:bCs/>
          <w:kern w:val="28"/>
          <w:szCs w:val="32"/>
        </w:rPr>
        <w:t>.</w:t>
      </w:r>
      <w:r w:rsidRPr="000B148A">
        <w:rPr>
          <w:rFonts w:eastAsia="黑体" w:cstheme="minorBidi" w:hint="eastAsia"/>
          <w:bCs/>
          <w:kern w:val="28"/>
          <w:szCs w:val="32"/>
        </w:rPr>
        <w:t>2</w:t>
      </w:r>
      <w:r w:rsidRPr="000B148A">
        <w:rPr>
          <w:rFonts w:eastAsia="黑体" w:cstheme="minorBidi"/>
          <w:bCs/>
          <w:kern w:val="28"/>
          <w:szCs w:val="32"/>
        </w:rPr>
        <w:t xml:space="preserve"> </w:t>
      </w:r>
      <w:r w:rsidR="001D7605">
        <w:rPr>
          <w:rFonts w:eastAsia="黑体" w:cstheme="minorBidi" w:hint="eastAsia"/>
          <w:bCs/>
          <w:kern w:val="28"/>
          <w:szCs w:val="32"/>
        </w:rPr>
        <w:t>日间测试</w:t>
      </w:r>
      <w:proofErr w:type="gramStart"/>
      <w:r w:rsidRPr="000B148A">
        <w:rPr>
          <w:rFonts w:eastAsia="黑体" w:cstheme="minorBidi"/>
          <w:bCs/>
          <w:kern w:val="28"/>
          <w:szCs w:val="32"/>
        </w:rPr>
        <w:t>空调匹数与</w:t>
      </w:r>
      <w:proofErr w:type="gramEnd"/>
      <w:r w:rsidRPr="000B148A">
        <w:rPr>
          <w:rFonts w:eastAsia="黑体" w:cstheme="minorBidi"/>
          <w:bCs/>
          <w:kern w:val="28"/>
          <w:szCs w:val="32"/>
        </w:rPr>
        <w:t>房间面积对应表</w:t>
      </w:r>
      <w:bookmarkEnd w:id="450"/>
      <w:bookmarkEnd w:id="451"/>
      <w:bookmarkEnd w:id="452"/>
    </w:p>
    <w:tbl>
      <w:tblPr>
        <w:tblStyle w:val="afffc"/>
        <w:tblW w:w="5000" w:type="pct"/>
        <w:jc w:val="center"/>
        <w:tblLook w:val="04A0" w:firstRow="1" w:lastRow="0" w:firstColumn="1" w:lastColumn="0" w:noHBand="0" w:noVBand="1"/>
      </w:tblPr>
      <w:tblGrid>
        <w:gridCol w:w="1835"/>
        <w:gridCol w:w="808"/>
        <w:gridCol w:w="809"/>
        <w:gridCol w:w="809"/>
        <w:gridCol w:w="809"/>
        <w:gridCol w:w="809"/>
        <w:gridCol w:w="809"/>
        <w:gridCol w:w="809"/>
        <w:gridCol w:w="805"/>
      </w:tblGrid>
      <w:tr w:rsidR="000B148A" w:rsidRPr="000B148A" w14:paraId="161F057B" w14:textId="77777777" w:rsidTr="001D7605">
        <w:trPr>
          <w:jc w:val="center"/>
        </w:trPr>
        <w:tc>
          <w:tcPr>
            <w:tcW w:w="1106" w:type="pct"/>
            <w:vAlign w:val="center"/>
          </w:tcPr>
          <w:p w14:paraId="6CE81AB2"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时间/h</w:t>
            </w:r>
          </w:p>
        </w:tc>
        <w:tc>
          <w:tcPr>
            <w:tcW w:w="487" w:type="pct"/>
            <w:vAlign w:val="center"/>
          </w:tcPr>
          <w:p w14:paraId="1F55173A"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1</w:t>
            </w:r>
          </w:p>
        </w:tc>
        <w:tc>
          <w:tcPr>
            <w:tcW w:w="487" w:type="pct"/>
            <w:vAlign w:val="center"/>
          </w:tcPr>
          <w:p w14:paraId="1E68C997"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2</w:t>
            </w:r>
          </w:p>
        </w:tc>
        <w:tc>
          <w:tcPr>
            <w:tcW w:w="487" w:type="pct"/>
            <w:vAlign w:val="center"/>
          </w:tcPr>
          <w:p w14:paraId="350A5E34"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3</w:t>
            </w:r>
          </w:p>
        </w:tc>
        <w:tc>
          <w:tcPr>
            <w:tcW w:w="487" w:type="pct"/>
            <w:vAlign w:val="center"/>
          </w:tcPr>
          <w:p w14:paraId="69CCBB24"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4</w:t>
            </w:r>
          </w:p>
        </w:tc>
        <w:tc>
          <w:tcPr>
            <w:tcW w:w="487" w:type="pct"/>
            <w:vAlign w:val="center"/>
          </w:tcPr>
          <w:p w14:paraId="6E34548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5</w:t>
            </w:r>
          </w:p>
        </w:tc>
        <w:tc>
          <w:tcPr>
            <w:tcW w:w="487" w:type="pct"/>
            <w:vAlign w:val="center"/>
          </w:tcPr>
          <w:p w14:paraId="689ABF70"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6</w:t>
            </w:r>
          </w:p>
        </w:tc>
        <w:tc>
          <w:tcPr>
            <w:tcW w:w="487" w:type="pct"/>
            <w:vAlign w:val="center"/>
          </w:tcPr>
          <w:p w14:paraId="13AF1F28"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7</w:t>
            </w:r>
          </w:p>
        </w:tc>
        <w:tc>
          <w:tcPr>
            <w:tcW w:w="487" w:type="pct"/>
            <w:vAlign w:val="center"/>
          </w:tcPr>
          <w:p w14:paraId="404AF17C"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8</w:t>
            </w:r>
          </w:p>
        </w:tc>
      </w:tr>
      <w:tr w:rsidR="000B148A" w:rsidRPr="000B148A" w14:paraId="45E594BA" w14:textId="77777777" w:rsidTr="001D7605">
        <w:trPr>
          <w:jc w:val="center"/>
        </w:trPr>
        <w:tc>
          <w:tcPr>
            <w:tcW w:w="1106" w:type="pct"/>
            <w:vAlign w:val="center"/>
          </w:tcPr>
          <w:p w14:paraId="3F21F495"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室外温度/℃</w:t>
            </w:r>
          </w:p>
        </w:tc>
        <w:tc>
          <w:tcPr>
            <w:tcW w:w="487" w:type="pct"/>
            <w:vAlign w:val="center"/>
          </w:tcPr>
          <w:p w14:paraId="14B0DB1D"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32</w:t>
            </w:r>
          </w:p>
        </w:tc>
        <w:tc>
          <w:tcPr>
            <w:tcW w:w="487" w:type="pct"/>
            <w:vAlign w:val="center"/>
          </w:tcPr>
          <w:p w14:paraId="5FD298FC"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32</w:t>
            </w:r>
          </w:p>
        </w:tc>
        <w:tc>
          <w:tcPr>
            <w:tcW w:w="487" w:type="pct"/>
            <w:vAlign w:val="center"/>
          </w:tcPr>
          <w:p w14:paraId="2D43F74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32</w:t>
            </w:r>
          </w:p>
        </w:tc>
        <w:tc>
          <w:tcPr>
            <w:tcW w:w="487" w:type="pct"/>
            <w:vAlign w:val="center"/>
          </w:tcPr>
          <w:p w14:paraId="23714E2F"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35</w:t>
            </w:r>
          </w:p>
        </w:tc>
        <w:tc>
          <w:tcPr>
            <w:tcW w:w="487" w:type="pct"/>
            <w:vAlign w:val="center"/>
          </w:tcPr>
          <w:p w14:paraId="4CD1252F"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35</w:t>
            </w:r>
          </w:p>
        </w:tc>
        <w:tc>
          <w:tcPr>
            <w:tcW w:w="487" w:type="pct"/>
            <w:vAlign w:val="center"/>
          </w:tcPr>
          <w:p w14:paraId="0E8C5A30"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38</w:t>
            </w:r>
          </w:p>
        </w:tc>
        <w:tc>
          <w:tcPr>
            <w:tcW w:w="487" w:type="pct"/>
            <w:vAlign w:val="center"/>
          </w:tcPr>
          <w:p w14:paraId="396C9C4F"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38</w:t>
            </w:r>
          </w:p>
        </w:tc>
        <w:tc>
          <w:tcPr>
            <w:tcW w:w="487" w:type="pct"/>
            <w:vAlign w:val="center"/>
          </w:tcPr>
          <w:p w14:paraId="16B5575F"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35</w:t>
            </w:r>
          </w:p>
        </w:tc>
      </w:tr>
    </w:tbl>
    <w:p w14:paraId="13878CC6" w14:textId="77777777" w:rsidR="000B148A" w:rsidRPr="000B148A" w:rsidRDefault="000B148A" w:rsidP="000B148A">
      <w:pPr>
        <w:pStyle w:val="affff4"/>
        <w:numPr>
          <w:ilvl w:val="3"/>
          <w:numId w:val="21"/>
        </w:numPr>
        <w:spacing w:beforeLines="100" w:before="312" w:afterLines="100" w:after="312"/>
        <w:ind w:firstLineChars="0"/>
        <w:outlineLvl w:val="1"/>
        <w:rPr>
          <w:rFonts w:ascii="黑体" w:eastAsia="黑体"/>
          <w:kern w:val="21"/>
        </w:rPr>
      </w:pPr>
      <w:bookmarkStart w:id="453" w:name="_Toc168580594"/>
      <w:bookmarkStart w:id="454" w:name="_Toc169783543"/>
      <w:bookmarkStart w:id="455" w:name="_Toc177649461"/>
      <w:bookmarkEnd w:id="449"/>
      <w:r w:rsidRPr="000B148A">
        <w:rPr>
          <w:rFonts w:ascii="黑体" w:eastAsia="黑体" w:hint="eastAsia"/>
          <w:kern w:val="21"/>
        </w:rPr>
        <w:t>夜间测试实验环境</w:t>
      </w:r>
      <w:bookmarkEnd w:id="453"/>
      <w:bookmarkEnd w:id="454"/>
      <w:bookmarkEnd w:id="455"/>
    </w:p>
    <w:p w14:paraId="52303C4E" w14:textId="77777777" w:rsidR="000B148A" w:rsidRPr="000B148A" w:rsidRDefault="000B148A" w:rsidP="000B148A">
      <w:pPr>
        <w:widowControl/>
        <w:numPr>
          <w:ilvl w:val="0"/>
          <w:numId w:val="41"/>
        </w:numPr>
        <w:tabs>
          <w:tab w:val="center" w:pos="4201"/>
          <w:tab w:val="right" w:leader="dot" w:pos="9298"/>
        </w:tabs>
        <w:autoSpaceDE w:val="0"/>
        <w:autoSpaceDN w:val="0"/>
        <w:rPr>
          <w:rFonts w:ascii="宋体"/>
          <w:kern w:val="0"/>
          <w:szCs w:val="20"/>
        </w:rPr>
      </w:pPr>
      <w:r w:rsidRPr="000B148A">
        <w:rPr>
          <w:rFonts w:ascii="宋体" w:hint="eastAsia"/>
          <w:kern w:val="0"/>
          <w:szCs w:val="20"/>
        </w:rPr>
        <w:t>室内环境设定：根据空调运行功率，室内加热器加热功率设定为空调额定制冷量的1/10（±2%）；</w:t>
      </w:r>
    </w:p>
    <w:p w14:paraId="1F8654E7" w14:textId="77777777" w:rsidR="000B148A" w:rsidRPr="000B148A" w:rsidRDefault="000B148A" w:rsidP="000B148A">
      <w:pPr>
        <w:widowControl/>
        <w:numPr>
          <w:ilvl w:val="0"/>
          <w:numId w:val="41"/>
        </w:numPr>
        <w:tabs>
          <w:tab w:val="center" w:pos="4201"/>
          <w:tab w:val="right" w:leader="dot" w:pos="9298"/>
        </w:tabs>
        <w:autoSpaceDE w:val="0"/>
        <w:autoSpaceDN w:val="0"/>
        <w:rPr>
          <w:rFonts w:ascii="宋体"/>
          <w:kern w:val="0"/>
          <w:szCs w:val="20"/>
        </w:rPr>
      </w:pPr>
      <w:r w:rsidRPr="000B148A">
        <w:rPr>
          <w:rFonts w:ascii="宋体" w:hint="eastAsia"/>
          <w:kern w:val="0"/>
          <w:szCs w:val="20"/>
        </w:rPr>
        <w:t>室外环境温度设定：如下表所示</w:t>
      </w:r>
    </w:p>
    <w:p w14:paraId="7F73F037" w14:textId="469B75CB" w:rsidR="000B148A" w:rsidRPr="000B148A" w:rsidRDefault="000B148A" w:rsidP="000B148A">
      <w:pPr>
        <w:adjustRightInd w:val="0"/>
        <w:spacing w:beforeLines="50" w:before="156" w:afterLines="50" w:after="156"/>
        <w:ind w:left="780"/>
        <w:jc w:val="center"/>
        <w:outlineLvl w:val="1"/>
        <w:rPr>
          <w:rFonts w:eastAsia="黑体" w:cstheme="minorBidi"/>
          <w:bCs/>
          <w:kern w:val="28"/>
          <w:szCs w:val="32"/>
        </w:rPr>
      </w:pPr>
      <w:bookmarkStart w:id="456" w:name="_Toc168580595"/>
      <w:bookmarkStart w:id="457" w:name="_Toc169783544"/>
      <w:bookmarkStart w:id="458" w:name="_Toc177649462"/>
      <w:r w:rsidRPr="000B148A">
        <w:rPr>
          <w:rFonts w:eastAsia="黑体" w:cstheme="minorBidi" w:hint="eastAsia"/>
          <w:bCs/>
          <w:kern w:val="28"/>
          <w:szCs w:val="32"/>
        </w:rPr>
        <w:t>表</w:t>
      </w:r>
      <w:r w:rsidR="002D7694">
        <w:rPr>
          <w:rFonts w:eastAsia="黑体" w:cstheme="minorBidi" w:hint="eastAsia"/>
          <w:bCs/>
          <w:kern w:val="28"/>
          <w:szCs w:val="32"/>
        </w:rPr>
        <w:t>F</w:t>
      </w:r>
      <w:r w:rsidRPr="000B148A">
        <w:rPr>
          <w:rFonts w:eastAsia="黑体" w:cstheme="minorBidi"/>
          <w:bCs/>
          <w:kern w:val="28"/>
          <w:szCs w:val="32"/>
        </w:rPr>
        <w:t>.</w:t>
      </w:r>
      <w:r w:rsidR="002D7694">
        <w:rPr>
          <w:rFonts w:eastAsia="黑体" w:cstheme="minorBidi" w:hint="eastAsia"/>
          <w:bCs/>
          <w:kern w:val="28"/>
          <w:szCs w:val="32"/>
        </w:rPr>
        <w:t>3</w:t>
      </w:r>
      <w:r w:rsidR="002D7694" w:rsidRPr="000B148A">
        <w:rPr>
          <w:rFonts w:eastAsia="黑体" w:cstheme="minorBidi"/>
          <w:bCs/>
          <w:kern w:val="28"/>
          <w:szCs w:val="32"/>
        </w:rPr>
        <w:t xml:space="preserve"> </w:t>
      </w:r>
      <w:r w:rsidR="001D7605">
        <w:rPr>
          <w:rFonts w:eastAsia="黑体" w:cstheme="minorBidi" w:hint="eastAsia"/>
          <w:bCs/>
          <w:kern w:val="28"/>
          <w:szCs w:val="32"/>
        </w:rPr>
        <w:t>夜间测试</w:t>
      </w:r>
      <w:proofErr w:type="gramStart"/>
      <w:r w:rsidRPr="000B148A">
        <w:rPr>
          <w:rFonts w:eastAsia="黑体" w:cstheme="minorBidi"/>
          <w:bCs/>
          <w:kern w:val="28"/>
          <w:szCs w:val="32"/>
        </w:rPr>
        <w:t>空调匹数与</w:t>
      </w:r>
      <w:proofErr w:type="gramEnd"/>
      <w:r w:rsidRPr="000B148A">
        <w:rPr>
          <w:rFonts w:eastAsia="黑体" w:cstheme="minorBidi"/>
          <w:bCs/>
          <w:kern w:val="28"/>
          <w:szCs w:val="32"/>
        </w:rPr>
        <w:t>房间面积对应表</w:t>
      </w:r>
      <w:bookmarkEnd w:id="456"/>
      <w:bookmarkEnd w:id="457"/>
      <w:bookmarkEnd w:id="458"/>
    </w:p>
    <w:tbl>
      <w:tblPr>
        <w:tblStyle w:val="afffc"/>
        <w:tblW w:w="5000" w:type="pct"/>
        <w:jc w:val="center"/>
        <w:tblLook w:val="04A0" w:firstRow="1" w:lastRow="0" w:firstColumn="1" w:lastColumn="0" w:noHBand="0" w:noVBand="1"/>
      </w:tblPr>
      <w:tblGrid>
        <w:gridCol w:w="1835"/>
        <w:gridCol w:w="808"/>
        <w:gridCol w:w="809"/>
        <w:gridCol w:w="809"/>
        <w:gridCol w:w="809"/>
        <w:gridCol w:w="809"/>
        <w:gridCol w:w="809"/>
        <w:gridCol w:w="809"/>
        <w:gridCol w:w="805"/>
      </w:tblGrid>
      <w:tr w:rsidR="000B148A" w:rsidRPr="000B148A" w14:paraId="4F7B2876" w14:textId="77777777" w:rsidTr="001D7605">
        <w:trPr>
          <w:jc w:val="center"/>
        </w:trPr>
        <w:tc>
          <w:tcPr>
            <w:tcW w:w="1106" w:type="pct"/>
            <w:vAlign w:val="center"/>
          </w:tcPr>
          <w:p w14:paraId="1DD3671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时间/h</w:t>
            </w:r>
          </w:p>
        </w:tc>
        <w:tc>
          <w:tcPr>
            <w:tcW w:w="487" w:type="pct"/>
            <w:vAlign w:val="center"/>
          </w:tcPr>
          <w:p w14:paraId="5225BF08"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1</w:t>
            </w:r>
          </w:p>
        </w:tc>
        <w:tc>
          <w:tcPr>
            <w:tcW w:w="487" w:type="pct"/>
            <w:vAlign w:val="center"/>
          </w:tcPr>
          <w:p w14:paraId="0D1E772B"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2</w:t>
            </w:r>
          </w:p>
        </w:tc>
        <w:tc>
          <w:tcPr>
            <w:tcW w:w="487" w:type="pct"/>
            <w:vAlign w:val="center"/>
          </w:tcPr>
          <w:p w14:paraId="64CE574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3</w:t>
            </w:r>
          </w:p>
        </w:tc>
        <w:tc>
          <w:tcPr>
            <w:tcW w:w="487" w:type="pct"/>
            <w:vAlign w:val="center"/>
          </w:tcPr>
          <w:p w14:paraId="5AF64003"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4</w:t>
            </w:r>
          </w:p>
        </w:tc>
        <w:tc>
          <w:tcPr>
            <w:tcW w:w="487" w:type="pct"/>
            <w:vAlign w:val="center"/>
          </w:tcPr>
          <w:p w14:paraId="3402A668"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5</w:t>
            </w:r>
          </w:p>
        </w:tc>
        <w:tc>
          <w:tcPr>
            <w:tcW w:w="487" w:type="pct"/>
            <w:vAlign w:val="center"/>
          </w:tcPr>
          <w:p w14:paraId="64B6AC29"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6</w:t>
            </w:r>
          </w:p>
        </w:tc>
        <w:tc>
          <w:tcPr>
            <w:tcW w:w="487" w:type="pct"/>
            <w:vAlign w:val="center"/>
          </w:tcPr>
          <w:p w14:paraId="4EF78C9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7</w:t>
            </w:r>
          </w:p>
        </w:tc>
        <w:tc>
          <w:tcPr>
            <w:tcW w:w="487" w:type="pct"/>
            <w:vAlign w:val="center"/>
          </w:tcPr>
          <w:p w14:paraId="09D8713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color w:val="000000"/>
                <w:kern w:val="0"/>
                <w:sz w:val="18"/>
                <w:szCs w:val="20"/>
              </w:rPr>
              <w:t>8</w:t>
            </w:r>
          </w:p>
        </w:tc>
      </w:tr>
      <w:tr w:rsidR="000B148A" w:rsidRPr="000B148A" w14:paraId="0B7B271F" w14:textId="77777777" w:rsidTr="001D7605">
        <w:trPr>
          <w:jc w:val="center"/>
        </w:trPr>
        <w:tc>
          <w:tcPr>
            <w:tcW w:w="1106" w:type="pct"/>
            <w:vAlign w:val="center"/>
          </w:tcPr>
          <w:p w14:paraId="42CC1188"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室外温度/℃</w:t>
            </w:r>
          </w:p>
        </w:tc>
        <w:tc>
          <w:tcPr>
            <w:tcW w:w="487" w:type="pct"/>
            <w:vAlign w:val="center"/>
          </w:tcPr>
          <w:p w14:paraId="29C96001"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32</w:t>
            </w:r>
          </w:p>
        </w:tc>
        <w:tc>
          <w:tcPr>
            <w:tcW w:w="487" w:type="pct"/>
            <w:vAlign w:val="center"/>
          </w:tcPr>
          <w:p w14:paraId="2D74D8C9"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32</w:t>
            </w:r>
          </w:p>
        </w:tc>
        <w:tc>
          <w:tcPr>
            <w:tcW w:w="487" w:type="pct"/>
            <w:vAlign w:val="center"/>
          </w:tcPr>
          <w:p w14:paraId="76AD695D"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29</w:t>
            </w:r>
          </w:p>
        </w:tc>
        <w:tc>
          <w:tcPr>
            <w:tcW w:w="487" w:type="pct"/>
            <w:vAlign w:val="center"/>
          </w:tcPr>
          <w:p w14:paraId="75B00686"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29</w:t>
            </w:r>
          </w:p>
        </w:tc>
        <w:tc>
          <w:tcPr>
            <w:tcW w:w="487" w:type="pct"/>
            <w:vAlign w:val="center"/>
          </w:tcPr>
          <w:p w14:paraId="7CF738B0"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27</w:t>
            </w:r>
          </w:p>
        </w:tc>
        <w:tc>
          <w:tcPr>
            <w:tcW w:w="487" w:type="pct"/>
            <w:vAlign w:val="center"/>
          </w:tcPr>
          <w:p w14:paraId="3346BB70"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27</w:t>
            </w:r>
          </w:p>
        </w:tc>
        <w:tc>
          <w:tcPr>
            <w:tcW w:w="487" w:type="pct"/>
            <w:vAlign w:val="center"/>
          </w:tcPr>
          <w:p w14:paraId="3B918923"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27</w:t>
            </w:r>
          </w:p>
        </w:tc>
        <w:tc>
          <w:tcPr>
            <w:tcW w:w="487" w:type="pct"/>
            <w:vAlign w:val="center"/>
          </w:tcPr>
          <w:p w14:paraId="5946C833" w14:textId="77777777" w:rsidR="000B148A" w:rsidRPr="000B148A" w:rsidRDefault="000B148A" w:rsidP="000B148A">
            <w:pPr>
              <w:widowControl/>
              <w:tabs>
                <w:tab w:val="center" w:pos="4201"/>
                <w:tab w:val="right" w:leader="dot" w:pos="9298"/>
              </w:tabs>
              <w:autoSpaceDE w:val="0"/>
              <w:autoSpaceDN w:val="0"/>
              <w:jc w:val="center"/>
              <w:rPr>
                <w:kern w:val="0"/>
                <w:sz w:val="18"/>
                <w:szCs w:val="20"/>
              </w:rPr>
            </w:pPr>
            <w:r w:rsidRPr="000B148A">
              <w:rPr>
                <w:rFonts w:hint="eastAsia"/>
                <w:kern w:val="0"/>
                <w:sz w:val="18"/>
                <w:szCs w:val="20"/>
              </w:rPr>
              <w:t>29</w:t>
            </w:r>
          </w:p>
        </w:tc>
      </w:tr>
    </w:tbl>
    <w:p w14:paraId="0E987488" w14:textId="77777777" w:rsidR="000B148A" w:rsidRPr="000B148A" w:rsidRDefault="000B148A" w:rsidP="000B148A">
      <w:pPr>
        <w:pStyle w:val="affff4"/>
        <w:numPr>
          <w:ilvl w:val="2"/>
          <w:numId w:val="21"/>
        </w:numPr>
        <w:spacing w:beforeLines="100" w:before="312" w:afterLines="100" w:after="312"/>
        <w:ind w:firstLineChars="0"/>
        <w:outlineLvl w:val="1"/>
        <w:rPr>
          <w:rFonts w:ascii="黑体" w:eastAsia="黑体"/>
          <w:kern w:val="21"/>
        </w:rPr>
      </w:pPr>
      <w:bookmarkStart w:id="459" w:name="_Toc168580596"/>
      <w:bookmarkStart w:id="460" w:name="_Toc169783545"/>
      <w:bookmarkStart w:id="461" w:name="_Toc177649463"/>
      <w:r w:rsidRPr="000B148A">
        <w:rPr>
          <w:rFonts w:ascii="黑体" w:eastAsia="黑体" w:hint="eastAsia"/>
          <w:kern w:val="21"/>
        </w:rPr>
        <w:t>实验程序</w:t>
      </w:r>
      <w:bookmarkEnd w:id="459"/>
      <w:bookmarkEnd w:id="460"/>
      <w:bookmarkEnd w:id="461"/>
    </w:p>
    <w:p w14:paraId="09BB3597" w14:textId="77777777" w:rsidR="000B148A" w:rsidRPr="000B148A" w:rsidRDefault="000B148A" w:rsidP="000B148A">
      <w:pPr>
        <w:widowControl/>
        <w:numPr>
          <w:ilvl w:val="0"/>
          <w:numId w:val="42"/>
        </w:numPr>
        <w:tabs>
          <w:tab w:val="center" w:pos="4201"/>
          <w:tab w:val="right" w:leader="dot" w:pos="9298"/>
        </w:tabs>
        <w:autoSpaceDE w:val="0"/>
        <w:autoSpaceDN w:val="0"/>
        <w:rPr>
          <w:rFonts w:ascii="宋体"/>
          <w:kern w:val="0"/>
          <w:szCs w:val="20"/>
        </w:rPr>
      </w:pPr>
      <w:r w:rsidRPr="000B148A">
        <w:rPr>
          <w:rFonts w:ascii="宋体" w:hint="eastAsia"/>
          <w:kern w:val="0"/>
          <w:szCs w:val="20"/>
        </w:rPr>
        <w:t>被测设备电源端连接功率测量仪</w:t>
      </w:r>
    </w:p>
    <w:p w14:paraId="6E038D76" w14:textId="77777777" w:rsidR="000B148A" w:rsidRPr="000B148A" w:rsidRDefault="000B148A" w:rsidP="000B148A">
      <w:pPr>
        <w:widowControl/>
        <w:numPr>
          <w:ilvl w:val="0"/>
          <w:numId w:val="42"/>
        </w:numPr>
        <w:tabs>
          <w:tab w:val="center" w:pos="4201"/>
          <w:tab w:val="right" w:leader="dot" w:pos="9298"/>
        </w:tabs>
        <w:autoSpaceDE w:val="0"/>
        <w:autoSpaceDN w:val="0"/>
        <w:rPr>
          <w:rFonts w:ascii="宋体"/>
          <w:kern w:val="0"/>
          <w:szCs w:val="20"/>
        </w:rPr>
      </w:pPr>
      <w:r w:rsidRPr="000B148A">
        <w:rPr>
          <w:rFonts w:ascii="宋体" w:hint="eastAsia"/>
          <w:kern w:val="0"/>
          <w:szCs w:val="20"/>
        </w:rPr>
        <w:t>按照C.2.4的测试方法，分别进行试验</w:t>
      </w:r>
    </w:p>
    <w:p w14:paraId="1956DD22" w14:textId="22C0818F" w:rsidR="000B148A" w:rsidRPr="000B148A" w:rsidRDefault="000B148A" w:rsidP="000B148A">
      <w:pPr>
        <w:widowControl/>
        <w:numPr>
          <w:ilvl w:val="0"/>
          <w:numId w:val="42"/>
        </w:numPr>
        <w:tabs>
          <w:tab w:val="center" w:pos="4201"/>
          <w:tab w:val="right" w:leader="dot" w:pos="9298"/>
        </w:tabs>
        <w:autoSpaceDE w:val="0"/>
        <w:autoSpaceDN w:val="0"/>
        <w:rPr>
          <w:rFonts w:ascii="宋体"/>
          <w:kern w:val="0"/>
          <w:szCs w:val="20"/>
        </w:rPr>
      </w:pPr>
      <w:r w:rsidRPr="000B148A">
        <w:rPr>
          <w:rFonts w:ascii="宋体" w:hint="eastAsia"/>
          <w:kern w:val="0"/>
          <w:szCs w:val="20"/>
        </w:rPr>
        <w:t>分别记录日常模式下的日间能耗</w:t>
      </w:r>
      <m:oMath>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base</m:t>
            </m:r>
            <m:r>
              <w:rPr>
                <w:rFonts w:ascii="Cambria Math" w:hAnsi="Cambria Math"/>
                <w:kern w:val="0"/>
                <w:szCs w:val="20"/>
              </w:rPr>
              <m:t>1</m:t>
            </m:r>
          </m:sub>
        </m:sSub>
      </m:oMath>
      <w:r w:rsidRPr="000B148A">
        <w:rPr>
          <w:rFonts w:ascii="宋体" w:hint="eastAsia"/>
          <w:kern w:val="0"/>
          <w:szCs w:val="20"/>
        </w:rPr>
        <w:t>与夜间能耗</w:t>
      </w:r>
      <m:oMath>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base</m:t>
            </m:r>
            <m:r>
              <w:rPr>
                <w:rFonts w:ascii="Cambria Math" w:hAnsi="Cambria Math"/>
                <w:kern w:val="0"/>
                <w:szCs w:val="20"/>
              </w:rPr>
              <m:t>2</m:t>
            </m:r>
          </m:sub>
        </m:sSub>
      </m:oMath>
      <w:r w:rsidRPr="000B148A">
        <w:rPr>
          <w:rFonts w:ascii="宋体" w:hint="eastAsia"/>
          <w:kern w:val="0"/>
          <w:szCs w:val="20"/>
        </w:rPr>
        <w:t>，以及节能模式下的日间能耗</w:t>
      </w:r>
      <m:oMath>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s</m:t>
            </m:r>
            <m:r>
              <w:rPr>
                <w:rFonts w:ascii="Cambria Math" w:hAnsi="Cambria Math"/>
                <w:kern w:val="0"/>
                <w:szCs w:val="20"/>
              </w:rPr>
              <m:t>1</m:t>
            </m:r>
          </m:sub>
        </m:sSub>
      </m:oMath>
      <w:r w:rsidRPr="000B148A">
        <w:rPr>
          <w:rFonts w:ascii="宋体" w:hint="eastAsia"/>
          <w:kern w:val="0"/>
          <w:szCs w:val="20"/>
        </w:rPr>
        <w:t>与夜间能耗</w:t>
      </w:r>
      <m:oMath>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s</m:t>
            </m:r>
            <m:r>
              <w:rPr>
                <w:rFonts w:ascii="Cambria Math" w:hAnsi="Cambria Math"/>
                <w:kern w:val="0"/>
                <w:szCs w:val="20"/>
              </w:rPr>
              <m:t>2</m:t>
            </m:r>
          </m:sub>
        </m:sSub>
      </m:oMath>
    </w:p>
    <w:p w14:paraId="346E1F2B" w14:textId="596ED919" w:rsidR="000B148A" w:rsidRPr="000B148A" w:rsidRDefault="006E4CDE" w:rsidP="000B148A">
      <w:pPr>
        <w:widowControl/>
        <w:numPr>
          <w:ilvl w:val="0"/>
          <w:numId w:val="42"/>
        </w:numPr>
        <w:tabs>
          <w:tab w:val="center" w:pos="4201"/>
          <w:tab w:val="right" w:leader="dot" w:pos="9298"/>
        </w:tabs>
        <w:autoSpaceDE w:val="0"/>
        <w:autoSpaceDN w:val="0"/>
        <w:rPr>
          <w:rFonts w:ascii="宋体"/>
          <w:kern w:val="0"/>
          <w:szCs w:val="20"/>
        </w:rPr>
      </w:pPr>
      <w:r>
        <w:rPr>
          <w:rFonts w:ascii="宋体" w:hint="eastAsia"/>
          <w:kern w:val="0"/>
          <w:szCs w:val="20"/>
        </w:rPr>
        <w:t>按照公式（F.2）</w:t>
      </w:r>
      <w:r w:rsidR="000B148A" w:rsidRPr="000B148A">
        <w:rPr>
          <w:rFonts w:ascii="宋体" w:hint="eastAsia"/>
          <w:kern w:val="0"/>
          <w:szCs w:val="20"/>
        </w:rPr>
        <w:t>计算智能节能能力折算系数</w:t>
      </w:r>
      <w:r>
        <w:rPr>
          <w:rFonts w:ascii="宋体" w:hint="eastAsia"/>
          <w:kern w:val="0"/>
          <w:szCs w:val="20"/>
        </w:rPr>
        <w:t>。</w:t>
      </w:r>
    </w:p>
    <w:p w14:paraId="2420156D" w14:textId="4E37022C" w:rsidR="006E4CDE" w:rsidRPr="002D7694" w:rsidRDefault="002D7694" w:rsidP="006E4CDE">
      <w:pPr>
        <w:widowControl/>
        <w:tabs>
          <w:tab w:val="center" w:pos="4201"/>
          <w:tab w:val="right" w:leader="dot" w:pos="9298"/>
        </w:tabs>
        <w:autoSpaceDE w:val="0"/>
        <w:autoSpaceDN w:val="0"/>
        <w:rPr>
          <w:rFonts w:ascii="宋体"/>
          <w:iCs/>
          <w:kern w:val="0"/>
          <w:szCs w:val="20"/>
        </w:rPr>
      </w:pPr>
      <m:oMathPara>
        <m:oMathParaPr>
          <m:jc m:val="right"/>
        </m:oMathParaPr>
        <m:oMath>
          <m:r>
            <w:rPr>
              <w:rFonts w:ascii="Cambria Math" w:hAnsi="Cambria Math" w:hint="eastAsia"/>
              <w:kern w:val="0"/>
              <w:szCs w:val="20"/>
            </w:rPr>
            <w:lastRenderedPageBreak/>
            <m:t>α</m:t>
          </m:r>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s</m:t>
                  </m:r>
                </m:sub>
              </m:sSub>
            </m:num>
            <m:den>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base</m:t>
                  </m:r>
                </m:sub>
              </m:sSub>
            </m:den>
          </m:f>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hint="eastAsia"/>
                      <w:kern w:val="0"/>
                      <w:szCs w:val="20"/>
                    </w:rPr>
                    <m:t>s</m:t>
                  </m:r>
                  <m:r>
                    <w:rPr>
                      <w:rFonts w:ascii="Cambria Math" w:hAnsi="Cambria Math"/>
                      <w:kern w:val="0"/>
                      <w:szCs w:val="20"/>
                    </w:rPr>
                    <m:t>1</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kern w:val="0"/>
                      <w:szCs w:val="20"/>
                    </w:rPr>
                    <m:t>s2</m:t>
                  </m:r>
                </m:sub>
              </m:sSub>
            </m:num>
            <m:den>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kern w:val="0"/>
                      <w:szCs w:val="20"/>
                    </w:rPr>
                    <m:t>base1</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α</m:t>
                  </m:r>
                </m:e>
                <m:sub>
                  <m:r>
                    <w:rPr>
                      <w:rFonts w:ascii="Cambria Math" w:hAnsi="Cambria Math"/>
                      <w:kern w:val="0"/>
                      <w:szCs w:val="20"/>
                    </w:rPr>
                    <m:t>base2</m:t>
                  </m:r>
                </m:sub>
              </m:sSub>
            </m:den>
          </m:f>
          <m:r>
            <m:rPr>
              <m:sty m:val="p"/>
            </m:rPr>
            <w:rPr>
              <w:rFonts w:ascii="Cambria Math" w:hAnsi="Cambria Math"/>
              <w:kern w:val="0"/>
              <w:szCs w:val="20"/>
            </w:rPr>
            <m:t>……………………………..(F.2)</m:t>
          </m:r>
        </m:oMath>
      </m:oMathPara>
    </w:p>
    <w:p w14:paraId="65C4803D" w14:textId="39C49F92" w:rsidR="000B148A" w:rsidRPr="000B148A" w:rsidRDefault="000B148A" w:rsidP="006E4CDE">
      <w:pPr>
        <w:pStyle w:val="affff4"/>
        <w:numPr>
          <w:ilvl w:val="2"/>
          <w:numId w:val="21"/>
        </w:numPr>
        <w:spacing w:beforeLines="100" w:before="312" w:afterLines="100" w:after="312"/>
        <w:ind w:firstLineChars="0"/>
        <w:outlineLvl w:val="1"/>
        <w:rPr>
          <w:rFonts w:ascii="黑体" w:eastAsia="黑体"/>
          <w:kern w:val="21"/>
        </w:rPr>
      </w:pPr>
      <w:bookmarkStart w:id="462" w:name="_Toc168580597"/>
      <w:bookmarkStart w:id="463" w:name="_Toc169783546"/>
      <w:bookmarkStart w:id="464" w:name="_Toc177649464"/>
      <w:r w:rsidRPr="000B148A">
        <w:rPr>
          <w:rFonts w:ascii="黑体" w:eastAsia="黑体" w:hint="eastAsia"/>
          <w:kern w:val="21"/>
        </w:rPr>
        <w:t>监测数据要求</w:t>
      </w:r>
      <w:bookmarkEnd w:id="462"/>
      <w:bookmarkEnd w:id="463"/>
      <w:bookmarkEnd w:id="464"/>
    </w:p>
    <w:p w14:paraId="6CAA8292" w14:textId="0ED867B2" w:rsidR="0051164B" w:rsidRDefault="000B148A" w:rsidP="000B148A">
      <w:pPr>
        <w:pStyle w:val="affff4"/>
        <w:rPr>
          <w:rFonts w:ascii="Times New Roman"/>
          <w:kern w:val="2"/>
          <w:szCs w:val="24"/>
        </w:rPr>
      </w:pPr>
      <w:r w:rsidRPr="000B148A">
        <w:rPr>
          <w:rFonts w:ascii="Times New Roman" w:hint="eastAsia"/>
          <w:kern w:val="2"/>
          <w:szCs w:val="24"/>
        </w:rPr>
        <w:t>室内测温点在空调运行半小时内需要达到设定温度（稳态），日间模式下进入稳态后瞬时温度不得高于</w:t>
      </w:r>
      <w:r w:rsidRPr="000B148A">
        <w:rPr>
          <w:rFonts w:ascii="Times New Roman" w:hint="eastAsia"/>
          <w:kern w:val="2"/>
          <w:szCs w:val="24"/>
        </w:rPr>
        <w:t>29</w:t>
      </w:r>
      <w:r w:rsidRPr="000B148A">
        <w:rPr>
          <w:rFonts w:ascii="Times New Roman" w:hint="eastAsia"/>
          <w:kern w:val="2"/>
          <w:szCs w:val="24"/>
        </w:rPr>
        <w:t>℃，</w:t>
      </w:r>
      <w:r w:rsidRPr="006E4CDE">
        <w:rPr>
          <w:rFonts w:ascii="Times New Roman" w:hint="eastAsia"/>
          <w:kern w:val="2"/>
          <w:szCs w:val="24"/>
        </w:rPr>
        <w:t>平均温度应为</w:t>
      </w:r>
      <w:r w:rsidRPr="006E4CDE">
        <w:rPr>
          <w:rFonts w:ascii="Times New Roman" w:hint="eastAsia"/>
          <w:kern w:val="2"/>
          <w:szCs w:val="24"/>
        </w:rPr>
        <w:t>26</w:t>
      </w:r>
      <w:r w:rsidRPr="006E4CDE">
        <w:rPr>
          <w:rFonts w:ascii="Times New Roman" w:hint="eastAsia"/>
          <w:kern w:val="2"/>
          <w:szCs w:val="24"/>
        </w:rPr>
        <w:t>±</w:t>
      </w:r>
      <w:r w:rsidRPr="006E4CDE">
        <w:rPr>
          <w:rFonts w:ascii="Times New Roman" w:hint="eastAsia"/>
          <w:kern w:val="2"/>
          <w:szCs w:val="24"/>
        </w:rPr>
        <w:t>1</w:t>
      </w:r>
      <w:r w:rsidRPr="006E4CDE">
        <w:rPr>
          <w:rFonts w:ascii="Times New Roman" w:hint="eastAsia"/>
          <w:kern w:val="2"/>
          <w:szCs w:val="24"/>
        </w:rPr>
        <w:t>℃</w:t>
      </w:r>
      <w:r w:rsidRPr="003A7C79">
        <w:rPr>
          <w:rFonts w:ascii="Times New Roman" w:hint="eastAsia"/>
          <w:kern w:val="2"/>
          <w:szCs w:val="24"/>
        </w:rPr>
        <w:t>；</w:t>
      </w:r>
      <w:r w:rsidRPr="000B148A">
        <w:rPr>
          <w:rFonts w:ascii="Times New Roman" w:hint="eastAsia"/>
          <w:kern w:val="2"/>
          <w:szCs w:val="24"/>
        </w:rPr>
        <w:t>夜间模式下考虑到人体睡眠时基础代谢降低，舒适温度增高，睡眠温度曲线会在进入睡眠后增高，因此进入稳态后顺势温度不得高于</w:t>
      </w:r>
      <w:r w:rsidRPr="000B148A">
        <w:rPr>
          <w:rFonts w:ascii="Times New Roman" w:hint="eastAsia"/>
          <w:kern w:val="2"/>
          <w:szCs w:val="24"/>
        </w:rPr>
        <w:t>30</w:t>
      </w:r>
      <w:r w:rsidRPr="000B148A">
        <w:rPr>
          <w:rFonts w:ascii="Times New Roman" w:hint="eastAsia"/>
          <w:kern w:val="2"/>
          <w:szCs w:val="24"/>
        </w:rPr>
        <w:t>℃，平均温度不得高于</w:t>
      </w:r>
      <w:r w:rsidRPr="000B148A">
        <w:rPr>
          <w:rFonts w:ascii="Times New Roman" w:hint="eastAsia"/>
          <w:kern w:val="2"/>
          <w:szCs w:val="24"/>
        </w:rPr>
        <w:t>28</w:t>
      </w:r>
      <w:r w:rsidRPr="000B148A">
        <w:rPr>
          <w:rFonts w:ascii="Times New Roman" w:hint="eastAsia"/>
          <w:kern w:val="2"/>
          <w:szCs w:val="24"/>
        </w:rPr>
        <w:t>℃。</w:t>
      </w:r>
      <w:r w:rsidR="0051164B">
        <w:rPr>
          <w:rFonts w:ascii="Times New Roman"/>
          <w:kern w:val="2"/>
          <w:szCs w:val="24"/>
        </w:rPr>
        <w:br w:type="page"/>
      </w:r>
    </w:p>
    <w:p w14:paraId="1F0EC825" w14:textId="5E27CA59" w:rsidR="00AC196E" w:rsidRDefault="0051164B" w:rsidP="0052417E">
      <w:pPr>
        <w:pStyle w:val="affff4"/>
        <w:ind w:firstLine="840"/>
        <w:jc w:val="center"/>
        <w:outlineLvl w:val="0"/>
        <w:rPr>
          <w:rFonts w:ascii="黑体" w:eastAsia="黑体" w:hAnsi="黑体" w:hint="eastAsia"/>
          <w:kern w:val="2"/>
          <w:szCs w:val="22"/>
        </w:rPr>
      </w:pPr>
      <w:bookmarkStart w:id="465" w:name="_Toc75871088"/>
      <w:bookmarkStart w:id="466" w:name="_Toc172892626"/>
      <w:bookmarkStart w:id="467" w:name="_Toc177649465"/>
      <w:bookmarkStart w:id="468" w:name="_Hlk177651760"/>
      <w:r w:rsidRPr="0052417E">
        <w:rPr>
          <w:rFonts w:ascii="黑体" w:eastAsia="黑体" w:hAnsi="黑体" w:hint="eastAsia"/>
          <w:spacing w:val="105"/>
          <w:kern w:val="2"/>
          <w:szCs w:val="22"/>
        </w:rPr>
        <w:lastRenderedPageBreak/>
        <w:t>参考文</w:t>
      </w:r>
      <w:r w:rsidRPr="0052417E">
        <w:rPr>
          <w:rFonts w:ascii="黑体" w:eastAsia="黑体" w:hAnsi="黑体" w:hint="eastAsia"/>
          <w:kern w:val="2"/>
          <w:szCs w:val="22"/>
        </w:rPr>
        <w:t>献</w:t>
      </w:r>
      <w:bookmarkEnd w:id="465"/>
      <w:bookmarkEnd w:id="466"/>
      <w:bookmarkEnd w:id="467"/>
    </w:p>
    <w:p w14:paraId="03173191" w14:textId="372DA330" w:rsidR="0051164B" w:rsidRPr="0043679E" w:rsidRDefault="0051164B" w:rsidP="0051164B">
      <w:pPr>
        <w:pStyle w:val="affff4"/>
        <w:tabs>
          <w:tab w:val="clear" w:pos="4201"/>
          <w:tab w:val="clear" w:pos="9298"/>
        </w:tabs>
        <w:jc w:val="left"/>
        <w:rPr>
          <w:rFonts w:hAnsi="宋体" w:hint="eastAsia"/>
        </w:rPr>
      </w:pPr>
      <w:r w:rsidRPr="0051164B">
        <w:rPr>
          <w:rFonts w:ascii="Times New Roman"/>
        </w:rPr>
        <w:t xml:space="preserve">[1] </w:t>
      </w:r>
      <w:r w:rsidRPr="00A6330C">
        <w:rPr>
          <w:rFonts w:ascii="Times New Roman"/>
        </w:rPr>
        <w:t>GB/T 7725</w:t>
      </w:r>
      <w:r w:rsidRPr="0043679E">
        <w:rPr>
          <w:rFonts w:hAnsi="宋体"/>
        </w:rPr>
        <w:t xml:space="preserve">  房间空气调节器</w:t>
      </w:r>
    </w:p>
    <w:p w14:paraId="097ED314" w14:textId="0629B5E1" w:rsidR="0051164B" w:rsidRDefault="0051164B" w:rsidP="0051164B">
      <w:pPr>
        <w:pStyle w:val="affff4"/>
        <w:tabs>
          <w:tab w:val="clear" w:pos="4201"/>
          <w:tab w:val="clear" w:pos="9298"/>
        </w:tabs>
        <w:jc w:val="left"/>
        <w:rPr>
          <w:rFonts w:hAnsi="宋体" w:hint="eastAsia"/>
        </w:rPr>
      </w:pPr>
      <w:r w:rsidRPr="0051164B">
        <w:rPr>
          <w:rFonts w:ascii="Times New Roman"/>
        </w:rPr>
        <w:t>[</w:t>
      </w:r>
      <w:r>
        <w:rPr>
          <w:rFonts w:ascii="Times New Roman" w:hint="eastAsia"/>
        </w:rPr>
        <w:t>2</w:t>
      </w:r>
      <w:r w:rsidRPr="0051164B">
        <w:rPr>
          <w:rFonts w:ascii="Times New Roman"/>
        </w:rPr>
        <w:t>]</w:t>
      </w:r>
      <w:r w:rsidRPr="00A6330C">
        <w:rPr>
          <w:rFonts w:ascii="Times New Roman"/>
        </w:rPr>
        <w:t>GB/T 32150</w:t>
      </w:r>
      <w:r w:rsidRPr="0043679E">
        <w:rPr>
          <w:rFonts w:hAnsi="宋体" w:hint="eastAsia"/>
        </w:rPr>
        <w:t xml:space="preserve"> </w:t>
      </w:r>
      <w:r>
        <w:rPr>
          <w:rFonts w:hAnsi="宋体" w:hint="eastAsia"/>
        </w:rPr>
        <w:t xml:space="preserve"> </w:t>
      </w:r>
      <w:r w:rsidRPr="0043679E">
        <w:rPr>
          <w:rFonts w:hAnsi="宋体" w:hint="eastAsia"/>
        </w:rPr>
        <w:t>工业企业温室气体排放核算和报告通则</w:t>
      </w:r>
    </w:p>
    <w:bookmarkEnd w:id="468"/>
    <w:p w14:paraId="4D8F6873" w14:textId="77777777" w:rsidR="0051164B" w:rsidRDefault="0051164B" w:rsidP="0051164B">
      <w:pPr>
        <w:pStyle w:val="affff4"/>
        <w:tabs>
          <w:tab w:val="clear" w:pos="4201"/>
          <w:tab w:val="clear" w:pos="9298"/>
        </w:tabs>
        <w:jc w:val="left"/>
        <w:rPr>
          <w:rFonts w:hAnsi="宋体" w:hint="eastAsia"/>
        </w:rPr>
      </w:pPr>
    </w:p>
    <w:p w14:paraId="7BEFF52A" w14:textId="77777777" w:rsidR="0051164B" w:rsidRPr="0043679E" w:rsidRDefault="0051164B" w:rsidP="0051164B">
      <w:pPr>
        <w:pStyle w:val="affff4"/>
        <w:tabs>
          <w:tab w:val="clear" w:pos="4201"/>
          <w:tab w:val="clear" w:pos="9298"/>
        </w:tabs>
        <w:jc w:val="left"/>
        <w:rPr>
          <w:rFonts w:hAnsi="宋体" w:hint="eastAsia"/>
        </w:rPr>
      </w:pPr>
    </w:p>
    <w:p w14:paraId="507C19F3" w14:textId="1D84BC44" w:rsidR="00AC196E" w:rsidRPr="00AC196E" w:rsidRDefault="0051164B" w:rsidP="0052417E">
      <w:pPr>
        <w:pStyle w:val="affff4"/>
        <w:tabs>
          <w:tab w:val="clear" w:pos="4201"/>
          <w:tab w:val="clear" w:pos="9298"/>
        </w:tabs>
        <w:jc w:val="left"/>
      </w:pPr>
      <w:r w:rsidRPr="0052417E">
        <w:rPr>
          <w:rFonts w:hAnsi="宋体"/>
          <w:noProof/>
        </w:rPr>
        <mc:AlternateContent>
          <mc:Choice Requires="wps">
            <w:drawing>
              <wp:anchor distT="0" distB="0" distL="114300" distR="114300" simplePos="0" relativeHeight="251666432" behindDoc="0" locked="0" layoutInCell="1" allowOverlap="1" wp14:anchorId="6C49D962" wp14:editId="68257EE2">
                <wp:simplePos x="0" y="0"/>
                <wp:positionH relativeFrom="column">
                  <wp:posOffset>1838325</wp:posOffset>
                </wp:positionH>
                <wp:positionV relativeFrom="paragraph">
                  <wp:posOffset>1087755</wp:posOffset>
                </wp:positionV>
                <wp:extent cx="2031365" cy="0"/>
                <wp:effectExtent l="9525" t="7620" r="6985" b="114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1ACFA" id="_x0000_t32" coordsize="21600,21600" o:spt="32" o:oned="t" path="m,l21600,21600e" filled="f">
                <v:path arrowok="t" fillok="f" o:connecttype="none"/>
                <o:lock v:ext="edit" shapetype="t"/>
              </v:shapetype>
              <v:shape id="AutoShape 15" o:spid="_x0000_s1026" type="#_x0000_t32" style="position:absolute;left:0;text-align:left;margin-left:144.75pt;margin-top:85.65pt;width:159.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"/>
            </w:pict>
          </mc:Fallback>
        </mc:AlternateContent>
      </w:r>
    </w:p>
    <w:sectPr w:rsidR="00AC196E" w:rsidRPr="00AC196E" w:rsidSect="00A75CF4">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79247" w14:textId="77777777" w:rsidR="00524D99" w:rsidRDefault="00524D99">
      <w:r>
        <w:separator/>
      </w:r>
    </w:p>
  </w:endnote>
  <w:endnote w:type="continuationSeparator" w:id="0">
    <w:p w14:paraId="793B5D92" w14:textId="77777777" w:rsidR="00524D99" w:rsidRDefault="0052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C173" w14:textId="77777777" w:rsidR="00F21F03" w:rsidRDefault="00F21F03">
    <w:pPr>
      <w:pStyle w:val="afffff4"/>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D629" w14:textId="77777777" w:rsidR="00F21F03" w:rsidRDefault="00F21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0923" w14:textId="769E74D9" w:rsidR="00F21F03" w:rsidRPr="0006299A" w:rsidRDefault="00F44BF9" w:rsidP="000649CC">
    <w:pPr>
      <w:jc w:val="center"/>
      <w:rPr>
        <w:lang w:val="zh-CN"/>
      </w:rPr>
    </w:pPr>
    <w:r>
      <w:rPr>
        <w:lang w:val="zh-CN"/>
      </w:rPr>
      <w:fldChar w:fldCharType="begin"/>
    </w:r>
    <w:r>
      <w:rPr>
        <w:lang w:val="zh-CN"/>
      </w:rPr>
      <w:instrText xml:space="preserve"> PAGE  \* ROMAN  \* MERGEFORMAT </w:instrText>
    </w:r>
    <w:r>
      <w:rPr>
        <w:lang w:val="zh-CN"/>
      </w:rPr>
      <w:fldChar w:fldCharType="separate"/>
    </w:r>
    <w:r>
      <w:rPr>
        <w:noProof/>
        <w:lang w:val="zh-CN"/>
      </w:rPr>
      <w:t>XII</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6725" w14:textId="12F8A01E" w:rsidR="00E20A21" w:rsidRPr="0006299A" w:rsidRDefault="00E20A21" w:rsidP="000649CC">
    <w:pPr>
      <w:jc w:val="center"/>
      <w:rPr>
        <w:lang w:val="zh-CN"/>
      </w:rPr>
    </w:pPr>
    <w:r w:rsidRPr="00E20A21">
      <w:rPr>
        <w:lang w:val="zh-CN"/>
      </w:rPr>
      <w:fldChar w:fldCharType="begin"/>
    </w:r>
    <w:r w:rsidRPr="00E20A21">
      <w:rPr>
        <w:lang w:val="zh-CN"/>
      </w:rPr>
      <w:instrText>PAGE   \* MERGEFORMAT</w:instrText>
    </w:r>
    <w:r w:rsidRPr="00E20A21">
      <w:rPr>
        <w:lang w:val="zh-CN"/>
      </w:rPr>
      <w:fldChar w:fldCharType="separate"/>
    </w:r>
    <w:r w:rsidRPr="00E20A21">
      <w:rPr>
        <w:lang w:val="zh-CN"/>
      </w:rPr>
      <w:t>1</w:t>
    </w:r>
    <w:r w:rsidRPr="00E20A21">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19ED" w14:textId="511486CF" w:rsidR="004B7EC7" w:rsidRPr="0006299A" w:rsidRDefault="004B7EC7" w:rsidP="000649CC">
    <w:pPr>
      <w:jc w:val="center"/>
      <w:rPr>
        <w:lang w:val="zh-CN"/>
      </w:rPr>
    </w:pPr>
    <w:r w:rsidRPr="004B7EC7">
      <w:rPr>
        <w:lang w:val="zh-CN"/>
      </w:rPr>
      <w:fldChar w:fldCharType="begin"/>
    </w:r>
    <w:r w:rsidRPr="004B7EC7">
      <w:rPr>
        <w:lang w:val="zh-CN"/>
      </w:rPr>
      <w:instrText>PAGE   \* MERGEFORMAT</w:instrText>
    </w:r>
    <w:r w:rsidRPr="004B7EC7">
      <w:rPr>
        <w:lang w:val="zh-CN"/>
      </w:rPr>
      <w:fldChar w:fldCharType="separate"/>
    </w:r>
    <w:r w:rsidRPr="004B7EC7">
      <w:rPr>
        <w:lang w:val="zh-CN"/>
      </w:rPr>
      <w:t>1</w:t>
    </w:r>
    <w:r w:rsidRPr="004B7EC7">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1215" w14:textId="77777777" w:rsidR="00730756" w:rsidRPr="0006299A" w:rsidRDefault="00730756" w:rsidP="000649CC">
    <w:pPr>
      <w:jc w:val="center"/>
      <w:rPr>
        <w:lang w:val="zh-CN"/>
      </w:rPr>
    </w:pPr>
    <w:r w:rsidRPr="004B7EC7">
      <w:rPr>
        <w:lang w:val="zh-CN"/>
      </w:rPr>
      <w:fldChar w:fldCharType="begin"/>
    </w:r>
    <w:r w:rsidRPr="004B7EC7">
      <w:rPr>
        <w:lang w:val="zh-CN"/>
      </w:rPr>
      <w:instrText>PAGE   \* MERGEFORMAT</w:instrText>
    </w:r>
    <w:r w:rsidRPr="004B7EC7">
      <w:rPr>
        <w:lang w:val="zh-CN"/>
      </w:rPr>
      <w:fldChar w:fldCharType="separate"/>
    </w:r>
    <w:r w:rsidRPr="004B7EC7">
      <w:rPr>
        <w:lang w:val="zh-CN"/>
      </w:rPr>
      <w:t>1</w:t>
    </w:r>
    <w:r w:rsidRPr="004B7EC7">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2C276" w14:textId="77777777" w:rsidR="00524D99" w:rsidRDefault="00524D99">
      <w:r>
        <w:separator/>
      </w:r>
    </w:p>
  </w:footnote>
  <w:footnote w:type="continuationSeparator" w:id="0">
    <w:p w14:paraId="41789384" w14:textId="77777777" w:rsidR="00524D99" w:rsidRDefault="0052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60F2" w14:textId="77777777" w:rsidR="00F21F03" w:rsidRDefault="00F21F03">
    <w:pPr>
      <w:pStyle w:val="affff4"/>
      <w:ind w:firstLineChars="3500" w:firstLine="7350"/>
    </w:pPr>
    <w:r>
      <w:rPr>
        <w:rFonts w:hint="eastAsia"/>
      </w:rPr>
      <w:t>T/</w:t>
    </w:r>
    <w:proofErr w:type="gramStart"/>
    <w:r>
      <w:rPr>
        <w:rFonts w:hint="eastAsia"/>
      </w:rPr>
      <w:t>CNLIC  XXXX</w:t>
    </w:r>
    <w:proofErr w:type="gramEnd"/>
    <w:r>
      <w:rPr>
        <w:rFonts w:hint="eastAsia"/>
      </w:rPr>
      <w:t>-XXXX</w:t>
    </w:r>
  </w:p>
  <w:p w14:paraId="147D0A92" w14:textId="77777777" w:rsidR="00F21F03" w:rsidRDefault="00F21F03">
    <w:pPr>
      <w:pStyle w:val="aff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F912" w14:textId="77777777" w:rsidR="00F21F03" w:rsidRDefault="00F21F03">
    <w:pPr>
      <w:pStyle w:val="affff4"/>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95738" w14:textId="77777777" w:rsidR="00F21F03" w:rsidRDefault="00F21F03">
    <w:pPr>
      <w:pStyle w:val="afff3"/>
      <w:framePr w:wrap="around" w:vAnchor="text" w:hAnchor="margin" w:xAlign="outside" w:y="1"/>
      <w:rPr>
        <w:rStyle w:val="afffe"/>
      </w:rPr>
    </w:pPr>
    <w:r>
      <w:rPr>
        <w:rStyle w:val="afffe"/>
      </w:rPr>
      <w:fldChar w:fldCharType="begin"/>
    </w:r>
    <w:r>
      <w:rPr>
        <w:rStyle w:val="afffe"/>
      </w:rPr>
      <w:instrText xml:space="preserve">PAGE  </w:instrText>
    </w:r>
    <w:r>
      <w:rPr>
        <w:rStyle w:val="afffe"/>
      </w:rPr>
      <w:fldChar w:fldCharType="separate"/>
    </w:r>
    <w:r>
      <w:rPr>
        <w:rStyle w:val="afffe"/>
      </w:rPr>
      <w:t>I</w:t>
    </w:r>
    <w:r>
      <w:rPr>
        <w:rStyle w:val="afffe"/>
      </w:rPr>
      <w:fldChar w:fldCharType="end"/>
    </w:r>
  </w:p>
  <w:p w14:paraId="3C93BB83" w14:textId="77777777" w:rsidR="00F21F03" w:rsidRDefault="00F21F03">
    <w:pPr>
      <w:pStyle w:val="afff3"/>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9E1" w14:textId="77777777" w:rsidR="00F21F03" w:rsidRDefault="00F21F03">
    <w:pPr>
      <w:pStyle w:val="affff4"/>
      <w:ind w:firstLineChars="0" w:firstLine="0"/>
      <w:jc w:val="left"/>
    </w:pPr>
    <w:r>
      <w:rPr>
        <w:rFonts w:hint="eastAsia"/>
      </w:rPr>
      <w:t>T/</w:t>
    </w:r>
    <w:proofErr w:type="gramStart"/>
    <w:r>
      <w:rPr>
        <w:rFonts w:hint="eastAsia"/>
      </w:rPr>
      <w:t>CNLIC  XXXX</w:t>
    </w:r>
    <w:proofErr w:type="gramEnd"/>
    <w:r>
      <w:rPr>
        <w:rFonts w:hint="eastAsia"/>
      </w:rPr>
      <w:t>-XXXX</w:t>
    </w:r>
  </w:p>
  <w:p w14:paraId="72E8EEC7" w14:textId="77777777" w:rsidR="00F21F03" w:rsidRDefault="00F21F03">
    <w:pPr>
      <w:pStyle w:val="afffff5"/>
    </w:pPr>
  </w:p>
  <w:p w14:paraId="6D1D33AA" w14:textId="77777777" w:rsidR="00F21F03" w:rsidRDefault="00F21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1DED" w14:textId="77777777" w:rsidR="00F21F03" w:rsidRDefault="00F21F03">
    <w:pPr>
      <w:pStyle w:val="affff4"/>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ECA9" w14:textId="77777777" w:rsidR="00F21F03" w:rsidRDefault="00F21F03">
    <w:pPr>
      <w:pStyle w:val="affff4"/>
      <w:ind w:firstLineChars="0" w:firstLine="0"/>
      <w:jc w:val="left"/>
    </w:pPr>
    <w:r>
      <w:rPr>
        <w:rFonts w:hint="eastAsia"/>
      </w:rPr>
      <w:t>T/</w:t>
    </w:r>
    <w:proofErr w:type="gramStart"/>
    <w:r>
      <w:rPr>
        <w:rFonts w:hint="eastAsia"/>
      </w:rPr>
      <w:t>CNLIC  XXXX</w:t>
    </w:r>
    <w:proofErr w:type="gramEnd"/>
    <w:r>
      <w:rPr>
        <w:rFonts w:hint="eastAsia"/>
      </w:rPr>
      <w:t>-XXXX</w:t>
    </w:r>
  </w:p>
  <w:p w14:paraId="7E28EB1A" w14:textId="77777777" w:rsidR="00F21F03" w:rsidRDefault="00F21F03">
    <w:pPr>
      <w:pStyle w:val="afffff5"/>
    </w:pPr>
  </w:p>
  <w:p w14:paraId="02D0513D" w14:textId="77777777" w:rsidR="00F21F03" w:rsidRDefault="00F21F0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14A9" w14:textId="77777777" w:rsidR="00F21F03" w:rsidRDefault="00F21F03">
    <w:pPr>
      <w:pStyle w:val="affff4"/>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1835"/>
    <w:multiLevelType w:val="hybridMultilevel"/>
    <w:tmpl w:val="DEB2E128"/>
    <w:lvl w:ilvl="0" w:tplc="386C18A8">
      <w:start w:val="1"/>
      <w:numFmt w:val="decimal"/>
      <w:lvlText w:val="表%1"/>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F9023E"/>
    <w:multiLevelType w:val="hybridMultilevel"/>
    <w:tmpl w:val="6FF46DE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397717F"/>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3" w15:restartNumberingAfterBreak="0">
    <w:nsid w:val="04A90060"/>
    <w:multiLevelType w:val="hybridMultilevel"/>
    <w:tmpl w:val="ECF4061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79102AD"/>
    <w:multiLevelType w:val="multilevel"/>
    <w:tmpl w:val="079102AD"/>
    <w:lvl w:ilvl="0">
      <w:start w:val="1"/>
      <w:numFmt w:val="decimal"/>
      <w:pStyle w:val="a"/>
      <w:suff w:val="nothing"/>
      <w:lvlText w:val="注%1："/>
      <w:lvlJc w:val="left"/>
      <w:pPr>
        <w:ind w:left="6622" w:hanging="448"/>
      </w:pPr>
      <w:rPr>
        <w:rFonts w:ascii="黑体" w:eastAsia="黑体" w:hint="eastAsia"/>
        <w:b w:val="0"/>
        <w:i w:val="0"/>
        <w:sz w:val="18"/>
        <w:vertAlign w:val="baseline"/>
        <w:lang w:val="en-US"/>
      </w:rPr>
    </w:lvl>
    <w:lvl w:ilvl="1">
      <w:start w:val="1"/>
      <w:numFmt w:val="lowerLetter"/>
      <w:lvlText w:val="%2)"/>
      <w:lvlJc w:val="left"/>
      <w:pPr>
        <w:tabs>
          <w:tab w:val="left" w:pos="5811"/>
        </w:tabs>
        <w:ind w:left="6803" w:hanging="629"/>
      </w:pPr>
      <w:rPr>
        <w:rFonts w:hint="eastAsia"/>
        <w:vertAlign w:val="baseline"/>
      </w:rPr>
    </w:lvl>
    <w:lvl w:ilvl="2">
      <w:start w:val="1"/>
      <w:numFmt w:val="lowerRoman"/>
      <w:lvlText w:val="%3."/>
      <w:lvlJc w:val="right"/>
      <w:pPr>
        <w:tabs>
          <w:tab w:val="left" w:pos="5811"/>
        </w:tabs>
        <w:ind w:left="6803" w:hanging="629"/>
      </w:pPr>
      <w:rPr>
        <w:rFonts w:hint="eastAsia"/>
        <w:vertAlign w:val="baseline"/>
      </w:rPr>
    </w:lvl>
    <w:lvl w:ilvl="3">
      <w:start w:val="1"/>
      <w:numFmt w:val="decimal"/>
      <w:lvlText w:val="%4."/>
      <w:lvlJc w:val="left"/>
      <w:pPr>
        <w:tabs>
          <w:tab w:val="left" w:pos="5811"/>
        </w:tabs>
        <w:ind w:left="6803" w:hanging="629"/>
      </w:pPr>
      <w:rPr>
        <w:rFonts w:hint="eastAsia"/>
        <w:vertAlign w:val="baseline"/>
      </w:rPr>
    </w:lvl>
    <w:lvl w:ilvl="4">
      <w:start w:val="1"/>
      <w:numFmt w:val="lowerLetter"/>
      <w:lvlText w:val="%5)"/>
      <w:lvlJc w:val="left"/>
      <w:pPr>
        <w:tabs>
          <w:tab w:val="left" w:pos="5811"/>
        </w:tabs>
        <w:ind w:left="6803" w:hanging="629"/>
      </w:pPr>
      <w:rPr>
        <w:rFonts w:hint="eastAsia"/>
        <w:vertAlign w:val="baseline"/>
      </w:rPr>
    </w:lvl>
    <w:lvl w:ilvl="5">
      <w:start w:val="1"/>
      <w:numFmt w:val="lowerRoman"/>
      <w:pStyle w:val="a0"/>
      <w:lvlText w:val="%6."/>
      <w:lvlJc w:val="right"/>
      <w:pPr>
        <w:tabs>
          <w:tab w:val="left" w:pos="5811"/>
        </w:tabs>
        <w:ind w:left="6803" w:hanging="629"/>
      </w:pPr>
      <w:rPr>
        <w:rFonts w:hint="eastAsia"/>
        <w:vertAlign w:val="baseline"/>
      </w:rPr>
    </w:lvl>
    <w:lvl w:ilvl="6">
      <w:start w:val="1"/>
      <w:numFmt w:val="decimal"/>
      <w:lvlText w:val="%7."/>
      <w:lvlJc w:val="left"/>
      <w:pPr>
        <w:tabs>
          <w:tab w:val="left" w:pos="5811"/>
        </w:tabs>
        <w:ind w:left="6803" w:hanging="629"/>
      </w:pPr>
      <w:rPr>
        <w:rFonts w:hint="eastAsia"/>
        <w:vertAlign w:val="baseline"/>
      </w:rPr>
    </w:lvl>
    <w:lvl w:ilvl="7">
      <w:start w:val="1"/>
      <w:numFmt w:val="lowerLetter"/>
      <w:lvlText w:val="%8)"/>
      <w:lvlJc w:val="left"/>
      <w:pPr>
        <w:tabs>
          <w:tab w:val="left" w:pos="5811"/>
        </w:tabs>
        <w:ind w:left="6803" w:hanging="629"/>
      </w:pPr>
      <w:rPr>
        <w:rFonts w:hint="eastAsia"/>
        <w:vertAlign w:val="baseline"/>
      </w:rPr>
    </w:lvl>
    <w:lvl w:ilvl="8">
      <w:start w:val="1"/>
      <w:numFmt w:val="lowerRoman"/>
      <w:lvlText w:val="%9."/>
      <w:lvlJc w:val="right"/>
      <w:pPr>
        <w:tabs>
          <w:tab w:val="left" w:pos="5811"/>
        </w:tabs>
        <w:ind w:left="6803" w:hanging="629"/>
      </w:pPr>
      <w:rPr>
        <w:rFonts w:hint="eastAsia"/>
        <w:vertAlign w:val="baseline"/>
      </w:rPr>
    </w:lvl>
  </w:abstractNum>
  <w:abstractNum w:abstractNumId="5" w15:restartNumberingAfterBreak="0">
    <w:nsid w:val="07987BA8"/>
    <w:multiLevelType w:val="hybridMultilevel"/>
    <w:tmpl w:val="158870EE"/>
    <w:lvl w:ilvl="0" w:tplc="BBECC10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9" w15:restartNumberingAfterBreak="0">
    <w:nsid w:val="13252CB0"/>
    <w:multiLevelType w:val="hybridMultilevel"/>
    <w:tmpl w:val="926A65F8"/>
    <w:lvl w:ilvl="0" w:tplc="65165336">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10" w15:restartNumberingAfterBreak="0">
    <w:nsid w:val="14773D89"/>
    <w:multiLevelType w:val="hybridMultilevel"/>
    <w:tmpl w:val="2A8A7990"/>
    <w:lvl w:ilvl="0" w:tplc="FFFFFFFF">
      <w:start w:val="1"/>
      <w:numFmt w:val="decimal"/>
      <w:lvlText w:val="表D.%1"/>
      <w:lvlJc w:val="left"/>
      <w:pPr>
        <w:ind w:left="860" w:hanging="576"/>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19BB6145"/>
    <w:multiLevelType w:val="hybridMultilevel"/>
    <w:tmpl w:val="896A3988"/>
    <w:lvl w:ilvl="0" w:tplc="6A301CF6">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3118"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5597D31"/>
    <w:multiLevelType w:val="hybridMultilevel"/>
    <w:tmpl w:val="961AD368"/>
    <w:lvl w:ilvl="0" w:tplc="D638CFFC">
      <w:start w:val="1"/>
      <w:numFmt w:val="decimal"/>
      <w:lvlText w:val="表A.%1"/>
      <w:lvlJc w:val="left"/>
      <w:pPr>
        <w:ind w:left="860" w:hanging="576"/>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BC67742"/>
    <w:multiLevelType w:val="hybridMultilevel"/>
    <w:tmpl w:val="EF62363A"/>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c"/>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2EFB7F12"/>
    <w:multiLevelType w:val="hybridMultilevel"/>
    <w:tmpl w:val="8C9006BA"/>
    <w:lvl w:ilvl="0" w:tplc="D5B896B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3AE06B62"/>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20"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1" w15:restartNumberingAfterBreak="0">
    <w:nsid w:val="40815C3F"/>
    <w:multiLevelType w:val="hybridMultilevel"/>
    <w:tmpl w:val="3960A550"/>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44C50F90"/>
    <w:multiLevelType w:val="multilevel"/>
    <w:tmpl w:val="28FCC4FE"/>
    <w:lvl w:ilvl="0">
      <w:start w:val="1"/>
      <w:numFmt w:val="lowerLetter"/>
      <w:pStyle w:val="ae"/>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
      <w:lvlText w:val="%2)"/>
      <w:lvlJc w:val="left"/>
      <w:pPr>
        <w:tabs>
          <w:tab w:val="num" w:pos="1259"/>
        </w:tabs>
        <w:ind w:left="1259" w:hanging="420"/>
      </w:pPr>
      <w:rPr>
        <w:rFonts w:ascii="宋体" w:eastAsia="宋体" w:hAnsi="宋体" w:hint="eastAsia"/>
        <w:b w:val="0"/>
        <w:i w:val="0"/>
        <w:sz w:val="20"/>
      </w:rPr>
    </w:lvl>
    <w:lvl w:ilvl="2">
      <w:start w:val="1"/>
      <w:numFmt w:val="decimal"/>
      <w:pStyle w:val="ae"/>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15:restartNumberingAfterBreak="0">
    <w:nsid w:val="4E6D705F"/>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25"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55E73683"/>
    <w:multiLevelType w:val="multilevel"/>
    <w:tmpl w:val="010ECFA6"/>
    <w:lvl w:ilvl="0">
      <w:start w:val="1"/>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黑体" w:hint="eastAsia"/>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28" w15:restartNumberingAfterBreak="0">
    <w:nsid w:val="56AF30FD"/>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29" w15:restartNumberingAfterBreak="0">
    <w:nsid w:val="5A1F16C6"/>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abstractNum w:abstractNumId="30"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1"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D2C6D5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15:restartNumberingAfterBreak="0">
    <w:nsid w:val="6DBF04F4"/>
    <w:multiLevelType w:val="multilevel"/>
    <w:tmpl w:val="6DBF04F4"/>
    <w:lvl w:ilvl="0">
      <w:start w:val="1"/>
      <w:numFmt w:val="none"/>
      <w:pStyle w:val="af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c"/>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7BD27AEA"/>
    <w:multiLevelType w:val="hybridMultilevel"/>
    <w:tmpl w:val="C0A89B98"/>
    <w:lvl w:ilvl="0" w:tplc="AF583B24">
      <w:start w:val="1"/>
      <w:numFmt w:val="decimal"/>
      <w:lvlText w:val="图%1"/>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E7808C7"/>
    <w:multiLevelType w:val="hybridMultilevel"/>
    <w:tmpl w:val="926A65F8"/>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720" w:hanging="440"/>
      </w:pPr>
    </w:lvl>
    <w:lvl w:ilvl="2" w:tplc="FFFFFFFF" w:tentative="1">
      <w:start w:val="1"/>
      <w:numFmt w:val="lowerRoman"/>
      <w:lvlText w:val="%3."/>
      <w:lvlJc w:val="right"/>
      <w:pPr>
        <w:ind w:left="2160" w:hanging="440"/>
      </w:pPr>
    </w:lvl>
    <w:lvl w:ilvl="3" w:tplc="FFFFFFFF" w:tentative="1">
      <w:start w:val="1"/>
      <w:numFmt w:val="decimal"/>
      <w:lvlText w:val="%4."/>
      <w:lvlJc w:val="left"/>
      <w:pPr>
        <w:ind w:left="2600" w:hanging="440"/>
      </w:pPr>
    </w:lvl>
    <w:lvl w:ilvl="4" w:tplc="FFFFFFFF" w:tentative="1">
      <w:start w:val="1"/>
      <w:numFmt w:val="lowerLetter"/>
      <w:lvlText w:val="%5)"/>
      <w:lvlJc w:val="left"/>
      <w:pPr>
        <w:ind w:left="3040" w:hanging="440"/>
      </w:pPr>
    </w:lvl>
    <w:lvl w:ilvl="5" w:tplc="FFFFFFFF" w:tentative="1">
      <w:start w:val="1"/>
      <w:numFmt w:val="lowerRoman"/>
      <w:lvlText w:val="%6."/>
      <w:lvlJc w:val="right"/>
      <w:pPr>
        <w:ind w:left="3480" w:hanging="440"/>
      </w:pPr>
    </w:lvl>
    <w:lvl w:ilvl="6" w:tplc="FFFFFFFF" w:tentative="1">
      <w:start w:val="1"/>
      <w:numFmt w:val="decimal"/>
      <w:lvlText w:val="%7."/>
      <w:lvlJc w:val="left"/>
      <w:pPr>
        <w:ind w:left="3920" w:hanging="440"/>
      </w:pPr>
    </w:lvl>
    <w:lvl w:ilvl="7" w:tplc="FFFFFFFF" w:tentative="1">
      <w:start w:val="1"/>
      <w:numFmt w:val="lowerLetter"/>
      <w:lvlText w:val="%8)"/>
      <w:lvlJc w:val="left"/>
      <w:pPr>
        <w:ind w:left="4360" w:hanging="440"/>
      </w:pPr>
    </w:lvl>
    <w:lvl w:ilvl="8" w:tplc="FFFFFFFF" w:tentative="1">
      <w:start w:val="1"/>
      <w:numFmt w:val="lowerRoman"/>
      <w:lvlText w:val="%9."/>
      <w:lvlJc w:val="right"/>
      <w:pPr>
        <w:ind w:left="4800" w:hanging="440"/>
      </w:pPr>
    </w:lvl>
  </w:abstractNum>
  <w:num w:numId="1" w16cid:durableId="630133176">
    <w:abstractNumId w:val="20"/>
  </w:num>
  <w:num w:numId="2" w16cid:durableId="1350259619">
    <w:abstractNumId w:val="13"/>
  </w:num>
  <w:num w:numId="3" w16cid:durableId="1256011021">
    <w:abstractNumId w:val="17"/>
  </w:num>
  <w:num w:numId="4" w16cid:durableId="412364333">
    <w:abstractNumId w:val="7"/>
  </w:num>
  <w:num w:numId="5" w16cid:durableId="2142114860">
    <w:abstractNumId w:val="22"/>
  </w:num>
  <w:num w:numId="6" w16cid:durableId="384648303">
    <w:abstractNumId w:val="35"/>
  </w:num>
  <w:num w:numId="7" w16cid:durableId="1918903767">
    <w:abstractNumId w:val="4"/>
  </w:num>
  <w:num w:numId="8" w16cid:durableId="238441969">
    <w:abstractNumId w:val="23"/>
  </w:num>
  <w:num w:numId="9" w16cid:durableId="975263317">
    <w:abstractNumId w:val="12"/>
  </w:num>
  <w:num w:numId="10" w16cid:durableId="1585608536">
    <w:abstractNumId w:val="32"/>
  </w:num>
  <w:num w:numId="11" w16cid:durableId="417144544">
    <w:abstractNumId w:val="30"/>
  </w:num>
  <w:num w:numId="12" w16cid:durableId="1608660767">
    <w:abstractNumId w:val="34"/>
  </w:num>
  <w:num w:numId="13" w16cid:durableId="887451362">
    <w:abstractNumId w:val="15"/>
  </w:num>
  <w:num w:numId="14" w16cid:durableId="1207327810">
    <w:abstractNumId w:val="6"/>
  </w:num>
  <w:num w:numId="15" w16cid:durableId="85617959">
    <w:abstractNumId w:val="8"/>
  </w:num>
  <w:num w:numId="16" w16cid:durableId="404226884">
    <w:abstractNumId w:val="31"/>
  </w:num>
  <w:num w:numId="17" w16cid:durableId="245966587">
    <w:abstractNumId w:val="25"/>
  </w:num>
  <w:num w:numId="18" w16cid:durableId="2111733020">
    <w:abstractNumId w:val="27"/>
  </w:num>
  <w:num w:numId="19" w16cid:durableId="878012363">
    <w:abstractNumId w:val="22"/>
  </w:num>
  <w:num w:numId="20" w16cid:durableId="1435321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441256">
    <w:abstractNumId w:val="26"/>
  </w:num>
  <w:num w:numId="22" w16cid:durableId="1264454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7689111">
    <w:abstractNumId w:val="13"/>
  </w:num>
  <w:num w:numId="24" w16cid:durableId="1056002800">
    <w:abstractNumId w:val="13"/>
  </w:num>
  <w:num w:numId="25" w16cid:durableId="1863351830">
    <w:abstractNumId w:val="13"/>
  </w:num>
  <w:num w:numId="26" w16cid:durableId="425463800">
    <w:abstractNumId w:val="13"/>
  </w:num>
  <w:num w:numId="27" w16cid:durableId="132795521">
    <w:abstractNumId w:val="13"/>
  </w:num>
  <w:num w:numId="28" w16cid:durableId="130900980">
    <w:abstractNumId w:val="13"/>
  </w:num>
  <w:num w:numId="29" w16cid:durableId="1570655932">
    <w:abstractNumId w:val="13"/>
  </w:num>
  <w:num w:numId="30" w16cid:durableId="955452961">
    <w:abstractNumId w:val="13"/>
  </w:num>
  <w:num w:numId="31" w16cid:durableId="985545969">
    <w:abstractNumId w:val="13"/>
  </w:num>
  <w:num w:numId="32" w16cid:durableId="1569532521">
    <w:abstractNumId w:val="13"/>
  </w:num>
  <w:num w:numId="33" w16cid:durableId="1842620269">
    <w:abstractNumId w:val="13"/>
  </w:num>
  <w:num w:numId="34" w16cid:durableId="1463423047">
    <w:abstractNumId w:val="13"/>
  </w:num>
  <w:num w:numId="35" w16cid:durableId="1130586277">
    <w:abstractNumId w:val="13"/>
  </w:num>
  <w:num w:numId="36" w16cid:durableId="1279412210">
    <w:abstractNumId w:val="13"/>
  </w:num>
  <w:num w:numId="37" w16cid:durableId="1602032735">
    <w:abstractNumId w:val="13"/>
  </w:num>
  <w:num w:numId="38" w16cid:durableId="1059744708">
    <w:abstractNumId w:val="3"/>
  </w:num>
  <w:num w:numId="39" w16cid:durableId="43530543">
    <w:abstractNumId w:val="1"/>
  </w:num>
  <w:num w:numId="40" w16cid:durableId="1212226940">
    <w:abstractNumId w:val="5"/>
  </w:num>
  <w:num w:numId="41" w16cid:durableId="933629117">
    <w:abstractNumId w:val="18"/>
  </w:num>
  <w:num w:numId="42" w16cid:durableId="1247497592">
    <w:abstractNumId w:val="11"/>
  </w:num>
  <w:num w:numId="43" w16cid:durableId="1472481252">
    <w:abstractNumId w:val="16"/>
  </w:num>
  <w:num w:numId="44" w16cid:durableId="1441336188">
    <w:abstractNumId w:val="21"/>
  </w:num>
  <w:num w:numId="45" w16cid:durableId="17076829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7067975">
    <w:abstractNumId w:val="33"/>
  </w:num>
  <w:num w:numId="47" w16cid:durableId="279411005">
    <w:abstractNumId w:val="36"/>
  </w:num>
  <w:num w:numId="48" w16cid:durableId="570850832">
    <w:abstractNumId w:val="0"/>
  </w:num>
  <w:num w:numId="49" w16cid:durableId="1842889719">
    <w:abstractNumId w:val="14"/>
  </w:num>
  <w:num w:numId="50" w16cid:durableId="1845893972">
    <w:abstractNumId w:val="10"/>
  </w:num>
  <w:num w:numId="51" w16cid:durableId="306054945">
    <w:abstractNumId w:val="9"/>
  </w:num>
  <w:num w:numId="52" w16cid:durableId="1677921870">
    <w:abstractNumId w:val="29"/>
  </w:num>
  <w:num w:numId="53" w16cid:durableId="1284656946">
    <w:abstractNumId w:val="19"/>
  </w:num>
  <w:num w:numId="54" w16cid:durableId="1174109184">
    <w:abstractNumId w:val="24"/>
  </w:num>
  <w:num w:numId="55" w16cid:durableId="1960795100">
    <w:abstractNumId w:val="2"/>
  </w:num>
  <w:num w:numId="56" w16cid:durableId="293486243">
    <w:abstractNumId w:val="28"/>
  </w:num>
  <w:num w:numId="57" w16cid:durableId="1678921193">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0E"/>
    <w:rsid w:val="000003F0"/>
    <w:rsid w:val="00001A1F"/>
    <w:rsid w:val="00002B4A"/>
    <w:rsid w:val="00003F36"/>
    <w:rsid w:val="00004A28"/>
    <w:rsid w:val="00006FDA"/>
    <w:rsid w:val="00010C2B"/>
    <w:rsid w:val="00012EBF"/>
    <w:rsid w:val="00021459"/>
    <w:rsid w:val="00023A64"/>
    <w:rsid w:val="00025C95"/>
    <w:rsid w:val="000300ED"/>
    <w:rsid w:val="00036758"/>
    <w:rsid w:val="00043BAD"/>
    <w:rsid w:val="00051946"/>
    <w:rsid w:val="00051F3C"/>
    <w:rsid w:val="00052B9E"/>
    <w:rsid w:val="00054CFE"/>
    <w:rsid w:val="00055303"/>
    <w:rsid w:val="0006299A"/>
    <w:rsid w:val="00062CA4"/>
    <w:rsid w:val="000649CC"/>
    <w:rsid w:val="00067F64"/>
    <w:rsid w:val="000719B9"/>
    <w:rsid w:val="00071C3B"/>
    <w:rsid w:val="00074096"/>
    <w:rsid w:val="00075B39"/>
    <w:rsid w:val="00083B8B"/>
    <w:rsid w:val="000844FF"/>
    <w:rsid w:val="000846B4"/>
    <w:rsid w:val="000859E5"/>
    <w:rsid w:val="000A08FA"/>
    <w:rsid w:val="000A2967"/>
    <w:rsid w:val="000A7614"/>
    <w:rsid w:val="000A7A23"/>
    <w:rsid w:val="000B082A"/>
    <w:rsid w:val="000B0B4F"/>
    <w:rsid w:val="000B148A"/>
    <w:rsid w:val="000B26C7"/>
    <w:rsid w:val="000B2F7B"/>
    <w:rsid w:val="000B3282"/>
    <w:rsid w:val="000B376A"/>
    <w:rsid w:val="000C1163"/>
    <w:rsid w:val="000C1BFE"/>
    <w:rsid w:val="000C1C6D"/>
    <w:rsid w:val="000C36AC"/>
    <w:rsid w:val="000C4127"/>
    <w:rsid w:val="000C4483"/>
    <w:rsid w:val="000C5EC6"/>
    <w:rsid w:val="000C6FC3"/>
    <w:rsid w:val="000C7807"/>
    <w:rsid w:val="000D1459"/>
    <w:rsid w:val="000D18EF"/>
    <w:rsid w:val="000D5A86"/>
    <w:rsid w:val="000D6EFA"/>
    <w:rsid w:val="000D7879"/>
    <w:rsid w:val="000E26FE"/>
    <w:rsid w:val="000E390B"/>
    <w:rsid w:val="000E4CFE"/>
    <w:rsid w:val="000E747A"/>
    <w:rsid w:val="000F0672"/>
    <w:rsid w:val="000F0A4D"/>
    <w:rsid w:val="000F4071"/>
    <w:rsid w:val="000F5217"/>
    <w:rsid w:val="001006E4"/>
    <w:rsid w:val="00103C3F"/>
    <w:rsid w:val="00104BF7"/>
    <w:rsid w:val="001055EF"/>
    <w:rsid w:val="00106374"/>
    <w:rsid w:val="001126B9"/>
    <w:rsid w:val="00112F12"/>
    <w:rsid w:val="00114FDB"/>
    <w:rsid w:val="00115467"/>
    <w:rsid w:val="00116090"/>
    <w:rsid w:val="00124979"/>
    <w:rsid w:val="00133278"/>
    <w:rsid w:val="00133E23"/>
    <w:rsid w:val="001415E8"/>
    <w:rsid w:val="00150EF2"/>
    <w:rsid w:val="00155152"/>
    <w:rsid w:val="00156C12"/>
    <w:rsid w:val="00157D58"/>
    <w:rsid w:val="00160D88"/>
    <w:rsid w:val="001626F1"/>
    <w:rsid w:val="0016318E"/>
    <w:rsid w:val="00164B0E"/>
    <w:rsid w:val="00165117"/>
    <w:rsid w:val="001702E1"/>
    <w:rsid w:val="00170941"/>
    <w:rsid w:val="00171378"/>
    <w:rsid w:val="001744CE"/>
    <w:rsid w:val="00181256"/>
    <w:rsid w:val="00181D88"/>
    <w:rsid w:val="001824FA"/>
    <w:rsid w:val="00184421"/>
    <w:rsid w:val="001854E1"/>
    <w:rsid w:val="0018759F"/>
    <w:rsid w:val="001876BB"/>
    <w:rsid w:val="001910E4"/>
    <w:rsid w:val="001913D9"/>
    <w:rsid w:val="00194CDB"/>
    <w:rsid w:val="00195630"/>
    <w:rsid w:val="00195EAA"/>
    <w:rsid w:val="001979F6"/>
    <w:rsid w:val="001A7AB3"/>
    <w:rsid w:val="001A7FE9"/>
    <w:rsid w:val="001B4255"/>
    <w:rsid w:val="001C0212"/>
    <w:rsid w:val="001C121B"/>
    <w:rsid w:val="001C232E"/>
    <w:rsid w:val="001C38C7"/>
    <w:rsid w:val="001C4A6F"/>
    <w:rsid w:val="001C617B"/>
    <w:rsid w:val="001D2F64"/>
    <w:rsid w:val="001D31ED"/>
    <w:rsid w:val="001D343C"/>
    <w:rsid w:val="001D3A6C"/>
    <w:rsid w:val="001D420F"/>
    <w:rsid w:val="001D565E"/>
    <w:rsid w:val="001D62C7"/>
    <w:rsid w:val="001D7605"/>
    <w:rsid w:val="001E1CE5"/>
    <w:rsid w:val="001E1FFE"/>
    <w:rsid w:val="001E214C"/>
    <w:rsid w:val="001E4512"/>
    <w:rsid w:val="001E72D5"/>
    <w:rsid w:val="001E7C5F"/>
    <w:rsid w:val="001F0DAF"/>
    <w:rsid w:val="001F2604"/>
    <w:rsid w:val="001F404D"/>
    <w:rsid w:val="001F41C6"/>
    <w:rsid w:val="001F5D09"/>
    <w:rsid w:val="001F74E7"/>
    <w:rsid w:val="0020317C"/>
    <w:rsid w:val="00205323"/>
    <w:rsid w:val="00213B5E"/>
    <w:rsid w:val="002143C3"/>
    <w:rsid w:val="00215DAC"/>
    <w:rsid w:val="00216742"/>
    <w:rsid w:val="002228B2"/>
    <w:rsid w:val="00222D71"/>
    <w:rsid w:val="002246F8"/>
    <w:rsid w:val="002255D6"/>
    <w:rsid w:val="00227A41"/>
    <w:rsid w:val="00230036"/>
    <w:rsid w:val="00231458"/>
    <w:rsid w:val="0023549C"/>
    <w:rsid w:val="002358E4"/>
    <w:rsid w:val="00236BEF"/>
    <w:rsid w:val="00237948"/>
    <w:rsid w:val="00240906"/>
    <w:rsid w:val="00241160"/>
    <w:rsid w:val="00250E96"/>
    <w:rsid w:val="00252309"/>
    <w:rsid w:val="00255164"/>
    <w:rsid w:val="00257A44"/>
    <w:rsid w:val="002607A6"/>
    <w:rsid w:val="0026173F"/>
    <w:rsid w:val="00262DA0"/>
    <w:rsid w:val="00263831"/>
    <w:rsid w:val="002718AA"/>
    <w:rsid w:val="002731BB"/>
    <w:rsid w:val="0027594D"/>
    <w:rsid w:val="00276239"/>
    <w:rsid w:val="002810BB"/>
    <w:rsid w:val="0028154F"/>
    <w:rsid w:val="00282053"/>
    <w:rsid w:val="0028284F"/>
    <w:rsid w:val="00290ADE"/>
    <w:rsid w:val="00291D1F"/>
    <w:rsid w:val="0029494E"/>
    <w:rsid w:val="0029511B"/>
    <w:rsid w:val="002A2244"/>
    <w:rsid w:val="002A231E"/>
    <w:rsid w:val="002A3587"/>
    <w:rsid w:val="002C1928"/>
    <w:rsid w:val="002C5752"/>
    <w:rsid w:val="002C69B0"/>
    <w:rsid w:val="002C7FB2"/>
    <w:rsid w:val="002D07AA"/>
    <w:rsid w:val="002D27E7"/>
    <w:rsid w:val="002D2969"/>
    <w:rsid w:val="002D2EAE"/>
    <w:rsid w:val="002D7694"/>
    <w:rsid w:val="002D7711"/>
    <w:rsid w:val="002E00E1"/>
    <w:rsid w:val="002E290D"/>
    <w:rsid w:val="002E2BF1"/>
    <w:rsid w:val="002E4E3B"/>
    <w:rsid w:val="002E6505"/>
    <w:rsid w:val="002E652E"/>
    <w:rsid w:val="002F17BD"/>
    <w:rsid w:val="002F1E39"/>
    <w:rsid w:val="002F5C50"/>
    <w:rsid w:val="002F6DD5"/>
    <w:rsid w:val="002F781B"/>
    <w:rsid w:val="00304336"/>
    <w:rsid w:val="003052C0"/>
    <w:rsid w:val="00306428"/>
    <w:rsid w:val="00311117"/>
    <w:rsid w:val="0031785A"/>
    <w:rsid w:val="003203BC"/>
    <w:rsid w:val="00320FC6"/>
    <w:rsid w:val="00321F2F"/>
    <w:rsid w:val="003229A2"/>
    <w:rsid w:val="00326932"/>
    <w:rsid w:val="003270A1"/>
    <w:rsid w:val="0033043B"/>
    <w:rsid w:val="00331AA1"/>
    <w:rsid w:val="00333BCA"/>
    <w:rsid w:val="00341BC8"/>
    <w:rsid w:val="00346BD7"/>
    <w:rsid w:val="00353E03"/>
    <w:rsid w:val="00353F90"/>
    <w:rsid w:val="00356CF4"/>
    <w:rsid w:val="00357657"/>
    <w:rsid w:val="003636B3"/>
    <w:rsid w:val="00366190"/>
    <w:rsid w:val="00366485"/>
    <w:rsid w:val="00373E7E"/>
    <w:rsid w:val="00383F95"/>
    <w:rsid w:val="003901DC"/>
    <w:rsid w:val="00390A31"/>
    <w:rsid w:val="00391A2C"/>
    <w:rsid w:val="00394CB8"/>
    <w:rsid w:val="003A2539"/>
    <w:rsid w:val="003A2B42"/>
    <w:rsid w:val="003A389B"/>
    <w:rsid w:val="003A48DF"/>
    <w:rsid w:val="003A5349"/>
    <w:rsid w:val="003A7C79"/>
    <w:rsid w:val="003B0A87"/>
    <w:rsid w:val="003B3272"/>
    <w:rsid w:val="003B43B6"/>
    <w:rsid w:val="003B4BA2"/>
    <w:rsid w:val="003B6554"/>
    <w:rsid w:val="003D48E7"/>
    <w:rsid w:val="003D49AA"/>
    <w:rsid w:val="003D5979"/>
    <w:rsid w:val="003D6AD9"/>
    <w:rsid w:val="003E02ED"/>
    <w:rsid w:val="003E2677"/>
    <w:rsid w:val="003E4155"/>
    <w:rsid w:val="003E59A7"/>
    <w:rsid w:val="003F23C8"/>
    <w:rsid w:val="003F594E"/>
    <w:rsid w:val="003F6555"/>
    <w:rsid w:val="003F7232"/>
    <w:rsid w:val="003F7C2F"/>
    <w:rsid w:val="00400092"/>
    <w:rsid w:val="0040354C"/>
    <w:rsid w:val="00404339"/>
    <w:rsid w:val="00404A7D"/>
    <w:rsid w:val="00425099"/>
    <w:rsid w:val="00426088"/>
    <w:rsid w:val="00426D7F"/>
    <w:rsid w:val="0043047E"/>
    <w:rsid w:val="0043254F"/>
    <w:rsid w:val="00434405"/>
    <w:rsid w:val="00435D4E"/>
    <w:rsid w:val="0043679E"/>
    <w:rsid w:val="004368D1"/>
    <w:rsid w:val="004377E9"/>
    <w:rsid w:val="0043796A"/>
    <w:rsid w:val="00440FA8"/>
    <w:rsid w:val="00443A18"/>
    <w:rsid w:val="004464BB"/>
    <w:rsid w:val="004467D4"/>
    <w:rsid w:val="00446EAC"/>
    <w:rsid w:val="00451B43"/>
    <w:rsid w:val="0045226F"/>
    <w:rsid w:val="00452921"/>
    <w:rsid w:val="00463C69"/>
    <w:rsid w:val="0046551E"/>
    <w:rsid w:val="004679DC"/>
    <w:rsid w:val="004726BA"/>
    <w:rsid w:val="00480C81"/>
    <w:rsid w:val="00482A0C"/>
    <w:rsid w:val="0048301C"/>
    <w:rsid w:val="00483F5E"/>
    <w:rsid w:val="00484996"/>
    <w:rsid w:val="00484E06"/>
    <w:rsid w:val="00486C5E"/>
    <w:rsid w:val="00487D5E"/>
    <w:rsid w:val="004920F2"/>
    <w:rsid w:val="00492F5E"/>
    <w:rsid w:val="004930B6"/>
    <w:rsid w:val="00494A1C"/>
    <w:rsid w:val="00496222"/>
    <w:rsid w:val="00497583"/>
    <w:rsid w:val="004A0884"/>
    <w:rsid w:val="004A334C"/>
    <w:rsid w:val="004A65D9"/>
    <w:rsid w:val="004B2402"/>
    <w:rsid w:val="004B458C"/>
    <w:rsid w:val="004B4621"/>
    <w:rsid w:val="004B65BC"/>
    <w:rsid w:val="004B7EC7"/>
    <w:rsid w:val="004C008D"/>
    <w:rsid w:val="004C0E34"/>
    <w:rsid w:val="004C276F"/>
    <w:rsid w:val="004D065B"/>
    <w:rsid w:val="004D1124"/>
    <w:rsid w:val="004D1542"/>
    <w:rsid w:val="004D1F37"/>
    <w:rsid w:val="004D5776"/>
    <w:rsid w:val="004E22AC"/>
    <w:rsid w:val="004E2E5E"/>
    <w:rsid w:val="004E696A"/>
    <w:rsid w:val="004E7431"/>
    <w:rsid w:val="004E7CA4"/>
    <w:rsid w:val="004F0626"/>
    <w:rsid w:val="004F16F7"/>
    <w:rsid w:val="004F2746"/>
    <w:rsid w:val="004F31E7"/>
    <w:rsid w:val="00502C79"/>
    <w:rsid w:val="005034EE"/>
    <w:rsid w:val="00505DAE"/>
    <w:rsid w:val="00505F25"/>
    <w:rsid w:val="0050691A"/>
    <w:rsid w:val="00506E53"/>
    <w:rsid w:val="005070C7"/>
    <w:rsid w:val="00507A67"/>
    <w:rsid w:val="0051164B"/>
    <w:rsid w:val="0051169B"/>
    <w:rsid w:val="00514013"/>
    <w:rsid w:val="00517524"/>
    <w:rsid w:val="0052417E"/>
    <w:rsid w:val="00524D99"/>
    <w:rsid w:val="0052579D"/>
    <w:rsid w:val="00527BA6"/>
    <w:rsid w:val="00531130"/>
    <w:rsid w:val="00536605"/>
    <w:rsid w:val="00542CBB"/>
    <w:rsid w:val="00542DEF"/>
    <w:rsid w:val="005430BD"/>
    <w:rsid w:val="00545C84"/>
    <w:rsid w:val="00551D6A"/>
    <w:rsid w:val="005566A4"/>
    <w:rsid w:val="00557A05"/>
    <w:rsid w:val="00562972"/>
    <w:rsid w:val="00563108"/>
    <w:rsid w:val="00564759"/>
    <w:rsid w:val="0056564F"/>
    <w:rsid w:val="00565879"/>
    <w:rsid w:val="00570934"/>
    <w:rsid w:val="00571558"/>
    <w:rsid w:val="00573462"/>
    <w:rsid w:val="00580ECB"/>
    <w:rsid w:val="0058251C"/>
    <w:rsid w:val="0058494B"/>
    <w:rsid w:val="005879F9"/>
    <w:rsid w:val="00587AB3"/>
    <w:rsid w:val="005915BC"/>
    <w:rsid w:val="00592375"/>
    <w:rsid w:val="00592F28"/>
    <w:rsid w:val="005A107E"/>
    <w:rsid w:val="005A7692"/>
    <w:rsid w:val="005B0D8A"/>
    <w:rsid w:val="005B1513"/>
    <w:rsid w:val="005B2C73"/>
    <w:rsid w:val="005B378C"/>
    <w:rsid w:val="005B425C"/>
    <w:rsid w:val="005B56DE"/>
    <w:rsid w:val="005C22F1"/>
    <w:rsid w:val="005C3F3C"/>
    <w:rsid w:val="005C5296"/>
    <w:rsid w:val="005D0AE0"/>
    <w:rsid w:val="005D0DCD"/>
    <w:rsid w:val="005D15B8"/>
    <w:rsid w:val="005E3326"/>
    <w:rsid w:val="005E55C4"/>
    <w:rsid w:val="005E5CD2"/>
    <w:rsid w:val="005E6B4A"/>
    <w:rsid w:val="005E6E1C"/>
    <w:rsid w:val="005E7D69"/>
    <w:rsid w:val="005F05B1"/>
    <w:rsid w:val="00601E7B"/>
    <w:rsid w:val="00616B8D"/>
    <w:rsid w:val="00626E27"/>
    <w:rsid w:val="00635A54"/>
    <w:rsid w:val="00642A71"/>
    <w:rsid w:val="00643033"/>
    <w:rsid w:val="00647978"/>
    <w:rsid w:val="0065270A"/>
    <w:rsid w:val="0065743C"/>
    <w:rsid w:val="006601A0"/>
    <w:rsid w:val="00660690"/>
    <w:rsid w:val="00662535"/>
    <w:rsid w:val="00663D0C"/>
    <w:rsid w:val="00664EBF"/>
    <w:rsid w:val="00676EFA"/>
    <w:rsid w:val="006779CD"/>
    <w:rsid w:val="00677CA7"/>
    <w:rsid w:val="006829BB"/>
    <w:rsid w:val="00685E9D"/>
    <w:rsid w:val="006926D4"/>
    <w:rsid w:val="00694A71"/>
    <w:rsid w:val="00696CBA"/>
    <w:rsid w:val="006A1C4C"/>
    <w:rsid w:val="006A251A"/>
    <w:rsid w:val="006A58DB"/>
    <w:rsid w:val="006B4A1C"/>
    <w:rsid w:val="006B65E0"/>
    <w:rsid w:val="006B761D"/>
    <w:rsid w:val="006C0B05"/>
    <w:rsid w:val="006C597F"/>
    <w:rsid w:val="006C7ADF"/>
    <w:rsid w:val="006D3685"/>
    <w:rsid w:val="006D431B"/>
    <w:rsid w:val="006D55E4"/>
    <w:rsid w:val="006E4B64"/>
    <w:rsid w:val="006E4CDE"/>
    <w:rsid w:val="006E52D8"/>
    <w:rsid w:val="006E5DBC"/>
    <w:rsid w:val="006F36AD"/>
    <w:rsid w:val="006F3EFB"/>
    <w:rsid w:val="006F5494"/>
    <w:rsid w:val="00700F22"/>
    <w:rsid w:val="00701AD9"/>
    <w:rsid w:val="00705215"/>
    <w:rsid w:val="00711696"/>
    <w:rsid w:val="007158FA"/>
    <w:rsid w:val="00716084"/>
    <w:rsid w:val="0072241B"/>
    <w:rsid w:val="00730756"/>
    <w:rsid w:val="0073198B"/>
    <w:rsid w:val="007334F8"/>
    <w:rsid w:val="00734D1D"/>
    <w:rsid w:val="00735630"/>
    <w:rsid w:val="00741F5F"/>
    <w:rsid w:val="00755136"/>
    <w:rsid w:val="00756BA7"/>
    <w:rsid w:val="00756CD1"/>
    <w:rsid w:val="00756F58"/>
    <w:rsid w:val="007609F2"/>
    <w:rsid w:val="00760B4A"/>
    <w:rsid w:val="007624E9"/>
    <w:rsid w:val="00764C62"/>
    <w:rsid w:val="00765BA8"/>
    <w:rsid w:val="00765E49"/>
    <w:rsid w:val="00767536"/>
    <w:rsid w:val="007676C9"/>
    <w:rsid w:val="00774B59"/>
    <w:rsid w:val="00775F4F"/>
    <w:rsid w:val="00777AE8"/>
    <w:rsid w:val="00783694"/>
    <w:rsid w:val="00784ED8"/>
    <w:rsid w:val="007869DE"/>
    <w:rsid w:val="00787EB3"/>
    <w:rsid w:val="007966DB"/>
    <w:rsid w:val="007A0E82"/>
    <w:rsid w:val="007A3616"/>
    <w:rsid w:val="007A47D1"/>
    <w:rsid w:val="007A6932"/>
    <w:rsid w:val="007B07E1"/>
    <w:rsid w:val="007B17B1"/>
    <w:rsid w:val="007B192C"/>
    <w:rsid w:val="007B1AA9"/>
    <w:rsid w:val="007B5AA4"/>
    <w:rsid w:val="007B696D"/>
    <w:rsid w:val="007B6D49"/>
    <w:rsid w:val="007B6D88"/>
    <w:rsid w:val="007C4892"/>
    <w:rsid w:val="007C4D83"/>
    <w:rsid w:val="007C5B17"/>
    <w:rsid w:val="007C6B2D"/>
    <w:rsid w:val="007D288E"/>
    <w:rsid w:val="007D402D"/>
    <w:rsid w:val="007D485E"/>
    <w:rsid w:val="007D66EC"/>
    <w:rsid w:val="007D731F"/>
    <w:rsid w:val="007E4397"/>
    <w:rsid w:val="007E69DC"/>
    <w:rsid w:val="007F1FA1"/>
    <w:rsid w:val="007F2F1F"/>
    <w:rsid w:val="007F5787"/>
    <w:rsid w:val="007F67BC"/>
    <w:rsid w:val="008000F1"/>
    <w:rsid w:val="00802ADE"/>
    <w:rsid w:val="00803984"/>
    <w:rsid w:val="00806E0E"/>
    <w:rsid w:val="00811F0B"/>
    <w:rsid w:val="00813783"/>
    <w:rsid w:val="008142C0"/>
    <w:rsid w:val="008147C3"/>
    <w:rsid w:val="008154AE"/>
    <w:rsid w:val="00822B85"/>
    <w:rsid w:val="008238D0"/>
    <w:rsid w:val="00831A09"/>
    <w:rsid w:val="008328DC"/>
    <w:rsid w:val="008446AB"/>
    <w:rsid w:val="008473AE"/>
    <w:rsid w:val="008509C4"/>
    <w:rsid w:val="008539A8"/>
    <w:rsid w:val="008547ED"/>
    <w:rsid w:val="0085562C"/>
    <w:rsid w:val="00861152"/>
    <w:rsid w:val="00861A11"/>
    <w:rsid w:val="00874EFE"/>
    <w:rsid w:val="00882FD6"/>
    <w:rsid w:val="0088356D"/>
    <w:rsid w:val="0088505B"/>
    <w:rsid w:val="00892981"/>
    <w:rsid w:val="00892ED2"/>
    <w:rsid w:val="00896EB2"/>
    <w:rsid w:val="008A0CA8"/>
    <w:rsid w:val="008A2A52"/>
    <w:rsid w:val="008A3DE4"/>
    <w:rsid w:val="008A47FF"/>
    <w:rsid w:val="008B1624"/>
    <w:rsid w:val="008B4878"/>
    <w:rsid w:val="008C1C2A"/>
    <w:rsid w:val="008C1E3A"/>
    <w:rsid w:val="008C2613"/>
    <w:rsid w:val="008C2C42"/>
    <w:rsid w:val="008C66D7"/>
    <w:rsid w:val="008D48F5"/>
    <w:rsid w:val="008D69CC"/>
    <w:rsid w:val="008D7C66"/>
    <w:rsid w:val="008E0980"/>
    <w:rsid w:val="008E102A"/>
    <w:rsid w:val="008E3A95"/>
    <w:rsid w:val="008E5031"/>
    <w:rsid w:val="008E72DA"/>
    <w:rsid w:val="008F3685"/>
    <w:rsid w:val="008F490B"/>
    <w:rsid w:val="009007CF"/>
    <w:rsid w:val="009130F9"/>
    <w:rsid w:val="00915A8E"/>
    <w:rsid w:val="00923ACD"/>
    <w:rsid w:val="00924A71"/>
    <w:rsid w:val="00925172"/>
    <w:rsid w:val="009306C3"/>
    <w:rsid w:val="0093087B"/>
    <w:rsid w:val="0093382D"/>
    <w:rsid w:val="00933922"/>
    <w:rsid w:val="00937A1F"/>
    <w:rsid w:val="00940851"/>
    <w:rsid w:val="00940BB2"/>
    <w:rsid w:val="00942ECA"/>
    <w:rsid w:val="00952293"/>
    <w:rsid w:val="00953390"/>
    <w:rsid w:val="0095424A"/>
    <w:rsid w:val="00956858"/>
    <w:rsid w:val="00962682"/>
    <w:rsid w:val="00964B16"/>
    <w:rsid w:val="0096597E"/>
    <w:rsid w:val="0096705E"/>
    <w:rsid w:val="009705E9"/>
    <w:rsid w:val="009706D9"/>
    <w:rsid w:val="00972BBF"/>
    <w:rsid w:val="00974CAF"/>
    <w:rsid w:val="00987D45"/>
    <w:rsid w:val="009937A7"/>
    <w:rsid w:val="009940AC"/>
    <w:rsid w:val="0099563E"/>
    <w:rsid w:val="0099782A"/>
    <w:rsid w:val="009A01EE"/>
    <w:rsid w:val="009A0CBE"/>
    <w:rsid w:val="009A1FAE"/>
    <w:rsid w:val="009A34D8"/>
    <w:rsid w:val="009A4175"/>
    <w:rsid w:val="009A542F"/>
    <w:rsid w:val="009A6664"/>
    <w:rsid w:val="009B37AB"/>
    <w:rsid w:val="009B7C85"/>
    <w:rsid w:val="009C3031"/>
    <w:rsid w:val="009C3136"/>
    <w:rsid w:val="009C7F96"/>
    <w:rsid w:val="009D24AE"/>
    <w:rsid w:val="009D700C"/>
    <w:rsid w:val="009E339E"/>
    <w:rsid w:val="009E44CD"/>
    <w:rsid w:val="009E4D55"/>
    <w:rsid w:val="009E6B47"/>
    <w:rsid w:val="009F347F"/>
    <w:rsid w:val="009F39AF"/>
    <w:rsid w:val="009F6A0F"/>
    <w:rsid w:val="00A00575"/>
    <w:rsid w:val="00A00727"/>
    <w:rsid w:val="00A0298A"/>
    <w:rsid w:val="00A10AE5"/>
    <w:rsid w:val="00A11238"/>
    <w:rsid w:val="00A112FD"/>
    <w:rsid w:val="00A20BC7"/>
    <w:rsid w:val="00A23E2C"/>
    <w:rsid w:val="00A25566"/>
    <w:rsid w:val="00A26109"/>
    <w:rsid w:val="00A26772"/>
    <w:rsid w:val="00A30029"/>
    <w:rsid w:val="00A34818"/>
    <w:rsid w:val="00A34EFB"/>
    <w:rsid w:val="00A37761"/>
    <w:rsid w:val="00A37DBF"/>
    <w:rsid w:val="00A50140"/>
    <w:rsid w:val="00A5084D"/>
    <w:rsid w:val="00A51649"/>
    <w:rsid w:val="00A544AE"/>
    <w:rsid w:val="00A55444"/>
    <w:rsid w:val="00A61526"/>
    <w:rsid w:val="00A6330C"/>
    <w:rsid w:val="00A642F6"/>
    <w:rsid w:val="00A710F4"/>
    <w:rsid w:val="00A71155"/>
    <w:rsid w:val="00A71EC3"/>
    <w:rsid w:val="00A7396A"/>
    <w:rsid w:val="00A742C9"/>
    <w:rsid w:val="00A748F3"/>
    <w:rsid w:val="00A75CF4"/>
    <w:rsid w:val="00A7675E"/>
    <w:rsid w:val="00A76C53"/>
    <w:rsid w:val="00A77A29"/>
    <w:rsid w:val="00A822C5"/>
    <w:rsid w:val="00A82A65"/>
    <w:rsid w:val="00A84E60"/>
    <w:rsid w:val="00A87301"/>
    <w:rsid w:val="00A94F1F"/>
    <w:rsid w:val="00A972E4"/>
    <w:rsid w:val="00AB032A"/>
    <w:rsid w:val="00AB057E"/>
    <w:rsid w:val="00AB25D3"/>
    <w:rsid w:val="00AB3B99"/>
    <w:rsid w:val="00AC0C9D"/>
    <w:rsid w:val="00AC196E"/>
    <w:rsid w:val="00AC4D3A"/>
    <w:rsid w:val="00AC547C"/>
    <w:rsid w:val="00AD08FB"/>
    <w:rsid w:val="00AD1B61"/>
    <w:rsid w:val="00AD5CB6"/>
    <w:rsid w:val="00AD5E65"/>
    <w:rsid w:val="00AD744E"/>
    <w:rsid w:val="00AE5552"/>
    <w:rsid w:val="00AE5CF3"/>
    <w:rsid w:val="00AE610F"/>
    <w:rsid w:val="00AF03F9"/>
    <w:rsid w:val="00AF3857"/>
    <w:rsid w:val="00B0500B"/>
    <w:rsid w:val="00B17297"/>
    <w:rsid w:val="00B23194"/>
    <w:rsid w:val="00B235A5"/>
    <w:rsid w:val="00B23F40"/>
    <w:rsid w:val="00B24903"/>
    <w:rsid w:val="00B24BDE"/>
    <w:rsid w:val="00B2567B"/>
    <w:rsid w:val="00B276B9"/>
    <w:rsid w:val="00B32D5D"/>
    <w:rsid w:val="00B3329C"/>
    <w:rsid w:val="00B376CD"/>
    <w:rsid w:val="00B37A0F"/>
    <w:rsid w:val="00B40CE3"/>
    <w:rsid w:val="00B4231B"/>
    <w:rsid w:val="00B45C92"/>
    <w:rsid w:val="00B54FF4"/>
    <w:rsid w:val="00B567F8"/>
    <w:rsid w:val="00B6022B"/>
    <w:rsid w:val="00B6138D"/>
    <w:rsid w:val="00B66416"/>
    <w:rsid w:val="00B72910"/>
    <w:rsid w:val="00B76C4C"/>
    <w:rsid w:val="00B806F0"/>
    <w:rsid w:val="00B80984"/>
    <w:rsid w:val="00B83DAC"/>
    <w:rsid w:val="00B84528"/>
    <w:rsid w:val="00B84791"/>
    <w:rsid w:val="00B877B8"/>
    <w:rsid w:val="00B9184E"/>
    <w:rsid w:val="00B93C18"/>
    <w:rsid w:val="00B9489D"/>
    <w:rsid w:val="00B95FAF"/>
    <w:rsid w:val="00B96AA0"/>
    <w:rsid w:val="00BA1C72"/>
    <w:rsid w:val="00BA1EDA"/>
    <w:rsid w:val="00BA387A"/>
    <w:rsid w:val="00BA3C8E"/>
    <w:rsid w:val="00BA4FDD"/>
    <w:rsid w:val="00BA51FD"/>
    <w:rsid w:val="00BB158C"/>
    <w:rsid w:val="00BB177D"/>
    <w:rsid w:val="00BC0810"/>
    <w:rsid w:val="00BC16C8"/>
    <w:rsid w:val="00BC20BB"/>
    <w:rsid w:val="00BC231F"/>
    <w:rsid w:val="00BC28F8"/>
    <w:rsid w:val="00BC5553"/>
    <w:rsid w:val="00BD1B4B"/>
    <w:rsid w:val="00BD45A9"/>
    <w:rsid w:val="00BD6BCD"/>
    <w:rsid w:val="00BE545F"/>
    <w:rsid w:val="00BF3E7E"/>
    <w:rsid w:val="00BF402D"/>
    <w:rsid w:val="00BF46AB"/>
    <w:rsid w:val="00C02DCC"/>
    <w:rsid w:val="00C05162"/>
    <w:rsid w:val="00C06451"/>
    <w:rsid w:val="00C13A23"/>
    <w:rsid w:val="00C1464B"/>
    <w:rsid w:val="00C157F4"/>
    <w:rsid w:val="00C15809"/>
    <w:rsid w:val="00C16F42"/>
    <w:rsid w:val="00C171AC"/>
    <w:rsid w:val="00C214F0"/>
    <w:rsid w:val="00C21FEA"/>
    <w:rsid w:val="00C228CE"/>
    <w:rsid w:val="00C2368D"/>
    <w:rsid w:val="00C25EDD"/>
    <w:rsid w:val="00C2660B"/>
    <w:rsid w:val="00C3068D"/>
    <w:rsid w:val="00C33126"/>
    <w:rsid w:val="00C35B0D"/>
    <w:rsid w:val="00C368E1"/>
    <w:rsid w:val="00C40C26"/>
    <w:rsid w:val="00C43804"/>
    <w:rsid w:val="00C455B4"/>
    <w:rsid w:val="00C51DCB"/>
    <w:rsid w:val="00C5754D"/>
    <w:rsid w:val="00C61A9F"/>
    <w:rsid w:val="00C62387"/>
    <w:rsid w:val="00C70B0F"/>
    <w:rsid w:val="00C77C1C"/>
    <w:rsid w:val="00C80699"/>
    <w:rsid w:val="00C816E8"/>
    <w:rsid w:val="00C83544"/>
    <w:rsid w:val="00C83DFD"/>
    <w:rsid w:val="00C8419A"/>
    <w:rsid w:val="00C8777F"/>
    <w:rsid w:val="00C918CE"/>
    <w:rsid w:val="00C92256"/>
    <w:rsid w:val="00C92458"/>
    <w:rsid w:val="00C9549E"/>
    <w:rsid w:val="00C958AC"/>
    <w:rsid w:val="00C9772E"/>
    <w:rsid w:val="00CA1CAE"/>
    <w:rsid w:val="00CA4C93"/>
    <w:rsid w:val="00CA7B6F"/>
    <w:rsid w:val="00CB0415"/>
    <w:rsid w:val="00CB7831"/>
    <w:rsid w:val="00CC17BC"/>
    <w:rsid w:val="00CC2318"/>
    <w:rsid w:val="00CC781D"/>
    <w:rsid w:val="00CD4723"/>
    <w:rsid w:val="00CD78F9"/>
    <w:rsid w:val="00CE045B"/>
    <w:rsid w:val="00CE2DAC"/>
    <w:rsid w:val="00CF0FE4"/>
    <w:rsid w:val="00CF141F"/>
    <w:rsid w:val="00CF2B2F"/>
    <w:rsid w:val="00CF390E"/>
    <w:rsid w:val="00CF3EC4"/>
    <w:rsid w:val="00D00D80"/>
    <w:rsid w:val="00D01AB5"/>
    <w:rsid w:val="00D01C53"/>
    <w:rsid w:val="00D01EC5"/>
    <w:rsid w:val="00D02EB3"/>
    <w:rsid w:val="00D03D8E"/>
    <w:rsid w:val="00D0644F"/>
    <w:rsid w:val="00D20FC0"/>
    <w:rsid w:val="00D23479"/>
    <w:rsid w:val="00D26775"/>
    <w:rsid w:val="00D30827"/>
    <w:rsid w:val="00D3334B"/>
    <w:rsid w:val="00D34F4D"/>
    <w:rsid w:val="00D37699"/>
    <w:rsid w:val="00D4028A"/>
    <w:rsid w:val="00D41173"/>
    <w:rsid w:val="00D417B8"/>
    <w:rsid w:val="00D51349"/>
    <w:rsid w:val="00D51982"/>
    <w:rsid w:val="00D526BB"/>
    <w:rsid w:val="00D53A3B"/>
    <w:rsid w:val="00D56FB2"/>
    <w:rsid w:val="00D57712"/>
    <w:rsid w:val="00D630A5"/>
    <w:rsid w:val="00D6406E"/>
    <w:rsid w:val="00D6680B"/>
    <w:rsid w:val="00D71CD6"/>
    <w:rsid w:val="00D73A5D"/>
    <w:rsid w:val="00D73E3B"/>
    <w:rsid w:val="00D73F7E"/>
    <w:rsid w:val="00D82386"/>
    <w:rsid w:val="00D8242F"/>
    <w:rsid w:val="00D86B14"/>
    <w:rsid w:val="00D8740E"/>
    <w:rsid w:val="00D87916"/>
    <w:rsid w:val="00D91592"/>
    <w:rsid w:val="00D92485"/>
    <w:rsid w:val="00DA344D"/>
    <w:rsid w:val="00DA7DC9"/>
    <w:rsid w:val="00DB3689"/>
    <w:rsid w:val="00DB3783"/>
    <w:rsid w:val="00DB446C"/>
    <w:rsid w:val="00DB7810"/>
    <w:rsid w:val="00DC5BC5"/>
    <w:rsid w:val="00DD0670"/>
    <w:rsid w:val="00DD251E"/>
    <w:rsid w:val="00DD2991"/>
    <w:rsid w:val="00DD6B10"/>
    <w:rsid w:val="00DD76A2"/>
    <w:rsid w:val="00DE1D12"/>
    <w:rsid w:val="00DF38E4"/>
    <w:rsid w:val="00DF62C7"/>
    <w:rsid w:val="00E01902"/>
    <w:rsid w:val="00E04467"/>
    <w:rsid w:val="00E10564"/>
    <w:rsid w:val="00E116D9"/>
    <w:rsid w:val="00E12742"/>
    <w:rsid w:val="00E135D7"/>
    <w:rsid w:val="00E141CD"/>
    <w:rsid w:val="00E15BFF"/>
    <w:rsid w:val="00E20A21"/>
    <w:rsid w:val="00E30068"/>
    <w:rsid w:val="00E316C2"/>
    <w:rsid w:val="00E31CE5"/>
    <w:rsid w:val="00E34169"/>
    <w:rsid w:val="00E36173"/>
    <w:rsid w:val="00E3732E"/>
    <w:rsid w:val="00E4202F"/>
    <w:rsid w:val="00E43AD4"/>
    <w:rsid w:val="00E44351"/>
    <w:rsid w:val="00E45761"/>
    <w:rsid w:val="00E459A4"/>
    <w:rsid w:val="00E50B21"/>
    <w:rsid w:val="00E52D2B"/>
    <w:rsid w:val="00E54655"/>
    <w:rsid w:val="00E60B24"/>
    <w:rsid w:val="00E6170B"/>
    <w:rsid w:val="00E64FB7"/>
    <w:rsid w:val="00E67B2A"/>
    <w:rsid w:val="00E67F89"/>
    <w:rsid w:val="00E74785"/>
    <w:rsid w:val="00E75787"/>
    <w:rsid w:val="00E91FF0"/>
    <w:rsid w:val="00E93572"/>
    <w:rsid w:val="00EA1448"/>
    <w:rsid w:val="00EA4AC3"/>
    <w:rsid w:val="00EA75B4"/>
    <w:rsid w:val="00EB30C2"/>
    <w:rsid w:val="00EB3D67"/>
    <w:rsid w:val="00EB74A3"/>
    <w:rsid w:val="00EB780F"/>
    <w:rsid w:val="00EC1289"/>
    <w:rsid w:val="00EC36D7"/>
    <w:rsid w:val="00ED22A4"/>
    <w:rsid w:val="00ED4932"/>
    <w:rsid w:val="00ED4FAC"/>
    <w:rsid w:val="00ED6D85"/>
    <w:rsid w:val="00EE36F8"/>
    <w:rsid w:val="00EE4DCE"/>
    <w:rsid w:val="00EE59D9"/>
    <w:rsid w:val="00EE70F5"/>
    <w:rsid w:val="00EF091F"/>
    <w:rsid w:val="00EF3530"/>
    <w:rsid w:val="00EF35FE"/>
    <w:rsid w:val="00F0457C"/>
    <w:rsid w:val="00F045F7"/>
    <w:rsid w:val="00F05EF6"/>
    <w:rsid w:val="00F06AE1"/>
    <w:rsid w:val="00F06BDE"/>
    <w:rsid w:val="00F10E7B"/>
    <w:rsid w:val="00F11D31"/>
    <w:rsid w:val="00F12292"/>
    <w:rsid w:val="00F20D48"/>
    <w:rsid w:val="00F21835"/>
    <w:rsid w:val="00F21F03"/>
    <w:rsid w:val="00F238B3"/>
    <w:rsid w:val="00F23EB8"/>
    <w:rsid w:val="00F27700"/>
    <w:rsid w:val="00F338D9"/>
    <w:rsid w:val="00F3546A"/>
    <w:rsid w:val="00F37D14"/>
    <w:rsid w:val="00F42377"/>
    <w:rsid w:val="00F44BF9"/>
    <w:rsid w:val="00F461CD"/>
    <w:rsid w:val="00F50AB1"/>
    <w:rsid w:val="00F510E8"/>
    <w:rsid w:val="00F56078"/>
    <w:rsid w:val="00F56D5D"/>
    <w:rsid w:val="00F574D0"/>
    <w:rsid w:val="00F606FF"/>
    <w:rsid w:val="00F60982"/>
    <w:rsid w:val="00F62010"/>
    <w:rsid w:val="00F623D3"/>
    <w:rsid w:val="00F62DAF"/>
    <w:rsid w:val="00F670B4"/>
    <w:rsid w:val="00F7287B"/>
    <w:rsid w:val="00F77B80"/>
    <w:rsid w:val="00F77BF4"/>
    <w:rsid w:val="00F81905"/>
    <w:rsid w:val="00F82F51"/>
    <w:rsid w:val="00F84324"/>
    <w:rsid w:val="00F86F48"/>
    <w:rsid w:val="00F8792E"/>
    <w:rsid w:val="00F91DFC"/>
    <w:rsid w:val="00F92358"/>
    <w:rsid w:val="00F936C7"/>
    <w:rsid w:val="00F93DFB"/>
    <w:rsid w:val="00F960F5"/>
    <w:rsid w:val="00FA24F2"/>
    <w:rsid w:val="00FA2F4C"/>
    <w:rsid w:val="00FA422B"/>
    <w:rsid w:val="00FB44D2"/>
    <w:rsid w:val="00FB797D"/>
    <w:rsid w:val="00FC209F"/>
    <w:rsid w:val="00FC28A0"/>
    <w:rsid w:val="00FC405F"/>
    <w:rsid w:val="00FC677D"/>
    <w:rsid w:val="00FC67A0"/>
    <w:rsid w:val="00FD0152"/>
    <w:rsid w:val="00FD26EF"/>
    <w:rsid w:val="00FD2D4B"/>
    <w:rsid w:val="00FE0785"/>
    <w:rsid w:val="00FE2FA3"/>
    <w:rsid w:val="00FE3346"/>
    <w:rsid w:val="00FE7EA9"/>
    <w:rsid w:val="00FF0436"/>
    <w:rsid w:val="00FF15AA"/>
    <w:rsid w:val="00FF642F"/>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F94E75"/>
  <w15:docId w15:val="{39E45F2F-E83D-4446-9F41-43715C3C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semiHidden="1" w:uiPriority="0"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d">
    <w:name w:val="Normal"/>
    <w:qFormat/>
    <w:pPr>
      <w:widowControl w:val="0"/>
      <w:jc w:val="both"/>
    </w:pPr>
    <w:rPr>
      <w:kern w:val="2"/>
      <w:sz w:val="21"/>
      <w:szCs w:val="24"/>
    </w:rPr>
  </w:style>
  <w:style w:type="paragraph" w:styleId="1">
    <w:name w:val="heading 1"/>
    <w:basedOn w:val="afd"/>
    <w:next w:val="afd"/>
    <w:link w:val="10"/>
    <w:qFormat/>
    <w:pPr>
      <w:keepNext/>
      <w:keepLines/>
      <w:spacing w:before="340" w:after="330" w:line="578" w:lineRule="auto"/>
      <w:outlineLvl w:val="0"/>
    </w:pPr>
    <w:rPr>
      <w:b/>
      <w:bCs/>
      <w:kern w:val="44"/>
      <w:sz w:val="44"/>
      <w:szCs w:val="44"/>
    </w:rPr>
  </w:style>
  <w:style w:type="paragraph" w:styleId="2">
    <w:name w:val="heading 2"/>
    <w:basedOn w:val="afd"/>
    <w:next w:val="afd"/>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d"/>
    <w:next w:val="afd"/>
    <w:link w:val="30"/>
    <w:qFormat/>
    <w:pPr>
      <w:keepNext/>
      <w:keepLines/>
      <w:spacing w:before="260" w:after="260" w:line="416" w:lineRule="auto"/>
      <w:outlineLvl w:val="2"/>
    </w:pPr>
    <w:rPr>
      <w:b/>
      <w:bCs/>
      <w:sz w:val="32"/>
      <w:szCs w:val="32"/>
    </w:rPr>
  </w:style>
  <w:style w:type="paragraph" w:styleId="4">
    <w:name w:val="heading 4"/>
    <w:basedOn w:val="afd"/>
    <w:next w:val="afd"/>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d"/>
    <w:next w:val="afd"/>
    <w:link w:val="50"/>
    <w:qFormat/>
    <w:pPr>
      <w:keepNext/>
      <w:keepLines/>
      <w:spacing w:before="280" w:after="290" w:line="376" w:lineRule="auto"/>
      <w:outlineLvl w:val="4"/>
    </w:pPr>
    <w:rPr>
      <w:b/>
      <w:bCs/>
      <w:sz w:val="28"/>
      <w:szCs w:val="28"/>
    </w:rPr>
  </w:style>
  <w:style w:type="paragraph" w:styleId="6">
    <w:name w:val="heading 6"/>
    <w:basedOn w:val="afd"/>
    <w:next w:val="afd"/>
    <w:link w:val="60"/>
    <w:qFormat/>
    <w:pPr>
      <w:keepNext/>
      <w:keepLines/>
      <w:spacing w:before="240" w:after="64" w:line="320" w:lineRule="auto"/>
      <w:outlineLvl w:val="5"/>
    </w:pPr>
    <w:rPr>
      <w:rFonts w:ascii="Arial" w:eastAsia="黑体" w:hAnsi="Arial"/>
      <w:b/>
      <w:bCs/>
      <w:sz w:val="24"/>
    </w:rPr>
  </w:style>
  <w:style w:type="paragraph" w:styleId="7">
    <w:name w:val="heading 7"/>
    <w:basedOn w:val="afd"/>
    <w:next w:val="afd"/>
    <w:link w:val="70"/>
    <w:qFormat/>
    <w:pPr>
      <w:keepNext/>
      <w:keepLines/>
      <w:spacing w:before="240" w:after="64" w:line="320" w:lineRule="auto"/>
      <w:outlineLvl w:val="6"/>
    </w:pPr>
    <w:rPr>
      <w:b/>
      <w:bCs/>
      <w:sz w:val="24"/>
    </w:rPr>
  </w:style>
  <w:style w:type="paragraph" w:styleId="8">
    <w:name w:val="heading 8"/>
    <w:basedOn w:val="afd"/>
    <w:next w:val="afd"/>
    <w:link w:val="80"/>
    <w:qFormat/>
    <w:pPr>
      <w:keepNext/>
      <w:keepLines/>
      <w:spacing w:before="240" w:after="64" w:line="320" w:lineRule="auto"/>
      <w:outlineLvl w:val="7"/>
    </w:pPr>
    <w:rPr>
      <w:rFonts w:ascii="Arial" w:eastAsia="黑体" w:hAnsi="Arial"/>
      <w:sz w:val="24"/>
    </w:rPr>
  </w:style>
  <w:style w:type="paragraph" w:styleId="9">
    <w:name w:val="heading 9"/>
    <w:basedOn w:val="afd"/>
    <w:next w:val="afd"/>
    <w:link w:val="90"/>
    <w:qFormat/>
    <w:pPr>
      <w:keepNext/>
      <w:keepLines/>
      <w:spacing w:before="240" w:after="64" w:line="320" w:lineRule="auto"/>
      <w:outlineLvl w:val="8"/>
    </w:pPr>
    <w:rPr>
      <w:rFonts w:ascii="Arial" w:eastAsia="黑体" w:hAnsi="Arial"/>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TOC7">
    <w:name w:val="toc 7"/>
    <w:basedOn w:val="afd"/>
    <w:next w:val="afd"/>
    <w:uiPriority w:val="39"/>
    <w:qFormat/>
    <w:pPr>
      <w:tabs>
        <w:tab w:val="right" w:leader="dot" w:pos="9241"/>
      </w:tabs>
      <w:ind w:firstLineChars="500" w:firstLine="505"/>
      <w:jc w:val="left"/>
    </w:pPr>
    <w:rPr>
      <w:rFonts w:ascii="宋体"/>
      <w:szCs w:val="21"/>
    </w:rPr>
  </w:style>
  <w:style w:type="paragraph" w:styleId="81">
    <w:name w:val="index 8"/>
    <w:basedOn w:val="afd"/>
    <w:next w:val="afd"/>
    <w:qFormat/>
    <w:pPr>
      <w:ind w:left="1680" w:hanging="210"/>
      <w:jc w:val="left"/>
    </w:pPr>
    <w:rPr>
      <w:rFonts w:ascii="Calibri" w:hAnsi="Calibri"/>
      <w:sz w:val="20"/>
      <w:szCs w:val="20"/>
    </w:rPr>
  </w:style>
  <w:style w:type="paragraph" w:styleId="aff1">
    <w:name w:val="Normal Indent"/>
    <w:basedOn w:val="afd"/>
    <w:pPr>
      <w:ind w:firstLine="420"/>
    </w:pPr>
    <w:rPr>
      <w:rFonts w:ascii="宋体" w:hAnsi="宋体"/>
      <w:color w:val="000000"/>
      <w:szCs w:val="20"/>
    </w:rPr>
  </w:style>
  <w:style w:type="paragraph" w:styleId="aff2">
    <w:name w:val="caption"/>
    <w:basedOn w:val="afd"/>
    <w:next w:val="afd"/>
    <w:qFormat/>
    <w:pPr>
      <w:spacing w:before="152" w:after="160"/>
    </w:pPr>
    <w:rPr>
      <w:rFonts w:ascii="Arial" w:eastAsia="黑体" w:hAnsi="Arial" w:cs="Arial"/>
      <w:sz w:val="20"/>
      <w:szCs w:val="20"/>
    </w:rPr>
  </w:style>
  <w:style w:type="paragraph" w:styleId="51">
    <w:name w:val="index 5"/>
    <w:basedOn w:val="afd"/>
    <w:next w:val="afd"/>
    <w:qFormat/>
    <w:pPr>
      <w:ind w:left="1050" w:hanging="210"/>
      <w:jc w:val="left"/>
    </w:pPr>
    <w:rPr>
      <w:rFonts w:ascii="Calibri" w:hAnsi="Calibri"/>
      <w:sz w:val="20"/>
      <w:szCs w:val="20"/>
    </w:rPr>
  </w:style>
  <w:style w:type="paragraph" w:styleId="aff3">
    <w:name w:val="Document Map"/>
    <w:basedOn w:val="afd"/>
    <w:link w:val="aff4"/>
    <w:semiHidden/>
    <w:qFormat/>
    <w:pPr>
      <w:shd w:val="clear" w:color="auto" w:fill="000080"/>
    </w:pPr>
  </w:style>
  <w:style w:type="paragraph" w:styleId="aff5">
    <w:name w:val="annotation text"/>
    <w:basedOn w:val="afd"/>
    <w:link w:val="aff6"/>
    <w:semiHidden/>
    <w:unhideWhenUsed/>
    <w:qFormat/>
    <w:pPr>
      <w:jc w:val="left"/>
    </w:pPr>
  </w:style>
  <w:style w:type="paragraph" w:styleId="61">
    <w:name w:val="index 6"/>
    <w:basedOn w:val="afd"/>
    <w:next w:val="afd"/>
    <w:qFormat/>
    <w:pPr>
      <w:ind w:left="1260" w:hanging="210"/>
      <w:jc w:val="left"/>
    </w:pPr>
    <w:rPr>
      <w:rFonts w:ascii="Calibri" w:hAnsi="Calibri"/>
      <w:sz w:val="20"/>
      <w:szCs w:val="20"/>
    </w:rPr>
  </w:style>
  <w:style w:type="paragraph" w:styleId="aff7">
    <w:name w:val="Body Text"/>
    <w:basedOn w:val="afd"/>
    <w:link w:val="aff8"/>
    <w:uiPriority w:val="1"/>
    <w:qFormat/>
    <w:pPr>
      <w:autoSpaceDE w:val="0"/>
      <w:autoSpaceDN w:val="0"/>
      <w:adjustRightInd w:val="0"/>
      <w:ind w:left="118"/>
      <w:jc w:val="left"/>
    </w:pPr>
    <w:rPr>
      <w:rFonts w:ascii="宋体" w:cs="宋体"/>
      <w:kern w:val="0"/>
      <w:szCs w:val="21"/>
    </w:rPr>
  </w:style>
  <w:style w:type="paragraph" w:styleId="HTML">
    <w:name w:val="HTML Address"/>
    <w:basedOn w:val="afd"/>
    <w:link w:val="HTML0"/>
    <w:qFormat/>
    <w:rPr>
      <w:i/>
      <w:iCs/>
    </w:rPr>
  </w:style>
  <w:style w:type="paragraph" w:styleId="41">
    <w:name w:val="index 4"/>
    <w:basedOn w:val="afd"/>
    <w:next w:val="afd"/>
    <w:qFormat/>
    <w:pPr>
      <w:ind w:left="840" w:hanging="210"/>
      <w:jc w:val="left"/>
    </w:pPr>
    <w:rPr>
      <w:rFonts w:ascii="Calibri" w:hAnsi="Calibri"/>
      <w:sz w:val="20"/>
      <w:szCs w:val="20"/>
    </w:rPr>
  </w:style>
  <w:style w:type="paragraph" w:styleId="TOC5">
    <w:name w:val="toc 5"/>
    <w:basedOn w:val="afd"/>
    <w:next w:val="afd"/>
    <w:uiPriority w:val="39"/>
    <w:qFormat/>
    <w:pPr>
      <w:tabs>
        <w:tab w:val="right" w:leader="dot" w:pos="9241"/>
      </w:tabs>
      <w:ind w:firstLineChars="300" w:firstLine="300"/>
      <w:jc w:val="left"/>
    </w:pPr>
    <w:rPr>
      <w:rFonts w:ascii="宋体"/>
      <w:szCs w:val="21"/>
    </w:rPr>
  </w:style>
  <w:style w:type="paragraph" w:styleId="TOC3">
    <w:name w:val="toc 3"/>
    <w:basedOn w:val="afd"/>
    <w:next w:val="afd"/>
    <w:uiPriority w:val="39"/>
    <w:qFormat/>
    <w:pPr>
      <w:tabs>
        <w:tab w:val="right" w:leader="dot" w:pos="9241"/>
      </w:tabs>
      <w:ind w:firstLineChars="100" w:firstLine="102"/>
      <w:jc w:val="left"/>
    </w:pPr>
    <w:rPr>
      <w:rFonts w:ascii="宋体"/>
      <w:szCs w:val="21"/>
    </w:rPr>
  </w:style>
  <w:style w:type="paragraph" w:styleId="aff9">
    <w:name w:val="Plain Text"/>
    <w:basedOn w:val="afd"/>
    <w:link w:val="affa"/>
    <w:rPr>
      <w:rFonts w:ascii="宋体" w:hAnsi="Courier New" w:hint="eastAsia"/>
      <w:color w:val="000000"/>
      <w:szCs w:val="20"/>
    </w:rPr>
  </w:style>
  <w:style w:type="paragraph" w:styleId="TOC8">
    <w:name w:val="toc 8"/>
    <w:basedOn w:val="afd"/>
    <w:next w:val="afd"/>
    <w:uiPriority w:val="39"/>
    <w:qFormat/>
    <w:pPr>
      <w:tabs>
        <w:tab w:val="right" w:leader="dot" w:pos="9241"/>
      </w:tabs>
      <w:ind w:firstLineChars="600" w:firstLine="607"/>
      <w:jc w:val="left"/>
    </w:pPr>
    <w:rPr>
      <w:rFonts w:ascii="宋体"/>
      <w:szCs w:val="21"/>
    </w:rPr>
  </w:style>
  <w:style w:type="paragraph" w:styleId="31">
    <w:name w:val="index 3"/>
    <w:basedOn w:val="afd"/>
    <w:next w:val="afd"/>
    <w:qFormat/>
    <w:pPr>
      <w:ind w:left="630" w:hanging="210"/>
      <w:jc w:val="left"/>
    </w:pPr>
    <w:rPr>
      <w:rFonts w:ascii="Calibri" w:hAnsi="Calibri"/>
      <w:sz w:val="20"/>
      <w:szCs w:val="20"/>
    </w:rPr>
  </w:style>
  <w:style w:type="paragraph" w:styleId="affb">
    <w:name w:val="Date"/>
    <w:basedOn w:val="afd"/>
    <w:next w:val="afd"/>
    <w:link w:val="affc"/>
    <w:qFormat/>
    <w:pPr>
      <w:ind w:leftChars="2500" w:left="100"/>
    </w:pPr>
  </w:style>
  <w:style w:type="paragraph" w:styleId="affd">
    <w:name w:val="endnote text"/>
    <w:basedOn w:val="afd"/>
    <w:link w:val="affe"/>
    <w:semiHidden/>
    <w:qFormat/>
    <w:pPr>
      <w:snapToGrid w:val="0"/>
      <w:jc w:val="left"/>
    </w:pPr>
  </w:style>
  <w:style w:type="paragraph" w:styleId="afff">
    <w:name w:val="Balloon Text"/>
    <w:basedOn w:val="afd"/>
    <w:link w:val="afff0"/>
    <w:qFormat/>
    <w:rPr>
      <w:sz w:val="18"/>
      <w:szCs w:val="18"/>
    </w:rPr>
  </w:style>
  <w:style w:type="paragraph" w:styleId="afff1">
    <w:name w:val="footer"/>
    <w:basedOn w:val="afd"/>
    <w:link w:val="afff2"/>
    <w:qFormat/>
    <w:pPr>
      <w:snapToGrid w:val="0"/>
      <w:ind w:rightChars="100" w:right="210"/>
      <w:jc w:val="right"/>
    </w:pPr>
    <w:rPr>
      <w:sz w:val="18"/>
      <w:szCs w:val="18"/>
    </w:rPr>
  </w:style>
  <w:style w:type="paragraph" w:styleId="afff3">
    <w:name w:val="header"/>
    <w:basedOn w:val="afd"/>
    <w:link w:val="afff4"/>
    <w:qFormat/>
    <w:pPr>
      <w:snapToGrid w:val="0"/>
      <w:jc w:val="left"/>
    </w:pPr>
    <w:rPr>
      <w:sz w:val="18"/>
      <w:szCs w:val="18"/>
    </w:rPr>
  </w:style>
  <w:style w:type="paragraph" w:styleId="TOC1">
    <w:name w:val="toc 1"/>
    <w:basedOn w:val="afd"/>
    <w:next w:val="afd"/>
    <w:uiPriority w:val="39"/>
    <w:qFormat/>
    <w:pPr>
      <w:tabs>
        <w:tab w:val="right" w:leader="dot" w:pos="9241"/>
      </w:tabs>
      <w:spacing w:beforeLines="25" w:afterLines="25"/>
      <w:jc w:val="left"/>
    </w:pPr>
    <w:rPr>
      <w:rFonts w:ascii="宋体"/>
      <w:szCs w:val="21"/>
    </w:rPr>
  </w:style>
  <w:style w:type="paragraph" w:styleId="TOC4">
    <w:name w:val="toc 4"/>
    <w:basedOn w:val="afd"/>
    <w:next w:val="afd"/>
    <w:uiPriority w:val="39"/>
    <w:qFormat/>
    <w:pPr>
      <w:tabs>
        <w:tab w:val="right" w:leader="dot" w:pos="9241"/>
      </w:tabs>
      <w:ind w:firstLineChars="200" w:firstLine="198"/>
      <w:jc w:val="left"/>
    </w:pPr>
    <w:rPr>
      <w:rFonts w:ascii="宋体"/>
      <w:szCs w:val="21"/>
    </w:rPr>
  </w:style>
  <w:style w:type="paragraph" w:styleId="afff5">
    <w:name w:val="index heading"/>
    <w:basedOn w:val="afd"/>
    <w:next w:val="11"/>
    <w:qFormat/>
    <w:pPr>
      <w:spacing w:before="120" w:after="120"/>
      <w:jc w:val="center"/>
    </w:pPr>
    <w:rPr>
      <w:rFonts w:ascii="Calibri" w:hAnsi="Calibri"/>
      <w:b/>
      <w:bCs/>
      <w:iCs/>
      <w:szCs w:val="20"/>
    </w:rPr>
  </w:style>
  <w:style w:type="paragraph" w:styleId="11">
    <w:name w:val="index 1"/>
    <w:basedOn w:val="afd"/>
    <w:next w:val="afd"/>
    <w:unhideWhenUsed/>
    <w:qFormat/>
  </w:style>
  <w:style w:type="paragraph" w:styleId="ad">
    <w:name w:val="footnote text"/>
    <w:basedOn w:val="afd"/>
    <w:link w:val="afff6"/>
    <w:qFormat/>
    <w:pPr>
      <w:numPr>
        <w:numId w:val="1"/>
      </w:numPr>
      <w:snapToGrid w:val="0"/>
      <w:jc w:val="left"/>
    </w:pPr>
    <w:rPr>
      <w:rFonts w:ascii="宋体"/>
      <w:sz w:val="18"/>
      <w:szCs w:val="18"/>
    </w:rPr>
  </w:style>
  <w:style w:type="paragraph" w:styleId="TOC6">
    <w:name w:val="toc 6"/>
    <w:basedOn w:val="afd"/>
    <w:next w:val="afd"/>
    <w:uiPriority w:val="39"/>
    <w:qFormat/>
    <w:pPr>
      <w:tabs>
        <w:tab w:val="right" w:leader="dot" w:pos="9241"/>
      </w:tabs>
      <w:ind w:firstLineChars="400" w:firstLine="403"/>
      <w:jc w:val="left"/>
    </w:pPr>
    <w:rPr>
      <w:rFonts w:ascii="宋体"/>
      <w:szCs w:val="21"/>
    </w:rPr>
  </w:style>
  <w:style w:type="paragraph" w:styleId="71">
    <w:name w:val="index 7"/>
    <w:basedOn w:val="afd"/>
    <w:next w:val="afd"/>
    <w:qFormat/>
    <w:pPr>
      <w:ind w:left="1470" w:hanging="210"/>
      <w:jc w:val="left"/>
    </w:pPr>
    <w:rPr>
      <w:rFonts w:ascii="Calibri" w:hAnsi="Calibri"/>
      <w:sz w:val="20"/>
      <w:szCs w:val="20"/>
    </w:rPr>
  </w:style>
  <w:style w:type="paragraph" w:styleId="91">
    <w:name w:val="index 9"/>
    <w:basedOn w:val="afd"/>
    <w:next w:val="afd"/>
    <w:qFormat/>
    <w:pPr>
      <w:ind w:left="1890" w:hanging="210"/>
      <w:jc w:val="left"/>
    </w:pPr>
    <w:rPr>
      <w:rFonts w:ascii="Calibri" w:hAnsi="Calibri"/>
      <w:sz w:val="20"/>
      <w:szCs w:val="20"/>
    </w:rPr>
  </w:style>
  <w:style w:type="paragraph" w:styleId="TOC2">
    <w:name w:val="toc 2"/>
    <w:basedOn w:val="afd"/>
    <w:next w:val="afd"/>
    <w:uiPriority w:val="39"/>
    <w:qFormat/>
    <w:pPr>
      <w:tabs>
        <w:tab w:val="right" w:leader="dot" w:pos="9241"/>
      </w:tabs>
    </w:pPr>
    <w:rPr>
      <w:rFonts w:ascii="宋体"/>
      <w:szCs w:val="21"/>
    </w:rPr>
  </w:style>
  <w:style w:type="paragraph" w:styleId="TOC9">
    <w:name w:val="toc 9"/>
    <w:basedOn w:val="afd"/>
    <w:next w:val="afd"/>
    <w:uiPriority w:val="39"/>
    <w:qFormat/>
    <w:pPr>
      <w:ind w:left="1470"/>
      <w:jc w:val="left"/>
    </w:pPr>
    <w:rPr>
      <w:sz w:val="20"/>
      <w:szCs w:val="20"/>
    </w:rPr>
  </w:style>
  <w:style w:type="paragraph" w:styleId="HTML1">
    <w:name w:val="HTML Preformatted"/>
    <w:basedOn w:val="afd"/>
    <w:link w:val="HTML2"/>
    <w:qFormat/>
    <w:rPr>
      <w:rFonts w:ascii="Courier New" w:hAnsi="Courier New" w:cs="Courier New"/>
      <w:sz w:val="20"/>
      <w:szCs w:val="20"/>
    </w:rPr>
  </w:style>
  <w:style w:type="paragraph" w:styleId="afff7">
    <w:name w:val="Normal (Web)"/>
    <w:basedOn w:val="afd"/>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d"/>
    <w:next w:val="afd"/>
    <w:qFormat/>
    <w:pPr>
      <w:ind w:left="420" w:hanging="210"/>
      <w:jc w:val="left"/>
    </w:pPr>
    <w:rPr>
      <w:rFonts w:ascii="Calibri" w:hAnsi="Calibri"/>
      <w:sz w:val="20"/>
      <w:szCs w:val="20"/>
    </w:rPr>
  </w:style>
  <w:style w:type="paragraph" w:styleId="afff8">
    <w:name w:val="Title"/>
    <w:basedOn w:val="afd"/>
    <w:link w:val="afff9"/>
    <w:qFormat/>
    <w:pPr>
      <w:spacing w:before="240" w:after="60"/>
      <w:jc w:val="center"/>
      <w:outlineLvl w:val="0"/>
    </w:pPr>
    <w:rPr>
      <w:rFonts w:ascii="Arial" w:hAnsi="Arial" w:cs="Arial"/>
      <w:b/>
      <w:bCs/>
      <w:sz w:val="32"/>
      <w:szCs w:val="32"/>
    </w:rPr>
  </w:style>
  <w:style w:type="paragraph" w:styleId="afffa">
    <w:name w:val="annotation subject"/>
    <w:basedOn w:val="aff5"/>
    <w:next w:val="aff5"/>
    <w:link w:val="afffb"/>
    <w:semiHidden/>
    <w:rPr>
      <w:b/>
      <w:bCs/>
    </w:rPr>
  </w:style>
  <w:style w:type="table" w:styleId="afffc">
    <w:name w:val="Table Grid"/>
    <w:basedOn w:val="aff"/>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semiHidden/>
    <w:qFormat/>
    <w:rPr>
      <w:vertAlign w:val="superscript"/>
    </w:rPr>
  </w:style>
  <w:style w:type="character" w:styleId="afffe">
    <w:name w:val="page number"/>
    <w:qFormat/>
    <w:rPr>
      <w:rFonts w:ascii="Times New Roman" w:eastAsia="宋体" w:hAnsi="Times New Roman"/>
      <w:sz w:val="18"/>
    </w:rPr>
  </w:style>
  <w:style w:type="character" w:styleId="affff">
    <w:name w:val="FollowedHyperlink"/>
    <w:qFormat/>
    <w:rPr>
      <w:color w:val="800080"/>
      <w:u w:val="single"/>
    </w:rPr>
  </w:style>
  <w:style w:type="character" w:styleId="affff0">
    <w:name w:val="line number"/>
    <w:basedOn w:val="afe"/>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e"/>
    <w:qFormat/>
  </w:style>
  <w:style w:type="character" w:styleId="HTML6">
    <w:name w:val="HTML Variable"/>
    <w:qFormat/>
    <w:rPr>
      <w:i/>
      <w:iCs/>
    </w:rPr>
  </w:style>
  <w:style w:type="character" w:styleId="affff1">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2">
    <w:name w:val="annotation reference"/>
    <w:semiHidden/>
    <w:qFormat/>
    <w:rPr>
      <w:sz w:val="21"/>
      <w:szCs w:val="21"/>
    </w:rPr>
  </w:style>
  <w:style w:type="character" w:styleId="HTML8">
    <w:name w:val="HTML Cite"/>
    <w:qFormat/>
    <w:rPr>
      <w:i/>
      <w:iCs/>
    </w:rPr>
  </w:style>
  <w:style w:type="character" w:styleId="affff3">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e"/>
    <w:link w:val="1"/>
    <w:rPr>
      <w:rFonts w:ascii="Times New Roman" w:eastAsia="宋体" w:hAnsi="Times New Roman" w:cs="Times New Roman"/>
      <w:b/>
      <w:bCs/>
      <w:kern w:val="44"/>
      <w:sz w:val="44"/>
      <w:szCs w:val="44"/>
    </w:rPr>
  </w:style>
  <w:style w:type="character" w:customStyle="1" w:styleId="20">
    <w:name w:val="标题 2 字符"/>
    <w:basedOn w:val="afe"/>
    <w:link w:val="2"/>
    <w:uiPriority w:val="9"/>
    <w:rPr>
      <w:rFonts w:ascii="Arial" w:eastAsia="黑体" w:hAnsi="Arial" w:cs="Times New Roman"/>
      <w:b/>
      <w:bCs/>
      <w:sz w:val="32"/>
      <w:szCs w:val="32"/>
    </w:rPr>
  </w:style>
  <w:style w:type="character" w:customStyle="1" w:styleId="30">
    <w:name w:val="标题 3 字符"/>
    <w:basedOn w:val="afe"/>
    <w:link w:val="3"/>
    <w:rPr>
      <w:rFonts w:ascii="Times New Roman" w:eastAsia="宋体" w:hAnsi="Times New Roman" w:cs="Times New Roman"/>
      <w:b/>
      <w:bCs/>
      <w:sz w:val="32"/>
      <w:szCs w:val="32"/>
    </w:rPr>
  </w:style>
  <w:style w:type="character" w:customStyle="1" w:styleId="40">
    <w:name w:val="标题 4 字符"/>
    <w:basedOn w:val="afe"/>
    <w:link w:val="4"/>
    <w:rPr>
      <w:rFonts w:ascii="Arial" w:eastAsia="黑体" w:hAnsi="Arial" w:cs="Times New Roman"/>
      <w:b/>
      <w:bCs/>
      <w:sz w:val="28"/>
      <w:szCs w:val="28"/>
    </w:rPr>
  </w:style>
  <w:style w:type="character" w:customStyle="1" w:styleId="50">
    <w:name w:val="标题 5 字符"/>
    <w:basedOn w:val="afe"/>
    <w:link w:val="5"/>
    <w:rPr>
      <w:rFonts w:ascii="Times New Roman" w:eastAsia="宋体" w:hAnsi="Times New Roman" w:cs="Times New Roman"/>
      <w:b/>
      <w:bCs/>
      <w:sz w:val="28"/>
      <w:szCs w:val="28"/>
    </w:rPr>
  </w:style>
  <w:style w:type="character" w:customStyle="1" w:styleId="60">
    <w:name w:val="标题 6 字符"/>
    <w:basedOn w:val="afe"/>
    <w:link w:val="6"/>
    <w:rPr>
      <w:rFonts w:ascii="Arial" w:eastAsia="黑体" w:hAnsi="Arial" w:cs="Times New Roman"/>
      <w:b/>
      <w:bCs/>
      <w:sz w:val="24"/>
      <w:szCs w:val="24"/>
    </w:rPr>
  </w:style>
  <w:style w:type="character" w:customStyle="1" w:styleId="70">
    <w:name w:val="标题 7 字符"/>
    <w:basedOn w:val="afe"/>
    <w:link w:val="7"/>
    <w:rPr>
      <w:rFonts w:ascii="Times New Roman" w:eastAsia="宋体" w:hAnsi="Times New Roman" w:cs="Times New Roman"/>
      <w:b/>
      <w:bCs/>
      <w:sz w:val="24"/>
      <w:szCs w:val="24"/>
    </w:rPr>
  </w:style>
  <w:style w:type="character" w:customStyle="1" w:styleId="80">
    <w:name w:val="标题 8 字符"/>
    <w:basedOn w:val="afe"/>
    <w:link w:val="8"/>
    <w:rPr>
      <w:rFonts w:ascii="Arial" w:eastAsia="黑体" w:hAnsi="Arial" w:cs="Times New Roman"/>
      <w:sz w:val="24"/>
      <w:szCs w:val="24"/>
    </w:rPr>
  </w:style>
  <w:style w:type="character" w:customStyle="1" w:styleId="90">
    <w:name w:val="标题 9 字符"/>
    <w:basedOn w:val="afe"/>
    <w:link w:val="9"/>
    <w:rPr>
      <w:rFonts w:ascii="Arial" w:eastAsia="黑体" w:hAnsi="Arial" w:cs="Times New Roman"/>
      <w:szCs w:val="21"/>
    </w:rPr>
  </w:style>
  <w:style w:type="character" w:customStyle="1" w:styleId="aff6">
    <w:name w:val="批注文字 字符"/>
    <w:basedOn w:val="afe"/>
    <w:link w:val="aff5"/>
    <w:uiPriority w:val="99"/>
    <w:semiHidden/>
    <w:rPr>
      <w:rFonts w:ascii="Times New Roman" w:eastAsia="宋体" w:hAnsi="Times New Roman" w:cs="Times New Roman"/>
      <w:szCs w:val="24"/>
    </w:rPr>
  </w:style>
  <w:style w:type="character" w:customStyle="1" w:styleId="afffb">
    <w:name w:val="批注主题 字符"/>
    <w:basedOn w:val="aff6"/>
    <w:link w:val="afffa"/>
    <w:semiHidden/>
    <w:rPr>
      <w:rFonts w:ascii="Times New Roman" w:eastAsia="宋体" w:hAnsi="Times New Roman" w:cs="Times New Roman"/>
      <w:b/>
      <w:bCs/>
      <w:szCs w:val="24"/>
    </w:rPr>
  </w:style>
  <w:style w:type="character" w:customStyle="1" w:styleId="aff4">
    <w:name w:val="文档结构图 字符"/>
    <w:basedOn w:val="afe"/>
    <w:link w:val="aff3"/>
    <w:semiHidden/>
    <w:rPr>
      <w:rFonts w:ascii="Times New Roman" w:eastAsia="宋体" w:hAnsi="Times New Roman" w:cs="Times New Roman"/>
      <w:szCs w:val="24"/>
      <w:shd w:val="clear" w:color="auto" w:fill="000080"/>
    </w:rPr>
  </w:style>
  <w:style w:type="character" w:customStyle="1" w:styleId="HTML0">
    <w:name w:val="HTML 地址 字符"/>
    <w:basedOn w:val="afe"/>
    <w:link w:val="HTML"/>
    <w:rPr>
      <w:rFonts w:ascii="Times New Roman" w:eastAsia="宋体" w:hAnsi="Times New Roman" w:cs="Times New Roman"/>
      <w:i/>
      <w:iCs/>
      <w:szCs w:val="24"/>
    </w:rPr>
  </w:style>
  <w:style w:type="character" w:customStyle="1" w:styleId="affc">
    <w:name w:val="日期 字符"/>
    <w:basedOn w:val="afe"/>
    <w:link w:val="affb"/>
    <w:rPr>
      <w:rFonts w:ascii="Times New Roman" w:eastAsia="宋体" w:hAnsi="Times New Roman" w:cs="Times New Roman"/>
      <w:szCs w:val="24"/>
    </w:rPr>
  </w:style>
  <w:style w:type="character" w:customStyle="1" w:styleId="affe">
    <w:name w:val="尾注文本 字符"/>
    <w:basedOn w:val="afe"/>
    <w:link w:val="affd"/>
    <w:semiHidden/>
    <w:rPr>
      <w:rFonts w:ascii="Times New Roman" w:eastAsia="宋体" w:hAnsi="Times New Roman" w:cs="Times New Roman"/>
      <w:szCs w:val="24"/>
    </w:rPr>
  </w:style>
  <w:style w:type="character" w:customStyle="1" w:styleId="afff0">
    <w:name w:val="批注框文本 字符"/>
    <w:basedOn w:val="afe"/>
    <w:link w:val="afff"/>
    <w:rPr>
      <w:rFonts w:ascii="Times New Roman" w:eastAsia="宋体" w:hAnsi="Times New Roman" w:cs="Times New Roman"/>
      <w:sz w:val="18"/>
      <w:szCs w:val="18"/>
    </w:rPr>
  </w:style>
  <w:style w:type="character" w:customStyle="1" w:styleId="afff2">
    <w:name w:val="页脚 字符"/>
    <w:basedOn w:val="afe"/>
    <w:link w:val="afff1"/>
    <w:rPr>
      <w:rFonts w:ascii="Times New Roman" w:eastAsia="宋体" w:hAnsi="Times New Roman" w:cs="Times New Roman"/>
      <w:sz w:val="18"/>
      <w:szCs w:val="18"/>
    </w:rPr>
  </w:style>
  <w:style w:type="character" w:customStyle="1" w:styleId="afff4">
    <w:name w:val="页眉 字符"/>
    <w:basedOn w:val="afe"/>
    <w:link w:val="afff3"/>
    <w:rPr>
      <w:rFonts w:ascii="Times New Roman" w:eastAsia="宋体" w:hAnsi="Times New Roman" w:cs="Times New Roman"/>
      <w:sz w:val="18"/>
      <w:szCs w:val="18"/>
    </w:rPr>
  </w:style>
  <w:style w:type="paragraph" w:customStyle="1" w:styleId="affff4">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6">
    <w:name w:val="脚注文本 字符"/>
    <w:basedOn w:val="afe"/>
    <w:link w:val="ad"/>
    <w:rPr>
      <w:rFonts w:ascii="宋体"/>
      <w:kern w:val="2"/>
      <w:sz w:val="18"/>
      <w:szCs w:val="18"/>
    </w:rPr>
  </w:style>
  <w:style w:type="character" w:customStyle="1" w:styleId="HTML2">
    <w:name w:val="HTML 预设格式 字符"/>
    <w:basedOn w:val="afe"/>
    <w:link w:val="HTML1"/>
    <w:rPr>
      <w:rFonts w:ascii="Courier New" w:eastAsia="宋体" w:hAnsi="Courier New" w:cs="Courier New"/>
      <w:sz w:val="20"/>
      <w:szCs w:val="20"/>
    </w:rPr>
  </w:style>
  <w:style w:type="character" w:customStyle="1" w:styleId="afff9">
    <w:name w:val="标题 字符"/>
    <w:basedOn w:val="afe"/>
    <w:link w:val="afff8"/>
    <w:rPr>
      <w:rFonts w:ascii="Arial" w:eastAsia="宋体" w:hAnsi="Arial" w:cs="Arial"/>
      <w:b/>
      <w:bCs/>
      <w:sz w:val="32"/>
      <w:szCs w:val="32"/>
    </w:rPr>
  </w:style>
  <w:style w:type="character" w:customStyle="1" w:styleId="Char">
    <w:name w:val="段 Char"/>
    <w:link w:val="affff4"/>
    <w:qFormat/>
    <w:rPr>
      <w:rFonts w:ascii="宋体" w:eastAsia="宋体" w:hAnsi="Times New Roman" w:cs="Times New Roman"/>
      <w:kern w:val="0"/>
      <w:szCs w:val="20"/>
    </w:rPr>
  </w:style>
  <w:style w:type="paragraph" w:customStyle="1" w:styleId="affff5">
    <w:name w:val="一级条标题"/>
    <w:next w:val="affff4"/>
    <w:qFormat/>
    <w:pPr>
      <w:spacing w:beforeLines="50" w:afterLines="50"/>
      <w:outlineLvl w:val="2"/>
    </w:pPr>
    <w:rPr>
      <w:rFonts w:ascii="黑体" w:eastAsia="黑体"/>
      <w:sz w:val="21"/>
      <w:szCs w:val="21"/>
    </w:rPr>
  </w:style>
  <w:style w:type="paragraph" w:customStyle="1" w:styleId="affff6">
    <w:name w:val="标准书脚_奇数页"/>
    <w:qFormat/>
    <w:pPr>
      <w:spacing w:before="120"/>
      <w:ind w:right="198"/>
      <w:jc w:val="right"/>
    </w:pPr>
    <w:rPr>
      <w:rFonts w:ascii="宋体"/>
      <w:sz w:val="18"/>
      <w:szCs w:val="18"/>
    </w:rPr>
  </w:style>
  <w:style w:type="paragraph" w:customStyle="1" w:styleId="affff7">
    <w:name w:val="标准书眉_奇数页"/>
    <w:next w:val="afd"/>
    <w:qFormat/>
    <w:pPr>
      <w:tabs>
        <w:tab w:val="center" w:pos="4154"/>
        <w:tab w:val="right" w:pos="8306"/>
      </w:tabs>
      <w:spacing w:after="220"/>
      <w:jc w:val="right"/>
    </w:pPr>
    <w:rPr>
      <w:rFonts w:ascii="黑体" w:eastAsia="黑体"/>
      <w:sz w:val="21"/>
      <w:szCs w:val="21"/>
    </w:rPr>
  </w:style>
  <w:style w:type="paragraph" w:customStyle="1" w:styleId="affff8">
    <w:name w:val="章标题"/>
    <w:next w:val="affff4"/>
    <w:qFormat/>
    <w:pPr>
      <w:spacing w:beforeLines="100" w:afterLines="100"/>
      <w:jc w:val="both"/>
      <w:outlineLvl w:val="1"/>
    </w:pPr>
    <w:rPr>
      <w:rFonts w:ascii="黑体" w:eastAsia="黑体"/>
      <w:sz w:val="21"/>
    </w:rPr>
  </w:style>
  <w:style w:type="paragraph" w:customStyle="1" w:styleId="affff9">
    <w:name w:val="二级条标题"/>
    <w:basedOn w:val="affff5"/>
    <w:next w:val="affff4"/>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qFormat/>
    <w:pPr>
      <w:widowControl w:val="0"/>
      <w:numPr>
        <w:numId w:val="3"/>
      </w:numPr>
      <w:jc w:val="both"/>
    </w:pPr>
    <w:rPr>
      <w:rFonts w:ascii="宋体"/>
      <w:sz w:val="21"/>
    </w:rPr>
  </w:style>
  <w:style w:type="paragraph" w:customStyle="1" w:styleId="aa">
    <w:name w:val="列项●（二级）"/>
    <w:qFormat/>
    <w:pPr>
      <w:numPr>
        <w:ilvl w:val="1"/>
        <w:numId w:val="3"/>
      </w:numPr>
      <w:tabs>
        <w:tab w:val="left" w:pos="840"/>
      </w:tabs>
      <w:jc w:val="both"/>
    </w:pPr>
    <w:rPr>
      <w:rFonts w:ascii="宋体"/>
      <w:sz w:val="21"/>
    </w:rPr>
  </w:style>
  <w:style w:type="paragraph" w:customStyle="1" w:styleId="affffa">
    <w:name w:val="目次、标准名称标题"/>
    <w:basedOn w:val="afd"/>
    <w:next w:val="affff4"/>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b">
    <w:name w:val="三级条标题"/>
    <w:basedOn w:val="affff9"/>
    <w:next w:val="affff4"/>
    <w:qFormat/>
    <w:pPr>
      <w:outlineLvl w:val="4"/>
    </w:pPr>
  </w:style>
  <w:style w:type="paragraph" w:customStyle="1" w:styleId="a2">
    <w:name w:val="示例"/>
    <w:next w:val="affffc"/>
    <w:qFormat/>
    <w:pPr>
      <w:widowControl w:val="0"/>
      <w:numPr>
        <w:numId w:val="4"/>
      </w:numPr>
      <w:jc w:val="both"/>
    </w:pPr>
    <w:rPr>
      <w:rFonts w:ascii="宋体"/>
      <w:sz w:val="18"/>
      <w:szCs w:val="18"/>
    </w:rPr>
  </w:style>
  <w:style w:type="paragraph" w:customStyle="1" w:styleId="affffc">
    <w:name w:val="示例内容"/>
    <w:qFormat/>
    <w:pPr>
      <w:ind w:firstLineChars="200" w:firstLine="200"/>
    </w:pPr>
    <w:rPr>
      <w:rFonts w:ascii="宋体"/>
      <w:sz w:val="18"/>
      <w:szCs w:val="18"/>
    </w:rPr>
  </w:style>
  <w:style w:type="paragraph" w:customStyle="1" w:styleId="af">
    <w:name w:val="数字编号列项（二级）"/>
    <w:qFormat/>
    <w:pPr>
      <w:numPr>
        <w:ilvl w:val="1"/>
        <w:numId w:val="19"/>
      </w:numPr>
      <w:tabs>
        <w:tab w:val="left" w:pos="1259"/>
      </w:tabs>
      <w:jc w:val="both"/>
    </w:pPr>
    <w:rPr>
      <w:rFonts w:ascii="宋体"/>
      <w:sz w:val="21"/>
    </w:rPr>
  </w:style>
  <w:style w:type="paragraph" w:customStyle="1" w:styleId="affffd">
    <w:name w:val="四级条标题"/>
    <w:basedOn w:val="affffb"/>
    <w:next w:val="affff4"/>
    <w:qFormat/>
    <w:pPr>
      <w:numPr>
        <w:ilvl w:val="4"/>
      </w:numPr>
      <w:outlineLvl w:val="5"/>
    </w:pPr>
  </w:style>
  <w:style w:type="paragraph" w:customStyle="1" w:styleId="affffe">
    <w:name w:val="五级条标题"/>
    <w:basedOn w:val="affffd"/>
    <w:next w:val="affff4"/>
    <w:qFormat/>
    <w:pPr>
      <w:numPr>
        <w:ilvl w:val="5"/>
      </w:numPr>
      <w:outlineLvl w:val="6"/>
    </w:pPr>
  </w:style>
  <w:style w:type="paragraph" w:customStyle="1" w:styleId="afb">
    <w:name w:val="注："/>
    <w:next w:val="affff4"/>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ffff">
    <w:name w:val="字母编号列项（一级）"/>
    <w:qFormat/>
    <w:pPr>
      <w:tabs>
        <w:tab w:val="num" w:pos="839"/>
      </w:tabs>
      <w:ind w:left="839" w:hanging="419"/>
      <w:jc w:val="both"/>
    </w:pPr>
    <w:rPr>
      <w:rFonts w:ascii="宋体"/>
      <w:sz w:val="21"/>
    </w:rPr>
  </w:style>
  <w:style w:type="paragraph" w:customStyle="1" w:styleId="ab">
    <w:name w:val="列项◆（三级）"/>
    <w:basedOn w:val="afd"/>
    <w:qFormat/>
    <w:pPr>
      <w:numPr>
        <w:ilvl w:val="2"/>
        <w:numId w:val="3"/>
      </w:numPr>
    </w:pPr>
    <w:rPr>
      <w:rFonts w:ascii="宋体"/>
      <w:szCs w:val="21"/>
    </w:rPr>
  </w:style>
  <w:style w:type="paragraph" w:customStyle="1" w:styleId="ae">
    <w:name w:val="编号列项（三级）"/>
    <w:qFormat/>
    <w:pPr>
      <w:numPr>
        <w:ilvl w:val="2"/>
        <w:numId w:val="19"/>
      </w:numPr>
      <w:tabs>
        <w:tab w:val="left" w:pos="0"/>
      </w:tabs>
    </w:pPr>
    <w:rPr>
      <w:rFonts w:ascii="宋体"/>
      <w:sz w:val="21"/>
    </w:rPr>
  </w:style>
  <w:style w:type="paragraph" w:customStyle="1" w:styleId="af0">
    <w:name w:val="示例×："/>
    <w:basedOn w:val="affff8"/>
    <w:qFormat/>
    <w:pPr>
      <w:numPr>
        <w:numId w:val="8"/>
      </w:numPr>
      <w:spacing w:beforeLines="0" w:afterLines="0"/>
      <w:outlineLvl w:val="9"/>
    </w:pPr>
    <w:rPr>
      <w:rFonts w:ascii="宋体" w:eastAsia="宋体"/>
      <w:sz w:val="18"/>
      <w:szCs w:val="18"/>
    </w:rPr>
  </w:style>
  <w:style w:type="paragraph" w:customStyle="1" w:styleId="afffff0">
    <w:name w:val="二级无"/>
    <w:basedOn w:val="affff9"/>
    <w:link w:val="Char0"/>
    <w:uiPriority w:val="99"/>
    <w:qFormat/>
    <w:pPr>
      <w:spacing w:beforeLines="0" w:afterLines="0"/>
    </w:pPr>
    <w:rPr>
      <w:rFonts w:ascii="宋体" w:eastAsia="宋体"/>
    </w:rPr>
  </w:style>
  <w:style w:type="paragraph" w:customStyle="1" w:styleId="afffff1">
    <w:name w:val="注：（正文）"/>
    <w:basedOn w:val="afb"/>
    <w:next w:val="affff4"/>
    <w:qFormat/>
  </w:style>
  <w:style w:type="paragraph" w:customStyle="1" w:styleId="a5">
    <w:name w:val="注×：（正文）"/>
    <w:qFormat/>
    <w:pPr>
      <w:numPr>
        <w:numId w:val="9"/>
      </w:numPr>
      <w:jc w:val="both"/>
    </w:pPr>
    <w:rPr>
      <w:rFonts w:ascii="宋体"/>
      <w:sz w:val="18"/>
      <w:szCs w:val="18"/>
    </w:rPr>
  </w:style>
  <w:style w:type="paragraph" w:customStyle="1" w:styleId="afffff2">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3">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4">
    <w:name w:val="标准书脚_偶数页"/>
    <w:qFormat/>
    <w:pPr>
      <w:spacing w:before="120"/>
      <w:ind w:left="221"/>
    </w:pPr>
    <w:rPr>
      <w:rFonts w:ascii="宋体"/>
      <w:sz w:val="18"/>
      <w:szCs w:val="18"/>
    </w:rPr>
  </w:style>
  <w:style w:type="paragraph" w:customStyle="1" w:styleId="afffff5">
    <w:name w:val="标准书眉_偶数页"/>
    <w:basedOn w:val="affff7"/>
    <w:next w:val="afd"/>
    <w:qFormat/>
    <w:pPr>
      <w:jc w:val="left"/>
    </w:pPr>
  </w:style>
  <w:style w:type="paragraph" w:customStyle="1" w:styleId="afffff6">
    <w:name w:val="标准书眉一"/>
    <w:qFormat/>
    <w:pPr>
      <w:jc w:val="both"/>
    </w:pPr>
  </w:style>
  <w:style w:type="paragraph" w:customStyle="1" w:styleId="afffff7">
    <w:name w:val="参考文献"/>
    <w:basedOn w:val="afd"/>
    <w:next w:val="affff4"/>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8">
    <w:name w:val="参考文献、索引标题"/>
    <w:basedOn w:val="afd"/>
    <w:next w:val="affff4"/>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9">
    <w:name w:val="发布"/>
    <w:qFormat/>
    <w:rPr>
      <w:rFonts w:ascii="黑体" w:eastAsia="黑体"/>
      <w:spacing w:val="85"/>
      <w:w w:val="100"/>
      <w:position w:val="3"/>
      <w:sz w:val="28"/>
      <w:szCs w:val="28"/>
    </w:rPr>
  </w:style>
  <w:style w:type="paragraph" w:customStyle="1" w:styleId="afffffa">
    <w:name w:val="发布部门"/>
    <w:next w:val="affff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b">
    <w:name w:val="发布日期"/>
    <w:qFormat/>
    <w:pPr>
      <w:framePr w:w="3997" w:h="471" w:hRule="exact" w:vSpace="181" w:wrap="around" w:hAnchor="page" w:x="7089" w:y="14097" w:anchorLock="1"/>
    </w:pPr>
    <w:rPr>
      <w:rFonts w:eastAsia="黑体"/>
      <w:sz w:val="28"/>
    </w:rPr>
  </w:style>
  <w:style w:type="paragraph" w:customStyle="1" w:styleId="af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e">
    <w:name w:val="封面标准英文名称"/>
    <w:basedOn w:val="afffffd"/>
    <w:qFormat/>
    <w:pPr>
      <w:framePr w:wrap="around"/>
      <w:spacing w:before="370" w:line="400" w:lineRule="exact"/>
    </w:pPr>
    <w:rPr>
      <w:rFonts w:ascii="Times New Roman"/>
      <w:sz w:val="28"/>
      <w:szCs w:val="28"/>
    </w:rPr>
  </w:style>
  <w:style w:type="paragraph" w:customStyle="1" w:styleId="affffff">
    <w:name w:val="封面一致性程度标识"/>
    <w:basedOn w:val="afffffe"/>
    <w:qFormat/>
    <w:pPr>
      <w:framePr w:wrap="around"/>
      <w:spacing w:before="440"/>
    </w:pPr>
    <w:rPr>
      <w:rFonts w:ascii="宋体" w:eastAsia="宋体"/>
    </w:rPr>
  </w:style>
  <w:style w:type="paragraph" w:customStyle="1" w:styleId="affffff0">
    <w:name w:val="封面标准文稿类别"/>
    <w:basedOn w:val="affffff"/>
    <w:qFormat/>
    <w:pPr>
      <w:framePr w:wrap="around"/>
      <w:spacing w:after="160" w:line="240" w:lineRule="auto"/>
    </w:pPr>
    <w:rPr>
      <w:sz w:val="24"/>
    </w:rPr>
  </w:style>
  <w:style w:type="paragraph" w:customStyle="1" w:styleId="affffff1">
    <w:name w:val="封面标准文稿编辑信息"/>
    <w:basedOn w:val="affffff0"/>
    <w:qFormat/>
    <w:pPr>
      <w:framePr w:wrap="around"/>
      <w:spacing w:before="180" w:line="180" w:lineRule="exact"/>
    </w:pPr>
    <w:rPr>
      <w:sz w:val="21"/>
    </w:rPr>
  </w:style>
  <w:style w:type="paragraph" w:customStyle="1" w:styleId="affffff2">
    <w:name w:val="封面正文"/>
    <w:qFormat/>
    <w:pPr>
      <w:jc w:val="both"/>
    </w:pPr>
  </w:style>
  <w:style w:type="paragraph" w:customStyle="1" w:styleId="af5">
    <w:name w:val="附录标识"/>
    <w:basedOn w:val="afd"/>
    <w:next w:val="affff4"/>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3">
    <w:name w:val="附录标题"/>
    <w:basedOn w:val="affff4"/>
    <w:next w:val="affff4"/>
    <w:qFormat/>
    <w:pPr>
      <w:ind w:firstLineChars="0" w:firstLine="0"/>
      <w:jc w:val="center"/>
    </w:pPr>
    <w:rPr>
      <w:rFonts w:ascii="黑体" w:eastAsia="黑体"/>
    </w:rPr>
  </w:style>
  <w:style w:type="paragraph" w:customStyle="1" w:styleId="af2">
    <w:name w:val="附录表标号"/>
    <w:basedOn w:val="afd"/>
    <w:next w:val="affff4"/>
    <w:qFormat/>
    <w:pPr>
      <w:numPr>
        <w:numId w:val="11"/>
      </w:numPr>
      <w:tabs>
        <w:tab w:val="clear" w:pos="0"/>
      </w:tabs>
      <w:spacing w:line="14" w:lineRule="exact"/>
      <w:ind w:left="811" w:hanging="448"/>
      <w:jc w:val="center"/>
      <w:outlineLvl w:val="0"/>
    </w:pPr>
    <w:rPr>
      <w:color w:val="FFFFFF"/>
    </w:rPr>
  </w:style>
  <w:style w:type="paragraph" w:customStyle="1" w:styleId="af3">
    <w:name w:val="附录表标题"/>
    <w:basedOn w:val="afd"/>
    <w:next w:val="affff4"/>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8">
    <w:name w:val="附录二级条标题"/>
    <w:basedOn w:val="afd"/>
    <w:next w:val="affff4"/>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4">
    <w:name w:val="附录二级无"/>
    <w:basedOn w:val="af8"/>
    <w:qFormat/>
    <w:pPr>
      <w:tabs>
        <w:tab w:val="clear" w:pos="360"/>
      </w:tabs>
      <w:spacing w:beforeLines="0" w:afterLines="0"/>
    </w:pPr>
    <w:rPr>
      <w:rFonts w:ascii="宋体" w:eastAsia="宋体"/>
      <w:szCs w:val="21"/>
    </w:rPr>
  </w:style>
  <w:style w:type="paragraph" w:customStyle="1" w:styleId="affffff5">
    <w:name w:val="附录公式"/>
    <w:basedOn w:val="affff4"/>
    <w:next w:val="affff4"/>
    <w:link w:val="Char1"/>
    <w:qFormat/>
  </w:style>
  <w:style w:type="character" w:customStyle="1" w:styleId="Char1">
    <w:name w:val="附录公式 Char"/>
    <w:basedOn w:val="Char"/>
    <w:link w:val="affffff5"/>
    <w:qFormat/>
    <w:rPr>
      <w:rFonts w:ascii="宋体" w:eastAsia="宋体" w:hAnsi="Times New Roman" w:cs="Times New Roman"/>
      <w:kern w:val="0"/>
      <w:szCs w:val="20"/>
    </w:rPr>
  </w:style>
  <w:style w:type="paragraph" w:customStyle="1" w:styleId="affffff6">
    <w:name w:val="附录公式编号制表符"/>
    <w:basedOn w:val="afd"/>
    <w:next w:val="affff4"/>
    <w:qFormat/>
    <w:pPr>
      <w:widowControl/>
      <w:tabs>
        <w:tab w:val="center" w:pos="4201"/>
        <w:tab w:val="right" w:leader="dot" w:pos="9298"/>
      </w:tabs>
      <w:autoSpaceDE w:val="0"/>
      <w:autoSpaceDN w:val="0"/>
    </w:pPr>
    <w:rPr>
      <w:rFonts w:ascii="宋体"/>
      <w:kern w:val="0"/>
      <w:szCs w:val="20"/>
    </w:rPr>
  </w:style>
  <w:style w:type="paragraph" w:customStyle="1" w:styleId="affffff7">
    <w:name w:val="附录三级条标题"/>
    <w:basedOn w:val="af8"/>
    <w:next w:val="affff4"/>
    <w:qFormat/>
    <w:pPr>
      <w:numPr>
        <w:ilvl w:val="0"/>
        <w:numId w:val="0"/>
      </w:numPr>
      <w:outlineLvl w:val="4"/>
    </w:pPr>
  </w:style>
  <w:style w:type="paragraph" w:customStyle="1" w:styleId="affffff8">
    <w:name w:val="附录三级无"/>
    <w:basedOn w:val="affffff7"/>
    <w:qFormat/>
    <w:pPr>
      <w:tabs>
        <w:tab w:val="clear" w:pos="360"/>
      </w:tabs>
      <w:spacing w:beforeLines="0" w:afterLines="0"/>
    </w:pPr>
    <w:rPr>
      <w:rFonts w:ascii="宋体" w:eastAsia="宋体"/>
      <w:szCs w:val="21"/>
    </w:rPr>
  </w:style>
  <w:style w:type="paragraph" w:customStyle="1" w:styleId="afa">
    <w:name w:val="附录数字编号列项（二级）"/>
    <w:qFormat/>
    <w:pPr>
      <w:numPr>
        <w:ilvl w:val="1"/>
        <w:numId w:val="12"/>
      </w:numPr>
    </w:pPr>
    <w:rPr>
      <w:rFonts w:ascii="宋体"/>
      <w:sz w:val="21"/>
    </w:rPr>
  </w:style>
  <w:style w:type="paragraph" w:customStyle="1" w:styleId="affffff9">
    <w:name w:val="附录四级条标题"/>
    <w:basedOn w:val="affffff7"/>
    <w:next w:val="affff4"/>
    <w:qFormat/>
    <w:pPr>
      <w:numPr>
        <w:ilvl w:val="5"/>
      </w:numPr>
      <w:outlineLvl w:val="5"/>
    </w:pPr>
  </w:style>
  <w:style w:type="paragraph" w:customStyle="1" w:styleId="affffffa">
    <w:name w:val="附录四级无"/>
    <w:basedOn w:val="affffff9"/>
    <w:qFormat/>
    <w:pPr>
      <w:tabs>
        <w:tab w:val="clear" w:pos="360"/>
      </w:tabs>
      <w:spacing w:beforeLines="0" w:afterLines="0"/>
    </w:pPr>
    <w:rPr>
      <w:rFonts w:ascii="宋体" w:eastAsia="宋体"/>
      <w:szCs w:val="21"/>
    </w:rPr>
  </w:style>
  <w:style w:type="paragraph" w:customStyle="1" w:styleId="a7">
    <w:name w:val="附录图标号"/>
    <w:basedOn w:val="afd"/>
    <w:qFormat/>
    <w:pPr>
      <w:keepNext/>
      <w:pageBreakBefore/>
      <w:widowControl/>
      <w:numPr>
        <w:numId w:val="13"/>
      </w:numPr>
      <w:spacing w:line="14" w:lineRule="exact"/>
      <w:ind w:left="0" w:firstLine="363"/>
      <w:jc w:val="center"/>
      <w:outlineLvl w:val="0"/>
    </w:pPr>
    <w:rPr>
      <w:color w:val="FFFFFF"/>
    </w:rPr>
  </w:style>
  <w:style w:type="paragraph" w:customStyle="1" w:styleId="a8">
    <w:name w:val="附录图标题"/>
    <w:basedOn w:val="afd"/>
    <w:next w:val="affff4"/>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fb">
    <w:name w:val="附录五级条标题"/>
    <w:basedOn w:val="affffff9"/>
    <w:next w:val="affff4"/>
    <w:qFormat/>
    <w:pPr>
      <w:numPr>
        <w:ilvl w:val="6"/>
      </w:numPr>
      <w:outlineLvl w:val="6"/>
    </w:pPr>
  </w:style>
  <w:style w:type="paragraph" w:customStyle="1" w:styleId="affffffc">
    <w:name w:val="附录五级无"/>
    <w:basedOn w:val="affffffb"/>
    <w:qFormat/>
    <w:pPr>
      <w:tabs>
        <w:tab w:val="clear" w:pos="360"/>
      </w:tabs>
      <w:spacing w:beforeLines="0" w:afterLines="0"/>
    </w:pPr>
    <w:rPr>
      <w:rFonts w:ascii="宋体" w:eastAsia="宋体"/>
      <w:szCs w:val="21"/>
    </w:rPr>
  </w:style>
  <w:style w:type="paragraph" w:customStyle="1" w:styleId="af6">
    <w:name w:val="附录章标题"/>
    <w:next w:val="affff4"/>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附录一级条标题"/>
    <w:basedOn w:val="af6"/>
    <w:next w:val="affff4"/>
    <w:qFormat/>
    <w:pPr>
      <w:numPr>
        <w:ilvl w:val="2"/>
      </w:numPr>
      <w:autoSpaceDN w:val="0"/>
      <w:spacing w:beforeLines="50" w:afterLines="50"/>
      <w:outlineLvl w:val="2"/>
    </w:pPr>
  </w:style>
  <w:style w:type="paragraph" w:customStyle="1" w:styleId="affffffd">
    <w:name w:val="附录一级无"/>
    <w:basedOn w:val="af7"/>
    <w:qFormat/>
    <w:pPr>
      <w:tabs>
        <w:tab w:val="clear" w:pos="360"/>
      </w:tabs>
      <w:spacing w:beforeLines="0" w:afterLines="0"/>
    </w:pPr>
    <w:rPr>
      <w:rFonts w:ascii="宋体" w:eastAsia="宋体"/>
      <w:szCs w:val="21"/>
    </w:rPr>
  </w:style>
  <w:style w:type="paragraph" w:customStyle="1" w:styleId="af9">
    <w:name w:val="附录字母编号列项（一级）"/>
    <w:qFormat/>
    <w:pPr>
      <w:numPr>
        <w:numId w:val="12"/>
      </w:numPr>
    </w:pPr>
    <w:rPr>
      <w:rFonts w:ascii="宋体"/>
      <w:sz w:val="21"/>
    </w:rPr>
  </w:style>
  <w:style w:type="paragraph" w:customStyle="1" w:styleId="affffffe">
    <w:name w:val="列项说明"/>
    <w:basedOn w:val="afd"/>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2"/>
    <w:qFormat/>
    <w:pPr>
      <w:framePr w:w="6101" w:wrap="around" w:vAnchor="page" w:hAnchor="page" w:x="4673" w:y="942"/>
    </w:pPr>
    <w:rPr>
      <w:w w:val="130"/>
    </w:rPr>
  </w:style>
  <w:style w:type="paragraph" w:customStyle="1" w:styleId="afffffff2">
    <w:name w:val="其他标准称谓"/>
    <w:next w:val="af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a"/>
    <w:qFormat/>
    <w:pPr>
      <w:framePr w:wrap="around" w:y="15310"/>
      <w:spacing w:line="0" w:lineRule="atLeast"/>
    </w:pPr>
    <w:rPr>
      <w:rFonts w:ascii="黑体" w:eastAsia="黑体"/>
      <w:b w:val="0"/>
    </w:rPr>
  </w:style>
  <w:style w:type="paragraph" w:customStyle="1" w:styleId="afffffff4">
    <w:name w:val="前言、引言标题"/>
    <w:next w:val="affff4"/>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ffffb"/>
    <w:uiPriority w:val="99"/>
    <w:qFormat/>
    <w:pPr>
      <w:spacing w:beforeLines="0" w:afterLines="0"/>
    </w:pPr>
    <w:rPr>
      <w:rFonts w:ascii="宋体" w:eastAsia="宋体"/>
    </w:rPr>
  </w:style>
  <w:style w:type="paragraph" w:customStyle="1" w:styleId="afffffff6">
    <w:name w:val="实施日期"/>
    <w:basedOn w:val="afffffb"/>
    <w:qFormat/>
    <w:pPr>
      <w:framePr w:wrap="around" w:vAnchor="page" w:hAnchor="text"/>
      <w:jc w:val="right"/>
    </w:pPr>
  </w:style>
  <w:style w:type="paragraph" w:customStyle="1" w:styleId="afffffff7">
    <w:name w:val="示例后文字"/>
    <w:basedOn w:val="affff4"/>
    <w:next w:val="affff4"/>
    <w:qFormat/>
    <w:pPr>
      <w:ind w:firstLine="360"/>
    </w:pPr>
    <w:rPr>
      <w:sz w:val="18"/>
    </w:rPr>
  </w:style>
  <w:style w:type="paragraph" w:customStyle="1" w:styleId="a1">
    <w:name w:val="首示例"/>
    <w:next w:val="affff4"/>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ffffd"/>
    <w:qFormat/>
    <w:pPr>
      <w:spacing w:beforeLines="0" w:afterLines="0"/>
    </w:pPr>
    <w:rPr>
      <w:rFonts w:ascii="宋体" w:eastAsia="宋体"/>
    </w:rPr>
  </w:style>
  <w:style w:type="paragraph" w:customStyle="1" w:styleId="afffffff9">
    <w:name w:val="条文脚注"/>
    <w:basedOn w:val="ad"/>
    <w:qFormat/>
    <w:pPr>
      <w:numPr>
        <w:numId w:val="0"/>
      </w:numPr>
      <w:jc w:val="both"/>
    </w:pPr>
  </w:style>
  <w:style w:type="paragraph" w:customStyle="1" w:styleId="afffffffa">
    <w:name w:val="图标脚注说明"/>
    <w:basedOn w:val="affff4"/>
    <w:qFormat/>
    <w:pPr>
      <w:ind w:left="840" w:firstLineChars="0" w:hanging="420"/>
    </w:pPr>
    <w:rPr>
      <w:sz w:val="18"/>
      <w:szCs w:val="18"/>
    </w:rPr>
  </w:style>
  <w:style w:type="paragraph" w:customStyle="1" w:styleId="a4">
    <w:name w:val="图表脚注说明"/>
    <w:basedOn w:val="afd"/>
    <w:qFormat/>
    <w:pPr>
      <w:numPr>
        <w:numId w:val="15"/>
      </w:numPr>
    </w:pPr>
    <w:rPr>
      <w:rFonts w:ascii="宋体"/>
      <w:sz w:val="18"/>
      <w:szCs w:val="18"/>
    </w:rPr>
  </w:style>
  <w:style w:type="paragraph" w:customStyle="1" w:styleId="afffffffb">
    <w:name w:val="图的脚注"/>
    <w:next w:val="affff4"/>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ffffe"/>
    <w:qFormat/>
    <w:pPr>
      <w:spacing w:beforeLines="0" w:afterLines="0"/>
    </w:pPr>
    <w:rPr>
      <w:rFonts w:ascii="宋体" w:eastAsia="宋体"/>
    </w:rPr>
  </w:style>
  <w:style w:type="paragraph" w:customStyle="1" w:styleId="afffffffe">
    <w:name w:val="一级无"/>
    <w:basedOn w:val="affff5"/>
    <w:qFormat/>
    <w:pPr>
      <w:spacing w:beforeLines="0" w:afterLines="0"/>
    </w:pPr>
    <w:rPr>
      <w:rFonts w:ascii="宋体" w:eastAsia="宋体"/>
    </w:rPr>
  </w:style>
  <w:style w:type="paragraph" w:customStyle="1" w:styleId="af4">
    <w:name w:val="正文表标题"/>
    <w:next w:val="affff4"/>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4"/>
    <w:next w:val="affff4"/>
    <w:qFormat/>
    <w:pPr>
      <w:ind w:firstLineChars="0" w:firstLine="0"/>
    </w:pPr>
  </w:style>
  <w:style w:type="paragraph" w:customStyle="1" w:styleId="af1">
    <w:name w:val="正文图标题"/>
    <w:next w:val="affff4"/>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d"/>
    <w:qFormat/>
    <w:pPr>
      <w:framePr w:hSpace="181" w:vSpace="181" w:wrap="around" w:vAnchor="text" w:hAnchor="margin" w:xAlign="center" w:y="285"/>
    </w:pPr>
  </w:style>
  <w:style w:type="paragraph" w:customStyle="1" w:styleId="affffffff1">
    <w:name w:val="其他发布日期"/>
    <w:basedOn w:val="afffffb"/>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d"/>
    <w:qFormat/>
    <w:pPr>
      <w:framePr w:wrap="around" w:y="4469"/>
      <w:spacing w:beforeLines="630"/>
    </w:pPr>
  </w:style>
  <w:style w:type="paragraph" w:customStyle="1" w:styleId="24">
    <w:name w:val="封面标准英文名称2"/>
    <w:basedOn w:val="afffffe"/>
    <w:qFormat/>
    <w:pPr>
      <w:framePr w:wrap="around" w:y="4469"/>
    </w:pPr>
  </w:style>
  <w:style w:type="paragraph" w:customStyle="1" w:styleId="25">
    <w:name w:val="封面一致性程度标识2"/>
    <w:basedOn w:val="affffff"/>
    <w:qFormat/>
    <w:pPr>
      <w:framePr w:wrap="around" w:y="4469"/>
    </w:pPr>
  </w:style>
  <w:style w:type="paragraph" w:customStyle="1" w:styleId="26">
    <w:name w:val="封面标准文稿类别2"/>
    <w:basedOn w:val="affffff0"/>
    <w:qFormat/>
    <w:pPr>
      <w:framePr w:wrap="around" w:y="4469"/>
    </w:pPr>
  </w:style>
  <w:style w:type="paragraph" w:customStyle="1" w:styleId="27">
    <w:name w:val="封面标准文稿编辑信息2"/>
    <w:basedOn w:val="affffff1"/>
    <w:qFormat/>
    <w:pPr>
      <w:framePr w:wrap="around" w:y="4469"/>
    </w:pPr>
  </w:style>
  <w:style w:type="paragraph" w:customStyle="1" w:styleId="affffffff3">
    <w:name w:val="图表脚注"/>
    <w:next w:val="affff4"/>
    <w:qFormat/>
    <w:pPr>
      <w:ind w:leftChars="200" w:left="300" w:hangingChars="100" w:hanging="100"/>
      <w:jc w:val="both"/>
    </w:pPr>
    <w:rPr>
      <w:rFonts w:ascii="宋体"/>
      <w:sz w:val="18"/>
    </w:rPr>
  </w:style>
  <w:style w:type="paragraph" w:customStyle="1" w:styleId="a3">
    <w:name w:val="二级无标题条"/>
    <w:basedOn w:val="afd"/>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c">
    <w:name w:val="三级无标题条"/>
    <w:basedOn w:val="afd"/>
    <w:qFormat/>
    <w:pPr>
      <w:numPr>
        <w:ilvl w:val="4"/>
        <w:numId w:val="6"/>
      </w:numPr>
    </w:pPr>
  </w:style>
  <w:style w:type="paragraph" w:customStyle="1" w:styleId="a0">
    <w:name w:val="四级无标题条"/>
    <w:basedOn w:val="afd"/>
    <w:qFormat/>
    <w:pPr>
      <w:numPr>
        <w:ilvl w:val="5"/>
        <w:numId w:val="7"/>
      </w:numPr>
    </w:pPr>
  </w:style>
  <w:style w:type="paragraph" w:customStyle="1" w:styleId="affffffff8">
    <w:name w:val="无标题条"/>
    <w:next w:val="affff4"/>
    <w:qFormat/>
    <w:pPr>
      <w:jc w:val="both"/>
    </w:pPr>
    <w:rPr>
      <w:sz w:val="21"/>
    </w:rPr>
  </w:style>
  <w:style w:type="paragraph" w:customStyle="1" w:styleId="ac">
    <w:name w:val="五级无标题条"/>
    <w:basedOn w:val="afd"/>
    <w:qFormat/>
    <w:pPr>
      <w:numPr>
        <w:ilvl w:val="6"/>
        <w:numId w:val="3"/>
      </w:numPr>
    </w:pPr>
  </w:style>
  <w:style w:type="paragraph" w:customStyle="1" w:styleId="a6">
    <w:name w:val="一级无标题条"/>
    <w:basedOn w:val="afd"/>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d"/>
    <w:pPr>
      <w:widowControl/>
      <w:spacing w:after="160" w:line="240" w:lineRule="exact"/>
      <w:jc w:val="left"/>
    </w:pPr>
    <w:rPr>
      <w:rFonts w:ascii="黑体" w:eastAsia="黑体" w:hAnsi="Verdana"/>
      <w:kern w:val="0"/>
      <w:szCs w:val="21"/>
      <w:lang w:eastAsia="en-US"/>
    </w:rPr>
  </w:style>
  <w:style w:type="paragraph" w:customStyle="1" w:styleId="Char5">
    <w:name w:val="Char"/>
    <w:basedOn w:val="afd"/>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e"/>
  </w:style>
  <w:style w:type="paragraph" w:customStyle="1" w:styleId="14">
    <w:name w:val="列出段落1"/>
    <w:basedOn w:val="afd"/>
    <w:pPr>
      <w:ind w:firstLineChars="200" w:firstLine="420"/>
    </w:pPr>
    <w:rPr>
      <w:rFonts w:ascii="Calibri" w:hAnsi="Calibri"/>
      <w:szCs w:val="22"/>
    </w:rPr>
  </w:style>
  <w:style w:type="paragraph" w:styleId="affffffff9">
    <w:name w:val="List Paragraph"/>
    <w:basedOn w:val="afd"/>
    <w:uiPriority w:val="34"/>
    <w:qFormat/>
    <w:pPr>
      <w:ind w:firstLineChars="200" w:firstLine="420"/>
    </w:pPr>
    <w:rPr>
      <w:rFonts w:ascii="Calibri" w:hAnsi="Calibri"/>
      <w:szCs w:val="22"/>
    </w:rPr>
  </w:style>
  <w:style w:type="character" w:customStyle="1" w:styleId="Char0">
    <w:name w:val="二级无 Char"/>
    <w:link w:val="afffff0"/>
    <w:uiPriority w:val="99"/>
    <w:locked/>
    <w:rPr>
      <w:rFonts w:ascii="宋体"/>
      <w:sz w:val="21"/>
      <w:szCs w:val="21"/>
    </w:rPr>
  </w:style>
  <w:style w:type="paragraph" w:customStyle="1" w:styleId="ParaCharCharCharChar">
    <w:name w:val="默认段落字体 Para Char Char Char Char"/>
    <w:basedOn w:val="afd"/>
  </w:style>
  <w:style w:type="character" w:customStyle="1" w:styleId="label">
    <w:name w:val="label"/>
    <w:basedOn w:val="afe"/>
  </w:style>
  <w:style w:type="character" w:customStyle="1" w:styleId="text-success">
    <w:name w:val="text-success"/>
    <w:basedOn w:val="afe"/>
  </w:style>
  <w:style w:type="character" w:customStyle="1" w:styleId="affa">
    <w:name w:val="纯文本 字符"/>
    <w:basedOn w:val="afe"/>
    <w:link w:val="aff9"/>
    <w:rPr>
      <w:rFonts w:ascii="宋体" w:hAnsi="Courier New"/>
      <w:color w:val="000000"/>
      <w:kern w:val="2"/>
      <w:sz w:val="21"/>
    </w:rPr>
  </w:style>
  <w:style w:type="character" w:customStyle="1" w:styleId="aff8">
    <w:name w:val="正文文本 字符"/>
    <w:basedOn w:val="afe"/>
    <w:link w:val="aff7"/>
    <w:uiPriority w:val="99"/>
    <w:rPr>
      <w:rFonts w:ascii="宋体" w:cs="宋体"/>
      <w:sz w:val="21"/>
      <w:szCs w:val="21"/>
    </w:rPr>
  </w:style>
  <w:style w:type="character" w:styleId="affffffffa">
    <w:name w:val="Placeholder Text"/>
    <w:basedOn w:val="afe"/>
    <w:uiPriority w:val="99"/>
    <w:unhideWhenUsed/>
    <w:rPr>
      <w:color w:val="808080"/>
    </w:rPr>
  </w:style>
  <w:style w:type="paragraph" w:customStyle="1" w:styleId="affffffffb">
    <w:name w:val="标准文件_二级无标题"/>
    <w:basedOn w:val="afd"/>
    <w:qFormat/>
    <w:rPr>
      <w:rFonts w:ascii="宋体"/>
      <w:kern w:val="0"/>
      <w:szCs w:val="20"/>
    </w:rPr>
  </w:style>
  <w:style w:type="paragraph" w:customStyle="1" w:styleId="affffffffc">
    <w:name w:val="标准文件_参考文献标题"/>
    <w:basedOn w:val="afd"/>
    <w:next w:val="afd"/>
    <w:rsid w:val="00486C5E"/>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rsid w:val="00486C5E"/>
    <w:pPr>
      <w:autoSpaceDE w:val="0"/>
      <w:autoSpaceDN w:val="0"/>
      <w:ind w:firstLineChars="200" w:firstLine="200"/>
      <w:jc w:val="both"/>
    </w:pPr>
    <w:rPr>
      <w:rFonts w:ascii="宋体"/>
      <w:noProof/>
      <w:sz w:val="21"/>
    </w:rPr>
  </w:style>
  <w:style w:type="character" w:customStyle="1" w:styleId="Char6">
    <w:name w:val="标准文件_段 Char"/>
    <w:link w:val="affffffffd"/>
    <w:rsid w:val="00486C5E"/>
    <w:rPr>
      <w:rFonts w:ascii="宋体"/>
      <w:noProof/>
      <w:sz w:val="21"/>
    </w:rPr>
  </w:style>
  <w:style w:type="paragraph" w:styleId="affffffffe">
    <w:name w:val="Revision"/>
    <w:hidden/>
    <w:uiPriority w:val="99"/>
    <w:semiHidden/>
    <w:rsid w:val="00B23F40"/>
    <w:rPr>
      <w:kern w:val="2"/>
      <w:sz w:val="21"/>
      <w:szCs w:val="24"/>
    </w:rPr>
  </w:style>
  <w:style w:type="paragraph" w:styleId="TOC">
    <w:name w:val="TOC Heading"/>
    <w:basedOn w:val="1"/>
    <w:next w:val="afd"/>
    <w:uiPriority w:val="39"/>
    <w:unhideWhenUsed/>
    <w:qFormat/>
    <w:rsid w:val="0016318E"/>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styleId="afffffffff">
    <w:name w:val="Unresolved Mention"/>
    <w:basedOn w:val="afe"/>
    <w:uiPriority w:val="99"/>
    <w:semiHidden/>
    <w:unhideWhenUsed/>
    <w:rsid w:val="0090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0769">
      <w:bodyDiv w:val="1"/>
      <w:marLeft w:val="0"/>
      <w:marRight w:val="0"/>
      <w:marTop w:val="0"/>
      <w:marBottom w:val="0"/>
      <w:divBdr>
        <w:top w:val="none" w:sz="0" w:space="0" w:color="auto"/>
        <w:left w:val="none" w:sz="0" w:space="0" w:color="auto"/>
        <w:bottom w:val="none" w:sz="0" w:space="0" w:color="auto"/>
        <w:right w:val="none" w:sz="0" w:space="0" w:color="auto"/>
      </w:divBdr>
      <w:divsChild>
        <w:div w:id="1603294282">
          <w:marLeft w:val="0"/>
          <w:marRight w:val="0"/>
          <w:marTop w:val="0"/>
          <w:marBottom w:val="0"/>
          <w:divBdr>
            <w:top w:val="none" w:sz="0" w:space="0" w:color="auto"/>
            <w:left w:val="none" w:sz="0" w:space="0" w:color="auto"/>
            <w:bottom w:val="none" w:sz="0" w:space="0" w:color="auto"/>
            <w:right w:val="none" w:sz="0" w:space="0" w:color="auto"/>
          </w:divBdr>
        </w:div>
      </w:divsChild>
    </w:div>
    <w:div w:id="53822867">
      <w:bodyDiv w:val="1"/>
      <w:marLeft w:val="0"/>
      <w:marRight w:val="0"/>
      <w:marTop w:val="0"/>
      <w:marBottom w:val="0"/>
      <w:divBdr>
        <w:top w:val="none" w:sz="0" w:space="0" w:color="auto"/>
        <w:left w:val="none" w:sz="0" w:space="0" w:color="auto"/>
        <w:bottom w:val="none" w:sz="0" w:space="0" w:color="auto"/>
        <w:right w:val="none" w:sz="0" w:space="0" w:color="auto"/>
      </w:divBdr>
      <w:divsChild>
        <w:div w:id="1258253442">
          <w:marLeft w:val="0"/>
          <w:marRight w:val="0"/>
          <w:marTop w:val="0"/>
          <w:marBottom w:val="0"/>
          <w:divBdr>
            <w:top w:val="none" w:sz="0" w:space="0" w:color="auto"/>
            <w:left w:val="none" w:sz="0" w:space="0" w:color="auto"/>
            <w:bottom w:val="none" w:sz="0" w:space="0" w:color="auto"/>
            <w:right w:val="none" w:sz="0" w:space="0" w:color="auto"/>
          </w:divBdr>
        </w:div>
      </w:divsChild>
    </w:div>
    <w:div w:id="71709681">
      <w:bodyDiv w:val="1"/>
      <w:marLeft w:val="0"/>
      <w:marRight w:val="0"/>
      <w:marTop w:val="0"/>
      <w:marBottom w:val="0"/>
      <w:divBdr>
        <w:top w:val="none" w:sz="0" w:space="0" w:color="auto"/>
        <w:left w:val="none" w:sz="0" w:space="0" w:color="auto"/>
        <w:bottom w:val="none" w:sz="0" w:space="0" w:color="auto"/>
        <w:right w:val="none" w:sz="0" w:space="0" w:color="auto"/>
      </w:divBdr>
      <w:divsChild>
        <w:div w:id="1294604271">
          <w:marLeft w:val="0"/>
          <w:marRight w:val="0"/>
          <w:marTop w:val="0"/>
          <w:marBottom w:val="0"/>
          <w:divBdr>
            <w:top w:val="none" w:sz="0" w:space="0" w:color="auto"/>
            <w:left w:val="none" w:sz="0" w:space="0" w:color="auto"/>
            <w:bottom w:val="none" w:sz="0" w:space="0" w:color="auto"/>
            <w:right w:val="none" w:sz="0" w:space="0" w:color="auto"/>
          </w:divBdr>
        </w:div>
      </w:divsChild>
    </w:div>
    <w:div w:id="108817167">
      <w:bodyDiv w:val="1"/>
      <w:marLeft w:val="0"/>
      <w:marRight w:val="0"/>
      <w:marTop w:val="0"/>
      <w:marBottom w:val="0"/>
      <w:divBdr>
        <w:top w:val="none" w:sz="0" w:space="0" w:color="auto"/>
        <w:left w:val="none" w:sz="0" w:space="0" w:color="auto"/>
        <w:bottom w:val="none" w:sz="0" w:space="0" w:color="auto"/>
        <w:right w:val="none" w:sz="0" w:space="0" w:color="auto"/>
      </w:divBdr>
      <w:divsChild>
        <w:div w:id="517546274">
          <w:marLeft w:val="0"/>
          <w:marRight w:val="0"/>
          <w:marTop w:val="0"/>
          <w:marBottom w:val="0"/>
          <w:divBdr>
            <w:top w:val="none" w:sz="0" w:space="0" w:color="auto"/>
            <w:left w:val="none" w:sz="0" w:space="0" w:color="auto"/>
            <w:bottom w:val="none" w:sz="0" w:space="0" w:color="auto"/>
            <w:right w:val="none" w:sz="0" w:space="0" w:color="auto"/>
          </w:divBdr>
        </w:div>
      </w:divsChild>
    </w:div>
    <w:div w:id="348914100">
      <w:bodyDiv w:val="1"/>
      <w:marLeft w:val="0"/>
      <w:marRight w:val="0"/>
      <w:marTop w:val="0"/>
      <w:marBottom w:val="0"/>
      <w:divBdr>
        <w:top w:val="none" w:sz="0" w:space="0" w:color="auto"/>
        <w:left w:val="none" w:sz="0" w:space="0" w:color="auto"/>
        <w:bottom w:val="none" w:sz="0" w:space="0" w:color="auto"/>
        <w:right w:val="none" w:sz="0" w:space="0" w:color="auto"/>
      </w:divBdr>
      <w:divsChild>
        <w:div w:id="1344015622">
          <w:marLeft w:val="0"/>
          <w:marRight w:val="0"/>
          <w:marTop w:val="0"/>
          <w:marBottom w:val="0"/>
          <w:divBdr>
            <w:top w:val="none" w:sz="0" w:space="0" w:color="auto"/>
            <w:left w:val="none" w:sz="0" w:space="0" w:color="auto"/>
            <w:bottom w:val="none" w:sz="0" w:space="0" w:color="auto"/>
            <w:right w:val="none" w:sz="0" w:space="0" w:color="auto"/>
          </w:divBdr>
        </w:div>
        <w:div w:id="527262019">
          <w:marLeft w:val="0"/>
          <w:marRight w:val="0"/>
          <w:marTop w:val="0"/>
          <w:marBottom w:val="0"/>
          <w:divBdr>
            <w:top w:val="none" w:sz="0" w:space="0" w:color="auto"/>
            <w:left w:val="none" w:sz="0" w:space="0" w:color="auto"/>
            <w:bottom w:val="none" w:sz="0" w:space="0" w:color="auto"/>
            <w:right w:val="none" w:sz="0" w:space="0" w:color="auto"/>
          </w:divBdr>
        </w:div>
        <w:div w:id="1548032559">
          <w:marLeft w:val="0"/>
          <w:marRight w:val="0"/>
          <w:marTop w:val="0"/>
          <w:marBottom w:val="0"/>
          <w:divBdr>
            <w:top w:val="none" w:sz="0" w:space="0" w:color="auto"/>
            <w:left w:val="none" w:sz="0" w:space="0" w:color="auto"/>
            <w:bottom w:val="none" w:sz="0" w:space="0" w:color="auto"/>
            <w:right w:val="none" w:sz="0" w:space="0" w:color="auto"/>
          </w:divBdr>
        </w:div>
      </w:divsChild>
    </w:div>
    <w:div w:id="732316322">
      <w:bodyDiv w:val="1"/>
      <w:marLeft w:val="0"/>
      <w:marRight w:val="0"/>
      <w:marTop w:val="0"/>
      <w:marBottom w:val="0"/>
      <w:divBdr>
        <w:top w:val="none" w:sz="0" w:space="0" w:color="auto"/>
        <w:left w:val="none" w:sz="0" w:space="0" w:color="auto"/>
        <w:bottom w:val="none" w:sz="0" w:space="0" w:color="auto"/>
        <w:right w:val="none" w:sz="0" w:space="0" w:color="auto"/>
      </w:divBdr>
      <w:divsChild>
        <w:div w:id="1410272680">
          <w:marLeft w:val="0"/>
          <w:marRight w:val="0"/>
          <w:marTop w:val="0"/>
          <w:marBottom w:val="0"/>
          <w:divBdr>
            <w:top w:val="none" w:sz="0" w:space="0" w:color="auto"/>
            <w:left w:val="none" w:sz="0" w:space="0" w:color="auto"/>
            <w:bottom w:val="none" w:sz="0" w:space="0" w:color="auto"/>
            <w:right w:val="none" w:sz="0" w:space="0" w:color="auto"/>
          </w:divBdr>
        </w:div>
      </w:divsChild>
    </w:div>
    <w:div w:id="741488685">
      <w:bodyDiv w:val="1"/>
      <w:marLeft w:val="0"/>
      <w:marRight w:val="0"/>
      <w:marTop w:val="0"/>
      <w:marBottom w:val="0"/>
      <w:divBdr>
        <w:top w:val="none" w:sz="0" w:space="0" w:color="auto"/>
        <w:left w:val="none" w:sz="0" w:space="0" w:color="auto"/>
        <w:bottom w:val="none" w:sz="0" w:space="0" w:color="auto"/>
        <w:right w:val="none" w:sz="0" w:space="0" w:color="auto"/>
      </w:divBdr>
      <w:divsChild>
        <w:div w:id="1625621976">
          <w:marLeft w:val="0"/>
          <w:marRight w:val="0"/>
          <w:marTop w:val="0"/>
          <w:marBottom w:val="0"/>
          <w:divBdr>
            <w:top w:val="none" w:sz="0" w:space="0" w:color="auto"/>
            <w:left w:val="none" w:sz="0" w:space="0" w:color="auto"/>
            <w:bottom w:val="none" w:sz="0" w:space="0" w:color="auto"/>
            <w:right w:val="none" w:sz="0" w:space="0" w:color="auto"/>
          </w:divBdr>
        </w:div>
      </w:divsChild>
    </w:div>
    <w:div w:id="780609172">
      <w:bodyDiv w:val="1"/>
      <w:marLeft w:val="0"/>
      <w:marRight w:val="0"/>
      <w:marTop w:val="0"/>
      <w:marBottom w:val="0"/>
      <w:divBdr>
        <w:top w:val="none" w:sz="0" w:space="0" w:color="auto"/>
        <w:left w:val="none" w:sz="0" w:space="0" w:color="auto"/>
        <w:bottom w:val="none" w:sz="0" w:space="0" w:color="auto"/>
        <w:right w:val="none" w:sz="0" w:space="0" w:color="auto"/>
      </w:divBdr>
      <w:divsChild>
        <w:div w:id="1846364416">
          <w:marLeft w:val="0"/>
          <w:marRight w:val="0"/>
          <w:marTop w:val="0"/>
          <w:marBottom w:val="0"/>
          <w:divBdr>
            <w:top w:val="none" w:sz="0" w:space="0" w:color="auto"/>
            <w:left w:val="none" w:sz="0" w:space="0" w:color="auto"/>
            <w:bottom w:val="none" w:sz="0" w:space="0" w:color="auto"/>
            <w:right w:val="none" w:sz="0" w:space="0" w:color="auto"/>
          </w:divBdr>
        </w:div>
      </w:divsChild>
    </w:div>
    <w:div w:id="881676239">
      <w:bodyDiv w:val="1"/>
      <w:marLeft w:val="0"/>
      <w:marRight w:val="0"/>
      <w:marTop w:val="0"/>
      <w:marBottom w:val="0"/>
      <w:divBdr>
        <w:top w:val="none" w:sz="0" w:space="0" w:color="auto"/>
        <w:left w:val="none" w:sz="0" w:space="0" w:color="auto"/>
        <w:bottom w:val="none" w:sz="0" w:space="0" w:color="auto"/>
        <w:right w:val="none" w:sz="0" w:space="0" w:color="auto"/>
      </w:divBdr>
      <w:divsChild>
        <w:div w:id="2139832877">
          <w:marLeft w:val="0"/>
          <w:marRight w:val="0"/>
          <w:marTop w:val="0"/>
          <w:marBottom w:val="0"/>
          <w:divBdr>
            <w:top w:val="none" w:sz="0" w:space="0" w:color="auto"/>
            <w:left w:val="none" w:sz="0" w:space="0" w:color="auto"/>
            <w:bottom w:val="none" w:sz="0" w:space="0" w:color="auto"/>
            <w:right w:val="none" w:sz="0" w:space="0" w:color="auto"/>
          </w:divBdr>
        </w:div>
      </w:divsChild>
    </w:div>
    <w:div w:id="985549703">
      <w:bodyDiv w:val="1"/>
      <w:marLeft w:val="0"/>
      <w:marRight w:val="0"/>
      <w:marTop w:val="0"/>
      <w:marBottom w:val="0"/>
      <w:divBdr>
        <w:top w:val="none" w:sz="0" w:space="0" w:color="auto"/>
        <w:left w:val="none" w:sz="0" w:space="0" w:color="auto"/>
        <w:bottom w:val="none" w:sz="0" w:space="0" w:color="auto"/>
        <w:right w:val="none" w:sz="0" w:space="0" w:color="auto"/>
      </w:divBdr>
      <w:divsChild>
        <w:div w:id="1019815204">
          <w:marLeft w:val="0"/>
          <w:marRight w:val="0"/>
          <w:marTop w:val="0"/>
          <w:marBottom w:val="0"/>
          <w:divBdr>
            <w:top w:val="none" w:sz="0" w:space="0" w:color="auto"/>
            <w:left w:val="none" w:sz="0" w:space="0" w:color="auto"/>
            <w:bottom w:val="none" w:sz="0" w:space="0" w:color="auto"/>
            <w:right w:val="none" w:sz="0" w:space="0" w:color="auto"/>
          </w:divBdr>
        </w:div>
      </w:divsChild>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sChild>
        <w:div w:id="412706378">
          <w:marLeft w:val="0"/>
          <w:marRight w:val="0"/>
          <w:marTop w:val="0"/>
          <w:marBottom w:val="0"/>
          <w:divBdr>
            <w:top w:val="none" w:sz="0" w:space="0" w:color="auto"/>
            <w:left w:val="none" w:sz="0" w:space="0" w:color="auto"/>
            <w:bottom w:val="none" w:sz="0" w:space="0" w:color="auto"/>
            <w:right w:val="none" w:sz="0" w:space="0" w:color="auto"/>
          </w:divBdr>
        </w:div>
        <w:div w:id="1529290133">
          <w:marLeft w:val="0"/>
          <w:marRight w:val="0"/>
          <w:marTop w:val="0"/>
          <w:marBottom w:val="0"/>
          <w:divBdr>
            <w:top w:val="none" w:sz="0" w:space="0" w:color="auto"/>
            <w:left w:val="none" w:sz="0" w:space="0" w:color="auto"/>
            <w:bottom w:val="none" w:sz="0" w:space="0" w:color="auto"/>
            <w:right w:val="none" w:sz="0" w:space="0" w:color="auto"/>
          </w:divBdr>
        </w:div>
        <w:div w:id="1989894612">
          <w:marLeft w:val="0"/>
          <w:marRight w:val="0"/>
          <w:marTop w:val="0"/>
          <w:marBottom w:val="0"/>
          <w:divBdr>
            <w:top w:val="none" w:sz="0" w:space="0" w:color="auto"/>
            <w:left w:val="none" w:sz="0" w:space="0" w:color="auto"/>
            <w:bottom w:val="none" w:sz="0" w:space="0" w:color="auto"/>
            <w:right w:val="none" w:sz="0" w:space="0" w:color="auto"/>
          </w:divBdr>
        </w:div>
        <w:div w:id="711803847">
          <w:marLeft w:val="0"/>
          <w:marRight w:val="0"/>
          <w:marTop w:val="0"/>
          <w:marBottom w:val="0"/>
          <w:divBdr>
            <w:top w:val="none" w:sz="0" w:space="0" w:color="auto"/>
            <w:left w:val="none" w:sz="0" w:space="0" w:color="auto"/>
            <w:bottom w:val="none" w:sz="0" w:space="0" w:color="auto"/>
            <w:right w:val="none" w:sz="0" w:space="0" w:color="auto"/>
          </w:divBdr>
        </w:div>
      </w:divsChild>
    </w:div>
    <w:div w:id="1206216721">
      <w:bodyDiv w:val="1"/>
      <w:marLeft w:val="0"/>
      <w:marRight w:val="0"/>
      <w:marTop w:val="0"/>
      <w:marBottom w:val="0"/>
      <w:divBdr>
        <w:top w:val="none" w:sz="0" w:space="0" w:color="auto"/>
        <w:left w:val="none" w:sz="0" w:space="0" w:color="auto"/>
        <w:bottom w:val="none" w:sz="0" w:space="0" w:color="auto"/>
        <w:right w:val="none" w:sz="0" w:space="0" w:color="auto"/>
      </w:divBdr>
      <w:divsChild>
        <w:div w:id="296106586">
          <w:marLeft w:val="0"/>
          <w:marRight w:val="0"/>
          <w:marTop w:val="0"/>
          <w:marBottom w:val="0"/>
          <w:divBdr>
            <w:top w:val="none" w:sz="0" w:space="0" w:color="auto"/>
            <w:left w:val="none" w:sz="0" w:space="0" w:color="auto"/>
            <w:bottom w:val="none" w:sz="0" w:space="0" w:color="auto"/>
            <w:right w:val="none" w:sz="0" w:space="0" w:color="auto"/>
          </w:divBdr>
        </w:div>
        <w:div w:id="657348741">
          <w:marLeft w:val="0"/>
          <w:marRight w:val="0"/>
          <w:marTop w:val="0"/>
          <w:marBottom w:val="0"/>
          <w:divBdr>
            <w:top w:val="none" w:sz="0" w:space="0" w:color="auto"/>
            <w:left w:val="none" w:sz="0" w:space="0" w:color="auto"/>
            <w:bottom w:val="none" w:sz="0" w:space="0" w:color="auto"/>
            <w:right w:val="none" w:sz="0" w:space="0" w:color="auto"/>
          </w:divBdr>
        </w:div>
        <w:div w:id="2030793120">
          <w:marLeft w:val="0"/>
          <w:marRight w:val="0"/>
          <w:marTop w:val="0"/>
          <w:marBottom w:val="0"/>
          <w:divBdr>
            <w:top w:val="none" w:sz="0" w:space="0" w:color="auto"/>
            <w:left w:val="none" w:sz="0" w:space="0" w:color="auto"/>
            <w:bottom w:val="none" w:sz="0" w:space="0" w:color="auto"/>
            <w:right w:val="none" w:sz="0" w:space="0" w:color="auto"/>
          </w:divBdr>
        </w:div>
        <w:div w:id="591662746">
          <w:marLeft w:val="0"/>
          <w:marRight w:val="0"/>
          <w:marTop w:val="0"/>
          <w:marBottom w:val="0"/>
          <w:divBdr>
            <w:top w:val="none" w:sz="0" w:space="0" w:color="auto"/>
            <w:left w:val="none" w:sz="0" w:space="0" w:color="auto"/>
            <w:bottom w:val="none" w:sz="0" w:space="0" w:color="auto"/>
            <w:right w:val="none" w:sz="0" w:space="0" w:color="auto"/>
          </w:divBdr>
        </w:div>
        <w:div w:id="1175219523">
          <w:marLeft w:val="0"/>
          <w:marRight w:val="0"/>
          <w:marTop w:val="0"/>
          <w:marBottom w:val="0"/>
          <w:divBdr>
            <w:top w:val="none" w:sz="0" w:space="0" w:color="auto"/>
            <w:left w:val="none" w:sz="0" w:space="0" w:color="auto"/>
            <w:bottom w:val="none" w:sz="0" w:space="0" w:color="auto"/>
            <w:right w:val="none" w:sz="0" w:space="0" w:color="auto"/>
          </w:divBdr>
        </w:div>
        <w:div w:id="964384745">
          <w:marLeft w:val="0"/>
          <w:marRight w:val="0"/>
          <w:marTop w:val="0"/>
          <w:marBottom w:val="0"/>
          <w:divBdr>
            <w:top w:val="none" w:sz="0" w:space="0" w:color="auto"/>
            <w:left w:val="none" w:sz="0" w:space="0" w:color="auto"/>
            <w:bottom w:val="none" w:sz="0" w:space="0" w:color="auto"/>
            <w:right w:val="none" w:sz="0" w:space="0" w:color="auto"/>
          </w:divBdr>
        </w:div>
        <w:div w:id="826022099">
          <w:marLeft w:val="0"/>
          <w:marRight w:val="0"/>
          <w:marTop w:val="0"/>
          <w:marBottom w:val="0"/>
          <w:divBdr>
            <w:top w:val="none" w:sz="0" w:space="0" w:color="auto"/>
            <w:left w:val="none" w:sz="0" w:space="0" w:color="auto"/>
            <w:bottom w:val="none" w:sz="0" w:space="0" w:color="auto"/>
            <w:right w:val="none" w:sz="0" w:space="0" w:color="auto"/>
          </w:divBdr>
        </w:div>
        <w:div w:id="1637448028">
          <w:marLeft w:val="0"/>
          <w:marRight w:val="0"/>
          <w:marTop w:val="0"/>
          <w:marBottom w:val="0"/>
          <w:divBdr>
            <w:top w:val="none" w:sz="0" w:space="0" w:color="auto"/>
            <w:left w:val="none" w:sz="0" w:space="0" w:color="auto"/>
            <w:bottom w:val="none" w:sz="0" w:space="0" w:color="auto"/>
            <w:right w:val="none" w:sz="0" w:space="0" w:color="auto"/>
          </w:divBdr>
        </w:div>
        <w:div w:id="1783764435">
          <w:marLeft w:val="0"/>
          <w:marRight w:val="0"/>
          <w:marTop w:val="0"/>
          <w:marBottom w:val="0"/>
          <w:divBdr>
            <w:top w:val="none" w:sz="0" w:space="0" w:color="auto"/>
            <w:left w:val="none" w:sz="0" w:space="0" w:color="auto"/>
            <w:bottom w:val="none" w:sz="0" w:space="0" w:color="auto"/>
            <w:right w:val="none" w:sz="0" w:space="0" w:color="auto"/>
          </w:divBdr>
        </w:div>
        <w:div w:id="1461725214">
          <w:marLeft w:val="0"/>
          <w:marRight w:val="0"/>
          <w:marTop w:val="0"/>
          <w:marBottom w:val="0"/>
          <w:divBdr>
            <w:top w:val="none" w:sz="0" w:space="0" w:color="auto"/>
            <w:left w:val="none" w:sz="0" w:space="0" w:color="auto"/>
            <w:bottom w:val="none" w:sz="0" w:space="0" w:color="auto"/>
            <w:right w:val="none" w:sz="0" w:space="0" w:color="auto"/>
          </w:divBdr>
        </w:div>
        <w:div w:id="582489017">
          <w:marLeft w:val="0"/>
          <w:marRight w:val="0"/>
          <w:marTop w:val="0"/>
          <w:marBottom w:val="0"/>
          <w:divBdr>
            <w:top w:val="none" w:sz="0" w:space="0" w:color="auto"/>
            <w:left w:val="none" w:sz="0" w:space="0" w:color="auto"/>
            <w:bottom w:val="none" w:sz="0" w:space="0" w:color="auto"/>
            <w:right w:val="none" w:sz="0" w:space="0" w:color="auto"/>
          </w:divBdr>
        </w:div>
        <w:div w:id="952060058">
          <w:marLeft w:val="0"/>
          <w:marRight w:val="0"/>
          <w:marTop w:val="0"/>
          <w:marBottom w:val="0"/>
          <w:divBdr>
            <w:top w:val="none" w:sz="0" w:space="0" w:color="auto"/>
            <w:left w:val="none" w:sz="0" w:space="0" w:color="auto"/>
            <w:bottom w:val="none" w:sz="0" w:space="0" w:color="auto"/>
            <w:right w:val="none" w:sz="0" w:space="0" w:color="auto"/>
          </w:divBdr>
        </w:div>
        <w:div w:id="1212351008">
          <w:marLeft w:val="0"/>
          <w:marRight w:val="0"/>
          <w:marTop w:val="0"/>
          <w:marBottom w:val="0"/>
          <w:divBdr>
            <w:top w:val="none" w:sz="0" w:space="0" w:color="auto"/>
            <w:left w:val="none" w:sz="0" w:space="0" w:color="auto"/>
            <w:bottom w:val="none" w:sz="0" w:space="0" w:color="auto"/>
            <w:right w:val="none" w:sz="0" w:space="0" w:color="auto"/>
          </w:divBdr>
        </w:div>
        <w:div w:id="2096901874">
          <w:marLeft w:val="0"/>
          <w:marRight w:val="0"/>
          <w:marTop w:val="0"/>
          <w:marBottom w:val="0"/>
          <w:divBdr>
            <w:top w:val="none" w:sz="0" w:space="0" w:color="auto"/>
            <w:left w:val="none" w:sz="0" w:space="0" w:color="auto"/>
            <w:bottom w:val="none" w:sz="0" w:space="0" w:color="auto"/>
            <w:right w:val="none" w:sz="0" w:space="0" w:color="auto"/>
          </w:divBdr>
        </w:div>
      </w:divsChild>
    </w:div>
    <w:div w:id="1352879560">
      <w:bodyDiv w:val="1"/>
      <w:marLeft w:val="0"/>
      <w:marRight w:val="0"/>
      <w:marTop w:val="0"/>
      <w:marBottom w:val="0"/>
      <w:divBdr>
        <w:top w:val="none" w:sz="0" w:space="0" w:color="auto"/>
        <w:left w:val="none" w:sz="0" w:space="0" w:color="auto"/>
        <w:bottom w:val="none" w:sz="0" w:space="0" w:color="auto"/>
        <w:right w:val="none" w:sz="0" w:space="0" w:color="auto"/>
      </w:divBdr>
      <w:divsChild>
        <w:div w:id="1648629352">
          <w:marLeft w:val="0"/>
          <w:marRight w:val="0"/>
          <w:marTop w:val="0"/>
          <w:marBottom w:val="0"/>
          <w:divBdr>
            <w:top w:val="none" w:sz="0" w:space="0" w:color="auto"/>
            <w:left w:val="none" w:sz="0" w:space="0" w:color="auto"/>
            <w:bottom w:val="none" w:sz="0" w:space="0" w:color="auto"/>
            <w:right w:val="none" w:sz="0" w:space="0" w:color="auto"/>
          </w:divBdr>
        </w:div>
      </w:divsChild>
    </w:div>
    <w:div w:id="1422604877">
      <w:bodyDiv w:val="1"/>
      <w:marLeft w:val="0"/>
      <w:marRight w:val="0"/>
      <w:marTop w:val="0"/>
      <w:marBottom w:val="0"/>
      <w:divBdr>
        <w:top w:val="none" w:sz="0" w:space="0" w:color="auto"/>
        <w:left w:val="none" w:sz="0" w:space="0" w:color="auto"/>
        <w:bottom w:val="none" w:sz="0" w:space="0" w:color="auto"/>
        <w:right w:val="none" w:sz="0" w:space="0" w:color="auto"/>
      </w:divBdr>
      <w:divsChild>
        <w:div w:id="688065510">
          <w:marLeft w:val="0"/>
          <w:marRight w:val="0"/>
          <w:marTop w:val="0"/>
          <w:marBottom w:val="0"/>
          <w:divBdr>
            <w:top w:val="none" w:sz="0" w:space="0" w:color="auto"/>
            <w:left w:val="none" w:sz="0" w:space="0" w:color="auto"/>
            <w:bottom w:val="none" w:sz="0" w:space="0" w:color="auto"/>
            <w:right w:val="none" w:sz="0" w:space="0" w:color="auto"/>
          </w:divBdr>
        </w:div>
      </w:divsChild>
    </w:div>
    <w:div w:id="1426918022">
      <w:bodyDiv w:val="1"/>
      <w:marLeft w:val="0"/>
      <w:marRight w:val="0"/>
      <w:marTop w:val="0"/>
      <w:marBottom w:val="0"/>
      <w:divBdr>
        <w:top w:val="none" w:sz="0" w:space="0" w:color="auto"/>
        <w:left w:val="none" w:sz="0" w:space="0" w:color="auto"/>
        <w:bottom w:val="none" w:sz="0" w:space="0" w:color="auto"/>
        <w:right w:val="none" w:sz="0" w:space="0" w:color="auto"/>
      </w:divBdr>
      <w:divsChild>
        <w:div w:id="1982223105">
          <w:marLeft w:val="0"/>
          <w:marRight w:val="0"/>
          <w:marTop w:val="0"/>
          <w:marBottom w:val="0"/>
          <w:divBdr>
            <w:top w:val="none" w:sz="0" w:space="0" w:color="auto"/>
            <w:left w:val="none" w:sz="0" w:space="0" w:color="auto"/>
            <w:bottom w:val="none" w:sz="0" w:space="0" w:color="auto"/>
            <w:right w:val="none" w:sz="0" w:space="0" w:color="auto"/>
          </w:divBdr>
        </w:div>
      </w:divsChild>
    </w:div>
    <w:div w:id="1579561630">
      <w:bodyDiv w:val="1"/>
      <w:marLeft w:val="0"/>
      <w:marRight w:val="0"/>
      <w:marTop w:val="0"/>
      <w:marBottom w:val="0"/>
      <w:divBdr>
        <w:top w:val="none" w:sz="0" w:space="0" w:color="auto"/>
        <w:left w:val="none" w:sz="0" w:space="0" w:color="auto"/>
        <w:bottom w:val="none" w:sz="0" w:space="0" w:color="auto"/>
        <w:right w:val="none" w:sz="0" w:space="0" w:color="auto"/>
      </w:divBdr>
      <w:divsChild>
        <w:div w:id="882793669">
          <w:marLeft w:val="0"/>
          <w:marRight w:val="0"/>
          <w:marTop w:val="0"/>
          <w:marBottom w:val="0"/>
          <w:divBdr>
            <w:top w:val="none" w:sz="0" w:space="0" w:color="auto"/>
            <w:left w:val="none" w:sz="0" w:space="0" w:color="auto"/>
            <w:bottom w:val="none" w:sz="0" w:space="0" w:color="auto"/>
            <w:right w:val="none" w:sz="0" w:space="0" w:color="auto"/>
          </w:divBdr>
        </w:div>
      </w:divsChild>
    </w:div>
    <w:div w:id="1681201146">
      <w:bodyDiv w:val="1"/>
      <w:marLeft w:val="0"/>
      <w:marRight w:val="0"/>
      <w:marTop w:val="0"/>
      <w:marBottom w:val="0"/>
      <w:divBdr>
        <w:top w:val="none" w:sz="0" w:space="0" w:color="auto"/>
        <w:left w:val="none" w:sz="0" w:space="0" w:color="auto"/>
        <w:bottom w:val="none" w:sz="0" w:space="0" w:color="auto"/>
        <w:right w:val="none" w:sz="0" w:space="0" w:color="auto"/>
      </w:divBdr>
      <w:divsChild>
        <w:div w:id="300114776">
          <w:marLeft w:val="0"/>
          <w:marRight w:val="0"/>
          <w:marTop w:val="0"/>
          <w:marBottom w:val="0"/>
          <w:divBdr>
            <w:top w:val="none" w:sz="0" w:space="0" w:color="auto"/>
            <w:left w:val="none" w:sz="0" w:space="0" w:color="auto"/>
            <w:bottom w:val="none" w:sz="0" w:space="0" w:color="auto"/>
            <w:right w:val="none" w:sz="0" w:space="0" w:color="auto"/>
          </w:divBdr>
        </w:div>
      </w:divsChild>
    </w:div>
    <w:div w:id="1719473948">
      <w:bodyDiv w:val="1"/>
      <w:marLeft w:val="0"/>
      <w:marRight w:val="0"/>
      <w:marTop w:val="0"/>
      <w:marBottom w:val="0"/>
      <w:divBdr>
        <w:top w:val="none" w:sz="0" w:space="0" w:color="auto"/>
        <w:left w:val="none" w:sz="0" w:space="0" w:color="auto"/>
        <w:bottom w:val="none" w:sz="0" w:space="0" w:color="auto"/>
        <w:right w:val="none" w:sz="0" w:space="0" w:color="auto"/>
      </w:divBdr>
      <w:divsChild>
        <w:div w:id="66347140">
          <w:marLeft w:val="0"/>
          <w:marRight w:val="0"/>
          <w:marTop w:val="0"/>
          <w:marBottom w:val="0"/>
          <w:divBdr>
            <w:top w:val="none" w:sz="0" w:space="0" w:color="auto"/>
            <w:left w:val="none" w:sz="0" w:space="0" w:color="auto"/>
            <w:bottom w:val="none" w:sz="0" w:space="0" w:color="auto"/>
            <w:right w:val="none" w:sz="0" w:space="0" w:color="auto"/>
          </w:divBdr>
        </w:div>
        <w:div w:id="1500847884">
          <w:marLeft w:val="0"/>
          <w:marRight w:val="0"/>
          <w:marTop w:val="0"/>
          <w:marBottom w:val="0"/>
          <w:divBdr>
            <w:top w:val="none" w:sz="0" w:space="0" w:color="auto"/>
            <w:left w:val="none" w:sz="0" w:space="0" w:color="auto"/>
            <w:bottom w:val="none" w:sz="0" w:space="0" w:color="auto"/>
            <w:right w:val="none" w:sz="0" w:space="0" w:color="auto"/>
          </w:divBdr>
        </w:div>
        <w:div w:id="299655655">
          <w:marLeft w:val="0"/>
          <w:marRight w:val="0"/>
          <w:marTop w:val="0"/>
          <w:marBottom w:val="0"/>
          <w:divBdr>
            <w:top w:val="none" w:sz="0" w:space="0" w:color="auto"/>
            <w:left w:val="none" w:sz="0" w:space="0" w:color="auto"/>
            <w:bottom w:val="none" w:sz="0" w:space="0" w:color="auto"/>
            <w:right w:val="none" w:sz="0" w:space="0" w:color="auto"/>
          </w:divBdr>
        </w:div>
        <w:div w:id="2118745208">
          <w:marLeft w:val="0"/>
          <w:marRight w:val="0"/>
          <w:marTop w:val="0"/>
          <w:marBottom w:val="0"/>
          <w:divBdr>
            <w:top w:val="none" w:sz="0" w:space="0" w:color="auto"/>
            <w:left w:val="none" w:sz="0" w:space="0" w:color="auto"/>
            <w:bottom w:val="none" w:sz="0" w:space="0" w:color="auto"/>
            <w:right w:val="none" w:sz="0" w:space="0" w:color="auto"/>
          </w:divBdr>
        </w:div>
        <w:div w:id="606229136">
          <w:marLeft w:val="0"/>
          <w:marRight w:val="0"/>
          <w:marTop w:val="0"/>
          <w:marBottom w:val="0"/>
          <w:divBdr>
            <w:top w:val="none" w:sz="0" w:space="0" w:color="auto"/>
            <w:left w:val="none" w:sz="0" w:space="0" w:color="auto"/>
            <w:bottom w:val="none" w:sz="0" w:space="0" w:color="auto"/>
            <w:right w:val="none" w:sz="0" w:space="0" w:color="auto"/>
          </w:divBdr>
        </w:div>
      </w:divsChild>
    </w:div>
    <w:div w:id="1845238651">
      <w:bodyDiv w:val="1"/>
      <w:marLeft w:val="0"/>
      <w:marRight w:val="0"/>
      <w:marTop w:val="0"/>
      <w:marBottom w:val="0"/>
      <w:divBdr>
        <w:top w:val="none" w:sz="0" w:space="0" w:color="auto"/>
        <w:left w:val="none" w:sz="0" w:space="0" w:color="auto"/>
        <w:bottom w:val="none" w:sz="0" w:space="0" w:color="auto"/>
        <w:right w:val="none" w:sz="0" w:space="0" w:color="auto"/>
      </w:divBdr>
      <w:divsChild>
        <w:div w:id="201096191">
          <w:marLeft w:val="0"/>
          <w:marRight w:val="0"/>
          <w:marTop w:val="0"/>
          <w:marBottom w:val="0"/>
          <w:divBdr>
            <w:top w:val="none" w:sz="0" w:space="0" w:color="auto"/>
            <w:left w:val="none" w:sz="0" w:space="0" w:color="auto"/>
            <w:bottom w:val="none" w:sz="0" w:space="0" w:color="auto"/>
            <w:right w:val="none" w:sz="0" w:space="0" w:color="auto"/>
          </w:divBdr>
        </w:div>
      </w:divsChild>
    </w:div>
    <w:div w:id="1975714331">
      <w:bodyDiv w:val="1"/>
      <w:marLeft w:val="0"/>
      <w:marRight w:val="0"/>
      <w:marTop w:val="0"/>
      <w:marBottom w:val="0"/>
      <w:divBdr>
        <w:top w:val="none" w:sz="0" w:space="0" w:color="auto"/>
        <w:left w:val="none" w:sz="0" w:space="0" w:color="auto"/>
        <w:bottom w:val="none" w:sz="0" w:space="0" w:color="auto"/>
        <w:right w:val="none" w:sz="0" w:space="0" w:color="auto"/>
      </w:divBdr>
      <w:divsChild>
        <w:div w:id="832255441">
          <w:marLeft w:val="0"/>
          <w:marRight w:val="0"/>
          <w:marTop w:val="0"/>
          <w:marBottom w:val="0"/>
          <w:divBdr>
            <w:top w:val="none" w:sz="0" w:space="0" w:color="auto"/>
            <w:left w:val="none" w:sz="0" w:space="0" w:color="auto"/>
            <w:bottom w:val="none" w:sz="0" w:space="0" w:color="auto"/>
            <w:right w:val="none" w:sz="0" w:space="0" w:color="auto"/>
          </w:divBdr>
        </w:div>
        <w:div w:id="955218688">
          <w:marLeft w:val="0"/>
          <w:marRight w:val="0"/>
          <w:marTop w:val="0"/>
          <w:marBottom w:val="0"/>
          <w:divBdr>
            <w:top w:val="none" w:sz="0" w:space="0" w:color="auto"/>
            <w:left w:val="none" w:sz="0" w:space="0" w:color="auto"/>
            <w:bottom w:val="none" w:sz="0" w:space="0" w:color="auto"/>
            <w:right w:val="none" w:sz="0" w:space="0" w:color="auto"/>
          </w:divBdr>
        </w:div>
        <w:div w:id="1783452608">
          <w:marLeft w:val="0"/>
          <w:marRight w:val="0"/>
          <w:marTop w:val="0"/>
          <w:marBottom w:val="0"/>
          <w:divBdr>
            <w:top w:val="none" w:sz="0" w:space="0" w:color="auto"/>
            <w:left w:val="none" w:sz="0" w:space="0" w:color="auto"/>
            <w:bottom w:val="none" w:sz="0" w:space="0" w:color="auto"/>
            <w:right w:val="none" w:sz="0" w:space="0" w:color="auto"/>
          </w:divBdr>
        </w:div>
        <w:div w:id="2058356913">
          <w:marLeft w:val="0"/>
          <w:marRight w:val="0"/>
          <w:marTop w:val="0"/>
          <w:marBottom w:val="0"/>
          <w:divBdr>
            <w:top w:val="none" w:sz="0" w:space="0" w:color="auto"/>
            <w:left w:val="none" w:sz="0" w:space="0" w:color="auto"/>
            <w:bottom w:val="none" w:sz="0" w:space="0" w:color="auto"/>
            <w:right w:val="none" w:sz="0" w:space="0" w:color="auto"/>
          </w:divBdr>
        </w:div>
        <w:div w:id="2122843419">
          <w:marLeft w:val="0"/>
          <w:marRight w:val="0"/>
          <w:marTop w:val="0"/>
          <w:marBottom w:val="0"/>
          <w:divBdr>
            <w:top w:val="none" w:sz="0" w:space="0" w:color="auto"/>
            <w:left w:val="none" w:sz="0" w:space="0" w:color="auto"/>
            <w:bottom w:val="none" w:sz="0" w:space="0" w:color="auto"/>
            <w:right w:val="none" w:sz="0" w:space="0" w:color="auto"/>
          </w:divBdr>
        </w:div>
        <w:div w:id="1928003744">
          <w:marLeft w:val="0"/>
          <w:marRight w:val="0"/>
          <w:marTop w:val="0"/>
          <w:marBottom w:val="0"/>
          <w:divBdr>
            <w:top w:val="none" w:sz="0" w:space="0" w:color="auto"/>
            <w:left w:val="none" w:sz="0" w:space="0" w:color="auto"/>
            <w:bottom w:val="none" w:sz="0" w:space="0" w:color="auto"/>
            <w:right w:val="none" w:sz="0" w:space="0" w:color="auto"/>
          </w:divBdr>
        </w:div>
      </w:divsChild>
    </w:div>
    <w:div w:id="2132817626">
      <w:bodyDiv w:val="1"/>
      <w:marLeft w:val="0"/>
      <w:marRight w:val="0"/>
      <w:marTop w:val="0"/>
      <w:marBottom w:val="0"/>
      <w:divBdr>
        <w:top w:val="none" w:sz="0" w:space="0" w:color="auto"/>
        <w:left w:val="none" w:sz="0" w:space="0" w:color="auto"/>
        <w:bottom w:val="none" w:sz="0" w:space="0" w:color="auto"/>
        <w:right w:val="none" w:sz="0" w:space="0" w:color="auto"/>
      </w:divBdr>
      <w:divsChild>
        <w:div w:id="1834107091">
          <w:marLeft w:val="0"/>
          <w:marRight w:val="0"/>
          <w:marTop w:val="0"/>
          <w:marBottom w:val="0"/>
          <w:divBdr>
            <w:top w:val="none" w:sz="0" w:space="0" w:color="auto"/>
            <w:left w:val="none" w:sz="0" w:space="0" w:color="auto"/>
            <w:bottom w:val="none" w:sz="0" w:space="0" w:color="auto"/>
            <w:right w:val="none" w:sz="0" w:space="0" w:color="auto"/>
          </w:divBdr>
        </w:div>
        <w:div w:id="127551538">
          <w:marLeft w:val="0"/>
          <w:marRight w:val="0"/>
          <w:marTop w:val="0"/>
          <w:marBottom w:val="0"/>
          <w:divBdr>
            <w:top w:val="none" w:sz="0" w:space="0" w:color="auto"/>
            <w:left w:val="none" w:sz="0" w:space="0" w:color="auto"/>
            <w:bottom w:val="none" w:sz="0" w:space="0" w:color="auto"/>
            <w:right w:val="none" w:sz="0" w:space="0" w:color="auto"/>
          </w:divBdr>
        </w:div>
        <w:div w:id="1179468694">
          <w:marLeft w:val="0"/>
          <w:marRight w:val="0"/>
          <w:marTop w:val="0"/>
          <w:marBottom w:val="0"/>
          <w:divBdr>
            <w:top w:val="none" w:sz="0" w:space="0" w:color="auto"/>
            <w:left w:val="none" w:sz="0" w:space="0" w:color="auto"/>
            <w:bottom w:val="none" w:sz="0" w:space="0" w:color="auto"/>
            <w:right w:val="none" w:sz="0" w:space="0" w:color="auto"/>
          </w:divBdr>
        </w:div>
        <w:div w:id="1938172548">
          <w:marLeft w:val="0"/>
          <w:marRight w:val="0"/>
          <w:marTop w:val="0"/>
          <w:marBottom w:val="0"/>
          <w:divBdr>
            <w:top w:val="none" w:sz="0" w:space="0" w:color="auto"/>
            <w:left w:val="none" w:sz="0" w:space="0" w:color="auto"/>
            <w:bottom w:val="none" w:sz="0" w:space="0" w:color="auto"/>
            <w:right w:val="none" w:sz="0" w:space="0" w:color="auto"/>
          </w:divBdr>
        </w:div>
        <w:div w:id="4144792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37</Pages>
  <Words>19750</Words>
  <Characters>8592</Characters>
  <Application>Microsoft Office Word</Application>
  <DocSecurity>0</DocSecurity>
  <Lines>537</Lines>
  <Paragraphs>1133</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YL Z</cp:lastModifiedBy>
  <cp:revision>76</cp:revision>
  <cp:lastPrinted>2024-06-20T05:51:00Z</cp:lastPrinted>
  <dcterms:created xsi:type="dcterms:W3CDTF">2024-05-06T07:03:00Z</dcterms:created>
  <dcterms:modified xsi:type="dcterms:W3CDTF">2024-09-22T00:16:00Z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EAC9DDE834D84AF89C1C94FED76F54B1</vt:lpwstr>
  </property>
</Properties>
</file>