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2"/>
        <w:framePr w:hSpace="180" w:vSpace="180" w:wrap="around" w:vAnchor="page" w:hAnchor="page" w:x="1276" w:y="1471" w:anchorLock="1"/>
        <w:rPr>
          <w:rFonts w:ascii="Times New Roman"/>
        </w:rPr>
      </w:pPr>
      <w:r>
        <w:rPr>
          <w:rFonts w:ascii="Times New Roman"/>
        </w:rPr>
        <w:t>ICS</w:t>
      </w:r>
      <w:bookmarkStart w:id="0" w:name="ICS"/>
      <w:r>
        <w:rPr>
          <w:rFonts w:ascii="Times New Roman"/>
        </w:rPr>
        <w:t xml:space="preserve"> </w:t>
      </w:r>
      <w:bookmarkEnd w:id="0"/>
    </w:p>
    <w:p>
      <w:pPr>
        <w:pStyle w:val="62"/>
        <w:framePr w:hSpace="180" w:vSpace="180" w:wrap="around" w:vAnchor="page" w:hAnchor="page" w:x="1276" w:y="1471" w:anchorLock="1"/>
        <w:rPr>
          <w:rFonts w:ascii="Times New Roman"/>
        </w:rPr>
      </w:pPr>
      <w:r>
        <w:rPr>
          <w:rFonts w:ascii="Times New Roman"/>
        </w:rPr>
        <w:t>CCS</w:t>
      </w:r>
    </w:p>
    <w:p>
      <w:pPr>
        <w:pStyle w:val="74"/>
        <w:framePr w:w="7248" w:h="1389" w:hRule="exact" w:hSpace="181" w:vSpace="181" w:wrap="around" w:vAnchor="page" w:hAnchor="page" w:x="3705" w:y="1606" w:anchorLock="1"/>
      </w:pPr>
      <w:r>
        <w:t>T/CNLIC</w:t>
      </w:r>
    </w:p>
    <w:p>
      <w:pPr>
        <w:pStyle w:val="74"/>
        <w:framePr w:w="7248" w:h="1389" w:hRule="exact" w:hSpace="181" w:vSpace="181" w:wrap="around" w:vAnchor="page" w:hAnchor="page" w:x="3705" w:y="1606" w:anchorLock="1"/>
      </w:pPr>
    </w:p>
    <w:p>
      <w:pPr>
        <w:pStyle w:val="114"/>
        <w:framePr w:w="9639" w:h="624" w:hRule="exact" w:hSpace="181" w:vSpace="181" w:wrap="around" w:vAnchor="page" w:hAnchor="page" w:x="1125" w:y="3046" w:anchorLock="1"/>
        <w:rPr>
          <w:rFonts w:ascii="Times New Roman"/>
        </w:rPr>
      </w:pPr>
      <w:r>
        <w:rPr>
          <w:rFonts w:hint="eastAsia" w:ascii="Times New Roman"/>
        </w:rPr>
        <w:t>团体标准</w:t>
      </w:r>
    </w:p>
    <w:p>
      <w:pPr>
        <w:pStyle w:val="96"/>
        <w:framePr w:w="9140" w:h="1242" w:hRule="exact" w:hSpace="284" w:wrap="around" w:vAnchor="page" w:hAnchor="page" w:x="1622" w:y="4171" w:anchorLock="1"/>
        <w:rPr>
          <w:rFonts w:ascii="Times New Roman"/>
        </w:rPr>
      </w:pPr>
      <w:r>
        <w:rPr>
          <w:rFonts w:ascii="Times New Roman"/>
        </w:rPr>
        <w:t>T/CNLIC</w:t>
      </w:r>
      <w:r>
        <w:rPr>
          <w:rFonts w:ascii="Times New Roman"/>
        </w:rPr>
        <w:fldChar w:fldCharType="begin">
          <w:ffData>
            <w:name w:val="StdNo2"/>
            <w:enabled/>
            <w:calcOnExit w:val="0"/>
            <w:textInput>
              <w:default w:val="XXXX"/>
              <w:maxLength w:val="4"/>
            </w:textInput>
          </w:ffData>
        </w:fldChar>
      </w:r>
      <w:r>
        <w:rPr>
          <w:rFonts w:ascii="Times New Roman"/>
        </w:rPr>
        <w:instrText xml:space="preserve"> FORMTEXT </w:instrText>
      </w:r>
      <w:r>
        <w:rPr>
          <w:rFonts w:ascii="Times New Roman"/>
        </w:rPr>
        <w:fldChar w:fldCharType="separate"/>
      </w:r>
      <w:r>
        <w:rPr>
          <w:rFonts w:ascii="Times New Roman"/>
        </w:rPr>
        <w:t>X</w:t>
      </w:r>
      <w:r>
        <w:rPr>
          <w:rFonts w:ascii="Times New Roman"/>
        </w:rPr>
        <w:fldChar w:fldCharType="end"/>
      </w:r>
      <w:r>
        <w:rPr>
          <w:rFonts w:ascii="Times New Roman"/>
        </w:rPr>
        <w:fldChar w:fldCharType="begin">
          <w:ffData>
            <w:name w:val="StdNo2"/>
            <w:enabled/>
            <w:calcOnExit w:val="0"/>
            <w:textInput>
              <w:default w:val="XXXX"/>
              <w:maxLength w:val="4"/>
            </w:textInput>
          </w:ffData>
        </w:fldChar>
      </w:r>
      <w:r>
        <w:rPr>
          <w:rFonts w:ascii="Times New Roman"/>
        </w:rPr>
        <w:instrText xml:space="preserve"> FORMTEXT </w:instrText>
      </w:r>
      <w:r>
        <w:rPr>
          <w:rFonts w:ascii="Times New Roman"/>
        </w:rPr>
        <w:fldChar w:fldCharType="separate"/>
      </w:r>
      <w:r>
        <w:rPr>
          <w:rFonts w:ascii="Times New Roman"/>
        </w:rPr>
        <w:t>X</w:t>
      </w:r>
      <w:r>
        <w:rPr>
          <w:rFonts w:ascii="Times New Roman"/>
        </w:rPr>
        <w:fldChar w:fldCharType="end"/>
      </w:r>
      <w:r>
        <w:rPr>
          <w:rFonts w:ascii="Times New Roman"/>
        </w:rPr>
        <w:fldChar w:fldCharType="begin">
          <w:ffData>
            <w:name w:val="StdNo2"/>
            <w:enabled/>
            <w:calcOnExit w:val="0"/>
            <w:textInput>
              <w:default w:val="XXXX"/>
              <w:maxLength w:val="4"/>
            </w:textInput>
          </w:ffData>
        </w:fldChar>
      </w:r>
      <w:r>
        <w:rPr>
          <w:rFonts w:ascii="Times New Roman"/>
        </w:rPr>
        <w:instrText xml:space="preserve"> FORMTEXT </w:instrText>
      </w:r>
      <w:r>
        <w:rPr>
          <w:rFonts w:ascii="Times New Roman"/>
        </w:rPr>
        <w:fldChar w:fldCharType="separate"/>
      </w:r>
      <w:r>
        <w:rPr>
          <w:rFonts w:ascii="Times New Roman"/>
        </w:rPr>
        <w:t>X</w:t>
      </w:r>
      <w:r>
        <w:rPr>
          <w:rFonts w:ascii="Times New Roman"/>
        </w:rPr>
        <w:fldChar w:fldCharType="end"/>
      </w:r>
      <w:r>
        <w:rPr>
          <w:rFonts w:ascii="Times New Roman"/>
        </w:rPr>
        <w:fldChar w:fldCharType="begin">
          <w:ffData>
            <w:name w:val="StdNo2"/>
            <w:enabled/>
            <w:calcOnExit w:val="0"/>
            <w:textInput>
              <w:default w:val="XXXX"/>
              <w:maxLength w:val="4"/>
            </w:textInput>
          </w:ffData>
        </w:fldChar>
      </w:r>
      <w:r>
        <w:rPr>
          <w:rFonts w:ascii="Times New Roman"/>
        </w:rPr>
        <w:instrText xml:space="preserve"> FORMTEXT </w:instrText>
      </w:r>
      <w:r>
        <w:rPr>
          <w:rFonts w:ascii="Times New Roman"/>
        </w:rPr>
        <w:fldChar w:fldCharType="separate"/>
      </w:r>
      <w:r>
        <w:rPr>
          <w:rFonts w:ascii="Times New Roman"/>
        </w:rPr>
        <w:t>X</w:t>
      </w:r>
      <w:r>
        <w:rPr>
          <w:rFonts w:ascii="Times New Roman"/>
        </w:rPr>
        <w:fldChar w:fldCharType="end"/>
      </w:r>
      <w:r>
        <w:rPr>
          <w:rFonts w:ascii="Times New Roman"/>
        </w:rPr>
        <w:fldChar w:fldCharType="begin">
          <w:ffData>
            <w:name w:val="StdNo2"/>
            <w:enabled/>
            <w:calcOnExit w:val="0"/>
            <w:textInput>
              <w:default w:val="XXXX"/>
              <w:maxLength w:val="4"/>
            </w:textInput>
          </w:ffData>
        </w:fldChar>
      </w:r>
      <w:r>
        <w:rPr>
          <w:rFonts w:ascii="Times New Roman"/>
        </w:rPr>
        <w:instrText xml:space="preserve"> FORMTEXT </w:instrText>
      </w:r>
      <w:r>
        <w:rPr>
          <w:rFonts w:ascii="Times New Roman"/>
        </w:rPr>
        <w:fldChar w:fldCharType="separate"/>
      </w:r>
      <w:r>
        <w:rPr>
          <w:rFonts w:ascii="Times New Roman"/>
        </w:rPr>
        <w:t>X</w:t>
      </w:r>
      <w:r>
        <w:rPr>
          <w:rFonts w:ascii="Times New Roman"/>
        </w:rPr>
        <w:fldChar w:fldCharType="end"/>
      </w:r>
      <w:bookmarkStart w:id="1" w:name="StdNo2"/>
      <w:r>
        <w:rPr>
          <w:rFonts w:ascii="Times New Roman"/>
          <w:color w:val="000000" w:themeColor="text1"/>
          <w:szCs w:val="21"/>
          <w14:textFill>
            <w14:solidFill>
              <w14:schemeClr w14:val="tx1"/>
            </w14:solidFill>
          </w14:textFill>
        </w:rPr>
        <w:t>-</w:t>
      </w:r>
      <w:bookmarkEnd w:id="1"/>
      <w:r>
        <w:rPr>
          <w:rFonts w:ascii="Times New Roman"/>
        </w:rPr>
        <w:t>202X</w:t>
      </w:r>
    </w:p>
    <w:tbl>
      <w:tblPr>
        <w:tblStyle w:val="4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tcPr>
          <w:p>
            <w:pPr>
              <w:pStyle w:val="130"/>
              <w:framePr w:w="9140" w:h="1242" w:hRule="exact" w:hSpace="284" w:wrap="around" w:vAnchor="page" w:hAnchor="page" w:x="1622" w:y="4171" w:anchorLock="1"/>
              <w:rPr>
                <w:rFonts w:ascii="Times New Roman"/>
              </w:rPr>
            </w:pPr>
            <w:bookmarkStart w:id="2" w:name="DT"/>
            <w:r>
              <w:rPr>
                <w:rFonts w:ascii="Times New Roman"/>
              </w:rPr>
              <mc:AlternateContent>
                <mc:Choice Requires="wps">
                  <w:drawing>
                    <wp:anchor distT="0" distB="0" distL="114300" distR="114300" simplePos="0" relativeHeight="251661312" behindDoc="0" locked="0" layoutInCell="1" allowOverlap="1">
                      <wp:simplePos x="0" y="0"/>
                      <wp:positionH relativeFrom="column">
                        <wp:posOffset>-243205</wp:posOffset>
                      </wp:positionH>
                      <wp:positionV relativeFrom="paragraph">
                        <wp:posOffset>169545</wp:posOffset>
                      </wp:positionV>
                      <wp:extent cx="6120130" cy="0"/>
                      <wp:effectExtent l="0" t="0" r="13970" b="0"/>
                      <wp:wrapNone/>
                      <wp:docPr id="47" name="Line 3"/>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Line 3" o:spid="_x0000_s1026" o:spt="20" style="position:absolute;left:0pt;margin-left:-19.15pt;margin-top:13.35pt;height:0pt;width:481.9pt;z-index:251661312;mso-width-relative:page;mso-height-relative:page;" filled="f" stroked="t" coordsize="21600,21600" o:gfxdata="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rfHWr2AAAAAkBAAAPAAAAAAAAAAEAIAAAACIAAABkcnMv&#10;ZG93bnJldi54bWxQSwECFAAUAAAACACHTuJAsOHyL8oBAACgAwAADgAAAAAAAAABACAAAAAnAQAA&#10;ZHJzL2Uyb0RvYy54bWxQSwUGAAAAAAYABgBZAQAAYwUAAAAA&#10;">
                      <v:fill on="f" focussize="0,0"/>
                      <v:stroke color="#000000" joinstyle="round"/>
                      <v:imagedata o:title=""/>
                      <o:lock v:ext="edit" aspectratio="f"/>
                    </v:line>
                  </w:pict>
                </mc:Fallback>
              </mc:AlternateContent>
            </w:r>
            <w:r>
              <w:rPr>
                <w:rFonts w:ascii="Times New Roman"/>
              </w:rPr>
              <mc:AlternateContent>
                <mc:Choice Requires="wps">
                  <w:drawing>
                    <wp:anchor distT="0" distB="0" distL="114300" distR="114300" simplePos="0" relativeHeight="251662336" behindDoc="1" locked="0" layoutInCell="1" allowOverlap="1">
                      <wp:simplePos x="0" y="0"/>
                      <wp:positionH relativeFrom="column">
                        <wp:posOffset>4734560</wp:posOffset>
                      </wp:positionH>
                      <wp:positionV relativeFrom="paragraph">
                        <wp:posOffset>1521460</wp:posOffset>
                      </wp:positionV>
                      <wp:extent cx="1143000" cy="228600"/>
                      <wp:effectExtent l="0" t="0" r="0" b="0"/>
                      <wp:wrapNone/>
                      <wp:docPr id="288" name="DT"/>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id="DT" o:spid="_x0000_s1026" o:spt="1" style="position:absolute;left:0pt;margin-left:372.8pt;margin-top:119.8pt;height:18pt;width:90pt;z-index:-251654144;mso-width-relative:page;mso-height-relative:page;" fillcolor="#FFFFFF" filled="t" stroked="f" coordsize="21600,21600" o:gfxdata="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EMVOiDYAAAACwEAAA8AAAAAAAAAAQAgAAAA&#10;IgAAAGRycy9kb3ducmV2LnhtbFBLAQIUABQAAAAIAIdO4kBQ+WHoCwIAACIEAAAOAAAAAAAAAAEA&#10;IAAAACcBAABkcnMvZTJvRG9jLnhtbFBLBQYAAAAABgAGAFkBAACkBQAAAAA=&#10;">
                      <v:fill on="t" focussize="0,0"/>
                      <v:stroke on="f"/>
                      <v:imagedata o:title=""/>
                      <o:lock v:ext="edit" aspectratio="f"/>
                    </v:rect>
                  </w:pict>
                </mc:Fallback>
              </mc:AlternateContent>
            </w:r>
            <w:bookmarkEnd w:id="2"/>
          </w:p>
        </w:tc>
      </w:tr>
    </w:tbl>
    <w:p>
      <w:pPr>
        <w:pStyle w:val="96"/>
        <w:framePr w:w="9140" w:h="1242" w:hRule="exact" w:hSpace="284" w:wrap="around" w:vAnchor="page" w:hAnchor="page" w:x="1622" w:y="4171" w:anchorLock="1"/>
        <w:rPr>
          <w:rFonts w:ascii="Times New Roman"/>
        </w:rPr>
      </w:pPr>
    </w:p>
    <w:p>
      <w:pPr>
        <w:pStyle w:val="96"/>
        <w:framePr w:w="9140" w:h="1242" w:hRule="exact" w:hSpace="284" w:wrap="around" w:vAnchor="page" w:hAnchor="page" w:x="1622" w:y="4171" w:anchorLock="1"/>
        <w:rPr>
          <w:rFonts w:ascii="Times New Roman"/>
        </w:rPr>
      </w:pPr>
    </w:p>
    <w:p>
      <w:pPr>
        <w:pStyle w:val="77"/>
        <w:framePr w:w="9639" w:h="6917" w:hRule="exact" w:wrap="around" w:vAnchor="page" w:hAnchor="page" w:xAlign="center" w:y="6408" w:anchorLock="1"/>
        <w:spacing w:line="600" w:lineRule="exact"/>
      </w:pPr>
      <w:bookmarkStart w:id="3" w:name="FY"/>
      <w:r>
        <w:rPr>
          <w:rFonts w:hint="eastAsia"/>
          <w:sz w:val="52"/>
          <w:szCs w:val="20"/>
        </w:rPr>
        <w:t>塑料薄膜食品包装印刷用油墨、复合用粘合剂空桶清洗技术规范</w:t>
      </w:r>
    </w:p>
    <w:p>
      <w:pPr>
        <w:pStyle w:val="78"/>
        <w:framePr w:w="9639" w:h="6917" w:hRule="exact" w:wrap="around" w:vAnchor="page" w:hAnchor="page" w:xAlign="center" w:y="6408" w:anchorLock="1"/>
        <w:rPr>
          <w:rFonts w:ascii="Times New Roman"/>
        </w:rPr>
      </w:pPr>
    </w:p>
    <w:p>
      <w:pPr>
        <w:pStyle w:val="77"/>
        <w:framePr w:w="9639" w:h="6917" w:hRule="exact" w:wrap="around" w:vAnchor="page" w:hAnchor="page" w:xAlign="center" w:y="6408" w:anchorLock="1"/>
      </w:pPr>
      <w:r>
        <w:t xml:space="preserve">Technical Specification for </w:t>
      </w:r>
      <w:r>
        <w:rPr>
          <w:rFonts w:hint="eastAsia"/>
        </w:rPr>
        <w:t>Cleaning</w:t>
      </w:r>
      <w:r>
        <w:t xml:space="preserve"> of Empty Barrels of </w:t>
      </w:r>
      <w:r>
        <w:rPr>
          <w:rFonts w:hint="eastAsia"/>
        </w:rPr>
        <w:t>Food</w:t>
      </w:r>
      <w:r>
        <w:t xml:space="preserve"> Packaging Printing Ink and Laminating Adhesive for Plastic Film</w:t>
      </w:r>
    </w:p>
    <w:tbl>
      <w:tblPr>
        <w:tblStyle w:val="4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tcPr>
          <w:p>
            <w:pPr>
              <w:pStyle w:val="77"/>
              <w:framePr w:w="9639" w:h="6917" w:hRule="exact" w:wrap="around" w:vAnchor="page" w:hAnchor="page" w:xAlign="center" w:y="6408" w:anchorLock="1"/>
            </w:pPr>
            <w:r>
              <mc:AlternateContent>
                <mc:Choice Requires="wps">
                  <w:drawing>
                    <wp:anchor distT="0" distB="0" distL="114300" distR="114300" simplePos="0" relativeHeight="251665408" behindDoc="1" locked="0" layoutInCell="1" allowOverlap="1">
                      <wp:simplePos x="0" y="0"/>
                      <wp:positionH relativeFrom="column">
                        <wp:posOffset>2454910</wp:posOffset>
                      </wp:positionH>
                      <wp:positionV relativeFrom="paragraph">
                        <wp:posOffset>3964305</wp:posOffset>
                      </wp:positionV>
                      <wp:extent cx="1270000" cy="304800"/>
                      <wp:effectExtent l="0" t="0" r="0" b="0"/>
                      <wp:wrapNone/>
                      <wp:docPr id="42" name="LB"/>
                      <wp:cNvGraphicFramePr/>
                      <a:graphic xmlns:a="http://schemas.openxmlformats.org/drawingml/2006/main">
                        <a:graphicData uri="http://schemas.microsoft.com/office/word/2010/wordprocessingShape">
                          <wps:wsp>
                            <wps:cNvSpPr>
                              <a:spLocks noChangeArrowheads="1"/>
                            </wps:cNvSpPr>
                            <wps:spPr bwMode="auto">
                              <a:xfrm>
                                <a:off x="0" y="0"/>
                                <a:ext cx="1270000" cy="3048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id="LB" o:spid="_x0000_s1026" o:spt="1" style="position:absolute;left:0pt;margin-left:193.3pt;margin-top:312.15pt;height:24pt;width:100pt;z-index:-251651072;mso-width-relative:page;mso-height-relative:page;" fillcolor="#FFFFFF" filled="t" stroked="f" coordsize="21600,21600" o:gfxdata="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MNw+TDXAAAACwEAAA8AAAAAAAAAAQAgAAAAIgAA&#10;AGRycy9kb3ducmV2LnhtbFBLAQIUABQAAAAIAIdO4kCZVIeBCQIAACEEAAAOAAAAAAAAAAEAIAAA&#10;ACYBAABkcnMvZTJvRG9jLnhtbFBLBQYAAAAABgAGAFkBAAChBQAAAAA=&#10;">
                      <v:fill on="t" focussize="0,0"/>
                      <v:stroke on="f"/>
                      <v:imagedata o:title=""/>
                      <o:lock v:ext="edit" aspectratio="f"/>
                    </v:rect>
                  </w:pict>
                </mc:Fallback>
              </mc:AlternateContent>
            </w:r>
            <w:r>
              <w:rPr>
                <w:rFonts w:hint="eastAsia"/>
              </w:rPr>
              <w:t>征求意见</w:t>
            </w:r>
            <w:r>
              <w:t>稿</w:t>
            </w:r>
            <w:r>
              <w:rPr>
                <w:rFonts w:hint="eastAsia"/>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tcPr>
          <w:p>
            <w:pPr>
              <w:pStyle w:val="104"/>
              <w:framePr w:w="9639" w:h="6917" w:hRule="exact" w:wrap="around" w:vAnchor="page" w:hAnchor="page" w:xAlign="center" w:y="6408" w:anchorLock="1"/>
              <w:rPr>
                <w:rFonts w:ascii="Times New Roman"/>
              </w:rPr>
            </w:pPr>
          </w:p>
          <w:p>
            <w:pPr>
              <w:pStyle w:val="104"/>
              <w:framePr w:w="9639" w:h="6917" w:hRule="exact" w:wrap="around" w:vAnchor="page" w:hAnchor="page" w:xAlign="center" w:y="6408" w:anchorLock="1"/>
              <w:rPr>
                <w:rFonts w:ascii="Times New Roman"/>
              </w:rPr>
            </w:pPr>
          </w:p>
          <w:p>
            <w:pPr>
              <w:pStyle w:val="104"/>
              <w:framePr w:w="9639" w:h="6917" w:hRule="exact" w:wrap="around" w:vAnchor="page" w:hAnchor="page" w:xAlign="center" w:y="6408" w:anchorLock="1"/>
              <w:rPr>
                <w:rFonts w:ascii="Times New Roman"/>
              </w:rPr>
            </w:pPr>
            <w:r>
              <w:rPr>
                <w:rFonts w:hint="eastAsia" w:ascii="Times New Roman"/>
              </w:rPr>
              <w:t>本稿完成日期</w:t>
            </w:r>
            <w:r>
              <w:rPr>
                <w:rFonts w:ascii="Times New Roman"/>
              </w:rPr>
              <w:t xml:space="preserve"> 202</w:t>
            </w:r>
            <w:r>
              <w:rPr>
                <w:rFonts w:hint="eastAsia" w:ascii="Times New Roman"/>
              </w:rPr>
              <w:t>4</w:t>
            </w:r>
            <w:r>
              <w:rPr>
                <w:rFonts w:ascii="Times New Roman"/>
              </w:rPr>
              <w:t>.</w:t>
            </w:r>
            <w:r>
              <w:rPr>
                <w:rFonts w:hint="eastAsia" w:ascii="Times New Roman"/>
              </w:rPr>
              <w:t>4</w:t>
            </w:r>
            <w:r>
              <w:rPr>
                <w:rFonts w:ascii="Times New Roman"/>
              </w:rPr>
              <w:t>.</w:t>
            </w:r>
            <w:r>
              <w:rPr>
                <w:rFonts w:hint="eastAsia" w:ascii="Times New Roman"/>
              </w:rPr>
              <w:t>15</w:t>
            </w:r>
          </w:p>
        </w:tc>
      </w:tr>
    </w:tbl>
    <w:p>
      <w:pPr>
        <w:pStyle w:val="152"/>
        <w:framePr w:w="3997" w:h="471" w:hRule="exact" w:vSpace="181" w:wrap="around" w:vAnchor="page" w:hAnchor="page" w:x="1419" w:y="14097" w:anchorLock="1"/>
      </w:pPr>
      <w:r>
        <w:fldChar w:fldCharType="begin">
          <w:ffData>
            <w:name w:val="FY"/>
            <w:enabled/>
            <w:calcOnExit w:val="0"/>
            <w:entryMacro w:val="ShowHelp8"/>
            <w:textInput>
              <w:default w:val="XXXX"/>
              <w:maxLength w:val="4"/>
            </w:textInput>
          </w:ffData>
        </w:fldChar>
      </w:r>
      <w:r>
        <w:instrText xml:space="preserve"> FORMTEXT </w:instrText>
      </w:r>
      <w:r>
        <w:fldChar w:fldCharType="separate"/>
      </w:r>
      <w:r>
        <w:t>XXXX</w:t>
      </w:r>
      <w:r>
        <w:fldChar w:fldCharType="end"/>
      </w:r>
      <w:bookmarkEnd w:id="3"/>
      <w:r>
        <w:t>-</w:t>
      </w:r>
      <w:bookmarkStart w:id="4" w:name="FM"/>
      <w:r>
        <w:fldChar w:fldCharType="begin">
          <w:ffData>
            <w:name w:val="FM"/>
            <w:enabled/>
            <w:calcOnExit w:val="0"/>
            <w:entryMacro w:val="ShowHelp8"/>
            <w:textInput>
              <w:default w:val="XX"/>
              <w:maxLength w:val="2"/>
            </w:textInput>
          </w:ffData>
        </w:fldChar>
      </w:r>
      <w:r>
        <w:instrText xml:space="preserve"> FORMTEXT </w:instrText>
      </w:r>
      <w:r>
        <w:fldChar w:fldCharType="separate"/>
      </w:r>
      <w:r>
        <w:t>XX</w:t>
      </w:r>
      <w:r>
        <w:fldChar w:fldCharType="end"/>
      </w:r>
      <w:bookmarkEnd w:id="4"/>
      <w:r>
        <w:t>-</w:t>
      </w:r>
      <w:bookmarkStart w:id="5" w:name="FD"/>
      <w:r>
        <w:fldChar w:fldCharType="begin">
          <w:ffData>
            <w:name w:val="FD"/>
            <w:enabled/>
            <w:calcOnExit w:val="0"/>
            <w:entryMacro w:val="ShowHelp8"/>
            <w:textInput>
              <w:default w:val="XX"/>
              <w:maxLength w:val="2"/>
            </w:textInput>
          </w:ffData>
        </w:fldChar>
      </w:r>
      <w:r>
        <w:instrText xml:space="preserve"> FORMTEXT </w:instrText>
      </w:r>
      <w:r>
        <w:fldChar w:fldCharType="separate"/>
      </w:r>
      <w:r>
        <w:t>XX</w:t>
      </w:r>
      <w:r>
        <w:fldChar w:fldCharType="end"/>
      </w:r>
      <w:bookmarkEnd w:id="5"/>
      <w:r>
        <w:t>发布</w:t>
      </w:r>
      <w:r>
        <mc:AlternateContent>
          <mc:Choice Requires="wps">
            <w:drawing>
              <wp:anchor distT="0" distB="0" distL="114300" distR="114300" simplePos="0" relativeHeight="251660288" behindDoc="0" locked="1" layoutInCell="1" allowOverlap="1">
                <wp:simplePos x="0" y="0"/>
                <wp:positionH relativeFrom="column">
                  <wp:posOffset>-635</wp:posOffset>
                </wp:positionH>
                <wp:positionV relativeFrom="page">
                  <wp:posOffset>9251315</wp:posOffset>
                </wp:positionV>
                <wp:extent cx="6120130" cy="0"/>
                <wp:effectExtent l="0" t="0" r="13970" b="0"/>
                <wp:wrapNone/>
                <wp:docPr id="49" name="Line 2"/>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Line 2" o:spid="_x0000_s1026" o:spt="20" style="position:absolute;left:0pt;margin-left:-0.05pt;margin-top:728.45pt;height:0pt;width:481.9pt;mso-position-vertical-relative:page;z-index:251660288;mso-width-relative:page;mso-height-relative:page;" filled="f" stroked="t" coordsize="21600,21600" o:gfxdata="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GMtL/PXAAAACwEAAA8AAAAAAAAAAQAgAAAAIgAAAGRycy9k&#10;b3ducmV2LnhtbFBLAQIUABQAAAAIAIdO4kAJJ+MCygEAAKADAAAOAAAAAAAAAAEAIAAAACYBAABk&#10;cnMvZTJvRG9jLnhtbFBLBQYAAAAABgAGAFkBAABiBQAAAAA=&#10;">
                <v:fill on="f" focussize="0,0"/>
                <v:stroke color="#000000" joinstyle="round"/>
                <v:imagedata o:title=""/>
                <o:lock v:ext="edit" aspectratio="f"/>
                <w10:anchorlock/>
              </v:line>
            </w:pict>
          </mc:Fallback>
        </mc:AlternateContent>
      </w:r>
    </w:p>
    <w:p>
      <w:pPr>
        <w:pStyle w:val="153"/>
        <w:framePr w:w="3997" w:h="471" w:hRule="exact" w:vSpace="181" w:wrap="around" w:vAnchor="page" w:hAnchor="page" w:x="7089" w:y="14097" w:anchorLock="1"/>
      </w:pPr>
      <w:bookmarkStart w:id="6" w:name="SY"/>
      <w:r>
        <w:fldChar w:fldCharType="begin">
          <w:ffData>
            <w:name w:val="SY"/>
            <w:enabled/>
            <w:calcOnExit w:val="0"/>
            <w:entryMacro w:val="ShowHelp9"/>
            <w:textInput>
              <w:default w:val="XXXX"/>
              <w:maxLength w:val="4"/>
            </w:textInput>
          </w:ffData>
        </w:fldChar>
      </w:r>
      <w:r>
        <w:instrText xml:space="preserve"> FORMTEXT </w:instrText>
      </w:r>
      <w:r>
        <w:fldChar w:fldCharType="separate"/>
      </w:r>
      <w:r>
        <w:t>XXXX</w:t>
      </w:r>
      <w:r>
        <w:fldChar w:fldCharType="end"/>
      </w:r>
      <w:bookmarkEnd w:id="6"/>
      <w:r>
        <w:t>-</w:t>
      </w:r>
      <w:bookmarkStart w:id="7" w:name="SM"/>
      <w:r>
        <w:fldChar w:fldCharType="begin">
          <w:ffData>
            <w:name w:val="SM"/>
            <w:enabled/>
            <w:calcOnExit w:val="0"/>
            <w:entryMacro w:val="ShowHelp9"/>
            <w:textInput>
              <w:default w:val="XX"/>
              <w:maxLength w:val="2"/>
            </w:textInput>
          </w:ffData>
        </w:fldChar>
      </w:r>
      <w:r>
        <w:instrText xml:space="preserve"> FORMTEXT </w:instrText>
      </w:r>
      <w:r>
        <w:fldChar w:fldCharType="separate"/>
      </w:r>
      <w:r>
        <w:t>XX</w:t>
      </w:r>
      <w:r>
        <w:fldChar w:fldCharType="end"/>
      </w:r>
      <w:bookmarkEnd w:id="7"/>
      <w:r>
        <w:t>-</w:t>
      </w:r>
      <w:bookmarkStart w:id="8" w:name="SD"/>
      <w:r>
        <w:fldChar w:fldCharType="begin">
          <w:ffData>
            <w:name w:val="SD"/>
            <w:enabled/>
            <w:calcOnExit w:val="0"/>
            <w:entryMacro w:val="ShowHelp9"/>
            <w:textInput>
              <w:default w:val="XX"/>
              <w:maxLength w:val="2"/>
            </w:textInput>
          </w:ffData>
        </w:fldChar>
      </w:r>
      <w:r>
        <w:instrText xml:space="preserve"> FORMTEXT </w:instrText>
      </w:r>
      <w:r>
        <w:fldChar w:fldCharType="separate"/>
      </w:r>
      <w:r>
        <w:t>XX</w:t>
      </w:r>
      <w:r>
        <w:fldChar w:fldCharType="end"/>
      </w:r>
      <w:bookmarkEnd w:id="8"/>
      <w:r>
        <w:t>实施</w:t>
      </w:r>
    </w:p>
    <w:p>
      <w:pPr>
        <w:pStyle w:val="106"/>
        <w:framePr w:w="7938" w:h="1134" w:hRule="exact" w:hSpace="125" w:vSpace="181" w:wrap="around" w:vAnchor="page" w:hAnchor="page" w:x="2096" w:y="15121" w:anchorLock="1"/>
        <w:rPr>
          <w:rFonts w:ascii="Times New Roman"/>
        </w:rPr>
      </w:pPr>
      <w:r>
        <w:rPr>
          <w:rFonts w:ascii="Times New Roman"/>
          <w:w w:val="100"/>
        </w:rPr>
        <mc:AlternateContent>
          <mc:Choice Requires="wps">
            <w:drawing>
              <wp:anchor distT="0" distB="0" distL="114300" distR="114300" simplePos="0" relativeHeight="251664384" behindDoc="1" locked="1" layoutInCell="1" allowOverlap="1">
                <wp:simplePos x="0" y="0"/>
                <wp:positionH relativeFrom="column">
                  <wp:posOffset>1556385</wp:posOffset>
                </wp:positionH>
                <wp:positionV relativeFrom="paragraph">
                  <wp:posOffset>-3193415</wp:posOffset>
                </wp:positionV>
                <wp:extent cx="1905000" cy="254000"/>
                <wp:effectExtent l="0" t="0" r="0" b="0"/>
                <wp:wrapNone/>
                <wp:docPr id="40" name="RQ"/>
                <wp:cNvGraphicFramePr/>
                <a:graphic xmlns:a="http://schemas.openxmlformats.org/drawingml/2006/main">
                  <a:graphicData uri="http://schemas.microsoft.com/office/word/2010/wordprocessingShape">
                    <wps:wsp>
                      <wps:cNvSpPr>
                        <a:spLocks noChangeArrowheads="1"/>
                      </wps:cNvSpPr>
                      <wps:spPr bwMode="auto">
                        <a:xfrm>
                          <a:off x="0" y="0"/>
                          <a:ext cx="1905000" cy="2540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id="RQ" o:spid="_x0000_s1026" o:spt="1" style="position:absolute;left:0pt;margin-left:122.55pt;margin-top:-251.45pt;height:20pt;width:150pt;z-index:-251652096;mso-width-relative:page;mso-height-relative:page;" fillcolor="#FFFFFF" filled="t" stroked="f" coordsize="21600,21600" o:gfxdata="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3hzyf2AAAAA0BAAAPAAAAAAAAAAEAIAAAACIA&#10;AABkcnMvZG93bnJldi54bWxQSwECFAAUAAAACACHTuJAE80P4QkCAAAhBAAADgAAAAAAAAABACAA&#10;AAAnAQAAZHJzL2Uyb0RvYy54bWxQSwUGAAAAAAYABgBZAQAAogUAAAAA&#10;">
                <v:fill on="t" focussize="0,0"/>
                <v:stroke on="f"/>
                <v:imagedata o:title=""/>
                <o:lock v:ext="edit" aspectratio="f"/>
                <w10:anchorlock/>
              </v:rect>
            </w:pict>
          </mc:Fallback>
        </mc:AlternateContent>
      </w:r>
      <w:r>
        <w:rPr>
          <w:rFonts w:hint="eastAsia" w:ascii="Times New Roman"/>
        </w:rPr>
        <w:t>中国轻工业联合会</w:t>
      </w:r>
      <w:r>
        <w:rPr>
          <w:rFonts w:ascii="Times New Roman"/>
        </w:rPr>
        <w:t xml:space="preserve"> </w:t>
      </w:r>
      <w:r>
        <w:rPr>
          <w:rFonts w:hint="eastAsia" w:ascii="Times New Roman"/>
        </w:rPr>
        <w:t>发布</w:t>
      </w:r>
    </w:p>
    <w:p>
      <w:pPr>
        <w:pStyle w:val="4"/>
        <w:framePr w:w="7938" w:h="1134" w:hRule="exact" w:hSpace="125" w:vSpace="181" w:wrap="around" w:vAnchor="page" w:hAnchor="page" w:x="2096" w:y="15121" w:anchorLock="1"/>
        <w:rPr>
          <w:rFonts w:ascii="Times New Roman" w:hAnsi="Times New Roman" w:cs="Times New Roman"/>
        </w:rPr>
      </w:pPr>
    </w:p>
    <w:p>
      <w:pPr>
        <w:pStyle w:val="4"/>
        <w:rPr>
          <w:rFonts w:ascii="Times New Roman" w:hAnsi="Times New Roman" w:cs="Times New Roman"/>
        </w:rPr>
        <w:sectPr>
          <w:pgSz w:w="11906" w:h="16838"/>
          <w:pgMar w:top="1440" w:right="1800" w:bottom="1440" w:left="1800" w:header="851" w:footer="992" w:gutter="0"/>
          <w:cols w:space="425" w:num="1"/>
          <w:docGrid w:type="lines" w:linePitch="312" w:charSpace="0"/>
        </w:sectPr>
      </w:pPr>
    </w:p>
    <w:p>
      <w:pPr>
        <w:pStyle w:val="117"/>
        <w:rPr>
          <w:rFonts w:ascii="Times New Roman"/>
        </w:rPr>
      </w:pPr>
      <w:bookmarkStart w:id="9" w:name="_Toc523471976"/>
      <w:bookmarkStart w:id="10" w:name="_Toc500920576"/>
      <w:bookmarkStart w:id="11" w:name="_Toc145158593"/>
      <w:bookmarkStart w:id="12" w:name="_Toc532460562"/>
      <w:bookmarkStart w:id="13" w:name="_Toc145157727"/>
      <w:bookmarkStart w:id="14" w:name="_Toc528939405"/>
      <w:bookmarkStart w:id="15" w:name="_Toc145157926"/>
      <w:bookmarkStart w:id="16" w:name="_Toc146100940"/>
      <w:bookmarkStart w:id="17" w:name="_Toc146100080"/>
      <w:bookmarkStart w:id="18" w:name="_Toc164077806"/>
      <w:bookmarkStart w:id="19" w:name="_Toc165711318"/>
      <w:r>
        <w:rPr>
          <w:rFonts w:hint="eastAsia" w:ascii="Times New Roman"/>
        </w:rPr>
        <w:t>目</w:t>
      </w:r>
      <w:bookmarkStart w:id="20" w:name="BKML"/>
      <w:r>
        <w:rPr>
          <w:rFonts w:ascii="Times New Roman"/>
        </w:rPr>
        <w:t>  </w:t>
      </w:r>
      <w:bookmarkEnd w:id="9"/>
      <w:bookmarkEnd w:id="10"/>
      <w:bookmarkEnd w:id="20"/>
      <w:r>
        <w:rPr>
          <w:rFonts w:hint="eastAsia" w:ascii="Times New Roman"/>
        </w:rPr>
        <w:t>录</w:t>
      </w:r>
      <w:bookmarkEnd w:id="11"/>
      <w:bookmarkEnd w:id="12"/>
      <w:bookmarkEnd w:id="13"/>
      <w:bookmarkEnd w:id="14"/>
      <w:bookmarkEnd w:id="15"/>
      <w:bookmarkEnd w:id="16"/>
      <w:bookmarkEnd w:id="17"/>
      <w:bookmarkEnd w:id="18"/>
      <w:bookmarkEnd w:id="19"/>
    </w:p>
    <w:p>
      <w:pPr>
        <w:pStyle w:val="29"/>
        <w:spacing w:before="60" w:after="60"/>
        <w:rPr>
          <w:rFonts w:asciiTheme="minorHAnsi" w:hAnsiTheme="minorHAnsi" w:eastAsiaTheme="minorEastAsia" w:cstheme="minorBidi"/>
          <w:szCs w:val="22"/>
        </w:rPr>
      </w:pPr>
      <w:r>
        <w:rPr>
          <w:rStyle w:val="50"/>
          <w:rFonts w:ascii="Times New Roman" w:eastAsiaTheme="minorEastAsia"/>
        </w:rPr>
        <w:fldChar w:fldCharType="begin"/>
      </w:r>
      <w:r>
        <w:rPr>
          <w:rStyle w:val="50"/>
          <w:rFonts w:ascii="Times New Roman" w:eastAsiaTheme="minorEastAsia"/>
        </w:rPr>
        <w:instrText xml:space="preserve"> TOC \o "1-2" \h \z \u </w:instrText>
      </w:r>
      <w:r>
        <w:rPr>
          <w:rStyle w:val="50"/>
          <w:rFonts w:ascii="Times New Roman" w:eastAsiaTheme="minorEastAsia"/>
        </w:rPr>
        <w:fldChar w:fldCharType="separate"/>
      </w:r>
    </w:p>
    <w:p>
      <w:pPr>
        <w:pStyle w:val="29"/>
        <w:tabs>
          <w:tab w:val="left" w:pos="630"/>
        </w:tabs>
        <w:spacing w:before="60" w:after="60"/>
        <w:rPr>
          <w:rFonts w:asciiTheme="minorHAnsi" w:hAnsiTheme="minorHAnsi" w:eastAsiaTheme="minorEastAsia" w:cstheme="minorBidi"/>
          <w:szCs w:val="22"/>
        </w:rPr>
      </w:pPr>
      <w:r>
        <w:fldChar w:fldCharType="begin"/>
      </w:r>
      <w:r>
        <w:instrText xml:space="preserve"> HYPERLINK \l "_Toc165711320" </w:instrText>
      </w:r>
      <w:r>
        <w:fldChar w:fldCharType="separate"/>
      </w:r>
      <w:r>
        <w:rPr>
          <w:rStyle w:val="50"/>
          <w:rFonts w:ascii="黑体" w:hAnsi="黑体"/>
        </w:rPr>
        <w:t>1</w:t>
      </w:r>
      <w:r>
        <w:rPr>
          <w:rFonts w:asciiTheme="minorHAnsi" w:hAnsiTheme="minorHAnsi" w:eastAsiaTheme="minorEastAsia" w:cstheme="minorBidi"/>
          <w:szCs w:val="22"/>
        </w:rPr>
        <w:tab/>
      </w:r>
      <w:r>
        <w:rPr>
          <w:rStyle w:val="50"/>
        </w:rPr>
        <w:t>范围</w:t>
      </w:r>
      <w:r>
        <w:tab/>
      </w:r>
      <w:r>
        <w:fldChar w:fldCharType="begin"/>
      </w:r>
      <w:r>
        <w:instrText xml:space="preserve"> PAGEREF _Toc165711320 \h </w:instrText>
      </w:r>
      <w:r>
        <w:fldChar w:fldCharType="separate"/>
      </w:r>
      <w:r>
        <w:t>1</w:t>
      </w:r>
      <w:r>
        <w:fldChar w:fldCharType="end"/>
      </w:r>
      <w:r>
        <w:fldChar w:fldCharType="end"/>
      </w:r>
    </w:p>
    <w:p>
      <w:pPr>
        <w:pStyle w:val="29"/>
        <w:tabs>
          <w:tab w:val="left" w:pos="630"/>
        </w:tabs>
        <w:spacing w:before="60" w:after="60"/>
        <w:rPr>
          <w:rFonts w:asciiTheme="minorHAnsi" w:hAnsiTheme="minorHAnsi" w:eastAsiaTheme="minorEastAsia" w:cstheme="minorBidi"/>
          <w:szCs w:val="22"/>
        </w:rPr>
      </w:pPr>
      <w:r>
        <w:fldChar w:fldCharType="begin"/>
      </w:r>
      <w:r>
        <w:instrText xml:space="preserve"> HYPERLINK \l "_Toc165711321" </w:instrText>
      </w:r>
      <w:r>
        <w:fldChar w:fldCharType="separate"/>
      </w:r>
      <w:r>
        <w:rPr>
          <w:rStyle w:val="50"/>
          <w:rFonts w:ascii="黑体" w:hAnsi="黑体"/>
        </w:rPr>
        <w:t>2</w:t>
      </w:r>
      <w:r>
        <w:rPr>
          <w:rFonts w:asciiTheme="minorHAnsi" w:hAnsiTheme="minorHAnsi" w:eastAsiaTheme="minorEastAsia" w:cstheme="minorBidi"/>
          <w:szCs w:val="22"/>
        </w:rPr>
        <w:tab/>
      </w:r>
      <w:r>
        <w:rPr>
          <w:rStyle w:val="50"/>
        </w:rPr>
        <w:t>规范性引用文件</w:t>
      </w:r>
      <w:r>
        <w:tab/>
      </w:r>
      <w:r>
        <w:fldChar w:fldCharType="begin"/>
      </w:r>
      <w:r>
        <w:instrText xml:space="preserve"> PAGEREF _Toc165711321 \h </w:instrText>
      </w:r>
      <w:r>
        <w:fldChar w:fldCharType="separate"/>
      </w:r>
      <w:r>
        <w:t>1</w:t>
      </w:r>
      <w:r>
        <w:fldChar w:fldCharType="end"/>
      </w:r>
      <w:r>
        <w:fldChar w:fldCharType="end"/>
      </w:r>
    </w:p>
    <w:p>
      <w:pPr>
        <w:pStyle w:val="29"/>
        <w:tabs>
          <w:tab w:val="left" w:pos="630"/>
        </w:tabs>
        <w:spacing w:before="60" w:after="60"/>
        <w:rPr>
          <w:rFonts w:asciiTheme="minorHAnsi" w:hAnsiTheme="minorHAnsi" w:eastAsiaTheme="minorEastAsia" w:cstheme="minorBidi"/>
          <w:szCs w:val="22"/>
        </w:rPr>
      </w:pPr>
      <w:r>
        <w:fldChar w:fldCharType="begin"/>
      </w:r>
      <w:r>
        <w:instrText xml:space="preserve"> HYPERLINK \l "_Toc165711322" </w:instrText>
      </w:r>
      <w:r>
        <w:fldChar w:fldCharType="separate"/>
      </w:r>
      <w:r>
        <w:rPr>
          <w:rStyle w:val="50"/>
          <w:rFonts w:ascii="黑体" w:hAnsi="黑体"/>
        </w:rPr>
        <w:t>3</w:t>
      </w:r>
      <w:r>
        <w:rPr>
          <w:rFonts w:asciiTheme="minorHAnsi" w:hAnsiTheme="minorHAnsi" w:eastAsiaTheme="minorEastAsia" w:cstheme="minorBidi"/>
          <w:szCs w:val="22"/>
        </w:rPr>
        <w:tab/>
      </w:r>
      <w:r>
        <w:rPr>
          <w:rStyle w:val="50"/>
        </w:rPr>
        <w:t>术语和定义</w:t>
      </w:r>
      <w:r>
        <w:tab/>
      </w:r>
      <w:r>
        <w:fldChar w:fldCharType="begin"/>
      </w:r>
      <w:r>
        <w:instrText xml:space="preserve"> PAGEREF _Toc165711322 \h </w:instrText>
      </w:r>
      <w:r>
        <w:fldChar w:fldCharType="separate"/>
      </w:r>
      <w:r>
        <w:t>1</w:t>
      </w:r>
      <w:r>
        <w:fldChar w:fldCharType="end"/>
      </w:r>
      <w:r>
        <w:fldChar w:fldCharType="end"/>
      </w:r>
    </w:p>
    <w:p>
      <w:pPr>
        <w:pStyle w:val="29"/>
        <w:spacing w:before="60" w:after="60"/>
        <w:rPr>
          <w:rFonts w:asciiTheme="minorHAnsi" w:hAnsiTheme="minorHAnsi" w:eastAsiaTheme="minorEastAsia" w:cstheme="minorBidi"/>
          <w:szCs w:val="22"/>
        </w:rPr>
      </w:pPr>
      <w:r>
        <w:fldChar w:fldCharType="begin"/>
      </w:r>
      <w:r>
        <w:instrText xml:space="preserve"> HYPERLINK \l "_Toc165711323" </w:instrText>
      </w:r>
      <w:r>
        <w:fldChar w:fldCharType="separate"/>
      </w:r>
      <w:r>
        <w:rPr>
          <w:rStyle w:val="50"/>
        </w:rPr>
        <w:t>4     要求</w:t>
      </w:r>
      <w:r>
        <w:tab/>
      </w:r>
      <w:r>
        <w:fldChar w:fldCharType="begin"/>
      </w:r>
      <w:r>
        <w:instrText xml:space="preserve"> PAGEREF _Toc165711323 \h </w:instrText>
      </w:r>
      <w:r>
        <w:fldChar w:fldCharType="separate"/>
      </w:r>
      <w:r>
        <w:t>1</w:t>
      </w:r>
      <w:r>
        <w:fldChar w:fldCharType="end"/>
      </w:r>
      <w:r>
        <w:fldChar w:fldCharType="end"/>
      </w:r>
    </w:p>
    <w:p>
      <w:pPr>
        <w:pStyle w:val="29"/>
        <w:spacing w:before="60" w:after="60"/>
        <w:rPr>
          <w:rFonts w:asciiTheme="minorHAnsi" w:hAnsiTheme="minorHAnsi" w:eastAsiaTheme="minorEastAsia" w:cstheme="minorBidi"/>
          <w:szCs w:val="22"/>
        </w:rPr>
      </w:pPr>
      <w:r>
        <w:fldChar w:fldCharType="begin"/>
      </w:r>
      <w:r>
        <w:instrText xml:space="preserve"> HYPERLINK \l "_Toc165711324" </w:instrText>
      </w:r>
      <w:r>
        <w:fldChar w:fldCharType="separate"/>
      </w:r>
      <w:r>
        <w:rPr>
          <w:rStyle w:val="50"/>
          <w:rFonts w:ascii="Times New Roman" w:eastAsia="黑体"/>
          <w:b/>
          <w:bCs/>
          <w:kern w:val="0"/>
        </w:rPr>
        <w:t xml:space="preserve">5     </w:t>
      </w:r>
      <w:r>
        <w:rPr>
          <w:rStyle w:val="50"/>
          <w:rFonts w:ascii="Times New Roman" w:eastAsia="黑体"/>
          <w:bCs/>
          <w:kern w:val="0"/>
        </w:rPr>
        <w:t>清洗技术要求</w:t>
      </w:r>
      <w:r>
        <w:tab/>
      </w:r>
      <w:r>
        <w:fldChar w:fldCharType="begin"/>
      </w:r>
      <w:r>
        <w:instrText xml:space="preserve"> PAGEREF _Toc165711324 \h </w:instrText>
      </w:r>
      <w:r>
        <w:fldChar w:fldCharType="separate"/>
      </w:r>
      <w:r>
        <w:t>2</w:t>
      </w:r>
      <w:r>
        <w:fldChar w:fldCharType="end"/>
      </w:r>
      <w:r>
        <w:fldChar w:fldCharType="end"/>
      </w:r>
    </w:p>
    <w:p>
      <w:pPr>
        <w:pStyle w:val="29"/>
        <w:spacing w:before="60" w:after="60"/>
        <w:rPr>
          <w:rFonts w:asciiTheme="minorHAnsi" w:hAnsiTheme="minorHAnsi" w:eastAsiaTheme="minorEastAsia" w:cstheme="minorBidi"/>
          <w:szCs w:val="22"/>
        </w:rPr>
      </w:pPr>
      <w:r>
        <w:fldChar w:fldCharType="begin"/>
      </w:r>
      <w:r>
        <w:instrText xml:space="preserve"> HYPERLINK \l "_Toc165711325" </w:instrText>
      </w:r>
      <w:r>
        <w:fldChar w:fldCharType="separate"/>
      </w:r>
      <w:r>
        <w:rPr>
          <w:rStyle w:val="50"/>
        </w:rPr>
        <w:t>6     管理技术要求</w:t>
      </w:r>
      <w:r>
        <w:tab/>
      </w:r>
      <w:r>
        <w:fldChar w:fldCharType="begin"/>
      </w:r>
      <w:r>
        <w:instrText xml:space="preserve"> PAGEREF _Toc165711325 \h </w:instrText>
      </w:r>
      <w:r>
        <w:fldChar w:fldCharType="separate"/>
      </w:r>
      <w:r>
        <w:t>4</w:t>
      </w:r>
      <w:r>
        <w:fldChar w:fldCharType="end"/>
      </w:r>
      <w:r>
        <w:fldChar w:fldCharType="end"/>
      </w:r>
    </w:p>
    <w:p>
      <w:pPr>
        <w:pStyle w:val="29"/>
        <w:spacing w:before="60" w:after="60"/>
        <w:rPr>
          <w:rFonts w:asciiTheme="minorHAnsi" w:hAnsiTheme="minorHAnsi" w:eastAsiaTheme="minorEastAsia" w:cstheme="minorBidi"/>
          <w:szCs w:val="22"/>
        </w:rPr>
      </w:pPr>
      <w:r>
        <w:fldChar w:fldCharType="begin"/>
      </w:r>
      <w:r>
        <w:instrText xml:space="preserve"> HYPERLINK \l "_Toc165711326" </w:instrText>
      </w:r>
      <w:r>
        <w:fldChar w:fldCharType="separate"/>
      </w:r>
      <w:r>
        <w:rPr>
          <w:rStyle w:val="50"/>
        </w:rPr>
        <w:t>7     清洗后空桶质量要求</w:t>
      </w:r>
      <w:r>
        <w:tab/>
      </w:r>
      <w:r>
        <w:fldChar w:fldCharType="begin"/>
      </w:r>
      <w:r>
        <w:instrText xml:space="preserve"> PAGEREF _Toc165711326 \h </w:instrText>
      </w:r>
      <w:r>
        <w:fldChar w:fldCharType="separate"/>
      </w:r>
      <w:r>
        <w:t>4</w:t>
      </w:r>
      <w:r>
        <w:fldChar w:fldCharType="end"/>
      </w:r>
      <w:r>
        <w:fldChar w:fldCharType="end"/>
      </w:r>
    </w:p>
    <w:p>
      <w:pPr>
        <w:pStyle w:val="29"/>
        <w:spacing w:before="60" w:after="60"/>
        <w:rPr>
          <w:rFonts w:asciiTheme="minorHAnsi" w:hAnsiTheme="minorHAnsi" w:eastAsiaTheme="minorEastAsia" w:cstheme="minorBidi"/>
          <w:szCs w:val="22"/>
        </w:rPr>
      </w:pPr>
      <w:r>
        <w:fldChar w:fldCharType="begin"/>
      </w:r>
      <w:r>
        <w:instrText xml:space="preserve"> HYPERLINK \l "_Toc165711327" </w:instrText>
      </w:r>
      <w:r>
        <w:fldChar w:fldCharType="separate"/>
      </w:r>
      <w:r>
        <w:rPr>
          <w:rStyle w:val="50"/>
        </w:rPr>
        <w:t>8     回收重复利用</w:t>
      </w:r>
      <w:r>
        <w:tab/>
      </w:r>
      <w:r>
        <w:fldChar w:fldCharType="begin"/>
      </w:r>
      <w:r>
        <w:instrText xml:space="preserve"> PAGEREF _Toc165711327 \h </w:instrText>
      </w:r>
      <w:r>
        <w:fldChar w:fldCharType="separate"/>
      </w:r>
      <w:r>
        <w:t>5</w:t>
      </w:r>
      <w:r>
        <w:fldChar w:fldCharType="end"/>
      </w:r>
      <w:r>
        <w:fldChar w:fldCharType="end"/>
      </w:r>
    </w:p>
    <w:p>
      <w:pPr>
        <w:pStyle w:val="29"/>
        <w:spacing w:before="60" w:after="60"/>
        <w:rPr>
          <w:rFonts w:asciiTheme="minorHAnsi" w:hAnsiTheme="minorHAnsi" w:eastAsiaTheme="minorEastAsia" w:cstheme="minorBidi"/>
          <w:szCs w:val="22"/>
        </w:rPr>
      </w:pPr>
      <w:r>
        <w:fldChar w:fldCharType="begin"/>
      </w:r>
      <w:r>
        <w:instrText xml:space="preserve"> HYPERLINK \l "_Toc165711328" </w:instrText>
      </w:r>
      <w:r>
        <w:fldChar w:fldCharType="separate"/>
      </w:r>
      <w:r>
        <w:rPr>
          <w:rStyle w:val="50"/>
        </w:rPr>
        <w:t>9     评价报告</w:t>
      </w:r>
      <w:r>
        <w:tab/>
      </w:r>
      <w:r>
        <w:fldChar w:fldCharType="begin"/>
      </w:r>
      <w:r>
        <w:instrText xml:space="preserve"> PAGEREF _Toc165711328 \h </w:instrText>
      </w:r>
      <w:r>
        <w:fldChar w:fldCharType="separate"/>
      </w:r>
      <w:r>
        <w:t>5</w:t>
      </w:r>
      <w:r>
        <w:fldChar w:fldCharType="end"/>
      </w:r>
      <w:r>
        <w:fldChar w:fldCharType="end"/>
      </w:r>
    </w:p>
    <w:p>
      <w:pPr>
        <w:pStyle w:val="29"/>
        <w:spacing w:before="60" w:after="60"/>
        <w:rPr>
          <w:rFonts w:asciiTheme="minorHAnsi" w:hAnsiTheme="minorHAnsi" w:eastAsiaTheme="minorEastAsia" w:cstheme="minorBidi"/>
          <w:szCs w:val="22"/>
        </w:rPr>
      </w:pPr>
      <w:r>
        <w:fldChar w:fldCharType="begin"/>
      </w:r>
      <w:r>
        <w:instrText xml:space="preserve"> HYPERLINK \l "_Toc165711329" </w:instrText>
      </w:r>
      <w:r>
        <w:fldChar w:fldCharType="separate"/>
      </w:r>
      <w:r>
        <w:rPr>
          <w:rStyle w:val="50"/>
          <w:rFonts w:ascii="黑体"/>
          <w:kern w:val="21"/>
        </w:rPr>
        <w:t xml:space="preserve">附录A （资料性附录） </w:t>
      </w:r>
      <w:r>
        <w:rPr>
          <w:rStyle w:val="50"/>
        </w:rPr>
        <w:t>评价流程</w:t>
      </w:r>
      <w:r>
        <w:tab/>
      </w:r>
      <w:r>
        <w:fldChar w:fldCharType="begin"/>
      </w:r>
      <w:r>
        <w:instrText xml:space="preserve"> PAGEREF _Toc165711329 \h </w:instrText>
      </w:r>
      <w:r>
        <w:fldChar w:fldCharType="separate"/>
      </w:r>
      <w:r>
        <w:t>5</w:t>
      </w:r>
      <w:r>
        <w:fldChar w:fldCharType="end"/>
      </w:r>
      <w:r>
        <w:fldChar w:fldCharType="end"/>
      </w:r>
    </w:p>
    <w:p>
      <w:pPr>
        <w:widowControl/>
        <w:spacing w:line="360" w:lineRule="auto"/>
        <w:jc w:val="left"/>
        <w:rPr>
          <w:rFonts w:ascii="Times New Roman" w:hAnsi="Times New Roman" w:eastAsia="黑体" w:cs="Times New Roman"/>
          <w:kern w:val="0"/>
          <w:sz w:val="32"/>
          <w:szCs w:val="20"/>
        </w:rPr>
      </w:pPr>
      <w:r>
        <w:rPr>
          <w:rStyle w:val="50"/>
          <w:rFonts w:ascii="Times New Roman" w:hAnsi="Times New Roman" w:cs="Times New Roman"/>
        </w:rPr>
        <w:fldChar w:fldCharType="end"/>
      </w:r>
    </w:p>
    <w:p>
      <w:pPr>
        <w:pStyle w:val="101"/>
        <w:rPr>
          <w:rFonts w:ascii="Times New Roman"/>
        </w:rPr>
      </w:pPr>
      <w:bookmarkStart w:id="21" w:name="_Toc528939406"/>
      <w:bookmarkStart w:id="22" w:name="_Toc164077807"/>
      <w:bookmarkStart w:id="23" w:name="_Toc165711319"/>
      <w:bookmarkStart w:id="24" w:name="_Toc146100941"/>
      <w:bookmarkStart w:id="25" w:name="_Toc145157728"/>
      <w:bookmarkStart w:id="26" w:name="_Toc532460563"/>
      <w:bookmarkStart w:id="27" w:name="_Toc145158594"/>
      <w:bookmarkStart w:id="28" w:name="_Toc145157927"/>
      <w:bookmarkStart w:id="29" w:name="_Toc146100081"/>
      <w:r>
        <w:rPr>
          <w:rFonts w:ascii="Times New Roman"/>
        </w:rPr>
        <w:t>前</w:t>
      </w:r>
      <w:bookmarkStart w:id="30" w:name="BKQY"/>
      <w:r>
        <w:rPr>
          <w:rFonts w:ascii="Times New Roman"/>
        </w:rPr>
        <w:t>  言</w:t>
      </w:r>
      <w:bookmarkEnd w:id="21"/>
      <w:bookmarkEnd w:id="22"/>
      <w:bookmarkEnd w:id="23"/>
      <w:bookmarkEnd w:id="24"/>
      <w:bookmarkEnd w:id="25"/>
      <w:bookmarkEnd w:id="26"/>
      <w:bookmarkEnd w:id="27"/>
      <w:bookmarkEnd w:id="28"/>
      <w:bookmarkEnd w:id="29"/>
      <w:bookmarkEnd w:id="30"/>
    </w:p>
    <w:p>
      <w:pPr>
        <w:pStyle w:val="179"/>
        <w:ind w:firstLine="420"/>
        <w:rPr>
          <w:rFonts w:ascii="Times New Roman"/>
        </w:rPr>
      </w:pPr>
      <w:r>
        <w:rPr>
          <w:rFonts w:hint="eastAsia" w:ascii="Times New Roman"/>
        </w:rPr>
        <w:t>本文件按照</w:t>
      </w:r>
      <w:r>
        <w:rPr>
          <w:rFonts w:ascii="Times New Roman" w:eastAsia="黑体"/>
        </w:rPr>
        <w:t>GB/T 1.1—2020</w:t>
      </w:r>
      <w:r>
        <w:rPr>
          <w:rFonts w:hint="eastAsia" w:ascii="Times New Roman"/>
        </w:rPr>
        <w:t>《标准化工作导则</w:t>
      </w:r>
      <w:r>
        <w:rPr>
          <w:rFonts w:ascii="Times New Roman"/>
        </w:rPr>
        <w:t xml:space="preserve">  </w:t>
      </w:r>
      <w:r>
        <w:rPr>
          <w:rFonts w:hint="eastAsia" w:ascii="Times New Roman"/>
        </w:rPr>
        <w:t>第</w:t>
      </w:r>
      <w:r>
        <w:rPr>
          <w:rFonts w:ascii="Times New Roman"/>
        </w:rPr>
        <w:t>1</w:t>
      </w:r>
      <w:r>
        <w:rPr>
          <w:rFonts w:hint="eastAsia" w:ascii="Times New Roman"/>
        </w:rPr>
        <w:t>部分：标准化文件的结构和起草规则》的规定起草。</w:t>
      </w:r>
    </w:p>
    <w:p>
      <w:pPr>
        <w:pStyle w:val="179"/>
        <w:ind w:firstLine="420"/>
        <w:rPr>
          <w:rFonts w:ascii="Times New Roman"/>
        </w:rPr>
      </w:pPr>
      <w:r>
        <w:rPr>
          <w:rFonts w:hint="eastAsia" w:ascii="Times New Roman"/>
        </w:rPr>
        <w:t>请注意本文件的某些内容可能涉及专利。本文件的发布机构不承担识别专利的责任。</w:t>
      </w:r>
    </w:p>
    <w:p>
      <w:pPr>
        <w:spacing w:line="300" w:lineRule="auto"/>
        <w:ind w:firstLine="420" w:firstLineChars="200"/>
        <w:rPr>
          <w:rFonts w:ascii="Times New Roman" w:hAnsi="Times New Roman" w:cs="Times New Roman"/>
          <w:color w:val="000000"/>
        </w:rPr>
      </w:pPr>
      <w:r>
        <w:rPr>
          <w:rFonts w:hint="eastAsia" w:ascii="Times New Roman" w:hAnsi="Times New Roman" w:cs="Times New Roman"/>
          <w:color w:val="000000"/>
        </w:rPr>
        <w:t>本文件由中国轻工业联合会提出并归口。</w:t>
      </w:r>
    </w:p>
    <w:p>
      <w:pPr>
        <w:spacing w:line="300" w:lineRule="auto"/>
        <w:ind w:firstLine="420" w:firstLineChars="200"/>
        <w:rPr>
          <w:rFonts w:ascii="Times New Roman" w:hAnsi="Times New Roman" w:cs="Times New Roman"/>
          <w:color w:val="000000"/>
        </w:rPr>
      </w:pPr>
      <w:r>
        <w:rPr>
          <w:rFonts w:hint="eastAsia" w:ascii="Times New Roman" w:hAnsi="Times New Roman" w:cs="Times New Roman"/>
          <w:color w:val="000000"/>
        </w:rPr>
        <w:t>本文件主要起草单位：生态环境部</w:t>
      </w:r>
      <w:r>
        <w:rPr>
          <w:rFonts w:ascii="Times New Roman" w:hAnsi="Times New Roman" w:cs="Times New Roman"/>
          <w:color w:val="000000"/>
        </w:rPr>
        <w:t>固体废物与化学品管理技术中心</w:t>
      </w:r>
      <w:r>
        <w:rPr>
          <w:rFonts w:hint="eastAsia" w:ascii="Times New Roman" w:hAnsi="Times New Roman" w:cs="Times New Roman"/>
          <w:color w:val="000000"/>
        </w:rPr>
        <w:t>、江苏彩华包装集团有限公司、北京华腾新材料股份有限公司、南通迪爱生色料有限公司------等。</w:t>
      </w:r>
    </w:p>
    <w:p>
      <w:pPr>
        <w:spacing w:line="300" w:lineRule="auto"/>
        <w:ind w:firstLine="420" w:firstLineChars="200"/>
        <w:rPr>
          <w:rFonts w:ascii="Times New Roman" w:hAnsi="Times New Roman" w:cs="Times New Roman"/>
          <w:color w:val="000000"/>
        </w:rPr>
      </w:pPr>
      <w:r>
        <w:rPr>
          <w:rFonts w:hint="eastAsia" w:ascii="Times New Roman" w:hAnsi="Times New Roman" w:cs="Times New Roman"/>
          <w:color w:val="000000"/>
        </w:rPr>
        <w:t>本文件主要起草人：</w:t>
      </w:r>
      <w:r>
        <w:rPr>
          <w:rFonts w:ascii="Times New Roman" w:hAnsi="Times New Roman" w:cs="Times New Roman"/>
          <w:color w:val="000000"/>
        </w:rPr>
        <w:t xml:space="preserve"> </w:t>
      </w:r>
    </w:p>
    <w:p>
      <w:pPr>
        <w:spacing w:line="300" w:lineRule="auto"/>
        <w:ind w:firstLine="420" w:firstLineChars="200"/>
        <w:rPr>
          <w:rFonts w:ascii="Times New Roman" w:hAnsi="Times New Roman" w:cs="Times New Roman"/>
          <w:color w:val="000000"/>
        </w:rPr>
        <w:sectPr>
          <w:headerReference r:id="rId3" w:type="default"/>
          <w:footerReference r:id="rId4" w:type="default"/>
          <w:pgSz w:w="11900" w:h="16840"/>
          <w:pgMar w:top="1440" w:right="1800" w:bottom="1440" w:left="1800" w:header="851" w:footer="992" w:gutter="0"/>
          <w:cols w:space="720" w:num="1"/>
        </w:sectPr>
      </w:pPr>
      <w:r>
        <w:rPr>
          <w:rFonts w:hint="eastAsia" w:ascii="Times New Roman" w:hAnsi="Times New Roman" w:cs="Times New Roman"/>
          <w:color w:val="000000"/>
        </w:rPr>
        <w:t>本文件为首次发布。</w:t>
      </w:r>
    </w:p>
    <w:p>
      <w:pPr>
        <w:widowControl/>
        <w:jc w:val="left"/>
        <w:rPr>
          <w:rFonts w:ascii="Times New Roman" w:hAnsi="Times New Roman" w:cs="Times New Roman"/>
          <w:color w:val="000000" w:themeColor="text1"/>
          <w:szCs w:val="21"/>
          <w14:textFill>
            <w14:solidFill>
              <w14:schemeClr w14:val="tx1"/>
            </w14:solidFill>
          </w14:textFill>
        </w:rPr>
      </w:pPr>
    </w:p>
    <w:p>
      <w:pPr>
        <w:pStyle w:val="151"/>
        <w:jc w:val="center"/>
        <w:rPr>
          <w:rFonts w:eastAsia="黑体"/>
          <w:kern w:val="0"/>
          <w:sz w:val="32"/>
          <w:szCs w:val="32"/>
        </w:rPr>
      </w:pPr>
      <w:r>
        <w:rPr>
          <w:rFonts w:hint="eastAsia" w:eastAsia="黑体"/>
          <w:kern w:val="0"/>
          <w:sz w:val="32"/>
          <w:szCs w:val="32"/>
        </w:rPr>
        <w:t>塑料薄膜食品包装印刷用油墨、复合用粘合剂空桶清洗技术规范</w:t>
      </w:r>
    </w:p>
    <w:p>
      <w:pPr>
        <w:pStyle w:val="2"/>
        <w:numPr>
          <w:ilvl w:val="0"/>
          <w:numId w:val="1"/>
        </w:numPr>
        <w:spacing w:before="240" w:after="240"/>
        <w:ind w:firstLineChars="0"/>
      </w:pPr>
      <w:bookmarkStart w:id="31" w:name="_Toc462046515"/>
      <w:bookmarkStart w:id="32" w:name="_Toc165711320"/>
      <w:r>
        <w:rPr>
          <w:rFonts w:hint="eastAsia"/>
          <w:b w:val="0"/>
        </w:rPr>
        <w:t>范围</w:t>
      </w:r>
      <w:bookmarkEnd w:id="31"/>
      <w:bookmarkEnd w:id="32"/>
    </w:p>
    <w:p>
      <w:pPr>
        <w:tabs>
          <w:tab w:val="left" w:pos="426"/>
        </w:tabs>
        <w:spacing w:line="360" w:lineRule="auto"/>
        <w:ind w:firstLine="420" w:firstLineChars="200"/>
        <w:rPr>
          <w:rFonts w:ascii="Times New Roman" w:hAnsi="Times New Roman" w:cs="Times New Roman"/>
          <w:kern w:val="0"/>
          <w:szCs w:val="21"/>
        </w:rPr>
      </w:pPr>
      <w:bookmarkStart w:id="33" w:name="_Toc462046516"/>
      <w:r>
        <w:rPr>
          <w:rFonts w:hint="eastAsia" w:ascii="Times New Roman" w:hAnsi="Times New Roman" w:cs="Times New Roman"/>
          <w:kern w:val="0"/>
          <w:szCs w:val="21"/>
        </w:rPr>
        <w:t>本文件规定了塑料薄膜食品包装印刷用油墨、复合用粘合剂废弃包装桶（以下简称空桶）收集、贮存、运输、清洗的基本要求和质量指标要求，明确了经处理后空桶的检测方法和清洗效果评价的流程及再生桶的标识。</w:t>
      </w:r>
    </w:p>
    <w:bookmarkEnd w:id="33"/>
    <w:p>
      <w:pPr>
        <w:pStyle w:val="2"/>
        <w:numPr>
          <w:ilvl w:val="0"/>
          <w:numId w:val="1"/>
        </w:numPr>
        <w:spacing w:before="240" w:after="240"/>
        <w:ind w:firstLineChars="0"/>
      </w:pPr>
      <w:bookmarkStart w:id="34" w:name="_Toc165711321"/>
      <w:bookmarkStart w:id="35" w:name="_Toc462046518"/>
      <w:bookmarkStart w:id="36" w:name="_Toc462046517"/>
      <w:r>
        <w:rPr>
          <w:b w:val="0"/>
        </w:rPr>
        <w:t>规范性引用文件</w:t>
      </w:r>
      <w:bookmarkEnd w:id="34"/>
      <w:bookmarkEnd w:id="35"/>
    </w:p>
    <w:p>
      <w:pPr>
        <w:tabs>
          <w:tab w:val="left" w:pos="426"/>
        </w:tabs>
        <w:spacing w:line="360" w:lineRule="auto"/>
        <w:ind w:firstLine="420" w:firstLineChars="200"/>
        <w:rPr>
          <w:rFonts w:ascii="Times New Roman" w:hAnsi="Times New Roman" w:cs="Times New Roman"/>
          <w:kern w:val="0"/>
          <w:szCs w:val="21"/>
        </w:rPr>
      </w:pPr>
      <w:r>
        <w:rPr>
          <w:rFonts w:ascii="Times New Roman" w:hAnsi="Times New Roman" w:cs="Times New Roman"/>
          <w:kern w:val="0"/>
          <w:szCs w:val="21"/>
        </w:rPr>
        <w:t>下列文件中的内容通过文中的规范性引用而构成本文件必不可少的条款。其中，注日期的引用文件，仅该日期对应的版本适用于本文件；不注日期的引用文件，其最新版本（包括所有的修改单）适用于本文件。</w:t>
      </w:r>
    </w:p>
    <w:p>
      <w:pPr>
        <w:tabs>
          <w:tab w:val="left" w:pos="426"/>
        </w:tabs>
        <w:spacing w:line="360" w:lineRule="auto"/>
        <w:ind w:firstLine="420" w:firstLineChars="200"/>
        <w:rPr>
          <w:rFonts w:ascii="Times New Roman" w:hAnsi="Times New Roman" w:cs="Times New Roman"/>
          <w:kern w:val="0"/>
          <w:szCs w:val="21"/>
        </w:rPr>
      </w:pPr>
      <w:r>
        <w:rPr>
          <w:rFonts w:hint="eastAsia" w:ascii="Times New Roman" w:hAnsi="Times New Roman" w:cs="Times New Roman"/>
          <w:kern w:val="0"/>
          <w:szCs w:val="21"/>
        </w:rPr>
        <w:t>GB/Z 2.1 工作场所有害因素职业接触限值 第一部分：化学有害因素</w:t>
      </w:r>
    </w:p>
    <w:p>
      <w:pPr>
        <w:tabs>
          <w:tab w:val="left" w:pos="426"/>
        </w:tabs>
        <w:spacing w:line="360" w:lineRule="auto"/>
        <w:ind w:firstLine="412" w:firstLineChars="200"/>
        <w:rPr>
          <w:rFonts w:ascii="Times New Roman" w:hAnsi="Times New Roman" w:eastAsia="宋体" w:cs="Times New Roman"/>
          <w:spacing w:val="-2"/>
          <w:szCs w:val="21"/>
        </w:rPr>
      </w:pPr>
      <w:r>
        <w:rPr>
          <w:rFonts w:hint="eastAsia" w:ascii="Times New Roman" w:hAnsi="Times New Roman" w:eastAsia="宋体" w:cs="Times New Roman"/>
          <w:spacing w:val="-2"/>
          <w:szCs w:val="21"/>
        </w:rPr>
        <w:t>GB</w:t>
      </w:r>
      <w:r>
        <w:rPr>
          <w:rFonts w:ascii="Times New Roman" w:hAnsi="Times New Roman" w:eastAsia="宋体" w:cs="Times New Roman"/>
          <w:spacing w:val="-2"/>
          <w:szCs w:val="21"/>
        </w:rPr>
        <w:t xml:space="preserve"> </w:t>
      </w:r>
      <w:r>
        <w:rPr>
          <w:rFonts w:hint="eastAsia" w:ascii="Times New Roman" w:hAnsi="Times New Roman" w:eastAsia="宋体" w:cs="Times New Roman"/>
          <w:spacing w:val="-2"/>
          <w:szCs w:val="21"/>
        </w:rPr>
        <w:t>4806.14</w:t>
      </w:r>
      <w:r>
        <w:rPr>
          <w:rFonts w:ascii="Times New Roman" w:hAnsi="Times New Roman" w:eastAsia="宋体" w:cs="Times New Roman"/>
          <w:spacing w:val="-2"/>
          <w:szCs w:val="21"/>
        </w:rPr>
        <w:t xml:space="preserve"> </w:t>
      </w:r>
      <w:r>
        <w:rPr>
          <w:rFonts w:hint="eastAsia" w:ascii="Times New Roman" w:hAnsi="Times New Roman" w:eastAsia="宋体" w:cs="Times New Roman"/>
          <w:spacing w:val="-2"/>
          <w:szCs w:val="21"/>
        </w:rPr>
        <w:t>食品安全国家标准 食品接触材料及制品用油墨</w:t>
      </w:r>
    </w:p>
    <w:p>
      <w:pPr>
        <w:tabs>
          <w:tab w:val="left" w:pos="426"/>
        </w:tabs>
        <w:spacing w:line="360" w:lineRule="auto"/>
        <w:ind w:firstLine="412" w:firstLineChars="200"/>
        <w:rPr>
          <w:rFonts w:ascii="Times New Roman" w:hAnsi="Times New Roman" w:cs="Times New Roman"/>
          <w:kern w:val="0"/>
          <w:szCs w:val="21"/>
        </w:rPr>
      </w:pPr>
      <w:r>
        <w:rPr>
          <w:rFonts w:hint="eastAsia" w:ascii="Times New Roman" w:hAnsi="Times New Roman" w:eastAsia="宋体" w:cs="Times New Roman"/>
          <w:spacing w:val="-2"/>
          <w:szCs w:val="21"/>
        </w:rPr>
        <w:t>GB</w:t>
      </w:r>
      <w:r>
        <w:rPr>
          <w:rFonts w:ascii="Times New Roman" w:hAnsi="Times New Roman" w:eastAsia="宋体" w:cs="Times New Roman"/>
          <w:spacing w:val="-2"/>
          <w:szCs w:val="21"/>
        </w:rPr>
        <w:t xml:space="preserve"> </w:t>
      </w:r>
      <w:r>
        <w:rPr>
          <w:rFonts w:hint="eastAsia" w:ascii="Times New Roman" w:hAnsi="Times New Roman" w:eastAsia="宋体" w:cs="Times New Roman"/>
          <w:spacing w:val="-2"/>
          <w:szCs w:val="21"/>
        </w:rPr>
        <w:t>4806.15</w:t>
      </w:r>
      <w:r>
        <w:rPr>
          <w:rFonts w:ascii="Times New Roman" w:hAnsi="Times New Roman" w:eastAsia="宋体" w:cs="Times New Roman"/>
          <w:spacing w:val="-2"/>
          <w:szCs w:val="21"/>
        </w:rPr>
        <w:t xml:space="preserve"> </w:t>
      </w:r>
      <w:r>
        <w:rPr>
          <w:rFonts w:hint="eastAsia" w:ascii="Times New Roman" w:hAnsi="Times New Roman" w:eastAsia="宋体" w:cs="Times New Roman"/>
          <w:spacing w:val="-2"/>
          <w:szCs w:val="21"/>
        </w:rPr>
        <w:t>食品安全国家标准 食品接触材料及制品用黏合剂</w:t>
      </w:r>
    </w:p>
    <w:p>
      <w:pPr>
        <w:tabs>
          <w:tab w:val="left" w:pos="426"/>
        </w:tabs>
        <w:spacing w:line="360" w:lineRule="auto"/>
        <w:ind w:firstLine="420" w:firstLineChars="200"/>
        <w:rPr>
          <w:rFonts w:ascii="Times New Roman" w:hAnsi="Times New Roman" w:cs="Times New Roman"/>
          <w:kern w:val="0"/>
          <w:szCs w:val="21"/>
        </w:rPr>
      </w:pPr>
      <w:r>
        <w:rPr>
          <w:rFonts w:ascii="Times New Roman" w:hAnsi="Times New Roman" w:cs="Times New Roman"/>
          <w:kern w:val="0"/>
          <w:szCs w:val="21"/>
        </w:rPr>
        <w:t>GB/T 16716.1</w:t>
      </w:r>
      <w:r>
        <w:rPr>
          <w:rFonts w:hint="eastAsia" w:ascii="Times New Roman" w:hAnsi="Times New Roman" w:cs="Times New Roman"/>
          <w:kern w:val="0"/>
          <w:szCs w:val="21"/>
        </w:rPr>
        <w:t>包装与包装废弃物第</w:t>
      </w:r>
      <w:r>
        <w:rPr>
          <w:rFonts w:ascii="Times New Roman" w:hAnsi="Times New Roman" w:cs="Times New Roman"/>
          <w:kern w:val="0"/>
          <w:szCs w:val="21"/>
        </w:rPr>
        <w:t>1</w:t>
      </w:r>
      <w:r>
        <w:rPr>
          <w:rFonts w:hint="eastAsia" w:ascii="Times New Roman" w:hAnsi="Times New Roman" w:cs="Times New Roman"/>
          <w:kern w:val="0"/>
          <w:szCs w:val="21"/>
        </w:rPr>
        <w:t>部分</w:t>
      </w:r>
      <w:r>
        <w:rPr>
          <w:rFonts w:ascii="Times New Roman" w:hAnsi="Times New Roman" w:cs="Times New Roman"/>
          <w:kern w:val="0"/>
          <w:szCs w:val="21"/>
        </w:rPr>
        <w:t>:</w:t>
      </w:r>
      <w:r>
        <w:rPr>
          <w:rFonts w:hint="eastAsia" w:ascii="Times New Roman" w:hAnsi="Times New Roman" w:cs="Times New Roman"/>
          <w:kern w:val="0"/>
          <w:szCs w:val="21"/>
        </w:rPr>
        <w:t>处理和利用通则</w:t>
      </w:r>
    </w:p>
    <w:p>
      <w:pPr>
        <w:tabs>
          <w:tab w:val="left" w:pos="426"/>
        </w:tabs>
        <w:spacing w:line="360" w:lineRule="auto"/>
        <w:ind w:firstLine="420" w:firstLineChars="200"/>
        <w:rPr>
          <w:rFonts w:ascii="Times New Roman" w:hAnsi="Times New Roman" w:cs="Times New Roman"/>
          <w:kern w:val="0"/>
          <w:szCs w:val="21"/>
        </w:rPr>
      </w:pPr>
      <w:r>
        <w:rPr>
          <w:rFonts w:ascii="Times New Roman" w:hAnsi="Times New Roman" w:cs="Times New Roman"/>
          <w:kern w:val="0"/>
          <w:szCs w:val="21"/>
        </w:rPr>
        <w:t xml:space="preserve">GB 18597 </w:t>
      </w:r>
      <w:r>
        <w:rPr>
          <w:rFonts w:hint="eastAsia" w:ascii="Times New Roman" w:hAnsi="Times New Roman" w:cs="Times New Roman"/>
          <w:kern w:val="0"/>
          <w:szCs w:val="21"/>
        </w:rPr>
        <w:t>危险废物贮存污染控制标准</w:t>
      </w:r>
    </w:p>
    <w:p>
      <w:pPr>
        <w:tabs>
          <w:tab w:val="left" w:pos="426"/>
        </w:tabs>
        <w:spacing w:line="360" w:lineRule="auto"/>
        <w:ind w:firstLine="420" w:firstLineChars="200"/>
        <w:rPr>
          <w:rFonts w:ascii="Times New Roman" w:hAnsi="Times New Roman" w:cs="Times New Roman"/>
          <w:kern w:val="0"/>
          <w:szCs w:val="21"/>
        </w:rPr>
      </w:pPr>
      <w:r>
        <w:rPr>
          <w:rFonts w:ascii="Times New Roman" w:hAnsi="Times New Roman" w:cs="Times New Roman"/>
          <w:kern w:val="0"/>
          <w:szCs w:val="21"/>
        </w:rPr>
        <w:t xml:space="preserve">GB </w:t>
      </w:r>
      <w:r>
        <w:rPr>
          <w:rFonts w:hint="eastAsia" w:ascii="Times New Roman" w:hAnsi="Times New Roman" w:cs="Times New Roman"/>
          <w:kern w:val="0"/>
          <w:szCs w:val="21"/>
        </w:rPr>
        <w:t>31962</w:t>
      </w:r>
      <w:r>
        <w:rPr>
          <w:rFonts w:ascii="Times New Roman" w:hAnsi="Times New Roman" w:cs="Times New Roman"/>
          <w:kern w:val="0"/>
          <w:szCs w:val="21"/>
        </w:rPr>
        <w:t xml:space="preserve"> </w:t>
      </w:r>
      <w:r>
        <w:rPr>
          <w:rFonts w:hint="eastAsia" w:ascii="Times New Roman" w:hAnsi="Times New Roman" w:cs="Times New Roman"/>
          <w:kern w:val="0"/>
          <w:szCs w:val="21"/>
        </w:rPr>
        <w:t>污水排入城镇下水道水质标准</w:t>
      </w:r>
    </w:p>
    <w:p>
      <w:pPr>
        <w:tabs>
          <w:tab w:val="left" w:pos="426"/>
        </w:tabs>
        <w:spacing w:line="360" w:lineRule="auto"/>
        <w:ind w:firstLine="420" w:firstLineChars="200"/>
        <w:rPr>
          <w:rFonts w:ascii="Times New Roman" w:hAnsi="Times New Roman" w:cs="Times New Roman"/>
          <w:kern w:val="0"/>
          <w:szCs w:val="21"/>
        </w:rPr>
      </w:pPr>
      <w:r>
        <w:rPr>
          <w:rFonts w:hint="eastAsia" w:ascii="Times New Roman" w:hAnsi="Times New Roman" w:cs="Times New Roman"/>
          <w:kern w:val="0"/>
          <w:szCs w:val="21"/>
        </w:rPr>
        <w:t>GB</w:t>
      </w:r>
      <w:r>
        <w:rPr>
          <w:rFonts w:ascii="Times New Roman" w:hAnsi="Times New Roman" w:cs="Times New Roman"/>
          <w:kern w:val="0"/>
          <w:szCs w:val="21"/>
        </w:rPr>
        <w:t xml:space="preserve"> </w:t>
      </w:r>
      <w:r>
        <w:rPr>
          <w:rFonts w:hint="eastAsia" w:ascii="Times New Roman" w:hAnsi="Times New Roman" w:cs="Times New Roman"/>
          <w:kern w:val="0"/>
          <w:szCs w:val="21"/>
        </w:rPr>
        <w:t>37824</w:t>
      </w:r>
      <w:r>
        <w:rPr>
          <w:rFonts w:ascii="Times New Roman" w:hAnsi="Times New Roman" w:cs="Times New Roman"/>
          <w:kern w:val="0"/>
          <w:szCs w:val="21"/>
        </w:rPr>
        <w:t xml:space="preserve">-2019 </w:t>
      </w:r>
      <w:r>
        <w:rPr>
          <w:rFonts w:hint="eastAsia" w:ascii="Times New Roman" w:hAnsi="Times New Roman" w:cs="Times New Roman"/>
          <w:kern w:val="0"/>
          <w:szCs w:val="21"/>
        </w:rPr>
        <w:t>涂料、油墨及胶粘剂工业大气污染物排放标准</w:t>
      </w:r>
    </w:p>
    <w:p>
      <w:pPr>
        <w:tabs>
          <w:tab w:val="left" w:pos="426"/>
        </w:tabs>
        <w:spacing w:line="360" w:lineRule="auto"/>
        <w:ind w:firstLine="420" w:firstLineChars="200"/>
        <w:rPr>
          <w:rFonts w:ascii="Times New Roman" w:hAnsi="Times New Roman" w:cs="Times New Roman"/>
          <w:kern w:val="0"/>
          <w:szCs w:val="21"/>
        </w:rPr>
      </w:pPr>
      <w:r>
        <w:rPr>
          <w:rFonts w:ascii="Times New Roman" w:hAnsi="Times New Roman" w:cs="Times New Roman"/>
          <w:kern w:val="0"/>
          <w:szCs w:val="21"/>
        </w:rPr>
        <w:t xml:space="preserve">HJ 1276 </w:t>
      </w:r>
      <w:r>
        <w:rPr>
          <w:rFonts w:hint="eastAsia" w:ascii="Times New Roman" w:hAnsi="Times New Roman" w:cs="Times New Roman"/>
          <w:kern w:val="0"/>
          <w:szCs w:val="21"/>
        </w:rPr>
        <w:t>危险废物识别标志设置技术规范</w:t>
      </w:r>
    </w:p>
    <w:p>
      <w:pPr>
        <w:pStyle w:val="2"/>
        <w:numPr>
          <w:ilvl w:val="0"/>
          <w:numId w:val="2"/>
        </w:numPr>
        <w:spacing w:before="240" w:after="240"/>
        <w:ind w:firstLineChars="0"/>
      </w:pPr>
      <w:bookmarkStart w:id="37" w:name="_Toc165711322"/>
      <w:bookmarkStart w:id="38" w:name="_Toc462046534"/>
      <w:r>
        <w:rPr>
          <w:b w:val="0"/>
        </w:rPr>
        <w:t>术语和定义</w:t>
      </w:r>
      <w:bookmarkEnd w:id="37"/>
      <w:bookmarkEnd w:id="38"/>
    </w:p>
    <w:p>
      <w:pPr>
        <w:tabs>
          <w:tab w:val="left" w:pos="426"/>
        </w:tabs>
        <w:spacing w:line="360" w:lineRule="auto"/>
        <w:rPr>
          <w:rFonts w:ascii="Times New Roman" w:hAnsi="Times New Roman" w:eastAsia="黑体" w:cs="Times New Roman"/>
          <w:b/>
          <w:kern w:val="0"/>
          <w:szCs w:val="21"/>
        </w:rPr>
      </w:pPr>
      <w:r>
        <w:rPr>
          <w:rFonts w:hint="eastAsia" w:ascii="Times New Roman" w:hAnsi="Times New Roman" w:eastAsia="黑体" w:cs="Times New Roman"/>
          <w:b/>
          <w:kern w:val="0"/>
          <w:szCs w:val="21"/>
        </w:rPr>
        <w:t xml:space="preserve">    </w:t>
      </w:r>
      <w:r>
        <w:rPr>
          <w:rFonts w:ascii="Times New Roman" w:hAnsi="Times New Roman" w:cs="Times New Roman"/>
          <w:spacing w:val="-2"/>
          <w:szCs w:val="21"/>
        </w:rPr>
        <w:t>GB 4806.14、GB 4806.15</w:t>
      </w:r>
      <w:r>
        <w:rPr>
          <w:rFonts w:hint="eastAsia" w:ascii="Times New Roman" w:hAnsi="Times New Roman" w:cs="Times New Roman"/>
          <w:spacing w:val="-2"/>
          <w:szCs w:val="21"/>
        </w:rPr>
        <w:t>、</w:t>
      </w:r>
      <w:r>
        <w:rPr>
          <w:rFonts w:ascii="Times New Roman" w:hAnsi="Times New Roman" w:cs="Times New Roman"/>
          <w:kern w:val="0"/>
          <w:szCs w:val="21"/>
        </w:rPr>
        <w:t xml:space="preserve"> GB/T 16716.1</w:t>
      </w:r>
      <w:r>
        <w:rPr>
          <w:rFonts w:hint="eastAsia" w:cs="Times New Roman" w:asciiTheme="minorEastAsia" w:hAnsiTheme="minorEastAsia"/>
          <w:kern w:val="0"/>
          <w:szCs w:val="21"/>
        </w:rPr>
        <w:t>界定的以及下列术语和定义适用于本文件。</w:t>
      </w:r>
    </w:p>
    <w:p>
      <w:pPr>
        <w:tabs>
          <w:tab w:val="left" w:pos="426"/>
        </w:tabs>
        <w:spacing w:line="360" w:lineRule="auto"/>
        <w:rPr>
          <w:rFonts w:ascii="Times New Roman" w:hAnsi="Times New Roman" w:eastAsia="黑体" w:cs="Times New Roman"/>
          <w:kern w:val="0"/>
          <w:szCs w:val="21"/>
        </w:rPr>
      </w:pPr>
      <w:r>
        <w:rPr>
          <w:rFonts w:ascii="Times New Roman" w:hAnsi="Times New Roman" w:eastAsia="黑体" w:cs="Times New Roman"/>
          <w:b/>
          <w:kern w:val="0"/>
          <w:szCs w:val="21"/>
        </w:rPr>
        <w:t xml:space="preserve">3.1 </w:t>
      </w:r>
      <w:r>
        <w:rPr>
          <w:rFonts w:ascii="Times New Roman" w:hAnsi="Times New Roman" w:eastAsia="黑体" w:cs="Times New Roman"/>
          <w:kern w:val="0"/>
          <w:szCs w:val="21"/>
        </w:rPr>
        <w:t>塑料薄膜</w:t>
      </w:r>
      <w:r>
        <w:rPr>
          <w:rFonts w:hint="eastAsia" w:ascii="Times New Roman" w:hAnsi="Times New Roman" w:eastAsia="黑体" w:cs="Times New Roman"/>
          <w:kern w:val="0"/>
          <w:szCs w:val="21"/>
        </w:rPr>
        <w:t>食品包装</w:t>
      </w:r>
      <w:r>
        <w:rPr>
          <w:rFonts w:ascii="Times New Roman" w:hAnsi="Times New Roman" w:eastAsia="黑体" w:cs="Times New Roman"/>
          <w:kern w:val="0"/>
          <w:szCs w:val="21"/>
        </w:rPr>
        <w:t>印刷用油墨、复合用粘合剂空桶 Empty Barrels of Food packaging Printing Ink and Laminating Adhesive for Plastic Film</w:t>
      </w:r>
    </w:p>
    <w:p>
      <w:pPr>
        <w:tabs>
          <w:tab w:val="left" w:pos="426"/>
        </w:tabs>
        <w:spacing w:line="360" w:lineRule="auto"/>
        <w:ind w:firstLine="420" w:firstLineChars="200"/>
        <w:rPr>
          <w:rFonts w:ascii="Times New Roman" w:hAnsi="Times New Roman" w:eastAsia="宋体" w:cs="Times New Roman"/>
          <w:spacing w:val="-2"/>
          <w:szCs w:val="21"/>
        </w:rPr>
      </w:pPr>
      <w:r>
        <w:rPr>
          <w:rFonts w:hint="eastAsia" w:ascii="Times New Roman" w:hAnsi="Times New Roman" w:cs="Times New Roman"/>
          <w:kern w:val="0"/>
          <w:szCs w:val="21"/>
        </w:rPr>
        <w:t>清空后的塑料薄膜食品包装印刷用油墨、复合用粘合剂的包装物空桶。</w:t>
      </w:r>
    </w:p>
    <w:p>
      <w:pPr>
        <w:pStyle w:val="167"/>
        <w:numPr>
          <w:ilvl w:val="0"/>
          <w:numId w:val="1"/>
        </w:numPr>
        <w:tabs>
          <w:tab w:val="left" w:pos="426"/>
        </w:tabs>
        <w:spacing w:line="360" w:lineRule="auto"/>
        <w:ind w:firstLineChars="0"/>
        <w:rPr>
          <w:rFonts w:ascii="Times New Roman" w:hAnsi="Times New Roman" w:eastAsia="黑体" w:cs="Times New Roman"/>
          <w:b/>
          <w:vanish/>
          <w:kern w:val="0"/>
          <w:szCs w:val="21"/>
        </w:rPr>
      </w:pPr>
      <w:r>
        <w:rPr>
          <w:rFonts w:ascii="Times New Roman" w:hAnsi="Times New Roman" w:eastAsia="黑体" w:cs="Times New Roman"/>
          <w:b/>
          <w:vanish/>
          <w:kern w:val="0"/>
          <w:szCs w:val="21"/>
        </w:rPr>
        <w:t>3.4</w:t>
      </w:r>
    </w:p>
    <w:p>
      <w:pPr>
        <w:pStyle w:val="167"/>
        <w:numPr>
          <w:ilvl w:val="1"/>
          <w:numId w:val="1"/>
        </w:numPr>
        <w:tabs>
          <w:tab w:val="left" w:pos="426"/>
        </w:tabs>
        <w:spacing w:line="360" w:lineRule="auto"/>
        <w:ind w:firstLineChars="0"/>
        <w:rPr>
          <w:rFonts w:ascii="Times New Roman" w:hAnsi="Times New Roman" w:eastAsia="黑体" w:cs="Times New Roman"/>
          <w:vanish/>
          <w:kern w:val="0"/>
          <w:szCs w:val="21"/>
        </w:rPr>
      </w:pPr>
      <w:r>
        <w:rPr>
          <w:rFonts w:ascii="Times New Roman" w:hAnsi="Times New Roman" w:eastAsia="黑体" w:cs="Times New Roman"/>
          <w:vanish/>
          <w:kern w:val="0"/>
          <w:szCs w:val="21"/>
        </w:rPr>
        <w:t>生命周期 life cycle</w:t>
      </w:r>
    </w:p>
    <w:p>
      <w:pPr>
        <w:pStyle w:val="167"/>
        <w:numPr>
          <w:ilvl w:val="1"/>
          <w:numId w:val="1"/>
        </w:numPr>
        <w:tabs>
          <w:tab w:val="left" w:pos="426"/>
        </w:tabs>
        <w:spacing w:line="360" w:lineRule="auto"/>
        <w:ind w:firstLineChars="0"/>
        <w:rPr>
          <w:rFonts w:ascii="Times New Roman" w:hAnsi="Times New Roman" w:cs="Times New Roman"/>
          <w:vanish/>
          <w:kern w:val="0"/>
          <w:szCs w:val="21"/>
        </w:rPr>
      </w:pPr>
      <w:r>
        <w:rPr>
          <w:rFonts w:hint="eastAsia" w:ascii="Times New Roman" w:hAnsi="Times New Roman" w:cs="Times New Roman"/>
          <w:vanish/>
          <w:kern w:val="0"/>
          <w:szCs w:val="21"/>
        </w:rPr>
        <w:t>产品系统中前后衔接的一系列阶段，从自然界或从自然资源中获取原材料，直至最终处置。</w:t>
      </w:r>
    </w:p>
    <w:p>
      <w:pPr>
        <w:pStyle w:val="167"/>
        <w:numPr>
          <w:ilvl w:val="0"/>
          <w:numId w:val="1"/>
        </w:numPr>
        <w:tabs>
          <w:tab w:val="left" w:pos="426"/>
        </w:tabs>
        <w:spacing w:line="360" w:lineRule="auto"/>
        <w:ind w:firstLineChars="0"/>
        <w:rPr>
          <w:rFonts w:ascii="Times New Roman" w:hAnsi="Times New Roman" w:eastAsia="黑体" w:cs="Times New Roman"/>
          <w:b/>
          <w:vanish/>
          <w:kern w:val="0"/>
          <w:szCs w:val="21"/>
        </w:rPr>
      </w:pPr>
      <w:r>
        <w:rPr>
          <w:rFonts w:ascii="Times New Roman" w:hAnsi="Times New Roman" w:eastAsia="黑体" w:cs="Times New Roman"/>
          <w:b/>
          <w:vanish/>
          <w:kern w:val="0"/>
          <w:szCs w:val="21"/>
        </w:rPr>
        <w:t>3.5</w:t>
      </w:r>
    </w:p>
    <w:p>
      <w:pPr>
        <w:pStyle w:val="167"/>
        <w:numPr>
          <w:ilvl w:val="1"/>
          <w:numId w:val="1"/>
        </w:numPr>
        <w:tabs>
          <w:tab w:val="left" w:pos="426"/>
        </w:tabs>
        <w:spacing w:line="360" w:lineRule="auto"/>
        <w:ind w:firstLineChars="0"/>
        <w:rPr>
          <w:rFonts w:ascii="Times New Roman" w:hAnsi="Times New Roman" w:eastAsia="黑体" w:cs="Times New Roman"/>
          <w:vanish/>
          <w:kern w:val="0"/>
          <w:szCs w:val="21"/>
        </w:rPr>
      </w:pPr>
      <w:r>
        <w:rPr>
          <w:rFonts w:ascii="Times New Roman" w:hAnsi="Times New Roman" w:eastAsia="黑体" w:cs="Times New Roman"/>
          <w:vanish/>
          <w:kern w:val="0"/>
          <w:szCs w:val="21"/>
        </w:rPr>
        <w:t>生命周期评价 life cycle assessment （LCA ）</w:t>
      </w:r>
    </w:p>
    <w:p>
      <w:pPr>
        <w:pStyle w:val="167"/>
        <w:numPr>
          <w:ilvl w:val="1"/>
          <w:numId w:val="1"/>
        </w:numPr>
        <w:tabs>
          <w:tab w:val="left" w:pos="426"/>
        </w:tabs>
        <w:spacing w:line="360" w:lineRule="auto"/>
        <w:ind w:firstLineChars="0"/>
        <w:rPr>
          <w:rFonts w:ascii="Times New Roman" w:hAnsi="Times New Roman" w:cs="Times New Roman"/>
          <w:b/>
          <w:vanish/>
          <w:kern w:val="0"/>
          <w:szCs w:val="21"/>
        </w:rPr>
      </w:pPr>
      <w:r>
        <w:rPr>
          <w:rFonts w:hint="eastAsia" w:ascii="Times New Roman" w:hAnsi="Times New Roman" w:cs="Times New Roman"/>
          <w:vanish/>
          <w:kern w:val="0"/>
          <w:szCs w:val="21"/>
        </w:rPr>
        <w:t>对一个产品系统的生命周期中输入、输出及其潜在环境影响的理解和评价。</w:t>
      </w:r>
    </w:p>
    <w:p>
      <w:pPr>
        <w:tabs>
          <w:tab w:val="left" w:pos="426"/>
        </w:tabs>
        <w:spacing w:line="360" w:lineRule="auto"/>
        <w:rPr>
          <w:rFonts w:ascii="Times New Roman" w:hAnsi="Times New Roman" w:eastAsia="黑体" w:cs="Times New Roman"/>
          <w:b/>
          <w:kern w:val="0"/>
          <w:szCs w:val="21"/>
        </w:rPr>
      </w:pPr>
      <w:r>
        <w:rPr>
          <w:rFonts w:ascii="Times New Roman" w:hAnsi="Times New Roman" w:eastAsia="黑体" w:cs="Times New Roman"/>
          <w:b/>
          <w:kern w:val="0"/>
          <w:szCs w:val="21"/>
        </w:rPr>
        <w:t xml:space="preserve">3.2 </w:t>
      </w:r>
      <w:r>
        <w:rPr>
          <w:rFonts w:hint="eastAsia" w:ascii="Times New Roman" w:hAnsi="Times New Roman" w:eastAsia="黑体" w:cs="Times New Roman"/>
          <w:kern w:val="0"/>
          <w:szCs w:val="21"/>
        </w:rPr>
        <w:t>清洗 Cleaning</w:t>
      </w:r>
    </w:p>
    <w:p>
      <w:pPr>
        <w:spacing w:line="360"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用水、乙酸乙酯等溶剂作为清洗剂，通过冲刷等方式将空桶含有或沾染的有毒有害物质、污垢进行清除的过程。</w:t>
      </w:r>
    </w:p>
    <w:p>
      <w:pPr>
        <w:pStyle w:val="2"/>
        <w:spacing w:before="240" w:after="240"/>
        <w:ind w:firstLine="0" w:firstLineChars="0"/>
      </w:pPr>
      <w:bookmarkStart w:id="39" w:name="_Toc165711323"/>
      <w:r>
        <w:t xml:space="preserve">4  </w:t>
      </w:r>
      <w:r>
        <w:rPr>
          <w:b w:val="0"/>
        </w:rPr>
        <w:t>要求</w:t>
      </w:r>
      <w:bookmarkEnd w:id="39"/>
    </w:p>
    <w:p>
      <w:pPr>
        <w:tabs>
          <w:tab w:val="left" w:pos="426"/>
        </w:tabs>
        <w:spacing w:line="360" w:lineRule="auto"/>
        <w:rPr>
          <w:rFonts w:ascii="Times New Roman" w:hAnsi="Times New Roman" w:eastAsia="黑体" w:cs="Times New Roman"/>
          <w:b/>
          <w:kern w:val="0"/>
          <w:szCs w:val="21"/>
        </w:rPr>
      </w:pPr>
      <w:r>
        <w:rPr>
          <w:rFonts w:ascii="Times New Roman" w:hAnsi="Times New Roman" w:eastAsia="黑体" w:cs="Times New Roman"/>
          <w:b/>
          <w:kern w:val="0"/>
          <w:szCs w:val="21"/>
        </w:rPr>
        <w:t xml:space="preserve">4.1 </w:t>
      </w:r>
      <w:r>
        <w:rPr>
          <w:rFonts w:ascii="Times New Roman" w:hAnsi="Times New Roman" w:eastAsia="黑体" w:cs="Times New Roman"/>
          <w:kern w:val="0"/>
          <w:szCs w:val="21"/>
        </w:rPr>
        <w:t>基本要求</w:t>
      </w:r>
    </w:p>
    <w:p>
      <w:pPr>
        <w:spacing w:line="360" w:lineRule="auto"/>
        <w:rPr>
          <w:rFonts w:ascii="Times New Roman" w:hAnsi="Times New Roman" w:eastAsia="宋体" w:cs="Times New Roman"/>
          <w:sz w:val="24"/>
          <w:szCs w:val="24"/>
        </w:rPr>
      </w:pPr>
      <w:r>
        <w:rPr>
          <w:rFonts w:ascii="Times New Roman" w:hAnsi="Times New Roman" w:eastAsia="黑体" w:cs="Times New Roman"/>
          <w:b/>
          <w:kern w:val="0"/>
          <w:szCs w:val="21"/>
        </w:rPr>
        <w:t>4.1.</w:t>
      </w:r>
      <w:r>
        <w:rPr>
          <w:rFonts w:hint="eastAsia" w:ascii="Times New Roman" w:hAnsi="Times New Roman" w:eastAsia="黑体" w:cs="Times New Roman"/>
          <w:b/>
          <w:kern w:val="0"/>
          <w:szCs w:val="21"/>
        </w:rPr>
        <w:t>1</w:t>
      </w:r>
      <w:r>
        <w:rPr>
          <w:rFonts w:ascii="Times New Roman" w:hAnsi="Times New Roman" w:eastAsia="宋体" w:cs="Times New Roman"/>
          <w:szCs w:val="21"/>
        </w:rPr>
        <w:t>空桶收集、贮存、运输、</w:t>
      </w:r>
      <w:r>
        <w:rPr>
          <w:rFonts w:hint="eastAsia" w:ascii="Times New Roman" w:hAnsi="Times New Roman" w:eastAsia="宋体" w:cs="Times New Roman"/>
          <w:szCs w:val="21"/>
        </w:rPr>
        <w:t>清洗</w:t>
      </w:r>
      <w:r>
        <w:rPr>
          <w:rFonts w:ascii="Times New Roman" w:hAnsi="Times New Roman" w:eastAsia="宋体" w:cs="Times New Roman"/>
          <w:szCs w:val="21"/>
        </w:rPr>
        <w:t>过程中，应采取防雨、防渗漏、防遗撒的措施。</w:t>
      </w:r>
    </w:p>
    <w:p>
      <w:pPr>
        <w:spacing w:line="360" w:lineRule="auto"/>
        <w:rPr>
          <w:rFonts w:ascii="Times New Roman" w:hAnsi="Times New Roman" w:eastAsia="宋体" w:cs="Times New Roman"/>
          <w:sz w:val="24"/>
          <w:szCs w:val="24"/>
        </w:rPr>
      </w:pPr>
      <w:r>
        <w:rPr>
          <w:rFonts w:ascii="Times New Roman" w:hAnsi="Times New Roman" w:eastAsia="黑体" w:cs="Times New Roman"/>
          <w:b/>
          <w:kern w:val="0"/>
          <w:szCs w:val="21"/>
        </w:rPr>
        <w:t>4.1.</w:t>
      </w:r>
      <w:r>
        <w:rPr>
          <w:rFonts w:hint="eastAsia" w:ascii="Times New Roman" w:hAnsi="Times New Roman" w:eastAsia="黑体" w:cs="Times New Roman"/>
          <w:b/>
          <w:kern w:val="0"/>
          <w:szCs w:val="21"/>
        </w:rPr>
        <w:t>2</w:t>
      </w:r>
      <w:r>
        <w:rPr>
          <w:rFonts w:ascii="Times New Roman" w:hAnsi="Times New Roman" w:eastAsia="宋体" w:cs="Times New Roman"/>
          <w:szCs w:val="21"/>
        </w:rPr>
        <w:t>空桶</w:t>
      </w:r>
      <w:r>
        <w:rPr>
          <w:rFonts w:hint="eastAsia" w:ascii="Times New Roman" w:hAnsi="Times New Roman" w:eastAsia="宋体" w:cs="Times New Roman"/>
          <w:szCs w:val="21"/>
        </w:rPr>
        <w:t>清洗</w:t>
      </w:r>
      <w:r>
        <w:rPr>
          <w:rFonts w:ascii="Times New Roman" w:hAnsi="Times New Roman" w:eastAsia="宋体" w:cs="Times New Roman"/>
          <w:szCs w:val="21"/>
        </w:rPr>
        <w:t>过程中，因装卸、设备故障及检修等原因造成沾染油墨或粘合剂，应及时收集并返回贮存设施或</w:t>
      </w:r>
      <w:r>
        <w:rPr>
          <w:rFonts w:hint="eastAsia" w:ascii="Times New Roman" w:hAnsi="Times New Roman" w:eastAsia="宋体" w:cs="Times New Roman"/>
          <w:szCs w:val="21"/>
        </w:rPr>
        <w:t>清洗</w:t>
      </w:r>
      <w:r>
        <w:rPr>
          <w:rFonts w:ascii="Times New Roman" w:hAnsi="Times New Roman" w:eastAsia="宋体" w:cs="Times New Roman"/>
          <w:szCs w:val="21"/>
        </w:rPr>
        <w:t>工艺过程。</w:t>
      </w:r>
    </w:p>
    <w:p>
      <w:pPr>
        <w:spacing w:line="360" w:lineRule="auto"/>
        <w:rPr>
          <w:rFonts w:ascii="Times New Roman" w:hAnsi="Times New Roman" w:eastAsia="宋体" w:cs="Times New Roman"/>
          <w:szCs w:val="21"/>
        </w:rPr>
      </w:pPr>
      <w:r>
        <w:rPr>
          <w:rFonts w:ascii="Times New Roman" w:hAnsi="Times New Roman" w:eastAsia="黑体" w:cs="Times New Roman"/>
          <w:b/>
          <w:kern w:val="0"/>
          <w:szCs w:val="21"/>
        </w:rPr>
        <w:t>4.1.</w:t>
      </w:r>
      <w:r>
        <w:rPr>
          <w:rFonts w:hint="eastAsia" w:ascii="Times New Roman" w:hAnsi="Times New Roman" w:eastAsia="黑体" w:cs="Times New Roman"/>
          <w:b/>
          <w:kern w:val="0"/>
          <w:szCs w:val="21"/>
        </w:rPr>
        <w:t>3</w:t>
      </w:r>
      <w:r>
        <w:rPr>
          <w:rFonts w:ascii="Times New Roman" w:hAnsi="Times New Roman" w:eastAsia="宋体" w:cs="Times New Roman"/>
          <w:szCs w:val="21"/>
        </w:rPr>
        <w:t>空桶</w:t>
      </w:r>
      <w:r>
        <w:rPr>
          <w:rFonts w:hint="eastAsia" w:ascii="Times New Roman" w:hAnsi="Times New Roman" w:eastAsia="宋体" w:cs="Times New Roman"/>
          <w:szCs w:val="21"/>
        </w:rPr>
        <w:t>清洗</w:t>
      </w:r>
      <w:r>
        <w:rPr>
          <w:rFonts w:ascii="Times New Roman" w:hAnsi="Times New Roman" w:eastAsia="宋体" w:cs="Times New Roman"/>
          <w:szCs w:val="21"/>
        </w:rPr>
        <w:t xml:space="preserve">过程中产生的挥发性有机溶剂等各种污染物的排放应满足国家和地方的污染物排放标准与排污许可证要求。 </w:t>
      </w:r>
    </w:p>
    <w:p>
      <w:pPr>
        <w:spacing w:line="360" w:lineRule="auto"/>
        <w:rPr>
          <w:rFonts w:ascii="Times New Roman" w:hAnsi="Times New Roman" w:eastAsia="宋体" w:cs="Times New Roman"/>
          <w:szCs w:val="21"/>
        </w:rPr>
      </w:pPr>
      <w:r>
        <w:rPr>
          <w:rFonts w:ascii="Times New Roman" w:hAnsi="Times New Roman" w:eastAsia="黑体" w:cs="Times New Roman"/>
          <w:b/>
          <w:kern w:val="0"/>
          <w:szCs w:val="21"/>
        </w:rPr>
        <w:t>4.1.</w:t>
      </w:r>
      <w:r>
        <w:rPr>
          <w:rFonts w:hint="eastAsia" w:ascii="Times New Roman" w:hAnsi="Times New Roman" w:eastAsia="黑体" w:cs="Times New Roman"/>
          <w:b/>
          <w:kern w:val="0"/>
          <w:szCs w:val="21"/>
        </w:rPr>
        <w:t>4</w:t>
      </w:r>
      <w:r>
        <w:rPr>
          <w:rFonts w:ascii="Times New Roman" w:hAnsi="Times New Roman" w:eastAsia="宋体" w:cs="Times New Roman"/>
          <w:szCs w:val="21"/>
        </w:rPr>
        <w:t>空桶</w:t>
      </w:r>
      <w:r>
        <w:rPr>
          <w:rFonts w:hint="eastAsia" w:ascii="Times New Roman" w:hAnsi="Times New Roman" w:eastAsia="宋体" w:cs="Times New Roman"/>
          <w:szCs w:val="21"/>
        </w:rPr>
        <w:t>清洗过程</w:t>
      </w:r>
      <w:r>
        <w:rPr>
          <w:rFonts w:ascii="Times New Roman" w:hAnsi="Times New Roman" w:eastAsia="宋体" w:cs="Times New Roman"/>
          <w:szCs w:val="21"/>
        </w:rPr>
        <w:t>除应满足环境保护相关要求外，还应执行国家安全生产、职业健康、交通运输、消防等法规标准的相关要求。</w:t>
      </w:r>
    </w:p>
    <w:p>
      <w:pPr>
        <w:spacing w:line="360" w:lineRule="auto"/>
        <w:rPr>
          <w:rFonts w:ascii="Times New Roman" w:hAnsi="Times New Roman" w:eastAsia="宋体" w:cs="Times New Roman"/>
          <w:szCs w:val="21"/>
        </w:rPr>
      </w:pPr>
      <w:r>
        <w:rPr>
          <w:rFonts w:ascii="Times New Roman" w:hAnsi="Times New Roman" w:eastAsia="黑体" w:cs="Times New Roman"/>
          <w:b/>
          <w:kern w:val="0"/>
          <w:szCs w:val="21"/>
        </w:rPr>
        <w:t>4.1.</w:t>
      </w:r>
      <w:r>
        <w:rPr>
          <w:rFonts w:hint="eastAsia" w:ascii="Times New Roman" w:hAnsi="Times New Roman" w:eastAsia="黑体" w:cs="Times New Roman"/>
          <w:b/>
          <w:kern w:val="0"/>
          <w:szCs w:val="21"/>
        </w:rPr>
        <w:t>5</w:t>
      </w:r>
      <w:r>
        <w:rPr>
          <w:rFonts w:ascii="Times New Roman" w:hAnsi="Times New Roman" w:eastAsia="宋体" w:cs="Times New Roman"/>
          <w:szCs w:val="21"/>
        </w:rPr>
        <w:t>空桶</w:t>
      </w:r>
      <w:r>
        <w:rPr>
          <w:rFonts w:hint="eastAsia" w:ascii="Times New Roman" w:hAnsi="Times New Roman" w:eastAsia="宋体" w:cs="Times New Roman"/>
          <w:szCs w:val="21"/>
        </w:rPr>
        <w:t>清洗</w:t>
      </w:r>
      <w:r>
        <w:rPr>
          <w:rFonts w:ascii="Times New Roman" w:hAnsi="Times New Roman" w:eastAsia="宋体" w:cs="Times New Roman"/>
          <w:szCs w:val="21"/>
        </w:rPr>
        <w:t>过程应采用二次污染少、环境风险低、自动化程度高的技术及装备。</w:t>
      </w:r>
    </w:p>
    <w:p>
      <w:pPr>
        <w:spacing w:line="360" w:lineRule="auto"/>
        <w:rPr>
          <w:rFonts w:ascii="Times New Roman" w:hAnsi="Times New Roman" w:eastAsia="宋体" w:cs="Times New Roman"/>
          <w:szCs w:val="21"/>
        </w:rPr>
      </w:pPr>
      <w:r>
        <w:rPr>
          <w:rFonts w:ascii="Times New Roman" w:hAnsi="Times New Roman" w:eastAsia="黑体" w:cs="Times New Roman"/>
          <w:b/>
          <w:kern w:val="0"/>
          <w:szCs w:val="21"/>
        </w:rPr>
        <w:t>4.1.</w:t>
      </w:r>
      <w:r>
        <w:rPr>
          <w:rFonts w:hint="eastAsia" w:ascii="Times New Roman" w:hAnsi="Times New Roman" w:eastAsia="黑体" w:cs="Times New Roman"/>
          <w:b/>
          <w:kern w:val="0"/>
          <w:szCs w:val="21"/>
        </w:rPr>
        <w:t>6</w:t>
      </w:r>
      <w:r>
        <w:rPr>
          <w:rFonts w:hint="eastAsia" w:ascii="Times New Roman" w:hAnsi="Times New Roman" w:eastAsia="宋体" w:cs="Times New Roman"/>
          <w:szCs w:val="21"/>
        </w:rPr>
        <w:t>空桶贮存、清洗各环节应采取有效的污染控制措施，减少污染物的无组织排放，妥善利用处置产生的废物并做好台账记录。</w:t>
      </w:r>
    </w:p>
    <w:p>
      <w:pPr>
        <w:spacing w:line="360" w:lineRule="auto"/>
        <w:rPr>
          <w:rFonts w:ascii="Times New Roman" w:hAnsi="Times New Roman" w:eastAsia="宋体" w:cs="Times New Roman"/>
        </w:rPr>
      </w:pPr>
      <w:r>
        <w:rPr>
          <w:rFonts w:ascii="Times New Roman" w:hAnsi="Times New Roman" w:eastAsia="黑体" w:cs="Times New Roman"/>
          <w:b/>
          <w:kern w:val="0"/>
          <w:szCs w:val="21"/>
        </w:rPr>
        <w:t>4.1.</w:t>
      </w:r>
      <w:r>
        <w:rPr>
          <w:rFonts w:hint="eastAsia" w:ascii="Times New Roman" w:hAnsi="Times New Roman" w:eastAsia="黑体" w:cs="Times New Roman"/>
          <w:b/>
          <w:kern w:val="0"/>
          <w:szCs w:val="21"/>
        </w:rPr>
        <w:t>7</w:t>
      </w:r>
      <w:r>
        <w:rPr>
          <w:rFonts w:hint="eastAsia" w:ascii="Times New Roman" w:hAnsi="Times New Roman" w:eastAsia="宋体" w:cs="Times New Roman"/>
        </w:rPr>
        <w:t>空桶</w:t>
      </w:r>
      <w:r>
        <w:rPr>
          <w:rFonts w:ascii="Times New Roman" w:hAnsi="Times New Roman" w:eastAsia="宋体" w:cs="Times New Roman"/>
          <w:szCs w:val="21"/>
        </w:rPr>
        <w:t>贮存、</w:t>
      </w:r>
      <w:r>
        <w:rPr>
          <w:rFonts w:hint="eastAsia" w:ascii="Times New Roman" w:hAnsi="Times New Roman" w:eastAsia="宋体" w:cs="Times New Roman"/>
          <w:szCs w:val="21"/>
        </w:rPr>
        <w:t>清洗</w:t>
      </w:r>
      <w:r>
        <w:rPr>
          <w:rFonts w:hint="eastAsia" w:ascii="Times New Roman" w:hAnsi="Times New Roman" w:eastAsia="宋体" w:cs="Times New Roman"/>
        </w:rPr>
        <w:t>过程产生的各种污染物的排放应满足</w:t>
      </w:r>
      <w:r>
        <w:rPr>
          <w:rFonts w:hint="eastAsia" w:ascii="Times New Roman" w:hAnsi="Times New Roman" w:cs="Times New Roman"/>
          <w:kern w:val="0"/>
          <w:szCs w:val="21"/>
        </w:rPr>
        <w:t>GB</w:t>
      </w:r>
      <w:r>
        <w:rPr>
          <w:rFonts w:ascii="Times New Roman" w:hAnsi="Times New Roman" w:cs="Times New Roman"/>
          <w:kern w:val="0"/>
          <w:szCs w:val="21"/>
        </w:rPr>
        <w:t xml:space="preserve"> </w:t>
      </w:r>
      <w:r>
        <w:rPr>
          <w:rFonts w:hint="eastAsia" w:ascii="Times New Roman" w:hAnsi="Times New Roman" w:cs="Times New Roman"/>
          <w:kern w:val="0"/>
          <w:szCs w:val="21"/>
        </w:rPr>
        <w:t>37824</w:t>
      </w:r>
      <w:r>
        <w:rPr>
          <w:rFonts w:hint="eastAsia" w:ascii="Times New Roman" w:hAnsi="Times New Roman" w:eastAsia="宋体" w:cs="Times New Roman"/>
        </w:rPr>
        <w:t>标准要求。</w:t>
      </w:r>
    </w:p>
    <w:p>
      <w:pPr>
        <w:spacing w:line="360" w:lineRule="auto"/>
        <w:rPr>
          <w:rFonts w:ascii="Times New Roman" w:hAnsi="Times New Roman" w:eastAsia="宋体" w:cs="Times New Roman"/>
        </w:rPr>
      </w:pPr>
      <w:r>
        <w:rPr>
          <w:rFonts w:ascii="Times New Roman" w:hAnsi="Times New Roman" w:eastAsia="黑体" w:cs="Times New Roman"/>
          <w:b/>
          <w:kern w:val="0"/>
          <w:szCs w:val="21"/>
        </w:rPr>
        <w:t>4.1.8</w:t>
      </w:r>
      <w:r>
        <w:rPr>
          <w:rFonts w:hint="eastAsia" w:ascii="Times New Roman" w:hAnsi="Times New Roman" w:eastAsia="宋体" w:cs="Times New Roman"/>
        </w:rPr>
        <w:t>清洗产生的废弃清洗液属于危险废物且需要委托外单位利用处置的，应交由具有相应资质的企业利用处置。</w:t>
      </w:r>
    </w:p>
    <w:p>
      <w:pPr>
        <w:spacing w:line="360" w:lineRule="auto"/>
        <w:rPr>
          <w:rFonts w:ascii="Times New Roman" w:hAnsi="Times New Roman" w:eastAsia="宋体" w:cs="Times New Roman"/>
          <w:color w:val="FF0000"/>
        </w:rPr>
      </w:pPr>
      <w:r>
        <w:rPr>
          <w:rFonts w:ascii="Times New Roman" w:hAnsi="Times New Roman" w:eastAsia="黑体" w:cs="Times New Roman"/>
          <w:b/>
          <w:kern w:val="0"/>
          <w:szCs w:val="21"/>
        </w:rPr>
        <w:t>4.1.9</w:t>
      </w:r>
      <w:r>
        <w:rPr>
          <w:rFonts w:hint="eastAsia" w:ascii="Times New Roman" w:hAnsi="Times New Roman" w:eastAsia="宋体" w:cs="Times New Roman"/>
        </w:rPr>
        <w:t>空桶</w:t>
      </w:r>
      <w:r>
        <w:rPr>
          <w:rFonts w:ascii="Times New Roman" w:hAnsi="Times New Roman" w:eastAsia="宋体" w:cs="Times New Roman"/>
          <w:szCs w:val="21"/>
        </w:rPr>
        <w:t>贮存、</w:t>
      </w:r>
      <w:r>
        <w:rPr>
          <w:rFonts w:hint="eastAsia" w:ascii="Times New Roman" w:hAnsi="Times New Roman" w:eastAsia="宋体" w:cs="Times New Roman"/>
          <w:szCs w:val="21"/>
        </w:rPr>
        <w:t>清洗</w:t>
      </w:r>
      <w:r>
        <w:rPr>
          <w:rFonts w:ascii="Times New Roman" w:hAnsi="Times New Roman" w:eastAsia="宋体" w:cs="Times New Roman"/>
          <w:szCs w:val="21"/>
        </w:rPr>
        <w:t>处理</w:t>
      </w:r>
      <w:r>
        <w:rPr>
          <w:rFonts w:hint="eastAsia" w:ascii="Times New Roman" w:hAnsi="Times New Roman" w:eastAsia="宋体" w:cs="Times New Roman"/>
        </w:rPr>
        <w:t>应遵循环境风险可控的原则，采取措施降低</w:t>
      </w:r>
      <w:r>
        <w:rPr>
          <w:rFonts w:ascii="Times New Roman" w:hAnsi="Times New Roman" w:eastAsia="宋体" w:cs="Times New Roman"/>
          <w:szCs w:val="21"/>
        </w:rPr>
        <w:t>收集、贮存、运输、</w:t>
      </w:r>
      <w:r>
        <w:rPr>
          <w:rFonts w:hint="eastAsia" w:ascii="Times New Roman" w:hAnsi="Times New Roman" w:eastAsia="宋体" w:cs="Times New Roman"/>
          <w:szCs w:val="21"/>
        </w:rPr>
        <w:t>清洗</w:t>
      </w:r>
      <w:r>
        <w:rPr>
          <w:rFonts w:hint="eastAsia" w:ascii="Times New Roman" w:hAnsi="Times New Roman" w:eastAsia="宋体" w:cs="Times New Roman"/>
        </w:rPr>
        <w:t>全过程环境风险，职业接触限值应符合GB/Z</w:t>
      </w:r>
      <w:r>
        <w:rPr>
          <w:rFonts w:ascii="Times New Roman" w:hAnsi="Times New Roman" w:eastAsia="宋体" w:cs="Times New Roman"/>
        </w:rPr>
        <w:t xml:space="preserve"> </w:t>
      </w:r>
      <w:r>
        <w:rPr>
          <w:rFonts w:hint="eastAsia" w:ascii="Times New Roman" w:hAnsi="Times New Roman" w:eastAsia="宋体" w:cs="Times New Roman"/>
        </w:rPr>
        <w:t>2.1的要求。</w:t>
      </w:r>
    </w:p>
    <w:p>
      <w:pPr>
        <w:spacing w:line="360" w:lineRule="auto"/>
        <w:rPr>
          <w:rFonts w:ascii="Times New Roman" w:hAnsi="Times New Roman" w:eastAsia="宋体" w:cs="Times New Roman"/>
        </w:rPr>
      </w:pPr>
      <w:r>
        <w:rPr>
          <w:rFonts w:ascii="Times New Roman" w:hAnsi="Times New Roman" w:eastAsia="黑体" w:cs="Times New Roman"/>
          <w:b/>
          <w:kern w:val="0"/>
          <w:szCs w:val="21"/>
        </w:rPr>
        <w:t>4.1.10</w:t>
      </w:r>
      <w:r>
        <w:rPr>
          <w:rFonts w:hint="eastAsia" w:ascii="Times New Roman" w:hAnsi="Times New Roman" w:eastAsia="宋体" w:cs="Times New Roman"/>
        </w:rPr>
        <w:t>空桶</w:t>
      </w:r>
      <w:r>
        <w:rPr>
          <w:rFonts w:ascii="Times New Roman" w:hAnsi="Times New Roman" w:eastAsia="宋体" w:cs="Times New Roman"/>
          <w:szCs w:val="21"/>
        </w:rPr>
        <w:t>贮存、</w:t>
      </w:r>
      <w:r>
        <w:rPr>
          <w:rFonts w:hint="eastAsia" w:ascii="Times New Roman" w:hAnsi="Times New Roman" w:eastAsia="宋体" w:cs="Times New Roman"/>
          <w:szCs w:val="21"/>
        </w:rPr>
        <w:t>清洗</w:t>
      </w:r>
      <w:r>
        <w:rPr>
          <w:rFonts w:hint="eastAsia" w:ascii="Times New Roman" w:hAnsi="Times New Roman" w:eastAsia="宋体" w:cs="Times New Roman"/>
        </w:rPr>
        <w:t>应满足应用场景的技术要求，</w:t>
      </w:r>
      <w:r>
        <w:rPr>
          <w:rFonts w:hint="eastAsia" w:ascii="Times New Roman" w:hAnsi="Times New Roman" w:eastAsia="宋体" w:cs="Times New Roman"/>
          <w:szCs w:val="21"/>
        </w:rPr>
        <w:t>清洗</w:t>
      </w:r>
      <w:r>
        <w:rPr>
          <w:rFonts w:hint="eastAsia" w:ascii="Times New Roman" w:hAnsi="Times New Roman" w:eastAsia="宋体" w:cs="Times New Roman"/>
        </w:rPr>
        <w:t>产物的使用不应导致质量和安全问题。</w:t>
      </w:r>
    </w:p>
    <w:p>
      <w:pPr>
        <w:spacing w:line="360" w:lineRule="auto"/>
        <w:rPr>
          <w:rFonts w:ascii="Times New Roman" w:hAnsi="Times New Roman" w:cs="Times New Roman"/>
          <w:b/>
        </w:rPr>
      </w:pPr>
      <w:r>
        <w:rPr>
          <w:rFonts w:ascii="Times New Roman" w:hAnsi="Times New Roman" w:eastAsia="黑体" w:cs="Times New Roman"/>
          <w:b/>
        </w:rPr>
        <w:t>4.2</w:t>
      </w:r>
      <w:r>
        <w:rPr>
          <w:rFonts w:ascii="Times New Roman" w:hAnsi="Times New Roman" w:cs="Times New Roman"/>
        </w:rPr>
        <w:t xml:space="preserve"> </w:t>
      </w:r>
      <w:bookmarkStart w:id="40" w:name="_Toc30167588"/>
      <w:bookmarkStart w:id="41" w:name="_Toc146100087"/>
      <w:bookmarkStart w:id="42" w:name="_Hlk145750312"/>
      <w:r>
        <w:rPr>
          <w:rFonts w:hint="eastAsia" w:ascii="Times New Roman" w:hAnsi="Times New Roman" w:eastAsia="黑体" w:cs="Times New Roman"/>
          <w:kern w:val="0"/>
          <w:szCs w:val="21"/>
        </w:rPr>
        <w:t>贮存要求</w:t>
      </w:r>
    </w:p>
    <w:p>
      <w:pPr>
        <w:tabs>
          <w:tab w:val="left" w:pos="426"/>
        </w:tabs>
        <w:spacing w:line="360" w:lineRule="auto"/>
        <w:rPr>
          <w:rFonts w:ascii="Times New Roman" w:hAnsi="Times New Roman" w:eastAsia="宋体" w:cs="Times New Roman"/>
        </w:rPr>
      </w:pPr>
      <w:r>
        <w:rPr>
          <w:rFonts w:hint="eastAsia" w:ascii="Times New Roman" w:hAnsi="Times New Roman" w:eastAsia="宋体" w:cs="Times New Roman"/>
          <w:b/>
        </w:rPr>
        <w:t>4.2.1</w:t>
      </w:r>
      <w:r>
        <w:rPr>
          <w:rFonts w:hint="eastAsia" w:ascii="Times New Roman" w:hAnsi="Times New Roman" w:eastAsia="宋体" w:cs="Times New Roman"/>
        </w:rPr>
        <w:t>贮存设施或场所、未清洗空桶应按 HJ 1276 要求设置危险废物贮存设施或场所标志、危险废物贮存分区标志和危险废物标签等危险废物识别标志。</w:t>
      </w:r>
    </w:p>
    <w:p>
      <w:pPr>
        <w:tabs>
          <w:tab w:val="left" w:pos="426"/>
        </w:tabs>
        <w:spacing w:line="360" w:lineRule="auto"/>
        <w:rPr>
          <w:rFonts w:ascii="Times New Roman" w:hAnsi="Times New Roman" w:eastAsia="宋体" w:cs="Times New Roman"/>
        </w:rPr>
      </w:pPr>
      <w:r>
        <w:rPr>
          <w:rFonts w:hint="eastAsia" w:ascii="Times New Roman" w:hAnsi="Times New Roman" w:eastAsia="宋体" w:cs="Times New Roman"/>
          <w:b/>
        </w:rPr>
        <w:t>4.2.2</w:t>
      </w:r>
      <w:r>
        <w:rPr>
          <w:rFonts w:hint="eastAsia" w:ascii="Times New Roman" w:hAnsi="Times New Roman" w:eastAsia="宋体" w:cs="Times New Roman"/>
        </w:rPr>
        <w:t>作业场所应有良好的通风及其他设施条件，及时有组织排出挥发性物质。</w:t>
      </w:r>
    </w:p>
    <w:p>
      <w:pPr>
        <w:tabs>
          <w:tab w:val="left" w:pos="426"/>
        </w:tabs>
        <w:spacing w:line="360" w:lineRule="auto"/>
        <w:rPr>
          <w:rFonts w:ascii="Times New Roman" w:hAnsi="Times New Roman" w:eastAsia="宋体" w:cs="Times New Roman"/>
        </w:rPr>
      </w:pPr>
      <w:r>
        <w:rPr>
          <w:rFonts w:hint="eastAsia" w:ascii="Times New Roman" w:hAnsi="Times New Roman" w:eastAsia="宋体" w:cs="Times New Roman"/>
          <w:b/>
        </w:rPr>
        <w:t>4.2.3</w:t>
      </w:r>
      <w:r>
        <w:rPr>
          <w:rFonts w:ascii="Times New Roman" w:hAnsi="Times New Roman" w:eastAsia="宋体" w:cs="Times New Roman"/>
        </w:rPr>
        <w:t>空桶应按来源分类收集，不应掺入其他固体废物。</w:t>
      </w:r>
    </w:p>
    <w:bookmarkEnd w:id="40"/>
    <w:bookmarkEnd w:id="41"/>
    <w:bookmarkEnd w:id="42"/>
    <w:p>
      <w:pPr>
        <w:keepNext/>
        <w:widowControl/>
        <w:spacing w:before="240" w:beforeLines="100" w:after="240" w:afterLines="100"/>
        <w:outlineLvl w:val="0"/>
        <w:rPr>
          <w:rFonts w:ascii="Times New Roman" w:hAnsi="Times New Roman" w:eastAsia="黑体" w:cs="Times New Roman"/>
          <w:b/>
          <w:bCs/>
          <w:kern w:val="0"/>
          <w:szCs w:val="24"/>
        </w:rPr>
      </w:pPr>
      <w:bookmarkStart w:id="43" w:name="_Toc164003552"/>
      <w:bookmarkStart w:id="44" w:name="_Toc165711324"/>
      <w:r>
        <w:rPr>
          <w:rFonts w:hint="eastAsia" w:ascii="Times New Roman" w:hAnsi="Times New Roman" w:eastAsia="黑体" w:cs="Times New Roman"/>
          <w:b/>
          <w:bCs/>
          <w:kern w:val="0"/>
          <w:szCs w:val="24"/>
        </w:rPr>
        <w:t>5</w:t>
      </w:r>
      <w:r>
        <w:rPr>
          <w:rFonts w:ascii="Times New Roman" w:hAnsi="Times New Roman" w:eastAsia="黑体" w:cs="Times New Roman"/>
          <w:b/>
          <w:bCs/>
          <w:kern w:val="0"/>
          <w:szCs w:val="24"/>
        </w:rPr>
        <w:t xml:space="preserve"> </w:t>
      </w:r>
      <w:r>
        <w:rPr>
          <w:rFonts w:hint="eastAsia" w:ascii="Times New Roman" w:hAnsi="Times New Roman" w:eastAsia="黑体" w:cs="Times New Roman"/>
          <w:bCs/>
          <w:kern w:val="0"/>
          <w:szCs w:val="24"/>
        </w:rPr>
        <w:t>清洗</w:t>
      </w:r>
      <w:bookmarkEnd w:id="43"/>
      <w:r>
        <w:rPr>
          <w:rFonts w:hint="eastAsia" w:ascii="Times New Roman" w:hAnsi="Times New Roman" w:eastAsia="黑体" w:cs="Times New Roman"/>
          <w:bCs/>
          <w:kern w:val="0"/>
          <w:szCs w:val="24"/>
        </w:rPr>
        <w:t>技术要求</w:t>
      </w:r>
      <w:bookmarkEnd w:id="44"/>
    </w:p>
    <w:p>
      <w:pPr>
        <w:spacing w:line="360" w:lineRule="auto"/>
        <w:rPr>
          <w:rFonts w:ascii="Times New Roman" w:hAnsi="Times New Roman" w:eastAsia="黑体" w:cs="Times New Roman"/>
        </w:rPr>
      </w:pPr>
      <w:r>
        <w:rPr>
          <w:rFonts w:hint="eastAsia" w:ascii="Times New Roman" w:hAnsi="Times New Roman" w:eastAsia="黑体" w:cs="Times New Roman"/>
          <w:b/>
        </w:rPr>
        <w:t>5.1</w:t>
      </w:r>
      <w:r>
        <w:rPr>
          <w:rFonts w:ascii="Times New Roman" w:hAnsi="Times New Roman" w:eastAsia="黑体" w:cs="Times New Roman"/>
        </w:rPr>
        <w:t xml:space="preserve"> </w:t>
      </w:r>
      <w:r>
        <w:rPr>
          <w:rFonts w:hint="eastAsia" w:ascii="Times New Roman" w:hAnsi="Times New Roman" w:eastAsia="黑体" w:cs="Times New Roman"/>
        </w:rPr>
        <w:t>分类</w:t>
      </w:r>
    </w:p>
    <w:p>
      <w:pPr>
        <w:tabs>
          <w:tab w:val="left" w:pos="426"/>
        </w:tabs>
        <w:spacing w:line="360" w:lineRule="auto"/>
        <w:rPr>
          <w:rFonts w:ascii="Times New Roman" w:hAnsi="Times New Roman" w:cs="Times New Roman"/>
          <w:kern w:val="0"/>
          <w:szCs w:val="21"/>
        </w:rPr>
      </w:pPr>
      <w:r>
        <w:rPr>
          <w:rFonts w:hint="eastAsia" w:ascii="Times New Roman" w:hAnsi="Times New Roman" w:eastAsia="宋体" w:cs="Times New Roman"/>
        </w:rPr>
        <w:t>分为有塑料内衬和无内衬两类，</w:t>
      </w:r>
      <w:r>
        <w:rPr>
          <w:rFonts w:hint="eastAsia" w:ascii="Times New Roman" w:hAnsi="Times New Roman" w:cs="Times New Roman"/>
          <w:kern w:val="0"/>
          <w:szCs w:val="21"/>
        </w:rPr>
        <w:t>有塑料内衬且未污染的空桶，经检测合格可不经过清洗环节，直接回收利用。无内衬、</w:t>
      </w:r>
      <w:r>
        <w:rPr>
          <w:rFonts w:hint="eastAsia" w:ascii="Times New Roman" w:hAnsi="Times New Roman" w:eastAsia="宋体" w:cs="Times New Roman"/>
          <w:szCs w:val="21"/>
        </w:rPr>
        <w:t>含有或沾染有毒有害物质、污垢</w:t>
      </w:r>
      <w:r>
        <w:rPr>
          <w:rFonts w:hint="eastAsia" w:ascii="Times New Roman" w:hAnsi="Times New Roman" w:cs="Times New Roman"/>
          <w:kern w:val="0"/>
          <w:szCs w:val="21"/>
        </w:rPr>
        <w:t>的空桶需要进行清洗。</w:t>
      </w:r>
    </w:p>
    <w:p>
      <w:pPr>
        <w:tabs>
          <w:tab w:val="left" w:pos="426"/>
        </w:tabs>
        <w:spacing w:line="360" w:lineRule="auto"/>
        <w:rPr>
          <w:rFonts w:ascii="Times New Roman" w:hAnsi="Times New Roman" w:cs="Times New Roman"/>
          <w:b/>
          <w:kern w:val="0"/>
          <w:szCs w:val="21"/>
        </w:rPr>
      </w:pPr>
      <w:r>
        <w:rPr>
          <w:rFonts w:hint="eastAsia" w:ascii="Times New Roman" w:hAnsi="Times New Roman" w:cs="Times New Roman"/>
          <w:b/>
          <w:kern w:val="0"/>
          <w:szCs w:val="21"/>
        </w:rPr>
        <w:t>5. 2</w:t>
      </w:r>
      <w:r>
        <w:rPr>
          <w:rFonts w:hint="eastAsia" w:ascii="黑体" w:hAnsi="黑体" w:eastAsia="黑体" w:cs="Times New Roman"/>
          <w:kern w:val="0"/>
          <w:szCs w:val="21"/>
        </w:rPr>
        <w:t>清洗方式</w:t>
      </w:r>
    </w:p>
    <w:p>
      <w:pPr>
        <w:tabs>
          <w:tab w:val="left" w:pos="426"/>
        </w:tabs>
        <w:spacing w:line="360" w:lineRule="auto"/>
        <w:rPr>
          <w:rFonts w:ascii="Times New Roman" w:hAnsi="Times New Roman" w:cs="Times New Roman"/>
          <w:kern w:val="0"/>
          <w:szCs w:val="21"/>
        </w:rPr>
      </w:pPr>
      <w:r>
        <w:rPr>
          <w:rFonts w:hint="eastAsia" w:ascii="Times New Roman" w:hAnsi="Times New Roman" w:cs="Times New Roman"/>
          <w:kern w:val="0"/>
          <w:szCs w:val="21"/>
        </w:rPr>
        <w:t>5</w:t>
      </w:r>
      <w:r>
        <w:rPr>
          <w:rFonts w:ascii="Times New Roman" w:hAnsi="Times New Roman" w:cs="Times New Roman"/>
          <w:kern w:val="0"/>
          <w:szCs w:val="21"/>
        </w:rPr>
        <w:t>.2.1</w:t>
      </w:r>
      <w:r>
        <w:rPr>
          <w:rFonts w:hint="eastAsia" w:ascii="Times New Roman" w:hAnsi="Times New Roman" w:cs="Times New Roman"/>
          <w:kern w:val="0"/>
          <w:szCs w:val="21"/>
        </w:rPr>
        <w:t>按照</w:t>
      </w:r>
      <w:r>
        <w:rPr>
          <w:rFonts w:hint="eastAsia"/>
        </w:rPr>
        <w:t>6</w:t>
      </w:r>
      <w:r>
        <w:t xml:space="preserve"> </w:t>
      </w:r>
      <w:r>
        <w:rPr>
          <w:rFonts w:hint="eastAsia"/>
        </w:rPr>
        <w:t>清洗后空桶质量要求</w:t>
      </w:r>
      <w:r>
        <w:rPr>
          <w:rFonts w:hint="eastAsia" w:ascii="Times New Roman" w:hAnsi="Times New Roman" w:cs="Times New Roman"/>
          <w:kern w:val="0"/>
          <w:szCs w:val="21"/>
        </w:rPr>
        <w:t>进行检测，经仔细检测之后，完全无污染的判定为合格，否则判定为不合格。</w:t>
      </w:r>
    </w:p>
    <w:p>
      <w:pPr>
        <w:tabs>
          <w:tab w:val="left" w:pos="426"/>
        </w:tabs>
        <w:spacing w:line="360" w:lineRule="auto"/>
        <w:rPr>
          <w:rFonts w:ascii="Times New Roman" w:hAnsi="Times New Roman" w:cs="Times New Roman"/>
          <w:kern w:val="0"/>
          <w:szCs w:val="21"/>
        </w:rPr>
      </w:pPr>
      <w:r>
        <w:rPr>
          <w:rFonts w:ascii="Times New Roman" w:hAnsi="Times New Roman" w:cs="Times New Roman"/>
          <w:kern w:val="0"/>
          <w:szCs w:val="21"/>
        </w:rPr>
        <w:t>5.2.2</w:t>
      </w:r>
      <w:r>
        <w:rPr>
          <w:rFonts w:hint="eastAsia" w:ascii="宋体" w:hAnsi="宋体" w:eastAsia="宋体" w:cs="宋体"/>
          <w:szCs w:val="21"/>
        </w:rPr>
        <w:t>宜采用一体化、全自动化的清洗工艺，全自动清洗线应为流水线操作。清洗过程应封闭投送料，具有负压措施，废气经收集排</w:t>
      </w:r>
      <w:r>
        <w:rPr>
          <w:rFonts w:hint="eastAsia" w:ascii="Times New Roman" w:hAnsi="Times New Roman" w:eastAsia="宋体" w:cs="Times New Roman"/>
          <w:szCs w:val="21"/>
        </w:rPr>
        <w:t>至</w:t>
      </w:r>
      <w:r>
        <w:rPr>
          <w:rFonts w:ascii="Times New Roman" w:hAnsi="Times New Roman" w:eastAsia="宋体" w:cs="Times New Roman"/>
          <w:szCs w:val="21"/>
        </w:rPr>
        <w:t>VOCs</w:t>
      </w:r>
      <w:r>
        <w:rPr>
          <w:rFonts w:hint="eastAsia" w:ascii="宋体" w:hAnsi="宋体" w:eastAsia="宋体" w:cs="宋体"/>
          <w:szCs w:val="21"/>
        </w:rPr>
        <w:t>设施净化达标排放。</w:t>
      </w:r>
    </w:p>
    <w:p>
      <w:pPr>
        <w:tabs>
          <w:tab w:val="left" w:pos="426"/>
        </w:tabs>
        <w:spacing w:line="360" w:lineRule="auto"/>
        <w:rPr>
          <w:rFonts w:ascii="Times New Roman" w:hAnsi="Times New Roman" w:cs="Times New Roman"/>
          <w:kern w:val="0"/>
          <w:szCs w:val="21"/>
        </w:rPr>
      </w:pPr>
      <w:r>
        <w:rPr>
          <w:rFonts w:ascii="Times New Roman" w:hAnsi="Times New Roman" w:eastAsia="黑体" w:cs="Times New Roman"/>
          <w:kern w:val="0"/>
          <w:szCs w:val="21"/>
        </w:rPr>
        <w:t>5.2.3</w:t>
      </w:r>
      <w:r>
        <w:rPr>
          <w:rFonts w:hint="eastAsia" w:ascii="Times New Roman" w:hAnsi="Times New Roman" w:cs="Times New Roman"/>
          <w:kern w:val="0"/>
          <w:szCs w:val="21"/>
        </w:rPr>
        <w:t>直接盛装油墨、粘合剂的包装桶，内容物清空后采用溶剂清洗保证清洁无残留。有内衬的空桶经目测确定不合格的，应采用溶剂清洗。清洗模式应能确保污染物去除，应采用冲洗剂清洗，清洗模式应能确保污染物去除。</w:t>
      </w:r>
    </w:p>
    <w:p>
      <w:pPr>
        <w:tabs>
          <w:tab w:val="left" w:pos="426"/>
        </w:tabs>
        <w:spacing w:line="360" w:lineRule="auto"/>
        <w:rPr>
          <w:rFonts w:ascii="Times New Roman" w:hAnsi="Times New Roman" w:cs="Times New Roman"/>
          <w:kern w:val="0"/>
          <w:szCs w:val="21"/>
        </w:rPr>
      </w:pPr>
      <w:r>
        <w:rPr>
          <w:rFonts w:hint="eastAsia" w:ascii="Times New Roman" w:hAnsi="Times New Roman" w:cs="Times New Roman"/>
          <w:kern w:val="0"/>
          <w:szCs w:val="21"/>
        </w:rPr>
        <w:t>5.2.4清洗设施应具有清洗剂加料、搅拌混合、清洗时间等重要参数控制的DCS或PLC系统。</w:t>
      </w:r>
    </w:p>
    <w:p>
      <w:pPr>
        <w:tabs>
          <w:tab w:val="left" w:pos="426"/>
        </w:tabs>
        <w:spacing w:line="360" w:lineRule="auto"/>
        <w:rPr>
          <w:rFonts w:cs="Times New Roman" w:asciiTheme="minorEastAsia" w:hAnsiTheme="minorEastAsia"/>
          <w:bCs/>
          <w:kern w:val="0"/>
          <w:szCs w:val="21"/>
        </w:rPr>
      </w:pPr>
      <w:r>
        <w:rPr>
          <w:rFonts w:ascii="Times New Roman" w:hAnsi="Times New Roman" w:eastAsia="黑体" w:cs="Times New Roman"/>
          <w:kern w:val="0"/>
          <w:szCs w:val="21"/>
        </w:rPr>
        <w:t>5.2.5</w:t>
      </w:r>
      <w:r>
        <w:rPr>
          <w:rFonts w:ascii="Times New Roman" w:hAnsi="Times New Roman" w:eastAsia="黑体" w:cs="Times New Roman"/>
          <w:b/>
          <w:bCs/>
          <w:kern w:val="0"/>
          <w:szCs w:val="21"/>
        </w:rPr>
        <w:t xml:space="preserve"> </w:t>
      </w:r>
      <w:r>
        <w:rPr>
          <w:rFonts w:hint="eastAsia" w:cs="Times New Roman" w:asciiTheme="minorEastAsia" w:hAnsiTheme="minorEastAsia"/>
          <w:bCs/>
          <w:kern w:val="0"/>
          <w:szCs w:val="21"/>
        </w:rPr>
        <w:t>溶剂清洗可分为机洗与人工清洗两类。</w:t>
      </w:r>
    </w:p>
    <w:p>
      <w:pPr>
        <w:tabs>
          <w:tab w:val="left" w:pos="426"/>
        </w:tabs>
        <w:spacing w:line="360" w:lineRule="auto"/>
        <w:rPr>
          <w:rFonts w:cs="Times New Roman" w:asciiTheme="minorEastAsia" w:hAnsiTheme="minorEastAsia"/>
          <w:bCs/>
          <w:kern w:val="0"/>
          <w:szCs w:val="21"/>
        </w:rPr>
      </w:pPr>
      <w:r>
        <w:rPr>
          <w:rFonts w:hint="eastAsia" w:cs="Times New Roman" w:asciiTheme="minorEastAsia" w:hAnsiTheme="minorEastAsia"/>
          <w:bCs/>
          <w:kern w:val="0"/>
          <w:szCs w:val="21"/>
        </w:rPr>
        <w:t>机洗：用专业自动清洗机清洗，按自动程序进行清洗，至达到清洁目标为止。</w:t>
      </w:r>
    </w:p>
    <w:p>
      <w:pPr>
        <w:tabs>
          <w:tab w:val="left" w:pos="426"/>
        </w:tabs>
        <w:spacing w:line="360" w:lineRule="auto"/>
        <w:rPr>
          <w:rFonts w:cs="Times New Roman" w:asciiTheme="minorEastAsia" w:hAnsiTheme="minorEastAsia"/>
          <w:kern w:val="0"/>
          <w:szCs w:val="21"/>
        </w:rPr>
      </w:pPr>
      <w:r>
        <w:rPr>
          <w:rFonts w:hint="eastAsia" w:cs="Times New Roman" w:asciiTheme="minorEastAsia" w:hAnsiTheme="minorEastAsia"/>
          <w:bCs/>
          <w:kern w:val="0"/>
          <w:szCs w:val="21"/>
        </w:rPr>
        <w:t>人工清洗：</w:t>
      </w:r>
      <w:r>
        <w:rPr>
          <w:rFonts w:hint="eastAsia" w:cs="Times New Roman" w:asciiTheme="minorEastAsia" w:hAnsiTheme="minorEastAsia"/>
          <w:kern w:val="0"/>
          <w:szCs w:val="21"/>
        </w:rPr>
        <w:t>使用乙酸乙酯、乙醇等溶剂对空桶进行清洗，使用适合的工具如毛刷等进行清洗，每次清洗剂用量不宜太多，达到使用工具时适合的量即可。至清洗干净为止。</w:t>
      </w:r>
    </w:p>
    <w:p>
      <w:pPr>
        <w:tabs>
          <w:tab w:val="left" w:pos="426"/>
        </w:tabs>
        <w:spacing w:line="360" w:lineRule="auto"/>
        <w:rPr>
          <w:rFonts w:ascii="宋体" w:hAnsi="宋体" w:eastAsia="宋体" w:cs="宋体"/>
          <w:szCs w:val="21"/>
        </w:rPr>
      </w:pPr>
      <w:r>
        <w:rPr>
          <w:rFonts w:hint="eastAsia" w:ascii="宋体" w:hAnsi="宋体" w:eastAsia="宋体" w:cs="宋体"/>
          <w:szCs w:val="21"/>
        </w:rPr>
        <w:t>清洗剂属于甲、乙类危险化学品的，生产设施应满足危险化学品相关管理要求。</w:t>
      </w:r>
    </w:p>
    <w:p>
      <w:pPr>
        <w:tabs>
          <w:tab w:val="left" w:pos="426"/>
        </w:tabs>
        <w:spacing w:line="360" w:lineRule="auto"/>
        <w:rPr>
          <w:rFonts w:ascii="Times New Roman" w:hAnsi="Times New Roman" w:cs="Times New Roman"/>
          <w:color w:val="0000FF"/>
          <w:kern w:val="0"/>
          <w:szCs w:val="21"/>
        </w:rPr>
      </w:pPr>
      <w:r>
        <w:rPr>
          <w:rFonts w:hint="eastAsia" w:ascii="宋体" w:hAnsi="宋体" w:eastAsia="宋体" w:cs="宋体"/>
          <w:szCs w:val="21"/>
        </w:rPr>
        <w:t>清洗工艺产生的残液分离处理过程产生的挥发性有机废气应集中收集净化后达标排放。对残液、废气中有价值的成分应尽可能进行回收。</w:t>
      </w:r>
    </w:p>
    <w:p>
      <w:pPr>
        <w:tabs>
          <w:tab w:val="left" w:pos="426"/>
        </w:tabs>
        <w:spacing w:line="360" w:lineRule="auto"/>
        <w:rPr>
          <w:rFonts w:ascii="Times New Roman" w:hAnsi="Times New Roman" w:cs="Times New Roman"/>
          <w:kern w:val="0"/>
          <w:szCs w:val="21"/>
        </w:rPr>
      </w:pPr>
      <w:r>
        <w:rPr>
          <w:rFonts w:ascii="Times New Roman" w:hAnsi="Times New Roman" w:eastAsia="黑体" w:cs="Times New Roman"/>
          <w:bCs/>
          <w:kern w:val="0"/>
          <w:szCs w:val="21"/>
        </w:rPr>
        <w:t>5.2.6</w:t>
      </w:r>
      <w:r>
        <w:rPr>
          <w:rFonts w:hint="eastAsia" w:ascii="Times New Roman" w:hAnsi="Times New Roman" w:cs="Times New Roman"/>
          <w:kern w:val="0"/>
          <w:szCs w:val="21"/>
        </w:rPr>
        <w:t>清洗后处理</w:t>
      </w:r>
    </w:p>
    <w:p>
      <w:pPr>
        <w:tabs>
          <w:tab w:val="left" w:pos="426"/>
        </w:tabs>
        <w:spacing w:line="360" w:lineRule="auto"/>
        <w:rPr>
          <w:rFonts w:ascii="Times New Roman" w:hAnsi="Times New Roman" w:cs="Times New Roman"/>
          <w:kern w:val="0"/>
          <w:szCs w:val="21"/>
        </w:rPr>
      </w:pPr>
      <w:r>
        <w:rPr>
          <w:rFonts w:hint="eastAsia" w:ascii="Times New Roman" w:hAnsi="Times New Roman" w:cs="Times New Roman"/>
          <w:kern w:val="0"/>
          <w:szCs w:val="21"/>
        </w:rPr>
        <w:t>（</w:t>
      </w:r>
      <w:r>
        <w:rPr>
          <w:rFonts w:ascii="Times New Roman" w:hAnsi="Times New Roman" w:cs="Times New Roman"/>
          <w:kern w:val="0"/>
          <w:szCs w:val="21"/>
        </w:rPr>
        <w:t>1</w:t>
      </w:r>
      <w:r>
        <w:rPr>
          <w:rFonts w:hint="eastAsia" w:ascii="Times New Roman" w:hAnsi="Times New Roman" w:cs="Times New Roman"/>
          <w:kern w:val="0"/>
          <w:szCs w:val="21"/>
        </w:rPr>
        <w:t>）静置</w:t>
      </w:r>
    </w:p>
    <w:p>
      <w:pPr>
        <w:tabs>
          <w:tab w:val="left" w:pos="426"/>
        </w:tabs>
        <w:spacing w:line="360" w:lineRule="auto"/>
        <w:rPr>
          <w:rFonts w:ascii="Times New Roman" w:hAnsi="Times New Roman" w:cs="Times New Roman"/>
          <w:kern w:val="0"/>
          <w:szCs w:val="21"/>
        </w:rPr>
      </w:pPr>
      <w:r>
        <w:rPr>
          <w:rFonts w:hint="eastAsia" w:ascii="Times New Roman" w:hAnsi="Times New Roman" w:cs="Times New Roman"/>
          <w:kern w:val="0"/>
          <w:szCs w:val="21"/>
        </w:rPr>
        <w:t>在有组织排放车间</w:t>
      </w:r>
      <w:r>
        <w:rPr>
          <w:rFonts w:ascii="Times New Roman" w:hAnsi="Times New Roman" w:cs="Times New Roman"/>
          <w:kern w:val="0"/>
          <w:szCs w:val="21"/>
        </w:rPr>
        <w:t>/</w:t>
      </w:r>
      <w:r>
        <w:rPr>
          <w:rFonts w:hint="eastAsia" w:ascii="Times New Roman" w:hAnsi="Times New Roman" w:cs="Times New Roman"/>
          <w:kern w:val="0"/>
          <w:szCs w:val="21"/>
        </w:rPr>
        <w:t>区域内对清洗后的废弃金属包装物进行晾干，至无明显液珠，采用手持式挥发性有机物检测仪进行检测。</w:t>
      </w:r>
    </w:p>
    <w:p>
      <w:pPr>
        <w:tabs>
          <w:tab w:val="left" w:pos="426"/>
        </w:tabs>
        <w:spacing w:line="360" w:lineRule="auto"/>
        <w:rPr>
          <w:rFonts w:ascii="Times New Roman" w:hAnsi="Times New Roman" w:cs="Times New Roman"/>
          <w:kern w:val="0"/>
          <w:szCs w:val="21"/>
        </w:rPr>
      </w:pPr>
      <w:r>
        <w:rPr>
          <w:rFonts w:hint="eastAsia" w:ascii="Times New Roman" w:hAnsi="Times New Roman" w:cs="Times New Roman"/>
          <w:kern w:val="0"/>
          <w:szCs w:val="21"/>
        </w:rPr>
        <w:t>（</w:t>
      </w:r>
      <w:r>
        <w:rPr>
          <w:rFonts w:ascii="Times New Roman" w:hAnsi="Times New Roman" w:cs="Times New Roman"/>
          <w:kern w:val="0"/>
          <w:szCs w:val="21"/>
        </w:rPr>
        <w:t>2</w:t>
      </w:r>
      <w:r>
        <w:rPr>
          <w:rFonts w:hint="eastAsia" w:ascii="Times New Roman" w:hAnsi="Times New Roman" w:cs="Times New Roman"/>
          <w:kern w:val="0"/>
          <w:szCs w:val="21"/>
        </w:rPr>
        <w:t>）吹扫置换VOC</w:t>
      </w:r>
    </w:p>
    <w:p>
      <w:pPr>
        <w:tabs>
          <w:tab w:val="left" w:pos="426"/>
        </w:tabs>
        <w:spacing w:line="360" w:lineRule="auto"/>
        <w:rPr>
          <w:rFonts w:ascii="Times New Roman" w:hAnsi="Times New Roman" w:cs="Times New Roman"/>
          <w:kern w:val="0"/>
          <w:szCs w:val="21"/>
        </w:rPr>
      </w:pPr>
      <w:r>
        <w:rPr>
          <w:rFonts w:hint="eastAsia" w:ascii="Times New Roman" w:hAnsi="Times New Roman" w:cs="Times New Roman"/>
          <w:kern w:val="0"/>
          <w:szCs w:val="21"/>
        </w:rPr>
        <w:t>在有组织排放区域内对清洗后的空桶进行氮气吹扫，采用手持式挥发性有机物检测仪进行检测。</w:t>
      </w:r>
    </w:p>
    <w:p>
      <w:pPr>
        <w:tabs>
          <w:tab w:val="left" w:pos="426"/>
        </w:tabs>
        <w:spacing w:line="360" w:lineRule="auto"/>
        <w:rPr>
          <w:rFonts w:ascii="Times New Roman" w:hAnsi="Times New Roman" w:cs="Times New Roman"/>
          <w:kern w:val="0"/>
          <w:szCs w:val="21"/>
        </w:rPr>
      </w:pPr>
      <w:r>
        <w:rPr>
          <w:rFonts w:hint="eastAsia" w:ascii="Times New Roman" w:hAnsi="Times New Roman" w:cs="Times New Roman"/>
          <w:kern w:val="0"/>
          <w:szCs w:val="21"/>
        </w:rPr>
        <w:t>（3）采样后到实验室用气相色谱仪进行检测。</w:t>
      </w:r>
    </w:p>
    <w:p>
      <w:pPr>
        <w:pStyle w:val="2"/>
        <w:spacing w:before="240" w:after="240"/>
        <w:ind w:firstLine="0" w:firstLineChars="0"/>
      </w:pPr>
      <w:bookmarkStart w:id="45" w:name="_Toc165711325"/>
      <w:r>
        <w:rPr>
          <w:b w:val="0"/>
        </w:rPr>
        <w:t>6</w:t>
      </w:r>
      <w:r>
        <w:rPr>
          <w:rFonts w:hint="eastAsia"/>
          <w:b w:val="0"/>
        </w:rPr>
        <w:t>管理技术要求</w:t>
      </w:r>
      <w:bookmarkEnd w:id="45"/>
    </w:p>
    <w:p>
      <w:pPr>
        <w:spacing w:line="288" w:lineRule="auto"/>
        <w:rPr>
          <w:rFonts w:ascii="Times New Roman" w:hAnsi="Times New Roman" w:eastAsia="宋体" w:cs="Times New Roman"/>
          <w:szCs w:val="21"/>
        </w:rPr>
      </w:pPr>
      <w:r>
        <w:rPr>
          <w:rFonts w:ascii="Times New Roman" w:hAnsi="Times New Roman" w:cs="Times New Roman"/>
          <w:szCs w:val="21"/>
        </w:rPr>
        <w:t xml:space="preserve">6.1 </w:t>
      </w:r>
      <w:r>
        <w:rPr>
          <w:rFonts w:hint="eastAsia" w:ascii="Times New Roman" w:hAnsi="Times New Roman" w:cs="Times New Roman"/>
          <w:szCs w:val="21"/>
        </w:rPr>
        <w:t>空桶</w:t>
      </w:r>
      <w:r>
        <w:rPr>
          <w:rFonts w:hint="eastAsia" w:ascii="Times New Roman" w:hAnsi="Times New Roman" w:eastAsia="宋体" w:cs="Times New Roman"/>
          <w:szCs w:val="21"/>
        </w:rPr>
        <w:t>的产生、收集、运输、贮存和清洗企业，应按照</w:t>
      </w:r>
      <w:r>
        <w:rPr>
          <w:rFonts w:ascii="Times New Roman" w:hAnsi="Times New Roman" w:eastAsia="宋体" w:cs="Times New Roman"/>
          <w:szCs w:val="21"/>
        </w:rPr>
        <w:t>GB/T 19001</w:t>
      </w:r>
      <w:r>
        <w:rPr>
          <w:rFonts w:hint="eastAsia" w:ascii="Times New Roman" w:hAnsi="Times New Roman" w:eastAsia="宋体" w:cs="Times New Roman"/>
          <w:szCs w:val="21"/>
        </w:rPr>
        <w:t>、</w:t>
      </w:r>
      <w:r>
        <w:rPr>
          <w:rFonts w:ascii="Times New Roman" w:hAnsi="Times New Roman" w:eastAsia="宋体" w:cs="Times New Roman"/>
          <w:szCs w:val="21"/>
        </w:rPr>
        <w:t>GB/T 24001</w:t>
      </w:r>
      <w:r>
        <w:rPr>
          <w:rFonts w:hint="eastAsia" w:ascii="Times New Roman" w:hAnsi="Times New Roman" w:eastAsia="宋体" w:cs="Times New Roman"/>
          <w:szCs w:val="21"/>
        </w:rPr>
        <w:t>、</w:t>
      </w:r>
      <w:r>
        <w:rPr>
          <w:rFonts w:ascii="Times New Roman" w:hAnsi="Times New Roman" w:eastAsia="宋体" w:cs="Times New Roman"/>
          <w:szCs w:val="21"/>
        </w:rPr>
        <w:t>GB/T 45001</w:t>
      </w:r>
      <w:r>
        <w:rPr>
          <w:rFonts w:hint="eastAsia" w:ascii="Times New Roman" w:hAnsi="Times New Roman" w:eastAsia="宋体" w:cs="Times New Roman"/>
          <w:szCs w:val="21"/>
        </w:rPr>
        <w:t>等标准建立管理体系，设置专门的部门或者专（兼）职人员，负责收集和清洗过程中的环境保护工作。</w:t>
      </w:r>
    </w:p>
    <w:p>
      <w:pPr>
        <w:spacing w:line="288" w:lineRule="auto"/>
        <w:rPr>
          <w:rFonts w:ascii="Times New Roman" w:hAnsi="Times New Roman" w:eastAsia="宋体" w:cs="Times New Roman"/>
          <w:szCs w:val="21"/>
        </w:rPr>
      </w:pPr>
      <w:r>
        <w:rPr>
          <w:rFonts w:ascii="Times New Roman" w:hAnsi="Times New Roman" w:cs="Times New Roman"/>
          <w:szCs w:val="21"/>
        </w:rPr>
        <w:t xml:space="preserve">6.2 </w:t>
      </w:r>
      <w:r>
        <w:rPr>
          <w:rFonts w:hint="eastAsia" w:ascii="Times New Roman" w:hAnsi="Times New Roman" w:eastAsia="宋体" w:cs="Times New Roman"/>
          <w:szCs w:val="21"/>
        </w:rPr>
        <w:t>空桶的产生和再生利用企业，应按照排污许可证规定严格控制污染物排放。</w:t>
      </w:r>
    </w:p>
    <w:p>
      <w:pPr>
        <w:snapToGrid w:val="0"/>
        <w:spacing w:line="288" w:lineRule="auto"/>
        <w:rPr>
          <w:rFonts w:ascii="Times New Roman" w:hAnsi="Times New Roman" w:eastAsia="宋体" w:cs="Times New Roman"/>
          <w:szCs w:val="21"/>
        </w:rPr>
      </w:pPr>
      <w:r>
        <w:rPr>
          <w:rFonts w:ascii="Times New Roman" w:hAnsi="Times New Roman" w:cs="Times New Roman"/>
          <w:szCs w:val="21"/>
        </w:rPr>
        <w:t xml:space="preserve">6.3 </w:t>
      </w:r>
      <w:r>
        <w:rPr>
          <w:rFonts w:hint="eastAsia" w:ascii="Times New Roman" w:hAnsi="Times New Roman" w:eastAsia="宋体" w:cs="Times New Roman"/>
          <w:szCs w:val="21"/>
        </w:rPr>
        <w:t>空桶的产生、收集、运输、贮存、再生利用和处置企业应制定突发环境事件的应急预案，并进行定期演练；对相关的作业人员进行培训，内容包括残余液的危害及特性、环境保护要求、应急处理等。</w:t>
      </w:r>
    </w:p>
    <w:p>
      <w:pPr>
        <w:snapToGrid w:val="0"/>
        <w:spacing w:line="288" w:lineRule="auto"/>
        <w:rPr>
          <w:rFonts w:ascii="Times New Roman" w:hAnsi="Times New Roman" w:eastAsia="宋体" w:cs="Times New Roman"/>
          <w:szCs w:val="21"/>
        </w:rPr>
      </w:pPr>
      <w:r>
        <w:rPr>
          <w:rFonts w:ascii="Times New Roman" w:hAnsi="Times New Roman" w:eastAsia="黑体" w:cs="Times New Roman"/>
          <w:szCs w:val="21"/>
        </w:rPr>
        <w:t xml:space="preserve">6.4 </w:t>
      </w:r>
      <w:r>
        <w:rPr>
          <w:rFonts w:hint="eastAsia" w:ascii="Times New Roman" w:hAnsi="Times New Roman" w:eastAsia="宋体" w:cs="Times New Roman"/>
          <w:szCs w:val="21"/>
        </w:rPr>
        <w:t>空桶清洗作业场所应满足</w:t>
      </w:r>
      <w:r>
        <w:rPr>
          <w:rFonts w:ascii="Times New Roman" w:hAnsi="Times New Roman" w:eastAsia="宋体" w:cs="Times New Roman"/>
          <w:szCs w:val="21"/>
        </w:rPr>
        <w:t>GBZ 2.1</w:t>
      </w:r>
      <w:r>
        <w:rPr>
          <w:rFonts w:hint="eastAsia" w:ascii="Times New Roman" w:hAnsi="Times New Roman" w:eastAsia="宋体" w:cs="Times New Roman"/>
          <w:szCs w:val="21"/>
        </w:rPr>
        <w:t>要求，宜设有有毒气体浓度监测及报警仪器（装置），并配备中毒急救相关医药用品。</w:t>
      </w:r>
    </w:p>
    <w:p>
      <w:pPr>
        <w:spacing w:line="288" w:lineRule="auto"/>
        <w:rPr>
          <w:rFonts w:ascii="Times New Roman" w:hAnsi="Times New Roman" w:eastAsia="宋体" w:cs="Times New Roman"/>
          <w:szCs w:val="21"/>
        </w:rPr>
      </w:pPr>
      <w:r>
        <w:rPr>
          <w:rFonts w:ascii="Times New Roman" w:hAnsi="Times New Roman" w:cs="Times New Roman"/>
          <w:szCs w:val="21"/>
        </w:rPr>
        <w:t>6.5</w:t>
      </w:r>
      <w:r>
        <w:rPr>
          <w:rFonts w:ascii="Times New Roman" w:hAnsi="Times New Roman" w:eastAsia="宋体" w:cs="Times New Roman"/>
          <w:szCs w:val="21"/>
        </w:rPr>
        <w:t xml:space="preserve"> </w:t>
      </w:r>
      <w:r>
        <w:rPr>
          <w:rFonts w:hint="eastAsia" w:ascii="Times New Roman" w:hAnsi="Times New Roman" w:eastAsia="宋体" w:cs="Times New Roman"/>
          <w:szCs w:val="21"/>
        </w:rPr>
        <w:t>应按工矿用地土壤环境管理办法等相关要求开展与空桶相关设备或设施泄漏、渗漏等情况的土壤和地下水污染隐患排查。</w:t>
      </w:r>
    </w:p>
    <w:p>
      <w:pPr>
        <w:spacing w:line="288" w:lineRule="auto"/>
        <w:rPr>
          <w:rFonts w:ascii="Times New Roman" w:hAnsi="Times New Roman" w:eastAsia="宋体" w:cs="Times New Roman"/>
          <w:szCs w:val="21"/>
        </w:rPr>
      </w:pPr>
      <w:r>
        <w:rPr>
          <w:rFonts w:ascii="Times New Roman" w:hAnsi="Times New Roman" w:eastAsia="黑体" w:cs="Times New Roman"/>
          <w:szCs w:val="21"/>
        </w:rPr>
        <w:t xml:space="preserve">6.6 </w:t>
      </w:r>
      <w:r>
        <w:rPr>
          <w:rFonts w:hint="eastAsia" w:ascii="Times New Roman" w:hAnsi="Times New Roman" w:eastAsia="宋体" w:cs="Times New Roman"/>
          <w:szCs w:val="21"/>
        </w:rPr>
        <w:t>空桶的产生、收集、运输、贮存、再生利用和处置企业应按照</w:t>
      </w:r>
      <w:r>
        <w:rPr>
          <w:rFonts w:ascii="Times New Roman" w:hAnsi="Times New Roman" w:eastAsia="宋体" w:cs="Times New Roman"/>
          <w:szCs w:val="21"/>
        </w:rPr>
        <w:t>HJ 1259</w:t>
      </w:r>
      <w:r>
        <w:rPr>
          <w:rFonts w:hint="eastAsia" w:ascii="Times New Roman" w:hAnsi="Times New Roman" w:eastAsia="宋体" w:cs="Times New Roman"/>
          <w:szCs w:val="21"/>
        </w:rPr>
        <w:t>制定危险废物管理计划和管理台账。包括培训记录、环境管理台账、隐患排查、事故处理、环境监测记录等的资料，保存时间不得少于</w:t>
      </w:r>
      <w:r>
        <w:rPr>
          <w:rFonts w:ascii="Times New Roman" w:hAnsi="Times New Roman" w:eastAsia="宋体" w:cs="Times New Roman"/>
          <w:szCs w:val="21"/>
        </w:rPr>
        <w:t xml:space="preserve"> 5 </w:t>
      </w:r>
      <w:r>
        <w:rPr>
          <w:rFonts w:hint="eastAsia" w:ascii="Times New Roman" w:hAnsi="Times New Roman" w:eastAsia="宋体" w:cs="Times New Roman"/>
          <w:szCs w:val="21"/>
        </w:rPr>
        <w:t>年。</w:t>
      </w:r>
    </w:p>
    <w:p>
      <w:pPr>
        <w:spacing w:line="288" w:lineRule="auto"/>
        <w:rPr>
          <w:rFonts w:ascii="Times New Roman" w:hAnsi="Times New Roman" w:eastAsia="宋体" w:cs="Times New Roman"/>
          <w:szCs w:val="21"/>
        </w:rPr>
      </w:pPr>
      <w:r>
        <w:rPr>
          <w:rFonts w:ascii="Times New Roman" w:hAnsi="Times New Roman" w:cs="Times New Roman"/>
          <w:szCs w:val="21"/>
        </w:rPr>
        <w:t xml:space="preserve">6.7 </w:t>
      </w:r>
      <w:r>
        <w:rPr>
          <w:rFonts w:hint="eastAsia" w:ascii="Times New Roman" w:hAnsi="Times New Roman" w:eastAsia="宋体" w:cs="Times New Roman"/>
          <w:szCs w:val="21"/>
        </w:rPr>
        <w:t>应定期记录无组织废气排放控制记录措施执行情况。记录频次原则上不低于</w:t>
      </w:r>
      <w:r>
        <w:rPr>
          <w:rFonts w:ascii="Times New Roman" w:hAnsi="Times New Roman" w:eastAsia="宋体" w:cs="Times New Roman"/>
          <w:szCs w:val="21"/>
        </w:rPr>
        <w:t>1</w:t>
      </w:r>
      <w:r>
        <w:rPr>
          <w:rFonts w:hint="eastAsia" w:ascii="Times New Roman" w:hAnsi="Times New Roman" w:eastAsia="宋体" w:cs="Times New Roman"/>
          <w:szCs w:val="21"/>
        </w:rPr>
        <w:t>次</w:t>
      </w:r>
      <w:r>
        <w:rPr>
          <w:rFonts w:ascii="Times New Roman" w:hAnsi="Times New Roman" w:eastAsia="宋体" w:cs="Times New Roman"/>
          <w:szCs w:val="21"/>
        </w:rPr>
        <w:t>/</w:t>
      </w:r>
      <w:r>
        <w:rPr>
          <w:rFonts w:hint="eastAsia" w:ascii="Times New Roman" w:hAnsi="Times New Roman" w:eastAsia="宋体" w:cs="Times New Roman"/>
          <w:szCs w:val="21"/>
        </w:rPr>
        <w:t>天。</w:t>
      </w:r>
    </w:p>
    <w:p>
      <w:pPr>
        <w:spacing w:line="288" w:lineRule="auto"/>
        <w:rPr>
          <w:rFonts w:ascii="Times New Roman" w:hAnsi="Times New Roman" w:eastAsia="宋体" w:cs="Times New Roman"/>
          <w:szCs w:val="21"/>
        </w:rPr>
      </w:pPr>
      <w:r>
        <w:rPr>
          <w:rFonts w:ascii="Times New Roman" w:hAnsi="Times New Roman" w:cs="Times New Roman"/>
          <w:szCs w:val="21"/>
        </w:rPr>
        <w:t>6.8</w:t>
      </w:r>
      <w:r>
        <w:rPr>
          <w:rFonts w:ascii="Times New Roman" w:hAnsi="Times New Roman" w:eastAsia="宋体" w:cs="Times New Roman"/>
          <w:szCs w:val="21"/>
        </w:rPr>
        <w:t xml:space="preserve"> </w:t>
      </w:r>
      <w:r>
        <w:rPr>
          <w:rFonts w:hint="eastAsia" w:ascii="Times New Roman" w:hAnsi="Times New Roman" w:eastAsia="宋体" w:cs="Times New Roman"/>
          <w:szCs w:val="21"/>
        </w:rPr>
        <w:t>应定期记录废水处理设施运行参数和维修、管理状况，并留档保存。记录频次原则上不低于</w:t>
      </w:r>
      <w:r>
        <w:rPr>
          <w:rFonts w:ascii="Times New Roman" w:hAnsi="Times New Roman" w:eastAsia="宋体" w:cs="Times New Roman"/>
          <w:szCs w:val="21"/>
        </w:rPr>
        <w:t>1</w:t>
      </w:r>
      <w:r>
        <w:rPr>
          <w:rFonts w:hint="eastAsia" w:ascii="Times New Roman" w:hAnsi="Times New Roman" w:eastAsia="宋体" w:cs="Times New Roman"/>
          <w:szCs w:val="21"/>
        </w:rPr>
        <w:t>次</w:t>
      </w:r>
      <w:r>
        <w:rPr>
          <w:rFonts w:ascii="Times New Roman" w:hAnsi="Times New Roman" w:eastAsia="宋体" w:cs="Times New Roman"/>
          <w:szCs w:val="21"/>
        </w:rPr>
        <w:t>/</w:t>
      </w:r>
      <w:r>
        <w:rPr>
          <w:rFonts w:hint="eastAsia" w:ascii="Times New Roman" w:hAnsi="Times New Roman" w:eastAsia="宋体" w:cs="Times New Roman"/>
          <w:szCs w:val="21"/>
        </w:rPr>
        <w:t>班。</w:t>
      </w:r>
    </w:p>
    <w:p>
      <w:pPr>
        <w:spacing w:line="288" w:lineRule="auto"/>
        <w:rPr>
          <w:rFonts w:ascii="Times New Roman" w:hAnsi="Times New Roman" w:eastAsia="宋体" w:cs="Times New Roman"/>
          <w:szCs w:val="21"/>
        </w:rPr>
      </w:pPr>
      <w:r>
        <w:rPr>
          <w:rFonts w:ascii="Times New Roman" w:hAnsi="Times New Roman" w:cs="Times New Roman"/>
          <w:szCs w:val="21"/>
        </w:rPr>
        <w:t xml:space="preserve">6.9 </w:t>
      </w:r>
      <w:r>
        <w:rPr>
          <w:rFonts w:ascii="Times New Roman" w:hAnsi="Times New Roman" w:eastAsia="宋体" w:cs="Times New Roman"/>
          <w:szCs w:val="21"/>
        </w:rPr>
        <w:t>加强对废水处理设施的运行管理，杜绝废水事故的发生。</w:t>
      </w:r>
      <w:r>
        <w:rPr>
          <w:rFonts w:hint="eastAsia" w:ascii="Times New Roman" w:hAnsi="Times New Roman" w:eastAsia="宋体" w:cs="Times New Roman"/>
          <w:szCs w:val="21"/>
        </w:rPr>
        <w:t>应</w:t>
      </w:r>
      <w:r>
        <w:rPr>
          <w:rFonts w:ascii="Times New Roman" w:hAnsi="Times New Roman" w:eastAsia="宋体" w:cs="Times New Roman"/>
          <w:szCs w:val="21"/>
        </w:rPr>
        <w:t>对废水收集、药剂投加、废水停留时间等</w:t>
      </w:r>
      <w:r>
        <w:rPr>
          <w:rFonts w:hint="eastAsia" w:ascii="Times New Roman" w:hAnsi="Times New Roman" w:eastAsia="宋体" w:cs="Times New Roman"/>
          <w:szCs w:val="21"/>
        </w:rPr>
        <w:t>进行</w:t>
      </w:r>
      <w:r>
        <w:rPr>
          <w:rFonts w:ascii="Times New Roman" w:hAnsi="Times New Roman" w:eastAsia="宋体" w:cs="Times New Roman"/>
          <w:szCs w:val="21"/>
        </w:rPr>
        <w:t>规范化操作；</w:t>
      </w:r>
      <w:r>
        <w:rPr>
          <w:rFonts w:hint="eastAsia" w:ascii="Times New Roman" w:hAnsi="Times New Roman" w:eastAsia="宋体" w:cs="Times New Roman"/>
          <w:szCs w:val="21"/>
        </w:rPr>
        <w:t>加强应急</w:t>
      </w:r>
      <w:r>
        <w:rPr>
          <w:rFonts w:ascii="Times New Roman" w:hAnsi="Times New Roman" w:eastAsia="宋体" w:cs="Times New Roman"/>
          <w:szCs w:val="21"/>
        </w:rPr>
        <w:t>池管理</w:t>
      </w:r>
      <w:r>
        <w:rPr>
          <w:rFonts w:hint="eastAsia" w:ascii="Times New Roman" w:hAnsi="Times New Roman" w:eastAsia="宋体" w:cs="Times New Roman"/>
          <w:szCs w:val="21"/>
        </w:rPr>
        <w:t>维护，发挥</w:t>
      </w:r>
      <w:r>
        <w:rPr>
          <w:rFonts w:ascii="Times New Roman" w:hAnsi="Times New Roman" w:eastAsia="宋体" w:cs="Times New Roman"/>
          <w:szCs w:val="21"/>
        </w:rPr>
        <w:t>污水事故排放的缓冲作用。</w:t>
      </w:r>
    </w:p>
    <w:p>
      <w:pPr>
        <w:spacing w:line="288" w:lineRule="auto"/>
        <w:rPr>
          <w:rFonts w:ascii="Times New Roman" w:hAnsi="Times New Roman" w:cs="Times New Roman"/>
          <w:kern w:val="0"/>
          <w:szCs w:val="21"/>
        </w:rPr>
      </w:pPr>
      <w:r>
        <w:rPr>
          <w:rFonts w:ascii="Times New Roman" w:hAnsi="Times New Roman" w:cs="Times New Roman"/>
          <w:szCs w:val="21"/>
        </w:rPr>
        <w:t xml:space="preserve">6.10 </w:t>
      </w:r>
      <w:r>
        <w:rPr>
          <w:rFonts w:ascii="Times New Roman" w:hAnsi="Times New Roman" w:eastAsia="宋体" w:cs="Times New Roman"/>
          <w:szCs w:val="21"/>
        </w:rPr>
        <w:t>加强废气净化装置的运行管理</w:t>
      </w:r>
      <w:r>
        <w:rPr>
          <w:rFonts w:hint="eastAsia" w:ascii="Times New Roman" w:hAnsi="Times New Roman" w:eastAsia="宋体" w:cs="Times New Roman"/>
          <w:szCs w:val="21"/>
        </w:rPr>
        <w:t>。</w:t>
      </w:r>
      <w:r>
        <w:rPr>
          <w:rFonts w:ascii="Times New Roman" w:hAnsi="Times New Roman" w:eastAsia="宋体" w:cs="Times New Roman"/>
          <w:szCs w:val="21"/>
        </w:rPr>
        <w:t>出现事故性排放应及时停止生产操作，待修复后再进行生产。</w:t>
      </w:r>
    </w:p>
    <w:p>
      <w:pPr>
        <w:pStyle w:val="2"/>
        <w:spacing w:before="240" w:after="240"/>
        <w:ind w:firstLine="0" w:firstLineChars="0"/>
      </w:pPr>
      <w:bookmarkStart w:id="46" w:name="_Toc165711326"/>
      <w:r>
        <w:t xml:space="preserve">7 </w:t>
      </w:r>
      <w:r>
        <w:rPr>
          <w:rFonts w:hint="eastAsia"/>
          <w:b w:val="0"/>
        </w:rPr>
        <w:t>清洗后空桶质量要求</w:t>
      </w:r>
      <w:bookmarkEnd w:id="46"/>
    </w:p>
    <w:p>
      <w:pPr>
        <w:tabs>
          <w:tab w:val="left" w:pos="426"/>
        </w:tabs>
        <w:spacing w:line="360" w:lineRule="auto"/>
        <w:rPr>
          <w:rFonts w:ascii="Times New Roman" w:hAnsi="Times New Roman" w:cs="Times New Roman"/>
          <w:b/>
          <w:kern w:val="0"/>
          <w:szCs w:val="21"/>
        </w:rPr>
      </w:pPr>
      <w:r>
        <w:rPr>
          <w:rFonts w:ascii="Times New Roman" w:hAnsi="Times New Roman" w:cs="Times New Roman"/>
          <w:b/>
          <w:kern w:val="0"/>
          <w:szCs w:val="21"/>
        </w:rPr>
        <w:t>7</w:t>
      </w:r>
      <w:r>
        <w:rPr>
          <w:rFonts w:hint="eastAsia" w:ascii="Times New Roman" w:hAnsi="Times New Roman" w:cs="Times New Roman"/>
          <w:b/>
          <w:kern w:val="0"/>
          <w:szCs w:val="21"/>
        </w:rPr>
        <w:t>.1</w:t>
      </w:r>
      <w:r>
        <w:rPr>
          <w:rFonts w:hint="eastAsia" w:ascii="黑体" w:hAnsi="黑体" w:eastAsia="黑体" w:cs="Times New Roman"/>
          <w:kern w:val="0"/>
          <w:szCs w:val="21"/>
        </w:rPr>
        <w:t>外观质量</w:t>
      </w:r>
    </w:p>
    <w:p>
      <w:pPr>
        <w:tabs>
          <w:tab w:val="left" w:pos="426"/>
        </w:tabs>
        <w:spacing w:line="360" w:lineRule="auto"/>
        <w:rPr>
          <w:rFonts w:ascii="Times New Roman" w:hAnsi="Times New Roman" w:cs="Times New Roman"/>
          <w:kern w:val="0"/>
          <w:szCs w:val="21"/>
        </w:rPr>
      </w:pPr>
      <w:r>
        <w:rPr>
          <w:rFonts w:ascii="Times New Roman" w:hAnsi="Times New Roman" w:cs="Times New Roman"/>
          <w:kern w:val="0"/>
          <w:szCs w:val="21"/>
        </w:rPr>
        <w:t xml:space="preserve">a. </w:t>
      </w:r>
      <w:r>
        <w:rPr>
          <w:rFonts w:hint="eastAsia" w:ascii="Times New Roman" w:hAnsi="Times New Roman" w:cs="Times New Roman"/>
          <w:kern w:val="0"/>
          <w:szCs w:val="21"/>
        </w:rPr>
        <w:t>外观整洁，平整、无毛刺、无机械损伤。</w:t>
      </w:r>
    </w:p>
    <w:p>
      <w:pPr>
        <w:tabs>
          <w:tab w:val="left" w:pos="426"/>
        </w:tabs>
        <w:spacing w:line="360" w:lineRule="auto"/>
        <w:rPr>
          <w:rFonts w:ascii="Times New Roman" w:hAnsi="Times New Roman" w:cs="Times New Roman"/>
          <w:kern w:val="0"/>
          <w:szCs w:val="21"/>
        </w:rPr>
      </w:pPr>
      <w:r>
        <w:rPr>
          <w:rFonts w:ascii="Times New Roman" w:hAnsi="Times New Roman" w:cs="Times New Roman"/>
          <w:kern w:val="0"/>
          <w:szCs w:val="21"/>
        </w:rPr>
        <w:t xml:space="preserve">b. </w:t>
      </w:r>
      <w:r>
        <w:rPr>
          <w:rFonts w:hint="eastAsia" w:ascii="Times New Roman" w:hAnsi="Times New Roman" w:cs="Times New Roman"/>
          <w:kern w:val="0"/>
          <w:szCs w:val="21"/>
        </w:rPr>
        <w:t>漆膜平整光滑，颜色均匀，无起皱、流淌等缺陷。</w:t>
      </w:r>
    </w:p>
    <w:p>
      <w:pPr>
        <w:tabs>
          <w:tab w:val="left" w:pos="426"/>
        </w:tabs>
        <w:spacing w:line="360" w:lineRule="auto"/>
        <w:rPr>
          <w:rFonts w:ascii="Times New Roman" w:hAnsi="Times New Roman" w:cs="Times New Roman"/>
          <w:kern w:val="0"/>
          <w:szCs w:val="21"/>
        </w:rPr>
      </w:pPr>
      <w:r>
        <w:rPr>
          <w:rFonts w:ascii="Times New Roman" w:hAnsi="Times New Roman" w:cs="Times New Roman"/>
          <w:kern w:val="0"/>
          <w:szCs w:val="21"/>
        </w:rPr>
        <w:t xml:space="preserve">c. </w:t>
      </w:r>
      <w:r>
        <w:rPr>
          <w:rFonts w:hint="eastAsia" w:ascii="Times New Roman" w:hAnsi="Times New Roman" w:cs="Times New Roman"/>
          <w:kern w:val="0"/>
          <w:szCs w:val="21"/>
        </w:rPr>
        <w:t>桶内干净、无锈、无残余物、无异味。</w:t>
      </w:r>
    </w:p>
    <w:p>
      <w:pPr>
        <w:tabs>
          <w:tab w:val="left" w:pos="426"/>
        </w:tabs>
        <w:spacing w:line="360" w:lineRule="auto"/>
        <w:rPr>
          <w:rFonts w:ascii="Times New Roman" w:hAnsi="Times New Roman" w:cs="Times New Roman"/>
          <w:kern w:val="0"/>
          <w:szCs w:val="21"/>
        </w:rPr>
      </w:pPr>
      <w:r>
        <w:rPr>
          <w:rFonts w:ascii="Times New Roman" w:hAnsi="Times New Roman" w:cs="Times New Roman"/>
          <w:kern w:val="0"/>
          <w:szCs w:val="21"/>
        </w:rPr>
        <w:t xml:space="preserve">d. </w:t>
      </w:r>
      <w:r>
        <w:rPr>
          <w:rFonts w:hint="eastAsia" w:ascii="Times New Roman" w:hAnsi="Times New Roman" w:cs="Times New Roman"/>
          <w:kern w:val="0"/>
          <w:szCs w:val="21"/>
        </w:rPr>
        <w:t>白色纱布揩擦后，纱布应无可视残余物</w:t>
      </w:r>
      <w:r>
        <w:rPr>
          <w:rFonts w:ascii="Times New Roman" w:hAnsi="Times New Roman" w:cs="Times New Roman"/>
          <w:kern w:val="0"/>
          <w:szCs w:val="21"/>
        </w:rPr>
        <w:t xml:space="preserve"> (</w:t>
      </w:r>
      <w:r>
        <w:rPr>
          <w:rFonts w:hint="eastAsia" w:ascii="Times New Roman" w:hAnsi="Times New Roman" w:cs="Times New Roman"/>
          <w:kern w:val="0"/>
          <w:szCs w:val="21"/>
        </w:rPr>
        <w:t>包括水</w:t>
      </w:r>
      <w:r>
        <w:rPr>
          <w:rFonts w:ascii="Times New Roman" w:hAnsi="Times New Roman" w:cs="Times New Roman"/>
          <w:kern w:val="0"/>
          <w:szCs w:val="21"/>
        </w:rPr>
        <w:t>)</w:t>
      </w:r>
      <w:r>
        <w:rPr>
          <w:rFonts w:hint="eastAsia" w:ascii="Times New Roman" w:hAnsi="Times New Roman" w:cs="Times New Roman"/>
          <w:kern w:val="0"/>
          <w:szCs w:val="21"/>
        </w:rPr>
        <w:t xml:space="preserve"> 。</w:t>
      </w:r>
    </w:p>
    <w:p>
      <w:pPr>
        <w:tabs>
          <w:tab w:val="left" w:pos="426"/>
        </w:tabs>
        <w:spacing w:line="360" w:lineRule="auto"/>
        <w:rPr>
          <w:rFonts w:ascii="Times New Roman" w:hAnsi="Times New Roman" w:cs="Times New Roman"/>
          <w:kern w:val="0"/>
          <w:szCs w:val="21"/>
        </w:rPr>
      </w:pPr>
      <w:r>
        <w:rPr>
          <w:rFonts w:ascii="Times New Roman" w:hAnsi="Times New Roman" w:cs="Times New Roman"/>
          <w:kern w:val="0"/>
          <w:szCs w:val="21"/>
        </w:rPr>
        <w:t xml:space="preserve">f. </w:t>
      </w:r>
      <w:r>
        <w:rPr>
          <w:rFonts w:hint="eastAsia" w:ascii="Times New Roman" w:hAnsi="Times New Roman" w:cs="Times New Roman"/>
          <w:kern w:val="0"/>
          <w:szCs w:val="21"/>
        </w:rPr>
        <w:t>重复使用时洁净度可按照供需双方约定执行。</w:t>
      </w:r>
    </w:p>
    <w:p>
      <w:pPr>
        <w:tabs>
          <w:tab w:val="left" w:pos="426"/>
        </w:tabs>
        <w:spacing w:line="360" w:lineRule="auto"/>
        <w:rPr>
          <w:rFonts w:ascii="Times New Roman" w:hAnsi="Times New Roman" w:cs="Times New Roman"/>
          <w:kern w:val="0"/>
          <w:szCs w:val="21"/>
        </w:rPr>
      </w:pPr>
      <w:r>
        <w:rPr>
          <w:rFonts w:hint="eastAsia" w:ascii="Times New Roman" w:hAnsi="Times New Roman" w:cs="Times New Roman"/>
          <w:kern w:val="0"/>
          <w:szCs w:val="21"/>
        </w:rPr>
        <w:t>g. 确保桶内总残留物占金属包装桶自重不足</w:t>
      </w:r>
      <w:r>
        <w:rPr>
          <w:rFonts w:ascii="Times New Roman" w:hAnsi="Times New Roman" w:cs="Times New Roman"/>
          <w:kern w:val="0"/>
          <w:szCs w:val="21"/>
        </w:rPr>
        <w:t>1%</w:t>
      </w:r>
      <w:r>
        <w:rPr>
          <w:rFonts w:hint="eastAsia" w:ascii="Times New Roman" w:hAnsi="Times New Roman" w:cs="Times New Roman"/>
          <w:kern w:val="0"/>
          <w:szCs w:val="21"/>
        </w:rPr>
        <w:t>。见公式</w:t>
      </w:r>
      <w:r>
        <w:rPr>
          <w:rFonts w:ascii="Times New Roman" w:hAnsi="Times New Roman" w:cs="Times New Roman"/>
          <w:kern w:val="0"/>
          <w:szCs w:val="21"/>
        </w:rPr>
        <w:t>1</w:t>
      </w:r>
      <w:r>
        <w:rPr>
          <w:rFonts w:hint="eastAsia" w:ascii="Times New Roman" w:hAnsi="Times New Roman" w:cs="Times New Roman"/>
          <w:kern w:val="0"/>
          <w:szCs w:val="21"/>
        </w:rPr>
        <w:t>：</w:t>
      </w:r>
    </w:p>
    <w:p>
      <w:pPr>
        <w:spacing w:line="360" w:lineRule="auto"/>
        <w:rPr>
          <w:rFonts w:ascii="Times New Roman" w:hAnsi="Times New Roman" w:cs="Times New Roman"/>
          <w:kern w:val="0"/>
          <w:szCs w:val="21"/>
        </w:rPr>
      </w:pPr>
      <w:r>
        <w:rPr>
          <w:rFonts w:hint="eastAsia" w:ascii="Times New Roman" w:hAnsi="Times New Roman" w:cs="Times New Roman"/>
          <w:kern w:val="0"/>
          <w:szCs w:val="21"/>
        </w:rPr>
        <w:t>（清洗后空桶的重量</w:t>
      </w:r>
      <w:r>
        <w:rPr>
          <w:rFonts w:ascii="Times New Roman" w:hAnsi="Times New Roman" w:cs="Times New Roman"/>
          <w:kern w:val="0"/>
          <w:szCs w:val="21"/>
        </w:rPr>
        <w:t>-空</w:t>
      </w:r>
      <w:r>
        <w:rPr>
          <w:rFonts w:hint="eastAsia" w:ascii="Times New Roman" w:hAnsi="Times New Roman" w:cs="Times New Roman"/>
          <w:kern w:val="0"/>
          <w:szCs w:val="21"/>
        </w:rPr>
        <w:t>桶原始重量）</w:t>
      </w:r>
      <w:r>
        <w:rPr>
          <w:rFonts w:ascii="Times New Roman" w:hAnsi="Times New Roman" w:cs="Times New Roman"/>
          <w:kern w:val="0"/>
          <w:szCs w:val="21"/>
        </w:rPr>
        <w:t>/空</w:t>
      </w:r>
      <w:r>
        <w:rPr>
          <w:rFonts w:hint="eastAsia" w:ascii="Times New Roman" w:hAnsi="Times New Roman" w:cs="Times New Roman"/>
          <w:kern w:val="0"/>
          <w:szCs w:val="21"/>
        </w:rPr>
        <w:t>桶原始重量</w:t>
      </w:r>
      <w:r>
        <w:rPr>
          <w:rFonts w:ascii="Times New Roman" w:hAnsi="Times New Roman" w:cs="Times New Roman"/>
          <w:kern w:val="0"/>
          <w:szCs w:val="21"/>
        </w:rPr>
        <w:t>×100% ............................................... (1)</w:t>
      </w:r>
    </w:p>
    <w:p>
      <w:pPr>
        <w:tabs>
          <w:tab w:val="left" w:pos="426"/>
        </w:tabs>
        <w:spacing w:line="360" w:lineRule="auto"/>
        <w:rPr>
          <w:rFonts w:ascii="Times New Roman" w:hAnsi="Times New Roman" w:eastAsia="黑体" w:cs="Times New Roman"/>
          <w:b/>
          <w:bCs/>
          <w:kern w:val="0"/>
          <w:szCs w:val="21"/>
        </w:rPr>
      </w:pPr>
      <w:r>
        <w:rPr>
          <w:rFonts w:ascii="Times New Roman" w:hAnsi="Times New Roman" w:eastAsia="黑体" w:cs="Times New Roman"/>
          <w:b/>
          <w:bCs/>
          <w:kern w:val="0"/>
          <w:szCs w:val="21"/>
        </w:rPr>
        <w:t>7.2</w:t>
      </w:r>
      <w:r>
        <w:rPr>
          <w:rFonts w:ascii="黑体" w:hAnsi="黑体" w:eastAsia="黑体" w:cs="Times New Roman"/>
          <w:b/>
          <w:bCs/>
          <w:kern w:val="0"/>
          <w:szCs w:val="21"/>
        </w:rPr>
        <w:t xml:space="preserve"> </w:t>
      </w:r>
      <w:r>
        <w:rPr>
          <w:rFonts w:ascii="黑体" w:hAnsi="黑体" w:eastAsia="黑体" w:cs="Times New Roman"/>
          <w:bCs/>
          <w:kern w:val="0"/>
          <w:szCs w:val="21"/>
        </w:rPr>
        <w:t>VOC</w:t>
      </w:r>
      <w:r>
        <w:rPr>
          <w:rFonts w:hint="eastAsia" w:ascii="黑体" w:hAnsi="黑体" w:eastAsia="黑体" w:cs="Times New Roman"/>
          <w:bCs/>
          <w:kern w:val="0"/>
          <w:szCs w:val="21"/>
        </w:rPr>
        <w:t>含量</w:t>
      </w:r>
    </w:p>
    <w:p>
      <w:pPr>
        <w:tabs>
          <w:tab w:val="left" w:pos="426"/>
        </w:tabs>
        <w:spacing w:line="360" w:lineRule="auto"/>
        <w:ind w:firstLine="420" w:firstLineChars="200"/>
        <w:rPr>
          <w:rFonts w:ascii="Times New Roman" w:hAnsi="Times New Roman" w:cs="Times New Roman"/>
          <w:kern w:val="0"/>
          <w:szCs w:val="21"/>
        </w:rPr>
      </w:pPr>
      <w:r>
        <w:rPr>
          <w:rFonts w:hint="eastAsia" w:ascii="Times New Roman" w:hAnsi="Times New Roman" w:cs="Times New Roman"/>
          <w:kern w:val="0"/>
          <w:szCs w:val="21"/>
        </w:rPr>
        <w:t>监测环境内</w:t>
      </w:r>
      <w:r>
        <w:rPr>
          <w:rFonts w:ascii="Times New Roman" w:hAnsi="Times New Roman" w:cs="Times New Roman"/>
          <w:kern w:val="0"/>
          <w:szCs w:val="21"/>
        </w:rPr>
        <w:t>VOC</w:t>
      </w:r>
      <w:r>
        <w:rPr>
          <w:rFonts w:hint="eastAsia" w:ascii="Times New Roman" w:hAnsi="Times New Roman" w:cs="Times New Roman"/>
          <w:kern w:val="0"/>
          <w:szCs w:val="21"/>
        </w:rPr>
        <w:t>含量应符合GB37824-2019 涂料、油墨及胶粘剂工业大气污染物排放标准的限值要求。</w:t>
      </w:r>
    </w:p>
    <w:p>
      <w:pPr>
        <w:tabs>
          <w:tab w:val="left" w:pos="426"/>
        </w:tabs>
        <w:spacing w:line="360" w:lineRule="auto"/>
        <w:rPr>
          <w:rFonts w:ascii="Times New Roman" w:hAnsi="Times New Roman" w:cs="Times New Roman"/>
          <w:kern w:val="0"/>
          <w:szCs w:val="21"/>
        </w:rPr>
      </w:pPr>
      <w:r>
        <w:rPr>
          <w:rFonts w:hint="eastAsia" w:ascii="Times New Roman" w:hAnsi="Times New Roman" w:cs="Times New Roman"/>
          <w:kern w:val="0"/>
          <w:szCs w:val="21"/>
        </w:rPr>
        <w:t>非甲烷总烃值不得大于100 mg/m</w:t>
      </w:r>
      <w:r>
        <w:rPr>
          <w:rFonts w:hint="eastAsia" w:ascii="Times New Roman" w:hAnsi="Times New Roman" w:cs="Times New Roman"/>
          <w:kern w:val="0"/>
          <w:szCs w:val="21"/>
          <w:vertAlign w:val="superscript"/>
        </w:rPr>
        <w:t>3</w:t>
      </w:r>
      <w:r>
        <w:rPr>
          <w:rFonts w:hint="eastAsia" w:ascii="Times New Roman" w:hAnsi="Times New Roman" w:cs="Times New Roman"/>
          <w:kern w:val="0"/>
          <w:szCs w:val="21"/>
        </w:rPr>
        <w:t>，或TVOC小于120mg/m</w:t>
      </w:r>
      <w:r>
        <w:rPr>
          <w:rFonts w:hint="eastAsia" w:ascii="Times New Roman" w:hAnsi="Times New Roman" w:cs="Times New Roman"/>
          <w:kern w:val="0"/>
          <w:szCs w:val="21"/>
          <w:vertAlign w:val="superscript"/>
        </w:rPr>
        <w:t>3</w:t>
      </w:r>
    </w:p>
    <w:p>
      <w:pPr>
        <w:pStyle w:val="2"/>
        <w:spacing w:before="240" w:after="240"/>
        <w:ind w:firstLine="0" w:firstLineChars="0"/>
      </w:pPr>
      <w:bookmarkStart w:id="47" w:name="_Toc164003554"/>
      <w:bookmarkStart w:id="48" w:name="_Toc165711327"/>
      <w:r>
        <w:t xml:space="preserve">8 </w:t>
      </w:r>
      <w:r>
        <w:rPr>
          <w:rFonts w:hint="eastAsia"/>
          <w:b w:val="0"/>
        </w:rPr>
        <w:t>回收重复利用</w:t>
      </w:r>
      <w:bookmarkEnd w:id="47"/>
      <w:bookmarkEnd w:id="48"/>
    </w:p>
    <w:p>
      <w:pPr>
        <w:tabs>
          <w:tab w:val="left" w:pos="426"/>
        </w:tabs>
        <w:spacing w:line="360" w:lineRule="auto"/>
        <w:ind w:firstLine="420" w:firstLineChars="200"/>
        <w:rPr>
          <w:rFonts w:ascii="Times New Roman" w:hAnsi="Times New Roman" w:cs="Times New Roman"/>
          <w:kern w:val="0"/>
          <w:szCs w:val="21"/>
        </w:rPr>
      </w:pPr>
      <w:bookmarkStart w:id="54" w:name="_GoBack"/>
      <w:bookmarkEnd w:id="54"/>
      <w:r>
        <w:rPr>
          <w:rFonts w:hint="eastAsia" w:ascii="Times New Roman" w:hAnsi="Times New Roman" w:cs="Times New Roman"/>
          <w:kern w:val="0"/>
          <w:szCs w:val="21"/>
        </w:rPr>
        <w:t>首次再生利用空桶时，针对清洗后包装桶中的特征污染物监测频次不低于每天</w:t>
      </w:r>
      <w:r>
        <w:rPr>
          <w:rFonts w:ascii="Times New Roman" w:hAnsi="Times New Roman" w:cs="Times New Roman"/>
          <w:kern w:val="0"/>
          <w:szCs w:val="21"/>
        </w:rPr>
        <w:t>1</w:t>
      </w:r>
      <w:r>
        <w:rPr>
          <w:rFonts w:hint="eastAsia" w:ascii="Times New Roman" w:hAnsi="Times New Roman" w:cs="Times New Roman"/>
          <w:kern w:val="0"/>
          <w:szCs w:val="21"/>
        </w:rPr>
        <w:t>次；连续一周监测结果均不超出环境风险评价结果时，在空桶来源及清洗量稳定的前提下，频次可减为每周</w:t>
      </w:r>
      <w:r>
        <w:rPr>
          <w:rFonts w:ascii="Times New Roman" w:hAnsi="Times New Roman" w:cs="Times New Roman"/>
          <w:kern w:val="0"/>
          <w:szCs w:val="21"/>
        </w:rPr>
        <w:t>1</w:t>
      </w:r>
      <w:r>
        <w:rPr>
          <w:rFonts w:hint="eastAsia" w:ascii="Times New Roman" w:hAnsi="Times New Roman" w:cs="Times New Roman"/>
          <w:kern w:val="0"/>
          <w:szCs w:val="21"/>
        </w:rPr>
        <w:t>次；连续两个月监测结果均不超出环境风险评价结果时，频次可减为每月</w:t>
      </w:r>
      <w:r>
        <w:rPr>
          <w:rFonts w:ascii="Times New Roman" w:hAnsi="Times New Roman" w:cs="Times New Roman"/>
          <w:kern w:val="0"/>
          <w:szCs w:val="21"/>
        </w:rPr>
        <w:t>1</w:t>
      </w:r>
      <w:r>
        <w:rPr>
          <w:rFonts w:hint="eastAsia" w:ascii="Times New Roman" w:hAnsi="Times New Roman" w:cs="Times New Roman"/>
          <w:kern w:val="0"/>
          <w:szCs w:val="21"/>
        </w:rPr>
        <w:t>次；若在此期间监测结果出现异常或空桶来源发生变化或清洗过程中断超过半年以上，则监测频次重新调整为每天</w:t>
      </w:r>
      <w:r>
        <w:rPr>
          <w:rFonts w:ascii="Times New Roman" w:hAnsi="Times New Roman" w:cs="Times New Roman"/>
          <w:kern w:val="0"/>
          <w:szCs w:val="21"/>
        </w:rPr>
        <w:t>1</w:t>
      </w:r>
      <w:r>
        <w:rPr>
          <w:rFonts w:hint="eastAsia" w:ascii="Times New Roman" w:hAnsi="Times New Roman" w:cs="Times New Roman"/>
          <w:kern w:val="0"/>
          <w:szCs w:val="21"/>
        </w:rPr>
        <w:t>次，依次重复。</w:t>
      </w:r>
    </w:p>
    <w:p>
      <w:pPr>
        <w:pStyle w:val="2"/>
        <w:spacing w:before="240" w:after="240"/>
        <w:ind w:firstLine="0" w:firstLineChars="0"/>
      </w:pPr>
      <w:bookmarkStart w:id="49" w:name="_Toc164003555"/>
      <w:bookmarkStart w:id="50" w:name="_Toc165711328"/>
      <w:r>
        <w:t xml:space="preserve">9 </w:t>
      </w:r>
      <w:r>
        <w:rPr>
          <w:rFonts w:hint="eastAsia"/>
        </w:rPr>
        <w:t>评价报告</w:t>
      </w:r>
      <w:bookmarkEnd w:id="49"/>
      <w:bookmarkEnd w:id="50"/>
    </w:p>
    <w:p>
      <w:pPr>
        <w:tabs>
          <w:tab w:val="left" w:pos="426"/>
        </w:tabs>
        <w:spacing w:line="360" w:lineRule="auto"/>
        <w:rPr>
          <w:rFonts w:ascii="Times New Roman" w:hAnsi="Times New Roman" w:cs="Times New Roman"/>
          <w:kern w:val="0"/>
          <w:szCs w:val="21"/>
        </w:rPr>
      </w:pPr>
      <w:r>
        <w:rPr>
          <w:rFonts w:ascii="Times New Roman" w:hAnsi="Times New Roman" w:cs="Times New Roman"/>
          <w:b/>
          <w:kern w:val="0"/>
          <w:szCs w:val="21"/>
        </w:rPr>
        <w:t>9.1</w:t>
      </w:r>
      <w:r>
        <w:rPr>
          <w:rFonts w:hint="eastAsia" w:ascii="Times New Roman" w:hAnsi="Times New Roman" w:cs="Times New Roman"/>
          <w:kern w:val="0"/>
          <w:szCs w:val="21"/>
        </w:rPr>
        <w:t>依据相关标准出具检验报告。</w:t>
      </w:r>
    </w:p>
    <w:p>
      <w:pPr>
        <w:tabs>
          <w:tab w:val="left" w:pos="426"/>
        </w:tabs>
        <w:spacing w:line="360" w:lineRule="auto"/>
        <w:rPr>
          <w:rFonts w:ascii="Times New Roman" w:hAnsi="Times New Roman" w:cs="Times New Roman"/>
          <w:kern w:val="0"/>
          <w:szCs w:val="21"/>
        </w:rPr>
      </w:pPr>
      <w:r>
        <w:rPr>
          <w:rFonts w:ascii="Times New Roman" w:hAnsi="Times New Roman" w:cs="Times New Roman"/>
          <w:b/>
          <w:kern w:val="0"/>
          <w:szCs w:val="21"/>
        </w:rPr>
        <w:t>9.2</w:t>
      </w:r>
      <w:r>
        <w:rPr>
          <w:rFonts w:hint="eastAsia" w:ascii="Times New Roman" w:hAnsi="Times New Roman" w:cs="Times New Roman"/>
          <w:kern w:val="0"/>
          <w:szCs w:val="21"/>
        </w:rPr>
        <w:t>空桶清洗回收利用后应做好专门标识，可标记为“干净空桶”</w:t>
      </w:r>
      <w:r>
        <w:rPr>
          <w:rFonts w:ascii="Times New Roman" w:hAnsi="Times New Roman" w:cs="Times New Roman"/>
          <w:kern w:val="0"/>
          <w:szCs w:val="21"/>
        </w:rPr>
        <w:t>。</w:t>
      </w:r>
    </w:p>
    <w:p>
      <w:pPr>
        <w:tabs>
          <w:tab w:val="left" w:pos="426"/>
        </w:tabs>
        <w:spacing w:line="360" w:lineRule="auto"/>
        <w:rPr>
          <w:rFonts w:ascii="Times New Roman" w:hAnsi="Times New Roman" w:cs="Times New Roman"/>
          <w:kern w:val="0"/>
          <w:szCs w:val="21"/>
        </w:rPr>
      </w:pPr>
    </w:p>
    <w:p>
      <w:pPr>
        <w:tabs>
          <w:tab w:val="left" w:pos="426"/>
        </w:tabs>
        <w:spacing w:line="360" w:lineRule="auto"/>
        <w:rPr>
          <w:rFonts w:ascii="Times New Roman" w:hAnsi="Times New Roman" w:cs="Times New Roman"/>
          <w:kern w:val="0"/>
          <w:szCs w:val="21"/>
        </w:rPr>
      </w:pPr>
    </w:p>
    <w:p>
      <w:pPr>
        <w:tabs>
          <w:tab w:val="left" w:pos="426"/>
        </w:tabs>
        <w:spacing w:line="360" w:lineRule="auto"/>
        <w:rPr>
          <w:rFonts w:ascii="Times New Roman" w:hAnsi="Times New Roman" w:cs="Times New Roman"/>
          <w:kern w:val="0"/>
          <w:szCs w:val="21"/>
        </w:rPr>
      </w:pPr>
    </w:p>
    <w:p>
      <w:pPr>
        <w:tabs>
          <w:tab w:val="left" w:pos="426"/>
        </w:tabs>
        <w:spacing w:line="360" w:lineRule="auto"/>
        <w:rPr>
          <w:rFonts w:ascii="Times New Roman" w:hAnsi="Times New Roman" w:cs="Times New Roman"/>
          <w:kern w:val="0"/>
          <w:szCs w:val="21"/>
        </w:rPr>
      </w:pPr>
    </w:p>
    <w:p>
      <w:pPr>
        <w:tabs>
          <w:tab w:val="left" w:pos="426"/>
        </w:tabs>
        <w:spacing w:line="360" w:lineRule="auto"/>
        <w:rPr>
          <w:rFonts w:hint="eastAsia" w:ascii="Times New Roman" w:hAnsi="Times New Roman" w:cs="Times New Roman"/>
          <w:kern w:val="0"/>
          <w:szCs w:val="21"/>
        </w:rPr>
      </w:pPr>
    </w:p>
    <w:p>
      <w:pPr>
        <w:pStyle w:val="2"/>
        <w:spacing w:before="240" w:after="240"/>
        <w:ind w:firstLine="0" w:firstLineChars="0"/>
        <w:jc w:val="center"/>
      </w:pPr>
      <w:bookmarkStart w:id="51" w:name="_Toc156294693"/>
      <w:bookmarkStart w:id="52" w:name="_Toc164003556"/>
      <w:bookmarkStart w:id="53" w:name="_Toc165711329"/>
      <w:r>
        <w:rPr>
          <w:rFonts w:ascii="黑体"/>
          <w:kern w:val="21"/>
          <w:szCs w:val="20"/>
        </w:rPr>
        <w:t>附录</w:t>
      </w:r>
      <w:r>
        <w:rPr>
          <w:rFonts w:hint="eastAsia" w:ascii="黑体"/>
          <w:kern w:val="21"/>
          <w:szCs w:val="20"/>
        </w:rPr>
        <w:t>A</w:t>
      </w:r>
      <w:r>
        <w:rPr>
          <w:rFonts w:ascii="黑体"/>
          <w:kern w:val="21"/>
          <w:szCs w:val="20"/>
        </w:rPr>
        <w:br w:type="textWrapping"/>
      </w:r>
      <w:r>
        <w:rPr>
          <w:rFonts w:ascii="黑体"/>
          <w:kern w:val="21"/>
          <w:szCs w:val="20"/>
        </w:rPr>
        <w:t>（</w:t>
      </w:r>
      <w:r>
        <w:rPr>
          <w:rFonts w:hint="eastAsia" w:ascii="黑体"/>
          <w:kern w:val="21"/>
          <w:szCs w:val="20"/>
        </w:rPr>
        <w:t>资料</w:t>
      </w:r>
      <w:r>
        <w:rPr>
          <w:rFonts w:ascii="黑体"/>
          <w:kern w:val="21"/>
          <w:szCs w:val="20"/>
        </w:rPr>
        <w:t>性附录）</w:t>
      </w:r>
      <w:r>
        <w:rPr>
          <w:rFonts w:ascii="黑体"/>
          <w:kern w:val="21"/>
          <w:szCs w:val="20"/>
        </w:rPr>
        <w:br w:type="textWrapping"/>
      </w:r>
      <w:bookmarkEnd w:id="51"/>
      <w:r>
        <w:rPr>
          <w:rFonts w:hint="eastAsia"/>
          <w:b w:val="0"/>
        </w:rPr>
        <w:t>评价流程</w:t>
      </w:r>
      <w:bookmarkEnd w:id="52"/>
      <w:bookmarkEnd w:id="53"/>
    </w:p>
    <w:p>
      <w:pPr>
        <w:tabs>
          <w:tab w:val="left" w:pos="426"/>
        </w:tabs>
        <w:spacing w:line="360" w:lineRule="auto"/>
        <w:rPr>
          <w:rFonts w:ascii="Times New Roman" w:hAnsi="Times New Roman" w:eastAsia="黑体" w:cs="Times New Roman"/>
          <w:kern w:val="0"/>
          <w:szCs w:val="21"/>
        </w:rPr>
      </w:pPr>
      <w:r>
        <w:rPr>
          <w:rFonts w:hint="eastAsia" w:ascii="Times New Roman" w:hAnsi="Times New Roman" w:eastAsia="黑体" w:cs="Times New Roman"/>
          <w:b/>
          <w:kern w:val="0"/>
          <w:szCs w:val="21"/>
        </w:rPr>
        <w:t>A</w:t>
      </w:r>
      <w:r>
        <w:rPr>
          <w:rFonts w:ascii="Times New Roman" w:hAnsi="Times New Roman" w:eastAsia="黑体" w:cs="Times New Roman"/>
          <w:b/>
          <w:kern w:val="0"/>
          <w:szCs w:val="21"/>
        </w:rPr>
        <w:t>.1</w:t>
      </w:r>
      <w:r>
        <w:rPr>
          <w:rFonts w:ascii="Times New Roman" w:hAnsi="Times New Roman" w:eastAsia="黑体" w:cs="Times New Roman"/>
          <w:kern w:val="0"/>
          <w:szCs w:val="21"/>
        </w:rPr>
        <w:t>评价流程</w:t>
      </w:r>
      <w:r>
        <w:rPr>
          <w:rFonts w:hint="eastAsia" w:ascii="Times New Roman" w:hAnsi="Times New Roman" w:eastAsia="黑体" w:cs="Times New Roman"/>
          <w:kern w:val="0"/>
          <w:szCs w:val="21"/>
        </w:rPr>
        <w:t>框图</w:t>
      </w:r>
    </w:p>
    <w:p>
      <w:pPr>
        <w:tabs>
          <w:tab w:val="left" w:pos="426"/>
        </w:tabs>
        <w:spacing w:line="360" w:lineRule="auto"/>
        <w:rPr>
          <w:rFonts w:ascii="Times New Roman" w:hAnsi="Times New Roman" w:cs="Times New Roman"/>
          <w:kern w:val="0"/>
          <w:szCs w:val="21"/>
        </w:rPr>
      </w:pPr>
    </w:p>
    <w:p>
      <w:pPr>
        <w:tabs>
          <w:tab w:val="left" w:pos="426"/>
        </w:tabs>
        <w:spacing w:line="360" w:lineRule="auto"/>
        <w:jc w:val="center"/>
        <w:rPr>
          <w:rFonts w:ascii="Times New Roman" w:hAnsi="Times New Roman" w:eastAsia="黑体" w:cs="Times New Roman"/>
          <w:b/>
          <w:kern w:val="0"/>
          <w:szCs w:val="21"/>
        </w:rPr>
      </w:pPr>
      <w:r>
        <w:rPr>
          <w:rFonts w:ascii="Times New Roman" w:hAnsi="Times New Roman" w:eastAsia="宋体" w:cs="Times New Roman"/>
          <w:b/>
          <w:bCs/>
        </w:rPr>
        <mc:AlternateContent>
          <mc:Choice Requires="wpg">
            <w:drawing>
              <wp:inline distT="0" distB="0" distL="0" distR="0">
                <wp:extent cx="4456430" cy="4848225"/>
                <wp:effectExtent l="0" t="0" r="0" b="51435"/>
                <wp:docPr id="3" name="Group 124"/>
                <wp:cNvGraphicFramePr/>
                <a:graphic xmlns:a="http://schemas.openxmlformats.org/drawingml/2006/main">
                  <a:graphicData uri="http://schemas.microsoft.com/office/word/2010/wordprocessingGroup">
                    <wpg:wgp>
                      <wpg:cNvGrpSpPr/>
                      <wpg:grpSpPr>
                        <a:xfrm>
                          <a:off x="0" y="0"/>
                          <a:ext cx="4456430" cy="4848225"/>
                          <a:chOff x="3446" y="5151"/>
                          <a:chExt cx="7018" cy="5357"/>
                        </a:xfrm>
                      </wpg:grpSpPr>
                      <wps:wsp>
                        <wps:cNvPr id="4" name="Text Box 66"/>
                        <wps:cNvSpPr txBox="1">
                          <a:spLocks noChangeArrowheads="1"/>
                        </wps:cNvSpPr>
                        <wps:spPr bwMode="auto">
                          <a:xfrm>
                            <a:off x="5378" y="7421"/>
                            <a:ext cx="525" cy="377"/>
                          </a:xfrm>
                          <a:prstGeom prst="rect">
                            <a:avLst/>
                          </a:prstGeom>
                          <a:solidFill>
                            <a:srgbClr val="FFFFFF"/>
                          </a:solidFill>
                          <a:ln>
                            <a:noFill/>
                          </a:ln>
                        </wps:spPr>
                        <wps:txbx>
                          <w:txbxContent>
                            <w:p>
                              <w:pPr>
                                <w:rPr>
                                  <w:sz w:val="18"/>
                                  <w:szCs w:val="18"/>
                                </w:rPr>
                              </w:pPr>
                              <w:r>
                                <w:rPr>
                                  <w:rFonts w:hint="eastAsia"/>
                                  <w:sz w:val="18"/>
                                  <w:szCs w:val="18"/>
                                </w:rPr>
                                <w:t>是</w:t>
                              </w:r>
                            </w:p>
                          </w:txbxContent>
                        </wps:txbx>
                        <wps:bodyPr rot="0" vert="horz" wrap="square" lIns="91440" tIns="45720" rIns="91440" bIns="45720" anchor="t" anchorCtr="0" upright="1">
                          <a:noAutofit/>
                        </wps:bodyPr>
                      </wps:wsp>
                      <wps:wsp>
                        <wps:cNvPr id="5" name="文本框 2"/>
                        <wps:cNvSpPr txBox="1">
                          <a:spLocks noChangeArrowheads="1"/>
                        </wps:cNvSpPr>
                        <wps:spPr bwMode="auto">
                          <a:xfrm>
                            <a:off x="7202" y="6687"/>
                            <a:ext cx="525" cy="377"/>
                          </a:xfrm>
                          <a:prstGeom prst="rect">
                            <a:avLst/>
                          </a:prstGeom>
                          <a:solidFill>
                            <a:srgbClr val="FFFFFF"/>
                          </a:solidFill>
                          <a:ln>
                            <a:noFill/>
                          </a:ln>
                        </wps:spPr>
                        <wps:txbx>
                          <w:txbxContent>
                            <w:p>
                              <w:pPr>
                                <w:rPr>
                                  <w:sz w:val="18"/>
                                  <w:szCs w:val="18"/>
                                </w:rPr>
                              </w:pPr>
                              <w:r>
                                <w:rPr>
                                  <w:rFonts w:hint="eastAsia"/>
                                  <w:sz w:val="18"/>
                                  <w:szCs w:val="18"/>
                                </w:rPr>
                                <w:t>否</w:t>
                              </w:r>
                            </w:p>
                          </w:txbxContent>
                        </wps:txbx>
                        <wps:bodyPr rot="0" vert="horz" wrap="square" lIns="91440" tIns="45720" rIns="91440" bIns="45720" anchor="t" anchorCtr="0" upright="1">
                          <a:noAutofit/>
                        </wps:bodyPr>
                      </wps:wsp>
                      <wps:wsp>
                        <wps:cNvPr id="6" name="文本框 2"/>
                        <wps:cNvSpPr txBox="1">
                          <a:spLocks noChangeArrowheads="1"/>
                        </wps:cNvSpPr>
                        <wps:spPr bwMode="auto">
                          <a:xfrm>
                            <a:off x="7324" y="8904"/>
                            <a:ext cx="377" cy="301"/>
                          </a:xfrm>
                          <a:prstGeom prst="rect">
                            <a:avLst/>
                          </a:prstGeom>
                          <a:solidFill>
                            <a:srgbClr val="FFFFFF"/>
                          </a:solidFill>
                          <a:ln>
                            <a:noFill/>
                          </a:ln>
                        </wps:spPr>
                        <wps:txbx>
                          <w:txbxContent>
                            <w:p>
                              <w:pPr>
                                <w:rPr>
                                  <w:sz w:val="18"/>
                                  <w:szCs w:val="18"/>
                                </w:rPr>
                              </w:pPr>
                              <w:r>
                                <w:rPr>
                                  <w:rFonts w:hint="eastAsia"/>
                                  <w:sz w:val="18"/>
                                  <w:szCs w:val="18"/>
                                </w:rPr>
                                <w:t>否</w:t>
                              </w:r>
                            </w:p>
                          </w:txbxContent>
                        </wps:txbx>
                        <wps:bodyPr rot="0" vert="horz" wrap="square" lIns="91440" tIns="45720" rIns="91440" bIns="45720" anchor="t" anchorCtr="0" upright="1">
                          <a:noAutofit/>
                        </wps:bodyPr>
                      </wps:wsp>
                      <wpg:grpSp>
                        <wpg:cNvPr id="7" name="Group 123"/>
                        <wpg:cNvGrpSpPr/>
                        <wpg:grpSpPr>
                          <a:xfrm>
                            <a:off x="3446" y="5151"/>
                            <a:ext cx="7018" cy="5357"/>
                            <a:chOff x="3446" y="5151"/>
                            <a:chExt cx="7018" cy="5357"/>
                          </a:xfrm>
                        </wpg:grpSpPr>
                        <wps:wsp>
                          <wps:cNvPr id="8" name="直接箭头连接符 3"/>
                          <wps:cNvCnPr>
                            <a:cxnSpLocks noChangeShapeType="1"/>
                          </wps:cNvCnPr>
                          <wps:spPr bwMode="auto">
                            <a:xfrm>
                              <a:off x="5787" y="5623"/>
                              <a:ext cx="0" cy="275"/>
                            </a:xfrm>
                            <a:prstGeom prst="straightConnector1">
                              <a:avLst/>
                            </a:prstGeom>
                            <a:noFill/>
                            <a:ln w="9525">
                              <a:solidFill>
                                <a:schemeClr val="dk1">
                                  <a:lumMod val="95000"/>
                                  <a:lumOff val="0"/>
                                </a:schemeClr>
                              </a:solidFill>
                              <a:round/>
                              <a:tailEnd type="arrow" w="med" len="med"/>
                            </a:ln>
                          </wps:spPr>
                          <wps:bodyPr/>
                        </wps:wsp>
                        <wps:wsp>
                          <wps:cNvPr id="9" name="流程图: 决策 5"/>
                          <wps:cNvSpPr>
                            <a:spLocks noChangeArrowheads="1"/>
                          </wps:cNvSpPr>
                          <wps:spPr bwMode="auto">
                            <a:xfrm>
                              <a:off x="4189" y="8798"/>
                              <a:ext cx="3135" cy="794"/>
                            </a:xfrm>
                            <a:prstGeom prst="flowChartDecision">
                              <a:avLst/>
                            </a:prstGeom>
                            <a:solidFill>
                              <a:schemeClr val="lt1">
                                <a:lumMod val="100000"/>
                                <a:lumOff val="0"/>
                              </a:schemeClr>
                            </a:solidFill>
                            <a:ln w="12700">
                              <a:solidFill>
                                <a:schemeClr val="dk1">
                                  <a:lumMod val="100000"/>
                                  <a:lumOff val="0"/>
                                </a:schemeClr>
                              </a:solidFill>
                              <a:miter lim="800000"/>
                            </a:ln>
                          </wps:spPr>
                          <wps:txbx>
                            <w:txbxContent>
                              <w:p>
                                <w:pPr>
                                  <w:jc w:val="center"/>
                                  <w:rPr>
                                    <w:sz w:val="18"/>
                                    <w:szCs w:val="18"/>
                                  </w:rPr>
                                </w:pPr>
                                <w:r>
                                  <w:rPr>
                                    <w:rFonts w:hint="eastAsia"/>
                                    <w:sz w:val="18"/>
                                    <w:szCs w:val="18"/>
                                  </w:rPr>
                                  <w:t>是否</w:t>
                                </w:r>
                                <w:r>
                                  <w:rPr>
                                    <w:rFonts w:hint="eastAsia" w:ascii="Times New Roman" w:hAnsi="Times New Roman" w:cs="Times New Roman"/>
                                    <w:kern w:val="0"/>
                                  </w:rPr>
                                  <w:t>符合</w:t>
                                </w:r>
                              </w:p>
                            </w:txbxContent>
                          </wps:txbx>
                          <wps:bodyPr rot="0" vert="horz" wrap="square" lIns="91440" tIns="45720" rIns="91440" bIns="45720" anchor="ctr" anchorCtr="0" upright="1">
                            <a:noAutofit/>
                          </wps:bodyPr>
                        </wps:wsp>
                        <wps:wsp>
                          <wps:cNvPr id="10" name="文本框 6"/>
                          <wps:cNvSpPr txBox="1">
                            <a:spLocks noChangeArrowheads="1"/>
                          </wps:cNvSpPr>
                          <wps:spPr bwMode="auto">
                            <a:xfrm>
                              <a:off x="3474" y="5151"/>
                              <a:ext cx="4785" cy="575"/>
                            </a:xfrm>
                            <a:prstGeom prst="rect">
                              <a:avLst/>
                            </a:prstGeom>
                            <a:solidFill>
                              <a:schemeClr val="lt1">
                                <a:lumMod val="100000"/>
                                <a:lumOff val="0"/>
                              </a:schemeClr>
                            </a:solidFill>
                            <a:ln w="6350">
                              <a:solidFill>
                                <a:srgbClr val="000000"/>
                              </a:solidFill>
                              <a:miter lim="800000"/>
                            </a:ln>
                          </wps:spPr>
                          <wps:txbx>
                            <w:txbxContent>
                              <w:p>
                                <w:pPr>
                                  <w:jc w:val="center"/>
                                  <w:rPr>
                                    <w:sz w:val="18"/>
                                    <w:szCs w:val="18"/>
                                  </w:rPr>
                                </w:pPr>
                                <w:r>
                                  <w:rPr>
                                    <w:rFonts w:hint="eastAsia"/>
                                    <w:sz w:val="18"/>
                                    <w:szCs w:val="18"/>
                                  </w:rPr>
                                  <w:t>评价流程</w:t>
                                </w:r>
                              </w:p>
                            </w:txbxContent>
                          </wps:txbx>
                          <wps:bodyPr rot="0" vert="horz" wrap="square" lIns="91440" tIns="45720" rIns="91440" bIns="45720" anchor="ctr" anchorCtr="0" upright="1">
                            <a:noAutofit/>
                          </wps:bodyPr>
                        </wps:wsp>
                        <wps:wsp>
                          <wps:cNvPr id="11" name="文本框 79"/>
                          <wps:cNvSpPr txBox="1">
                            <a:spLocks noChangeArrowheads="1"/>
                          </wps:cNvSpPr>
                          <wps:spPr bwMode="auto">
                            <a:xfrm>
                              <a:off x="4747" y="5890"/>
                              <a:ext cx="2034" cy="551"/>
                            </a:xfrm>
                            <a:prstGeom prst="rect">
                              <a:avLst/>
                            </a:prstGeom>
                            <a:solidFill>
                              <a:schemeClr val="lt1">
                                <a:lumMod val="100000"/>
                                <a:lumOff val="0"/>
                              </a:schemeClr>
                            </a:solidFill>
                            <a:ln w="6350">
                              <a:solidFill>
                                <a:srgbClr val="000000"/>
                              </a:solidFill>
                              <a:miter lim="800000"/>
                            </a:ln>
                          </wps:spPr>
                          <wps:txbx>
                            <w:txbxContent>
                              <w:p>
                                <w:pPr>
                                  <w:jc w:val="center"/>
                                  <w:rPr>
                                    <w:rFonts w:ascii="Times New Roman" w:hAnsi="Times New Roman" w:cs="Times New Roman"/>
                                    <w:sz w:val="18"/>
                                    <w:szCs w:val="18"/>
                                  </w:rPr>
                                </w:pPr>
                                <w:r>
                                  <w:rPr>
                                    <w:rFonts w:hint="eastAsia" w:ascii="Times New Roman" w:hAnsi="Times New Roman" w:cs="Times New Roman"/>
                                    <w:sz w:val="18"/>
                                    <w:szCs w:val="18"/>
                                  </w:rPr>
                                  <w:t>满足第四章要求4</w:t>
                                </w:r>
                                <w:r>
                                  <w:rPr>
                                    <w:rFonts w:ascii="Times New Roman" w:hAnsi="Times New Roman" w:cs="Times New Roman"/>
                                    <w:sz w:val="18"/>
                                    <w:szCs w:val="18"/>
                                  </w:rPr>
                                  <w:t>.1、</w:t>
                                </w:r>
                                <w:r>
                                  <w:rPr>
                                    <w:rFonts w:hint="eastAsia" w:ascii="Times New Roman" w:hAnsi="Times New Roman" w:cs="Times New Roman"/>
                                    <w:sz w:val="18"/>
                                    <w:szCs w:val="18"/>
                                  </w:rPr>
                                  <w:t>4.2、</w:t>
                                </w:r>
                                <w:r>
                                  <w:rPr>
                                    <w:rFonts w:ascii="Times New Roman" w:hAnsi="Times New Roman" w:cs="Times New Roman"/>
                                    <w:sz w:val="18"/>
                                    <w:szCs w:val="18"/>
                                  </w:rPr>
                                  <w:t>4.3</w:t>
                                </w:r>
                              </w:p>
                            </w:txbxContent>
                          </wps:txbx>
                          <wps:bodyPr rot="0" vert="horz" wrap="square" lIns="91440" tIns="45720" rIns="91440" bIns="45720" anchor="ctr" anchorCtr="0" upright="1">
                            <a:noAutofit/>
                          </wps:bodyPr>
                        </wps:wsp>
                        <wps:wsp>
                          <wps:cNvPr id="12" name="Text Box 48"/>
                          <wps:cNvSpPr txBox="1">
                            <a:spLocks noChangeArrowheads="1"/>
                          </wps:cNvSpPr>
                          <wps:spPr bwMode="auto">
                            <a:xfrm>
                              <a:off x="7778" y="6704"/>
                              <a:ext cx="2565" cy="603"/>
                            </a:xfrm>
                            <a:prstGeom prst="rect">
                              <a:avLst/>
                            </a:prstGeom>
                            <a:solidFill>
                              <a:schemeClr val="lt1">
                                <a:lumMod val="100000"/>
                                <a:lumOff val="0"/>
                              </a:schemeClr>
                            </a:solidFill>
                            <a:ln w="6350">
                              <a:solidFill>
                                <a:srgbClr val="000000"/>
                              </a:solidFill>
                              <a:miter lim="800000"/>
                            </a:ln>
                          </wps:spPr>
                          <wps:txbx>
                            <w:txbxContent>
                              <w:p>
                                <w:pPr>
                                  <w:jc w:val="center"/>
                                  <w:rPr>
                                    <w:sz w:val="18"/>
                                    <w:szCs w:val="18"/>
                                  </w:rPr>
                                </w:pPr>
                                <w:r>
                                  <w:rPr>
                                    <w:rFonts w:hint="eastAsia"/>
                                    <w:sz w:val="18"/>
                                    <w:szCs w:val="18"/>
                                  </w:rPr>
                                  <w:t>不予进一步评价</w:t>
                                </w:r>
                              </w:p>
                              <w:p>
                                <w:pPr>
                                  <w:jc w:val="center"/>
                                  <w:rPr>
                                    <w:sz w:val="18"/>
                                    <w:szCs w:val="18"/>
                                  </w:rPr>
                                </w:pPr>
                                <w:r>
                                  <w:rPr>
                                    <w:rFonts w:hint="eastAsia"/>
                                    <w:sz w:val="18"/>
                                    <w:szCs w:val="18"/>
                                  </w:rPr>
                                  <w:t>应按危废管理要求实施管理</w:t>
                                </w:r>
                              </w:p>
                            </w:txbxContent>
                          </wps:txbx>
                          <wps:bodyPr rot="0" vert="horz" wrap="square" lIns="91440" tIns="45720" rIns="91440" bIns="45720" anchor="ctr" anchorCtr="0" upright="1">
                            <a:noAutofit/>
                          </wps:bodyPr>
                        </wps:wsp>
                        <wps:wsp>
                          <wps:cNvPr id="13" name="直接箭头连接符 3"/>
                          <wps:cNvCnPr>
                            <a:cxnSpLocks noChangeShapeType="1"/>
                          </wps:cNvCnPr>
                          <wps:spPr bwMode="auto">
                            <a:xfrm>
                              <a:off x="5789" y="6362"/>
                              <a:ext cx="0" cy="275"/>
                            </a:xfrm>
                            <a:prstGeom prst="straightConnector1">
                              <a:avLst/>
                            </a:prstGeom>
                            <a:noFill/>
                            <a:ln w="9525">
                              <a:solidFill>
                                <a:schemeClr val="dk1">
                                  <a:lumMod val="95000"/>
                                  <a:lumOff val="0"/>
                                </a:schemeClr>
                              </a:solidFill>
                              <a:round/>
                              <a:tailEnd type="arrow" w="med" len="med"/>
                            </a:ln>
                          </wps:spPr>
                          <wps:bodyPr/>
                        </wps:wsp>
                        <wps:wsp>
                          <wps:cNvPr id="14" name="直接箭头连接符 3"/>
                          <wps:cNvCnPr>
                            <a:cxnSpLocks noChangeShapeType="1"/>
                          </wps:cNvCnPr>
                          <wps:spPr bwMode="auto">
                            <a:xfrm flipH="1">
                              <a:off x="5757" y="8311"/>
                              <a:ext cx="12" cy="487"/>
                            </a:xfrm>
                            <a:prstGeom prst="straightConnector1">
                              <a:avLst/>
                            </a:prstGeom>
                            <a:noFill/>
                            <a:ln w="9525">
                              <a:solidFill>
                                <a:schemeClr val="dk1">
                                  <a:lumMod val="95000"/>
                                  <a:lumOff val="0"/>
                                </a:schemeClr>
                              </a:solidFill>
                              <a:round/>
                              <a:tailEnd type="arrow" w="med" len="med"/>
                            </a:ln>
                          </wps:spPr>
                          <wps:bodyPr/>
                        </wps:wsp>
                        <wps:wsp>
                          <wps:cNvPr id="15" name="流程图: 决策 5"/>
                          <wps:cNvSpPr>
                            <a:spLocks noChangeArrowheads="1"/>
                          </wps:cNvSpPr>
                          <wps:spPr bwMode="auto">
                            <a:xfrm>
                              <a:off x="4382" y="6639"/>
                              <a:ext cx="2816" cy="743"/>
                            </a:xfrm>
                            <a:prstGeom prst="flowChartDecision">
                              <a:avLst/>
                            </a:prstGeom>
                            <a:solidFill>
                              <a:schemeClr val="lt1">
                                <a:lumMod val="100000"/>
                                <a:lumOff val="0"/>
                              </a:schemeClr>
                            </a:solidFill>
                            <a:ln w="12700">
                              <a:solidFill>
                                <a:schemeClr val="dk1">
                                  <a:lumMod val="100000"/>
                                  <a:lumOff val="0"/>
                                </a:schemeClr>
                              </a:solidFill>
                              <a:miter lim="800000"/>
                            </a:ln>
                          </wps:spPr>
                          <wps:txbx>
                            <w:txbxContent>
                              <w:p>
                                <w:pPr>
                                  <w:jc w:val="center"/>
                                  <w:rPr>
                                    <w:sz w:val="18"/>
                                    <w:szCs w:val="18"/>
                                  </w:rPr>
                                </w:pPr>
                                <w:r>
                                  <w:rPr>
                                    <w:rFonts w:hint="eastAsia"/>
                                    <w:sz w:val="18"/>
                                    <w:szCs w:val="18"/>
                                  </w:rPr>
                                  <w:t>是否符合</w:t>
                                </w:r>
                              </w:p>
                            </w:txbxContent>
                          </wps:txbx>
                          <wps:bodyPr rot="0" vert="horz" wrap="square" lIns="91440" tIns="45720" rIns="91440" bIns="45720" anchor="ctr" anchorCtr="0" upright="1">
                            <a:noAutofit/>
                          </wps:bodyPr>
                        </wps:wsp>
                        <wps:wsp>
                          <wps:cNvPr id="17" name="文本框 6"/>
                          <wps:cNvSpPr txBox="1">
                            <a:spLocks noChangeArrowheads="1"/>
                          </wps:cNvSpPr>
                          <wps:spPr bwMode="auto">
                            <a:xfrm>
                              <a:off x="3446" y="7852"/>
                              <a:ext cx="4917" cy="581"/>
                            </a:xfrm>
                            <a:prstGeom prst="rect">
                              <a:avLst/>
                            </a:prstGeom>
                            <a:solidFill>
                              <a:schemeClr val="lt1">
                                <a:lumMod val="100000"/>
                                <a:lumOff val="0"/>
                              </a:schemeClr>
                            </a:solidFill>
                            <a:ln w="6350">
                              <a:solidFill>
                                <a:srgbClr val="000000"/>
                              </a:solidFill>
                              <a:miter lim="800000"/>
                            </a:ln>
                          </wps:spPr>
                          <wps:txbx>
                            <w:txbxContent>
                              <w:p>
                                <w:pPr>
                                  <w:jc w:val="center"/>
                                  <w:rPr>
                                    <w:sz w:val="18"/>
                                    <w:szCs w:val="18"/>
                                  </w:rPr>
                                </w:pPr>
                                <w:r>
                                  <w:rPr>
                                    <w:rFonts w:hint="eastAsia"/>
                                    <w:sz w:val="18"/>
                                    <w:szCs w:val="18"/>
                                  </w:rPr>
                                  <w:t>无害化处理5</w:t>
                                </w:r>
                                <w:r>
                                  <w:rPr>
                                    <w:sz w:val="18"/>
                                    <w:szCs w:val="18"/>
                                  </w:rPr>
                                  <w:t>.2、5.3</w:t>
                                </w:r>
                              </w:p>
                              <w:p>
                                <w:pPr>
                                  <w:jc w:val="center"/>
                                  <w:rPr>
                                    <w:sz w:val="18"/>
                                    <w:szCs w:val="18"/>
                                  </w:rPr>
                                </w:pPr>
                                <w:r>
                                  <w:rPr>
                                    <w:rFonts w:hint="eastAsia"/>
                                    <w:sz w:val="18"/>
                                    <w:szCs w:val="18"/>
                                  </w:rPr>
                                  <w:t>清洗后空桶质量要求6</w:t>
                                </w:r>
                                <w:r>
                                  <w:rPr>
                                    <w:sz w:val="18"/>
                                    <w:szCs w:val="18"/>
                                  </w:rPr>
                                  <w:t>.1、6.2</w:t>
                                </w:r>
                              </w:p>
                            </w:txbxContent>
                          </wps:txbx>
                          <wps:bodyPr rot="0" vert="horz" wrap="square" lIns="91440" tIns="45720" rIns="91440" bIns="45720" anchor="ctr" anchorCtr="0" upright="1">
                            <a:noAutofit/>
                          </wps:bodyPr>
                        </wps:wsp>
                        <wps:wsp>
                          <wps:cNvPr id="18" name="文本框 6"/>
                          <wps:cNvSpPr txBox="1">
                            <a:spLocks noChangeArrowheads="1"/>
                          </wps:cNvSpPr>
                          <wps:spPr bwMode="auto">
                            <a:xfrm>
                              <a:off x="4776" y="10044"/>
                              <a:ext cx="2744" cy="464"/>
                            </a:xfrm>
                            <a:prstGeom prst="rect">
                              <a:avLst/>
                            </a:prstGeom>
                            <a:solidFill>
                              <a:schemeClr val="lt1">
                                <a:lumMod val="100000"/>
                                <a:lumOff val="0"/>
                              </a:schemeClr>
                            </a:solidFill>
                            <a:ln w="6350">
                              <a:solidFill>
                                <a:srgbClr val="000000"/>
                              </a:solidFill>
                              <a:miter lim="800000"/>
                            </a:ln>
                          </wps:spPr>
                          <wps:txbx>
                            <w:txbxContent>
                              <w:p>
                                <w:pPr>
                                  <w:jc w:val="center"/>
                                  <w:rPr>
                                    <w:rFonts w:ascii="Times New Roman" w:hAnsi="Times New Roman" w:cs="Times New Roman"/>
                                    <w:sz w:val="18"/>
                                    <w:szCs w:val="18"/>
                                  </w:rPr>
                                </w:pPr>
                                <w:r>
                                  <w:rPr>
                                    <w:rFonts w:hint="eastAsia" w:ascii="Times New Roman" w:hAnsi="Times New Roman" w:cs="Times New Roman"/>
                                    <w:sz w:val="18"/>
                                    <w:szCs w:val="18"/>
                                  </w:rPr>
                                  <w:t>符合</w:t>
                                </w:r>
                                <w:r>
                                  <w:rPr>
                                    <w:rFonts w:ascii="Times New Roman" w:hAnsi="Times New Roman" w:cs="Times New Roman"/>
                                    <w:sz w:val="18"/>
                                    <w:szCs w:val="18"/>
                                  </w:rPr>
                                  <w:t>要求</w:t>
                                </w:r>
                              </w:p>
                              <w:p>
                                <w:pPr>
                                  <w:jc w:val="center"/>
                                  <w:rPr>
                                    <w:rFonts w:ascii="Times New Roman" w:hAnsi="Times New Roman" w:cs="Times New Roman"/>
                                    <w:sz w:val="18"/>
                                    <w:szCs w:val="18"/>
                                  </w:rPr>
                                </w:pPr>
                                <w:r>
                                  <w:rPr>
                                    <w:rFonts w:hint="eastAsia"/>
                                    <w:sz w:val="18"/>
                                    <w:szCs w:val="18"/>
                                  </w:rPr>
                                  <w:t>按一般</w:t>
                                </w:r>
                                <w:r>
                                  <w:rPr>
                                    <w:sz w:val="18"/>
                                    <w:szCs w:val="18"/>
                                  </w:rPr>
                                  <w:t>固</w:t>
                                </w:r>
                                <w:r>
                                  <w:rPr>
                                    <w:rFonts w:hint="eastAsia"/>
                                    <w:sz w:val="18"/>
                                    <w:szCs w:val="18"/>
                                  </w:rPr>
                                  <w:t>废管理要求实施管理</w:t>
                                </w:r>
                              </w:p>
                              <w:p>
                                <w:pPr>
                                  <w:jc w:val="center"/>
                                  <w:rPr>
                                    <w:rFonts w:ascii="Times New Roman" w:hAnsi="Times New Roman" w:cs="Times New Roman"/>
                                    <w:sz w:val="18"/>
                                    <w:szCs w:val="18"/>
                                  </w:rPr>
                                </w:pPr>
                              </w:p>
                            </w:txbxContent>
                          </wps:txbx>
                          <wps:bodyPr rot="0" vert="horz" wrap="square" lIns="91440" tIns="45720" rIns="91440" bIns="45720" anchor="ctr" anchorCtr="0" upright="1">
                            <a:noAutofit/>
                          </wps:bodyPr>
                        </wps:wsp>
                        <wps:wsp>
                          <wps:cNvPr id="19" name="AutoShape 64"/>
                          <wps:cNvCnPr>
                            <a:cxnSpLocks noChangeShapeType="1"/>
                          </wps:cNvCnPr>
                          <wps:spPr bwMode="auto">
                            <a:xfrm>
                              <a:off x="7198" y="7005"/>
                              <a:ext cx="567" cy="0"/>
                            </a:xfrm>
                            <a:prstGeom prst="straightConnector1">
                              <a:avLst/>
                            </a:prstGeom>
                            <a:noFill/>
                            <a:ln w="9525">
                              <a:solidFill>
                                <a:schemeClr val="dk1">
                                  <a:lumMod val="95000"/>
                                  <a:lumOff val="0"/>
                                </a:schemeClr>
                              </a:solidFill>
                              <a:round/>
                              <a:tailEnd type="arrow" w="med" len="med"/>
                            </a:ln>
                          </wps:spPr>
                          <wps:bodyPr/>
                        </wps:wsp>
                        <wps:wsp>
                          <wps:cNvPr id="20" name="AutoShape 112"/>
                          <wps:cNvCnPr>
                            <a:cxnSpLocks noChangeShapeType="1"/>
                          </wps:cNvCnPr>
                          <wps:spPr bwMode="auto">
                            <a:xfrm>
                              <a:off x="5787" y="7382"/>
                              <a:ext cx="2" cy="479"/>
                            </a:xfrm>
                            <a:prstGeom prst="straightConnector1">
                              <a:avLst/>
                            </a:prstGeom>
                            <a:noFill/>
                            <a:ln w="9525">
                              <a:solidFill>
                                <a:schemeClr val="dk1">
                                  <a:lumMod val="95000"/>
                                  <a:lumOff val="0"/>
                                </a:schemeClr>
                              </a:solidFill>
                              <a:round/>
                              <a:tailEnd type="arrow" w="med" len="med"/>
                            </a:ln>
                          </wps:spPr>
                          <wps:bodyPr/>
                        </wps:wsp>
                        <wps:wsp>
                          <wps:cNvPr id="21" name="Text Box 120"/>
                          <wps:cNvSpPr txBox="1">
                            <a:spLocks noChangeArrowheads="1"/>
                          </wps:cNvSpPr>
                          <wps:spPr bwMode="auto">
                            <a:xfrm>
                              <a:off x="7778" y="8904"/>
                              <a:ext cx="2686" cy="603"/>
                            </a:xfrm>
                            <a:prstGeom prst="rect">
                              <a:avLst/>
                            </a:prstGeom>
                            <a:solidFill>
                              <a:schemeClr val="lt1">
                                <a:lumMod val="100000"/>
                                <a:lumOff val="0"/>
                              </a:schemeClr>
                            </a:solidFill>
                            <a:ln w="6350">
                              <a:solidFill>
                                <a:srgbClr val="000000"/>
                              </a:solidFill>
                              <a:miter lim="800000"/>
                            </a:ln>
                          </wps:spPr>
                          <wps:txbx>
                            <w:txbxContent>
                              <w:p>
                                <w:pPr>
                                  <w:jc w:val="center"/>
                                  <w:rPr>
                                    <w:sz w:val="18"/>
                                    <w:szCs w:val="18"/>
                                  </w:rPr>
                                </w:pPr>
                                <w:r>
                                  <w:rPr>
                                    <w:rFonts w:hint="eastAsia"/>
                                    <w:sz w:val="18"/>
                                    <w:szCs w:val="18"/>
                                  </w:rPr>
                                  <w:t>不予评价</w:t>
                                </w:r>
                              </w:p>
                              <w:p>
                                <w:pPr>
                                  <w:jc w:val="center"/>
                                  <w:rPr>
                                    <w:sz w:val="18"/>
                                    <w:szCs w:val="18"/>
                                  </w:rPr>
                                </w:pPr>
                                <w:r>
                                  <w:rPr>
                                    <w:rFonts w:hint="eastAsia"/>
                                    <w:sz w:val="18"/>
                                    <w:szCs w:val="18"/>
                                  </w:rPr>
                                  <w:t>应按危废管理要求实施管理</w:t>
                                </w:r>
                              </w:p>
                              <w:p>
                                <w:pPr>
                                  <w:jc w:val="center"/>
                                  <w:rPr>
                                    <w:sz w:val="18"/>
                                    <w:szCs w:val="18"/>
                                  </w:rPr>
                                </w:pPr>
                              </w:p>
                            </w:txbxContent>
                          </wps:txbx>
                          <wps:bodyPr rot="0" vert="horz" wrap="square" lIns="91440" tIns="45720" rIns="91440" bIns="45720" anchor="ctr" anchorCtr="0" upright="1">
                            <a:noAutofit/>
                          </wps:bodyPr>
                        </wps:wsp>
                        <wps:wsp>
                          <wps:cNvPr id="22" name="AutoShape 122"/>
                          <wps:cNvCnPr>
                            <a:cxnSpLocks noChangeShapeType="1"/>
                          </wps:cNvCnPr>
                          <wps:spPr bwMode="auto">
                            <a:xfrm>
                              <a:off x="7324" y="9205"/>
                              <a:ext cx="567" cy="0"/>
                            </a:xfrm>
                            <a:prstGeom prst="straightConnector1">
                              <a:avLst/>
                            </a:prstGeom>
                            <a:noFill/>
                            <a:ln w="9525">
                              <a:solidFill>
                                <a:schemeClr val="dk1">
                                  <a:lumMod val="95000"/>
                                  <a:lumOff val="0"/>
                                </a:schemeClr>
                              </a:solidFill>
                              <a:round/>
                              <a:tailEnd type="arrow" w="med" len="med"/>
                            </a:ln>
                          </wps:spPr>
                          <wps:bodyPr/>
                        </wps:wsp>
                        <wps:wsp>
                          <wps:cNvPr id="23" name="直接箭头连接符 3"/>
                          <wps:cNvCnPr>
                            <a:cxnSpLocks noChangeShapeType="1"/>
                          </wps:cNvCnPr>
                          <wps:spPr bwMode="auto">
                            <a:xfrm>
                              <a:off x="5787" y="9601"/>
                              <a:ext cx="0" cy="443"/>
                            </a:xfrm>
                            <a:prstGeom prst="straightConnector1">
                              <a:avLst/>
                            </a:prstGeom>
                            <a:noFill/>
                            <a:ln w="9525">
                              <a:solidFill>
                                <a:schemeClr val="dk1">
                                  <a:lumMod val="95000"/>
                                  <a:lumOff val="0"/>
                                </a:schemeClr>
                              </a:solidFill>
                              <a:round/>
                              <a:tailEnd type="arrow" w="med" len="med"/>
                            </a:ln>
                          </wps:spPr>
                          <wps:bodyPr/>
                        </wps:wsp>
                      </wpg:grpSp>
                    </wpg:wgp>
                  </a:graphicData>
                </a:graphic>
              </wp:inline>
            </w:drawing>
          </mc:Choice>
          <mc:Fallback>
            <w:pict>
              <v:group id="Group 124" o:spid="_x0000_s1026" o:spt="203" style="height:381.75pt;width:350.9pt;" coordorigin="3446,5151" coordsize="7018,5357" o:gfxdata="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">
                <o:lock v:ext="edit" aspectratio="f"/>
                <v:shape id="Text Box 66" o:spid="_x0000_s1026" o:spt="202" type="#_x0000_t202" style="position:absolute;left:5378;top:7421;height:377;width:525;" fillcolor="#FFFFFF" filled="t" stroked="f" coordsize="21600,21600" o:gfxdata="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AEvoEtwAAANoAAAAP&#10;AAAAAAAAAAEAIAAAACIAAABkcnMvZG93bnJldi54bWxQSwECFAAUAAAACACHTuJAMy8FnjsAAAA5&#10;AAAAEAAAAAAAAAABACAAAAAGAQAAZHJzL3NoYXBleG1sLnhtbFBLBQYAAAAABgAGAFsBAACwAwAA&#10;AAA=&#10;">
                  <v:fill on="t" focussize="0,0"/>
                  <v:stroke on="f"/>
                  <v:imagedata o:title=""/>
                  <o:lock v:ext="edit" aspectratio="f"/>
                  <v:textbox>
                    <w:txbxContent>
                      <w:p>
                        <w:pPr>
                          <w:rPr>
                            <w:sz w:val="18"/>
                            <w:szCs w:val="18"/>
                          </w:rPr>
                        </w:pPr>
                        <w:r>
                          <w:rPr>
                            <w:rFonts w:hint="eastAsia"/>
                            <w:sz w:val="18"/>
                            <w:szCs w:val="18"/>
                          </w:rPr>
                          <w:t>是</w:t>
                        </w:r>
                      </w:p>
                    </w:txbxContent>
                  </v:textbox>
                </v:shape>
                <v:shape id="文本框 2" o:spid="_x0000_s1026" o:spt="202" type="#_x0000_t202" style="position:absolute;left:7202;top:6687;height:377;width:525;" fillcolor="#FFFFFF" filled="t" stroked="f" coordsize="21600,21600" o:gfxdata="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vXl+ftwAAANoAAAAP&#10;AAAAAAAAAAEAIAAAACIAAABkcnMvZG93bnJldi54bWxQSwECFAAUAAAACACHTuJAMy8FnjsAAAA5&#10;AAAAEAAAAAAAAAABACAAAAAGAQAAZHJzL3NoYXBleG1sLnhtbFBLBQYAAAAABgAGAFsBAACwAwAA&#10;AAA=&#10;">
                  <v:fill on="t" focussize="0,0"/>
                  <v:stroke on="f"/>
                  <v:imagedata o:title=""/>
                  <o:lock v:ext="edit" aspectratio="f"/>
                  <v:textbox>
                    <w:txbxContent>
                      <w:p>
                        <w:pPr>
                          <w:rPr>
                            <w:sz w:val="18"/>
                            <w:szCs w:val="18"/>
                          </w:rPr>
                        </w:pPr>
                        <w:r>
                          <w:rPr>
                            <w:rFonts w:hint="eastAsia"/>
                            <w:sz w:val="18"/>
                            <w:szCs w:val="18"/>
                          </w:rPr>
                          <w:t>否</w:t>
                        </w:r>
                      </w:p>
                    </w:txbxContent>
                  </v:textbox>
                </v:shape>
                <v:shape id="文本框 2" o:spid="_x0000_s1026" o:spt="202" type="#_x0000_t202" style="position:absolute;left:7324;top:8904;height:301;width:377;" fillcolor="#FFFFFF" filled="t" stroked="f" coordsize="21600,21600" o:gfxdata="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H4zB6LgAAADaAAAA&#10;DwAAAAAAAAABACAAAAAiAAAAZHJzL2Rvd25yZXYueG1sUEsBAhQAFAAAAAgAh07iQDMvBZ47AAAA&#10;OQAAABAAAAAAAAAAAQAgAAAABwEAAGRycy9zaGFwZXhtbC54bWxQSwUGAAAAAAYABgBbAQAAsQMA&#10;AAAA&#10;">
                  <v:fill on="t" focussize="0,0"/>
                  <v:stroke on="f"/>
                  <v:imagedata o:title=""/>
                  <o:lock v:ext="edit" aspectratio="f"/>
                  <v:textbox>
                    <w:txbxContent>
                      <w:p>
                        <w:pPr>
                          <w:rPr>
                            <w:sz w:val="18"/>
                            <w:szCs w:val="18"/>
                          </w:rPr>
                        </w:pPr>
                        <w:r>
                          <w:rPr>
                            <w:rFonts w:hint="eastAsia"/>
                            <w:sz w:val="18"/>
                            <w:szCs w:val="18"/>
                          </w:rPr>
                          <w:t>否</w:t>
                        </w:r>
                      </w:p>
                    </w:txbxContent>
                  </v:textbox>
                </v:shape>
                <v:group id="Group 123" o:spid="_x0000_s1026" o:spt="203" style="position:absolute;left:3446;top:5151;height:5357;width:7018;" coordorigin="3446,5151" coordsize="7018,5357" o:gfxdata="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Otscpe+AAAA2gAAAA8AAAAAAAAAAQAgAAAAIgAAAGRycy9kb3ducmV2Lnht&#10;bFBLAQIUABQAAAAIAIdO4kAzLwWeOwAAADkAAAAVAAAAAAAAAAEAIAAAAA0BAABkcnMvZ3JvdXBz&#10;aGFwZXhtbC54bWxQSwUGAAAAAAYABgBgAQAAygMAAAAA&#10;">
                  <o:lock v:ext="edit" aspectratio="f"/>
                  <v:shape id="直接箭头连接符 3" o:spid="_x0000_s1026" o:spt="32" type="#_x0000_t32" style="position:absolute;left:5787;top:5623;height:275;width:0;" filled="f" stroked="t" coordsize="21600,21600" o:gfxdata="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GVdhbbgAAADaAAAA&#10;DwAAAAAAAAABACAAAAAiAAAAZHJzL2Rvd25yZXYueG1sUEsBAhQAFAAAAAgAh07iQDMvBZ47AAAA&#10;OQAAABAAAAAAAAAAAQAgAAAABwEAAGRycy9zaGFwZXhtbC54bWxQSwUGAAAAAAYABgBbAQAAsQMA&#10;AAAA&#10;">
                    <v:fill on="f" focussize="0,0"/>
                    <v:stroke color="#000000 [3200]" joinstyle="round" endarrow="open"/>
                    <v:imagedata o:title=""/>
                    <o:lock v:ext="edit" aspectratio="f"/>
                  </v:shape>
                  <v:shape id="流程图: 决策 5" o:spid="_x0000_s1026" o:spt="110" type="#_x0000_t110" style="position:absolute;left:4189;top:8798;height:794;width:3135;v-text-anchor:middle;" fillcolor="#FFFFFF [3217]" filled="t" stroked="t" coordsize="21600,21600" o:gfxdata="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cmkv74A&#10;AADaAAAADwAAAAAAAAABACAAAAAiAAAAZHJzL2Rvd25yZXYueG1sUEsBAhQAFAAAAAgAh07iQDMv&#10;BZ47AAAAOQAAABAAAAAAAAAAAQAgAAAADQEAAGRycy9zaGFwZXhtbC54bWxQSwUGAAAAAAYABgBb&#10;AQAAtwMAAAAA&#10;">
                    <v:fill on="t" focussize="0,0"/>
                    <v:stroke weight="1pt" color="#000000 [3216]" miterlimit="8" joinstyle="miter"/>
                    <v:imagedata o:title=""/>
                    <o:lock v:ext="edit" aspectratio="f"/>
                    <v:textbox>
                      <w:txbxContent>
                        <w:p>
                          <w:pPr>
                            <w:jc w:val="center"/>
                            <w:rPr>
                              <w:sz w:val="18"/>
                              <w:szCs w:val="18"/>
                            </w:rPr>
                          </w:pPr>
                          <w:r>
                            <w:rPr>
                              <w:rFonts w:hint="eastAsia"/>
                              <w:sz w:val="18"/>
                              <w:szCs w:val="18"/>
                            </w:rPr>
                            <w:t>是否</w:t>
                          </w:r>
                          <w:r>
                            <w:rPr>
                              <w:rFonts w:hint="eastAsia" w:ascii="Times New Roman" w:hAnsi="Times New Roman" w:cs="Times New Roman"/>
                              <w:kern w:val="0"/>
                            </w:rPr>
                            <w:t>符合</w:t>
                          </w:r>
                        </w:p>
                      </w:txbxContent>
                    </v:textbox>
                  </v:shape>
                  <v:shape id="文本框 6" o:spid="_x0000_s1026" o:spt="202" type="#_x0000_t202" style="position:absolute;left:3474;top:5151;height:575;width:4785;v-text-anchor:middle;" fillcolor="#FFFFFF [3217]" filled="t" stroked="t" coordsize="21600,21600" o:gfxdata="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TLOGavQAA&#10;ANsAAAAPAAAAAAAAAAEAIAAAACIAAABkcnMvZG93bnJldi54bWxQSwECFAAUAAAACACHTuJAMy8F&#10;njsAAAA5AAAAEAAAAAAAAAABACAAAAAMAQAAZHJzL3NoYXBleG1sLnhtbFBLBQYAAAAABgAGAFsB&#10;AAC2AwAAAAA=&#10;">
                    <v:fill on="t" focussize="0,0"/>
                    <v:stroke weight="0.5pt" color="#000000" miterlimit="8" joinstyle="miter"/>
                    <v:imagedata o:title=""/>
                    <o:lock v:ext="edit" aspectratio="f"/>
                    <v:textbox>
                      <w:txbxContent>
                        <w:p>
                          <w:pPr>
                            <w:jc w:val="center"/>
                            <w:rPr>
                              <w:sz w:val="18"/>
                              <w:szCs w:val="18"/>
                            </w:rPr>
                          </w:pPr>
                          <w:r>
                            <w:rPr>
                              <w:rFonts w:hint="eastAsia"/>
                              <w:sz w:val="18"/>
                              <w:szCs w:val="18"/>
                            </w:rPr>
                            <w:t>评价流程</w:t>
                          </w:r>
                        </w:p>
                      </w:txbxContent>
                    </v:textbox>
                  </v:shape>
                  <v:shape id="文本框 79" o:spid="_x0000_s1026" o:spt="202" type="#_x0000_t202" style="position:absolute;left:4747;top:5890;height:551;width:2034;v-text-anchor:middle;" fillcolor="#FFFFFF [3217]" filled="t" stroked="t" coordsize="21600,21600" o:gfxdata="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xgRAG5AAAA2wAA&#10;AA8AAAAAAAAAAQAgAAAAIgAAAGRycy9kb3ducmV2LnhtbFBLAQIUABQAAAAIAIdO4kAzLwWeOwAA&#10;ADkAAAAQAAAAAAAAAAEAIAAAAAgBAABkcnMvc2hhcGV4bWwueG1sUEsFBgAAAAAGAAYAWwEAALID&#10;AAAAAA==&#10;">
                    <v:fill on="t" focussize="0,0"/>
                    <v:stroke weight="0.5pt" color="#000000" miterlimit="8" joinstyle="miter"/>
                    <v:imagedata o:title=""/>
                    <o:lock v:ext="edit" aspectratio="f"/>
                    <v:textbox>
                      <w:txbxContent>
                        <w:p>
                          <w:pPr>
                            <w:jc w:val="center"/>
                            <w:rPr>
                              <w:rFonts w:ascii="Times New Roman" w:hAnsi="Times New Roman" w:cs="Times New Roman"/>
                              <w:sz w:val="18"/>
                              <w:szCs w:val="18"/>
                            </w:rPr>
                          </w:pPr>
                          <w:r>
                            <w:rPr>
                              <w:rFonts w:hint="eastAsia" w:ascii="Times New Roman" w:hAnsi="Times New Roman" w:cs="Times New Roman"/>
                              <w:sz w:val="18"/>
                              <w:szCs w:val="18"/>
                            </w:rPr>
                            <w:t>满足第四章要求4</w:t>
                          </w:r>
                          <w:r>
                            <w:rPr>
                              <w:rFonts w:ascii="Times New Roman" w:hAnsi="Times New Roman" w:cs="Times New Roman"/>
                              <w:sz w:val="18"/>
                              <w:szCs w:val="18"/>
                            </w:rPr>
                            <w:t>.1、</w:t>
                          </w:r>
                          <w:r>
                            <w:rPr>
                              <w:rFonts w:hint="eastAsia" w:ascii="Times New Roman" w:hAnsi="Times New Roman" w:cs="Times New Roman"/>
                              <w:sz w:val="18"/>
                              <w:szCs w:val="18"/>
                            </w:rPr>
                            <w:t>4.2、</w:t>
                          </w:r>
                          <w:r>
                            <w:rPr>
                              <w:rFonts w:ascii="Times New Roman" w:hAnsi="Times New Roman" w:cs="Times New Roman"/>
                              <w:sz w:val="18"/>
                              <w:szCs w:val="18"/>
                            </w:rPr>
                            <w:t>4.3</w:t>
                          </w:r>
                        </w:p>
                      </w:txbxContent>
                    </v:textbox>
                  </v:shape>
                  <v:shape id="Text Box 48" o:spid="_x0000_s1026" o:spt="202" type="#_x0000_t202" style="position:absolute;left:7778;top:6704;height:603;width:2565;v-text-anchor:middle;" fillcolor="#FFFFFF [3217]" filled="t" stroked="t" coordsize="21600,21600" o:gfxdata="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yy2na5AAAA2wAA&#10;AA8AAAAAAAAAAQAgAAAAIgAAAGRycy9kb3ducmV2LnhtbFBLAQIUABQAAAAIAIdO4kAzLwWeOwAA&#10;ADkAAAAQAAAAAAAAAAEAIAAAAAgBAABkcnMvc2hhcGV4bWwueG1sUEsFBgAAAAAGAAYAWwEAALID&#10;AAAAAA==&#10;">
                    <v:fill on="t" focussize="0,0"/>
                    <v:stroke weight="0.5pt" color="#000000" miterlimit="8" joinstyle="miter"/>
                    <v:imagedata o:title=""/>
                    <o:lock v:ext="edit" aspectratio="f"/>
                    <v:textbox>
                      <w:txbxContent>
                        <w:p>
                          <w:pPr>
                            <w:jc w:val="center"/>
                            <w:rPr>
                              <w:sz w:val="18"/>
                              <w:szCs w:val="18"/>
                            </w:rPr>
                          </w:pPr>
                          <w:r>
                            <w:rPr>
                              <w:rFonts w:hint="eastAsia"/>
                              <w:sz w:val="18"/>
                              <w:szCs w:val="18"/>
                            </w:rPr>
                            <w:t>不予进一步评价</w:t>
                          </w:r>
                        </w:p>
                        <w:p>
                          <w:pPr>
                            <w:jc w:val="center"/>
                            <w:rPr>
                              <w:sz w:val="18"/>
                              <w:szCs w:val="18"/>
                            </w:rPr>
                          </w:pPr>
                          <w:r>
                            <w:rPr>
                              <w:rFonts w:hint="eastAsia"/>
                              <w:sz w:val="18"/>
                              <w:szCs w:val="18"/>
                            </w:rPr>
                            <w:t>应按危废管理要求实施管理</w:t>
                          </w:r>
                        </w:p>
                      </w:txbxContent>
                    </v:textbox>
                  </v:shape>
                  <v:shape id="直接箭头连接符 3" o:spid="_x0000_s1026" o:spt="32" type="#_x0000_t32" style="position:absolute;left:5789;top:6362;height:275;width:0;" filled="f" stroked="t" coordsize="21600,21600" o:gfxdata="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8iTYWugAAANsA&#10;AAAPAAAAAAAAAAEAIAAAACIAAABkcnMvZG93bnJldi54bWxQSwECFAAUAAAACACHTuJAMy8FnjsA&#10;AAA5AAAAEAAAAAAAAAABACAAAAAJAQAAZHJzL3NoYXBleG1sLnhtbFBLBQYAAAAABgAGAFsBAACz&#10;AwAAAAA=&#10;">
                    <v:fill on="f" focussize="0,0"/>
                    <v:stroke color="#000000 [3200]" joinstyle="round" endarrow="open"/>
                    <v:imagedata o:title=""/>
                    <o:lock v:ext="edit" aspectratio="f"/>
                  </v:shape>
                  <v:shape id="直接箭头连接符 3" o:spid="_x0000_s1026" o:spt="32" type="#_x0000_t32" style="position:absolute;left:5757;top:8311;flip:x;height:487;width:12;" filled="f" stroked="t" coordsize="21600,21600" o:gfxdata="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Ci699ugAAANsA&#10;AAAPAAAAAAAAAAEAIAAAACIAAABkcnMvZG93bnJldi54bWxQSwECFAAUAAAACACHTuJAMy8FnjsA&#10;AAA5AAAAEAAAAAAAAAABACAAAAAJAQAAZHJzL3NoYXBleG1sLnhtbFBLBQYAAAAABgAGAFsBAACz&#10;AwAAAAA=&#10;">
                    <v:fill on="f" focussize="0,0"/>
                    <v:stroke color="#000000 [3200]" joinstyle="round" endarrow="open"/>
                    <v:imagedata o:title=""/>
                    <o:lock v:ext="edit" aspectratio="f"/>
                  </v:shape>
                  <v:shape id="流程图: 决策 5" o:spid="_x0000_s1026" o:spt="110" type="#_x0000_t110" style="position:absolute;left:4382;top:6639;height:743;width:2816;v-text-anchor:middle;" fillcolor="#FFFFFF [3217]" filled="t" stroked="t" coordsize="21600,21600" o:gfxdata="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T4pyivQAA&#10;ANsAAAAPAAAAAAAAAAEAIAAAACIAAABkcnMvZG93bnJldi54bWxQSwECFAAUAAAACACHTuJAMy8F&#10;njsAAAA5AAAAEAAAAAAAAAABACAAAAAMAQAAZHJzL3NoYXBleG1sLnhtbFBLBQYAAAAABgAGAFsB&#10;AAC2AwAAAAA=&#10;">
                    <v:fill on="t" focussize="0,0"/>
                    <v:stroke weight="1pt" color="#000000 [3216]" miterlimit="8" joinstyle="miter"/>
                    <v:imagedata o:title=""/>
                    <o:lock v:ext="edit" aspectratio="f"/>
                    <v:textbox>
                      <w:txbxContent>
                        <w:p>
                          <w:pPr>
                            <w:jc w:val="center"/>
                            <w:rPr>
                              <w:sz w:val="18"/>
                              <w:szCs w:val="18"/>
                            </w:rPr>
                          </w:pPr>
                          <w:r>
                            <w:rPr>
                              <w:rFonts w:hint="eastAsia"/>
                              <w:sz w:val="18"/>
                              <w:szCs w:val="18"/>
                            </w:rPr>
                            <w:t>是否符合</w:t>
                          </w:r>
                        </w:p>
                      </w:txbxContent>
                    </v:textbox>
                  </v:shape>
                  <v:shape id="文本框 6" o:spid="_x0000_s1026" o:spt="202" type="#_x0000_t202" style="position:absolute;left:3446;top:7852;height:581;width:4917;v-text-anchor:middle;" fillcolor="#FFFFFF [3217]" filled="t" stroked="t" coordsize="21600,21600" o:gfxdata="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cxXnuugAAANsA&#10;AAAPAAAAAAAAAAEAIAAAACIAAABkcnMvZG93bnJldi54bWxQSwECFAAUAAAACACHTuJAMy8FnjsA&#10;AAA5AAAAEAAAAAAAAAABACAAAAAJAQAAZHJzL3NoYXBleG1sLnhtbFBLBQYAAAAABgAGAFsBAACz&#10;AwAAAAA=&#10;">
                    <v:fill on="t" focussize="0,0"/>
                    <v:stroke weight="0.5pt" color="#000000" miterlimit="8" joinstyle="miter"/>
                    <v:imagedata o:title=""/>
                    <o:lock v:ext="edit" aspectratio="f"/>
                    <v:textbox>
                      <w:txbxContent>
                        <w:p>
                          <w:pPr>
                            <w:jc w:val="center"/>
                            <w:rPr>
                              <w:sz w:val="18"/>
                              <w:szCs w:val="18"/>
                            </w:rPr>
                          </w:pPr>
                          <w:r>
                            <w:rPr>
                              <w:rFonts w:hint="eastAsia"/>
                              <w:sz w:val="18"/>
                              <w:szCs w:val="18"/>
                            </w:rPr>
                            <w:t>无害化处理5</w:t>
                          </w:r>
                          <w:r>
                            <w:rPr>
                              <w:sz w:val="18"/>
                              <w:szCs w:val="18"/>
                            </w:rPr>
                            <w:t>.2、5.3</w:t>
                          </w:r>
                        </w:p>
                        <w:p>
                          <w:pPr>
                            <w:jc w:val="center"/>
                            <w:rPr>
                              <w:sz w:val="18"/>
                              <w:szCs w:val="18"/>
                            </w:rPr>
                          </w:pPr>
                          <w:r>
                            <w:rPr>
                              <w:rFonts w:hint="eastAsia"/>
                              <w:sz w:val="18"/>
                              <w:szCs w:val="18"/>
                            </w:rPr>
                            <w:t>清洗后空桶质量要求6</w:t>
                          </w:r>
                          <w:r>
                            <w:rPr>
                              <w:sz w:val="18"/>
                              <w:szCs w:val="18"/>
                            </w:rPr>
                            <w:t>.1、6.2</w:t>
                          </w:r>
                        </w:p>
                      </w:txbxContent>
                    </v:textbox>
                  </v:shape>
                  <v:shape id="文本框 6" o:spid="_x0000_s1026" o:spt="202" type="#_x0000_t202" style="position:absolute;left:4776;top:10044;height:464;width:2744;v-text-anchor:middle;" fillcolor="#FFFFFF [3217]" filled="t" stroked="t" coordsize="21600,21600" o:gfxdata="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tWu2cvQAA&#10;ANsAAAAPAAAAAAAAAAEAIAAAACIAAABkcnMvZG93bnJldi54bWxQSwECFAAUAAAACACHTuJAMy8F&#10;njsAAAA5AAAAEAAAAAAAAAABACAAAAAMAQAAZHJzL3NoYXBleG1sLnhtbFBLBQYAAAAABgAGAFsB&#10;AAC2AwAAAAA=&#10;">
                    <v:fill on="t" focussize="0,0"/>
                    <v:stroke weight="0.5pt" color="#000000" miterlimit="8" joinstyle="miter"/>
                    <v:imagedata o:title=""/>
                    <o:lock v:ext="edit" aspectratio="f"/>
                    <v:textbox>
                      <w:txbxContent>
                        <w:p>
                          <w:pPr>
                            <w:jc w:val="center"/>
                            <w:rPr>
                              <w:rFonts w:ascii="Times New Roman" w:hAnsi="Times New Roman" w:cs="Times New Roman"/>
                              <w:sz w:val="18"/>
                              <w:szCs w:val="18"/>
                            </w:rPr>
                          </w:pPr>
                          <w:r>
                            <w:rPr>
                              <w:rFonts w:hint="eastAsia" w:ascii="Times New Roman" w:hAnsi="Times New Roman" w:cs="Times New Roman"/>
                              <w:sz w:val="18"/>
                              <w:szCs w:val="18"/>
                            </w:rPr>
                            <w:t>符合</w:t>
                          </w:r>
                          <w:r>
                            <w:rPr>
                              <w:rFonts w:ascii="Times New Roman" w:hAnsi="Times New Roman" w:cs="Times New Roman"/>
                              <w:sz w:val="18"/>
                              <w:szCs w:val="18"/>
                            </w:rPr>
                            <w:t>要求</w:t>
                          </w:r>
                        </w:p>
                        <w:p>
                          <w:pPr>
                            <w:jc w:val="center"/>
                            <w:rPr>
                              <w:rFonts w:ascii="Times New Roman" w:hAnsi="Times New Roman" w:cs="Times New Roman"/>
                              <w:sz w:val="18"/>
                              <w:szCs w:val="18"/>
                            </w:rPr>
                          </w:pPr>
                          <w:r>
                            <w:rPr>
                              <w:rFonts w:hint="eastAsia"/>
                              <w:sz w:val="18"/>
                              <w:szCs w:val="18"/>
                            </w:rPr>
                            <w:t>按一般</w:t>
                          </w:r>
                          <w:r>
                            <w:rPr>
                              <w:sz w:val="18"/>
                              <w:szCs w:val="18"/>
                            </w:rPr>
                            <w:t>固</w:t>
                          </w:r>
                          <w:r>
                            <w:rPr>
                              <w:rFonts w:hint="eastAsia"/>
                              <w:sz w:val="18"/>
                              <w:szCs w:val="18"/>
                            </w:rPr>
                            <w:t>废管理要求实施管理</w:t>
                          </w:r>
                        </w:p>
                        <w:p>
                          <w:pPr>
                            <w:jc w:val="center"/>
                            <w:rPr>
                              <w:rFonts w:ascii="Times New Roman" w:hAnsi="Times New Roman" w:cs="Times New Roman"/>
                              <w:sz w:val="18"/>
                              <w:szCs w:val="18"/>
                            </w:rPr>
                          </w:pPr>
                        </w:p>
                      </w:txbxContent>
                    </v:textbox>
                  </v:shape>
                  <v:shape id="AutoShape 64" o:spid="_x0000_s1026" o:spt="32" type="#_x0000_t32" style="position:absolute;left:7198;top:7005;height:0;width:567;" filled="f" stroked="t" coordsize="21600,21600" o:gfxdata="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dYQH8ugAAANsA&#10;AAAPAAAAAAAAAAEAIAAAACIAAABkcnMvZG93bnJldi54bWxQSwECFAAUAAAACACHTuJAMy8FnjsA&#10;AAA5AAAAEAAAAAAAAAABACAAAAAJAQAAZHJzL3NoYXBleG1sLnhtbFBLBQYAAAAABgAGAFsBAACz&#10;AwAAAAA=&#10;">
                    <v:fill on="f" focussize="0,0"/>
                    <v:stroke color="#000000 [3200]" joinstyle="round" endarrow="open"/>
                    <v:imagedata o:title=""/>
                    <o:lock v:ext="edit" aspectratio="f"/>
                  </v:shape>
                  <v:shape id="AutoShape 112" o:spid="_x0000_s1026" o:spt="32" type="#_x0000_t32" style="position:absolute;left:5787;top:7382;height:479;width:2;" filled="f" stroked="t" coordsize="21600,21600" o:gfxdata="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I3Yty5AAAA2wAA&#10;AA8AAAAAAAAAAQAgAAAAIgAAAGRycy9kb3ducmV2LnhtbFBLAQIUABQAAAAIAIdO4kAzLwWeOwAA&#10;ADkAAAAQAAAAAAAAAAEAIAAAAAgBAABkcnMvc2hhcGV4bWwueG1sUEsFBgAAAAAGAAYAWwEAALID&#10;AAAAAA==&#10;">
                    <v:fill on="f" focussize="0,0"/>
                    <v:stroke color="#000000 [3200]" joinstyle="round" endarrow="open"/>
                    <v:imagedata o:title=""/>
                    <o:lock v:ext="edit" aspectratio="f"/>
                  </v:shape>
                  <v:shape id="Text Box 120" o:spid="_x0000_s1026" o:spt="202" type="#_x0000_t202" style="position:absolute;left:7778;top:8904;height:603;width:2686;v-text-anchor:middle;" fillcolor="#FFFFFF [3217]" filled="t" stroked="t" coordsize="21600,21600" o:gfxdata="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IMjry8AAAA&#10;2wAAAA8AAAAAAAAAAQAgAAAAIgAAAGRycy9kb3ducmV2LnhtbFBLAQIUABQAAAAIAIdO4kAzLwWe&#10;OwAAADkAAAAQAAAAAAAAAAEAIAAAAAsBAABkcnMvc2hhcGV4bWwueG1sUEsFBgAAAAAGAAYAWwEA&#10;ALUDAAAAAA==&#10;">
                    <v:fill on="t" focussize="0,0"/>
                    <v:stroke weight="0.5pt" color="#000000" miterlimit="8" joinstyle="miter"/>
                    <v:imagedata o:title=""/>
                    <o:lock v:ext="edit" aspectratio="f"/>
                    <v:textbox>
                      <w:txbxContent>
                        <w:p>
                          <w:pPr>
                            <w:jc w:val="center"/>
                            <w:rPr>
                              <w:sz w:val="18"/>
                              <w:szCs w:val="18"/>
                            </w:rPr>
                          </w:pPr>
                          <w:r>
                            <w:rPr>
                              <w:rFonts w:hint="eastAsia"/>
                              <w:sz w:val="18"/>
                              <w:szCs w:val="18"/>
                            </w:rPr>
                            <w:t>不予评价</w:t>
                          </w:r>
                        </w:p>
                        <w:p>
                          <w:pPr>
                            <w:jc w:val="center"/>
                            <w:rPr>
                              <w:sz w:val="18"/>
                              <w:szCs w:val="18"/>
                            </w:rPr>
                          </w:pPr>
                          <w:r>
                            <w:rPr>
                              <w:rFonts w:hint="eastAsia"/>
                              <w:sz w:val="18"/>
                              <w:szCs w:val="18"/>
                            </w:rPr>
                            <w:t>应按危废管理要求实施管理</w:t>
                          </w:r>
                        </w:p>
                        <w:p>
                          <w:pPr>
                            <w:jc w:val="center"/>
                            <w:rPr>
                              <w:sz w:val="18"/>
                              <w:szCs w:val="18"/>
                            </w:rPr>
                          </w:pPr>
                        </w:p>
                      </w:txbxContent>
                    </v:textbox>
                  </v:shape>
                  <v:shape id="AutoShape 122" o:spid="_x0000_s1026" o:spt="32" type="#_x0000_t32" style="position:absolute;left:7324;top:9205;height:0;width:567;" filled="f" stroked="t" coordsize="21600,21600" o:gfxdata="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alZMLsAAADb&#10;AAAADwAAAAAAAAABACAAAAAiAAAAZHJzL2Rvd25yZXYueG1sUEsBAhQAFAAAAAgAh07iQDMvBZ47&#10;AAAAOQAAABAAAAAAAAAAAQAgAAAACgEAAGRycy9zaGFwZXhtbC54bWxQSwUGAAAAAAYABgBbAQAA&#10;tAMAAAAA&#10;">
                    <v:fill on="f" focussize="0,0"/>
                    <v:stroke color="#000000 [3200]" joinstyle="round" endarrow="open"/>
                    <v:imagedata o:title=""/>
                    <o:lock v:ext="edit" aspectratio="f"/>
                  </v:shape>
                  <v:shape id="直接箭头连接符 3" o:spid="_x0000_s1026" o:spt="32" type="#_x0000_t32" style="position:absolute;left:5787;top:9601;height:443;width:0;" filled="f" stroked="t" coordsize="21600,21600" o:gfxdata="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8uX8q7sAAADb&#10;AAAADwAAAAAAAAABACAAAAAiAAAAZHJzL2Rvd25yZXYueG1sUEsBAhQAFAAAAAgAh07iQDMvBZ47&#10;AAAAOQAAABAAAAAAAAAAAQAgAAAACgEAAGRycy9zaGFwZXhtbC54bWxQSwUGAAAAAAYABgBbAQAA&#10;tAMAAAAA&#10;">
                    <v:fill on="f" focussize="0,0"/>
                    <v:stroke color="#000000 [3200]" joinstyle="round" endarrow="open"/>
                    <v:imagedata o:title=""/>
                    <o:lock v:ext="edit" aspectratio="f"/>
                  </v:shape>
                </v:group>
                <w10:wrap type="none"/>
                <w10:anchorlock/>
              </v:group>
            </w:pict>
          </mc:Fallback>
        </mc:AlternateContent>
      </w:r>
    </w:p>
    <w:p>
      <w:pPr>
        <w:tabs>
          <w:tab w:val="left" w:pos="426"/>
        </w:tabs>
        <w:spacing w:line="360" w:lineRule="auto"/>
        <w:rPr>
          <w:rFonts w:ascii="Times New Roman" w:hAnsi="Times New Roman" w:eastAsia="黑体" w:cs="Times New Roman"/>
          <w:b/>
          <w:kern w:val="0"/>
          <w:szCs w:val="21"/>
        </w:rPr>
      </w:pPr>
    </w:p>
    <w:bookmarkEnd w:id="36"/>
    <w:p>
      <w:pPr>
        <w:tabs>
          <w:tab w:val="left" w:pos="426"/>
        </w:tabs>
        <w:spacing w:line="360" w:lineRule="auto"/>
        <w:rPr>
          <w:rFonts w:ascii="Times New Roman" w:hAnsi="Times New Roman" w:cs="Times New Roman"/>
          <w:kern w:val="0"/>
          <w:sz w:val="18"/>
          <w:szCs w:val="18"/>
        </w:rPr>
      </w:pPr>
      <w:r>
        <w:rPr>
          <w:rFonts w:ascii="Times New Roman" w:hAnsi="Times New Roman" w:cs="Times New Roman"/>
          <w:kern w:val="0"/>
          <w:sz w:val="18"/>
          <w:szCs w:val="18"/>
        </w:rPr>
        <mc:AlternateContent>
          <mc:Choice Requires="wps">
            <w:drawing>
              <wp:anchor distT="0" distB="0" distL="114300" distR="114300" simplePos="0" relativeHeight="251663360" behindDoc="0" locked="0" layoutInCell="1" allowOverlap="1">
                <wp:simplePos x="0" y="0"/>
                <wp:positionH relativeFrom="column">
                  <wp:posOffset>1576705</wp:posOffset>
                </wp:positionH>
                <wp:positionV relativeFrom="paragraph">
                  <wp:posOffset>154940</wp:posOffset>
                </wp:positionV>
                <wp:extent cx="2091055" cy="0"/>
                <wp:effectExtent l="0" t="0" r="4445" b="0"/>
                <wp:wrapNone/>
                <wp:docPr id="16" name="AutoShape 77"/>
                <wp:cNvGraphicFramePr/>
                <a:graphic xmlns:a="http://schemas.openxmlformats.org/drawingml/2006/main">
                  <a:graphicData uri="http://schemas.microsoft.com/office/word/2010/wordprocessingShape">
                    <wps:wsp>
                      <wps:cNvCnPr>
                        <a:cxnSpLocks noChangeShapeType="1"/>
                      </wps:cNvCnPr>
                      <wps:spPr bwMode="auto">
                        <a:xfrm>
                          <a:off x="0" y="0"/>
                          <a:ext cx="2091055" cy="0"/>
                        </a:xfrm>
                        <a:prstGeom prst="straightConnector1">
                          <a:avLst/>
                        </a:prstGeom>
                        <a:noFill/>
                        <a:ln w="9525">
                          <a:solidFill>
                            <a:srgbClr val="000000"/>
                          </a:solidFill>
                          <a:round/>
                        </a:ln>
                      </wps:spPr>
                      <wps:bodyPr/>
                    </wps:wsp>
                  </a:graphicData>
                </a:graphic>
              </wp:anchor>
            </w:drawing>
          </mc:Choice>
          <mc:Fallback>
            <w:pict>
              <v:shape id="AutoShape 77" o:spid="_x0000_s1026" o:spt="32" type="#_x0000_t32" style="position:absolute;left:0pt;margin-left:124.15pt;margin-top:12.2pt;height:0pt;width:164.65pt;z-index:251663360;mso-width-relative:page;mso-height-relative:page;" filled="f" stroked="t" coordsize="21600,21600" o:gfxdata="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GhSAufWAAAACQEAAA8AAAAAAAAAAQAg&#10;AAAAIgAAAGRycy9kb3ducmV2LnhtbFBLAQIUABQAAAAIAIdO4kBeDFkw1wEAALQDAAAOAAAAAAAA&#10;AAEAIAAAACUBAABkcnMvZTJvRG9jLnhtbFBLBQYAAAAABgAGAFkBAABuBQAAAAA=&#10;">
                <v:fill on="f" focussize="0,0"/>
                <v:stroke color="#000000" joinstyle="round"/>
                <v:imagedata o:title=""/>
                <o:lock v:ext="edit" aspectratio="f"/>
              </v:shape>
            </w:pict>
          </mc:Fallback>
        </mc:AlternateContent>
      </w:r>
    </w:p>
    <w:sectPr>
      <w:footerReference r:id="rId5" w:type="default"/>
      <w:pgSz w:w="11900" w:h="16840"/>
      <w:pgMar w:top="1440" w:right="1800" w:bottom="1440" w:left="1800" w:header="851" w:footer="992" w:gutter="0"/>
      <w:pgNumType w:start="1"/>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Arial Unicode MS">
    <w:altName w:val="宋体"/>
    <w:panose1 w:val="020B0604020202020204"/>
    <w:charset w:val="86"/>
    <w:family w:val="swiss"/>
    <w:pitch w:val="default"/>
    <w:sig w:usb0="00000000" w:usb1="00000000"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89348063"/>
    </w:sdtPr>
    <w:sdtContent>
      <w:p>
        <w:pPr>
          <w:pStyle w:val="27"/>
          <w:spacing w:before="120" w:after="120"/>
          <w:jc w:val="center"/>
        </w:pPr>
        <w:r>
          <w:fldChar w:fldCharType="begin"/>
        </w:r>
        <w:r>
          <w:instrText xml:space="preserve">PAGE   \* MERGEFORMAT</w:instrText>
        </w:r>
        <w:r>
          <w:fldChar w:fldCharType="separate"/>
        </w:r>
        <w:r>
          <w:rPr>
            <w:lang w:val="zh-CN"/>
          </w:rPr>
          <w:t>4</w:t>
        </w:r>
        <w:r>
          <w:rPr>
            <w:lang w:val="zh-CN"/>
          </w:rPr>
          <w:fldChar w:fldCharType="end"/>
        </w:r>
      </w:p>
    </w:sdtContent>
  </w:sdt>
  <w:p>
    <w:pPr>
      <w:pStyle w:val="1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9"/>
    </w:pPr>
    <w:r>
      <w:t>T/CNLIC XXXXX—202X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440DF0"/>
    <w:multiLevelType w:val="multilevel"/>
    <w:tmpl w:val="3A440DF0"/>
    <w:lvl w:ilvl="0" w:tentative="0">
      <w:start w:val="1"/>
      <w:numFmt w:val="decimal"/>
      <w:lvlText w:val="%1"/>
      <w:lvlJc w:val="left"/>
      <w:pPr>
        <w:ind w:left="360" w:hanging="360"/>
      </w:pPr>
      <w:rPr>
        <w:rFonts w:hint="default" w:ascii="黑体" w:hAnsi="黑体" w:eastAsia="黑体"/>
        <w:b/>
        <w:i w:val="0"/>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DF61CDC"/>
    <w:multiLevelType w:val="multilevel"/>
    <w:tmpl w:val="4DF61CDC"/>
    <w:lvl w:ilvl="0" w:tentative="0">
      <w:start w:val="3"/>
      <w:numFmt w:val="decimal"/>
      <w:lvlText w:val="%1"/>
      <w:lvlJc w:val="left"/>
      <w:pPr>
        <w:ind w:left="360" w:hanging="360"/>
      </w:pPr>
      <w:rPr>
        <w:rFonts w:hint="default" w:ascii="黑体" w:hAnsi="黑体" w:eastAsia="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A1MWNlZTQwNDM2ZmU0ZGNhNjI5ZmM1OGQ0NjA3MmYifQ=="/>
    <w:docVar w:name="KSO_WPS_MARK_KEY" w:val="a52bddda-eca5-4b3d-ba74-b590a08bbab8"/>
  </w:docVars>
  <w:rsids>
    <w:rsidRoot w:val="00244397"/>
    <w:rsid w:val="00000F87"/>
    <w:rsid w:val="0000102E"/>
    <w:rsid w:val="00001AA3"/>
    <w:rsid w:val="00004037"/>
    <w:rsid w:val="00004322"/>
    <w:rsid w:val="00004B29"/>
    <w:rsid w:val="00004D9C"/>
    <w:rsid w:val="00004ED3"/>
    <w:rsid w:val="00005F75"/>
    <w:rsid w:val="00006EA8"/>
    <w:rsid w:val="000102D8"/>
    <w:rsid w:val="00010514"/>
    <w:rsid w:val="00010AB7"/>
    <w:rsid w:val="000118A5"/>
    <w:rsid w:val="00012E0C"/>
    <w:rsid w:val="000132D3"/>
    <w:rsid w:val="0001339B"/>
    <w:rsid w:val="000138D1"/>
    <w:rsid w:val="0001450B"/>
    <w:rsid w:val="0001513D"/>
    <w:rsid w:val="00015F58"/>
    <w:rsid w:val="00017052"/>
    <w:rsid w:val="00020739"/>
    <w:rsid w:val="00020A8A"/>
    <w:rsid w:val="00020AB2"/>
    <w:rsid w:val="00020E7F"/>
    <w:rsid w:val="000221C0"/>
    <w:rsid w:val="00022847"/>
    <w:rsid w:val="00022CA8"/>
    <w:rsid w:val="000237E2"/>
    <w:rsid w:val="00023E3C"/>
    <w:rsid w:val="0002468F"/>
    <w:rsid w:val="00024A83"/>
    <w:rsid w:val="00024EC8"/>
    <w:rsid w:val="000252F1"/>
    <w:rsid w:val="00026264"/>
    <w:rsid w:val="00027152"/>
    <w:rsid w:val="000271DC"/>
    <w:rsid w:val="00027B3A"/>
    <w:rsid w:val="000304AC"/>
    <w:rsid w:val="00030554"/>
    <w:rsid w:val="0003182F"/>
    <w:rsid w:val="00033765"/>
    <w:rsid w:val="00034B2C"/>
    <w:rsid w:val="00034DD5"/>
    <w:rsid w:val="00035825"/>
    <w:rsid w:val="000364D3"/>
    <w:rsid w:val="0003717A"/>
    <w:rsid w:val="00037BEE"/>
    <w:rsid w:val="000409BF"/>
    <w:rsid w:val="00040F5F"/>
    <w:rsid w:val="00041B03"/>
    <w:rsid w:val="00041DD7"/>
    <w:rsid w:val="000423F9"/>
    <w:rsid w:val="00044124"/>
    <w:rsid w:val="00044C56"/>
    <w:rsid w:val="00045948"/>
    <w:rsid w:val="00045E52"/>
    <w:rsid w:val="00050200"/>
    <w:rsid w:val="00051C43"/>
    <w:rsid w:val="000520ED"/>
    <w:rsid w:val="0005256C"/>
    <w:rsid w:val="00052ADD"/>
    <w:rsid w:val="0005377E"/>
    <w:rsid w:val="00054902"/>
    <w:rsid w:val="00054D7B"/>
    <w:rsid w:val="000551A1"/>
    <w:rsid w:val="00056D9D"/>
    <w:rsid w:val="00056F11"/>
    <w:rsid w:val="00057207"/>
    <w:rsid w:val="0006060F"/>
    <w:rsid w:val="000606D8"/>
    <w:rsid w:val="000609BC"/>
    <w:rsid w:val="00061730"/>
    <w:rsid w:val="000617A7"/>
    <w:rsid w:val="00061F4E"/>
    <w:rsid w:val="00063183"/>
    <w:rsid w:val="000637D5"/>
    <w:rsid w:val="000637F1"/>
    <w:rsid w:val="00063BB0"/>
    <w:rsid w:val="000640D1"/>
    <w:rsid w:val="00064523"/>
    <w:rsid w:val="000652D4"/>
    <w:rsid w:val="000653A2"/>
    <w:rsid w:val="000659F5"/>
    <w:rsid w:val="00066715"/>
    <w:rsid w:val="000670A3"/>
    <w:rsid w:val="00067341"/>
    <w:rsid w:val="00071D5C"/>
    <w:rsid w:val="0007209F"/>
    <w:rsid w:val="000723D7"/>
    <w:rsid w:val="00072813"/>
    <w:rsid w:val="0007380E"/>
    <w:rsid w:val="00073C57"/>
    <w:rsid w:val="00075515"/>
    <w:rsid w:val="00075A34"/>
    <w:rsid w:val="00076857"/>
    <w:rsid w:val="000806CE"/>
    <w:rsid w:val="0008163D"/>
    <w:rsid w:val="00082683"/>
    <w:rsid w:val="00082EB5"/>
    <w:rsid w:val="000846CB"/>
    <w:rsid w:val="00084BA8"/>
    <w:rsid w:val="00085A53"/>
    <w:rsid w:val="00086282"/>
    <w:rsid w:val="00087063"/>
    <w:rsid w:val="0009136E"/>
    <w:rsid w:val="00091A07"/>
    <w:rsid w:val="000928DE"/>
    <w:rsid w:val="00092DC4"/>
    <w:rsid w:val="000940FB"/>
    <w:rsid w:val="00096281"/>
    <w:rsid w:val="000967DD"/>
    <w:rsid w:val="00097763"/>
    <w:rsid w:val="000A05A8"/>
    <w:rsid w:val="000A0B2D"/>
    <w:rsid w:val="000A0D6C"/>
    <w:rsid w:val="000A11FE"/>
    <w:rsid w:val="000A165A"/>
    <w:rsid w:val="000A1950"/>
    <w:rsid w:val="000A208D"/>
    <w:rsid w:val="000A218E"/>
    <w:rsid w:val="000A2211"/>
    <w:rsid w:val="000A2A22"/>
    <w:rsid w:val="000A2D83"/>
    <w:rsid w:val="000A3B4B"/>
    <w:rsid w:val="000A439F"/>
    <w:rsid w:val="000A4C13"/>
    <w:rsid w:val="000A5389"/>
    <w:rsid w:val="000A56CC"/>
    <w:rsid w:val="000B0701"/>
    <w:rsid w:val="000B0B8D"/>
    <w:rsid w:val="000B0D19"/>
    <w:rsid w:val="000B0E53"/>
    <w:rsid w:val="000B26E4"/>
    <w:rsid w:val="000B2950"/>
    <w:rsid w:val="000B3771"/>
    <w:rsid w:val="000B39B0"/>
    <w:rsid w:val="000B5044"/>
    <w:rsid w:val="000B53C9"/>
    <w:rsid w:val="000B5677"/>
    <w:rsid w:val="000B573D"/>
    <w:rsid w:val="000B671C"/>
    <w:rsid w:val="000B7A8F"/>
    <w:rsid w:val="000C0D95"/>
    <w:rsid w:val="000C28F0"/>
    <w:rsid w:val="000C3CE9"/>
    <w:rsid w:val="000C409D"/>
    <w:rsid w:val="000C4241"/>
    <w:rsid w:val="000C6570"/>
    <w:rsid w:val="000C69C7"/>
    <w:rsid w:val="000C748C"/>
    <w:rsid w:val="000C7600"/>
    <w:rsid w:val="000C7D9F"/>
    <w:rsid w:val="000D0071"/>
    <w:rsid w:val="000D01A6"/>
    <w:rsid w:val="000D0C1B"/>
    <w:rsid w:val="000D1E1B"/>
    <w:rsid w:val="000D48E8"/>
    <w:rsid w:val="000D54FE"/>
    <w:rsid w:val="000D6070"/>
    <w:rsid w:val="000D7322"/>
    <w:rsid w:val="000D7529"/>
    <w:rsid w:val="000D7D90"/>
    <w:rsid w:val="000E0303"/>
    <w:rsid w:val="000E2B61"/>
    <w:rsid w:val="000E33B4"/>
    <w:rsid w:val="000E5119"/>
    <w:rsid w:val="000E68E1"/>
    <w:rsid w:val="000E6908"/>
    <w:rsid w:val="000E7118"/>
    <w:rsid w:val="000F0716"/>
    <w:rsid w:val="000F0FEE"/>
    <w:rsid w:val="000F11E6"/>
    <w:rsid w:val="000F1AF0"/>
    <w:rsid w:val="000F2057"/>
    <w:rsid w:val="000F25BC"/>
    <w:rsid w:val="000F48A0"/>
    <w:rsid w:val="000F5551"/>
    <w:rsid w:val="000F5A13"/>
    <w:rsid w:val="000F5F37"/>
    <w:rsid w:val="000F7145"/>
    <w:rsid w:val="0010034A"/>
    <w:rsid w:val="001004F4"/>
    <w:rsid w:val="00100861"/>
    <w:rsid w:val="00102503"/>
    <w:rsid w:val="001032F2"/>
    <w:rsid w:val="00103952"/>
    <w:rsid w:val="00106054"/>
    <w:rsid w:val="00107A6B"/>
    <w:rsid w:val="0011290A"/>
    <w:rsid w:val="001129C1"/>
    <w:rsid w:val="001141B2"/>
    <w:rsid w:val="00114513"/>
    <w:rsid w:val="00115401"/>
    <w:rsid w:val="001159FC"/>
    <w:rsid w:val="001160FD"/>
    <w:rsid w:val="00116680"/>
    <w:rsid w:val="00116AE2"/>
    <w:rsid w:val="00117350"/>
    <w:rsid w:val="00117A0C"/>
    <w:rsid w:val="00121045"/>
    <w:rsid w:val="001244EA"/>
    <w:rsid w:val="00124620"/>
    <w:rsid w:val="00124FFF"/>
    <w:rsid w:val="001260B2"/>
    <w:rsid w:val="0012631D"/>
    <w:rsid w:val="001263AD"/>
    <w:rsid w:val="00126B26"/>
    <w:rsid w:val="00126B61"/>
    <w:rsid w:val="00126B83"/>
    <w:rsid w:val="00126FB9"/>
    <w:rsid w:val="00131E07"/>
    <w:rsid w:val="00132A40"/>
    <w:rsid w:val="00135F65"/>
    <w:rsid w:val="00137E45"/>
    <w:rsid w:val="00140617"/>
    <w:rsid w:val="0014079C"/>
    <w:rsid w:val="00143739"/>
    <w:rsid w:val="00143CC0"/>
    <w:rsid w:val="00144745"/>
    <w:rsid w:val="0014724E"/>
    <w:rsid w:val="001475BC"/>
    <w:rsid w:val="00150670"/>
    <w:rsid w:val="001512A3"/>
    <w:rsid w:val="00151BDE"/>
    <w:rsid w:val="00152CA6"/>
    <w:rsid w:val="001539C7"/>
    <w:rsid w:val="0015644D"/>
    <w:rsid w:val="00156AC7"/>
    <w:rsid w:val="001605A1"/>
    <w:rsid w:val="001636B2"/>
    <w:rsid w:val="00163896"/>
    <w:rsid w:val="00164ADE"/>
    <w:rsid w:val="0016591C"/>
    <w:rsid w:val="00165FF7"/>
    <w:rsid w:val="0016603C"/>
    <w:rsid w:val="001664AB"/>
    <w:rsid w:val="0016741B"/>
    <w:rsid w:val="00170D9B"/>
    <w:rsid w:val="001712E5"/>
    <w:rsid w:val="00171DE9"/>
    <w:rsid w:val="00172024"/>
    <w:rsid w:val="00172284"/>
    <w:rsid w:val="001726B7"/>
    <w:rsid w:val="001728A5"/>
    <w:rsid w:val="00173824"/>
    <w:rsid w:val="00173EEA"/>
    <w:rsid w:val="00174FAF"/>
    <w:rsid w:val="0017502B"/>
    <w:rsid w:val="001752A8"/>
    <w:rsid w:val="00175CBD"/>
    <w:rsid w:val="001769BA"/>
    <w:rsid w:val="00177006"/>
    <w:rsid w:val="0017711A"/>
    <w:rsid w:val="00177960"/>
    <w:rsid w:val="00181BEA"/>
    <w:rsid w:val="001831EE"/>
    <w:rsid w:val="00183231"/>
    <w:rsid w:val="00184E94"/>
    <w:rsid w:val="00185A55"/>
    <w:rsid w:val="001860C3"/>
    <w:rsid w:val="001865B0"/>
    <w:rsid w:val="00186D63"/>
    <w:rsid w:val="00186F9F"/>
    <w:rsid w:val="00187184"/>
    <w:rsid w:val="00187878"/>
    <w:rsid w:val="00187B04"/>
    <w:rsid w:val="001913E6"/>
    <w:rsid w:val="00191DF6"/>
    <w:rsid w:val="001927E2"/>
    <w:rsid w:val="001929FE"/>
    <w:rsid w:val="00192C60"/>
    <w:rsid w:val="001931B4"/>
    <w:rsid w:val="001937A1"/>
    <w:rsid w:val="00194240"/>
    <w:rsid w:val="00195C1F"/>
    <w:rsid w:val="00196E19"/>
    <w:rsid w:val="001A075F"/>
    <w:rsid w:val="001A0D34"/>
    <w:rsid w:val="001A110F"/>
    <w:rsid w:val="001A161D"/>
    <w:rsid w:val="001A33EA"/>
    <w:rsid w:val="001A3A35"/>
    <w:rsid w:val="001A3B3E"/>
    <w:rsid w:val="001A3BC0"/>
    <w:rsid w:val="001A4BD9"/>
    <w:rsid w:val="001A4D58"/>
    <w:rsid w:val="001A4E9F"/>
    <w:rsid w:val="001A6D65"/>
    <w:rsid w:val="001A6F87"/>
    <w:rsid w:val="001A719B"/>
    <w:rsid w:val="001A79BE"/>
    <w:rsid w:val="001B0188"/>
    <w:rsid w:val="001B0898"/>
    <w:rsid w:val="001B12F1"/>
    <w:rsid w:val="001B1FF9"/>
    <w:rsid w:val="001B3745"/>
    <w:rsid w:val="001B4B23"/>
    <w:rsid w:val="001B67E3"/>
    <w:rsid w:val="001B69D4"/>
    <w:rsid w:val="001B7785"/>
    <w:rsid w:val="001C06A4"/>
    <w:rsid w:val="001C249F"/>
    <w:rsid w:val="001C2766"/>
    <w:rsid w:val="001C30C2"/>
    <w:rsid w:val="001C4002"/>
    <w:rsid w:val="001C74C5"/>
    <w:rsid w:val="001C76B1"/>
    <w:rsid w:val="001C76F8"/>
    <w:rsid w:val="001C783B"/>
    <w:rsid w:val="001D0305"/>
    <w:rsid w:val="001D08F3"/>
    <w:rsid w:val="001D0E79"/>
    <w:rsid w:val="001D22D0"/>
    <w:rsid w:val="001D24B1"/>
    <w:rsid w:val="001D2CC8"/>
    <w:rsid w:val="001D2D8D"/>
    <w:rsid w:val="001D45B2"/>
    <w:rsid w:val="001D51D7"/>
    <w:rsid w:val="001D5C7E"/>
    <w:rsid w:val="001D5CC3"/>
    <w:rsid w:val="001D689E"/>
    <w:rsid w:val="001D6AD3"/>
    <w:rsid w:val="001D6B50"/>
    <w:rsid w:val="001D7458"/>
    <w:rsid w:val="001D77AD"/>
    <w:rsid w:val="001D7919"/>
    <w:rsid w:val="001E10D9"/>
    <w:rsid w:val="001E246E"/>
    <w:rsid w:val="001E28A2"/>
    <w:rsid w:val="001E38B8"/>
    <w:rsid w:val="001E39C3"/>
    <w:rsid w:val="001E3F6B"/>
    <w:rsid w:val="001E4002"/>
    <w:rsid w:val="001E4249"/>
    <w:rsid w:val="001E46D2"/>
    <w:rsid w:val="001E4DD2"/>
    <w:rsid w:val="001E5B58"/>
    <w:rsid w:val="001E65AA"/>
    <w:rsid w:val="001E66A1"/>
    <w:rsid w:val="001E66D9"/>
    <w:rsid w:val="001E684C"/>
    <w:rsid w:val="001E68E2"/>
    <w:rsid w:val="001E6D6C"/>
    <w:rsid w:val="001E7ADE"/>
    <w:rsid w:val="001F09CC"/>
    <w:rsid w:val="001F0CF4"/>
    <w:rsid w:val="001F0F88"/>
    <w:rsid w:val="001F1219"/>
    <w:rsid w:val="001F188A"/>
    <w:rsid w:val="001F1B8D"/>
    <w:rsid w:val="001F2005"/>
    <w:rsid w:val="001F391D"/>
    <w:rsid w:val="001F4246"/>
    <w:rsid w:val="001F4773"/>
    <w:rsid w:val="001F5A84"/>
    <w:rsid w:val="001F6874"/>
    <w:rsid w:val="001F68B1"/>
    <w:rsid w:val="001F7314"/>
    <w:rsid w:val="001F7FFE"/>
    <w:rsid w:val="002002D2"/>
    <w:rsid w:val="00202325"/>
    <w:rsid w:val="00202909"/>
    <w:rsid w:val="00202B51"/>
    <w:rsid w:val="002032AD"/>
    <w:rsid w:val="00204483"/>
    <w:rsid w:val="002049E5"/>
    <w:rsid w:val="00204A49"/>
    <w:rsid w:val="00204BCD"/>
    <w:rsid w:val="00206397"/>
    <w:rsid w:val="00206E14"/>
    <w:rsid w:val="0020782D"/>
    <w:rsid w:val="00207A1A"/>
    <w:rsid w:val="00207F12"/>
    <w:rsid w:val="00211BA1"/>
    <w:rsid w:val="00212E18"/>
    <w:rsid w:val="002148C6"/>
    <w:rsid w:val="00214CE3"/>
    <w:rsid w:val="00214F0B"/>
    <w:rsid w:val="002172A9"/>
    <w:rsid w:val="00217C27"/>
    <w:rsid w:val="002204AE"/>
    <w:rsid w:val="00221C50"/>
    <w:rsid w:val="00223167"/>
    <w:rsid w:val="00223609"/>
    <w:rsid w:val="00223CF0"/>
    <w:rsid w:val="0022443B"/>
    <w:rsid w:val="00224B9D"/>
    <w:rsid w:val="00225F35"/>
    <w:rsid w:val="002262D5"/>
    <w:rsid w:val="00226DEC"/>
    <w:rsid w:val="00227E33"/>
    <w:rsid w:val="00227E85"/>
    <w:rsid w:val="00230E29"/>
    <w:rsid w:val="00231BD1"/>
    <w:rsid w:val="00232843"/>
    <w:rsid w:val="0023407A"/>
    <w:rsid w:val="0023425A"/>
    <w:rsid w:val="00234F6C"/>
    <w:rsid w:val="002354C8"/>
    <w:rsid w:val="002358E4"/>
    <w:rsid w:val="002400D9"/>
    <w:rsid w:val="00241204"/>
    <w:rsid w:val="00241A52"/>
    <w:rsid w:val="00242805"/>
    <w:rsid w:val="00242C7B"/>
    <w:rsid w:val="002432EE"/>
    <w:rsid w:val="00243CA9"/>
    <w:rsid w:val="00243DA0"/>
    <w:rsid w:val="00244397"/>
    <w:rsid w:val="002445E6"/>
    <w:rsid w:val="00244FF1"/>
    <w:rsid w:val="002465FD"/>
    <w:rsid w:val="00247115"/>
    <w:rsid w:val="00247463"/>
    <w:rsid w:val="002478CC"/>
    <w:rsid w:val="00247A79"/>
    <w:rsid w:val="00247F7B"/>
    <w:rsid w:val="002505E8"/>
    <w:rsid w:val="00250796"/>
    <w:rsid w:val="0025083D"/>
    <w:rsid w:val="002523F9"/>
    <w:rsid w:val="002528A4"/>
    <w:rsid w:val="002537DB"/>
    <w:rsid w:val="00253D4F"/>
    <w:rsid w:val="002542D2"/>
    <w:rsid w:val="002543F3"/>
    <w:rsid w:val="0025459A"/>
    <w:rsid w:val="00254A14"/>
    <w:rsid w:val="002550B5"/>
    <w:rsid w:val="00256FFA"/>
    <w:rsid w:val="00257276"/>
    <w:rsid w:val="002573B5"/>
    <w:rsid w:val="00257E07"/>
    <w:rsid w:val="00260769"/>
    <w:rsid w:val="00260947"/>
    <w:rsid w:val="002614DE"/>
    <w:rsid w:val="00261ACA"/>
    <w:rsid w:val="00261BA8"/>
    <w:rsid w:val="00264D6B"/>
    <w:rsid w:val="00265907"/>
    <w:rsid w:val="00265DA1"/>
    <w:rsid w:val="00265F28"/>
    <w:rsid w:val="00265FFF"/>
    <w:rsid w:val="00266767"/>
    <w:rsid w:val="0026727E"/>
    <w:rsid w:val="002679B8"/>
    <w:rsid w:val="00271498"/>
    <w:rsid w:val="002723C7"/>
    <w:rsid w:val="00272559"/>
    <w:rsid w:val="00272C31"/>
    <w:rsid w:val="00273FCA"/>
    <w:rsid w:val="002742D3"/>
    <w:rsid w:val="002750A3"/>
    <w:rsid w:val="002767E7"/>
    <w:rsid w:val="002767F0"/>
    <w:rsid w:val="00276C43"/>
    <w:rsid w:val="00276EF3"/>
    <w:rsid w:val="00277370"/>
    <w:rsid w:val="002773F8"/>
    <w:rsid w:val="00277BE5"/>
    <w:rsid w:val="00277F41"/>
    <w:rsid w:val="00277FC4"/>
    <w:rsid w:val="00281420"/>
    <w:rsid w:val="00281520"/>
    <w:rsid w:val="00281560"/>
    <w:rsid w:val="00281A30"/>
    <w:rsid w:val="002823EB"/>
    <w:rsid w:val="0028388C"/>
    <w:rsid w:val="002840D5"/>
    <w:rsid w:val="00284901"/>
    <w:rsid w:val="002852DF"/>
    <w:rsid w:val="002862DD"/>
    <w:rsid w:val="002865F4"/>
    <w:rsid w:val="00286B2F"/>
    <w:rsid w:val="0029078E"/>
    <w:rsid w:val="0029219B"/>
    <w:rsid w:val="00292604"/>
    <w:rsid w:val="00292FEE"/>
    <w:rsid w:val="002930DF"/>
    <w:rsid w:val="0029375A"/>
    <w:rsid w:val="0029384E"/>
    <w:rsid w:val="00293DB8"/>
    <w:rsid w:val="00294159"/>
    <w:rsid w:val="0029447D"/>
    <w:rsid w:val="002945F1"/>
    <w:rsid w:val="0029491D"/>
    <w:rsid w:val="0029669D"/>
    <w:rsid w:val="00296E4F"/>
    <w:rsid w:val="00296FED"/>
    <w:rsid w:val="00297137"/>
    <w:rsid w:val="0029760B"/>
    <w:rsid w:val="002A0A53"/>
    <w:rsid w:val="002A0C22"/>
    <w:rsid w:val="002A14CC"/>
    <w:rsid w:val="002A15AE"/>
    <w:rsid w:val="002A1FFB"/>
    <w:rsid w:val="002A30C4"/>
    <w:rsid w:val="002A317F"/>
    <w:rsid w:val="002A32E9"/>
    <w:rsid w:val="002A3330"/>
    <w:rsid w:val="002A3603"/>
    <w:rsid w:val="002A3658"/>
    <w:rsid w:val="002A53A0"/>
    <w:rsid w:val="002A68DF"/>
    <w:rsid w:val="002A746B"/>
    <w:rsid w:val="002A7686"/>
    <w:rsid w:val="002A7E9C"/>
    <w:rsid w:val="002B0E27"/>
    <w:rsid w:val="002B1300"/>
    <w:rsid w:val="002B13CB"/>
    <w:rsid w:val="002B17AA"/>
    <w:rsid w:val="002B2144"/>
    <w:rsid w:val="002B2313"/>
    <w:rsid w:val="002B3359"/>
    <w:rsid w:val="002B335E"/>
    <w:rsid w:val="002B40A7"/>
    <w:rsid w:val="002B443B"/>
    <w:rsid w:val="002B44D0"/>
    <w:rsid w:val="002B5A72"/>
    <w:rsid w:val="002B5E2E"/>
    <w:rsid w:val="002B7805"/>
    <w:rsid w:val="002C021A"/>
    <w:rsid w:val="002C0B63"/>
    <w:rsid w:val="002C0B9A"/>
    <w:rsid w:val="002C17C1"/>
    <w:rsid w:val="002C2FD4"/>
    <w:rsid w:val="002C3122"/>
    <w:rsid w:val="002C3242"/>
    <w:rsid w:val="002C340B"/>
    <w:rsid w:val="002C45AD"/>
    <w:rsid w:val="002C524E"/>
    <w:rsid w:val="002C5D32"/>
    <w:rsid w:val="002C66D9"/>
    <w:rsid w:val="002C7A7C"/>
    <w:rsid w:val="002D0641"/>
    <w:rsid w:val="002D0B53"/>
    <w:rsid w:val="002D1B6D"/>
    <w:rsid w:val="002D1D3F"/>
    <w:rsid w:val="002D2FF0"/>
    <w:rsid w:val="002D31F4"/>
    <w:rsid w:val="002D344A"/>
    <w:rsid w:val="002D3A11"/>
    <w:rsid w:val="002D5805"/>
    <w:rsid w:val="002E066A"/>
    <w:rsid w:val="002E1262"/>
    <w:rsid w:val="002E1578"/>
    <w:rsid w:val="002E1F5F"/>
    <w:rsid w:val="002E3B64"/>
    <w:rsid w:val="002E3E70"/>
    <w:rsid w:val="002E462A"/>
    <w:rsid w:val="002E59CB"/>
    <w:rsid w:val="002E6C0F"/>
    <w:rsid w:val="002E6E00"/>
    <w:rsid w:val="002F1546"/>
    <w:rsid w:val="002F2213"/>
    <w:rsid w:val="002F2F50"/>
    <w:rsid w:val="002F2F5D"/>
    <w:rsid w:val="002F2F7E"/>
    <w:rsid w:val="002F3117"/>
    <w:rsid w:val="002F492E"/>
    <w:rsid w:val="002F4E58"/>
    <w:rsid w:val="002F5B68"/>
    <w:rsid w:val="002F7F66"/>
    <w:rsid w:val="0030016E"/>
    <w:rsid w:val="00301338"/>
    <w:rsid w:val="00301425"/>
    <w:rsid w:val="00302B54"/>
    <w:rsid w:val="003030B5"/>
    <w:rsid w:val="00304702"/>
    <w:rsid w:val="003055C7"/>
    <w:rsid w:val="00306FF7"/>
    <w:rsid w:val="0030755F"/>
    <w:rsid w:val="00310243"/>
    <w:rsid w:val="003116FE"/>
    <w:rsid w:val="003118DC"/>
    <w:rsid w:val="00311A10"/>
    <w:rsid w:val="003131FA"/>
    <w:rsid w:val="003137C2"/>
    <w:rsid w:val="003139D9"/>
    <w:rsid w:val="00314E02"/>
    <w:rsid w:val="0031526B"/>
    <w:rsid w:val="003164A4"/>
    <w:rsid w:val="0031768E"/>
    <w:rsid w:val="00317F50"/>
    <w:rsid w:val="0032040C"/>
    <w:rsid w:val="00320E7D"/>
    <w:rsid w:val="00321C4C"/>
    <w:rsid w:val="00323188"/>
    <w:rsid w:val="00323C3F"/>
    <w:rsid w:val="0032486A"/>
    <w:rsid w:val="00325251"/>
    <w:rsid w:val="00325713"/>
    <w:rsid w:val="003267B8"/>
    <w:rsid w:val="00327BBC"/>
    <w:rsid w:val="00330583"/>
    <w:rsid w:val="00330963"/>
    <w:rsid w:val="00330CA3"/>
    <w:rsid w:val="00331A2B"/>
    <w:rsid w:val="0033421E"/>
    <w:rsid w:val="00334846"/>
    <w:rsid w:val="00334B43"/>
    <w:rsid w:val="00334F10"/>
    <w:rsid w:val="00335420"/>
    <w:rsid w:val="00336126"/>
    <w:rsid w:val="00337227"/>
    <w:rsid w:val="00340A7B"/>
    <w:rsid w:val="003413F7"/>
    <w:rsid w:val="00343046"/>
    <w:rsid w:val="00344594"/>
    <w:rsid w:val="0034584D"/>
    <w:rsid w:val="00345C8B"/>
    <w:rsid w:val="00345DA7"/>
    <w:rsid w:val="003465F2"/>
    <w:rsid w:val="00346689"/>
    <w:rsid w:val="003479AF"/>
    <w:rsid w:val="00350E6E"/>
    <w:rsid w:val="00351117"/>
    <w:rsid w:val="00352072"/>
    <w:rsid w:val="00352B7A"/>
    <w:rsid w:val="00352CE0"/>
    <w:rsid w:val="003532EF"/>
    <w:rsid w:val="00354379"/>
    <w:rsid w:val="003547F3"/>
    <w:rsid w:val="0035541A"/>
    <w:rsid w:val="00355D0D"/>
    <w:rsid w:val="00355F73"/>
    <w:rsid w:val="003567E4"/>
    <w:rsid w:val="00357CA0"/>
    <w:rsid w:val="00360564"/>
    <w:rsid w:val="00360655"/>
    <w:rsid w:val="0036085C"/>
    <w:rsid w:val="00360A9B"/>
    <w:rsid w:val="003622BA"/>
    <w:rsid w:val="00362E51"/>
    <w:rsid w:val="003635C4"/>
    <w:rsid w:val="00364627"/>
    <w:rsid w:val="003656DF"/>
    <w:rsid w:val="00366591"/>
    <w:rsid w:val="003671B3"/>
    <w:rsid w:val="00367894"/>
    <w:rsid w:val="00371C1D"/>
    <w:rsid w:val="00371FB0"/>
    <w:rsid w:val="00372063"/>
    <w:rsid w:val="00372702"/>
    <w:rsid w:val="0037335B"/>
    <w:rsid w:val="0037343E"/>
    <w:rsid w:val="00373BD4"/>
    <w:rsid w:val="00374D56"/>
    <w:rsid w:val="003755D6"/>
    <w:rsid w:val="00375904"/>
    <w:rsid w:val="00376BDD"/>
    <w:rsid w:val="00377AC3"/>
    <w:rsid w:val="00377F9C"/>
    <w:rsid w:val="00381702"/>
    <w:rsid w:val="00382AF8"/>
    <w:rsid w:val="00383056"/>
    <w:rsid w:val="0038503F"/>
    <w:rsid w:val="00386342"/>
    <w:rsid w:val="00387BEE"/>
    <w:rsid w:val="00390AA4"/>
    <w:rsid w:val="00390F1F"/>
    <w:rsid w:val="003912B5"/>
    <w:rsid w:val="003913F5"/>
    <w:rsid w:val="00392E09"/>
    <w:rsid w:val="003939C0"/>
    <w:rsid w:val="00395BEA"/>
    <w:rsid w:val="00397F23"/>
    <w:rsid w:val="003A0B86"/>
    <w:rsid w:val="003A1757"/>
    <w:rsid w:val="003A1E1A"/>
    <w:rsid w:val="003A22D8"/>
    <w:rsid w:val="003A3318"/>
    <w:rsid w:val="003A3367"/>
    <w:rsid w:val="003A338A"/>
    <w:rsid w:val="003A51AC"/>
    <w:rsid w:val="003A577D"/>
    <w:rsid w:val="003A5A76"/>
    <w:rsid w:val="003A608F"/>
    <w:rsid w:val="003A6A05"/>
    <w:rsid w:val="003A6CED"/>
    <w:rsid w:val="003A7321"/>
    <w:rsid w:val="003A77D6"/>
    <w:rsid w:val="003A7DB8"/>
    <w:rsid w:val="003B0263"/>
    <w:rsid w:val="003B08D4"/>
    <w:rsid w:val="003B0935"/>
    <w:rsid w:val="003B09C1"/>
    <w:rsid w:val="003B0A73"/>
    <w:rsid w:val="003B0F45"/>
    <w:rsid w:val="003B1216"/>
    <w:rsid w:val="003B12AC"/>
    <w:rsid w:val="003B1CA4"/>
    <w:rsid w:val="003B2AE4"/>
    <w:rsid w:val="003B45C0"/>
    <w:rsid w:val="003B4E21"/>
    <w:rsid w:val="003C0F8B"/>
    <w:rsid w:val="003C21B4"/>
    <w:rsid w:val="003C2D5D"/>
    <w:rsid w:val="003C321A"/>
    <w:rsid w:val="003C46FA"/>
    <w:rsid w:val="003C53F4"/>
    <w:rsid w:val="003C6783"/>
    <w:rsid w:val="003D10A1"/>
    <w:rsid w:val="003D14ED"/>
    <w:rsid w:val="003D3D44"/>
    <w:rsid w:val="003D4BBA"/>
    <w:rsid w:val="003D528E"/>
    <w:rsid w:val="003E0D53"/>
    <w:rsid w:val="003E2280"/>
    <w:rsid w:val="003E357B"/>
    <w:rsid w:val="003E3AE9"/>
    <w:rsid w:val="003E4C57"/>
    <w:rsid w:val="003E4F4C"/>
    <w:rsid w:val="003E696A"/>
    <w:rsid w:val="003E7523"/>
    <w:rsid w:val="003E7665"/>
    <w:rsid w:val="003F0D45"/>
    <w:rsid w:val="003F151B"/>
    <w:rsid w:val="003F2BC5"/>
    <w:rsid w:val="003F2D98"/>
    <w:rsid w:val="003F3B6B"/>
    <w:rsid w:val="003F5BA8"/>
    <w:rsid w:val="003F67F3"/>
    <w:rsid w:val="003F7995"/>
    <w:rsid w:val="004007E6"/>
    <w:rsid w:val="00400AAD"/>
    <w:rsid w:val="0040213C"/>
    <w:rsid w:val="00402291"/>
    <w:rsid w:val="004039B0"/>
    <w:rsid w:val="00403C88"/>
    <w:rsid w:val="0040413A"/>
    <w:rsid w:val="00404D31"/>
    <w:rsid w:val="00405D16"/>
    <w:rsid w:val="0040652B"/>
    <w:rsid w:val="004065B0"/>
    <w:rsid w:val="004070C8"/>
    <w:rsid w:val="00407B8F"/>
    <w:rsid w:val="00410B50"/>
    <w:rsid w:val="00411324"/>
    <w:rsid w:val="00412FB1"/>
    <w:rsid w:val="004132E7"/>
    <w:rsid w:val="004133DF"/>
    <w:rsid w:val="00413793"/>
    <w:rsid w:val="0041410D"/>
    <w:rsid w:val="00414745"/>
    <w:rsid w:val="00414A34"/>
    <w:rsid w:val="00414EEF"/>
    <w:rsid w:val="00417303"/>
    <w:rsid w:val="004200AD"/>
    <w:rsid w:val="00420703"/>
    <w:rsid w:val="0042096F"/>
    <w:rsid w:val="004217BC"/>
    <w:rsid w:val="00421990"/>
    <w:rsid w:val="00421DBA"/>
    <w:rsid w:val="00424C1D"/>
    <w:rsid w:val="00424CB4"/>
    <w:rsid w:val="0042530E"/>
    <w:rsid w:val="00425B07"/>
    <w:rsid w:val="00426B05"/>
    <w:rsid w:val="0042702A"/>
    <w:rsid w:val="00430120"/>
    <w:rsid w:val="00431D54"/>
    <w:rsid w:val="004323A9"/>
    <w:rsid w:val="004323ED"/>
    <w:rsid w:val="00433074"/>
    <w:rsid w:val="00433775"/>
    <w:rsid w:val="00435876"/>
    <w:rsid w:val="00436F43"/>
    <w:rsid w:val="004402D5"/>
    <w:rsid w:val="004416A6"/>
    <w:rsid w:val="004422DD"/>
    <w:rsid w:val="00445EBA"/>
    <w:rsid w:val="00445EEE"/>
    <w:rsid w:val="004467AE"/>
    <w:rsid w:val="00446F2C"/>
    <w:rsid w:val="0045132A"/>
    <w:rsid w:val="004514E0"/>
    <w:rsid w:val="0045189C"/>
    <w:rsid w:val="004519DA"/>
    <w:rsid w:val="00453116"/>
    <w:rsid w:val="00453277"/>
    <w:rsid w:val="00453417"/>
    <w:rsid w:val="004535EF"/>
    <w:rsid w:val="004547E3"/>
    <w:rsid w:val="00454DDB"/>
    <w:rsid w:val="004550CA"/>
    <w:rsid w:val="00455856"/>
    <w:rsid w:val="0045628E"/>
    <w:rsid w:val="00456879"/>
    <w:rsid w:val="0045748D"/>
    <w:rsid w:val="00457B27"/>
    <w:rsid w:val="004602F8"/>
    <w:rsid w:val="00460D0F"/>
    <w:rsid w:val="00460E47"/>
    <w:rsid w:val="00462517"/>
    <w:rsid w:val="004625C6"/>
    <w:rsid w:val="00462708"/>
    <w:rsid w:val="004628D2"/>
    <w:rsid w:val="00462A17"/>
    <w:rsid w:val="00462AFC"/>
    <w:rsid w:val="00462D17"/>
    <w:rsid w:val="00463E59"/>
    <w:rsid w:val="00463E8A"/>
    <w:rsid w:val="0046455F"/>
    <w:rsid w:val="004648B6"/>
    <w:rsid w:val="00464F12"/>
    <w:rsid w:val="00465011"/>
    <w:rsid w:val="00465256"/>
    <w:rsid w:val="004659DE"/>
    <w:rsid w:val="00466740"/>
    <w:rsid w:val="00470B76"/>
    <w:rsid w:val="00471047"/>
    <w:rsid w:val="0047116F"/>
    <w:rsid w:val="00471D4D"/>
    <w:rsid w:val="004754A4"/>
    <w:rsid w:val="0047643D"/>
    <w:rsid w:val="00476D67"/>
    <w:rsid w:val="00477945"/>
    <w:rsid w:val="00480629"/>
    <w:rsid w:val="004817E1"/>
    <w:rsid w:val="0048519B"/>
    <w:rsid w:val="0048638F"/>
    <w:rsid w:val="00487E75"/>
    <w:rsid w:val="00490FD9"/>
    <w:rsid w:val="00491770"/>
    <w:rsid w:val="00492D50"/>
    <w:rsid w:val="004939EF"/>
    <w:rsid w:val="00493B87"/>
    <w:rsid w:val="0049443E"/>
    <w:rsid w:val="0049514C"/>
    <w:rsid w:val="00495890"/>
    <w:rsid w:val="00496685"/>
    <w:rsid w:val="00496AE2"/>
    <w:rsid w:val="00496FA3"/>
    <w:rsid w:val="00497919"/>
    <w:rsid w:val="004A17AA"/>
    <w:rsid w:val="004A318B"/>
    <w:rsid w:val="004A4BE8"/>
    <w:rsid w:val="004A4FC4"/>
    <w:rsid w:val="004A5CC1"/>
    <w:rsid w:val="004A6051"/>
    <w:rsid w:val="004A6554"/>
    <w:rsid w:val="004A674E"/>
    <w:rsid w:val="004A7AA0"/>
    <w:rsid w:val="004B0C3A"/>
    <w:rsid w:val="004B0E6C"/>
    <w:rsid w:val="004B1E50"/>
    <w:rsid w:val="004B21EA"/>
    <w:rsid w:val="004B451E"/>
    <w:rsid w:val="004B45F6"/>
    <w:rsid w:val="004B5721"/>
    <w:rsid w:val="004B5BC6"/>
    <w:rsid w:val="004B7010"/>
    <w:rsid w:val="004B7F51"/>
    <w:rsid w:val="004C1189"/>
    <w:rsid w:val="004C1DAE"/>
    <w:rsid w:val="004C21E3"/>
    <w:rsid w:val="004C2F9D"/>
    <w:rsid w:val="004C35F9"/>
    <w:rsid w:val="004C4B65"/>
    <w:rsid w:val="004C4D6C"/>
    <w:rsid w:val="004C5997"/>
    <w:rsid w:val="004C65A7"/>
    <w:rsid w:val="004C6632"/>
    <w:rsid w:val="004C70F6"/>
    <w:rsid w:val="004C796F"/>
    <w:rsid w:val="004D0082"/>
    <w:rsid w:val="004D08C7"/>
    <w:rsid w:val="004D0E18"/>
    <w:rsid w:val="004D23A3"/>
    <w:rsid w:val="004D255A"/>
    <w:rsid w:val="004D34B4"/>
    <w:rsid w:val="004D444E"/>
    <w:rsid w:val="004D48F3"/>
    <w:rsid w:val="004D71CF"/>
    <w:rsid w:val="004E04DA"/>
    <w:rsid w:val="004E0C1B"/>
    <w:rsid w:val="004E0CD3"/>
    <w:rsid w:val="004E19A2"/>
    <w:rsid w:val="004E23B9"/>
    <w:rsid w:val="004E3184"/>
    <w:rsid w:val="004E3A08"/>
    <w:rsid w:val="004E415A"/>
    <w:rsid w:val="004E47C5"/>
    <w:rsid w:val="004E6B6A"/>
    <w:rsid w:val="004E79BC"/>
    <w:rsid w:val="004E7BB6"/>
    <w:rsid w:val="004F0BDC"/>
    <w:rsid w:val="004F1766"/>
    <w:rsid w:val="004F221A"/>
    <w:rsid w:val="004F287A"/>
    <w:rsid w:val="004F305C"/>
    <w:rsid w:val="004F37DD"/>
    <w:rsid w:val="004F5B8B"/>
    <w:rsid w:val="004F74D9"/>
    <w:rsid w:val="004F7A94"/>
    <w:rsid w:val="0050018C"/>
    <w:rsid w:val="0050080D"/>
    <w:rsid w:val="00501BDB"/>
    <w:rsid w:val="005023D9"/>
    <w:rsid w:val="00502AB9"/>
    <w:rsid w:val="0050513E"/>
    <w:rsid w:val="0050551C"/>
    <w:rsid w:val="005067C2"/>
    <w:rsid w:val="00506B02"/>
    <w:rsid w:val="00506EE7"/>
    <w:rsid w:val="00511400"/>
    <w:rsid w:val="00511688"/>
    <w:rsid w:val="005119F9"/>
    <w:rsid w:val="005121A6"/>
    <w:rsid w:val="005124D5"/>
    <w:rsid w:val="005130DF"/>
    <w:rsid w:val="00517200"/>
    <w:rsid w:val="005176D7"/>
    <w:rsid w:val="00517E7C"/>
    <w:rsid w:val="005202EB"/>
    <w:rsid w:val="005206C0"/>
    <w:rsid w:val="00521266"/>
    <w:rsid w:val="00521DFC"/>
    <w:rsid w:val="00523455"/>
    <w:rsid w:val="00523BEA"/>
    <w:rsid w:val="00523F94"/>
    <w:rsid w:val="00524D22"/>
    <w:rsid w:val="00524E1C"/>
    <w:rsid w:val="005250A2"/>
    <w:rsid w:val="00525549"/>
    <w:rsid w:val="00525D80"/>
    <w:rsid w:val="00526A2C"/>
    <w:rsid w:val="00526B14"/>
    <w:rsid w:val="00527104"/>
    <w:rsid w:val="0052756B"/>
    <w:rsid w:val="005278E8"/>
    <w:rsid w:val="00527B69"/>
    <w:rsid w:val="00530AD7"/>
    <w:rsid w:val="005315E8"/>
    <w:rsid w:val="00532A06"/>
    <w:rsid w:val="00533D09"/>
    <w:rsid w:val="0053406C"/>
    <w:rsid w:val="00534C74"/>
    <w:rsid w:val="00535A18"/>
    <w:rsid w:val="00536B2B"/>
    <w:rsid w:val="00537750"/>
    <w:rsid w:val="00537E1D"/>
    <w:rsid w:val="005413AD"/>
    <w:rsid w:val="0054348B"/>
    <w:rsid w:val="005462C5"/>
    <w:rsid w:val="00547E44"/>
    <w:rsid w:val="00547ED8"/>
    <w:rsid w:val="00550772"/>
    <w:rsid w:val="00550E10"/>
    <w:rsid w:val="005520F9"/>
    <w:rsid w:val="00552291"/>
    <w:rsid w:val="00552B15"/>
    <w:rsid w:val="0055328B"/>
    <w:rsid w:val="00553734"/>
    <w:rsid w:val="00554146"/>
    <w:rsid w:val="00555E47"/>
    <w:rsid w:val="00556252"/>
    <w:rsid w:val="00556DC9"/>
    <w:rsid w:val="00557F13"/>
    <w:rsid w:val="00560D07"/>
    <w:rsid w:val="005619F6"/>
    <w:rsid w:val="00561CAB"/>
    <w:rsid w:val="00562BDD"/>
    <w:rsid w:val="0056564D"/>
    <w:rsid w:val="005656B0"/>
    <w:rsid w:val="00565CFD"/>
    <w:rsid w:val="00565E13"/>
    <w:rsid w:val="00567D7E"/>
    <w:rsid w:val="00567F90"/>
    <w:rsid w:val="005705B6"/>
    <w:rsid w:val="00570CDE"/>
    <w:rsid w:val="00573677"/>
    <w:rsid w:val="00573E38"/>
    <w:rsid w:val="00574B5A"/>
    <w:rsid w:val="00574C0E"/>
    <w:rsid w:val="00575811"/>
    <w:rsid w:val="00575F3E"/>
    <w:rsid w:val="00576174"/>
    <w:rsid w:val="00576382"/>
    <w:rsid w:val="005768DF"/>
    <w:rsid w:val="00576989"/>
    <w:rsid w:val="00576A61"/>
    <w:rsid w:val="0057708A"/>
    <w:rsid w:val="005800D9"/>
    <w:rsid w:val="00580188"/>
    <w:rsid w:val="00582061"/>
    <w:rsid w:val="00582244"/>
    <w:rsid w:val="0058275C"/>
    <w:rsid w:val="00582DDD"/>
    <w:rsid w:val="00582F4B"/>
    <w:rsid w:val="00583A8A"/>
    <w:rsid w:val="00584702"/>
    <w:rsid w:val="00584A2B"/>
    <w:rsid w:val="00586199"/>
    <w:rsid w:val="00587389"/>
    <w:rsid w:val="00590E38"/>
    <w:rsid w:val="00591DDA"/>
    <w:rsid w:val="00591F32"/>
    <w:rsid w:val="00592692"/>
    <w:rsid w:val="005930FA"/>
    <w:rsid w:val="00594C5C"/>
    <w:rsid w:val="00595BC2"/>
    <w:rsid w:val="00596A51"/>
    <w:rsid w:val="00596CC8"/>
    <w:rsid w:val="005972D3"/>
    <w:rsid w:val="005A015F"/>
    <w:rsid w:val="005A0199"/>
    <w:rsid w:val="005A0992"/>
    <w:rsid w:val="005A19DC"/>
    <w:rsid w:val="005A1CA5"/>
    <w:rsid w:val="005A2CDB"/>
    <w:rsid w:val="005A2D12"/>
    <w:rsid w:val="005A2E8E"/>
    <w:rsid w:val="005A3480"/>
    <w:rsid w:val="005A35E0"/>
    <w:rsid w:val="005A4179"/>
    <w:rsid w:val="005B5A38"/>
    <w:rsid w:val="005B5A43"/>
    <w:rsid w:val="005B7B3A"/>
    <w:rsid w:val="005C040F"/>
    <w:rsid w:val="005C066A"/>
    <w:rsid w:val="005C254D"/>
    <w:rsid w:val="005C2F28"/>
    <w:rsid w:val="005C2F6C"/>
    <w:rsid w:val="005C3C4F"/>
    <w:rsid w:val="005C4285"/>
    <w:rsid w:val="005C4B90"/>
    <w:rsid w:val="005C594F"/>
    <w:rsid w:val="005C711D"/>
    <w:rsid w:val="005C79E7"/>
    <w:rsid w:val="005C7BBF"/>
    <w:rsid w:val="005C7CF1"/>
    <w:rsid w:val="005D06A0"/>
    <w:rsid w:val="005D0C22"/>
    <w:rsid w:val="005D0E3D"/>
    <w:rsid w:val="005D14D6"/>
    <w:rsid w:val="005D18A9"/>
    <w:rsid w:val="005D3D63"/>
    <w:rsid w:val="005D3E05"/>
    <w:rsid w:val="005D4012"/>
    <w:rsid w:val="005D41D3"/>
    <w:rsid w:val="005D46AE"/>
    <w:rsid w:val="005D5DA9"/>
    <w:rsid w:val="005D6B08"/>
    <w:rsid w:val="005D71FE"/>
    <w:rsid w:val="005E0C59"/>
    <w:rsid w:val="005E100A"/>
    <w:rsid w:val="005E116D"/>
    <w:rsid w:val="005E1B10"/>
    <w:rsid w:val="005E1E1D"/>
    <w:rsid w:val="005E202D"/>
    <w:rsid w:val="005E266B"/>
    <w:rsid w:val="005E2D6C"/>
    <w:rsid w:val="005E4B77"/>
    <w:rsid w:val="005E531F"/>
    <w:rsid w:val="005E6BE3"/>
    <w:rsid w:val="005E7BB1"/>
    <w:rsid w:val="005F051D"/>
    <w:rsid w:val="005F0D1F"/>
    <w:rsid w:val="005F129E"/>
    <w:rsid w:val="005F20A0"/>
    <w:rsid w:val="005F28DE"/>
    <w:rsid w:val="005F2A4A"/>
    <w:rsid w:val="005F2A7D"/>
    <w:rsid w:val="005F2B81"/>
    <w:rsid w:val="005F35D8"/>
    <w:rsid w:val="005F3C6C"/>
    <w:rsid w:val="005F3F86"/>
    <w:rsid w:val="005F457B"/>
    <w:rsid w:val="005F5932"/>
    <w:rsid w:val="005F7C43"/>
    <w:rsid w:val="005F7F81"/>
    <w:rsid w:val="0060062B"/>
    <w:rsid w:val="006011D6"/>
    <w:rsid w:val="00601D5C"/>
    <w:rsid w:val="00601FB0"/>
    <w:rsid w:val="00602584"/>
    <w:rsid w:val="006028F2"/>
    <w:rsid w:val="00602ABB"/>
    <w:rsid w:val="00602E77"/>
    <w:rsid w:val="00602E8F"/>
    <w:rsid w:val="006038CA"/>
    <w:rsid w:val="006043FF"/>
    <w:rsid w:val="00605442"/>
    <w:rsid w:val="00605DA8"/>
    <w:rsid w:val="006064F4"/>
    <w:rsid w:val="00607CD4"/>
    <w:rsid w:val="00610C85"/>
    <w:rsid w:val="0061104E"/>
    <w:rsid w:val="00611740"/>
    <w:rsid w:val="006129CC"/>
    <w:rsid w:val="00612CCA"/>
    <w:rsid w:val="00612E20"/>
    <w:rsid w:val="0061380E"/>
    <w:rsid w:val="00613831"/>
    <w:rsid w:val="00613FDC"/>
    <w:rsid w:val="006141D4"/>
    <w:rsid w:val="006155BE"/>
    <w:rsid w:val="006166D4"/>
    <w:rsid w:val="006168FD"/>
    <w:rsid w:val="006169B7"/>
    <w:rsid w:val="00617ABD"/>
    <w:rsid w:val="006202F7"/>
    <w:rsid w:val="00620A74"/>
    <w:rsid w:val="006223CC"/>
    <w:rsid w:val="00624B68"/>
    <w:rsid w:val="00626CF8"/>
    <w:rsid w:val="00626D27"/>
    <w:rsid w:val="00626D28"/>
    <w:rsid w:val="00626D88"/>
    <w:rsid w:val="00627094"/>
    <w:rsid w:val="006273AA"/>
    <w:rsid w:val="0063002A"/>
    <w:rsid w:val="00631133"/>
    <w:rsid w:val="006314BD"/>
    <w:rsid w:val="00631A10"/>
    <w:rsid w:val="006332CD"/>
    <w:rsid w:val="00633772"/>
    <w:rsid w:val="00633B09"/>
    <w:rsid w:val="00633E4F"/>
    <w:rsid w:val="00633F50"/>
    <w:rsid w:val="006345D6"/>
    <w:rsid w:val="00634FCA"/>
    <w:rsid w:val="0063558D"/>
    <w:rsid w:val="006363FE"/>
    <w:rsid w:val="00636450"/>
    <w:rsid w:val="0063645E"/>
    <w:rsid w:val="0064069A"/>
    <w:rsid w:val="006410B5"/>
    <w:rsid w:val="00642E93"/>
    <w:rsid w:val="00643785"/>
    <w:rsid w:val="00643794"/>
    <w:rsid w:val="006444EF"/>
    <w:rsid w:val="00644616"/>
    <w:rsid w:val="00646208"/>
    <w:rsid w:val="0064721E"/>
    <w:rsid w:val="0065046E"/>
    <w:rsid w:val="00651896"/>
    <w:rsid w:val="00652036"/>
    <w:rsid w:val="00653098"/>
    <w:rsid w:val="0065335E"/>
    <w:rsid w:val="00654635"/>
    <w:rsid w:val="0065467D"/>
    <w:rsid w:val="00654CFF"/>
    <w:rsid w:val="006551BF"/>
    <w:rsid w:val="00655C56"/>
    <w:rsid w:val="00656179"/>
    <w:rsid w:val="0065650B"/>
    <w:rsid w:val="0065675C"/>
    <w:rsid w:val="00660F30"/>
    <w:rsid w:val="006634C1"/>
    <w:rsid w:val="00663A3D"/>
    <w:rsid w:val="00664ABB"/>
    <w:rsid w:val="00664F26"/>
    <w:rsid w:val="00667CDD"/>
    <w:rsid w:val="00671B8C"/>
    <w:rsid w:val="006733EE"/>
    <w:rsid w:val="006739DF"/>
    <w:rsid w:val="00674237"/>
    <w:rsid w:val="0067487D"/>
    <w:rsid w:val="00674929"/>
    <w:rsid w:val="00674B05"/>
    <w:rsid w:val="0067580A"/>
    <w:rsid w:val="00676077"/>
    <w:rsid w:val="00677B74"/>
    <w:rsid w:val="00677BED"/>
    <w:rsid w:val="00680583"/>
    <w:rsid w:val="00681A38"/>
    <w:rsid w:val="006825B6"/>
    <w:rsid w:val="00683242"/>
    <w:rsid w:val="00684141"/>
    <w:rsid w:val="00685229"/>
    <w:rsid w:val="00685697"/>
    <w:rsid w:val="00685C04"/>
    <w:rsid w:val="0068721E"/>
    <w:rsid w:val="00690610"/>
    <w:rsid w:val="00691484"/>
    <w:rsid w:val="00691A68"/>
    <w:rsid w:val="00692E89"/>
    <w:rsid w:val="0069332E"/>
    <w:rsid w:val="00693883"/>
    <w:rsid w:val="0069405C"/>
    <w:rsid w:val="006951CB"/>
    <w:rsid w:val="00695840"/>
    <w:rsid w:val="00695DB6"/>
    <w:rsid w:val="00695E6A"/>
    <w:rsid w:val="00695F27"/>
    <w:rsid w:val="00696BB4"/>
    <w:rsid w:val="00696FF3"/>
    <w:rsid w:val="00697794"/>
    <w:rsid w:val="0069787E"/>
    <w:rsid w:val="00697A84"/>
    <w:rsid w:val="006A2209"/>
    <w:rsid w:val="006A2B4E"/>
    <w:rsid w:val="006A424D"/>
    <w:rsid w:val="006A4B69"/>
    <w:rsid w:val="006A4D39"/>
    <w:rsid w:val="006A54CA"/>
    <w:rsid w:val="006A5839"/>
    <w:rsid w:val="006A6E3D"/>
    <w:rsid w:val="006A6EB0"/>
    <w:rsid w:val="006B15B2"/>
    <w:rsid w:val="006B3309"/>
    <w:rsid w:val="006B3B42"/>
    <w:rsid w:val="006B46B8"/>
    <w:rsid w:val="006B4A9F"/>
    <w:rsid w:val="006B7F5A"/>
    <w:rsid w:val="006C03FE"/>
    <w:rsid w:val="006C1BDB"/>
    <w:rsid w:val="006C1F05"/>
    <w:rsid w:val="006C1F53"/>
    <w:rsid w:val="006C54E5"/>
    <w:rsid w:val="006C7032"/>
    <w:rsid w:val="006C7531"/>
    <w:rsid w:val="006C7B40"/>
    <w:rsid w:val="006D0131"/>
    <w:rsid w:val="006D068B"/>
    <w:rsid w:val="006D0D9B"/>
    <w:rsid w:val="006D338F"/>
    <w:rsid w:val="006D349A"/>
    <w:rsid w:val="006D3662"/>
    <w:rsid w:val="006D4917"/>
    <w:rsid w:val="006D4970"/>
    <w:rsid w:val="006D503E"/>
    <w:rsid w:val="006D529E"/>
    <w:rsid w:val="006D5A07"/>
    <w:rsid w:val="006D5ADD"/>
    <w:rsid w:val="006D6361"/>
    <w:rsid w:val="006D70D9"/>
    <w:rsid w:val="006E0641"/>
    <w:rsid w:val="006E0D28"/>
    <w:rsid w:val="006E18D4"/>
    <w:rsid w:val="006E1E96"/>
    <w:rsid w:val="006E5543"/>
    <w:rsid w:val="006E5AD8"/>
    <w:rsid w:val="006E5C2E"/>
    <w:rsid w:val="006E5F56"/>
    <w:rsid w:val="006E670E"/>
    <w:rsid w:val="006E69C9"/>
    <w:rsid w:val="006E6A3E"/>
    <w:rsid w:val="006E6BAF"/>
    <w:rsid w:val="006E7C1C"/>
    <w:rsid w:val="006E7D3A"/>
    <w:rsid w:val="006F0548"/>
    <w:rsid w:val="006F0DE9"/>
    <w:rsid w:val="006F152B"/>
    <w:rsid w:val="006F1B08"/>
    <w:rsid w:val="006F2C80"/>
    <w:rsid w:val="006F3119"/>
    <w:rsid w:val="006F3849"/>
    <w:rsid w:val="006F4033"/>
    <w:rsid w:val="006F604A"/>
    <w:rsid w:val="006F65FB"/>
    <w:rsid w:val="006F74DE"/>
    <w:rsid w:val="006F780D"/>
    <w:rsid w:val="006F79C6"/>
    <w:rsid w:val="007001DC"/>
    <w:rsid w:val="0070046B"/>
    <w:rsid w:val="007007E6"/>
    <w:rsid w:val="00701DFF"/>
    <w:rsid w:val="00701ED8"/>
    <w:rsid w:val="00702ADA"/>
    <w:rsid w:val="00704151"/>
    <w:rsid w:val="00704A86"/>
    <w:rsid w:val="00704B90"/>
    <w:rsid w:val="007066E7"/>
    <w:rsid w:val="007077D4"/>
    <w:rsid w:val="00710D5D"/>
    <w:rsid w:val="00710EC8"/>
    <w:rsid w:val="007116C1"/>
    <w:rsid w:val="0071196C"/>
    <w:rsid w:val="00712A25"/>
    <w:rsid w:val="00712DED"/>
    <w:rsid w:val="007136B9"/>
    <w:rsid w:val="0071453C"/>
    <w:rsid w:val="00714568"/>
    <w:rsid w:val="007146D9"/>
    <w:rsid w:val="00715399"/>
    <w:rsid w:val="0071592D"/>
    <w:rsid w:val="00716A58"/>
    <w:rsid w:val="00717F53"/>
    <w:rsid w:val="00720A63"/>
    <w:rsid w:val="00720FD7"/>
    <w:rsid w:val="007213F7"/>
    <w:rsid w:val="00723224"/>
    <w:rsid w:val="00723C27"/>
    <w:rsid w:val="0072565F"/>
    <w:rsid w:val="0072694C"/>
    <w:rsid w:val="00727C64"/>
    <w:rsid w:val="00730017"/>
    <w:rsid w:val="007303F5"/>
    <w:rsid w:val="0073040E"/>
    <w:rsid w:val="007316A9"/>
    <w:rsid w:val="00731BE2"/>
    <w:rsid w:val="00732959"/>
    <w:rsid w:val="00732966"/>
    <w:rsid w:val="00732D05"/>
    <w:rsid w:val="00734E92"/>
    <w:rsid w:val="007352D6"/>
    <w:rsid w:val="00735615"/>
    <w:rsid w:val="00735B0D"/>
    <w:rsid w:val="00737363"/>
    <w:rsid w:val="007373A5"/>
    <w:rsid w:val="007400FD"/>
    <w:rsid w:val="007405A1"/>
    <w:rsid w:val="0074140A"/>
    <w:rsid w:val="00741423"/>
    <w:rsid w:val="00742C57"/>
    <w:rsid w:val="00743355"/>
    <w:rsid w:val="00743906"/>
    <w:rsid w:val="0074572A"/>
    <w:rsid w:val="00746D14"/>
    <w:rsid w:val="00747041"/>
    <w:rsid w:val="00747746"/>
    <w:rsid w:val="00747F33"/>
    <w:rsid w:val="00750A74"/>
    <w:rsid w:val="00751BB1"/>
    <w:rsid w:val="00752449"/>
    <w:rsid w:val="00753574"/>
    <w:rsid w:val="007554F5"/>
    <w:rsid w:val="00757D56"/>
    <w:rsid w:val="00757EA1"/>
    <w:rsid w:val="00760BE1"/>
    <w:rsid w:val="007610B6"/>
    <w:rsid w:val="00761CA5"/>
    <w:rsid w:val="0076338B"/>
    <w:rsid w:val="00763573"/>
    <w:rsid w:val="00763F2D"/>
    <w:rsid w:val="007647C8"/>
    <w:rsid w:val="00765517"/>
    <w:rsid w:val="00765C5B"/>
    <w:rsid w:val="00765CC4"/>
    <w:rsid w:val="00765ECC"/>
    <w:rsid w:val="00765EF8"/>
    <w:rsid w:val="00767A28"/>
    <w:rsid w:val="0077000E"/>
    <w:rsid w:val="0077017D"/>
    <w:rsid w:val="00770BF4"/>
    <w:rsid w:val="00771607"/>
    <w:rsid w:val="00771F26"/>
    <w:rsid w:val="0077366C"/>
    <w:rsid w:val="00774105"/>
    <w:rsid w:val="0077437D"/>
    <w:rsid w:val="007749F0"/>
    <w:rsid w:val="00775962"/>
    <w:rsid w:val="00776F9F"/>
    <w:rsid w:val="00777DFF"/>
    <w:rsid w:val="007808FD"/>
    <w:rsid w:val="007811B5"/>
    <w:rsid w:val="00781BC0"/>
    <w:rsid w:val="00781C95"/>
    <w:rsid w:val="007822F1"/>
    <w:rsid w:val="00782D8C"/>
    <w:rsid w:val="00783D0C"/>
    <w:rsid w:val="007858E5"/>
    <w:rsid w:val="0078606D"/>
    <w:rsid w:val="00786A68"/>
    <w:rsid w:val="00786EEE"/>
    <w:rsid w:val="0079018A"/>
    <w:rsid w:val="0079118A"/>
    <w:rsid w:val="007914E9"/>
    <w:rsid w:val="007945A1"/>
    <w:rsid w:val="00795593"/>
    <w:rsid w:val="0079725C"/>
    <w:rsid w:val="00797E78"/>
    <w:rsid w:val="007A0EF8"/>
    <w:rsid w:val="007A2249"/>
    <w:rsid w:val="007A23AC"/>
    <w:rsid w:val="007A24FD"/>
    <w:rsid w:val="007A3620"/>
    <w:rsid w:val="007A3882"/>
    <w:rsid w:val="007A3B51"/>
    <w:rsid w:val="007A3E87"/>
    <w:rsid w:val="007A573C"/>
    <w:rsid w:val="007A5EA2"/>
    <w:rsid w:val="007A5EB5"/>
    <w:rsid w:val="007A6916"/>
    <w:rsid w:val="007A6D6C"/>
    <w:rsid w:val="007A6F85"/>
    <w:rsid w:val="007A7661"/>
    <w:rsid w:val="007B005A"/>
    <w:rsid w:val="007B24A6"/>
    <w:rsid w:val="007B2AEF"/>
    <w:rsid w:val="007B3604"/>
    <w:rsid w:val="007B3812"/>
    <w:rsid w:val="007B3C12"/>
    <w:rsid w:val="007B3E2D"/>
    <w:rsid w:val="007B44AA"/>
    <w:rsid w:val="007B4CA1"/>
    <w:rsid w:val="007B51A7"/>
    <w:rsid w:val="007B5890"/>
    <w:rsid w:val="007B737C"/>
    <w:rsid w:val="007B7473"/>
    <w:rsid w:val="007B7709"/>
    <w:rsid w:val="007C05EB"/>
    <w:rsid w:val="007C14CE"/>
    <w:rsid w:val="007C29BC"/>
    <w:rsid w:val="007C369E"/>
    <w:rsid w:val="007C3954"/>
    <w:rsid w:val="007C4EAE"/>
    <w:rsid w:val="007C4F65"/>
    <w:rsid w:val="007C5A15"/>
    <w:rsid w:val="007C5E0F"/>
    <w:rsid w:val="007C70B3"/>
    <w:rsid w:val="007D0DDE"/>
    <w:rsid w:val="007D1BDF"/>
    <w:rsid w:val="007D209C"/>
    <w:rsid w:val="007D3C39"/>
    <w:rsid w:val="007D49F3"/>
    <w:rsid w:val="007D4AD6"/>
    <w:rsid w:val="007D4D48"/>
    <w:rsid w:val="007D4EAF"/>
    <w:rsid w:val="007D5891"/>
    <w:rsid w:val="007D6030"/>
    <w:rsid w:val="007D6B32"/>
    <w:rsid w:val="007D6CF8"/>
    <w:rsid w:val="007E0F2C"/>
    <w:rsid w:val="007E28E9"/>
    <w:rsid w:val="007E3159"/>
    <w:rsid w:val="007E35A4"/>
    <w:rsid w:val="007E3622"/>
    <w:rsid w:val="007E3A91"/>
    <w:rsid w:val="007E466C"/>
    <w:rsid w:val="007E54BA"/>
    <w:rsid w:val="007E5AA4"/>
    <w:rsid w:val="007F0AAB"/>
    <w:rsid w:val="007F13A2"/>
    <w:rsid w:val="007F2264"/>
    <w:rsid w:val="007F298B"/>
    <w:rsid w:val="007F2C36"/>
    <w:rsid w:val="007F389B"/>
    <w:rsid w:val="007F4B14"/>
    <w:rsid w:val="007F4B2D"/>
    <w:rsid w:val="007F6372"/>
    <w:rsid w:val="007F76BA"/>
    <w:rsid w:val="00800B15"/>
    <w:rsid w:val="00800F82"/>
    <w:rsid w:val="00803051"/>
    <w:rsid w:val="0080320E"/>
    <w:rsid w:val="00804188"/>
    <w:rsid w:val="008050AF"/>
    <w:rsid w:val="00805236"/>
    <w:rsid w:val="00805AF9"/>
    <w:rsid w:val="00806F1D"/>
    <w:rsid w:val="008074FB"/>
    <w:rsid w:val="00807F41"/>
    <w:rsid w:val="008107E0"/>
    <w:rsid w:val="0081145A"/>
    <w:rsid w:val="0081174D"/>
    <w:rsid w:val="008137D3"/>
    <w:rsid w:val="00813D6C"/>
    <w:rsid w:val="00814C68"/>
    <w:rsid w:val="00815DAA"/>
    <w:rsid w:val="008171DF"/>
    <w:rsid w:val="008174A3"/>
    <w:rsid w:val="00817D31"/>
    <w:rsid w:val="00817DC5"/>
    <w:rsid w:val="00820062"/>
    <w:rsid w:val="00820B29"/>
    <w:rsid w:val="008219C3"/>
    <w:rsid w:val="00822554"/>
    <w:rsid w:val="0082354D"/>
    <w:rsid w:val="00823563"/>
    <w:rsid w:val="0082370A"/>
    <w:rsid w:val="00824149"/>
    <w:rsid w:val="00824F16"/>
    <w:rsid w:val="00825D8B"/>
    <w:rsid w:val="00827B57"/>
    <w:rsid w:val="0083135F"/>
    <w:rsid w:val="008328F8"/>
    <w:rsid w:val="008329AE"/>
    <w:rsid w:val="008329B3"/>
    <w:rsid w:val="00833748"/>
    <w:rsid w:val="008338C0"/>
    <w:rsid w:val="00834151"/>
    <w:rsid w:val="00834579"/>
    <w:rsid w:val="00834FDB"/>
    <w:rsid w:val="00837E4B"/>
    <w:rsid w:val="008407CA"/>
    <w:rsid w:val="00840A71"/>
    <w:rsid w:val="00840F5C"/>
    <w:rsid w:val="008412B2"/>
    <w:rsid w:val="008422CE"/>
    <w:rsid w:val="00842675"/>
    <w:rsid w:val="008436FB"/>
    <w:rsid w:val="00844C75"/>
    <w:rsid w:val="00845932"/>
    <w:rsid w:val="008476E2"/>
    <w:rsid w:val="00847962"/>
    <w:rsid w:val="00847BA4"/>
    <w:rsid w:val="00847F11"/>
    <w:rsid w:val="0085326A"/>
    <w:rsid w:val="008540C0"/>
    <w:rsid w:val="0085445D"/>
    <w:rsid w:val="008554D5"/>
    <w:rsid w:val="00855E8D"/>
    <w:rsid w:val="00855F05"/>
    <w:rsid w:val="0085618E"/>
    <w:rsid w:val="00857405"/>
    <w:rsid w:val="00857661"/>
    <w:rsid w:val="008605D5"/>
    <w:rsid w:val="00860612"/>
    <w:rsid w:val="0086460D"/>
    <w:rsid w:val="00864FA3"/>
    <w:rsid w:val="008652B2"/>
    <w:rsid w:val="00865BA5"/>
    <w:rsid w:val="00867D41"/>
    <w:rsid w:val="00867DFF"/>
    <w:rsid w:val="00871CC1"/>
    <w:rsid w:val="00873987"/>
    <w:rsid w:val="008743A3"/>
    <w:rsid w:val="00874529"/>
    <w:rsid w:val="00874BE5"/>
    <w:rsid w:val="00875CDA"/>
    <w:rsid w:val="00875E01"/>
    <w:rsid w:val="00875F9B"/>
    <w:rsid w:val="008804BF"/>
    <w:rsid w:val="00880F82"/>
    <w:rsid w:val="008815A1"/>
    <w:rsid w:val="00882383"/>
    <w:rsid w:val="008825AE"/>
    <w:rsid w:val="00882703"/>
    <w:rsid w:val="00882B97"/>
    <w:rsid w:val="00882E3D"/>
    <w:rsid w:val="00883EA4"/>
    <w:rsid w:val="00884BFD"/>
    <w:rsid w:val="00886131"/>
    <w:rsid w:val="00886A10"/>
    <w:rsid w:val="00890E68"/>
    <w:rsid w:val="008940ED"/>
    <w:rsid w:val="008951D4"/>
    <w:rsid w:val="0089543A"/>
    <w:rsid w:val="00895768"/>
    <w:rsid w:val="00895CE0"/>
    <w:rsid w:val="008971BD"/>
    <w:rsid w:val="008971C4"/>
    <w:rsid w:val="00897AFD"/>
    <w:rsid w:val="008A061A"/>
    <w:rsid w:val="008A09B6"/>
    <w:rsid w:val="008A15F8"/>
    <w:rsid w:val="008A176A"/>
    <w:rsid w:val="008A268B"/>
    <w:rsid w:val="008A2B73"/>
    <w:rsid w:val="008A2DD3"/>
    <w:rsid w:val="008A312A"/>
    <w:rsid w:val="008A3292"/>
    <w:rsid w:val="008A3B9E"/>
    <w:rsid w:val="008A465A"/>
    <w:rsid w:val="008A52E2"/>
    <w:rsid w:val="008A7304"/>
    <w:rsid w:val="008B0A6F"/>
    <w:rsid w:val="008B0DAC"/>
    <w:rsid w:val="008B2064"/>
    <w:rsid w:val="008B2C4D"/>
    <w:rsid w:val="008B3EEB"/>
    <w:rsid w:val="008B473F"/>
    <w:rsid w:val="008B4B39"/>
    <w:rsid w:val="008B5E66"/>
    <w:rsid w:val="008B7A54"/>
    <w:rsid w:val="008C17C5"/>
    <w:rsid w:val="008C219F"/>
    <w:rsid w:val="008C2937"/>
    <w:rsid w:val="008C42C7"/>
    <w:rsid w:val="008C53CA"/>
    <w:rsid w:val="008C660E"/>
    <w:rsid w:val="008C6CE0"/>
    <w:rsid w:val="008C7469"/>
    <w:rsid w:val="008C7551"/>
    <w:rsid w:val="008C7745"/>
    <w:rsid w:val="008D043A"/>
    <w:rsid w:val="008D0529"/>
    <w:rsid w:val="008D0DBF"/>
    <w:rsid w:val="008D3380"/>
    <w:rsid w:val="008D449F"/>
    <w:rsid w:val="008D6289"/>
    <w:rsid w:val="008D7484"/>
    <w:rsid w:val="008D7904"/>
    <w:rsid w:val="008E106D"/>
    <w:rsid w:val="008E1353"/>
    <w:rsid w:val="008E1B4D"/>
    <w:rsid w:val="008E1D78"/>
    <w:rsid w:val="008E2E78"/>
    <w:rsid w:val="008E3036"/>
    <w:rsid w:val="008E3467"/>
    <w:rsid w:val="008E3897"/>
    <w:rsid w:val="008E4054"/>
    <w:rsid w:val="008E5790"/>
    <w:rsid w:val="008E595A"/>
    <w:rsid w:val="008F04F6"/>
    <w:rsid w:val="008F0597"/>
    <w:rsid w:val="008F1333"/>
    <w:rsid w:val="008F3F5B"/>
    <w:rsid w:val="008F494B"/>
    <w:rsid w:val="008F4DF2"/>
    <w:rsid w:val="008F54E6"/>
    <w:rsid w:val="008F5706"/>
    <w:rsid w:val="008F5F8A"/>
    <w:rsid w:val="008F6800"/>
    <w:rsid w:val="0090099A"/>
    <w:rsid w:val="00902CA0"/>
    <w:rsid w:val="00903F10"/>
    <w:rsid w:val="00904AF3"/>
    <w:rsid w:val="00904DFB"/>
    <w:rsid w:val="00904F08"/>
    <w:rsid w:val="009059F0"/>
    <w:rsid w:val="0090754D"/>
    <w:rsid w:val="009075BB"/>
    <w:rsid w:val="00910D25"/>
    <w:rsid w:val="009113CA"/>
    <w:rsid w:val="009113EC"/>
    <w:rsid w:val="00913456"/>
    <w:rsid w:val="0091357E"/>
    <w:rsid w:val="0091366B"/>
    <w:rsid w:val="00913835"/>
    <w:rsid w:val="0091426E"/>
    <w:rsid w:val="00915B15"/>
    <w:rsid w:val="0091607F"/>
    <w:rsid w:val="009165AE"/>
    <w:rsid w:val="009168F4"/>
    <w:rsid w:val="0091794E"/>
    <w:rsid w:val="00917F28"/>
    <w:rsid w:val="009219AD"/>
    <w:rsid w:val="00921DF3"/>
    <w:rsid w:val="00922D73"/>
    <w:rsid w:val="00922F47"/>
    <w:rsid w:val="00923155"/>
    <w:rsid w:val="009240EC"/>
    <w:rsid w:val="009247AF"/>
    <w:rsid w:val="0092572D"/>
    <w:rsid w:val="0092747E"/>
    <w:rsid w:val="00927995"/>
    <w:rsid w:val="00932653"/>
    <w:rsid w:val="009342C0"/>
    <w:rsid w:val="009349A2"/>
    <w:rsid w:val="00935558"/>
    <w:rsid w:val="00935A9A"/>
    <w:rsid w:val="00940E35"/>
    <w:rsid w:val="009419ED"/>
    <w:rsid w:val="00942A1B"/>
    <w:rsid w:val="00944A57"/>
    <w:rsid w:val="00946C83"/>
    <w:rsid w:val="00947003"/>
    <w:rsid w:val="00947006"/>
    <w:rsid w:val="009473EC"/>
    <w:rsid w:val="00950A3C"/>
    <w:rsid w:val="00950AA0"/>
    <w:rsid w:val="0095225F"/>
    <w:rsid w:val="00954693"/>
    <w:rsid w:val="00955E4A"/>
    <w:rsid w:val="00956CB6"/>
    <w:rsid w:val="009570C6"/>
    <w:rsid w:val="00957278"/>
    <w:rsid w:val="00960021"/>
    <w:rsid w:val="00960ACA"/>
    <w:rsid w:val="0096124B"/>
    <w:rsid w:val="00961356"/>
    <w:rsid w:val="0096136C"/>
    <w:rsid w:val="00961593"/>
    <w:rsid w:val="00962312"/>
    <w:rsid w:val="00963E5D"/>
    <w:rsid w:val="009640B7"/>
    <w:rsid w:val="00966A53"/>
    <w:rsid w:val="00966BB1"/>
    <w:rsid w:val="00967FE2"/>
    <w:rsid w:val="0097022F"/>
    <w:rsid w:val="009709DD"/>
    <w:rsid w:val="00970E7E"/>
    <w:rsid w:val="00972071"/>
    <w:rsid w:val="0097250D"/>
    <w:rsid w:val="009733EE"/>
    <w:rsid w:val="0097463C"/>
    <w:rsid w:val="00974C2D"/>
    <w:rsid w:val="009770D6"/>
    <w:rsid w:val="0098013D"/>
    <w:rsid w:val="0098091A"/>
    <w:rsid w:val="009811F2"/>
    <w:rsid w:val="00981D49"/>
    <w:rsid w:val="00982524"/>
    <w:rsid w:val="00982D32"/>
    <w:rsid w:val="00983EAE"/>
    <w:rsid w:val="009845BF"/>
    <w:rsid w:val="00985B79"/>
    <w:rsid w:val="009869E9"/>
    <w:rsid w:val="00986A61"/>
    <w:rsid w:val="0098719A"/>
    <w:rsid w:val="009877A7"/>
    <w:rsid w:val="00987C74"/>
    <w:rsid w:val="0099052F"/>
    <w:rsid w:val="0099064F"/>
    <w:rsid w:val="00991414"/>
    <w:rsid w:val="00992384"/>
    <w:rsid w:val="009925D0"/>
    <w:rsid w:val="00992E5C"/>
    <w:rsid w:val="00994AD6"/>
    <w:rsid w:val="009A1662"/>
    <w:rsid w:val="009A20F1"/>
    <w:rsid w:val="009A33F7"/>
    <w:rsid w:val="009A3D4B"/>
    <w:rsid w:val="009A42F2"/>
    <w:rsid w:val="009A4CC1"/>
    <w:rsid w:val="009A6743"/>
    <w:rsid w:val="009A7609"/>
    <w:rsid w:val="009A79A1"/>
    <w:rsid w:val="009B2351"/>
    <w:rsid w:val="009B25BD"/>
    <w:rsid w:val="009B44FA"/>
    <w:rsid w:val="009B46EC"/>
    <w:rsid w:val="009B47E0"/>
    <w:rsid w:val="009B51C4"/>
    <w:rsid w:val="009B5FBB"/>
    <w:rsid w:val="009B6175"/>
    <w:rsid w:val="009B7225"/>
    <w:rsid w:val="009C0032"/>
    <w:rsid w:val="009C07DD"/>
    <w:rsid w:val="009C094E"/>
    <w:rsid w:val="009C1DA9"/>
    <w:rsid w:val="009C2EF9"/>
    <w:rsid w:val="009C39CD"/>
    <w:rsid w:val="009C3B17"/>
    <w:rsid w:val="009C3CF5"/>
    <w:rsid w:val="009C6CFB"/>
    <w:rsid w:val="009D01E0"/>
    <w:rsid w:val="009D0395"/>
    <w:rsid w:val="009D044A"/>
    <w:rsid w:val="009D044F"/>
    <w:rsid w:val="009D0C13"/>
    <w:rsid w:val="009D0FAF"/>
    <w:rsid w:val="009D1230"/>
    <w:rsid w:val="009D1295"/>
    <w:rsid w:val="009D183B"/>
    <w:rsid w:val="009D32FB"/>
    <w:rsid w:val="009D439C"/>
    <w:rsid w:val="009D7833"/>
    <w:rsid w:val="009D7B1F"/>
    <w:rsid w:val="009E1519"/>
    <w:rsid w:val="009E1553"/>
    <w:rsid w:val="009E1AE6"/>
    <w:rsid w:val="009E34D8"/>
    <w:rsid w:val="009E719F"/>
    <w:rsid w:val="009E79E9"/>
    <w:rsid w:val="009F13C7"/>
    <w:rsid w:val="009F1F66"/>
    <w:rsid w:val="009F2802"/>
    <w:rsid w:val="009F3058"/>
    <w:rsid w:val="009F41B6"/>
    <w:rsid w:val="009F6AC1"/>
    <w:rsid w:val="009F6BCA"/>
    <w:rsid w:val="009F7077"/>
    <w:rsid w:val="00A00310"/>
    <w:rsid w:val="00A008CB"/>
    <w:rsid w:val="00A00CEF"/>
    <w:rsid w:val="00A00D2C"/>
    <w:rsid w:val="00A01E9B"/>
    <w:rsid w:val="00A0236C"/>
    <w:rsid w:val="00A03C10"/>
    <w:rsid w:val="00A03F32"/>
    <w:rsid w:val="00A04E50"/>
    <w:rsid w:val="00A05020"/>
    <w:rsid w:val="00A0647E"/>
    <w:rsid w:val="00A0684B"/>
    <w:rsid w:val="00A11917"/>
    <w:rsid w:val="00A119E0"/>
    <w:rsid w:val="00A11FBD"/>
    <w:rsid w:val="00A12F80"/>
    <w:rsid w:val="00A13508"/>
    <w:rsid w:val="00A1356C"/>
    <w:rsid w:val="00A143D0"/>
    <w:rsid w:val="00A150EC"/>
    <w:rsid w:val="00A15B0C"/>
    <w:rsid w:val="00A15C23"/>
    <w:rsid w:val="00A16F03"/>
    <w:rsid w:val="00A20C2B"/>
    <w:rsid w:val="00A20E51"/>
    <w:rsid w:val="00A20EB6"/>
    <w:rsid w:val="00A21A5D"/>
    <w:rsid w:val="00A21FA8"/>
    <w:rsid w:val="00A226E5"/>
    <w:rsid w:val="00A22F8D"/>
    <w:rsid w:val="00A2392F"/>
    <w:rsid w:val="00A23BAC"/>
    <w:rsid w:val="00A23D9E"/>
    <w:rsid w:val="00A26D94"/>
    <w:rsid w:val="00A27EC7"/>
    <w:rsid w:val="00A3078A"/>
    <w:rsid w:val="00A32DCD"/>
    <w:rsid w:val="00A358F3"/>
    <w:rsid w:val="00A361EC"/>
    <w:rsid w:val="00A36C25"/>
    <w:rsid w:val="00A3723D"/>
    <w:rsid w:val="00A37D4C"/>
    <w:rsid w:val="00A4091F"/>
    <w:rsid w:val="00A41619"/>
    <w:rsid w:val="00A42E45"/>
    <w:rsid w:val="00A42EC1"/>
    <w:rsid w:val="00A4326E"/>
    <w:rsid w:val="00A432FC"/>
    <w:rsid w:val="00A43E9F"/>
    <w:rsid w:val="00A44E44"/>
    <w:rsid w:val="00A44FC8"/>
    <w:rsid w:val="00A4537A"/>
    <w:rsid w:val="00A4553C"/>
    <w:rsid w:val="00A47516"/>
    <w:rsid w:val="00A476DE"/>
    <w:rsid w:val="00A47BE9"/>
    <w:rsid w:val="00A508DF"/>
    <w:rsid w:val="00A51B25"/>
    <w:rsid w:val="00A5310D"/>
    <w:rsid w:val="00A54530"/>
    <w:rsid w:val="00A54A31"/>
    <w:rsid w:val="00A55B76"/>
    <w:rsid w:val="00A55ED8"/>
    <w:rsid w:val="00A564CF"/>
    <w:rsid w:val="00A60294"/>
    <w:rsid w:val="00A6057B"/>
    <w:rsid w:val="00A61D2E"/>
    <w:rsid w:val="00A6248C"/>
    <w:rsid w:val="00A63446"/>
    <w:rsid w:val="00A63751"/>
    <w:rsid w:val="00A6379C"/>
    <w:rsid w:val="00A64CDE"/>
    <w:rsid w:val="00A652C3"/>
    <w:rsid w:val="00A65582"/>
    <w:rsid w:val="00A65C83"/>
    <w:rsid w:val="00A6662D"/>
    <w:rsid w:val="00A66658"/>
    <w:rsid w:val="00A673B0"/>
    <w:rsid w:val="00A676FA"/>
    <w:rsid w:val="00A73B7A"/>
    <w:rsid w:val="00A73DCD"/>
    <w:rsid w:val="00A74710"/>
    <w:rsid w:val="00A74D0F"/>
    <w:rsid w:val="00A75392"/>
    <w:rsid w:val="00A75970"/>
    <w:rsid w:val="00A7623C"/>
    <w:rsid w:val="00A76381"/>
    <w:rsid w:val="00A763F3"/>
    <w:rsid w:val="00A767A2"/>
    <w:rsid w:val="00A76825"/>
    <w:rsid w:val="00A801BC"/>
    <w:rsid w:val="00A8255C"/>
    <w:rsid w:val="00A827BD"/>
    <w:rsid w:val="00A82B57"/>
    <w:rsid w:val="00A82EBD"/>
    <w:rsid w:val="00A831E6"/>
    <w:rsid w:val="00A8332C"/>
    <w:rsid w:val="00A83C5A"/>
    <w:rsid w:val="00A858B9"/>
    <w:rsid w:val="00A8591D"/>
    <w:rsid w:val="00A859A9"/>
    <w:rsid w:val="00A85CEC"/>
    <w:rsid w:val="00A862AF"/>
    <w:rsid w:val="00A867B6"/>
    <w:rsid w:val="00A87831"/>
    <w:rsid w:val="00A9173B"/>
    <w:rsid w:val="00A91CD2"/>
    <w:rsid w:val="00A9228E"/>
    <w:rsid w:val="00A92A25"/>
    <w:rsid w:val="00A92A3A"/>
    <w:rsid w:val="00A93B5C"/>
    <w:rsid w:val="00A940A7"/>
    <w:rsid w:val="00A9609B"/>
    <w:rsid w:val="00A96928"/>
    <w:rsid w:val="00A96F57"/>
    <w:rsid w:val="00A97387"/>
    <w:rsid w:val="00AA0202"/>
    <w:rsid w:val="00AA0CD7"/>
    <w:rsid w:val="00AA0DFC"/>
    <w:rsid w:val="00AA12DE"/>
    <w:rsid w:val="00AA15B4"/>
    <w:rsid w:val="00AA183E"/>
    <w:rsid w:val="00AA19A0"/>
    <w:rsid w:val="00AA1AAD"/>
    <w:rsid w:val="00AA2053"/>
    <w:rsid w:val="00AA2389"/>
    <w:rsid w:val="00AA2535"/>
    <w:rsid w:val="00AA5373"/>
    <w:rsid w:val="00AA62B0"/>
    <w:rsid w:val="00AA62FF"/>
    <w:rsid w:val="00AA6679"/>
    <w:rsid w:val="00AA733C"/>
    <w:rsid w:val="00AA77BD"/>
    <w:rsid w:val="00AA7B21"/>
    <w:rsid w:val="00AB08D0"/>
    <w:rsid w:val="00AB13E0"/>
    <w:rsid w:val="00AB1A61"/>
    <w:rsid w:val="00AB1B45"/>
    <w:rsid w:val="00AB2960"/>
    <w:rsid w:val="00AB3759"/>
    <w:rsid w:val="00AB7846"/>
    <w:rsid w:val="00AC02BB"/>
    <w:rsid w:val="00AC1143"/>
    <w:rsid w:val="00AC64D3"/>
    <w:rsid w:val="00AC65DD"/>
    <w:rsid w:val="00AC6E8B"/>
    <w:rsid w:val="00AC73F2"/>
    <w:rsid w:val="00AC7E85"/>
    <w:rsid w:val="00AC7EB8"/>
    <w:rsid w:val="00AD01B2"/>
    <w:rsid w:val="00AD1E5C"/>
    <w:rsid w:val="00AD1FD2"/>
    <w:rsid w:val="00AD2E0D"/>
    <w:rsid w:val="00AD3D77"/>
    <w:rsid w:val="00AD3FDA"/>
    <w:rsid w:val="00AD448D"/>
    <w:rsid w:val="00AD48F4"/>
    <w:rsid w:val="00AD5034"/>
    <w:rsid w:val="00AE01B1"/>
    <w:rsid w:val="00AE0A8F"/>
    <w:rsid w:val="00AE12EE"/>
    <w:rsid w:val="00AE22D8"/>
    <w:rsid w:val="00AE25B7"/>
    <w:rsid w:val="00AE2C4F"/>
    <w:rsid w:val="00AE30D7"/>
    <w:rsid w:val="00AE496A"/>
    <w:rsid w:val="00AE5095"/>
    <w:rsid w:val="00AE5408"/>
    <w:rsid w:val="00AE573D"/>
    <w:rsid w:val="00AF0D53"/>
    <w:rsid w:val="00AF0DE9"/>
    <w:rsid w:val="00AF10FF"/>
    <w:rsid w:val="00AF25DB"/>
    <w:rsid w:val="00AF47BA"/>
    <w:rsid w:val="00AF4D3C"/>
    <w:rsid w:val="00AF69F9"/>
    <w:rsid w:val="00AF7E91"/>
    <w:rsid w:val="00B0058D"/>
    <w:rsid w:val="00B01058"/>
    <w:rsid w:val="00B01596"/>
    <w:rsid w:val="00B03967"/>
    <w:rsid w:val="00B040D6"/>
    <w:rsid w:val="00B04D0D"/>
    <w:rsid w:val="00B0522C"/>
    <w:rsid w:val="00B061E2"/>
    <w:rsid w:val="00B0641F"/>
    <w:rsid w:val="00B06E48"/>
    <w:rsid w:val="00B0718D"/>
    <w:rsid w:val="00B07A7B"/>
    <w:rsid w:val="00B10B9A"/>
    <w:rsid w:val="00B12577"/>
    <w:rsid w:val="00B130E2"/>
    <w:rsid w:val="00B13393"/>
    <w:rsid w:val="00B13558"/>
    <w:rsid w:val="00B138D2"/>
    <w:rsid w:val="00B13C21"/>
    <w:rsid w:val="00B14AB2"/>
    <w:rsid w:val="00B14EE1"/>
    <w:rsid w:val="00B16F96"/>
    <w:rsid w:val="00B211AA"/>
    <w:rsid w:val="00B21805"/>
    <w:rsid w:val="00B2188C"/>
    <w:rsid w:val="00B21E81"/>
    <w:rsid w:val="00B23CBF"/>
    <w:rsid w:val="00B269B9"/>
    <w:rsid w:val="00B26D66"/>
    <w:rsid w:val="00B27607"/>
    <w:rsid w:val="00B277EE"/>
    <w:rsid w:val="00B27C44"/>
    <w:rsid w:val="00B3059A"/>
    <w:rsid w:val="00B306BE"/>
    <w:rsid w:val="00B32088"/>
    <w:rsid w:val="00B32D74"/>
    <w:rsid w:val="00B3382E"/>
    <w:rsid w:val="00B3462B"/>
    <w:rsid w:val="00B346D0"/>
    <w:rsid w:val="00B35DA6"/>
    <w:rsid w:val="00B35DF5"/>
    <w:rsid w:val="00B3653F"/>
    <w:rsid w:val="00B3672A"/>
    <w:rsid w:val="00B373DB"/>
    <w:rsid w:val="00B40089"/>
    <w:rsid w:val="00B4060C"/>
    <w:rsid w:val="00B4073D"/>
    <w:rsid w:val="00B40DE5"/>
    <w:rsid w:val="00B41019"/>
    <w:rsid w:val="00B413E8"/>
    <w:rsid w:val="00B415D4"/>
    <w:rsid w:val="00B420E2"/>
    <w:rsid w:val="00B43832"/>
    <w:rsid w:val="00B438A4"/>
    <w:rsid w:val="00B44C4E"/>
    <w:rsid w:val="00B44DAE"/>
    <w:rsid w:val="00B4534E"/>
    <w:rsid w:val="00B45C6F"/>
    <w:rsid w:val="00B46335"/>
    <w:rsid w:val="00B4633B"/>
    <w:rsid w:val="00B466A4"/>
    <w:rsid w:val="00B4685B"/>
    <w:rsid w:val="00B47775"/>
    <w:rsid w:val="00B47895"/>
    <w:rsid w:val="00B47A94"/>
    <w:rsid w:val="00B47DB5"/>
    <w:rsid w:val="00B47DCB"/>
    <w:rsid w:val="00B502C6"/>
    <w:rsid w:val="00B51541"/>
    <w:rsid w:val="00B518D7"/>
    <w:rsid w:val="00B51E77"/>
    <w:rsid w:val="00B523E2"/>
    <w:rsid w:val="00B52870"/>
    <w:rsid w:val="00B52D3F"/>
    <w:rsid w:val="00B53017"/>
    <w:rsid w:val="00B53CA0"/>
    <w:rsid w:val="00B54548"/>
    <w:rsid w:val="00B55A9B"/>
    <w:rsid w:val="00B55E4F"/>
    <w:rsid w:val="00B57107"/>
    <w:rsid w:val="00B57D98"/>
    <w:rsid w:val="00B605F3"/>
    <w:rsid w:val="00B60CC9"/>
    <w:rsid w:val="00B62284"/>
    <w:rsid w:val="00B62637"/>
    <w:rsid w:val="00B62D23"/>
    <w:rsid w:val="00B63218"/>
    <w:rsid w:val="00B6343A"/>
    <w:rsid w:val="00B63F1A"/>
    <w:rsid w:val="00B648C5"/>
    <w:rsid w:val="00B65227"/>
    <w:rsid w:val="00B654A4"/>
    <w:rsid w:val="00B65B98"/>
    <w:rsid w:val="00B665C8"/>
    <w:rsid w:val="00B70659"/>
    <w:rsid w:val="00B7096B"/>
    <w:rsid w:val="00B71D6A"/>
    <w:rsid w:val="00B72D90"/>
    <w:rsid w:val="00B73C0A"/>
    <w:rsid w:val="00B73C0F"/>
    <w:rsid w:val="00B74105"/>
    <w:rsid w:val="00B74BC9"/>
    <w:rsid w:val="00B754D5"/>
    <w:rsid w:val="00B7654A"/>
    <w:rsid w:val="00B76EAB"/>
    <w:rsid w:val="00B80284"/>
    <w:rsid w:val="00B80421"/>
    <w:rsid w:val="00B81D0B"/>
    <w:rsid w:val="00B827C4"/>
    <w:rsid w:val="00B83A14"/>
    <w:rsid w:val="00B83E98"/>
    <w:rsid w:val="00B84C26"/>
    <w:rsid w:val="00B876AB"/>
    <w:rsid w:val="00B8775B"/>
    <w:rsid w:val="00B9022E"/>
    <w:rsid w:val="00B9025E"/>
    <w:rsid w:val="00B92CB7"/>
    <w:rsid w:val="00B95187"/>
    <w:rsid w:val="00B9569F"/>
    <w:rsid w:val="00B96088"/>
    <w:rsid w:val="00B9662E"/>
    <w:rsid w:val="00B9761B"/>
    <w:rsid w:val="00BA1100"/>
    <w:rsid w:val="00BA1453"/>
    <w:rsid w:val="00BA21DD"/>
    <w:rsid w:val="00BA24CD"/>
    <w:rsid w:val="00BA3E07"/>
    <w:rsid w:val="00BA55D6"/>
    <w:rsid w:val="00BA5C85"/>
    <w:rsid w:val="00BA6D19"/>
    <w:rsid w:val="00BA7173"/>
    <w:rsid w:val="00BA79EC"/>
    <w:rsid w:val="00BB0F33"/>
    <w:rsid w:val="00BB0F68"/>
    <w:rsid w:val="00BB1A13"/>
    <w:rsid w:val="00BB1DEC"/>
    <w:rsid w:val="00BB2BF6"/>
    <w:rsid w:val="00BB3C7A"/>
    <w:rsid w:val="00BB419B"/>
    <w:rsid w:val="00BB6C6F"/>
    <w:rsid w:val="00BB7754"/>
    <w:rsid w:val="00BB7AB1"/>
    <w:rsid w:val="00BB7F60"/>
    <w:rsid w:val="00BC05A3"/>
    <w:rsid w:val="00BC061D"/>
    <w:rsid w:val="00BC179C"/>
    <w:rsid w:val="00BC19B0"/>
    <w:rsid w:val="00BC239C"/>
    <w:rsid w:val="00BC248F"/>
    <w:rsid w:val="00BC2EAA"/>
    <w:rsid w:val="00BC4A19"/>
    <w:rsid w:val="00BC6D76"/>
    <w:rsid w:val="00BC6EA9"/>
    <w:rsid w:val="00BD10B8"/>
    <w:rsid w:val="00BD129E"/>
    <w:rsid w:val="00BD15C5"/>
    <w:rsid w:val="00BD3133"/>
    <w:rsid w:val="00BD3DEC"/>
    <w:rsid w:val="00BD547E"/>
    <w:rsid w:val="00BD6363"/>
    <w:rsid w:val="00BD7476"/>
    <w:rsid w:val="00BE07EB"/>
    <w:rsid w:val="00BE1081"/>
    <w:rsid w:val="00BE10E5"/>
    <w:rsid w:val="00BE136F"/>
    <w:rsid w:val="00BE2ED2"/>
    <w:rsid w:val="00BE38AB"/>
    <w:rsid w:val="00BE447F"/>
    <w:rsid w:val="00BE512C"/>
    <w:rsid w:val="00BE53DF"/>
    <w:rsid w:val="00BE708C"/>
    <w:rsid w:val="00BE76AE"/>
    <w:rsid w:val="00BE7C6E"/>
    <w:rsid w:val="00BF0848"/>
    <w:rsid w:val="00BF1178"/>
    <w:rsid w:val="00BF1A88"/>
    <w:rsid w:val="00BF1ECA"/>
    <w:rsid w:val="00BF26F5"/>
    <w:rsid w:val="00BF2ED5"/>
    <w:rsid w:val="00BF43BF"/>
    <w:rsid w:val="00BF4A27"/>
    <w:rsid w:val="00BF4F7A"/>
    <w:rsid w:val="00BF64E6"/>
    <w:rsid w:val="00BF6FB8"/>
    <w:rsid w:val="00BF74D8"/>
    <w:rsid w:val="00C00701"/>
    <w:rsid w:val="00C021F4"/>
    <w:rsid w:val="00C037CC"/>
    <w:rsid w:val="00C04A84"/>
    <w:rsid w:val="00C04B44"/>
    <w:rsid w:val="00C0532E"/>
    <w:rsid w:val="00C05752"/>
    <w:rsid w:val="00C058D6"/>
    <w:rsid w:val="00C0592F"/>
    <w:rsid w:val="00C05C52"/>
    <w:rsid w:val="00C05F37"/>
    <w:rsid w:val="00C05F3B"/>
    <w:rsid w:val="00C060E6"/>
    <w:rsid w:val="00C075E1"/>
    <w:rsid w:val="00C07A21"/>
    <w:rsid w:val="00C11B05"/>
    <w:rsid w:val="00C11EFB"/>
    <w:rsid w:val="00C121AE"/>
    <w:rsid w:val="00C133B4"/>
    <w:rsid w:val="00C13CAD"/>
    <w:rsid w:val="00C13F42"/>
    <w:rsid w:val="00C14B71"/>
    <w:rsid w:val="00C14C2F"/>
    <w:rsid w:val="00C15340"/>
    <w:rsid w:val="00C1548E"/>
    <w:rsid w:val="00C1594F"/>
    <w:rsid w:val="00C15AD8"/>
    <w:rsid w:val="00C15B70"/>
    <w:rsid w:val="00C15C67"/>
    <w:rsid w:val="00C1615F"/>
    <w:rsid w:val="00C16DC3"/>
    <w:rsid w:val="00C20152"/>
    <w:rsid w:val="00C20650"/>
    <w:rsid w:val="00C213C9"/>
    <w:rsid w:val="00C22A17"/>
    <w:rsid w:val="00C2317E"/>
    <w:rsid w:val="00C2347B"/>
    <w:rsid w:val="00C23591"/>
    <w:rsid w:val="00C24924"/>
    <w:rsid w:val="00C2495B"/>
    <w:rsid w:val="00C25BF5"/>
    <w:rsid w:val="00C31F00"/>
    <w:rsid w:val="00C32C46"/>
    <w:rsid w:val="00C32D1E"/>
    <w:rsid w:val="00C36764"/>
    <w:rsid w:val="00C375B7"/>
    <w:rsid w:val="00C37C26"/>
    <w:rsid w:val="00C37CDE"/>
    <w:rsid w:val="00C37D10"/>
    <w:rsid w:val="00C40AE9"/>
    <w:rsid w:val="00C411B2"/>
    <w:rsid w:val="00C42A30"/>
    <w:rsid w:val="00C4302D"/>
    <w:rsid w:val="00C446CE"/>
    <w:rsid w:val="00C44D91"/>
    <w:rsid w:val="00C4665E"/>
    <w:rsid w:val="00C4679B"/>
    <w:rsid w:val="00C46A4C"/>
    <w:rsid w:val="00C47317"/>
    <w:rsid w:val="00C51288"/>
    <w:rsid w:val="00C52BAF"/>
    <w:rsid w:val="00C52CF0"/>
    <w:rsid w:val="00C534A1"/>
    <w:rsid w:val="00C539B4"/>
    <w:rsid w:val="00C54095"/>
    <w:rsid w:val="00C550CE"/>
    <w:rsid w:val="00C56E55"/>
    <w:rsid w:val="00C56E74"/>
    <w:rsid w:val="00C57D21"/>
    <w:rsid w:val="00C60DE1"/>
    <w:rsid w:val="00C6132E"/>
    <w:rsid w:val="00C61AAB"/>
    <w:rsid w:val="00C62A7F"/>
    <w:rsid w:val="00C62AFD"/>
    <w:rsid w:val="00C62DD0"/>
    <w:rsid w:val="00C63B21"/>
    <w:rsid w:val="00C63C17"/>
    <w:rsid w:val="00C63EBF"/>
    <w:rsid w:val="00C6419C"/>
    <w:rsid w:val="00C65220"/>
    <w:rsid w:val="00C65734"/>
    <w:rsid w:val="00C66222"/>
    <w:rsid w:val="00C665AB"/>
    <w:rsid w:val="00C66687"/>
    <w:rsid w:val="00C67937"/>
    <w:rsid w:val="00C67E1D"/>
    <w:rsid w:val="00C705B2"/>
    <w:rsid w:val="00C70937"/>
    <w:rsid w:val="00C70BA7"/>
    <w:rsid w:val="00C747F4"/>
    <w:rsid w:val="00C74927"/>
    <w:rsid w:val="00C74F34"/>
    <w:rsid w:val="00C757F3"/>
    <w:rsid w:val="00C758BC"/>
    <w:rsid w:val="00C75EB1"/>
    <w:rsid w:val="00C75F85"/>
    <w:rsid w:val="00C76E7D"/>
    <w:rsid w:val="00C82F32"/>
    <w:rsid w:val="00C83130"/>
    <w:rsid w:val="00C8418B"/>
    <w:rsid w:val="00C8442D"/>
    <w:rsid w:val="00C84AA9"/>
    <w:rsid w:val="00C85D5C"/>
    <w:rsid w:val="00C86AFE"/>
    <w:rsid w:val="00C86F0C"/>
    <w:rsid w:val="00C87BBC"/>
    <w:rsid w:val="00C90B7B"/>
    <w:rsid w:val="00C9287C"/>
    <w:rsid w:val="00C92E51"/>
    <w:rsid w:val="00C93AA2"/>
    <w:rsid w:val="00C946EA"/>
    <w:rsid w:val="00C94DBA"/>
    <w:rsid w:val="00C95872"/>
    <w:rsid w:val="00C958BA"/>
    <w:rsid w:val="00C95E6F"/>
    <w:rsid w:val="00C9613A"/>
    <w:rsid w:val="00C9662D"/>
    <w:rsid w:val="00C966B3"/>
    <w:rsid w:val="00C96A9E"/>
    <w:rsid w:val="00C97EAD"/>
    <w:rsid w:val="00CA0A25"/>
    <w:rsid w:val="00CA1A41"/>
    <w:rsid w:val="00CA1C1A"/>
    <w:rsid w:val="00CA258D"/>
    <w:rsid w:val="00CA2639"/>
    <w:rsid w:val="00CA31C5"/>
    <w:rsid w:val="00CA36E3"/>
    <w:rsid w:val="00CA3B49"/>
    <w:rsid w:val="00CA5651"/>
    <w:rsid w:val="00CA6C06"/>
    <w:rsid w:val="00CA79D8"/>
    <w:rsid w:val="00CB02CB"/>
    <w:rsid w:val="00CB1464"/>
    <w:rsid w:val="00CB3CD8"/>
    <w:rsid w:val="00CB3F99"/>
    <w:rsid w:val="00CB4F5D"/>
    <w:rsid w:val="00CB5DD1"/>
    <w:rsid w:val="00CB5F94"/>
    <w:rsid w:val="00CB6983"/>
    <w:rsid w:val="00CB69A5"/>
    <w:rsid w:val="00CB6EAA"/>
    <w:rsid w:val="00CB6FCE"/>
    <w:rsid w:val="00CB7C4B"/>
    <w:rsid w:val="00CC001E"/>
    <w:rsid w:val="00CC107C"/>
    <w:rsid w:val="00CC149A"/>
    <w:rsid w:val="00CC25ED"/>
    <w:rsid w:val="00CC2B24"/>
    <w:rsid w:val="00CC3B27"/>
    <w:rsid w:val="00CC4B83"/>
    <w:rsid w:val="00CC51E4"/>
    <w:rsid w:val="00CC5593"/>
    <w:rsid w:val="00CC5AA8"/>
    <w:rsid w:val="00CC6530"/>
    <w:rsid w:val="00CC658D"/>
    <w:rsid w:val="00CC6FDC"/>
    <w:rsid w:val="00CC712A"/>
    <w:rsid w:val="00CC772C"/>
    <w:rsid w:val="00CD0358"/>
    <w:rsid w:val="00CD0C1D"/>
    <w:rsid w:val="00CD1089"/>
    <w:rsid w:val="00CD1C73"/>
    <w:rsid w:val="00CD3759"/>
    <w:rsid w:val="00CD476E"/>
    <w:rsid w:val="00CD59A9"/>
    <w:rsid w:val="00CD5DDD"/>
    <w:rsid w:val="00CD5EF5"/>
    <w:rsid w:val="00CD6107"/>
    <w:rsid w:val="00CE003E"/>
    <w:rsid w:val="00CE1732"/>
    <w:rsid w:val="00CE1AD2"/>
    <w:rsid w:val="00CE205A"/>
    <w:rsid w:val="00CE2355"/>
    <w:rsid w:val="00CE36D0"/>
    <w:rsid w:val="00CE3B26"/>
    <w:rsid w:val="00CE3BB8"/>
    <w:rsid w:val="00CE4AF7"/>
    <w:rsid w:val="00CE4B88"/>
    <w:rsid w:val="00CE7061"/>
    <w:rsid w:val="00CE7CB7"/>
    <w:rsid w:val="00CF00C6"/>
    <w:rsid w:val="00CF1283"/>
    <w:rsid w:val="00CF2619"/>
    <w:rsid w:val="00CF2631"/>
    <w:rsid w:val="00CF2F95"/>
    <w:rsid w:val="00CF3675"/>
    <w:rsid w:val="00CF3BEF"/>
    <w:rsid w:val="00CF48F2"/>
    <w:rsid w:val="00CF534A"/>
    <w:rsid w:val="00CF55A6"/>
    <w:rsid w:val="00CF67B3"/>
    <w:rsid w:val="00CF6AEE"/>
    <w:rsid w:val="00D022A2"/>
    <w:rsid w:val="00D054CC"/>
    <w:rsid w:val="00D057F9"/>
    <w:rsid w:val="00D06712"/>
    <w:rsid w:val="00D104C0"/>
    <w:rsid w:val="00D10728"/>
    <w:rsid w:val="00D10957"/>
    <w:rsid w:val="00D10F98"/>
    <w:rsid w:val="00D113C4"/>
    <w:rsid w:val="00D11945"/>
    <w:rsid w:val="00D1250E"/>
    <w:rsid w:val="00D12614"/>
    <w:rsid w:val="00D12D16"/>
    <w:rsid w:val="00D14856"/>
    <w:rsid w:val="00D14CAB"/>
    <w:rsid w:val="00D14F42"/>
    <w:rsid w:val="00D15001"/>
    <w:rsid w:val="00D16AB8"/>
    <w:rsid w:val="00D20EF6"/>
    <w:rsid w:val="00D20FF8"/>
    <w:rsid w:val="00D21EC3"/>
    <w:rsid w:val="00D2343A"/>
    <w:rsid w:val="00D242FE"/>
    <w:rsid w:val="00D248FA"/>
    <w:rsid w:val="00D2523E"/>
    <w:rsid w:val="00D257B8"/>
    <w:rsid w:val="00D25F5F"/>
    <w:rsid w:val="00D27270"/>
    <w:rsid w:val="00D27A9F"/>
    <w:rsid w:val="00D31BE6"/>
    <w:rsid w:val="00D330B8"/>
    <w:rsid w:val="00D33146"/>
    <w:rsid w:val="00D33359"/>
    <w:rsid w:val="00D33E75"/>
    <w:rsid w:val="00D34E6B"/>
    <w:rsid w:val="00D34EB8"/>
    <w:rsid w:val="00D352EB"/>
    <w:rsid w:val="00D37F74"/>
    <w:rsid w:val="00D405FC"/>
    <w:rsid w:val="00D4077A"/>
    <w:rsid w:val="00D40BFC"/>
    <w:rsid w:val="00D41637"/>
    <w:rsid w:val="00D41A1A"/>
    <w:rsid w:val="00D41C2F"/>
    <w:rsid w:val="00D42ED9"/>
    <w:rsid w:val="00D4437E"/>
    <w:rsid w:val="00D45B15"/>
    <w:rsid w:val="00D45F8A"/>
    <w:rsid w:val="00D47E5D"/>
    <w:rsid w:val="00D51561"/>
    <w:rsid w:val="00D526EB"/>
    <w:rsid w:val="00D52E87"/>
    <w:rsid w:val="00D534FD"/>
    <w:rsid w:val="00D538F1"/>
    <w:rsid w:val="00D55BD9"/>
    <w:rsid w:val="00D56A7D"/>
    <w:rsid w:val="00D571A4"/>
    <w:rsid w:val="00D57272"/>
    <w:rsid w:val="00D57677"/>
    <w:rsid w:val="00D57C5C"/>
    <w:rsid w:val="00D60B09"/>
    <w:rsid w:val="00D60B74"/>
    <w:rsid w:val="00D627D9"/>
    <w:rsid w:val="00D63E2E"/>
    <w:rsid w:val="00D647B9"/>
    <w:rsid w:val="00D64868"/>
    <w:rsid w:val="00D66A57"/>
    <w:rsid w:val="00D672B3"/>
    <w:rsid w:val="00D67907"/>
    <w:rsid w:val="00D67A1F"/>
    <w:rsid w:val="00D70713"/>
    <w:rsid w:val="00D71D81"/>
    <w:rsid w:val="00D73483"/>
    <w:rsid w:val="00D7378A"/>
    <w:rsid w:val="00D7390F"/>
    <w:rsid w:val="00D76C51"/>
    <w:rsid w:val="00D77EF3"/>
    <w:rsid w:val="00D80CDD"/>
    <w:rsid w:val="00D81541"/>
    <w:rsid w:val="00D81E71"/>
    <w:rsid w:val="00D8464B"/>
    <w:rsid w:val="00D84E88"/>
    <w:rsid w:val="00D84FE3"/>
    <w:rsid w:val="00D8698B"/>
    <w:rsid w:val="00D87885"/>
    <w:rsid w:val="00D87B1E"/>
    <w:rsid w:val="00D90507"/>
    <w:rsid w:val="00D913C7"/>
    <w:rsid w:val="00D9145A"/>
    <w:rsid w:val="00D9162C"/>
    <w:rsid w:val="00D9193A"/>
    <w:rsid w:val="00D92BDE"/>
    <w:rsid w:val="00D939AA"/>
    <w:rsid w:val="00D93AD8"/>
    <w:rsid w:val="00D943D5"/>
    <w:rsid w:val="00D947E5"/>
    <w:rsid w:val="00D94ED4"/>
    <w:rsid w:val="00D95757"/>
    <w:rsid w:val="00D95E3C"/>
    <w:rsid w:val="00DA04F9"/>
    <w:rsid w:val="00DA11AB"/>
    <w:rsid w:val="00DA1552"/>
    <w:rsid w:val="00DA1654"/>
    <w:rsid w:val="00DA2884"/>
    <w:rsid w:val="00DA39AD"/>
    <w:rsid w:val="00DA3C9C"/>
    <w:rsid w:val="00DA3E11"/>
    <w:rsid w:val="00DA40A3"/>
    <w:rsid w:val="00DA5414"/>
    <w:rsid w:val="00DA6095"/>
    <w:rsid w:val="00DA645E"/>
    <w:rsid w:val="00DA6870"/>
    <w:rsid w:val="00DB004D"/>
    <w:rsid w:val="00DB0591"/>
    <w:rsid w:val="00DB07DF"/>
    <w:rsid w:val="00DB08D2"/>
    <w:rsid w:val="00DB0ADE"/>
    <w:rsid w:val="00DB2DD8"/>
    <w:rsid w:val="00DB350B"/>
    <w:rsid w:val="00DB40FC"/>
    <w:rsid w:val="00DB426C"/>
    <w:rsid w:val="00DB49A6"/>
    <w:rsid w:val="00DB5DE7"/>
    <w:rsid w:val="00DB66D3"/>
    <w:rsid w:val="00DB6805"/>
    <w:rsid w:val="00DB7984"/>
    <w:rsid w:val="00DB7CDC"/>
    <w:rsid w:val="00DC0712"/>
    <w:rsid w:val="00DC073D"/>
    <w:rsid w:val="00DC1919"/>
    <w:rsid w:val="00DC21F5"/>
    <w:rsid w:val="00DC2758"/>
    <w:rsid w:val="00DC4108"/>
    <w:rsid w:val="00DC425C"/>
    <w:rsid w:val="00DC5BF2"/>
    <w:rsid w:val="00DC6CA8"/>
    <w:rsid w:val="00DC7E93"/>
    <w:rsid w:val="00DD2160"/>
    <w:rsid w:val="00DD2B99"/>
    <w:rsid w:val="00DD2E6C"/>
    <w:rsid w:val="00DD5147"/>
    <w:rsid w:val="00DD5246"/>
    <w:rsid w:val="00DD5D28"/>
    <w:rsid w:val="00DD64AB"/>
    <w:rsid w:val="00DD68EE"/>
    <w:rsid w:val="00DD6CC5"/>
    <w:rsid w:val="00DE0595"/>
    <w:rsid w:val="00DE0772"/>
    <w:rsid w:val="00DE250F"/>
    <w:rsid w:val="00DE27AC"/>
    <w:rsid w:val="00DE2D83"/>
    <w:rsid w:val="00DE4A4A"/>
    <w:rsid w:val="00DE5520"/>
    <w:rsid w:val="00DE5E05"/>
    <w:rsid w:val="00DE5F70"/>
    <w:rsid w:val="00DE64E6"/>
    <w:rsid w:val="00DE67F1"/>
    <w:rsid w:val="00DE6D4A"/>
    <w:rsid w:val="00DE7372"/>
    <w:rsid w:val="00DF27F9"/>
    <w:rsid w:val="00DF32CB"/>
    <w:rsid w:val="00DF5312"/>
    <w:rsid w:val="00DF622D"/>
    <w:rsid w:val="00DF777E"/>
    <w:rsid w:val="00DF7CF7"/>
    <w:rsid w:val="00DF7FF4"/>
    <w:rsid w:val="00E00AB4"/>
    <w:rsid w:val="00E00FAD"/>
    <w:rsid w:val="00E0171F"/>
    <w:rsid w:val="00E02709"/>
    <w:rsid w:val="00E03BAC"/>
    <w:rsid w:val="00E0457B"/>
    <w:rsid w:val="00E047F5"/>
    <w:rsid w:val="00E04B7C"/>
    <w:rsid w:val="00E05250"/>
    <w:rsid w:val="00E05884"/>
    <w:rsid w:val="00E06317"/>
    <w:rsid w:val="00E06FDB"/>
    <w:rsid w:val="00E10C88"/>
    <w:rsid w:val="00E1105A"/>
    <w:rsid w:val="00E1573E"/>
    <w:rsid w:val="00E160BE"/>
    <w:rsid w:val="00E20F60"/>
    <w:rsid w:val="00E212B9"/>
    <w:rsid w:val="00E21735"/>
    <w:rsid w:val="00E21AC5"/>
    <w:rsid w:val="00E21D21"/>
    <w:rsid w:val="00E21E99"/>
    <w:rsid w:val="00E235C9"/>
    <w:rsid w:val="00E2412B"/>
    <w:rsid w:val="00E250AB"/>
    <w:rsid w:val="00E2524B"/>
    <w:rsid w:val="00E26284"/>
    <w:rsid w:val="00E26AD8"/>
    <w:rsid w:val="00E3174D"/>
    <w:rsid w:val="00E3251A"/>
    <w:rsid w:val="00E340B2"/>
    <w:rsid w:val="00E34A76"/>
    <w:rsid w:val="00E35EA2"/>
    <w:rsid w:val="00E37B08"/>
    <w:rsid w:val="00E412A6"/>
    <w:rsid w:val="00E42413"/>
    <w:rsid w:val="00E42C9E"/>
    <w:rsid w:val="00E43602"/>
    <w:rsid w:val="00E4384E"/>
    <w:rsid w:val="00E4474A"/>
    <w:rsid w:val="00E45D5E"/>
    <w:rsid w:val="00E46788"/>
    <w:rsid w:val="00E4685B"/>
    <w:rsid w:val="00E47327"/>
    <w:rsid w:val="00E475CF"/>
    <w:rsid w:val="00E47D9C"/>
    <w:rsid w:val="00E50551"/>
    <w:rsid w:val="00E5160F"/>
    <w:rsid w:val="00E52806"/>
    <w:rsid w:val="00E53C38"/>
    <w:rsid w:val="00E54DBA"/>
    <w:rsid w:val="00E5652E"/>
    <w:rsid w:val="00E5662F"/>
    <w:rsid w:val="00E56BDA"/>
    <w:rsid w:val="00E5769C"/>
    <w:rsid w:val="00E60D0C"/>
    <w:rsid w:val="00E61725"/>
    <w:rsid w:val="00E632CB"/>
    <w:rsid w:val="00E63769"/>
    <w:rsid w:val="00E63D9E"/>
    <w:rsid w:val="00E64C7B"/>
    <w:rsid w:val="00E64D53"/>
    <w:rsid w:val="00E65562"/>
    <w:rsid w:val="00E66068"/>
    <w:rsid w:val="00E665E8"/>
    <w:rsid w:val="00E66716"/>
    <w:rsid w:val="00E6685F"/>
    <w:rsid w:val="00E671E0"/>
    <w:rsid w:val="00E67DE0"/>
    <w:rsid w:val="00E708A6"/>
    <w:rsid w:val="00E70A90"/>
    <w:rsid w:val="00E70AD2"/>
    <w:rsid w:val="00E711F7"/>
    <w:rsid w:val="00E717D1"/>
    <w:rsid w:val="00E71E39"/>
    <w:rsid w:val="00E71F49"/>
    <w:rsid w:val="00E724F6"/>
    <w:rsid w:val="00E72A33"/>
    <w:rsid w:val="00E730AE"/>
    <w:rsid w:val="00E739E4"/>
    <w:rsid w:val="00E74EC9"/>
    <w:rsid w:val="00E75368"/>
    <w:rsid w:val="00E76351"/>
    <w:rsid w:val="00E77FD7"/>
    <w:rsid w:val="00E812CF"/>
    <w:rsid w:val="00E82B08"/>
    <w:rsid w:val="00E85D4D"/>
    <w:rsid w:val="00E91276"/>
    <w:rsid w:val="00E9489B"/>
    <w:rsid w:val="00E95A40"/>
    <w:rsid w:val="00E966B9"/>
    <w:rsid w:val="00E96ADE"/>
    <w:rsid w:val="00E96FEA"/>
    <w:rsid w:val="00E97103"/>
    <w:rsid w:val="00E97E35"/>
    <w:rsid w:val="00E97F6B"/>
    <w:rsid w:val="00EA026E"/>
    <w:rsid w:val="00EA07E0"/>
    <w:rsid w:val="00EA0BA7"/>
    <w:rsid w:val="00EA0FB4"/>
    <w:rsid w:val="00EA1B85"/>
    <w:rsid w:val="00EA2151"/>
    <w:rsid w:val="00EA21C6"/>
    <w:rsid w:val="00EA2968"/>
    <w:rsid w:val="00EA2DA2"/>
    <w:rsid w:val="00EA2E96"/>
    <w:rsid w:val="00EA32CA"/>
    <w:rsid w:val="00EA39C0"/>
    <w:rsid w:val="00EA3D86"/>
    <w:rsid w:val="00EA42C5"/>
    <w:rsid w:val="00EA438C"/>
    <w:rsid w:val="00EA483C"/>
    <w:rsid w:val="00EA4DE5"/>
    <w:rsid w:val="00EA5478"/>
    <w:rsid w:val="00EA5A30"/>
    <w:rsid w:val="00EA62B1"/>
    <w:rsid w:val="00EA6D94"/>
    <w:rsid w:val="00EB10A0"/>
    <w:rsid w:val="00EB10E2"/>
    <w:rsid w:val="00EB11B7"/>
    <w:rsid w:val="00EB2001"/>
    <w:rsid w:val="00EB3227"/>
    <w:rsid w:val="00EB32AF"/>
    <w:rsid w:val="00EB3B6A"/>
    <w:rsid w:val="00EB4457"/>
    <w:rsid w:val="00EB46F3"/>
    <w:rsid w:val="00EB4A52"/>
    <w:rsid w:val="00EB5E71"/>
    <w:rsid w:val="00EB644C"/>
    <w:rsid w:val="00EB6769"/>
    <w:rsid w:val="00EB736E"/>
    <w:rsid w:val="00EB79FF"/>
    <w:rsid w:val="00EB7B26"/>
    <w:rsid w:val="00EB7ED2"/>
    <w:rsid w:val="00EB7EF9"/>
    <w:rsid w:val="00EC00B3"/>
    <w:rsid w:val="00EC18AE"/>
    <w:rsid w:val="00EC22F2"/>
    <w:rsid w:val="00EC3407"/>
    <w:rsid w:val="00EC38B1"/>
    <w:rsid w:val="00EC4B91"/>
    <w:rsid w:val="00EC4DDA"/>
    <w:rsid w:val="00EC53FB"/>
    <w:rsid w:val="00EC59CA"/>
    <w:rsid w:val="00EC5A49"/>
    <w:rsid w:val="00EC63F2"/>
    <w:rsid w:val="00EC7F0C"/>
    <w:rsid w:val="00ED02AC"/>
    <w:rsid w:val="00ED0ECB"/>
    <w:rsid w:val="00ED106C"/>
    <w:rsid w:val="00ED188B"/>
    <w:rsid w:val="00ED1D4F"/>
    <w:rsid w:val="00ED2DD7"/>
    <w:rsid w:val="00ED36D9"/>
    <w:rsid w:val="00ED47E8"/>
    <w:rsid w:val="00ED5877"/>
    <w:rsid w:val="00ED6006"/>
    <w:rsid w:val="00ED60BB"/>
    <w:rsid w:val="00ED7571"/>
    <w:rsid w:val="00ED7D72"/>
    <w:rsid w:val="00ED7E00"/>
    <w:rsid w:val="00ED7F9E"/>
    <w:rsid w:val="00EE0547"/>
    <w:rsid w:val="00EE0FA9"/>
    <w:rsid w:val="00EE11C3"/>
    <w:rsid w:val="00EE43C1"/>
    <w:rsid w:val="00EE6590"/>
    <w:rsid w:val="00EE6DE8"/>
    <w:rsid w:val="00EE7F1C"/>
    <w:rsid w:val="00EF1820"/>
    <w:rsid w:val="00EF28AB"/>
    <w:rsid w:val="00EF2AB4"/>
    <w:rsid w:val="00EF376B"/>
    <w:rsid w:val="00EF58EB"/>
    <w:rsid w:val="00EF598B"/>
    <w:rsid w:val="00EF5C9E"/>
    <w:rsid w:val="00EF74C1"/>
    <w:rsid w:val="00F01AE1"/>
    <w:rsid w:val="00F01C81"/>
    <w:rsid w:val="00F04F45"/>
    <w:rsid w:val="00F05670"/>
    <w:rsid w:val="00F067B8"/>
    <w:rsid w:val="00F06DF5"/>
    <w:rsid w:val="00F06DF6"/>
    <w:rsid w:val="00F06DFC"/>
    <w:rsid w:val="00F07E8B"/>
    <w:rsid w:val="00F11EE8"/>
    <w:rsid w:val="00F12245"/>
    <w:rsid w:val="00F125F1"/>
    <w:rsid w:val="00F139D1"/>
    <w:rsid w:val="00F13D1B"/>
    <w:rsid w:val="00F1431E"/>
    <w:rsid w:val="00F1494B"/>
    <w:rsid w:val="00F14A9F"/>
    <w:rsid w:val="00F173C5"/>
    <w:rsid w:val="00F17937"/>
    <w:rsid w:val="00F17AC3"/>
    <w:rsid w:val="00F20842"/>
    <w:rsid w:val="00F22169"/>
    <w:rsid w:val="00F23067"/>
    <w:rsid w:val="00F23560"/>
    <w:rsid w:val="00F23865"/>
    <w:rsid w:val="00F249F4"/>
    <w:rsid w:val="00F24A7C"/>
    <w:rsid w:val="00F252EA"/>
    <w:rsid w:val="00F262C3"/>
    <w:rsid w:val="00F26709"/>
    <w:rsid w:val="00F27544"/>
    <w:rsid w:val="00F30478"/>
    <w:rsid w:val="00F30A3E"/>
    <w:rsid w:val="00F30CE6"/>
    <w:rsid w:val="00F314E4"/>
    <w:rsid w:val="00F3289E"/>
    <w:rsid w:val="00F328BC"/>
    <w:rsid w:val="00F33AF4"/>
    <w:rsid w:val="00F34410"/>
    <w:rsid w:val="00F34529"/>
    <w:rsid w:val="00F34AA0"/>
    <w:rsid w:val="00F35289"/>
    <w:rsid w:val="00F3571A"/>
    <w:rsid w:val="00F35AF2"/>
    <w:rsid w:val="00F36CCE"/>
    <w:rsid w:val="00F3750E"/>
    <w:rsid w:val="00F377E6"/>
    <w:rsid w:val="00F37A16"/>
    <w:rsid w:val="00F41116"/>
    <w:rsid w:val="00F42603"/>
    <w:rsid w:val="00F42822"/>
    <w:rsid w:val="00F42A87"/>
    <w:rsid w:val="00F43182"/>
    <w:rsid w:val="00F43BD4"/>
    <w:rsid w:val="00F43E64"/>
    <w:rsid w:val="00F43F03"/>
    <w:rsid w:val="00F44738"/>
    <w:rsid w:val="00F45418"/>
    <w:rsid w:val="00F460C2"/>
    <w:rsid w:val="00F461E9"/>
    <w:rsid w:val="00F471D9"/>
    <w:rsid w:val="00F47270"/>
    <w:rsid w:val="00F47C32"/>
    <w:rsid w:val="00F505C4"/>
    <w:rsid w:val="00F5174E"/>
    <w:rsid w:val="00F52E57"/>
    <w:rsid w:val="00F53C6D"/>
    <w:rsid w:val="00F565D5"/>
    <w:rsid w:val="00F57690"/>
    <w:rsid w:val="00F60370"/>
    <w:rsid w:val="00F60B2A"/>
    <w:rsid w:val="00F61492"/>
    <w:rsid w:val="00F61904"/>
    <w:rsid w:val="00F61AEE"/>
    <w:rsid w:val="00F61E64"/>
    <w:rsid w:val="00F62D9D"/>
    <w:rsid w:val="00F64BB5"/>
    <w:rsid w:val="00F64BF5"/>
    <w:rsid w:val="00F65492"/>
    <w:rsid w:val="00F6663F"/>
    <w:rsid w:val="00F678A9"/>
    <w:rsid w:val="00F70F91"/>
    <w:rsid w:val="00F710F5"/>
    <w:rsid w:val="00F726A6"/>
    <w:rsid w:val="00F726ED"/>
    <w:rsid w:val="00F72A06"/>
    <w:rsid w:val="00F72BA8"/>
    <w:rsid w:val="00F73101"/>
    <w:rsid w:val="00F7499F"/>
    <w:rsid w:val="00F7579C"/>
    <w:rsid w:val="00F768FD"/>
    <w:rsid w:val="00F77E81"/>
    <w:rsid w:val="00F812CA"/>
    <w:rsid w:val="00F817FB"/>
    <w:rsid w:val="00F82EB7"/>
    <w:rsid w:val="00F8312D"/>
    <w:rsid w:val="00F84609"/>
    <w:rsid w:val="00F84D48"/>
    <w:rsid w:val="00F869FA"/>
    <w:rsid w:val="00F90698"/>
    <w:rsid w:val="00F9378B"/>
    <w:rsid w:val="00F954FD"/>
    <w:rsid w:val="00F95C21"/>
    <w:rsid w:val="00F975F2"/>
    <w:rsid w:val="00F977F4"/>
    <w:rsid w:val="00F978A2"/>
    <w:rsid w:val="00FA09FC"/>
    <w:rsid w:val="00FA32AB"/>
    <w:rsid w:val="00FA4BCA"/>
    <w:rsid w:val="00FA50D0"/>
    <w:rsid w:val="00FA606E"/>
    <w:rsid w:val="00FA6DE3"/>
    <w:rsid w:val="00FA7448"/>
    <w:rsid w:val="00FA79D5"/>
    <w:rsid w:val="00FB0266"/>
    <w:rsid w:val="00FB0581"/>
    <w:rsid w:val="00FB0A18"/>
    <w:rsid w:val="00FB0C09"/>
    <w:rsid w:val="00FB0C2F"/>
    <w:rsid w:val="00FB10A2"/>
    <w:rsid w:val="00FB145C"/>
    <w:rsid w:val="00FB1725"/>
    <w:rsid w:val="00FB1912"/>
    <w:rsid w:val="00FB25B5"/>
    <w:rsid w:val="00FB2DEE"/>
    <w:rsid w:val="00FB4F43"/>
    <w:rsid w:val="00FB5085"/>
    <w:rsid w:val="00FB5906"/>
    <w:rsid w:val="00FB67C5"/>
    <w:rsid w:val="00FB6821"/>
    <w:rsid w:val="00FB699D"/>
    <w:rsid w:val="00FB72DB"/>
    <w:rsid w:val="00FB7B09"/>
    <w:rsid w:val="00FB7EF9"/>
    <w:rsid w:val="00FC00DA"/>
    <w:rsid w:val="00FC0E8F"/>
    <w:rsid w:val="00FC10E2"/>
    <w:rsid w:val="00FC10FE"/>
    <w:rsid w:val="00FC25B0"/>
    <w:rsid w:val="00FC2FFF"/>
    <w:rsid w:val="00FC3EBC"/>
    <w:rsid w:val="00FC4A9E"/>
    <w:rsid w:val="00FC7273"/>
    <w:rsid w:val="00FC75D2"/>
    <w:rsid w:val="00FC7C9C"/>
    <w:rsid w:val="00FD080A"/>
    <w:rsid w:val="00FD1FC4"/>
    <w:rsid w:val="00FD221A"/>
    <w:rsid w:val="00FD31F5"/>
    <w:rsid w:val="00FD38FB"/>
    <w:rsid w:val="00FD560E"/>
    <w:rsid w:val="00FD569E"/>
    <w:rsid w:val="00FD6533"/>
    <w:rsid w:val="00FD73AC"/>
    <w:rsid w:val="00FD7FE5"/>
    <w:rsid w:val="00FE03BC"/>
    <w:rsid w:val="00FE06AA"/>
    <w:rsid w:val="00FE2790"/>
    <w:rsid w:val="00FE2AFB"/>
    <w:rsid w:val="00FE3651"/>
    <w:rsid w:val="00FE3779"/>
    <w:rsid w:val="00FE3F21"/>
    <w:rsid w:val="00FE4020"/>
    <w:rsid w:val="00FE4F74"/>
    <w:rsid w:val="00FE7876"/>
    <w:rsid w:val="00FE7A1A"/>
    <w:rsid w:val="00FE7D73"/>
    <w:rsid w:val="00FF13C2"/>
    <w:rsid w:val="00FF1C3C"/>
    <w:rsid w:val="00FF24C0"/>
    <w:rsid w:val="00FF2C67"/>
    <w:rsid w:val="00FF309D"/>
    <w:rsid w:val="00FF3741"/>
    <w:rsid w:val="00FF3DAA"/>
    <w:rsid w:val="00FF4173"/>
    <w:rsid w:val="00FF4C8E"/>
    <w:rsid w:val="00FF4D5B"/>
    <w:rsid w:val="00FF4EBF"/>
    <w:rsid w:val="00FF6097"/>
    <w:rsid w:val="00FF611F"/>
    <w:rsid w:val="00FF684A"/>
    <w:rsid w:val="00FF6A76"/>
    <w:rsid w:val="00FF6F6A"/>
    <w:rsid w:val="00FF7A6D"/>
    <w:rsid w:val="0B330D82"/>
    <w:rsid w:val="0E1701AE"/>
    <w:rsid w:val="1B873270"/>
    <w:rsid w:val="1E9F3CEF"/>
    <w:rsid w:val="1F18312A"/>
    <w:rsid w:val="368E6B9E"/>
    <w:rsid w:val="37577F37"/>
    <w:rsid w:val="43EC1F15"/>
    <w:rsid w:val="48B71279"/>
    <w:rsid w:val="5B551CB9"/>
    <w:rsid w:val="619719D0"/>
    <w:rsid w:val="71FF7992"/>
    <w:rsid w:val="7D49639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99" w:name="Normal Indent"/>
    <w:lsdException w:qFormat="1" w:unhideWhenUsed="0" w:uiPriority="0" w:semiHidden="0" w:name="footnote text"/>
    <w:lsdException w:qFormat="1" w:unhideWhenUsed="0" w:uiPriority="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name="footnote reference"/>
    <w:lsdException w:qFormat="1" w:uiPriority="0" w:name="annotation reference"/>
    <w:lsdException w:uiPriority="99" w:name="line number"/>
    <w:lsdException w:qFormat="1" w:unhideWhenUsed="0" w:uiPriority="0" w:semiHidden="0" w:name="page number"/>
    <w:lsdException w:qFormat="1" w:unhideWhenUsed="0" w:uiPriority="0" w:name="endnote reference"/>
    <w:lsdException w:qFormat="1" w:unhideWhenUsed="0" w:uiPriority="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3"/>
    <w:next w:val="1"/>
    <w:link w:val="53"/>
    <w:qFormat/>
    <w:uiPriority w:val="0"/>
    <w:pPr>
      <w:keepNext/>
      <w:ind w:firstLine="1687" w:firstLineChars="700"/>
      <w:outlineLvl w:val="0"/>
    </w:pPr>
    <w:rPr>
      <w:rFonts w:ascii="Times New Roman"/>
      <w:b/>
      <w:bCs/>
      <w:szCs w:val="24"/>
    </w:rPr>
  </w:style>
  <w:style w:type="paragraph" w:styleId="5">
    <w:name w:val="heading 2"/>
    <w:basedOn w:val="1"/>
    <w:next w:val="1"/>
    <w:link w:val="54"/>
    <w:qFormat/>
    <w:uiPriority w:val="0"/>
    <w:pPr>
      <w:keepNext/>
      <w:autoSpaceDE w:val="0"/>
      <w:autoSpaceDN w:val="0"/>
      <w:adjustRightInd w:val="0"/>
      <w:snapToGrid w:val="0"/>
      <w:jc w:val="center"/>
      <w:outlineLvl w:val="1"/>
    </w:pPr>
    <w:rPr>
      <w:rFonts w:ascii="Times New Roman" w:hAnsi="Times New Roman" w:eastAsia="宋体" w:cs="Times New Roman"/>
      <w:b/>
      <w:bCs/>
      <w:color w:val="000000"/>
      <w:kern w:val="0"/>
      <w:szCs w:val="28"/>
    </w:rPr>
  </w:style>
  <w:style w:type="paragraph" w:styleId="6">
    <w:name w:val="heading 3"/>
    <w:basedOn w:val="1"/>
    <w:next w:val="1"/>
    <w:link w:val="172"/>
    <w:semiHidden/>
    <w:unhideWhenUsed/>
    <w:qFormat/>
    <w:uiPriority w:val="9"/>
    <w:pPr>
      <w:keepNext/>
      <w:keepLines/>
      <w:spacing w:before="260" w:after="260" w:line="416" w:lineRule="auto"/>
      <w:outlineLvl w:val="2"/>
    </w:pPr>
    <w:rPr>
      <w:b/>
      <w:bCs/>
      <w:sz w:val="32"/>
      <w:szCs w:val="32"/>
    </w:rPr>
  </w:style>
  <w:style w:type="character" w:default="1" w:styleId="45">
    <w:name w:val="Default Paragraph Font"/>
    <w:semiHidden/>
    <w:unhideWhenUsed/>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customStyle="1" w:styleId="3">
    <w:name w:val="章标题"/>
    <w:next w:val="4"/>
    <w:qFormat/>
    <w:uiPriority w:val="0"/>
    <w:pPr>
      <w:spacing w:beforeLines="100" w:afterLines="100"/>
      <w:jc w:val="both"/>
      <w:outlineLvl w:val="1"/>
    </w:pPr>
    <w:rPr>
      <w:rFonts w:ascii="黑体" w:hAnsi="Times New Roman" w:eastAsia="黑体" w:cs="Times New Roman"/>
      <w:sz w:val="21"/>
      <w:lang w:val="en-US" w:eastAsia="zh-CN" w:bidi="ar-SA"/>
    </w:rPr>
  </w:style>
  <w:style w:type="paragraph" w:customStyle="1" w:styleId="4">
    <w:name w:val="段"/>
    <w:link w:val="57"/>
    <w:qFormat/>
    <w:uiPriority w:val="0"/>
    <w:pPr>
      <w:tabs>
        <w:tab w:val="center" w:pos="4201"/>
        <w:tab w:val="right" w:leader="dot" w:pos="9298"/>
      </w:tabs>
      <w:autoSpaceDE w:val="0"/>
      <w:autoSpaceDN w:val="0"/>
      <w:ind w:firstLine="420" w:firstLineChars="200"/>
      <w:jc w:val="both"/>
    </w:pPr>
    <w:rPr>
      <w:rFonts w:ascii="宋体" w:hAnsiTheme="minorHAnsi" w:eastAsiaTheme="minorEastAsia" w:cstheme="minorBidi"/>
      <w:kern w:val="2"/>
      <w:sz w:val="21"/>
      <w:szCs w:val="22"/>
      <w:lang w:val="en-US" w:eastAsia="zh-CN" w:bidi="ar-SA"/>
    </w:rPr>
  </w:style>
  <w:style w:type="paragraph" w:styleId="7">
    <w:name w:val="toc 7"/>
    <w:basedOn w:val="1"/>
    <w:next w:val="1"/>
    <w:semiHidden/>
    <w:qFormat/>
    <w:uiPriority w:val="0"/>
    <w:pPr>
      <w:tabs>
        <w:tab w:val="right" w:leader="dot" w:pos="9241"/>
      </w:tabs>
      <w:ind w:firstLine="500" w:firstLineChars="500"/>
      <w:jc w:val="left"/>
    </w:pPr>
    <w:rPr>
      <w:rFonts w:ascii="宋体" w:hAnsi="Times New Roman" w:eastAsia="宋体" w:cs="Times New Roman"/>
      <w:szCs w:val="21"/>
    </w:rPr>
  </w:style>
  <w:style w:type="paragraph" w:styleId="8">
    <w:name w:val="index 8"/>
    <w:basedOn w:val="1"/>
    <w:next w:val="1"/>
    <w:qFormat/>
    <w:uiPriority w:val="0"/>
    <w:pPr>
      <w:ind w:left="1680" w:hanging="210"/>
      <w:jc w:val="left"/>
    </w:pPr>
    <w:rPr>
      <w:rFonts w:ascii="Calibri" w:hAnsi="Calibri" w:eastAsia="宋体" w:cs="Times New Roman"/>
      <w:sz w:val="20"/>
      <w:szCs w:val="20"/>
    </w:rPr>
  </w:style>
  <w:style w:type="paragraph" w:styleId="9">
    <w:name w:val="caption"/>
    <w:basedOn w:val="1"/>
    <w:next w:val="1"/>
    <w:qFormat/>
    <w:uiPriority w:val="0"/>
    <w:pPr>
      <w:spacing w:before="152" w:after="160"/>
    </w:pPr>
    <w:rPr>
      <w:rFonts w:ascii="Arial" w:hAnsi="Arial" w:eastAsia="黑体" w:cs="Arial"/>
      <w:sz w:val="20"/>
      <w:szCs w:val="20"/>
    </w:rPr>
  </w:style>
  <w:style w:type="paragraph" w:styleId="10">
    <w:name w:val="index 5"/>
    <w:basedOn w:val="1"/>
    <w:next w:val="1"/>
    <w:qFormat/>
    <w:uiPriority w:val="0"/>
    <w:pPr>
      <w:ind w:left="1050" w:hanging="210"/>
      <w:jc w:val="left"/>
    </w:pPr>
    <w:rPr>
      <w:rFonts w:ascii="Calibri" w:hAnsi="Calibri" w:eastAsia="宋体" w:cs="Times New Roman"/>
      <w:sz w:val="20"/>
      <w:szCs w:val="20"/>
    </w:rPr>
  </w:style>
  <w:style w:type="paragraph" w:styleId="11">
    <w:name w:val="Document Map"/>
    <w:basedOn w:val="1"/>
    <w:link w:val="65"/>
    <w:semiHidden/>
    <w:qFormat/>
    <w:uiPriority w:val="0"/>
    <w:pPr>
      <w:shd w:val="clear" w:color="auto" w:fill="000080"/>
    </w:pPr>
    <w:rPr>
      <w:rFonts w:ascii="Times New Roman" w:hAnsi="Times New Roman" w:eastAsia="宋体" w:cs="Times New Roman"/>
      <w:szCs w:val="24"/>
    </w:rPr>
  </w:style>
  <w:style w:type="paragraph" w:styleId="12">
    <w:name w:val="annotation text"/>
    <w:basedOn w:val="1"/>
    <w:link w:val="164"/>
    <w:semiHidden/>
    <w:qFormat/>
    <w:uiPriority w:val="0"/>
    <w:pPr>
      <w:jc w:val="left"/>
    </w:pPr>
    <w:rPr>
      <w:rFonts w:ascii="Times New Roman" w:hAnsi="Times New Roman" w:eastAsia="宋体" w:cs="Times New Roman"/>
      <w:szCs w:val="24"/>
    </w:rPr>
  </w:style>
  <w:style w:type="paragraph" w:styleId="13">
    <w:name w:val="index 6"/>
    <w:basedOn w:val="1"/>
    <w:next w:val="1"/>
    <w:qFormat/>
    <w:uiPriority w:val="0"/>
    <w:pPr>
      <w:ind w:left="1260" w:hanging="210"/>
      <w:jc w:val="left"/>
    </w:pPr>
    <w:rPr>
      <w:rFonts w:ascii="Calibri" w:hAnsi="Calibri" w:eastAsia="宋体" w:cs="Times New Roman"/>
      <w:sz w:val="20"/>
      <w:szCs w:val="20"/>
    </w:rPr>
  </w:style>
  <w:style w:type="paragraph" w:styleId="14">
    <w:name w:val="Body Text"/>
    <w:basedOn w:val="1"/>
    <w:link w:val="158"/>
    <w:qFormat/>
    <w:uiPriority w:val="0"/>
    <w:pPr>
      <w:autoSpaceDE w:val="0"/>
      <w:autoSpaceDN w:val="0"/>
      <w:adjustRightInd w:val="0"/>
      <w:jc w:val="left"/>
    </w:pPr>
    <w:rPr>
      <w:rFonts w:ascii="Arial" w:hAnsi="Arial" w:eastAsia="宋体" w:cs="Arial"/>
      <w:kern w:val="0"/>
      <w:szCs w:val="18"/>
    </w:rPr>
  </w:style>
  <w:style w:type="paragraph" w:styleId="15">
    <w:name w:val="Body Text Indent"/>
    <w:basedOn w:val="1"/>
    <w:link w:val="160"/>
    <w:qFormat/>
    <w:uiPriority w:val="0"/>
    <w:pPr>
      <w:ind w:left="525" w:leftChars="250"/>
    </w:pPr>
    <w:rPr>
      <w:rFonts w:ascii="Times New Roman" w:hAnsi="Times New Roman" w:eastAsia="宋体" w:cs="Times New Roman"/>
      <w:szCs w:val="24"/>
    </w:rPr>
  </w:style>
  <w:style w:type="paragraph" w:styleId="16">
    <w:name w:val="Block Text"/>
    <w:basedOn w:val="1"/>
    <w:qFormat/>
    <w:uiPriority w:val="0"/>
    <w:pPr>
      <w:ind w:left="210" w:leftChars="100" w:right="384" w:rightChars="183" w:firstLine="420" w:firstLineChars="200"/>
    </w:pPr>
    <w:rPr>
      <w:rFonts w:ascii="Times New Roman" w:hAnsi="Times New Roman" w:eastAsia="宋体" w:cs="Times New Roman"/>
      <w:szCs w:val="24"/>
    </w:rPr>
  </w:style>
  <w:style w:type="paragraph" w:styleId="17">
    <w:name w:val="index 4"/>
    <w:basedOn w:val="1"/>
    <w:next w:val="1"/>
    <w:qFormat/>
    <w:uiPriority w:val="0"/>
    <w:pPr>
      <w:ind w:left="840" w:hanging="210"/>
      <w:jc w:val="left"/>
    </w:pPr>
    <w:rPr>
      <w:rFonts w:ascii="Calibri" w:hAnsi="Calibri" w:eastAsia="宋体" w:cs="Times New Roman"/>
      <w:sz w:val="20"/>
      <w:szCs w:val="20"/>
    </w:rPr>
  </w:style>
  <w:style w:type="paragraph" w:styleId="18">
    <w:name w:val="toc 5"/>
    <w:basedOn w:val="1"/>
    <w:next w:val="1"/>
    <w:semiHidden/>
    <w:qFormat/>
    <w:uiPriority w:val="0"/>
    <w:pPr>
      <w:tabs>
        <w:tab w:val="right" w:leader="dot" w:pos="9241"/>
      </w:tabs>
      <w:ind w:firstLine="300" w:firstLineChars="300"/>
      <w:jc w:val="left"/>
    </w:pPr>
    <w:rPr>
      <w:rFonts w:ascii="宋体" w:hAnsi="Times New Roman" w:eastAsia="宋体" w:cs="Times New Roman"/>
      <w:szCs w:val="21"/>
    </w:rPr>
  </w:style>
  <w:style w:type="paragraph" w:styleId="19">
    <w:name w:val="toc 3"/>
    <w:basedOn w:val="1"/>
    <w:next w:val="1"/>
    <w:semiHidden/>
    <w:qFormat/>
    <w:uiPriority w:val="0"/>
    <w:pPr>
      <w:tabs>
        <w:tab w:val="right" w:leader="dot" w:pos="9241"/>
      </w:tabs>
      <w:ind w:firstLine="100" w:firstLineChars="100"/>
      <w:jc w:val="left"/>
    </w:pPr>
    <w:rPr>
      <w:rFonts w:ascii="宋体" w:hAnsi="Times New Roman" w:eastAsia="宋体" w:cs="Times New Roman"/>
      <w:szCs w:val="21"/>
    </w:rPr>
  </w:style>
  <w:style w:type="paragraph" w:styleId="20">
    <w:name w:val="Plain Text"/>
    <w:basedOn w:val="1"/>
    <w:link w:val="161"/>
    <w:qFormat/>
    <w:uiPriority w:val="0"/>
    <w:rPr>
      <w:rFonts w:ascii="宋体" w:hAnsi="Courier New" w:eastAsia="宋体" w:cs="Times New Roman"/>
      <w:szCs w:val="21"/>
    </w:rPr>
  </w:style>
  <w:style w:type="paragraph" w:styleId="21">
    <w:name w:val="toc 8"/>
    <w:basedOn w:val="1"/>
    <w:next w:val="1"/>
    <w:semiHidden/>
    <w:qFormat/>
    <w:uiPriority w:val="0"/>
    <w:pPr>
      <w:tabs>
        <w:tab w:val="right" w:leader="dot" w:pos="9241"/>
      </w:tabs>
      <w:ind w:firstLine="607" w:firstLineChars="600"/>
      <w:jc w:val="left"/>
    </w:pPr>
    <w:rPr>
      <w:rFonts w:ascii="宋体" w:hAnsi="Times New Roman" w:eastAsia="宋体" w:cs="Times New Roman"/>
      <w:szCs w:val="21"/>
    </w:rPr>
  </w:style>
  <w:style w:type="paragraph" w:styleId="22">
    <w:name w:val="index 3"/>
    <w:basedOn w:val="1"/>
    <w:next w:val="1"/>
    <w:qFormat/>
    <w:uiPriority w:val="0"/>
    <w:pPr>
      <w:ind w:left="630" w:hanging="210"/>
      <w:jc w:val="left"/>
    </w:pPr>
    <w:rPr>
      <w:rFonts w:ascii="Calibri" w:hAnsi="Calibri" w:eastAsia="宋体" w:cs="Times New Roman"/>
      <w:sz w:val="20"/>
      <w:szCs w:val="20"/>
    </w:rPr>
  </w:style>
  <w:style w:type="paragraph" w:styleId="23">
    <w:name w:val="Date"/>
    <w:basedOn w:val="1"/>
    <w:next w:val="1"/>
    <w:link w:val="162"/>
    <w:qFormat/>
    <w:uiPriority w:val="0"/>
    <w:pPr>
      <w:ind w:left="100" w:leftChars="2500"/>
    </w:pPr>
    <w:rPr>
      <w:rFonts w:ascii="黑体" w:hAnsi="宋体" w:eastAsia="黑体" w:cs="Times New Roman"/>
      <w:b/>
      <w:bCs/>
      <w:szCs w:val="24"/>
    </w:rPr>
  </w:style>
  <w:style w:type="paragraph" w:styleId="24">
    <w:name w:val="Body Text Indent 2"/>
    <w:basedOn w:val="1"/>
    <w:link w:val="159"/>
    <w:qFormat/>
    <w:uiPriority w:val="0"/>
    <w:pPr>
      <w:spacing w:after="120" w:line="480" w:lineRule="auto"/>
      <w:ind w:left="420" w:leftChars="200"/>
    </w:pPr>
    <w:rPr>
      <w:rFonts w:ascii="Times New Roman" w:hAnsi="Times New Roman" w:eastAsia="宋体" w:cs="Times New Roman"/>
      <w:szCs w:val="24"/>
    </w:rPr>
  </w:style>
  <w:style w:type="paragraph" w:styleId="25">
    <w:name w:val="endnote text"/>
    <w:basedOn w:val="1"/>
    <w:link w:val="64"/>
    <w:semiHidden/>
    <w:qFormat/>
    <w:uiPriority w:val="0"/>
    <w:pPr>
      <w:snapToGrid w:val="0"/>
      <w:jc w:val="left"/>
    </w:pPr>
    <w:rPr>
      <w:rFonts w:ascii="Times New Roman" w:hAnsi="Times New Roman" w:eastAsia="宋体" w:cs="Times New Roman"/>
      <w:szCs w:val="24"/>
    </w:rPr>
  </w:style>
  <w:style w:type="paragraph" w:styleId="26">
    <w:name w:val="Balloon Text"/>
    <w:basedOn w:val="1"/>
    <w:link w:val="157"/>
    <w:qFormat/>
    <w:uiPriority w:val="0"/>
    <w:rPr>
      <w:rFonts w:ascii="Times New Roman" w:hAnsi="Times New Roman" w:eastAsia="宋体" w:cs="Times New Roman"/>
      <w:sz w:val="18"/>
      <w:szCs w:val="18"/>
    </w:rPr>
  </w:style>
  <w:style w:type="paragraph" w:styleId="27">
    <w:name w:val="footer"/>
    <w:basedOn w:val="1"/>
    <w:link w:val="71"/>
    <w:qFormat/>
    <w:uiPriority w:val="99"/>
    <w:pPr>
      <w:snapToGrid w:val="0"/>
      <w:ind w:right="210" w:rightChars="100"/>
      <w:jc w:val="right"/>
    </w:pPr>
    <w:rPr>
      <w:rFonts w:ascii="Times New Roman" w:hAnsi="Times New Roman" w:eastAsia="宋体" w:cs="Times New Roman"/>
      <w:sz w:val="18"/>
      <w:szCs w:val="18"/>
    </w:rPr>
  </w:style>
  <w:style w:type="paragraph" w:styleId="28">
    <w:name w:val="header"/>
    <w:basedOn w:val="1"/>
    <w:link w:val="72"/>
    <w:qFormat/>
    <w:uiPriority w:val="99"/>
    <w:pPr>
      <w:snapToGrid w:val="0"/>
      <w:jc w:val="left"/>
    </w:pPr>
    <w:rPr>
      <w:rFonts w:ascii="Times New Roman" w:hAnsi="Times New Roman" w:eastAsia="宋体" w:cs="Times New Roman"/>
      <w:sz w:val="18"/>
      <w:szCs w:val="18"/>
    </w:rPr>
  </w:style>
  <w:style w:type="paragraph" w:styleId="29">
    <w:name w:val="toc 1"/>
    <w:basedOn w:val="1"/>
    <w:next w:val="1"/>
    <w:qFormat/>
    <w:uiPriority w:val="39"/>
    <w:pPr>
      <w:tabs>
        <w:tab w:val="right" w:leader="dot" w:pos="9242"/>
      </w:tabs>
      <w:spacing w:beforeLines="25" w:afterLines="25"/>
      <w:jc w:val="left"/>
    </w:pPr>
    <w:rPr>
      <w:rFonts w:ascii="宋体" w:hAnsi="Times New Roman" w:eastAsia="宋体" w:cs="Times New Roman"/>
      <w:szCs w:val="21"/>
    </w:rPr>
  </w:style>
  <w:style w:type="paragraph" w:styleId="30">
    <w:name w:val="toc 4"/>
    <w:basedOn w:val="1"/>
    <w:next w:val="1"/>
    <w:semiHidden/>
    <w:qFormat/>
    <w:uiPriority w:val="0"/>
    <w:pPr>
      <w:tabs>
        <w:tab w:val="right" w:leader="dot" w:pos="9241"/>
      </w:tabs>
      <w:ind w:firstLine="200" w:firstLineChars="200"/>
      <w:jc w:val="left"/>
    </w:pPr>
    <w:rPr>
      <w:rFonts w:ascii="宋体" w:hAnsi="Times New Roman" w:eastAsia="宋体" w:cs="Times New Roman"/>
      <w:szCs w:val="21"/>
    </w:rPr>
  </w:style>
  <w:style w:type="paragraph" w:styleId="31">
    <w:name w:val="index heading"/>
    <w:basedOn w:val="1"/>
    <w:next w:val="32"/>
    <w:qFormat/>
    <w:uiPriority w:val="0"/>
    <w:pPr>
      <w:spacing w:before="120" w:after="120"/>
      <w:jc w:val="center"/>
    </w:pPr>
    <w:rPr>
      <w:rFonts w:ascii="Calibri" w:hAnsi="Calibri" w:eastAsia="宋体" w:cs="Times New Roman"/>
      <w:b/>
      <w:bCs/>
      <w:iCs/>
      <w:szCs w:val="20"/>
    </w:rPr>
  </w:style>
  <w:style w:type="paragraph" w:styleId="32">
    <w:name w:val="index 1"/>
    <w:basedOn w:val="1"/>
    <w:next w:val="1"/>
    <w:unhideWhenUsed/>
    <w:qFormat/>
    <w:uiPriority w:val="0"/>
  </w:style>
  <w:style w:type="paragraph" w:styleId="33">
    <w:name w:val="footnote text"/>
    <w:basedOn w:val="1"/>
    <w:link w:val="84"/>
    <w:qFormat/>
    <w:uiPriority w:val="0"/>
    <w:pPr>
      <w:tabs>
        <w:tab w:val="left" w:pos="0"/>
      </w:tabs>
      <w:snapToGrid w:val="0"/>
      <w:ind w:left="720" w:hanging="357"/>
      <w:jc w:val="left"/>
    </w:pPr>
    <w:rPr>
      <w:rFonts w:ascii="宋体" w:hAnsi="Times New Roman" w:eastAsia="宋体" w:cs="Times New Roman"/>
      <w:sz w:val="18"/>
      <w:szCs w:val="18"/>
    </w:rPr>
  </w:style>
  <w:style w:type="paragraph" w:styleId="34">
    <w:name w:val="toc 6"/>
    <w:basedOn w:val="1"/>
    <w:next w:val="1"/>
    <w:semiHidden/>
    <w:qFormat/>
    <w:uiPriority w:val="0"/>
    <w:pPr>
      <w:tabs>
        <w:tab w:val="right" w:leader="dot" w:pos="9241"/>
      </w:tabs>
      <w:ind w:firstLine="400" w:firstLineChars="400"/>
      <w:jc w:val="left"/>
    </w:pPr>
    <w:rPr>
      <w:rFonts w:ascii="宋体" w:hAnsi="Times New Roman" w:eastAsia="宋体" w:cs="Times New Roman"/>
      <w:szCs w:val="21"/>
    </w:rPr>
  </w:style>
  <w:style w:type="paragraph" w:styleId="35">
    <w:name w:val="Body Text Indent 3"/>
    <w:basedOn w:val="1"/>
    <w:link w:val="163"/>
    <w:qFormat/>
    <w:uiPriority w:val="0"/>
    <w:pPr>
      <w:spacing w:after="120"/>
      <w:ind w:left="420" w:leftChars="200"/>
    </w:pPr>
    <w:rPr>
      <w:rFonts w:ascii="Times New Roman" w:hAnsi="Times New Roman" w:eastAsia="宋体" w:cs="Times New Roman"/>
      <w:sz w:val="16"/>
      <w:szCs w:val="16"/>
    </w:rPr>
  </w:style>
  <w:style w:type="paragraph" w:styleId="36">
    <w:name w:val="index 7"/>
    <w:basedOn w:val="1"/>
    <w:next w:val="1"/>
    <w:qFormat/>
    <w:uiPriority w:val="0"/>
    <w:pPr>
      <w:ind w:left="1470" w:hanging="210"/>
      <w:jc w:val="left"/>
    </w:pPr>
    <w:rPr>
      <w:rFonts w:ascii="Calibri" w:hAnsi="Calibri" w:eastAsia="宋体" w:cs="Times New Roman"/>
      <w:sz w:val="20"/>
      <w:szCs w:val="20"/>
    </w:rPr>
  </w:style>
  <w:style w:type="paragraph" w:styleId="37">
    <w:name w:val="index 9"/>
    <w:basedOn w:val="1"/>
    <w:next w:val="1"/>
    <w:qFormat/>
    <w:uiPriority w:val="0"/>
    <w:pPr>
      <w:ind w:left="1890" w:hanging="210"/>
      <w:jc w:val="left"/>
    </w:pPr>
    <w:rPr>
      <w:rFonts w:ascii="Calibri" w:hAnsi="Calibri" w:eastAsia="宋体" w:cs="Times New Roman"/>
      <w:sz w:val="20"/>
      <w:szCs w:val="20"/>
    </w:rPr>
  </w:style>
  <w:style w:type="paragraph" w:styleId="38">
    <w:name w:val="toc 2"/>
    <w:basedOn w:val="1"/>
    <w:next w:val="1"/>
    <w:qFormat/>
    <w:uiPriority w:val="39"/>
    <w:pPr>
      <w:tabs>
        <w:tab w:val="right" w:leader="dot" w:pos="9242"/>
      </w:tabs>
    </w:pPr>
    <w:rPr>
      <w:rFonts w:ascii="宋体" w:hAnsi="Times New Roman" w:eastAsia="宋体" w:cs="Times New Roman"/>
      <w:szCs w:val="21"/>
    </w:rPr>
  </w:style>
  <w:style w:type="paragraph" w:styleId="39">
    <w:name w:val="toc 9"/>
    <w:basedOn w:val="1"/>
    <w:next w:val="1"/>
    <w:semiHidden/>
    <w:qFormat/>
    <w:uiPriority w:val="0"/>
    <w:pPr>
      <w:ind w:left="1470"/>
      <w:jc w:val="left"/>
    </w:pPr>
    <w:rPr>
      <w:rFonts w:ascii="Times New Roman" w:hAnsi="Times New Roman" w:eastAsia="宋体" w:cs="Times New Roman"/>
      <w:sz w:val="20"/>
      <w:szCs w:val="20"/>
    </w:rPr>
  </w:style>
  <w:style w:type="paragraph" w:styleId="40">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41">
    <w:name w:val="index 2"/>
    <w:basedOn w:val="1"/>
    <w:next w:val="1"/>
    <w:qFormat/>
    <w:uiPriority w:val="0"/>
    <w:pPr>
      <w:ind w:left="420" w:hanging="210"/>
      <w:jc w:val="left"/>
    </w:pPr>
    <w:rPr>
      <w:rFonts w:ascii="Calibri" w:hAnsi="Calibri" w:eastAsia="宋体" w:cs="Times New Roman"/>
      <w:sz w:val="20"/>
      <w:szCs w:val="20"/>
    </w:rPr>
  </w:style>
  <w:style w:type="paragraph" w:styleId="42">
    <w:name w:val="annotation subject"/>
    <w:basedOn w:val="12"/>
    <w:next w:val="12"/>
    <w:link w:val="165"/>
    <w:semiHidden/>
    <w:qFormat/>
    <w:uiPriority w:val="0"/>
    <w:rPr>
      <w:b/>
      <w:bCs/>
    </w:rPr>
  </w:style>
  <w:style w:type="table" w:styleId="44">
    <w:name w:val="Table Grid"/>
    <w:basedOn w:val="4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endnote reference"/>
    <w:semiHidden/>
    <w:qFormat/>
    <w:uiPriority w:val="0"/>
    <w:rPr>
      <w:vertAlign w:val="superscript"/>
    </w:rPr>
  </w:style>
  <w:style w:type="character" w:styleId="47">
    <w:name w:val="page number"/>
    <w:qFormat/>
    <w:uiPriority w:val="0"/>
    <w:rPr>
      <w:rFonts w:ascii="Times New Roman" w:hAnsi="Times New Roman" w:eastAsia="宋体"/>
      <w:sz w:val="18"/>
    </w:rPr>
  </w:style>
  <w:style w:type="character" w:styleId="48">
    <w:name w:val="FollowedHyperlink"/>
    <w:basedOn w:val="45"/>
    <w:unhideWhenUsed/>
    <w:qFormat/>
    <w:uiPriority w:val="0"/>
    <w:rPr>
      <w:color w:val="800080" w:themeColor="followedHyperlink"/>
      <w:u w:val="single"/>
      <w14:textFill>
        <w14:solidFill>
          <w14:schemeClr w14:val="folHlink"/>
        </w14:solidFill>
      </w14:textFill>
    </w:rPr>
  </w:style>
  <w:style w:type="character" w:styleId="49">
    <w:name w:val="Emphasis"/>
    <w:basedOn w:val="45"/>
    <w:qFormat/>
    <w:uiPriority w:val="20"/>
    <w:rPr>
      <w:i/>
      <w:iCs/>
    </w:rPr>
  </w:style>
  <w:style w:type="character" w:styleId="50">
    <w:name w:val="Hyperlink"/>
    <w:qFormat/>
    <w:uiPriority w:val="99"/>
    <w:rPr>
      <w:color w:val="0000FF"/>
      <w:spacing w:val="0"/>
      <w:w w:val="100"/>
      <w:szCs w:val="21"/>
      <w:u w:val="single"/>
      <w:lang w:val="en-US" w:eastAsia="zh-CN"/>
    </w:rPr>
  </w:style>
  <w:style w:type="character" w:styleId="51">
    <w:name w:val="annotation reference"/>
    <w:basedOn w:val="45"/>
    <w:semiHidden/>
    <w:unhideWhenUsed/>
    <w:qFormat/>
    <w:uiPriority w:val="0"/>
    <w:rPr>
      <w:sz w:val="21"/>
      <w:szCs w:val="21"/>
    </w:rPr>
  </w:style>
  <w:style w:type="character" w:styleId="52">
    <w:name w:val="footnote reference"/>
    <w:semiHidden/>
    <w:qFormat/>
    <w:uiPriority w:val="0"/>
    <w:rPr>
      <w:vertAlign w:val="superscript"/>
    </w:rPr>
  </w:style>
  <w:style w:type="character" w:customStyle="1" w:styleId="53">
    <w:name w:val="标题 1 字符"/>
    <w:basedOn w:val="45"/>
    <w:link w:val="2"/>
    <w:qFormat/>
    <w:uiPriority w:val="0"/>
    <w:rPr>
      <w:rFonts w:ascii="Times New Roman" w:hAnsi="Times New Roman" w:eastAsia="黑体" w:cs="Times New Roman"/>
      <w:b/>
      <w:bCs/>
      <w:kern w:val="0"/>
      <w:szCs w:val="24"/>
    </w:rPr>
  </w:style>
  <w:style w:type="character" w:customStyle="1" w:styleId="54">
    <w:name w:val="标题 2 字符"/>
    <w:basedOn w:val="45"/>
    <w:link w:val="5"/>
    <w:qFormat/>
    <w:uiPriority w:val="0"/>
    <w:rPr>
      <w:rFonts w:ascii="Times New Roman" w:hAnsi="Times New Roman" w:eastAsia="宋体" w:cs="Times New Roman"/>
      <w:b/>
      <w:bCs/>
      <w:color w:val="000000"/>
      <w:kern w:val="0"/>
      <w:szCs w:val="28"/>
    </w:rPr>
  </w:style>
  <w:style w:type="paragraph" w:customStyle="1" w:styleId="55">
    <w:name w:val="_Style 8"/>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customStyle="1" w:styleId="56">
    <w:name w:val="附录公式 Char"/>
    <w:basedOn w:val="57"/>
    <w:link w:val="58"/>
    <w:qFormat/>
    <w:uiPriority w:val="0"/>
    <w:rPr>
      <w:rFonts w:ascii="宋体"/>
    </w:rPr>
  </w:style>
  <w:style w:type="character" w:customStyle="1" w:styleId="57">
    <w:name w:val="段 Char"/>
    <w:link w:val="4"/>
    <w:qFormat/>
    <w:uiPriority w:val="0"/>
    <w:rPr>
      <w:rFonts w:ascii="宋体"/>
    </w:rPr>
  </w:style>
  <w:style w:type="paragraph" w:customStyle="1" w:styleId="58">
    <w:name w:val="附录公式"/>
    <w:basedOn w:val="4"/>
    <w:next w:val="4"/>
    <w:link w:val="56"/>
    <w:qFormat/>
    <w:uiPriority w:val="0"/>
  </w:style>
  <w:style w:type="character" w:customStyle="1" w:styleId="59">
    <w:name w:val="发布"/>
    <w:qFormat/>
    <w:uiPriority w:val="0"/>
    <w:rPr>
      <w:rFonts w:ascii="黑体" w:eastAsia="黑体"/>
      <w:spacing w:val="85"/>
      <w:w w:val="100"/>
      <w:position w:val="3"/>
      <w:sz w:val="28"/>
      <w:szCs w:val="28"/>
    </w:rPr>
  </w:style>
  <w:style w:type="character" w:customStyle="1" w:styleId="60">
    <w:name w:val="首示例 Char"/>
    <w:link w:val="61"/>
    <w:qFormat/>
    <w:uiPriority w:val="99"/>
    <w:rPr>
      <w:rFonts w:ascii="宋体" w:hAnsi="宋体"/>
      <w:sz w:val="18"/>
      <w:szCs w:val="18"/>
    </w:rPr>
  </w:style>
  <w:style w:type="paragraph" w:customStyle="1" w:styleId="61">
    <w:name w:val="首示例"/>
    <w:next w:val="4"/>
    <w:link w:val="60"/>
    <w:qFormat/>
    <w:uiPriority w:val="99"/>
    <w:pPr>
      <w:tabs>
        <w:tab w:val="left" w:pos="360"/>
      </w:tabs>
    </w:pPr>
    <w:rPr>
      <w:rFonts w:ascii="宋体" w:hAnsi="宋体" w:eastAsiaTheme="minorEastAsia" w:cstheme="minorBidi"/>
      <w:kern w:val="2"/>
      <w:sz w:val="18"/>
      <w:szCs w:val="18"/>
      <w:lang w:val="en-US" w:eastAsia="zh-CN" w:bidi="ar-SA"/>
    </w:rPr>
  </w:style>
  <w:style w:type="paragraph" w:customStyle="1" w:styleId="62">
    <w:name w:val="文献分类号"/>
    <w:qFormat/>
    <w:uiPriority w:val="0"/>
    <w:pPr>
      <w:widowControl w:val="0"/>
      <w:textAlignment w:val="center"/>
    </w:pPr>
    <w:rPr>
      <w:rFonts w:ascii="黑体" w:hAnsi="Times New Roman" w:eastAsia="黑体" w:cs="Times New Roman"/>
      <w:sz w:val="21"/>
      <w:szCs w:val="21"/>
      <w:lang w:val="en-US" w:eastAsia="zh-CN" w:bidi="ar-SA"/>
    </w:rPr>
  </w:style>
  <w:style w:type="paragraph" w:customStyle="1" w:styleId="63">
    <w:name w:val="编号列项（三级）"/>
    <w:qFormat/>
    <w:uiPriority w:val="0"/>
    <w:pPr>
      <w:tabs>
        <w:tab w:val="left" w:pos="0"/>
      </w:tabs>
      <w:ind w:left="1679" w:hanging="420"/>
    </w:pPr>
    <w:rPr>
      <w:rFonts w:ascii="宋体" w:hAnsi="Times New Roman" w:eastAsia="宋体" w:cs="Times New Roman"/>
      <w:sz w:val="21"/>
      <w:lang w:val="en-US" w:eastAsia="zh-CN" w:bidi="ar-SA"/>
    </w:rPr>
  </w:style>
  <w:style w:type="character" w:customStyle="1" w:styleId="64">
    <w:name w:val="尾注文本 字符"/>
    <w:basedOn w:val="45"/>
    <w:link w:val="25"/>
    <w:semiHidden/>
    <w:qFormat/>
    <w:uiPriority w:val="0"/>
    <w:rPr>
      <w:rFonts w:ascii="Times New Roman" w:hAnsi="Times New Roman" w:eastAsia="宋体" w:cs="Times New Roman"/>
      <w:szCs w:val="24"/>
    </w:rPr>
  </w:style>
  <w:style w:type="character" w:customStyle="1" w:styleId="65">
    <w:name w:val="文档结构图 字符"/>
    <w:basedOn w:val="45"/>
    <w:link w:val="11"/>
    <w:semiHidden/>
    <w:qFormat/>
    <w:uiPriority w:val="0"/>
    <w:rPr>
      <w:rFonts w:ascii="Times New Roman" w:hAnsi="Times New Roman" w:eastAsia="宋体" w:cs="Times New Roman"/>
      <w:szCs w:val="24"/>
      <w:shd w:val="clear" w:color="auto" w:fill="000080"/>
    </w:rPr>
  </w:style>
  <w:style w:type="paragraph" w:customStyle="1" w:styleId="66">
    <w:name w:val="封面正文"/>
    <w:qFormat/>
    <w:uiPriority w:val="0"/>
    <w:pPr>
      <w:jc w:val="both"/>
    </w:pPr>
    <w:rPr>
      <w:rFonts w:ascii="Times New Roman" w:hAnsi="Times New Roman" w:eastAsia="宋体" w:cs="Times New Roman"/>
      <w:lang w:val="en-US" w:eastAsia="zh-CN" w:bidi="ar-SA"/>
    </w:rPr>
  </w:style>
  <w:style w:type="paragraph" w:customStyle="1" w:styleId="67">
    <w:name w:val="列项说明"/>
    <w:basedOn w:val="1"/>
    <w:qFormat/>
    <w:uiPriority w:val="0"/>
    <w:pPr>
      <w:adjustRightInd w:val="0"/>
      <w:spacing w:line="320" w:lineRule="exact"/>
      <w:ind w:left="400" w:leftChars="200" w:hanging="200" w:hangingChars="200"/>
      <w:jc w:val="left"/>
      <w:textAlignment w:val="baseline"/>
    </w:pPr>
    <w:rPr>
      <w:rFonts w:ascii="宋体" w:hAnsi="Times New Roman" w:eastAsia="宋体" w:cs="Times New Roman"/>
      <w:kern w:val="0"/>
      <w:szCs w:val="20"/>
    </w:rPr>
  </w:style>
  <w:style w:type="paragraph" w:customStyle="1" w:styleId="68">
    <w:name w:val="附录四级条标题"/>
    <w:basedOn w:val="69"/>
    <w:next w:val="4"/>
    <w:qFormat/>
    <w:uiPriority w:val="0"/>
    <w:pPr>
      <w:tabs>
        <w:tab w:val="left" w:pos="360"/>
      </w:tabs>
      <w:outlineLvl w:val="5"/>
    </w:pPr>
  </w:style>
  <w:style w:type="paragraph" w:customStyle="1" w:styleId="69">
    <w:name w:val="附录三级条标题"/>
    <w:basedOn w:val="70"/>
    <w:next w:val="4"/>
    <w:qFormat/>
    <w:uiPriority w:val="0"/>
    <w:pPr>
      <w:tabs>
        <w:tab w:val="left" w:pos="360"/>
      </w:tabs>
      <w:outlineLvl w:val="4"/>
    </w:pPr>
  </w:style>
  <w:style w:type="paragraph" w:customStyle="1" w:styleId="70">
    <w:name w:val="附录二级条标题"/>
    <w:basedOn w:val="1"/>
    <w:next w:val="4"/>
    <w:qFormat/>
    <w:uiPriority w:val="0"/>
    <w:pPr>
      <w:widowControl/>
      <w:tabs>
        <w:tab w:val="left" w:pos="360"/>
      </w:tabs>
      <w:wordWrap w:val="0"/>
      <w:overflowPunct w:val="0"/>
      <w:autoSpaceDE w:val="0"/>
      <w:autoSpaceDN w:val="0"/>
      <w:spacing w:beforeLines="50" w:afterLines="50"/>
      <w:textAlignment w:val="baseline"/>
      <w:outlineLvl w:val="3"/>
    </w:pPr>
    <w:rPr>
      <w:rFonts w:ascii="黑体" w:hAnsi="Times New Roman" w:eastAsia="黑体" w:cs="Times New Roman"/>
      <w:kern w:val="21"/>
      <w:szCs w:val="20"/>
    </w:rPr>
  </w:style>
  <w:style w:type="character" w:customStyle="1" w:styleId="71">
    <w:name w:val="页脚 字符"/>
    <w:basedOn w:val="45"/>
    <w:link w:val="27"/>
    <w:qFormat/>
    <w:uiPriority w:val="99"/>
    <w:rPr>
      <w:rFonts w:ascii="Times New Roman" w:hAnsi="Times New Roman" w:eastAsia="宋体" w:cs="Times New Roman"/>
      <w:sz w:val="18"/>
      <w:szCs w:val="18"/>
    </w:rPr>
  </w:style>
  <w:style w:type="character" w:customStyle="1" w:styleId="72">
    <w:name w:val="页眉 字符"/>
    <w:basedOn w:val="45"/>
    <w:link w:val="28"/>
    <w:qFormat/>
    <w:uiPriority w:val="99"/>
    <w:rPr>
      <w:rFonts w:ascii="Times New Roman" w:hAnsi="Times New Roman" w:eastAsia="宋体" w:cs="Times New Roman"/>
      <w:sz w:val="18"/>
      <w:szCs w:val="18"/>
    </w:rPr>
  </w:style>
  <w:style w:type="paragraph" w:customStyle="1" w:styleId="73">
    <w:name w:val="其他标准标志"/>
    <w:basedOn w:val="74"/>
    <w:qFormat/>
    <w:uiPriority w:val="0"/>
    <w:rPr>
      <w:w w:val="130"/>
    </w:rPr>
  </w:style>
  <w:style w:type="paragraph" w:customStyle="1" w:styleId="74">
    <w:name w:val="标准标志"/>
    <w:next w:val="1"/>
    <w:qFormat/>
    <w:uiPriority w:val="0"/>
    <w:pPr>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75">
    <w:name w:val="二级条标题"/>
    <w:basedOn w:val="76"/>
    <w:next w:val="4"/>
    <w:qFormat/>
    <w:uiPriority w:val="0"/>
    <w:pPr>
      <w:spacing w:beforeLines="0" w:afterLines="0"/>
      <w:ind w:left="710"/>
      <w:outlineLvl w:val="3"/>
    </w:pPr>
  </w:style>
  <w:style w:type="paragraph" w:customStyle="1" w:styleId="76">
    <w:name w:val="一级条标题"/>
    <w:next w:val="4"/>
    <w:qFormat/>
    <w:uiPriority w:val="0"/>
    <w:pPr>
      <w:spacing w:beforeLines="50" w:afterLines="50"/>
      <w:ind w:left="426"/>
      <w:outlineLvl w:val="2"/>
    </w:pPr>
    <w:rPr>
      <w:rFonts w:ascii="黑体" w:hAnsi="Times New Roman" w:eastAsia="黑体" w:cs="Times New Roman"/>
      <w:sz w:val="21"/>
      <w:szCs w:val="21"/>
      <w:lang w:val="en-US" w:eastAsia="zh-CN" w:bidi="ar-SA"/>
    </w:rPr>
  </w:style>
  <w:style w:type="paragraph" w:customStyle="1" w:styleId="77">
    <w:name w:val="封面标准英文名称"/>
    <w:basedOn w:val="78"/>
    <w:qFormat/>
    <w:uiPriority w:val="0"/>
    <w:pPr>
      <w:spacing w:before="370" w:line="400" w:lineRule="exact"/>
    </w:pPr>
    <w:rPr>
      <w:rFonts w:ascii="Times New Roman"/>
      <w:sz w:val="28"/>
      <w:szCs w:val="28"/>
    </w:rPr>
  </w:style>
  <w:style w:type="paragraph" w:customStyle="1" w:styleId="78">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79">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80">
    <w:name w:val="字母编号列项（一级）"/>
    <w:qFormat/>
    <w:uiPriority w:val="0"/>
    <w:pPr>
      <w:tabs>
        <w:tab w:val="left" w:pos="840"/>
      </w:tabs>
      <w:ind w:left="839" w:hanging="419"/>
      <w:jc w:val="both"/>
    </w:pPr>
    <w:rPr>
      <w:rFonts w:ascii="宋体" w:hAnsi="Times New Roman" w:eastAsia="宋体" w:cs="Times New Roman"/>
      <w:sz w:val="21"/>
      <w:lang w:val="en-US" w:eastAsia="zh-CN" w:bidi="ar-SA"/>
    </w:rPr>
  </w:style>
  <w:style w:type="paragraph" w:customStyle="1" w:styleId="81">
    <w:name w:val="封面一致性程度标识2"/>
    <w:basedOn w:val="82"/>
    <w:qFormat/>
    <w:uiPriority w:val="0"/>
  </w:style>
  <w:style w:type="paragraph" w:customStyle="1" w:styleId="82">
    <w:name w:val="封面一致性程度标识"/>
    <w:basedOn w:val="77"/>
    <w:qFormat/>
    <w:uiPriority w:val="0"/>
    <w:pPr>
      <w:spacing w:before="440"/>
    </w:pPr>
    <w:rPr>
      <w:rFonts w:ascii="宋体" w:eastAsia="宋体"/>
    </w:rPr>
  </w:style>
  <w:style w:type="paragraph" w:customStyle="1" w:styleId="83">
    <w:name w:val="示例"/>
    <w:next w:val="79"/>
    <w:qFormat/>
    <w:uiPriority w:val="0"/>
    <w:pPr>
      <w:widowControl w:val="0"/>
      <w:ind w:firstLine="363"/>
      <w:jc w:val="both"/>
    </w:pPr>
    <w:rPr>
      <w:rFonts w:ascii="宋体" w:hAnsi="Times New Roman" w:eastAsia="宋体" w:cs="Times New Roman"/>
      <w:sz w:val="18"/>
      <w:szCs w:val="18"/>
      <w:lang w:val="en-US" w:eastAsia="zh-CN" w:bidi="ar-SA"/>
    </w:rPr>
  </w:style>
  <w:style w:type="character" w:customStyle="1" w:styleId="84">
    <w:name w:val="脚注文本 字符"/>
    <w:basedOn w:val="45"/>
    <w:link w:val="33"/>
    <w:qFormat/>
    <w:uiPriority w:val="0"/>
    <w:rPr>
      <w:rFonts w:ascii="宋体" w:hAnsi="Times New Roman" w:eastAsia="宋体" w:cs="Times New Roman"/>
      <w:sz w:val="18"/>
      <w:szCs w:val="18"/>
    </w:rPr>
  </w:style>
  <w:style w:type="paragraph" w:customStyle="1" w:styleId="85">
    <w:name w:val="参考文献"/>
    <w:basedOn w:val="1"/>
    <w:next w:val="4"/>
    <w:qFormat/>
    <w:uiPriority w:val="0"/>
    <w:pPr>
      <w:keepNext/>
      <w:pageBreakBefore/>
      <w:widowControl/>
      <w:shd w:val="clear" w:color="FFFFFF" w:fill="FFFFFF"/>
      <w:spacing w:before="640" w:after="200"/>
      <w:jc w:val="center"/>
      <w:outlineLvl w:val="0"/>
    </w:pPr>
    <w:rPr>
      <w:rFonts w:ascii="黑体" w:hAnsi="Times New Roman" w:eastAsia="黑体" w:cs="Times New Roman"/>
      <w:kern w:val="0"/>
      <w:szCs w:val="20"/>
    </w:rPr>
  </w:style>
  <w:style w:type="paragraph" w:customStyle="1" w:styleId="86">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87">
    <w:name w:val="四级无"/>
    <w:basedOn w:val="88"/>
    <w:qFormat/>
    <w:uiPriority w:val="0"/>
    <w:rPr>
      <w:rFonts w:ascii="宋体" w:eastAsia="宋体"/>
    </w:rPr>
  </w:style>
  <w:style w:type="paragraph" w:customStyle="1" w:styleId="88">
    <w:name w:val="四级条标题"/>
    <w:basedOn w:val="89"/>
    <w:next w:val="4"/>
    <w:qFormat/>
    <w:uiPriority w:val="0"/>
    <w:pPr>
      <w:outlineLvl w:val="5"/>
    </w:pPr>
  </w:style>
  <w:style w:type="paragraph" w:customStyle="1" w:styleId="89">
    <w:name w:val="三级条标题"/>
    <w:basedOn w:val="75"/>
    <w:next w:val="4"/>
    <w:qFormat/>
    <w:uiPriority w:val="0"/>
    <w:pPr>
      <w:outlineLvl w:val="4"/>
    </w:pPr>
  </w:style>
  <w:style w:type="paragraph" w:customStyle="1" w:styleId="90">
    <w:name w:val="附录标题"/>
    <w:basedOn w:val="4"/>
    <w:next w:val="4"/>
    <w:qFormat/>
    <w:uiPriority w:val="0"/>
    <w:pPr>
      <w:ind w:firstLine="0" w:firstLineChars="0"/>
      <w:jc w:val="center"/>
    </w:pPr>
    <w:rPr>
      <w:rFonts w:ascii="黑体" w:eastAsia="黑体"/>
    </w:rPr>
  </w:style>
  <w:style w:type="paragraph" w:customStyle="1" w:styleId="91">
    <w:name w:val="附录图标题"/>
    <w:basedOn w:val="1"/>
    <w:next w:val="4"/>
    <w:qFormat/>
    <w:uiPriority w:val="0"/>
    <w:pPr>
      <w:tabs>
        <w:tab w:val="left" w:pos="363"/>
      </w:tabs>
      <w:spacing w:beforeLines="50" w:afterLines="50"/>
      <w:jc w:val="center"/>
    </w:pPr>
    <w:rPr>
      <w:rFonts w:ascii="黑体" w:hAnsi="Times New Roman" w:eastAsia="黑体" w:cs="Times New Roman"/>
      <w:szCs w:val="21"/>
    </w:rPr>
  </w:style>
  <w:style w:type="paragraph" w:customStyle="1" w:styleId="92">
    <w:name w:val="标准书眉一"/>
    <w:qFormat/>
    <w:uiPriority w:val="0"/>
    <w:pPr>
      <w:jc w:val="both"/>
    </w:pPr>
    <w:rPr>
      <w:rFonts w:ascii="Times New Roman" w:hAnsi="Times New Roman" w:eastAsia="宋体" w:cs="Times New Roman"/>
      <w:lang w:val="en-US" w:eastAsia="zh-CN" w:bidi="ar-SA"/>
    </w:rPr>
  </w:style>
  <w:style w:type="paragraph" w:customStyle="1" w:styleId="93">
    <w:name w:val="附录图标号"/>
    <w:basedOn w:val="1"/>
    <w:qFormat/>
    <w:uiPriority w:val="0"/>
    <w:pPr>
      <w:keepNext/>
      <w:pageBreakBefore/>
      <w:widowControl/>
      <w:spacing w:line="14" w:lineRule="exact"/>
      <w:ind w:firstLine="363"/>
      <w:jc w:val="center"/>
      <w:outlineLvl w:val="0"/>
    </w:pPr>
    <w:rPr>
      <w:rFonts w:ascii="Times New Roman" w:hAnsi="Times New Roman" w:eastAsia="宋体" w:cs="Times New Roman"/>
      <w:color w:val="FFFFFF"/>
      <w:szCs w:val="24"/>
    </w:rPr>
  </w:style>
  <w:style w:type="paragraph" w:customStyle="1" w:styleId="94">
    <w:name w:val="附录五级无"/>
    <w:basedOn w:val="95"/>
    <w:qFormat/>
    <w:uiPriority w:val="0"/>
    <w:pPr>
      <w:tabs>
        <w:tab w:val="left" w:pos="360"/>
      </w:tabs>
      <w:spacing w:beforeLines="0" w:afterLines="0"/>
    </w:pPr>
    <w:rPr>
      <w:rFonts w:ascii="宋体" w:eastAsia="宋体"/>
      <w:szCs w:val="21"/>
    </w:rPr>
  </w:style>
  <w:style w:type="paragraph" w:customStyle="1" w:styleId="95">
    <w:name w:val="附录五级条标题"/>
    <w:basedOn w:val="68"/>
    <w:next w:val="4"/>
    <w:qFormat/>
    <w:uiPriority w:val="0"/>
    <w:pPr>
      <w:outlineLvl w:val="6"/>
    </w:pPr>
  </w:style>
  <w:style w:type="paragraph" w:customStyle="1" w:styleId="96">
    <w:name w:val="封面标准号2"/>
    <w:qFormat/>
    <w:uiPriority w:val="0"/>
    <w:pPr>
      <w:spacing w:before="357" w:line="280" w:lineRule="exact"/>
      <w:jc w:val="right"/>
    </w:pPr>
    <w:rPr>
      <w:rFonts w:ascii="黑体" w:hAnsi="Times New Roman" w:eastAsia="黑体" w:cs="Times New Roman"/>
      <w:sz w:val="28"/>
      <w:szCs w:val="28"/>
      <w:lang w:val="en-US" w:eastAsia="zh-CN" w:bidi="ar-SA"/>
    </w:rPr>
  </w:style>
  <w:style w:type="paragraph" w:customStyle="1" w:styleId="97">
    <w:name w:val="附录一级条标题"/>
    <w:basedOn w:val="98"/>
    <w:next w:val="4"/>
    <w:qFormat/>
    <w:uiPriority w:val="0"/>
    <w:pPr>
      <w:tabs>
        <w:tab w:val="left" w:pos="360"/>
      </w:tabs>
      <w:autoSpaceDN w:val="0"/>
      <w:spacing w:beforeLines="50" w:afterLines="50"/>
      <w:outlineLvl w:val="2"/>
    </w:pPr>
  </w:style>
  <w:style w:type="paragraph" w:customStyle="1" w:styleId="98">
    <w:name w:val="附录章标题"/>
    <w:next w:val="4"/>
    <w:qFormat/>
    <w:uiPriority w:val="0"/>
    <w:pPr>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99">
    <w:name w:val="封面标准英文名称2"/>
    <w:basedOn w:val="77"/>
    <w:qFormat/>
    <w:uiPriority w:val="0"/>
  </w:style>
  <w:style w:type="paragraph" w:customStyle="1" w:styleId="100">
    <w:name w:val="条文脚注"/>
    <w:basedOn w:val="33"/>
    <w:qFormat/>
    <w:uiPriority w:val="0"/>
    <w:pPr>
      <w:ind w:left="0" w:firstLine="0"/>
      <w:jc w:val="both"/>
    </w:pPr>
  </w:style>
  <w:style w:type="paragraph" w:customStyle="1" w:styleId="101">
    <w:name w:val="前言、引言标题"/>
    <w:next w:val="4"/>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02">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03">
    <w:name w:val="图表脚注说明"/>
    <w:basedOn w:val="1"/>
    <w:qFormat/>
    <w:uiPriority w:val="0"/>
    <w:pPr>
      <w:ind w:left="544" w:hanging="181"/>
    </w:pPr>
    <w:rPr>
      <w:rFonts w:ascii="宋体" w:hAnsi="Times New Roman" w:eastAsia="宋体" w:cs="Times New Roman"/>
      <w:sz w:val="18"/>
      <w:szCs w:val="18"/>
    </w:rPr>
  </w:style>
  <w:style w:type="paragraph" w:customStyle="1" w:styleId="104">
    <w:name w:val="封面标准文稿编辑信息"/>
    <w:basedOn w:val="105"/>
    <w:qFormat/>
    <w:uiPriority w:val="0"/>
    <w:pPr>
      <w:spacing w:before="180" w:line="180" w:lineRule="exact"/>
    </w:pPr>
    <w:rPr>
      <w:sz w:val="21"/>
    </w:rPr>
  </w:style>
  <w:style w:type="paragraph" w:customStyle="1" w:styleId="105">
    <w:name w:val="封面标准文稿类别"/>
    <w:basedOn w:val="82"/>
    <w:qFormat/>
    <w:uiPriority w:val="0"/>
    <w:pPr>
      <w:spacing w:after="160" w:line="240" w:lineRule="auto"/>
    </w:pPr>
    <w:rPr>
      <w:sz w:val="24"/>
    </w:rPr>
  </w:style>
  <w:style w:type="paragraph" w:customStyle="1" w:styleId="106">
    <w:name w:val="发布部门"/>
    <w:next w:val="4"/>
    <w:qFormat/>
    <w:uiPriority w:val="0"/>
    <w:pPr>
      <w:jc w:val="center"/>
    </w:pPr>
    <w:rPr>
      <w:rFonts w:ascii="宋体" w:hAnsi="Times New Roman" w:eastAsia="宋体" w:cs="Times New Roman"/>
      <w:b/>
      <w:spacing w:val="20"/>
      <w:w w:val="135"/>
      <w:sz w:val="28"/>
      <w:lang w:val="en-US" w:eastAsia="zh-CN" w:bidi="ar-SA"/>
    </w:rPr>
  </w:style>
  <w:style w:type="paragraph" w:customStyle="1" w:styleId="107">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08">
    <w:name w:val="标准书眉_偶数页"/>
    <w:basedOn w:val="109"/>
    <w:next w:val="1"/>
    <w:qFormat/>
    <w:uiPriority w:val="0"/>
    <w:pPr>
      <w:tabs>
        <w:tab w:val="center" w:pos="4154"/>
        <w:tab w:val="right" w:pos="8306"/>
      </w:tabs>
      <w:jc w:val="left"/>
    </w:pPr>
  </w:style>
  <w:style w:type="paragraph" w:customStyle="1" w:styleId="109">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110">
    <w:name w:val="三级无"/>
    <w:basedOn w:val="89"/>
    <w:qFormat/>
    <w:uiPriority w:val="0"/>
    <w:rPr>
      <w:rFonts w:ascii="宋体" w:eastAsia="宋体"/>
    </w:rPr>
  </w:style>
  <w:style w:type="paragraph" w:customStyle="1" w:styleId="111">
    <w:name w:val="参考文献、索引标题"/>
    <w:basedOn w:val="1"/>
    <w:next w:val="4"/>
    <w:qFormat/>
    <w:uiPriority w:val="0"/>
    <w:pPr>
      <w:keepNext/>
      <w:pageBreakBefore/>
      <w:widowControl/>
      <w:shd w:val="clear" w:color="FFFFFF" w:fill="FFFFFF"/>
      <w:spacing w:before="640" w:after="200"/>
      <w:jc w:val="center"/>
      <w:outlineLvl w:val="0"/>
    </w:pPr>
    <w:rPr>
      <w:rFonts w:ascii="黑体" w:hAnsi="Times New Roman" w:eastAsia="黑体" w:cs="Times New Roman"/>
      <w:kern w:val="0"/>
      <w:szCs w:val="20"/>
    </w:rPr>
  </w:style>
  <w:style w:type="paragraph" w:customStyle="1" w:styleId="112">
    <w:name w:val="注×："/>
    <w:qFormat/>
    <w:uiPriority w:val="0"/>
    <w:pPr>
      <w:widowControl w:val="0"/>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113">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114">
    <w:name w:val="标准称谓"/>
    <w:next w:val="1"/>
    <w:qFormat/>
    <w:uiPriority w:val="0"/>
    <w:pPr>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115">
    <w:name w:val="列项——（一级）"/>
    <w:qFormat/>
    <w:uiPriority w:val="0"/>
    <w:pPr>
      <w:widowControl w:val="0"/>
      <w:ind w:left="833" w:hanging="408"/>
      <w:jc w:val="both"/>
    </w:pPr>
    <w:rPr>
      <w:rFonts w:ascii="宋体" w:hAnsi="Times New Roman" w:eastAsia="宋体" w:cs="Times New Roman"/>
      <w:sz w:val="21"/>
      <w:lang w:val="en-US" w:eastAsia="zh-CN" w:bidi="ar-SA"/>
    </w:rPr>
  </w:style>
  <w:style w:type="paragraph" w:customStyle="1" w:styleId="116">
    <w:name w:val="列项●（二级）"/>
    <w:qFormat/>
    <w:uiPriority w:val="0"/>
    <w:pPr>
      <w:tabs>
        <w:tab w:val="left" w:pos="840"/>
      </w:tabs>
      <w:ind w:left="1264" w:hanging="413"/>
      <w:jc w:val="both"/>
    </w:pPr>
    <w:rPr>
      <w:rFonts w:ascii="宋体" w:hAnsi="Times New Roman" w:eastAsia="宋体" w:cs="Times New Roman"/>
      <w:sz w:val="21"/>
      <w:lang w:val="en-US" w:eastAsia="zh-CN" w:bidi="ar-SA"/>
    </w:rPr>
  </w:style>
  <w:style w:type="paragraph" w:customStyle="1" w:styleId="117">
    <w:name w:val="目次、标准名称标题"/>
    <w:basedOn w:val="1"/>
    <w:next w:val="4"/>
    <w:qFormat/>
    <w:uiPriority w:val="0"/>
    <w:pPr>
      <w:keepNext/>
      <w:pageBreakBefore/>
      <w:widowControl/>
      <w:shd w:val="clear" w:color="FFFFFF" w:fill="FFFFFF"/>
      <w:spacing w:before="640" w:after="560" w:line="460" w:lineRule="exact"/>
      <w:jc w:val="center"/>
      <w:outlineLvl w:val="0"/>
    </w:pPr>
    <w:rPr>
      <w:rFonts w:ascii="黑体" w:hAnsi="Times New Roman" w:eastAsia="黑体" w:cs="Times New Roman"/>
      <w:kern w:val="0"/>
      <w:sz w:val="32"/>
      <w:szCs w:val="20"/>
    </w:rPr>
  </w:style>
  <w:style w:type="paragraph" w:customStyle="1" w:styleId="118">
    <w:name w:val="其他标准称谓"/>
    <w:next w:val="1"/>
    <w:qFormat/>
    <w:uiPriority w:val="0"/>
    <w:pPr>
      <w:spacing w:line="0" w:lineRule="atLeast"/>
      <w:jc w:val="distribute"/>
    </w:pPr>
    <w:rPr>
      <w:rFonts w:ascii="黑体" w:hAnsi="宋体" w:eastAsia="黑体" w:cs="Times New Roman"/>
      <w:spacing w:val="-40"/>
      <w:sz w:val="48"/>
      <w:szCs w:val="52"/>
      <w:lang w:val="en-US" w:eastAsia="zh-CN" w:bidi="ar-SA"/>
    </w:rPr>
  </w:style>
  <w:style w:type="paragraph" w:customStyle="1" w:styleId="119">
    <w:name w:val="附录一级无"/>
    <w:basedOn w:val="97"/>
    <w:qFormat/>
    <w:uiPriority w:val="0"/>
    <w:pPr>
      <w:tabs>
        <w:tab w:val="clear" w:pos="360"/>
      </w:tabs>
      <w:spacing w:beforeLines="0" w:afterLines="0"/>
    </w:pPr>
    <w:rPr>
      <w:rFonts w:ascii="宋体" w:eastAsia="宋体"/>
      <w:szCs w:val="21"/>
    </w:rPr>
  </w:style>
  <w:style w:type="paragraph" w:customStyle="1" w:styleId="120">
    <w:name w:val="数字编号列项（二级）"/>
    <w:qFormat/>
    <w:uiPriority w:val="0"/>
    <w:pPr>
      <w:tabs>
        <w:tab w:val="left" w:pos="1260"/>
      </w:tabs>
      <w:ind w:left="1259" w:hanging="419"/>
      <w:jc w:val="both"/>
    </w:pPr>
    <w:rPr>
      <w:rFonts w:ascii="宋体" w:hAnsi="Times New Roman" w:eastAsia="宋体" w:cs="Times New Roman"/>
      <w:sz w:val="21"/>
      <w:lang w:val="en-US" w:eastAsia="zh-CN" w:bidi="ar-SA"/>
    </w:rPr>
  </w:style>
  <w:style w:type="paragraph" w:customStyle="1" w:styleId="121">
    <w:name w:val="注："/>
    <w:next w:val="4"/>
    <w:qFormat/>
    <w:uiPriority w:val="0"/>
    <w:pPr>
      <w:widowControl w:val="0"/>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122">
    <w:name w:val="五级条标题"/>
    <w:basedOn w:val="88"/>
    <w:next w:val="4"/>
    <w:qFormat/>
    <w:uiPriority w:val="0"/>
    <w:pPr>
      <w:outlineLvl w:val="6"/>
    </w:pPr>
  </w:style>
  <w:style w:type="paragraph" w:customStyle="1" w:styleId="123">
    <w:name w:val="列项◆（三级）"/>
    <w:basedOn w:val="1"/>
    <w:qFormat/>
    <w:uiPriority w:val="0"/>
    <w:pPr>
      <w:tabs>
        <w:tab w:val="left" w:pos="1678"/>
      </w:tabs>
      <w:ind w:left="1678" w:hanging="414"/>
    </w:pPr>
    <w:rPr>
      <w:rFonts w:ascii="宋体" w:hAnsi="Times New Roman" w:eastAsia="宋体" w:cs="Times New Roman"/>
      <w:szCs w:val="21"/>
    </w:rPr>
  </w:style>
  <w:style w:type="paragraph" w:customStyle="1" w:styleId="124">
    <w:name w:val="示例×："/>
    <w:basedOn w:val="3"/>
    <w:qFormat/>
    <w:uiPriority w:val="0"/>
    <w:pPr>
      <w:spacing w:beforeLines="0" w:afterLines="0"/>
      <w:ind w:firstLine="363"/>
      <w:outlineLvl w:val="9"/>
    </w:pPr>
    <w:rPr>
      <w:rFonts w:ascii="宋体" w:eastAsia="宋体"/>
      <w:sz w:val="18"/>
      <w:szCs w:val="18"/>
    </w:rPr>
  </w:style>
  <w:style w:type="paragraph" w:customStyle="1" w:styleId="125">
    <w:name w:val="二级无"/>
    <w:basedOn w:val="75"/>
    <w:qFormat/>
    <w:uiPriority w:val="0"/>
    <w:rPr>
      <w:rFonts w:ascii="宋体" w:eastAsia="宋体"/>
    </w:rPr>
  </w:style>
  <w:style w:type="paragraph" w:customStyle="1" w:styleId="126">
    <w:name w:val="注：（正文）"/>
    <w:basedOn w:val="121"/>
    <w:next w:val="4"/>
    <w:qFormat/>
    <w:uiPriority w:val="0"/>
  </w:style>
  <w:style w:type="paragraph" w:customStyle="1" w:styleId="127">
    <w:name w:val="注×：（正文）"/>
    <w:qFormat/>
    <w:uiPriority w:val="0"/>
    <w:pPr>
      <w:ind w:left="811" w:hanging="448"/>
      <w:jc w:val="both"/>
    </w:pPr>
    <w:rPr>
      <w:rFonts w:ascii="宋体" w:hAnsi="Times New Roman" w:eastAsia="宋体" w:cs="Times New Roman"/>
      <w:sz w:val="18"/>
      <w:szCs w:val="18"/>
      <w:lang w:val="en-US" w:eastAsia="zh-CN" w:bidi="ar-SA"/>
    </w:rPr>
  </w:style>
  <w:style w:type="paragraph" w:customStyle="1" w:styleId="128">
    <w:name w:val="发布日期"/>
    <w:qFormat/>
    <w:uiPriority w:val="0"/>
    <w:rPr>
      <w:rFonts w:ascii="Times New Roman" w:hAnsi="Times New Roman" w:eastAsia="黑体" w:cs="Times New Roman"/>
      <w:sz w:val="28"/>
      <w:lang w:val="en-US" w:eastAsia="zh-CN" w:bidi="ar-SA"/>
    </w:rPr>
  </w:style>
  <w:style w:type="paragraph" w:customStyle="1" w:styleId="129">
    <w:name w:val="正文图标题"/>
    <w:next w:val="4"/>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30">
    <w:name w:val="封面标准代替信息"/>
    <w:qFormat/>
    <w:uiPriority w:val="0"/>
    <w:pPr>
      <w:spacing w:before="57" w:line="280" w:lineRule="exact"/>
      <w:jc w:val="right"/>
    </w:pPr>
    <w:rPr>
      <w:rFonts w:ascii="宋体" w:hAnsi="Times New Roman" w:eastAsia="宋体" w:cs="Times New Roman"/>
      <w:sz w:val="21"/>
      <w:szCs w:val="21"/>
      <w:lang w:val="en-US" w:eastAsia="zh-CN" w:bidi="ar-SA"/>
    </w:rPr>
  </w:style>
  <w:style w:type="paragraph" w:customStyle="1" w:styleId="131">
    <w:name w:val="其他发布部门"/>
    <w:basedOn w:val="106"/>
    <w:qFormat/>
    <w:uiPriority w:val="0"/>
    <w:pPr>
      <w:spacing w:line="0" w:lineRule="atLeast"/>
    </w:pPr>
    <w:rPr>
      <w:rFonts w:ascii="黑体" w:eastAsia="黑体"/>
      <w:b w:val="0"/>
    </w:rPr>
  </w:style>
  <w:style w:type="paragraph" w:customStyle="1" w:styleId="132">
    <w:name w:val="附录标识"/>
    <w:basedOn w:val="1"/>
    <w:next w:val="4"/>
    <w:qFormat/>
    <w:uiPriority w:val="0"/>
    <w:pPr>
      <w:keepNext/>
      <w:widowControl/>
      <w:shd w:val="clear" w:color="FFFFFF" w:fill="FFFFFF"/>
      <w:tabs>
        <w:tab w:val="left" w:pos="360"/>
        <w:tab w:val="left" w:pos="6405"/>
      </w:tabs>
      <w:spacing w:before="640" w:after="280"/>
      <w:jc w:val="center"/>
      <w:outlineLvl w:val="0"/>
    </w:pPr>
    <w:rPr>
      <w:rFonts w:ascii="黑体" w:hAnsi="Times New Roman" w:eastAsia="黑体" w:cs="Times New Roman"/>
      <w:kern w:val="0"/>
      <w:szCs w:val="20"/>
    </w:rPr>
  </w:style>
  <w:style w:type="paragraph" w:customStyle="1" w:styleId="133">
    <w:name w:val="图的脚注"/>
    <w:next w:val="4"/>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34">
    <w:name w:val="附录表标号"/>
    <w:basedOn w:val="1"/>
    <w:next w:val="4"/>
    <w:qFormat/>
    <w:uiPriority w:val="0"/>
    <w:pPr>
      <w:spacing w:line="14" w:lineRule="exact"/>
      <w:ind w:left="811" w:hanging="448"/>
      <w:jc w:val="center"/>
      <w:outlineLvl w:val="0"/>
    </w:pPr>
    <w:rPr>
      <w:rFonts w:ascii="Times New Roman" w:hAnsi="Times New Roman" w:eastAsia="宋体" w:cs="Times New Roman"/>
      <w:color w:val="FFFFFF"/>
      <w:szCs w:val="24"/>
    </w:rPr>
  </w:style>
  <w:style w:type="paragraph" w:customStyle="1" w:styleId="135">
    <w:name w:val="附录表标题"/>
    <w:basedOn w:val="1"/>
    <w:next w:val="4"/>
    <w:qFormat/>
    <w:uiPriority w:val="0"/>
    <w:pPr>
      <w:tabs>
        <w:tab w:val="left" w:pos="180"/>
      </w:tabs>
      <w:spacing w:beforeLines="50" w:afterLines="50"/>
      <w:jc w:val="center"/>
    </w:pPr>
    <w:rPr>
      <w:rFonts w:ascii="黑体" w:hAnsi="Times New Roman" w:eastAsia="黑体" w:cs="Times New Roman"/>
      <w:szCs w:val="21"/>
    </w:rPr>
  </w:style>
  <w:style w:type="paragraph" w:customStyle="1" w:styleId="136">
    <w:name w:val="附录二级无"/>
    <w:basedOn w:val="70"/>
    <w:qFormat/>
    <w:uiPriority w:val="0"/>
    <w:pPr>
      <w:tabs>
        <w:tab w:val="clear" w:pos="360"/>
      </w:tabs>
      <w:spacing w:beforeLines="0" w:afterLines="0"/>
    </w:pPr>
    <w:rPr>
      <w:rFonts w:ascii="宋体" w:eastAsia="宋体"/>
      <w:szCs w:val="21"/>
    </w:rPr>
  </w:style>
  <w:style w:type="paragraph" w:customStyle="1" w:styleId="137">
    <w:name w:val="附录公式编号制表符"/>
    <w:basedOn w:val="1"/>
    <w:next w:val="4"/>
    <w:qFormat/>
    <w:uiPriority w:val="0"/>
    <w:pPr>
      <w:widowControl/>
      <w:tabs>
        <w:tab w:val="center" w:pos="4201"/>
        <w:tab w:val="right" w:leader="dot" w:pos="9298"/>
      </w:tabs>
      <w:autoSpaceDE w:val="0"/>
      <w:autoSpaceDN w:val="0"/>
    </w:pPr>
    <w:rPr>
      <w:rFonts w:ascii="宋体" w:hAnsi="Times New Roman" w:eastAsia="宋体" w:cs="Times New Roman"/>
      <w:kern w:val="0"/>
      <w:szCs w:val="20"/>
    </w:rPr>
  </w:style>
  <w:style w:type="paragraph" w:customStyle="1" w:styleId="138">
    <w:name w:val="封面标准文稿类别2"/>
    <w:basedOn w:val="105"/>
    <w:qFormat/>
    <w:uiPriority w:val="0"/>
  </w:style>
  <w:style w:type="paragraph" w:customStyle="1" w:styleId="139">
    <w:name w:val="附录三级无"/>
    <w:basedOn w:val="69"/>
    <w:qFormat/>
    <w:uiPriority w:val="0"/>
    <w:pPr>
      <w:tabs>
        <w:tab w:val="clear" w:pos="360"/>
      </w:tabs>
      <w:spacing w:beforeLines="0" w:afterLines="0"/>
    </w:pPr>
    <w:rPr>
      <w:rFonts w:ascii="宋体" w:eastAsia="宋体"/>
      <w:szCs w:val="21"/>
    </w:rPr>
  </w:style>
  <w:style w:type="paragraph" w:customStyle="1" w:styleId="140">
    <w:name w:val="附录数字编号列项（二级）"/>
    <w:qFormat/>
    <w:uiPriority w:val="0"/>
    <w:pPr>
      <w:tabs>
        <w:tab w:val="left" w:pos="840"/>
      </w:tabs>
      <w:ind w:left="839" w:hanging="419"/>
    </w:pPr>
    <w:rPr>
      <w:rFonts w:ascii="宋体" w:hAnsi="Times New Roman" w:eastAsia="宋体" w:cs="Times New Roman"/>
      <w:sz w:val="21"/>
      <w:lang w:val="en-US" w:eastAsia="zh-CN" w:bidi="ar-SA"/>
    </w:rPr>
  </w:style>
  <w:style w:type="paragraph" w:customStyle="1" w:styleId="141">
    <w:name w:val="附录四级无"/>
    <w:basedOn w:val="68"/>
    <w:qFormat/>
    <w:uiPriority w:val="0"/>
    <w:pPr>
      <w:tabs>
        <w:tab w:val="clear" w:pos="360"/>
      </w:tabs>
      <w:spacing w:beforeLines="0" w:afterLines="0"/>
    </w:pPr>
    <w:rPr>
      <w:rFonts w:ascii="宋体" w:eastAsia="宋体"/>
      <w:szCs w:val="21"/>
    </w:rPr>
  </w:style>
  <w:style w:type="paragraph" w:customStyle="1" w:styleId="142">
    <w:name w:val="附录字母编号列项（一级）"/>
    <w:qFormat/>
    <w:uiPriority w:val="0"/>
    <w:pPr>
      <w:tabs>
        <w:tab w:val="left" w:pos="839"/>
      </w:tabs>
      <w:ind w:left="839" w:hanging="419"/>
    </w:pPr>
    <w:rPr>
      <w:rFonts w:ascii="宋体" w:hAnsi="Times New Roman" w:eastAsia="宋体" w:cs="Times New Roman"/>
      <w:sz w:val="21"/>
      <w:lang w:val="en-US" w:eastAsia="zh-CN" w:bidi="ar-SA"/>
    </w:rPr>
  </w:style>
  <w:style w:type="paragraph" w:customStyle="1" w:styleId="143">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44">
    <w:name w:val="实施日期"/>
    <w:basedOn w:val="128"/>
    <w:qFormat/>
    <w:uiPriority w:val="0"/>
    <w:pPr>
      <w:jc w:val="right"/>
    </w:pPr>
  </w:style>
  <w:style w:type="paragraph" w:customStyle="1" w:styleId="145">
    <w:name w:val="示例后文字"/>
    <w:basedOn w:val="4"/>
    <w:next w:val="4"/>
    <w:qFormat/>
    <w:uiPriority w:val="0"/>
    <w:pPr>
      <w:ind w:firstLine="360"/>
    </w:pPr>
    <w:rPr>
      <w:sz w:val="18"/>
    </w:rPr>
  </w:style>
  <w:style w:type="paragraph" w:customStyle="1" w:styleId="146">
    <w:name w:val="图标脚注说明"/>
    <w:basedOn w:val="4"/>
    <w:qFormat/>
    <w:uiPriority w:val="0"/>
    <w:pPr>
      <w:ind w:left="840" w:hanging="420" w:firstLineChars="0"/>
    </w:pPr>
    <w:rPr>
      <w:sz w:val="18"/>
      <w:szCs w:val="18"/>
    </w:rPr>
  </w:style>
  <w:style w:type="paragraph" w:customStyle="1" w:styleId="147">
    <w:name w:val="五级无"/>
    <w:basedOn w:val="122"/>
    <w:qFormat/>
    <w:uiPriority w:val="0"/>
    <w:rPr>
      <w:rFonts w:ascii="宋体" w:eastAsia="宋体"/>
    </w:rPr>
  </w:style>
  <w:style w:type="paragraph" w:customStyle="1" w:styleId="148">
    <w:name w:val="一级无"/>
    <w:basedOn w:val="76"/>
    <w:qFormat/>
    <w:uiPriority w:val="0"/>
    <w:pPr>
      <w:spacing w:beforeLines="0" w:afterLines="0"/>
    </w:pPr>
    <w:rPr>
      <w:rFonts w:ascii="宋体" w:eastAsia="宋体"/>
    </w:rPr>
  </w:style>
  <w:style w:type="paragraph" w:customStyle="1" w:styleId="149">
    <w:name w:val="正文表标题"/>
    <w:next w:val="4"/>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50">
    <w:name w:val="正文公式编号制表符"/>
    <w:basedOn w:val="4"/>
    <w:next w:val="4"/>
    <w:qFormat/>
    <w:uiPriority w:val="0"/>
    <w:pPr>
      <w:ind w:firstLine="0" w:firstLineChars="0"/>
    </w:pPr>
  </w:style>
  <w:style w:type="paragraph" w:customStyle="1" w:styleId="151">
    <w:name w:val="终结线"/>
    <w:basedOn w:val="1"/>
    <w:qFormat/>
    <w:uiPriority w:val="0"/>
    <w:rPr>
      <w:rFonts w:ascii="Times New Roman" w:hAnsi="Times New Roman" w:eastAsia="宋体" w:cs="Times New Roman"/>
      <w:szCs w:val="24"/>
    </w:rPr>
  </w:style>
  <w:style w:type="paragraph" w:customStyle="1" w:styleId="152">
    <w:name w:val="其他发布日期"/>
    <w:basedOn w:val="128"/>
    <w:qFormat/>
    <w:uiPriority w:val="0"/>
  </w:style>
  <w:style w:type="paragraph" w:customStyle="1" w:styleId="153">
    <w:name w:val="其他实施日期"/>
    <w:basedOn w:val="144"/>
    <w:qFormat/>
    <w:uiPriority w:val="0"/>
  </w:style>
  <w:style w:type="paragraph" w:customStyle="1" w:styleId="154">
    <w:name w:val="封面标准名称2"/>
    <w:basedOn w:val="78"/>
    <w:qFormat/>
    <w:uiPriority w:val="0"/>
    <w:pPr>
      <w:spacing w:beforeLines="630"/>
    </w:pPr>
  </w:style>
  <w:style w:type="paragraph" w:customStyle="1" w:styleId="155">
    <w:name w:val="封面标准文稿编辑信息2"/>
    <w:basedOn w:val="104"/>
    <w:qFormat/>
    <w:uiPriority w:val="0"/>
  </w:style>
  <w:style w:type="paragraph" w:customStyle="1" w:styleId="156">
    <w:name w:val="p0"/>
    <w:basedOn w:val="1"/>
    <w:qFormat/>
    <w:uiPriority w:val="0"/>
    <w:pPr>
      <w:widowControl/>
    </w:pPr>
    <w:rPr>
      <w:rFonts w:ascii="Times New Roman" w:hAnsi="Times New Roman" w:eastAsia="宋体" w:cs="Times New Roman"/>
      <w:kern w:val="0"/>
      <w:szCs w:val="21"/>
    </w:rPr>
  </w:style>
  <w:style w:type="character" w:customStyle="1" w:styleId="157">
    <w:name w:val="批注框文本 字符"/>
    <w:basedOn w:val="45"/>
    <w:link w:val="26"/>
    <w:qFormat/>
    <w:uiPriority w:val="0"/>
    <w:rPr>
      <w:rFonts w:ascii="Times New Roman" w:hAnsi="Times New Roman" w:eastAsia="宋体" w:cs="Times New Roman"/>
      <w:sz w:val="18"/>
      <w:szCs w:val="18"/>
    </w:rPr>
  </w:style>
  <w:style w:type="character" w:customStyle="1" w:styleId="158">
    <w:name w:val="正文文本 字符"/>
    <w:basedOn w:val="45"/>
    <w:link w:val="14"/>
    <w:qFormat/>
    <w:uiPriority w:val="0"/>
    <w:rPr>
      <w:rFonts w:ascii="Arial" w:hAnsi="Arial" w:eastAsia="宋体" w:cs="Arial"/>
      <w:kern w:val="0"/>
      <w:szCs w:val="18"/>
    </w:rPr>
  </w:style>
  <w:style w:type="character" w:customStyle="1" w:styleId="159">
    <w:name w:val="正文文本缩进 2 字符"/>
    <w:basedOn w:val="45"/>
    <w:link w:val="24"/>
    <w:qFormat/>
    <w:uiPriority w:val="0"/>
    <w:rPr>
      <w:rFonts w:ascii="Times New Roman" w:hAnsi="Times New Roman" w:eastAsia="宋体" w:cs="Times New Roman"/>
      <w:szCs w:val="24"/>
    </w:rPr>
  </w:style>
  <w:style w:type="character" w:customStyle="1" w:styleId="160">
    <w:name w:val="正文文本缩进 字符"/>
    <w:basedOn w:val="45"/>
    <w:link w:val="15"/>
    <w:qFormat/>
    <w:uiPriority w:val="0"/>
    <w:rPr>
      <w:rFonts w:ascii="Times New Roman" w:hAnsi="Times New Roman" w:eastAsia="宋体" w:cs="Times New Roman"/>
      <w:szCs w:val="24"/>
    </w:rPr>
  </w:style>
  <w:style w:type="character" w:customStyle="1" w:styleId="161">
    <w:name w:val="纯文本 字符"/>
    <w:basedOn w:val="45"/>
    <w:link w:val="20"/>
    <w:qFormat/>
    <w:uiPriority w:val="0"/>
    <w:rPr>
      <w:rFonts w:ascii="宋体" w:hAnsi="Courier New" w:eastAsia="宋体" w:cs="Times New Roman"/>
      <w:szCs w:val="21"/>
    </w:rPr>
  </w:style>
  <w:style w:type="character" w:customStyle="1" w:styleId="162">
    <w:name w:val="日期 字符"/>
    <w:basedOn w:val="45"/>
    <w:link w:val="23"/>
    <w:qFormat/>
    <w:uiPriority w:val="0"/>
    <w:rPr>
      <w:rFonts w:ascii="黑体" w:hAnsi="宋体" w:eastAsia="黑体" w:cs="Times New Roman"/>
      <w:b/>
      <w:bCs/>
      <w:szCs w:val="24"/>
    </w:rPr>
  </w:style>
  <w:style w:type="character" w:customStyle="1" w:styleId="163">
    <w:name w:val="正文文本缩进 3 字符"/>
    <w:basedOn w:val="45"/>
    <w:link w:val="35"/>
    <w:qFormat/>
    <w:uiPriority w:val="0"/>
    <w:rPr>
      <w:rFonts w:ascii="Times New Roman" w:hAnsi="Times New Roman" w:eastAsia="宋体" w:cs="Times New Roman"/>
      <w:sz w:val="16"/>
      <w:szCs w:val="16"/>
    </w:rPr>
  </w:style>
  <w:style w:type="character" w:customStyle="1" w:styleId="164">
    <w:name w:val="批注文字 字符"/>
    <w:basedOn w:val="45"/>
    <w:link w:val="12"/>
    <w:semiHidden/>
    <w:qFormat/>
    <w:uiPriority w:val="0"/>
    <w:rPr>
      <w:rFonts w:ascii="Times New Roman" w:hAnsi="Times New Roman" w:eastAsia="宋体" w:cs="Times New Roman"/>
      <w:szCs w:val="24"/>
    </w:rPr>
  </w:style>
  <w:style w:type="character" w:customStyle="1" w:styleId="165">
    <w:name w:val="批注主题 字符"/>
    <w:basedOn w:val="164"/>
    <w:link w:val="42"/>
    <w:semiHidden/>
    <w:qFormat/>
    <w:uiPriority w:val="0"/>
    <w:rPr>
      <w:rFonts w:ascii="Times New Roman" w:hAnsi="Times New Roman" w:eastAsia="宋体" w:cs="Times New Roman"/>
      <w:b/>
      <w:bCs/>
      <w:szCs w:val="24"/>
    </w:rPr>
  </w:style>
  <w:style w:type="character" w:customStyle="1" w:styleId="166">
    <w:name w:val="ordinary-span-edit2"/>
    <w:basedOn w:val="45"/>
    <w:qFormat/>
    <w:uiPriority w:val="0"/>
  </w:style>
  <w:style w:type="paragraph" w:styleId="167">
    <w:name w:val="List Paragraph"/>
    <w:basedOn w:val="1"/>
    <w:qFormat/>
    <w:uiPriority w:val="34"/>
    <w:pPr>
      <w:ind w:firstLine="420" w:firstLineChars="200"/>
    </w:pPr>
  </w:style>
  <w:style w:type="paragraph" w:customStyle="1" w:styleId="168">
    <w:name w:val="正文 A"/>
    <w:qFormat/>
    <w:uiPriority w:val="0"/>
    <w:pPr>
      <w:widowControl w:val="0"/>
      <w:jc w:val="both"/>
    </w:pPr>
    <w:rPr>
      <w:rFonts w:ascii="Times New Roman" w:hAnsi="Times New Roman" w:cs="Arial Unicode MS" w:eastAsiaTheme="minorEastAsia"/>
      <w:color w:val="000000"/>
      <w:kern w:val="2"/>
      <w:sz w:val="21"/>
      <w:szCs w:val="21"/>
      <w:u w:color="000000"/>
      <w:lang w:val="en-US" w:eastAsia="zh-CN" w:bidi="ar-SA"/>
    </w:rPr>
  </w:style>
  <w:style w:type="paragraph" w:customStyle="1" w:styleId="169">
    <w:name w:val="Normal_7"/>
    <w:qFormat/>
    <w:uiPriority w:val="0"/>
    <w:pPr>
      <w:spacing w:before="120" w:after="240"/>
      <w:jc w:val="both"/>
    </w:pPr>
    <w:rPr>
      <w:rFonts w:hint="eastAsia" w:ascii="Arial Unicode MS" w:hAnsi="Arial Unicode MS" w:eastAsia="Times New Roman" w:cs="Arial Unicode MS"/>
      <w:color w:val="000000"/>
      <w:sz w:val="22"/>
      <w:szCs w:val="22"/>
      <w:u w:color="000000"/>
      <w:lang w:val="en-US" w:eastAsia="zh-CN" w:bidi="ar-SA"/>
    </w:rPr>
  </w:style>
  <w:style w:type="paragraph" w:customStyle="1" w:styleId="170">
    <w:name w:val="Table text (9)"/>
    <w:qFormat/>
    <w:uiPriority w:val="0"/>
    <w:pPr>
      <w:spacing w:before="60" w:after="60" w:line="210" w:lineRule="atLeast"/>
      <w:jc w:val="both"/>
    </w:pPr>
    <w:rPr>
      <w:rFonts w:ascii="Arial" w:hAnsi="Arial" w:cs="Arial Unicode MS" w:eastAsiaTheme="minorEastAsia"/>
      <w:color w:val="000000"/>
      <w:sz w:val="18"/>
      <w:szCs w:val="18"/>
      <w:u w:color="000000"/>
      <w:lang w:val="en-US" w:eastAsia="zh-CN" w:bidi="ar-SA"/>
    </w:rPr>
  </w:style>
  <w:style w:type="table" w:customStyle="1" w:styleId="171">
    <w:name w:val="Table Normal"/>
    <w:qFormat/>
    <w:uiPriority w:val="0"/>
    <w:rPr>
      <w:rFonts w:ascii="Times New Roman" w:hAnsi="Times New Roman" w:cs="Times New Roman"/>
    </w:rPr>
    <w:tblPr>
      <w:tblCellMar>
        <w:top w:w="0" w:type="dxa"/>
        <w:left w:w="0" w:type="dxa"/>
        <w:bottom w:w="0" w:type="dxa"/>
        <w:right w:w="0" w:type="dxa"/>
      </w:tblCellMar>
    </w:tblPr>
  </w:style>
  <w:style w:type="character" w:customStyle="1" w:styleId="172">
    <w:name w:val="标题 3 字符"/>
    <w:basedOn w:val="45"/>
    <w:link w:val="6"/>
    <w:semiHidden/>
    <w:qFormat/>
    <w:uiPriority w:val="9"/>
    <w:rPr>
      <w:b/>
      <w:bCs/>
      <w:sz w:val="32"/>
      <w:szCs w:val="32"/>
    </w:rPr>
  </w:style>
  <w:style w:type="character" w:customStyle="1" w:styleId="173">
    <w:name w:val="apple-converted-space"/>
    <w:basedOn w:val="45"/>
    <w:qFormat/>
    <w:uiPriority w:val="0"/>
  </w:style>
  <w:style w:type="paragraph" w:customStyle="1" w:styleId="174">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175">
    <w:name w:val="highlight"/>
    <w:qFormat/>
    <w:uiPriority w:val="0"/>
  </w:style>
  <w:style w:type="character" w:styleId="176">
    <w:name w:val="Placeholder Text"/>
    <w:basedOn w:val="45"/>
    <w:semiHidden/>
    <w:qFormat/>
    <w:uiPriority w:val="99"/>
    <w:rPr>
      <w:color w:val="808080"/>
    </w:rPr>
  </w:style>
  <w:style w:type="paragraph" w:styleId="177">
    <w:name w:val="No Spacing"/>
    <w:link w:val="178"/>
    <w:qFormat/>
    <w:uiPriority w:val="1"/>
    <w:rPr>
      <w:rFonts w:asciiTheme="minorHAnsi" w:hAnsiTheme="minorHAnsi" w:eastAsiaTheme="minorEastAsia" w:cstheme="minorBidi"/>
      <w:sz w:val="22"/>
      <w:szCs w:val="22"/>
      <w:lang w:val="en-US" w:eastAsia="zh-CN" w:bidi="ar-SA"/>
    </w:rPr>
  </w:style>
  <w:style w:type="character" w:customStyle="1" w:styleId="178">
    <w:name w:val="无间隔 字符"/>
    <w:basedOn w:val="45"/>
    <w:link w:val="177"/>
    <w:qFormat/>
    <w:uiPriority w:val="1"/>
    <w:rPr>
      <w:kern w:val="0"/>
      <w:sz w:val="22"/>
    </w:rPr>
  </w:style>
  <w:style w:type="paragraph" w:customStyle="1" w:styleId="179">
    <w:name w:val="标准文件_段"/>
    <w:link w:val="180"/>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180">
    <w:name w:val="标准文件_段 Char"/>
    <w:link w:val="179"/>
    <w:qFormat/>
    <w:uiPriority w:val="0"/>
    <w:rPr>
      <w:rFonts w:ascii="宋体" w:hAnsi="Times New Roman" w:eastAsia="宋体" w:cs="Times New Roman"/>
      <w:kern w:val="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solidFill>
            <a:schemeClr val="tx1"/>
          </a:solidFill>
        </a:ln>
      </a:spPr>
      <a:bodyPr rtlCol="0" anchor="ctr"/>
      <a:lstStyle/>
      <a:style>
        <a:lnRef idx="2">
          <a:schemeClr val="accent6"/>
        </a:lnRef>
        <a:fillRef idx="1">
          <a:schemeClr val="lt1"/>
        </a:fillRef>
        <a:effectRef idx="0">
          <a:schemeClr val="accent6"/>
        </a:effectRef>
        <a:fontRef idx="minor">
          <a:schemeClr val="dk1"/>
        </a:fontRef>
      </a:style>
    </a:sp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64EA9AA-31CE-4ABA-B486-FB1EFD079DC5}">
  <ds:schemaRefs/>
</ds:datastoreItem>
</file>

<file path=docProps/app.xml><?xml version="1.0" encoding="utf-8"?>
<Properties xmlns="http://schemas.openxmlformats.org/officeDocument/2006/extended-properties" xmlns:vt="http://schemas.openxmlformats.org/officeDocument/2006/docPropsVTypes">
  <Template>Normal.dotm</Template>
  <Company>CEPI</Company>
  <Pages>8</Pages>
  <Words>3279</Words>
  <Characters>3841</Characters>
  <Lines>36</Lines>
  <Paragraphs>10</Paragraphs>
  <TotalTime>6</TotalTime>
  <ScaleCrop>false</ScaleCrop>
  <LinksUpToDate>false</LinksUpToDate>
  <CharactersWithSpaces>4001</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2024-05-08T02:54:00Z</dcterms:created>
  <dc:creator>wuxn</dc:creator>
  <cp:lastModifiedBy>李永智</cp:lastModifiedBy>
  <cp:lastPrinted>2024-04-30T05:12:00Z</cp:lastPrinted>
  <dcterms:modified xsi:type="dcterms:W3CDTF">2024-05-15T05:46:23Z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47E7047B325F44F9A95A12F628F2E4C2_13</vt:lpwstr>
  </property>
</Properties>
</file>