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0" w:type="dxa"/>
        <w:tblInd w:w="8" w:type="dxa"/>
        <w:tblLayout w:type="fixed"/>
        <w:tblCellMar>
          <w:left w:w="0" w:type="dxa"/>
          <w:right w:w="0" w:type="dxa"/>
        </w:tblCellMar>
        <w:tblLook w:val="0000" w:firstRow="0" w:lastRow="0" w:firstColumn="0" w:lastColumn="0" w:noHBand="0" w:noVBand="0"/>
      </w:tblPr>
      <w:tblGrid>
        <w:gridCol w:w="454"/>
        <w:gridCol w:w="283"/>
        <w:gridCol w:w="2042"/>
        <w:gridCol w:w="453"/>
        <w:gridCol w:w="1134"/>
        <w:gridCol w:w="4933"/>
        <w:gridCol w:w="341"/>
      </w:tblGrid>
      <w:tr w:rsidR="00B96B9E">
        <w:trPr>
          <w:gridAfter w:val="4"/>
          <w:wAfter w:w="6861" w:type="dxa"/>
          <w:trHeight w:hRule="exact" w:val="312"/>
        </w:trPr>
        <w:tc>
          <w:tcPr>
            <w:tcW w:w="454" w:type="dxa"/>
            <w:vAlign w:val="center"/>
          </w:tcPr>
          <w:p w:rsidR="00B96B9E" w:rsidRDefault="00B96B9E">
            <w:pPr>
              <w:rPr>
                <w:rFonts w:ascii="黑体" w:eastAsia="黑体" w:hAnsi="黑体" w:cs="黑体"/>
                <w:b/>
              </w:rPr>
            </w:pPr>
            <w:r>
              <w:rPr>
                <w:rFonts w:ascii="黑体" w:eastAsia="黑体" w:hAnsi="黑体" w:cs="黑体" w:hint="eastAsia"/>
                <w:bCs/>
              </w:rPr>
              <w:t>ICS</w:t>
            </w:r>
            <w:r>
              <w:rPr>
                <w:rFonts w:ascii="黑体" w:eastAsia="黑体" w:hAnsi="黑体" w:cs="黑体" w:hint="eastAsia"/>
                <w:b/>
              </w:rPr>
              <w:t xml:space="preserve"> </w:t>
            </w:r>
          </w:p>
        </w:tc>
        <w:tc>
          <w:tcPr>
            <w:tcW w:w="2325" w:type="dxa"/>
            <w:gridSpan w:val="2"/>
            <w:vAlign w:val="center"/>
          </w:tcPr>
          <w:p w:rsidR="00B96B9E" w:rsidRDefault="00B96B9E">
            <w:pPr>
              <w:rPr>
                <w:rFonts w:ascii="黑体" w:eastAsia="黑体" w:hAnsi="黑体" w:cs="黑体"/>
              </w:rPr>
            </w:pPr>
            <w:r>
              <w:rPr>
                <w:rFonts w:ascii="黑体" w:eastAsia="黑体" w:hAnsi="黑体" w:cs="黑体" w:hint="eastAsia"/>
              </w:rPr>
              <w:t>59.080.40</w:t>
            </w:r>
          </w:p>
          <w:p w:rsidR="00B96B9E" w:rsidRDefault="00B96B9E">
            <w:pPr>
              <w:rPr>
                <w:rFonts w:ascii="黑体" w:eastAsia="黑体" w:hAnsi="黑体" w:cs="黑体"/>
              </w:rPr>
            </w:pPr>
          </w:p>
        </w:tc>
      </w:tr>
      <w:tr w:rsidR="00B96B9E">
        <w:trPr>
          <w:gridAfter w:val="4"/>
          <w:wAfter w:w="6861" w:type="dxa"/>
          <w:trHeight w:hRule="exact" w:val="312"/>
        </w:trPr>
        <w:tc>
          <w:tcPr>
            <w:tcW w:w="737" w:type="dxa"/>
            <w:gridSpan w:val="2"/>
            <w:vAlign w:val="center"/>
          </w:tcPr>
          <w:p w:rsidR="00B96B9E" w:rsidRDefault="00B96B9E">
            <w:pPr>
              <w:ind w:right="-170"/>
              <w:rPr>
                <w:rFonts w:ascii="黑体" w:eastAsia="黑体" w:hAnsi="黑体" w:cs="黑体"/>
              </w:rPr>
            </w:pPr>
            <w:r>
              <w:rPr>
                <w:rFonts w:ascii="黑体" w:eastAsia="黑体" w:hAnsi="黑体" w:cs="黑体" w:hint="eastAsia"/>
              </w:rPr>
              <w:t>CCS Y47</w:t>
            </w:r>
          </w:p>
        </w:tc>
        <w:tc>
          <w:tcPr>
            <w:tcW w:w="2042" w:type="dxa"/>
            <w:vAlign w:val="center"/>
          </w:tcPr>
          <w:p w:rsidR="00B96B9E" w:rsidRDefault="00B96B9E">
            <w:pPr>
              <w:rPr>
                <w:rFonts w:ascii="黑体" w:eastAsia="黑体" w:hAnsi="黑体" w:cs="黑体"/>
              </w:rPr>
            </w:pPr>
          </w:p>
        </w:tc>
      </w:tr>
      <w:tr w:rsidR="00B96B9E">
        <w:trPr>
          <w:gridAfter w:val="4"/>
          <w:wAfter w:w="6861" w:type="dxa"/>
          <w:trHeight w:hRule="exact" w:val="312"/>
        </w:trPr>
        <w:tc>
          <w:tcPr>
            <w:tcW w:w="737" w:type="dxa"/>
            <w:gridSpan w:val="2"/>
            <w:vAlign w:val="center"/>
          </w:tcPr>
          <w:p w:rsidR="00B96B9E" w:rsidRDefault="00B96B9E">
            <w:pPr>
              <w:ind w:right="-170"/>
              <w:rPr>
                <w:rFonts w:eastAsia="黑体"/>
              </w:rPr>
            </w:pPr>
          </w:p>
        </w:tc>
        <w:tc>
          <w:tcPr>
            <w:tcW w:w="2042" w:type="dxa"/>
            <w:vAlign w:val="center"/>
          </w:tcPr>
          <w:p w:rsidR="00B96B9E" w:rsidRDefault="00B96B9E">
            <w:pPr>
              <w:ind w:left="57"/>
              <w:rPr>
                <w:rFonts w:eastAsia="黑体"/>
              </w:rPr>
            </w:pPr>
          </w:p>
        </w:tc>
      </w:tr>
      <w:tr w:rsidR="00B96B9E">
        <w:trPr>
          <w:trHeight w:hRule="exact" w:val="368"/>
        </w:trPr>
        <w:tc>
          <w:tcPr>
            <w:tcW w:w="9640" w:type="dxa"/>
            <w:gridSpan w:val="7"/>
          </w:tcPr>
          <w:p w:rsidR="00B96B9E" w:rsidRDefault="00B96B9E">
            <w:pPr>
              <w:spacing w:before="120" w:after="120"/>
            </w:pPr>
          </w:p>
        </w:tc>
      </w:tr>
      <w:tr w:rsidR="00B96B9E">
        <w:trPr>
          <w:trHeight w:hRule="exact" w:val="120"/>
        </w:trPr>
        <w:tc>
          <w:tcPr>
            <w:tcW w:w="9640" w:type="dxa"/>
            <w:gridSpan w:val="7"/>
          </w:tcPr>
          <w:p w:rsidR="00B96B9E" w:rsidRDefault="00B96B9E">
            <w:pPr>
              <w:spacing w:before="120" w:after="120"/>
            </w:pPr>
          </w:p>
        </w:tc>
      </w:tr>
      <w:tr w:rsidR="00B96B9E">
        <w:trPr>
          <w:trHeight w:hRule="exact" w:val="360"/>
        </w:trPr>
        <w:tc>
          <w:tcPr>
            <w:tcW w:w="9640" w:type="dxa"/>
            <w:gridSpan w:val="7"/>
          </w:tcPr>
          <w:p w:rsidR="00B96B9E" w:rsidRDefault="00B96B9E">
            <w:pPr>
              <w:spacing w:before="120" w:after="120"/>
            </w:pPr>
          </w:p>
        </w:tc>
      </w:tr>
      <w:tr w:rsidR="00B96B9E">
        <w:trPr>
          <w:trHeight w:hRule="exact" w:val="560"/>
        </w:trPr>
        <w:tc>
          <w:tcPr>
            <w:tcW w:w="9640" w:type="dxa"/>
            <w:gridSpan w:val="7"/>
            <w:vAlign w:val="center"/>
          </w:tcPr>
          <w:p w:rsidR="00B96B9E" w:rsidRDefault="00B96B9E">
            <w:pPr>
              <w:spacing w:after="240" w:line="560" w:lineRule="exact"/>
              <w:ind w:right="28"/>
              <w:jc w:val="center"/>
              <w:rPr>
                <w:rFonts w:eastAsia="黑体"/>
                <w:w w:val="140"/>
                <w:sz w:val="52"/>
              </w:rPr>
            </w:pPr>
            <w:r>
              <w:rPr>
                <w:rFonts w:eastAsia="黑体"/>
                <w:w w:val="140"/>
                <w:sz w:val="52"/>
              </w:rPr>
              <w:t>中国轻工业联合会团体文件</w:t>
            </w:r>
          </w:p>
          <w:p w:rsidR="00B96B9E" w:rsidRDefault="00B96B9E">
            <w:pPr>
              <w:spacing w:line="520" w:lineRule="exact"/>
              <w:rPr>
                <w:w w:val="140"/>
                <w:sz w:val="52"/>
              </w:rPr>
            </w:pPr>
          </w:p>
        </w:tc>
      </w:tr>
      <w:tr w:rsidR="00B96B9E">
        <w:trPr>
          <w:trHeight w:hRule="exact" w:val="340"/>
        </w:trPr>
        <w:tc>
          <w:tcPr>
            <w:tcW w:w="9640" w:type="dxa"/>
            <w:gridSpan w:val="7"/>
          </w:tcPr>
          <w:p w:rsidR="00B96B9E" w:rsidRDefault="00B96B9E">
            <w:pPr>
              <w:jc w:val="center"/>
              <w:rPr>
                <w:rFonts w:eastAsia="黑体"/>
                <w:b/>
                <w:sz w:val="52"/>
              </w:rPr>
            </w:pPr>
          </w:p>
        </w:tc>
      </w:tr>
      <w:tr w:rsidR="00B96B9E">
        <w:trPr>
          <w:cantSplit/>
          <w:trHeight w:hRule="exact" w:val="60"/>
        </w:trPr>
        <w:tc>
          <w:tcPr>
            <w:tcW w:w="3232" w:type="dxa"/>
            <w:gridSpan w:val="4"/>
            <w:vAlign w:val="center"/>
          </w:tcPr>
          <w:p w:rsidR="00B96B9E" w:rsidRDefault="00B96B9E"/>
        </w:tc>
        <w:tc>
          <w:tcPr>
            <w:tcW w:w="1134" w:type="dxa"/>
            <w:vAlign w:val="center"/>
          </w:tcPr>
          <w:p w:rsidR="00B96B9E" w:rsidRDefault="00B96B9E">
            <w:pPr>
              <w:jc w:val="right"/>
            </w:pPr>
          </w:p>
        </w:tc>
        <w:tc>
          <w:tcPr>
            <w:tcW w:w="4933" w:type="dxa"/>
            <w:vAlign w:val="center"/>
          </w:tcPr>
          <w:p w:rsidR="00B96B9E" w:rsidRDefault="00B96B9E">
            <w:pPr>
              <w:wordWrap w:val="0"/>
              <w:jc w:val="right"/>
            </w:pPr>
          </w:p>
        </w:tc>
        <w:tc>
          <w:tcPr>
            <w:tcW w:w="341" w:type="dxa"/>
            <w:vAlign w:val="center"/>
          </w:tcPr>
          <w:p w:rsidR="00B96B9E" w:rsidRDefault="00B96B9E"/>
        </w:tc>
      </w:tr>
      <w:tr w:rsidR="00B96B9E">
        <w:trPr>
          <w:cantSplit/>
          <w:trHeight w:hRule="exact" w:val="360"/>
        </w:trPr>
        <w:tc>
          <w:tcPr>
            <w:tcW w:w="3232" w:type="dxa"/>
            <w:gridSpan w:val="4"/>
            <w:vAlign w:val="center"/>
          </w:tcPr>
          <w:p w:rsidR="00B96B9E" w:rsidRDefault="00B96B9E"/>
        </w:tc>
        <w:tc>
          <w:tcPr>
            <w:tcW w:w="1134" w:type="dxa"/>
            <w:vAlign w:val="center"/>
          </w:tcPr>
          <w:p w:rsidR="00B96B9E" w:rsidRDefault="00B96B9E">
            <w:pPr>
              <w:jc w:val="right"/>
            </w:pPr>
          </w:p>
        </w:tc>
        <w:tc>
          <w:tcPr>
            <w:tcW w:w="4933" w:type="dxa"/>
            <w:vAlign w:val="center"/>
          </w:tcPr>
          <w:p w:rsidR="00B96B9E" w:rsidRDefault="00B96B9E">
            <w:pPr>
              <w:spacing w:line="360" w:lineRule="exact"/>
              <w:jc w:val="right"/>
            </w:pPr>
            <w:r>
              <w:rPr>
                <w:rFonts w:eastAsia="黑体"/>
                <w:b/>
                <w:sz w:val="28"/>
              </w:rPr>
              <w:t>T/CNLIC  XXXX—XXXX</w:t>
            </w:r>
          </w:p>
        </w:tc>
        <w:tc>
          <w:tcPr>
            <w:tcW w:w="341" w:type="dxa"/>
            <w:vAlign w:val="center"/>
          </w:tcPr>
          <w:p w:rsidR="00B96B9E" w:rsidRDefault="00B96B9E"/>
        </w:tc>
      </w:tr>
      <w:tr w:rsidR="00B96B9E">
        <w:trPr>
          <w:cantSplit/>
          <w:trHeight w:hRule="exact" w:val="587"/>
        </w:trPr>
        <w:tc>
          <w:tcPr>
            <w:tcW w:w="3232" w:type="dxa"/>
            <w:gridSpan w:val="4"/>
            <w:vAlign w:val="center"/>
          </w:tcPr>
          <w:p w:rsidR="00B96B9E" w:rsidRDefault="00B96B9E"/>
        </w:tc>
        <w:tc>
          <w:tcPr>
            <w:tcW w:w="1134" w:type="dxa"/>
            <w:vAlign w:val="center"/>
          </w:tcPr>
          <w:p w:rsidR="00B96B9E" w:rsidRDefault="00B96B9E">
            <w:pPr>
              <w:jc w:val="right"/>
            </w:pPr>
          </w:p>
        </w:tc>
        <w:tc>
          <w:tcPr>
            <w:tcW w:w="4933" w:type="dxa"/>
            <w:vAlign w:val="center"/>
          </w:tcPr>
          <w:p w:rsidR="00B96B9E" w:rsidRDefault="00B96B9E">
            <w:pPr>
              <w:wordWrap w:val="0"/>
              <w:ind w:right="210"/>
              <w:jc w:val="right"/>
            </w:pPr>
          </w:p>
        </w:tc>
        <w:tc>
          <w:tcPr>
            <w:tcW w:w="341" w:type="dxa"/>
            <w:vAlign w:val="center"/>
          </w:tcPr>
          <w:p w:rsidR="00B96B9E" w:rsidRDefault="00B96B9E"/>
        </w:tc>
      </w:tr>
      <w:tr w:rsidR="00B96B9E">
        <w:trPr>
          <w:trHeight w:hRule="exact" w:val="340"/>
        </w:trPr>
        <w:tc>
          <w:tcPr>
            <w:tcW w:w="9640" w:type="dxa"/>
            <w:gridSpan w:val="7"/>
            <w:tcBorders>
              <w:bottom w:val="single" w:sz="8" w:space="0" w:color="auto"/>
            </w:tcBorders>
          </w:tcPr>
          <w:p w:rsidR="00B96B9E" w:rsidRDefault="00B96B9E">
            <w:pPr>
              <w:jc w:val="center"/>
              <w:rPr>
                <w:rFonts w:eastAsia="黑体"/>
                <w:b/>
                <w:sz w:val="52"/>
              </w:rPr>
            </w:pPr>
          </w:p>
        </w:tc>
      </w:tr>
      <w:tr w:rsidR="00B96B9E">
        <w:trPr>
          <w:trHeight w:hRule="exact" w:val="1357"/>
        </w:trPr>
        <w:tc>
          <w:tcPr>
            <w:tcW w:w="9640" w:type="dxa"/>
            <w:gridSpan w:val="7"/>
            <w:tcBorders>
              <w:top w:val="single" w:sz="8" w:space="0" w:color="auto"/>
            </w:tcBorders>
            <w:vAlign w:val="center"/>
          </w:tcPr>
          <w:p w:rsidR="00B96B9E" w:rsidRDefault="00B96B9E">
            <w:pPr>
              <w:rPr>
                <w:rFonts w:eastAsia="黑体"/>
                <w:sz w:val="52"/>
              </w:rPr>
            </w:pPr>
          </w:p>
        </w:tc>
      </w:tr>
      <w:tr w:rsidR="00B96B9E">
        <w:trPr>
          <w:trHeight w:hRule="exact" w:val="1967"/>
        </w:trPr>
        <w:tc>
          <w:tcPr>
            <w:tcW w:w="9640" w:type="dxa"/>
            <w:gridSpan w:val="7"/>
            <w:vAlign w:val="center"/>
          </w:tcPr>
          <w:p w:rsidR="00B96B9E" w:rsidRDefault="00B96B9E">
            <w:pPr>
              <w:ind w:leftChars="-50" w:left="-105"/>
              <w:jc w:val="center"/>
              <w:rPr>
                <w:rFonts w:eastAsia="黑体"/>
                <w:sz w:val="52"/>
                <w:szCs w:val="52"/>
              </w:rPr>
            </w:pPr>
            <w:r>
              <w:rPr>
                <w:rFonts w:eastAsia="黑体" w:hAnsi="黑体" w:hint="eastAsia"/>
                <w:sz w:val="52"/>
                <w:szCs w:val="52"/>
              </w:rPr>
              <w:t>人造革与合成革温室气体排放核算与报告通用技术要求</w:t>
            </w:r>
          </w:p>
          <w:p w:rsidR="00B96B9E" w:rsidRDefault="00B96B9E">
            <w:pPr>
              <w:pStyle w:val="affffff"/>
              <w:framePr w:w="0" w:hRule="auto" w:wrap="auto" w:hAnchor="text" w:xAlign="left" w:yAlign="inline"/>
              <w:rPr>
                <w:rFonts w:ascii="Times New Roman"/>
              </w:rPr>
            </w:pPr>
          </w:p>
          <w:p w:rsidR="00B96B9E" w:rsidRDefault="00B96B9E">
            <w:pPr>
              <w:spacing w:line="640" w:lineRule="exact"/>
              <w:jc w:val="center"/>
              <w:rPr>
                <w:rFonts w:eastAsia="黑体"/>
                <w:spacing w:val="-6"/>
                <w:sz w:val="52"/>
                <w:szCs w:val="52"/>
              </w:rPr>
            </w:pPr>
          </w:p>
        </w:tc>
      </w:tr>
      <w:tr w:rsidR="00B96B9E">
        <w:trPr>
          <w:trHeight w:hRule="exact" w:val="1270"/>
        </w:trPr>
        <w:tc>
          <w:tcPr>
            <w:tcW w:w="9640" w:type="dxa"/>
            <w:gridSpan w:val="7"/>
            <w:vAlign w:val="center"/>
          </w:tcPr>
          <w:p w:rsidR="00B96B9E" w:rsidRDefault="00B96B9E">
            <w:pPr>
              <w:jc w:val="center"/>
              <w:rPr>
                <w:rFonts w:eastAsia="黑体"/>
                <w:b/>
                <w:sz w:val="28"/>
                <w:szCs w:val="28"/>
              </w:rPr>
            </w:pPr>
            <w:r>
              <w:rPr>
                <w:b/>
                <w:sz w:val="28"/>
                <w:szCs w:val="28"/>
              </w:rPr>
              <w:t>Requirements of the greenhouse gas emission accounting and reporting for artificial leather and synthetic leather</w:t>
            </w:r>
          </w:p>
          <w:p w:rsidR="00B96B9E" w:rsidRDefault="00B96B9E">
            <w:pPr>
              <w:jc w:val="center"/>
              <w:rPr>
                <w:b/>
                <w:sz w:val="28"/>
                <w:szCs w:val="28"/>
              </w:rPr>
            </w:pPr>
          </w:p>
        </w:tc>
      </w:tr>
      <w:tr w:rsidR="00B96B9E">
        <w:trPr>
          <w:trHeight w:hRule="exact" w:val="454"/>
        </w:trPr>
        <w:tc>
          <w:tcPr>
            <w:tcW w:w="9640" w:type="dxa"/>
            <w:gridSpan w:val="7"/>
            <w:vAlign w:val="center"/>
          </w:tcPr>
          <w:p w:rsidR="00B96B9E" w:rsidRDefault="00B96B9E">
            <w:pPr>
              <w:pStyle w:val="affff6"/>
              <w:spacing w:before="0" w:line="360" w:lineRule="exact"/>
              <w:rPr>
                <w:b/>
                <w:szCs w:val="28"/>
              </w:rPr>
            </w:pPr>
          </w:p>
        </w:tc>
      </w:tr>
    </w:tbl>
    <w:p w:rsidR="00B96B9E" w:rsidRDefault="00A94E00">
      <w:r>
        <w:rPr>
          <w:noProof/>
          <w:sz w:val="20"/>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8317230</wp:posOffset>
                </wp:positionV>
                <wp:extent cx="6120130" cy="2160270"/>
                <wp:effectExtent l="0" t="1905" r="0" b="0"/>
                <wp:wrapNone/>
                <wp:docPr id="1" name="文本框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160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5778" w:rsidRDefault="00595778"/>
                          <w:p w:rsidR="00595778" w:rsidRDefault="00595778"/>
                          <w:tbl>
                            <w:tblPr>
                              <w:tblW w:w="0" w:type="auto"/>
                              <w:jc w:val="center"/>
                              <w:tblLayout w:type="fixed"/>
                              <w:tblCellMar>
                                <w:left w:w="0" w:type="dxa"/>
                                <w:right w:w="0" w:type="dxa"/>
                              </w:tblCellMar>
                              <w:tblLook w:val="0000" w:firstRow="0" w:lastRow="0" w:firstColumn="0" w:lastColumn="0" w:noHBand="0" w:noVBand="0"/>
                            </w:tblPr>
                            <w:tblGrid>
                              <w:gridCol w:w="3232"/>
                              <w:gridCol w:w="3175"/>
                              <w:gridCol w:w="3232"/>
                            </w:tblGrid>
                            <w:tr w:rsidR="00595778">
                              <w:trPr>
                                <w:trHeight w:hRule="exact" w:val="312"/>
                                <w:jc w:val="center"/>
                              </w:trPr>
                              <w:tc>
                                <w:tcPr>
                                  <w:tcW w:w="9639" w:type="dxa"/>
                                  <w:gridSpan w:val="3"/>
                                </w:tcPr>
                                <w:p w:rsidR="00595778" w:rsidRDefault="00595778"/>
                              </w:tc>
                            </w:tr>
                            <w:tr w:rsidR="00595778">
                              <w:trPr>
                                <w:trHeight w:hRule="exact" w:val="567"/>
                                <w:jc w:val="center"/>
                              </w:trPr>
                              <w:tc>
                                <w:tcPr>
                                  <w:tcW w:w="9639" w:type="dxa"/>
                                  <w:gridSpan w:val="3"/>
                                </w:tcPr>
                                <w:p w:rsidR="00595778" w:rsidRDefault="00595778"/>
                              </w:tc>
                            </w:tr>
                            <w:tr w:rsidR="00595778">
                              <w:trPr>
                                <w:trHeight w:hRule="exact" w:val="567"/>
                                <w:jc w:val="center"/>
                              </w:trPr>
                              <w:tc>
                                <w:tcPr>
                                  <w:tcW w:w="3232" w:type="dxa"/>
                                  <w:tcBorders>
                                    <w:bottom w:val="single" w:sz="8" w:space="0" w:color="auto"/>
                                  </w:tcBorders>
                                  <w:vAlign w:val="bottom"/>
                                </w:tcPr>
                                <w:p w:rsidR="00595778" w:rsidRDefault="00595778">
                                  <w:pPr>
                                    <w:rPr>
                                      <w:rFonts w:ascii="黑体" w:eastAsia="黑体"/>
                                    </w:rPr>
                                  </w:pPr>
                                  <w:r>
                                    <w:rPr>
                                      <w:rFonts w:ascii="Arial Narrow" w:eastAsia="黑体" w:hAnsi="Arial Narrow" w:hint="eastAsia"/>
                                      <w:spacing w:val="10"/>
                                      <w:sz w:val="28"/>
                                      <w:szCs w:val="28"/>
                                    </w:rPr>
                                    <w:t>20XX</w:t>
                                  </w:r>
                                  <w:r>
                                    <w:rPr>
                                      <w:rFonts w:ascii="黑体" w:eastAsia="黑体" w:hint="eastAsia"/>
                                      <w:sz w:val="28"/>
                                    </w:rPr>
                                    <w:t>-XX-XX发布</w:t>
                                  </w:r>
                                </w:p>
                              </w:tc>
                              <w:tc>
                                <w:tcPr>
                                  <w:tcW w:w="3175" w:type="dxa"/>
                                  <w:tcBorders>
                                    <w:bottom w:val="single" w:sz="8" w:space="0" w:color="auto"/>
                                  </w:tcBorders>
                                  <w:vAlign w:val="bottom"/>
                                </w:tcPr>
                                <w:p w:rsidR="00595778" w:rsidRDefault="00595778">
                                  <w:pPr>
                                    <w:jc w:val="center"/>
                                    <w:rPr>
                                      <w:rFonts w:ascii="黑体" w:eastAsia="黑体"/>
                                      <w:sz w:val="28"/>
                                    </w:rPr>
                                  </w:pPr>
                                </w:p>
                              </w:tc>
                              <w:tc>
                                <w:tcPr>
                                  <w:tcW w:w="3232" w:type="dxa"/>
                                  <w:tcBorders>
                                    <w:bottom w:val="single" w:sz="8" w:space="0" w:color="auto"/>
                                  </w:tcBorders>
                                  <w:vAlign w:val="bottom"/>
                                </w:tcPr>
                                <w:p w:rsidR="00595778" w:rsidRDefault="00595778">
                                  <w:pPr>
                                    <w:tabs>
                                      <w:tab w:val="left" w:pos="1696"/>
                                    </w:tabs>
                                    <w:jc w:val="right"/>
                                    <w:rPr>
                                      <w:rFonts w:ascii="黑体" w:eastAsia="黑体"/>
                                    </w:rPr>
                                  </w:pPr>
                                  <w:r>
                                    <w:rPr>
                                      <w:rFonts w:ascii="Arial Narrow" w:eastAsia="黑体" w:hAnsi="Arial Narrow" w:hint="eastAsia"/>
                                      <w:spacing w:val="10"/>
                                      <w:sz w:val="28"/>
                                      <w:szCs w:val="28"/>
                                    </w:rPr>
                                    <w:t>20XX</w:t>
                                  </w:r>
                                  <w:r>
                                    <w:rPr>
                                      <w:rFonts w:ascii="黑体" w:eastAsia="黑体" w:hint="eastAsia"/>
                                      <w:sz w:val="28"/>
                                    </w:rPr>
                                    <w:t>-XX-XX实施</w:t>
                                  </w:r>
                                </w:p>
                              </w:tc>
                            </w:tr>
                            <w:tr w:rsidR="00595778">
                              <w:trPr>
                                <w:trHeight w:hRule="exact" w:val="567"/>
                                <w:jc w:val="center"/>
                              </w:trPr>
                              <w:tc>
                                <w:tcPr>
                                  <w:tcW w:w="9639" w:type="dxa"/>
                                  <w:gridSpan w:val="3"/>
                                  <w:tcBorders>
                                    <w:top w:val="single" w:sz="8" w:space="0" w:color="auto"/>
                                  </w:tcBorders>
                                  <w:vAlign w:val="center"/>
                                </w:tcPr>
                                <w:p w:rsidR="00595778" w:rsidRDefault="00595778">
                                  <w:pPr>
                                    <w:jc w:val="center"/>
                                    <w:rPr>
                                      <w:rFonts w:eastAsia="黑体"/>
                                      <w:spacing w:val="30"/>
                                      <w:sz w:val="32"/>
                                    </w:rPr>
                                  </w:pPr>
                                </w:p>
                              </w:tc>
                            </w:tr>
                          </w:tbl>
                          <w:p w:rsidR="00595778" w:rsidRDefault="005957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1" o:spid="_x0000_s1026" type="#_x0000_t202" style="position:absolute;left:0;text-align:left;margin-left:0;margin-top:654.9pt;width:481.9pt;height:17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" o:allowincell="f" stroked="f">
                <v:textbox inset="0,0,0,0">
                  <w:txbxContent>
                    <w:p w:rsidR="00595778" w:rsidRDefault="00595778"/>
                    <w:p w:rsidR="00595778" w:rsidRDefault="00595778"/>
                    <w:tbl>
                      <w:tblPr>
                        <w:tblW w:w="0" w:type="auto"/>
                        <w:jc w:val="center"/>
                        <w:tblLayout w:type="fixed"/>
                        <w:tblCellMar>
                          <w:left w:w="0" w:type="dxa"/>
                          <w:right w:w="0" w:type="dxa"/>
                        </w:tblCellMar>
                        <w:tblLook w:val="0000" w:firstRow="0" w:lastRow="0" w:firstColumn="0" w:lastColumn="0" w:noHBand="0" w:noVBand="0"/>
                      </w:tblPr>
                      <w:tblGrid>
                        <w:gridCol w:w="3232"/>
                        <w:gridCol w:w="3175"/>
                        <w:gridCol w:w="3232"/>
                      </w:tblGrid>
                      <w:tr w:rsidR="00595778">
                        <w:trPr>
                          <w:trHeight w:hRule="exact" w:val="312"/>
                          <w:jc w:val="center"/>
                        </w:trPr>
                        <w:tc>
                          <w:tcPr>
                            <w:tcW w:w="9639" w:type="dxa"/>
                            <w:gridSpan w:val="3"/>
                          </w:tcPr>
                          <w:p w:rsidR="00595778" w:rsidRDefault="00595778"/>
                        </w:tc>
                      </w:tr>
                      <w:tr w:rsidR="00595778">
                        <w:trPr>
                          <w:trHeight w:hRule="exact" w:val="567"/>
                          <w:jc w:val="center"/>
                        </w:trPr>
                        <w:tc>
                          <w:tcPr>
                            <w:tcW w:w="9639" w:type="dxa"/>
                            <w:gridSpan w:val="3"/>
                          </w:tcPr>
                          <w:p w:rsidR="00595778" w:rsidRDefault="00595778"/>
                        </w:tc>
                      </w:tr>
                      <w:tr w:rsidR="00595778">
                        <w:trPr>
                          <w:trHeight w:hRule="exact" w:val="567"/>
                          <w:jc w:val="center"/>
                        </w:trPr>
                        <w:tc>
                          <w:tcPr>
                            <w:tcW w:w="3232" w:type="dxa"/>
                            <w:tcBorders>
                              <w:bottom w:val="single" w:sz="8" w:space="0" w:color="auto"/>
                            </w:tcBorders>
                            <w:vAlign w:val="bottom"/>
                          </w:tcPr>
                          <w:p w:rsidR="00595778" w:rsidRDefault="00595778">
                            <w:pPr>
                              <w:rPr>
                                <w:rFonts w:ascii="黑体" w:eastAsia="黑体"/>
                              </w:rPr>
                            </w:pPr>
                            <w:r>
                              <w:rPr>
                                <w:rFonts w:ascii="Arial Narrow" w:eastAsia="黑体" w:hAnsi="Arial Narrow" w:hint="eastAsia"/>
                                <w:spacing w:val="10"/>
                                <w:sz w:val="28"/>
                                <w:szCs w:val="28"/>
                              </w:rPr>
                              <w:t>20XX</w:t>
                            </w:r>
                            <w:r>
                              <w:rPr>
                                <w:rFonts w:ascii="黑体" w:eastAsia="黑体" w:hint="eastAsia"/>
                                <w:sz w:val="28"/>
                              </w:rPr>
                              <w:t>-XX-XX发布</w:t>
                            </w:r>
                          </w:p>
                        </w:tc>
                        <w:tc>
                          <w:tcPr>
                            <w:tcW w:w="3175" w:type="dxa"/>
                            <w:tcBorders>
                              <w:bottom w:val="single" w:sz="8" w:space="0" w:color="auto"/>
                            </w:tcBorders>
                            <w:vAlign w:val="bottom"/>
                          </w:tcPr>
                          <w:p w:rsidR="00595778" w:rsidRDefault="00595778">
                            <w:pPr>
                              <w:jc w:val="center"/>
                              <w:rPr>
                                <w:rFonts w:ascii="黑体" w:eastAsia="黑体"/>
                                <w:sz w:val="28"/>
                              </w:rPr>
                            </w:pPr>
                          </w:p>
                        </w:tc>
                        <w:tc>
                          <w:tcPr>
                            <w:tcW w:w="3232" w:type="dxa"/>
                            <w:tcBorders>
                              <w:bottom w:val="single" w:sz="8" w:space="0" w:color="auto"/>
                            </w:tcBorders>
                            <w:vAlign w:val="bottom"/>
                          </w:tcPr>
                          <w:p w:rsidR="00595778" w:rsidRDefault="00595778">
                            <w:pPr>
                              <w:tabs>
                                <w:tab w:val="left" w:pos="1696"/>
                              </w:tabs>
                              <w:jc w:val="right"/>
                              <w:rPr>
                                <w:rFonts w:ascii="黑体" w:eastAsia="黑体"/>
                              </w:rPr>
                            </w:pPr>
                            <w:r>
                              <w:rPr>
                                <w:rFonts w:ascii="Arial Narrow" w:eastAsia="黑体" w:hAnsi="Arial Narrow" w:hint="eastAsia"/>
                                <w:spacing w:val="10"/>
                                <w:sz w:val="28"/>
                                <w:szCs w:val="28"/>
                              </w:rPr>
                              <w:t>20XX</w:t>
                            </w:r>
                            <w:r>
                              <w:rPr>
                                <w:rFonts w:ascii="黑体" w:eastAsia="黑体" w:hint="eastAsia"/>
                                <w:sz w:val="28"/>
                              </w:rPr>
                              <w:t>-XX-XX实施</w:t>
                            </w:r>
                          </w:p>
                        </w:tc>
                      </w:tr>
                      <w:tr w:rsidR="00595778">
                        <w:trPr>
                          <w:trHeight w:hRule="exact" w:val="567"/>
                          <w:jc w:val="center"/>
                        </w:trPr>
                        <w:tc>
                          <w:tcPr>
                            <w:tcW w:w="9639" w:type="dxa"/>
                            <w:gridSpan w:val="3"/>
                            <w:tcBorders>
                              <w:top w:val="single" w:sz="8" w:space="0" w:color="auto"/>
                            </w:tcBorders>
                            <w:vAlign w:val="center"/>
                          </w:tcPr>
                          <w:p w:rsidR="00595778" w:rsidRDefault="00595778">
                            <w:pPr>
                              <w:jc w:val="center"/>
                              <w:rPr>
                                <w:rFonts w:eastAsia="黑体"/>
                                <w:spacing w:val="30"/>
                                <w:sz w:val="32"/>
                              </w:rPr>
                            </w:pPr>
                          </w:p>
                        </w:tc>
                      </w:tr>
                    </w:tbl>
                    <w:p w:rsidR="00595778" w:rsidRDefault="00595778"/>
                  </w:txbxContent>
                </v:textbox>
                <w10:wrap anchory="page"/>
              </v:shape>
            </w:pict>
          </mc:Fallback>
        </mc:AlternateContent>
      </w:r>
      <w:r w:rsidR="00B96B9E">
        <w:rPr>
          <w:rFonts w:hint="eastAsia"/>
        </w:rPr>
        <w:t xml:space="preserve">                                      </w:t>
      </w:r>
      <w:r w:rsidR="00086556">
        <w:rPr>
          <w:rFonts w:hint="eastAsia"/>
        </w:rPr>
        <w:t>（征求</w:t>
      </w:r>
      <w:r w:rsidR="00086556">
        <w:t>意见稿</w:t>
      </w:r>
      <w:r w:rsidR="00B96B9E">
        <w:rPr>
          <w:rFonts w:hint="eastAsia"/>
        </w:rPr>
        <w:t>）</w:t>
      </w:r>
    </w:p>
    <w:p w:rsidR="00B96B9E" w:rsidRDefault="00B96B9E"/>
    <w:p w:rsidR="00B96B9E" w:rsidRDefault="00B96B9E"/>
    <w:p w:rsidR="00B96B9E" w:rsidRDefault="00B96B9E"/>
    <w:p w:rsidR="00B96B9E" w:rsidRDefault="00B96B9E"/>
    <w:p w:rsidR="00B96B9E" w:rsidRDefault="00B96B9E"/>
    <w:p w:rsidR="00B96B9E" w:rsidRDefault="00B96B9E"/>
    <w:p w:rsidR="00B96B9E" w:rsidRDefault="00B96B9E"/>
    <w:p w:rsidR="00B96B9E" w:rsidRDefault="00B96B9E"/>
    <w:p w:rsidR="00B96B9E" w:rsidRDefault="00B96B9E">
      <w:pPr>
        <w:sectPr w:rsidR="00B96B9E">
          <w:pgSz w:w="11906" w:h="16838"/>
          <w:pgMar w:top="737" w:right="907" w:bottom="1191" w:left="1361" w:header="113" w:footer="624" w:gutter="0"/>
          <w:cols w:space="720"/>
          <w:docGrid w:type="lines" w:linePitch="312"/>
        </w:sectPr>
      </w:pPr>
    </w:p>
    <w:tbl>
      <w:tblPr>
        <w:tblW w:w="9356" w:type="dxa"/>
        <w:tblInd w:w="-180" w:type="dxa"/>
        <w:tblLayout w:type="fixed"/>
        <w:tblCellMar>
          <w:left w:w="0" w:type="dxa"/>
          <w:right w:w="0" w:type="dxa"/>
        </w:tblCellMar>
        <w:tblLook w:val="0000" w:firstRow="0" w:lastRow="0" w:firstColumn="0" w:lastColumn="0" w:noHBand="0" w:noVBand="0"/>
      </w:tblPr>
      <w:tblGrid>
        <w:gridCol w:w="9356"/>
      </w:tblGrid>
      <w:tr w:rsidR="00B96B9E">
        <w:trPr>
          <w:trHeight w:hRule="exact" w:val="567"/>
        </w:trPr>
        <w:tc>
          <w:tcPr>
            <w:tcW w:w="9356" w:type="dxa"/>
            <w:vAlign w:val="center"/>
          </w:tcPr>
          <w:p w:rsidR="00B96B9E" w:rsidRDefault="00B96B9E">
            <w:pPr>
              <w:jc w:val="center"/>
              <w:rPr>
                <w:rFonts w:eastAsia="华文中宋"/>
              </w:rPr>
            </w:pPr>
            <w:r>
              <w:rPr>
                <w:rFonts w:ascii="黑体" w:eastAsia="黑体" w:hAnsi="黑体" w:cs="黑体" w:hint="eastAsia"/>
                <w:sz w:val="32"/>
                <w:szCs w:val="32"/>
              </w:rPr>
              <w:lastRenderedPageBreak/>
              <w:t>前 言</w:t>
            </w:r>
          </w:p>
        </w:tc>
      </w:tr>
      <w:tr w:rsidR="00B96B9E">
        <w:trPr>
          <w:trHeight w:hRule="exact" w:val="360"/>
        </w:trPr>
        <w:tc>
          <w:tcPr>
            <w:tcW w:w="9356" w:type="dxa"/>
            <w:vAlign w:val="center"/>
          </w:tcPr>
          <w:p w:rsidR="00B96B9E" w:rsidRDefault="00B96B9E">
            <w:pPr>
              <w:pStyle w:val="afb"/>
              <w:numPr>
                <w:ilvl w:val="0"/>
                <w:numId w:val="0"/>
              </w:numPr>
              <w:spacing w:before="156" w:after="156"/>
              <w:jc w:val="center"/>
              <w:rPr>
                <w:rFonts w:ascii="Times New Roman"/>
              </w:rPr>
            </w:pPr>
          </w:p>
          <w:p w:rsidR="00B96B9E" w:rsidRDefault="00B96B9E">
            <w:pPr>
              <w:pStyle w:val="affff0"/>
              <w:ind w:firstLine="420"/>
            </w:pPr>
          </w:p>
          <w:p w:rsidR="00B96B9E" w:rsidRDefault="00B96B9E">
            <w:pPr>
              <w:pStyle w:val="affff0"/>
              <w:ind w:firstLine="420"/>
            </w:pPr>
          </w:p>
          <w:p w:rsidR="00B96B9E" w:rsidRDefault="00B96B9E">
            <w:pPr>
              <w:pStyle w:val="affff0"/>
              <w:ind w:firstLine="420"/>
            </w:pPr>
          </w:p>
        </w:tc>
      </w:tr>
      <w:tr w:rsidR="00B96B9E">
        <w:trPr>
          <w:trHeight w:hRule="exact" w:val="519"/>
        </w:trPr>
        <w:tc>
          <w:tcPr>
            <w:tcW w:w="9356" w:type="dxa"/>
            <w:vAlign w:val="center"/>
          </w:tcPr>
          <w:p w:rsidR="00B96B9E" w:rsidRDefault="00B96B9E">
            <w:pPr>
              <w:rPr>
                <w:rFonts w:eastAsia="华文中宋"/>
              </w:rPr>
            </w:pPr>
            <w:r>
              <w:rPr>
                <w:rFonts w:eastAsia="华文中宋" w:hint="eastAsia"/>
              </w:rPr>
              <w:t xml:space="preserve">      </w:t>
            </w:r>
          </w:p>
        </w:tc>
      </w:tr>
    </w:tbl>
    <w:p w:rsidR="00B96B9E" w:rsidRDefault="00B96B9E">
      <w:pPr>
        <w:pStyle w:val="affff0"/>
        <w:numPr>
          <w:ilvl w:val="0"/>
          <w:numId w:val="2"/>
        </w:numPr>
        <w:tabs>
          <w:tab w:val="center" w:pos="4201"/>
          <w:tab w:val="right" w:leader="dot" w:pos="9298"/>
        </w:tabs>
        <w:ind w:firstLineChars="0"/>
        <w:rPr>
          <w:szCs w:val="21"/>
        </w:rPr>
      </w:pPr>
      <w:r>
        <w:rPr>
          <w:rFonts w:hint="eastAsia"/>
          <w:szCs w:val="21"/>
        </w:rPr>
        <w:t xml:space="preserve">    </w:t>
      </w:r>
      <w:r>
        <w:rPr>
          <w:szCs w:val="21"/>
        </w:rPr>
        <w:t>本</w:t>
      </w:r>
      <w:r>
        <w:rPr>
          <w:rFonts w:hint="eastAsia"/>
          <w:szCs w:val="21"/>
        </w:rPr>
        <w:t>文件</w:t>
      </w:r>
      <w:r>
        <w:rPr>
          <w:szCs w:val="21"/>
        </w:rPr>
        <w:t>按照GB/T 1.1-20</w:t>
      </w:r>
      <w:r>
        <w:rPr>
          <w:rFonts w:hint="eastAsia"/>
          <w:szCs w:val="21"/>
        </w:rPr>
        <w:t>20《标准化工作导则 第1部分：标准化文件的结构和起草规则》</w:t>
      </w:r>
      <w:r>
        <w:rPr>
          <w:szCs w:val="21"/>
        </w:rPr>
        <w:t>的</w:t>
      </w:r>
      <w:r>
        <w:rPr>
          <w:rFonts w:hint="eastAsia"/>
          <w:szCs w:val="21"/>
        </w:rPr>
        <w:t>规定起草</w:t>
      </w:r>
      <w:r>
        <w:rPr>
          <w:szCs w:val="21"/>
        </w:rPr>
        <w:t>。</w:t>
      </w:r>
      <w:r>
        <w:rPr>
          <w:rFonts w:hAnsi="宋体" w:hint="eastAsia"/>
          <w:bCs/>
          <w:color w:val="000000"/>
          <w:szCs w:val="21"/>
        </w:rPr>
        <w:t xml:space="preserve">  </w:t>
      </w:r>
    </w:p>
    <w:p w:rsidR="00B96B9E" w:rsidRDefault="00B96B9E">
      <w:pPr>
        <w:pStyle w:val="affff0"/>
        <w:numPr>
          <w:ilvl w:val="0"/>
          <w:numId w:val="2"/>
        </w:numPr>
        <w:tabs>
          <w:tab w:val="center" w:pos="4201"/>
          <w:tab w:val="right" w:leader="dot" w:pos="9298"/>
        </w:tabs>
        <w:ind w:firstLineChars="0" w:firstLine="420"/>
        <w:rPr>
          <w:rFonts w:ascii="Times New Roman"/>
          <w:szCs w:val="21"/>
        </w:rPr>
      </w:pPr>
      <w:r>
        <w:rPr>
          <w:rFonts w:ascii="Times New Roman"/>
          <w:szCs w:val="21"/>
        </w:rPr>
        <w:t>本</w:t>
      </w:r>
      <w:r>
        <w:rPr>
          <w:rFonts w:ascii="Times New Roman" w:hint="eastAsia"/>
          <w:szCs w:val="21"/>
        </w:rPr>
        <w:t>文件</w:t>
      </w:r>
      <w:r>
        <w:rPr>
          <w:rFonts w:ascii="Times New Roman"/>
          <w:szCs w:val="21"/>
        </w:rPr>
        <w:t>由中国轻工业联合会提出</w:t>
      </w:r>
      <w:r>
        <w:rPr>
          <w:rFonts w:ascii="Times New Roman" w:hint="eastAsia"/>
          <w:szCs w:val="21"/>
        </w:rPr>
        <w:t>并</w:t>
      </w:r>
      <w:r>
        <w:rPr>
          <w:rFonts w:ascii="Times New Roman"/>
          <w:szCs w:val="21"/>
        </w:rPr>
        <w:t>归口。</w:t>
      </w:r>
    </w:p>
    <w:p w:rsidR="00B96B9E" w:rsidRDefault="00B96B9E">
      <w:pPr>
        <w:widowControl/>
        <w:tabs>
          <w:tab w:val="center" w:pos="4201"/>
          <w:tab w:val="right" w:leader="dot" w:pos="9298"/>
        </w:tabs>
        <w:autoSpaceDE w:val="0"/>
        <w:autoSpaceDN w:val="0"/>
        <w:ind w:firstLine="410"/>
        <w:rPr>
          <w:kern w:val="0"/>
        </w:rPr>
      </w:pPr>
      <w:r>
        <w:rPr>
          <w:kern w:val="0"/>
          <w:szCs w:val="21"/>
        </w:rPr>
        <w:t>本文件主要起草单位：</w:t>
      </w:r>
      <w:r>
        <w:rPr>
          <w:kern w:val="0"/>
        </w:rPr>
        <w:t xml:space="preserve"> </w:t>
      </w:r>
    </w:p>
    <w:p w:rsidR="00B96B9E" w:rsidRDefault="00B96B9E">
      <w:pPr>
        <w:ind w:firstLineChars="200" w:firstLine="420"/>
        <w:rPr>
          <w:rFonts w:ascii="宋体" w:hAnsi="宋体"/>
          <w:szCs w:val="21"/>
        </w:rPr>
      </w:pPr>
      <w:r>
        <w:rPr>
          <w:rFonts w:hint="eastAsia"/>
          <w:kern w:val="0"/>
        </w:rPr>
        <w:t>本文件参与起草单位：</w:t>
      </w:r>
      <w:r>
        <w:rPr>
          <w:rFonts w:ascii="宋体" w:hAnsi="宋体" w:hint="eastAsia"/>
          <w:szCs w:val="21"/>
        </w:rPr>
        <w:t xml:space="preserve"> </w:t>
      </w:r>
    </w:p>
    <w:p w:rsidR="00B96B9E" w:rsidRDefault="00B96B9E">
      <w:pPr>
        <w:ind w:firstLineChars="200" w:firstLine="420"/>
        <w:rPr>
          <w:rFonts w:ascii="宋体" w:hAnsi="宋体"/>
          <w:szCs w:val="21"/>
        </w:rPr>
      </w:pPr>
      <w:r>
        <w:rPr>
          <w:kern w:val="0"/>
        </w:rPr>
        <w:t>本文件主要起草人：</w:t>
      </w:r>
      <w:r>
        <w:rPr>
          <w:rFonts w:ascii="宋体" w:hAnsi="宋体" w:hint="eastAsia"/>
          <w:szCs w:val="21"/>
        </w:rPr>
        <w:t xml:space="preserve"> </w:t>
      </w:r>
    </w:p>
    <w:p w:rsidR="00B96B9E" w:rsidRDefault="00B96B9E">
      <w:pPr>
        <w:pStyle w:val="affff0"/>
        <w:ind w:firstLine="420"/>
        <w:rPr>
          <w:rFonts w:ascii="Times New Roman"/>
        </w:rPr>
        <w:sectPr w:rsidR="00B96B9E" w:rsidSect="00B421AE">
          <w:headerReference w:type="default" r:id="rId8"/>
          <w:footerReference w:type="default" r:id="rId9"/>
          <w:pgSz w:w="11906" w:h="16838"/>
          <w:pgMar w:top="567" w:right="1134" w:bottom="1134" w:left="1418" w:header="1418" w:footer="1134" w:gutter="0"/>
          <w:pgNumType w:fmt="upperRoman" w:start="1"/>
          <w:cols w:space="720"/>
          <w:formProt w:val="0"/>
          <w:docGrid w:type="lines" w:linePitch="312"/>
        </w:sectPr>
      </w:pPr>
      <w:r>
        <w:rPr>
          <w:rFonts w:ascii="Times New Roman"/>
        </w:rPr>
        <w:t>本文件为首次发布。</w:t>
      </w:r>
    </w:p>
    <w:tbl>
      <w:tblPr>
        <w:tblW w:w="8296" w:type="dxa"/>
        <w:tblCellMar>
          <w:left w:w="0" w:type="dxa"/>
          <w:right w:w="0" w:type="dxa"/>
        </w:tblCellMar>
        <w:tblLook w:val="0000" w:firstRow="0" w:lastRow="0" w:firstColumn="0" w:lastColumn="0" w:noHBand="0" w:noVBand="0"/>
      </w:tblPr>
      <w:tblGrid>
        <w:gridCol w:w="8296"/>
      </w:tblGrid>
      <w:tr w:rsidR="00B96B9E">
        <w:trPr>
          <w:trHeight w:hRule="exact" w:val="549"/>
        </w:trPr>
        <w:tc>
          <w:tcPr>
            <w:tcW w:w="0" w:type="auto"/>
            <w:vAlign w:val="center"/>
          </w:tcPr>
          <w:p w:rsidR="00B96B9E" w:rsidRDefault="00B96B9E">
            <w:pPr>
              <w:ind w:firstLineChars="300" w:firstLine="960"/>
            </w:pPr>
            <w:r>
              <w:rPr>
                <w:rFonts w:eastAsia="黑体" w:hint="eastAsia"/>
                <w:kern w:val="0"/>
                <w:sz w:val="32"/>
                <w:szCs w:val="21"/>
              </w:rPr>
              <w:lastRenderedPageBreak/>
              <w:t>人造革与合成革温室气体排放核算与报告通用技术要求</w:t>
            </w:r>
          </w:p>
          <w:p w:rsidR="00B96B9E" w:rsidRDefault="00B96B9E"/>
          <w:p w:rsidR="00B96B9E" w:rsidRDefault="00B96B9E"/>
          <w:p w:rsidR="00B96B9E" w:rsidRDefault="00B96B9E"/>
          <w:p w:rsidR="00B96B9E" w:rsidRDefault="00B96B9E"/>
          <w:p w:rsidR="00B96B9E" w:rsidRDefault="00B96B9E"/>
          <w:p w:rsidR="00B96B9E" w:rsidRDefault="00B96B9E"/>
          <w:p w:rsidR="00B96B9E" w:rsidRDefault="00B96B9E"/>
          <w:p w:rsidR="00B96B9E" w:rsidRDefault="00B96B9E"/>
          <w:p w:rsidR="00B96B9E" w:rsidRDefault="00B96B9E"/>
          <w:p w:rsidR="00B96B9E" w:rsidRDefault="00B96B9E">
            <w:pPr>
              <w:spacing w:line="360" w:lineRule="exact"/>
              <w:jc w:val="center"/>
              <w:rPr>
                <w:rFonts w:eastAsia="黑体"/>
                <w:sz w:val="32"/>
                <w:szCs w:val="32"/>
              </w:rPr>
            </w:pPr>
          </w:p>
        </w:tc>
      </w:tr>
      <w:tr w:rsidR="00B96B9E">
        <w:trPr>
          <w:trHeight w:hRule="exact" w:val="306"/>
        </w:trPr>
        <w:tc>
          <w:tcPr>
            <w:tcW w:w="0" w:type="auto"/>
          </w:tcPr>
          <w:p w:rsidR="00B96B9E" w:rsidRDefault="00B96B9E">
            <w:pPr>
              <w:jc w:val="center"/>
              <w:rPr>
                <w:rFonts w:eastAsia="黑体"/>
                <w:sz w:val="32"/>
                <w:szCs w:val="32"/>
              </w:rPr>
            </w:pPr>
          </w:p>
        </w:tc>
      </w:tr>
    </w:tbl>
    <w:p w:rsidR="00B96B9E" w:rsidRDefault="00B96B9E">
      <w:pPr>
        <w:pStyle w:val="afb"/>
        <w:numPr>
          <w:ilvl w:val="0"/>
          <w:numId w:val="20"/>
        </w:numPr>
        <w:spacing w:before="156" w:after="156"/>
        <w:rPr>
          <w:rFonts w:ascii="Times New Roman"/>
        </w:rPr>
      </w:pPr>
      <w:bookmarkStart w:id="0" w:name="_Toc6679253"/>
      <w:bookmarkStart w:id="1" w:name="_Toc514680619"/>
      <w:bookmarkStart w:id="2" w:name="_Toc108620827"/>
      <w:bookmarkStart w:id="3" w:name="_Toc140136854"/>
      <w:r>
        <w:rPr>
          <w:rFonts w:ascii="Times New Roman"/>
        </w:rPr>
        <w:t>范围</w:t>
      </w:r>
      <w:bookmarkEnd w:id="0"/>
      <w:bookmarkEnd w:id="1"/>
      <w:bookmarkEnd w:id="2"/>
      <w:bookmarkEnd w:id="3"/>
    </w:p>
    <w:p w:rsidR="00B96B9E" w:rsidRDefault="00B96B9E">
      <w:pPr>
        <w:pStyle w:val="affff0"/>
        <w:spacing w:line="360" w:lineRule="exact"/>
        <w:ind w:firstLine="420"/>
        <w:rPr>
          <w:rFonts w:ascii="Times New Roman"/>
        </w:rPr>
      </w:pPr>
      <w:r>
        <w:rPr>
          <w:rFonts w:ascii="Times New Roman" w:hint="eastAsia"/>
        </w:rPr>
        <w:t>本文件规定了人造革与合成革</w:t>
      </w:r>
      <w:r w:rsidR="00B421AE">
        <w:rPr>
          <w:rFonts w:ascii="Times New Roman" w:hint="eastAsia"/>
        </w:rPr>
        <w:t>生产</w:t>
      </w:r>
      <w:r>
        <w:rPr>
          <w:rFonts w:ascii="Times New Roman" w:hint="eastAsia"/>
        </w:rPr>
        <w:t>企业温室气体排放量的核算和报告的</w:t>
      </w:r>
      <w:r w:rsidR="00B421AE">
        <w:rPr>
          <w:rFonts w:ascii="Times New Roman" w:hint="eastAsia"/>
        </w:rPr>
        <w:t>相关</w:t>
      </w:r>
      <w:r>
        <w:rPr>
          <w:rFonts w:ascii="Times New Roman" w:hint="eastAsia"/>
        </w:rPr>
        <w:t>术语、核算边界、核算步骤与核算方法、数据质量管理、报告通用技术内容和格式等内容。</w:t>
      </w:r>
    </w:p>
    <w:p w:rsidR="00B96B9E" w:rsidRPr="00B421AE" w:rsidRDefault="00B96B9E">
      <w:pPr>
        <w:pStyle w:val="affff0"/>
        <w:spacing w:line="360" w:lineRule="exact"/>
        <w:ind w:firstLine="420"/>
        <w:rPr>
          <w:rFonts w:ascii="Times New Roman"/>
        </w:rPr>
      </w:pPr>
      <w:r>
        <w:rPr>
          <w:rFonts w:ascii="Times New Roman" w:hint="eastAsia"/>
        </w:rPr>
        <w:t>本文件适用于人造革与合成革企业温室气体排放量的核算和报告，人造革合成革及其制成品的生产企业可按照本文件提供的方法</w:t>
      </w:r>
      <w:r w:rsidR="00B421AE">
        <w:rPr>
          <w:rFonts w:ascii="Times New Roman" w:hint="eastAsia"/>
        </w:rPr>
        <w:t>开展</w:t>
      </w:r>
      <w:r>
        <w:rPr>
          <w:rFonts w:ascii="Times New Roman" w:hint="eastAsia"/>
        </w:rPr>
        <w:t>核查，并编制企业温室气体排放报告。</w:t>
      </w:r>
    </w:p>
    <w:p w:rsidR="00B96B9E" w:rsidRDefault="00B96B9E">
      <w:pPr>
        <w:pStyle w:val="afb"/>
        <w:numPr>
          <w:ilvl w:val="0"/>
          <w:numId w:val="20"/>
        </w:numPr>
        <w:spacing w:before="156" w:after="156"/>
        <w:rPr>
          <w:rFonts w:ascii="Times New Roman"/>
        </w:rPr>
      </w:pPr>
      <w:bookmarkStart w:id="4" w:name="_Toc514680620"/>
      <w:bookmarkStart w:id="5" w:name="_Toc6679254"/>
      <w:bookmarkStart w:id="6" w:name="_Toc108620828"/>
      <w:bookmarkStart w:id="7" w:name="_Toc140136855"/>
      <w:r>
        <w:rPr>
          <w:rFonts w:ascii="Times New Roman"/>
        </w:rPr>
        <w:t>规范性引用文件</w:t>
      </w:r>
      <w:bookmarkEnd w:id="4"/>
      <w:bookmarkEnd w:id="5"/>
      <w:bookmarkEnd w:id="6"/>
      <w:bookmarkEnd w:id="7"/>
    </w:p>
    <w:p w:rsidR="00B96B9E" w:rsidRDefault="00B96B9E">
      <w:pPr>
        <w:pStyle w:val="affff0"/>
        <w:spacing w:line="360" w:lineRule="exact"/>
        <w:ind w:firstLine="420"/>
        <w:rPr>
          <w:rFonts w:ascii="Times New Roman"/>
          <w:szCs w:val="21"/>
        </w:rPr>
      </w:pPr>
      <w:r>
        <w:rPr>
          <w:rFonts w:ascii="Times New Roman" w:hint="eastAsia"/>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B96B9E" w:rsidRDefault="00B96B9E">
      <w:pPr>
        <w:pStyle w:val="affff0"/>
        <w:spacing w:line="360" w:lineRule="exact"/>
        <w:ind w:firstLine="420"/>
        <w:rPr>
          <w:rFonts w:ascii="Times New Roman"/>
        </w:rPr>
      </w:pPr>
      <w:r>
        <w:rPr>
          <w:rFonts w:ascii="Times New Roman" w:hint="eastAsia"/>
        </w:rPr>
        <w:t xml:space="preserve">GB/T 213     </w:t>
      </w:r>
      <w:r>
        <w:rPr>
          <w:rFonts w:ascii="Times New Roman" w:hint="eastAsia"/>
        </w:rPr>
        <w:t>煤的发热量测定方法</w:t>
      </w:r>
    </w:p>
    <w:p w:rsidR="00B96B9E" w:rsidRDefault="00C13169">
      <w:pPr>
        <w:pStyle w:val="affff0"/>
        <w:spacing w:line="360" w:lineRule="exact"/>
        <w:ind w:firstLine="420"/>
        <w:rPr>
          <w:rFonts w:ascii="Times New Roman"/>
        </w:rPr>
      </w:pPr>
      <w:r>
        <w:rPr>
          <w:rFonts w:ascii="Times New Roman" w:hint="eastAsia"/>
        </w:rPr>
        <w:t xml:space="preserve">GB/T 384     </w:t>
      </w:r>
      <w:r w:rsidR="00B96B9E">
        <w:rPr>
          <w:rFonts w:ascii="Times New Roman" w:hint="eastAsia"/>
        </w:rPr>
        <w:t>石油产品热值测定法</w:t>
      </w:r>
    </w:p>
    <w:p w:rsidR="00B96B9E" w:rsidRDefault="00B96B9E">
      <w:pPr>
        <w:pStyle w:val="affff0"/>
        <w:spacing w:line="360" w:lineRule="exact"/>
        <w:ind w:firstLine="420"/>
        <w:rPr>
          <w:rFonts w:ascii="Times New Roman"/>
        </w:rPr>
      </w:pPr>
      <w:r>
        <w:rPr>
          <w:rFonts w:ascii="Times New Roman" w:hint="eastAsia"/>
        </w:rPr>
        <w:t>G</w:t>
      </w:r>
      <w:r w:rsidR="00272F24">
        <w:rPr>
          <w:rFonts w:ascii="Times New Roman" w:hint="eastAsia"/>
        </w:rPr>
        <w:t xml:space="preserve">B  </w:t>
      </w:r>
      <w:r w:rsidR="00C13169">
        <w:rPr>
          <w:rFonts w:ascii="Times New Roman" w:hint="eastAsia"/>
        </w:rPr>
        <w:t xml:space="preserve">17167  </w:t>
      </w:r>
      <w:r w:rsidR="00272F24">
        <w:rPr>
          <w:rFonts w:ascii="Times New Roman"/>
        </w:rPr>
        <w:t xml:space="preserve"> </w:t>
      </w:r>
      <w:r>
        <w:rPr>
          <w:rFonts w:ascii="Times New Roman" w:hint="eastAsia"/>
        </w:rPr>
        <w:t>用能单位能源计量器具配备和管理通则</w:t>
      </w:r>
    </w:p>
    <w:p w:rsidR="007831F9" w:rsidRDefault="007831F9" w:rsidP="007831F9">
      <w:pPr>
        <w:pStyle w:val="affff0"/>
        <w:tabs>
          <w:tab w:val="left" w:pos="1890"/>
        </w:tabs>
        <w:spacing w:line="360" w:lineRule="exact"/>
        <w:ind w:firstLine="420"/>
        <w:rPr>
          <w:rFonts w:ascii="Times New Roman"/>
        </w:rPr>
      </w:pPr>
      <w:r w:rsidRPr="007831F9">
        <w:rPr>
          <w:rFonts w:ascii="Times New Roman"/>
        </w:rPr>
        <w:t>GB/T 12208</w:t>
      </w:r>
      <w:r>
        <w:rPr>
          <w:rFonts w:ascii="Times New Roman"/>
        </w:rPr>
        <w:t xml:space="preserve">   </w:t>
      </w:r>
      <w:r>
        <w:rPr>
          <w:rFonts w:ascii="Times New Roman"/>
        </w:rPr>
        <w:t>人工煤气组分与杂质含量测定</w:t>
      </w:r>
    </w:p>
    <w:p w:rsidR="007831F9" w:rsidRDefault="007831F9">
      <w:pPr>
        <w:pStyle w:val="affff0"/>
        <w:spacing w:line="360" w:lineRule="exact"/>
        <w:ind w:firstLine="420"/>
        <w:rPr>
          <w:rFonts w:ascii="Times New Roman" w:hint="eastAsia"/>
        </w:rPr>
      </w:pPr>
      <w:r w:rsidRPr="007831F9">
        <w:rPr>
          <w:rFonts w:ascii="Times New Roman"/>
        </w:rPr>
        <w:t>GB/T 13610</w:t>
      </w:r>
      <w:r>
        <w:rPr>
          <w:rFonts w:ascii="Times New Roman"/>
        </w:rPr>
        <w:t xml:space="preserve">   </w:t>
      </w:r>
      <w:r>
        <w:rPr>
          <w:rFonts w:ascii="Times New Roman"/>
        </w:rPr>
        <w:t>天然气的组成分析</w:t>
      </w:r>
      <w:r>
        <w:rPr>
          <w:rFonts w:ascii="Times New Roman" w:hint="eastAsia"/>
        </w:rPr>
        <w:t xml:space="preserve"> </w:t>
      </w:r>
      <w:r>
        <w:rPr>
          <w:rFonts w:ascii="Times New Roman" w:hint="eastAsia"/>
        </w:rPr>
        <w:t>气相色谱法</w:t>
      </w:r>
    </w:p>
    <w:p w:rsidR="00B96B9E" w:rsidRDefault="00C13169" w:rsidP="00C13169">
      <w:pPr>
        <w:pStyle w:val="affff0"/>
        <w:tabs>
          <w:tab w:val="left" w:pos="1890"/>
        </w:tabs>
        <w:spacing w:line="360" w:lineRule="exact"/>
        <w:ind w:firstLine="420"/>
        <w:rPr>
          <w:rFonts w:ascii="Times New Roman"/>
        </w:rPr>
      </w:pPr>
      <w:r>
        <w:rPr>
          <w:rFonts w:ascii="Times New Roman" w:hint="eastAsia"/>
        </w:rPr>
        <w:t xml:space="preserve">GB/T 22723   </w:t>
      </w:r>
      <w:r w:rsidR="00B96B9E">
        <w:rPr>
          <w:rFonts w:ascii="Times New Roman" w:hint="eastAsia"/>
        </w:rPr>
        <w:t>天然气能量的测定</w:t>
      </w:r>
    </w:p>
    <w:p w:rsidR="00B96B9E" w:rsidRDefault="00B96B9E">
      <w:pPr>
        <w:pStyle w:val="afb"/>
        <w:numPr>
          <w:ilvl w:val="0"/>
          <w:numId w:val="20"/>
        </w:numPr>
        <w:spacing w:before="156" w:after="156"/>
        <w:rPr>
          <w:rFonts w:ascii="Times New Roman"/>
        </w:rPr>
      </w:pPr>
      <w:bookmarkStart w:id="8" w:name="_Toc108620829"/>
      <w:bookmarkStart w:id="9" w:name="_Toc514680621"/>
      <w:bookmarkStart w:id="10" w:name="_Toc6679255"/>
      <w:bookmarkStart w:id="11" w:name="_Toc140136856"/>
      <w:r>
        <w:rPr>
          <w:rFonts w:ascii="Times New Roman"/>
        </w:rPr>
        <w:t>术语和定义</w:t>
      </w:r>
      <w:bookmarkEnd w:id="8"/>
      <w:bookmarkEnd w:id="9"/>
      <w:bookmarkEnd w:id="10"/>
      <w:bookmarkEnd w:id="11"/>
    </w:p>
    <w:p w:rsidR="00B96B9E" w:rsidRDefault="00B96B9E">
      <w:pPr>
        <w:pStyle w:val="0000"/>
      </w:pPr>
      <w:r>
        <w:rPr>
          <w:rFonts w:hint="eastAsia"/>
        </w:rPr>
        <w:t>下列术语和定义适用于本文件。</w:t>
      </w:r>
    </w:p>
    <w:p w:rsidR="00B96B9E" w:rsidRDefault="00B96B9E">
      <w:pPr>
        <w:pStyle w:val="afc"/>
        <w:numPr>
          <w:ilvl w:val="1"/>
          <w:numId w:val="20"/>
        </w:numPr>
        <w:jc w:val="both"/>
      </w:pPr>
      <w:bookmarkStart w:id="12" w:name="_Toc108620830"/>
      <w:bookmarkStart w:id="13" w:name="_Toc514680624"/>
      <w:bookmarkEnd w:id="12"/>
    </w:p>
    <w:bookmarkEnd w:id="13"/>
    <w:p w:rsidR="00B96B9E" w:rsidRDefault="00B96B9E">
      <w:pPr>
        <w:pStyle w:val="afc"/>
        <w:numPr>
          <w:ilvl w:val="0"/>
          <w:numId w:val="0"/>
        </w:numPr>
        <w:ind w:firstLineChars="200" w:firstLine="420"/>
        <w:jc w:val="both"/>
      </w:pPr>
      <w:r>
        <w:rPr>
          <w:rFonts w:hint="eastAsia"/>
        </w:rPr>
        <w:t>人造革</w:t>
      </w:r>
      <w:r>
        <w:rPr>
          <w:rFonts w:hint="eastAsia"/>
        </w:rPr>
        <w:t xml:space="preserve"> artificial leather</w:t>
      </w:r>
    </w:p>
    <w:p w:rsidR="00B96B9E" w:rsidRDefault="00B96B9E">
      <w:pPr>
        <w:pStyle w:val="0000"/>
      </w:pPr>
      <w:r>
        <w:rPr>
          <w:rFonts w:hint="eastAsia"/>
        </w:rPr>
        <w:t>以压延、流延、涂覆、干法工艺在机织布、针织布或非织造布等材料上形成聚氯乙烯、聚氨酯等合成树脂膜层而制得的复合材料。</w:t>
      </w:r>
    </w:p>
    <w:p w:rsidR="00B96B9E" w:rsidRDefault="00B96B9E">
      <w:pPr>
        <w:pStyle w:val="0000"/>
      </w:pPr>
      <w:r>
        <w:rPr>
          <w:rFonts w:hint="eastAsia"/>
        </w:rPr>
        <w:t>[</w:t>
      </w:r>
      <w:r>
        <w:rPr>
          <w:rFonts w:hint="eastAsia"/>
        </w:rPr>
        <w:t>来源：</w:t>
      </w:r>
      <w:r>
        <w:rPr>
          <w:rFonts w:hint="eastAsia"/>
        </w:rPr>
        <w:t>GB/T 34443-2017</w:t>
      </w:r>
      <w:r>
        <w:rPr>
          <w:rFonts w:hint="eastAsia"/>
        </w:rPr>
        <w:t>，</w:t>
      </w:r>
      <w:r>
        <w:rPr>
          <w:rFonts w:hint="eastAsia"/>
        </w:rPr>
        <w:t>2.1]</w:t>
      </w:r>
    </w:p>
    <w:p w:rsidR="00B96B9E" w:rsidRDefault="00B96B9E">
      <w:pPr>
        <w:pStyle w:val="afc"/>
        <w:numPr>
          <w:ilvl w:val="1"/>
          <w:numId w:val="20"/>
        </w:numPr>
      </w:pPr>
      <w:bookmarkStart w:id="14" w:name="_Toc108620832"/>
      <w:bookmarkEnd w:id="14"/>
    </w:p>
    <w:p w:rsidR="00B96B9E" w:rsidRDefault="00B96B9E">
      <w:pPr>
        <w:pStyle w:val="afc"/>
        <w:numPr>
          <w:ilvl w:val="0"/>
          <w:numId w:val="0"/>
        </w:numPr>
        <w:ind w:firstLineChars="200" w:firstLine="420"/>
        <w:jc w:val="both"/>
      </w:pPr>
      <w:r>
        <w:rPr>
          <w:rFonts w:hint="eastAsia"/>
        </w:rPr>
        <w:t>合成革</w:t>
      </w:r>
      <w:r>
        <w:rPr>
          <w:rFonts w:hint="eastAsia"/>
        </w:rPr>
        <w:t xml:space="preserve"> synthetic leather</w:t>
      </w:r>
    </w:p>
    <w:p w:rsidR="00B96B9E" w:rsidRDefault="00B96B9E">
      <w:pPr>
        <w:pStyle w:val="0000"/>
      </w:pPr>
      <w:r>
        <w:rPr>
          <w:rFonts w:hint="eastAsia"/>
        </w:rPr>
        <w:t>以湿法工艺在机织布、针织布或非织造布等材料上形成聚氨酯树脂微孔层，再经干法工艺或后处理工艺制得的复合材料。</w:t>
      </w:r>
    </w:p>
    <w:p w:rsidR="00B96B9E" w:rsidRDefault="00B96B9E">
      <w:pPr>
        <w:pStyle w:val="0000"/>
      </w:pPr>
      <w:r>
        <w:rPr>
          <w:rFonts w:hint="eastAsia"/>
        </w:rPr>
        <w:t>[</w:t>
      </w:r>
      <w:r>
        <w:rPr>
          <w:rFonts w:hint="eastAsia"/>
        </w:rPr>
        <w:t>来源：</w:t>
      </w:r>
      <w:r>
        <w:rPr>
          <w:rFonts w:hint="eastAsia"/>
        </w:rPr>
        <w:t>GB/T 34443-2017</w:t>
      </w:r>
      <w:r>
        <w:rPr>
          <w:rFonts w:hint="eastAsia"/>
        </w:rPr>
        <w:t>，</w:t>
      </w:r>
      <w:r>
        <w:rPr>
          <w:rFonts w:hint="eastAsia"/>
        </w:rPr>
        <w:t>2.2]</w:t>
      </w:r>
    </w:p>
    <w:p w:rsidR="00B96B9E" w:rsidRDefault="00B96B9E">
      <w:pPr>
        <w:pStyle w:val="afc"/>
        <w:numPr>
          <w:ilvl w:val="1"/>
          <w:numId w:val="20"/>
        </w:numPr>
      </w:pPr>
      <w:bookmarkStart w:id="15" w:name="_Toc108620834"/>
      <w:bookmarkEnd w:id="15"/>
    </w:p>
    <w:p w:rsidR="00B96B9E" w:rsidRDefault="00B96B9E">
      <w:pPr>
        <w:pStyle w:val="afc"/>
        <w:numPr>
          <w:ilvl w:val="0"/>
          <w:numId w:val="0"/>
        </w:numPr>
        <w:ind w:firstLineChars="200" w:firstLine="420"/>
      </w:pPr>
      <w:r>
        <w:rPr>
          <w:rFonts w:hint="eastAsia"/>
        </w:rPr>
        <w:t>温室气体</w:t>
      </w:r>
      <w:r>
        <w:rPr>
          <w:rFonts w:hint="eastAsia"/>
        </w:rPr>
        <w:t xml:space="preserve"> green house</w:t>
      </w:r>
    </w:p>
    <w:p w:rsidR="00B96B9E" w:rsidRDefault="00B96B9E">
      <w:pPr>
        <w:pStyle w:val="0000"/>
      </w:pPr>
      <w:r>
        <w:rPr>
          <w:rFonts w:hint="eastAsia"/>
        </w:rPr>
        <w:t>大气层中自然存在的和由于人类活动产生的能够吸收和散发由地球表面、大气层和云层所产生的、波长在红外光谱内的辐射的气态成分。</w:t>
      </w:r>
    </w:p>
    <w:p w:rsidR="00B96B9E" w:rsidRDefault="00B96B9E">
      <w:pPr>
        <w:pStyle w:val="0000"/>
      </w:pPr>
      <w:r>
        <w:rPr>
          <w:rFonts w:hint="eastAsia"/>
        </w:rPr>
        <w:t>[</w:t>
      </w:r>
      <w:r>
        <w:rPr>
          <w:rFonts w:hint="eastAsia"/>
        </w:rPr>
        <w:t>来源：</w:t>
      </w:r>
      <w:r>
        <w:rPr>
          <w:rFonts w:hint="eastAsia"/>
        </w:rPr>
        <w:t>GB/T 32150-2015</w:t>
      </w:r>
      <w:r>
        <w:rPr>
          <w:rFonts w:hint="eastAsia"/>
        </w:rPr>
        <w:t>，定义</w:t>
      </w:r>
      <w:r>
        <w:rPr>
          <w:rFonts w:hint="eastAsia"/>
        </w:rPr>
        <w:t>3.1]</w:t>
      </w:r>
    </w:p>
    <w:p w:rsidR="00B96B9E" w:rsidRDefault="00B96B9E">
      <w:pPr>
        <w:pStyle w:val="afffffff3"/>
        <w:ind w:firstLine="360"/>
        <w:rPr>
          <w:sz w:val="18"/>
          <w:szCs w:val="18"/>
        </w:rPr>
      </w:pPr>
      <w:r>
        <w:rPr>
          <w:rFonts w:hint="eastAsia"/>
          <w:sz w:val="18"/>
          <w:szCs w:val="18"/>
        </w:rPr>
        <w:lastRenderedPageBreak/>
        <w:t>注</w:t>
      </w:r>
      <w:r>
        <w:rPr>
          <w:sz w:val="18"/>
          <w:szCs w:val="18"/>
        </w:rPr>
        <w:t>：</w:t>
      </w:r>
      <w:r>
        <w:rPr>
          <w:rFonts w:hint="eastAsia"/>
          <w:sz w:val="18"/>
          <w:szCs w:val="18"/>
        </w:rPr>
        <w:t>本</w:t>
      </w:r>
      <w:r>
        <w:rPr>
          <w:sz w:val="18"/>
          <w:szCs w:val="18"/>
        </w:rPr>
        <w:t>文件中的温室气体主要包括二氧化碳（</w:t>
      </w:r>
      <w:r>
        <w:rPr>
          <w:rFonts w:ascii="Times New Roman"/>
          <w:sz w:val="18"/>
          <w:szCs w:val="18"/>
        </w:rPr>
        <w:t>CO</w:t>
      </w:r>
      <w:r>
        <w:rPr>
          <w:rFonts w:ascii="Times New Roman"/>
          <w:sz w:val="18"/>
          <w:szCs w:val="18"/>
          <w:vertAlign w:val="subscript"/>
        </w:rPr>
        <w:t>2</w:t>
      </w:r>
      <w:r>
        <w:rPr>
          <w:sz w:val="18"/>
          <w:szCs w:val="18"/>
        </w:rPr>
        <w:t>）和甲烷（</w:t>
      </w:r>
      <w:r>
        <w:rPr>
          <w:rFonts w:ascii="Times New Roman"/>
          <w:sz w:val="18"/>
          <w:szCs w:val="18"/>
        </w:rPr>
        <w:t>CH</w:t>
      </w:r>
      <w:r>
        <w:rPr>
          <w:rFonts w:ascii="Times New Roman"/>
          <w:sz w:val="18"/>
          <w:szCs w:val="18"/>
          <w:vertAlign w:val="subscript"/>
        </w:rPr>
        <w:t>4</w:t>
      </w:r>
      <w:r>
        <w:rPr>
          <w:sz w:val="18"/>
          <w:szCs w:val="18"/>
        </w:rPr>
        <w:t>）</w:t>
      </w:r>
    </w:p>
    <w:p w:rsidR="00B96B9E" w:rsidRDefault="00B96B9E">
      <w:pPr>
        <w:pStyle w:val="afc"/>
        <w:numPr>
          <w:ilvl w:val="1"/>
          <w:numId w:val="20"/>
        </w:numPr>
      </w:pPr>
    </w:p>
    <w:p w:rsidR="00B96B9E" w:rsidRDefault="00B96B9E">
      <w:pPr>
        <w:pStyle w:val="afc"/>
        <w:numPr>
          <w:ilvl w:val="0"/>
          <w:numId w:val="0"/>
        </w:numPr>
        <w:ind w:firstLineChars="200" w:firstLine="420"/>
      </w:pPr>
      <w:r>
        <w:rPr>
          <w:rFonts w:hint="eastAsia"/>
        </w:rPr>
        <w:t>核算边界</w:t>
      </w:r>
      <w:r>
        <w:rPr>
          <w:rFonts w:hint="eastAsia"/>
        </w:rPr>
        <w:t xml:space="preserve"> </w:t>
      </w:r>
      <w:r>
        <w:t>accounting boundary</w:t>
      </w:r>
    </w:p>
    <w:p w:rsidR="00B96B9E" w:rsidRDefault="00B96B9E">
      <w:pPr>
        <w:pStyle w:val="0000"/>
      </w:pPr>
      <w:r>
        <w:rPr>
          <w:rFonts w:hint="eastAsia"/>
        </w:rPr>
        <w:t>与报告</w:t>
      </w:r>
      <w:r>
        <w:t>主体的生产经营活动相关的温室气体排放范围。</w:t>
      </w:r>
    </w:p>
    <w:p w:rsidR="00B96B9E" w:rsidRDefault="00B96B9E">
      <w:pPr>
        <w:pStyle w:val="0000"/>
      </w:pPr>
      <w:r>
        <w:rPr>
          <w:rFonts w:hint="eastAsia"/>
        </w:rPr>
        <w:t>[</w:t>
      </w:r>
      <w:r>
        <w:rPr>
          <w:rFonts w:hint="eastAsia"/>
        </w:rPr>
        <w:t>来源：</w:t>
      </w:r>
      <w:r>
        <w:rPr>
          <w:rFonts w:hint="eastAsia"/>
        </w:rPr>
        <w:t>G</w:t>
      </w:r>
      <w:r>
        <w:t>B/T 32150-2015</w:t>
      </w:r>
      <w:r>
        <w:rPr>
          <w:rFonts w:hint="eastAsia"/>
        </w:rPr>
        <w:t>，定义</w:t>
      </w:r>
      <w:r>
        <w:rPr>
          <w:rFonts w:hint="eastAsia"/>
        </w:rPr>
        <w:t>3</w:t>
      </w:r>
      <w:r>
        <w:t>.4</w:t>
      </w:r>
      <w:r>
        <w:rPr>
          <w:rFonts w:hint="eastAsia"/>
        </w:rPr>
        <w:t>]</w:t>
      </w:r>
    </w:p>
    <w:p w:rsidR="00B96B9E" w:rsidRDefault="00B96B9E">
      <w:pPr>
        <w:pStyle w:val="afc"/>
        <w:numPr>
          <w:ilvl w:val="1"/>
          <w:numId w:val="20"/>
        </w:numPr>
      </w:pPr>
    </w:p>
    <w:p w:rsidR="00B96B9E" w:rsidRDefault="00B96B9E">
      <w:pPr>
        <w:pStyle w:val="afc"/>
        <w:numPr>
          <w:ilvl w:val="0"/>
          <w:numId w:val="0"/>
        </w:numPr>
        <w:ind w:firstLineChars="200" w:firstLine="420"/>
      </w:pPr>
      <w:r>
        <w:rPr>
          <w:rFonts w:hint="eastAsia"/>
        </w:rPr>
        <w:t>燃料</w:t>
      </w:r>
      <w:r>
        <w:t>燃烧排放</w:t>
      </w:r>
      <w:r>
        <w:rPr>
          <w:rFonts w:hint="eastAsia"/>
        </w:rPr>
        <w:t xml:space="preserve"> </w:t>
      </w:r>
      <w:r>
        <w:t>fuel combustion emission</w:t>
      </w:r>
    </w:p>
    <w:p w:rsidR="00B96B9E" w:rsidRDefault="00B96B9E">
      <w:pPr>
        <w:pStyle w:val="0000"/>
      </w:pPr>
      <w:r>
        <w:rPr>
          <w:rFonts w:hint="eastAsia"/>
        </w:rPr>
        <w:t>燃料</w:t>
      </w:r>
      <w:r>
        <w:t>在氧化燃烧过程中产生的温室气体排放。</w:t>
      </w:r>
    </w:p>
    <w:p w:rsidR="00B96B9E" w:rsidRDefault="00B96B9E">
      <w:pPr>
        <w:pStyle w:val="0000"/>
      </w:pPr>
      <w:r>
        <w:rPr>
          <w:rFonts w:hint="eastAsia"/>
        </w:rPr>
        <w:t>[</w:t>
      </w:r>
      <w:r>
        <w:rPr>
          <w:rFonts w:hint="eastAsia"/>
        </w:rPr>
        <w:t>来源：</w:t>
      </w:r>
      <w:r>
        <w:rPr>
          <w:rFonts w:hint="eastAsia"/>
        </w:rPr>
        <w:t>G</w:t>
      </w:r>
      <w:r>
        <w:t>B/T 32150-2015</w:t>
      </w:r>
      <w:r>
        <w:rPr>
          <w:rFonts w:hint="eastAsia"/>
        </w:rPr>
        <w:t>，定义</w:t>
      </w:r>
      <w:r>
        <w:rPr>
          <w:rFonts w:hint="eastAsia"/>
        </w:rPr>
        <w:t>3</w:t>
      </w:r>
      <w:r>
        <w:t>.7</w:t>
      </w:r>
      <w:r>
        <w:rPr>
          <w:rFonts w:hint="eastAsia"/>
        </w:rPr>
        <w:t>]</w:t>
      </w:r>
    </w:p>
    <w:p w:rsidR="00B96B9E" w:rsidRDefault="00B96B9E">
      <w:pPr>
        <w:pStyle w:val="afc"/>
        <w:numPr>
          <w:ilvl w:val="1"/>
          <w:numId w:val="20"/>
        </w:numPr>
      </w:pPr>
    </w:p>
    <w:p w:rsidR="00B96B9E" w:rsidRDefault="00B96B9E">
      <w:pPr>
        <w:pStyle w:val="afc"/>
        <w:numPr>
          <w:ilvl w:val="0"/>
          <w:numId w:val="0"/>
        </w:numPr>
        <w:ind w:firstLineChars="200" w:firstLine="420"/>
      </w:pPr>
      <w:r>
        <w:rPr>
          <w:rFonts w:hint="eastAsia"/>
        </w:rPr>
        <w:t>过程排放</w:t>
      </w:r>
      <w:r>
        <w:rPr>
          <w:rFonts w:hint="eastAsia"/>
        </w:rPr>
        <w:t xml:space="preserve"> </w:t>
      </w:r>
      <w:r>
        <w:t>process emission</w:t>
      </w:r>
    </w:p>
    <w:p w:rsidR="00B96B9E" w:rsidRDefault="00B96B9E">
      <w:pPr>
        <w:pStyle w:val="0000"/>
      </w:pPr>
      <w:r>
        <w:rPr>
          <w:rFonts w:hint="eastAsia"/>
        </w:rPr>
        <w:t>在生产</w:t>
      </w:r>
      <w:r>
        <w:t>、废弃物处理处置等过程中除燃料燃烧之外的物理和化学变化造成的温室气体排放。</w:t>
      </w:r>
    </w:p>
    <w:p w:rsidR="00B96B9E" w:rsidRDefault="00B96B9E">
      <w:pPr>
        <w:pStyle w:val="0000"/>
      </w:pPr>
      <w:r>
        <w:rPr>
          <w:rFonts w:hint="eastAsia"/>
        </w:rPr>
        <w:t>[</w:t>
      </w:r>
      <w:r>
        <w:rPr>
          <w:rFonts w:hint="eastAsia"/>
        </w:rPr>
        <w:t>来源：</w:t>
      </w:r>
      <w:r>
        <w:rPr>
          <w:rFonts w:hint="eastAsia"/>
        </w:rPr>
        <w:t>G</w:t>
      </w:r>
      <w:r>
        <w:t>B/T 32150-2015</w:t>
      </w:r>
      <w:r>
        <w:rPr>
          <w:rFonts w:hint="eastAsia"/>
        </w:rPr>
        <w:t>，定义</w:t>
      </w:r>
      <w:r>
        <w:rPr>
          <w:rFonts w:hint="eastAsia"/>
        </w:rPr>
        <w:t>3</w:t>
      </w:r>
      <w:r>
        <w:t>.8</w:t>
      </w:r>
      <w:r>
        <w:rPr>
          <w:rFonts w:hint="eastAsia"/>
        </w:rPr>
        <w:t>]</w:t>
      </w:r>
    </w:p>
    <w:p w:rsidR="00B96B9E" w:rsidRDefault="00B96B9E">
      <w:pPr>
        <w:pStyle w:val="afffffff3"/>
        <w:ind w:firstLine="420"/>
      </w:pPr>
    </w:p>
    <w:p w:rsidR="00B96B9E" w:rsidRDefault="00B96B9E">
      <w:pPr>
        <w:pStyle w:val="afc"/>
        <w:numPr>
          <w:ilvl w:val="1"/>
          <w:numId w:val="20"/>
        </w:numPr>
      </w:pPr>
    </w:p>
    <w:p w:rsidR="00B96B9E" w:rsidRDefault="00B96B9E">
      <w:pPr>
        <w:pStyle w:val="afc"/>
        <w:numPr>
          <w:ilvl w:val="0"/>
          <w:numId w:val="0"/>
        </w:numPr>
        <w:ind w:firstLineChars="200" w:firstLine="420"/>
      </w:pPr>
      <w:r>
        <w:rPr>
          <w:rFonts w:hint="eastAsia"/>
        </w:rPr>
        <w:t>购入</w:t>
      </w:r>
      <w:r>
        <w:t>的电力、热力产生的排放</w:t>
      </w:r>
      <w:r>
        <w:rPr>
          <w:rFonts w:hint="eastAsia"/>
        </w:rPr>
        <w:t xml:space="preserve"> </w:t>
      </w:r>
      <w:r>
        <w:t>emission from purchased electricity and heat</w:t>
      </w:r>
    </w:p>
    <w:p w:rsidR="00B96B9E" w:rsidRDefault="00B96B9E">
      <w:pPr>
        <w:pStyle w:val="0000"/>
      </w:pPr>
      <w:r>
        <w:rPr>
          <w:rFonts w:hint="eastAsia"/>
        </w:rPr>
        <w:t>企业消费</w:t>
      </w:r>
      <w:r>
        <w:t>的购入</w:t>
      </w:r>
      <w:r>
        <w:rPr>
          <w:rFonts w:hint="eastAsia"/>
        </w:rPr>
        <w:t>电力</w:t>
      </w:r>
      <w:r>
        <w:t>、热力所对应的电力、热力生产环节产生的二氧化碳排放。</w:t>
      </w:r>
    </w:p>
    <w:p w:rsidR="00B96B9E" w:rsidRDefault="00B96B9E">
      <w:pPr>
        <w:pStyle w:val="0000"/>
      </w:pPr>
      <w:r>
        <w:rPr>
          <w:rFonts w:hint="eastAsia"/>
        </w:rPr>
        <w:t>[</w:t>
      </w:r>
      <w:r>
        <w:rPr>
          <w:rFonts w:hint="eastAsia"/>
        </w:rPr>
        <w:t>来源：</w:t>
      </w:r>
      <w:r>
        <w:rPr>
          <w:rFonts w:hint="eastAsia"/>
        </w:rPr>
        <w:t>G</w:t>
      </w:r>
      <w:r>
        <w:t>B/T 32150</w:t>
      </w:r>
      <w:r w:rsidR="00272F24">
        <w:t>-2015</w:t>
      </w:r>
      <w:r>
        <w:rPr>
          <w:rFonts w:hint="eastAsia"/>
        </w:rPr>
        <w:t>，定义</w:t>
      </w:r>
      <w:r>
        <w:rPr>
          <w:rFonts w:hint="eastAsia"/>
        </w:rPr>
        <w:t>3</w:t>
      </w:r>
      <w:r>
        <w:t>.9</w:t>
      </w:r>
      <w:r>
        <w:rPr>
          <w:rFonts w:hint="eastAsia"/>
        </w:rPr>
        <w:t>]</w:t>
      </w:r>
    </w:p>
    <w:p w:rsidR="00B96B9E" w:rsidRDefault="00B96B9E">
      <w:pPr>
        <w:pStyle w:val="afc"/>
        <w:numPr>
          <w:ilvl w:val="1"/>
          <w:numId w:val="20"/>
        </w:numPr>
      </w:pPr>
    </w:p>
    <w:p w:rsidR="00B96B9E" w:rsidRDefault="00B96B9E">
      <w:pPr>
        <w:pStyle w:val="afc"/>
        <w:numPr>
          <w:ilvl w:val="0"/>
          <w:numId w:val="0"/>
        </w:numPr>
        <w:ind w:firstLineChars="200" w:firstLine="420"/>
      </w:pPr>
      <w:r>
        <w:rPr>
          <w:rFonts w:hint="eastAsia"/>
        </w:rPr>
        <w:t>输出的</w:t>
      </w:r>
      <w:r>
        <w:t>电力、热力产生的排放</w:t>
      </w:r>
      <w:r>
        <w:rPr>
          <w:rFonts w:hint="eastAsia"/>
        </w:rPr>
        <w:t xml:space="preserve"> </w:t>
      </w:r>
      <w:r>
        <w:t>emission from exported electricity and heat</w:t>
      </w:r>
    </w:p>
    <w:p w:rsidR="00B96B9E" w:rsidRDefault="00B96B9E">
      <w:pPr>
        <w:pStyle w:val="0000"/>
      </w:pPr>
      <w:r>
        <w:rPr>
          <w:rFonts w:hint="eastAsia"/>
        </w:rPr>
        <w:t>企业输出</w:t>
      </w:r>
      <w:r>
        <w:t>的电力、热力生产环节产生的二氧化碳排放。</w:t>
      </w:r>
    </w:p>
    <w:p w:rsidR="00B96B9E" w:rsidRDefault="00B96B9E">
      <w:pPr>
        <w:pStyle w:val="0000"/>
      </w:pPr>
      <w:r>
        <w:rPr>
          <w:rFonts w:hint="eastAsia"/>
        </w:rPr>
        <w:t>[</w:t>
      </w:r>
      <w:r>
        <w:rPr>
          <w:rFonts w:hint="eastAsia"/>
        </w:rPr>
        <w:t>来源：</w:t>
      </w:r>
      <w:r>
        <w:rPr>
          <w:rFonts w:hint="eastAsia"/>
        </w:rPr>
        <w:t>G</w:t>
      </w:r>
      <w:r>
        <w:t>B/T 32150-2015</w:t>
      </w:r>
      <w:r>
        <w:rPr>
          <w:rFonts w:hint="eastAsia"/>
        </w:rPr>
        <w:t>，定义</w:t>
      </w:r>
      <w:r>
        <w:rPr>
          <w:rFonts w:hint="eastAsia"/>
        </w:rPr>
        <w:t>3</w:t>
      </w:r>
      <w:r>
        <w:t>.10</w:t>
      </w:r>
      <w:r>
        <w:rPr>
          <w:rFonts w:hint="eastAsia"/>
        </w:rPr>
        <w:t>]</w:t>
      </w:r>
    </w:p>
    <w:p w:rsidR="00B96B9E" w:rsidRDefault="00B96B9E">
      <w:pPr>
        <w:pStyle w:val="afc"/>
        <w:numPr>
          <w:ilvl w:val="1"/>
          <w:numId w:val="20"/>
        </w:numPr>
      </w:pPr>
    </w:p>
    <w:p w:rsidR="00B96B9E" w:rsidRDefault="00B96B9E">
      <w:pPr>
        <w:pStyle w:val="afc"/>
        <w:numPr>
          <w:ilvl w:val="0"/>
          <w:numId w:val="0"/>
        </w:numPr>
        <w:ind w:firstLineChars="200" w:firstLine="420"/>
      </w:pPr>
      <w:r>
        <w:rPr>
          <w:rFonts w:hint="eastAsia"/>
        </w:rPr>
        <w:t>碳氧化</w:t>
      </w:r>
      <w:r>
        <w:t>率</w:t>
      </w:r>
      <w:r>
        <w:rPr>
          <w:rFonts w:hint="eastAsia"/>
        </w:rPr>
        <w:t xml:space="preserve"> </w:t>
      </w:r>
      <w:r>
        <w:t>carbon oxidation rate</w:t>
      </w:r>
    </w:p>
    <w:p w:rsidR="00B96B9E" w:rsidRDefault="00B96B9E">
      <w:pPr>
        <w:pStyle w:val="0000"/>
      </w:pPr>
      <w:r>
        <w:rPr>
          <w:rFonts w:hint="eastAsia"/>
        </w:rPr>
        <w:t>燃料中</w:t>
      </w:r>
      <w:r>
        <w:t>的碳在燃烧过程中被完全氧化的百分比。</w:t>
      </w:r>
    </w:p>
    <w:p w:rsidR="00B96B9E" w:rsidRDefault="00B96B9E">
      <w:pPr>
        <w:pStyle w:val="0000"/>
      </w:pPr>
      <w:r>
        <w:rPr>
          <w:rFonts w:hint="eastAsia"/>
        </w:rPr>
        <w:t>[</w:t>
      </w:r>
      <w:r>
        <w:rPr>
          <w:rFonts w:hint="eastAsia"/>
        </w:rPr>
        <w:t>来源：</w:t>
      </w:r>
      <w:r>
        <w:rPr>
          <w:rFonts w:hint="eastAsia"/>
        </w:rPr>
        <w:t>G</w:t>
      </w:r>
      <w:r>
        <w:t>B/T 32150-2015</w:t>
      </w:r>
      <w:r>
        <w:rPr>
          <w:rFonts w:hint="eastAsia"/>
        </w:rPr>
        <w:t>，定义</w:t>
      </w:r>
      <w:r>
        <w:rPr>
          <w:rFonts w:hint="eastAsia"/>
        </w:rPr>
        <w:t>3</w:t>
      </w:r>
      <w:r>
        <w:t>.14</w:t>
      </w:r>
      <w:r>
        <w:rPr>
          <w:rFonts w:hint="eastAsia"/>
        </w:rPr>
        <w:t>]</w:t>
      </w:r>
    </w:p>
    <w:p w:rsidR="00B96B9E" w:rsidRDefault="00B96B9E">
      <w:pPr>
        <w:pStyle w:val="afc"/>
        <w:numPr>
          <w:ilvl w:val="1"/>
          <w:numId w:val="20"/>
        </w:numPr>
      </w:pPr>
    </w:p>
    <w:p w:rsidR="00B96B9E" w:rsidRDefault="00B96B9E">
      <w:pPr>
        <w:pStyle w:val="afc"/>
        <w:numPr>
          <w:ilvl w:val="0"/>
          <w:numId w:val="0"/>
        </w:numPr>
        <w:ind w:firstLineChars="200" w:firstLine="420"/>
      </w:pPr>
      <w:r>
        <w:rPr>
          <w:rFonts w:hint="eastAsia"/>
        </w:rPr>
        <w:t>全球</w:t>
      </w:r>
      <w:r>
        <w:t>变暖潜势</w:t>
      </w:r>
      <w:r>
        <w:rPr>
          <w:rFonts w:hint="eastAsia"/>
        </w:rPr>
        <w:t xml:space="preserve"> </w:t>
      </w:r>
      <w:r>
        <w:t>global warming potential</w:t>
      </w:r>
    </w:p>
    <w:p w:rsidR="00B96B9E" w:rsidRDefault="00B96B9E">
      <w:pPr>
        <w:pStyle w:val="afffffff3"/>
        <w:ind w:firstLine="420"/>
      </w:pPr>
      <w:r>
        <w:rPr>
          <w:rFonts w:hint="eastAsia"/>
        </w:rPr>
        <w:t>GWP</w:t>
      </w:r>
    </w:p>
    <w:p w:rsidR="00B96B9E" w:rsidRDefault="00B96B9E">
      <w:pPr>
        <w:pStyle w:val="0000"/>
      </w:pPr>
      <w:r>
        <w:rPr>
          <w:rFonts w:hint="eastAsia"/>
        </w:rPr>
        <w:t>将</w:t>
      </w:r>
      <w:r>
        <w:t>单位质量的某种温室气体在给定</w:t>
      </w:r>
      <w:r>
        <w:rPr>
          <w:rFonts w:hint="eastAsia"/>
        </w:rPr>
        <w:t>时段内</w:t>
      </w:r>
      <w:r>
        <w:t>辐射</w:t>
      </w:r>
      <w:r>
        <w:rPr>
          <w:rFonts w:hint="eastAsia"/>
        </w:rPr>
        <w:t>强度</w:t>
      </w:r>
      <w:r>
        <w:t>的影响与等量二氧化碳辐射强度影响相关联的系数。</w:t>
      </w:r>
    </w:p>
    <w:p w:rsidR="00B96B9E" w:rsidRDefault="00B96B9E">
      <w:pPr>
        <w:pStyle w:val="0000"/>
      </w:pPr>
      <w:r>
        <w:rPr>
          <w:rFonts w:hint="eastAsia"/>
        </w:rPr>
        <w:t>[</w:t>
      </w:r>
      <w:r>
        <w:rPr>
          <w:rFonts w:hint="eastAsia"/>
        </w:rPr>
        <w:t>来源：</w:t>
      </w:r>
      <w:r>
        <w:rPr>
          <w:rFonts w:hint="eastAsia"/>
        </w:rPr>
        <w:t>G</w:t>
      </w:r>
      <w:r>
        <w:t>B/T 32150-2015</w:t>
      </w:r>
      <w:r>
        <w:rPr>
          <w:rFonts w:hint="eastAsia"/>
        </w:rPr>
        <w:t>，定义</w:t>
      </w:r>
      <w:r>
        <w:rPr>
          <w:rFonts w:hint="eastAsia"/>
        </w:rPr>
        <w:t>3</w:t>
      </w:r>
      <w:r>
        <w:t>.15</w:t>
      </w:r>
      <w:r>
        <w:rPr>
          <w:rFonts w:hint="eastAsia"/>
        </w:rPr>
        <w:t>]</w:t>
      </w:r>
    </w:p>
    <w:p w:rsidR="00B96B9E" w:rsidRDefault="00B96B9E">
      <w:pPr>
        <w:pStyle w:val="afc"/>
        <w:numPr>
          <w:ilvl w:val="1"/>
          <w:numId w:val="20"/>
        </w:numPr>
      </w:pPr>
    </w:p>
    <w:p w:rsidR="00B96B9E" w:rsidRDefault="00B96B9E">
      <w:pPr>
        <w:pStyle w:val="afc"/>
        <w:numPr>
          <w:ilvl w:val="0"/>
          <w:numId w:val="0"/>
        </w:numPr>
        <w:ind w:firstLineChars="200" w:firstLine="420"/>
      </w:pPr>
      <w:r>
        <w:rPr>
          <w:rFonts w:hint="eastAsia"/>
        </w:rPr>
        <w:t>二氧化碳当量</w:t>
      </w:r>
      <w:r>
        <w:rPr>
          <w:rFonts w:hint="eastAsia"/>
        </w:rPr>
        <w:t xml:space="preserve"> </w:t>
      </w:r>
      <w:r>
        <w:t>carbon dioxide equivalent</w:t>
      </w:r>
    </w:p>
    <w:p w:rsidR="00B96B9E" w:rsidRDefault="00B96B9E">
      <w:pPr>
        <w:pStyle w:val="afffffff3"/>
        <w:ind w:firstLine="420"/>
        <w:rPr>
          <w:rFonts w:ascii="Times New Roman"/>
        </w:rPr>
      </w:pPr>
      <w:r>
        <w:rPr>
          <w:rFonts w:ascii="Times New Roman"/>
        </w:rPr>
        <w:t>CO</w:t>
      </w:r>
      <w:r>
        <w:rPr>
          <w:rFonts w:ascii="Times New Roman"/>
          <w:vertAlign w:val="subscript"/>
        </w:rPr>
        <w:t>2</w:t>
      </w:r>
      <w:r>
        <w:rPr>
          <w:rFonts w:ascii="Times New Roman"/>
        </w:rPr>
        <w:t>e</w:t>
      </w:r>
    </w:p>
    <w:p w:rsidR="00B96B9E" w:rsidRDefault="00B96B9E">
      <w:pPr>
        <w:pStyle w:val="0000"/>
      </w:pPr>
      <w:r>
        <w:rPr>
          <w:rFonts w:hint="eastAsia"/>
        </w:rPr>
        <w:t>在</w:t>
      </w:r>
      <w:r>
        <w:t>辐射</w:t>
      </w:r>
      <w:r>
        <w:rPr>
          <w:rFonts w:hint="eastAsia"/>
        </w:rPr>
        <w:t>强度</w:t>
      </w:r>
      <w:r>
        <w:t>上与某种温室气体</w:t>
      </w:r>
      <w:r>
        <w:rPr>
          <w:rFonts w:hint="eastAsia"/>
        </w:rPr>
        <w:t>质量</w:t>
      </w:r>
      <w:r>
        <w:t>相当的二氧化碳的量。</w:t>
      </w:r>
    </w:p>
    <w:p w:rsidR="00B96B9E" w:rsidRDefault="00B96B9E">
      <w:pPr>
        <w:pStyle w:val="0000"/>
      </w:pPr>
      <w:r>
        <w:rPr>
          <w:rFonts w:hint="eastAsia"/>
        </w:rPr>
        <w:t>[</w:t>
      </w:r>
      <w:r>
        <w:rPr>
          <w:rFonts w:hint="eastAsia"/>
        </w:rPr>
        <w:t>来源：</w:t>
      </w:r>
      <w:r>
        <w:rPr>
          <w:rFonts w:hint="eastAsia"/>
        </w:rPr>
        <w:t>G</w:t>
      </w:r>
      <w:r>
        <w:t>B/T 32150-2015</w:t>
      </w:r>
      <w:r>
        <w:rPr>
          <w:rFonts w:hint="eastAsia"/>
        </w:rPr>
        <w:t>，定义</w:t>
      </w:r>
      <w:r>
        <w:rPr>
          <w:rFonts w:hint="eastAsia"/>
        </w:rPr>
        <w:t>3</w:t>
      </w:r>
      <w:r>
        <w:t>.16</w:t>
      </w:r>
      <w:r>
        <w:rPr>
          <w:rFonts w:hint="eastAsia"/>
        </w:rPr>
        <w:t>]</w:t>
      </w:r>
    </w:p>
    <w:p w:rsidR="00B96B9E" w:rsidRDefault="00B96B9E">
      <w:pPr>
        <w:pStyle w:val="afb"/>
        <w:numPr>
          <w:ilvl w:val="0"/>
          <w:numId w:val="20"/>
        </w:numPr>
        <w:spacing w:before="156" w:after="156"/>
        <w:rPr>
          <w:rFonts w:ascii="Times New Roman"/>
        </w:rPr>
      </w:pPr>
      <w:bookmarkStart w:id="16" w:name="_Toc140136857"/>
      <w:bookmarkStart w:id="17" w:name="_Toc6679256"/>
      <w:r>
        <w:rPr>
          <w:rFonts w:ascii="Times New Roman" w:hint="eastAsia"/>
        </w:rPr>
        <w:t>核算边界</w:t>
      </w:r>
      <w:bookmarkEnd w:id="16"/>
    </w:p>
    <w:p w:rsidR="00B96B9E" w:rsidRDefault="00B96B9E">
      <w:pPr>
        <w:pStyle w:val="afc"/>
        <w:numPr>
          <w:ilvl w:val="1"/>
          <w:numId w:val="20"/>
        </w:numPr>
        <w:spacing w:beforeLines="50" w:before="156" w:afterLines="50" w:after="156"/>
      </w:pPr>
      <w:r>
        <w:rPr>
          <w:rFonts w:hint="eastAsia"/>
        </w:rPr>
        <w:lastRenderedPageBreak/>
        <w:t>概述</w:t>
      </w:r>
    </w:p>
    <w:p w:rsidR="00B96B9E" w:rsidRDefault="00B96B9E">
      <w:pPr>
        <w:pStyle w:val="0000"/>
      </w:pPr>
      <w:r>
        <w:rPr>
          <w:rFonts w:hint="eastAsia"/>
        </w:rPr>
        <w:t>报告主体应以企业法人或视同法人的独立核算单位为边界，核算和报告其生产系统产生的温室气体排放。生产系</w:t>
      </w:r>
      <w:r w:rsidR="00272F24">
        <w:rPr>
          <w:rFonts w:hint="eastAsia"/>
        </w:rPr>
        <w:t>统包括主要生产系统、辅助生产系统及直接为生产服务的附属生产系统。</w:t>
      </w:r>
      <w:r>
        <w:rPr>
          <w:rFonts w:hint="eastAsia"/>
        </w:rPr>
        <w:t>其中辅助生产</w:t>
      </w:r>
      <w:r w:rsidR="00272F24">
        <w:rPr>
          <w:rFonts w:hint="eastAsia"/>
        </w:rPr>
        <w:t>系统包括动力、供水、供电、采暖、制冷、化验、机修、库房、运输等；</w:t>
      </w:r>
      <w:r>
        <w:rPr>
          <w:rFonts w:hint="eastAsia"/>
        </w:rPr>
        <w:t>附属生产系统包括生产组织协调系统和厂内为生产服务的部门和单位（如职工食堂、浴室等）。</w:t>
      </w:r>
    </w:p>
    <w:p w:rsidR="00B96B9E" w:rsidRDefault="00B96B9E">
      <w:pPr>
        <w:pStyle w:val="0000"/>
      </w:pPr>
      <w:r>
        <w:rPr>
          <w:rFonts w:hint="eastAsia"/>
        </w:rPr>
        <w:t>如果报告主体还从事人造革合成革产品生产以外的其他生产服务活动，并存在本部分未涵盖的温室气体排放环节，则应参考其他相关行业的企业温室气体排放核算与报告要求进行核算并汇总报告（报告格式参见附录</w:t>
      </w:r>
      <w:r>
        <w:rPr>
          <w:rFonts w:hint="eastAsia"/>
        </w:rPr>
        <w:t>A</w:t>
      </w:r>
      <w:r>
        <w:rPr>
          <w:rFonts w:hint="eastAsia"/>
        </w:rPr>
        <w:t>）。</w:t>
      </w:r>
    </w:p>
    <w:p w:rsidR="002E1EBB" w:rsidRDefault="00B96B9E" w:rsidP="002E1EBB">
      <w:pPr>
        <w:pStyle w:val="0000"/>
      </w:pPr>
      <w:r>
        <w:rPr>
          <w:rFonts w:hint="eastAsia"/>
        </w:rPr>
        <w:t>人造革合成革企业根据其产品及生产过程的不同，其温室气体核算和报告范围包括以下部分或全部排放：化石燃料燃烧产生的二氧化碳排放、企业购入的电力和热力产生的二氧化碳排放、废水厌氧处理过程中产生的甲烷排放、输出的电力和热力排放。</w:t>
      </w:r>
      <w:r w:rsidR="002E1EBB">
        <w:rPr>
          <w:rFonts w:hint="eastAsia"/>
        </w:rPr>
        <w:t>核算</w:t>
      </w:r>
      <w:r w:rsidR="002E1EBB">
        <w:t>过程中需要</w:t>
      </w:r>
      <w:r w:rsidR="002E1EBB">
        <w:rPr>
          <w:rFonts w:hint="eastAsia"/>
        </w:rPr>
        <w:t>核</w:t>
      </w:r>
      <w:r w:rsidR="002E1EBB">
        <w:t>减企业</w:t>
      </w:r>
      <w:r w:rsidR="002E1EBB">
        <w:rPr>
          <w:rFonts w:hint="eastAsia"/>
        </w:rPr>
        <w:t>在</w:t>
      </w:r>
      <w:r w:rsidR="00EF2061">
        <w:t>生产过程中</w:t>
      </w:r>
      <w:r w:rsidR="00EF2061">
        <w:rPr>
          <w:rFonts w:hint="eastAsia"/>
        </w:rPr>
        <w:t>温室气体</w:t>
      </w:r>
      <w:r w:rsidR="00EF2061">
        <w:t>捕集或</w:t>
      </w:r>
      <w:r w:rsidR="002E1EBB">
        <w:t>利用</w:t>
      </w:r>
      <w:r w:rsidR="002E1EBB">
        <w:rPr>
          <w:rFonts w:hint="eastAsia"/>
        </w:rPr>
        <w:t>的总量，以获得</w:t>
      </w:r>
      <w:r w:rsidR="002E1EBB">
        <w:t>最终的</w:t>
      </w:r>
      <w:r w:rsidR="002E1EBB">
        <w:rPr>
          <w:rFonts w:hint="eastAsia"/>
        </w:rPr>
        <w:t>企业</w:t>
      </w:r>
      <w:r w:rsidR="002E1EBB">
        <w:t>边界温室气体排放量。</w:t>
      </w:r>
    </w:p>
    <w:p w:rsidR="00B96B9E" w:rsidRDefault="00F03BCB">
      <w:pPr>
        <w:pStyle w:val="afffffff3"/>
        <w:ind w:firstLineChars="0" w:firstLine="0"/>
        <w:jc w:val="center"/>
      </w:pPr>
      <w:r>
        <w:object w:dxaOrig="11953" w:dyaOrig="8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36pt" o:ole="">
            <v:imagedata r:id="rId10" o:title=""/>
          </v:shape>
          <o:OLEObject Type="Embed" ProgID="Visio.Drawing.11" ShapeID="_x0000_i1025" DrawAspect="Content" ObjectID="_1752249217" r:id="rId11"/>
        </w:object>
      </w:r>
    </w:p>
    <w:p w:rsidR="00B96B9E" w:rsidRDefault="00B96B9E">
      <w:pPr>
        <w:pStyle w:val="afffffff3"/>
        <w:ind w:firstLineChars="0" w:firstLine="0"/>
        <w:jc w:val="center"/>
      </w:pPr>
      <w:r>
        <w:rPr>
          <w:rFonts w:hint="eastAsia"/>
        </w:rPr>
        <w:t>图1 人造革合成革</w:t>
      </w:r>
      <w:r>
        <w:t>企业温室气体排放核算边界示意图</w:t>
      </w:r>
    </w:p>
    <w:p w:rsidR="00B96B9E" w:rsidRDefault="00B96B9E">
      <w:pPr>
        <w:pStyle w:val="afc"/>
        <w:numPr>
          <w:ilvl w:val="1"/>
          <w:numId w:val="20"/>
        </w:numPr>
        <w:spacing w:beforeLines="50" w:before="156" w:afterLines="50" w:after="156"/>
      </w:pPr>
      <w:r>
        <w:rPr>
          <w:rFonts w:hint="eastAsia"/>
        </w:rPr>
        <w:t>核算和</w:t>
      </w:r>
      <w:r>
        <w:t>报告范围</w:t>
      </w:r>
    </w:p>
    <w:p w:rsidR="00B96B9E" w:rsidRDefault="00B96B9E">
      <w:pPr>
        <w:pStyle w:val="0000"/>
        <w:numPr>
          <w:ilvl w:val="2"/>
          <w:numId w:val="20"/>
        </w:numPr>
        <w:ind w:firstLineChars="0"/>
      </w:pPr>
      <w:r>
        <w:rPr>
          <w:rFonts w:hint="eastAsia"/>
        </w:rPr>
        <w:t>燃料燃烧排放</w:t>
      </w:r>
    </w:p>
    <w:p w:rsidR="00B96B9E" w:rsidRDefault="00B96B9E">
      <w:pPr>
        <w:pStyle w:val="0000"/>
      </w:pPr>
      <w:r>
        <w:rPr>
          <w:rFonts w:hint="eastAsia"/>
        </w:rPr>
        <w:t>人造革合成革企业所涉及的燃料燃烧排放是指企业使用化石燃料燃烧产生的二氧化碳排放。</w:t>
      </w:r>
    </w:p>
    <w:p w:rsidR="00B96B9E" w:rsidRDefault="00B96B9E">
      <w:pPr>
        <w:numPr>
          <w:ilvl w:val="2"/>
          <w:numId w:val="20"/>
        </w:numPr>
        <w:rPr>
          <w:kern w:val="0"/>
        </w:rPr>
      </w:pPr>
      <w:r>
        <w:rPr>
          <w:rFonts w:hint="eastAsia"/>
          <w:kern w:val="0"/>
        </w:rPr>
        <w:lastRenderedPageBreak/>
        <w:t>购入的电力、热力产生的排放</w:t>
      </w:r>
    </w:p>
    <w:p w:rsidR="00B96B9E" w:rsidRDefault="00272F24">
      <w:pPr>
        <w:pStyle w:val="0000"/>
      </w:pPr>
      <w:r>
        <w:rPr>
          <w:rFonts w:hint="eastAsia"/>
        </w:rPr>
        <w:t>人造革合成革企业购入的电力、热力所</w:t>
      </w:r>
      <w:r>
        <w:t>对应</w:t>
      </w:r>
      <w:r w:rsidR="00B96B9E">
        <w:rPr>
          <w:rFonts w:hint="eastAsia"/>
        </w:rPr>
        <w:t>的二氧化碳排放。</w:t>
      </w:r>
    </w:p>
    <w:p w:rsidR="00B96B9E" w:rsidRDefault="00B96B9E">
      <w:pPr>
        <w:numPr>
          <w:ilvl w:val="2"/>
          <w:numId w:val="20"/>
        </w:numPr>
        <w:rPr>
          <w:kern w:val="0"/>
        </w:rPr>
      </w:pPr>
      <w:r>
        <w:rPr>
          <w:rFonts w:hint="eastAsia"/>
          <w:kern w:val="0"/>
        </w:rPr>
        <w:t>废水处理排放</w:t>
      </w:r>
    </w:p>
    <w:p w:rsidR="00B96B9E" w:rsidRDefault="00B96B9E">
      <w:pPr>
        <w:pStyle w:val="0000"/>
      </w:pPr>
      <w:r>
        <w:rPr>
          <w:rFonts w:hint="eastAsia"/>
        </w:rPr>
        <w:t>人造革合成革企业产生的工业废水在厌氧处理过程中产生的甲烷排放。</w:t>
      </w:r>
    </w:p>
    <w:p w:rsidR="00B96B9E" w:rsidRDefault="00B96B9E">
      <w:pPr>
        <w:numPr>
          <w:ilvl w:val="2"/>
          <w:numId w:val="20"/>
        </w:numPr>
        <w:rPr>
          <w:kern w:val="0"/>
        </w:rPr>
      </w:pPr>
      <w:r>
        <w:rPr>
          <w:rFonts w:hint="eastAsia"/>
          <w:kern w:val="0"/>
        </w:rPr>
        <w:t>输出的电力、热力产生的排放</w:t>
      </w:r>
    </w:p>
    <w:p w:rsidR="00B96B9E" w:rsidRDefault="00B96B9E">
      <w:pPr>
        <w:pStyle w:val="0000"/>
      </w:pPr>
      <w:r>
        <w:rPr>
          <w:rFonts w:hint="eastAsia"/>
        </w:rPr>
        <w:t>人造革合成革企业所输出的电力、热力所对应的二氧化碳排放。</w:t>
      </w:r>
    </w:p>
    <w:p w:rsidR="00B96B9E" w:rsidRDefault="00B96B9E">
      <w:pPr>
        <w:pStyle w:val="afb"/>
        <w:numPr>
          <w:ilvl w:val="0"/>
          <w:numId w:val="20"/>
        </w:numPr>
        <w:spacing w:before="156" w:after="156"/>
        <w:rPr>
          <w:rFonts w:ascii="Times New Roman"/>
        </w:rPr>
      </w:pPr>
      <w:bookmarkStart w:id="18" w:name="_Toc140136858"/>
      <w:bookmarkEnd w:id="17"/>
      <w:r>
        <w:rPr>
          <w:rFonts w:ascii="Times New Roman" w:hint="eastAsia"/>
        </w:rPr>
        <w:t>核算步骤</w:t>
      </w:r>
      <w:r>
        <w:rPr>
          <w:rFonts w:ascii="Times New Roman"/>
        </w:rPr>
        <w:t>与核算方法</w:t>
      </w:r>
      <w:bookmarkEnd w:id="18"/>
    </w:p>
    <w:p w:rsidR="00B96B9E" w:rsidRDefault="00B96B9E">
      <w:pPr>
        <w:pStyle w:val="afc"/>
        <w:numPr>
          <w:ilvl w:val="1"/>
          <w:numId w:val="20"/>
        </w:numPr>
        <w:spacing w:beforeLines="50" w:before="156" w:afterLines="50" w:after="156"/>
      </w:pPr>
      <w:r>
        <w:rPr>
          <w:rFonts w:hint="eastAsia"/>
        </w:rPr>
        <w:t>核算步骤</w:t>
      </w:r>
    </w:p>
    <w:p w:rsidR="00B96B9E" w:rsidRDefault="00B96B9E">
      <w:pPr>
        <w:widowControl/>
        <w:tabs>
          <w:tab w:val="center" w:pos="4201"/>
          <w:tab w:val="right" w:leader="dot" w:pos="9298"/>
        </w:tabs>
        <w:autoSpaceDE w:val="0"/>
        <w:autoSpaceDN w:val="0"/>
        <w:ind w:firstLineChars="200" w:firstLine="420"/>
        <w:rPr>
          <w:rFonts w:ascii="宋体"/>
          <w:kern w:val="0"/>
        </w:rPr>
      </w:pPr>
      <w:r>
        <w:rPr>
          <w:rFonts w:ascii="宋体" w:hint="eastAsia"/>
          <w:kern w:val="0"/>
        </w:rPr>
        <w:t>报告主体</w:t>
      </w:r>
      <w:r>
        <w:rPr>
          <w:rFonts w:ascii="宋体"/>
          <w:kern w:val="0"/>
        </w:rPr>
        <w:t>进行企业温室气体排放核算和报告的完整工作流程包括</w:t>
      </w:r>
      <w:r>
        <w:rPr>
          <w:rFonts w:ascii="宋体" w:hint="eastAsia"/>
          <w:kern w:val="0"/>
        </w:rPr>
        <w:t>以下</w:t>
      </w:r>
      <w:r>
        <w:rPr>
          <w:rFonts w:ascii="宋体"/>
          <w:kern w:val="0"/>
        </w:rPr>
        <w:t>步骤：</w:t>
      </w:r>
    </w:p>
    <w:p w:rsidR="00B96B9E" w:rsidRDefault="00B96B9E">
      <w:pPr>
        <w:pStyle w:val="affff8"/>
        <w:widowControl/>
        <w:numPr>
          <w:ilvl w:val="0"/>
          <w:numId w:val="21"/>
        </w:numPr>
        <w:tabs>
          <w:tab w:val="center" w:pos="4201"/>
          <w:tab w:val="right" w:leader="dot" w:pos="9298"/>
        </w:tabs>
        <w:autoSpaceDE w:val="0"/>
        <w:autoSpaceDN w:val="0"/>
        <w:ind w:firstLineChars="0"/>
        <w:rPr>
          <w:rFonts w:ascii="宋体" w:hAnsi="Times New Roman"/>
          <w:kern w:val="0"/>
          <w:szCs w:val="20"/>
        </w:rPr>
      </w:pPr>
      <w:r>
        <w:rPr>
          <w:rFonts w:ascii="宋体" w:hAnsi="Times New Roman" w:hint="eastAsia"/>
          <w:kern w:val="0"/>
          <w:szCs w:val="20"/>
        </w:rPr>
        <w:t>确定</w:t>
      </w:r>
      <w:r>
        <w:rPr>
          <w:rFonts w:ascii="宋体" w:hAnsi="Times New Roman"/>
          <w:kern w:val="0"/>
          <w:szCs w:val="20"/>
        </w:rPr>
        <w:t>企业核算边界</w:t>
      </w:r>
      <w:r>
        <w:rPr>
          <w:rFonts w:ascii="宋体" w:hAnsi="Times New Roman" w:hint="eastAsia"/>
          <w:kern w:val="0"/>
          <w:szCs w:val="20"/>
        </w:rPr>
        <w:t>；</w:t>
      </w:r>
    </w:p>
    <w:p w:rsidR="00B96B9E" w:rsidRDefault="00B96B9E">
      <w:pPr>
        <w:pStyle w:val="affff8"/>
        <w:widowControl/>
        <w:numPr>
          <w:ilvl w:val="0"/>
          <w:numId w:val="21"/>
        </w:numPr>
        <w:tabs>
          <w:tab w:val="center" w:pos="4201"/>
          <w:tab w:val="right" w:leader="dot" w:pos="9298"/>
        </w:tabs>
        <w:autoSpaceDE w:val="0"/>
        <w:autoSpaceDN w:val="0"/>
        <w:ind w:firstLineChars="0"/>
        <w:rPr>
          <w:rFonts w:ascii="宋体" w:hAnsi="Times New Roman"/>
          <w:kern w:val="0"/>
          <w:szCs w:val="20"/>
        </w:rPr>
      </w:pPr>
      <w:r>
        <w:rPr>
          <w:rFonts w:ascii="宋体" w:hAnsi="Times New Roman" w:hint="eastAsia"/>
          <w:kern w:val="0"/>
          <w:szCs w:val="20"/>
        </w:rPr>
        <w:t>识别</w:t>
      </w:r>
      <w:r>
        <w:rPr>
          <w:rFonts w:ascii="宋体" w:hAnsi="Times New Roman"/>
          <w:kern w:val="0"/>
          <w:szCs w:val="20"/>
        </w:rPr>
        <w:t>排放源</w:t>
      </w:r>
      <w:r>
        <w:rPr>
          <w:rFonts w:ascii="宋体" w:hAnsi="Times New Roman" w:hint="eastAsia"/>
          <w:kern w:val="0"/>
          <w:szCs w:val="20"/>
        </w:rPr>
        <w:t>；</w:t>
      </w:r>
    </w:p>
    <w:p w:rsidR="00B96B9E" w:rsidRDefault="00B96B9E">
      <w:pPr>
        <w:pStyle w:val="affff8"/>
        <w:widowControl/>
        <w:numPr>
          <w:ilvl w:val="0"/>
          <w:numId w:val="21"/>
        </w:numPr>
        <w:tabs>
          <w:tab w:val="center" w:pos="4201"/>
          <w:tab w:val="right" w:leader="dot" w:pos="9298"/>
        </w:tabs>
        <w:autoSpaceDE w:val="0"/>
        <w:autoSpaceDN w:val="0"/>
        <w:ind w:firstLineChars="0"/>
        <w:rPr>
          <w:rFonts w:ascii="宋体" w:hAnsi="Times New Roman"/>
          <w:kern w:val="0"/>
          <w:szCs w:val="20"/>
        </w:rPr>
      </w:pPr>
      <w:r>
        <w:rPr>
          <w:rFonts w:ascii="宋体" w:hAnsi="Times New Roman" w:hint="eastAsia"/>
          <w:kern w:val="0"/>
          <w:szCs w:val="20"/>
        </w:rPr>
        <w:t>收集</w:t>
      </w:r>
      <w:r>
        <w:rPr>
          <w:rFonts w:ascii="宋体" w:hAnsi="Times New Roman"/>
          <w:kern w:val="0"/>
          <w:szCs w:val="20"/>
        </w:rPr>
        <w:t>活动数据</w:t>
      </w:r>
      <w:r>
        <w:rPr>
          <w:rFonts w:ascii="宋体" w:hAnsi="Times New Roman" w:hint="eastAsia"/>
          <w:kern w:val="0"/>
          <w:szCs w:val="20"/>
        </w:rPr>
        <w:t>；</w:t>
      </w:r>
    </w:p>
    <w:p w:rsidR="00B96B9E" w:rsidRDefault="00B96B9E">
      <w:pPr>
        <w:pStyle w:val="affff8"/>
        <w:widowControl/>
        <w:numPr>
          <w:ilvl w:val="0"/>
          <w:numId w:val="21"/>
        </w:numPr>
        <w:tabs>
          <w:tab w:val="center" w:pos="4201"/>
          <w:tab w:val="right" w:leader="dot" w:pos="9298"/>
        </w:tabs>
        <w:autoSpaceDE w:val="0"/>
        <w:autoSpaceDN w:val="0"/>
        <w:ind w:firstLineChars="0"/>
        <w:rPr>
          <w:rFonts w:ascii="宋体" w:hAnsi="Times New Roman"/>
          <w:kern w:val="0"/>
          <w:szCs w:val="20"/>
        </w:rPr>
      </w:pPr>
      <w:r>
        <w:rPr>
          <w:rFonts w:ascii="宋体" w:hAnsi="Times New Roman" w:hint="eastAsia"/>
          <w:kern w:val="0"/>
          <w:szCs w:val="20"/>
        </w:rPr>
        <w:t>选择</w:t>
      </w:r>
      <w:r>
        <w:rPr>
          <w:rFonts w:ascii="宋体" w:hAnsi="Times New Roman"/>
          <w:kern w:val="0"/>
          <w:szCs w:val="20"/>
        </w:rPr>
        <w:t>和获取排放因子数据</w:t>
      </w:r>
      <w:r>
        <w:rPr>
          <w:rFonts w:ascii="宋体" w:hAnsi="Times New Roman" w:hint="eastAsia"/>
          <w:kern w:val="0"/>
          <w:szCs w:val="20"/>
        </w:rPr>
        <w:t>；</w:t>
      </w:r>
    </w:p>
    <w:p w:rsidR="00B96B9E" w:rsidRDefault="00B96B9E" w:rsidP="00272F24">
      <w:pPr>
        <w:pStyle w:val="affff8"/>
        <w:widowControl/>
        <w:numPr>
          <w:ilvl w:val="0"/>
          <w:numId w:val="21"/>
        </w:numPr>
        <w:tabs>
          <w:tab w:val="center" w:pos="4201"/>
          <w:tab w:val="right" w:leader="dot" w:pos="9298"/>
        </w:tabs>
        <w:autoSpaceDE w:val="0"/>
        <w:autoSpaceDN w:val="0"/>
        <w:ind w:left="630" w:firstLineChars="0" w:hanging="210"/>
        <w:rPr>
          <w:rFonts w:ascii="宋体" w:hAnsi="Times New Roman"/>
          <w:kern w:val="0"/>
          <w:szCs w:val="20"/>
        </w:rPr>
      </w:pPr>
      <w:r>
        <w:rPr>
          <w:rFonts w:ascii="宋体" w:hAnsi="Times New Roman" w:hint="eastAsia"/>
          <w:kern w:val="0"/>
          <w:szCs w:val="20"/>
        </w:rPr>
        <w:t>分别</w:t>
      </w:r>
      <w:r>
        <w:rPr>
          <w:rFonts w:ascii="宋体" w:hAnsi="Times New Roman"/>
          <w:kern w:val="0"/>
          <w:szCs w:val="20"/>
        </w:rPr>
        <w:t>计算燃料燃烧排放量、企业购入和输出</w:t>
      </w:r>
      <w:r>
        <w:rPr>
          <w:rFonts w:ascii="宋体" w:hAnsi="Times New Roman" w:hint="eastAsia"/>
          <w:kern w:val="0"/>
          <w:szCs w:val="20"/>
        </w:rPr>
        <w:t>的</w:t>
      </w:r>
      <w:r>
        <w:rPr>
          <w:rFonts w:ascii="宋体" w:hAnsi="Times New Roman"/>
          <w:kern w:val="0"/>
          <w:szCs w:val="20"/>
        </w:rPr>
        <w:t>电力及热力所对应的排放量</w:t>
      </w:r>
      <w:r>
        <w:rPr>
          <w:rFonts w:ascii="宋体" w:hAnsi="Times New Roman" w:hint="eastAsia"/>
          <w:kern w:val="0"/>
          <w:szCs w:val="20"/>
        </w:rPr>
        <w:t>、</w:t>
      </w:r>
      <w:r>
        <w:rPr>
          <w:rFonts w:ascii="宋体" w:hAnsi="Times New Roman"/>
          <w:kern w:val="0"/>
          <w:szCs w:val="20"/>
        </w:rPr>
        <w:t>废水处理排放量</w:t>
      </w:r>
      <w:r w:rsidR="001C4BB4">
        <w:rPr>
          <w:rFonts w:ascii="宋体" w:hAnsi="Times New Roman" w:hint="eastAsia"/>
          <w:kern w:val="0"/>
          <w:szCs w:val="20"/>
        </w:rPr>
        <w:t>、</w:t>
      </w:r>
      <w:r w:rsidR="001C4BB4" w:rsidRPr="001C4BB4">
        <w:rPr>
          <w:rFonts w:ascii="宋体" w:hAnsi="Times New Roman" w:hint="eastAsia"/>
          <w:kern w:val="0"/>
          <w:szCs w:val="20"/>
        </w:rPr>
        <w:t>碳捕集</w:t>
      </w:r>
      <w:proofErr w:type="gramStart"/>
      <w:r w:rsidR="001C4BB4" w:rsidRPr="001C4BB4">
        <w:rPr>
          <w:rFonts w:ascii="宋体" w:hAnsi="Times New Roman" w:hint="eastAsia"/>
          <w:kern w:val="0"/>
          <w:szCs w:val="20"/>
        </w:rPr>
        <w:t>或碳利用</w:t>
      </w:r>
      <w:proofErr w:type="gramEnd"/>
      <w:r w:rsidR="001C4BB4" w:rsidRPr="001C4BB4">
        <w:rPr>
          <w:rFonts w:ascii="宋体" w:hAnsi="Times New Roman" w:hint="eastAsia"/>
          <w:kern w:val="0"/>
          <w:szCs w:val="20"/>
        </w:rPr>
        <w:t>的总量</w:t>
      </w:r>
      <w:r>
        <w:rPr>
          <w:rFonts w:ascii="宋体" w:hAnsi="Times New Roman"/>
          <w:kern w:val="0"/>
          <w:szCs w:val="20"/>
        </w:rPr>
        <w:t>；</w:t>
      </w:r>
    </w:p>
    <w:p w:rsidR="00B96B9E" w:rsidRDefault="00B96B9E">
      <w:pPr>
        <w:pStyle w:val="affff8"/>
        <w:widowControl/>
        <w:numPr>
          <w:ilvl w:val="0"/>
          <w:numId w:val="21"/>
        </w:numPr>
        <w:tabs>
          <w:tab w:val="center" w:pos="4201"/>
          <w:tab w:val="right" w:leader="dot" w:pos="9298"/>
        </w:tabs>
        <w:autoSpaceDE w:val="0"/>
        <w:autoSpaceDN w:val="0"/>
        <w:ind w:firstLineChars="0"/>
        <w:rPr>
          <w:rFonts w:ascii="宋体" w:hAnsi="Times New Roman"/>
          <w:kern w:val="0"/>
          <w:szCs w:val="20"/>
        </w:rPr>
      </w:pPr>
      <w:r>
        <w:rPr>
          <w:rFonts w:ascii="宋体" w:hAnsi="Times New Roman" w:hint="eastAsia"/>
          <w:kern w:val="0"/>
          <w:szCs w:val="20"/>
        </w:rPr>
        <w:t>汇总计算</w:t>
      </w:r>
      <w:r>
        <w:rPr>
          <w:rFonts w:ascii="宋体" w:hAnsi="Times New Roman"/>
          <w:kern w:val="0"/>
          <w:szCs w:val="20"/>
        </w:rPr>
        <w:t>企业温室气体排放量</w:t>
      </w:r>
      <w:r>
        <w:rPr>
          <w:rFonts w:ascii="宋体" w:hAnsi="Times New Roman" w:hint="eastAsia"/>
          <w:kern w:val="0"/>
          <w:szCs w:val="20"/>
        </w:rPr>
        <w:t>。</w:t>
      </w:r>
    </w:p>
    <w:p w:rsidR="00B96B9E" w:rsidRDefault="00B96B9E">
      <w:pPr>
        <w:pStyle w:val="afc"/>
        <w:numPr>
          <w:ilvl w:val="1"/>
          <w:numId w:val="20"/>
        </w:numPr>
        <w:spacing w:beforeLines="50" w:before="156" w:afterLines="50" w:after="156"/>
      </w:pPr>
      <w:r>
        <w:rPr>
          <w:rFonts w:hint="eastAsia"/>
        </w:rPr>
        <w:t>核算方法</w:t>
      </w:r>
    </w:p>
    <w:p w:rsidR="00B96B9E" w:rsidRDefault="00B96B9E">
      <w:pPr>
        <w:pStyle w:val="0000"/>
        <w:numPr>
          <w:ilvl w:val="2"/>
          <w:numId w:val="20"/>
        </w:numPr>
        <w:ind w:firstLineChars="0"/>
      </w:pPr>
      <w:r>
        <w:rPr>
          <w:rFonts w:hint="eastAsia"/>
        </w:rPr>
        <w:t>概述</w:t>
      </w:r>
    </w:p>
    <w:p w:rsidR="00B96B9E" w:rsidRDefault="00B96B9E">
      <w:pPr>
        <w:pStyle w:val="0000"/>
      </w:pPr>
      <w:r>
        <w:rPr>
          <w:rFonts w:hint="eastAsia"/>
        </w:rPr>
        <w:t>人造革合成革</w:t>
      </w:r>
      <w:r>
        <w:t>企业温室气体排放总量等于核算边界内所有的燃料燃烧排放量、购入电力及热力排放量、废水处理排放量</w:t>
      </w:r>
      <w:r>
        <w:rPr>
          <w:rFonts w:hint="eastAsia"/>
        </w:rPr>
        <w:t>之和</w:t>
      </w:r>
      <w:r>
        <w:t>，扣除输出的电力及热力产生的排放量</w:t>
      </w:r>
      <w:r>
        <w:rPr>
          <w:rFonts w:hint="eastAsia"/>
        </w:rPr>
        <w:t>，按</w:t>
      </w:r>
      <w:r>
        <w:t>式</w:t>
      </w:r>
      <w:r>
        <w:rPr>
          <w:rFonts w:hint="eastAsia"/>
        </w:rPr>
        <w:t>（</w:t>
      </w:r>
      <w:r>
        <w:rPr>
          <w:rFonts w:hint="eastAsia"/>
        </w:rPr>
        <w:t>1</w:t>
      </w:r>
      <w:r>
        <w:rPr>
          <w:rFonts w:hint="eastAsia"/>
        </w:rPr>
        <w:t>）计算</w:t>
      </w:r>
      <w:r>
        <w:t>：</w:t>
      </w:r>
    </w:p>
    <w:p w:rsidR="00A94E00" w:rsidRDefault="002C663E" w:rsidP="00A94E00">
      <w:pPr>
        <w:pStyle w:val="MTDisplayEquation"/>
      </w:pPr>
      <w:r w:rsidRPr="00A94E00">
        <w:rPr>
          <w:position w:val="-4"/>
        </w:rPr>
        <w:object w:dxaOrig="180" w:dyaOrig="260">
          <v:shape id="_x0000_i1026" type="#_x0000_t75" style="width:9pt;height:13.5pt" o:ole="">
            <v:imagedata r:id="rId12" o:title=""/>
          </v:shape>
          <o:OLEObject Type="Embed" ProgID="Equation.DSMT4" ShapeID="_x0000_i1026" DrawAspect="Content" ObjectID="_1752249218" r:id="rId13"/>
        </w:object>
      </w:r>
      <w:r w:rsidR="00A94E00">
        <w:t xml:space="preserve"> </w:t>
      </w:r>
    </w:p>
    <w:p w:rsidR="00B96B9E" w:rsidRDefault="00A94E00" w:rsidP="009D2C64">
      <w:pPr>
        <w:widowControl/>
        <w:tabs>
          <w:tab w:val="center" w:pos="4820"/>
          <w:tab w:val="right" w:leader="dot" w:pos="9298"/>
        </w:tabs>
        <w:autoSpaceDE w:val="0"/>
        <w:autoSpaceDN w:val="0"/>
        <w:ind w:firstLineChars="650" w:firstLine="1365"/>
        <w:jc w:val="center"/>
        <w:rPr>
          <w:rFonts w:ascii="宋体"/>
          <w:kern w:val="0"/>
        </w:rPr>
      </w:pPr>
      <m:oMath>
        <m:r>
          <w:rPr>
            <w:rFonts w:ascii="Cambria Math" w:hAnsi="Cambria Math"/>
            <w:noProof/>
            <w:kern w:val="0"/>
          </w:rPr>
          <m:t>E</m:t>
        </m:r>
        <m:r>
          <m:rPr>
            <m:sty m:val="p"/>
          </m:rPr>
          <w:rPr>
            <w:rFonts w:ascii="Cambria Math" w:hAnsi="Cambria Math"/>
            <w:noProof/>
            <w:kern w:val="0"/>
          </w:rPr>
          <m:t>=</m:t>
        </m:r>
        <m:sSub>
          <m:sSubPr>
            <m:ctrlPr>
              <w:rPr>
                <w:rFonts w:ascii="Cambria Math" w:hAnsi="Cambria Math"/>
                <w:noProof/>
                <w:kern w:val="0"/>
              </w:rPr>
            </m:ctrlPr>
          </m:sSubPr>
          <m:e>
            <m:r>
              <w:rPr>
                <w:rFonts w:ascii="Cambria Math" w:hAnsi="Cambria Math"/>
                <w:noProof/>
                <w:kern w:val="0"/>
              </w:rPr>
              <m:t>E</m:t>
            </m:r>
          </m:e>
          <m:sub>
            <m:r>
              <m:rPr>
                <m:sty m:val="p"/>
              </m:rPr>
              <w:rPr>
                <w:rFonts w:ascii="Cambria Math" w:hAnsi="Cambria Math" w:hint="eastAsia"/>
                <w:noProof/>
                <w:kern w:val="0"/>
              </w:rPr>
              <m:t>燃烧</m:t>
            </m:r>
          </m:sub>
        </m:sSub>
        <m:r>
          <w:rPr>
            <w:rFonts w:ascii="Cambria Math" w:hAnsi="Cambria Math"/>
            <w:noProof/>
            <w:kern w:val="0"/>
          </w:rPr>
          <m:t>+</m:t>
        </m:r>
        <m:sSub>
          <m:sSubPr>
            <m:ctrlPr>
              <w:rPr>
                <w:rFonts w:ascii="Cambria Math" w:hAnsi="Cambria Math"/>
                <w:noProof/>
                <w:kern w:val="0"/>
              </w:rPr>
            </m:ctrlPr>
          </m:sSubPr>
          <m:e>
            <m:r>
              <w:rPr>
                <w:rFonts w:ascii="Cambria Math" w:hAnsi="Cambria Math"/>
                <w:noProof/>
                <w:kern w:val="0"/>
              </w:rPr>
              <m:t>E</m:t>
            </m:r>
          </m:e>
          <m:sub>
            <m:r>
              <m:rPr>
                <m:sty m:val="p"/>
              </m:rPr>
              <w:rPr>
                <w:rFonts w:ascii="Cambria Math" w:hAnsi="Cambria Math" w:hint="eastAsia"/>
                <w:noProof/>
                <w:kern w:val="0"/>
              </w:rPr>
              <m:t>购入电</m:t>
            </m:r>
          </m:sub>
        </m:sSub>
        <m:r>
          <w:rPr>
            <w:rFonts w:ascii="Cambria Math" w:hAnsi="Cambria Math"/>
            <w:noProof/>
            <w:kern w:val="0"/>
          </w:rPr>
          <m:t>+</m:t>
        </m:r>
        <m:sSub>
          <m:sSubPr>
            <m:ctrlPr>
              <w:rPr>
                <w:rFonts w:ascii="Cambria Math" w:hAnsi="Cambria Math"/>
                <w:noProof/>
                <w:kern w:val="0"/>
              </w:rPr>
            </m:ctrlPr>
          </m:sSubPr>
          <m:e>
            <m:r>
              <w:rPr>
                <w:rFonts w:ascii="Cambria Math" w:hAnsi="Cambria Math"/>
                <w:noProof/>
                <w:kern w:val="0"/>
              </w:rPr>
              <m:t>E</m:t>
            </m:r>
          </m:e>
          <m:sub>
            <m:r>
              <m:rPr>
                <m:sty m:val="p"/>
              </m:rPr>
              <w:rPr>
                <w:rFonts w:ascii="Cambria Math" w:hAnsi="Cambria Math" w:hint="eastAsia"/>
                <w:noProof/>
                <w:kern w:val="0"/>
              </w:rPr>
              <m:t>购入热</m:t>
            </m:r>
          </m:sub>
        </m:sSub>
        <m:r>
          <w:rPr>
            <w:rFonts w:ascii="Cambria Math" w:hAnsi="Cambria Math"/>
            <w:noProof/>
            <w:kern w:val="0"/>
          </w:rPr>
          <m:t>+</m:t>
        </m:r>
        <m:sSub>
          <m:sSubPr>
            <m:ctrlPr>
              <w:rPr>
                <w:rFonts w:ascii="Cambria Math" w:hAnsi="Cambria Math"/>
                <w:noProof/>
                <w:kern w:val="0"/>
              </w:rPr>
            </m:ctrlPr>
          </m:sSubPr>
          <m:e>
            <m:r>
              <w:rPr>
                <w:rFonts w:ascii="Cambria Math" w:hAnsi="Cambria Math"/>
                <w:noProof/>
                <w:kern w:val="0"/>
              </w:rPr>
              <m:t>E</m:t>
            </m:r>
          </m:e>
          <m:sub>
            <m:r>
              <m:rPr>
                <m:sty m:val="p"/>
              </m:rPr>
              <w:rPr>
                <w:rFonts w:ascii="Cambria Math" w:hAnsi="Cambria Math" w:hint="eastAsia"/>
                <w:noProof/>
                <w:kern w:val="0"/>
              </w:rPr>
              <m:t>废水</m:t>
            </m:r>
          </m:sub>
        </m:sSub>
        <m:r>
          <w:rPr>
            <w:rFonts w:ascii="Cambria Math" w:hAnsi="Cambria Math"/>
            <w:noProof/>
            <w:kern w:val="0"/>
          </w:rPr>
          <m:t>-</m:t>
        </m:r>
        <m:sSub>
          <m:sSubPr>
            <m:ctrlPr>
              <w:rPr>
                <w:rFonts w:ascii="Cambria Math" w:hAnsi="Cambria Math"/>
                <w:noProof/>
                <w:kern w:val="0"/>
              </w:rPr>
            </m:ctrlPr>
          </m:sSubPr>
          <m:e>
            <m:r>
              <w:rPr>
                <w:rFonts w:ascii="Cambria Math" w:hAnsi="Cambria Math"/>
                <w:noProof/>
                <w:kern w:val="0"/>
              </w:rPr>
              <m:t>E</m:t>
            </m:r>
          </m:e>
          <m:sub>
            <m:r>
              <m:rPr>
                <m:sty m:val="p"/>
              </m:rPr>
              <w:rPr>
                <w:rFonts w:ascii="Cambria Math" w:hAnsi="Cambria Math" w:hint="eastAsia"/>
                <w:noProof/>
                <w:kern w:val="0"/>
              </w:rPr>
              <m:t>输出电</m:t>
            </m:r>
          </m:sub>
        </m:sSub>
        <m:r>
          <w:rPr>
            <w:rFonts w:ascii="Cambria Math" w:hAnsi="Cambria Math"/>
            <w:noProof/>
            <w:kern w:val="0"/>
          </w:rPr>
          <m:t>-</m:t>
        </m:r>
        <m:sSub>
          <m:sSubPr>
            <m:ctrlPr>
              <w:rPr>
                <w:rFonts w:ascii="Cambria Math" w:hAnsi="Cambria Math"/>
                <w:noProof/>
                <w:kern w:val="0"/>
              </w:rPr>
            </m:ctrlPr>
          </m:sSubPr>
          <m:e>
            <m:r>
              <w:rPr>
                <w:rFonts w:ascii="Cambria Math" w:hAnsi="Cambria Math"/>
                <w:noProof/>
                <w:kern w:val="0"/>
              </w:rPr>
              <m:t>E</m:t>
            </m:r>
          </m:e>
          <m:sub>
            <m:r>
              <m:rPr>
                <m:sty m:val="p"/>
              </m:rPr>
              <w:rPr>
                <w:rFonts w:ascii="Cambria Math" w:hAnsi="Cambria Math" w:hint="eastAsia"/>
                <w:noProof/>
                <w:kern w:val="0"/>
              </w:rPr>
              <m:t>输出热力</m:t>
            </m:r>
          </m:sub>
        </m:sSub>
        <m:r>
          <w:rPr>
            <w:rFonts w:ascii="Cambria Math" w:hAnsi="Cambria Math"/>
            <w:noProof/>
            <w:kern w:val="0"/>
          </w:rPr>
          <m:t>-</m:t>
        </m:r>
        <m:sSub>
          <m:sSubPr>
            <m:ctrlPr>
              <w:rPr>
                <w:rFonts w:ascii="Cambria Math" w:hAnsi="Cambria Math"/>
                <w:noProof/>
                <w:kern w:val="0"/>
              </w:rPr>
            </m:ctrlPr>
          </m:sSubPr>
          <m:e>
            <m:r>
              <w:rPr>
                <w:rFonts w:ascii="Cambria Math" w:hAnsi="Cambria Math"/>
                <w:noProof/>
                <w:kern w:val="0"/>
              </w:rPr>
              <m:t>R</m:t>
            </m:r>
          </m:e>
          <m:sub>
            <m:r>
              <m:rPr>
                <m:sty m:val="p"/>
              </m:rPr>
              <w:rPr>
                <w:rFonts w:ascii="Cambria Math" w:hAnsi="Cambria Math" w:hint="eastAsia"/>
                <w:noProof/>
                <w:kern w:val="0"/>
              </w:rPr>
              <m:t>回收</m:t>
            </m:r>
          </m:sub>
        </m:sSub>
      </m:oMath>
      <w:r w:rsidR="00B96B9E">
        <w:rPr>
          <w:rFonts w:ascii="宋体"/>
          <w:kern w:val="0"/>
        </w:rPr>
        <w:tab/>
      </w:r>
      <w:r w:rsidR="00B96B9E">
        <w:rPr>
          <w:rFonts w:ascii="宋体" w:hint="eastAsia"/>
          <w:kern w:val="0"/>
        </w:rPr>
        <w:t>（1）</w:t>
      </w:r>
    </w:p>
    <w:p w:rsidR="00B96B9E" w:rsidRDefault="00B96B9E">
      <w:pPr>
        <w:pStyle w:val="0000"/>
      </w:pPr>
      <w:r>
        <w:rPr>
          <w:rFonts w:hint="eastAsia"/>
        </w:rPr>
        <w:t>式中</w:t>
      </w:r>
      <w:r>
        <w:t>：</w:t>
      </w:r>
    </w:p>
    <w:p w:rsidR="00B96B9E" w:rsidRDefault="00B96B9E">
      <w:pPr>
        <w:pStyle w:val="0000"/>
      </w:pPr>
      <w:r w:rsidRPr="009D2C64">
        <w:rPr>
          <w:rFonts w:hint="eastAsia"/>
          <w:i/>
        </w:rPr>
        <w:t>E</w:t>
      </w:r>
      <w:r w:rsidRPr="009D2C64">
        <w:rPr>
          <w:i/>
        </w:rPr>
        <w:t xml:space="preserve"> </w:t>
      </w:r>
      <w:r>
        <w:t xml:space="preserve">    —</w:t>
      </w:r>
      <w:r>
        <w:sym w:font="Symbol" w:char="F0BE"/>
      </w:r>
      <w:r>
        <w:rPr>
          <w:rFonts w:hint="eastAsia"/>
        </w:rPr>
        <w:t>报告</w:t>
      </w:r>
      <w:r>
        <w:t>主体温室气体排放总量，单位</w:t>
      </w:r>
      <w:proofErr w:type="gramStart"/>
      <w:r>
        <w:t>为吨二</w:t>
      </w:r>
      <w:proofErr w:type="gramEnd"/>
      <w:r>
        <w:t>氧化碳当量（</w:t>
      </w:r>
      <w:r>
        <w:t>tCO</w:t>
      </w:r>
      <w:r>
        <w:rPr>
          <w:vertAlign w:val="subscript"/>
        </w:rPr>
        <w:t>2</w:t>
      </w:r>
      <w:r>
        <w:t>e</w:t>
      </w:r>
      <w:r>
        <w:t>）</w:t>
      </w:r>
      <w:r>
        <w:rPr>
          <w:rFonts w:hint="eastAsia"/>
        </w:rPr>
        <w:t>；</w:t>
      </w:r>
    </w:p>
    <w:p w:rsidR="00B96B9E" w:rsidRDefault="00B96B9E">
      <w:pPr>
        <w:pStyle w:val="0000"/>
      </w:pPr>
      <w:r w:rsidRPr="009D2C64">
        <w:rPr>
          <w:rFonts w:hint="eastAsia"/>
          <w:i/>
        </w:rPr>
        <w:t>E</w:t>
      </w:r>
      <w:r w:rsidRPr="009D2C64">
        <w:rPr>
          <w:rFonts w:hint="eastAsia"/>
          <w:i/>
          <w:vertAlign w:val="subscript"/>
        </w:rPr>
        <w:t>燃烧</w:t>
      </w:r>
      <w:r>
        <w:t xml:space="preserve">   —</w:t>
      </w:r>
      <w:r>
        <w:sym w:font="Symbol" w:char="F0BE"/>
      </w:r>
      <w:r>
        <w:rPr>
          <w:rFonts w:hint="eastAsia"/>
        </w:rPr>
        <w:t>报告</w:t>
      </w:r>
      <w:r>
        <w:t>主体</w:t>
      </w:r>
      <w:r w:rsidR="00272F24">
        <w:rPr>
          <w:rFonts w:hint="eastAsia"/>
        </w:rPr>
        <w:t>化石</w:t>
      </w:r>
      <w:r>
        <w:rPr>
          <w:rFonts w:hint="eastAsia"/>
        </w:rPr>
        <w:t>燃料燃烧</w:t>
      </w:r>
      <w:r>
        <w:t>二氧化碳排放量，单位</w:t>
      </w:r>
      <w:proofErr w:type="gramStart"/>
      <w:r>
        <w:t>为吨二</w:t>
      </w:r>
      <w:proofErr w:type="gramEnd"/>
      <w:r>
        <w:t>氧化碳当量（</w:t>
      </w:r>
      <w:r>
        <w:t>tCO</w:t>
      </w:r>
      <w:r>
        <w:rPr>
          <w:vertAlign w:val="subscript"/>
        </w:rPr>
        <w:t>2</w:t>
      </w:r>
      <w:r>
        <w:t>e</w:t>
      </w:r>
      <w:r>
        <w:t>）</w:t>
      </w:r>
      <w:r>
        <w:rPr>
          <w:rFonts w:hint="eastAsia"/>
        </w:rPr>
        <w:t>；</w:t>
      </w:r>
    </w:p>
    <w:p w:rsidR="009D2C64" w:rsidRDefault="00B96B9E">
      <w:pPr>
        <w:pStyle w:val="0000"/>
      </w:pPr>
      <w:r w:rsidRPr="009D2C64">
        <w:rPr>
          <w:rFonts w:hint="eastAsia"/>
          <w:i/>
        </w:rPr>
        <w:t>E</w:t>
      </w:r>
      <w:r w:rsidRPr="009D2C64">
        <w:rPr>
          <w:rFonts w:hint="eastAsia"/>
          <w:i/>
          <w:vertAlign w:val="subscript"/>
        </w:rPr>
        <w:t>购入</w:t>
      </w:r>
      <w:r w:rsidRPr="009D2C64">
        <w:rPr>
          <w:i/>
          <w:vertAlign w:val="subscript"/>
        </w:rPr>
        <w:t>电</w:t>
      </w:r>
      <w:r>
        <w:t xml:space="preserve">  —</w:t>
      </w:r>
      <w:r>
        <w:sym w:font="Symbol" w:char="F0BE"/>
      </w:r>
      <w:r w:rsidR="009D2C64">
        <w:rPr>
          <w:rFonts w:hint="eastAsia"/>
        </w:rPr>
        <w:t>报告</w:t>
      </w:r>
      <w:r w:rsidR="009D2C64">
        <w:t>主体</w:t>
      </w:r>
      <w:r w:rsidR="00272F24">
        <w:rPr>
          <w:rFonts w:hint="eastAsia"/>
        </w:rPr>
        <w:t>购入</w:t>
      </w:r>
      <w:r w:rsidR="009D2C64">
        <w:t>电力对应的二氧化碳排放量，单位</w:t>
      </w:r>
      <w:proofErr w:type="gramStart"/>
      <w:r w:rsidR="009D2C64">
        <w:t>为吨二</w:t>
      </w:r>
      <w:proofErr w:type="gramEnd"/>
      <w:r w:rsidR="009D2C64">
        <w:t>氧化碳当量（</w:t>
      </w:r>
      <w:r w:rsidR="009D2C64">
        <w:t>tCO</w:t>
      </w:r>
      <w:r w:rsidR="009D2C64">
        <w:rPr>
          <w:vertAlign w:val="subscript"/>
        </w:rPr>
        <w:t>2</w:t>
      </w:r>
      <w:r w:rsidR="009D2C64">
        <w:t>e</w:t>
      </w:r>
      <w:r w:rsidR="009D2C64">
        <w:t>）</w:t>
      </w:r>
      <w:r w:rsidR="009D2C64">
        <w:rPr>
          <w:rFonts w:hint="eastAsia"/>
        </w:rPr>
        <w:t>；</w:t>
      </w:r>
    </w:p>
    <w:p w:rsidR="00B96B9E" w:rsidRDefault="00B96B9E">
      <w:pPr>
        <w:pStyle w:val="0000"/>
      </w:pPr>
      <w:r w:rsidRPr="009D2C64">
        <w:rPr>
          <w:rFonts w:hint="eastAsia"/>
          <w:i/>
        </w:rPr>
        <w:t>E</w:t>
      </w:r>
      <w:r w:rsidRPr="009D2C64">
        <w:rPr>
          <w:rFonts w:hint="eastAsia"/>
          <w:i/>
          <w:vertAlign w:val="subscript"/>
        </w:rPr>
        <w:t>购入</w:t>
      </w:r>
      <w:r w:rsidRPr="009D2C64">
        <w:rPr>
          <w:i/>
          <w:vertAlign w:val="subscript"/>
        </w:rPr>
        <w:t>热</w:t>
      </w:r>
      <w:r w:rsidRPr="009D2C64">
        <w:rPr>
          <w:i/>
        </w:rPr>
        <w:t xml:space="preserve"> </w:t>
      </w:r>
      <w:r>
        <w:t xml:space="preserve"> —</w:t>
      </w:r>
      <w:r>
        <w:sym w:font="Symbol" w:char="F0BE"/>
      </w:r>
      <w:r w:rsidR="009D2C64">
        <w:rPr>
          <w:rFonts w:hint="eastAsia"/>
        </w:rPr>
        <w:t>报告</w:t>
      </w:r>
      <w:r w:rsidR="009D2C64">
        <w:t>主体</w:t>
      </w:r>
      <w:r w:rsidR="009D2C64">
        <w:rPr>
          <w:rFonts w:hint="eastAsia"/>
        </w:rPr>
        <w:t>购入热力</w:t>
      </w:r>
      <w:r w:rsidR="009D2C64">
        <w:t>对应的二氧化碳排放量，单位</w:t>
      </w:r>
      <w:proofErr w:type="gramStart"/>
      <w:r w:rsidR="009D2C64">
        <w:t>为吨二</w:t>
      </w:r>
      <w:proofErr w:type="gramEnd"/>
      <w:r w:rsidR="009D2C64">
        <w:t>氧化碳当量（</w:t>
      </w:r>
      <w:r w:rsidR="009D2C64">
        <w:t>tCO</w:t>
      </w:r>
      <w:r w:rsidR="009D2C64">
        <w:rPr>
          <w:vertAlign w:val="subscript"/>
        </w:rPr>
        <w:t>2</w:t>
      </w:r>
      <w:r w:rsidR="009D2C64">
        <w:t>e</w:t>
      </w:r>
      <w:r w:rsidR="009D2C64">
        <w:t>）</w:t>
      </w:r>
      <w:r w:rsidR="009D2C64">
        <w:rPr>
          <w:rFonts w:hint="eastAsia"/>
        </w:rPr>
        <w:t>；</w:t>
      </w:r>
    </w:p>
    <w:p w:rsidR="009D2C64" w:rsidRDefault="00B96B9E" w:rsidP="009D2C64">
      <w:pPr>
        <w:pStyle w:val="0000"/>
      </w:pPr>
      <w:r w:rsidRPr="009D2C64">
        <w:rPr>
          <w:rFonts w:hint="eastAsia"/>
          <w:i/>
        </w:rPr>
        <w:t>E</w:t>
      </w:r>
      <w:r w:rsidRPr="009D2C64">
        <w:rPr>
          <w:rFonts w:hint="eastAsia"/>
          <w:i/>
          <w:vertAlign w:val="subscript"/>
        </w:rPr>
        <w:t>废水</w:t>
      </w:r>
      <w:r w:rsidRPr="009D2C64">
        <w:rPr>
          <w:i/>
        </w:rPr>
        <w:t xml:space="preserve">   </w:t>
      </w:r>
      <w:r>
        <w:t>—</w:t>
      </w:r>
      <w:r>
        <w:sym w:font="Symbol" w:char="F0BE"/>
      </w:r>
      <w:r w:rsidR="009D2C64">
        <w:rPr>
          <w:rFonts w:hint="eastAsia"/>
        </w:rPr>
        <w:t>报告</w:t>
      </w:r>
      <w:r w:rsidR="009D2C64">
        <w:t>主体</w:t>
      </w:r>
      <w:r w:rsidR="009D2C64">
        <w:rPr>
          <w:rFonts w:hint="eastAsia"/>
        </w:rPr>
        <w:t>废水处理</w:t>
      </w:r>
      <w:r w:rsidR="00272F24">
        <w:rPr>
          <w:rFonts w:hint="eastAsia"/>
        </w:rPr>
        <w:t>产生</w:t>
      </w:r>
      <w:r w:rsidR="00272F24">
        <w:t>的</w:t>
      </w:r>
      <w:r w:rsidR="009D2C64">
        <w:t>温室气体排放量，单位</w:t>
      </w:r>
      <w:proofErr w:type="gramStart"/>
      <w:r w:rsidR="009D2C64">
        <w:t>为吨二</w:t>
      </w:r>
      <w:proofErr w:type="gramEnd"/>
      <w:r w:rsidR="009D2C64">
        <w:t>氧化碳当量（</w:t>
      </w:r>
      <w:r w:rsidR="009D2C64">
        <w:t>tCO</w:t>
      </w:r>
      <w:r w:rsidR="009D2C64">
        <w:rPr>
          <w:vertAlign w:val="subscript"/>
        </w:rPr>
        <w:t>2</w:t>
      </w:r>
      <w:r w:rsidR="009D2C64">
        <w:t>e</w:t>
      </w:r>
      <w:r w:rsidR="009D2C64">
        <w:t>）</w:t>
      </w:r>
      <w:r w:rsidR="009D2C64">
        <w:rPr>
          <w:rFonts w:hint="eastAsia"/>
        </w:rPr>
        <w:t>；</w:t>
      </w:r>
    </w:p>
    <w:p w:rsidR="00B96B9E" w:rsidRDefault="00B96B9E">
      <w:pPr>
        <w:pStyle w:val="0000"/>
      </w:pPr>
      <w:r w:rsidRPr="009D2C64">
        <w:rPr>
          <w:rFonts w:hint="eastAsia"/>
          <w:i/>
        </w:rPr>
        <w:t>E</w:t>
      </w:r>
      <w:r w:rsidRPr="009D2C64">
        <w:rPr>
          <w:rFonts w:hint="eastAsia"/>
          <w:i/>
          <w:vertAlign w:val="subscript"/>
        </w:rPr>
        <w:t>输出</w:t>
      </w:r>
      <w:r w:rsidRPr="009D2C64">
        <w:rPr>
          <w:i/>
          <w:vertAlign w:val="subscript"/>
        </w:rPr>
        <w:t>电</w:t>
      </w:r>
      <w:r w:rsidRPr="009D2C64">
        <w:rPr>
          <w:i/>
        </w:rPr>
        <w:t xml:space="preserve"> </w:t>
      </w:r>
      <w:r>
        <w:t xml:space="preserve"> —</w:t>
      </w:r>
      <w:r>
        <w:sym w:font="Symbol" w:char="F0BE"/>
      </w:r>
      <w:r>
        <w:rPr>
          <w:rFonts w:hint="eastAsia"/>
        </w:rPr>
        <w:t>报告</w:t>
      </w:r>
      <w:r>
        <w:t>主体</w:t>
      </w:r>
      <w:r>
        <w:rPr>
          <w:rFonts w:hint="eastAsia"/>
        </w:rPr>
        <w:t>输出</w:t>
      </w:r>
      <w:r>
        <w:t>的电力对应的温室气体排放量，单位</w:t>
      </w:r>
      <w:proofErr w:type="gramStart"/>
      <w:r>
        <w:t>为吨二</w:t>
      </w:r>
      <w:proofErr w:type="gramEnd"/>
      <w:r>
        <w:t>氧化碳当量（</w:t>
      </w:r>
      <w:r>
        <w:t>tCO</w:t>
      </w:r>
      <w:r>
        <w:rPr>
          <w:vertAlign w:val="subscript"/>
        </w:rPr>
        <w:t>2</w:t>
      </w:r>
      <w:r>
        <w:t>e</w:t>
      </w:r>
      <w:r>
        <w:t>）</w:t>
      </w:r>
      <w:r>
        <w:rPr>
          <w:rFonts w:hint="eastAsia"/>
        </w:rPr>
        <w:t>；</w:t>
      </w:r>
    </w:p>
    <w:p w:rsidR="00B96B9E" w:rsidRDefault="00B96B9E">
      <w:pPr>
        <w:pStyle w:val="0000"/>
      </w:pPr>
      <w:r w:rsidRPr="009D2C64">
        <w:rPr>
          <w:rFonts w:hint="eastAsia"/>
          <w:i/>
        </w:rPr>
        <w:t>E</w:t>
      </w:r>
      <w:r w:rsidRPr="009D2C64">
        <w:rPr>
          <w:rFonts w:hint="eastAsia"/>
          <w:i/>
          <w:vertAlign w:val="subscript"/>
        </w:rPr>
        <w:t>输出</w:t>
      </w:r>
      <w:r w:rsidRPr="009D2C64">
        <w:rPr>
          <w:i/>
          <w:vertAlign w:val="subscript"/>
        </w:rPr>
        <w:t>热</w:t>
      </w:r>
      <w:r w:rsidRPr="009D2C64">
        <w:rPr>
          <w:rFonts w:hint="eastAsia"/>
          <w:i/>
          <w:vertAlign w:val="subscript"/>
        </w:rPr>
        <w:t>力</w:t>
      </w:r>
      <w:r w:rsidRPr="009D2C64">
        <w:rPr>
          <w:i/>
        </w:rPr>
        <w:t xml:space="preserve"> </w:t>
      </w:r>
      <w:r>
        <w:t>—</w:t>
      </w:r>
      <w:r>
        <w:sym w:font="Symbol" w:char="F0BE"/>
      </w:r>
      <w:r>
        <w:rPr>
          <w:rFonts w:hint="eastAsia"/>
        </w:rPr>
        <w:t>报告</w:t>
      </w:r>
      <w:r>
        <w:t>主体</w:t>
      </w:r>
      <w:r>
        <w:rPr>
          <w:rFonts w:hint="eastAsia"/>
        </w:rPr>
        <w:t>输出</w:t>
      </w:r>
      <w:r>
        <w:t>的</w:t>
      </w:r>
      <w:r>
        <w:rPr>
          <w:rFonts w:hint="eastAsia"/>
        </w:rPr>
        <w:t>热力</w:t>
      </w:r>
      <w:r>
        <w:t>对应的温室气体排放量，单位</w:t>
      </w:r>
      <w:proofErr w:type="gramStart"/>
      <w:r>
        <w:t>为吨二</w:t>
      </w:r>
      <w:proofErr w:type="gramEnd"/>
      <w:r>
        <w:t>氧化碳当量（</w:t>
      </w:r>
      <w:r>
        <w:t>tCO</w:t>
      </w:r>
      <w:r>
        <w:rPr>
          <w:vertAlign w:val="subscript"/>
        </w:rPr>
        <w:t>2</w:t>
      </w:r>
      <w:r>
        <w:t>e</w:t>
      </w:r>
      <w:r>
        <w:t>）</w:t>
      </w:r>
      <w:r>
        <w:rPr>
          <w:rFonts w:hint="eastAsia"/>
        </w:rPr>
        <w:t>；</w:t>
      </w:r>
    </w:p>
    <w:p w:rsidR="009D2C64" w:rsidRDefault="00403C00" w:rsidP="009D2C64">
      <w:pPr>
        <w:pStyle w:val="0000"/>
      </w:pPr>
      <w:r>
        <w:rPr>
          <w:i/>
        </w:rPr>
        <w:t>R</w:t>
      </w:r>
      <w:r w:rsidR="009D2C64" w:rsidRPr="009D2C64">
        <w:rPr>
          <w:rFonts w:hint="eastAsia"/>
          <w:i/>
          <w:vertAlign w:val="subscript"/>
        </w:rPr>
        <w:t>回收</w:t>
      </w:r>
      <w:r w:rsidR="004E35E9">
        <w:rPr>
          <w:rFonts w:hint="eastAsia"/>
          <w:i/>
          <w:vertAlign w:val="subscript"/>
        </w:rPr>
        <w:t xml:space="preserve">    </w:t>
      </w:r>
      <w:r w:rsidR="009D2C64">
        <w:t>—</w:t>
      </w:r>
      <w:r w:rsidR="009D2C64">
        <w:sym w:font="Symbol" w:char="F0BE"/>
      </w:r>
      <w:r w:rsidR="009D2C64">
        <w:rPr>
          <w:rFonts w:hint="eastAsia"/>
        </w:rPr>
        <w:t>报告</w:t>
      </w:r>
      <w:r w:rsidR="00EF2061">
        <w:rPr>
          <w:rFonts w:hint="eastAsia"/>
        </w:rPr>
        <w:t>主体</w:t>
      </w:r>
      <w:r w:rsidR="009D2C64">
        <w:rPr>
          <w:rFonts w:hint="eastAsia"/>
        </w:rPr>
        <w:t>捕集</w:t>
      </w:r>
      <w:r w:rsidR="00EF2061">
        <w:rPr>
          <w:rFonts w:hint="eastAsia"/>
        </w:rPr>
        <w:t>及</w:t>
      </w:r>
      <w:r w:rsidR="009D2C64">
        <w:t>利用的温室气体</w:t>
      </w:r>
      <w:r w:rsidR="009D2C64">
        <w:rPr>
          <w:rFonts w:hint="eastAsia"/>
        </w:rPr>
        <w:t>总</w:t>
      </w:r>
      <w:r w:rsidR="009D2C64">
        <w:t>量，单位</w:t>
      </w:r>
      <w:proofErr w:type="gramStart"/>
      <w:r w:rsidR="009D2C64">
        <w:t>为吨二</w:t>
      </w:r>
      <w:proofErr w:type="gramEnd"/>
      <w:r w:rsidR="009D2C64">
        <w:t>氧化碳当量（</w:t>
      </w:r>
      <w:r w:rsidR="009D2C64">
        <w:t>tCO</w:t>
      </w:r>
      <w:r w:rsidR="009D2C64">
        <w:rPr>
          <w:vertAlign w:val="subscript"/>
        </w:rPr>
        <w:t>2</w:t>
      </w:r>
      <w:r w:rsidR="009D2C64">
        <w:t>e</w:t>
      </w:r>
      <w:r w:rsidR="009D2C64">
        <w:t>）</w:t>
      </w:r>
      <w:r w:rsidR="009D2C64">
        <w:rPr>
          <w:rFonts w:hint="eastAsia"/>
        </w:rPr>
        <w:t>；</w:t>
      </w:r>
    </w:p>
    <w:p w:rsidR="009D2C64" w:rsidRPr="009D2C64" w:rsidRDefault="009D2C64">
      <w:pPr>
        <w:pStyle w:val="0000"/>
      </w:pPr>
    </w:p>
    <w:p w:rsidR="00B96B9E" w:rsidRDefault="00B96B9E">
      <w:pPr>
        <w:pStyle w:val="0000"/>
        <w:numPr>
          <w:ilvl w:val="2"/>
          <w:numId w:val="20"/>
        </w:numPr>
        <w:ind w:firstLineChars="0"/>
      </w:pPr>
      <w:r>
        <w:rPr>
          <w:rFonts w:hint="eastAsia"/>
        </w:rPr>
        <w:t>燃料</w:t>
      </w:r>
      <w:r>
        <w:t>燃烧的排放</w:t>
      </w:r>
    </w:p>
    <w:p w:rsidR="00B96B9E" w:rsidRDefault="00B96B9E" w:rsidP="002757A7">
      <w:pPr>
        <w:widowControl/>
        <w:tabs>
          <w:tab w:val="center" w:pos="4201"/>
          <w:tab w:val="right" w:leader="dot" w:pos="9298"/>
        </w:tabs>
        <w:autoSpaceDE w:val="0"/>
        <w:autoSpaceDN w:val="0"/>
        <w:ind w:firstLineChars="200" w:firstLine="420"/>
        <w:rPr>
          <w:rFonts w:ascii="宋体"/>
          <w:kern w:val="0"/>
        </w:rPr>
      </w:pPr>
      <w:r>
        <w:rPr>
          <w:rFonts w:ascii="宋体" w:hint="eastAsia"/>
          <w:kern w:val="0"/>
        </w:rPr>
        <w:t>人造革</w:t>
      </w:r>
      <w:r>
        <w:rPr>
          <w:rFonts w:ascii="宋体"/>
          <w:kern w:val="0"/>
        </w:rPr>
        <w:t>合成革企业生产过程中</w:t>
      </w:r>
      <w:r>
        <w:rPr>
          <w:rFonts w:ascii="宋体" w:hint="eastAsia"/>
          <w:kern w:val="0"/>
        </w:rPr>
        <w:t>化石燃料</w:t>
      </w:r>
      <w:r>
        <w:rPr>
          <w:rFonts w:ascii="宋体"/>
          <w:kern w:val="0"/>
        </w:rPr>
        <w:t>燃烧产生的二氧化碳排放量是</w:t>
      </w:r>
      <w:r w:rsidR="002757A7">
        <w:rPr>
          <w:rFonts w:ascii="宋体" w:hint="eastAsia"/>
          <w:kern w:val="0"/>
        </w:rPr>
        <w:t>指</w:t>
      </w:r>
      <w:r>
        <w:rPr>
          <w:rFonts w:ascii="宋体"/>
          <w:kern w:val="0"/>
        </w:rPr>
        <w:t>核算期内企业各种</w:t>
      </w:r>
      <w:r>
        <w:rPr>
          <w:rFonts w:ascii="宋体" w:hint="eastAsia"/>
          <w:kern w:val="0"/>
        </w:rPr>
        <w:t>化石燃料</w:t>
      </w:r>
      <w:r>
        <w:rPr>
          <w:rFonts w:ascii="宋体"/>
          <w:kern w:val="0"/>
        </w:rPr>
        <w:t>燃烧产生的二氧化碳排放量的</w:t>
      </w:r>
      <w:r>
        <w:rPr>
          <w:rFonts w:ascii="宋体" w:hint="eastAsia"/>
          <w:kern w:val="0"/>
        </w:rPr>
        <w:t>总和</w:t>
      </w:r>
      <w:r>
        <w:rPr>
          <w:rFonts w:ascii="宋体"/>
          <w:kern w:val="0"/>
        </w:rPr>
        <w:t>，按式（</w:t>
      </w:r>
      <w:r>
        <w:rPr>
          <w:rFonts w:ascii="宋体" w:hint="eastAsia"/>
          <w:kern w:val="0"/>
        </w:rPr>
        <w:t>2</w:t>
      </w:r>
      <w:r>
        <w:rPr>
          <w:rFonts w:ascii="宋体"/>
          <w:kern w:val="0"/>
        </w:rPr>
        <w:t>）</w:t>
      </w:r>
      <w:r>
        <w:rPr>
          <w:rFonts w:ascii="宋体" w:hint="eastAsia"/>
          <w:kern w:val="0"/>
        </w:rPr>
        <w:t>计算</w:t>
      </w:r>
      <w:r>
        <w:rPr>
          <w:rFonts w:ascii="宋体"/>
          <w:kern w:val="0"/>
        </w:rPr>
        <w:t>：</w:t>
      </w:r>
    </w:p>
    <w:p w:rsidR="00B96B9E" w:rsidRDefault="00595778" w:rsidP="002757A7">
      <w:pPr>
        <w:tabs>
          <w:tab w:val="right" w:leader="dot" w:pos="9240"/>
        </w:tabs>
        <w:spacing w:beforeLines="50" w:before="156" w:afterLines="50" w:after="156"/>
        <w:ind w:firstLineChars="1620" w:firstLine="3402"/>
        <w:rPr>
          <w:rFonts w:ascii="黑体" w:eastAsia="黑体"/>
          <w:kern w:val="0"/>
        </w:rPr>
      </w:pPr>
      <m:oMath>
        <m:sSub>
          <m:sSubPr>
            <m:ctrlPr>
              <w:rPr>
                <w:rFonts w:ascii="Cambria Math" w:eastAsia="黑体" w:hAnsi="Cambria Math"/>
                <w:kern w:val="0"/>
              </w:rPr>
            </m:ctrlPr>
          </m:sSubPr>
          <m:e>
            <m:r>
              <w:rPr>
                <w:rFonts w:ascii="Cambria Math" w:eastAsia="黑体" w:hAnsi="Cambria Math"/>
                <w:kern w:val="0"/>
              </w:rPr>
              <m:t>E</m:t>
            </m:r>
          </m:e>
          <m:sub>
            <m:r>
              <m:rPr>
                <m:sty m:val="p"/>
              </m:rPr>
              <w:rPr>
                <w:rFonts w:ascii="Cambria Math" w:eastAsia="黑体" w:hAnsi="Cambria Math" w:hint="eastAsia"/>
                <w:kern w:val="0"/>
              </w:rPr>
              <m:t>燃烧</m:t>
            </m:r>
          </m:sub>
        </m:sSub>
        <m:r>
          <m:rPr>
            <m:sty m:val="p"/>
          </m:rPr>
          <w:rPr>
            <w:rFonts w:ascii="Cambria Math" w:eastAsia="黑体" w:hAnsi="Cambria Math"/>
            <w:kern w:val="0"/>
          </w:rPr>
          <m:t>=</m:t>
        </m:r>
        <m:nary>
          <m:naryPr>
            <m:chr m:val="∑"/>
            <m:limLoc m:val="subSup"/>
            <m:ctrlPr>
              <w:rPr>
                <w:rFonts w:ascii="Cambria Math" w:eastAsia="黑体" w:hAnsi="Cambria Math"/>
                <w:kern w:val="0"/>
              </w:rPr>
            </m:ctrlPr>
          </m:naryPr>
          <m:sub>
            <m:r>
              <w:rPr>
                <w:rFonts w:ascii="Cambria Math" w:eastAsia="黑体" w:hAnsi="Cambria Math"/>
                <w:kern w:val="0"/>
              </w:rPr>
              <m:t>i=1</m:t>
            </m:r>
          </m:sub>
          <m:sup>
            <m:r>
              <w:rPr>
                <w:rFonts w:ascii="Cambria Math" w:eastAsia="黑体" w:hAnsi="Cambria Math"/>
                <w:kern w:val="0"/>
              </w:rPr>
              <m:t>n</m:t>
            </m:r>
          </m:sup>
          <m:e>
            <m:d>
              <m:dPr>
                <m:ctrlPr>
                  <w:rPr>
                    <w:rFonts w:ascii="Cambria Math" w:eastAsia="黑体" w:hAnsi="Cambria Math"/>
                    <w:kern w:val="0"/>
                  </w:rPr>
                </m:ctrlPr>
              </m:dPr>
              <m:e>
                <m:sSub>
                  <m:sSubPr>
                    <m:ctrlPr>
                      <w:rPr>
                        <w:rFonts w:ascii="Cambria Math" w:eastAsia="黑体" w:hAnsi="Cambria Math"/>
                        <w:i/>
                        <w:kern w:val="0"/>
                      </w:rPr>
                    </m:ctrlPr>
                  </m:sSubPr>
                  <m:e>
                    <m:r>
                      <w:rPr>
                        <w:rFonts w:ascii="Cambria Math" w:eastAsia="黑体" w:hAnsi="Cambria Math"/>
                        <w:kern w:val="0"/>
                      </w:rPr>
                      <m:t>AD</m:t>
                    </m:r>
                  </m:e>
                  <m:sub>
                    <m:r>
                      <w:rPr>
                        <w:rFonts w:ascii="Cambria Math" w:eastAsia="黑体" w:hAnsi="Cambria Math"/>
                        <w:kern w:val="0"/>
                      </w:rPr>
                      <m:t>i</m:t>
                    </m:r>
                  </m:sub>
                </m:sSub>
                <m:r>
                  <w:rPr>
                    <w:rFonts w:ascii="Cambria Math" w:eastAsia="黑体" w:hAnsi="Cambria Math"/>
                    <w:kern w:val="0"/>
                  </w:rPr>
                  <m:t>×</m:t>
                </m:r>
                <m:sSub>
                  <m:sSubPr>
                    <m:ctrlPr>
                      <w:rPr>
                        <w:rFonts w:ascii="Cambria Math" w:eastAsia="黑体" w:hAnsi="Cambria Math"/>
                        <w:i/>
                        <w:kern w:val="0"/>
                      </w:rPr>
                    </m:ctrlPr>
                  </m:sSubPr>
                  <m:e>
                    <m:r>
                      <w:rPr>
                        <w:rFonts w:ascii="Cambria Math" w:eastAsia="黑体" w:hAnsi="Cambria Math"/>
                        <w:kern w:val="0"/>
                      </w:rPr>
                      <m:t>EF</m:t>
                    </m:r>
                  </m:e>
                  <m:sub>
                    <m:r>
                      <w:rPr>
                        <w:rFonts w:ascii="Cambria Math" w:eastAsia="黑体" w:hAnsi="Cambria Math"/>
                        <w:kern w:val="0"/>
                      </w:rPr>
                      <m:t>i</m:t>
                    </m:r>
                  </m:sub>
                </m:sSub>
              </m:e>
            </m:d>
          </m:e>
        </m:nary>
      </m:oMath>
      <w:r w:rsidR="00B96B9E">
        <w:rPr>
          <w:rFonts w:ascii="黑体" w:eastAsia="黑体"/>
          <w:kern w:val="0"/>
        </w:rPr>
        <w:tab/>
      </w:r>
      <w:r w:rsidR="002757A7">
        <w:rPr>
          <w:rFonts w:ascii="宋体" w:hint="eastAsia"/>
          <w:kern w:val="0"/>
        </w:rPr>
        <w:t>（</w:t>
      </w:r>
      <w:r w:rsidR="002757A7">
        <w:rPr>
          <w:rFonts w:ascii="宋体"/>
          <w:kern w:val="0"/>
        </w:rPr>
        <w:t>2</w:t>
      </w:r>
      <w:r w:rsidR="002757A7">
        <w:rPr>
          <w:rFonts w:ascii="宋体" w:hint="eastAsia"/>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r>
        <w:rPr>
          <w:rFonts w:ascii="宋体" w:hint="eastAsia"/>
          <w:kern w:val="0"/>
        </w:rPr>
        <w:t>式中</w:t>
      </w:r>
      <w:r>
        <w:rPr>
          <w:rFonts w:ascii="宋体"/>
          <w:kern w:val="0"/>
        </w:rPr>
        <w:t>：</w:t>
      </w:r>
    </w:p>
    <w:p w:rsidR="00B96B9E" w:rsidRDefault="00B96B9E">
      <w:pPr>
        <w:widowControl/>
        <w:tabs>
          <w:tab w:val="center" w:pos="4201"/>
          <w:tab w:val="right" w:leader="dot" w:pos="9354"/>
        </w:tabs>
        <w:autoSpaceDE w:val="0"/>
        <w:autoSpaceDN w:val="0"/>
        <w:ind w:firstLineChars="200" w:firstLine="420"/>
        <w:rPr>
          <w:rFonts w:ascii="宋体"/>
          <w:kern w:val="0"/>
        </w:rPr>
      </w:pPr>
      <w:r>
        <w:rPr>
          <w:rFonts w:ascii="宋体" w:hint="eastAsia"/>
          <w:i/>
          <w:kern w:val="0"/>
        </w:rPr>
        <w:t>E</w:t>
      </w:r>
      <w:r>
        <w:rPr>
          <w:rFonts w:ascii="宋体" w:hint="eastAsia"/>
          <w:kern w:val="0"/>
          <w:vertAlign w:val="subscript"/>
        </w:rPr>
        <w:t>燃烧</w:t>
      </w:r>
      <w:r>
        <w:rPr>
          <w:rFonts w:ascii="宋体"/>
          <w:kern w:val="0"/>
        </w:rPr>
        <w:t xml:space="preserve"> </w:t>
      </w:r>
      <w:r>
        <w:rPr>
          <w:rFonts w:ascii="宋体"/>
          <w:i/>
          <w:kern w:val="0"/>
        </w:rPr>
        <w:t xml:space="preserve">  </w:t>
      </w:r>
      <w:r>
        <w:rPr>
          <w:rFonts w:ascii="宋体"/>
          <w:kern w:val="0"/>
        </w:rPr>
        <w:t>—</w:t>
      </w:r>
      <w:r>
        <w:rPr>
          <w:rFonts w:ascii="宋体"/>
          <w:kern w:val="0"/>
        </w:rPr>
        <w:sym w:font="Symbol" w:char="F0BE"/>
      </w:r>
      <w:r>
        <w:rPr>
          <w:rFonts w:ascii="宋体" w:hint="eastAsia"/>
          <w:kern w:val="0"/>
        </w:rPr>
        <w:t>核算</w:t>
      </w:r>
      <w:r>
        <w:rPr>
          <w:rFonts w:ascii="宋体"/>
          <w:kern w:val="0"/>
        </w:rPr>
        <w:t>期内消耗的化石燃料</w:t>
      </w:r>
      <w:r>
        <w:rPr>
          <w:rFonts w:ascii="宋体" w:hint="eastAsia"/>
          <w:kern w:val="0"/>
        </w:rPr>
        <w:t>燃烧</w:t>
      </w:r>
      <w:r>
        <w:rPr>
          <w:rFonts w:ascii="宋体"/>
          <w:kern w:val="0"/>
        </w:rPr>
        <w:t>产生的二氧化碳排放量</w:t>
      </w:r>
      <w:r w:rsidR="00272F24">
        <w:rPr>
          <w:rFonts w:ascii="宋体" w:hint="eastAsia"/>
          <w:kern w:val="0"/>
        </w:rPr>
        <w:t>，</w:t>
      </w:r>
      <w:r>
        <w:rPr>
          <w:rFonts w:ascii="宋体"/>
          <w:kern w:val="0"/>
        </w:rPr>
        <w:t>单位</w:t>
      </w:r>
      <w:proofErr w:type="gramStart"/>
      <w:r>
        <w:rPr>
          <w:rFonts w:ascii="宋体"/>
          <w:kern w:val="0"/>
        </w:rPr>
        <w:t>为吨二</w:t>
      </w:r>
      <w:proofErr w:type="gramEnd"/>
      <w:r>
        <w:rPr>
          <w:rFonts w:ascii="宋体"/>
          <w:kern w:val="0"/>
        </w:rPr>
        <w:t>氧化碳当量（</w:t>
      </w:r>
      <w:r>
        <w:rPr>
          <w:kern w:val="0"/>
        </w:rPr>
        <w:t>tCO</w:t>
      </w:r>
      <w:r>
        <w:rPr>
          <w:kern w:val="0"/>
          <w:vertAlign w:val="subscript"/>
        </w:rPr>
        <w:t>2</w:t>
      </w:r>
      <w:r>
        <w:rPr>
          <w:kern w:val="0"/>
        </w:rPr>
        <w:t>e</w:t>
      </w:r>
      <w:r>
        <w:rPr>
          <w:rFonts w:ascii="宋体"/>
          <w:kern w:val="0"/>
        </w:rPr>
        <w:t>）</w:t>
      </w:r>
      <w:r>
        <w:rPr>
          <w:rFonts w:ascii="宋体" w:hint="eastAsia"/>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proofErr w:type="spellStart"/>
      <w:r>
        <w:rPr>
          <w:i/>
          <w:kern w:val="0"/>
        </w:rPr>
        <w:t>AD</w:t>
      </w:r>
      <w:r>
        <w:rPr>
          <w:i/>
          <w:kern w:val="0"/>
          <w:vertAlign w:val="subscript"/>
        </w:rPr>
        <w:t>i</w:t>
      </w:r>
      <w:proofErr w:type="spellEnd"/>
      <w:r>
        <w:rPr>
          <w:i/>
          <w:kern w:val="0"/>
          <w:vertAlign w:val="subscript"/>
        </w:rPr>
        <w:t xml:space="preserve"> </w:t>
      </w:r>
      <w:r>
        <w:rPr>
          <w:i/>
          <w:kern w:val="0"/>
        </w:rPr>
        <w:t xml:space="preserve">  </w:t>
      </w:r>
      <w:r>
        <w:rPr>
          <w:rFonts w:ascii="宋体"/>
          <w:kern w:val="0"/>
        </w:rPr>
        <w:t>—</w:t>
      </w:r>
      <w:r>
        <w:rPr>
          <w:rFonts w:ascii="宋体"/>
          <w:kern w:val="0"/>
        </w:rPr>
        <w:sym w:font="Symbol" w:char="F0BE"/>
      </w:r>
      <w:r>
        <w:rPr>
          <w:rFonts w:ascii="宋体" w:hint="eastAsia"/>
          <w:kern w:val="0"/>
        </w:rPr>
        <w:t>核算期</w:t>
      </w:r>
      <w:r>
        <w:rPr>
          <w:rFonts w:ascii="宋体"/>
          <w:kern w:val="0"/>
        </w:rPr>
        <w:t>内消耗的第</w:t>
      </w:r>
      <w:proofErr w:type="spellStart"/>
      <w:r>
        <w:rPr>
          <w:rFonts w:ascii="宋体"/>
          <w:kern w:val="0"/>
        </w:rPr>
        <w:t>i</w:t>
      </w:r>
      <w:proofErr w:type="spellEnd"/>
      <w:r>
        <w:rPr>
          <w:rFonts w:ascii="宋体"/>
          <w:kern w:val="0"/>
        </w:rPr>
        <w:t>种燃料的活动数据，单位为</w:t>
      </w:r>
      <w:r>
        <w:rPr>
          <w:rFonts w:ascii="宋体" w:hint="eastAsia"/>
          <w:kern w:val="0"/>
        </w:rPr>
        <w:t>吉</w:t>
      </w:r>
      <w:r>
        <w:rPr>
          <w:rFonts w:ascii="宋体"/>
          <w:kern w:val="0"/>
        </w:rPr>
        <w:t>焦（</w:t>
      </w:r>
      <w:r>
        <w:rPr>
          <w:kern w:val="0"/>
        </w:rPr>
        <w:t>GJ</w:t>
      </w:r>
      <w:r>
        <w:rPr>
          <w:rFonts w:ascii="宋体"/>
          <w:kern w:val="0"/>
        </w:rPr>
        <w:t>）</w:t>
      </w:r>
      <w:r>
        <w:rPr>
          <w:rFonts w:ascii="宋体" w:hint="eastAsia"/>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proofErr w:type="spellStart"/>
      <w:r>
        <w:rPr>
          <w:rFonts w:ascii="宋体" w:hint="eastAsia"/>
          <w:i/>
          <w:kern w:val="0"/>
        </w:rPr>
        <w:t>E</w:t>
      </w:r>
      <w:r>
        <w:rPr>
          <w:rFonts w:ascii="宋体"/>
          <w:i/>
          <w:kern w:val="0"/>
        </w:rPr>
        <w:t>F</w:t>
      </w:r>
      <w:r>
        <w:rPr>
          <w:rFonts w:ascii="宋体" w:hint="eastAsia"/>
          <w:kern w:val="0"/>
          <w:vertAlign w:val="subscript"/>
        </w:rPr>
        <w:t>i</w:t>
      </w:r>
      <w:proofErr w:type="spellEnd"/>
      <w:r>
        <w:rPr>
          <w:rFonts w:ascii="宋体"/>
          <w:kern w:val="0"/>
          <w:vertAlign w:val="subscript"/>
        </w:rPr>
        <w:t xml:space="preserve">    </w:t>
      </w:r>
      <w:r>
        <w:rPr>
          <w:rFonts w:ascii="宋体"/>
          <w:kern w:val="0"/>
        </w:rPr>
        <w:t>—</w:t>
      </w:r>
      <w:r>
        <w:rPr>
          <w:rFonts w:ascii="宋体"/>
          <w:kern w:val="0"/>
        </w:rPr>
        <w:sym w:font="Symbol" w:char="F0BE"/>
      </w:r>
      <w:r>
        <w:rPr>
          <w:rFonts w:ascii="宋体" w:hint="eastAsia"/>
          <w:kern w:val="0"/>
        </w:rPr>
        <w:t xml:space="preserve"> 第</w:t>
      </w:r>
      <w:proofErr w:type="spellStart"/>
      <w:r>
        <w:rPr>
          <w:rFonts w:ascii="宋体" w:hint="eastAsia"/>
          <w:kern w:val="0"/>
        </w:rPr>
        <w:t>i</w:t>
      </w:r>
      <w:proofErr w:type="spellEnd"/>
      <w:r>
        <w:rPr>
          <w:rFonts w:ascii="宋体"/>
          <w:kern w:val="0"/>
        </w:rPr>
        <w:t>种燃料的二氧化碳排放因子，单位</w:t>
      </w:r>
      <w:proofErr w:type="gramStart"/>
      <w:r>
        <w:rPr>
          <w:rFonts w:ascii="宋体"/>
          <w:kern w:val="0"/>
        </w:rPr>
        <w:t>为吨二氧化碳</w:t>
      </w:r>
      <w:r>
        <w:rPr>
          <w:rFonts w:ascii="宋体" w:hint="eastAsia"/>
          <w:kern w:val="0"/>
        </w:rPr>
        <w:t>每</w:t>
      </w:r>
      <w:r>
        <w:rPr>
          <w:rFonts w:ascii="宋体"/>
          <w:kern w:val="0"/>
        </w:rPr>
        <w:t>吉焦</w:t>
      </w:r>
      <w:proofErr w:type="gramEnd"/>
      <w:r>
        <w:rPr>
          <w:rFonts w:ascii="宋体"/>
          <w:kern w:val="0"/>
        </w:rPr>
        <w:t>（</w:t>
      </w:r>
      <w:r>
        <w:rPr>
          <w:kern w:val="0"/>
        </w:rPr>
        <w:t>tCO</w:t>
      </w:r>
      <w:r>
        <w:rPr>
          <w:kern w:val="0"/>
          <w:vertAlign w:val="subscript"/>
        </w:rPr>
        <w:t>2</w:t>
      </w:r>
      <w:r>
        <w:rPr>
          <w:kern w:val="0"/>
        </w:rPr>
        <w:t>e/GJ</w:t>
      </w:r>
      <w:r>
        <w:rPr>
          <w:rFonts w:ascii="宋体"/>
          <w:kern w:val="0"/>
        </w:rPr>
        <w:t>）</w:t>
      </w:r>
      <w:r>
        <w:rPr>
          <w:rFonts w:ascii="宋体" w:hint="eastAsia"/>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proofErr w:type="spellStart"/>
      <w:r>
        <w:rPr>
          <w:rFonts w:ascii="宋体"/>
          <w:i/>
          <w:kern w:val="0"/>
        </w:rPr>
        <w:t>i</w:t>
      </w:r>
      <w:proofErr w:type="spellEnd"/>
      <w:r>
        <w:rPr>
          <w:rFonts w:ascii="宋体"/>
          <w:i/>
          <w:kern w:val="0"/>
        </w:rPr>
        <w:t xml:space="preserve">    </w:t>
      </w:r>
      <w:r>
        <w:rPr>
          <w:rFonts w:ascii="宋体"/>
          <w:kern w:val="0"/>
        </w:rPr>
        <w:t>—</w:t>
      </w:r>
      <w:r>
        <w:rPr>
          <w:rFonts w:ascii="宋体"/>
          <w:kern w:val="0"/>
        </w:rPr>
        <w:sym w:font="Symbol" w:char="F0BE"/>
      </w:r>
      <w:r>
        <w:rPr>
          <w:rFonts w:ascii="宋体" w:hint="eastAsia"/>
          <w:kern w:val="0"/>
        </w:rPr>
        <w:t>化石燃料</w:t>
      </w:r>
      <w:r>
        <w:rPr>
          <w:rFonts w:ascii="宋体"/>
          <w:kern w:val="0"/>
        </w:rPr>
        <w:t>类型代号</w:t>
      </w:r>
      <w:r>
        <w:rPr>
          <w:rFonts w:ascii="宋体" w:hint="eastAsia"/>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r>
        <w:rPr>
          <w:rFonts w:ascii="宋体"/>
          <w:kern w:val="0"/>
        </w:rPr>
        <w:t>燃料燃烧</w:t>
      </w:r>
      <w:r>
        <w:rPr>
          <w:rFonts w:ascii="宋体" w:hint="eastAsia"/>
          <w:kern w:val="0"/>
        </w:rPr>
        <w:t>的</w:t>
      </w:r>
      <w:r>
        <w:rPr>
          <w:rFonts w:ascii="宋体"/>
          <w:kern w:val="0"/>
        </w:rPr>
        <w:t>活动数据</w:t>
      </w:r>
      <w:r>
        <w:rPr>
          <w:rFonts w:ascii="宋体" w:hint="eastAsia"/>
          <w:kern w:val="0"/>
        </w:rPr>
        <w:t>为</w:t>
      </w:r>
      <w:r>
        <w:rPr>
          <w:rFonts w:ascii="宋体"/>
          <w:kern w:val="0"/>
        </w:rPr>
        <w:t>各种</w:t>
      </w:r>
      <w:r w:rsidR="002757A7">
        <w:rPr>
          <w:rFonts w:ascii="宋体" w:hint="eastAsia"/>
          <w:kern w:val="0"/>
        </w:rPr>
        <w:t>化石</w:t>
      </w:r>
      <w:r>
        <w:rPr>
          <w:rFonts w:ascii="宋体"/>
          <w:kern w:val="0"/>
        </w:rPr>
        <w:t>燃料活动数据的</w:t>
      </w:r>
      <w:r>
        <w:rPr>
          <w:rFonts w:ascii="宋体" w:hint="eastAsia"/>
          <w:kern w:val="0"/>
        </w:rPr>
        <w:t>总和</w:t>
      </w:r>
      <w:r>
        <w:rPr>
          <w:rFonts w:ascii="宋体"/>
          <w:kern w:val="0"/>
        </w:rPr>
        <w:t>，是各种</w:t>
      </w:r>
      <w:r w:rsidR="002757A7">
        <w:rPr>
          <w:rFonts w:ascii="宋体" w:hint="eastAsia"/>
          <w:kern w:val="0"/>
        </w:rPr>
        <w:t>化石</w:t>
      </w:r>
      <w:r>
        <w:rPr>
          <w:rFonts w:ascii="宋体"/>
          <w:kern w:val="0"/>
        </w:rPr>
        <w:t>燃料的消耗量与平均</w:t>
      </w:r>
      <w:r>
        <w:rPr>
          <w:rFonts w:ascii="宋体" w:hint="eastAsia"/>
          <w:kern w:val="0"/>
        </w:rPr>
        <w:t>低位</w:t>
      </w:r>
      <w:r>
        <w:rPr>
          <w:rFonts w:ascii="宋体"/>
          <w:kern w:val="0"/>
        </w:rPr>
        <w:t>发热量的</w:t>
      </w:r>
      <w:r>
        <w:rPr>
          <w:rFonts w:ascii="宋体" w:hint="eastAsia"/>
          <w:kern w:val="0"/>
        </w:rPr>
        <w:t>乘积</w:t>
      </w:r>
      <w:r>
        <w:rPr>
          <w:rFonts w:ascii="宋体"/>
          <w:kern w:val="0"/>
        </w:rPr>
        <w:t>，</w:t>
      </w:r>
      <w:r>
        <w:rPr>
          <w:rFonts w:ascii="宋体" w:hint="eastAsia"/>
          <w:kern w:val="0"/>
        </w:rPr>
        <w:t>按</w:t>
      </w:r>
      <w:r>
        <w:rPr>
          <w:rFonts w:ascii="宋体"/>
          <w:kern w:val="0"/>
        </w:rPr>
        <w:t>式（</w:t>
      </w:r>
      <w:r>
        <w:rPr>
          <w:rFonts w:ascii="宋体" w:hint="eastAsia"/>
          <w:kern w:val="0"/>
        </w:rPr>
        <w:t>3</w:t>
      </w:r>
      <w:r>
        <w:rPr>
          <w:rFonts w:ascii="宋体"/>
          <w:kern w:val="0"/>
        </w:rPr>
        <w:t>）</w:t>
      </w:r>
      <w:r>
        <w:rPr>
          <w:rFonts w:ascii="宋体" w:hint="eastAsia"/>
          <w:kern w:val="0"/>
        </w:rPr>
        <w:t>计算</w:t>
      </w:r>
      <w:r>
        <w:rPr>
          <w:rFonts w:ascii="宋体"/>
          <w:kern w:val="0"/>
        </w:rPr>
        <w:t>：</w:t>
      </w:r>
    </w:p>
    <w:p w:rsidR="00B96B9E" w:rsidRDefault="00595778">
      <w:pPr>
        <w:widowControl/>
        <w:tabs>
          <w:tab w:val="center" w:pos="4201"/>
          <w:tab w:val="decimal" w:pos="4536"/>
          <w:tab w:val="right" w:leader="dot" w:pos="9298"/>
        </w:tabs>
        <w:autoSpaceDE w:val="0"/>
        <w:autoSpaceDN w:val="0"/>
        <w:ind w:firstLineChars="1755" w:firstLine="3685"/>
        <w:rPr>
          <w:rFonts w:ascii="宋体"/>
          <w:kern w:val="0"/>
        </w:rPr>
      </w:pPr>
      <m:oMath>
        <m:sSub>
          <m:sSubPr>
            <m:ctrlPr>
              <w:rPr>
                <w:rFonts w:ascii="Cambria Math" w:hAnsi="Cambria Math"/>
                <w:noProof/>
                <w:kern w:val="0"/>
              </w:rPr>
            </m:ctrlPr>
          </m:sSubPr>
          <m:e>
            <m:r>
              <w:rPr>
                <w:rFonts w:ascii="Cambria Math" w:hAnsi="Cambria Math"/>
                <w:noProof/>
                <w:kern w:val="0"/>
              </w:rPr>
              <m:t>AD</m:t>
            </m:r>
          </m:e>
          <m:sub>
            <m:r>
              <w:rPr>
                <w:rFonts w:ascii="Cambria Math" w:hAnsi="Cambria Math"/>
                <w:noProof/>
                <w:kern w:val="0"/>
              </w:rPr>
              <m:t>i</m:t>
            </m:r>
          </m:sub>
        </m:sSub>
        <m:r>
          <m:rPr>
            <m:sty m:val="p"/>
          </m:rPr>
          <w:rPr>
            <w:rFonts w:ascii="Cambria Math" w:hAnsi="Cambria Math"/>
            <w:noProof/>
            <w:kern w:val="0"/>
          </w:rPr>
          <m:t>=</m:t>
        </m:r>
        <m:sSub>
          <m:sSubPr>
            <m:ctrlPr>
              <w:rPr>
                <w:rFonts w:ascii="Cambria Math" w:hAnsi="Cambria Math"/>
                <w:noProof/>
                <w:kern w:val="0"/>
              </w:rPr>
            </m:ctrlPr>
          </m:sSubPr>
          <m:e>
            <m:r>
              <w:rPr>
                <w:rFonts w:ascii="Cambria Math" w:hAnsi="Cambria Math"/>
                <w:noProof/>
                <w:kern w:val="0"/>
              </w:rPr>
              <m:t>NCV</m:t>
            </m:r>
          </m:e>
          <m:sub>
            <m:r>
              <w:rPr>
                <w:rFonts w:ascii="Cambria Math" w:hAnsi="Cambria Math"/>
                <w:noProof/>
                <w:kern w:val="0"/>
              </w:rPr>
              <m:t>I</m:t>
            </m:r>
          </m:sub>
        </m:sSub>
        <m:r>
          <w:rPr>
            <w:rFonts w:ascii="Cambria Math" w:hAnsi="Cambria Math"/>
            <w:noProof/>
            <w:kern w:val="0"/>
          </w:rPr>
          <m:t>×</m:t>
        </m:r>
        <m:sSub>
          <m:sSubPr>
            <m:ctrlPr>
              <w:rPr>
                <w:rFonts w:ascii="Cambria Math" w:hAnsi="Cambria Math"/>
                <w:i/>
                <w:noProof/>
                <w:kern w:val="0"/>
              </w:rPr>
            </m:ctrlPr>
          </m:sSubPr>
          <m:e>
            <m:r>
              <w:rPr>
                <w:rFonts w:ascii="Cambria Math" w:hAnsi="Cambria Math"/>
                <w:noProof/>
                <w:kern w:val="0"/>
              </w:rPr>
              <m:t>FC</m:t>
            </m:r>
          </m:e>
          <m:sub>
            <m:r>
              <w:rPr>
                <w:rFonts w:ascii="Cambria Math" w:hAnsi="Cambria Math"/>
                <w:noProof/>
                <w:kern w:val="0"/>
              </w:rPr>
              <m:t>I</m:t>
            </m:r>
          </m:sub>
        </m:sSub>
      </m:oMath>
      <w:r w:rsidR="00B96B9E">
        <w:rPr>
          <w:rFonts w:ascii="宋体"/>
          <w:kern w:val="0"/>
        </w:rPr>
        <w:tab/>
      </w:r>
      <w:r w:rsidR="00AD2BAC">
        <w:rPr>
          <w:rFonts w:ascii="宋体" w:hint="eastAsia"/>
          <w:kern w:val="0"/>
        </w:rPr>
        <w:t>（</w:t>
      </w:r>
      <w:r w:rsidR="00AD2BAC">
        <w:rPr>
          <w:rFonts w:ascii="宋体"/>
          <w:kern w:val="0"/>
        </w:rPr>
        <w:t>3</w:t>
      </w:r>
      <w:r w:rsidR="00AD2BAC">
        <w:rPr>
          <w:rFonts w:ascii="宋体" w:hint="eastAsia"/>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r>
        <w:rPr>
          <w:rFonts w:ascii="宋体" w:hint="eastAsia"/>
          <w:kern w:val="0"/>
        </w:rPr>
        <w:t>式中</w:t>
      </w:r>
      <w:r>
        <w:rPr>
          <w:rFonts w:ascii="宋体"/>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proofErr w:type="spellStart"/>
      <w:r>
        <w:rPr>
          <w:i/>
          <w:kern w:val="0"/>
        </w:rPr>
        <w:t>ADi</w:t>
      </w:r>
      <w:proofErr w:type="spellEnd"/>
      <w:r>
        <w:rPr>
          <w:i/>
          <w:kern w:val="0"/>
        </w:rPr>
        <w:t xml:space="preserve">  </w:t>
      </w:r>
      <w:r w:rsidR="00251FE3">
        <w:rPr>
          <w:i/>
          <w:kern w:val="0"/>
        </w:rPr>
        <w:t xml:space="preserve"> </w:t>
      </w:r>
      <w:r>
        <w:rPr>
          <w:rFonts w:ascii="宋体"/>
          <w:kern w:val="0"/>
        </w:rPr>
        <w:t>—</w:t>
      </w:r>
      <w:r>
        <w:rPr>
          <w:rFonts w:ascii="宋体"/>
          <w:kern w:val="0"/>
        </w:rPr>
        <w:sym w:font="Symbol" w:char="F0BE"/>
      </w:r>
      <w:r>
        <w:rPr>
          <w:rFonts w:ascii="宋体" w:hint="eastAsia"/>
          <w:kern w:val="0"/>
        </w:rPr>
        <w:t>核算期</w:t>
      </w:r>
      <w:r>
        <w:rPr>
          <w:rFonts w:ascii="宋体"/>
          <w:kern w:val="0"/>
        </w:rPr>
        <w:t>内消耗的第</w:t>
      </w:r>
      <w:proofErr w:type="spellStart"/>
      <w:r>
        <w:rPr>
          <w:rFonts w:ascii="宋体"/>
          <w:kern w:val="0"/>
        </w:rPr>
        <w:t>i</w:t>
      </w:r>
      <w:proofErr w:type="spellEnd"/>
      <w:r>
        <w:rPr>
          <w:rFonts w:ascii="宋体"/>
          <w:kern w:val="0"/>
        </w:rPr>
        <w:t>种燃料的活动数据，单位为</w:t>
      </w:r>
      <w:r>
        <w:rPr>
          <w:rFonts w:ascii="宋体" w:hint="eastAsia"/>
          <w:kern w:val="0"/>
        </w:rPr>
        <w:t>吉</w:t>
      </w:r>
      <w:r>
        <w:rPr>
          <w:rFonts w:ascii="宋体"/>
          <w:kern w:val="0"/>
        </w:rPr>
        <w:t>焦（</w:t>
      </w:r>
      <w:r>
        <w:rPr>
          <w:kern w:val="0"/>
        </w:rPr>
        <w:t>GJ</w:t>
      </w:r>
      <w:r>
        <w:rPr>
          <w:rFonts w:ascii="宋体"/>
          <w:kern w:val="0"/>
        </w:rPr>
        <w:t>）</w:t>
      </w:r>
      <w:r>
        <w:rPr>
          <w:rFonts w:ascii="宋体" w:hint="eastAsia"/>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proofErr w:type="spellStart"/>
      <w:r>
        <w:rPr>
          <w:i/>
          <w:kern w:val="0"/>
        </w:rPr>
        <w:t>NCV</w:t>
      </w:r>
      <w:r>
        <w:rPr>
          <w:rFonts w:hint="eastAsia"/>
          <w:i/>
          <w:kern w:val="0"/>
        </w:rPr>
        <w:t>i</w:t>
      </w:r>
      <w:proofErr w:type="spellEnd"/>
      <w:r>
        <w:rPr>
          <w:rFonts w:ascii="宋体"/>
          <w:kern w:val="0"/>
        </w:rPr>
        <w:t xml:space="preserve"> </w:t>
      </w:r>
      <w:r>
        <w:rPr>
          <w:rFonts w:ascii="宋体"/>
          <w:kern w:val="0"/>
        </w:rPr>
        <w:t>—</w:t>
      </w:r>
      <w:r>
        <w:rPr>
          <w:rFonts w:ascii="宋体"/>
          <w:kern w:val="0"/>
        </w:rPr>
        <w:sym w:font="Symbol" w:char="F0BE"/>
      </w:r>
      <w:r>
        <w:rPr>
          <w:rFonts w:ascii="宋体" w:hint="eastAsia"/>
          <w:kern w:val="0"/>
        </w:rPr>
        <w:t>核算期内第</w:t>
      </w:r>
      <w:proofErr w:type="spellStart"/>
      <w:r>
        <w:rPr>
          <w:rFonts w:ascii="宋体" w:hint="eastAsia"/>
          <w:kern w:val="0"/>
        </w:rPr>
        <w:t>i</w:t>
      </w:r>
      <w:proofErr w:type="spellEnd"/>
      <w:r w:rsidR="00272F24">
        <w:rPr>
          <w:rFonts w:ascii="宋体" w:hint="eastAsia"/>
          <w:kern w:val="0"/>
        </w:rPr>
        <w:t>种化石燃料的平均低位发热量，</w:t>
      </w:r>
      <w:r>
        <w:rPr>
          <w:rFonts w:ascii="宋体" w:hint="eastAsia"/>
          <w:kern w:val="0"/>
        </w:rPr>
        <w:t>固体或液体燃料，单位为吉焦每吨 (GJ/t)；对气体燃料.单位为吉焦每万标立方米（</w:t>
      </w:r>
      <w:r>
        <w:rPr>
          <w:kern w:val="0"/>
        </w:rPr>
        <w:t>GJ/10</w:t>
      </w:r>
      <w:r>
        <w:rPr>
          <w:kern w:val="0"/>
          <w:vertAlign w:val="superscript"/>
        </w:rPr>
        <w:t>4</w:t>
      </w:r>
      <w:r>
        <w:rPr>
          <w:kern w:val="0"/>
        </w:rPr>
        <w:t>Nm</w:t>
      </w:r>
      <w:r>
        <w:rPr>
          <w:kern w:val="0"/>
          <w:vertAlign w:val="superscript"/>
        </w:rPr>
        <w:t>3</w:t>
      </w:r>
      <w:r>
        <w:rPr>
          <w:rFonts w:ascii="宋体" w:hint="eastAsia"/>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proofErr w:type="spellStart"/>
      <w:r>
        <w:rPr>
          <w:i/>
          <w:kern w:val="0"/>
        </w:rPr>
        <w:t>FC</w:t>
      </w:r>
      <w:r>
        <w:rPr>
          <w:rFonts w:hint="eastAsia"/>
          <w:i/>
          <w:kern w:val="0"/>
        </w:rPr>
        <w:t>i</w:t>
      </w:r>
      <w:proofErr w:type="spellEnd"/>
      <w:r>
        <w:rPr>
          <w:i/>
          <w:kern w:val="0"/>
        </w:rPr>
        <w:t xml:space="preserve">  </w:t>
      </w:r>
      <w:r>
        <w:rPr>
          <w:rFonts w:ascii="宋体"/>
          <w:kern w:val="0"/>
          <w:vertAlign w:val="subscript"/>
        </w:rPr>
        <w:t xml:space="preserve"> </w:t>
      </w:r>
      <w:r>
        <w:rPr>
          <w:rFonts w:ascii="宋体"/>
          <w:kern w:val="0"/>
        </w:rPr>
        <w:t>—</w:t>
      </w:r>
      <w:r>
        <w:rPr>
          <w:rFonts w:ascii="宋体"/>
          <w:kern w:val="0"/>
        </w:rPr>
        <w:sym w:font="Symbol" w:char="F0BE"/>
      </w:r>
      <w:r>
        <w:rPr>
          <w:rFonts w:ascii="宋体" w:hint="eastAsia"/>
          <w:kern w:val="0"/>
        </w:rPr>
        <w:t>核算期内第</w:t>
      </w:r>
      <w:proofErr w:type="spellStart"/>
      <w:r>
        <w:rPr>
          <w:rFonts w:ascii="宋体" w:hint="eastAsia"/>
          <w:kern w:val="0"/>
        </w:rPr>
        <w:t>i</w:t>
      </w:r>
      <w:proofErr w:type="spellEnd"/>
      <w:r>
        <w:rPr>
          <w:rFonts w:ascii="宋体" w:hint="eastAsia"/>
          <w:kern w:val="0"/>
        </w:rPr>
        <w:t>种化石燃料的净消耗量。对固体或液体燃料，单位为吨（</w:t>
      </w:r>
      <w:r>
        <w:rPr>
          <w:kern w:val="0"/>
        </w:rPr>
        <w:t>t</w:t>
      </w:r>
      <w:r>
        <w:rPr>
          <w:rFonts w:ascii="宋体"/>
          <w:kern w:val="0"/>
        </w:rPr>
        <w:t>）</w:t>
      </w:r>
      <w:r>
        <w:rPr>
          <w:rFonts w:ascii="宋体" w:hint="eastAsia"/>
          <w:kern w:val="0"/>
        </w:rPr>
        <w:t>；对气体燃料，单位</w:t>
      </w:r>
      <w:proofErr w:type="gramStart"/>
      <w:r>
        <w:rPr>
          <w:rFonts w:ascii="宋体" w:hint="eastAsia"/>
          <w:kern w:val="0"/>
        </w:rPr>
        <w:t>为万标立方米</w:t>
      </w:r>
      <w:proofErr w:type="gramEnd"/>
      <w:r>
        <w:rPr>
          <w:rFonts w:ascii="宋体" w:hint="eastAsia"/>
          <w:kern w:val="0"/>
        </w:rPr>
        <w:t>（</w:t>
      </w:r>
      <w:r>
        <w:rPr>
          <w:kern w:val="0"/>
        </w:rPr>
        <w:t>10</w:t>
      </w:r>
      <w:r>
        <w:rPr>
          <w:kern w:val="0"/>
          <w:vertAlign w:val="superscript"/>
        </w:rPr>
        <w:t>4</w:t>
      </w:r>
      <w:r>
        <w:rPr>
          <w:kern w:val="0"/>
        </w:rPr>
        <w:t>Nm</w:t>
      </w:r>
      <w:r>
        <w:rPr>
          <w:kern w:val="0"/>
          <w:vertAlign w:val="superscript"/>
        </w:rPr>
        <w:t>3</w:t>
      </w:r>
      <w:r>
        <w:rPr>
          <w:kern w:val="0"/>
        </w:rPr>
        <w:t>)</w:t>
      </w:r>
      <w:r>
        <w:rPr>
          <w:rFonts w:ascii="宋体" w:hint="eastAsia"/>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r>
        <w:rPr>
          <w:rFonts w:ascii="宋体" w:hint="eastAsia"/>
          <w:kern w:val="0"/>
        </w:rPr>
        <w:t>企业化石燃料</w:t>
      </w:r>
      <w:r>
        <w:rPr>
          <w:rFonts w:ascii="宋体"/>
          <w:kern w:val="0"/>
        </w:rPr>
        <w:t>的消耗量，应根据企业能源</w:t>
      </w:r>
      <w:proofErr w:type="gramStart"/>
      <w:r>
        <w:rPr>
          <w:rFonts w:ascii="宋体"/>
          <w:kern w:val="0"/>
        </w:rPr>
        <w:t>消费台账或者</w:t>
      </w:r>
      <w:proofErr w:type="gramEnd"/>
      <w:r>
        <w:rPr>
          <w:rFonts w:ascii="宋体"/>
          <w:kern w:val="0"/>
        </w:rPr>
        <w:t>统计报表来确</w:t>
      </w:r>
      <w:r>
        <w:rPr>
          <w:rFonts w:ascii="宋体" w:hint="eastAsia"/>
          <w:kern w:val="0"/>
        </w:rPr>
        <w:t>定。燃料</w:t>
      </w:r>
      <w:r>
        <w:rPr>
          <w:rFonts w:ascii="宋体"/>
          <w:kern w:val="0"/>
        </w:rPr>
        <w:t>消耗量具体计</w:t>
      </w:r>
      <w:r>
        <w:rPr>
          <w:rFonts w:ascii="宋体" w:hint="eastAsia"/>
          <w:kern w:val="0"/>
        </w:rPr>
        <w:t>量仪器</w:t>
      </w:r>
      <w:r>
        <w:rPr>
          <w:rFonts w:ascii="宋体"/>
          <w:kern w:val="0"/>
        </w:rPr>
        <w:t>应符合</w:t>
      </w:r>
      <w:r>
        <w:rPr>
          <w:rFonts w:ascii="宋体" w:hint="eastAsia"/>
          <w:kern w:val="0"/>
        </w:rPr>
        <w:t>GB 17167的相关</w:t>
      </w:r>
      <w:r>
        <w:rPr>
          <w:rFonts w:ascii="宋体"/>
          <w:kern w:val="0"/>
        </w:rPr>
        <w:t>规定。</w:t>
      </w:r>
    </w:p>
    <w:p w:rsidR="00B96B9E" w:rsidRDefault="00B96B9E">
      <w:pPr>
        <w:widowControl/>
        <w:tabs>
          <w:tab w:val="center" w:pos="4201"/>
          <w:tab w:val="right" w:leader="dot" w:pos="9298"/>
        </w:tabs>
        <w:autoSpaceDE w:val="0"/>
        <w:autoSpaceDN w:val="0"/>
        <w:ind w:firstLineChars="200" w:firstLine="420"/>
        <w:rPr>
          <w:rFonts w:ascii="宋体"/>
          <w:kern w:val="0"/>
        </w:rPr>
      </w:pPr>
      <w:r>
        <w:rPr>
          <w:rFonts w:ascii="宋体" w:hint="eastAsia"/>
          <w:kern w:val="0"/>
        </w:rPr>
        <w:t>企业</w:t>
      </w:r>
      <w:r>
        <w:rPr>
          <w:rFonts w:ascii="宋体"/>
          <w:kern w:val="0"/>
        </w:rPr>
        <w:t>可遵循</w:t>
      </w:r>
      <w:r>
        <w:rPr>
          <w:rFonts w:ascii="宋体" w:hint="eastAsia"/>
          <w:kern w:val="0"/>
        </w:rPr>
        <w:t>GB/T</w:t>
      </w:r>
      <w:r>
        <w:rPr>
          <w:rFonts w:ascii="宋体"/>
          <w:kern w:val="0"/>
        </w:rPr>
        <w:t xml:space="preserve"> 213</w:t>
      </w:r>
      <w:r>
        <w:rPr>
          <w:rFonts w:ascii="宋体" w:hint="eastAsia"/>
          <w:kern w:val="0"/>
        </w:rPr>
        <w:t>、GB/T 384、GB/T 22723等</w:t>
      </w:r>
      <w:r>
        <w:rPr>
          <w:rFonts w:ascii="宋体"/>
          <w:kern w:val="0"/>
        </w:rPr>
        <w:t>相关标准，委托有资质的单位进行实测，也可参考表</w:t>
      </w:r>
      <w:r>
        <w:rPr>
          <w:rFonts w:ascii="宋体" w:hint="eastAsia"/>
          <w:kern w:val="0"/>
        </w:rPr>
        <w:t>B.1的</w:t>
      </w:r>
      <w:r>
        <w:rPr>
          <w:rFonts w:ascii="宋体"/>
          <w:kern w:val="0"/>
        </w:rPr>
        <w:t>推荐值。</w:t>
      </w:r>
    </w:p>
    <w:p w:rsidR="00B96B9E" w:rsidRDefault="00B96B9E">
      <w:pPr>
        <w:pStyle w:val="afffffff3"/>
        <w:ind w:firstLine="420"/>
      </w:pPr>
      <w:r>
        <w:rPr>
          <w:rFonts w:hint="eastAsia"/>
        </w:rPr>
        <w:t>燃料</w:t>
      </w:r>
      <w:r>
        <w:t>燃烧的二氧化碳排放因子按式（</w:t>
      </w:r>
      <w:r>
        <w:rPr>
          <w:rFonts w:hint="eastAsia"/>
        </w:rPr>
        <w:t>4</w:t>
      </w:r>
      <w:r>
        <w:t>）</w:t>
      </w:r>
      <w:r>
        <w:rPr>
          <w:rFonts w:hint="eastAsia"/>
        </w:rPr>
        <w:t>计算</w:t>
      </w:r>
      <w:r>
        <w:t>：</w:t>
      </w:r>
    </w:p>
    <w:p w:rsidR="00B96B9E" w:rsidRDefault="00595778">
      <w:pPr>
        <w:widowControl/>
        <w:tabs>
          <w:tab w:val="center" w:pos="4201"/>
          <w:tab w:val="decimal" w:pos="4536"/>
          <w:tab w:val="right" w:leader="dot" w:pos="9298"/>
        </w:tabs>
        <w:autoSpaceDE w:val="0"/>
        <w:autoSpaceDN w:val="0"/>
        <w:ind w:firstLineChars="1755" w:firstLine="3685"/>
        <w:rPr>
          <w:rFonts w:ascii="宋体"/>
          <w:kern w:val="0"/>
        </w:rPr>
      </w:pPr>
      <m:oMath>
        <m:sSub>
          <m:sSubPr>
            <m:ctrlPr>
              <w:rPr>
                <w:rFonts w:ascii="Cambria Math" w:hAnsi="Cambria Math"/>
                <w:i/>
                <w:noProof/>
                <w:kern w:val="0"/>
              </w:rPr>
            </m:ctrlPr>
          </m:sSubPr>
          <m:e>
            <m:r>
              <w:rPr>
                <w:rFonts w:ascii="Cambria Math" w:hAnsi="Cambria Math"/>
                <w:noProof/>
                <w:kern w:val="0"/>
              </w:rPr>
              <m:t>EF</m:t>
            </m:r>
          </m:e>
          <m:sub>
            <m:r>
              <w:rPr>
                <w:rFonts w:ascii="Cambria Math" w:hAnsi="Cambria Math"/>
                <w:noProof/>
                <w:kern w:val="0"/>
              </w:rPr>
              <m:t>i</m:t>
            </m:r>
          </m:sub>
        </m:sSub>
        <m:r>
          <w:rPr>
            <w:rFonts w:ascii="Cambria Math" w:hAnsi="Cambria Math"/>
            <w:noProof/>
            <w:kern w:val="0"/>
          </w:rPr>
          <m:t>=</m:t>
        </m:r>
        <m:sSub>
          <m:sSubPr>
            <m:ctrlPr>
              <w:rPr>
                <w:rFonts w:ascii="Cambria Math" w:hAnsi="Cambria Math"/>
                <w:i/>
                <w:noProof/>
                <w:kern w:val="0"/>
              </w:rPr>
            </m:ctrlPr>
          </m:sSubPr>
          <m:e>
            <m:r>
              <w:rPr>
                <w:rFonts w:ascii="Cambria Math" w:hAnsi="Cambria Math"/>
                <w:noProof/>
                <w:kern w:val="0"/>
              </w:rPr>
              <m:t>CC</m:t>
            </m:r>
          </m:e>
          <m:sub>
            <m:r>
              <w:rPr>
                <w:rFonts w:ascii="Cambria Math" w:hAnsi="Cambria Math"/>
                <w:noProof/>
                <w:kern w:val="0"/>
              </w:rPr>
              <m:t>I</m:t>
            </m:r>
          </m:sub>
        </m:sSub>
        <m:r>
          <w:rPr>
            <w:rFonts w:ascii="Cambria Math" w:hAnsi="Cambria Math"/>
            <w:noProof/>
            <w:kern w:val="0"/>
          </w:rPr>
          <m:t>×</m:t>
        </m:r>
        <m:sSub>
          <m:sSubPr>
            <m:ctrlPr>
              <w:rPr>
                <w:rFonts w:ascii="Cambria Math" w:hAnsi="Cambria Math"/>
                <w:i/>
                <w:noProof/>
                <w:kern w:val="0"/>
              </w:rPr>
            </m:ctrlPr>
          </m:sSubPr>
          <m:e>
            <m:r>
              <w:rPr>
                <w:rFonts w:ascii="Cambria Math" w:hAnsi="Cambria Math"/>
                <w:noProof/>
                <w:kern w:val="0"/>
              </w:rPr>
              <m:t>OF</m:t>
            </m:r>
          </m:e>
          <m:sub>
            <m:r>
              <w:rPr>
                <w:rFonts w:ascii="Cambria Math" w:hAnsi="Cambria Math"/>
                <w:noProof/>
                <w:kern w:val="0"/>
              </w:rPr>
              <m:t>I</m:t>
            </m:r>
          </m:sub>
        </m:sSub>
        <m:r>
          <w:rPr>
            <w:rFonts w:ascii="Cambria Math" w:hAnsi="Cambria Math"/>
            <w:noProof/>
            <w:kern w:val="0"/>
          </w:rPr>
          <m:t>×</m:t>
        </m:r>
        <m:f>
          <m:fPr>
            <m:ctrlPr>
              <w:rPr>
                <w:rFonts w:ascii="Cambria Math" w:hAnsi="Cambria Math"/>
                <w:i/>
                <w:noProof/>
                <w:kern w:val="0"/>
              </w:rPr>
            </m:ctrlPr>
          </m:fPr>
          <m:num>
            <m:r>
              <w:rPr>
                <w:rFonts w:ascii="Cambria Math" w:hAnsi="Cambria Math"/>
                <w:noProof/>
                <w:kern w:val="0"/>
              </w:rPr>
              <m:t>44</m:t>
            </m:r>
          </m:num>
          <m:den>
            <m:r>
              <w:rPr>
                <w:rFonts w:ascii="Cambria Math" w:hAnsi="Cambria Math"/>
                <w:noProof/>
                <w:kern w:val="0"/>
              </w:rPr>
              <m:t>12</m:t>
            </m:r>
          </m:den>
        </m:f>
      </m:oMath>
      <w:r w:rsidR="00B96B9E">
        <w:rPr>
          <w:rFonts w:ascii="宋体"/>
          <w:kern w:val="0"/>
        </w:rPr>
        <w:tab/>
      </w:r>
      <w:r w:rsidR="00AD2BAC">
        <w:rPr>
          <w:rFonts w:ascii="宋体" w:hint="eastAsia"/>
          <w:kern w:val="0"/>
        </w:rPr>
        <w:t>（</w:t>
      </w:r>
      <w:r w:rsidR="00AD2BAC">
        <w:rPr>
          <w:rFonts w:ascii="宋体"/>
          <w:kern w:val="0"/>
        </w:rPr>
        <w:t>4</w:t>
      </w:r>
      <w:r w:rsidR="00AD2BAC">
        <w:rPr>
          <w:rFonts w:ascii="宋体" w:hint="eastAsia"/>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r>
        <w:rPr>
          <w:rFonts w:ascii="宋体" w:hint="eastAsia"/>
          <w:kern w:val="0"/>
        </w:rPr>
        <w:t>式中</w:t>
      </w:r>
      <w:r>
        <w:rPr>
          <w:rFonts w:ascii="宋体"/>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proofErr w:type="spellStart"/>
      <w:r>
        <w:rPr>
          <w:i/>
          <w:kern w:val="0"/>
        </w:rPr>
        <w:t>EF</w:t>
      </w:r>
      <w:r>
        <w:rPr>
          <w:i/>
          <w:kern w:val="0"/>
          <w:vertAlign w:val="subscript"/>
        </w:rPr>
        <w:t>i</w:t>
      </w:r>
      <w:proofErr w:type="spellEnd"/>
      <w:r>
        <w:rPr>
          <w:i/>
          <w:kern w:val="0"/>
          <w:vertAlign w:val="subscript"/>
        </w:rPr>
        <w:t xml:space="preserve"> </w:t>
      </w:r>
      <w:r>
        <w:rPr>
          <w:i/>
          <w:kern w:val="0"/>
        </w:rPr>
        <w:t xml:space="preserve">  </w:t>
      </w:r>
      <w:r>
        <w:rPr>
          <w:rFonts w:ascii="宋体"/>
          <w:kern w:val="0"/>
        </w:rPr>
        <w:t>—</w:t>
      </w:r>
      <w:r>
        <w:rPr>
          <w:rFonts w:ascii="宋体"/>
          <w:kern w:val="0"/>
        </w:rPr>
        <w:sym w:font="Symbol" w:char="F0BE"/>
      </w:r>
      <w:r>
        <w:rPr>
          <w:rFonts w:ascii="宋体" w:hint="eastAsia"/>
          <w:kern w:val="0"/>
        </w:rPr>
        <w:t>第</w:t>
      </w:r>
      <w:proofErr w:type="spellStart"/>
      <w:r>
        <w:rPr>
          <w:rFonts w:ascii="宋体"/>
          <w:kern w:val="0"/>
        </w:rPr>
        <w:t>i</w:t>
      </w:r>
      <w:proofErr w:type="spellEnd"/>
      <w:r>
        <w:rPr>
          <w:rFonts w:ascii="宋体"/>
          <w:kern w:val="0"/>
        </w:rPr>
        <w:t>种燃料的二氧化碳排放因子，单位</w:t>
      </w:r>
      <w:proofErr w:type="gramStart"/>
      <w:r>
        <w:rPr>
          <w:rFonts w:ascii="宋体"/>
          <w:kern w:val="0"/>
        </w:rPr>
        <w:t>为吨二氧化碳每吉焦</w:t>
      </w:r>
      <w:proofErr w:type="gramEnd"/>
      <w:r>
        <w:rPr>
          <w:rFonts w:ascii="宋体"/>
          <w:kern w:val="0"/>
        </w:rPr>
        <w:t>（</w:t>
      </w:r>
      <w:r>
        <w:rPr>
          <w:kern w:val="0"/>
        </w:rPr>
        <w:t>tCO</w:t>
      </w:r>
      <w:r>
        <w:rPr>
          <w:kern w:val="0"/>
          <w:vertAlign w:val="subscript"/>
        </w:rPr>
        <w:t>2</w:t>
      </w:r>
      <w:r>
        <w:rPr>
          <w:kern w:val="0"/>
        </w:rPr>
        <w:t>/GJ</w:t>
      </w:r>
      <w:r>
        <w:rPr>
          <w:rFonts w:ascii="宋体"/>
          <w:kern w:val="0"/>
        </w:rPr>
        <w:t>）</w:t>
      </w:r>
      <w:r>
        <w:rPr>
          <w:rFonts w:ascii="宋体" w:hint="eastAsia"/>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proofErr w:type="spellStart"/>
      <w:r>
        <w:rPr>
          <w:i/>
          <w:kern w:val="0"/>
        </w:rPr>
        <w:t>CC</w:t>
      </w:r>
      <w:r>
        <w:rPr>
          <w:i/>
          <w:kern w:val="0"/>
          <w:vertAlign w:val="subscript"/>
        </w:rPr>
        <w:t>i</w:t>
      </w:r>
      <w:proofErr w:type="spellEnd"/>
      <w:r>
        <w:rPr>
          <w:i/>
          <w:kern w:val="0"/>
          <w:vertAlign w:val="subscript"/>
        </w:rPr>
        <w:t xml:space="preserve"> </w:t>
      </w:r>
      <w:r>
        <w:rPr>
          <w:i/>
          <w:kern w:val="0"/>
        </w:rPr>
        <w:t xml:space="preserve">  </w:t>
      </w:r>
      <w:r>
        <w:rPr>
          <w:rFonts w:ascii="宋体"/>
          <w:kern w:val="0"/>
        </w:rPr>
        <w:t>—</w:t>
      </w:r>
      <w:r>
        <w:rPr>
          <w:rFonts w:ascii="宋体"/>
          <w:kern w:val="0"/>
        </w:rPr>
        <w:sym w:font="Symbol" w:char="F0BE"/>
      </w:r>
      <w:r>
        <w:rPr>
          <w:rFonts w:ascii="宋体" w:hint="eastAsia"/>
          <w:kern w:val="0"/>
        </w:rPr>
        <w:t>第</w:t>
      </w:r>
      <w:proofErr w:type="spellStart"/>
      <w:r>
        <w:rPr>
          <w:rFonts w:ascii="宋体"/>
          <w:kern w:val="0"/>
        </w:rPr>
        <w:t>i</w:t>
      </w:r>
      <w:proofErr w:type="spellEnd"/>
      <w:r>
        <w:rPr>
          <w:rFonts w:ascii="宋体"/>
          <w:kern w:val="0"/>
        </w:rPr>
        <w:t>种燃料的</w:t>
      </w:r>
      <w:r>
        <w:rPr>
          <w:rFonts w:ascii="宋体" w:hint="eastAsia"/>
          <w:kern w:val="0"/>
        </w:rPr>
        <w:t>单位</w:t>
      </w:r>
      <w:r>
        <w:rPr>
          <w:rFonts w:ascii="宋体"/>
          <w:kern w:val="0"/>
        </w:rPr>
        <w:t>热值含碳量，单位</w:t>
      </w:r>
      <w:proofErr w:type="gramStart"/>
      <w:r>
        <w:rPr>
          <w:rFonts w:ascii="宋体"/>
          <w:kern w:val="0"/>
        </w:rPr>
        <w:t>为吨碳</w:t>
      </w:r>
      <w:r>
        <w:rPr>
          <w:rFonts w:ascii="宋体" w:hint="eastAsia"/>
          <w:kern w:val="0"/>
        </w:rPr>
        <w:t>每</w:t>
      </w:r>
      <w:r>
        <w:rPr>
          <w:rFonts w:ascii="宋体"/>
          <w:kern w:val="0"/>
        </w:rPr>
        <w:t>吉焦</w:t>
      </w:r>
      <w:proofErr w:type="gramEnd"/>
      <w:r>
        <w:rPr>
          <w:rFonts w:ascii="宋体"/>
          <w:kern w:val="0"/>
        </w:rPr>
        <w:t>（</w:t>
      </w:r>
      <w:proofErr w:type="spellStart"/>
      <w:r>
        <w:rPr>
          <w:kern w:val="0"/>
        </w:rPr>
        <w:t>tC</w:t>
      </w:r>
      <w:proofErr w:type="spellEnd"/>
      <w:r>
        <w:rPr>
          <w:kern w:val="0"/>
        </w:rPr>
        <w:t>/GJ</w:t>
      </w:r>
      <w:r>
        <w:rPr>
          <w:rFonts w:ascii="宋体"/>
          <w:kern w:val="0"/>
        </w:rPr>
        <w:t>）</w:t>
      </w:r>
      <w:r>
        <w:rPr>
          <w:rFonts w:ascii="宋体" w:hint="eastAsia"/>
          <w:kern w:val="0"/>
        </w:rPr>
        <w:t>，可</w:t>
      </w:r>
      <w:r>
        <w:rPr>
          <w:rFonts w:ascii="宋体"/>
          <w:kern w:val="0"/>
        </w:rPr>
        <w:t>参考表</w:t>
      </w:r>
      <w:r>
        <w:rPr>
          <w:rFonts w:ascii="宋体" w:hint="eastAsia"/>
          <w:kern w:val="0"/>
        </w:rPr>
        <w:t>B.</w:t>
      </w:r>
      <w:r>
        <w:rPr>
          <w:rFonts w:ascii="宋体"/>
          <w:kern w:val="0"/>
        </w:rPr>
        <w:t>1</w:t>
      </w:r>
      <w:r>
        <w:rPr>
          <w:rFonts w:ascii="宋体" w:hint="eastAsia"/>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proofErr w:type="spellStart"/>
      <w:r>
        <w:rPr>
          <w:i/>
          <w:kern w:val="0"/>
        </w:rPr>
        <w:t>OF</w:t>
      </w:r>
      <w:r>
        <w:rPr>
          <w:i/>
          <w:kern w:val="0"/>
          <w:vertAlign w:val="subscript"/>
        </w:rPr>
        <w:t>i</w:t>
      </w:r>
      <w:proofErr w:type="spellEnd"/>
      <w:r>
        <w:rPr>
          <w:i/>
          <w:kern w:val="0"/>
          <w:vertAlign w:val="subscript"/>
        </w:rPr>
        <w:t xml:space="preserve"> </w:t>
      </w:r>
      <w:r>
        <w:rPr>
          <w:i/>
          <w:kern w:val="0"/>
        </w:rPr>
        <w:t xml:space="preserve">  </w:t>
      </w:r>
      <w:r>
        <w:rPr>
          <w:rFonts w:ascii="宋体"/>
          <w:kern w:val="0"/>
        </w:rPr>
        <w:t>—</w:t>
      </w:r>
      <w:r>
        <w:rPr>
          <w:rFonts w:ascii="宋体"/>
          <w:kern w:val="0"/>
        </w:rPr>
        <w:sym w:font="Symbol" w:char="F0BE"/>
      </w:r>
      <w:r>
        <w:rPr>
          <w:rFonts w:ascii="宋体" w:hint="eastAsia"/>
          <w:kern w:val="0"/>
        </w:rPr>
        <w:t>第</w:t>
      </w:r>
      <w:proofErr w:type="spellStart"/>
      <w:r>
        <w:rPr>
          <w:rFonts w:ascii="宋体"/>
          <w:kern w:val="0"/>
        </w:rPr>
        <w:t>i</w:t>
      </w:r>
      <w:proofErr w:type="spellEnd"/>
      <w:r>
        <w:rPr>
          <w:rFonts w:ascii="宋体"/>
          <w:kern w:val="0"/>
        </w:rPr>
        <w:t>种燃料的</w:t>
      </w:r>
      <w:r>
        <w:rPr>
          <w:rFonts w:ascii="宋体" w:hint="eastAsia"/>
          <w:kern w:val="0"/>
        </w:rPr>
        <w:t>碳氧化</w:t>
      </w:r>
      <w:r>
        <w:rPr>
          <w:rFonts w:ascii="宋体"/>
          <w:kern w:val="0"/>
        </w:rPr>
        <w:t>率</w:t>
      </w:r>
      <w:r>
        <w:rPr>
          <w:rFonts w:ascii="宋体" w:hint="eastAsia"/>
          <w:kern w:val="0"/>
        </w:rPr>
        <w:t>，可</w:t>
      </w:r>
      <w:r>
        <w:rPr>
          <w:rFonts w:ascii="宋体"/>
          <w:kern w:val="0"/>
        </w:rPr>
        <w:t>参考表</w:t>
      </w:r>
      <w:r>
        <w:rPr>
          <w:rFonts w:ascii="宋体" w:hint="eastAsia"/>
          <w:kern w:val="0"/>
        </w:rPr>
        <w:t>B.</w:t>
      </w:r>
      <w:r>
        <w:rPr>
          <w:rFonts w:ascii="宋体"/>
          <w:kern w:val="0"/>
        </w:rPr>
        <w:t>1</w:t>
      </w:r>
      <w:r>
        <w:rPr>
          <w:rFonts w:ascii="宋体" w:hint="eastAsia"/>
          <w:kern w:val="0"/>
        </w:rPr>
        <w:t>；</w:t>
      </w:r>
    </w:p>
    <w:p w:rsidR="00B96B9E" w:rsidRDefault="00595778">
      <w:pPr>
        <w:widowControl/>
        <w:tabs>
          <w:tab w:val="center" w:pos="4201"/>
          <w:tab w:val="right" w:leader="dot" w:pos="9298"/>
        </w:tabs>
        <w:autoSpaceDE w:val="0"/>
        <w:autoSpaceDN w:val="0"/>
        <w:ind w:firstLineChars="200" w:firstLine="560"/>
        <w:rPr>
          <w:rFonts w:ascii="宋体" w:hAnsi="宋体"/>
          <w:kern w:val="0"/>
          <w:sz w:val="28"/>
          <w:szCs w:val="28"/>
        </w:rPr>
      </w:pPr>
      <m:oMath>
        <m:f>
          <m:fPr>
            <m:ctrlPr>
              <w:rPr>
                <w:rFonts w:ascii="Cambria Math" w:hAnsi="Cambria Math"/>
                <w:noProof/>
                <w:kern w:val="0"/>
                <w:sz w:val="28"/>
                <w:szCs w:val="28"/>
              </w:rPr>
            </m:ctrlPr>
          </m:fPr>
          <m:num>
            <m:r>
              <m:rPr>
                <m:nor/>
              </m:rPr>
              <w:rPr>
                <w:rFonts w:ascii="宋体" w:hAnsi="宋体"/>
                <w:noProof/>
                <w:kern w:val="0"/>
                <w:sz w:val="28"/>
                <w:szCs w:val="28"/>
              </w:rPr>
              <m:t>44</m:t>
            </m:r>
          </m:num>
          <m:den>
            <m:r>
              <m:rPr>
                <m:nor/>
              </m:rPr>
              <w:rPr>
                <w:rFonts w:ascii="宋体" w:hAnsi="宋体"/>
                <w:noProof/>
                <w:kern w:val="0"/>
                <w:sz w:val="28"/>
                <w:szCs w:val="28"/>
              </w:rPr>
              <m:t>12</m:t>
            </m:r>
          </m:den>
        </m:f>
      </m:oMath>
      <w:r w:rsidR="00B96B9E">
        <w:rPr>
          <w:rFonts w:ascii="宋体" w:hAnsi="宋体" w:hint="eastAsia"/>
          <w:kern w:val="0"/>
          <w:sz w:val="28"/>
          <w:szCs w:val="28"/>
        </w:rPr>
        <w:t xml:space="preserve"> </w:t>
      </w:r>
      <w:r w:rsidR="00AD2BAC">
        <w:rPr>
          <w:i/>
          <w:kern w:val="0"/>
        </w:rPr>
        <w:t xml:space="preserve"> </w:t>
      </w:r>
      <w:r w:rsidR="00AD2BAC">
        <w:rPr>
          <w:rFonts w:ascii="宋体"/>
          <w:kern w:val="0"/>
        </w:rPr>
        <w:t>—</w:t>
      </w:r>
      <w:r w:rsidR="00AD2BAC">
        <w:rPr>
          <w:rFonts w:ascii="宋体"/>
          <w:kern w:val="0"/>
        </w:rPr>
        <w:sym w:font="Symbol" w:char="F0BE"/>
      </w:r>
      <w:r w:rsidR="00B96B9E">
        <w:rPr>
          <w:rFonts w:ascii="宋体" w:hint="eastAsia"/>
          <w:kern w:val="0"/>
        </w:rPr>
        <w:t>二氧化碳与</w:t>
      </w:r>
      <w:r w:rsidR="00B96B9E">
        <w:rPr>
          <w:rFonts w:ascii="宋体"/>
          <w:kern w:val="0"/>
        </w:rPr>
        <w:t>碳</w:t>
      </w:r>
      <w:r w:rsidR="00B96B9E">
        <w:rPr>
          <w:rFonts w:ascii="宋体" w:hint="eastAsia"/>
          <w:kern w:val="0"/>
        </w:rPr>
        <w:t>的</w:t>
      </w:r>
      <w:r w:rsidR="00B96B9E">
        <w:rPr>
          <w:rFonts w:ascii="宋体"/>
          <w:kern w:val="0"/>
        </w:rPr>
        <w:t>相对分子质量之比</w:t>
      </w:r>
      <w:r w:rsidR="00B96B9E">
        <w:rPr>
          <w:rFonts w:ascii="宋体" w:hAnsi="宋体" w:hint="eastAsia"/>
          <w:kern w:val="0"/>
          <w:sz w:val="28"/>
          <w:szCs w:val="28"/>
        </w:rPr>
        <w:t>。</w:t>
      </w:r>
    </w:p>
    <w:p w:rsidR="004E35E9" w:rsidRDefault="004E35E9" w:rsidP="004E35E9">
      <w:pPr>
        <w:widowControl/>
        <w:tabs>
          <w:tab w:val="center" w:pos="4201"/>
          <w:tab w:val="right" w:leader="dot" w:pos="9298"/>
        </w:tabs>
        <w:autoSpaceDE w:val="0"/>
        <w:autoSpaceDN w:val="0"/>
        <w:ind w:firstLineChars="200" w:firstLine="420"/>
        <w:rPr>
          <w:rFonts w:ascii="宋体"/>
          <w:kern w:val="0"/>
        </w:rPr>
      </w:pPr>
      <w:r>
        <w:rPr>
          <w:rFonts w:ascii="宋体" w:hint="eastAsia"/>
          <w:kern w:val="0"/>
        </w:rPr>
        <w:t>废水厌氧</w:t>
      </w:r>
      <w:r>
        <w:rPr>
          <w:rFonts w:ascii="宋体"/>
          <w:kern w:val="0"/>
        </w:rPr>
        <w:t>处理排放的甲烷回收做燃料时，其</w:t>
      </w:r>
      <w:r>
        <w:rPr>
          <w:rFonts w:ascii="宋体" w:hint="eastAsia"/>
          <w:kern w:val="0"/>
        </w:rPr>
        <w:t>排放</w:t>
      </w:r>
      <w:r>
        <w:rPr>
          <w:rFonts w:ascii="宋体"/>
          <w:kern w:val="0"/>
        </w:rPr>
        <w:t>量参考后文中的公式</w:t>
      </w:r>
      <w:r>
        <w:rPr>
          <w:rFonts w:ascii="宋体" w:hint="eastAsia"/>
          <w:kern w:val="0"/>
        </w:rPr>
        <w:t>（15）进行</w:t>
      </w:r>
      <w:r>
        <w:rPr>
          <w:rFonts w:ascii="宋体"/>
          <w:kern w:val="0"/>
        </w:rPr>
        <w:t>计算。</w:t>
      </w:r>
    </w:p>
    <w:p w:rsidR="00B96B9E" w:rsidRDefault="00B96B9E">
      <w:pPr>
        <w:pStyle w:val="0000"/>
        <w:numPr>
          <w:ilvl w:val="2"/>
          <w:numId w:val="20"/>
        </w:numPr>
        <w:ind w:firstLineChars="0"/>
      </w:pPr>
      <w:r>
        <w:rPr>
          <w:rFonts w:hint="eastAsia"/>
        </w:rPr>
        <w:t>购入</w:t>
      </w:r>
      <w:r>
        <w:t>和输出的电力</w:t>
      </w:r>
      <w:r>
        <w:rPr>
          <w:rFonts w:hint="eastAsia"/>
        </w:rPr>
        <w:t>、</w:t>
      </w:r>
      <w:r>
        <w:t>热力产生的排放</w:t>
      </w:r>
    </w:p>
    <w:p w:rsidR="00B96B9E" w:rsidRDefault="00B96B9E">
      <w:pPr>
        <w:widowControl/>
        <w:tabs>
          <w:tab w:val="center" w:pos="4201"/>
          <w:tab w:val="right" w:leader="dot" w:pos="9298"/>
        </w:tabs>
        <w:autoSpaceDE w:val="0"/>
        <w:autoSpaceDN w:val="0"/>
        <w:ind w:firstLineChars="200" w:firstLine="420"/>
        <w:rPr>
          <w:rFonts w:ascii="宋体"/>
          <w:kern w:val="0"/>
        </w:rPr>
      </w:pPr>
      <w:r>
        <w:rPr>
          <w:rFonts w:ascii="宋体" w:hint="eastAsia"/>
          <w:kern w:val="0"/>
        </w:rPr>
        <w:t>企业购入</w:t>
      </w:r>
      <w:r>
        <w:rPr>
          <w:rFonts w:ascii="宋体"/>
          <w:kern w:val="0"/>
        </w:rPr>
        <w:t>和输出电力、热力所对应的电力或者热力生产环节二氧化碳排放量按照式（</w:t>
      </w:r>
      <w:r>
        <w:rPr>
          <w:rFonts w:ascii="宋体" w:hint="eastAsia"/>
          <w:kern w:val="0"/>
        </w:rPr>
        <w:t>5</w:t>
      </w:r>
      <w:r>
        <w:rPr>
          <w:rFonts w:ascii="宋体"/>
          <w:kern w:val="0"/>
        </w:rPr>
        <w:t>）</w:t>
      </w:r>
      <w:r>
        <w:rPr>
          <w:rFonts w:ascii="宋体" w:hint="eastAsia"/>
          <w:kern w:val="0"/>
        </w:rPr>
        <w:t>～式</w:t>
      </w:r>
      <w:r>
        <w:rPr>
          <w:rFonts w:ascii="宋体"/>
          <w:kern w:val="0"/>
        </w:rPr>
        <w:t>（8）</w:t>
      </w:r>
      <w:r>
        <w:rPr>
          <w:rFonts w:ascii="宋体" w:hint="eastAsia"/>
          <w:kern w:val="0"/>
        </w:rPr>
        <w:t>进行</w:t>
      </w:r>
      <w:r>
        <w:rPr>
          <w:rFonts w:ascii="宋体"/>
          <w:kern w:val="0"/>
        </w:rPr>
        <w:t>计算</w:t>
      </w:r>
      <w:r>
        <w:rPr>
          <w:rFonts w:ascii="宋体" w:hint="eastAsia"/>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r>
        <w:rPr>
          <w:rFonts w:ascii="宋体" w:hint="eastAsia"/>
          <w:kern w:val="0"/>
        </w:rPr>
        <w:t>企业</w:t>
      </w:r>
      <w:r>
        <w:rPr>
          <w:rFonts w:ascii="宋体"/>
          <w:kern w:val="0"/>
        </w:rPr>
        <w:t>核算期内购入和输出的电力活动数据</w:t>
      </w:r>
      <w:r>
        <w:rPr>
          <w:rFonts w:ascii="宋体" w:hint="eastAsia"/>
          <w:kern w:val="0"/>
        </w:rPr>
        <w:t>以</w:t>
      </w:r>
      <w:r w:rsidR="000806A0">
        <w:rPr>
          <w:rFonts w:ascii="宋体"/>
          <w:kern w:val="0"/>
        </w:rPr>
        <w:t>企业电表记录度数为准</w:t>
      </w:r>
      <w:r w:rsidR="000806A0">
        <w:rPr>
          <w:rFonts w:ascii="宋体" w:hint="eastAsia"/>
          <w:kern w:val="0"/>
        </w:rPr>
        <w:t>，</w:t>
      </w:r>
      <w:r>
        <w:rPr>
          <w:rFonts w:ascii="宋体" w:hint="eastAsia"/>
          <w:kern w:val="0"/>
        </w:rPr>
        <w:t>也</w:t>
      </w:r>
      <w:r>
        <w:rPr>
          <w:rFonts w:ascii="宋体"/>
          <w:kern w:val="0"/>
        </w:rPr>
        <w:t>可采用供应商提供的电费发</w:t>
      </w:r>
      <w:r>
        <w:rPr>
          <w:rFonts w:ascii="宋体" w:hint="eastAsia"/>
          <w:kern w:val="0"/>
        </w:rPr>
        <w:t>票</w:t>
      </w:r>
      <w:r>
        <w:rPr>
          <w:rFonts w:ascii="宋体"/>
          <w:kern w:val="0"/>
        </w:rPr>
        <w:t>或者结算单</w:t>
      </w:r>
      <w:r>
        <w:rPr>
          <w:rFonts w:ascii="宋体" w:hint="eastAsia"/>
          <w:kern w:val="0"/>
        </w:rPr>
        <w:t>等</w:t>
      </w:r>
      <w:r>
        <w:rPr>
          <w:rFonts w:ascii="宋体"/>
          <w:kern w:val="0"/>
        </w:rPr>
        <w:t>结算凭证</w:t>
      </w:r>
      <w:r>
        <w:rPr>
          <w:rFonts w:ascii="宋体" w:hint="eastAsia"/>
          <w:kern w:val="0"/>
        </w:rPr>
        <w:t>中对应</w:t>
      </w:r>
      <w:r>
        <w:rPr>
          <w:rFonts w:ascii="宋体"/>
          <w:kern w:val="0"/>
        </w:rPr>
        <w:t>的数据。</w:t>
      </w:r>
    </w:p>
    <w:p w:rsidR="00B96B9E" w:rsidRDefault="00B96B9E">
      <w:pPr>
        <w:widowControl/>
        <w:tabs>
          <w:tab w:val="center" w:pos="4201"/>
          <w:tab w:val="right" w:leader="dot" w:pos="9298"/>
        </w:tabs>
        <w:autoSpaceDE w:val="0"/>
        <w:autoSpaceDN w:val="0"/>
        <w:ind w:firstLineChars="200" w:firstLine="420"/>
        <w:rPr>
          <w:rFonts w:ascii="宋体"/>
          <w:kern w:val="0"/>
        </w:rPr>
      </w:pPr>
      <w:r>
        <w:rPr>
          <w:rFonts w:ascii="宋体" w:hint="eastAsia"/>
          <w:kern w:val="0"/>
        </w:rPr>
        <w:t>企业</w:t>
      </w:r>
      <w:r>
        <w:rPr>
          <w:rFonts w:ascii="宋体"/>
          <w:kern w:val="0"/>
        </w:rPr>
        <w:t>核算期内购入和输出的热力量活动数据</w:t>
      </w:r>
      <w:r>
        <w:rPr>
          <w:rFonts w:ascii="宋体" w:hint="eastAsia"/>
          <w:kern w:val="0"/>
        </w:rPr>
        <w:t>以</w:t>
      </w:r>
      <w:r w:rsidR="000806A0">
        <w:rPr>
          <w:rFonts w:ascii="宋体"/>
          <w:kern w:val="0"/>
        </w:rPr>
        <w:t>企业热力</w:t>
      </w:r>
      <w:proofErr w:type="gramStart"/>
      <w:r w:rsidR="000806A0">
        <w:rPr>
          <w:rFonts w:ascii="宋体"/>
          <w:kern w:val="0"/>
        </w:rPr>
        <w:t>表记录</w:t>
      </w:r>
      <w:proofErr w:type="gramEnd"/>
      <w:r w:rsidR="000806A0">
        <w:rPr>
          <w:rFonts w:ascii="宋体"/>
          <w:kern w:val="0"/>
        </w:rPr>
        <w:t>的度数为准</w:t>
      </w:r>
      <w:r w:rsidR="000806A0">
        <w:rPr>
          <w:rFonts w:ascii="宋体" w:hint="eastAsia"/>
          <w:kern w:val="0"/>
        </w:rPr>
        <w:t>，</w:t>
      </w:r>
      <w:r>
        <w:rPr>
          <w:rFonts w:ascii="宋体"/>
          <w:kern w:val="0"/>
        </w:rPr>
        <w:t>也可采用供应商提供的热力费发票</w:t>
      </w:r>
      <w:r>
        <w:rPr>
          <w:rFonts w:ascii="宋体" w:hint="eastAsia"/>
          <w:kern w:val="0"/>
        </w:rPr>
        <w:t>或者</w:t>
      </w:r>
      <w:r>
        <w:rPr>
          <w:rFonts w:ascii="宋体"/>
          <w:kern w:val="0"/>
        </w:rPr>
        <w:t>结算单等结算凭证</w:t>
      </w:r>
      <w:r>
        <w:rPr>
          <w:rFonts w:ascii="宋体" w:hint="eastAsia"/>
          <w:kern w:val="0"/>
        </w:rPr>
        <w:t>中对应</w:t>
      </w:r>
      <w:r>
        <w:rPr>
          <w:rFonts w:ascii="宋体"/>
          <w:kern w:val="0"/>
        </w:rPr>
        <w:t>的数据。</w:t>
      </w:r>
    </w:p>
    <w:p w:rsidR="00B96B9E" w:rsidRDefault="00595778">
      <w:pPr>
        <w:tabs>
          <w:tab w:val="right" w:leader="dot" w:pos="9354"/>
        </w:tabs>
        <w:ind w:firstLineChars="1620" w:firstLine="3402"/>
        <w:rPr>
          <w:rFonts w:ascii="黑体" w:eastAsia="黑体"/>
          <w:kern w:val="0"/>
        </w:rPr>
      </w:pPr>
      <m:oMath>
        <m:sSub>
          <m:sSubPr>
            <m:ctrlPr>
              <w:rPr>
                <w:rFonts w:ascii="Cambria Math" w:eastAsia="黑体" w:hAnsi="Cambria Math"/>
                <w:kern w:val="0"/>
              </w:rPr>
            </m:ctrlPr>
          </m:sSubPr>
          <m:e>
            <m:r>
              <w:rPr>
                <w:rFonts w:ascii="Cambria Math" w:eastAsia="黑体" w:hAnsi="Cambria Math"/>
                <w:kern w:val="0"/>
              </w:rPr>
              <m:t>E</m:t>
            </m:r>
          </m:e>
          <m:sub>
            <m:r>
              <m:rPr>
                <m:sty m:val="p"/>
              </m:rPr>
              <w:rPr>
                <w:rFonts w:ascii="Cambria Math" w:eastAsia="黑体" w:hAnsi="Cambria Math" w:hint="eastAsia"/>
                <w:kern w:val="0"/>
              </w:rPr>
              <m:t>购入</m:t>
            </m:r>
            <m:r>
              <m:rPr>
                <m:sty m:val="p"/>
              </m:rPr>
              <w:rPr>
                <w:rFonts w:ascii="Cambria Math" w:eastAsia="黑体" w:hAnsi="Cambria Math"/>
                <w:kern w:val="0"/>
              </w:rPr>
              <m:t>电</m:t>
            </m:r>
          </m:sub>
        </m:sSub>
        <m:r>
          <m:rPr>
            <m:sty m:val="p"/>
          </m:rPr>
          <w:rPr>
            <w:rFonts w:ascii="Cambria Math" w:eastAsia="黑体" w:hAnsi="Cambria Math"/>
            <w:kern w:val="0"/>
          </w:rPr>
          <m:t>=</m:t>
        </m:r>
        <m:sSub>
          <m:sSubPr>
            <m:ctrlPr>
              <w:rPr>
                <w:rFonts w:ascii="Cambria Math" w:eastAsia="黑体" w:hAnsi="Cambria Math"/>
                <w:kern w:val="0"/>
              </w:rPr>
            </m:ctrlPr>
          </m:sSubPr>
          <m:e>
            <m:r>
              <w:rPr>
                <w:rFonts w:ascii="Cambria Math" w:eastAsia="黑体" w:hAnsi="Cambria Math"/>
                <w:kern w:val="0"/>
              </w:rPr>
              <m:t>AD</m:t>
            </m:r>
          </m:e>
          <m:sub>
            <m:r>
              <m:rPr>
                <m:sty m:val="p"/>
              </m:rPr>
              <w:rPr>
                <w:rFonts w:ascii="Cambria Math" w:eastAsia="黑体" w:hAnsi="Cambria Math" w:hint="eastAsia"/>
                <w:kern w:val="0"/>
              </w:rPr>
              <m:t>购入电</m:t>
            </m:r>
          </m:sub>
        </m:sSub>
        <m:r>
          <w:rPr>
            <w:rFonts w:ascii="Cambria Math" w:eastAsia="黑体" w:hAnsi="Cambria Math"/>
            <w:kern w:val="0"/>
          </w:rPr>
          <m:t>×</m:t>
        </m:r>
        <m:sSub>
          <m:sSubPr>
            <m:ctrlPr>
              <w:rPr>
                <w:rFonts w:ascii="Cambria Math" w:eastAsia="黑体" w:hAnsi="Cambria Math"/>
                <w:i/>
                <w:kern w:val="0"/>
              </w:rPr>
            </m:ctrlPr>
          </m:sSubPr>
          <m:e>
            <m:r>
              <w:rPr>
                <w:rFonts w:ascii="Cambria Math" w:eastAsia="黑体" w:hAnsi="Cambria Math"/>
                <w:kern w:val="0"/>
              </w:rPr>
              <m:t>EF</m:t>
            </m:r>
          </m:e>
          <m:sub>
            <m:r>
              <m:rPr>
                <m:sty m:val="p"/>
              </m:rPr>
              <w:rPr>
                <w:rFonts w:ascii="Cambria Math" w:eastAsia="黑体" w:hAnsi="Cambria Math" w:hint="eastAsia"/>
                <w:kern w:val="0"/>
              </w:rPr>
              <m:t>电力</m:t>
            </m:r>
          </m:sub>
        </m:sSub>
      </m:oMath>
      <w:r w:rsidR="00B96B9E">
        <w:rPr>
          <w:rFonts w:ascii="黑体" w:eastAsia="黑体"/>
          <w:kern w:val="0"/>
        </w:rPr>
        <w:tab/>
      </w:r>
      <w:r w:rsidR="00AD2BAC">
        <w:rPr>
          <w:rFonts w:ascii="宋体" w:hint="eastAsia"/>
          <w:kern w:val="0"/>
        </w:rPr>
        <w:t>（</w:t>
      </w:r>
      <w:r w:rsidR="00AD2BAC">
        <w:rPr>
          <w:rFonts w:ascii="宋体"/>
          <w:kern w:val="0"/>
        </w:rPr>
        <w:t>5</w:t>
      </w:r>
      <w:r w:rsidR="00AD2BAC">
        <w:rPr>
          <w:rFonts w:ascii="宋体" w:hint="eastAsia"/>
          <w:kern w:val="0"/>
        </w:rPr>
        <w:t>）</w:t>
      </w:r>
    </w:p>
    <w:p w:rsidR="00B96B9E" w:rsidRDefault="00595778">
      <w:pPr>
        <w:tabs>
          <w:tab w:val="right" w:leader="dot" w:pos="9354"/>
        </w:tabs>
        <w:ind w:firstLineChars="1620" w:firstLine="3402"/>
        <w:rPr>
          <w:rFonts w:ascii="黑体" w:eastAsia="黑体"/>
          <w:kern w:val="0"/>
        </w:rPr>
      </w:pPr>
      <m:oMath>
        <m:sSub>
          <m:sSubPr>
            <m:ctrlPr>
              <w:rPr>
                <w:rFonts w:ascii="Cambria Math" w:eastAsia="黑体" w:hAnsi="Cambria Math"/>
                <w:kern w:val="0"/>
              </w:rPr>
            </m:ctrlPr>
          </m:sSubPr>
          <m:e>
            <m:r>
              <w:rPr>
                <w:rFonts w:ascii="Cambria Math" w:eastAsia="黑体" w:hAnsi="Cambria Math"/>
                <w:kern w:val="0"/>
              </w:rPr>
              <m:t>E</m:t>
            </m:r>
          </m:e>
          <m:sub>
            <m:r>
              <m:rPr>
                <m:sty m:val="p"/>
              </m:rPr>
              <w:rPr>
                <w:rFonts w:ascii="Cambria Math" w:eastAsia="黑体" w:hAnsi="Cambria Math" w:hint="eastAsia"/>
                <w:kern w:val="0"/>
              </w:rPr>
              <m:t>购入热</m:t>
            </m:r>
          </m:sub>
        </m:sSub>
        <m:r>
          <m:rPr>
            <m:sty m:val="p"/>
          </m:rPr>
          <w:rPr>
            <w:rFonts w:ascii="Cambria Math" w:eastAsia="黑体" w:hAnsi="Cambria Math"/>
            <w:kern w:val="0"/>
          </w:rPr>
          <m:t>=</m:t>
        </m:r>
        <m:sSub>
          <m:sSubPr>
            <m:ctrlPr>
              <w:rPr>
                <w:rFonts w:ascii="Cambria Math" w:eastAsia="黑体" w:hAnsi="Cambria Math"/>
                <w:kern w:val="0"/>
              </w:rPr>
            </m:ctrlPr>
          </m:sSubPr>
          <m:e>
            <m:r>
              <w:rPr>
                <w:rFonts w:ascii="Cambria Math" w:eastAsia="黑体" w:hAnsi="Cambria Math"/>
                <w:kern w:val="0"/>
              </w:rPr>
              <m:t>AD</m:t>
            </m:r>
          </m:e>
          <m:sub>
            <m:r>
              <m:rPr>
                <m:sty m:val="p"/>
              </m:rPr>
              <w:rPr>
                <w:rFonts w:ascii="Cambria Math" w:eastAsia="黑体" w:hAnsi="Cambria Math" w:hint="eastAsia"/>
                <w:kern w:val="0"/>
              </w:rPr>
              <m:t>购入热</m:t>
            </m:r>
          </m:sub>
        </m:sSub>
        <m:r>
          <w:rPr>
            <w:rFonts w:ascii="Cambria Math" w:eastAsia="黑体" w:hAnsi="Cambria Math"/>
            <w:kern w:val="0"/>
          </w:rPr>
          <m:t>×</m:t>
        </m:r>
        <m:sSub>
          <m:sSubPr>
            <m:ctrlPr>
              <w:rPr>
                <w:rFonts w:ascii="Cambria Math" w:eastAsia="黑体" w:hAnsi="Cambria Math"/>
                <w:i/>
                <w:kern w:val="0"/>
              </w:rPr>
            </m:ctrlPr>
          </m:sSubPr>
          <m:e>
            <m:r>
              <w:rPr>
                <w:rFonts w:ascii="Cambria Math" w:eastAsia="黑体" w:hAnsi="Cambria Math"/>
                <w:kern w:val="0"/>
              </w:rPr>
              <m:t>EF</m:t>
            </m:r>
          </m:e>
          <m:sub>
            <m:r>
              <m:rPr>
                <m:sty m:val="p"/>
              </m:rPr>
              <w:rPr>
                <w:rFonts w:ascii="Cambria Math" w:eastAsia="黑体" w:hAnsi="Cambria Math" w:hint="eastAsia"/>
                <w:kern w:val="0"/>
              </w:rPr>
              <m:t>热力</m:t>
            </m:r>
          </m:sub>
        </m:sSub>
      </m:oMath>
      <w:r w:rsidR="00B96B9E">
        <w:rPr>
          <w:rFonts w:ascii="黑体" w:eastAsia="黑体"/>
          <w:kern w:val="0"/>
        </w:rPr>
        <w:tab/>
      </w:r>
      <w:r w:rsidR="00AD2BAC">
        <w:rPr>
          <w:rFonts w:ascii="宋体" w:hint="eastAsia"/>
          <w:kern w:val="0"/>
        </w:rPr>
        <w:t>（</w:t>
      </w:r>
      <w:r w:rsidR="00AD2BAC">
        <w:rPr>
          <w:rFonts w:ascii="宋体"/>
          <w:kern w:val="0"/>
        </w:rPr>
        <w:t>6</w:t>
      </w:r>
      <w:r w:rsidR="00AD2BAC">
        <w:rPr>
          <w:rFonts w:ascii="宋体" w:hint="eastAsia"/>
          <w:kern w:val="0"/>
        </w:rPr>
        <w:t>）</w:t>
      </w:r>
    </w:p>
    <w:p w:rsidR="00B96B9E" w:rsidRDefault="00595778">
      <w:pPr>
        <w:tabs>
          <w:tab w:val="right" w:leader="dot" w:pos="9354"/>
        </w:tabs>
        <w:ind w:firstLineChars="1620" w:firstLine="3402"/>
        <w:rPr>
          <w:rFonts w:ascii="黑体" w:eastAsia="黑体"/>
          <w:kern w:val="0"/>
        </w:rPr>
      </w:pPr>
      <m:oMath>
        <m:sSub>
          <m:sSubPr>
            <m:ctrlPr>
              <w:rPr>
                <w:rFonts w:ascii="Cambria Math" w:eastAsia="黑体" w:hAnsi="Cambria Math"/>
                <w:kern w:val="0"/>
              </w:rPr>
            </m:ctrlPr>
          </m:sSubPr>
          <m:e>
            <m:r>
              <w:rPr>
                <w:rFonts w:ascii="Cambria Math" w:eastAsia="黑体" w:hAnsi="Cambria Math"/>
                <w:kern w:val="0"/>
              </w:rPr>
              <m:t>E</m:t>
            </m:r>
          </m:e>
          <m:sub>
            <m:r>
              <m:rPr>
                <m:sty m:val="p"/>
              </m:rPr>
              <w:rPr>
                <w:rFonts w:ascii="Cambria Math" w:eastAsia="黑体" w:hAnsi="Cambria Math" w:hint="eastAsia"/>
                <w:kern w:val="0"/>
              </w:rPr>
              <m:t>输出电</m:t>
            </m:r>
          </m:sub>
        </m:sSub>
        <m:r>
          <m:rPr>
            <m:sty m:val="p"/>
          </m:rPr>
          <w:rPr>
            <w:rFonts w:ascii="Cambria Math" w:eastAsia="黑体" w:hAnsi="Cambria Math"/>
            <w:kern w:val="0"/>
          </w:rPr>
          <m:t>=</m:t>
        </m:r>
        <m:sSub>
          <m:sSubPr>
            <m:ctrlPr>
              <w:rPr>
                <w:rFonts w:ascii="Cambria Math" w:eastAsia="黑体" w:hAnsi="Cambria Math"/>
                <w:kern w:val="0"/>
              </w:rPr>
            </m:ctrlPr>
          </m:sSubPr>
          <m:e>
            <m:r>
              <w:rPr>
                <w:rFonts w:ascii="Cambria Math" w:eastAsia="黑体" w:hAnsi="Cambria Math"/>
                <w:kern w:val="0"/>
              </w:rPr>
              <m:t>AD</m:t>
            </m:r>
          </m:e>
          <m:sub>
            <m:r>
              <m:rPr>
                <m:sty m:val="p"/>
              </m:rPr>
              <w:rPr>
                <w:rFonts w:ascii="Cambria Math" w:eastAsia="黑体" w:hAnsi="Cambria Math" w:hint="eastAsia"/>
                <w:kern w:val="0"/>
              </w:rPr>
              <m:t>输出电</m:t>
            </m:r>
          </m:sub>
        </m:sSub>
        <m:r>
          <w:rPr>
            <w:rFonts w:ascii="Cambria Math" w:eastAsia="黑体" w:hAnsi="Cambria Math"/>
            <w:kern w:val="0"/>
          </w:rPr>
          <m:t>×</m:t>
        </m:r>
        <m:sSub>
          <m:sSubPr>
            <m:ctrlPr>
              <w:rPr>
                <w:rFonts w:ascii="Cambria Math" w:eastAsia="黑体" w:hAnsi="Cambria Math"/>
                <w:i/>
                <w:kern w:val="0"/>
              </w:rPr>
            </m:ctrlPr>
          </m:sSubPr>
          <m:e>
            <m:r>
              <w:rPr>
                <w:rFonts w:ascii="Cambria Math" w:eastAsia="黑体" w:hAnsi="Cambria Math"/>
                <w:kern w:val="0"/>
              </w:rPr>
              <m:t>EF</m:t>
            </m:r>
          </m:e>
          <m:sub>
            <m:r>
              <m:rPr>
                <m:sty m:val="p"/>
              </m:rPr>
              <w:rPr>
                <w:rFonts w:ascii="Cambria Math" w:eastAsia="黑体" w:hAnsi="Cambria Math" w:hint="eastAsia"/>
                <w:kern w:val="0"/>
              </w:rPr>
              <m:t>电力</m:t>
            </m:r>
          </m:sub>
        </m:sSub>
      </m:oMath>
      <w:r w:rsidR="00B96B9E">
        <w:rPr>
          <w:rFonts w:ascii="黑体" w:eastAsia="黑体"/>
          <w:kern w:val="0"/>
        </w:rPr>
        <w:tab/>
      </w:r>
      <w:r w:rsidR="00AD2BAC">
        <w:rPr>
          <w:rFonts w:ascii="宋体" w:hint="eastAsia"/>
          <w:kern w:val="0"/>
        </w:rPr>
        <w:t>（</w:t>
      </w:r>
      <w:r w:rsidR="00AD2BAC">
        <w:rPr>
          <w:rFonts w:ascii="宋体"/>
          <w:kern w:val="0"/>
        </w:rPr>
        <w:t>7</w:t>
      </w:r>
      <w:r w:rsidR="00AD2BAC">
        <w:rPr>
          <w:rFonts w:ascii="宋体" w:hint="eastAsia"/>
          <w:kern w:val="0"/>
        </w:rPr>
        <w:t>）</w:t>
      </w:r>
    </w:p>
    <w:p w:rsidR="00B96B9E" w:rsidRDefault="00595778">
      <w:pPr>
        <w:tabs>
          <w:tab w:val="right" w:leader="dot" w:pos="9354"/>
        </w:tabs>
        <w:ind w:firstLineChars="1620" w:firstLine="3402"/>
        <w:rPr>
          <w:rFonts w:ascii="黑体" w:eastAsia="黑体"/>
          <w:kern w:val="0"/>
        </w:rPr>
      </w:pPr>
      <m:oMath>
        <m:sSub>
          <m:sSubPr>
            <m:ctrlPr>
              <w:rPr>
                <w:rFonts w:ascii="Cambria Math" w:eastAsia="黑体" w:hAnsi="Cambria Math"/>
                <w:kern w:val="0"/>
              </w:rPr>
            </m:ctrlPr>
          </m:sSubPr>
          <m:e>
            <m:r>
              <w:rPr>
                <w:rFonts w:ascii="Cambria Math" w:eastAsia="黑体" w:hAnsi="Cambria Math"/>
                <w:kern w:val="0"/>
              </w:rPr>
              <m:t>E</m:t>
            </m:r>
          </m:e>
          <m:sub>
            <m:r>
              <m:rPr>
                <m:sty m:val="p"/>
              </m:rPr>
              <w:rPr>
                <w:rFonts w:ascii="Cambria Math" w:eastAsia="黑体" w:hAnsi="Cambria Math" w:hint="eastAsia"/>
                <w:kern w:val="0"/>
              </w:rPr>
              <m:t>输出</m:t>
            </m:r>
            <m:r>
              <m:rPr>
                <m:sty m:val="p"/>
              </m:rPr>
              <w:rPr>
                <w:rFonts w:ascii="Cambria Math" w:eastAsia="黑体" w:hAnsi="Cambria Math"/>
                <w:kern w:val="0"/>
              </w:rPr>
              <m:t>热</m:t>
            </m:r>
          </m:sub>
        </m:sSub>
        <m:r>
          <m:rPr>
            <m:sty m:val="p"/>
          </m:rPr>
          <w:rPr>
            <w:rFonts w:ascii="Cambria Math" w:eastAsia="黑体" w:hAnsi="Cambria Math"/>
            <w:kern w:val="0"/>
          </w:rPr>
          <m:t>=</m:t>
        </m:r>
        <m:sSub>
          <m:sSubPr>
            <m:ctrlPr>
              <w:rPr>
                <w:rFonts w:ascii="Cambria Math" w:eastAsia="黑体" w:hAnsi="Cambria Math"/>
                <w:kern w:val="0"/>
              </w:rPr>
            </m:ctrlPr>
          </m:sSubPr>
          <m:e>
            <m:r>
              <w:rPr>
                <w:rFonts w:ascii="Cambria Math" w:eastAsia="黑体" w:hAnsi="Cambria Math"/>
                <w:kern w:val="0"/>
              </w:rPr>
              <m:t>AD</m:t>
            </m:r>
          </m:e>
          <m:sub>
            <m:r>
              <m:rPr>
                <m:sty m:val="p"/>
              </m:rPr>
              <w:rPr>
                <w:rFonts w:ascii="Cambria Math" w:eastAsia="黑体" w:hAnsi="Cambria Math" w:hint="eastAsia"/>
                <w:kern w:val="0"/>
              </w:rPr>
              <m:t>输出</m:t>
            </m:r>
            <m:r>
              <m:rPr>
                <m:sty m:val="p"/>
              </m:rPr>
              <w:rPr>
                <w:rFonts w:ascii="Cambria Math" w:eastAsia="黑体" w:hAnsi="Cambria Math"/>
                <w:kern w:val="0"/>
              </w:rPr>
              <m:t>热</m:t>
            </m:r>
          </m:sub>
        </m:sSub>
        <m:r>
          <w:rPr>
            <w:rFonts w:ascii="Cambria Math" w:eastAsia="黑体" w:hAnsi="Cambria Math"/>
            <w:kern w:val="0"/>
          </w:rPr>
          <m:t>×</m:t>
        </m:r>
        <m:sSub>
          <m:sSubPr>
            <m:ctrlPr>
              <w:rPr>
                <w:rFonts w:ascii="Cambria Math" w:eastAsia="黑体" w:hAnsi="Cambria Math"/>
                <w:i/>
                <w:kern w:val="0"/>
              </w:rPr>
            </m:ctrlPr>
          </m:sSubPr>
          <m:e>
            <m:r>
              <w:rPr>
                <w:rFonts w:ascii="Cambria Math" w:eastAsia="黑体" w:hAnsi="Cambria Math"/>
                <w:kern w:val="0"/>
              </w:rPr>
              <m:t>EF</m:t>
            </m:r>
          </m:e>
          <m:sub>
            <m:r>
              <m:rPr>
                <m:sty m:val="p"/>
              </m:rPr>
              <w:rPr>
                <w:rFonts w:ascii="Cambria Math" w:eastAsia="黑体" w:hAnsi="Cambria Math" w:hint="eastAsia"/>
                <w:kern w:val="0"/>
              </w:rPr>
              <m:t>热力</m:t>
            </m:r>
          </m:sub>
        </m:sSub>
      </m:oMath>
      <w:r w:rsidR="00B96B9E">
        <w:rPr>
          <w:rFonts w:ascii="黑体" w:eastAsia="黑体"/>
          <w:kern w:val="0"/>
        </w:rPr>
        <w:tab/>
      </w:r>
      <w:r w:rsidR="00AD2BAC">
        <w:rPr>
          <w:rFonts w:ascii="宋体" w:hint="eastAsia"/>
          <w:kern w:val="0"/>
        </w:rPr>
        <w:t>（</w:t>
      </w:r>
      <w:r w:rsidR="00AD2BAC">
        <w:rPr>
          <w:rFonts w:ascii="宋体"/>
          <w:kern w:val="0"/>
        </w:rPr>
        <w:t>8</w:t>
      </w:r>
      <w:r w:rsidR="00AD2BAC">
        <w:rPr>
          <w:rFonts w:ascii="宋体" w:hint="eastAsia"/>
          <w:kern w:val="0"/>
        </w:rPr>
        <w:t>）</w:t>
      </w:r>
    </w:p>
    <w:p w:rsidR="00B96B9E" w:rsidRDefault="00B96B9E">
      <w:pPr>
        <w:widowControl/>
        <w:tabs>
          <w:tab w:val="center" w:pos="4201"/>
          <w:tab w:val="right" w:leader="dot" w:pos="9298"/>
        </w:tabs>
        <w:autoSpaceDE w:val="0"/>
        <w:autoSpaceDN w:val="0"/>
        <w:ind w:firstLineChars="200" w:firstLine="420"/>
        <w:rPr>
          <w:kern w:val="0"/>
        </w:rPr>
      </w:pPr>
      <w:r>
        <w:rPr>
          <w:rFonts w:hint="eastAsia"/>
          <w:kern w:val="0"/>
        </w:rPr>
        <w:t>式中</w:t>
      </w:r>
      <w:r>
        <w:rPr>
          <w:kern w:val="0"/>
        </w:rPr>
        <w:t>：</w:t>
      </w:r>
    </w:p>
    <w:p w:rsidR="00B96B9E" w:rsidRDefault="00B96B9E">
      <w:pPr>
        <w:widowControl/>
        <w:tabs>
          <w:tab w:val="center" w:pos="4201"/>
          <w:tab w:val="right" w:leader="dot" w:pos="9298"/>
        </w:tabs>
        <w:autoSpaceDE w:val="0"/>
        <w:autoSpaceDN w:val="0"/>
        <w:ind w:firstLineChars="200" w:firstLine="420"/>
        <w:rPr>
          <w:kern w:val="0"/>
        </w:rPr>
      </w:pPr>
      <w:r>
        <w:rPr>
          <w:rFonts w:hint="eastAsia"/>
          <w:i/>
          <w:kern w:val="0"/>
        </w:rPr>
        <w:t>E</w:t>
      </w:r>
      <w:r>
        <w:rPr>
          <w:rFonts w:hint="eastAsia"/>
          <w:i/>
          <w:kern w:val="0"/>
          <w:vertAlign w:val="subscript"/>
        </w:rPr>
        <w:t>购入电</w:t>
      </w:r>
      <w:r>
        <w:rPr>
          <w:kern w:val="0"/>
        </w:rPr>
        <w:t xml:space="preserve">   —</w:t>
      </w:r>
      <w:r>
        <w:rPr>
          <w:kern w:val="0"/>
        </w:rPr>
        <w:sym w:font="Symbol" w:char="F0BE"/>
      </w:r>
      <w:r>
        <w:rPr>
          <w:rFonts w:hint="eastAsia"/>
          <w:kern w:val="0"/>
        </w:rPr>
        <w:t>核算</w:t>
      </w:r>
      <w:r>
        <w:rPr>
          <w:kern w:val="0"/>
        </w:rPr>
        <w:t>期内</w:t>
      </w:r>
      <w:r w:rsidR="000806A0">
        <w:rPr>
          <w:rFonts w:hint="eastAsia"/>
          <w:kern w:val="0"/>
        </w:rPr>
        <w:t>购入</w:t>
      </w:r>
      <w:r>
        <w:rPr>
          <w:rFonts w:hint="eastAsia"/>
          <w:kern w:val="0"/>
        </w:rPr>
        <w:t>电力</w:t>
      </w:r>
      <w:r w:rsidR="000806A0">
        <w:rPr>
          <w:rFonts w:hint="eastAsia"/>
          <w:kern w:val="0"/>
        </w:rPr>
        <w:t>对应</w:t>
      </w:r>
      <w:r>
        <w:rPr>
          <w:kern w:val="0"/>
        </w:rPr>
        <w:t>的二氧化碳排放量，单位</w:t>
      </w:r>
      <w:proofErr w:type="gramStart"/>
      <w:r>
        <w:rPr>
          <w:kern w:val="0"/>
        </w:rPr>
        <w:t>为吨二</w:t>
      </w:r>
      <w:proofErr w:type="gramEnd"/>
      <w:r>
        <w:rPr>
          <w:kern w:val="0"/>
        </w:rPr>
        <w:t>氧化碳当量（</w:t>
      </w:r>
      <w:r>
        <w:rPr>
          <w:kern w:val="0"/>
        </w:rPr>
        <w:t>tCO</w:t>
      </w:r>
      <w:r>
        <w:rPr>
          <w:kern w:val="0"/>
          <w:vertAlign w:val="subscript"/>
        </w:rPr>
        <w:t>2</w:t>
      </w:r>
      <w:r>
        <w:rPr>
          <w:kern w:val="0"/>
        </w:rPr>
        <w:t>e</w:t>
      </w:r>
      <w:r>
        <w:rPr>
          <w:kern w:val="0"/>
        </w:rPr>
        <w:t>）</w:t>
      </w:r>
      <w:r>
        <w:rPr>
          <w:rFonts w:hint="eastAsia"/>
          <w:kern w:val="0"/>
        </w:rPr>
        <w:t>；</w:t>
      </w:r>
    </w:p>
    <w:p w:rsidR="00B96B9E" w:rsidRDefault="00B96B9E">
      <w:pPr>
        <w:widowControl/>
        <w:tabs>
          <w:tab w:val="center" w:pos="4201"/>
          <w:tab w:val="right" w:leader="dot" w:pos="9298"/>
        </w:tabs>
        <w:autoSpaceDE w:val="0"/>
        <w:autoSpaceDN w:val="0"/>
        <w:ind w:firstLineChars="200" w:firstLine="420"/>
        <w:rPr>
          <w:kern w:val="0"/>
        </w:rPr>
      </w:pPr>
      <w:r>
        <w:rPr>
          <w:rFonts w:hint="eastAsia"/>
          <w:i/>
          <w:kern w:val="0"/>
        </w:rPr>
        <w:t>E</w:t>
      </w:r>
      <w:r>
        <w:rPr>
          <w:rFonts w:hint="eastAsia"/>
          <w:i/>
          <w:kern w:val="0"/>
          <w:vertAlign w:val="subscript"/>
        </w:rPr>
        <w:t>购入热</w:t>
      </w:r>
      <w:r>
        <w:rPr>
          <w:kern w:val="0"/>
        </w:rPr>
        <w:t xml:space="preserve">   —</w:t>
      </w:r>
      <w:r>
        <w:rPr>
          <w:kern w:val="0"/>
        </w:rPr>
        <w:sym w:font="Symbol" w:char="F0BE"/>
      </w:r>
      <w:r>
        <w:rPr>
          <w:rFonts w:hint="eastAsia"/>
          <w:kern w:val="0"/>
        </w:rPr>
        <w:t>核算</w:t>
      </w:r>
      <w:r>
        <w:rPr>
          <w:kern w:val="0"/>
        </w:rPr>
        <w:t>期内</w:t>
      </w:r>
      <w:r w:rsidR="000806A0">
        <w:rPr>
          <w:rFonts w:hint="eastAsia"/>
          <w:kern w:val="0"/>
        </w:rPr>
        <w:t>购入热力对应</w:t>
      </w:r>
      <w:r>
        <w:rPr>
          <w:kern w:val="0"/>
        </w:rPr>
        <w:t>的二氧化碳排放量，单位</w:t>
      </w:r>
      <w:proofErr w:type="gramStart"/>
      <w:r>
        <w:rPr>
          <w:kern w:val="0"/>
        </w:rPr>
        <w:t>为吨二</w:t>
      </w:r>
      <w:proofErr w:type="gramEnd"/>
      <w:r>
        <w:rPr>
          <w:kern w:val="0"/>
        </w:rPr>
        <w:t>氧化碳当量（</w:t>
      </w:r>
      <w:r>
        <w:rPr>
          <w:kern w:val="0"/>
        </w:rPr>
        <w:t>tCO</w:t>
      </w:r>
      <w:r>
        <w:rPr>
          <w:kern w:val="0"/>
          <w:vertAlign w:val="subscript"/>
        </w:rPr>
        <w:t>2</w:t>
      </w:r>
      <w:r>
        <w:rPr>
          <w:kern w:val="0"/>
        </w:rPr>
        <w:t>e</w:t>
      </w:r>
      <w:r>
        <w:rPr>
          <w:kern w:val="0"/>
        </w:rPr>
        <w:t>）</w:t>
      </w:r>
      <w:r>
        <w:rPr>
          <w:rFonts w:hint="eastAsia"/>
          <w:kern w:val="0"/>
        </w:rPr>
        <w:t>；</w:t>
      </w:r>
    </w:p>
    <w:p w:rsidR="00B96B9E" w:rsidRDefault="00B96B9E">
      <w:pPr>
        <w:widowControl/>
        <w:tabs>
          <w:tab w:val="center" w:pos="4201"/>
          <w:tab w:val="right" w:leader="dot" w:pos="9298"/>
        </w:tabs>
        <w:autoSpaceDE w:val="0"/>
        <w:autoSpaceDN w:val="0"/>
        <w:ind w:firstLineChars="200" w:firstLine="420"/>
        <w:rPr>
          <w:kern w:val="0"/>
        </w:rPr>
      </w:pPr>
      <w:r>
        <w:rPr>
          <w:rFonts w:hint="eastAsia"/>
          <w:i/>
          <w:kern w:val="0"/>
        </w:rPr>
        <w:t>E</w:t>
      </w:r>
      <w:r>
        <w:rPr>
          <w:rFonts w:hint="eastAsia"/>
          <w:i/>
          <w:kern w:val="0"/>
          <w:vertAlign w:val="subscript"/>
        </w:rPr>
        <w:t>输出电</w:t>
      </w:r>
      <w:r>
        <w:rPr>
          <w:kern w:val="0"/>
        </w:rPr>
        <w:t xml:space="preserve">   —</w:t>
      </w:r>
      <w:r>
        <w:rPr>
          <w:kern w:val="0"/>
        </w:rPr>
        <w:sym w:font="Symbol" w:char="F0BE"/>
      </w:r>
      <w:r>
        <w:rPr>
          <w:rFonts w:hint="eastAsia"/>
          <w:kern w:val="0"/>
        </w:rPr>
        <w:t>核算</w:t>
      </w:r>
      <w:r>
        <w:rPr>
          <w:kern w:val="0"/>
        </w:rPr>
        <w:t>期内</w:t>
      </w:r>
      <w:r>
        <w:rPr>
          <w:rFonts w:hint="eastAsia"/>
          <w:kern w:val="0"/>
        </w:rPr>
        <w:t>输出电力对应</w:t>
      </w:r>
      <w:r>
        <w:rPr>
          <w:kern w:val="0"/>
        </w:rPr>
        <w:t>的二氧化碳排放量，单位</w:t>
      </w:r>
      <w:proofErr w:type="gramStart"/>
      <w:r>
        <w:rPr>
          <w:kern w:val="0"/>
        </w:rPr>
        <w:t>为吨二</w:t>
      </w:r>
      <w:proofErr w:type="gramEnd"/>
      <w:r>
        <w:rPr>
          <w:kern w:val="0"/>
        </w:rPr>
        <w:t>氧化碳当量（</w:t>
      </w:r>
      <w:r>
        <w:rPr>
          <w:kern w:val="0"/>
        </w:rPr>
        <w:t>tCO</w:t>
      </w:r>
      <w:r>
        <w:rPr>
          <w:kern w:val="0"/>
          <w:vertAlign w:val="subscript"/>
        </w:rPr>
        <w:t>2</w:t>
      </w:r>
      <w:r>
        <w:rPr>
          <w:kern w:val="0"/>
        </w:rPr>
        <w:t>e</w:t>
      </w:r>
      <w:r>
        <w:rPr>
          <w:kern w:val="0"/>
        </w:rPr>
        <w:t>）</w:t>
      </w:r>
      <w:r>
        <w:rPr>
          <w:rFonts w:hint="eastAsia"/>
          <w:kern w:val="0"/>
        </w:rPr>
        <w:t>；</w:t>
      </w:r>
    </w:p>
    <w:p w:rsidR="00B96B9E" w:rsidRDefault="00B96B9E">
      <w:pPr>
        <w:widowControl/>
        <w:tabs>
          <w:tab w:val="center" w:pos="4201"/>
          <w:tab w:val="right" w:leader="dot" w:pos="9298"/>
        </w:tabs>
        <w:autoSpaceDE w:val="0"/>
        <w:autoSpaceDN w:val="0"/>
        <w:ind w:firstLineChars="200" w:firstLine="420"/>
        <w:rPr>
          <w:kern w:val="0"/>
        </w:rPr>
      </w:pPr>
      <w:r>
        <w:rPr>
          <w:rFonts w:hint="eastAsia"/>
          <w:i/>
          <w:kern w:val="0"/>
        </w:rPr>
        <w:t>E</w:t>
      </w:r>
      <w:r>
        <w:rPr>
          <w:rFonts w:hint="eastAsia"/>
          <w:i/>
          <w:kern w:val="0"/>
          <w:vertAlign w:val="subscript"/>
        </w:rPr>
        <w:t>输出热</w:t>
      </w:r>
      <w:r w:rsidR="00AD2BAC">
        <w:rPr>
          <w:kern w:val="0"/>
        </w:rPr>
        <w:t xml:space="preserve">   </w:t>
      </w:r>
      <w:r>
        <w:rPr>
          <w:kern w:val="0"/>
        </w:rPr>
        <w:t>—</w:t>
      </w:r>
      <w:r>
        <w:rPr>
          <w:kern w:val="0"/>
        </w:rPr>
        <w:sym w:font="Symbol" w:char="F0BE"/>
      </w:r>
      <w:r>
        <w:rPr>
          <w:rFonts w:hint="eastAsia"/>
          <w:kern w:val="0"/>
        </w:rPr>
        <w:t>核算</w:t>
      </w:r>
      <w:r>
        <w:rPr>
          <w:kern w:val="0"/>
        </w:rPr>
        <w:t>期内</w:t>
      </w:r>
      <w:r>
        <w:rPr>
          <w:rFonts w:hint="eastAsia"/>
          <w:kern w:val="0"/>
        </w:rPr>
        <w:t>输出</w:t>
      </w:r>
      <w:r>
        <w:rPr>
          <w:kern w:val="0"/>
        </w:rPr>
        <w:t>热力对应的二氧化碳排放量，单位</w:t>
      </w:r>
      <w:proofErr w:type="gramStart"/>
      <w:r>
        <w:rPr>
          <w:kern w:val="0"/>
        </w:rPr>
        <w:t>为吨二</w:t>
      </w:r>
      <w:proofErr w:type="gramEnd"/>
      <w:r>
        <w:rPr>
          <w:kern w:val="0"/>
        </w:rPr>
        <w:t>氧化碳当量（</w:t>
      </w:r>
      <w:r>
        <w:rPr>
          <w:kern w:val="0"/>
        </w:rPr>
        <w:t>tCO</w:t>
      </w:r>
      <w:r>
        <w:rPr>
          <w:kern w:val="0"/>
          <w:vertAlign w:val="subscript"/>
        </w:rPr>
        <w:t>2</w:t>
      </w:r>
      <w:r>
        <w:rPr>
          <w:kern w:val="0"/>
        </w:rPr>
        <w:t>e</w:t>
      </w:r>
      <w:r>
        <w:rPr>
          <w:kern w:val="0"/>
        </w:rPr>
        <w:t>）</w:t>
      </w:r>
      <w:r>
        <w:rPr>
          <w:rFonts w:hint="eastAsia"/>
          <w:kern w:val="0"/>
        </w:rPr>
        <w:t>；</w:t>
      </w:r>
    </w:p>
    <w:p w:rsidR="00B96B9E" w:rsidRDefault="00B96B9E">
      <w:pPr>
        <w:widowControl/>
        <w:tabs>
          <w:tab w:val="center" w:pos="4201"/>
          <w:tab w:val="right" w:leader="dot" w:pos="9298"/>
        </w:tabs>
        <w:autoSpaceDE w:val="0"/>
        <w:autoSpaceDN w:val="0"/>
        <w:ind w:firstLineChars="200" w:firstLine="420"/>
        <w:rPr>
          <w:kern w:val="0"/>
        </w:rPr>
      </w:pPr>
      <w:r>
        <w:rPr>
          <w:i/>
          <w:kern w:val="0"/>
        </w:rPr>
        <w:t>AD</w:t>
      </w:r>
      <w:r>
        <w:rPr>
          <w:rFonts w:hint="eastAsia"/>
          <w:i/>
          <w:kern w:val="0"/>
          <w:vertAlign w:val="subscript"/>
        </w:rPr>
        <w:t>购入</w:t>
      </w:r>
      <w:r>
        <w:rPr>
          <w:i/>
          <w:kern w:val="0"/>
          <w:vertAlign w:val="subscript"/>
        </w:rPr>
        <w:t>电</w:t>
      </w:r>
      <w:r>
        <w:rPr>
          <w:kern w:val="0"/>
        </w:rPr>
        <w:t xml:space="preserve"> —</w:t>
      </w:r>
      <w:r>
        <w:rPr>
          <w:kern w:val="0"/>
        </w:rPr>
        <w:sym w:font="Symbol" w:char="F0BE"/>
      </w:r>
      <w:r>
        <w:rPr>
          <w:rFonts w:hint="eastAsia"/>
          <w:kern w:val="0"/>
        </w:rPr>
        <w:t>核算和</w:t>
      </w:r>
      <w:r>
        <w:rPr>
          <w:kern w:val="0"/>
        </w:rPr>
        <w:t>报告年度内的购入电量，单位为兆瓦时（</w:t>
      </w:r>
      <w:r>
        <w:rPr>
          <w:kern w:val="0"/>
        </w:rPr>
        <w:t>MWh</w:t>
      </w:r>
      <w:r>
        <w:rPr>
          <w:kern w:val="0"/>
        </w:rPr>
        <w:t>）</w:t>
      </w:r>
      <w:r>
        <w:rPr>
          <w:rFonts w:hint="eastAsia"/>
          <w:kern w:val="0"/>
        </w:rPr>
        <w:t>；</w:t>
      </w:r>
    </w:p>
    <w:p w:rsidR="00B96B9E" w:rsidRDefault="00B96B9E">
      <w:pPr>
        <w:widowControl/>
        <w:tabs>
          <w:tab w:val="center" w:pos="4201"/>
          <w:tab w:val="right" w:leader="dot" w:pos="9298"/>
        </w:tabs>
        <w:autoSpaceDE w:val="0"/>
        <w:autoSpaceDN w:val="0"/>
        <w:ind w:firstLineChars="200" w:firstLine="420"/>
        <w:rPr>
          <w:kern w:val="0"/>
        </w:rPr>
      </w:pPr>
      <w:r>
        <w:rPr>
          <w:i/>
          <w:kern w:val="0"/>
        </w:rPr>
        <w:t>AD</w:t>
      </w:r>
      <w:r>
        <w:rPr>
          <w:rFonts w:hint="eastAsia"/>
          <w:i/>
          <w:kern w:val="0"/>
          <w:vertAlign w:val="subscript"/>
        </w:rPr>
        <w:t>购入热</w:t>
      </w:r>
      <w:r>
        <w:rPr>
          <w:kern w:val="0"/>
        </w:rPr>
        <w:t xml:space="preserve"> —</w:t>
      </w:r>
      <w:r>
        <w:rPr>
          <w:kern w:val="0"/>
        </w:rPr>
        <w:sym w:font="Symbol" w:char="F0BE"/>
      </w:r>
      <w:r>
        <w:rPr>
          <w:rFonts w:hint="eastAsia"/>
          <w:kern w:val="0"/>
        </w:rPr>
        <w:t>核算和</w:t>
      </w:r>
      <w:r>
        <w:rPr>
          <w:kern w:val="0"/>
        </w:rPr>
        <w:t>报告年度内的购入</w:t>
      </w:r>
      <w:r w:rsidR="000806A0">
        <w:rPr>
          <w:rFonts w:hint="eastAsia"/>
          <w:kern w:val="0"/>
        </w:rPr>
        <w:t>热量</w:t>
      </w:r>
      <w:r>
        <w:rPr>
          <w:kern w:val="0"/>
        </w:rPr>
        <w:t>，单位为</w:t>
      </w:r>
      <w:r>
        <w:rPr>
          <w:rFonts w:hint="eastAsia"/>
          <w:kern w:val="0"/>
        </w:rPr>
        <w:t>吉焦</w:t>
      </w:r>
      <w:r>
        <w:rPr>
          <w:kern w:val="0"/>
        </w:rPr>
        <w:t>（</w:t>
      </w:r>
      <w:r>
        <w:rPr>
          <w:kern w:val="0"/>
        </w:rPr>
        <w:t>GJ</w:t>
      </w:r>
      <w:r>
        <w:rPr>
          <w:kern w:val="0"/>
        </w:rPr>
        <w:t>）</w:t>
      </w:r>
      <w:r>
        <w:rPr>
          <w:rFonts w:hint="eastAsia"/>
          <w:kern w:val="0"/>
        </w:rPr>
        <w:t>；</w:t>
      </w:r>
    </w:p>
    <w:p w:rsidR="00B96B9E" w:rsidRDefault="00B96B9E">
      <w:pPr>
        <w:widowControl/>
        <w:tabs>
          <w:tab w:val="center" w:pos="4201"/>
          <w:tab w:val="right" w:leader="dot" w:pos="9298"/>
        </w:tabs>
        <w:autoSpaceDE w:val="0"/>
        <w:autoSpaceDN w:val="0"/>
        <w:ind w:firstLineChars="200" w:firstLine="420"/>
        <w:rPr>
          <w:kern w:val="0"/>
        </w:rPr>
      </w:pPr>
      <w:r>
        <w:rPr>
          <w:i/>
          <w:kern w:val="0"/>
        </w:rPr>
        <w:t>AD</w:t>
      </w:r>
      <w:r>
        <w:rPr>
          <w:rFonts w:hint="eastAsia"/>
          <w:i/>
          <w:kern w:val="0"/>
          <w:vertAlign w:val="subscript"/>
        </w:rPr>
        <w:t>输出</w:t>
      </w:r>
      <w:r>
        <w:rPr>
          <w:i/>
          <w:kern w:val="0"/>
          <w:vertAlign w:val="subscript"/>
        </w:rPr>
        <w:t>电</w:t>
      </w:r>
      <w:r>
        <w:rPr>
          <w:kern w:val="0"/>
        </w:rPr>
        <w:t xml:space="preserve"> —</w:t>
      </w:r>
      <w:r>
        <w:rPr>
          <w:kern w:val="0"/>
        </w:rPr>
        <w:sym w:font="Symbol" w:char="F0BE"/>
      </w:r>
      <w:r>
        <w:rPr>
          <w:rFonts w:hint="eastAsia"/>
          <w:kern w:val="0"/>
        </w:rPr>
        <w:t>核算和</w:t>
      </w:r>
      <w:r>
        <w:rPr>
          <w:kern w:val="0"/>
        </w:rPr>
        <w:t>报告年度内的</w:t>
      </w:r>
      <w:r>
        <w:rPr>
          <w:rFonts w:hint="eastAsia"/>
          <w:kern w:val="0"/>
        </w:rPr>
        <w:t>输出</w:t>
      </w:r>
      <w:r>
        <w:rPr>
          <w:kern w:val="0"/>
        </w:rPr>
        <w:t>电量，单位为兆瓦时（</w:t>
      </w:r>
      <w:r>
        <w:rPr>
          <w:kern w:val="0"/>
        </w:rPr>
        <w:t>MWh</w:t>
      </w:r>
      <w:r>
        <w:rPr>
          <w:kern w:val="0"/>
        </w:rPr>
        <w:t>）</w:t>
      </w:r>
      <w:r>
        <w:rPr>
          <w:rFonts w:hint="eastAsia"/>
          <w:kern w:val="0"/>
        </w:rPr>
        <w:t>；</w:t>
      </w:r>
    </w:p>
    <w:p w:rsidR="00B96B9E" w:rsidRDefault="00B96B9E">
      <w:pPr>
        <w:widowControl/>
        <w:tabs>
          <w:tab w:val="center" w:pos="4201"/>
          <w:tab w:val="right" w:leader="dot" w:pos="9298"/>
        </w:tabs>
        <w:autoSpaceDE w:val="0"/>
        <w:autoSpaceDN w:val="0"/>
        <w:ind w:firstLineChars="200" w:firstLine="420"/>
        <w:rPr>
          <w:kern w:val="0"/>
        </w:rPr>
      </w:pPr>
      <w:r>
        <w:rPr>
          <w:i/>
          <w:kern w:val="0"/>
        </w:rPr>
        <w:t>AD</w:t>
      </w:r>
      <w:r>
        <w:rPr>
          <w:rFonts w:hint="eastAsia"/>
          <w:i/>
          <w:kern w:val="0"/>
          <w:vertAlign w:val="subscript"/>
        </w:rPr>
        <w:t>输出热</w:t>
      </w:r>
      <w:r w:rsidR="00AD2BAC">
        <w:rPr>
          <w:rFonts w:hint="eastAsia"/>
          <w:i/>
          <w:kern w:val="0"/>
          <w:vertAlign w:val="subscript"/>
        </w:rPr>
        <w:t xml:space="preserve"> </w:t>
      </w:r>
      <w:r>
        <w:rPr>
          <w:kern w:val="0"/>
        </w:rPr>
        <w:t>—</w:t>
      </w:r>
      <w:r>
        <w:rPr>
          <w:kern w:val="0"/>
        </w:rPr>
        <w:sym w:font="Symbol" w:char="F0BE"/>
      </w:r>
      <w:r>
        <w:rPr>
          <w:rFonts w:hint="eastAsia"/>
          <w:kern w:val="0"/>
        </w:rPr>
        <w:t>核算和</w:t>
      </w:r>
      <w:r>
        <w:rPr>
          <w:kern w:val="0"/>
        </w:rPr>
        <w:t>报告年度内的</w:t>
      </w:r>
      <w:r>
        <w:rPr>
          <w:rFonts w:hint="eastAsia"/>
          <w:kern w:val="0"/>
        </w:rPr>
        <w:t>输出热力</w:t>
      </w:r>
      <w:r>
        <w:rPr>
          <w:kern w:val="0"/>
        </w:rPr>
        <w:t>，单位为</w:t>
      </w:r>
      <w:r>
        <w:rPr>
          <w:rFonts w:hint="eastAsia"/>
          <w:kern w:val="0"/>
        </w:rPr>
        <w:t>吉焦</w:t>
      </w:r>
      <w:r>
        <w:rPr>
          <w:kern w:val="0"/>
        </w:rPr>
        <w:t>（</w:t>
      </w:r>
      <w:r>
        <w:rPr>
          <w:kern w:val="0"/>
        </w:rPr>
        <w:t>GJ</w:t>
      </w:r>
      <w:r>
        <w:rPr>
          <w:kern w:val="0"/>
        </w:rPr>
        <w:t>）</w:t>
      </w:r>
      <w:r>
        <w:rPr>
          <w:rFonts w:hint="eastAsia"/>
          <w:kern w:val="0"/>
        </w:rPr>
        <w:t>；</w:t>
      </w:r>
    </w:p>
    <w:p w:rsidR="00B96B9E" w:rsidRDefault="00B96B9E">
      <w:pPr>
        <w:widowControl/>
        <w:tabs>
          <w:tab w:val="center" w:pos="4201"/>
          <w:tab w:val="right" w:leader="dot" w:pos="9298"/>
        </w:tabs>
        <w:autoSpaceDE w:val="0"/>
        <w:autoSpaceDN w:val="0"/>
        <w:ind w:firstLineChars="200" w:firstLine="420"/>
        <w:rPr>
          <w:kern w:val="0"/>
        </w:rPr>
      </w:pPr>
      <w:r>
        <w:rPr>
          <w:i/>
          <w:kern w:val="0"/>
        </w:rPr>
        <w:t>EF</w:t>
      </w:r>
      <w:r>
        <w:rPr>
          <w:rFonts w:hint="eastAsia"/>
          <w:i/>
          <w:kern w:val="0"/>
          <w:vertAlign w:val="subscript"/>
        </w:rPr>
        <w:t>电力</w:t>
      </w:r>
      <w:r>
        <w:rPr>
          <w:kern w:val="0"/>
        </w:rPr>
        <w:t xml:space="preserve">  —</w:t>
      </w:r>
      <w:r>
        <w:rPr>
          <w:kern w:val="0"/>
        </w:rPr>
        <w:sym w:font="Symbol" w:char="F0BE"/>
      </w:r>
      <w:r>
        <w:rPr>
          <w:rFonts w:hint="eastAsia"/>
          <w:kern w:val="0"/>
        </w:rPr>
        <w:t>电力消费</w:t>
      </w:r>
      <w:r>
        <w:rPr>
          <w:kern w:val="0"/>
        </w:rPr>
        <w:t>的二氧化碳排放因子，</w:t>
      </w:r>
      <w:proofErr w:type="gramStart"/>
      <w:r>
        <w:rPr>
          <w:kern w:val="0"/>
        </w:rPr>
        <w:t>单位为吨二氧化碳</w:t>
      </w:r>
      <w:proofErr w:type="gramEnd"/>
      <w:r>
        <w:rPr>
          <w:kern w:val="0"/>
        </w:rPr>
        <w:t>每</w:t>
      </w:r>
      <w:r>
        <w:rPr>
          <w:rFonts w:hint="eastAsia"/>
          <w:kern w:val="0"/>
        </w:rPr>
        <w:t>兆瓦时</w:t>
      </w:r>
      <w:r>
        <w:rPr>
          <w:kern w:val="0"/>
        </w:rPr>
        <w:t>（</w:t>
      </w:r>
      <w:r>
        <w:rPr>
          <w:kern w:val="0"/>
        </w:rPr>
        <w:t>tCO</w:t>
      </w:r>
      <w:r>
        <w:rPr>
          <w:kern w:val="0"/>
          <w:vertAlign w:val="subscript"/>
        </w:rPr>
        <w:t>2</w:t>
      </w:r>
      <w:r>
        <w:rPr>
          <w:kern w:val="0"/>
        </w:rPr>
        <w:t>/MWh</w:t>
      </w:r>
      <w:r>
        <w:rPr>
          <w:kern w:val="0"/>
        </w:rPr>
        <w:t>）</w:t>
      </w:r>
      <w:r>
        <w:rPr>
          <w:rFonts w:hint="eastAsia"/>
          <w:kern w:val="0"/>
        </w:rPr>
        <w:t>；</w:t>
      </w:r>
    </w:p>
    <w:p w:rsidR="00B96B9E" w:rsidRDefault="00B96B9E">
      <w:pPr>
        <w:widowControl/>
        <w:tabs>
          <w:tab w:val="center" w:pos="4201"/>
          <w:tab w:val="right" w:leader="dot" w:pos="9298"/>
        </w:tabs>
        <w:autoSpaceDE w:val="0"/>
        <w:autoSpaceDN w:val="0"/>
        <w:ind w:firstLineChars="200" w:firstLine="420"/>
        <w:rPr>
          <w:kern w:val="0"/>
        </w:rPr>
      </w:pPr>
      <w:r>
        <w:rPr>
          <w:i/>
          <w:kern w:val="0"/>
        </w:rPr>
        <w:t>EF</w:t>
      </w:r>
      <w:r>
        <w:rPr>
          <w:rFonts w:hint="eastAsia"/>
          <w:i/>
          <w:kern w:val="0"/>
          <w:vertAlign w:val="subscript"/>
        </w:rPr>
        <w:t>热力</w:t>
      </w:r>
      <w:r>
        <w:rPr>
          <w:kern w:val="0"/>
        </w:rPr>
        <w:t xml:space="preserve">  —</w:t>
      </w:r>
      <w:r>
        <w:rPr>
          <w:kern w:val="0"/>
        </w:rPr>
        <w:sym w:font="Symbol" w:char="F0BE"/>
      </w:r>
      <w:r>
        <w:rPr>
          <w:rFonts w:hint="eastAsia"/>
          <w:kern w:val="0"/>
        </w:rPr>
        <w:t>热力消费</w:t>
      </w:r>
      <w:r>
        <w:rPr>
          <w:kern w:val="0"/>
        </w:rPr>
        <w:t>的二氧化碳排放因子，单位</w:t>
      </w:r>
      <w:proofErr w:type="gramStart"/>
      <w:r>
        <w:rPr>
          <w:kern w:val="0"/>
        </w:rPr>
        <w:t>为吨二氧化碳每吉焦</w:t>
      </w:r>
      <w:proofErr w:type="gramEnd"/>
      <w:r>
        <w:rPr>
          <w:kern w:val="0"/>
        </w:rPr>
        <w:t>（</w:t>
      </w:r>
      <w:r>
        <w:rPr>
          <w:kern w:val="0"/>
        </w:rPr>
        <w:t>tCO</w:t>
      </w:r>
      <w:r>
        <w:rPr>
          <w:kern w:val="0"/>
          <w:vertAlign w:val="subscript"/>
        </w:rPr>
        <w:t>2</w:t>
      </w:r>
      <w:r>
        <w:rPr>
          <w:kern w:val="0"/>
        </w:rPr>
        <w:t>/GJ</w:t>
      </w:r>
      <w:r>
        <w:rPr>
          <w:kern w:val="0"/>
        </w:rPr>
        <w:t>）</w:t>
      </w:r>
      <w:r>
        <w:rPr>
          <w:rFonts w:hint="eastAsia"/>
          <w:kern w:val="0"/>
        </w:rPr>
        <w:t>；</w:t>
      </w:r>
    </w:p>
    <w:p w:rsidR="000806A0" w:rsidRDefault="000806A0" w:rsidP="000806A0">
      <w:pPr>
        <w:widowControl/>
        <w:tabs>
          <w:tab w:val="center" w:pos="4201"/>
          <w:tab w:val="right" w:leader="dot" w:pos="9298"/>
        </w:tabs>
        <w:autoSpaceDE w:val="0"/>
        <w:autoSpaceDN w:val="0"/>
        <w:ind w:firstLineChars="200" w:firstLine="420"/>
        <w:rPr>
          <w:rFonts w:ascii="宋体"/>
          <w:kern w:val="0"/>
        </w:rPr>
      </w:pPr>
      <w:r>
        <w:rPr>
          <w:rFonts w:ascii="宋体" w:hint="eastAsia"/>
          <w:kern w:val="0"/>
        </w:rPr>
        <w:t>电力排放因子</w:t>
      </w:r>
      <w:r>
        <w:rPr>
          <w:rFonts w:ascii="宋体"/>
          <w:kern w:val="0"/>
        </w:rPr>
        <w:t>采用国家主管</w:t>
      </w:r>
      <w:r>
        <w:rPr>
          <w:rFonts w:ascii="宋体" w:hint="eastAsia"/>
          <w:kern w:val="0"/>
        </w:rPr>
        <w:t>部门</w:t>
      </w:r>
      <w:r>
        <w:rPr>
          <w:rFonts w:ascii="宋体"/>
          <w:kern w:val="0"/>
        </w:rPr>
        <w:t>公布的电网排放因子。</w:t>
      </w:r>
    </w:p>
    <w:p w:rsidR="000806A0" w:rsidRDefault="000806A0" w:rsidP="000806A0">
      <w:pPr>
        <w:widowControl/>
        <w:tabs>
          <w:tab w:val="center" w:pos="4201"/>
          <w:tab w:val="right" w:leader="dot" w:pos="9298"/>
        </w:tabs>
        <w:autoSpaceDE w:val="0"/>
        <w:autoSpaceDN w:val="0"/>
        <w:ind w:firstLineChars="200" w:firstLine="420"/>
        <w:rPr>
          <w:rFonts w:ascii="宋体"/>
          <w:kern w:val="0"/>
        </w:rPr>
      </w:pPr>
      <w:r>
        <w:rPr>
          <w:rFonts w:ascii="宋体" w:hint="eastAsia"/>
          <w:kern w:val="0"/>
        </w:rPr>
        <w:t>热力</w:t>
      </w:r>
      <w:r>
        <w:rPr>
          <w:rFonts w:ascii="宋体"/>
          <w:kern w:val="0"/>
        </w:rPr>
        <w:t>排放因子可</w:t>
      </w:r>
      <w:r>
        <w:rPr>
          <w:rFonts w:ascii="宋体" w:hint="eastAsia"/>
          <w:kern w:val="0"/>
        </w:rPr>
        <w:t>采取推荐值0.11</w:t>
      </w:r>
      <w:r>
        <w:rPr>
          <w:kern w:val="0"/>
        </w:rPr>
        <w:t xml:space="preserve"> tCO</w:t>
      </w:r>
      <w:r>
        <w:rPr>
          <w:kern w:val="0"/>
          <w:vertAlign w:val="subscript"/>
        </w:rPr>
        <w:t>2</w:t>
      </w:r>
      <w:r>
        <w:rPr>
          <w:kern w:val="0"/>
        </w:rPr>
        <w:t>/GJ</w:t>
      </w:r>
      <w:r>
        <w:rPr>
          <w:rFonts w:hint="eastAsia"/>
          <w:kern w:val="0"/>
        </w:rPr>
        <w:t>。</w:t>
      </w:r>
    </w:p>
    <w:p w:rsidR="00B96B9E" w:rsidRDefault="00B96B9E">
      <w:pPr>
        <w:pStyle w:val="afffffff3"/>
        <w:ind w:firstLine="420"/>
      </w:pPr>
      <w:r>
        <w:rPr>
          <w:rFonts w:hint="eastAsia"/>
        </w:rPr>
        <w:t>以</w:t>
      </w:r>
      <w:r>
        <w:t>质量</w:t>
      </w:r>
      <w:r>
        <w:rPr>
          <w:rFonts w:hint="eastAsia"/>
        </w:rPr>
        <w:t>计量</w:t>
      </w:r>
      <w:r>
        <w:t>的热水可按式（</w:t>
      </w:r>
      <w:r>
        <w:rPr>
          <w:rFonts w:hint="eastAsia"/>
        </w:rPr>
        <w:t>9</w:t>
      </w:r>
      <w:r>
        <w:t>）</w:t>
      </w:r>
      <w:r>
        <w:rPr>
          <w:rFonts w:hint="eastAsia"/>
        </w:rPr>
        <w:t>转换</w:t>
      </w:r>
      <w:r>
        <w:t>为热量单位：</w:t>
      </w:r>
    </w:p>
    <w:p w:rsidR="00B96B9E" w:rsidRDefault="00595778">
      <w:pPr>
        <w:widowControl/>
        <w:tabs>
          <w:tab w:val="center" w:pos="4201"/>
          <w:tab w:val="decimal" w:pos="4536"/>
          <w:tab w:val="right" w:leader="dot" w:pos="9298"/>
        </w:tabs>
        <w:autoSpaceDE w:val="0"/>
        <w:autoSpaceDN w:val="0"/>
        <w:ind w:firstLineChars="1147" w:firstLine="2409"/>
        <w:rPr>
          <w:rFonts w:ascii="宋体"/>
          <w:kern w:val="0"/>
        </w:rPr>
      </w:pPr>
      <m:oMath>
        <m:sSub>
          <m:sSubPr>
            <m:ctrlPr>
              <w:rPr>
                <w:rFonts w:ascii="Cambria Math" w:hAnsi="Cambria Math"/>
                <w:noProof/>
                <w:kern w:val="0"/>
              </w:rPr>
            </m:ctrlPr>
          </m:sSubPr>
          <m:e>
            <m:r>
              <w:rPr>
                <w:rFonts w:ascii="Cambria Math" w:hAnsi="Cambria Math"/>
                <w:noProof/>
                <w:kern w:val="0"/>
              </w:rPr>
              <m:t>AD</m:t>
            </m:r>
          </m:e>
          <m:sub>
            <m:r>
              <m:rPr>
                <m:sty m:val="p"/>
              </m:rPr>
              <w:rPr>
                <w:rFonts w:ascii="Cambria Math" w:hAnsi="Cambria Math"/>
                <w:noProof/>
                <w:kern w:val="0"/>
              </w:rPr>
              <m:t>热水</m:t>
            </m:r>
          </m:sub>
        </m:sSub>
        <m:r>
          <m:rPr>
            <m:sty m:val="p"/>
          </m:rPr>
          <w:rPr>
            <w:rFonts w:ascii="Cambria Math" w:hAnsi="Cambria Math"/>
            <w:noProof/>
            <w:kern w:val="0"/>
          </w:rPr>
          <m:t>=</m:t>
        </m:r>
        <m:sSub>
          <m:sSubPr>
            <m:ctrlPr>
              <w:rPr>
                <w:rFonts w:ascii="Cambria Math" w:hAnsi="Cambria Math"/>
                <w:i/>
                <w:noProof/>
                <w:kern w:val="0"/>
              </w:rPr>
            </m:ctrlPr>
          </m:sSubPr>
          <m:e>
            <m:r>
              <w:rPr>
                <w:rFonts w:ascii="Cambria Math" w:hAnsi="Cambria Math"/>
                <w:noProof/>
                <w:kern w:val="0"/>
              </w:rPr>
              <m:t>Ma</m:t>
            </m:r>
          </m:e>
          <m:sub>
            <m:r>
              <w:rPr>
                <w:rFonts w:ascii="Cambria Math" w:hAnsi="Cambria Math"/>
                <w:noProof/>
                <w:kern w:val="0"/>
              </w:rPr>
              <m:t>w</m:t>
            </m:r>
          </m:sub>
        </m:sSub>
        <m:r>
          <w:rPr>
            <w:rFonts w:ascii="Cambria Math" w:hAnsi="Cambria Math"/>
            <w:noProof/>
            <w:kern w:val="0"/>
          </w:rPr>
          <m:t>×</m:t>
        </m:r>
        <m:r>
          <m:rPr>
            <m:sty m:val="p"/>
          </m:rPr>
          <w:rPr>
            <w:rFonts w:ascii="Cambria Math" w:hAnsi="Cambria Math"/>
            <w:noProof/>
            <w:kern w:val="0"/>
          </w:rPr>
          <m:t>（</m:t>
        </m:r>
        <m:sSub>
          <m:sSubPr>
            <m:ctrlPr>
              <w:rPr>
                <w:rFonts w:ascii="Cambria Math" w:hAnsi="Cambria Math"/>
                <w:noProof/>
                <w:kern w:val="0"/>
              </w:rPr>
            </m:ctrlPr>
          </m:sSubPr>
          <m:e>
            <m:r>
              <w:rPr>
                <w:rFonts w:ascii="Cambria Math" w:hAnsi="Cambria Math"/>
                <w:noProof/>
                <w:kern w:val="0"/>
              </w:rPr>
              <m:t>T</m:t>
            </m:r>
          </m:e>
          <m:sub>
            <m:r>
              <w:rPr>
                <w:rFonts w:ascii="Cambria Math" w:hAnsi="Cambria Math"/>
                <w:noProof/>
                <w:kern w:val="0"/>
              </w:rPr>
              <m:t>w</m:t>
            </m:r>
          </m:sub>
        </m:sSub>
        <m:r>
          <m:rPr>
            <m:sty m:val="p"/>
          </m:rPr>
          <w:rPr>
            <w:rFonts w:ascii="Cambria Math" w:hAnsi="Cambria Math"/>
            <w:noProof/>
            <w:kern w:val="0"/>
          </w:rPr>
          <m:t>-20</m:t>
        </m:r>
        <m:r>
          <m:rPr>
            <m:sty m:val="p"/>
          </m:rPr>
          <w:rPr>
            <w:rFonts w:ascii="Cambria Math" w:hAnsi="Cambria Math"/>
            <w:noProof/>
            <w:kern w:val="0"/>
          </w:rPr>
          <m:t>）</m:t>
        </m:r>
        <m:r>
          <m:rPr>
            <m:sty m:val="p"/>
          </m:rPr>
          <w:rPr>
            <w:rFonts w:ascii="Cambria Math" w:hAnsi="Cambria Math"/>
            <w:noProof/>
            <w:kern w:val="0"/>
          </w:rPr>
          <m:t>×4.1868×</m:t>
        </m:r>
        <m:sSup>
          <m:sSupPr>
            <m:ctrlPr>
              <w:rPr>
                <w:rFonts w:ascii="Cambria Math" w:hAnsi="Cambria Math"/>
                <w:noProof/>
                <w:kern w:val="0"/>
              </w:rPr>
            </m:ctrlPr>
          </m:sSupPr>
          <m:e>
            <m:r>
              <m:rPr>
                <m:sty m:val="p"/>
              </m:rPr>
              <w:rPr>
                <w:rFonts w:ascii="Cambria Math" w:hAnsi="Cambria Math"/>
                <w:noProof/>
                <w:kern w:val="0"/>
              </w:rPr>
              <m:t>10</m:t>
            </m:r>
          </m:e>
          <m:sup>
            <m:r>
              <m:rPr>
                <m:sty m:val="p"/>
              </m:rPr>
              <w:rPr>
                <w:rFonts w:ascii="Cambria Math" w:hAnsi="Cambria Math"/>
                <w:noProof/>
                <w:kern w:val="0"/>
              </w:rPr>
              <m:t>-3</m:t>
            </m:r>
          </m:sup>
        </m:sSup>
      </m:oMath>
      <w:r w:rsidR="00B96B9E">
        <w:rPr>
          <w:rFonts w:ascii="宋体"/>
          <w:kern w:val="0"/>
        </w:rPr>
        <w:tab/>
      </w:r>
      <w:r w:rsidR="00AD2BAC">
        <w:rPr>
          <w:rFonts w:ascii="宋体" w:hint="eastAsia"/>
          <w:kern w:val="0"/>
        </w:rPr>
        <w:t>（</w:t>
      </w:r>
      <w:r w:rsidR="00AD2BAC">
        <w:rPr>
          <w:rFonts w:ascii="宋体"/>
          <w:kern w:val="0"/>
        </w:rPr>
        <w:t>9</w:t>
      </w:r>
      <w:r w:rsidR="00AD2BAC">
        <w:rPr>
          <w:rFonts w:ascii="宋体" w:hint="eastAsia"/>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r>
        <w:rPr>
          <w:rFonts w:ascii="宋体" w:hint="eastAsia"/>
          <w:kern w:val="0"/>
        </w:rPr>
        <w:t>式中</w:t>
      </w:r>
      <w:r>
        <w:rPr>
          <w:rFonts w:ascii="宋体"/>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r>
        <w:rPr>
          <w:i/>
          <w:kern w:val="0"/>
        </w:rPr>
        <w:t>AD</w:t>
      </w:r>
      <w:r>
        <w:rPr>
          <w:rFonts w:hint="eastAsia"/>
          <w:kern w:val="0"/>
          <w:vertAlign w:val="subscript"/>
        </w:rPr>
        <w:t>热水</w:t>
      </w:r>
      <w:r>
        <w:rPr>
          <w:i/>
          <w:kern w:val="0"/>
        </w:rPr>
        <w:t xml:space="preserve">  </w:t>
      </w:r>
      <w:r>
        <w:rPr>
          <w:rFonts w:ascii="宋体"/>
          <w:kern w:val="0"/>
        </w:rPr>
        <w:t>—</w:t>
      </w:r>
      <w:r>
        <w:rPr>
          <w:rFonts w:ascii="宋体"/>
          <w:kern w:val="0"/>
        </w:rPr>
        <w:sym w:font="Symbol" w:char="F0BE"/>
      </w:r>
      <w:r>
        <w:rPr>
          <w:rFonts w:ascii="宋体" w:hint="eastAsia"/>
          <w:kern w:val="0"/>
        </w:rPr>
        <w:t>热水的</w:t>
      </w:r>
      <w:r>
        <w:rPr>
          <w:rFonts w:ascii="宋体"/>
          <w:kern w:val="0"/>
        </w:rPr>
        <w:t>热量，单位为</w:t>
      </w:r>
      <w:r>
        <w:rPr>
          <w:rFonts w:ascii="宋体" w:hint="eastAsia"/>
          <w:kern w:val="0"/>
        </w:rPr>
        <w:t>吉</w:t>
      </w:r>
      <w:r>
        <w:rPr>
          <w:rFonts w:ascii="宋体"/>
          <w:kern w:val="0"/>
        </w:rPr>
        <w:t>焦（</w:t>
      </w:r>
      <w:r>
        <w:rPr>
          <w:kern w:val="0"/>
        </w:rPr>
        <w:t>GJ</w:t>
      </w:r>
      <w:r>
        <w:rPr>
          <w:rFonts w:ascii="宋体"/>
          <w:kern w:val="0"/>
        </w:rPr>
        <w:t>）</w:t>
      </w:r>
      <w:r>
        <w:rPr>
          <w:rFonts w:ascii="宋体" w:hint="eastAsia"/>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r>
        <w:rPr>
          <w:i/>
          <w:kern w:val="0"/>
        </w:rPr>
        <w:t>Ma</w:t>
      </w:r>
      <w:r>
        <w:rPr>
          <w:rFonts w:hint="eastAsia"/>
          <w:kern w:val="0"/>
          <w:vertAlign w:val="subscript"/>
        </w:rPr>
        <w:t>w</w:t>
      </w:r>
      <w:r>
        <w:rPr>
          <w:i/>
          <w:kern w:val="0"/>
        </w:rPr>
        <w:t xml:space="preserve">   </w:t>
      </w:r>
      <w:r>
        <w:rPr>
          <w:rFonts w:ascii="宋体"/>
          <w:kern w:val="0"/>
        </w:rPr>
        <w:t>—</w:t>
      </w:r>
      <w:r>
        <w:rPr>
          <w:rFonts w:ascii="宋体"/>
          <w:kern w:val="0"/>
        </w:rPr>
        <w:sym w:font="Symbol" w:char="F0BE"/>
      </w:r>
      <w:r>
        <w:rPr>
          <w:rFonts w:ascii="宋体" w:hint="eastAsia"/>
          <w:kern w:val="0"/>
        </w:rPr>
        <w:t>热水的质量</w:t>
      </w:r>
      <w:r>
        <w:rPr>
          <w:rFonts w:ascii="宋体"/>
          <w:kern w:val="0"/>
        </w:rPr>
        <w:t>，单位为</w:t>
      </w:r>
      <w:r>
        <w:rPr>
          <w:rFonts w:ascii="宋体" w:hint="eastAsia"/>
          <w:kern w:val="0"/>
        </w:rPr>
        <w:t>吨</w:t>
      </w:r>
      <w:r>
        <w:rPr>
          <w:rFonts w:ascii="宋体"/>
          <w:kern w:val="0"/>
        </w:rPr>
        <w:t>（</w:t>
      </w:r>
      <w:r>
        <w:rPr>
          <w:kern w:val="0"/>
        </w:rPr>
        <w:t>t</w:t>
      </w:r>
      <w:r>
        <w:rPr>
          <w:rFonts w:ascii="宋体"/>
          <w:kern w:val="0"/>
        </w:rPr>
        <w:t>）</w:t>
      </w:r>
      <w:r>
        <w:rPr>
          <w:rFonts w:ascii="宋体" w:hint="eastAsia"/>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r>
        <w:rPr>
          <w:i/>
          <w:kern w:val="0"/>
        </w:rPr>
        <w:t>T</w:t>
      </w:r>
      <w:r>
        <w:rPr>
          <w:rFonts w:hint="eastAsia"/>
          <w:kern w:val="0"/>
          <w:vertAlign w:val="subscript"/>
        </w:rPr>
        <w:t>w</w:t>
      </w:r>
      <w:r>
        <w:rPr>
          <w:i/>
          <w:kern w:val="0"/>
        </w:rPr>
        <w:t xml:space="preserve">    </w:t>
      </w:r>
      <w:r>
        <w:rPr>
          <w:rFonts w:ascii="宋体"/>
          <w:kern w:val="0"/>
        </w:rPr>
        <w:t>—</w:t>
      </w:r>
      <w:r>
        <w:rPr>
          <w:rFonts w:ascii="宋体"/>
          <w:kern w:val="0"/>
        </w:rPr>
        <w:sym w:font="Symbol" w:char="F0BE"/>
      </w:r>
      <w:r>
        <w:rPr>
          <w:rFonts w:ascii="宋体" w:hint="eastAsia"/>
          <w:kern w:val="0"/>
        </w:rPr>
        <w:t>热水的温度</w:t>
      </w:r>
      <w:r>
        <w:rPr>
          <w:rFonts w:ascii="宋体"/>
          <w:kern w:val="0"/>
        </w:rPr>
        <w:t>，单位为</w:t>
      </w:r>
      <w:r>
        <w:rPr>
          <w:rFonts w:ascii="宋体" w:hint="eastAsia"/>
          <w:kern w:val="0"/>
        </w:rPr>
        <w:t>摄氏度</w:t>
      </w:r>
      <w:r>
        <w:rPr>
          <w:rFonts w:ascii="宋体"/>
          <w:kern w:val="0"/>
        </w:rPr>
        <w:t>（</w:t>
      </w:r>
      <w:r>
        <w:rPr>
          <w:rFonts w:ascii="宋体" w:hAnsi="宋体" w:cs="宋体" w:hint="eastAsia"/>
          <w:kern w:val="0"/>
          <w:lang w:eastAsia="ja-JP"/>
        </w:rPr>
        <w:t>℃</w:t>
      </w:r>
      <w:r>
        <w:rPr>
          <w:rFonts w:ascii="宋体"/>
          <w:kern w:val="0"/>
        </w:rPr>
        <w:t>）</w:t>
      </w:r>
      <w:r>
        <w:rPr>
          <w:rFonts w:ascii="宋体" w:hint="eastAsia"/>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r>
        <w:rPr>
          <w:rFonts w:ascii="宋体"/>
          <w:kern w:val="0"/>
        </w:rPr>
        <w:t>4.1868</w:t>
      </w:r>
      <w:r>
        <w:rPr>
          <w:rFonts w:ascii="宋体"/>
          <w:kern w:val="0"/>
        </w:rPr>
        <w:t>—</w:t>
      </w:r>
      <w:r>
        <w:rPr>
          <w:rFonts w:ascii="宋体"/>
          <w:kern w:val="0"/>
        </w:rPr>
        <w:sym w:font="Symbol" w:char="F0BE"/>
      </w:r>
      <w:r>
        <w:rPr>
          <w:rFonts w:ascii="宋体" w:hint="eastAsia"/>
          <w:kern w:val="0"/>
        </w:rPr>
        <w:t>水</w:t>
      </w:r>
      <w:r>
        <w:rPr>
          <w:rFonts w:ascii="宋体"/>
          <w:kern w:val="0"/>
        </w:rPr>
        <w:t>在常温常压下的</w:t>
      </w:r>
      <w:r>
        <w:rPr>
          <w:rFonts w:ascii="宋体" w:hint="eastAsia"/>
          <w:kern w:val="0"/>
        </w:rPr>
        <w:t>比热</w:t>
      </w:r>
      <w:r>
        <w:rPr>
          <w:rFonts w:ascii="宋体"/>
          <w:kern w:val="0"/>
        </w:rPr>
        <w:t>，单位为</w:t>
      </w:r>
      <w:proofErr w:type="gramStart"/>
      <w:r>
        <w:rPr>
          <w:rFonts w:ascii="宋体"/>
          <w:kern w:val="0"/>
        </w:rPr>
        <w:t>千焦</w:t>
      </w:r>
      <w:r>
        <w:rPr>
          <w:rFonts w:ascii="宋体" w:hint="eastAsia"/>
          <w:kern w:val="0"/>
        </w:rPr>
        <w:t>每</w:t>
      </w:r>
      <w:r>
        <w:rPr>
          <w:rFonts w:ascii="宋体"/>
          <w:kern w:val="0"/>
        </w:rPr>
        <w:t>千克</w:t>
      </w:r>
      <w:proofErr w:type="gramEnd"/>
      <w:r>
        <w:rPr>
          <w:rFonts w:ascii="宋体"/>
          <w:kern w:val="0"/>
        </w:rPr>
        <w:t>摄氏度</w:t>
      </w:r>
      <w:r>
        <w:rPr>
          <w:rFonts w:ascii="宋体" w:hint="eastAsia"/>
          <w:kern w:val="0"/>
        </w:rPr>
        <w:t>[</w:t>
      </w:r>
      <w:r>
        <w:rPr>
          <w:rFonts w:ascii="宋体"/>
          <w:kern w:val="0"/>
        </w:rPr>
        <w:t>kJ/(kg</w:t>
      </w:r>
      <w:r>
        <w:rPr>
          <w:rFonts w:ascii="宋体" w:hint="eastAsia"/>
          <w:kern w:val="0"/>
        </w:rPr>
        <w:t>·℃</w:t>
      </w:r>
      <w:r>
        <w:rPr>
          <w:rFonts w:ascii="宋体"/>
          <w:kern w:val="0"/>
        </w:rPr>
        <w:t>)</w:t>
      </w:r>
      <w:r>
        <w:rPr>
          <w:rFonts w:ascii="宋体" w:hint="eastAsia"/>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r>
        <w:rPr>
          <w:rFonts w:ascii="宋体" w:hint="eastAsia"/>
          <w:kern w:val="0"/>
        </w:rPr>
        <w:t>以</w:t>
      </w:r>
      <w:r w:rsidR="000806A0">
        <w:rPr>
          <w:rFonts w:ascii="宋体"/>
          <w:kern w:val="0"/>
        </w:rPr>
        <w:t>质量</w:t>
      </w:r>
      <w:r w:rsidR="000806A0">
        <w:rPr>
          <w:rFonts w:ascii="宋体" w:hint="eastAsia"/>
          <w:kern w:val="0"/>
        </w:rPr>
        <w:t>计量</w:t>
      </w:r>
      <w:r>
        <w:rPr>
          <w:rFonts w:ascii="宋体"/>
          <w:kern w:val="0"/>
        </w:rPr>
        <w:t>的蒸汽可按式（</w:t>
      </w:r>
      <w:r>
        <w:rPr>
          <w:rFonts w:ascii="宋体" w:hint="eastAsia"/>
          <w:kern w:val="0"/>
        </w:rPr>
        <w:t>10</w:t>
      </w:r>
      <w:r>
        <w:rPr>
          <w:rFonts w:ascii="宋体"/>
          <w:kern w:val="0"/>
        </w:rPr>
        <w:t>）</w:t>
      </w:r>
      <w:r>
        <w:rPr>
          <w:rFonts w:ascii="宋体" w:hint="eastAsia"/>
          <w:kern w:val="0"/>
        </w:rPr>
        <w:t>转换</w:t>
      </w:r>
      <w:r>
        <w:rPr>
          <w:rFonts w:ascii="宋体"/>
          <w:kern w:val="0"/>
        </w:rPr>
        <w:t>为热量单位：</w:t>
      </w:r>
    </w:p>
    <w:p w:rsidR="00B96B9E" w:rsidRDefault="00595778">
      <w:pPr>
        <w:widowControl/>
        <w:tabs>
          <w:tab w:val="center" w:pos="4201"/>
          <w:tab w:val="right" w:leader="dot" w:pos="9298"/>
        </w:tabs>
        <w:autoSpaceDE w:val="0"/>
        <w:autoSpaceDN w:val="0"/>
        <w:ind w:firstLineChars="1147" w:firstLine="2409"/>
        <w:rPr>
          <w:rFonts w:ascii="宋体"/>
          <w:kern w:val="0"/>
        </w:rPr>
      </w:pPr>
      <m:oMath>
        <m:sSub>
          <m:sSubPr>
            <m:ctrlPr>
              <w:rPr>
                <w:rFonts w:ascii="Cambria Math" w:hAnsi="Cambria Math"/>
                <w:noProof/>
                <w:kern w:val="0"/>
              </w:rPr>
            </m:ctrlPr>
          </m:sSubPr>
          <m:e>
            <m:r>
              <w:rPr>
                <w:rFonts w:ascii="Cambria Math" w:hAnsi="Cambria Math"/>
                <w:noProof/>
                <w:kern w:val="0"/>
              </w:rPr>
              <m:t>AD</m:t>
            </m:r>
          </m:e>
          <m:sub>
            <m:r>
              <m:rPr>
                <m:sty m:val="p"/>
              </m:rPr>
              <w:rPr>
                <w:rFonts w:ascii="Cambria Math" w:hAnsi="Cambria Math" w:hint="eastAsia"/>
                <w:noProof/>
                <w:kern w:val="0"/>
              </w:rPr>
              <m:t>蒸汽</m:t>
            </m:r>
          </m:sub>
        </m:sSub>
        <m:r>
          <m:rPr>
            <m:sty m:val="p"/>
          </m:rPr>
          <w:rPr>
            <w:rFonts w:ascii="Cambria Math" w:hAnsi="Cambria Math"/>
            <w:noProof/>
            <w:kern w:val="0"/>
          </w:rPr>
          <m:t>=</m:t>
        </m:r>
        <m:sSub>
          <m:sSubPr>
            <m:ctrlPr>
              <w:rPr>
                <w:rFonts w:ascii="Cambria Math" w:hAnsi="Cambria Math"/>
                <w:i/>
                <w:noProof/>
                <w:kern w:val="0"/>
              </w:rPr>
            </m:ctrlPr>
          </m:sSubPr>
          <m:e>
            <m:r>
              <w:rPr>
                <w:rFonts w:ascii="Cambria Math" w:hAnsi="Cambria Math"/>
                <w:noProof/>
                <w:kern w:val="0"/>
              </w:rPr>
              <m:t>Ma</m:t>
            </m:r>
          </m:e>
          <m:sub>
            <m:r>
              <m:rPr>
                <m:sty m:val="p"/>
              </m:rPr>
              <w:rPr>
                <w:rFonts w:ascii="Cambria Math" w:hAnsi="Cambria Math"/>
                <w:noProof/>
                <w:kern w:val="0"/>
              </w:rPr>
              <m:t>st</m:t>
            </m:r>
          </m:sub>
        </m:sSub>
        <m:r>
          <w:rPr>
            <w:rFonts w:ascii="Cambria Math" w:hAnsi="Cambria Math"/>
            <w:noProof/>
            <w:kern w:val="0"/>
          </w:rPr>
          <m:t>×</m:t>
        </m:r>
        <m:r>
          <m:rPr>
            <m:sty m:val="p"/>
          </m:rPr>
          <w:rPr>
            <w:rFonts w:ascii="Cambria Math" w:hAnsi="Cambria Math" w:hint="eastAsia"/>
            <w:noProof/>
            <w:kern w:val="0"/>
          </w:rPr>
          <m:t>（</m:t>
        </m:r>
        <m:sSub>
          <m:sSubPr>
            <m:ctrlPr>
              <w:rPr>
                <w:rFonts w:ascii="Cambria Math" w:hAnsi="Cambria Math"/>
                <w:noProof/>
                <w:kern w:val="0"/>
              </w:rPr>
            </m:ctrlPr>
          </m:sSubPr>
          <m:e>
            <m:r>
              <w:rPr>
                <w:rFonts w:ascii="Cambria Math" w:hAnsi="Cambria Math"/>
                <w:noProof/>
                <w:kern w:val="0"/>
              </w:rPr>
              <m:t>En</m:t>
            </m:r>
          </m:e>
          <m:sub>
            <m:r>
              <w:rPr>
                <w:rFonts w:ascii="Cambria Math" w:hAnsi="Cambria Math"/>
                <w:noProof/>
                <w:kern w:val="0"/>
              </w:rPr>
              <m:t>st</m:t>
            </m:r>
          </m:sub>
        </m:sSub>
        <m:r>
          <m:rPr>
            <m:sty m:val="p"/>
          </m:rPr>
          <w:rPr>
            <w:rFonts w:ascii="Cambria Math" w:hAnsi="Cambria Math"/>
            <w:noProof/>
            <w:kern w:val="0"/>
          </w:rPr>
          <m:t>-83.74</m:t>
        </m:r>
        <m:r>
          <m:rPr>
            <m:sty m:val="p"/>
          </m:rPr>
          <w:rPr>
            <w:rFonts w:ascii="Cambria Math" w:hAnsi="Cambria Math" w:hint="eastAsia"/>
            <w:noProof/>
            <w:kern w:val="0"/>
          </w:rPr>
          <m:t>）</m:t>
        </m:r>
        <m:r>
          <m:rPr>
            <m:sty m:val="p"/>
          </m:rPr>
          <w:rPr>
            <w:rFonts w:ascii="Cambria Math" w:hAnsi="Cambria Math"/>
            <w:noProof/>
            <w:kern w:val="0"/>
          </w:rPr>
          <m:t>×</m:t>
        </m:r>
        <m:sSup>
          <m:sSupPr>
            <m:ctrlPr>
              <w:rPr>
                <w:rFonts w:ascii="Cambria Math" w:hAnsi="Cambria Math"/>
                <w:noProof/>
                <w:kern w:val="0"/>
              </w:rPr>
            </m:ctrlPr>
          </m:sSupPr>
          <m:e>
            <m:r>
              <w:rPr>
                <w:rFonts w:ascii="Cambria Math" w:hAnsi="Cambria Math"/>
                <w:noProof/>
                <w:kern w:val="0"/>
              </w:rPr>
              <m:t>10</m:t>
            </m:r>
          </m:e>
          <m:sup>
            <m:r>
              <w:rPr>
                <w:rFonts w:ascii="Cambria Math" w:hAnsi="Cambria Math"/>
                <w:noProof/>
                <w:kern w:val="0"/>
              </w:rPr>
              <m:t>-3</m:t>
            </m:r>
          </m:sup>
        </m:sSup>
      </m:oMath>
      <w:r w:rsidR="00B96B9E">
        <w:rPr>
          <w:rFonts w:ascii="宋体"/>
          <w:kern w:val="0"/>
        </w:rPr>
        <w:tab/>
      </w:r>
      <w:r w:rsidR="00AD2BAC">
        <w:rPr>
          <w:rFonts w:ascii="宋体" w:hint="eastAsia"/>
          <w:kern w:val="0"/>
        </w:rPr>
        <w:t>（</w:t>
      </w:r>
      <w:r w:rsidR="00AD2BAC">
        <w:rPr>
          <w:rFonts w:ascii="宋体"/>
          <w:kern w:val="0"/>
        </w:rPr>
        <w:t>10</w:t>
      </w:r>
      <w:r w:rsidR="00AD2BAC">
        <w:rPr>
          <w:rFonts w:ascii="宋体" w:hint="eastAsia"/>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r>
        <w:rPr>
          <w:rFonts w:ascii="宋体" w:hint="eastAsia"/>
          <w:kern w:val="0"/>
        </w:rPr>
        <w:t>式中</w:t>
      </w:r>
      <w:r>
        <w:rPr>
          <w:rFonts w:ascii="宋体"/>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r>
        <w:rPr>
          <w:i/>
          <w:kern w:val="0"/>
        </w:rPr>
        <w:t>AD</w:t>
      </w:r>
      <w:r>
        <w:rPr>
          <w:rFonts w:hint="eastAsia"/>
          <w:kern w:val="0"/>
          <w:vertAlign w:val="subscript"/>
        </w:rPr>
        <w:t>蒸汽</w:t>
      </w:r>
      <w:r>
        <w:rPr>
          <w:i/>
          <w:kern w:val="0"/>
        </w:rPr>
        <w:t xml:space="preserve">  </w:t>
      </w:r>
      <w:r>
        <w:rPr>
          <w:rFonts w:ascii="宋体"/>
          <w:kern w:val="0"/>
        </w:rPr>
        <w:t>—</w:t>
      </w:r>
      <w:r>
        <w:rPr>
          <w:rFonts w:ascii="宋体"/>
          <w:kern w:val="0"/>
        </w:rPr>
        <w:sym w:font="Symbol" w:char="F0BE"/>
      </w:r>
      <w:r>
        <w:rPr>
          <w:rFonts w:ascii="宋体" w:hint="eastAsia"/>
          <w:kern w:val="0"/>
        </w:rPr>
        <w:t>蒸汽的</w:t>
      </w:r>
      <w:r>
        <w:rPr>
          <w:rFonts w:ascii="宋体"/>
          <w:kern w:val="0"/>
        </w:rPr>
        <w:t>热量，单位为</w:t>
      </w:r>
      <w:r>
        <w:rPr>
          <w:rFonts w:ascii="宋体" w:hint="eastAsia"/>
          <w:kern w:val="0"/>
        </w:rPr>
        <w:t>吉</w:t>
      </w:r>
      <w:r>
        <w:rPr>
          <w:rFonts w:ascii="宋体"/>
          <w:kern w:val="0"/>
        </w:rPr>
        <w:t>焦（</w:t>
      </w:r>
      <w:r>
        <w:rPr>
          <w:kern w:val="0"/>
        </w:rPr>
        <w:t>GJ</w:t>
      </w:r>
      <w:r>
        <w:rPr>
          <w:rFonts w:ascii="宋体"/>
          <w:kern w:val="0"/>
        </w:rPr>
        <w:t>）</w:t>
      </w:r>
      <w:r>
        <w:rPr>
          <w:rFonts w:ascii="宋体" w:hint="eastAsia"/>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r>
        <w:rPr>
          <w:i/>
          <w:kern w:val="0"/>
        </w:rPr>
        <w:t>Ma</w:t>
      </w:r>
      <w:r>
        <w:rPr>
          <w:kern w:val="0"/>
          <w:vertAlign w:val="subscript"/>
        </w:rPr>
        <w:t>st</w:t>
      </w:r>
      <w:r>
        <w:rPr>
          <w:i/>
          <w:kern w:val="0"/>
        </w:rPr>
        <w:t xml:space="preserve">   </w:t>
      </w:r>
      <w:r>
        <w:rPr>
          <w:rFonts w:ascii="宋体"/>
          <w:kern w:val="0"/>
        </w:rPr>
        <w:t>—</w:t>
      </w:r>
      <w:r>
        <w:rPr>
          <w:rFonts w:ascii="宋体"/>
          <w:kern w:val="0"/>
        </w:rPr>
        <w:sym w:font="Symbol" w:char="F0BE"/>
      </w:r>
      <w:r>
        <w:rPr>
          <w:rFonts w:ascii="宋体" w:hint="eastAsia"/>
          <w:kern w:val="0"/>
        </w:rPr>
        <w:t>蒸汽的质量</w:t>
      </w:r>
      <w:r>
        <w:rPr>
          <w:rFonts w:ascii="宋体"/>
          <w:kern w:val="0"/>
        </w:rPr>
        <w:t>，单位为</w:t>
      </w:r>
      <w:r>
        <w:rPr>
          <w:rFonts w:ascii="宋体" w:hint="eastAsia"/>
          <w:kern w:val="0"/>
        </w:rPr>
        <w:t>吨</w:t>
      </w:r>
      <w:r>
        <w:rPr>
          <w:rFonts w:ascii="宋体"/>
          <w:kern w:val="0"/>
        </w:rPr>
        <w:t>（</w:t>
      </w:r>
      <w:r>
        <w:rPr>
          <w:kern w:val="0"/>
        </w:rPr>
        <w:t>t</w:t>
      </w:r>
      <w:r>
        <w:rPr>
          <w:rFonts w:ascii="宋体"/>
          <w:kern w:val="0"/>
        </w:rPr>
        <w:t>）</w:t>
      </w:r>
      <w:r>
        <w:rPr>
          <w:rFonts w:ascii="宋体" w:hint="eastAsia"/>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proofErr w:type="spellStart"/>
      <w:r>
        <w:rPr>
          <w:i/>
          <w:kern w:val="0"/>
        </w:rPr>
        <w:t>En</w:t>
      </w:r>
      <w:r>
        <w:rPr>
          <w:kern w:val="0"/>
          <w:vertAlign w:val="subscript"/>
        </w:rPr>
        <w:t>st</w:t>
      </w:r>
      <w:proofErr w:type="spellEnd"/>
      <w:r>
        <w:rPr>
          <w:i/>
          <w:kern w:val="0"/>
        </w:rPr>
        <w:t xml:space="preserve">   </w:t>
      </w:r>
      <w:r>
        <w:rPr>
          <w:rFonts w:ascii="宋体"/>
          <w:kern w:val="0"/>
        </w:rPr>
        <w:t>—</w:t>
      </w:r>
      <w:r>
        <w:rPr>
          <w:rFonts w:ascii="宋体"/>
          <w:kern w:val="0"/>
        </w:rPr>
        <w:sym w:font="Symbol" w:char="F0BE"/>
      </w:r>
      <w:r>
        <w:rPr>
          <w:rFonts w:ascii="宋体" w:hint="eastAsia"/>
          <w:kern w:val="0"/>
        </w:rPr>
        <w:t>蒸汽</w:t>
      </w:r>
      <w:r>
        <w:rPr>
          <w:rFonts w:ascii="宋体"/>
          <w:kern w:val="0"/>
        </w:rPr>
        <w:t>所对应的温度、压力下每千克蒸汽的热</w:t>
      </w:r>
      <w:proofErr w:type="gramStart"/>
      <w:r>
        <w:rPr>
          <w:rFonts w:ascii="宋体"/>
          <w:kern w:val="0"/>
        </w:rPr>
        <w:t>焓</w:t>
      </w:r>
      <w:proofErr w:type="gramEnd"/>
      <w:r>
        <w:rPr>
          <w:rFonts w:ascii="宋体"/>
          <w:kern w:val="0"/>
        </w:rPr>
        <w:t>，单位为</w:t>
      </w:r>
      <w:proofErr w:type="gramStart"/>
      <w:r>
        <w:rPr>
          <w:rFonts w:ascii="宋体"/>
          <w:kern w:val="0"/>
        </w:rPr>
        <w:t>千焦</w:t>
      </w:r>
      <w:r>
        <w:rPr>
          <w:rFonts w:ascii="宋体" w:hint="eastAsia"/>
          <w:kern w:val="0"/>
        </w:rPr>
        <w:t>每</w:t>
      </w:r>
      <w:r>
        <w:rPr>
          <w:rFonts w:ascii="宋体"/>
          <w:kern w:val="0"/>
        </w:rPr>
        <w:t>千克</w:t>
      </w:r>
      <w:proofErr w:type="gramEnd"/>
      <w:r>
        <w:rPr>
          <w:rFonts w:ascii="宋体" w:hint="eastAsia"/>
          <w:kern w:val="0"/>
        </w:rPr>
        <w:t>（</w:t>
      </w:r>
      <w:r>
        <w:rPr>
          <w:rFonts w:ascii="宋体"/>
          <w:kern w:val="0"/>
        </w:rPr>
        <w:t>kJ/kg</w:t>
      </w:r>
      <w:r>
        <w:rPr>
          <w:rFonts w:ascii="宋体" w:hint="eastAsia"/>
          <w:kern w:val="0"/>
        </w:rPr>
        <w:t>），饱和蒸汽</w:t>
      </w:r>
      <w:r>
        <w:rPr>
          <w:rFonts w:ascii="宋体"/>
          <w:kern w:val="0"/>
        </w:rPr>
        <w:t>和过热蒸汽的热</w:t>
      </w:r>
      <w:proofErr w:type="gramStart"/>
      <w:r>
        <w:rPr>
          <w:rFonts w:ascii="宋体"/>
          <w:kern w:val="0"/>
        </w:rPr>
        <w:t>焓</w:t>
      </w:r>
      <w:proofErr w:type="gramEnd"/>
      <w:r>
        <w:rPr>
          <w:rFonts w:ascii="宋体"/>
          <w:kern w:val="0"/>
        </w:rPr>
        <w:t>可分别查阅表</w:t>
      </w:r>
      <w:r>
        <w:rPr>
          <w:rFonts w:ascii="宋体" w:hint="eastAsia"/>
          <w:kern w:val="0"/>
        </w:rPr>
        <w:t>B.</w:t>
      </w:r>
      <w:r>
        <w:rPr>
          <w:rFonts w:ascii="宋体"/>
          <w:kern w:val="0"/>
        </w:rPr>
        <w:t>2</w:t>
      </w:r>
      <w:r>
        <w:rPr>
          <w:rFonts w:ascii="宋体" w:hint="eastAsia"/>
          <w:kern w:val="0"/>
        </w:rPr>
        <w:t>和B.</w:t>
      </w:r>
      <w:r>
        <w:rPr>
          <w:rFonts w:ascii="宋体"/>
          <w:kern w:val="0"/>
        </w:rPr>
        <w:t>3</w:t>
      </w:r>
      <w:r>
        <w:rPr>
          <w:rFonts w:ascii="宋体" w:hint="eastAsia"/>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p>
    <w:p w:rsidR="00B96B9E" w:rsidRDefault="00B96B9E">
      <w:pPr>
        <w:pStyle w:val="0000"/>
        <w:numPr>
          <w:ilvl w:val="2"/>
          <w:numId w:val="20"/>
        </w:numPr>
        <w:ind w:firstLineChars="0"/>
      </w:pPr>
      <w:r>
        <w:rPr>
          <w:rFonts w:hint="eastAsia"/>
        </w:rPr>
        <w:t>废水</w:t>
      </w:r>
      <w:r>
        <w:t>处理排放</w:t>
      </w:r>
    </w:p>
    <w:p w:rsidR="00B96B9E" w:rsidRDefault="00B96B9E">
      <w:pPr>
        <w:pStyle w:val="affff8"/>
      </w:pPr>
    </w:p>
    <w:p w:rsidR="00B96B9E" w:rsidRDefault="00B96B9E">
      <w:pPr>
        <w:pStyle w:val="afffffff3"/>
        <w:ind w:firstLine="420"/>
      </w:pPr>
      <w:r>
        <w:rPr>
          <w:rFonts w:hint="eastAsia"/>
        </w:rPr>
        <w:t>人造革</w:t>
      </w:r>
      <w:r>
        <w:t>合成革企业在生产过程中产生的工业废水</w:t>
      </w:r>
      <w:r>
        <w:rPr>
          <w:rFonts w:hint="eastAsia"/>
        </w:rPr>
        <w:t>经</w:t>
      </w:r>
      <w:r>
        <w:t>厌氧处理会产生甲烷。废水</w:t>
      </w:r>
      <w:r>
        <w:rPr>
          <w:rFonts w:hint="eastAsia"/>
        </w:rPr>
        <w:t>处理</w:t>
      </w:r>
      <w:r>
        <w:t>产生的温室气体排放量按式（</w:t>
      </w:r>
      <w:r>
        <w:rPr>
          <w:rFonts w:hint="eastAsia"/>
        </w:rPr>
        <w:t>1</w:t>
      </w:r>
      <w:r>
        <w:t>1）</w:t>
      </w:r>
      <w:r>
        <w:rPr>
          <w:rFonts w:hint="eastAsia"/>
        </w:rPr>
        <w:t>计算</w:t>
      </w:r>
      <w:r>
        <w:t>：</w:t>
      </w:r>
    </w:p>
    <w:p w:rsidR="00B96B9E" w:rsidRDefault="00595778">
      <w:pPr>
        <w:tabs>
          <w:tab w:val="right" w:leader="dot" w:pos="9354"/>
        </w:tabs>
        <w:spacing w:beforeLines="50" w:before="156" w:afterLines="50" w:after="156"/>
        <w:ind w:firstLineChars="1620" w:firstLine="3402"/>
        <w:rPr>
          <w:rFonts w:ascii="黑体" w:eastAsia="黑体"/>
          <w:kern w:val="0"/>
        </w:rPr>
      </w:pPr>
      <m:oMath>
        <m:sSub>
          <m:sSubPr>
            <m:ctrlPr>
              <w:rPr>
                <w:rFonts w:ascii="Cambria Math" w:eastAsia="黑体" w:hAnsi="Cambria Math"/>
                <w:kern w:val="0"/>
              </w:rPr>
            </m:ctrlPr>
          </m:sSubPr>
          <m:e>
            <m:r>
              <w:rPr>
                <w:rFonts w:ascii="Cambria Math" w:eastAsia="黑体" w:hAnsi="Cambria Math"/>
                <w:kern w:val="0"/>
              </w:rPr>
              <m:t>E</m:t>
            </m:r>
          </m:e>
          <m:sub>
            <m:r>
              <m:rPr>
                <m:sty m:val="p"/>
              </m:rPr>
              <w:rPr>
                <w:rFonts w:ascii="Cambria Math" w:eastAsia="黑体" w:hAnsi="Cambria Math" w:hint="eastAsia"/>
                <w:kern w:val="0"/>
              </w:rPr>
              <m:t>废水</m:t>
            </m:r>
          </m:sub>
        </m:sSub>
        <m:r>
          <m:rPr>
            <m:sty m:val="p"/>
          </m:rPr>
          <w:rPr>
            <w:rFonts w:ascii="Cambria Math" w:eastAsia="黑体" w:hAnsi="Cambria Math"/>
            <w:kern w:val="0"/>
          </w:rPr>
          <m:t>=</m:t>
        </m:r>
        <m:sSub>
          <m:sSubPr>
            <m:ctrlPr>
              <w:rPr>
                <w:rFonts w:ascii="Cambria Math" w:eastAsia="黑体" w:hAnsi="Cambria Math"/>
                <w:kern w:val="0"/>
              </w:rPr>
            </m:ctrlPr>
          </m:sSubPr>
          <m:e>
            <m:r>
              <w:rPr>
                <w:rFonts w:ascii="Cambria Math" w:eastAsia="黑体" w:hAnsi="Cambria Math"/>
                <w:kern w:val="0"/>
              </w:rPr>
              <m:t>E</m:t>
            </m:r>
          </m:e>
          <m:sub>
            <m:sSub>
              <m:sSubPr>
                <m:ctrlPr>
                  <w:rPr>
                    <w:rFonts w:ascii="Cambria Math" w:eastAsia="黑体" w:hAnsi="Cambria Math"/>
                    <w:kern w:val="0"/>
                  </w:rPr>
                </m:ctrlPr>
              </m:sSubPr>
              <m:e>
                <m:r>
                  <m:rPr>
                    <m:sty m:val="p"/>
                  </m:rPr>
                  <w:rPr>
                    <w:rFonts w:ascii="Cambria Math" w:eastAsia="黑体" w:hAnsi="Cambria Math"/>
                    <w:kern w:val="0"/>
                  </w:rPr>
                  <m:t>CH</m:t>
                </m:r>
              </m:e>
              <m:sub>
                <m:r>
                  <w:rPr>
                    <w:rFonts w:ascii="Cambria Math" w:eastAsia="黑体" w:hAnsi="Cambria Math"/>
                    <w:kern w:val="0"/>
                  </w:rPr>
                  <m:t>4</m:t>
                </m:r>
              </m:sub>
            </m:sSub>
          </m:sub>
        </m:sSub>
        <m:r>
          <w:rPr>
            <w:rFonts w:ascii="Cambria Math" w:eastAsia="黑体" w:hAnsi="Cambria Math"/>
            <w:kern w:val="0"/>
          </w:rPr>
          <m:t>×</m:t>
        </m:r>
        <m:sSub>
          <m:sSubPr>
            <m:ctrlPr>
              <w:rPr>
                <w:rFonts w:ascii="Cambria Math" w:eastAsia="黑体" w:hAnsi="Cambria Math"/>
                <w:i/>
                <w:kern w:val="0"/>
              </w:rPr>
            </m:ctrlPr>
          </m:sSubPr>
          <m:e>
            <m:r>
              <w:rPr>
                <w:rFonts w:ascii="Cambria Math" w:eastAsia="黑体" w:hAnsi="Cambria Math"/>
                <w:kern w:val="0"/>
              </w:rPr>
              <m:t>GWP</m:t>
            </m:r>
          </m:e>
          <m:sub>
            <m:sSub>
              <m:sSubPr>
                <m:ctrlPr>
                  <w:rPr>
                    <w:rFonts w:ascii="Cambria Math" w:eastAsia="黑体" w:hAnsi="Cambria Math"/>
                    <w:kern w:val="0"/>
                  </w:rPr>
                </m:ctrlPr>
              </m:sSubPr>
              <m:e>
                <m:r>
                  <m:rPr>
                    <m:sty m:val="p"/>
                  </m:rPr>
                  <w:rPr>
                    <w:rFonts w:ascii="Cambria Math" w:eastAsia="黑体" w:hAnsi="Cambria Math"/>
                    <w:kern w:val="0"/>
                  </w:rPr>
                  <m:t>CH</m:t>
                </m:r>
              </m:e>
              <m:sub>
                <m:r>
                  <w:rPr>
                    <w:rFonts w:ascii="Cambria Math" w:eastAsia="黑体" w:hAnsi="Cambria Math"/>
                    <w:kern w:val="0"/>
                  </w:rPr>
                  <m:t>4</m:t>
                </m:r>
              </m:sub>
            </m:sSub>
          </m:sub>
        </m:sSub>
      </m:oMath>
      <w:r w:rsidR="00B96B9E">
        <w:rPr>
          <w:rFonts w:ascii="黑体" w:eastAsia="黑体"/>
          <w:kern w:val="0"/>
        </w:rPr>
        <w:tab/>
      </w:r>
      <w:r w:rsidR="00AD2BAC">
        <w:rPr>
          <w:rFonts w:ascii="宋体" w:hint="eastAsia"/>
          <w:kern w:val="0"/>
        </w:rPr>
        <w:t>（</w:t>
      </w:r>
      <w:r w:rsidR="00AD2BAC">
        <w:rPr>
          <w:rFonts w:ascii="宋体"/>
          <w:kern w:val="0"/>
        </w:rPr>
        <w:t>11</w:t>
      </w:r>
      <w:r w:rsidR="00AD2BAC">
        <w:rPr>
          <w:rFonts w:ascii="宋体" w:hint="eastAsia"/>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r>
        <w:rPr>
          <w:rFonts w:ascii="宋体" w:hint="eastAsia"/>
          <w:kern w:val="0"/>
        </w:rPr>
        <w:lastRenderedPageBreak/>
        <w:t>式中</w:t>
      </w:r>
      <w:r>
        <w:rPr>
          <w:rFonts w:ascii="宋体"/>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r>
        <w:rPr>
          <w:i/>
          <w:kern w:val="0"/>
        </w:rPr>
        <w:t>E</w:t>
      </w:r>
      <w:r>
        <w:rPr>
          <w:rFonts w:hint="eastAsia"/>
          <w:kern w:val="0"/>
          <w:vertAlign w:val="subscript"/>
        </w:rPr>
        <w:t>废水</w:t>
      </w:r>
      <w:r>
        <w:rPr>
          <w:i/>
          <w:kern w:val="0"/>
        </w:rPr>
        <w:t xml:space="preserve">    </w:t>
      </w:r>
      <w:r>
        <w:rPr>
          <w:rFonts w:ascii="宋体"/>
          <w:kern w:val="0"/>
        </w:rPr>
        <w:t>—</w:t>
      </w:r>
      <w:r>
        <w:rPr>
          <w:rFonts w:ascii="宋体"/>
          <w:kern w:val="0"/>
        </w:rPr>
        <w:sym w:font="Symbol" w:char="F0BE"/>
      </w:r>
      <w:r>
        <w:rPr>
          <w:rFonts w:ascii="宋体" w:hint="eastAsia"/>
          <w:kern w:val="0"/>
        </w:rPr>
        <w:t>废水厌氧</w:t>
      </w:r>
      <w:r>
        <w:rPr>
          <w:rFonts w:ascii="宋体"/>
          <w:kern w:val="0"/>
        </w:rPr>
        <w:t>处理过程产生的温室气体排放量，单位</w:t>
      </w:r>
      <w:proofErr w:type="gramStart"/>
      <w:r>
        <w:rPr>
          <w:rFonts w:ascii="宋体"/>
          <w:kern w:val="0"/>
        </w:rPr>
        <w:t>为吨二</w:t>
      </w:r>
      <w:proofErr w:type="gramEnd"/>
      <w:r>
        <w:rPr>
          <w:rFonts w:ascii="宋体"/>
          <w:kern w:val="0"/>
        </w:rPr>
        <w:t>氧化碳当量（</w:t>
      </w:r>
      <w:r>
        <w:rPr>
          <w:kern w:val="0"/>
        </w:rPr>
        <w:t>tCO</w:t>
      </w:r>
      <w:r>
        <w:rPr>
          <w:kern w:val="0"/>
          <w:vertAlign w:val="subscript"/>
        </w:rPr>
        <w:t>2</w:t>
      </w:r>
      <w:r>
        <w:rPr>
          <w:kern w:val="0"/>
        </w:rPr>
        <w:t>e</w:t>
      </w:r>
      <w:r>
        <w:rPr>
          <w:rFonts w:ascii="宋体"/>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r>
        <w:rPr>
          <w:i/>
          <w:kern w:val="0"/>
        </w:rPr>
        <w:t>E</w:t>
      </w:r>
      <w:r>
        <w:rPr>
          <w:rFonts w:hint="eastAsia"/>
          <w:kern w:val="0"/>
          <w:vertAlign w:val="subscript"/>
        </w:rPr>
        <w:t>C</w:t>
      </w:r>
      <w:r>
        <w:rPr>
          <w:kern w:val="0"/>
          <w:vertAlign w:val="subscript"/>
        </w:rPr>
        <w:t>H</w:t>
      </w:r>
      <w:r>
        <w:rPr>
          <w:kern w:val="0"/>
          <w:position w:val="-6"/>
          <w:vertAlign w:val="subscript"/>
        </w:rPr>
        <w:t>4</w:t>
      </w:r>
      <w:r>
        <w:rPr>
          <w:i/>
          <w:kern w:val="0"/>
        </w:rPr>
        <w:t xml:space="preserve">   </w:t>
      </w:r>
      <w:r>
        <w:rPr>
          <w:rFonts w:ascii="宋体"/>
          <w:kern w:val="0"/>
        </w:rPr>
        <w:t>—</w:t>
      </w:r>
      <w:r>
        <w:rPr>
          <w:rFonts w:ascii="宋体"/>
          <w:kern w:val="0"/>
        </w:rPr>
        <w:sym w:font="Symbol" w:char="F0BE"/>
      </w:r>
      <w:r>
        <w:rPr>
          <w:rFonts w:ascii="宋体" w:hint="eastAsia"/>
          <w:kern w:val="0"/>
        </w:rPr>
        <w:t>核算期内废水</w:t>
      </w:r>
      <w:r>
        <w:rPr>
          <w:rFonts w:ascii="宋体"/>
          <w:kern w:val="0"/>
        </w:rPr>
        <w:t>厌氧处理排放的甲烷量，单位为吨（</w:t>
      </w:r>
      <w:r>
        <w:rPr>
          <w:rFonts w:ascii="宋体" w:hint="eastAsia"/>
          <w:kern w:val="0"/>
        </w:rPr>
        <w:t>t）；</w:t>
      </w:r>
    </w:p>
    <w:p w:rsidR="00B96B9E" w:rsidRDefault="00B96B9E">
      <w:pPr>
        <w:widowControl/>
        <w:tabs>
          <w:tab w:val="center" w:pos="4201"/>
          <w:tab w:val="right" w:leader="dot" w:pos="9298"/>
        </w:tabs>
        <w:autoSpaceDE w:val="0"/>
        <w:autoSpaceDN w:val="0"/>
        <w:ind w:firstLineChars="200" w:firstLine="420"/>
        <w:rPr>
          <w:rFonts w:ascii="宋体"/>
          <w:kern w:val="0"/>
        </w:rPr>
      </w:pPr>
      <w:r>
        <w:rPr>
          <w:i/>
          <w:kern w:val="0"/>
        </w:rPr>
        <w:t>GWP</w:t>
      </w:r>
      <w:r>
        <w:rPr>
          <w:kern w:val="0"/>
          <w:vertAlign w:val="subscript"/>
        </w:rPr>
        <w:t>CH</w:t>
      </w:r>
      <w:r>
        <w:rPr>
          <w:kern w:val="0"/>
          <w:position w:val="-6"/>
          <w:vertAlign w:val="subscript"/>
        </w:rPr>
        <w:t>4</w:t>
      </w:r>
      <w:r>
        <w:rPr>
          <w:i/>
          <w:kern w:val="0"/>
        </w:rPr>
        <w:t xml:space="preserve"> </w:t>
      </w:r>
      <w:r>
        <w:rPr>
          <w:rFonts w:ascii="宋体"/>
          <w:kern w:val="0"/>
        </w:rPr>
        <w:t>—</w:t>
      </w:r>
      <w:r>
        <w:rPr>
          <w:rFonts w:ascii="宋体"/>
          <w:kern w:val="0"/>
        </w:rPr>
        <w:sym w:font="Symbol" w:char="F0BE"/>
      </w:r>
      <w:r>
        <w:rPr>
          <w:rFonts w:ascii="宋体" w:hint="eastAsia"/>
          <w:kern w:val="0"/>
        </w:rPr>
        <w:t>甲烷</w:t>
      </w:r>
      <w:r>
        <w:rPr>
          <w:rFonts w:ascii="宋体"/>
          <w:kern w:val="0"/>
        </w:rPr>
        <w:t>的全球变暖潜势</w:t>
      </w:r>
      <w:r>
        <w:rPr>
          <w:rFonts w:ascii="宋体" w:hint="eastAsia"/>
          <w:kern w:val="0"/>
        </w:rPr>
        <w:t>值</w:t>
      </w:r>
      <w:r>
        <w:rPr>
          <w:rFonts w:ascii="宋体"/>
          <w:kern w:val="0"/>
        </w:rPr>
        <w:t>，</w:t>
      </w:r>
      <w:r>
        <w:rPr>
          <w:rFonts w:ascii="宋体" w:hint="eastAsia"/>
          <w:kern w:val="0"/>
        </w:rPr>
        <w:t>取21。</w:t>
      </w:r>
    </w:p>
    <w:p w:rsidR="00B96B9E" w:rsidRDefault="00B96B9E">
      <w:pPr>
        <w:pStyle w:val="afffffff3"/>
        <w:ind w:firstLine="420"/>
      </w:pPr>
      <w:r>
        <w:rPr>
          <w:rFonts w:hint="eastAsia"/>
        </w:rPr>
        <w:t>甲烷</w:t>
      </w:r>
      <w:r>
        <w:t>排放量按式</w:t>
      </w:r>
      <w:r>
        <w:rPr>
          <w:rFonts w:hint="eastAsia"/>
        </w:rPr>
        <w:t>（1</w:t>
      </w:r>
      <w:r>
        <w:t>2</w:t>
      </w:r>
      <w:r>
        <w:rPr>
          <w:rFonts w:hint="eastAsia"/>
        </w:rPr>
        <w:t>）计算</w:t>
      </w:r>
      <w:r>
        <w:t>：</w:t>
      </w:r>
    </w:p>
    <w:p w:rsidR="00B96B9E" w:rsidRDefault="00595778">
      <w:pPr>
        <w:tabs>
          <w:tab w:val="right" w:leader="dot" w:pos="9354"/>
        </w:tabs>
        <w:spacing w:beforeLines="50" w:before="156" w:afterLines="50" w:after="156"/>
        <w:ind w:firstLineChars="1620" w:firstLine="3402"/>
        <w:rPr>
          <w:rFonts w:ascii="黑体" w:eastAsia="黑体"/>
          <w:kern w:val="0"/>
        </w:rPr>
      </w:pPr>
      <m:oMath>
        <m:sSub>
          <m:sSubPr>
            <m:ctrlPr>
              <w:rPr>
                <w:rFonts w:ascii="Cambria Math" w:eastAsia="黑体" w:hAnsi="Cambria Math"/>
                <w:kern w:val="0"/>
              </w:rPr>
            </m:ctrlPr>
          </m:sSubPr>
          <m:e>
            <m:r>
              <w:rPr>
                <w:rFonts w:ascii="Cambria Math" w:eastAsia="黑体" w:hAnsi="Cambria Math"/>
                <w:kern w:val="0"/>
              </w:rPr>
              <m:t>E</m:t>
            </m:r>
          </m:e>
          <m:sub>
            <m:sSub>
              <m:sSubPr>
                <m:ctrlPr>
                  <w:rPr>
                    <w:rFonts w:ascii="Cambria Math" w:eastAsia="黑体" w:hAnsi="Cambria Math"/>
                    <w:kern w:val="0"/>
                  </w:rPr>
                </m:ctrlPr>
              </m:sSubPr>
              <m:e>
                <m:r>
                  <m:rPr>
                    <m:sty m:val="p"/>
                  </m:rPr>
                  <w:rPr>
                    <w:rFonts w:ascii="Cambria Math" w:eastAsia="黑体" w:hAnsi="Cambria Math"/>
                    <w:kern w:val="0"/>
                  </w:rPr>
                  <m:t>CH</m:t>
                </m:r>
              </m:e>
              <m:sub>
                <m:r>
                  <w:rPr>
                    <w:rFonts w:ascii="Cambria Math" w:eastAsia="黑体" w:hAnsi="Cambria Math"/>
                    <w:kern w:val="0"/>
                  </w:rPr>
                  <m:t>4</m:t>
                </m:r>
              </m:sub>
            </m:sSub>
          </m:sub>
        </m:sSub>
        <m:r>
          <m:rPr>
            <m:sty m:val="p"/>
          </m:rPr>
          <w:rPr>
            <w:rFonts w:ascii="Cambria Math" w:eastAsia="黑体" w:hAnsi="Cambria Math"/>
            <w:kern w:val="0"/>
          </w:rPr>
          <m:t>=TOW</m:t>
        </m:r>
        <m:r>
          <w:rPr>
            <w:rFonts w:ascii="Cambria Math" w:eastAsia="黑体" w:hAnsi="Cambria Math"/>
            <w:kern w:val="0"/>
          </w:rPr>
          <m:t>×EF-R</m:t>
        </m:r>
      </m:oMath>
      <w:r w:rsidR="00B96B9E">
        <w:rPr>
          <w:rFonts w:ascii="黑体" w:eastAsia="黑体"/>
          <w:kern w:val="0"/>
        </w:rPr>
        <w:tab/>
      </w:r>
      <w:r w:rsidR="00AD2BAC">
        <w:rPr>
          <w:rFonts w:ascii="宋体" w:hint="eastAsia"/>
          <w:kern w:val="0"/>
        </w:rPr>
        <w:t>（</w:t>
      </w:r>
      <w:r w:rsidR="00AD2BAC">
        <w:rPr>
          <w:rFonts w:ascii="宋体"/>
          <w:kern w:val="0"/>
        </w:rPr>
        <w:t>12</w:t>
      </w:r>
      <w:r w:rsidR="00AD2BAC">
        <w:rPr>
          <w:rFonts w:ascii="宋体" w:hint="eastAsia"/>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r>
        <w:rPr>
          <w:rFonts w:ascii="宋体" w:hint="eastAsia"/>
          <w:kern w:val="0"/>
        </w:rPr>
        <w:t>式中</w:t>
      </w:r>
      <w:r>
        <w:rPr>
          <w:rFonts w:ascii="宋体"/>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r>
        <w:rPr>
          <w:i/>
          <w:kern w:val="0"/>
        </w:rPr>
        <w:t>E</w:t>
      </w:r>
      <w:r>
        <w:rPr>
          <w:rFonts w:hint="eastAsia"/>
          <w:kern w:val="0"/>
          <w:vertAlign w:val="subscript"/>
        </w:rPr>
        <w:t>C</w:t>
      </w:r>
      <w:r>
        <w:rPr>
          <w:kern w:val="0"/>
          <w:vertAlign w:val="subscript"/>
        </w:rPr>
        <w:t>H</w:t>
      </w:r>
      <w:r>
        <w:rPr>
          <w:kern w:val="0"/>
          <w:position w:val="-6"/>
          <w:vertAlign w:val="subscript"/>
        </w:rPr>
        <w:t>4</w:t>
      </w:r>
      <w:r>
        <w:rPr>
          <w:i/>
          <w:kern w:val="0"/>
        </w:rPr>
        <w:t xml:space="preserve">   </w:t>
      </w:r>
      <w:r>
        <w:rPr>
          <w:rFonts w:ascii="宋体"/>
          <w:kern w:val="0"/>
        </w:rPr>
        <w:t>—</w:t>
      </w:r>
      <w:r>
        <w:rPr>
          <w:rFonts w:ascii="宋体"/>
          <w:kern w:val="0"/>
        </w:rPr>
        <w:sym w:font="Symbol" w:char="F0BE"/>
      </w:r>
      <w:r>
        <w:rPr>
          <w:rFonts w:ascii="宋体" w:hint="eastAsia"/>
          <w:kern w:val="0"/>
        </w:rPr>
        <w:t>核算期内废水</w:t>
      </w:r>
      <w:r>
        <w:rPr>
          <w:rFonts w:ascii="宋体"/>
          <w:kern w:val="0"/>
        </w:rPr>
        <w:t>厌氧处理排放的甲烷量，单位为吨（</w:t>
      </w:r>
      <w:r>
        <w:rPr>
          <w:rFonts w:ascii="宋体" w:hint="eastAsia"/>
          <w:kern w:val="0"/>
        </w:rPr>
        <w:t>t）；</w:t>
      </w:r>
    </w:p>
    <w:p w:rsidR="00B96B9E" w:rsidRDefault="00B96B9E">
      <w:pPr>
        <w:widowControl/>
        <w:tabs>
          <w:tab w:val="center" w:pos="4201"/>
          <w:tab w:val="right" w:leader="dot" w:pos="9298"/>
        </w:tabs>
        <w:autoSpaceDE w:val="0"/>
        <w:autoSpaceDN w:val="0"/>
        <w:ind w:firstLineChars="200" w:firstLine="420"/>
        <w:rPr>
          <w:rFonts w:ascii="宋体"/>
          <w:kern w:val="0"/>
        </w:rPr>
      </w:pPr>
      <w:r>
        <w:rPr>
          <w:i/>
          <w:kern w:val="0"/>
        </w:rPr>
        <w:t xml:space="preserve">TOW  </w:t>
      </w:r>
      <w:r>
        <w:rPr>
          <w:rFonts w:ascii="宋体"/>
          <w:kern w:val="0"/>
        </w:rPr>
        <w:t>—</w:t>
      </w:r>
      <w:r>
        <w:rPr>
          <w:rFonts w:ascii="宋体"/>
          <w:kern w:val="0"/>
        </w:rPr>
        <w:sym w:font="Symbol" w:char="F0BE"/>
      </w:r>
      <w:r>
        <w:rPr>
          <w:rFonts w:ascii="宋体" w:hint="eastAsia"/>
          <w:kern w:val="0"/>
        </w:rPr>
        <w:t>废水厌氧</w:t>
      </w:r>
      <w:r>
        <w:rPr>
          <w:rFonts w:ascii="宋体"/>
          <w:kern w:val="0"/>
        </w:rPr>
        <w:t>处理去除有机物的总量，</w:t>
      </w:r>
      <w:proofErr w:type="gramStart"/>
      <w:r>
        <w:rPr>
          <w:rFonts w:ascii="宋体"/>
          <w:kern w:val="0"/>
        </w:rPr>
        <w:t>单位为吨化学需氧量</w:t>
      </w:r>
      <w:proofErr w:type="gramEnd"/>
      <w:r>
        <w:rPr>
          <w:rFonts w:ascii="宋体"/>
          <w:kern w:val="0"/>
        </w:rPr>
        <w:t>（</w:t>
      </w:r>
      <w:r>
        <w:rPr>
          <w:kern w:val="0"/>
        </w:rPr>
        <w:t>t</w:t>
      </w:r>
      <w:r w:rsidR="00C22434">
        <w:rPr>
          <w:kern w:val="0"/>
        </w:rPr>
        <w:t xml:space="preserve"> </w:t>
      </w:r>
      <w:r>
        <w:rPr>
          <w:kern w:val="0"/>
        </w:rPr>
        <w:t>COD</w:t>
      </w:r>
      <w:r>
        <w:rPr>
          <w:rFonts w:ascii="宋体" w:hint="eastAsia"/>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r>
        <w:rPr>
          <w:i/>
          <w:kern w:val="0"/>
        </w:rPr>
        <w:t xml:space="preserve">EF    </w:t>
      </w:r>
      <w:r>
        <w:rPr>
          <w:rFonts w:ascii="宋体"/>
          <w:kern w:val="0"/>
        </w:rPr>
        <w:t>—</w:t>
      </w:r>
      <w:r>
        <w:rPr>
          <w:rFonts w:ascii="宋体"/>
          <w:kern w:val="0"/>
        </w:rPr>
        <w:sym w:font="Symbol" w:char="F0BE"/>
      </w:r>
      <w:r>
        <w:rPr>
          <w:rFonts w:ascii="宋体" w:hint="eastAsia"/>
          <w:kern w:val="0"/>
        </w:rPr>
        <w:t>甲烷排放</w:t>
      </w:r>
      <w:r>
        <w:rPr>
          <w:rFonts w:ascii="宋体"/>
          <w:kern w:val="0"/>
        </w:rPr>
        <w:t>因子，</w:t>
      </w:r>
      <w:proofErr w:type="gramStart"/>
      <w:r>
        <w:rPr>
          <w:rFonts w:ascii="宋体"/>
          <w:kern w:val="0"/>
        </w:rPr>
        <w:t>单位为吨甲烷</w:t>
      </w:r>
      <w:proofErr w:type="gramEnd"/>
      <w:r>
        <w:rPr>
          <w:rFonts w:ascii="宋体"/>
          <w:kern w:val="0"/>
        </w:rPr>
        <w:t>每吨化学需氧量，单位为吨（</w:t>
      </w:r>
      <w:r>
        <w:rPr>
          <w:kern w:val="0"/>
        </w:rPr>
        <w:t>tCH</w:t>
      </w:r>
      <w:r>
        <w:rPr>
          <w:kern w:val="0"/>
          <w:vertAlign w:val="subscript"/>
        </w:rPr>
        <w:t>4</w:t>
      </w:r>
      <w:r>
        <w:rPr>
          <w:kern w:val="0"/>
        </w:rPr>
        <w:t>/t</w:t>
      </w:r>
      <w:r w:rsidR="00C22434">
        <w:rPr>
          <w:kern w:val="0"/>
        </w:rPr>
        <w:t xml:space="preserve"> </w:t>
      </w:r>
      <w:r>
        <w:rPr>
          <w:kern w:val="0"/>
        </w:rPr>
        <w:t>COD</w:t>
      </w:r>
      <w:r>
        <w:rPr>
          <w:rFonts w:ascii="宋体" w:hint="eastAsia"/>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r>
        <w:rPr>
          <w:i/>
          <w:kern w:val="0"/>
        </w:rPr>
        <w:t xml:space="preserve">R     </w:t>
      </w:r>
      <w:r>
        <w:rPr>
          <w:rFonts w:ascii="宋体"/>
          <w:kern w:val="0"/>
        </w:rPr>
        <w:t>—</w:t>
      </w:r>
      <w:r>
        <w:rPr>
          <w:rFonts w:ascii="宋体"/>
          <w:kern w:val="0"/>
        </w:rPr>
        <w:sym w:font="Symbol" w:char="F0BE"/>
      </w:r>
      <w:r>
        <w:rPr>
          <w:rFonts w:ascii="宋体" w:hint="eastAsia"/>
          <w:kern w:val="0"/>
        </w:rPr>
        <w:t>甲烷回收量</w:t>
      </w:r>
      <w:r>
        <w:rPr>
          <w:rFonts w:ascii="宋体"/>
          <w:kern w:val="0"/>
        </w:rPr>
        <w:t>，单位为吨（</w:t>
      </w:r>
      <w:r>
        <w:rPr>
          <w:rFonts w:ascii="宋体" w:hint="eastAsia"/>
          <w:kern w:val="0"/>
        </w:rPr>
        <w:t>t）；</w:t>
      </w:r>
    </w:p>
    <w:p w:rsidR="00B96B9E" w:rsidRDefault="00B96B9E">
      <w:pPr>
        <w:widowControl/>
        <w:tabs>
          <w:tab w:val="center" w:pos="4201"/>
          <w:tab w:val="right" w:leader="dot" w:pos="9298"/>
        </w:tabs>
        <w:autoSpaceDE w:val="0"/>
        <w:autoSpaceDN w:val="0"/>
        <w:ind w:firstLineChars="200" w:firstLine="420"/>
        <w:rPr>
          <w:rFonts w:ascii="宋体"/>
          <w:kern w:val="0"/>
        </w:rPr>
      </w:pPr>
      <w:r>
        <w:rPr>
          <w:rFonts w:ascii="宋体" w:hint="eastAsia"/>
          <w:kern w:val="0"/>
        </w:rPr>
        <w:t>废水</w:t>
      </w:r>
      <w:r>
        <w:rPr>
          <w:rFonts w:ascii="宋体"/>
          <w:kern w:val="0"/>
        </w:rPr>
        <w:t>厌氧处理去除的有机物总量根据核算期内厌氧处理的废水量、厌氧处理系统进口废水的</w:t>
      </w:r>
      <w:r>
        <w:rPr>
          <w:rFonts w:ascii="宋体" w:hint="eastAsia"/>
          <w:kern w:val="0"/>
        </w:rPr>
        <w:t>COD浓度</w:t>
      </w:r>
      <w:r>
        <w:rPr>
          <w:rFonts w:ascii="宋体"/>
          <w:kern w:val="0"/>
        </w:rPr>
        <w:t>和厌氧处理系统出口的</w:t>
      </w:r>
      <w:r>
        <w:rPr>
          <w:rFonts w:ascii="宋体" w:hint="eastAsia"/>
          <w:kern w:val="0"/>
        </w:rPr>
        <w:t>COD浓度</w:t>
      </w:r>
      <w:r>
        <w:rPr>
          <w:rFonts w:ascii="宋体"/>
          <w:kern w:val="0"/>
        </w:rPr>
        <w:t>来确定。厌氧</w:t>
      </w:r>
      <w:r>
        <w:rPr>
          <w:rFonts w:ascii="宋体" w:hint="eastAsia"/>
          <w:kern w:val="0"/>
        </w:rPr>
        <w:t>处理</w:t>
      </w:r>
      <w:r>
        <w:rPr>
          <w:rFonts w:ascii="宋体"/>
          <w:kern w:val="0"/>
        </w:rPr>
        <w:t>的废水量采用废水站统计的数据，</w:t>
      </w:r>
      <w:r>
        <w:rPr>
          <w:rFonts w:ascii="宋体" w:hint="eastAsia"/>
          <w:kern w:val="0"/>
        </w:rPr>
        <w:t>厌氧</w:t>
      </w:r>
      <w:r>
        <w:rPr>
          <w:rFonts w:ascii="宋体"/>
          <w:kern w:val="0"/>
        </w:rPr>
        <w:t>处理系统进口废水</w:t>
      </w:r>
      <w:r w:rsidR="00AD2BAC">
        <w:rPr>
          <w:rFonts w:ascii="宋体" w:hint="eastAsia"/>
          <w:kern w:val="0"/>
        </w:rPr>
        <w:t>COD</w:t>
      </w:r>
      <w:r>
        <w:rPr>
          <w:rFonts w:ascii="宋体" w:hint="eastAsia"/>
          <w:kern w:val="0"/>
        </w:rPr>
        <w:t>浓度</w:t>
      </w:r>
      <w:r>
        <w:rPr>
          <w:rFonts w:ascii="宋体"/>
          <w:kern w:val="0"/>
        </w:rPr>
        <w:t>和厌氧处理系统出口</w:t>
      </w:r>
      <w:r>
        <w:rPr>
          <w:rFonts w:ascii="宋体" w:hint="eastAsia"/>
          <w:kern w:val="0"/>
        </w:rPr>
        <w:t>COD浓度</w:t>
      </w:r>
      <w:r>
        <w:rPr>
          <w:rFonts w:ascii="宋体"/>
          <w:kern w:val="0"/>
        </w:rPr>
        <w:t>采用检测</w:t>
      </w:r>
      <w:r>
        <w:rPr>
          <w:rFonts w:ascii="宋体" w:hint="eastAsia"/>
          <w:kern w:val="0"/>
        </w:rPr>
        <w:t>COD浓度</w:t>
      </w:r>
      <w:r>
        <w:rPr>
          <w:rFonts w:ascii="宋体"/>
          <w:kern w:val="0"/>
        </w:rPr>
        <w:t>的</w:t>
      </w:r>
      <w:r>
        <w:rPr>
          <w:rFonts w:ascii="宋体" w:hint="eastAsia"/>
          <w:kern w:val="0"/>
        </w:rPr>
        <w:t>年</w:t>
      </w:r>
      <w:r>
        <w:rPr>
          <w:rFonts w:ascii="宋体"/>
          <w:kern w:val="0"/>
        </w:rPr>
        <w:t>平均值。按</w:t>
      </w:r>
      <w:r>
        <w:rPr>
          <w:rFonts w:ascii="宋体" w:hint="eastAsia"/>
          <w:kern w:val="0"/>
        </w:rPr>
        <w:t>式</w:t>
      </w:r>
      <w:r>
        <w:rPr>
          <w:rFonts w:ascii="宋体"/>
          <w:kern w:val="0"/>
        </w:rPr>
        <w:t>（</w:t>
      </w:r>
      <w:r>
        <w:rPr>
          <w:rFonts w:ascii="宋体" w:hint="eastAsia"/>
          <w:kern w:val="0"/>
        </w:rPr>
        <w:t>1</w:t>
      </w:r>
      <w:r>
        <w:rPr>
          <w:rFonts w:ascii="宋体"/>
          <w:kern w:val="0"/>
        </w:rPr>
        <w:t>3）</w:t>
      </w:r>
      <w:r>
        <w:rPr>
          <w:rFonts w:ascii="宋体" w:hint="eastAsia"/>
          <w:kern w:val="0"/>
        </w:rPr>
        <w:t>计算</w:t>
      </w:r>
      <w:r>
        <w:rPr>
          <w:rFonts w:ascii="宋体"/>
          <w:kern w:val="0"/>
        </w:rPr>
        <w:t>：</w:t>
      </w:r>
    </w:p>
    <w:p w:rsidR="00B96B9E" w:rsidRDefault="00A94E00" w:rsidP="005A15CE">
      <w:pPr>
        <w:tabs>
          <w:tab w:val="right" w:leader="dot" w:pos="9354"/>
        </w:tabs>
        <w:spacing w:beforeLines="50" w:before="156" w:afterLines="50" w:after="156"/>
        <w:ind w:firstLineChars="1620" w:firstLine="3402"/>
        <w:rPr>
          <w:rFonts w:ascii="黑体" w:eastAsia="黑体"/>
          <w:kern w:val="0"/>
        </w:rPr>
      </w:pPr>
      <m:oMath>
        <m:r>
          <w:rPr>
            <w:rFonts w:ascii="Cambria Math" w:eastAsia="黑体" w:hAnsi="Cambria Math"/>
            <w:kern w:val="0"/>
          </w:rPr>
          <m:t>TOW</m:t>
        </m:r>
        <m:r>
          <m:rPr>
            <m:sty m:val="p"/>
          </m:rPr>
          <w:rPr>
            <w:rFonts w:ascii="Cambria Math" w:eastAsia="黑体" w:hAnsi="Cambria Math"/>
            <w:kern w:val="0"/>
          </w:rPr>
          <m:t>=W×</m:t>
        </m:r>
        <m:r>
          <m:rPr>
            <m:sty m:val="p"/>
          </m:rPr>
          <w:rPr>
            <w:rFonts w:ascii="Cambria Math" w:eastAsia="黑体" w:hAnsi="Cambria Math" w:hint="eastAsia"/>
            <w:kern w:val="0"/>
          </w:rPr>
          <m:t>（</m:t>
        </m:r>
        <m:sSub>
          <m:sSubPr>
            <m:ctrlPr>
              <w:rPr>
                <w:rFonts w:ascii="Cambria Math" w:eastAsia="黑体" w:hAnsi="Cambria Math"/>
                <w:kern w:val="0"/>
              </w:rPr>
            </m:ctrlPr>
          </m:sSubPr>
          <m:e>
            <m:r>
              <w:rPr>
                <w:rFonts w:ascii="Cambria Math" w:eastAsia="黑体" w:hAnsi="Cambria Math"/>
                <w:kern w:val="0"/>
              </w:rPr>
              <m:t>COD</m:t>
            </m:r>
          </m:e>
          <m:sub>
            <m:r>
              <w:rPr>
                <w:rFonts w:ascii="Cambria Math" w:eastAsia="黑体" w:hAnsi="Cambria Math"/>
                <w:kern w:val="0"/>
              </w:rPr>
              <m:t>in</m:t>
            </m:r>
          </m:sub>
        </m:sSub>
        <m:r>
          <m:rPr>
            <m:sty m:val="p"/>
          </m:rPr>
          <w:rPr>
            <w:rFonts w:ascii="Cambria Math" w:eastAsia="黑体" w:hAnsi="Cambria Math"/>
            <w:kern w:val="0"/>
          </w:rPr>
          <m:t>-</m:t>
        </m:r>
        <m:sSub>
          <m:sSubPr>
            <m:ctrlPr>
              <w:rPr>
                <w:rFonts w:ascii="Cambria Math" w:eastAsia="黑体" w:hAnsi="Cambria Math"/>
                <w:kern w:val="0"/>
              </w:rPr>
            </m:ctrlPr>
          </m:sSubPr>
          <m:e>
            <m:r>
              <w:rPr>
                <w:rFonts w:ascii="Cambria Math" w:eastAsia="黑体" w:hAnsi="Cambria Math"/>
                <w:kern w:val="0"/>
              </w:rPr>
              <m:t>COD</m:t>
            </m:r>
          </m:e>
          <m:sub>
            <m:r>
              <w:rPr>
                <w:rFonts w:ascii="Cambria Math" w:eastAsia="黑体" w:hAnsi="Cambria Math"/>
                <w:kern w:val="0"/>
              </w:rPr>
              <m:t>out</m:t>
            </m:r>
          </m:sub>
        </m:sSub>
        <m:r>
          <m:rPr>
            <m:sty m:val="p"/>
          </m:rPr>
          <w:rPr>
            <w:rFonts w:ascii="Cambria Math" w:eastAsia="黑体" w:hAnsi="Cambria Math" w:hint="eastAsia"/>
            <w:kern w:val="0"/>
          </w:rPr>
          <m:t>）</m:t>
        </m:r>
        <m:r>
          <w:rPr>
            <w:rFonts w:ascii="Cambria Math" w:eastAsia="黑体" w:hAnsi="Cambria Math"/>
            <w:kern w:val="0"/>
          </w:rPr>
          <m:t>×</m:t>
        </m:r>
        <m:sSup>
          <m:sSupPr>
            <m:ctrlPr>
              <w:rPr>
                <w:rFonts w:ascii="Cambria Math" w:eastAsia="黑体" w:hAnsi="Cambria Math"/>
                <w:i/>
                <w:kern w:val="0"/>
              </w:rPr>
            </m:ctrlPr>
          </m:sSupPr>
          <m:e>
            <m:r>
              <w:rPr>
                <w:rFonts w:ascii="Cambria Math" w:eastAsia="黑体" w:hAnsi="Cambria Math"/>
                <w:kern w:val="0"/>
              </w:rPr>
              <m:t>10</m:t>
            </m:r>
          </m:e>
          <m:sup>
            <m:r>
              <w:rPr>
                <w:rFonts w:ascii="Cambria Math" w:eastAsia="黑体" w:hAnsi="Cambria Math"/>
                <w:kern w:val="0"/>
              </w:rPr>
              <m:t>-3</m:t>
            </m:r>
          </m:sup>
        </m:sSup>
      </m:oMath>
      <w:r w:rsidR="00B96B9E">
        <w:rPr>
          <w:rFonts w:ascii="黑体" w:eastAsia="黑体"/>
          <w:kern w:val="0"/>
        </w:rPr>
        <w:tab/>
      </w:r>
      <w:r w:rsidR="00AD2BAC">
        <w:rPr>
          <w:rFonts w:ascii="宋体" w:hint="eastAsia"/>
          <w:kern w:val="0"/>
        </w:rPr>
        <w:t>（</w:t>
      </w:r>
      <w:r w:rsidR="00AD2BAC">
        <w:rPr>
          <w:rFonts w:ascii="宋体"/>
          <w:kern w:val="0"/>
        </w:rPr>
        <w:t>13</w:t>
      </w:r>
      <w:r w:rsidR="00AD2BAC">
        <w:rPr>
          <w:rFonts w:ascii="宋体" w:hint="eastAsia"/>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r>
        <w:rPr>
          <w:rFonts w:ascii="宋体" w:hint="eastAsia"/>
          <w:kern w:val="0"/>
        </w:rPr>
        <w:t>式中</w:t>
      </w:r>
      <w:r>
        <w:rPr>
          <w:rFonts w:ascii="宋体"/>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r>
        <w:rPr>
          <w:i/>
          <w:kern w:val="0"/>
        </w:rPr>
        <w:t xml:space="preserve">TOW  </w:t>
      </w:r>
      <w:r>
        <w:rPr>
          <w:rFonts w:ascii="宋体"/>
          <w:kern w:val="0"/>
        </w:rPr>
        <w:t>—</w:t>
      </w:r>
      <w:r>
        <w:rPr>
          <w:rFonts w:ascii="宋体"/>
          <w:kern w:val="0"/>
        </w:rPr>
        <w:sym w:font="Symbol" w:char="F0BE"/>
      </w:r>
      <w:r>
        <w:rPr>
          <w:rFonts w:ascii="宋体" w:hint="eastAsia"/>
          <w:kern w:val="0"/>
        </w:rPr>
        <w:t>废水厌氧</w:t>
      </w:r>
      <w:r>
        <w:rPr>
          <w:rFonts w:ascii="宋体"/>
          <w:kern w:val="0"/>
        </w:rPr>
        <w:t>处理去除有机物的总量，</w:t>
      </w:r>
      <w:proofErr w:type="gramStart"/>
      <w:r>
        <w:rPr>
          <w:rFonts w:ascii="宋体"/>
          <w:kern w:val="0"/>
        </w:rPr>
        <w:t>单位为吨化学需氧量</w:t>
      </w:r>
      <w:proofErr w:type="gramEnd"/>
      <w:r>
        <w:rPr>
          <w:rFonts w:ascii="宋体"/>
          <w:kern w:val="0"/>
        </w:rPr>
        <w:t>（</w:t>
      </w:r>
      <w:r>
        <w:rPr>
          <w:kern w:val="0"/>
        </w:rPr>
        <w:t>t</w:t>
      </w:r>
      <w:r w:rsidR="00C22434">
        <w:rPr>
          <w:kern w:val="0"/>
        </w:rPr>
        <w:t xml:space="preserve"> </w:t>
      </w:r>
      <w:r>
        <w:rPr>
          <w:kern w:val="0"/>
        </w:rPr>
        <w:t>COD</w:t>
      </w:r>
      <w:r>
        <w:rPr>
          <w:rFonts w:ascii="宋体" w:hint="eastAsia"/>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r>
        <w:rPr>
          <w:i/>
          <w:kern w:val="0"/>
        </w:rPr>
        <w:t xml:space="preserve">W    </w:t>
      </w:r>
      <w:r>
        <w:rPr>
          <w:rFonts w:ascii="宋体"/>
          <w:kern w:val="0"/>
        </w:rPr>
        <w:t>—</w:t>
      </w:r>
      <w:r>
        <w:rPr>
          <w:rFonts w:ascii="宋体"/>
          <w:kern w:val="0"/>
        </w:rPr>
        <w:sym w:font="Symbol" w:char="F0BE"/>
      </w:r>
      <w:r>
        <w:rPr>
          <w:rFonts w:ascii="宋体" w:hint="eastAsia"/>
          <w:kern w:val="0"/>
        </w:rPr>
        <w:t>厌氧</w:t>
      </w:r>
      <w:r>
        <w:rPr>
          <w:rFonts w:ascii="宋体"/>
          <w:kern w:val="0"/>
        </w:rPr>
        <w:t>处理的废水量，单位为</w:t>
      </w:r>
      <w:r>
        <w:rPr>
          <w:rFonts w:ascii="宋体" w:hint="eastAsia"/>
          <w:kern w:val="0"/>
        </w:rPr>
        <w:t>（</w:t>
      </w:r>
      <w:r>
        <w:rPr>
          <w:kern w:val="0"/>
        </w:rPr>
        <w:t>m³</w:t>
      </w:r>
      <w:r>
        <w:rPr>
          <w:rFonts w:ascii="宋体"/>
          <w:kern w:val="0"/>
        </w:rPr>
        <w:t>），</w:t>
      </w:r>
      <w:r>
        <w:rPr>
          <w:rFonts w:ascii="宋体" w:hint="eastAsia"/>
          <w:kern w:val="0"/>
        </w:rPr>
        <w:t>采用</w:t>
      </w:r>
      <w:r>
        <w:rPr>
          <w:rFonts w:ascii="宋体"/>
          <w:kern w:val="0"/>
        </w:rPr>
        <w:t>企业计量数据</w:t>
      </w:r>
      <w:r>
        <w:rPr>
          <w:rFonts w:ascii="宋体" w:hint="eastAsia"/>
          <w:kern w:val="0"/>
        </w:rPr>
        <w:t>；</w:t>
      </w:r>
    </w:p>
    <w:p w:rsidR="00B96B9E" w:rsidRDefault="00B96B9E">
      <w:pPr>
        <w:widowControl/>
        <w:tabs>
          <w:tab w:val="center" w:pos="4201"/>
          <w:tab w:val="right" w:leader="dot" w:pos="9298"/>
        </w:tabs>
        <w:autoSpaceDE w:val="0"/>
        <w:autoSpaceDN w:val="0"/>
        <w:ind w:firstLineChars="200" w:firstLine="420"/>
        <w:rPr>
          <w:kern w:val="0"/>
        </w:rPr>
      </w:pPr>
      <w:r>
        <w:rPr>
          <w:i/>
          <w:kern w:val="0"/>
        </w:rPr>
        <w:t>COD</w:t>
      </w:r>
      <w:r w:rsidR="00C22434">
        <w:rPr>
          <w:i/>
          <w:kern w:val="0"/>
        </w:rPr>
        <w:t xml:space="preserve"> </w:t>
      </w:r>
      <w:r>
        <w:rPr>
          <w:kern w:val="0"/>
          <w:vertAlign w:val="subscript"/>
        </w:rPr>
        <w:t>in</w:t>
      </w:r>
      <w:r>
        <w:rPr>
          <w:i/>
          <w:kern w:val="0"/>
        </w:rPr>
        <w:t xml:space="preserve"> </w:t>
      </w:r>
      <w:r>
        <w:rPr>
          <w:kern w:val="0"/>
        </w:rPr>
        <w:t>—</w:t>
      </w:r>
      <w:r>
        <w:rPr>
          <w:kern w:val="0"/>
        </w:rPr>
        <w:sym w:font="Symbol" w:char="F0BE"/>
      </w:r>
      <w:r>
        <w:rPr>
          <w:rFonts w:hint="eastAsia"/>
          <w:kern w:val="0"/>
        </w:rPr>
        <w:t>厌氧处理</w:t>
      </w:r>
      <w:r>
        <w:rPr>
          <w:kern w:val="0"/>
        </w:rPr>
        <w:t>系统进口废水的每立方米千克化学需氧量（</w:t>
      </w:r>
      <w:r>
        <w:rPr>
          <w:rFonts w:hint="eastAsia"/>
          <w:kern w:val="0"/>
        </w:rPr>
        <w:t>kg</w:t>
      </w:r>
      <w:r w:rsidR="00C22434">
        <w:rPr>
          <w:kern w:val="0"/>
        </w:rPr>
        <w:t xml:space="preserve"> </w:t>
      </w:r>
      <w:r>
        <w:rPr>
          <w:kern w:val="0"/>
        </w:rPr>
        <w:t>COD/m³</w:t>
      </w:r>
      <w:r>
        <w:rPr>
          <w:kern w:val="0"/>
        </w:rPr>
        <w:t>），</w:t>
      </w:r>
      <w:r>
        <w:rPr>
          <w:rFonts w:hint="eastAsia"/>
          <w:kern w:val="0"/>
        </w:rPr>
        <w:t>采用检测值</w:t>
      </w:r>
      <w:r>
        <w:rPr>
          <w:kern w:val="0"/>
        </w:rPr>
        <w:t>的</w:t>
      </w:r>
      <w:r>
        <w:rPr>
          <w:rFonts w:hint="eastAsia"/>
          <w:kern w:val="0"/>
        </w:rPr>
        <w:t>年平均值；</w:t>
      </w:r>
    </w:p>
    <w:p w:rsidR="00B96B9E" w:rsidRDefault="00B96B9E">
      <w:pPr>
        <w:widowControl/>
        <w:tabs>
          <w:tab w:val="center" w:pos="4201"/>
          <w:tab w:val="right" w:leader="dot" w:pos="9298"/>
        </w:tabs>
        <w:autoSpaceDE w:val="0"/>
        <w:autoSpaceDN w:val="0"/>
        <w:ind w:firstLineChars="200" w:firstLine="420"/>
        <w:rPr>
          <w:kern w:val="0"/>
        </w:rPr>
      </w:pPr>
      <w:r>
        <w:rPr>
          <w:i/>
          <w:kern w:val="0"/>
        </w:rPr>
        <w:t>COD</w:t>
      </w:r>
      <w:r w:rsidR="00C22434">
        <w:rPr>
          <w:i/>
          <w:kern w:val="0"/>
        </w:rPr>
        <w:t xml:space="preserve"> </w:t>
      </w:r>
      <w:r>
        <w:rPr>
          <w:kern w:val="0"/>
          <w:vertAlign w:val="subscript"/>
        </w:rPr>
        <w:t>out</w:t>
      </w:r>
      <w:r>
        <w:rPr>
          <w:i/>
          <w:kern w:val="0"/>
        </w:rPr>
        <w:t xml:space="preserve"> </w:t>
      </w:r>
      <w:r>
        <w:rPr>
          <w:kern w:val="0"/>
        </w:rPr>
        <w:t>—</w:t>
      </w:r>
      <w:r>
        <w:rPr>
          <w:kern w:val="0"/>
        </w:rPr>
        <w:sym w:font="Symbol" w:char="F0BE"/>
      </w:r>
      <w:r>
        <w:rPr>
          <w:rFonts w:hint="eastAsia"/>
          <w:kern w:val="0"/>
        </w:rPr>
        <w:t>厌氧处理</w:t>
      </w:r>
      <w:r>
        <w:rPr>
          <w:kern w:val="0"/>
        </w:rPr>
        <w:t>系统</w:t>
      </w:r>
      <w:r>
        <w:rPr>
          <w:rFonts w:hint="eastAsia"/>
          <w:kern w:val="0"/>
        </w:rPr>
        <w:t>出口</w:t>
      </w:r>
      <w:r>
        <w:rPr>
          <w:kern w:val="0"/>
        </w:rPr>
        <w:t>废水的每立方米千克化学需氧量（</w:t>
      </w:r>
      <w:r>
        <w:rPr>
          <w:rFonts w:hint="eastAsia"/>
          <w:kern w:val="0"/>
        </w:rPr>
        <w:t>kg</w:t>
      </w:r>
      <w:r w:rsidR="00C22434">
        <w:rPr>
          <w:kern w:val="0"/>
        </w:rPr>
        <w:t xml:space="preserve"> </w:t>
      </w:r>
      <w:r>
        <w:rPr>
          <w:kern w:val="0"/>
        </w:rPr>
        <w:t>COD/m³</w:t>
      </w:r>
      <w:r>
        <w:rPr>
          <w:kern w:val="0"/>
        </w:rPr>
        <w:t>），</w:t>
      </w:r>
      <w:r>
        <w:rPr>
          <w:rFonts w:hint="eastAsia"/>
          <w:kern w:val="0"/>
        </w:rPr>
        <w:t>采用检测值</w:t>
      </w:r>
      <w:r>
        <w:rPr>
          <w:kern w:val="0"/>
        </w:rPr>
        <w:t>的</w:t>
      </w:r>
      <w:r>
        <w:rPr>
          <w:rFonts w:hint="eastAsia"/>
          <w:kern w:val="0"/>
        </w:rPr>
        <w:t>年平均值；</w:t>
      </w:r>
    </w:p>
    <w:p w:rsidR="00B96B9E" w:rsidRDefault="00B96B9E">
      <w:pPr>
        <w:widowControl/>
        <w:tabs>
          <w:tab w:val="center" w:pos="4201"/>
          <w:tab w:val="right" w:leader="dot" w:pos="9298"/>
        </w:tabs>
        <w:autoSpaceDE w:val="0"/>
        <w:autoSpaceDN w:val="0"/>
        <w:ind w:firstLineChars="200" w:firstLine="420"/>
        <w:rPr>
          <w:rFonts w:ascii="宋体"/>
          <w:kern w:val="0"/>
        </w:rPr>
      </w:pPr>
      <w:r>
        <w:rPr>
          <w:rFonts w:ascii="宋体" w:hint="eastAsia"/>
          <w:kern w:val="0"/>
        </w:rPr>
        <w:t>各</w:t>
      </w:r>
      <w:r>
        <w:rPr>
          <w:rFonts w:ascii="宋体"/>
          <w:kern w:val="0"/>
        </w:rPr>
        <w:t>化学需氧量浓度检测值可</w:t>
      </w:r>
      <w:r>
        <w:rPr>
          <w:rFonts w:ascii="宋体" w:hint="eastAsia"/>
          <w:kern w:val="0"/>
        </w:rPr>
        <w:t>采用</w:t>
      </w:r>
      <w:r>
        <w:rPr>
          <w:rFonts w:ascii="宋体"/>
          <w:kern w:val="0"/>
        </w:rPr>
        <w:t>企业</w:t>
      </w:r>
      <w:r>
        <w:rPr>
          <w:rFonts w:ascii="宋体" w:hint="eastAsia"/>
          <w:kern w:val="0"/>
        </w:rPr>
        <w:t>自测</w:t>
      </w:r>
      <w:r>
        <w:rPr>
          <w:rFonts w:ascii="宋体"/>
          <w:kern w:val="0"/>
        </w:rPr>
        <w:t>或委托第三方检测数据。</w:t>
      </w:r>
    </w:p>
    <w:p w:rsidR="00B96B9E" w:rsidRDefault="00B96B9E">
      <w:pPr>
        <w:pStyle w:val="afffffff3"/>
        <w:ind w:firstLine="420"/>
      </w:pPr>
      <w:r>
        <w:rPr>
          <w:rFonts w:hint="eastAsia"/>
        </w:rPr>
        <w:t>甲烷</w:t>
      </w:r>
      <w:r>
        <w:t>回收量</w:t>
      </w:r>
      <w:r>
        <w:rPr>
          <w:rFonts w:hint="eastAsia"/>
        </w:rPr>
        <w:t>采用</w:t>
      </w:r>
      <w:r>
        <w:t>企业计量数据，或根据企业台账、统计报表来确定。</w:t>
      </w:r>
    </w:p>
    <w:p w:rsidR="00B96B9E" w:rsidRDefault="00B96B9E">
      <w:pPr>
        <w:widowControl/>
        <w:tabs>
          <w:tab w:val="center" w:pos="4201"/>
          <w:tab w:val="right" w:leader="dot" w:pos="9298"/>
        </w:tabs>
        <w:autoSpaceDE w:val="0"/>
        <w:autoSpaceDN w:val="0"/>
        <w:ind w:firstLineChars="200" w:firstLine="420"/>
        <w:rPr>
          <w:rFonts w:ascii="宋体"/>
          <w:kern w:val="0"/>
        </w:rPr>
      </w:pPr>
      <w:r>
        <w:rPr>
          <w:rFonts w:ascii="宋体" w:hint="eastAsia"/>
          <w:kern w:val="0"/>
        </w:rPr>
        <w:t>甲烷排放因子采用</w:t>
      </w:r>
      <w:r>
        <w:rPr>
          <w:rFonts w:ascii="宋体"/>
          <w:kern w:val="0"/>
        </w:rPr>
        <w:t>式（</w:t>
      </w:r>
      <w:r>
        <w:rPr>
          <w:rFonts w:ascii="宋体" w:hint="eastAsia"/>
          <w:kern w:val="0"/>
        </w:rPr>
        <w:t>1</w:t>
      </w:r>
      <w:r>
        <w:rPr>
          <w:rFonts w:ascii="宋体"/>
          <w:kern w:val="0"/>
        </w:rPr>
        <w:t>4）</w:t>
      </w:r>
      <w:r>
        <w:rPr>
          <w:rFonts w:ascii="宋体" w:hint="eastAsia"/>
          <w:kern w:val="0"/>
        </w:rPr>
        <w:t>计算</w:t>
      </w:r>
      <w:r>
        <w:rPr>
          <w:rFonts w:ascii="宋体"/>
          <w:kern w:val="0"/>
        </w:rPr>
        <w:t>：</w:t>
      </w:r>
    </w:p>
    <w:p w:rsidR="00B96B9E" w:rsidRDefault="00AD2BAC" w:rsidP="005A15CE">
      <w:pPr>
        <w:tabs>
          <w:tab w:val="right" w:leader="dot" w:pos="9354"/>
        </w:tabs>
        <w:spacing w:beforeLines="50" w:before="156" w:afterLines="50" w:after="156"/>
        <w:ind w:firstLineChars="1620" w:firstLine="3402"/>
        <w:rPr>
          <w:rFonts w:ascii="黑体" w:eastAsia="黑体"/>
          <w:kern w:val="0"/>
        </w:rPr>
      </w:pPr>
      <m:oMath>
        <m:r>
          <w:rPr>
            <w:rFonts w:ascii="Cambria Math" w:eastAsia="黑体" w:hAnsi="Cambria Math"/>
            <w:kern w:val="0"/>
          </w:rPr>
          <m:t>EF</m:t>
        </m:r>
        <m:r>
          <m:rPr>
            <m:sty m:val="p"/>
          </m:rPr>
          <w:rPr>
            <w:rFonts w:ascii="Cambria Math" w:eastAsia="黑体" w:hAnsi="Cambria Math"/>
            <w:kern w:val="0"/>
          </w:rPr>
          <m:t>=</m:t>
        </m:r>
        <m:sSub>
          <m:sSubPr>
            <m:ctrlPr>
              <w:rPr>
                <w:rFonts w:ascii="Cambria Math" w:eastAsia="黑体" w:hAnsi="Cambria Math"/>
                <w:kern w:val="0"/>
              </w:rPr>
            </m:ctrlPr>
          </m:sSubPr>
          <m:e>
            <m:r>
              <w:rPr>
                <w:rFonts w:ascii="Cambria Math" w:eastAsia="黑体" w:hAnsi="Cambria Math"/>
                <w:kern w:val="0"/>
              </w:rPr>
              <m:t>B</m:t>
            </m:r>
          </m:e>
          <m:sub>
            <m:r>
              <w:rPr>
                <w:rFonts w:ascii="Cambria Math" w:eastAsia="黑体" w:hAnsi="Cambria Math"/>
                <w:kern w:val="0"/>
              </w:rPr>
              <m:t>0</m:t>
            </m:r>
          </m:sub>
        </m:sSub>
        <m:r>
          <w:rPr>
            <w:rFonts w:ascii="Cambria Math" w:eastAsia="黑体" w:hAnsi="Cambria Math"/>
            <w:kern w:val="0"/>
          </w:rPr>
          <m:t>×MCF</m:t>
        </m:r>
      </m:oMath>
      <w:r w:rsidR="005A15CE">
        <w:rPr>
          <w:rFonts w:ascii="黑体" w:eastAsia="黑体"/>
          <w:kern w:val="0"/>
        </w:rPr>
        <w:tab/>
      </w:r>
      <w:r w:rsidR="00B96B9E">
        <w:rPr>
          <w:rFonts w:ascii="黑体" w:eastAsia="黑体" w:hint="eastAsia"/>
          <w:kern w:val="0"/>
        </w:rPr>
        <w:t>(</w:t>
      </w:r>
      <w:r w:rsidR="00B96B9E">
        <w:rPr>
          <w:rFonts w:ascii="黑体" w:eastAsia="黑体"/>
          <w:kern w:val="0"/>
        </w:rPr>
        <w:t>14</w:t>
      </w:r>
      <w:r w:rsidR="00B96B9E">
        <w:rPr>
          <w:rFonts w:ascii="黑体" w:eastAsia="黑体" w:hint="eastAsia"/>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r>
        <w:rPr>
          <w:rFonts w:ascii="宋体" w:hint="eastAsia"/>
          <w:kern w:val="0"/>
        </w:rPr>
        <w:t>式中</w:t>
      </w:r>
      <w:r>
        <w:rPr>
          <w:rFonts w:ascii="宋体"/>
          <w:kern w:val="0"/>
        </w:rPr>
        <w:t>：</w:t>
      </w:r>
    </w:p>
    <w:p w:rsidR="00B96B9E" w:rsidRDefault="00B96B9E" w:rsidP="005A15CE">
      <w:pPr>
        <w:widowControl/>
        <w:tabs>
          <w:tab w:val="center" w:pos="4201"/>
          <w:tab w:val="right" w:leader="dot" w:pos="9345"/>
        </w:tabs>
        <w:autoSpaceDE w:val="0"/>
        <w:autoSpaceDN w:val="0"/>
        <w:ind w:firstLineChars="200" w:firstLine="420"/>
        <w:rPr>
          <w:rFonts w:ascii="宋体"/>
          <w:kern w:val="0"/>
        </w:rPr>
      </w:pPr>
      <w:r>
        <w:rPr>
          <w:i/>
          <w:kern w:val="0"/>
        </w:rPr>
        <w:t xml:space="preserve">EF   </w:t>
      </w:r>
      <w:r>
        <w:rPr>
          <w:rFonts w:ascii="宋体"/>
          <w:kern w:val="0"/>
        </w:rPr>
        <w:t>—</w:t>
      </w:r>
      <w:r>
        <w:rPr>
          <w:rFonts w:ascii="宋体"/>
          <w:kern w:val="0"/>
        </w:rPr>
        <w:sym w:font="Symbol" w:char="F0BE"/>
      </w:r>
      <w:r>
        <w:rPr>
          <w:rFonts w:ascii="宋体" w:hint="eastAsia"/>
          <w:kern w:val="0"/>
        </w:rPr>
        <w:t>甲烷</w:t>
      </w:r>
      <w:r>
        <w:rPr>
          <w:rFonts w:ascii="宋体"/>
          <w:kern w:val="0"/>
        </w:rPr>
        <w:t>排放因子，</w:t>
      </w:r>
      <w:proofErr w:type="gramStart"/>
      <w:r>
        <w:rPr>
          <w:rFonts w:ascii="宋体"/>
          <w:kern w:val="0"/>
        </w:rPr>
        <w:t>单位为吨甲烷</w:t>
      </w:r>
      <w:proofErr w:type="gramEnd"/>
      <w:r>
        <w:rPr>
          <w:rFonts w:ascii="宋体" w:hint="eastAsia"/>
          <w:kern w:val="0"/>
        </w:rPr>
        <w:t>每</w:t>
      </w:r>
      <w:r>
        <w:rPr>
          <w:rFonts w:ascii="宋体"/>
          <w:kern w:val="0"/>
        </w:rPr>
        <w:t>吨化学需要量（</w:t>
      </w:r>
      <w:r>
        <w:rPr>
          <w:kern w:val="0"/>
        </w:rPr>
        <w:t>tCH</w:t>
      </w:r>
      <w:r>
        <w:rPr>
          <w:kern w:val="0"/>
          <w:vertAlign w:val="subscript"/>
        </w:rPr>
        <w:t>4</w:t>
      </w:r>
      <w:r>
        <w:rPr>
          <w:kern w:val="0"/>
        </w:rPr>
        <w:t>/</w:t>
      </w:r>
      <w:proofErr w:type="spellStart"/>
      <w:r>
        <w:rPr>
          <w:kern w:val="0"/>
        </w:rPr>
        <w:t>tCOD</w:t>
      </w:r>
      <w:proofErr w:type="spellEnd"/>
      <w:r>
        <w:rPr>
          <w:rFonts w:ascii="宋体" w:hint="eastAsia"/>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r>
        <w:rPr>
          <w:i/>
          <w:kern w:val="0"/>
        </w:rPr>
        <w:t>B</w:t>
      </w:r>
      <w:r>
        <w:rPr>
          <w:kern w:val="0"/>
          <w:vertAlign w:val="subscript"/>
        </w:rPr>
        <w:t xml:space="preserve">0 </w:t>
      </w:r>
      <w:r>
        <w:rPr>
          <w:i/>
          <w:kern w:val="0"/>
        </w:rPr>
        <w:t xml:space="preserve">   </w:t>
      </w:r>
      <w:r>
        <w:rPr>
          <w:rFonts w:ascii="宋体"/>
          <w:kern w:val="0"/>
        </w:rPr>
        <w:t>—</w:t>
      </w:r>
      <w:r>
        <w:rPr>
          <w:rFonts w:ascii="宋体"/>
          <w:kern w:val="0"/>
        </w:rPr>
        <w:sym w:font="Symbol" w:char="F0BE"/>
      </w:r>
      <w:r>
        <w:rPr>
          <w:rFonts w:ascii="宋体" w:hint="eastAsia"/>
          <w:kern w:val="0"/>
        </w:rPr>
        <w:t>废水厌氧</w:t>
      </w:r>
      <w:r>
        <w:rPr>
          <w:rFonts w:ascii="宋体"/>
          <w:kern w:val="0"/>
        </w:rPr>
        <w:t>处理系统的甲烷生产潜力，</w:t>
      </w:r>
      <w:proofErr w:type="gramStart"/>
      <w:r>
        <w:rPr>
          <w:rFonts w:ascii="宋体"/>
          <w:kern w:val="0"/>
        </w:rPr>
        <w:t>单位为吨甲烷</w:t>
      </w:r>
      <w:proofErr w:type="gramEnd"/>
      <w:r>
        <w:rPr>
          <w:rFonts w:ascii="宋体"/>
          <w:kern w:val="0"/>
        </w:rPr>
        <w:t>每吨化学需氧量（</w:t>
      </w:r>
      <w:r>
        <w:rPr>
          <w:kern w:val="0"/>
        </w:rPr>
        <w:t>tCH</w:t>
      </w:r>
      <w:r>
        <w:rPr>
          <w:kern w:val="0"/>
          <w:vertAlign w:val="subscript"/>
        </w:rPr>
        <w:t>4</w:t>
      </w:r>
      <w:r>
        <w:rPr>
          <w:kern w:val="0"/>
        </w:rPr>
        <w:t>/</w:t>
      </w:r>
      <w:proofErr w:type="spellStart"/>
      <w:r>
        <w:rPr>
          <w:kern w:val="0"/>
        </w:rPr>
        <w:t>tCOD</w:t>
      </w:r>
      <w:proofErr w:type="spellEnd"/>
      <w:r>
        <w:rPr>
          <w:rFonts w:ascii="宋体"/>
          <w:kern w:val="0"/>
        </w:rPr>
        <w:t>）</w:t>
      </w:r>
      <w:r>
        <w:rPr>
          <w:rFonts w:ascii="宋体" w:hint="eastAsia"/>
          <w:kern w:val="0"/>
        </w:rPr>
        <w:t>；</w:t>
      </w:r>
    </w:p>
    <w:p w:rsidR="00B96B9E" w:rsidRDefault="00B96B9E">
      <w:pPr>
        <w:widowControl/>
        <w:tabs>
          <w:tab w:val="center" w:pos="4201"/>
          <w:tab w:val="right" w:leader="dot" w:pos="9298"/>
        </w:tabs>
        <w:autoSpaceDE w:val="0"/>
        <w:autoSpaceDN w:val="0"/>
        <w:ind w:firstLineChars="200" w:firstLine="420"/>
        <w:rPr>
          <w:kern w:val="0"/>
        </w:rPr>
      </w:pPr>
      <w:r>
        <w:rPr>
          <w:i/>
          <w:kern w:val="0"/>
        </w:rPr>
        <w:t xml:space="preserve">MCF  </w:t>
      </w:r>
      <w:r>
        <w:rPr>
          <w:kern w:val="0"/>
        </w:rPr>
        <w:t>—</w:t>
      </w:r>
      <w:r>
        <w:rPr>
          <w:kern w:val="0"/>
        </w:rPr>
        <w:sym w:font="Symbol" w:char="F0BE"/>
      </w:r>
      <w:r>
        <w:rPr>
          <w:rFonts w:hint="eastAsia"/>
          <w:kern w:val="0"/>
        </w:rPr>
        <w:t>甲烷修正</w:t>
      </w:r>
      <w:r>
        <w:rPr>
          <w:kern w:val="0"/>
        </w:rPr>
        <w:t>因子，无量纲</w:t>
      </w:r>
      <w:r>
        <w:rPr>
          <w:rFonts w:hint="eastAsia"/>
          <w:kern w:val="0"/>
        </w:rPr>
        <w:t>；</w:t>
      </w:r>
    </w:p>
    <w:p w:rsidR="00B96B9E" w:rsidRDefault="00B96B9E">
      <w:pPr>
        <w:widowControl/>
        <w:tabs>
          <w:tab w:val="center" w:pos="4201"/>
          <w:tab w:val="right" w:leader="dot" w:pos="9298"/>
        </w:tabs>
        <w:autoSpaceDE w:val="0"/>
        <w:autoSpaceDN w:val="0"/>
        <w:ind w:firstLineChars="200" w:firstLine="420"/>
        <w:rPr>
          <w:rFonts w:ascii="宋体"/>
          <w:kern w:val="0"/>
        </w:rPr>
      </w:pPr>
      <w:r>
        <w:rPr>
          <w:rFonts w:ascii="宋体" w:hint="eastAsia"/>
          <w:kern w:val="0"/>
        </w:rPr>
        <w:t>对于废水厌氧</w:t>
      </w:r>
      <w:r>
        <w:rPr>
          <w:rFonts w:ascii="宋体"/>
          <w:kern w:val="0"/>
        </w:rPr>
        <w:t>处理系统的甲烷生产潜力，</w:t>
      </w:r>
      <w:r>
        <w:rPr>
          <w:rFonts w:ascii="宋体" w:hint="eastAsia"/>
          <w:kern w:val="0"/>
        </w:rPr>
        <w:t>优先</w:t>
      </w:r>
      <w:r>
        <w:rPr>
          <w:rFonts w:ascii="宋体"/>
          <w:kern w:val="0"/>
        </w:rPr>
        <w:t>使用国家公布的数据，如果没有，则采用本文件的推荐值</w:t>
      </w:r>
      <w:r>
        <w:rPr>
          <w:rFonts w:ascii="宋体" w:hint="eastAsia"/>
          <w:kern w:val="0"/>
        </w:rPr>
        <w:t>0.25</w:t>
      </w:r>
      <w:r w:rsidR="00403C00">
        <w:rPr>
          <w:rFonts w:ascii="宋体"/>
          <w:kern w:val="0"/>
        </w:rPr>
        <w:t>t</w:t>
      </w:r>
      <w:r>
        <w:rPr>
          <w:kern w:val="0"/>
        </w:rPr>
        <w:t xml:space="preserve"> CH</w:t>
      </w:r>
      <w:r>
        <w:rPr>
          <w:kern w:val="0"/>
          <w:vertAlign w:val="subscript"/>
        </w:rPr>
        <w:t>4</w:t>
      </w:r>
      <w:r>
        <w:rPr>
          <w:kern w:val="0"/>
        </w:rPr>
        <w:t>/</w:t>
      </w:r>
      <w:r w:rsidR="00403C00">
        <w:rPr>
          <w:kern w:val="0"/>
        </w:rPr>
        <w:t>t</w:t>
      </w:r>
      <w:r>
        <w:rPr>
          <w:kern w:val="0"/>
        </w:rPr>
        <w:t xml:space="preserve"> COD</w:t>
      </w:r>
      <w:r>
        <w:rPr>
          <w:rFonts w:hint="eastAsia"/>
          <w:kern w:val="0"/>
        </w:rPr>
        <w:t>。</w:t>
      </w:r>
    </w:p>
    <w:p w:rsidR="00B96B9E" w:rsidRDefault="00B96B9E" w:rsidP="005A15CE">
      <w:pPr>
        <w:widowControl/>
        <w:tabs>
          <w:tab w:val="center" w:pos="4201"/>
          <w:tab w:val="right" w:leader="dot" w:pos="9345"/>
        </w:tabs>
        <w:autoSpaceDE w:val="0"/>
        <w:autoSpaceDN w:val="0"/>
        <w:ind w:firstLineChars="200" w:firstLine="420"/>
        <w:rPr>
          <w:rFonts w:ascii="宋体"/>
          <w:kern w:val="0"/>
        </w:rPr>
      </w:pPr>
      <w:r>
        <w:rPr>
          <w:rFonts w:ascii="宋体" w:hint="eastAsia"/>
          <w:kern w:val="0"/>
        </w:rPr>
        <w:t>对于甲烷</w:t>
      </w:r>
      <w:r>
        <w:rPr>
          <w:rFonts w:ascii="宋体"/>
          <w:kern w:val="0"/>
        </w:rPr>
        <w:t>修正因子</w:t>
      </w:r>
      <w:r>
        <w:rPr>
          <w:rFonts w:ascii="宋体" w:hint="eastAsia"/>
          <w:kern w:val="0"/>
        </w:rPr>
        <w:t>MCF，</w:t>
      </w:r>
      <w:r>
        <w:rPr>
          <w:rFonts w:ascii="宋体"/>
          <w:kern w:val="0"/>
        </w:rPr>
        <w:t>具备条件的企业</w:t>
      </w:r>
      <w:r>
        <w:rPr>
          <w:rFonts w:ascii="宋体" w:hint="eastAsia"/>
          <w:kern w:val="0"/>
        </w:rPr>
        <w:t>可</w:t>
      </w:r>
      <w:r>
        <w:rPr>
          <w:rFonts w:ascii="宋体"/>
          <w:kern w:val="0"/>
        </w:rPr>
        <w:t>开展实测，或</w:t>
      </w:r>
      <w:r>
        <w:rPr>
          <w:rFonts w:ascii="宋体" w:hint="eastAsia"/>
          <w:kern w:val="0"/>
        </w:rPr>
        <w:t>委托</w:t>
      </w:r>
      <w:r>
        <w:rPr>
          <w:rFonts w:ascii="宋体"/>
          <w:kern w:val="0"/>
        </w:rPr>
        <w:t>有资质的专业机构进行检测，或采用本文件的推荐值</w:t>
      </w:r>
      <w:r>
        <w:rPr>
          <w:rFonts w:ascii="宋体" w:hint="eastAsia"/>
          <w:kern w:val="0"/>
        </w:rPr>
        <w:t>0.3</w:t>
      </w:r>
      <w:r>
        <w:rPr>
          <w:rFonts w:ascii="宋体"/>
          <w:kern w:val="0"/>
        </w:rPr>
        <w:t>。</w:t>
      </w:r>
    </w:p>
    <w:p w:rsidR="00403C00" w:rsidRDefault="00C22434">
      <w:pPr>
        <w:widowControl/>
        <w:tabs>
          <w:tab w:val="center" w:pos="4201"/>
          <w:tab w:val="right" w:leader="dot" w:pos="9298"/>
        </w:tabs>
        <w:autoSpaceDE w:val="0"/>
        <w:autoSpaceDN w:val="0"/>
        <w:ind w:firstLineChars="200" w:firstLine="420"/>
        <w:rPr>
          <w:rFonts w:ascii="宋体"/>
          <w:kern w:val="0"/>
        </w:rPr>
      </w:pPr>
      <w:r>
        <w:rPr>
          <w:rFonts w:ascii="宋体" w:hint="eastAsia"/>
          <w:kern w:val="0"/>
        </w:rPr>
        <w:lastRenderedPageBreak/>
        <w:t>如果</w:t>
      </w:r>
      <w:r>
        <w:rPr>
          <w:rFonts w:ascii="宋体"/>
          <w:kern w:val="0"/>
        </w:rPr>
        <w:t>企业对废水厌氧系统</w:t>
      </w:r>
      <w:r>
        <w:rPr>
          <w:rFonts w:ascii="宋体" w:hint="eastAsia"/>
          <w:kern w:val="0"/>
        </w:rPr>
        <w:t>产生</w:t>
      </w:r>
      <w:r>
        <w:rPr>
          <w:rFonts w:ascii="宋体"/>
          <w:kern w:val="0"/>
        </w:rPr>
        <w:t>的甲烷进行了收集，</w:t>
      </w:r>
      <w:r>
        <w:rPr>
          <w:rFonts w:ascii="宋体" w:hint="eastAsia"/>
          <w:kern w:val="0"/>
        </w:rPr>
        <w:t>以</w:t>
      </w:r>
      <w:r>
        <w:rPr>
          <w:rFonts w:ascii="宋体"/>
          <w:kern w:val="0"/>
        </w:rPr>
        <w:t>火炬点燃的形式进行处理，则</w:t>
      </w:r>
      <w:r>
        <w:rPr>
          <w:rFonts w:ascii="宋体" w:hint="eastAsia"/>
          <w:kern w:val="0"/>
        </w:rPr>
        <w:t>需</w:t>
      </w:r>
      <w:r>
        <w:rPr>
          <w:rFonts w:ascii="宋体"/>
          <w:kern w:val="0"/>
        </w:rPr>
        <w:t>按照</w:t>
      </w:r>
      <w:r>
        <w:rPr>
          <w:rFonts w:ascii="宋体" w:hint="eastAsia"/>
          <w:kern w:val="0"/>
        </w:rPr>
        <w:t>式（15）计算</w:t>
      </w:r>
      <w:r>
        <w:rPr>
          <w:rFonts w:ascii="宋体"/>
          <w:kern w:val="0"/>
        </w:rPr>
        <w:t>甲烷燃烧后排放</w:t>
      </w:r>
      <w:r>
        <w:rPr>
          <w:rFonts w:ascii="宋体" w:hint="eastAsia"/>
          <w:kern w:val="0"/>
        </w:rPr>
        <w:t>的</w:t>
      </w:r>
      <w:r>
        <w:rPr>
          <w:rFonts w:ascii="宋体"/>
          <w:kern w:val="0"/>
        </w:rPr>
        <w:t>温室气体</w:t>
      </w:r>
      <w:r>
        <w:rPr>
          <w:rFonts w:ascii="宋体" w:hint="eastAsia"/>
          <w:kern w:val="0"/>
        </w:rPr>
        <w:t>量</w:t>
      </w:r>
      <w:r w:rsidR="005A15CE">
        <w:rPr>
          <w:rFonts w:ascii="宋体" w:hint="eastAsia"/>
          <w:kern w:val="0"/>
        </w:rPr>
        <w:t>。</w:t>
      </w:r>
    </w:p>
    <w:p w:rsidR="005A15CE" w:rsidRDefault="00595778" w:rsidP="005A15CE">
      <w:pPr>
        <w:tabs>
          <w:tab w:val="right" w:leader="dot" w:pos="9354"/>
        </w:tabs>
        <w:spacing w:beforeLines="50" w:before="156" w:afterLines="50" w:after="156"/>
        <w:ind w:firstLineChars="1620" w:firstLine="3402"/>
        <w:rPr>
          <w:rFonts w:ascii="黑体" w:eastAsia="黑体"/>
          <w:kern w:val="0"/>
        </w:rPr>
      </w:pPr>
      <m:oMath>
        <m:sSub>
          <m:sSubPr>
            <m:ctrlPr>
              <w:rPr>
                <w:rFonts w:ascii="Cambria Math" w:eastAsia="黑体" w:hAnsi="Cambria Math"/>
                <w:i/>
                <w:kern w:val="0"/>
              </w:rPr>
            </m:ctrlPr>
          </m:sSubPr>
          <m:e>
            <m:r>
              <w:rPr>
                <w:rFonts w:ascii="Cambria Math" w:eastAsia="黑体" w:hAnsi="Cambria Math"/>
                <w:kern w:val="0"/>
              </w:rPr>
              <m:t>E</m:t>
            </m:r>
          </m:e>
          <m:sub>
            <m:r>
              <m:rPr>
                <m:sty m:val="p"/>
              </m:rPr>
              <w:rPr>
                <w:rFonts w:ascii="Cambria Math" w:eastAsia="黑体" w:hAnsi="Cambria Math" w:hint="eastAsia"/>
                <w:kern w:val="0"/>
              </w:rPr>
              <m:t>火炬</m:t>
            </m:r>
          </m:sub>
        </m:sSub>
        <m:r>
          <m:rPr>
            <m:sty m:val="p"/>
          </m:rPr>
          <w:rPr>
            <w:rFonts w:ascii="Cambria Math" w:eastAsia="黑体" w:hAnsi="Cambria Math"/>
            <w:kern w:val="0"/>
          </w:rPr>
          <m:t>=</m:t>
        </m:r>
        <m:sSub>
          <m:sSubPr>
            <m:ctrlPr>
              <w:rPr>
                <w:rFonts w:ascii="Cambria Math" w:eastAsia="黑体" w:hAnsi="Cambria Math"/>
                <w:kern w:val="0"/>
              </w:rPr>
            </m:ctrlPr>
          </m:sSubPr>
          <m:e>
            <m:r>
              <w:rPr>
                <w:rFonts w:ascii="Cambria Math" w:eastAsia="黑体" w:hAnsi="Cambria Math"/>
                <w:kern w:val="0"/>
              </w:rPr>
              <m:t>Q</m:t>
            </m:r>
          </m:e>
          <m:sub>
            <m:r>
              <m:rPr>
                <m:sty m:val="p"/>
              </m:rPr>
              <w:rPr>
                <w:rFonts w:ascii="Cambria Math" w:eastAsia="黑体" w:hAnsi="Cambria Math" w:hint="eastAsia"/>
                <w:kern w:val="0"/>
              </w:rPr>
              <m:t>火炬</m:t>
            </m:r>
          </m:sub>
        </m:sSub>
        <m:r>
          <w:rPr>
            <w:rFonts w:ascii="Cambria Math" w:eastAsia="黑体" w:hAnsi="Cambria Math"/>
            <w:kern w:val="0"/>
          </w:rPr>
          <m:t>×</m:t>
        </m:r>
        <m:sSub>
          <m:sSubPr>
            <m:ctrlPr>
              <w:rPr>
                <w:rFonts w:ascii="Cambria Math" w:eastAsia="黑体" w:hAnsi="Cambria Math"/>
                <w:i/>
                <w:kern w:val="0"/>
              </w:rPr>
            </m:ctrlPr>
          </m:sSubPr>
          <m:e>
            <m:r>
              <w:rPr>
                <w:rFonts w:ascii="Cambria Math" w:eastAsia="黑体" w:hAnsi="Cambria Math"/>
                <w:kern w:val="0"/>
              </w:rPr>
              <m:t>CC</m:t>
            </m:r>
          </m:e>
          <m:sub>
            <m:sSub>
              <m:sSubPr>
                <m:ctrlPr>
                  <w:rPr>
                    <w:rFonts w:ascii="Cambria Math" w:eastAsia="黑体" w:hAnsi="Cambria Math"/>
                    <w:i/>
                    <w:kern w:val="0"/>
                  </w:rPr>
                </m:ctrlPr>
              </m:sSubPr>
              <m:e>
                <m:r>
                  <w:rPr>
                    <w:rFonts w:ascii="Cambria Math" w:eastAsia="黑体" w:hAnsi="Cambria Math"/>
                    <w:kern w:val="0"/>
                  </w:rPr>
                  <m:t>CH</m:t>
                </m:r>
              </m:e>
              <m:sub>
                <m:r>
                  <w:rPr>
                    <w:rFonts w:ascii="Cambria Math" w:eastAsia="黑体" w:hAnsi="Cambria Math"/>
                    <w:kern w:val="0"/>
                  </w:rPr>
                  <m:t>4</m:t>
                </m:r>
              </m:sub>
            </m:sSub>
          </m:sub>
        </m:sSub>
        <m:r>
          <w:rPr>
            <w:rFonts w:ascii="Cambria Math" w:eastAsia="黑体" w:hAnsi="Cambria Math"/>
            <w:kern w:val="0"/>
          </w:rPr>
          <m:t>×</m:t>
        </m:r>
        <m:sSub>
          <m:sSubPr>
            <m:ctrlPr>
              <w:rPr>
                <w:rFonts w:ascii="Cambria Math" w:eastAsia="黑体" w:hAnsi="Cambria Math"/>
                <w:i/>
                <w:kern w:val="0"/>
              </w:rPr>
            </m:ctrlPr>
          </m:sSubPr>
          <m:e>
            <m:r>
              <w:rPr>
                <w:rFonts w:ascii="Cambria Math" w:eastAsia="黑体" w:hAnsi="Cambria Math"/>
                <w:kern w:val="0"/>
              </w:rPr>
              <m:t>OF</m:t>
            </m:r>
          </m:e>
          <m:sub>
            <m:r>
              <m:rPr>
                <m:sty m:val="p"/>
              </m:rPr>
              <w:rPr>
                <w:rFonts w:ascii="Cambria Math" w:eastAsia="黑体" w:hAnsi="Cambria Math" w:hint="eastAsia"/>
                <w:kern w:val="0"/>
              </w:rPr>
              <m:t>火炬</m:t>
            </m:r>
          </m:sub>
        </m:sSub>
        <m:r>
          <w:rPr>
            <w:rFonts w:ascii="Cambria Math" w:eastAsia="黑体" w:hAnsi="Cambria Math"/>
            <w:kern w:val="0"/>
          </w:rPr>
          <m:t>×</m:t>
        </m:r>
        <m:f>
          <m:fPr>
            <m:ctrlPr>
              <w:rPr>
                <w:rFonts w:ascii="Cambria Math" w:eastAsia="黑体" w:hAnsi="Cambria Math"/>
                <w:i/>
                <w:kern w:val="0"/>
              </w:rPr>
            </m:ctrlPr>
          </m:fPr>
          <m:num>
            <m:r>
              <w:rPr>
                <w:rFonts w:ascii="Cambria Math" w:eastAsia="黑体" w:hAnsi="Cambria Math"/>
                <w:kern w:val="0"/>
              </w:rPr>
              <m:t>44</m:t>
            </m:r>
          </m:num>
          <m:den>
            <m:r>
              <w:rPr>
                <w:rFonts w:ascii="Cambria Math" w:eastAsia="黑体" w:hAnsi="Cambria Math"/>
                <w:kern w:val="0"/>
              </w:rPr>
              <m:t>12</m:t>
            </m:r>
          </m:den>
        </m:f>
      </m:oMath>
      <w:r w:rsidR="005A15CE">
        <w:rPr>
          <w:rFonts w:ascii="黑体" w:eastAsia="黑体"/>
          <w:kern w:val="0"/>
        </w:rPr>
        <w:tab/>
      </w:r>
      <w:r w:rsidR="005A15CE">
        <w:rPr>
          <w:rFonts w:ascii="黑体" w:eastAsia="黑体" w:hint="eastAsia"/>
          <w:kern w:val="0"/>
        </w:rPr>
        <w:t>(</w:t>
      </w:r>
      <w:r w:rsidR="005A15CE">
        <w:rPr>
          <w:rFonts w:ascii="黑体" w:eastAsia="黑体"/>
          <w:kern w:val="0"/>
        </w:rPr>
        <w:t>15</w:t>
      </w:r>
      <w:r w:rsidR="005A15CE">
        <w:rPr>
          <w:rFonts w:ascii="黑体" w:eastAsia="黑体" w:hint="eastAsia"/>
          <w:kern w:val="0"/>
        </w:rPr>
        <w:t>)</w:t>
      </w:r>
    </w:p>
    <w:p w:rsidR="00671E97" w:rsidRDefault="00671E97" w:rsidP="00671E97">
      <w:pPr>
        <w:widowControl/>
        <w:tabs>
          <w:tab w:val="center" w:pos="4201"/>
          <w:tab w:val="right" w:leader="dot" w:pos="9298"/>
        </w:tabs>
        <w:autoSpaceDE w:val="0"/>
        <w:autoSpaceDN w:val="0"/>
        <w:ind w:firstLineChars="200" w:firstLine="420"/>
        <w:rPr>
          <w:rFonts w:ascii="宋体"/>
          <w:kern w:val="0"/>
        </w:rPr>
      </w:pPr>
      <w:r>
        <w:rPr>
          <w:rFonts w:ascii="宋体" w:hint="eastAsia"/>
          <w:kern w:val="0"/>
        </w:rPr>
        <w:t>式中</w:t>
      </w:r>
      <w:r>
        <w:rPr>
          <w:rFonts w:ascii="宋体"/>
          <w:kern w:val="0"/>
        </w:rPr>
        <w:t>：</w:t>
      </w:r>
    </w:p>
    <w:p w:rsidR="00671E97" w:rsidRDefault="00595778" w:rsidP="00671E97">
      <w:pPr>
        <w:widowControl/>
        <w:tabs>
          <w:tab w:val="center" w:pos="4201"/>
          <w:tab w:val="right" w:leader="dot" w:pos="9345"/>
        </w:tabs>
        <w:autoSpaceDE w:val="0"/>
        <w:autoSpaceDN w:val="0"/>
        <w:ind w:firstLineChars="200" w:firstLine="420"/>
        <w:rPr>
          <w:rFonts w:ascii="宋体"/>
          <w:kern w:val="0"/>
        </w:rPr>
      </w:pPr>
      <m:oMath>
        <m:sSub>
          <m:sSubPr>
            <m:ctrlPr>
              <w:rPr>
                <w:rFonts w:ascii="Cambria Math" w:hAnsi="Cambria Math"/>
                <w:kern w:val="0"/>
              </w:rPr>
            </m:ctrlPr>
          </m:sSubPr>
          <m:e>
            <m:r>
              <w:rPr>
                <w:rFonts w:ascii="Cambria Math" w:hAnsi="Cambria Math"/>
                <w:kern w:val="0"/>
              </w:rPr>
              <m:t>E</m:t>
            </m:r>
          </m:e>
          <m:sub>
            <m:r>
              <m:rPr>
                <m:sty m:val="p"/>
              </m:rPr>
              <w:rPr>
                <w:rFonts w:ascii="Cambria Math" w:hAnsi="Cambria Math" w:hint="eastAsia"/>
                <w:kern w:val="0"/>
              </w:rPr>
              <m:t>火炬</m:t>
            </m:r>
          </m:sub>
        </m:sSub>
      </m:oMath>
      <w:r w:rsidR="00671E97">
        <w:rPr>
          <w:i/>
          <w:kern w:val="0"/>
        </w:rPr>
        <w:t xml:space="preserve">   </w:t>
      </w:r>
      <w:r w:rsidR="00671E97">
        <w:rPr>
          <w:rFonts w:ascii="宋体"/>
          <w:kern w:val="0"/>
        </w:rPr>
        <w:t>—</w:t>
      </w:r>
      <w:r w:rsidR="00671E97">
        <w:rPr>
          <w:rFonts w:ascii="宋体"/>
          <w:kern w:val="0"/>
        </w:rPr>
        <w:sym w:font="Symbol" w:char="F0BE"/>
      </w:r>
      <w:r w:rsidR="00671E97">
        <w:rPr>
          <w:rFonts w:ascii="宋体" w:hint="eastAsia"/>
          <w:kern w:val="0"/>
        </w:rPr>
        <w:t>甲烷火炬</w:t>
      </w:r>
      <w:r w:rsidR="00671E97">
        <w:rPr>
          <w:rFonts w:ascii="宋体"/>
          <w:kern w:val="0"/>
        </w:rPr>
        <w:t>燃烧</w:t>
      </w:r>
      <w:r w:rsidR="00671E97">
        <w:rPr>
          <w:rFonts w:ascii="宋体" w:hint="eastAsia"/>
          <w:kern w:val="0"/>
        </w:rPr>
        <w:t>产生</w:t>
      </w:r>
      <w:r w:rsidR="00671E97">
        <w:rPr>
          <w:rFonts w:ascii="宋体"/>
          <w:kern w:val="0"/>
        </w:rPr>
        <w:t>的二氧化碳排放量，单位</w:t>
      </w:r>
      <w:proofErr w:type="gramStart"/>
      <w:r w:rsidR="00671E97">
        <w:rPr>
          <w:rFonts w:ascii="宋体"/>
          <w:kern w:val="0"/>
        </w:rPr>
        <w:t>为吨</w:t>
      </w:r>
      <w:r w:rsidR="00671E97">
        <w:rPr>
          <w:rFonts w:ascii="宋体" w:hint="eastAsia"/>
          <w:kern w:val="0"/>
        </w:rPr>
        <w:t>二</w:t>
      </w:r>
      <w:proofErr w:type="gramEnd"/>
      <w:r w:rsidR="00671E97">
        <w:rPr>
          <w:rFonts w:ascii="宋体" w:hint="eastAsia"/>
          <w:kern w:val="0"/>
        </w:rPr>
        <w:t>氧化碳当量</w:t>
      </w:r>
      <w:r w:rsidR="00671E97">
        <w:rPr>
          <w:rFonts w:ascii="宋体"/>
          <w:kern w:val="0"/>
        </w:rPr>
        <w:t>（</w:t>
      </w:r>
      <w:r w:rsidR="00671E97">
        <w:rPr>
          <w:kern w:val="0"/>
        </w:rPr>
        <w:t>tCO</w:t>
      </w:r>
      <w:r w:rsidR="00671E97">
        <w:rPr>
          <w:kern w:val="0"/>
          <w:vertAlign w:val="subscript"/>
        </w:rPr>
        <w:t>2</w:t>
      </w:r>
      <w:r w:rsidR="00671E97">
        <w:rPr>
          <w:kern w:val="0"/>
        </w:rPr>
        <w:t>e</w:t>
      </w:r>
      <w:r w:rsidR="00671E97">
        <w:rPr>
          <w:rFonts w:ascii="宋体" w:hint="eastAsia"/>
          <w:kern w:val="0"/>
        </w:rPr>
        <w:t>）；</w:t>
      </w:r>
    </w:p>
    <w:p w:rsidR="00671E97" w:rsidRPr="00671E97" w:rsidRDefault="00595778" w:rsidP="00671E97">
      <w:pPr>
        <w:widowControl/>
        <w:tabs>
          <w:tab w:val="center" w:pos="4201"/>
          <w:tab w:val="right" w:leader="dot" w:pos="9298"/>
        </w:tabs>
        <w:autoSpaceDE w:val="0"/>
        <w:autoSpaceDN w:val="0"/>
        <w:ind w:firstLineChars="200" w:firstLine="420"/>
        <w:rPr>
          <w:kern w:val="0"/>
        </w:rPr>
      </w:pPr>
      <m:oMath>
        <m:sSub>
          <m:sSubPr>
            <m:ctrlPr>
              <w:rPr>
                <w:rFonts w:ascii="Cambria Math" w:hAnsi="Cambria Math"/>
                <w:kern w:val="0"/>
              </w:rPr>
            </m:ctrlPr>
          </m:sSubPr>
          <m:e>
            <m:r>
              <w:rPr>
                <w:rFonts w:ascii="Cambria Math" w:hAnsi="Cambria Math"/>
                <w:kern w:val="0"/>
              </w:rPr>
              <m:t>Q</m:t>
            </m:r>
          </m:e>
          <m:sub>
            <m:r>
              <m:rPr>
                <m:sty m:val="p"/>
              </m:rPr>
              <w:rPr>
                <w:rFonts w:ascii="Cambria Math" w:hAnsi="Cambria Math" w:hint="eastAsia"/>
                <w:kern w:val="0"/>
              </w:rPr>
              <m:t>火炬</m:t>
            </m:r>
          </m:sub>
        </m:sSub>
      </m:oMath>
      <w:r w:rsidR="00671E97" w:rsidRPr="00671E97">
        <w:rPr>
          <w:i/>
          <w:kern w:val="0"/>
        </w:rPr>
        <w:t xml:space="preserve">   </w:t>
      </w:r>
      <w:r w:rsidR="00671E97" w:rsidRPr="00671E97">
        <w:rPr>
          <w:kern w:val="0"/>
        </w:rPr>
        <w:t>—</w:t>
      </w:r>
      <w:r w:rsidR="00671E97" w:rsidRPr="00671E97">
        <w:rPr>
          <w:kern w:val="0"/>
        </w:rPr>
        <w:sym w:font="Symbol" w:char="F0BE"/>
      </w:r>
      <w:r w:rsidR="00671E97" w:rsidRPr="00671E97">
        <w:rPr>
          <w:rFonts w:hint="eastAsia"/>
          <w:kern w:val="0"/>
        </w:rPr>
        <w:t>废水厌氧</w:t>
      </w:r>
      <w:r w:rsidR="00671E97" w:rsidRPr="00671E97">
        <w:rPr>
          <w:kern w:val="0"/>
        </w:rPr>
        <w:t>系统产生的</w:t>
      </w:r>
      <w:r w:rsidR="00247C44">
        <w:rPr>
          <w:rFonts w:hint="eastAsia"/>
          <w:kern w:val="0"/>
        </w:rPr>
        <w:t>废气</w:t>
      </w:r>
      <w:r w:rsidR="00671E97" w:rsidRPr="00671E97">
        <w:rPr>
          <w:rFonts w:hint="eastAsia"/>
          <w:kern w:val="0"/>
        </w:rPr>
        <w:t>体积</w:t>
      </w:r>
      <w:r w:rsidR="00671E97" w:rsidRPr="00671E97">
        <w:rPr>
          <w:kern w:val="0"/>
        </w:rPr>
        <w:t>总量，单位为</w:t>
      </w:r>
      <w:proofErr w:type="gramStart"/>
      <w:r w:rsidR="00671E97" w:rsidRPr="00671E97">
        <w:rPr>
          <w:kern w:val="0"/>
        </w:rPr>
        <w:t>万</w:t>
      </w:r>
      <w:r w:rsidR="00247C44">
        <w:rPr>
          <w:rFonts w:hint="eastAsia"/>
          <w:kern w:val="0"/>
        </w:rPr>
        <w:t>标准</w:t>
      </w:r>
      <w:proofErr w:type="gramEnd"/>
      <w:r w:rsidR="00671E97" w:rsidRPr="00671E97">
        <w:rPr>
          <w:kern w:val="0"/>
        </w:rPr>
        <w:t>立方米（</w:t>
      </w:r>
      <w:r w:rsidR="00671E97" w:rsidRPr="00671E97">
        <w:rPr>
          <w:rFonts w:hint="eastAsia"/>
          <w:kern w:val="0"/>
        </w:rPr>
        <w:t>10</w:t>
      </w:r>
      <w:r w:rsidR="00671E97" w:rsidRPr="00671E97">
        <w:rPr>
          <w:rFonts w:hint="eastAsia"/>
          <w:kern w:val="0"/>
          <w:vertAlign w:val="superscript"/>
        </w:rPr>
        <w:t>4</w:t>
      </w:r>
      <w:r w:rsidR="00247C44">
        <w:rPr>
          <w:kern w:val="0"/>
        </w:rPr>
        <w:t>N</w:t>
      </w:r>
      <w:r w:rsidR="00671E97" w:rsidRPr="00671E97">
        <w:rPr>
          <w:kern w:val="0"/>
        </w:rPr>
        <w:t>m³</w:t>
      </w:r>
      <w:r w:rsidR="00671E97" w:rsidRPr="00671E97">
        <w:rPr>
          <w:kern w:val="0"/>
        </w:rPr>
        <w:t>）</w:t>
      </w:r>
      <w:r w:rsidR="00671E97" w:rsidRPr="00671E97">
        <w:rPr>
          <w:rFonts w:hint="eastAsia"/>
          <w:kern w:val="0"/>
        </w:rPr>
        <w:t>；</w:t>
      </w:r>
    </w:p>
    <w:p w:rsidR="00671E97" w:rsidRDefault="00595778" w:rsidP="00671E97">
      <w:pPr>
        <w:widowControl/>
        <w:tabs>
          <w:tab w:val="center" w:pos="4201"/>
          <w:tab w:val="right" w:leader="dot" w:pos="9298"/>
        </w:tabs>
        <w:autoSpaceDE w:val="0"/>
        <w:autoSpaceDN w:val="0"/>
        <w:ind w:firstLineChars="200" w:firstLine="420"/>
        <w:rPr>
          <w:kern w:val="0"/>
        </w:rPr>
      </w:pPr>
      <m:oMath>
        <m:sSub>
          <m:sSubPr>
            <m:ctrlPr>
              <w:rPr>
                <w:rFonts w:ascii="Cambria Math" w:hAnsi="Cambria Math"/>
                <w:kern w:val="0"/>
              </w:rPr>
            </m:ctrlPr>
          </m:sSubPr>
          <m:e>
            <m:r>
              <w:rPr>
                <w:rFonts w:ascii="Cambria Math" w:hAnsi="Cambria Math"/>
                <w:kern w:val="0"/>
              </w:rPr>
              <m:t>CC</m:t>
            </m:r>
          </m:e>
          <m:sub>
            <m:sSub>
              <m:sSubPr>
                <m:ctrlPr>
                  <w:rPr>
                    <w:rFonts w:ascii="Cambria Math" w:hAnsi="Cambria Math"/>
                    <w:i/>
                    <w:kern w:val="0"/>
                  </w:rPr>
                </m:ctrlPr>
              </m:sSubPr>
              <m:e>
                <m:r>
                  <w:rPr>
                    <w:rFonts w:ascii="Cambria Math" w:hAnsi="Cambria Math"/>
                    <w:kern w:val="0"/>
                  </w:rPr>
                  <m:t>CH</m:t>
                </m:r>
              </m:e>
              <m:sub>
                <m:r>
                  <w:rPr>
                    <w:rFonts w:ascii="Cambria Math" w:hAnsi="Cambria Math"/>
                    <w:kern w:val="0"/>
                  </w:rPr>
                  <m:t>4</m:t>
                </m:r>
              </m:sub>
            </m:sSub>
          </m:sub>
        </m:sSub>
      </m:oMath>
      <w:r w:rsidR="00671E97">
        <w:rPr>
          <w:i/>
          <w:kern w:val="0"/>
        </w:rPr>
        <w:t xml:space="preserve">  </w:t>
      </w:r>
      <w:r w:rsidR="00671E97">
        <w:rPr>
          <w:kern w:val="0"/>
        </w:rPr>
        <w:t>—</w:t>
      </w:r>
      <w:r w:rsidR="00671E97">
        <w:rPr>
          <w:kern w:val="0"/>
        </w:rPr>
        <w:sym w:font="Symbol" w:char="F0BE"/>
      </w:r>
      <w:r w:rsidR="00247C44">
        <w:rPr>
          <w:rFonts w:hint="eastAsia"/>
          <w:kern w:val="0"/>
        </w:rPr>
        <w:t>废水</w:t>
      </w:r>
      <w:r w:rsidR="00247C44">
        <w:rPr>
          <w:kern w:val="0"/>
        </w:rPr>
        <w:t>厌氧系统排放的</w:t>
      </w:r>
      <w:r w:rsidR="00247C44">
        <w:rPr>
          <w:rFonts w:hint="eastAsia"/>
          <w:kern w:val="0"/>
        </w:rPr>
        <w:t>废气</w:t>
      </w:r>
      <w:r w:rsidR="00247C44">
        <w:rPr>
          <w:kern w:val="0"/>
        </w:rPr>
        <w:t>中</w:t>
      </w:r>
      <w:r w:rsidR="00247C44">
        <w:rPr>
          <w:rFonts w:hint="eastAsia"/>
          <w:kern w:val="0"/>
        </w:rPr>
        <w:t>甲烷</w:t>
      </w:r>
      <w:r w:rsidR="00247C44">
        <w:rPr>
          <w:kern w:val="0"/>
        </w:rPr>
        <w:t>的含碳量，单位</w:t>
      </w:r>
      <w:proofErr w:type="gramStart"/>
      <w:r w:rsidR="00247C44">
        <w:rPr>
          <w:kern w:val="0"/>
        </w:rPr>
        <w:t>为</w:t>
      </w:r>
      <w:r w:rsidR="00247C44">
        <w:rPr>
          <w:rFonts w:hint="eastAsia"/>
          <w:kern w:val="0"/>
        </w:rPr>
        <w:t>吨</w:t>
      </w:r>
      <w:r w:rsidR="00247C44">
        <w:rPr>
          <w:kern w:val="0"/>
        </w:rPr>
        <w:t>碳</w:t>
      </w:r>
      <w:r w:rsidR="00247C44">
        <w:rPr>
          <w:rFonts w:hint="eastAsia"/>
          <w:kern w:val="0"/>
        </w:rPr>
        <w:t>/</w:t>
      </w:r>
      <w:r w:rsidR="00247C44">
        <w:rPr>
          <w:rFonts w:hint="eastAsia"/>
          <w:kern w:val="0"/>
        </w:rPr>
        <w:t>万</w:t>
      </w:r>
      <w:r w:rsidR="00247C44">
        <w:rPr>
          <w:kern w:val="0"/>
        </w:rPr>
        <w:t>标准</w:t>
      </w:r>
      <w:proofErr w:type="gramEnd"/>
      <w:r w:rsidR="00247C44">
        <w:rPr>
          <w:kern w:val="0"/>
        </w:rPr>
        <w:t>立方米</w:t>
      </w:r>
      <w:r w:rsidR="00247C44" w:rsidRPr="00671E97">
        <w:rPr>
          <w:kern w:val="0"/>
        </w:rPr>
        <w:t>（</w:t>
      </w:r>
      <w:proofErr w:type="spellStart"/>
      <w:r w:rsidR="00247C44">
        <w:rPr>
          <w:rFonts w:hint="eastAsia"/>
          <w:kern w:val="0"/>
        </w:rPr>
        <w:t>t</w:t>
      </w:r>
      <w:r w:rsidR="00247C44">
        <w:rPr>
          <w:kern w:val="0"/>
        </w:rPr>
        <w:t>C</w:t>
      </w:r>
      <w:proofErr w:type="spellEnd"/>
      <w:r w:rsidR="00247C44">
        <w:rPr>
          <w:kern w:val="0"/>
        </w:rPr>
        <w:t>/</w:t>
      </w:r>
      <w:r w:rsidR="00247C44" w:rsidRPr="00671E97">
        <w:rPr>
          <w:rFonts w:hint="eastAsia"/>
          <w:kern w:val="0"/>
        </w:rPr>
        <w:t>10</w:t>
      </w:r>
      <w:r w:rsidR="00247C44" w:rsidRPr="00671E97">
        <w:rPr>
          <w:rFonts w:hint="eastAsia"/>
          <w:kern w:val="0"/>
          <w:vertAlign w:val="superscript"/>
        </w:rPr>
        <w:t>4</w:t>
      </w:r>
      <w:r w:rsidR="00247C44">
        <w:rPr>
          <w:kern w:val="0"/>
        </w:rPr>
        <w:t>N</w:t>
      </w:r>
      <w:r w:rsidR="00247C44" w:rsidRPr="00671E97">
        <w:rPr>
          <w:kern w:val="0"/>
        </w:rPr>
        <w:t>m³</w:t>
      </w:r>
      <w:r w:rsidR="00247C44" w:rsidRPr="00671E97">
        <w:rPr>
          <w:kern w:val="0"/>
        </w:rPr>
        <w:t>）</w:t>
      </w:r>
      <w:r w:rsidR="00671E97">
        <w:rPr>
          <w:rFonts w:hint="eastAsia"/>
          <w:kern w:val="0"/>
        </w:rPr>
        <w:t>；</w:t>
      </w:r>
    </w:p>
    <w:p w:rsidR="00247C44" w:rsidRPr="00671E97" w:rsidRDefault="00595778" w:rsidP="00247C44">
      <w:pPr>
        <w:widowControl/>
        <w:tabs>
          <w:tab w:val="center" w:pos="4201"/>
          <w:tab w:val="right" w:leader="dot" w:pos="9298"/>
        </w:tabs>
        <w:autoSpaceDE w:val="0"/>
        <w:autoSpaceDN w:val="0"/>
        <w:ind w:firstLineChars="200" w:firstLine="420"/>
        <w:rPr>
          <w:kern w:val="0"/>
        </w:rPr>
      </w:pPr>
      <m:oMath>
        <m:sSub>
          <m:sSubPr>
            <m:ctrlPr>
              <w:rPr>
                <w:rFonts w:ascii="Cambria Math" w:hAnsi="Cambria Math"/>
                <w:kern w:val="0"/>
              </w:rPr>
            </m:ctrlPr>
          </m:sSubPr>
          <m:e>
            <m:r>
              <w:rPr>
                <w:rFonts w:ascii="Cambria Math" w:hAnsi="Cambria Math"/>
                <w:kern w:val="0"/>
              </w:rPr>
              <m:t>OF</m:t>
            </m:r>
          </m:e>
          <m:sub>
            <m:r>
              <m:rPr>
                <m:sty m:val="p"/>
              </m:rPr>
              <w:rPr>
                <w:rFonts w:ascii="Cambria Math" w:hAnsi="Cambria Math" w:hint="eastAsia"/>
                <w:kern w:val="0"/>
              </w:rPr>
              <m:t>火炬</m:t>
            </m:r>
          </m:sub>
        </m:sSub>
      </m:oMath>
      <w:r w:rsidR="00247C44">
        <w:rPr>
          <w:i/>
          <w:kern w:val="0"/>
        </w:rPr>
        <w:t xml:space="preserve"> </w:t>
      </w:r>
      <w:r w:rsidR="00247C44" w:rsidRPr="00671E97">
        <w:rPr>
          <w:i/>
          <w:kern w:val="0"/>
        </w:rPr>
        <w:t xml:space="preserve"> </w:t>
      </w:r>
      <w:r w:rsidR="00247C44" w:rsidRPr="00671E97">
        <w:rPr>
          <w:kern w:val="0"/>
        </w:rPr>
        <w:t>—</w:t>
      </w:r>
      <w:r w:rsidR="00247C44" w:rsidRPr="00671E97">
        <w:rPr>
          <w:kern w:val="0"/>
        </w:rPr>
        <w:sym w:font="Symbol" w:char="F0BE"/>
      </w:r>
      <w:r w:rsidR="00247C44">
        <w:rPr>
          <w:rFonts w:hint="eastAsia"/>
          <w:kern w:val="0"/>
        </w:rPr>
        <w:t>甲烷</w:t>
      </w:r>
      <w:r w:rsidR="00247C44">
        <w:rPr>
          <w:kern w:val="0"/>
        </w:rPr>
        <w:t>火炬燃烧</w:t>
      </w:r>
      <w:r w:rsidR="00247C44">
        <w:rPr>
          <w:rFonts w:hint="eastAsia"/>
          <w:kern w:val="0"/>
        </w:rPr>
        <w:t>的</w:t>
      </w:r>
      <w:r w:rsidR="00247C44">
        <w:rPr>
          <w:kern w:val="0"/>
        </w:rPr>
        <w:t>碳氧化率，</w:t>
      </w:r>
      <w:r w:rsidR="00247C44">
        <w:rPr>
          <w:rFonts w:hint="eastAsia"/>
          <w:kern w:val="0"/>
        </w:rPr>
        <w:t>%</w:t>
      </w:r>
      <w:r w:rsidR="00D02D97">
        <w:rPr>
          <w:rFonts w:hint="eastAsia"/>
          <w:kern w:val="0"/>
        </w:rPr>
        <w:t>。</w:t>
      </w:r>
    </w:p>
    <w:p w:rsidR="005A15CE" w:rsidRDefault="00D02D97">
      <w:pPr>
        <w:widowControl/>
        <w:tabs>
          <w:tab w:val="center" w:pos="4201"/>
          <w:tab w:val="right" w:leader="dot" w:pos="9298"/>
        </w:tabs>
        <w:autoSpaceDE w:val="0"/>
        <w:autoSpaceDN w:val="0"/>
        <w:ind w:firstLineChars="200" w:firstLine="420"/>
        <w:rPr>
          <w:rFonts w:ascii="宋体"/>
          <w:kern w:val="0"/>
        </w:rPr>
      </w:pPr>
      <w:r>
        <w:rPr>
          <w:rFonts w:ascii="宋体" w:hint="eastAsia"/>
          <w:kern w:val="0"/>
        </w:rPr>
        <w:t>甲烷</w:t>
      </w:r>
      <w:r>
        <w:rPr>
          <w:rFonts w:ascii="宋体"/>
          <w:kern w:val="0"/>
        </w:rPr>
        <w:t>含碳量计算，</w:t>
      </w:r>
      <w:r w:rsidR="007831F9">
        <w:rPr>
          <w:rFonts w:ascii="宋体" w:hint="eastAsia"/>
          <w:kern w:val="0"/>
        </w:rPr>
        <w:t>可进行实测或参考</w:t>
      </w:r>
      <w:bookmarkStart w:id="19" w:name="_GoBack"/>
      <w:bookmarkEnd w:id="19"/>
      <w:r w:rsidRPr="007831F9">
        <w:rPr>
          <w:rFonts w:ascii="宋体" w:hint="eastAsia"/>
          <w:kern w:val="0"/>
        </w:rPr>
        <w:t>GB/T 12208、GB/T 13610</w:t>
      </w:r>
      <w:r>
        <w:rPr>
          <w:rFonts w:ascii="宋体" w:hint="eastAsia"/>
          <w:kern w:val="0"/>
        </w:rPr>
        <w:t>等</w:t>
      </w:r>
      <w:r>
        <w:rPr>
          <w:rFonts w:ascii="宋体"/>
          <w:kern w:val="0"/>
        </w:rPr>
        <w:t>相关标准</w:t>
      </w:r>
      <w:r>
        <w:rPr>
          <w:rFonts w:ascii="宋体" w:hint="eastAsia"/>
          <w:kern w:val="0"/>
        </w:rPr>
        <w:t>，</w:t>
      </w:r>
      <w:r>
        <w:rPr>
          <w:rFonts w:ascii="宋体"/>
          <w:kern w:val="0"/>
        </w:rPr>
        <w:t>按照式（</w:t>
      </w:r>
      <w:r>
        <w:rPr>
          <w:rFonts w:ascii="宋体" w:hint="eastAsia"/>
          <w:kern w:val="0"/>
        </w:rPr>
        <w:t>16</w:t>
      </w:r>
      <w:r>
        <w:rPr>
          <w:rFonts w:ascii="宋体"/>
          <w:kern w:val="0"/>
        </w:rPr>
        <w:t>）</w:t>
      </w:r>
      <w:r>
        <w:rPr>
          <w:rFonts w:ascii="宋体" w:hint="eastAsia"/>
          <w:kern w:val="0"/>
        </w:rPr>
        <w:t>计算</w:t>
      </w:r>
      <w:r>
        <w:rPr>
          <w:rFonts w:ascii="宋体"/>
          <w:kern w:val="0"/>
        </w:rPr>
        <w:t>。</w:t>
      </w:r>
    </w:p>
    <w:p w:rsidR="00D02D97" w:rsidRDefault="00595778" w:rsidP="00D02D97">
      <w:pPr>
        <w:tabs>
          <w:tab w:val="right" w:leader="dot" w:pos="9354"/>
        </w:tabs>
        <w:spacing w:beforeLines="50" w:before="156" w:afterLines="50" w:after="156"/>
        <w:ind w:firstLineChars="1620" w:firstLine="3888"/>
        <w:rPr>
          <w:rFonts w:ascii="黑体" w:eastAsia="黑体"/>
          <w:kern w:val="0"/>
        </w:rPr>
      </w:pPr>
      <m:oMath>
        <m:sSub>
          <m:sSubPr>
            <m:ctrlPr>
              <w:rPr>
                <w:rFonts w:ascii="Cambria Math" w:eastAsia="黑体" w:hAnsi="Cambria Math"/>
                <w:i/>
                <w:kern w:val="0"/>
                <w:sz w:val="24"/>
                <w:szCs w:val="24"/>
              </w:rPr>
            </m:ctrlPr>
          </m:sSubPr>
          <m:e>
            <m:r>
              <w:rPr>
                <w:rFonts w:ascii="Cambria Math" w:eastAsia="黑体" w:hAnsi="Cambria Math"/>
                <w:kern w:val="0"/>
                <w:sz w:val="24"/>
                <w:szCs w:val="24"/>
              </w:rPr>
              <m:t>CC</m:t>
            </m:r>
          </m:e>
          <m:sub>
            <m:sSub>
              <m:sSubPr>
                <m:ctrlPr>
                  <w:rPr>
                    <w:rFonts w:ascii="Cambria Math" w:eastAsia="黑体" w:hAnsi="Cambria Math"/>
                    <w:i/>
                    <w:kern w:val="0"/>
                    <w:sz w:val="24"/>
                    <w:szCs w:val="24"/>
                  </w:rPr>
                </m:ctrlPr>
              </m:sSubPr>
              <m:e>
                <m:r>
                  <w:rPr>
                    <w:rFonts w:ascii="Cambria Math" w:eastAsia="黑体" w:hAnsi="Cambria Math"/>
                    <w:kern w:val="0"/>
                    <w:sz w:val="24"/>
                    <w:szCs w:val="24"/>
                  </w:rPr>
                  <m:t>CH</m:t>
                </m:r>
              </m:e>
              <m:sub>
                <m:r>
                  <w:rPr>
                    <w:rFonts w:ascii="Cambria Math" w:eastAsia="黑体" w:hAnsi="Cambria Math"/>
                    <w:kern w:val="0"/>
                    <w:sz w:val="24"/>
                    <w:szCs w:val="24"/>
                  </w:rPr>
                  <m:t>4</m:t>
                </m:r>
              </m:sub>
            </m:sSub>
          </m:sub>
        </m:sSub>
        <m:r>
          <m:rPr>
            <m:sty m:val="p"/>
          </m:rPr>
          <w:rPr>
            <w:rFonts w:ascii="Cambria Math" w:eastAsia="黑体" w:hAnsi="Cambria Math"/>
            <w:kern w:val="0"/>
            <w:sz w:val="24"/>
            <w:szCs w:val="24"/>
          </w:rPr>
          <m:t>=</m:t>
        </m:r>
        <m:f>
          <m:fPr>
            <m:ctrlPr>
              <w:rPr>
                <w:rFonts w:ascii="Cambria Math" w:eastAsia="黑体" w:hAnsi="Cambria Math"/>
                <w:kern w:val="0"/>
                <w:sz w:val="24"/>
                <w:szCs w:val="24"/>
              </w:rPr>
            </m:ctrlPr>
          </m:fPr>
          <m:num>
            <m:r>
              <w:rPr>
                <w:rFonts w:ascii="Cambria Math" w:eastAsia="黑体" w:hAnsi="Cambria Math"/>
                <w:kern w:val="0"/>
                <w:sz w:val="24"/>
                <w:szCs w:val="24"/>
              </w:rPr>
              <m:t>12×φ×10</m:t>
            </m:r>
          </m:num>
          <m:den>
            <m:r>
              <w:rPr>
                <w:rFonts w:ascii="Cambria Math" w:eastAsia="黑体" w:hAnsi="Cambria Math"/>
                <w:kern w:val="0"/>
                <w:sz w:val="24"/>
                <w:szCs w:val="24"/>
              </w:rPr>
              <m:t>22.4</m:t>
            </m:r>
          </m:den>
        </m:f>
      </m:oMath>
      <w:r w:rsidR="00D02D97">
        <w:rPr>
          <w:rFonts w:ascii="黑体" w:eastAsia="黑体"/>
          <w:kern w:val="0"/>
        </w:rPr>
        <w:tab/>
      </w:r>
      <w:r w:rsidR="00D02D97">
        <w:rPr>
          <w:rFonts w:ascii="黑体" w:eastAsia="黑体" w:hint="eastAsia"/>
          <w:kern w:val="0"/>
        </w:rPr>
        <w:t>(</w:t>
      </w:r>
      <w:r w:rsidR="00D02D97">
        <w:rPr>
          <w:rFonts w:ascii="黑体" w:eastAsia="黑体"/>
          <w:kern w:val="0"/>
        </w:rPr>
        <w:t>1</w:t>
      </w:r>
      <w:r w:rsidR="00DB755B">
        <w:rPr>
          <w:rFonts w:ascii="黑体" w:eastAsia="黑体"/>
          <w:kern w:val="0"/>
        </w:rPr>
        <w:t>6</w:t>
      </w:r>
      <w:r w:rsidR="00D02D97">
        <w:rPr>
          <w:rFonts w:ascii="黑体" w:eastAsia="黑体" w:hint="eastAsia"/>
          <w:kern w:val="0"/>
        </w:rPr>
        <w:t>)</w:t>
      </w:r>
    </w:p>
    <w:p w:rsidR="00D02D97" w:rsidRDefault="00D02D97" w:rsidP="00D02D97">
      <w:pPr>
        <w:widowControl/>
        <w:tabs>
          <w:tab w:val="center" w:pos="4201"/>
          <w:tab w:val="right" w:leader="dot" w:pos="9298"/>
        </w:tabs>
        <w:autoSpaceDE w:val="0"/>
        <w:autoSpaceDN w:val="0"/>
        <w:ind w:firstLineChars="200" w:firstLine="420"/>
        <w:rPr>
          <w:rFonts w:ascii="宋体"/>
          <w:kern w:val="0"/>
        </w:rPr>
      </w:pPr>
      <w:r>
        <w:rPr>
          <w:rFonts w:ascii="宋体" w:hint="eastAsia"/>
          <w:kern w:val="0"/>
        </w:rPr>
        <w:t>式中</w:t>
      </w:r>
      <w:r>
        <w:rPr>
          <w:rFonts w:ascii="宋体"/>
          <w:kern w:val="0"/>
        </w:rPr>
        <w:t>：</w:t>
      </w:r>
    </w:p>
    <w:p w:rsidR="00D02D97" w:rsidRDefault="00595778" w:rsidP="00D02D97">
      <w:pPr>
        <w:widowControl/>
        <w:tabs>
          <w:tab w:val="center" w:pos="4201"/>
          <w:tab w:val="right" w:leader="dot" w:pos="9345"/>
        </w:tabs>
        <w:autoSpaceDE w:val="0"/>
        <w:autoSpaceDN w:val="0"/>
        <w:ind w:firstLineChars="200" w:firstLine="420"/>
        <w:rPr>
          <w:rFonts w:ascii="宋体"/>
          <w:kern w:val="0"/>
        </w:rPr>
      </w:pPr>
      <m:oMath>
        <m:sSub>
          <m:sSubPr>
            <m:ctrlPr>
              <w:rPr>
                <w:rFonts w:ascii="Cambria Math" w:eastAsia="黑体" w:hAnsi="Cambria Math"/>
                <w:i/>
                <w:kern w:val="0"/>
              </w:rPr>
            </m:ctrlPr>
          </m:sSubPr>
          <m:e>
            <m:r>
              <w:rPr>
                <w:rFonts w:ascii="Cambria Math" w:eastAsia="黑体" w:hAnsi="Cambria Math"/>
                <w:kern w:val="0"/>
              </w:rPr>
              <m:t>CC</m:t>
            </m:r>
          </m:e>
          <m:sub>
            <m:sSub>
              <m:sSubPr>
                <m:ctrlPr>
                  <w:rPr>
                    <w:rFonts w:ascii="Cambria Math" w:eastAsia="黑体" w:hAnsi="Cambria Math"/>
                    <w:i/>
                    <w:kern w:val="0"/>
                  </w:rPr>
                </m:ctrlPr>
              </m:sSubPr>
              <m:e>
                <m:r>
                  <w:rPr>
                    <w:rFonts w:ascii="Cambria Math" w:eastAsia="黑体" w:hAnsi="Cambria Math"/>
                    <w:kern w:val="0"/>
                  </w:rPr>
                  <m:t>CH</m:t>
                </m:r>
              </m:e>
              <m:sub>
                <m:r>
                  <w:rPr>
                    <w:rFonts w:ascii="Cambria Math" w:eastAsia="黑体" w:hAnsi="Cambria Math"/>
                    <w:kern w:val="0"/>
                  </w:rPr>
                  <m:t>4</m:t>
                </m:r>
              </m:sub>
            </m:sSub>
          </m:sub>
        </m:sSub>
      </m:oMath>
      <w:r w:rsidR="00D02D97">
        <w:rPr>
          <w:rFonts w:ascii="宋体" w:hint="eastAsia"/>
          <w:kern w:val="0"/>
        </w:rPr>
        <w:t xml:space="preserve">  </w:t>
      </w:r>
      <w:r w:rsidR="00D02D97">
        <w:rPr>
          <w:rFonts w:ascii="宋体"/>
          <w:kern w:val="0"/>
        </w:rPr>
        <w:t>—</w:t>
      </w:r>
      <w:r w:rsidR="00D02D97">
        <w:rPr>
          <w:rFonts w:ascii="宋体"/>
          <w:kern w:val="0"/>
        </w:rPr>
        <w:sym w:font="Symbol" w:char="F0BE"/>
      </w:r>
      <w:r w:rsidR="00D02D97">
        <w:rPr>
          <w:rFonts w:ascii="宋体" w:hint="eastAsia"/>
          <w:kern w:val="0"/>
        </w:rPr>
        <w:t>厌氧废气中甲烷的总含碳量，单位为碳每万立方米（</w:t>
      </w:r>
      <w:proofErr w:type="spellStart"/>
      <w:r w:rsidR="00D02D97">
        <w:rPr>
          <w:rFonts w:ascii="宋体"/>
          <w:kern w:val="0"/>
        </w:rPr>
        <w:t>tC</w:t>
      </w:r>
      <w:proofErr w:type="spellEnd"/>
      <w:r w:rsidR="00D02D97">
        <w:rPr>
          <w:rFonts w:ascii="宋体"/>
          <w:kern w:val="0"/>
        </w:rPr>
        <w:t>/</w:t>
      </w:r>
      <w:r w:rsidR="00D02D97" w:rsidRPr="00671E97">
        <w:rPr>
          <w:rFonts w:hint="eastAsia"/>
          <w:kern w:val="0"/>
        </w:rPr>
        <w:t>10</w:t>
      </w:r>
      <w:r w:rsidR="00D02D97" w:rsidRPr="00671E97">
        <w:rPr>
          <w:rFonts w:hint="eastAsia"/>
          <w:kern w:val="0"/>
          <w:vertAlign w:val="superscript"/>
        </w:rPr>
        <w:t>4</w:t>
      </w:r>
      <w:r w:rsidR="00D02D97">
        <w:rPr>
          <w:kern w:val="0"/>
        </w:rPr>
        <w:t>N</w:t>
      </w:r>
      <w:r w:rsidR="00D02D97" w:rsidRPr="00671E97">
        <w:rPr>
          <w:kern w:val="0"/>
        </w:rPr>
        <w:t>m³</w:t>
      </w:r>
      <w:r w:rsidR="00D02D97">
        <w:rPr>
          <w:rFonts w:ascii="宋体" w:hint="eastAsia"/>
          <w:kern w:val="0"/>
        </w:rPr>
        <w:t>）；</w:t>
      </w:r>
    </w:p>
    <w:p w:rsidR="001048E0" w:rsidRDefault="00D02D97" w:rsidP="00D02D97">
      <w:pPr>
        <w:widowControl/>
        <w:tabs>
          <w:tab w:val="center" w:pos="4201"/>
          <w:tab w:val="right" w:leader="dot" w:pos="9298"/>
        </w:tabs>
        <w:autoSpaceDE w:val="0"/>
        <w:autoSpaceDN w:val="0"/>
        <w:ind w:firstLineChars="200" w:firstLine="420"/>
        <w:rPr>
          <w:kern w:val="0"/>
        </w:rPr>
      </w:pPr>
      <m:oMath>
        <m:r>
          <m:rPr>
            <m:sty m:val="p"/>
          </m:rPr>
          <w:rPr>
            <w:rFonts w:ascii="Cambria Math" w:hAnsi="Cambria Math"/>
            <w:kern w:val="0"/>
          </w:rPr>
          <m:t>φ</m:t>
        </m:r>
      </m:oMath>
      <w:r>
        <w:rPr>
          <w:i/>
          <w:kern w:val="0"/>
        </w:rPr>
        <w:t xml:space="preserve"> </w:t>
      </w:r>
      <w:r w:rsidR="001048E0">
        <w:rPr>
          <w:i/>
          <w:kern w:val="0"/>
        </w:rPr>
        <w:t xml:space="preserve">   </w:t>
      </w:r>
      <w:r w:rsidRPr="00671E97">
        <w:rPr>
          <w:i/>
          <w:kern w:val="0"/>
        </w:rPr>
        <w:t xml:space="preserve"> </w:t>
      </w:r>
      <w:r w:rsidRPr="00671E97">
        <w:rPr>
          <w:kern w:val="0"/>
        </w:rPr>
        <w:t>—</w:t>
      </w:r>
      <w:r w:rsidRPr="00671E97">
        <w:rPr>
          <w:kern w:val="0"/>
        </w:rPr>
        <w:sym w:font="Symbol" w:char="F0BE"/>
      </w:r>
      <w:r>
        <w:rPr>
          <w:rFonts w:hint="eastAsia"/>
          <w:kern w:val="0"/>
        </w:rPr>
        <w:t>厌氧废气</w:t>
      </w:r>
      <w:r>
        <w:rPr>
          <w:kern w:val="0"/>
        </w:rPr>
        <w:t>中甲烷的体积分数</w:t>
      </w:r>
      <w:r>
        <w:rPr>
          <w:rFonts w:hint="eastAsia"/>
          <w:kern w:val="0"/>
        </w:rPr>
        <w:t>%</w:t>
      </w:r>
      <w:r w:rsidR="001048E0">
        <w:rPr>
          <w:rFonts w:hint="eastAsia"/>
          <w:kern w:val="0"/>
        </w:rPr>
        <w:t>；</w:t>
      </w:r>
    </w:p>
    <w:p w:rsidR="001048E0" w:rsidRPr="001048E0" w:rsidRDefault="001048E0" w:rsidP="001048E0">
      <w:pPr>
        <w:widowControl/>
        <w:tabs>
          <w:tab w:val="center" w:pos="4201"/>
          <w:tab w:val="right" w:leader="dot" w:pos="9298"/>
        </w:tabs>
        <w:autoSpaceDE w:val="0"/>
        <w:autoSpaceDN w:val="0"/>
        <w:ind w:firstLineChars="200" w:firstLine="420"/>
        <w:rPr>
          <w:kern w:val="0"/>
        </w:rPr>
      </w:pPr>
      <w:r>
        <w:rPr>
          <w:rFonts w:hint="eastAsia"/>
          <w:kern w:val="0"/>
        </w:rPr>
        <w:t>12</w:t>
      </w:r>
      <w:r>
        <w:rPr>
          <w:kern w:val="0"/>
        </w:rPr>
        <w:t xml:space="preserve">    </w:t>
      </w:r>
      <w:r w:rsidRPr="00671E97">
        <w:rPr>
          <w:kern w:val="0"/>
        </w:rPr>
        <w:t>—</w:t>
      </w:r>
      <w:r w:rsidRPr="00671E97">
        <w:rPr>
          <w:kern w:val="0"/>
        </w:rPr>
        <w:sym w:font="Symbol" w:char="F0BE"/>
      </w:r>
      <w:r>
        <w:rPr>
          <w:rFonts w:hint="eastAsia"/>
          <w:kern w:val="0"/>
        </w:rPr>
        <w:t>碳的摩尔</w:t>
      </w:r>
      <w:r>
        <w:rPr>
          <w:kern w:val="0"/>
        </w:rPr>
        <w:t>质量，单位为</w:t>
      </w:r>
      <w:r>
        <w:rPr>
          <w:kern w:val="0"/>
        </w:rPr>
        <w:t>g/</w:t>
      </w:r>
      <w:proofErr w:type="spellStart"/>
      <w:r>
        <w:rPr>
          <w:kern w:val="0"/>
        </w:rPr>
        <w:t>mol</w:t>
      </w:r>
      <w:proofErr w:type="spellEnd"/>
      <w:r>
        <w:rPr>
          <w:rFonts w:hint="eastAsia"/>
          <w:kern w:val="0"/>
        </w:rPr>
        <w:t>；</w:t>
      </w:r>
    </w:p>
    <w:p w:rsidR="001048E0" w:rsidRDefault="001048E0" w:rsidP="001048E0">
      <w:pPr>
        <w:widowControl/>
        <w:tabs>
          <w:tab w:val="center" w:pos="4201"/>
          <w:tab w:val="right" w:leader="dot" w:pos="9298"/>
        </w:tabs>
        <w:autoSpaceDE w:val="0"/>
        <w:autoSpaceDN w:val="0"/>
        <w:ind w:firstLineChars="200" w:firstLine="420"/>
        <w:rPr>
          <w:kern w:val="0"/>
        </w:rPr>
      </w:pPr>
      <w:r>
        <w:rPr>
          <w:kern w:val="0"/>
        </w:rPr>
        <w:t xml:space="preserve">22.4  </w:t>
      </w:r>
      <w:r w:rsidRPr="00175F04">
        <w:rPr>
          <w:kern w:val="0"/>
        </w:rPr>
        <w:t>—</w:t>
      </w:r>
      <w:r w:rsidRPr="00175F04">
        <w:rPr>
          <w:kern w:val="0"/>
        </w:rPr>
        <w:sym w:font="Symbol" w:char="F0BE"/>
      </w:r>
      <w:r w:rsidRPr="00175F04">
        <w:rPr>
          <w:kern w:val="0"/>
        </w:rPr>
        <w:t xml:space="preserve"> </w:t>
      </w:r>
      <w:r>
        <w:rPr>
          <w:rFonts w:hint="eastAsia"/>
          <w:kern w:val="0"/>
        </w:rPr>
        <w:t>气体</w:t>
      </w:r>
      <w:r>
        <w:rPr>
          <w:kern w:val="0"/>
        </w:rPr>
        <w:t>摩尔体积常数，单位为</w:t>
      </w:r>
      <w:r>
        <w:rPr>
          <w:rFonts w:hint="eastAsia"/>
          <w:kern w:val="0"/>
        </w:rPr>
        <w:t>L/</w:t>
      </w:r>
      <w:proofErr w:type="spellStart"/>
      <w:r>
        <w:rPr>
          <w:kern w:val="0"/>
        </w:rPr>
        <w:t>mol</w:t>
      </w:r>
      <w:proofErr w:type="spellEnd"/>
      <w:r>
        <w:rPr>
          <w:kern w:val="0"/>
        </w:rPr>
        <w:t>）</w:t>
      </w:r>
      <w:r>
        <w:rPr>
          <w:rFonts w:hint="eastAsia"/>
          <w:kern w:val="0"/>
        </w:rPr>
        <w:t>。</w:t>
      </w:r>
    </w:p>
    <w:p w:rsidR="00D02D97" w:rsidRPr="00D02D97" w:rsidRDefault="001048E0">
      <w:pPr>
        <w:widowControl/>
        <w:tabs>
          <w:tab w:val="center" w:pos="4201"/>
          <w:tab w:val="right" w:leader="dot" w:pos="9298"/>
        </w:tabs>
        <w:autoSpaceDE w:val="0"/>
        <w:autoSpaceDN w:val="0"/>
        <w:ind w:firstLineChars="200" w:firstLine="420"/>
        <w:rPr>
          <w:rFonts w:ascii="宋体"/>
          <w:kern w:val="0"/>
        </w:rPr>
      </w:pPr>
      <w:r>
        <w:rPr>
          <w:rFonts w:ascii="宋体" w:hint="eastAsia"/>
          <w:kern w:val="0"/>
        </w:rPr>
        <w:t>甲烷</w:t>
      </w:r>
      <w:r>
        <w:rPr>
          <w:rFonts w:ascii="宋体"/>
          <w:kern w:val="0"/>
        </w:rPr>
        <w:t>火炬燃烧</w:t>
      </w:r>
      <w:r>
        <w:rPr>
          <w:rFonts w:ascii="宋体" w:hint="eastAsia"/>
          <w:kern w:val="0"/>
        </w:rPr>
        <w:t>的</w:t>
      </w:r>
      <w:r>
        <w:rPr>
          <w:rFonts w:ascii="宋体"/>
          <w:kern w:val="0"/>
        </w:rPr>
        <w:t>碳氧化率，如无实测数据可取缺省值</w:t>
      </w:r>
      <w:r>
        <w:rPr>
          <w:rFonts w:ascii="宋体" w:hint="eastAsia"/>
          <w:kern w:val="0"/>
        </w:rPr>
        <w:t>98%。</w:t>
      </w:r>
    </w:p>
    <w:p w:rsidR="005A15CE" w:rsidRPr="00D02D97" w:rsidRDefault="005A15CE">
      <w:pPr>
        <w:widowControl/>
        <w:tabs>
          <w:tab w:val="center" w:pos="4201"/>
          <w:tab w:val="right" w:leader="dot" w:pos="9298"/>
        </w:tabs>
        <w:autoSpaceDE w:val="0"/>
        <w:autoSpaceDN w:val="0"/>
        <w:ind w:firstLineChars="200" w:firstLine="420"/>
        <w:rPr>
          <w:rFonts w:ascii="宋体"/>
          <w:kern w:val="0"/>
        </w:rPr>
      </w:pPr>
    </w:p>
    <w:p w:rsidR="005A15CE" w:rsidRPr="005A15CE" w:rsidRDefault="005A15CE">
      <w:pPr>
        <w:widowControl/>
        <w:tabs>
          <w:tab w:val="center" w:pos="4201"/>
          <w:tab w:val="right" w:leader="dot" w:pos="9298"/>
        </w:tabs>
        <w:autoSpaceDE w:val="0"/>
        <w:autoSpaceDN w:val="0"/>
        <w:ind w:firstLineChars="200" w:firstLine="420"/>
        <w:rPr>
          <w:rFonts w:ascii="宋体"/>
          <w:kern w:val="0"/>
        </w:rPr>
      </w:pPr>
    </w:p>
    <w:p w:rsidR="00AD2BAC" w:rsidRDefault="003D1A85" w:rsidP="00AD2BAC">
      <w:pPr>
        <w:pStyle w:val="0000"/>
        <w:numPr>
          <w:ilvl w:val="2"/>
          <w:numId w:val="20"/>
        </w:numPr>
        <w:ind w:firstLineChars="0"/>
      </w:pPr>
      <w:r>
        <w:rPr>
          <w:rFonts w:hint="eastAsia"/>
        </w:rPr>
        <w:t>温室气体回收</w:t>
      </w:r>
    </w:p>
    <w:p w:rsidR="00C22434" w:rsidRDefault="00C22434" w:rsidP="00C22434">
      <w:pPr>
        <w:pStyle w:val="0000"/>
        <w:ind w:firstLineChars="0" w:firstLine="0"/>
      </w:pPr>
    </w:p>
    <w:p w:rsidR="00AD2BAC" w:rsidRDefault="00AD2BAC">
      <w:pPr>
        <w:widowControl/>
        <w:tabs>
          <w:tab w:val="center" w:pos="4201"/>
          <w:tab w:val="right" w:leader="dot" w:pos="9298"/>
        </w:tabs>
        <w:autoSpaceDE w:val="0"/>
        <w:autoSpaceDN w:val="0"/>
        <w:ind w:firstLineChars="200" w:firstLine="420"/>
        <w:rPr>
          <w:rFonts w:ascii="宋体"/>
          <w:kern w:val="0"/>
        </w:rPr>
      </w:pPr>
      <w:r>
        <w:rPr>
          <w:rFonts w:ascii="宋体" w:hint="eastAsia"/>
          <w:kern w:val="0"/>
        </w:rPr>
        <w:t>企业通过</w:t>
      </w:r>
      <w:r>
        <w:rPr>
          <w:rFonts w:ascii="宋体"/>
          <w:kern w:val="0"/>
        </w:rPr>
        <w:t>捕集和利用</w:t>
      </w:r>
      <w:r w:rsidR="003D1A85">
        <w:rPr>
          <w:rFonts w:ascii="宋体" w:hint="eastAsia"/>
          <w:kern w:val="0"/>
        </w:rPr>
        <w:t>回收</w:t>
      </w:r>
      <w:r>
        <w:rPr>
          <w:rFonts w:ascii="宋体"/>
          <w:kern w:val="0"/>
        </w:rPr>
        <w:t>的温室气体排放量</w:t>
      </w:r>
      <w:r>
        <w:rPr>
          <w:rFonts w:ascii="宋体" w:hint="eastAsia"/>
          <w:kern w:val="0"/>
        </w:rPr>
        <w:t>,</w:t>
      </w:r>
      <w:r w:rsidR="003D1A85">
        <w:rPr>
          <w:rFonts w:ascii="宋体" w:hint="eastAsia"/>
          <w:kern w:val="0"/>
        </w:rPr>
        <w:t>需要</w:t>
      </w:r>
      <w:r w:rsidR="003D1A85">
        <w:rPr>
          <w:rFonts w:ascii="宋体"/>
          <w:kern w:val="0"/>
        </w:rPr>
        <w:t>在核查</w:t>
      </w:r>
      <w:r w:rsidR="003D1A85">
        <w:rPr>
          <w:rFonts w:ascii="宋体" w:hint="eastAsia"/>
          <w:kern w:val="0"/>
        </w:rPr>
        <w:t>排放</w:t>
      </w:r>
      <w:r w:rsidR="003D1A85">
        <w:rPr>
          <w:rFonts w:ascii="宋体"/>
          <w:kern w:val="0"/>
        </w:rPr>
        <w:t>总量时予以扣除</w:t>
      </w:r>
      <w:r w:rsidR="003D1A85">
        <w:rPr>
          <w:rFonts w:ascii="宋体" w:hint="eastAsia"/>
          <w:kern w:val="0"/>
        </w:rPr>
        <w:t>。捕集</w:t>
      </w:r>
      <w:r w:rsidR="003D1A85">
        <w:rPr>
          <w:rFonts w:ascii="宋体"/>
          <w:kern w:val="0"/>
        </w:rPr>
        <w:t>和利用量的统计，</w:t>
      </w:r>
      <w:r w:rsidR="003D1A85">
        <w:rPr>
          <w:rFonts w:ascii="宋体" w:hint="eastAsia"/>
          <w:kern w:val="0"/>
        </w:rPr>
        <w:t>根据</w:t>
      </w:r>
      <w:r w:rsidR="003D1A85">
        <w:rPr>
          <w:rFonts w:ascii="宋体"/>
          <w:kern w:val="0"/>
        </w:rPr>
        <w:t>具体的回收利用方</w:t>
      </w:r>
      <w:r w:rsidR="003D1A85">
        <w:rPr>
          <w:rFonts w:ascii="宋体" w:hint="eastAsia"/>
          <w:kern w:val="0"/>
        </w:rPr>
        <w:t>式</w:t>
      </w:r>
      <w:r w:rsidR="003D1A85">
        <w:rPr>
          <w:rFonts w:ascii="宋体"/>
          <w:kern w:val="0"/>
        </w:rPr>
        <w:t>，按照实际回收量进行核算</w:t>
      </w:r>
      <w:r w:rsidR="00B3701F">
        <w:rPr>
          <w:rFonts w:ascii="宋体" w:hint="eastAsia"/>
          <w:kern w:val="0"/>
        </w:rPr>
        <w:t>,具体</w:t>
      </w:r>
      <w:r w:rsidR="00B3701F">
        <w:rPr>
          <w:rFonts w:ascii="宋体"/>
          <w:kern w:val="0"/>
        </w:rPr>
        <w:t>计算</w:t>
      </w:r>
      <w:r w:rsidR="003D1A85">
        <w:rPr>
          <w:rFonts w:ascii="宋体"/>
          <w:kern w:val="0"/>
        </w:rPr>
        <w:t>。</w:t>
      </w:r>
    </w:p>
    <w:p w:rsidR="00B3701F" w:rsidRDefault="00595778" w:rsidP="00B3701F">
      <w:pPr>
        <w:tabs>
          <w:tab w:val="right" w:leader="dot" w:pos="9354"/>
        </w:tabs>
        <w:spacing w:beforeLines="50" w:before="156" w:afterLines="50" w:after="156"/>
        <w:ind w:firstLineChars="1620" w:firstLine="3402"/>
        <w:rPr>
          <w:rFonts w:ascii="黑体" w:eastAsia="黑体"/>
          <w:kern w:val="0"/>
        </w:rPr>
      </w:pPr>
      <m:oMath>
        <m:sSub>
          <m:sSubPr>
            <m:ctrlPr>
              <w:rPr>
                <w:rFonts w:ascii="Cambria Math" w:eastAsia="黑体" w:hAnsi="Cambria Math"/>
                <w:i/>
                <w:kern w:val="0"/>
              </w:rPr>
            </m:ctrlPr>
          </m:sSubPr>
          <m:e>
            <m:r>
              <w:rPr>
                <w:rFonts w:ascii="Cambria Math" w:eastAsia="黑体" w:hAnsi="Cambria Math"/>
                <w:kern w:val="0"/>
              </w:rPr>
              <m:t>R</m:t>
            </m:r>
          </m:e>
          <m:sub>
            <m:r>
              <m:rPr>
                <m:sty m:val="p"/>
              </m:rPr>
              <w:rPr>
                <w:rFonts w:ascii="Cambria Math" w:eastAsia="黑体" w:hAnsi="Cambria Math" w:hint="eastAsia"/>
                <w:kern w:val="0"/>
              </w:rPr>
              <m:t>回收</m:t>
            </m:r>
          </m:sub>
        </m:sSub>
        <m:r>
          <m:rPr>
            <m:sty m:val="p"/>
          </m:rPr>
          <w:rPr>
            <w:rFonts w:ascii="Cambria Math" w:eastAsia="黑体" w:hAnsi="Cambria Math"/>
            <w:kern w:val="0"/>
          </w:rPr>
          <m:t>=</m:t>
        </m:r>
        <m:sSub>
          <m:sSubPr>
            <m:ctrlPr>
              <w:rPr>
                <w:rFonts w:ascii="Cambria Math" w:eastAsia="黑体" w:hAnsi="Cambria Math"/>
                <w:kern w:val="0"/>
              </w:rPr>
            </m:ctrlPr>
          </m:sSubPr>
          <m:e>
            <m:r>
              <w:rPr>
                <w:rFonts w:ascii="Cambria Math" w:eastAsia="黑体" w:hAnsi="Cambria Math"/>
                <w:kern w:val="0"/>
              </w:rPr>
              <m:t>Q</m:t>
            </m:r>
          </m:e>
          <m:sub>
            <m:r>
              <m:rPr>
                <m:sty m:val="p"/>
              </m:rPr>
              <w:rPr>
                <w:rFonts w:ascii="Cambria Math" w:eastAsia="黑体" w:hAnsi="Cambria Math" w:hint="eastAsia"/>
                <w:kern w:val="0"/>
              </w:rPr>
              <m:t>回收</m:t>
            </m:r>
          </m:sub>
        </m:sSub>
        <m:r>
          <w:rPr>
            <w:rFonts w:ascii="Cambria Math" w:eastAsia="黑体" w:hAnsi="Cambria Math"/>
            <w:kern w:val="0"/>
          </w:rPr>
          <m:t>×</m:t>
        </m:r>
        <m:sSub>
          <m:sSubPr>
            <m:ctrlPr>
              <w:rPr>
                <w:rFonts w:ascii="Cambria Math" w:eastAsia="黑体" w:hAnsi="Cambria Math"/>
                <w:i/>
                <w:kern w:val="0"/>
              </w:rPr>
            </m:ctrlPr>
          </m:sSubPr>
          <m:e>
            <m:r>
              <w:rPr>
                <w:rFonts w:ascii="Cambria Math" w:eastAsia="黑体" w:hAnsi="Cambria Math"/>
                <w:kern w:val="0"/>
              </w:rPr>
              <m:t>PUR</m:t>
            </m:r>
          </m:e>
          <m:sub>
            <m:sSub>
              <m:sSubPr>
                <m:ctrlPr>
                  <w:rPr>
                    <w:rFonts w:ascii="Cambria Math" w:eastAsia="黑体" w:hAnsi="Cambria Math"/>
                    <w:i/>
                    <w:kern w:val="0"/>
                  </w:rPr>
                </m:ctrlPr>
              </m:sSubPr>
              <m:e>
                <m:r>
                  <w:rPr>
                    <w:rFonts w:ascii="Cambria Math" w:eastAsia="黑体" w:hAnsi="Cambria Math"/>
                    <w:kern w:val="0"/>
                  </w:rPr>
                  <m:t>CO</m:t>
                </m:r>
              </m:e>
              <m:sub>
                <m:r>
                  <w:rPr>
                    <w:rFonts w:ascii="Cambria Math" w:eastAsia="黑体" w:hAnsi="Cambria Math"/>
                    <w:kern w:val="0"/>
                  </w:rPr>
                  <m:t>2</m:t>
                </m:r>
              </m:sub>
            </m:sSub>
          </m:sub>
        </m:sSub>
        <m:r>
          <w:rPr>
            <w:rFonts w:ascii="Cambria Math" w:eastAsia="黑体" w:hAnsi="Cambria Math"/>
            <w:kern w:val="0"/>
          </w:rPr>
          <m:t>×19.7</m:t>
        </m:r>
      </m:oMath>
      <w:r w:rsidR="00B3701F">
        <w:rPr>
          <w:rFonts w:ascii="黑体" w:eastAsia="黑体"/>
          <w:kern w:val="0"/>
        </w:rPr>
        <w:tab/>
      </w:r>
      <w:r w:rsidR="00B3701F">
        <w:rPr>
          <w:rFonts w:ascii="黑体" w:eastAsia="黑体" w:hint="eastAsia"/>
          <w:kern w:val="0"/>
        </w:rPr>
        <w:t>(</w:t>
      </w:r>
      <w:r>
        <w:rPr>
          <w:rFonts w:ascii="黑体" w:eastAsia="黑体"/>
          <w:kern w:val="0"/>
        </w:rPr>
        <w:t>17</w:t>
      </w:r>
      <w:r w:rsidR="00B3701F">
        <w:rPr>
          <w:rFonts w:ascii="黑体" w:eastAsia="黑体" w:hint="eastAsia"/>
          <w:kern w:val="0"/>
        </w:rPr>
        <w:t>)</w:t>
      </w:r>
    </w:p>
    <w:p w:rsidR="00B3701F" w:rsidRPr="00175F04" w:rsidRDefault="00B3701F" w:rsidP="00B3701F">
      <w:pPr>
        <w:widowControl/>
        <w:tabs>
          <w:tab w:val="center" w:pos="4201"/>
          <w:tab w:val="right" w:leader="dot" w:pos="9298"/>
        </w:tabs>
        <w:autoSpaceDE w:val="0"/>
        <w:autoSpaceDN w:val="0"/>
        <w:ind w:firstLineChars="200" w:firstLine="420"/>
        <w:rPr>
          <w:kern w:val="0"/>
        </w:rPr>
      </w:pPr>
      <w:r w:rsidRPr="00175F04">
        <w:rPr>
          <w:rFonts w:hint="eastAsia"/>
          <w:kern w:val="0"/>
        </w:rPr>
        <w:t>式中</w:t>
      </w:r>
      <w:r w:rsidRPr="00175F04">
        <w:rPr>
          <w:kern w:val="0"/>
        </w:rPr>
        <w:t>：</w:t>
      </w:r>
    </w:p>
    <w:p w:rsidR="00B3701F" w:rsidRPr="00175F04" w:rsidRDefault="00595778" w:rsidP="00B3701F">
      <w:pPr>
        <w:widowControl/>
        <w:tabs>
          <w:tab w:val="center" w:pos="4201"/>
          <w:tab w:val="right" w:leader="dot" w:pos="9298"/>
        </w:tabs>
        <w:autoSpaceDE w:val="0"/>
        <w:autoSpaceDN w:val="0"/>
        <w:ind w:firstLineChars="200" w:firstLine="420"/>
        <w:rPr>
          <w:kern w:val="0"/>
        </w:rPr>
      </w:pPr>
      <m:oMath>
        <m:sSub>
          <m:sSubPr>
            <m:ctrlPr>
              <w:rPr>
                <w:rFonts w:ascii="Cambria Math" w:hAnsi="Cambria Math"/>
                <w:kern w:val="0"/>
              </w:rPr>
            </m:ctrlPr>
          </m:sSubPr>
          <m:e>
            <m:r>
              <w:rPr>
                <w:rFonts w:ascii="Cambria Math" w:hAnsi="Cambria Math"/>
                <w:kern w:val="0"/>
              </w:rPr>
              <m:t>R</m:t>
            </m:r>
          </m:e>
          <m:sub>
            <m:r>
              <m:rPr>
                <m:sty m:val="p"/>
              </m:rPr>
              <w:rPr>
                <w:rFonts w:ascii="Cambria Math" w:hAnsi="Cambria Math" w:hint="eastAsia"/>
                <w:kern w:val="0"/>
              </w:rPr>
              <m:t>回收</m:t>
            </m:r>
          </m:sub>
        </m:sSub>
      </m:oMath>
      <w:r w:rsidR="00671E97">
        <w:rPr>
          <w:rFonts w:hint="eastAsia"/>
          <w:kern w:val="0"/>
        </w:rPr>
        <w:t xml:space="preserve">   </w:t>
      </w:r>
      <w:r w:rsidR="00B3701F" w:rsidRPr="00175F04">
        <w:rPr>
          <w:kern w:val="0"/>
        </w:rPr>
        <w:t>—</w:t>
      </w:r>
      <w:r w:rsidR="00B3701F" w:rsidRPr="00175F04">
        <w:rPr>
          <w:kern w:val="0"/>
        </w:rPr>
        <w:sym w:font="Symbol" w:char="F0BE"/>
      </w:r>
      <w:r w:rsidR="00175F04" w:rsidRPr="00175F04">
        <w:rPr>
          <w:kern w:val="0"/>
        </w:rPr>
        <w:t>CO</w:t>
      </w:r>
      <w:r w:rsidR="00175F04" w:rsidRPr="00175F04">
        <w:rPr>
          <w:kern w:val="0"/>
          <w:vertAlign w:val="subscript"/>
        </w:rPr>
        <w:t>2</w:t>
      </w:r>
      <w:r w:rsidR="00175F04" w:rsidRPr="00175F04">
        <w:rPr>
          <w:rFonts w:hint="eastAsia"/>
          <w:kern w:val="0"/>
        </w:rPr>
        <w:t>回收</w:t>
      </w:r>
      <w:r w:rsidR="00175F04" w:rsidRPr="00175F04">
        <w:rPr>
          <w:kern w:val="0"/>
        </w:rPr>
        <w:t>利用量，单位</w:t>
      </w:r>
      <w:proofErr w:type="gramStart"/>
      <w:r w:rsidR="00C22434">
        <w:rPr>
          <w:rFonts w:hint="eastAsia"/>
          <w:kern w:val="0"/>
        </w:rPr>
        <w:t>为吨</w:t>
      </w:r>
      <w:r w:rsidR="00C22434">
        <w:rPr>
          <w:kern w:val="0"/>
        </w:rPr>
        <w:t>二</w:t>
      </w:r>
      <w:proofErr w:type="gramEnd"/>
      <w:r w:rsidR="00C22434">
        <w:rPr>
          <w:kern w:val="0"/>
        </w:rPr>
        <w:t>氧化碳当量</w:t>
      </w:r>
      <w:r w:rsidR="00C22434">
        <w:rPr>
          <w:rFonts w:hint="eastAsia"/>
          <w:kern w:val="0"/>
        </w:rPr>
        <w:t>（</w:t>
      </w:r>
      <w:r w:rsidR="00175F04" w:rsidRPr="00175F04">
        <w:rPr>
          <w:kern w:val="0"/>
        </w:rPr>
        <w:t>tCO</w:t>
      </w:r>
      <w:r w:rsidR="00175F04" w:rsidRPr="00175F04">
        <w:rPr>
          <w:kern w:val="0"/>
          <w:vertAlign w:val="subscript"/>
        </w:rPr>
        <w:t>2</w:t>
      </w:r>
      <w:r w:rsidR="00C22434">
        <w:rPr>
          <w:kern w:val="0"/>
        </w:rPr>
        <w:t>e</w:t>
      </w:r>
      <w:r w:rsidR="00C22434">
        <w:rPr>
          <w:rFonts w:hint="eastAsia"/>
          <w:kern w:val="0"/>
        </w:rPr>
        <w:t>）</w:t>
      </w:r>
      <w:r w:rsidR="00B3701F" w:rsidRPr="00175F04">
        <w:rPr>
          <w:rFonts w:hint="eastAsia"/>
          <w:kern w:val="0"/>
        </w:rPr>
        <w:t>；</w:t>
      </w:r>
    </w:p>
    <w:p w:rsidR="00B3701F" w:rsidRPr="00175F04" w:rsidRDefault="00175F04" w:rsidP="00B3701F">
      <w:pPr>
        <w:widowControl/>
        <w:tabs>
          <w:tab w:val="center" w:pos="4201"/>
          <w:tab w:val="right" w:leader="dot" w:pos="9298"/>
        </w:tabs>
        <w:autoSpaceDE w:val="0"/>
        <w:autoSpaceDN w:val="0"/>
        <w:ind w:firstLineChars="200" w:firstLine="420"/>
        <w:rPr>
          <w:kern w:val="0"/>
        </w:rPr>
      </w:pPr>
      <w:r w:rsidRPr="00175F04">
        <w:rPr>
          <w:kern w:val="0"/>
        </w:rPr>
        <w:t>Q</w:t>
      </w:r>
      <w:r w:rsidRPr="00175F04">
        <w:rPr>
          <w:rFonts w:hint="eastAsia"/>
          <w:kern w:val="0"/>
          <w:vertAlign w:val="subscript"/>
        </w:rPr>
        <w:t>回收</w:t>
      </w:r>
      <w:r w:rsidRPr="00175F04">
        <w:rPr>
          <w:rFonts w:hint="eastAsia"/>
          <w:kern w:val="0"/>
          <w:vertAlign w:val="subscript"/>
        </w:rPr>
        <w:t xml:space="preserve">      </w:t>
      </w:r>
      <w:r w:rsidR="00B3701F" w:rsidRPr="00175F04">
        <w:rPr>
          <w:kern w:val="0"/>
        </w:rPr>
        <w:t>—</w:t>
      </w:r>
      <w:r w:rsidR="00B3701F" w:rsidRPr="00175F04">
        <w:rPr>
          <w:kern w:val="0"/>
        </w:rPr>
        <w:sym w:font="Symbol" w:char="F0BE"/>
      </w:r>
      <w:r w:rsidRPr="00175F04">
        <w:rPr>
          <w:rFonts w:hint="eastAsia"/>
          <w:kern w:val="0"/>
        </w:rPr>
        <w:t>回收</w:t>
      </w:r>
      <w:r w:rsidRPr="00175F04">
        <w:rPr>
          <w:kern w:val="0"/>
        </w:rPr>
        <w:t>的</w:t>
      </w:r>
      <w:r w:rsidRPr="00175F04">
        <w:rPr>
          <w:kern w:val="0"/>
        </w:rPr>
        <w:t>CO</w:t>
      </w:r>
      <w:r w:rsidRPr="00175F04">
        <w:rPr>
          <w:kern w:val="0"/>
          <w:vertAlign w:val="subscript"/>
        </w:rPr>
        <w:t>2</w:t>
      </w:r>
      <w:r w:rsidRPr="00175F04">
        <w:rPr>
          <w:rFonts w:hint="eastAsia"/>
          <w:kern w:val="0"/>
        </w:rPr>
        <w:t>气体</w:t>
      </w:r>
      <w:r w:rsidRPr="00175F04">
        <w:rPr>
          <w:kern w:val="0"/>
        </w:rPr>
        <w:t>体积，单位</w:t>
      </w:r>
      <w:proofErr w:type="gramStart"/>
      <w:r w:rsidRPr="00175F04">
        <w:rPr>
          <w:kern w:val="0"/>
        </w:rPr>
        <w:t>万</w:t>
      </w:r>
      <w:r w:rsidR="00C22434">
        <w:rPr>
          <w:rFonts w:hint="eastAsia"/>
          <w:kern w:val="0"/>
        </w:rPr>
        <w:t>标准</w:t>
      </w:r>
      <w:proofErr w:type="gramEnd"/>
      <w:r w:rsidR="00C22434">
        <w:rPr>
          <w:kern w:val="0"/>
        </w:rPr>
        <w:t>立方米（</w:t>
      </w:r>
      <w:r w:rsidR="00671E97" w:rsidRPr="00671E97">
        <w:rPr>
          <w:rFonts w:hint="eastAsia"/>
          <w:kern w:val="0"/>
        </w:rPr>
        <w:t>10</w:t>
      </w:r>
      <w:r w:rsidR="00671E97" w:rsidRPr="00671E97">
        <w:rPr>
          <w:rFonts w:hint="eastAsia"/>
          <w:kern w:val="0"/>
          <w:vertAlign w:val="superscript"/>
        </w:rPr>
        <w:t>4</w:t>
      </w:r>
      <w:r w:rsidRPr="00175F04">
        <w:rPr>
          <w:rFonts w:hint="eastAsia"/>
          <w:kern w:val="0"/>
        </w:rPr>
        <w:t>N</w:t>
      </w:r>
      <w:r w:rsidRPr="00175F04">
        <w:rPr>
          <w:kern w:val="0"/>
        </w:rPr>
        <w:t>m³</w:t>
      </w:r>
      <w:r w:rsidR="00C22434">
        <w:rPr>
          <w:kern w:val="0"/>
        </w:rPr>
        <w:t>）</w:t>
      </w:r>
      <w:r w:rsidR="00B3701F" w:rsidRPr="00175F04">
        <w:rPr>
          <w:rFonts w:hint="eastAsia"/>
          <w:kern w:val="0"/>
        </w:rPr>
        <w:t>；</w:t>
      </w:r>
    </w:p>
    <w:p w:rsidR="00B3701F" w:rsidRPr="00175F04" w:rsidRDefault="00595778" w:rsidP="00B3701F">
      <w:pPr>
        <w:widowControl/>
        <w:tabs>
          <w:tab w:val="center" w:pos="4201"/>
          <w:tab w:val="right" w:leader="dot" w:pos="9298"/>
        </w:tabs>
        <w:autoSpaceDE w:val="0"/>
        <w:autoSpaceDN w:val="0"/>
        <w:ind w:firstLineChars="200" w:firstLine="420"/>
        <w:rPr>
          <w:kern w:val="0"/>
        </w:rPr>
      </w:pPr>
      <m:oMath>
        <m:sSub>
          <m:sSubPr>
            <m:ctrlPr>
              <w:rPr>
                <w:rFonts w:ascii="Cambria Math" w:hAnsi="Cambria Math"/>
                <w:kern w:val="0"/>
              </w:rPr>
            </m:ctrlPr>
          </m:sSubPr>
          <m:e>
            <m:r>
              <w:rPr>
                <w:rFonts w:ascii="Cambria Math" w:hAnsi="Cambria Math"/>
                <w:kern w:val="0"/>
              </w:rPr>
              <m:t>PUR</m:t>
            </m:r>
          </m:e>
          <m:sub>
            <m:sSub>
              <m:sSubPr>
                <m:ctrlPr>
                  <w:rPr>
                    <w:rFonts w:ascii="Cambria Math" w:hAnsi="Cambria Math"/>
                    <w:i/>
                    <w:kern w:val="0"/>
                  </w:rPr>
                </m:ctrlPr>
              </m:sSubPr>
              <m:e>
                <m:r>
                  <w:rPr>
                    <w:rFonts w:ascii="Cambria Math" w:hAnsi="Cambria Math"/>
                    <w:kern w:val="0"/>
                  </w:rPr>
                  <m:t>CO</m:t>
                </m:r>
              </m:e>
              <m:sub>
                <m:r>
                  <w:rPr>
                    <w:rFonts w:ascii="Cambria Math" w:hAnsi="Cambria Math"/>
                    <w:kern w:val="0"/>
                  </w:rPr>
                  <m:t>2</m:t>
                </m:r>
              </m:sub>
            </m:sSub>
          </m:sub>
        </m:sSub>
      </m:oMath>
      <w:r w:rsidR="00671E97">
        <w:rPr>
          <w:rFonts w:hint="eastAsia"/>
          <w:kern w:val="0"/>
        </w:rPr>
        <w:t xml:space="preserve"> </w:t>
      </w:r>
      <w:r w:rsidR="00B3701F" w:rsidRPr="00175F04">
        <w:rPr>
          <w:kern w:val="0"/>
        </w:rPr>
        <w:t>—</w:t>
      </w:r>
      <w:r w:rsidR="00B3701F" w:rsidRPr="00175F04">
        <w:rPr>
          <w:kern w:val="0"/>
        </w:rPr>
        <w:sym w:font="Symbol" w:char="F0BE"/>
      </w:r>
      <w:r w:rsidR="00175F04" w:rsidRPr="00175F04">
        <w:rPr>
          <w:kern w:val="0"/>
        </w:rPr>
        <w:t xml:space="preserve"> CO</w:t>
      </w:r>
      <w:r w:rsidR="00175F04" w:rsidRPr="00175F04">
        <w:rPr>
          <w:kern w:val="0"/>
          <w:vertAlign w:val="subscript"/>
        </w:rPr>
        <w:t>2</w:t>
      </w:r>
      <w:r w:rsidR="00175F04" w:rsidRPr="00175F04">
        <w:rPr>
          <w:rFonts w:hint="eastAsia"/>
          <w:kern w:val="0"/>
        </w:rPr>
        <w:t>气体</w:t>
      </w:r>
      <w:r w:rsidR="00175F04" w:rsidRPr="00175F04">
        <w:rPr>
          <w:kern w:val="0"/>
        </w:rPr>
        <w:t>纯度，取值</w:t>
      </w:r>
      <w:r w:rsidR="00175F04" w:rsidRPr="00175F04">
        <w:rPr>
          <w:rFonts w:hint="eastAsia"/>
          <w:kern w:val="0"/>
        </w:rPr>
        <w:t>范围</w:t>
      </w:r>
      <w:r w:rsidR="00175F04" w:rsidRPr="00175F04">
        <w:rPr>
          <w:kern w:val="0"/>
        </w:rPr>
        <w:t>为</w:t>
      </w:r>
      <w:r w:rsidR="00175F04" w:rsidRPr="00175F04">
        <w:rPr>
          <w:rFonts w:hint="eastAsia"/>
          <w:kern w:val="0"/>
        </w:rPr>
        <w:t>0~1</w:t>
      </w:r>
      <w:r w:rsidR="00175F04" w:rsidRPr="00175F04">
        <w:rPr>
          <w:rFonts w:hint="eastAsia"/>
          <w:kern w:val="0"/>
        </w:rPr>
        <w:t>；</w:t>
      </w:r>
      <w:r w:rsidR="00175F04" w:rsidRPr="00175F04">
        <w:rPr>
          <w:kern w:val="0"/>
        </w:rPr>
        <w:t xml:space="preserve"> </w:t>
      </w:r>
    </w:p>
    <w:p w:rsidR="00403C00" w:rsidRDefault="00175F04">
      <w:pPr>
        <w:widowControl/>
        <w:tabs>
          <w:tab w:val="center" w:pos="4201"/>
          <w:tab w:val="right" w:leader="dot" w:pos="9298"/>
        </w:tabs>
        <w:autoSpaceDE w:val="0"/>
        <w:autoSpaceDN w:val="0"/>
        <w:ind w:firstLineChars="200" w:firstLine="420"/>
        <w:rPr>
          <w:kern w:val="0"/>
        </w:rPr>
      </w:pPr>
      <w:r w:rsidRPr="00175F04">
        <w:rPr>
          <w:rFonts w:hint="eastAsia"/>
          <w:kern w:val="0"/>
        </w:rPr>
        <w:t>19.7</w:t>
      </w:r>
      <w:r w:rsidRPr="00175F04">
        <w:rPr>
          <w:kern w:val="0"/>
        </w:rPr>
        <w:t xml:space="preserve">  </w:t>
      </w:r>
      <w:r w:rsidR="00671E97">
        <w:rPr>
          <w:kern w:val="0"/>
        </w:rPr>
        <w:t xml:space="preserve">  </w:t>
      </w:r>
      <w:r w:rsidRPr="00175F04">
        <w:rPr>
          <w:kern w:val="0"/>
        </w:rPr>
        <w:t>—</w:t>
      </w:r>
      <w:r w:rsidRPr="00175F04">
        <w:rPr>
          <w:kern w:val="0"/>
        </w:rPr>
        <w:sym w:font="Symbol" w:char="F0BE"/>
      </w:r>
      <w:r w:rsidRPr="00175F04">
        <w:rPr>
          <w:kern w:val="0"/>
        </w:rPr>
        <w:t xml:space="preserve"> CO</w:t>
      </w:r>
      <w:r w:rsidRPr="00175F04">
        <w:rPr>
          <w:kern w:val="0"/>
          <w:vertAlign w:val="subscript"/>
        </w:rPr>
        <w:t>2</w:t>
      </w:r>
      <w:r w:rsidRPr="00175F04">
        <w:rPr>
          <w:rFonts w:hint="eastAsia"/>
          <w:kern w:val="0"/>
        </w:rPr>
        <w:t>气体在</w:t>
      </w:r>
      <w:r w:rsidRPr="00175F04">
        <w:rPr>
          <w:kern w:val="0"/>
        </w:rPr>
        <w:t>标</w:t>
      </w:r>
      <w:proofErr w:type="gramStart"/>
      <w:r w:rsidRPr="00175F04">
        <w:rPr>
          <w:kern w:val="0"/>
        </w:rPr>
        <w:t>况</w:t>
      </w:r>
      <w:proofErr w:type="gramEnd"/>
      <w:r w:rsidRPr="00175F04">
        <w:rPr>
          <w:kern w:val="0"/>
        </w:rPr>
        <w:t>下的密度，单位</w:t>
      </w:r>
      <w:proofErr w:type="gramStart"/>
      <w:r w:rsidR="00C22434">
        <w:rPr>
          <w:rFonts w:hint="eastAsia"/>
          <w:kern w:val="0"/>
        </w:rPr>
        <w:t>为吨二</w:t>
      </w:r>
      <w:proofErr w:type="gramEnd"/>
      <w:r w:rsidR="00C22434">
        <w:rPr>
          <w:rFonts w:hint="eastAsia"/>
          <w:kern w:val="0"/>
        </w:rPr>
        <w:t>氧化碳</w:t>
      </w:r>
      <w:r w:rsidR="00C22434">
        <w:rPr>
          <w:kern w:val="0"/>
        </w:rPr>
        <w:t>当量</w:t>
      </w:r>
      <w:r w:rsidR="00C22434">
        <w:rPr>
          <w:rFonts w:hint="eastAsia"/>
          <w:kern w:val="0"/>
        </w:rPr>
        <w:t>每</w:t>
      </w:r>
      <w:r w:rsidR="00C22434">
        <w:rPr>
          <w:kern w:val="0"/>
        </w:rPr>
        <w:t>标准立方米（</w:t>
      </w:r>
      <w:r w:rsidRPr="00175F04">
        <w:rPr>
          <w:kern w:val="0"/>
        </w:rPr>
        <w:t>tCO</w:t>
      </w:r>
      <w:r w:rsidRPr="00175F04">
        <w:rPr>
          <w:kern w:val="0"/>
          <w:vertAlign w:val="subscript"/>
        </w:rPr>
        <w:t>2</w:t>
      </w:r>
      <w:r w:rsidR="00C22434">
        <w:rPr>
          <w:kern w:val="0"/>
        </w:rPr>
        <w:t>e</w:t>
      </w:r>
      <w:r w:rsidRPr="00175F04">
        <w:rPr>
          <w:kern w:val="0"/>
        </w:rPr>
        <w:t>/</w:t>
      </w:r>
      <w:r w:rsidR="00671E97" w:rsidRPr="00671E97">
        <w:rPr>
          <w:rFonts w:hint="eastAsia"/>
          <w:kern w:val="0"/>
        </w:rPr>
        <w:t>10</w:t>
      </w:r>
      <w:r w:rsidR="00671E97" w:rsidRPr="00671E97">
        <w:rPr>
          <w:rFonts w:hint="eastAsia"/>
          <w:kern w:val="0"/>
          <w:vertAlign w:val="superscript"/>
        </w:rPr>
        <w:t>4</w:t>
      </w:r>
      <w:r w:rsidRPr="00175F04">
        <w:rPr>
          <w:rFonts w:hint="eastAsia"/>
          <w:kern w:val="0"/>
        </w:rPr>
        <w:t>N</w:t>
      </w:r>
      <w:r w:rsidRPr="00175F04">
        <w:rPr>
          <w:kern w:val="0"/>
        </w:rPr>
        <w:t>m³</w:t>
      </w:r>
      <w:r w:rsidR="00C22434">
        <w:rPr>
          <w:kern w:val="0"/>
        </w:rPr>
        <w:t>）</w:t>
      </w:r>
      <w:r w:rsidR="00C22434">
        <w:rPr>
          <w:rFonts w:hint="eastAsia"/>
          <w:kern w:val="0"/>
        </w:rPr>
        <w:t>。</w:t>
      </w:r>
    </w:p>
    <w:p w:rsidR="00C22434" w:rsidRPr="00C22434" w:rsidRDefault="00C22434">
      <w:pPr>
        <w:widowControl/>
        <w:tabs>
          <w:tab w:val="center" w:pos="4201"/>
          <w:tab w:val="right" w:leader="dot" w:pos="9298"/>
        </w:tabs>
        <w:autoSpaceDE w:val="0"/>
        <w:autoSpaceDN w:val="0"/>
        <w:ind w:firstLineChars="200" w:firstLine="420"/>
        <w:rPr>
          <w:kern w:val="0"/>
        </w:rPr>
      </w:pPr>
    </w:p>
    <w:p w:rsidR="00B96B9E" w:rsidRDefault="00B96B9E">
      <w:pPr>
        <w:pStyle w:val="afb"/>
        <w:numPr>
          <w:ilvl w:val="0"/>
          <w:numId w:val="20"/>
        </w:numPr>
        <w:spacing w:before="156" w:after="156"/>
        <w:rPr>
          <w:rFonts w:ascii="Times New Roman"/>
        </w:rPr>
      </w:pPr>
      <w:bookmarkStart w:id="20" w:name="_Toc140136859"/>
      <w:r>
        <w:rPr>
          <w:rFonts w:ascii="Times New Roman" w:hint="eastAsia"/>
        </w:rPr>
        <w:t>数据质量</w:t>
      </w:r>
      <w:r>
        <w:rPr>
          <w:rFonts w:ascii="Times New Roman"/>
        </w:rPr>
        <w:t>管理</w:t>
      </w:r>
      <w:bookmarkEnd w:id="20"/>
    </w:p>
    <w:p w:rsidR="00B96B9E" w:rsidRDefault="00B96B9E">
      <w:pPr>
        <w:pStyle w:val="0000"/>
      </w:pPr>
      <w:bookmarkStart w:id="21" w:name="_Toc514680626"/>
      <w:r>
        <w:rPr>
          <w:rFonts w:hint="eastAsia"/>
        </w:rPr>
        <w:lastRenderedPageBreak/>
        <w:t>报告主体应加强温室气体数据质量管理工作，至少包括：</w:t>
      </w:r>
    </w:p>
    <w:p w:rsidR="00B96B9E" w:rsidRDefault="00B96B9E">
      <w:pPr>
        <w:pStyle w:val="0000"/>
      </w:pPr>
      <w:r>
        <w:rPr>
          <w:rFonts w:hint="eastAsia"/>
        </w:rPr>
        <w:t>a)</w:t>
      </w:r>
      <w:r>
        <w:rPr>
          <w:rFonts w:hint="eastAsia"/>
        </w:rPr>
        <w:tab/>
      </w:r>
      <w:r>
        <w:rPr>
          <w:rFonts w:hint="eastAsia"/>
        </w:rPr>
        <w:t>建立企业温室气体排放核算和报告的规章制度，包括负责机构和人员、工作流程和内容、工作周期和时间节点等；指定专职人员负责企业温室气体排放核算和报告工作；</w:t>
      </w:r>
    </w:p>
    <w:p w:rsidR="00B96B9E" w:rsidRDefault="00B96B9E">
      <w:pPr>
        <w:pStyle w:val="0000"/>
      </w:pPr>
      <w:r>
        <w:rPr>
          <w:rFonts w:hint="eastAsia"/>
        </w:rPr>
        <w:t>b)</w:t>
      </w:r>
      <w:r>
        <w:rPr>
          <w:rFonts w:hint="eastAsia"/>
        </w:rPr>
        <w:tab/>
      </w:r>
      <w:r>
        <w:rPr>
          <w:rFonts w:hint="eastAsia"/>
        </w:rPr>
        <w:t>根据各种类型的温室气体排放源的重要程度对其进行等级划分，并建立企业温室气体排放源一览表，对于不同等级的排放源的活动水平数据和排放因子数据</w:t>
      </w:r>
      <w:r w:rsidR="000806A0">
        <w:rPr>
          <w:rFonts w:hint="eastAsia"/>
        </w:rPr>
        <w:t>的</w:t>
      </w:r>
      <w:r>
        <w:rPr>
          <w:rFonts w:hint="eastAsia"/>
        </w:rPr>
        <w:t>获取提出相应的要求；</w:t>
      </w:r>
    </w:p>
    <w:p w:rsidR="00B96B9E" w:rsidRDefault="00B96B9E">
      <w:pPr>
        <w:pStyle w:val="0000"/>
      </w:pPr>
      <w:r>
        <w:rPr>
          <w:rFonts w:hint="eastAsia"/>
        </w:rPr>
        <w:t>c)</w:t>
      </w:r>
      <w:r>
        <w:rPr>
          <w:rFonts w:hint="eastAsia"/>
        </w:rPr>
        <w:tab/>
      </w:r>
      <w:r>
        <w:rPr>
          <w:rFonts w:hint="eastAsia"/>
        </w:rPr>
        <w:t>对现有监测条件进行评估，不断提高监测能力，并制定相应的监测计划，包括对活动水平数据的监测和对燃料低位发热量等参数的监测；定期对计量器具、检测设备和在线监测仪表进行维护管理，并记录存档；</w:t>
      </w:r>
    </w:p>
    <w:p w:rsidR="00B96B9E" w:rsidRDefault="00B96B9E">
      <w:pPr>
        <w:pStyle w:val="0000"/>
      </w:pPr>
      <w:r>
        <w:rPr>
          <w:rFonts w:hint="eastAsia"/>
        </w:rPr>
        <w:t>d)</w:t>
      </w:r>
      <w:r>
        <w:rPr>
          <w:rFonts w:hint="eastAsia"/>
        </w:rPr>
        <w:tab/>
      </w:r>
      <w:r>
        <w:rPr>
          <w:rFonts w:hint="eastAsia"/>
        </w:rPr>
        <w:t>建立健全温室气体数据记录管理体系，包括数据来源，数据获取时间以及相关责任人等信息的记录管理；</w:t>
      </w:r>
    </w:p>
    <w:p w:rsidR="00B96B9E" w:rsidRDefault="00B96B9E">
      <w:pPr>
        <w:pStyle w:val="0000"/>
      </w:pPr>
      <w:r>
        <w:rPr>
          <w:rFonts w:hint="eastAsia"/>
        </w:rPr>
        <w:t>e)</w:t>
      </w:r>
      <w:r>
        <w:rPr>
          <w:rFonts w:hint="eastAsia"/>
        </w:rPr>
        <w:tab/>
      </w:r>
      <w:r>
        <w:rPr>
          <w:rFonts w:hint="eastAsia"/>
        </w:rPr>
        <w:t>建立企业温室气体排放报告内部审核制度，定期对温室气体排放数据进行交叉校验，对可能产生的数据误差风险进行识别，并提出相应的解决方案。</w:t>
      </w:r>
    </w:p>
    <w:p w:rsidR="00B96B9E" w:rsidRDefault="00B96B9E">
      <w:pPr>
        <w:pStyle w:val="afb"/>
        <w:numPr>
          <w:ilvl w:val="0"/>
          <w:numId w:val="20"/>
        </w:numPr>
        <w:spacing w:before="156" w:after="156"/>
        <w:rPr>
          <w:rFonts w:ascii="Times New Roman"/>
        </w:rPr>
      </w:pPr>
      <w:bookmarkStart w:id="22" w:name="_Toc140136860"/>
      <w:bookmarkStart w:id="23" w:name="_Toc30152349"/>
      <w:bookmarkEnd w:id="21"/>
      <w:r>
        <w:rPr>
          <w:rFonts w:ascii="Times New Roman" w:hint="eastAsia"/>
        </w:rPr>
        <w:t>报告内容</w:t>
      </w:r>
      <w:r>
        <w:rPr>
          <w:rFonts w:ascii="Times New Roman"/>
        </w:rPr>
        <w:t>和格式</w:t>
      </w:r>
      <w:bookmarkEnd w:id="22"/>
    </w:p>
    <w:p w:rsidR="00B96B9E" w:rsidRDefault="00B96B9E">
      <w:pPr>
        <w:pStyle w:val="afc"/>
        <w:numPr>
          <w:ilvl w:val="1"/>
          <w:numId w:val="20"/>
        </w:numPr>
        <w:spacing w:line="360" w:lineRule="auto"/>
      </w:pPr>
      <w:r>
        <w:rPr>
          <w:rFonts w:hint="eastAsia"/>
        </w:rPr>
        <w:t>概述</w:t>
      </w:r>
    </w:p>
    <w:p w:rsidR="00B96B9E" w:rsidRDefault="00B96B9E">
      <w:pPr>
        <w:pStyle w:val="0000"/>
      </w:pPr>
      <w:r>
        <w:rPr>
          <w:rFonts w:hint="eastAsia"/>
        </w:rPr>
        <w:t>报告</w:t>
      </w:r>
      <w:r>
        <w:t>主体参照附录</w:t>
      </w:r>
      <w:r>
        <w:rPr>
          <w:rFonts w:hint="eastAsia"/>
        </w:rPr>
        <w:t>A</w:t>
      </w:r>
      <w:r>
        <w:rPr>
          <w:rFonts w:hint="eastAsia"/>
        </w:rPr>
        <w:t>的</w:t>
      </w:r>
      <w:r>
        <w:t>格式进行报告</w:t>
      </w:r>
      <w:r>
        <w:rPr>
          <w:rFonts w:hint="eastAsia"/>
        </w:rPr>
        <w:t>。</w:t>
      </w:r>
    </w:p>
    <w:p w:rsidR="00B96B9E" w:rsidRDefault="00B96B9E">
      <w:pPr>
        <w:pStyle w:val="afc"/>
        <w:numPr>
          <w:ilvl w:val="1"/>
          <w:numId w:val="20"/>
        </w:numPr>
        <w:spacing w:line="360" w:lineRule="auto"/>
      </w:pPr>
      <w:r>
        <w:rPr>
          <w:rFonts w:hint="eastAsia"/>
        </w:rPr>
        <w:t>报告主体</w:t>
      </w:r>
      <w:r>
        <w:t>基本信息</w:t>
      </w:r>
    </w:p>
    <w:p w:rsidR="00B96B9E" w:rsidRDefault="00B96B9E">
      <w:pPr>
        <w:pStyle w:val="0000"/>
      </w:pPr>
      <w:r>
        <w:rPr>
          <w:rFonts w:hint="eastAsia"/>
        </w:rPr>
        <w:t>报告主体基本信息应包括报告主体名称、单位性质、报告年度、所属行业、统一社会信用代码、法定代表人、填报负责人和联系人信息等。</w:t>
      </w:r>
    </w:p>
    <w:p w:rsidR="00B96B9E" w:rsidRDefault="00B96B9E">
      <w:pPr>
        <w:pStyle w:val="afc"/>
        <w:numPr>
          <w:ilvl w:val="1"/>
          <w:numId w:val="20"/>
        </w:numPr>
        <w:spacing w:line="360" w:lineRule="auto"/>
      </w:pPr>
      <w:r>
        <w:rPr>
          <w:rFonts w:hint="eastAsia"/>
        </w:rPr>
        <w:t>温室气体排放</w:t>
      </w:r>
      <w:r>
        <w:t>量</w:t>
      </w:r>
    </w:p>
    <w:p w:rsidR="00B96B9E" w:rsidRDefault="00B96B9E">
      <w:pPr>
        <w:pStyle w:val="0000"/>
      </w:pPr>
      <w:r>
        <w:rPr>
          <w:rFonts w:hint="eastAsia"/>
        </w:rPr>
        <w:t>报告主体应报告在核算期内温室气体排放总量，并分别报告燃料燃烧排放量、过程排放量、废水处理排放量、购入和输出电力及热力</w:t>
      </w:r>
      <w:r w:rsidR="000806A0">
        <w:rPr>
          <w:rFonts w:hint="eastAsia"/>
        </w:rPr>
        <w:t>对应</w:t>
      </w:r>
      <w:r>
        <w:rPr>
          <w:rFonts w:hint="eastAsia"/>
        </w:rPr>
        <w:t>的排放量。</w:t>
      </w:r>
    </w:p>
    <w:p w:rsidR="00B96B9E" w:rsidRDefault="00B96B9E">
      <w:pPr>
        <w:pStyle w:val="afc"/>
        <w:numPr>
          <w:ilvl w:val="1"/>
          <w:numId w:val="20"/>
        </w:numPr>
        <w:spacing w:line="360" w:lineRule="auto"/>
      </w:pPr>
      <w:r>
        <w:rPr>
          <w:rFonts w:hint="eastAsia"/>
        </w:rPr>
        <w:t>活动数据</w:t>
      </w:r>
      <w:r>
        <w:t>及来源</w:t>
      </w:r>
    </w:p>
    <w:p w:rsidR="00B96B9E" w:rsidRDefault="00B96B9E">
      <w:pPr>
        <w:pStyle w:val="0000"/>
      </w:pPr>
      <w:r>
        <w:rPr>
          <w:rFonts w:hint="eastAsia"/>
        </w:rPr>
        <w:t>报告主体应报告企业生产所使用的各种燃料的消耗量和相应的低位发热量，废水处理量，废水厌氧池进、出口化学需氧量，购入和输出电量、热力量，并说明这些数据的来源。</w:t>
      </w:r>
    </w:p>
    <w:p w:rsidR="00B96B9E" w:rsidRDefault="00B96B9E">
      <w:pPr>
        <w:pStyle w:val="0000"/>
      </w:pPr>
      <w:r>
        <w:rPr>
          <w:rFonts w:hint="eastAsia"/>
        </w:rPr>
        <w:t>报告主体如果还从事人造革合成革以外的产品生产活动，并存在本文件未涵盖的温室气体排放环节，则应参考其他相关行业的企业温室气体排放核算和报告标准，报告其活动水平数据及来源。</w:t>
      </w:r>
    </w:p>
    <w:p w:rsidR="00B96B9E" w:rsidRDefault="00B96B9E">
      <w:pPr>
        <w:pStyle w:val="afc"/>
        <w:numPr>
          <w:ilvl w:val="1"/>
          <w:numId w:val="20"/>
        </w:numPr>
        <w:spacing w:line="360" w:lineRule="auto"/>
      </w:pPr>
      <w:r>
        <w:rPr>
          <w:rFonts w:hint="eastAsia"/>
        </w:rPr>
        <w:t>排放因子</w:t>
      </w:r>
      <w:r>
        <w:t>数据及其来源</w:t>
      </w:r>
    </w:p>
    <w:p w:rsidR="00B96B9E" w:rsidRDefault="00B96B9E">
      <w:pPr>
        <w:pStyle w:val="0000"/>
      </w:pPr>
      <w:r>
        <w:rPr>
          <w:rFonts w:hint="eastAsia"/>
        </w:rPr>
        <w:t>报告主体应报告企业生产使用的各种燃料的单位热值含碳量和碳氧化率数据，废水处理排放因子，核算采用的电力排放因子和热力排放因子等数据及其来源（采用本文件的推荐值或实测值）。</w:t>
      </w:r>
    </w:p>
    <w:p w:rsidR="00B96B9E" w:rsidRDefault="00B96B9E">
      <w:pPr>
        <w:pStyle w:val="0000"/>
      </w:pPr>
    </w:p>
    <w:p w:rsidR="00B96B9E" w:rsidRDefault="00B96B9E" w:rsidP="000806A0">
      <w:pPr>
        <w:pStyle w:val="afb"/>
        <w:numPr>
          <w:ilvl w:val="0"/>
          <w:numId w:val="0"/>
        </w:numPr>
        <w:spacing w:beforeLines="0" w:before="0" w:afterLines="0" w:after="0"/>
        <w:rPr>
          <w:rFonts w:ascii="Times New Roman"/>
        </w:rPr>
        <w:sectPr w:rsidR="00B96B9E" w:rsidSect="00B421AE">
          <w:headerReference w:type="even" r:id="rId14"/>
          <w:headerReference w:type="default" r:id="rId15"/>
          <w:footerReference w:type="even" r:id="rId16"/>
          <w:footerReference w:type="default" r:id="rId17"/>
          <w:pgSz w:w="11906" w:h="16838"/>
          <w:pgMar w:top="2183" w:right="1286" w:bottom="1342" w:left="1260" w:header="1418" w:footer="868" w:gutter="0"/>
          <w:pgNumType w:start="1"/>
          <w:cols w:space="720"/>
          <w:docGrid w:type="lines" w:linePitch="312"/>
        </w:sectPr>
      </w:pPr>
      <w:bookmarkStart w:id="24" w:name="_Toc6679258"/>
      <w:bookmarkEnd w:id="23"/>
    </w:p>
    <w:p w:rsidR="00B96B9E" w:rsidRPr="002259A0" w:rsidRDefault="00B96B9E">
      <w:pPr>
        <w:pStyle w:val="afb"/>
        <w:numPr>
          <w:ilvl w:val="0"/>
          <w:numId w:val="0"/>
        </w:numPr>
        <w:spacing w:beforeLines="0" w:before="0" w:afterLines="0" w:after="0"/>
        <w:jc w:val="center"/>
        <w:rPr>
          <w:rFonts w:ascii="Times New Roman" w:eastAsia="宋体"/>
          <w:iCs/>
          <w:spacing w:val="3"/>
          <w:kern w:val="2"/>
          <w:szCs w:val="24"/>
        </w:rPr>
      </w:pPr>
      <w:bookmarkStart w:id="25" w:name="_Toc108620869"/>
      <w:bookmarkStart w:id="26" w:name="_Toc140136861"/>
      <w:r w:rsidRPr="002259A0">
        <w:rPr>
          <w:rFonts w:ascii="Times New Roman" w:eastAsia="宋体"/>
          <w:iCs/>
          <w:spacing w:val="3"/>
          <w:kern w:val="2"/>
          <w:szCs w:val="24"/>
        </w:rPr>
        <w:lastRenderedPageBreak/>
        <w:t>附</w:t>
      </w:r>
      <w:r w:rsidRPr="002259A0">
        <w:rPr>
          <w:rFonts w:ascii="Times New Roman" w:eastAsia="宋体"/>
          <w:iCs/>
          <w:spacing w:val="3"/>
          <w:kern w:val="2"/>
          <w:szCs w:val="24"/>
        </w:rPr>
        <w:t xml:space="preserve">  </w:t>
      </w:r>
      <w:r w:rsidRPr="002259A0">
        <w:rPr>
          <w:rFonts w:ascii="Times New Roman" w:eastAsia="宋体"/>
          <w:iCs/>
          <w:spacing w:val="3"/>
          <w:kern w:val="2"/>
          <w:szCs w:val="24"/>
        </w:rPr>
        <w:t>录</w:t>
      </w:r>
      <w:r w:rsidRPr="002259A0">
        <w:rPr>
          <w:rFonts w:ascii="Times New Roman" w:eastAsia="宋体"/>
          <w:iCs/>
          <w:spacing w:val="3"/>
          <w:kern w:val="2"/>
          <w:szCs w:val="24"/>
        </w:rPr>
        <w:t xml:space="preserve">  A</w:t>
      </w:r>
      <w:bookmarkEnd w:id="24"/>
      <w:bookmarkEnd w:id="25"/>
      <w:bookmarkEnd w:id="26"/>
    </w:p>
    <w:p w:rsidR="00B96B9E" w:rsidRPr="002259A0" w:rsidRDefault="00B96B9E">
      <w:pPr>
        <w:pStyle w:val="affff0"/>
        <w:ind w:firstLineChars="0" w:firstLine="0"/>
        <w:jc w:val="center"/>
        <w:rPr>
          <w:rFonts w:ascii="Times New Roman"/>
          <w:iCs/>
          <w:spacing w:val="3"/>
          <w:kern w:val="2"/>
          <w:szCs w:val="24"/>
        </w:rPr>
      </w:pPr>
      <w:r w:rsidRPr="002259A0">
        <w:rPr>
          <w:rFonts w:ascii="Times New Roman"/>
          <w:iCs/>
          <w:spacing w:val="3"/>
          <w:kern w:val="2"/>
          <w:szCs w:val="24"/>
        </w:rPr>
        <w:t>（资料性）</w:t>
      </w:r>
    </w:p>
    <w:p w:rsidR="00B96B9E" w:rsidRDefault="00B96B9E">
      <w:pPr>
        <w:pStyle w:val="affff0"/>
        <w:ind w:firstLineChars="0" w:firstLine="0"/>
        <w:jc w:val="center"/>
        <w:rPr>
          <w:rFonts w:ascii="Times New Roman" w:eastAsia="黑体"/>
        </w:rPr>
      </w:pPr>
      <w:r>
        <w:rPr>
          <w:rFonts w:ascii="Times New Roman" w:eastAsia="黑体" w:hint="eastAsia"/>
        </w:rPr>
        <w:t>报告格式</w:t>
      </w:r>
      <w:r>
        <w:rPr>
          <w:rFonts w:ascii="Times New Roman" w:eastAsia="黑体"/>
        </w:rPr>
        <w:t>模板</w:t>
      </w:r>
    </w:p>
    <w:p w:rsidR="00B96B9E" w:rsidRDefault="00B96B9E">
      <w:pPr>
        <w:pStyle w:val="afffffff3"/>
        <w:ind w:firstLine="420"/>
      </w:pPr>
      <w:bookmarkStart w:id="27" w:name="_Hlk81232356"/>
      <w:bookmarkStart w:id="28" w:name="_Toc108620873"/>
      <w:bookmarkStart w:id="29" w:name="_Toc30152355"/>
    </w:p>
    <w:p w:rsidR="00B96B9E" w:rsidRDefault="00B96B9E">
      <w:pPr>
        <w:pStyle w:val="afffffff3"/>
        <w:ind w:firstLine="420"/>
      </w:pPr>
    </w:p>
    <w:p w:rsidR="00B96B9E" w:rsidRDefault="00B96B9E">
      <w:pPr>
        <w:pStyle w:val="afffffff3"/>
        <w:ind w:firstLine="420"/>
      </w:pPr>
    </w:p>
    <w:p w:rsidR="00B96B9E" w:rsidRDefault="00B96B9E">
      <w:pPr>
        <w:pStyle w:val="afffffff3"/>
        <w:ind w:firstLine="420"/>
      </w:pPr>
    </w:p>
    <w:p w:rsidR="00B96B9E" w:rsidRDefault="00B96B9E">
      <w:pPr>
        <w:pStyle w:val="afffffff3"/>
        <w:ind w:firstLine="420"/>
      </w:pPr>
    </w:p>
    <w:p w:rsidR="00B96B9E" w:rsidRDefault="00B96B9E">
      <w:pPr>
        <w:pStyle w:val="afffffff3"/>
        <w:ind w:firstLine="420"/>
      </w:pPr>
    </w:p>
    <w:p w:rsidR="00B96B9E" w:rsidRDefault="00B96B9E">
      <w:pPr>
        <w:pStyle w:val="afffffff3"/>
        <w:ind w:firstLine="420"/>
      </w:pPr>
    </w:p>
    <w:p w:rsidR="00B96B9E" w:rsidRDefault="00B96B9E">
      <w:pPr>
        <w:pStyle w:val="afffffff3"/>
        <w:ind w:firstLine="420"/>
      </w:pPr>
    </w:p>
    <w:p w:rsidR="00B96B9E" w:rsidRDefault="00B96B9E">
      <w:pPr>
        <w:pStyle w:val="afffffff3"/>
        <w:ind w:firstLine="420"/>
      </w:pPr>
    </w:p>
    <w:p w:rsidR="00B96B9E" w:rsidRDefault="00B96B9E">
      <w:pPr>
        <w:pStyle w:val="afffffff3"/>
        <w:ind w:firstLine="420"/>
      </w:pPr>
    </w:p>
    <w:p w:rsidR="00B96B9E" w:rsidRDefault="00B96B9E">
      <w:pPr>
        <w:pStyle w:val="afffffff3"/>
        <w:ind w:firstLine="420"/>
      </w:pPr>
    </w:p>
    <w:p w:rsidR="00B96B9E" w:rsidRDefault="00B96B9E">
      <w:pPr>
        <w:pStyle w:val="afffffff3"/>
        <w:ind w:firstLineChars="0" w:firstLine="0"/>
        <w:jc w:val="center"/>
        <w:rPr>
          <w:b/>
          <w:sz w:val="44"/>
          <w:szCs w:val="44"/>
        </w:rPr>
      </w:pPr>
      <w:r>
        <w:rPr>
          <w:rFonts w:hint="eastAsia"/>
          <w:b/>
          <w:sz w:val="44"/>
          <w:szCs w:val="44"/>
        </w:rPr>
        <w:t>人造革合成革</w:t>
      </w:r>
      <w:r>
        <w:rPr>
          <w:b/>
          <w:sz w:val="44"/>
          <w:szCs w:val="44"/>
        </w:rPr>
        <w:t>企业</w:t>
      </w:r>
      <w:r>
        <w:rPr>
          <w:rFonts w:hint="eastAsia"/>
          <w:b/>
          <w:sz w:val="44"/>
          <w:szCs w:val="44"/>
        </w:rPr>
        <w:t>温室气体</w:t>
      </w:r>
      <w:r>
        <w:rPr>
          <w:b/>
          <w:sz w:val="44"/>
          <w:szCs w:val="44"/>
        </w:rPr>
        <w:t>排放</w:t>
      </w:r>
      <w:r>
        <w:rPr>
          <w:rFonts w:hint="eastAsia"/>
          <w:b/>
          <w:sz w:val="44"/>
          <w:szCs w:val="44"/>
        </w:rPr>
        <w:t>报告</w:t>
      </w:r>
    </w:p>
    <w:bookmarkEnd w:id="27"/>
    <w:p w:rsidR="00B96B9E" w:rsidRDefault="00B96B9E">
      <w:pPr>
        <w:pStyle w:val="afffffff3"/>
        <w:ind w:firstLine="420"/>
      </w:pPr>
    </w:p>
    <w:p w:rsidR="00B96B9E" w:rsidRDefault="00B96B9E">
      <w:pPr>
        <w:pStyle w:val="afffffff3"/>
        <w:ind w:firstLine="420"/>
      </w:pPr>
    </w:p>
    <w:p w:rsidR="00B96B9E" w:rsidRDefault="00B96B9E">
      <w:pPr>
        <w:pStyle w:val="afffffff3"/>
        <w:ind w:firstLine="420"/>
      </w:pPr>
    </w:p>
    <w:p w:rsidR="00B96B9E" w:rsidRDefault="00B96B9E">
      <w:pPr>
        <w:pStyle w:val="afffffff3"/>
        <w:ind w:firstLine="420"/>
      </w:pPr>
    </w:p>
    <w:p w:rsidR="00B96B9E" w:rsidRDefault="00B96B9E">
      <w:pPr>
        <w:pStyle w:val="afffffff3"/>
        <w:ind w:firstLine="420"/>
      </w:pPr>
    </w:p>
    <w:p w:rsidR="00B96B9E" w:rsidRDefault="00B96B9E">
      <w:pPr>
        <w:pStyle w:val="afffffff3"/>
        <w:ind w:firstLine="420"/>
      </w:pPr>
    </w:p>
    <w:p w:rsidR="00B96B9E" w:rsidRDefault="00B96B9E">
      <w:pPr>
        <w:pStyle w:val="afffffff3"/>
        <w:ind w:firstLine="420"/>
      </w:pPr>
    </w:p>
    <w:p w:rsidR="00B96B9E" w:rsidRDefault="00B96B9E">
      <w:pPr>
        <w:pStyle w:val="afffffff3"/>
        <w:ind w:firstLine="420"/>
      </w:pPr>
    </w:p>
    <w:p w:rsidR="00B96B9E" w:rsidRDefault="00B96B9E">
      <w:pPr>
        <w:pStyle w:val="afffffff3"/>
        <w:ind w:firstLine="420"/>
      </w:pPr>
    </w:p>
    <w:p w:rsidR="00B96B9E" w:rsidRDefault="00B96B9E">
      <w:pPr>
        <w:pStyle w:val="afffffff3"/>
        <w:ind w:firstLine="420"/>
      </w:pPr>
    </w:p>
    <w:p w:rsidR="00B96B9E" w:rsidRDefault="00B96B9E">
      <w:pPr>
        <w:pStyle w:val="afffffff3"/>
        <w:ind w:firstLine="420"/>
      </w:pPr>
    </w:p>
    <w:p w:rsidR="00B96B9E" w:rsidRDefault="00B96B9E">
      <w:pPr>
        <w:pStyle w:val="afffffff3"/>
        <w:ind w:firstLine="420"/>
      </w:pPr>
    </w:p>
    <w:p w:rsidR="00B96B9E" w:rsidRDefault="00B96B9E">
      <w:pPr>
        <w:pStyle w:val="afffffff3"/>
        <w:ind w:firstLine="420"/>
      </w:pPr>
    </w:p>
    <w:p w:rsidR="00B96B9E" w:rsidRDefault="00B96B9E">
      <w:pPr>
        <w:pStyle w:val="afffffff3"/>
        <w:ind w:firstLine="420"/>
      </w:pPr>
    </w:p>
    <w:p w:rsidR="00B96B9E" w:rsidRDefault="00B96B9E">
      <w:pPr>
        <w:pStyle w:val="afffffff3"/>
        <w:ind w:firstLine="420"/>
      </w:pPr>
    </w:p>
    <w:p w:rsidR="00B96B9E" w:rsidRDefault="00B96B9E">
      <w:pPr>
        <w:pStyle w:val="afffffff3"/>
        <w:ind w:firstLine="560"/>
        <w:rPr>
          <w:sz w:val="28"/>
          <w:szCs w:val="28"/>
        </w:rPr>
      </w:pPr>
    </w:p>
    <w:p w:rsidR="00B96B9E" w:rsidRDefault="00B96B9E">
      <w:pPr>
        <w:pStyle w:val="afffffff3"/>
        <w:ind w:firstLine="560"/>
        <w:rPr>
          <w:sz w:val="28"/>
          <w:szCs w:val="28"/>
        </w:rPr>
      </w:pPr>
      <w:r>
        <w:rPr>
          <w:rFonts w:hint="eastAsia"/>
          <w:sz w:val="28"/>
          <w:szCs w:val="28"/>
        </w:rPr>
        <w:t>报告</w:t>
      </w:r>
      <w:r>
        <w:rPr>
          <w:sz w:val="28"/>
          <w:szCs w:val="28"/>
        </w:rPr>
        <w:t>主体（</w:t>
      </w:r>
      <w:r>
        <w:rPr>
          <w:rFonts w:hint="eastAsia"/>
          <w:sz w:val="28"/>
          <w:szCs w:val="28"/>
        </w:rPr>
        <w:t>盖章</w:t>
      </w:r>
      <w:r>
        <w:rPr>
          <w:sz w:val="28"/>
          <w:szCs w:val="28"/>
        </w:rPr>
        <w:t>）</w:t>
      </w:r>
      <w:r>
        <w:rPr>
          <w:rFonts w:hint="eastAsia"/>
          <w:sz w:val="28"/>
          <w:szCs w:val="28"/>
        </w:rPr>
        <w:t>：</w:t>
      </w:r>
    </w:p>
    <w:p w:rsidR="00B96B9E" w:rsidRDefault="00B96B9E">
      <w:pPr>
        <w:pStyle w:val="afffffff3"/>
        <w:ind w:firstLine="560"/>
        <w:rPr>
          <w:sz w:val="28"/>
          <w:szCs w:val="28"/>
        </w:rPr>
      </w:pPr>
      <w:r>
        <w:rPr>
          <w:rFonts w:hint="eastAsia"/>
          <w:sz w:val="28"/>
          <w:szCs w:val="28"/>
        </w:rPr>
        <w:t>报告</w:t>
      </w:r>
      <w:r>
        <w:rPr>
          <w:sz w:val="28"/>
          <w:szCs w:val="28"/>
        </w:rPr>
        <w:t>年度：</w:t>
      </w:r>
    </w:p>
    <w:p w:rsidR="00B96B9E" w:rsidRDefault="00B96B9E">
      <w:pPr>
        <w:pStyle w:val="afffffff3"/>
        <w:ind w:firstLine="560"/>
        <w:rPr>
          <w:sz w:val="28"/>
          <w:szCs w:val="28"/>
        </w:rPr>
      </w:pPr>
      <w:r>
        <w:rPr>
          <w:rFonts w:hint="eastAsia"/>
          <w:sz w:val="28"/>
          <w:szCs w:val="28"/>
        </w:rPr>
        <w:t>报告</w:t>
      </w:r>
      <w:r>
        <w:rPr>
          <w:sz w:val="28"/>
          <w:szCs w:val="28"/>
        </w:rPr>
        <w:t>编制日期：</w:t>
      </w:r>
      <w:r>
        <w:rPr>
          <w:rFonts w:hint="eastAsia"/>
          <w:sz w:val="28"/>
          <w:szCs w:val="28"/>
        </w:rPr>
        <w:t xml:space="preserve">     年      月     日</w:t>
      </w:r>
    </w:p>
    <w:p w:rsidR="00B96B9E" w:rsidRDefault="00B96B9E">
      <w:pPr>
        <w:pStyle w:val="afffffff3"/>
        <w:ind w:firstLine="420"/>
        <w:sectPr w:rsidR="00B96B9E">
          <w:footerReference w:type="default" r:id="rId18"/>
          <w:pgSz w:w="11906" w:h="16838"/>
          <w:pgMar w:top="2410" w:right="1134" w:bottom="1134" w:left="1134" w:header="1418" w:footer="1134" w:gutter="284"/>
          <w:cols w:space="720"/>
          <w:formProt w:val="0"/>
          <w:docGrid w:type="lines" w:linePitch="312"/>
        </w:sectPr>
      </w:pPr>
    </w:p>
    <w:p w:rsidR="00B96B9E" w:rsidRDefault="00B96B9E">
      <w:pPr>
        <w:pStyle w:val="afffffff3"/>
        <w:ind w:firstLine="562"/>
        <w:rPr>
          <w:b/>
          <w:sz w:val="28"/>
          <w:szCs w:val="28"/>
        </w:rPr>
      </w:pPr>
      <w:r>
        <w:rPr>
          <w:rFonts w:hint="eastAsia"/>
          <w:b/>
          <w:sz w:val="28"/>
          <w:szCs w:val="28"/>
        </w:rPr>
        <w:lastRenderedPageBreak/>
        <w:t>本</w:t>
      </w:r>
      <w:r>
        <w:rPr>
          <w:b/>
          <w:sz w:val="28"/>
          <w:szCs w:val="28"/>
        </w:rPr>
        <w:t>报告主体</w:t>
      </w:r>
      <w:r>
        <w:rPr>
          <w:rFonts w:hint="eastAsia"/>
          <w:b/>
          <w:sz w:val="28"/>
          <w:szCs w:val="28"/>
        </w:rPr>
        <w:t>核算</w:t>
      </w:r>
      <w:r>
        <w:rPr>
          <w:b/>
          <w:sz w:val="28"/>
          <w:szCs w:val="28"/>
        </w:rPr>
        <w:t>了</w:t>
      </w:r>
      <w:r>
        <w:rPr>
          <w:rFonts w:hint="eastAsia"/>
          <w:b/>
          <w:sz w:val="28"/>
          <w:szCs w:val="28"/>
        </w:rPr>
        <w:t xml:space="preserve">   年</w:t>
      </w:r>
      <w:r>
        <w:rPr>
          <w:b/>
          <w:sz w:val="28"/>
          <w:szCs w:val="28"/>
        </w:rPr>
        <w:t>度温室气体排放量，并填写了表</w:t>
      </w:r>
      <w:r>
        <w:rPr>
          <w:rFonts w:hint="eastAsia"/>
          <w:b/>
          <w:sz w:val="28"/>
          <w:szCs w:val="28"/>
        </w:rPr>
        <w:t>1～表3的</w:t>
      </w:r>
      <w:r>
        <w:rPr>
          <w:b/>
          <w:sz w:val="28"/>
          <w:szCs w:val="28"/>
        </w:rPr>
        <w:t>表格。</w:t>
      </w:r>
      <w:r>
        <w:rPr>
          <w:rFonts w:hint="eastAsia"/>
          <w:b/>
          <w:sz w:val="28"/>
          <w:szCs w:val="28"/>
        </w:rPr>
        <w:t>现将</w:t>
      </w:r>
      <w:r>
        <w:rPr>
          <w:b/>
          <w:sz w:val="28"/>
          <w:szCs w:val="28"/>
        </w:rPr>
        <w:t>有关情况报告如下：</w:t>
      </w:r>
    </w:p>
    <w:p w:rsidR="00B96B9E" w:rsidRDefault="00B96B9E">
      <w:pPr>
        <w:pStyle w:val="afffffff3"/>
        <w:numPr>
          <w:ilvl w:val="0"/>
          <w:numId w:val="22"/>
        </w:numPr>
        <w:ind w:firstLineChars="0"/>
        <w:rPr>
          <w:sz w:val="28"/>
          <w:szCs w:val="28"/>
        </w:rPr>
      </w:pPr>
      <w:r>
        <w:rPr>
          <w:sz w:val="28"/>
          <w:szCs w:val="28"/>
        </w:rPr>
        <w:t>企业基本情况</w:t>
      </w:r>
    </w:p>
    <w:p w:rsidR="00B96B9E" w:rsidRDefault="00B96B9E">
      <w:pPr>
        <w:pStyle w:val="afffffff3"/>
        <w:ind w:firstLineChars="95" w:firstLine="266"/>
        <w:rPr>
          <w:sz w:val="28"/>
          <w:szCs w:val="28"/>
        </w:rPr>
      </w:pPr>
      <w:r>
        <w:rPr>
          <w:rFonts w:hint="eastAsia"/>
          <w:sz w:val="28"/>
          <w:szCs w:val="28"/>
        </w:rPr>
        <w:t>二</w:t>
      </w:r>
      <w:r>
        <w:rPr>
          <w:sz w:val="28"/>
          <w:szCs w:val="28"/>
        </w:rPr>
        <w:t>、温室气体排放</w:t>
      </w:r>
    </w:p>
    <w:p w:rsidR="00B96B9E" w:rsidRDefault="00B96B9E">
      <w:pPr>
        <w:pStyle w:val="afffffff3"/>
        <w:ind w:firstLineChars="95" w:firstLine="266"/>
        <w:rPr>
          <w:sz w:val="28"/>
          <w:szCs w:val="28"/>
        </w:rPr>
      </w:pPr>
      <w:r>
        <w:rPr>
          <w:rFonts w:hint="eastAsia"/>
          <w:sz w:val="28"/>
          <w:szCs w:val="28"/>
        </w:rPr>
        <w:t>三</w:t>
      </w:r>
      <w:r>
        <w:rPr>
          <w:sz w:val="28"/>
          <w:szCs w:val="28"/>
        </w:rPr>
        <w:t>、活动水平数据及来源说明</w:t>
      </w:r>
    </w:p>
    <w:p w:rsidR="00B96B9E" w:rsidRDefault="00B96B9E">
      <w:pPr>
        <w:pStyle w:val="afffffff3"/>
        <w:ind w:firstLineChars="95" w:firstLine="266"/>
        <w:rPr>
          <w:sz w:val="28"/>
          <w:szCs w:val="28"/>
        </w:rPr>
      </w:pPr>
      <w:r>
        <w:rPr>
          <w:rFonts w:hint="eastAsia"/>
          <w:sz w:val="28"/>
          <w:szCs w:val="28"/>
        </w:rPr>
        <w:t>四</w:t>
      </w:r>
      <w:r>
        <w:rPr>
          <w:sz w:val="28"/>
          <w:szCs w:val="28"/>
        </w:rPr>
        <w:t>、排放因子数据及来源说明</w:t>
      </w:r>
    </w:p>
    <w:p w:rsidR="00B96B9E" w:rsidRDefault="00B96B9E">
      <w:pPr>
        <w:pStyle w:val="afffffff3"/>
        <w:ind w:firstLineChars="95" w:firstLine="266"/>
        <w:rPr>
          <w:sz w:val="28"/>
          <w:szCs w:val="28"/>
        </w:rPr>
      </w:pPr>
      <w:r>
        <w:rPr>
          <w:rFonts w:hint="eastAsia"/>
          <w:sz w:val="28"/>
          <w:szCs w:val="28"/>
        </w:rPr>
        <w:t>本</w:t>
      </w:r>
      <w:r>
        <w:rPr>
          <w:sz w:val="28"/>
          <w:szCs w:val="28"/>
        </w:rPr>
        <w:t>企业承诺对本报告的真实性负责。</w:t>
      </w:r>
    </w:p>
    <w:p w:rsidR="00B96B9E" w:rsidRDefault="00B96B9E">
      <w:pPr>
        <w:pStyle w:val="afffffff3"/>
        <w:ind w:firstLineChars="95" w:firstLine="199"/>
      </w:pPr>
    </w:p>
    <w:p w:rsidR="00B96B9E" w:rsidRDefault="00B96B9E">
      <w:pPr>
        <w:pStyle w:val="afffffff3"/>
        <w:ind w:firstLineChars="95" w:firstLine="199"/>
      </w:pPr>
    </w:p>
    <w:p w:rsidR="00B96B9E" w:rsidRDefault="00B96B9E">
      <w:pPr>
        <w:pStyle w:val="afffffff3"/>
        <w:ind w:firstLineChars="95" w:firstLine="199"/>
      </w:pPr>
    </w:p>
    <w:p w:rsidR="00B96B9E" w:rsidRDefault="00B96B9E">
      <w:pPr>
        <w:pStyle w:val="afffffff3"/>
        <w:ind w:leftChars="100" w:left="210" w:firstLineChars="95" w:firstLine="199"/>
      </w:pPr>
    </w:p>
    <w:p w:rsidR="00B96B9E" w:rsidRDefault="00B96B9E">
      <w:pPr>
        <w:pStyle w:val="afffffff3"/>
        <w:ind w:leftChars="100" w:left="210" w:rightChars="741" w:right="1556" w:firstLineChars="2600" w:firstLine="5460"/>
        <w:jc w:val="right"/>
      </w:pPr>
      <w:r>
        <w:rPr>
          <w:rFonts w:hint="eastAsia"/>
        </w:rPr>
        <w:t>法人</w:t>
      </w:r>
      <w:r>
        <w:t>（</w:t>
      </w:r>
      <w:r>
        <w:rPr>
          <w:rFonts w:hint="eastAsia"/>
        </w:rPr>
        <w:t>签字</w:t>
      </w:r>
      <w:r>
        <w:t>）</w:t>
      </w:r>
      <w:r>
        <w:rPr>
          <w:rFonts w:hint="eastAsia"/>
        </w:rPr>
        <w:t>：</w:t>
      </w:r>
    </w:p>
    <w:p w:rsidR="00B96B9E" w:rsidRDefault="00B96B9E">
      <w:pPr>
        <w:pStyle w:val="afffffff3"/>
        <w:ind w:firstLineChars="95" w:firstLine="199"/>
        <w:jc w:val="right"/>
      </w:pPr>
    </w:p>
    <w:p w:rsidR="00B96B9E" w:rsidRDefault="00B96B9E">
      <w:pPr>
        <w:pStyle w:val="afffffff3"/>
        <w:ind w:right="-2" w:firstLineChars="95" w:firstLine="199"/>
        <w:jc w:val="right"/>
      </w:pPr>
      <w:r>
        <w:rPr>
          <w:rFonts w:hint="eastAsia"/>
        </w:rPr>
        <w:t xml:space="preserve">  </w:t>
      </w:r>
      <w:r>
        <w:t xml:space="preserve"> </w:t>
      </w:r>
      <w:r>
        <w:rPr>
          <w:rFonts w:hint="eastAsia"/>
        </w:rPr>
        <w:t xml:space="preserve"> 年   </w:t>
      </w:r>
      <w:r>
        <w:t xml:space="preserve"> </w:t>
      </w:r>
      <w:r>
        <w:rPr>
          <w:rFonts w:hint="eastAsia"/>
        </w:rPr>
        <w:t xml:space="preserve">月  </w:t>
      </w:r>
      <w:r>
        <w:t xml:space="preserve"> </w:t>
      </w:r>
      <w:r>
        <w:rPr>
          <w:rFonts w:hint="eastAsia"/>
        </w:rPr>
        <w:t xml:space="preserve"> 日</w:t>
      </w:r>
    </w:p>
    <w:p w:rsidR="00B96B9E" w:rsidRDefault="00B96B9E">
      <w:pPr>
        <w:pStyle w:val="afffffff3"/>
        <w:ind w:right="-2" w:firstLineChars="95" w:firstLine="199"/>
        <w:jc w:val="right"/>
      </w:pPr>
    </w:p>
    <w:p w:rsidR="00B96B9E" w:rsidRDefault="00B96B9E">
      <w:pPr>
        <w:pStyle w:val="afffffff3"/>
        <w:ind w:right="-2" w:firstLineChars="95" w:firstLine="199"/>
        <w:jc w:val="right"/>
        <w:sectPr w:rsidR="00B96B9E">
          <w:pgSz w:w="11906" w:h="16838"/>
          <w:pgMar w:top="2410" w:right="1134" w:bottom="1134" w:left="1134" w:header="1418" w:footer="1134" w:gutter="284"/>
          <w:cols w:space="720"/>
          <w:formProt w:val="0"/>
          <w:docGrid w:type="lines" w:linePitch="312"/>
        </w:sectPr>
      </w:pPr>
    </w:p>
    <w:p w:rsidR="00B96B9E" w:rsidRDefault="00B96B9E">
      <w:pPr>
        <w:pStyle w:val="afffffff3"/>
        <w:ind w:firstLineChars="0" w:firstLine="0"/>
        <w:jc w:val="center"/>
        <w:rPr>
          <w:b/>
          <w:sz w:val="24"/>
          <w:szCs w:val="24"/>
        </w:rPr>
      </w:pPr>
      <w:r>
        <w:rPr>
          <w:rFonts w:hint="eastAsia"/>
          <w:b/>
          <w:sz w:val="24"/>
          <w:szCs w:val="24"/>
        </w:rPr>
        <w:lastRenderedPageBreak/>
        <w:t>表1 报告</w:t>
      </w:r>
      <w:r>
        <w:rPr>
          <w:b/>
          <w:sz w:val="24"/>
          <w:szCs w:val="24"/>
        </w:rPr>
        <w:t>主体</w:t>
      </w:r>
      <w:r>
        <w:rPr>
          <w:rFonts w:hint="eastAsia"/>
          <w:b/>
          <w:sz w:val="24"/>
          <w:szCs w:val="24"/>
        </w:rPr>
        <w:t xml:space="preserve">     </w:t>
      </w:r>
      <w:r>
        <w:rPr>
          <w:b/>
          <w:sz w:val="24"/>
          <w:szCs w:val="24"/>
        </w:rPr>
        <w:t xml:space="preserve">  </w:t>
      </w:r>
      <w:r>
        <w:rPr>
          <w:rFonts w:hint="eastAsia"/>
          <w:b/>
          <w:sz w:val="24"/>
          <w:szCs w:val="24"/>
        </w:rPr>
        <w:t>年</w:t>
      </w:r>
      <w:r>
        <w:rPr>
          <w:b/>
          <w:sz w:val="24"/>
          <w:szCs w:val="24"/>
        </w:rPr>
        <w:t>温室气体排放量汇总表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1"/>
        <w:gridCol w:w="4616"/>
      </w:tblGrid>
      <w:tr w:rsidR="00B96B9E">
        <w:trPr>
          <w:trHeight w:val="340"/>
        </w:trPr>
        <w:tc>
          <w:tcPr>
            <w:tcW w:w="4672" w:type="dxa"/>
          </w:tcPr>
          <w:p w:rsidR="00B96B9E" w:rsidRDefault="00B96B9E">
            <w:pPr>
              <w:pStyle w:val="afffffff3"/>
              <w:widowControl w:val="0"/>
              <w:ind w:firstLineChars="0" w:firstLine="0"/>
              <w:jc w:val="center"/>
              <w:rPr>
                <w:b/>
              </w:rPr>
            </w:pPr>
            <w:r>
              <w:rPr>
                <w:rFonts w:hint="eastAsia"/>
                <w:b/>
              </w:rPr>
              <w:t>排放源</w:t>
            </w:r>
            <w:r>
              <w:rPr>
                <w:b/>
              </w:rPr>
              <w:t>类别</w:t>
            </w:r>
          </w:p>
        </w:tc>
        <w:tc>
          <w:tcPr>
            <w:tcW w:w="4672" w:type="dxa"/>
          </w:tcPr>
          <w:p w:rsidR="00B96B9E" w:rsidRDefault="00B96B9E">
            <w:pPr>
              <w:pStyle w:val="afffffff3"/>
              <w:widowControl w:val="0"/>
              <w:ind w:firstLineChars="0" w:firstLine="0"/>
              <w:jc w:val="center"/>
              <w:rPr>
                <w:b/>
              </w:rPr>
            </w:pPr>
            <w:r>
              <w:rPr>
                <w:rFonts w:hint="eastAsia"/>
                <w:b/>
              </w:rPr>
              <w:t>总计</w:t>
            </w:r>
          </w:p>
        </w:tc>
      </w:tr>
      <w:tr w:rsidR="00B96B9E">
        <w:trPr>
          <w:trHeight w:val="340"/>
        </w:trPr>
        <w:tc>
          <w:tcPr>
            <w:tcW w:w="4672" w:type="dxa"/>
          </w:tcPr>
          <w:p w:rsidR="00B96B9E" w:rsidRDefault="00B96B9E">
            <w:pPr>
              <w:pStyle w:val="afffffff3"/>
              <w:widowControl w:val="0"/>
              <w:ind w:firstLineChars="0" w:firstLine="0"/>
              <w:jc w:val="center"/>
              <w:rPr>
                <w:b/>
              </w:rPr>
            </w:pPr>
            <w:r>
              <w:rPr>
                <w:rFonts w:hint="eastAsia"/>
                <w:b/>
              </w:rPr>
              <w:t>燃料</w:t>
            </w:r>
            <w:r>
              <w:rPr>
                <w:b/>
              </w:rPr>
              <w:t>燃烧排放量</w:t>
            </w:r>
            <w:r>
              <w:rPr>
                <w:rFonts w:hint="eastAsia"/>
                <w:b/>
              </w:rPr>
              <w:t>/</w:t>
            </w:r>
            <w:r>
              <w:rPr>
                <w:rFonts w:ascii="Times New Roman"/>
                <w:b/>
              </w:rPr>
              <w:t xml:space="preserve"> tCO</w:t>
            </w:r>
            <w:r>
              <w:rPr>
                <w:rFonts w:ascii="Times New Roman"/>
                <w:b/>
                <w:vertAlign w:val="subscript"/>
              </w:rPr>
              <w:t>2</w:t>
            </w:r>
            <w:r>
              <w:rPr>
                <w:rFonts w:ascii="Times New Roman"/>
                <w:b/>
              </w:rPr>
              <w:t>e</w:t>
            </w:r>
          </w:p>
        </w:tc>
        <w:tc>
          <w:tcPr>
            <w:tcW w:w="4672" w:type="dxa"/>
          </w:tcPr>
          <w:p w:rsidR="00B96B9E" w:rsidRDefault="00B96B9E">
            <w:pPr>
              <w:pStyle w:val="afffffff3"/>
              <w:widowControl w:val="0"/>
              <w:ind w:firstLineChars="0" w:firstLine="0"/>
              <w:jc w:val="center"/>
            </w:pPr>
          </w:p>
        </w:tc>
      </w:tr>
      <w:tr w:rsidR="00B96B9E">
        <w:trPr>
          <w:trHeight w:val="340"/>
        </w:trPr>
        <w:tc>
          <w:tcPr>
            <w:tcW w:w="4672" w:type="dxa"/>
          </w:tcPr>
          <w:p w:rsidR="00B96B9E" w:rsidRDefault="00B96B9E">
            <w:pPr>
              <w:pStyle w:val="afffffff3"/>
              <w:widowControl w:val="0"/>
              <w:ind w:firstLineChars="0" w:firstLine="0"/>
              <w:jc w:val="center"/>
              <w:rPr>
                <w:b/>
              </w:rPr>
            </w:pPr>
            <w:r>
              <w:rPr>
                <w:rFonts w:hint="eastAsia"/>
                <w:b/>
              </w:rPr>
              <w:t>废水</w:t>
            </w:r>
            <w:r>
              <w:rPr>
                <w:b/>
              </w:rPr>
              <w:t>处理排放量</w:t>
            </w:r>
            <w:r>
              <w:rPr>
                <w:rFonts w:hint="eastAsia"/>
                <w:b/>
              </w:rPr>
              <w:t>/</w:t>
            </w:r>
            <w:r>
              <w:rPr>
                <w:rFonts w:ascii="Times New Roman"/>
                <w:b/>
              </w:rPr>
              <w:t xml:space="preserve"> tCO</w:t>
            </w:r>
            <w:r>
              <w:rPr>
                <w:rFonts w:ascii="Times New Roman"/>
                <w:b/>
                <w:vertAlign w:val="subscript"/>
              </w:rPr>
              <w:t>2</w:t>
            </w:r>
            <w:r>
              <w:rPr>
                <w:rFonts w:ascii="Times New Roman"/>
                <w:b/>
              </w:rPr>
              <w:t>e</w:t>
            </w:r>
          </w:p>
        </w:tc>
        <w:tc>
          <w:tcPr>
            <w:tcW w:w="4672" w:type="dxa"/>
          </w:tcPr>
          <w:p w:rsidR="00B96B9E" w:rsidRDefault="00B96B9E">
            <w:pPr>
              <w:pStyle w:val="afffffff3"/>
              <w:widowControl w:val="0"/>
              <w:ind w:firstLineChars="0" w:firstLine="0"/>
              <w:jc w:val="center"/>
            </w:pPr>
          </w:p>
        </w:tc>
      </w:tr>
      <w:tr w:rsidR="00B96B9E">
        <w:trPr>
          <w:trHeight w:val="340"/>
        </w:trPr>
        <w:tc>
          <w:tcPr>
            <w:tcW w:w="4672" w:type="dxa"/>
          </w:tcPr>
          <w:p w:rsidR="00B96B9E" w:rsidRDefault="00B96B9E" w:rsidP="000806A0">
            <w:pPr>
              <w:pStyle w:val="afffffff3"/>
              <w:widowControl w:val="0"/>
              <w:ind w:firstLineChars="0" w:firstLine="0"/>
              <w:jc w:val="center"/>
              <w:rPr>
                <w:b/>
              </w:rPr>
            </w:pPr>
            <w:r>
              <w:rPr>
                <w:rFonts w:hint="eastAsia"/>
                <w:b/>
              </w:rPr>
              <w:t>购入</w:t>
            </w:r>
            <w:r>
              <w:rPr>
                <w:b/>
              </w:rPr>
              <w:t>电力</w:t>
            </w:r>
            <w:r w:rsidR="000806A0">
              <w:rPr>
                <w:rFonts w:hint="eastAsia"/>
                <w:b/>
              </w:rPr>
              <w:t>对应</w:t>
            </w:r>
            <w:r>
              <w:rPr>
                <w:b/>
              </w:rPr>
              <w:t>的排放量</w:t>
            </w:r>
            <w:r w:rsidR="00712789">
              <w:rPr>
                <w:rFonts w:hint="eastAsia"/>
                <w:b/>
              </w:rPr>
              <w:t>/</w:t>
            </w:r>
            <w:r>
              <w:rPr>
                <w:rFonts w:ascii="Times New Roman"/>
                <w:b/>
              </w:rPr>
              <w:t>tCO</w:t>
            </w:r>
            <w:r>
              <w:rPr>
                <w:rFonts w:ascii="Times New Roman"/>
                <w:b/>
                <w:vertAlign w:val="subscript"/>
              </w:rPr>
              <w:t>2</w:t>
            </w:r>
            <w:r>
              <w:rPr>
                <w:rFonts w:ascii="Times New Roman"/>
                <w:b/>
              </w:rPr>
              <w:t>e</w:t>
            </w:r>
          </w:p>
        </w:tc>
        <w:tc>
          <w:tcPr>
            <w:tcW w:w="4672" w:type="dxa"/>
          </w:tcPr>
          <w:p w:rsidR="00B96B9E" w:rsidRDefault="00B96B9E">
            <w:pPr>
              <w:pStyle w:val="afffffff3"/>
              <w:widowControl w:val="0"/>
              <w:ind w:firstLineChars="0" w:firstLine="0"/>
              <w:jc w:val="center"/>
            </w:pPr>
          </w:p>
        </w:tc>
      </w:tr>
      <w:tr w:rsidR="00B96B9E">
        <w:trPr>
          <w:trHeight w:val="340"/>
        </w:trPr>
        <w:tc>
          <w:tcPr>
            <w:tcW w:w="4672" w:type="dxa"/>
          </w:tcPr>
          <w:p w:rsidR="00B96B9E" w:rsidRDefault="00B96B9E" w:rsidP="000806A0">
            <w:pPr>
              <w:pStyle w:val="afffffff3"/>
              <w:widowControl w:val="0"/>
              <w:ind w:firstLineChars="0" w:firstLine="0"/>
              <w:jc w:val="center"/>
              <w:rPr>
                <w:b/>
              </w:rPr>
            </w:pPr>
            <w:r>
              <w:rPr>
                <w:rFonts w:hint="eastAsia"/>
                <w:b/>
              </w:rPr>
              <w:t>购入</w:t>
            </w:r>
            <w:r>
              <w:rPr>
                <w:b/>
              </w:rPr>
              <w:t>热力</w:t>
            </w:r>
            <w:r w:rsidR="000806A0">
              <w:rPr>
                <w:rFonts w:hint="eastAsia"/>
                <w:b/>
              </w:rPr>
              <w:t>对应</w:t>
            </w:r>
            <w:r>
              <w:rPr>
                <w:b/>
              </w:rPr>
              <w:t>的排放量</w:t>
            </w:r>
            <w:r w:rsidR="00712789">
              <w:rPr>
                <w:rFonts w:hint="eastAsia"/>
                <w:b/>
              </w:rPr>
              <w:t>/</w:t>
            </w:r>
            <w:r>
              <w:rPr>
                <w:rFonts w:ascii="Times New Roman"/>
                <w:b/>
              </w:rPr>
              <w:t>tCO</w:t>
            </w:r>
            <w:r>
              <w:rPr>
                <w:rFonts w:ascii="Times New Roman"/>
                <w:b/>
                <w:vertAlign w:val="subscript"/>
              </w:rPr>
              <w:t>2</w:t>
            </w:r>
            <w:r>
              <w:rPr>
                <w:rFonts w:ascii="Times New Roman"/>
                <w:b/>
              </w:rPr>
              <w:t>e</w:t>
            </w:r>
          </w:p>
        </w:tc>
        <w:tc>
          <w:tcPr>
            <w:tcW w:w="4672" w:type="dxa"/>
          </w:tcPr>
          <w:p w:rsidR="00B96B9E" w:rsidRDefault="00B96B9E">
            <w:pPr>
              <w:pStyle w:val="afffffff3"/>
              <w:widowControl w:val="0"/>
              <w:ind w:firstLineChars="0" w:firstLine="0"/>
              <w:jc w:val="center"/>
            </w:pPr>
          </w:p>
        </w:tc>
      </w:tr>
      <w:tr w:rsidR="00B96B9E">
        <w:trPr>
          <w:trHeight w:val="340"/>
        </w:trPr>
        <w:tc>
          <w:tcPr>
            <w:tcW w:w="4672" w:type="dxa"/>
          </w:tcPr>
          <w:p w:rsidR="00B96B9E" w:rsidRDefault="00B96B9E" w:rsidP="000806A0">
            <w:pPr>
              <w:pStyle w:val="afffffff3"/>
              <w:widowControl w:val="0"/>
              <w:ind w:firstLineChars="0" w:firstLine="0"/>
              <w:jc w:val="center"/>
              <w:rPr>
                <w:b/>
              </w:rPr>
            </w:pPr>
            <w:r>
              <w:rPr>
                <w:rFonts w:hint="eastAsia"/>
                <w:b/>
              </w:rPr>
              <w:t>输出</w:t>
            </w:r>
            <w:r>
              <w:rPr>
                <w:b/>
              </w:rPr>
              <w:t>电力</w:t>
            </w:r>
            <w:r w:rsidR="000806A0">
              <w:rPr>
                <w:rFonts w:hint="eastAsia"/>
                <w:b/>
              </w:rPr>
              <w:t>对应</w:t>
            </w:r>
            <w:r>
              <w:rPr>
                <w:b/>
              </w:rPr>
              <w:t>的排放量</w:t>
            </w:r>
            <w:r w:rsidR="00712789">
              <w:rPr>
                <w:rFonts w:hint="eastAsia"/>
                <w:b/>
              </w:rPr>
              <w:t>/</w:t>
            </w:r>
            <w:r>
              <w:rPr>
                <w:rFonts w:ascii="Times New Roman"/>
                <w:b/>
              </w:rPr>
              <w:t>tCO</w:t>
            </w:r>
            <w:r>
              <w:rPr>
                <w:rFonts w:ascii="Times New Roman"/>
                <w:b/>
                <w:vertAlign w:val="subscript"/>
              </w:rPr>
              <w:t>2</w:t>
            </w:r>
            <w:r>
              <w:rPr>
                <w:rFonts w:ascii="Times New Roman"/>
                <w:b/>
              </w:rPr>
              <w:t>e</w:t>
            </w:r>
          </w:p>
        </w:tc>
        <w:tc>
          <w:tcPr>
            <w:tcW w:w="4672" w:type="dxa"/>
          </w:tcPr>
          <w:p w:rsidR="00B96B9E" w:rsidRDefault="00B96B9E">
            <w:pPr>
              <w:pStyle w:val="afffffff3"/>
              <w:widowControl w:val="0"/>
              <w:ind w:firstLineChars="0" w:firstLine="0"/>
              <w:jc w:val="center"/>
            </w:pPr>
          </w:p>
        </w:tc>
      </w:tr>
      <w:tr w:rsidR="00B96B9E">
        <w:trPr>
          <w:trHeight w:val="340"/>
        </w:trPr>
        <w:tc>
          <w:tcPr>
            <w:tcW w:w="4672" w:type="dxa"/>
          </w:tcPr>
          <w:p w:rsidR="00B96B9E" w:rsidRDefault="00B96B9E" w:rsidP="000806A0">
            <w:pPr>
              <w:pStyle w:val="afffffff3"/>
              <w:widowControl w:val="0"/>
              <w:ind w:firstLineChars="0" w:firstLine="0"/>
              <w:jc w:val="center"/>
              <w:rPr>
                <w:b/>
              </w:rPr>
            </w:pPr>
            <w:r>
              <w:rPr>
                <w:rFonts w:hint="eastAsia"/>
                <w:b/>
              </w:rPr>
              <w:t>输出</w:t>
            </w:r>
            <w:r>
              <w:rPr>
                <w:b/>
              </w:rPr>
              <w:t>热力</w:t>
            </w:r>
            <w:r w:rsidR="000806A0">
              <w:rPr>
                <w:rFonts w:hint="eastAsia"/>
                <w:b/>
              </w:rPr>
              <w:t>对应</w:t>
            </w:r>
            <w:r>
              <w:rPr>
                <w:b/>
              </w:rPr>
              <w:t>的排放量</w:t>
            </w:r>
            <w:r w:rsidR="00712789">
              <w:rPr>
                <w:rFonts w:hint="eastAsia"/>
                <w:b/>
              </w:rPr>
              <w:t>/</w:t>
            </w:r>
            <w:r>
              <w:rPr>
                <w:rFonts w:ascii="Times New Roman"/>
                <w:b/>
              </w:rPr>
              <w:t>tCO</w:t>
            </w:r>
            <w:r>
              <w:rPr>
                <w:rFonts w:ascii="Times New Roman"/>
                <w:b/>
                <w:vertAlign w:val="subscript"/>
              </w:rPr>
              <w:t>2</w:t>
            </w:r>
            <w:r>
              <w:rPr>
                <w:rFonts w:ascii="Times New Roman"/>
                <w:b/>
              </w:rPr>
              <w:t>e</w:t>
            </w:r>
          </w:p>
        </w:tc>
        <w:tc>
          <w:tcPr>
            <w:tcW w:w="4672" w:type="dxa"/>
          </w:tcPr>
          <w:p w:rsidR="00B96B9E" w:rsidRDefault="00B96B9E">
            <w:pPr>
              <w:pStyle w:val="afffffff3"/>
              <w:widowControl w:val="0"/>
              <w:ind w:firstLineChars="0" w:firstLine="0"/>
              <w:jc w:val="center"/>
            </w:pPr>
          </w:p>
        </w:tc>
      </w:tr>
      <w:tr w:rsidR="00712789">
        <w:trPr>
          <w:trHeight w:val="340"/>
        </w:trPr>
        <w:tc>
          <w:tcPr>
            <w:tcW w:w="4672" w:type="dxa"/>
          </w:tcPr>
          <w:p w:rsidR="00712789" w:rsidRPr="00712789" w:rsidRDefault="00712789" w:rsidP="000806A0">
            <w:pPr>
              <w:pStyle w:val="afffffff3"/>
              <w:widowControl w:val="0"/>
              <w:ind w:firstLineChars="0" w:firstLine="0"/>
              <w:jc w:val="center"/>
              <w:rPr>
                <w:b/>
              </w:rPr>
            </w:pPr>
            <w:r>
              <w:rPr>
                <w:rFonts w:hint="eastAsia"/>
                <w:b/>
              </w:rPr>
              <w:t>回收</w:t>
            </w:r>
            <w:r>
              <w:rPr>
                <w:b/>
              </w:rPr>
              <w:t>利用的温室气体量</w:t>
            </w:r>
            <w:r>
              <w:rPr>
                <w:rFonts w:hint="eastAsia"/>
                <w:b/>
              </w:rPr>
              <w:t>/</w:t>
            </w:r>
            <w:r>
              <w:rPr>
                <w:rFonts w:ascii="Times New Roman"/>
                <w:b/>
              </w:rPr>
              <w:t>tCO</w:t>
            </w:r>
            <w:r>
              <w:rPr>
                <w:rFonts w:ascii="Times New Roman"/>
                <w:b/>
                <w:vertAlign w:val="subscript"/>
              </w:rPr>
              <w:t>2</w:t>
            </w:r>
            <w:r>
              <w:rPr>
                <w:rFonts w:ascii="Times New Roman"/>
                <w:b/>
              </w:rPr>
              <w:t>e</w:t>
            </w:r>
          </w:p>
        </w:tc>
        <w:tc>
          <w:tcPr>
            <w:tcW w:w="4672" w:type="dxa"/>
          </w:tcPr>
          <w:p w:rsidR="00712789" w:rsidRDefault="00712789">
            <w:pPr>
              <w:pStyle w:val="afffffff3"/>
              <w:widowControl w:val="0"/>
              <w:ind w:firstLineChars="0" w:firstLine="0"/>
              <w:jc w:val="center"/>
            </w:pPr>
          </w:p>
        </w:tc>
      </w:tr>
      <w:tr w:rsidR="00B96B9E">
        <w:trPr>
          <w:trHeight w:val="340"/>
        </w:trPr>
        <w:tc>
          <w:tcPr>
            <w:tcW w:w="4672" w:type="dxa"/>
          </w:tcPr>
          <w:p w:rsidR="00B96B9E" w:rsidRDefault="00B96B9E">
            <w:pPr>
              <w:pStyle w:val="afffffff3"/>
              <w:widowControl w:val="0"/>
              <w:ind w:firstLineChars="0" w:firstLine="0"/>
              <w:jc w:val="center"/>
              <w:rPr>
                <w:b/>
              </w:rPr>
            </w:pPr>
            <w:r>
              <w:rPr>
                <w:rFonts w:hint="eastAsia"/>
                <w:b/>
              </w:rPr>
              <w:t>企业</w:t>
            </w:r>
            <w:r>
              <w:rPr>
                <w:b/>
              </w:rPr>
              <w:t>温室气体排放总量</w:t>
            </w:r>
            <w:r w:rsidR="00712789">
              <w:rPr>
                <w:rFonts w:hint="eastAsia"/>
                <w:b/>
              </w:rPr>
              <w:t>/</w:t>
            </w:r>
            <w:r>
              <w:rPr>
                <w:rFonts w:ascii="Times New Roman"/>
                <w:b/>
              </w:rPr>
              <w:t>tCO</w:t>
            </w:r>
            <w:r>
              <w:rPr>
                <w:rFonts w:ascii="Times New Roman"/>
                <w:b/>
                <w:vertAlign w:val="subscript"/>
              </w:rPr>
              <w:t>2</w:t>
            </w:r>
            <w:r>
              <w:rPr>
                <w:rFonts w:ascii="Times New Roman"/>
                <w:b/>
              </w:rPr>
              <w:t>e</w:t>
            </w:r>
          </w:p>
        </w:tc>
        <w:tc>
          <w:tcPr>
            <w:tcW w:w="4672" w:type="dxa"/>
          </w:tcPr>
          <w:p w:rsidR="00B96B9E" w:rsidRDefault="00B96B9E">
            <w:pPr>
              <w:pStyle w:val="afffffff3"/>
              <w:widowControl w:val="0"/>
              <w:ind w:firstLineChars="0" w:firstLine="0"/>
              <w:jc w:val="center"/>
            </w:pPr>
          </w:p>
        </w:tc>
      </w:tr>
    </w:tbl>
    <w:p w:rsidR="00B96B9E" w:rsidRDefault="00B96B9E">
      <w:pPr>
        <w:pStyle w:val="afffffff3"/>
        <w:ind w:firstLineChars="0" w:firstLine="0"/>
        <w:jc w:val="center"/>
      </w:pPr>
    </w:p>
    <w:p w:rsidR="00B96B9E" w:rsidRDefault="00B96B9E">
      <w:pPr>
        <w:pStyle w:val="afffffff3"/>
        <w:ind w:firstLineChars="0" w:firstLine="0"/>
        <w:jc w:val="center"/>
        <w:rPr>
          <w:b/>
          <w:sz w:val="24"/>
          <w:szCs w:val="24"/>
        </w:rPr>
      </w:pPr>
      <w:r>
        <w:rPr>
          <w:rFonts w:hint="eastAsia"/>
          <w:b/>
          <w:sz w:val="24"/>
          <w:szCs w:val="24"/>
        </w:rPr>
        <w:t>表2 报告</w:t>
      </w:r>
      <w:r>
        <w:rPr>
          <w:b/>
          <w:sz w:val="24"/>
          <w:szCs w:val="24"/>
        </w:rPr>
        <w:t>主体活动数据一览表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1"/>
        <w:gridCol w:w="1843"/>
        <w:gridCol w:w="1851"/>
        <w:gridCol w:w="1851"/>
        <w:gridCol w:w="1851"/>
      </w:tblGrid>
      <w:tr w:rsidR="00B96B9E">
        <w:trPr>
          <w:trHeight w:val="340"/>
        </w:trPr>
        <w:tc>
          <w:tcPr>
            <w:tcW w:w="1868" w:type="dxa"/>
          </w:tcPr>
          <w:p w:rsidR="00B96B9E" w:rsidRDefault="00B96B9E">
            <w:pPr>
              <w:pStyle w:val="afffffff3"/>
              <w:widowControl w:val="0"/>
              <w:ind w:firstLineChars="0" w:firstLine="0"/>
              <w:jc w:val="center"/>
              <w:rPr>
                <w:b/>
              </w:rPr>
            </w:pPr>
            <w:r>
              <w:rPr>
                <w:rFonts w:hint="eastAsia"/>
                <w:b/>
              </w:rPr>
              <w:t>排放</w:t>
            </w:r>
            <w:r>
              <w:rPr>
                <w:b/>
              </w:rPr>
              <w:t>源类别</w:t>
            </w:r>
          </w:p>
        </w:tc>
        <w:tc>
          <w:tcPr>
            <w:tcW w:w="1869" w:type="dxa"/>
          </w:tcPr>
          <w:p w:rsidR="00B96B9E" w:rsidRDefault="00B96B9E">
            <w:pPr>
              <w:pStyle w:val="afffffff3"/>
              <w:widowControl w:val="0"/>
              <w:ind w:firstLineChars="0" w:firstLine="0"/>
              <w:jc w:val="center"/>
              <w:rPr>
                <w:b/>
              </w:rPr>
            </w:pPr>
            <w:r>
              <w:rPr>
                <w:rFonts w:hint="eastAsia"/>
                <w:b/>
              </w:rPr>
              <w:t>燃料品种</w:t>
            </w:r>
          </w:p>
        </w:tc>
        <w:tc>
          <w:tcPr>
            <w:tcW w:w="1869" w:type="dxa"/>
          </w:tcPr>
          <w:p w:rsidR="00B96B9E" w:rsidRDefault="00B96B9E">
            <w:pPr>
              <w:pStyle w:val="afffffff3"/>
              <w:widowControl w:val="0"/>
              <w:ind w:firstLineChars="0" w:firstLine="0"/>
              <w:jc w:val="center"/>
              <w:rPr>
                <w:b/>
              </w:rPr>
            </w:pPr>
            <w:r>
              <w:rPr>
                <w:rFonts w:hint="eastAsia"/>
                <w:b/>
              </w:rPr>
              <w:t>计量</w:t>
            </w:r>
            <w:r>
              <w:rPr>
                <w:b/>
              </w:rPr>
              <w:t>单位</w:t>
            </w:r>
          </w:p>
        </w:tc>
        <w:tc>
          <w:tcPr>
            <w:tcW w:w="1869" w:type="dxa"/>
          </w:tcPr>
          <w:p w:rsidR="00B96B9E" w:rsidRDefault="00B96B9E">
            <w:pPr>
              <w:pStyle w:val="afffffff3"/>
              <w:widowControl w:val="0"/>
              <w:ind w:firstLineChars="0" w:firstLine="0"/>
              <w:jc w:val="center"/>
              <w:rPr>
                <w:b/>
              </w:rPr>
            </w:pPr>
            <w:r>
              <w:rPr>
                <w:rFonts w:hint="eastAsia"/>
                <w:b/>
              </w:rPr>
              <w:t>消耗量</w:t>
            </w:r>
          </w:p>
          <w:p w:rsidR="00B96B9E" w:rsidRDefault="00B96B9E">
            <w:pPr>
              <w:pStyle w:val="afffffff3"/>
              <w:widowControl w:val="0"/>
              <w:ind w:firstLineChars="0" w:firstLine="0"/>
              <w:jc w:val="center"/>
              <w:rPr>
                <w:rFonts w:ascii="Times New Roman"/>
                <w:b/>
              </w:rPr>
            </w:pPr>
            <w:r>
              <w:rPr>
                <w:rFonts w:ascii="Times New Roman"/>
                <w:b/>
              </w:rPr>
              <w:t>t</w:t>
            </w:r>
            <w:r>
              <w:rPr>
                <w:rFonts w:ascii="Times New Roman"/>
                <w:b/>
              </w:rPr>
              <w:t>或</w:t>
            </w:r>
            <w:r>
              <w:rPr>
                <w:rFonts w:ascii="Times New Roman" w:hint="eastAsia"/>
                <w:b/>
              </w:rPr>
              <w:t>10</w:t>
            </w:r>
            <w:r>
              <w:rPr>
                <w:rFonts w:ascii="Times New Roman" w:hint="eastAsia"/>
                <w:b/>
                <w:vertAlign w:val="superscript"/>
              </w:rPr>
              <w:t>4</w:t>
            </w:r>
            <w:r>
              <w:rPr>
                <w:rFonts w:ascii="Times New Roman"/>
                <w:b/>
              </w:rPr>
              <w:t>Nm</w:t>
            </w:r>
            <w:r>
              <w:rPr>
                <w:rFonts w:ascii="Times New Roman"/>
                <w:b/>
                <w:vertAlign w:val="superscript"/>
              </w:rPr>
              <w:t>3</w:t>
            </w:r>
          </w:p>
        </w:tc>
        <w:tc>
          <w:tcPr>
            <w:tcW w:w="1869" w:type="dxa"/>
          </w:tcPr>
          <w:p w:rsidR="00B96B9E" w:rsidRDefault="00B96B9E">
            <w:pPr>
              <w:pStyle w:val="afffffff3"/>
              <w:widowControl w:val="0"/>
              <w:ind w:firstLineChars="0" w:firstLine="0"/>
              <w:jc w:val="center"/>
              <w:rPr>
                <w:b/>
              </w:rPr>
            </w:pPr>
            <w:r>
              <w:rPr>
                <w:rFonts w:hint="eastAsia"/>
                <w:b/>
              </w:rPr>
              <w:t>低位发热量</w:t>
            </w:r>
          </w:p>
          <w:p w:rsidR="00B96B9E" w:rsidRDefault="00B96B9E">
            <w:pPr>
              <w:pStyle w:val="afffffff3"/>
              <w:widowControl w:val="0"/>
              <w:ind w:firstLineChars="0" w:firstLine="0"/>
              <w:jc w:val="center"/>
              <w:rPr>
                <w:b/>
              </w:rPr>
            </w:pPr>
            <w:r>
              <w:rPr>
                <w:rFonts w:hint="eastAsia"/>
                <w:b/>
              </w:rPr>
              <w:t>GJ/</w:t>
            </w:r>
            <w:r>
              <w:rPr>
                <w:b/>
              </w:rPr>
              <w:t>t或</w:t>
            </w:r>
            <w:r>
              <w:rPr>
                <w:rFonts w:hint="eastAsia"/>
                <w:b/>
              </w:rPr>
              <w:t>GJ/</w:t>
            </w:r>
            <w:r>
              <w:rPr>
                <w:rFonts w:ascii="Times New Roman" w:hint="eastAsia"/>
                <w:b/>
              </w:rPr>
              <w:t>10</w:t>
            </w:r>
            <w:r>
              <w:rPr>
                <w:rFonts w:ascii="Times New Roman" w:hint="eastAsia"/>
                <w:b/>
                <w:vertAlign w:val="superscript"/>
              </w:rPr>
              <w:t>4</w:t>
            </w:r>
            <w:r>
              <w:rPr>
                <w:rFonts w:ascii="Times New Roman"/>
                <w:b/>
              </w:rPr>
              <w:t>t</w:t>
            </w:r>
          </w:p>
        </w:tc>
      </w:tr>
      <w:tr w:rsidR="00B96B9E">
        <w:trPr>
          <w:trHeight w:val="340"/>
        </w:trPr>
        <w:tc>
          <w:tcPr>
            <w:tcW w:w="1868" w:type="dxa"/>
            <w:vMerge w:val="restart"/>
            <w:vAlign w:val="center"/>
          </w:tcPr>
          <w:p w:rsidR="00B96B9E" w:rsidRDefault="00B96B9E">
            <w:pPr>
              <w:pStyle w:val="afffffff3"/>
              <w:widowControl w:val="0"/>
              <w:ind w:firstLineChars="0" w:firstLine="0"/>
              <w:jc w:val="center"/>
            </w:pPr>
            <w:r>
              <w:rPr>
                <w:rFonts w:hint="eastAsia"/>
              </w:rPr>
              <w:t>燃料燃烧</w:t>
            </w:r>
          </w:p>
        </w:tc>
        <w:tc>
          <w:tcPr>
            <w:tcW w:w="1869" w:type="dxa"/>
          </w:tcPr>
          <w:p w:rsidR="00B96B9E" w:rsidRDefault="00B96B9E">
            <w:pPr>
              <w:pStyle w:val="afffffff3"/>
              <w:widowControl w:val="0"/>
              <w:ind w:firstLineChars="0" w:firstLine="0"/>
              <w:jc w:val="center"/>
            </w:pPr>
            <w:r>
              <w:rPr>
                <w:rFonts w:hint="eastAsia"/>
              </w:rPr>
              <w:t>无烟煤</w:t>
            </w:r>
          </w:p>
        </w:tc>
        <w:tc>
          <w:tcPr>
            <w:tcW w:w="1869" w:type="dxa"/>
          </w:tcPr>
          <w:p w:rsidR="00B96B9E" w:rsidRDefault="00B96B9E">
            <w:pPr>
              <w:pStyle w:val="afffffff3"/>
              <w:widowControl w:val="0"/>
              <w:ind w:firstLineChars="0" w:firstLine="0"/>
              <w:jc w:val="center"/>
            </w:pPr>
            <w:r>
              <w:t>t</w:t>
            </w:r>
          </w:p>
        </w:tc>
        <w:tc>
          <w:tcPr>
            <w:tcW w:w="1869" w:type="dxa"/>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p>
        </w:tc>
      </w:tr>
      <w:tr w:rsidR="00B96B9E">
        <w:trPr>
          <w:trHeight w:val="340"/>
        </w:trPr>
        <w:tc>
          <w:tcPr>
            <w:tcW w:w="1868" w:type="dxa"/>
            <w:vMerge/>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r>
              <w:rPr>
                <w:rFonts w:hint="eastAsia"/>
              </w:rPr>
              <w:t>烟煤</w:t>
            </w:r>
          </w:p>
        </w:tc>
        <w:tc>
          <w:tcPr>
            <w:tcW w:w="1869" w:type="dxa"/>
          </w:tcPr>
          <w:p w:rsidR="00B96B9E" w:rsidRDefault="00B96B9E">
            <w:pPr>
              <w:pStyle w:val="afffffff3"/>
              <w:widowControl w:val="0"/>
              <w:ind w:firstLineChars="0" w:firstLine="0"/>
              <w:jc w:val="center"/>
            </w:pPr>
            <w:r>
              <w:t>t</w:t>
            </w:r>
          </w:p>
        </w:tc>
        <w:tc>
          <w:tcPr>
            <w:tcW w:w="1869" w:type="dxa"/>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p>
        </w:tc>
      </w:tr>
      <w:tr w:rsidR="00B96B9E">
        <w:trPr>
          <w:trHeight w:val="340"/>
        </w:trPr>
        <w:tc>
          <w:tcPr>
            <w:tcW w:w="1868" w:type="dxa"/>
            <w:vMerge/>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r>
              <w:rPr>
                <w:rFonts w:hint="eastAsia"/>
              </w:rPr>
              <w:t>褐煤</w:t>
            </w:r>
          </w:p>
        </w:tc>
        <w:tc>
          <w:tcPr>
            <w:tcW w:w="1869" w:type="dxa"/>
          </w:tcPr>
          <w:p w:rsidR="00B96B9E" w:rsidRDefault="00B96B9E">
            <w:pPr>
              <w:pStyle w:val="afffffff3"/>
              <w:widowControl w:val="0"/>
              <w:ind w:firstLineChars="0" w:firstLine="0"/>
              <w:jc w:val="center"/>
            </w:pPr>
            <w:r>
              <w:t>t</w:t>
            </w:r>
          </w:p>
        </w:tc>
        <w:tc>
          <w:tcPr>
            <w:tcW w:w="1869" w:type="dxa"/>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p>
        </w:tc>
      </w:tr>
      <w:tr w:rsidR="00B96B9E">
        <w:trPr>
          <w:trHeight w:val="340"/>
        </w:trPr>
        <w:tc>
          <w:tcPr>
            <w:tcW w:w="1868" w:type="dxa"/>
            <w:vMerge/>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r>
              <w:rPr>
                <w:rFonts w:hint="eastAsia"/>
              </w:rPr>
              <w:t>洗精煤</w:t>
            </w:r>
          </w:p>
        </w:tc>
        <w:tc>
          <w:tcPr>
            <w:tcW w:w="1869" w:type="dxa"/>
          </w:tcPr>
          <w:p w:rsidR="00B96B9E" w:rsidRDefault="00B96B9E">
            <w:pPr>
              <w:pStyle w:val="afffffff3"/>
              <w:widowControl w:val="0"/>
              <w:ind w:firstLineChars="0" w:firstLine="0"/>
              <w:jc w:val="center"/>
            </w:pPr>
            <w:r>
              <w:t>t</w:t>
            </w:r>
          </w:p>
        </w:tc>
        <w:tc>
          <w:tcPr>
            <w:tcW w:w="1869" w:type="dxa"/>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p>
        </w:tc>
      </w:tr>
      <w:tr w:rsidR="00B96B9E">
        <w:trPr>
          <w:trHeight w:val="340"/>
        </w:trPr>
        <w:tc>
          <w:tcPr>
            <w:tcW w:w="1868" w:type="dxa"/>
            <w:vMerge/>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r>
              <w:rPr>
                <w:rFonts w:hint="eastAsia"/>
              </w:rPr>
              <w:t>其他</w:t>
            </w:r>
            <w:r>
              <w:t>洗煤</w:t>
            </w:r>
          </w:p>
        </w:tc>
        <w:tc>
          <w:tcPr>
            <w:tcW w:w="1869" w:type="dxa"/>
          </w:tcPr>
          <w:p w:rsidR="00B96B9E" w:rsidRDefault="00B96B9E">
            <w:pPr>
              <w:pStyle w:val="afffffff3"/>
              <w:widowControl w:val="0"/>
              <w:ind w:firstLineChars="0" w:firstLine="0"/>
              <w:jc w:val="center"/>
            </w:pPr>
            <w:r>
              <w:t>t</w:t>
            </w:r>
          </w:p>
        </w:tc>
        <w:tc>
          <w:tcPr>
            <w:tcW w:w="1869" w:type="dxa"/>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p>
        </w:tc>
      </w:tr>
      <w:tr w:rsidR="00B96B9E">
        <w:trPr>
          <w:trHeight w:val="340"/>
        </w:trPr>
        <w:tc>
          <w:tcPr>
            <w:tcW w:w="1868" w:type="dxa"/>
            <w:vMerge/>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r>
              <w:rPr>
                <w:rFonts w:hint="eastAsia"/>
              </w:rPr>
              <w:t>其他</w:t>
            </w:r>
            <w:r>
              <w:t>煤制品</w:t>
            </w:r>
          </w:p>
        </w:tc>
        <w:tc>
          <w:tcPr>
            <w:tcW w:w="1869" w:type="dxa"/>
          </w:tcPr>
          <w:p w:rsidR="00B96B9E" w:rsidRDefault="00B96B9E">
            <w:pPr>
              <w:pStyle w:val="afffffff3"/>
              <w:widowControl w:val="0"/>
              <w:ind w:firstLineChars="0" w:firstLine="0"/>
              <w:jc w:val="center"/>
            </w:pPr>
            <w:r>
              <w:t>t</w:t>
            </w:r>
          </w:p>
        </w:tc>
        <w:tc>
          <w:tcPr>
            <w:tcW w:w="1869" w:type="dxa"/>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p>
        </w:tc>
      </w:tr>
      <w:tr w:rsidR="00B96B9E">
        <w:trPr>
          <w:trHeight w:val="340"/>
        </w:trPr>
        <w:tc>
          <w:tcPr>
            <w:tcW w:w="1868" w:type="dxa"/>
            <w:vMerge/>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r>
              <w:rPr>
                <w:rFonts w:hint="eastAsia"/>
              </w:rPr>
              <w:t>焦炭</w:t>
            </w:r>
          </w:p>
        </w:tc>
        <w:tc>
          <w:tcPr>
            <w:tcW w:w="1869" w:type="dxa"/>
          </w:tcPr>
          <w:p w:rsidR="00B96B9E" w:rsidRDefault="00B96B9E">
            <w:pPr>
              <w:pStyle w:val="afffffff3"/>
              <w:widowControl w:val="0"/>
              <w:ind w:firstLineChars="0" w:firstLine="0"/>
              <w:jc w:val="center"/>
            </w:pPr>
            <w:r>
              <w:t>t</w:t>
            </w:r>
          </w:p>
        </w:tc>
        <w:tc>
          <w:tcPr>
            <w:tcW w:w="1869" w:type="dxa"/>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p>
        </w:tc>
      </w:tr>
      <w:tr w:rsidR="00B96B9E">
        <w:trPr>
          <w:trHeight w:val="340"/>
        </w:trPr>
        <w:tc>
          <w:tcPr>
            <w:tcW w:w="1868" w:type="dxa"/>
            <w:vMerge/>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r>
              <w:rPr>
                <w:rFonts w:hint="eastAsia"/>
              </w:rPr>
              <w:t>原油</w:t>
            </w:r>
          </w:p>
        </w:tc>
        <w:tc>
          <w:tcPr>
            <w:tcW w:w="1869" w:type="dxa"/>
          </w:tcPr>
          <w:p w:rsidR="00B96B9E" w:rsidRDefault="00B96B9E">
            <w:pPr>
              <w:pStyle w:val="afffffff3"/>
              <w:widowControl w:val="0"/>
              <w:ind w:firstLineChars="0" w:firstLine="0"/>
              <w:jc w:val="center"/>
            </w:pPr>
            <w:r>
              <w:t>t</w:t>
            </w:r>
          </w:p>
        </w:tc>
        <w:tc>
          <w:tcPr>
            <w:tcW w:w="1869" w:type="dxa"/>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p>
        </w:tc>
      </w:tr>
      <w:tr w:rsidR="00B96B9E">
        <w:trPr>
          <w:trHeight w:val="340"/>
        </w:trPr>
        <w:tc>
          <w:tcPr>
            <w:tcW w:w="1868" w:type="dxa"/>
            <w:vMerge/>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r>
              <w:rPr>
                <w:rFonts w:hint="eastAsia"/>
              </w:rPr>
              <w:t>燃料</w:t>
            </w:r>
            <w:r>
              <w:t>油</w:t>
            </w:r>
          </w:p>
        </w:tc>
        <w:tc>
          <w:tcPr>
            <w:tcW w:w="1869" w:type="dxa"/>
          </w:tcPr>
          <w:p w:rsidR="00B96B9E" w:rsidRDefault="00B96B9E">
            <w:pPr>
              <w:pStyle w:val="afffffff3"/>
              <w:widowControl w:val="0"/>
              <w:ind w:firstLineChars="0" w:firstLine="0"/>
              <w:jc w:val="center"/>
            </w:pPr>
            <w:r>
              <w:t>t</w:t>
            </w:r>
          </w:p>
        </w:tc>
        <w:tc>
          <w:tcPr>
            <w:tcW w:w="1869" w:type="dxa"/>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p>
        </w:tc>
      </w:tr>
      <w:tr w:rsidR="00B96B9E">
        <w:trPr>
          <w:trHeight w:val="340"/>
        </w:trPr>
        <w:tc>
          <w:tcPr>
            <w:tcW w:w="1868" w:type="dxa"/>
            <w:vMerge/>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r>
              <w:rPr>
                <w:rFonts w:hint="eastAsia"/>
              </w:rPr>
              <w:t>汽油</w:t>
            </w:r>
          </w:p>
        </w:tc>
        <w:tc>
          <w:tcPr>
            <w:tcW w:w="1869" w:type="dxa"/>
          </w:tcPr>
          <w:p w:rsidR="00B96B9E" w:rsidRDefault="00B96B9E">
            <w:pPr>
              <w:pStyle w:val="afffffff3"/>
              <w:widowControl w:val="0"/>
              <w:ind w:firstLineChars="0" w:firstLine="0"/>
              <w:jc w:val="center"/>
            </w:pPr>
            <w:r>
              <w:t>t</w:t>
            </w:r>
          </w:p>
        </w:tc>
        <w:tc>
          <w:tcPr>
            <w:tcW w:w="1869" w:type="dxa"/>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p>
        </w:tc>
      </w:tr>
      <w:tr w:rsidR="00B96B9E">
        <w:trPr>
          <w:trHeight w:val="340"/>
        </w:trPr>
        <w:tc>
          <w:tcPr>
            <w:tcW w:w="1868" w:type="dxa"/>
            <w:vMerge/>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r>
              <w:rPr>
                <w:rFonts w:hint="eastAsia"/>
              </w:rPr>
              <w:t>柴油</w:t>
            </w:r>
          </w:p>
        </w:tc>
        <w:tc>
          <w:tcPr>
            <w:tcW w:w="1869" w:type="dxa"/>
          </w:tcPr>
          <w:p w:rsidR="00B96B9E" w:rsidRDefault="00B96B9E">
            <w:pPr>
              <w:pStyle w:val="afffffff3"/>
              <w:widowControl w:val="0"/>
              <w:ind w:firstLineChars="0" w:firstLine="0"/>
              <w:jc w:val="center"/>
            </w:pPr>
            <w:r>
              <w:t>t</w:t>
            </w:r>
          </w:p>
        </w:tc>
        <w:tc>
          <w:tcPr>
            <w:tcW w:w="1869" w:type="dxa"/>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p>
        </w:tc>
      </w:tr>
      <w:tr w:rsidR="00B96B9E">
        <w:trPr>
          <w:trHeight w:val="340"/>
        </w:trPr>
        <w:tc>
          <w:tcPr>
            <w:tcW w:w="1868" w:type="dxa"/>
            <w:vMerge/>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r>
              <w:rPr>
                <w:rFonts w:hint="eastAsia"/>
              </w:rPr>
              <w:t>一般煤油</w:t>
            </w:r>
          </w:p>
        </w:tc>
        <w:tc>
          <w:tcPr>
            <w:tcW w:w="1869" w:type="dxa"/>
          </w:tcPr>
          <w:p w:rsidR="00B96B9E" w:rsidRDefault="00B96B9E">
            <w:pPr>
              <w:pStyle w:val="afffffff3"/>
              <w:widowControl w:val="0"/>
              <w:ind w:firstLineChars="0" w:firstLine="0"/>
              <w:jc w:val="center"/>
            </w:pPr>
            <w:r>
              <w:t>t</w:t>
            </w:r>
          </w:p>
        </w:tc>
        <w:tc>
          <w:tcPr>
            <w:tcW w:w="1869" w:type="dxa"/>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p>
        </w:tc>
      </w:tr>
      <w:tr w:rsidR="00B96B9E">
        <w:trPr>
          <w:trHeight w:val="340"/>
        </w:trPr>
        <w:tc>
          <w:tcPr>
            <w:tcW w:w="1868" w:type="dxa"/>
            <w:vMerge/>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r>
              <w:rPr>
                <w:rFonts w:hint="eastAsia"/>
              </w:rPr>
              <w:t>液化天然气</w:t>
            </w:r>
          </w:p>
        </w:tc>
        <w:tc>
          <w:tcPr>
            <w:tcW w:w="1869" w:type="dxa"/>
          </w:tcPr>
          <w:p w:rsidR="00B96B9E" w:rsidRDefault="00B96B9E">
            <w:pPr>
              <w:pStyle w:val="afffffff3"/>
              <w:widowControl w:val="0"/>
              <w:ind w:firstLineChars="0" w:firstLine="0"/>
              <w:jc w:val="center"/>
            </w:pPr>
            <w:r>
              <w:t>t</w:t>
            </w:r>
          </w:p>
        </w:tc>
        <w:tc>
          <w:tcPr>
            <w:tcW w:w="1869" w:type="dxa"/>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p>
        </w:tc>
      </w:tr>
      <w:tr w:rsidR="00B96B9E">
        <w:trPr>
          <w:trHeight w:val="340"/>
        </w:trPr>
        <w:tc>
          <w:tcPr>
            <w:tcW w:w="1868" w:type="dxa"/>
            <w:vMerge/>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r>
              <w:rPr>
                <w:rFonts w:hint="eastAsia"/>
              </w:rPr>
              <w:t>液化石油气</w:t>
            </w:r>
          </w:p>
        </w:tc>
        <w:tc>
          <w:tcPr>
            <w:tcW w:w="1869" w:type="dxa"/>
          </w:tcPr>
          <w:p w:rsidR="00B96B9E" w:rsidRDefault="00B96B9E">
            <w:pPr>
              <w:pStyle w:val="afffffff3"/>
              <w:widowControl w:val="0"/>
              <w:ind w:firstLineChars="0" w:firstLine="0"/>
              <w:jc w:val="center"/>
            </w:pPr>
            <w:r>
              <w:t>t</w:t>
            </w:r>
          </w:p>
        </w:tc>
        <w:tc>
          <w:tcPr>
            <w:tcW w:w="1869" w:type="dxa"/>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p>
        </w:tc>
      </w:tr>
      <w:tr w:rsidR="00B96B9E">
        <w:trPr>
          <w:trHeight w:val="340"/>
        </w:trPr>
        <w:tc>
          <w:tcPr>
            <w:tcW w:w="1868" w:type="dxa"/>
            <w:vMerge/>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r>
              <w:rPr>
                <w:rFonts w:hint="eastAsia"/>
              </w:rPr>
              <w:t>焦油</w:t>
            </w:r>
          </w:p>
        </w:tc>
        <w:tc>
          <w:tcPr>
            <w:tcW w:w="1869" w:type="dxa"/>
          </w:tcPr>
          <w:p w:rsidR="00B96B9E" w:rsidRDefault="00B96B9E">
            <w:pPr>
              <w:pStyle w:val="afffffff3"/>
              <w:widowControl w:val="0"/>
              <w:ind w:firstLineChars="0" w:firstLine="0"/>
              <w:jc w:val="center"/>
            </w:pPr>
            <w:r>
              <w:t>t</w:t>
            </w:r>
          </w:p>
        </w:tc>
        <w:tc>
          <w:tcPr>
            <w:tcW w:w="1869" w:type="dxa"/>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p>
        </w:tc>
      </w:tr>
      <w:tr w:rsidR="00B96B9E">
        <w:trPr>
          <w:trHeight w:val="340"/>
        </w:trPr>
        <w:tc>
          <w:tcPr>
            <w:tcW w:w="1868" w:type="dxa"/>
            <w:vMerge/>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r>
              <w:rPr>
                <w:rFonts w:hint="eastAsia"/>
              </w:rPr>
              <w:t>焦炉</w:t>
            </w:r>
            <w:r>
              <w:t>煤气</w:t>
            </w:r>
          </w:p>
        </w:tc>
        <w:tc>
          <w:tcPr>
            <w:tcW w:w="1869" w:type="dxa"/>
          </w:tcPr>
          <w:p w:rsidR="00B96B9E" w:rsidRDefault="00B96B9E">
            <w:pPr>
              <w:pStyle w:val="afffffff3"/>
              <w:widowControl w:val="0"/>
              <w:ind w:firstLineChars="0" w:firstLine="0"/>
              <w:jc w:val="center"/>
              <w:rPr>
                <w:rFonts w:ascii="Times New Roman"/>
              </w:rPr>
            </w:pPr>
            <w:r>
              <w:rPr>
                <w:rFonts w:ascii="Times New Roman" w:hint="eastAsia"/>
              </w:rPr>
              <w:t>10</w:t>
            </w:r>
            <w:r>
              <w:rPr>
                <w:rFonts w:ascii="Times New Roman" w:hint="eastAsia"/>
                <w:vertAlign w:val="superscript"/>
              </w:rPr>
              <w:t>4</w:t>
            </w:r>
            <w:r>
              <w:rPr>
                <w:rFonts w:ascii="Times New Roman"/>
              </w:rPr>
              <w:t>Nm</w:t>
            </w:r>
            <w:r>
              <w:rPr>
                <w:rFonts w:ascii="Times New Roman"/>
                <w:vertAlign w:val="superscript"/>
              </w:rPr>
              <w:t>3</w:t>
            </w:r>
          </w:p>
        </w:tc>
        <w:tc>
          <w:tcPr>
            <w:tcW w:w="1869" w:type="dxa"/>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p>
        </w:tc>
      </w:tr>
      <w:tr w:rsidR="00B96B9E">
        <w:trPr>
          <w:trHeight w:val="340"/>
        </w:trPr>
        <w:tc>
          <w:tcPr>
            <w:tcW w:w="1868" w:type="dxa"/>
            <w:vMerge/>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r>
              <w:rPr>
                <w:rFonts w:hint="eastAsia"/>
              </w:rPr>
              <w:t>高炉</w:t>
            </w:r>
            <w:r>
              <w:t>煤气</w:t>
            </w:r>
          </w:p>
        </w:tc>
        <w:tc>
          <w:tcPr>
            <w:tcW w:w="1869" w:type="dxa"/>
          </w:tcPr>
          <w:p w:rsidR="00B96B9E" w:rsidRDefault="00B96B9E">
            <w:pPr>
              <w:pStyle w:val="afffffff3"/>
              <w:widowControl w:val="0"/>
              <w:ind w:firstLineChars="0" w:firstLine="0"/>
              <w:jc w:val="center"/>
            </w:pPr>
            <w:r>
              <w:rPr>
                <w:rFonts w:ascii="Times New Roman" w:hint="eastAsia"/>
              </w:rPr>
              <w:t>10</w:t>
            </w:r>
            <w:r>
              <w:rPr>
                <w:rFonts w:ascii="Times New Roman" w:hint="eastAsia"/>
                <w:vertAlign w:val="superscript"/>
              </w:rPr>
              <w:t>4</w:t>
            </w:r>
            <w:r>
              <w:rPr>
                <w:rFonts w:ascii="Times New Roman"/>
              </w:rPr>
              <w:t>Nm</w:t>
            </w:r>
            <w:r>
              <w:rPr>
                <w:rFonts w:ascii="Times New Roman"/>
                <w:vertAlign w:val="superscript"/>
              </w:rPr>
              <w:t>3</w:t>
            </w:r>
          </w:p>
        </w:tc>
        <w:tc>
          <w:tcPr>
            <w:tcW w:w="1869" w:type="dxa"/>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p>
        </w:tc>
      </w:tr>
      <w:tr w:rsidR="00B96B9E">
        <w:trPr>
          <w:trHeight w:val="340"/>
        </w:trPr>
        <w:tc>
          <w:tcPr>
            <w:tcW w:w="1868" w:type="dxa"/>
            <w:vMerge/>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r>
              <w:rPr>
                <w:rFonts w:hint="eastAsia"/>
              </w:rPr>
              <w:t>转炉</w:t>
            </w:r>
            <w:r>
              <w:t>煤气</w:t>
            </w:r>
          </w:p>
        </w:tc>
        <w:tc>
          <w:tcPr>
            <w:tcW w:w="1869" w:type="dxa"/>
          </w:tcPr>
          <w:p w:rsidR="00B96B9E" w:rsidRDefault="00B96B9E">
            <w:pPr>
              <w:pStyle w:val="afffffff3"/>
              <w:widowControl w:val="0"/>
              <w:ind w:firstLineChars="0" w:firstLine="0"/>
              <w:jc w:val="center"/>
            </w:pPr>
            <w:r>
              <w:rPr>
                <w:rFonts w:ascii="Times New Roman" w:hint="eastAsia"/>
              </w:rPr>
              <w:t>10</w:t>
            </w:r>
            <w:r>
              <w:rPr>
                <w:rFonts w:ascii="Times New Roman" w:hint="eastAsia"/>
                <w:vertAlign w:val="superscript"/>
              </w:rPr>
              <w:t>4</w:t>
            </w:r>
            <w:r>
              <w:rPr>
                <w:rFonts w:ascii="Times New Roman"/>
              </w:rPr>
              <w:t>Nm</w:t>
            </w:r>
            <w:r>
              <w:rPr>
                <w:rFonts w:ascii="Times New Roman"/>
                <w:vertAlign w:val="superscript"/>
              </w:rPr>
              <w:t>3</w:t>
            </w:r>
          </w:p>
        </w:tc>
        <w:tc>
          <w:tcPr>
            <w:tcW w:w="1869" w:type="dxa"/>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p>
        </w:tc>
      </w:tr>
      <w:tr w:rsidR="00B96B9E">
        <w:trPr>
          <w:trHeight w:val="340"/>
        </w:trPr>
        <w:tc>
          <w:tcPr>
            <w:tcW w:w="1868" w:type="dxa"/>
            <w:vMerge/>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r>
              <w:rPr>
                <w:rFonts w:hint="eastAsia"/>
              </w:rPr>
              <w:t>其他</w:t>
            </w:r>
            <w:r>
              <w:t>煤气</w:t>
            </w:r>
          </w:p>
        </w:tc>
        <w:tc>
          <w:tcPr>
            <w:tcW w:w="1869" w:type="dxa"/>
          </w:tcPr>
          <w:p w:rsidR="00B96B9E" w:rsidRDefault="00B96B9E">
            <w:pPr>
              <w:pStyle w:val="afffffff3"/>
              <w:widowControl w:val="0"/>
              <w:ind w:firstLineChars="0" w:firstLine="0"/>
              <w:jc w:val="center"/>
            </w:pPr>
            <w:r>
              <w:rPr>
                <w:rFonts w:ascii="Times New Roman" w:hint="eastAsia"/>
              </w:rPr>
              <w:t>10</w:t>
            </w:r>
            <w:r>
              <w:rPr>
                <w:rFonts w:ascii="Times New Roman" w:hint="eastAsia"/>
                <w:vertAlign w:val="superscript"/>
              </w:rPr>
              <w:t>4</w:t>
            </w:r>
            <w:r>
              <w:rPr>
                <w:rFonts w:ascii="Times New Roman"/>
              </w:rPr>
              <w:t>Nm</w:t>
            </w:r>
            <w:r>
              <w:rPr>
                <w:rFonts w:ascii="Times New Roman"/>
                <w:vertAlign w:val="superscript"/>
              </w:rPr>
              <w:t>3</w:t>
            </w:r>
          </w:p>
        </w:tc>
        <w:tc>
          <w:tcPr>
            <w:tcW w:w="1869" w:type="dxa"/>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p>
        </w:tc>
      </w:tr>
      <w:tr w:rsidR="00B96B9E">
        <w:trPr>
          <w:trHeight w:val="340"/>
        </w:trPr>
        <w:tc>
          <w:tcPr>
            <w:tcW w:w="1868" w:type="dxa"/>
            <w:vMerge/>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r>
              <w:rPr>
                <w:rFonts w:hint="eastAsia"/>
              </w:rPr>
              <w:t>天然气</w:t>
            </w:r>
          </w:p>
        </w:tc>
        <w:tc>
          <w:tcPr>
            <w:tcW w:w="1869" w:type="dxa"/>
          </w:tcPr>
          <w:p w:rsidR="00B96B9E" w:rsidRDefault="00B96B9E">
            <w:pPr>
              <w:pStyle w:val="afffffff3"/>
              <w:widowControl w:val="0"/>
              <w:ind w:firstLineChars="0" w:firstLine="0"/>
              <w:jc w:val="center"/>
            </w:pPr>
            <w:r>
              <w:rPr>
                <w:rFonts w:ascii="Times New Roman" w:hint="eastAsia"/>
              </w:rPr>
              <w:t>10</w:t>
            </w:r>
            <w:r>
              <w:rPr>
                <w:rFonts w:ascii="Times New Roman" w:hint="eastAsia"/>
                <w:vertAlign w:val="superscript"/>
              </w:rPr>
              <w:t>4</w:t>
            </w:r>
            <w:r>
              <w:rPr>
                <w:rFonts w:ascii="Times New Roman"/>
              </w:rPr>
              <w:t>Nm</w:t>
            </w:r>
            <w:r>
              <w:rPr>
                <w:rFonts w:ascii="Times New Roman"/>
                <w:vertAlign w:val="superscript"/>
              </w:rPr>
              <w:t>3</w:t>
            </w:r>
          </w:p>
        </w:tc>
        <w:tc>
          <w:tcPr>
            <w:tcW w:w="1869" w:type="dxa"/>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p>
        </w:tc>
      </w:tr>
      <w:tr w:rsidR="00B96B9E">
        <w:trPr>
          <w:trHeight w:val="340"/>
        </w:trPr>
        <w:tc>
          <w:tcPr>
            <w:tcW w:w="1868" w:type="dxa"/>
            <w:vMerge/>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r>
              <w:rPr>
                <w:rFonts w:hint="eastAsia"/>
              </w:rPr>
              <w:t>炼厂干气</w:t>
            </w:r>
          </w:p>
        </w:tc>
        <w:tc>
          <w:tcPr>
            <w:tcW w:w="1869" w:type="dxa"/>
          </w:tcPr>
          <w:p w:rsidR="00B96B9E" w:rsidRDefault="00B96B9E">
            <w:pPr>
              <w:pStyle w:val="afffffff3"/>
              <w:widowControl w:val="0"/>
              <w:ind w:firstLineChars="0" w:firstLine="0"/>
              <w:jc w:val="center"/>
            </w:pPr>
            <w:r>
              <w:t>t</w:t>
            </w:r>
          </w:p>
        </w:tc>
        <w:tc>
          <w:tcPr>
            <w:tcW w:w="1869" w:type="dxa"/>
          </w:tcPr>
          <w:p w:rsidR="00B96B9E" w:rsidRDefault="00B96B9E">
            <w:pPr>
              <w:pStyle w:val="afffffff3"/>
              <w:widowControl w:val="0"/>
              <w:ind w:firstLineChars="0" w:firstLine="0"/>
              <w:jc w:val="center"/>
            </w:pPr>
          </w:p>
        </w:tc>
        <w:tc>
          <w:tcPr>
            <w:tcW w:w="1869" w:type="dxa"/>
          </w:tcPr>
          <w:p w:rsidR="00B96B9E" w:rsidRDefault="00B96B9E">
            <w:pPr>
              <w:pStyle w:val="afffffff3"/>
              <w:widowControl w:val="0"/>
              <w:ind w:firstLineChars="0" w:firstLine="0"/>
              <w:jc w:val="center"/>
            </w:pPr>
          </w:p>
        </w:tc>
      </w:tr>
    </w:tbl>
    <w:p w:rsidR="00B96B9E" w:rsidRDefault="00B96B9E">
      <w:pPr>
        <w:pStyle w:val="afffffff3"/>
        <w:ind w:firstLineChars="0" w:firstLine="0"/>
        <w:jc w:val="center"/>
      </w:pPr>
    </w:p>
    <w:p w:rsidR="00B96B9E" w:rsidRDefault="00B96B9E">
      <w:pPr>
        <w:pStyle w:val="afffffff3"/>
        <w:ind w:firstLineChars="0" w:firstLine="0"/>
        <w:jc w:val="center"/>
      </w:pPr>
    </w:p>
    <w:p w:rsidR="00B96B9E" w:rsidRDefault="00B96B9E">
      <w:pPr>
        <w:pStyle w:val="afffffff3"/>
        <w:ind w:firstLineChars="0" w:firstLine="0"/>
        <w:jc w:val="center"/>
      </w:pPr>
    </w:p>
    <w:p w:rsidR="00B96B9E" w:rsidRDefault="00B96B9E">
      <w:pPr>
        <w:pStyle w:val="afffffff3"/>
        <w:ind w:firstLineChars="0" w:firstLine="0"/>
        <w:jc w:val="center"/>
      </w:pPr>
    </w:p>
    <w:p w:rsidR="00B96B9E" w:rsidRDefault="00B96B9E">
      <w:pPr>
        <w:pStyle w:val="afffffff3"/>
        <w:ind w:firstLineChars="0" w:firstLine="0"/>
        <w:jc w:val="center"/>
        <w:rPr>
          <w:b/>
          <w:sz w:val="24"/>
          <w:szCs w:val="24"/>
        </w:rPr>
      </w:pPr>
      <w:r>
        <w:rPr>
          <w:rFonts w:hint="eastAsia"/>
          <w:b/>
          <w:sz w:val="24"/>
          <w:szCs w:val="24"/>
        </w:rPr>
        <w:t>表2（续）</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2404"/>
        <w:gridCol w:w="2212"/>
        <w:gridCol w:w="2313"/>
      </w:tblGrid>
      <w:tr w:rsidR="00B96B9E" w:rsidTr="00712789">
        <w:tc>
          <w:tcPr>
            <w:tcW w:w="2308" w:type="dxa"/>
          </w:tcPr>
          <w:p w:rsidR="00B96B9E" w:rsidRDefault="00B96B9E">
            <w:pPr>
              <w:pStyle w:val="afffffff3"/>
              <w:widowControl w:val="0"/>
              <w:ind w:firstLineChars="0" w:firstLine="0"/>
              <w:jc w:val="center"/>
              <w:rPr>
                <w:rFonts w:ascii="Times New Roman"/>
                <w:b/>
              </w:rPr>
            </w:pPr>
            <w:r>
              <w:rPr>
                <w:rFonts w:ascii="Times New Roman" w:hint="eastAsia"/>
                <w:b/>
              </w:rPr>
              <w:t>排放源</w:t>
            </w:r>
            <w:r>
              <w:rPr>
                <w:rFonts w:ascii="Times New Roman"/>
                <w:b/>
              </w:rPr>
              <w:t>类别</w:t>
            </w:r>
          </w:p>
        </w:tc>
        <w:tc>
          <w:tcPr>
            <w:tcW w:w="2404" w:type="dxa"/>
          </w:tcPr>
          <w:p w:rsidR="00B96B9E" w:rsidRDefault="00B96B9E">
            <w:pPr>
              <w:pStyle w:val="afffffff3"/>
              <w:widowControl w:val="0"/>
              <w:ind w:firstLineChars="0" w:firstLine="0"/>
              <w:jc w:val="center"/>
              <w:rPr>
                <w:rFonts w:ascii="Times New Roman"/>
                <w:b/>
              </w:rPr>
            </w:pPr>
            <w:r>
              <w:rPr>
                <w:rFonts w:ascii="Times New Roman" w:hint="eastAsia"/>
                <w:b/>
              </w:rPr>
              <w:t>参数</w:t>
            </w:r>
            <w:r>
              <w:rPr>
                <w:rFonts w:ascii="Times New Roman"/>
                <w:b/>
              </w:rPr>
              <w:t>名称</w:t>
            </w:r>
          </w:p>
        </w:tc>
        <w:tc>
          <w:tcPr>
            <w:tcW w:w="2212" w:type="dxa"/>
          </w:tcPr>
          <w:p w:rsidR="00B96B9E" w:rsidRDefault="00B96B9E">
            <w:pPr>
              <w:pStyle w:val="afffffff3"/>
              <w:widowControl w:val="0"/>
              <w:ind w:firstLineChars="0" w:firstLine="0"/>
              <w:jc w:val="center"/>
              <w:rPr>
                <w:rFonts w:ascii="Times New Roman"/>
                <w:b/>
              </w:rPr>
            </w:pPr>
            <w:r>
              <w:rPr>
                <w:rFonts w:ascii="Times New Roman" w:hint="eastAsia"/>
                <w:b/>
              </w:rPr>
              <w:t>数据</w:t>
            </w:r>
          </w:p>
        </w:tc>
        <w:tc>
          <w:tcPr>
            <w:tcW w:w="2313" w:type="dxa"/>
          </w:tcPr>
          <w:p w:rsidR="00B96B9E" w:rsidRDefault="00B96B9E">
            <w:pPr>
              <w:pStyle w:val="afffffff3"/>
              <w:widowControl w:val="0"/>
              <w:ind w:firstLineChars="0" w:firstLine="0"/>
              <w:jc w:val="center"/>
              <w:rPr>
                <w:rFonts w:ascii="Times New Roman"/>
                <w:b/>
              </w:rPr>
            </w:pPr>
            <w:r>
              <w:rPr>
                <w:rFonts w:ascii="Times New Roman" w:hint="eastAsia"/>
                <w:b/>
              </w:rPr>
              <w:t>单位</w:t>
            </w:r>
          </w:p>
        </w:tc>
      </w:tr>
      <w:tr w:rsidR="00712789" w:rsidTr="00712789">
        <w:tc>
          <w:tcPr>
            <w:tcW w:w="2308" w:type="dxa"/>
            <w:vMerge w:val="restart"/>
            <w:vAlign w:val="center"/>
          </w:tcPr>
          <w:p w:rsidR="00712789" w:rsidRDefault="00712789">
            <w:pPr>
              <w:pStyle w:val="afffffff3"/>
              <w:widowControl w:val="0"/>
              <w:ind w:firstLineChars="0" w:firstLine="0"/>
              <w:jc w:val="center"/>
              <w:rPr>
                <w:rFonts w:ascii="Times New Roman"/>
              </w:rPr>
            </w:pPr>
            <w:r>
              <w:rPr>
                <w:rFonts w:ascii="Times New Roman" w:hint="eastAsia"/>
              </w:rPr>
              <w:t>废水</w:t>
            </w:r>
            <w:r>
              <w:rPr>
                <w:rFonts w:ascii="Times New Roman"/>
              </w:rPr>
              <w:t>处理</w:t>
            </w:r>
          </w:p>
        </w:tc>
        <w:tc>
          <w:tcPr>
            <w:tcW w:w="2404" w:type="dxa"/>
          </w:tcPr>
          <w:p w:rsidR="00712789" w:rsidRDefault="00712789">
            <w:pPr>
              <w:pStyle w:val="afffffff3"/>
              <w:widowControl w:val="0"/>
              <w:ind w:firstLineChars="0" w:firstLine="0"/>
              <w:jc w:val="center"/>
              <w:rPr>
                <w:rFonts w:ascii="Times New Roman"/>
              </w:rPr>
            </w:pPr>
            <w:r>
              <w:rPr>
                <w:rFonts w:ascii="Times New Roman" w:hint="eastAsia"/>
              </w:rPr>
              <w:t>废水量</w:t>
            </w:r>
          </w:p>
        </w:tc>
        <w:tc>
          <w:tcPr>
            <w:tcW w:w="2212" w:type="dxa"/>
          </w:tcPr>
          <w:p w:rsidR="00712789" w:rsidRDefault="00712789">
            <w:pPr>
              <w:pStyle w:val="afffffff3"/>
              <w:widowControl w:val="0"/>
              <w:ind w:firstLineChars="0" w:firstLine="0"/>
              <w:jc w:val="center"/>
              <w:rPr>
                <w:rFonts w:ascii="Times New Roman"/>
              </w:rPr>
            </w:pPr>
          </w:p>
        </w:tc>
        <w:tc>
          <w:tcPr>
            <w:tcW w:w="2313" w:type="dxa"/>
          </w:tcPr>
          <w:p w:rsidR="00712789" w:rsidRDefault="00712789">
            <w:pPr>
              <w:pStyle w:val="afffffff3"/>
              <w:widowControl w:val="0"/>
              <w:ind w:firstLineChars="0" w:firstLine="0"/>
              <w:jc w:val="center"/>
              <w:rPr>
                <w:rFonts w:ascii="Times New Roman"/>
              </w:rPr>
            </w:pPr>
            <w:r>
              <w:rPr>
                <w:rFonts w:ascii="Times New Roman"/>
              </w:rPr>
              <w:t>m</w:t>
            </w:r>
            <w:r>
              <w:rPr>
                <w:rFonts w:ascii="Times New Roman" w:hint="eastAsia"/>
              </w:rPr>
              <w:t>³</w:t>
            </w:r>
          </w:p>
        </w:tc>
      </w:tr>
      <w:tr w:rsidR="00712789" w:rsidTr="00712789">
        <w:tc>
          <w:tcPr>
            <w:tcW w:w="2308" w:type="dxa"/>
            <w:vMerge/>
          </w:tcPr>
          <w:p w:rsidR="00712789" w:rsidRDefault="00712789">
            <w:pPr>
              <w:pStyle w:val="afffffff3"/>
              <w:widowControl w:val="0"/>
              <w:ind w:firstLineChars="0" w:firstLine="0"/>
              <w:jc w:val="center"/>
              <w:rPr>
                <w:rFonts w:ascii="Times New Roman"/>
              </w:rPr>
            </w:pPr>
          </w:p>
        </w:tc>
        <w:tc>
          <w:tcPr>
            <w:tcW w:w="2404" w:type="dxa"/>
          </w:tcPr>
          <w:p w:rsidR="00712789" w:rsidRDefault="00712789">
            <w:pPr>
              <w:pStyle w:val="afffffff3"/>
              <w:widowControl w:val="0"/>
              <w:ind w:firstLineChars="0" w:firstLine="0"/>
              <w:jc w:val="center"/>
              <w:rPr>
                <w:rFonts w:ascii="Times New Roman"/>
              </w:rPr>
            </w:pPr>
            <w:r>
              <w:rPr>
                <w:rFonts w:ascii="Times New Roman" w:hint="eastAsia"/>
              </w:rPr>
              <w:t>厌氧</w:t>
            </w:r>
            <w:proofErr w:type="gramStart"/>
            <w:r>
              <w:rPr>
                <w:rFonts w:ascii="Times New Roman" w:hint="eastAsia"/>
              </w:rPr>
              <w:t>池</w:t>
            </w:r>
            <w:r>
              <w:rPr>
                <w:rFonts w:ascii="Times New Roman"/>
              </w:rPr>
              <w:t>进口</w:t>
            </w:r>
            <w:proofErr w:type="spellStart"/>
            <w:proofErr w:type="gramEnd"/>
            <w:r>
              <w:rPr>
                <w:rFonts w:ascii="Times New Roman" w:hint="eastAsia"/>
              </w:rPr>
              <w:t>COD</w:t>
            </w:r>
            <w:r>
              <w:rPr>
                <w:rFonts w:ascii="Times New Roman"/>
                <w:vertAlign w:val="subscript"/>
              </w:rPr>
              <w:t>in</w:t>
            </w:r>
            <w:proofErr w:type="spellEnd"/>
            <w:r>
              <w:rPr>
                <w:rFonts w:ascii="Times New Roman"/>
              </w:rPr>
              <w:t>浓度</w:t>
            </w:r>
          </w:p>
        </w:tc>
        <w:tc>
          <w:tcPr>
            <w:tcW w:w="2212" w:type="dxa"/>
          </w:tcPr>
          <w:p w:rsidR="00712789" w:rsidRDefault="00712789">
            <w:pPr>
              <w:pStyle w:val="afffffff3"/>
              <w:widowControl w:val="0"/>
              <w:ind w:firstLineChars="0" w:firstLine="0"/>
              <w:jc w:val="center"/>
              <w:rPr>
                <w:rFonts w:ascii="Times New Roman"/>
              </w:rPr>
            </w:pPr>
          </w:p>
        </w:tc>
        <w:tc>
          <w:tcPr>
            <w:tcW w:w="2313" w:type="dxa"/>
          </w:tcPr>
          <w:p w:rsidR="00712789" w:rsidRDefault="00712789">
            <w:pPr>
              <w:pStyle w:val="afffffff3"/>
              <w:widowControl w:val="0"/>
              <w:ind w:firstLineChars="0" w:firstLine="0"/>
              <w:jc w:val="center"/>
              <w:rPr>
                <w:rFonts w:ascii="Times New Roman"/>
              </w:rPr>
            </w:pPr>
            <w:r>
              <w:rPr>
                <w:rFonts w:ascii="Times New Roman"/>
              </w:rPr>
              <w:t>kg COD/m³</w:t>
            </w:r>
          </w:p>
        </w:tc>
      </w:tr>
      <w:tr w:rsidR="00712789" w:rsidTr="00712789">
        <w:tc>
          <w:tcPr>
            <w:tcW w:w="2308" w:type="dxa"/>
            <w:vMerge/>
          </w:tcPr>
          <w:p w:rsidR="00712789" w:rsidRDefault="00712789">
            <w:pPr>
              <w:pStyle w:val="afffffff3"/>
              <w:widowControl w:val="0"/>
              <w:ind w:firstLineChars="0" w:firstLine="0"/>
              <w:jc w:val="center"/>
              <w:rPr>
                <w:rFonts w:ascii="Times New Roman"/>
              </w:rPr>
            </w:pPr>
          </w:p>
        </w:tc>
        <w:tc>
          <w:tcPr>
            <w:tcW w:w="2404" w:type="dxa"/>
          </w:tcPr>
          <w:p w:rsidR="00712789" w:rsidRDefault="00712789">
            <w:pPr>
              <w:pStyle w:val="afffffff3"/>
              <w:widowControl w:val="0"/>
              <w:ind w:firstLineChars="0" w:firstLine="0"/>
              <w:jc w:val="center"/>
              <w:rPr>
                <w:rFonts w:ascii="Times New Roman"/>
              </w:rPr>
            </w:pPr>
            <w:r>
              <w:rPr>
                <w:rFonts w:ascii="Times New Roman" w:hint="eastAsia"/>
              </w:rPr>
              <w:t>厌氧</w:t>
            </w:r>
            <w:proofErr w:type="gramStart"/>
            <w:r>
              <w:rPr>
                <w:rFonts w:ascii="Times New Roman" w:hint="eastAsia"/>
              </w:rPr>
              <w:t>池</w:t>
            </w:r>
            <w:r>
              <w:rPr>
                <w:rFonts w:ascii="Times New Roman"/>
              </w:rPr>
              <w:t>出口</w:t>
            </w:r>
            <w:proofErr w:type="spellStart"/>
            <w:proofErr w:type="gramEnd"/>
            <w:r>
              <w:rPr>
                <w:rFonts w:ascii="Times New Roman" w:hint="eastAsia"/>
              </w:rPr>
              <w:t>COD</w:t>
            </w:r>
            <w:r>
              <w:rPr>
                <w:rFonts w:ascii="Times New Roman"/>
                <w:vertAlign w:val="subscript"/>
              </w:rPr>
              <w:t>out</w:t>
            </w:r>
            <w:proofErr w:type="spellEnd"/>
            <w:r>
              <w:rPr>
                <w:rFonts w:ascii="Times New Roman"/>
              </w:rPr>
              <w:t>浓度</w:t>
            </w:r>
          </w:p>
        </w:tc>
        <w:tc>
          <w:tcPr>
            <w:tcW w:w="2212" w:type="dxa"/>
          </w:tcPr>
          <w:p w:rsidR="00712789" w:rsidRDefault="00712789">
            <w:pPr>
              <w:pStyle w:val="afffffff3"/>
              <w:widowControl w:val="0"/>
              <w:ind w:firstLineChars="0" w:firstLine="0"/>
              <w:jc w:val="center"/>
              <w:rPr>
                <w:rFonts w:ascii="Times New Roman"/>
              </w:rPr>
            </w:pPr>
          </w:p>
        </w:tc>
        <w:tc>
          <w:tcPr>
            <w:tcW w:w="2313" w:type="dxa"/>
          </w:tcPr>
          <w:p w:rsidR="00712789" w:rsidRDefault="00712789">
            <w:pPr>
              <w:pStyle w:val="afffffff3"/>
              <w:widowControl w:val="0"/>
              <w:ind w:firstLineChars="0" w:firstLine="0"/>
              <w:jc w:val="center"/>
              <w:rPr>
                <w:rFonts w:ascii="Times New Roman"/>
              </w:rPr>
            </w:pPr>
            <w:r>
              <w:rPr>
                <w:rFonts w:ascii="Times New Roman"/>
              </w:rPr>
              <w:t>kg COD/m³</w:t>
            </w:r>
          </w:p>
        </w:tc>
      </w:tr>
      <w:tr w:rsidR="00712789" w:rsidTr="00712789">
        <w:tc>
          <w:tcPr>
            <w:tcW w:w="2308" w:type="dxa"/>
            <w:vMerge/>
          </w:tcPr>
          <w:p w:rsidR="00712789" w:rsidRDefault="00712789">
            <w:pPr>
              <w:pStyle w:val="afffffff3"/>
              <w:widowControl w:val="0"/>
              <w:ind w:firstLineChars="0" w:firstLine="0"/>
              <w:jc w:val="center"/>
              <w:rPr>
                <w:rFonts w:ascii="Times New Roman"/>
              </w:rPr>
            </w:pPr>
          </w:p>
        </w:tc>
        <w:tc>
          <w:tcPr>
            <w:tcW w:w="2404" w:type="dxa"/>
          </w:tcPr>
          <w:p w:rsidR="00712789" w:rsidRDefault="00712789">
            <w:pPr>
              <w:pStyle w:val="afffffff3"/>
              <w:widowControl w:val="0"/>
              <w:ind w:firstLineChars="0" w:firstLine="0"/>
              <w:jc w:val="center"/>
              <w:rPr>
                <w:rFonts w:ascii="Times New Roman"/>
              </w:rPr>
            </w:pPr>
            <w:r>
              <w:rPr>
                <w:rFonts w:ascii="Times New Roman" w:hint="eastAsia"/>
              </w:rPr>
              <w:t>火炬</w:t>
            </w:r>
            <w:r>
              <w:rPr>
                <w:rFonts w:ascii="Times New Roman"/>
              </w:rPr>
              <w:t>燃烧废气总量</w:t>
            </w:r>
          </w:p>
        </w:tc>
        <w:tc>
          <w:tcPr>
            <w:tcW w:w="2212" w:type="dxa"/>
          </w:tcPr>
          <w:p w:rsidR="00712789" w:rsidRDefault="00712789">
            <w:pPr>
              <w:pStyle w:val="afffffff3"/>
              <w:widowControl w:val="0"/>
              <w:ind w:firstLineChars="0" w:firstLine="0"/>
              <w:jc w:val="center"/>
              <w:rPr>
                <w:rFonts w:ascii="Times New Roman"/>
              </w:rPr>
            </w:pPr>
          </w:p>
        </w:tc>
        <w:tc>
          <w:tcPr>
            <w:tcW w:w="2313" w:type="dxa"/>
          </w:tcPr>
          <w:p w:rsidR="00712789" w:rsidRDefault="00712789">
            <w:pPr>
              <w:pStyle w:val="afffffff3"/>
              <w:widowControl w:val="0"/>
              <w:ind w:firstLineChars="0" w:firstLine="0"/>
              <w:jc w:val="center"/>
              <w:rPr>
                <w:rFonts w:ascii="Times New Roman"/>
              </w:rPr>
            </w:pPr>
            <w:r>
              <w:rPr>
                <w:rFonts w:ascii="Times New Roman"/>
              </w:rPr>
              <w:t>m</w:t>
            </w:r>
            <w:r>
              <w:rPr>
                <w:rFonts w:ascii="Times New Roman" w:hint="eastAsia"/>
              </w:rPr>
              <w:t>³</w:t>
            </w:r>
          </w:p>
        </w:tc>
      </w:tr>
      <w:tr w:rsidR="00712789" w:rsidTr="00712789">
        <w:tc>
          <w:tcPr>
            <w:tcW w:w="2308" w:type="dxa"/>
            <w:vMerge/>
          </w:tcPr>
          <w:p w:rsidR="00712789" w:rsidRDefault="00712789">
            <w:pPr>
              <w:pStyle w:val="afffffff3"/>
              <w:widowControl w:val="0"/>
              <w:ind w:firstLineChars="0" w:firstLine="0"/>
              <w:jc w:val="center"/>
              <w:rPr>
                <w:rFonts w:ascii="Times New Roman"/>
              </w:rPr>
            </w:pPr>
          </w:p>
        </w:tc>
        <w:tc>
          <w:tcPr>
            <w:tcW w:w="2404" w:type="dxa"/>
          </w:tcPr>
          <w:p w:rsidR="00712789" w:rsidRDefault="00712789">
            <w:pPr>
              <w:pStyle w:val="afffffff3"/>
              <w:widowControl w:val="0"/>
              <w:ind w:firstLineChars="0" w:firstLine="0"/>
              <w:jc w:val="center"/>
              <w:rPr>
                <w:rFonts w:ascii="Times New Roman"/>
              </w:rPr>
            </w:pPr>
            <w:r>
              <w:rPr>
                <w:rFonts w:ascii="Times New Roman" w:hint="eastAsia"/>
              </w:rPr>
              <w:t>厌氧</w:t>
            </w:r>
            <w:r>
              <w:rPr>
                <w:rFonts w:ascii="Times New Roman"/>
              </w:rPr>
              <w:t>废气</w:t>
            </w:r>
            <w:r>
              <w:rPr>
                <w:rFonts w:ascii="Times New Roman" w:hint="eastAsia"/>
              </w:rPr>
              <w:t>甲烷</w:t>
            </w:r>
            <w:r>
              <w:rPr>
                <w:rFonts w:ascii="Times New Roman"/>
              </w:rPr>
              <w:t>体积分数</w:t>
            </w:r>
          </w:p>
        </w:tc>
        <w:tc>
          <w:tcPr>
            <w:tcW w:w="2212" w:type="dxa"/>
          </w:tcPr>
          <w:p w:rsidR="00712789" w:rsidRDefault="00712789">
            <w:pPr>
              <w:pStyle w:val="afffffff3"/>
              <w:widowControl w:val="0"/>
              <w:ind w:firstLineChars="0" w:firstLine="0"/>
              <w:jc w:val="center"/>
              <w:rPr>
                <w:rFonts w:ascii="Times New Roman"/>
              </w:rPr>
            </w:pPr>
          </w:p>
        </w:tc>
        <w:tc>
          <w:tcPr>
            <w:tcW w:w="2313" w:type="dxa"/>
          </w:tcPr>
          <w:p w:rsidR="00712789" w:rsidRDefault="00712789">
            <w:pPr>
              <w:pStyle w:val="afffffff3"/>
              <w:widowControl w:val="0"/>
              <w:ind w:firstLineChars="0" w:firstLine="0"/>
              <w:jc w:val="center"/>
              <w:rPr>
                <w:rFonts w:ascii="Times New Roman"/>
              </w:rPr>
            </w:pPr>
            <w:r>
              <w:rPr>
                <w:rFonts w:ascii="Times New Roman" w:hint="eastAsia"/>
              </w:rPr>
              <w:t>%</w:t>
            </w:r>
          </w:p>
        </w:tc>
      </w:tr>
      <w:tr w:rsidR="00B96B9E" w:rsidTr="00712789">
        <w:tc>
          <w:tcPr>
            <w:tcW w:w="2308" w:type="dxa"/>
            <w:vMerge w:val="restart"/>
            <w:vAlign w:val="center"/>
          </w:tcPr>
          <w:p w:rsidR="00B96B9E" w:rsidRDefault="00B96B9E">
            <w:pPr>
              <w:pStyle w:val="afffffff3"/>
              <w:widowControl w:val="0"/>
              <w:ind w:firstLineChars="0" w:firstLine="0"/>
              <w:jc w:val="center"/>
              <w:rPr>
                <w:rFonts w:ascii="Times New Roman"/>
              </w:rPr>
            </w:pPr>
            <w:r>
              <w:rPr>
                <w:rFonts w:ascii="Times New Roman" w:hint="eastAsia"/>
              </w:rPr>
              <w:t>电力</w:t>
            </w:r>
            <w:r>
              <w:rPr>
                <w:rFonts w:ascii="Times New Roman"/>
              </w:rPr>
              <w:t>、热力</w:t>
            </w:r>
          </w:p>
        </w:tc>
        <w:tc>
          <w:tcPr>
            <w:tcW w:w="2404" w:type="dxa"/>
          </w:tcPr>
          <w:p w:rsidR="00B96B9E" w:rsidRDefault="00B96B9E">
            <w:pPr>
              <w:pStyle w:val="afffffff3"/>
              <w:widowControl w:val="0"/>
              <w:ind w:firstLineChars="0" w:firstLine="0"/>
              <w:jc w:val="center"/>
              <w:rPr>
                <w:rFonts w:ascii="Times New Roman"/>
              </w:rPr>
            </w:pPr>
            <w:r>
              <w:rPr>
                <w:rFonts w:ascii="Times New Roman" w:hint="eastAsia"/>
              </w:rPr>
              <w:t>购入电力</w:t>
            </w:r>
            <w:r>
              <w:rPr>
                <w:rFonts w:ascii="Times New Roman"/>
              </w:rPr>
              <w:t>量</w:t>
            </w:r>
          </w:p>
        </w:tc>
        <w:tc>
          <w:tcPr>
            <w:tcW w:w="2212" w:type="dxa"/>
          </w:tcPr>
          <w:p w:rsidR="00B96B9E" w:rsidRDefault="00B96B9E">
            <w:pPr>
              <w:pStyle w:val="afffffff3"/>
              <w:widowControl w:val="0"/>
              <w:ind w:firstLineChars="0" w:firstLine="0"/>
              <w:jc w:val="center"/>
              <w:rPr>
                <w:rFonts w:ascii="Times New Roman"/>
              </w:rPr>
            </w:pPr>
          </w:p>
        </w:tc>
        <w:tc>
          <w:tcPr>
            <w:tcW w:w="2313" w:type="dxa"/>
          </w:tcPr>
          <w:p w:rsidR="00B96B9E" w:rsidRDefault="00B96B9E">
            <w:pPr>
              <w:pStyle w:val="afffffff3"/>
              <w:widowControl w:val="0"/>
              <w:ind w:firstLineChars="0" w:firstLine="0"/>
              <w:jc w:val="center"/>
              <w:rPr>
                <w:rFonts w:ascii="Times New Roman"/>
              </w:rPr>
            </w:pPr>
            <w:r>
              <w:rPr>
                <w:rFonts w:ascii="Times New Roman" w:hint="eastAsia"/>
              </w:rPr>
              <w:t>M</w:t>
            </w:r>
            <w:r>
              <w:rPr>
                <w:rFonts w:ascii="Times New Roman"/>
              </w:rPr>
              <w:t>Wh</w:t>
            </w:r>
          </w:p>
        </w:tc>
      </w:tr>
      <w:tr w:rsidR="00B96B9E" w:rsidTr="00712789">
        <w:tc>
          <w:tcPr>
            <w:tcW w:w="2308" w:type="dxa"/>
            <w:vMerge/>
          </w:tcPr>
          <w:p w:rsidR="00B96B9E" w:rsidRDefault="00B96B9E">
            <w:pPr>
              <w:pStyle w:val="afffffff3"/>
              <w:widowControl w:val="0"/>
              <w:ind w:firstLineChars="0" w:firstLine="0"/>
              <w:jc w:val="center"/>
              <w:rPr>
                <w:rFonts w:ascii="Times New Roman"/>
              </w:rPr>
            </w:pPr>
          </w:p>
        </w:tc>
        <w:tc>
          <w:tcPr>
            <w:tcW w:w="2404" w:type="dxa"/>
          </w:tcPr>
          <w:p w:rsidR="00B96B9E" w:rsidRDefault="00B96B9E">
            <w:pPr>
              <w:pStyle w:val="afffffff3"/>
              <w:widowControl w:val="0"/>
              <w:ind w:firstLineChars="0" w:firstLine="0"/>
              <w:jc w:val="center"/>
              <w:rPr>
                <w:rFonts w:ascii="Times New Roman"/>
              </w:rPr>
            </w:pPr>
            <w:r>
              <w:rPr>
                <w:rFonts w:ascii="Times New Roman" w:hint="eastAsia"/>
              </w:rPr>
              <w:t>购入</w:t>
            </w:r>
            <w:r>
              <w:rPr>
                <w:rFonts w:ascii="Times New Roman"/>
              </w:rPr>
              <w:t>热力量</w:t>
            </w:r>
          </w:p>
        </w:tc>
        <w:tc>
          <w:tcPr>
            <w:tcW w:w="2212" w:type="dxa"/>
          </w:tcPr>
          <w:p w:rsidR="00B96B9E" w:rsidRDefault="00B96B9E">
            <w:pPr>
              <w:pStyle w:val="afffffff3"/>
              <w:widowControl w:val="0"/>
              <w:ind w:firstLineChars="0" w:firstLine="0"/>
              <w:jc w:val="center"/>
              <w:rPr>
                <w:rFonts w:ascii="Times New Roman"/>
              </w:rPr>
            </w:pPr>
          </w:p>
        </w:tc>
        <w:tc>
          <w:tcPr>
            <w:tcW w:w="2313" w:type="dxa"/>
          </w:tcPr>
          <w:p w:rsidR="00B96B9E" w:rsidRDefault="00B96B9E">
            <w:pPr>
              <w:pStyle w:val="afffffff3"/>
              <w:widowControl w:val="0"/>
              <w:ind w:firstLineChars="0" w:firstLine="0"/>
              <w:jc w:val="center"/>
              <w:rPr>
                <w:rFonts w:ascii="Times New Roman"/>
              </w:rPr>
            </w:pPr>
            <w:r>
              <w:rPr>
                <w:rFonts w:ascii="Times New Roman" w:hint="eastAsia"/>
              </w:rPr>
              <w:t>GJ</w:t>
            </w:r>
          </w:p>
        </w:tc>
      </w:tr>
      <w:tr w:rsidR="00B96B9E" w:rsidTr="00712789">
        <w:tc>
          <w:tcPr>
            <w:tcW w:w="2308" w:type="dxa"/>
            <w:vMerge/>
          </w:tcPr>
          <w:p w:rsidR="00B96B9E" w:rsidRDefault="00B96B9E">
            <w:pPr>
              <w:pStyle w:val="afffffff3"/>
              <w:widowControl w:val="0"/>
              <w:ind w:firstLineChars="0" w:firstLine="0"/>
              <w:jc w:val="center"/>
              <w:rPr>
                <w:rFonts w:ascii="Times New Roman"/>
              </w:rPr>
            </w:pPr>
          </w:p>
        </w:tc>
        <w:tc>
          <w:tcPr>
            <w:tcW w:w="2404" w:type="dxa"/>
          </w:tcPr>
          <w:p w:rsidR="00B96B9E" w:rsidRDefault="00B96B9E">
            <w:pPr>
              <w:pStyle w:val="afffffff3"/>
              <w:widowControl w:val="0"/>
              <w:ind w:firstLineChars="0" w:firstLine="0"/>
              <w:jc w:val="center"/>
              <w:rPr>
                <w:rFonts w:ascii="Times New Roman"/>
              </w:rPr>
            </w:pPr>
            <w:r>
              <w:rPr>
                <w:rFonts w:ascii="Times New Roman" w:hint="eastAsia"/>
              </w:rPr>
              <w:t>输出</w:t>
            </w:r>
            <w:r>
              <w:rPr>
                <w:rFonts w:ascii="Times New Roman"/>
              </w:rPr>
              <w:t>电力量</w:t>
            </w:r>
          </w:p>
        </w:tc>
        <w:tc>
          <w:tcPr>
            <w:tcW w:w="2212" w:type="dxa"/>
          </w:tcPr>
          <w:p w:rsidR="00B96B9E" w:rsidRDefault="00B96B9E">
            <w:pPr>
              <w:pStyle w:val="afffffff3"/>
              <w:widowControl w:val="0"/>
              <w:ind w:firstLineChars="0" w:firstLine="0"/>
              <w:jc w:val="center"/>
              <w:rPr>
                <w:rFonts w:ascii="Times New Roman"/>
              </w:rPr>
            </w:pPr>
          </w:p>
        </w:tc>
        <w:tc>
          <w:tcPr>
            <w:tcW w:w="2313" w:type="dxa"/>
          </w:tcPr>
          <w:p w:rsidR="00B96B9E" w:rsidRDefault="00B96B9E">
            <w:pPr>
              <w:pStyle w:val="afffffff3"/>
              <w:widowControl w:val="0"/>
              <w:ind w:firstLineChars="0" w:firstLine="0"/>
              <w:jc w:val="center"/>
              <w:rPr>
                <w:rFonts w:ascii="Times New Roman"/>
              </w:rPr>
            </w:pPr>
            <w:r>
              <w:rPr>
                <w:rFonts w:ascii="Times New Roman" w:hint="eastAsia"/>
              </w:rPr>
              <w:t>M</w:t>
            </w:r>
            <w:r>
              <w:rPr>
                <w:rFonts w:ascii="Times New Roman"/>
              </w:rPr>
              <w:t>Wh</w:t>
            </w:r>
          </w:p>
        </w:tc>
      </w:tr>
      <w:tr w:rsidR="00B96B9E" w:rsidTr="00712789">
        <w:tc>
          <w:tcPr>
            <w:tcW w:w="2308" w:type="dxa"/>
            <w:vMerge/>
          </w:tcPr>
          <w:p w:rsidR="00B96B9E" w:rsidRDefault="00B96B9E">
            <w:pPr>
              <w:pStyle w:val="afffffff3"/>
              <w:widowControl w:val="0"/>
              <w:ind w:firstLineChars="0" w:firstLine="0"/>
              <w:jc w:val="center"/>
              <w:rPr>
                <w:rFonts w:ascii="Times New Roman"/>
              </w:rPr>
            </w:pPr>
          </w:p>
        </w:tc>
        <w:tc>
          <w:tcPr>
            <w:tcW w:w="2404" w:type="dxa"/>
          </w:tcPr>
          <w:p w:rsidR="00B96B9E" w:rsidRDefault="00B96B9E">
            <w:pPr>
              <w:pStyle w:val="afffffff3"/>
              <w:widowControl w:val="0"/>
              <w:ind w:firstLineChars="0" w:firstLine="0"/>
              <w:jc w:val="center"/>
              <w:rPr>
                <w:rFonts w:ascii="Times New Roman"/>
              </w:rPr>
            </w:pPr>
            <w:r>
              <w:rPr>
                <w:rFonts w:ascii="Times New Roman" w:hint="eastAsia"/>
              </w:rPr>
              <w:t>输出</w:t>
            </w:r>
            <w:r>
              <w:rPr>
                <w:rFonts w:ascii="Times New Roman"/>
              </w:rPr>
              <w:t>热力量</w:t>
            </w:r>
          </w:p>
        </w:tc>
        <w:tc>
          <w:tcPr>
            <w:tcW w:w="2212" w:type="dxa"/>
          </w:tcPr>
          <w:p w:rsidR="00B96B9E" w:rsidRDefault="00B96B9E">
            <w:pPr>
              <w:pStyle w:val="afffffff3"/>
              <w:widowControl w:val="0"/>
              <w:ind w:firstLineChars="0" w:firstLine="0"/>
              <w:jc w:val="center"/>
              <w:rPr>
                <w:rFonts w:ascii="Times New Roman"/>
              </w:rPr>
            </w:pPr>
          </w:p>
        </w:tc>
        <w:tc>
          <w:tcPr>
            <w:tcW w:w="2313" w:type="dxa"/>
          </w:tcPr>
          <w:p w:rsidR="00B96B9E" w:rsidRDefault="00B96B9E">
            <w:pPr>
              <w:pStyle w:val="afffffff3"/>
              <w:widowControl w:val="0"/>
              <w:ind w:firstLineChars="0" w:firstLine="0"/>
              <w:jc w:val="center"/>
              <w:rPr>
                <w:rFonts w:ascii="Times New Roman"/>
              </w:rPr>
            </w:pPr>
            <w:r>
              <w:rPr>
                <w:rFonts w:ascii="Times New Roman" w:hint="eastAsia"/>
              </w:rPr>
              <w:t>GJ</w:t>
            </w:r>
          </w:p>
        </w:tc>
      </w:tr>
      <w:tr w:rsidR="00B96B9E" w:rsidTr="00712789">
        <w:trPr>
          <w:trHeight w:val="634"/>
        </w:trPr>
        <w:tc>
          <w:tcPr>
            <w:tcW w:w="9237" w:type="dxa"/>
            <w:gridSpan w:val="4"/>
          </w:tcPr>
          <w:p w:rsidR="00B96B9E" w:rsidRDefault="00B96B9E">
            <w:pPr>
              <w:pStyle w:val="afffffff3"/>
              <w:widowControl w:val="0"/>
              <w:ind w:firstLineChars="0" w:firstLine="0"/>
              <w:jc w:val="left"/>
              <w:rPr>
                <w:rFonts w:ascii="Times New Roman"/>
              </w:rPr>
            </w:pPr>
            <w:r>
              <w:rPr>
                <w:rFonts w:ascii="Times New Roman" w:hint="eastAsia"/>
              </w:rPr>
              <w:t>注</w:t>
            </w:r>
            <w:r>
              <w:rPr>
                <w:rFonts w:ascii="Times New Roman"/>
              </w:rPr>
              <w:t>：</w:t>
            </w:r>
          </w:p>
          <w:p w:rsidR="00B96B9E" w:rsidRDefault="00B96B9E">
            <w:pPr>
              <w:pStyle w:val="afffffff3"/>
              <w:widowControl w:val="0"/>
              <w:ind w:firstLine="420"/>
              <w:jc w:val="left"/>
              <w:rPr>
                <w:rFonts w:ascii="Times New Roman"/>
              </w:rPr>
            </w:pPr>
            <w:r>
              <w:rPr>
                <w:rFonts w:ascii="Times New Roman" w:hint="eastAsia"/>
              </w:rPr>
              <w:t>报告</w:t>
            </w:r>
            <w:r>
              <w:rPr>
                <w:rFonts w:ascii="Times New Roman"/>
              </w:rPr>
              <w:t>主体如果还从事人造革合成革的产品生产</w:t>
            </w:r>
            <w:r>
              <w:rPr>
                <w:rFonts w:ascii="Times New Roman" w:hint="eastAsia"/>
              </w:rPr>
              <w:t>以外的生产</w:t>
            </w:r>
            <w:r>
              <w:rPr>
                <w:rFonts w:ascii="Times New Roman"/>
              </w:rPr>
              <w:t>活动，并存在</w:t>
            </w:r>
            <w:r>
              <w:rPr>
                <w:rFonts w:ascii="Times New Roman" w:hint="eastAsia"/>
              </w:rPr>
              <w:t>本</w:t>
            </w:r>
            <w:r>
              <w:rPr>
                <w:rFonts w:ascii="Times New Roman"/>
              </w:rPr>
              <w:t>部分未涵盖的温室气体排放环节，应自行</w:t>
            </w:r>
            <w:r>
              <w:rPr>
                <w:rFonts w:ascii="Times New Roman" w:hint="eastAsia"/>
              </w:rPr>
              <w:t>补充</w:t>
            </w:r>
            <w:r>
              <w:rPr>
                <w:rFonts w:ascii="Times New Roman"/>
              </w:rPr>
              <w:t>报告。</w:t>
            </w:r>
          </w:p>
          <w:p w:rsidR="00B96B9E" w:rsidRDefault="00B96B9E">
            <w:pPr>
              <w:pStyle w:val="afffffff3"/>
              <w:widowControl w:val="0"/>
              <w:ind w:firstLine="420"/>
              <w:jc w:val="left"/>
              <w:rPr>
                <w:rFonts w:ascii="Times New Roman"/>
              </w:rPr>
            </w:pPr>
            <w:r>
              <w:rPr>
                <w:rFonts w:ascii="Times New Roman" w:hint="eastAsia"/>
              </w:rPr>
              <w:t>报告</w:t>
            </w:r>
            <w:r>
              <w:rPr>
                <w:rFonts w:ascii="Times New Roman"/>
              </w:rPr>
              <w:t>主体应自行添加未在表中列出但企业实际消耗的其他能源品种。</w:t>
            </w:r>
          </w:p>
        </w:tc>
      </w:tr>
    </w:tbl>
    <w:p w:rsidR="00B96B9E" w:rsidRDefault="00B96B9E">
      <w:pPr>
        <w:pStyle w:val="afffffff3"/>
        <w:ind w:firstLineChars="0" w:firstLine="0"/>
        <w:jc w:val="center"/>
      </w:pPr>
    </w:p>
    <w:p w:rsidR="00B96B9E" w:rsidRDefault="00B96B9E">
      <w:pPr>
        <w:pStyle w:val="afffffff3"/>
        <w:ind w:firstLineChars="0" w:firstLine="0"/>
        <w:jc w:val="center"/>
        <w:rPr>
          <w:b/>
          <w:sz w:val="24"/>
          <w:szCs w:val="24"/>
        </w:rPr>
      </w:pPr>
      <w:r>
        <w:rPr>
          <w:rFonts w:hint="eastAsia"/>
          <w:b/>
          <w:sz w:val="24"/>
          <w:szCs w:val="24"/>
        </w:rPr>
        <w:t>表3 排放</w:t>
      </w:r>
      <w:r>
        <w:rPr>
          <w:b/>
          <w:sz w:val="24"/>
          <w:szCs w:val="24"/>
        </w:rPr>
        <w:t>因子相关数据一览表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7"/>
        <w:gridCol w:w="2304"/>
        <w:gridCol w:w="2309"/>
        <w:gridCol w:w="2317"/>
      </w:tblGrid>
      <w:tr w:rsidR="00B96B9E">
        <w:tc>
          <w:tcPr>
            <w:tcW w:w="2336" w:type="dxa"/>
          </w:tcPr>
          <w:p w:rsidR="00B96B9E" w:rsidRDefault="00B96B9E">
            <w:pPr>
              <w:pStyle w:val="afffffff3"/>
              <w:widowControl w:val="0"/>
              <w:ind w:firstLineChars="0" w:firstLine="0"/>
              <w:jc w:val="center"/>
              <w:rPr>
                <w:rFonts w:ascii="Times New Roman"/>
                <w:b/>
              </w:rPr>
            </w:pPr>
            <w:r>
              <w:rPr>
                <w:rFonts w:ascii="Times New Roman" w:hint="eastAsia"/>
                <w:b/>
              </w:rPr>
              <w:t>排放</w:t>
            </w:r>
            <w:r>
              <w:rPr>
                <w:rFonts w:ascii="Times New Roman"/>
                <w:b/>
              </w:rPr>
              <w:t>源类别</w:t>
            </w:r>
          </w:p>
        </w:tc>
        <w:tc>
          <w:tcPr>
            <w:tcW w:w="2336" w:type="dxa"/>
          </w:tcPr>
          <w:p w:rsidR="00B96B9E" w:rsidRDefault="00B96B9E">
            <w:pPr>
              <w:pStyle w:val="afffffff3"/>
              <w:widowControl w:val="0"/>
              <w:ind w:firstLineChars="0" w:firstLine="0"/>
              <w:jc w:val="center"/>
              <w:rPr>
                <w:rFonts w:ascii="Times New Roman"/>
                <w:b/>
              </w:rPr>
            </w:pPr>
            <w:r>
              <w:rPr>
                <w:rFonts w:ascii="Times New Roman" w:hint="eastAsia"/>
                <w:b/>
              </w:rPr>
              <w:t>燃料品种</w:t>
            </w:r>
          </w:p>
        </w:tc>
        <w:tc>
          <w:tcPr>
            <w:tcW w:w="2336" w:type="dxa"/>
          </w:tcPr>
          <w:p w:rsidR="00B96B9E" w:rsidRDefault="00B96B9E">
            <w:pPr>
              <w:pStyle w:val="afffffff3"/>
              <w:widowControl w:val="0"/>
              <w:ind w:firstLineChars="0" w:firstLine="0"/>
              <w:jc w:val="center"/>
              <w:rPr>
                <w:rFonts w:ascii="Times New Roman"/>
                <w:b/>
              </w:rPr>
            </w:pPr>
            <w:r>
              <w:rPr>
                <w:rFonts w:ascii="Times New Roman" w:hint="eastAsia"/>
                <w:b/>
              </w:rPr>
              <w:t>单位</w:t>
            </w:r>
            <w:r>
              <w:rPr>
                <w:rFonts w:ascii="Times New Roman"/>
                <w:b/>
              </w:rPr>
              <w:t>热值</w:t>
            </w:r>
            <w:r>
              <w:rPr>
                <w:rFonts w:ascii="Times New Roman" w:hint="eastAsia"/>
                <w:b/>
              </w:rPr>
              <w:t>含</w:t>
            </w:r>
            <w:r>
              <w:rPr>
                <w:rFonts w:ascii="Times New Roman"/>
                <w:b/>
              </w:rPr>
              <w:t>碳量</w:t>
            </w:r>
          </w:p>
          <w:p w:rsidR="00B96B9E" w:rsidRDefault="00B96B9E">
            <w:pPr>
              <w:pStyle w:val="afffffff3"/>
              <w:widowControl w:val="0"/>
              <w:ind w:firstLineChars="0" w:firstLine="0"/>
              <w:jc w:val="center"/>
              <w:rPr>
                <w:rFonts w:ascii="Times New Roman"/>
                <w:b/>
              </w:rPr>
            </w:pPr>
            <w:proofErr w:type="spellStart"/>
            <w:r>
              <w:rPr>
                <w:rFonts w:ascii="Times New Roman"/>
                <w:b/>
              </w:rPr>
              <w:t>tC</w:t>
            </w:r>
            <w:proofErr w:type="spellEnd"/>
            <w:r>
              <w:rPr>
                <w:rFonts w:ascii="Times New Roman"/>
                <w:b/>
              </w:rPr>
              <w:t>/GJ</w:t>
            </w:r>
          </w:p>
        </w:tc>
        <w:tc>
          <w:tcPr>
            <w:tcW w:w="2336" w:type="dxa"/>
          </w:tcPr>
          <w:p w:rsidR="00B96B9E" w:rsidRDefault="00B96B9E">
            <w:pPr>
              <w:pStyle w:val="afffffff3"/>
              <w:widowControl w:val="0"/>
              <w:ind w:firstLineChars="0" w:firstLine="0"/>
              <w:jc w:val="center"/>
              <w:rPr>
                <w:rFonts w:ascii="Times New Roman"/>
                <w:b/>
              </w:rPr>
            </w:pPr>
            <w:r>
              <w:rPr>
                <w:rFonts w:ascii="Times New Roman" w:hint="eastAsia"/>
                <w:b/>
              </w:rPr>
              <w:t>碳</w:t>
            </w:r>
            <w:r>
              <w:rPr>
                <w:rFonts w:ascii="Times New Roman"/>
                <w:b/>
              </w:rPr>
              <w:t>氧化率</w:t>
            </w:r>
          </w:p>
          <w:p w:rsidR="00B96B9E" w:rsidRDefault="00B96B9E">
            <w:pPr>
              <w:pStyle w:val="afffffff3"/>
              <w:widowControl w:val="0"/>
              <w:ind w:firstLineChars="0" w:firstLine="0"/>
              <w:jc w:val="center"/>
              <w:rPr>
                <w:rFonts w:ascii="Times New Roman"/>
                <w:b/>
              </w:rPr>
            </w:pPr>
            <w:r>
              <w:rPr>
                <w:rFonts w:ascii="Times New Roman" w:hint="eastAsia"/>
                <w:b/>
              </w:rPr>
              <w:t>%</w:t>
            </w:r>
          </w:p>
        </w:tc>
      </w:tr>
      <w:tr w:rsidR="00B96B9E">
        <w:tc>
          <w:tcPr>
            <w:tcW w:w="2336" w:type="dxa"/>
            <w:vMerge w:val="restart"/>
            <w:vAlign w:val="center"/>
          </w:tcPr>
          <w:p w:rsidR="00B96B9E" w:rsidRDefault="00B96B9E">
            <w:pPr>
              <w:pStyle w:val="afffffff3"/>
              <w:widowControl w:val="0"/>
              <w:ind w:firstLineChars="0" w:firstLine="0"/>
              <w:jc w:val="center"/>
              <w:rPr>
                <w:rFonts w:ascii="Times New Roman"/>
              </w:rPr>
            </w:pPr>
            <w:r>
              <w:rPr>
                <w:rFonts w:ascii="Times New Roman" w:hint="eastAsia"/>
              </w:rPr>
              <w:t>燃料</w:t>
            </w:r>
            <w:r>
              <w:rPr>
                <w:rFonts w:ascii="Times New Roman"/>
              </w:rPr>
              <w:t>燃烧</w:t>
            </w:r>
          </w:p>
        </w:tc>
        <w:tc>
          <w:tcPr>
            <w:tcW w:w="2336" w:type="dxa"/>
          </w:tcPr>
          <w:p w:rsidR="00B96B9E" w:rsidRDefault="00B96B9E">
            <w:pPr>
              <w:pStyle w:val="afffffff3"/>
              <w:widowControl w:val="0"/>
              <w:ind w:firstLineChars="0" w:firstLine="0"/>
              <w:jc w:val="center"/>
              <w:rPr>
                <w:rFonts w:ascii="Times New Roman"/>
              </w:rPr>
            </w:pPr>
            <w:r>
              <w:rPr>
                <w:rFonts w:ascii="Times New Roman" w:hint="eastAsia"/>
              </w:rPr>
              <w:t>无烟煤</w:t>
            </w:r>
          </w:p>
        </w:tc>
        <w:tc>
          <w:tcPr>
            <w:tcW w:w="2336" w:type="dxa"/>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p>
        </w:tc>
      </w:tr>
      <w:tr w:rsidR="00B96B9E">
        <w:tc>
          <w:tcPr>
            <w:tcW w:w="2336" w:type="dxa"/>
            <w:vMerge/>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r>
              <w:rPr>
                <w:rFonts w:ascii="Times New Roman" w:hint="eastAsia"/>
              </w:rPr>
              <w:t>烟煤</w:t>
            </w:r>
          </w:p>
        </w:tc>
        <w:tc>
          <w:tcPr>
            <w:tcW w:w="2336" w:type="dxa"/>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p>
        </w:tc>
      </w:tr>
      <w:tr w:rsidR="00B96B9E">
        <w:tc>
          <w:tcPr>
            <w:tcW w:w="2336" w:type="dxa"/>
            <w:vMerge/>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r>
              <w:rPr>
                <w:rFonts w:ascii="Times New Roman" w:hint="eastAsia"/>
              </w:rPr>
              <w:t>褐煤</w:t>
            </w:r>
          </w:p>
        </w:tc>
        <w:tc>
          <w:tcPr>
            <w:tcW w:w="2336" w:type="dxa"/>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p>
        </w:tc>
      </w:tr>
      <w:tr w:rsidR="00B96B9E">
        <w:tc>
          <w:tcPr>
            <w:tcW w:w="2336" w:type="dxa"/>
            <w:vMerge/>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r>
              <w:rPr>
                <w:rFonts w:ascii="Times New Roman" w:hint="eastAsia"/>
              </w:rPr>
              <w:t>洗精煤</w:t>
            </w:r>
          </w:p>
        </w:tc>
        <w:tc>
          <w:tcPr>
            <w:tcW w:w="2336" w:type="dxa"/>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p>
        </w:tc>
      </w:tr>
      <w:tr w:rsidR="00B96B9E">
        <w:tc>
          <w:tcPr>
            <w:tcW w:w="2336" w:type="dxa"/>
            <w:vMerge/>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r>
              <w:rPr>
                <w:rFonts w:ascii="Times New Roman" w:hint="eastAsia"/>
              </w:rPr>
              <w:t>其他</w:t>
            </w:r>
            <w:r>
              <w:rPr>
                <w:rFonts w:ascii="Times New Roman"/>
              </w:rPr>
              <w:t>洗煤</w:t>
            </w:r>
          </w:p>
        </w:tc>
        <w:tc>
          <w:tcPr>
            <w:tcW w:w="2336" w:type="dxa"/>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p>
        </w:tc>
      </w:tr>
      <w:tr w:rsidR="00B96B9E">
        <w:tc>
          <w:tcPr>
            <w:tcW w:w="2336" w:type="dxa"/>
            <w:vMerge/>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r>
              <w:rPr>
                <w:rFonts w:ascii="Times New Roman" w:hint="eastAsia"/>
              </w:rPr>
              <w:t>其他</w:t>
            </w:r>
            <w:r>
              <w:rPr>
                <w:rFonts w:ascii="Times New Roman"/>
              </w:rPr>
              <w:t>煤制品</w:t>
            </w:r>
          </w:p>
        </w:tc>
        <w:tc>
          <w:tcPr>
            <w:tcW w:w="2336" w:type="dxa"/>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p>
        </w:tc>
      </w:tr>
      <w:tr w:rsidR="00B96B9E">
        <w:tc>
          <w:tcPr>
            <w:tcW w:w="2336" w:type="dxa"/>
            <w:vMerge/>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r>
              <w:rPr>
                <w:rFonts w:ascii="Times New Roman" w:hint="eastAsia"/>
              </w:rPr>
              <w:t>焦炭</w:t>
            </w:r>
          </w:p>
        </w:tc>
        <w:tc>
          <w:tcPr>
            <w:tcW w:w="2336" w:type="dxa"/>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p>
        </w:tc>
      </w:tr>
      <w:tr w:rsidR="00B96B9E">
        <w:tc>
          <w:tcPr>
            <w:tcW w:w="2336" w:type="dxa"/>
            <w:vMerge/>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r>
              <w:rPr>
                <w:rFonts w:ascii="Times New Roman" w:hint="eastAsia"/>
              </w:rPr>
              <w:t>原油</w:t>
            </w:r>
          </w:p>
        </w:tc>
        <w:tc>
          <w:tcPr>
            <w:tcW w:w="2336" w:type="dxa"/>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p>
        </w:tc>
      </w:tr>
      <w:tr w:rsidR="00B96B9E">
        <w:tc>
          <w:tcPr>
            <w:tcW w:w="2336" w:type="dxa"/>
            <w:vMerge/>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r>
              <w:rPr>
                <w:rFonts w:ascii="Times New Roman" w:hint="eastAsia"/>
              </w:rPr>
              <w:t>燃料</w:t>
            </w:r>
            <w:r>
              <w:rPr>
                <w:rFonts w:ascii="Times New Roman"/>
              </w:rPr>
              <w:t>油</w:t>
            </w:r>
          </w:p>
        </w:tc>
        <w:tc>
          <w:tcPr>
            <w:tcW w:w="2336" w:type="dxa"/>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p>
        </w:tc>
      </w:tr>
      <w:tr w:rsidR="00B96B9E">
        <w:tc>
          <w:tcPr>
            <w:tcW w:w="2336" w:type="dxa"/>
            <w:vMerge/>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r>
              <w:rPr>
                <w:rFonts w:ascii="Times New Roman" w:hint="eastAsia"/>
              </w:rPr>
              <w:t>汽油</w:t>
            </w:r>
          </w:p>
        </w:tc>
        <w:tc>
          <w:tcPr>
            <w:tcW w:w="2336" w:type="dxa"/>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p>
        </w:tc>
      </w:tr>
      <w:tr w:rsidR="00B96B9E">
        <w:tc>
          <w:tcPr>
            <w:tcW w:w="2336" w:type="dxa"/>
            <w:vMerge/>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r>
              <w:rPr>
                <w:rFonts w:ascii="Times New Roman" w:hint="eastAsia"/>
              </w:rPr>
              <w:t>柴油</w:t>
            </w:r>
          </w:p>
        </w:tc>
        <w:tc>
          <w:tcPr>
            <w:tcW w:w="2336" w:type="dxa"/>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p>
        </w:tc>
      </w:tr>
      <w:tr w:rsidR="00B96B9E">
        <w:tc>
          <w:tcPr>
            <w:tcW w:w="2336" w:type="dxa"/>
            <w:vMerge/>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r>
              <w:rPr>
                <w:rFonts w:ascii="Times New Roman" w:hint="eastAsia"/>
              </w:rPr>
              <w:t>一般</w:t>
            </w:r>
            <w:r>
              <w:rPr>
                <w:rFonts w:ascii="Times New Roman"/>
              </w:rPr>
              <w:t>煤油</w:t>
            </w:r>
          </w:p>
        </w:tc>
        <w:tc>
          <w:tcPr>
            <w:tcW w:w="2336" w:type="dxa"/>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p>
        </w:tc>
      </w:tr>
      <w:tr w:rsidR="00B96B9E">
        <w:tc>
          <w:tcPr>
            <w:tcW w:w="2336" w:type="dxa"/>
            <w:vMerge/>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r>
              <w:rPr>
                <w:rFonts w:ascii="Times New Roman" w:hint="eastAsia"/>
              </w:rPr>
              <w:t>液化天然气</w:t>
            </w:r>
          </w:p>
        </w:tc>
        <w:tc>
          <w:tcPr>
            <w:tcW w:w="2336" w:type="dxa"/>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p>
        </w:tc>
      </w:tr>
      <w:tr w:rsidR="00B96B9E">
        <w:tc>
          <w:tcPr>
            <w:tcW w:w="2336" w:type="dxa"/>
            <w:vMerge/>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r>
              <w:rPr>
                <w:rFonts w:ascii="Times New Roman" w:hint="eastAsia"/>
              </w:rPr>
              <w:t>液化</w:t>
            </w:r>
            <w:r>
              <w:rPr>
                <w:rFonts w:ascii="Times New Roman"/>
              </w:rPr>
              <w:t>石油气</w:t>
            </w:r>
          </w:p>
        </w:tc>
        <w:tc>
          <w:tcPr>
            <w:tcW w:w="2336" w:type="dxa"/>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p>
        </w:tc>
      </w:tr>
      <w:tr w:rsidR="00B96B9E">
        <w:tc>
          <w:tcPr>
            <w:tcW w:w="2336" w:type="dxa"/>
            <w:vMerge/>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r>
              <w:rPr>
                <w:rFonts w:ascii="Times New Roman" w:hint="eastAsia"/>
              </w:rPr>
              <w:t>焦油</w:t>
            </w:r>
          </w:p>
        </w:tc>
        <w:tc>
          <w:tcPr>
            <w:tcW w:w="2336" w:type="dxa"/>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p>
        </w:tc>
      </w:tr>
      <w:tr w:rsidR="00B96B9E">
        <w:tc>
          <w:tcPr>
            <w:tcW w:w="2336" w:type="dxa"/>
            <w:vMerge/>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r>
              <w:rPr>
                <w:rFonts w:ascii="Times New Roman" w:hint="eastAsia"/>
              </w:rPr>
              <w:t>高炉</w:t>
            </w:r>
            <w:r>
              <w:rPr>
                <w:rFonts w:ascii="Times New Roman"/>
              </w:rPr>
              <w:t>煤气</w:t>
            </w:r>
          </w:p>
        </w:tc>
        <w:tc>
          <w:tcPr>
            <w:tcW w:w="2336" w:type="dxa"/>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p>
        </w:tc>
      </w:tr>
      <w:tr w:rsidR="00B96B9E">
        <w:tc>
          <w:tcPr>
            <w:tcW w:w="2336" w:type="dxa"/>
            <w:vMerge/>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r>
              <w:rPr>
                <w:rFonts w:ascii="Times New Roman" w:hint="eastAsia"/>
              </w:rPr>
              <w:t>转炉</w:t>
            </w:r>
            <w:r>
              <w:rPr>
                <w:rFonts w:ascii="Times New Roman"/>
              </w:rPr>
              <w:t>煤气</w:t>
            </w:r>
          </w:p>
        </w:tc>
        <w:tc>
          <w:tcPr>
            <w:tcW w:w="2336" w:type="dxa"/>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p>
        </w:tc>
      </w:tr>
      <w:tr w:rsidR="00B96B9E">
        <w:tc>
          <w:tcPr>
            <w:tcW w:w="2336" w:type="dxa"/>
            <w:vMerge/>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r>
              <w:rPr>
                <w:rFonts w:ascii="Times New Roman" w:hint="eastAsia"/>
              </w:rPr>
              <w:t>其他</w:t>
            </w:r>
            <w:r>
              <w:rPr>
                <w:rFonts w:ascii="Times New Roman"/>
              </w:rPr>
              <w:t>煤气</w:t>
            </w:r>
          </w:p>
        </w:tc>
        <w:tc>
          <w:tcPr>
            <w:tcW w:w="2336" w:type="dxa"/>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p>
        </w:tc>
      </w:tr>
      <w:tr w:rsidR="00B96B9E">
        <w:tc>
          <w:tcPr>
            <w:tcW w:w="2336" w:type="dxa"/>
            <w:vMerge/>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r>
              <w:rPr>
                <w:rFonts w:ascii="Times New Roman" w:hint="eastAsia"/>
              </w:rPr>
              <w:t>天然气</w:t>
            </w:r>
          </w:p>
        </w:tc>
        <w:tc>
          <w:tcPr>
            <w:tcW w:w="2336" w:type="dxa"/>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p>
        </w:tc>
      </w:tr>
      <w:tr w:rsidR="00B96B9E">
        <w:tc>
          <w:tcPr>
            <w:tcW w:w="2336" w:type="dxa"/>
            <w:vMerge/>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r>
              <w:rPr>
                <w:rFonts w:ascii="Times New Roman" w:hint="eastAsia"/>
              </w:rPr>
              <w:t>炼厂</w:t>
            </w:r>
            <w:r>
              <w:rPr>
                <w:rFonts w:ascii="Times New Roman"/>
              </w:rPr>
              <w:t>干气</w:t>
            </w:r>
          </w:p>
        </w:tc>
        <w:tc>
          <w:tcPr>
            <w:tcW w:w="2336" w:type="dxa"/>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p>
        </w:tc>
      </w:tr>
      <w:tr w:rsidR="00B96B9E">
        <w:tc>
          <w:tcPr>
            <w:tcW w:w="2336" w:type="dxa"/>
          </w:tcPr>
          <w:p w:rsidR="00B96B9E" w:rsidRDefault="00B96B9E">
            <w:pPr>
              <w:pStyle w:val="afffffff3"/>
              <w:widowControl w:val="0"/>
              <w:ind w:firstLineChars="0" w:firstLine="0"/>
              <w:jc w:val="center"/>
              <w:rPr>
                <w:rFonts w:ascii="Times New Roman"/>
                <w:b/>
              </w:rPr>
            </w:pPr>
            <w:r>
              <w:rPr>
                <w:rFonts w:ascii="Times New Roman" w:hint="eastAsia"/>
                <w:b/>
              </w:rPr>
              <w:t>排放</w:t>
            </w:r>
            <w:r>
              <w:rPr>
                <w:rFonts w:ascii="Times New Roman"/>
                <w:b/>
              </w:rPr>
              <w:t>源类别</w:t>
            </w:r>
          </w:p>
        </w:tc>
        <w:tc>
          <w:tcPr>
            <w:tcW w:w="2336" w:type="dxa"/>
          </w:tcPr>
          <w:p w:rsidR="00B96B9E" w:rsidRDefault="00B96B9E">
            <w:pPr>
              <w:pStyle w:val="afffffff3"/>
              <w:widowControl w:val="0"/>
              <w:ind w:firstLineChars="0" w:firstLine="0"/>
              <w:jc w:val="center"/>
              <w:rPr>
                <w:rFonts w:ascii="Times New Roman"/>
                <w:b/>
              </w:rPr>
            </w:pPr>
            <w:r>
              <w:rPr>
                <w:rFonts w:ascii="Times New Roman" w:hint="eastAsia"/>
                <w:b/>
              </w:rPr>
              <w:t>参数</w:t>
            </w:r>
            <w:r>
              <w:rPr>
                <w:rFonts w:ascii="Times New Roman"/>
                <w:b/>
              </w:rPr>
              <w:t>名称</w:t>
            </w:r>
          </w:p>
        </w:tc>
        <w:tc>
          <w:tcPr>
            <w:tcW w:w="2336" w:type="dxa"/>
          </w:tcPr>
          <w:p w:rsidR="00B96B9E" w:rsidRDefault="00B96B9E">
            <w:pPr>
              <w:pStyle w:val="afffffff3"/>
              <w:widowControl w:val="0"/>
              <w:ind w:firstLineChars="0" w:firstLine="0"/>
              <w:jc w:val="center"/>
              <w:rPr>
                <w:rFonts w:ascii="Times New Roman"/>
                <w:b/>
              </w:rPr>
            </w:pPr>
            <w:r>
              <w:rPr>
                <w:rFonts w:ascii="Times New Roman" w:hint="eastAsia"/>
                <w:b/>
              </w:rPr>
              <w:t>数据</w:t>
            </w:r>
          </w:p>
        </w:tc>
        <w:tc>
          <w:tcPr>
            <w:tcW w:w="2336" w:type="dxa"/>
          </w:tcPr>
          <w:p w:rsidR="00B96B9E" w:rsidRDefault="00B96B9E">
            <w:pPr>
              <w:pStyle w:val="afffffff3"/>
              <w:widowControl w:val="0"/>
              <w:ind w:firstLineChars="0" w:firstLine="0"/>
              <w:jc w:val="center"/>
              <w:rPr>
                <w:rFonts w:ascii="Times New Roman"/>
                <w:b/>
              </w:rPr>
            </w:pPr>
            <w:r>
              <w:rPr>
                <w:rFonts w:ascii="Times New Roman" w:hint="eastAsia"/>
                <w:b/>
              </w:rPr>
              <w:t>单位</w:t>
            </w:r>
          </w:p>
        </w:tc>
      </w:tr>
      <w:tr w:rsidR="00B96B9E">
        <w:tc>
          <w:tcPr>
            <w:tcW w:w="2336" w:type="dxa"/>
            <w:vMerge w:val="restart"/>
            <w:vAlign w:val="center"/>
          </w:tcPr>
          <w:p w:rsidR="00B96B9E" w:rsidRDefault="00B96B9E">
            <w:pPr>
              <w:pStyle w:val="afffffff3"/>
              <w:widowControl w:val="0"/>
              <w:ind w:firstLineChars="0" w:firstLine="0"/>
              <w:jc w:val="center"/>
              <w:rPr>
                <w:rFonts w:ascii="Times New Roman"/>
              </w:rPr>
            </w:pPr>
            <w:r>
              <w:rPr>
                <w:rFonts w:ascii="Times New Roman" w:hint="eastAsia"/>
              </w:rPr>
              <w:t>废水</w:t>
            </w:r>
            <w:r>
              <w:rPr>
                <w:rFonts w:ascii="Times New Roman"/>
              </w:rPr>
              <w:t>处理</w:t>
            </w:r>
          </w:p>
        </w:tc>
        <w:tc>
          <w:tcPr>
            <w:tcW w:w="2336" w:type="dxa"/>
          </w:tcPr>
          <w:p w:rsidR="00B96B9E" w:rsidRDefault="00B96B9E">
            <w:pPr>
              <w:pStyle w:val="afffffff3"/>
              <w:widowControl w:val="0"/>
              <w:ind w:firstLineChars="0" w:firstLine="0"/>
              <w:jc w:val="center"/>
              <w:rPr>
                <w:rFonts w:ascii="Times New Roman"/>
              </w:rPr>
            </w:pPr>
            <w:r>
              <w:rPr>
                <w:rFonts w:ascii="Times New Roman" w:hint="eastAsia"/>
              </w:rPr>
              <w:t>废水</w:t>
            </w:r>
            <w:r>
              <w:rPr>
                <w:rFonts w:ascii="Times New Roman"/>
              </w:rPr>
              <w:t>厌氧处理系统甲烷生产潜力</w:t>
            </w:r>
          </w:p>
        </w:tc>
        <w:tc>
          <w:tcPr>
            <w:tcW w:w="2336" w:type="dxa"/>
          </w:tcPr>
          <w:p w:rsidR="00B96B9E" w:rsidRDefault="00B96B9E">
            <w:pPr>
              <w:pStyle w:val="afffffff3"/>
              <w:widowControl w:val="0"/>
              <w:ind w:firstLineChars="0" w:firstLine="0"/>
              <w:jc w:val="center"/>
              <w:rPr>
                <w:rFonts w:ascii="Times New Roman"/>
              </w:rPr>
            </w:pPr>
          </w:p>
        </w:tc>
        <w:tc>
          <w:tcPr>
            <w:tcW w:w="2336" w:type="dxa"/>
          </w:tcPr>
          <w:p w:rsidR="00B96B9E" w:rsidRDefault="000806A0" w:rsidP="000806A0">
            <w:pPr>
              <w:pStyle w:val="afffffff3"/>
              <w:widowControl w:val="0"/>
              <w:ind w:firstLineChars="0" w:firstLine="0"/>
              <w:jc w:val="center"/>
              <w:rPr>
                <w:rFonts w:ascii="Times New Roman"/>
              </w:rPr>
            </w:pPr>
            <w:r>
              <w:t>t</w:t>
            </w:r>
            <w:r w:rsidR="00B96B9E">
              <w:rPr>
                <w:rFonts w:ascii="Times New Roman"/>
              </w:rPr>
              <w:t xml:space="preserve"> CH</w:t>
            </w:r>
            <w:r w:rsidR="00B96B9E">
              <w:rPr>
                <w:rFonts w:ascii="Times New Roman"/>
                <w:vertAlign w:val="subscript"/>
              </w:rPr>
              <w:t>4</w:t>
            </w:r>
            <w:r w:rsidR="00B96B9E">
              <w:rPr>
                <w:rFonts w:ascii="Times New Roman"/>
              </w:rPr>
              <w:t>/</w:t>
            </w:r>
            <w:proofErr w:type="spellStart"/>
            <w:r>
              <w:rPr>
                <w:rFonts w:ascii="Times New Roman"/>
              </w:rPr>
              <w:t>t</w:t>
            </w:r>
            <w:r w:rsidR="00B96B9E">
              <w:rPr>
                <w:rFonts w:ascii="Times New Roman"/>
              </w:rPr>
              <w:t>COD</w:t>
            </w:r>
            <w:proofErr w:type="spellEnd"/>
          </w:p>
        </w:tc>
      </w:tr>
      <w:tr w:rsidR="00B96B9E">
        <w:tc>
          <w:tcPr>
            <w:tcW w:w="2336" w:type="dxa"/>
            <w:vMerge/>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r>
              <w:rPr>
                <w:rFonts w:ascii="Times New Roman" w:hint="eastAsia"/>
              </w:rPr>
              <w:t>甲烷</w:t>
            </w:r>
            <w:r>
              <w:rPr>
                <w:rFonts w:ascii="Times New Roman"/>
              </w:rPr>
              <w:t>修正因子</w:t>
            </w:r>
          </w:p>
        </w:tc>
        <w:tc>
          <w:tcPr>
            <w:tcW w:w="2336" w:type="dxa"/>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p>
        </w:tc>
      </w:tr>
      <w:tr w:rsidR="00B96B9E">
        <w:tc>
          <w:tcPr>
            <w:tcW w:w="2336" w:type="dxa"/>
          </w:tcPr>
          <w:p w:rsidR="00B96B9E" w:rsidRDefault="00B96B9E">
            <w:pPr>
              <w:pStyle w:val="afffffff3"/>
              <w:widowControl w:val="0"/>
              <w:ind w:firstLineChars="0" w:firstLine="0"/>
              <w:jc w:val="center"/>
              <w:rPr>
                <w:rFonts w:ascii="Times New Roman"/>
                <w:b/>
              </w:rPr>
            </w:pPr>
            <w:r>
              <w:rPr>
                <w:rFonts w:ascii="Times New Roman" w:hint="eastAsia"/>
                <w:b/>
              </w:rPr>
              <w:t>排放源</w:t>
            </w:r>
            <w:r>
              <w:rPr>
                <w:rFonts w:ascii="Times New Roman"/>
                <w:b/>
              </w:rPr>
              <w:t>类别</w:t>
            </w:r>
          </w:p>
        </w:tc>
        <w:tc>
          <w:tcPr>
            <w:tcW w:w="2336" w:type="dxa"/>
          </w:tcPr>
          <w:p w:rsidR="00B96B9E" w:rsidRDefault="00B96B9E">
            <w:pPr>
              <w:pStyle w:val="afffffff3"/>
              <w:widowControl w:val="0"/>
              <w:ind w:firstLineChars="0" w:firstLine="0"/>
              <w:jc w:val="center"/>
              <w:rPr>
                <w:rFonts w:ascii="Times New Roman"/>
              </w:rPr>
            </w:pPr>
            <w:r>
              <w:rPr>
                <w:rFonts w:ascii="Times New Roman" w:hint="eastAsia"/>
                <w:b/>
              </w:rPr>
              <w:t>参数</w:t>
            </w:r>
            <w:r>
              <w:rPr>
                <w:rFonts w:ascii="Times New Roman"/>
                <w:b/>
              </w:rPr>
              <w:t>名称</w:t>
            </w:r>
          </w:p>
        </w:tc>
        <w:tc>
          <w:tcPr>
            <w:tcW w:w="2336" w:type="dxa"/>
          </w:tcPr>
          <w:p w:rsidR="00B96B9E" w:rsidRDefault="00B96B9E">
            <w:pPr>
              <w:pStyle w:val="afffffff3"/>
              <w:widowControl w:val="0"/>
              <w:ind w:firstLineChars="0" w:firstLine="0"/>
              <w:jc w:val="center"/>
              <w:rPr>
                <w:rFonts w:ascii="Times New Roman"/>
              </w:rPr>
            </w:pPr>
            <w:r>
              <w:rPr>
                <w:rFonts w:ascii="Times New Roman" w:hint="eastAsia"/>
                <w:b/>
              </w:rPr>
              <w:t>数据</w:t>
            </w:r>
          </w:p>
        </w:tc>
        <w:tc>
          <w:tcPr>
            <w:tcW w:w="2336" w:type="dxa"/>
          </w:tcPr>
          <w:p w:rsidR="00B96B9E" w:rsidRDefault="00B96B9E">
            <w:pPr>
              <w:pStyle w:val="afffffff3"/>
              <w:widowControl w:val="0"/>
              <w:ind w:firstLineChars="0" w:firstLine="0"/>
              <w:jc w:val="center"/>
              <w:rPr>
                <w:rFonts w:ascii="Times New Roman"/>
              </w:rPr>
            </w:pPr>
            <w:r>
              <w:rPr>
                <w:rFonts w:ascii="Times New Roman" w:hint="eastAsia"/>
                <w:b/>
              </w:rPr>
              <w:t>单位</w:t>
            </w:r>
          </w:p>
        </w:tc>
      </w:tr>
      <w:tr w:rsidR="00B96B9E">
        <w:tc>
          <w:tcPr>
            <w:tcW w:w="2336" w:type="dxa"/>
            <w:vMerge w:val="restart"/>
            <w:vAlign w:val="center"/>
          </w:tcPr>
          <w:p w:rsidR="00B96B9E" w:rsidRDefault="00B96B9E">
            <w:pPr>
              <w:pStyle w:val="afffffff3"/>
              <w:widowControl w:val="0"/>
              <w:ind w:firstLineChars="0" w:firstLine="0"/>
              <w:jc w:val="center"/>
              <w:rPr>
                <w:rFonts w:ascii="Times New Roman"/>
              </w:rPr>
            </w:pPr>
            <w:r>
              <w:rPr>
                <w:rFonts w:ascii="Times New Roman" w:hint="eastAsia"/>
              </w:rPr>
              <w:t>电力</w:t>
            </w:r>
            <w:r>
              <w:rPr>
                <w:rFonts w:ascii="Times New Roman"/>
              </w:rPr>
              <w:t>、</w:t>
            </w:r>
            <w:r>
              <w:rPr>
                <w:rFonts w:ascii="Times New Roman" w:hint="eastAsia"/>
              </w:rPr>
              <w:t>热力</w:t>
            </w:r>
          </w:p>
        </w:tc>
        <w:tc>
          <w:tcPr>
            <w:tcW w:w="2336" w:type="dxa"/>
          </w:tcPr>
          <w:p w:rsidR="00B96B9E" w:rsidRDefault="00B96B9E">
            <w:pPr>
              <w:pStyle w:val="afffffff3"/>
              <w:widowControl w:val="0"/>
              <w:ind w:firstLineChars="0" w:firstLine="0"/>
              <w:jc w:val="center"/>
              <w:rPr>
                <w:rFonts w:ascii="Times New Roman"/>
              </w:rPr>
            </w:pPr>
            <w:r>
              <w:rPr>
                <w:rFonts w:ascii="Times New Roman" w:hint="eastAsia"/>
              </w:rPr>
              <w:t>购入</w:t>
            </w:r>
            <w:r>
              <w:rPr>
                <w:rFonts w:ascii="Times New Roman"/>
              </w:rPr>
              <w:t>电力</w:t>
            </w:r>
          </w:p>
        </w:tc>
        <w:tc>
          <w:tcPr>
            <w:tcW w:w="2336" w:type="dxa"/>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r>
              <w:rPr>
                <w:rFonts w:ascii="Times New Roman"/>
              </w:rPr>
              <w:t>tCO</w:t>
            </w:r>
            <w:r>
              <w:rPr>
                <w:rFonts w:ascii="Times New Roman"/>
                <w:vertAlign w:val="subscript"/>
              </w:rPr>
              <w:t>2</w:t>
            </w:r>
            <w:r>
              <w:rPr>
                <w:rFonts w:ascii="Times New Roman"/>
              </w:rPr>
              <w:t>/MWh</w:t>
            </w:r>
          </w:p>
        </w:tc>
      </w:tr>
      <w:tr w:rsidR="00B96B9E">
        <w:tc>
          <w:tcPr>
            <w:tcW w:w="2336" w:type="dxa"/>
            <w:vMerge/>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r>
              <w:rPr>
                <w:rFonts w:ascii="Times New Roman" w:hint="eastAsia"/>
              </w:rPr>
              <w:t>购入</w:t>
            </w:r>
            <w:r>
              <w:rPr>
                <w:rFonts w:ascii="Times New Roman"/>
              </w:rPr>
              <w:t>热力</w:t>
            </w:r>
          </w:p>
        </w:tc>
        <w:tc>
          <w:tcPr>
            <w:tcW w:w="2336" w:type="dxa"/>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r>
              <w:rPr>
                <w:rFonts w:ascii="Times New Roman"/>
              </w:rPr>
              <w:t>tCO</w:t>
            </w:r>
            <w:r>
              <w:rPr>
                <w:rFonts w:ascii="Times New Roman"/>
                <w:vertAlign w:val="subscript"/>
              </w:rPr>
              <w:t>2</w:t>
            </w:r>
            <w:r>
              <w:rPr>
                <w:rFonts w:ascii="Times New Roman"/>
              </w:rPr>
              <w:t>/GJ</w:t>
            </w:r>
          </w:p>
        </w:tc>
      </w:tr>
      <w:tr w:rsidR="00B96B9E">
        <w:tc>
          <w:tcPr>
            <w:tcW w:w="2336" w:type="dxa"/>
            <w:vMerge/>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r>
              <w:rPr>
                <w:rFonts w:ascii="Times New Roman" w:hint="eastAsia"/>
              </w:rPr>
              <w:t>输出</w:t>
            </w:r>
            <w:r>
              <w:rPr>
                <w:rFonts w:ascii="Times New Roman"/>
              </w:rPr>
              <w:t>电力</w:t>
            </w:r>
          </w:p>
        </w:tc>
        <w:tc>
          <w:tcPr>
            <w:tcW w:w="2336" w:type="dxa"/>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r>
              <w:rPr>
                <w:rFonts w:ascii="Times New Roman"/>
              </w:rPr>
              <w:t>tCO</w:t>
            </w:r>
            <w:r>
              <w:rPr>
                <w:rFonts w:ascii="Times New Roman"/>
                <w:vertAlign w:val="subscript"/>
              </w:rPr>
              <w:t>2</w:t>
            </w:r>
            <w:r>
              <w:rPr>
                <w:rFonts w:ascii="Times New Roman"/>
              </w:rPr>
              <w:t>/MWh</w:t>
            </w:r>
          </w:p>
        </w:tc>
      </w:tr>
      <w:tr w:rsidR="00B96B9E">
        <w:tc>
          <w:tcPr>
            <w:tcW w:w="2336" w:type="dxa"/>
            <w:vMerge/>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r>
              <w:rPr>
                <w:rFonts w:ascii="Times New Roman" w:hint="eastAsia"/>
              </w:rPr>
              <w:t>输出</w:t>
            </w:r>
            <w:r>
              <w:rPr>
                <w:rFonts w:ascii="Times New Roman"/>
              </w:rPr>
              <w:t>热力</w:t>
            </w:r>
          </w:p>
        </w:tc>
        <w:tc>
          <w:tcPr>
            <w:tcW w:w="2336" w:type="dxa"/>
          </w:tcPr>
          <w:p w:rsidR="00B96B9E" w:rsidRDefault="00B96B9E">
            <w:pPr>
              <w:pStyle w:val="afffffff3"/>
              <w:widowControl w:val="0"/>
              <w:ind w:firstLineChars="0" w:firstLine="0"/>
              <w:jc w:val="center"/>
              <w:rPr>
                <w:rFonts w:ascii="Times New Roman"/>
              </w:rPr>
            </w:pPr>
          </w:p>
        </w:tc>
        <w:tc>
          <w:tcPr>
            <w:tcW w:w="2336" w:type="dxa"/>
          </w:tcPr>
          <w:p w:rsidR="00B96B9E" w:rsidRDefault="00B96B9E">
            <w:pPr>
              <w:pStyle w:val="afffffff3"/>
              <w:widowControl w:val="0"/>
              <w:ind w:firstLineChars="0" w:firstLine="0"/>
              <w:jc w:val="center"/>
              <w:rPr>
                <w:rFonts w:ascii="Times New Roman"/>
              </w:rPr>
            </w:pPr>
            <w:r>
              <w:rPr>
                <w:rFonts w:ascii="Times New Roman"/>
              </w:rPr>
              <w:t>tCO</w:t>
            </w:r>
            <w:r>
              <w:rPr>
                <w:rFonts w:ascii="Times New Roman"/>
                <w:vertAlign w:val="subscript"/>
              </w:rPr>
              <w:t>2</w:t>
            </w:r>
            <w:r>
              <w:rPr>
                <w:rFonts w:ascii="Times New Roman"/>
              </w:rPr>
              <w:t>/GJ</w:t>
            </w:r>
          </w:p>
        </w:tc>
      </w:tr>
      <w:tr w:rsidR="00B96B9E">
        <w:trPr>
          <w:trHeight w:val="634"/>
        </w:trPr>
        <w:tc>
          <w:tcPr>
            <w:tcW w:w="9344" w:type="dxa"/>
            <w:gridSpan w:val="4"/>
          </w:tcPr>
          <w:p w:rsidR="00403C00" w:rsidRDefault="00B96B9E" w:rsidP="00403C00">
            <w:pPr>
              <w:pStyle w:val="afffffff3"/>
              <w:widowControl w:val="0"/>
              <w:ind w:firstLineChars="0" w:firstLine="0"/>
              <w:jc w:val="left"/>
              <w:rPr>
                <w:rFonts w:ascii="Times New Roman"/>
                <w:sz w:val="18"/>
                <w:szCs w:val="18"/>
              </w:rPr>
            </w:pPr>
            <w:r w:rsidRPr="00403C00">
              <w:rPr>
                <w:rFonts w:ascii="Times New Roman" w:hint="eastAsia"/>
                <w:sz w:val="18"/>
                <w:szCs w:val="18"/>
              </w:rPr>
              <w:t>注：</w:t>
            </w:r>
          </w:p>
          <w:p w:rsidR="00B96B9E" w:rsidRPr="00403C00" w:rsidRDefault="00B96B9E" w:rsidP="00403C00">
            <w:pPr>
              <w:pStyle w:val="afffffff3"/>
              <w:widowControl w:val="0"/>
              <w:ind w:firstLine="360"/>
              <w:jc w:val="left"/>
              <w:rPr>
                <w:rFonts w:ascii="Times New Roman"/>
                <w:sz w:val="18"/>
                <w:szCs w:val="18"/>
              </w:rPr>
            </w:pPr>
            <w:r w:rsidRPr="00403C00">
              <w:rPr>
                <w:rFonts w:ascii="Times New Roman" w:hint="eastAsia"/>
                <w:sz w:val="18"/>
                <w:szCs w:val="18"/>
              </w:rPr>
              <w:t>报告</w:t>
            </w:r>
            <w:r w:rsidRPr="00403C00">
              <w:rPr>
                <w:rFonts w:ascii="Times New Roman"/>
                <w:sz w:val="18"/>
                <w:szCs w:val="18"/>
              </w:rPr>
              <w:t>主体如果还从事人造革合成革的产品生产</w:t>
            </w:r>
            <w:r w:rsidRPr="00403C00">
              <w:rPr>
                <w:rFonts w:ascii="Times New Roman" w:hint="eastAsia"/>
                <w:sz w:val="18"/>
                <w:szCs w:val="18"/>
              </w:rPr>
              <w:t>以外的生产</w:t>
            </w:r>
            <w:r w:rsidRPr="00403C00">
              <w:rPr>
                <w:rFonts w:ascii="Times New Roman"/>
                <w:sz w:val="18"/>
                <w:szCs w:val="18"/>
              </w:rPr>
              <w:t>活动，并存在</w:t>
            </w:r>
            <w:r w:rsidRPr="00403C00">
              <w:rPr>
                <w:rFonts w:ascii="Times New Roman" w:hint="eastAsia"/>
                <w:sz w:val="18"/>
                <w:szCs w:val="18"/>
              </w:rPr>
              <w:t>本</w:t>
            </w:r>
            <w:r w:rsidRPr="00403C00">
              <w:rPr>
                <w:rFonts w:ascii="Times New Roman"/>
                <w:sz w:val="18"/>
                <w:szCs w:val="18"/>
              </w:rPr>
              <w:t>部分未涵盖的温室气体排放环节，应自行</w:t>
            </w:r>
            <w:r w:rsidRPr="00403C00">
              <w:rPr>
                <w:rFonts w:ascii="Times New Roman" w:hint="eastAsia"/>
                <w:sz w:val="18"/>
                <w:szCs w:val="18"/>
              </w:rPr>
              <w:t>补充</w:t>
            </w:r>
            <w:r w:rsidRPr="00403C00">
              <w:rPr>
                <w:rFonts w:ascii="Times New Roman"/>
                <w:sz w:val="18"/>
                <w:szCs w:val="18"/>
              </w:rPr>
              <w:t>报告。</w:t>
            </w:r>
          </w:p>
          <w:p w:rsidR="00B96B9E" w:rsidRPr="00403C00" w:rsidRDefault="00B96B9E">
            <w:pPr>
              <w:pStyle w:val="afffffff3"/>
              <w:widowControl w:val="0"/>
              <w:ind w:firstLine="360"/>
              <w:jc w:val="left"/>
              <w:rPr>
                <w:rFonts w:ascii="Times New Roman"/>
                <w:sz w:val="18"/>
                <w:szCs w:val="18"/>
              </w:rPr>
            </w:pPr>
            <w:r w:rsidRPr="00403C00">
              <w:rPr>
                <w:rFonts w:ascii="Times New Roman" w:hint="eastAsia"/>
                <w:sz w:val="18"/>
                <w:szCs w:val="18"/>
              </w:rPr>
              <w:t>报告</w:t>
            </w:r>
            <w:r w:rsidRPr="00403C00">
              <w:rPr>
                <w:rFonts w:ascii="Times New Roman"/>
                <w:sz w:val="18"/>
                <w:szCs w:val="18"/>
              </w:rPr>
              <w:t>主体应自行添加未在表中列出但其他实际消耗的其他能源消耗品种。</w:t>
            </w:r>
          </w:p>
        </w:tc>
      </w:tr>
    </w:tbl>
    <w:p w:rsidR="00B96B9E" w:rsidRDefault="00B96B9E">
      <w:pPr>
        <w:pStyle w:val="afffffff3"/>
        <w:ind w:firstLineChars="0" w:firstLine="0"/>
        <w:jc w:val="center"/>
      </w:pPr>
    </w:p>
    <w:p w:rsidR="00B96B9E" w:rsidRDefault="00B96B9E">
      <w:pPr>
        <w:rPr>
          <w:i/>
          <w:spacing w:val="3"/>
        </w:rPr>
      </w:pPr>
    </w:p>
    <w:p w:rsidR="00B96B9E" w:rsidRDefault="00B96B9E">
      <w:pPr>
        <w:rPr>
          <w:i/>
          <w:spacing w:val="3"/>
        </w:rPr>
        <w:sectPr w:rsidR="00B96B9E">
          <w:pgSz w:w="11906" w:h="16838"/>
          <w:pgMar w:top="2183" w:right="1286" w:bottom="1342" w:left="1260" w:header="1418" w:footer="868" w:gutter="0"/>
          <w:cols w:space="720"/>
          <w:docGrid w:type="lines" w:linePitch="312"/>
        </w:sectPr>
      </w:pPr>
    </w:p>
    <w:p w:rsidR="00B96B9E" w:rsidRDefault="00B96B9E">
      <w:pPr>
        <w:rPr>
          <w:i/>
          <w:spacing w:val="3"/>
        </w:rPr>
      </w:pPr>
    </w:p>
    <w:p w:rsidR="00B96B9E" w:rsidRDefault="00B96B9E">
      <w:pPr>
        <w:pStyle w:val="20"/>
        <w:spacing w:afterLines="50" w:after="156" w:line="320" w:lineRule="exact"/>
        <w:jc w:val="center"/>
        <w:rPr>
          <w:i w:val="0"/>
          <w:spacing w:val="3"/>
        </w:rPr>
      </w:pPr>
      <w:bookmarkStart w:id="30" w:name="_Toc140136862"/>
      <w:r>
        <w:rPr>
          <w:rFonts w:hint="eastAsia"/>
          <w:i w:val="0"/>
          <w:spacing w:val="3"/>
        </w:rPr>
        <w:t>附录</w:t>
      </w:r>
      <w:r>
        <w:rPr>
          <w:i w:val="0"/>
          <w:spacing w:val="3"/>
        </w:rPr>
        <w:t>B</w:t>
      </w:r>
      <w:r>
        <w:rPr>
          <w:i w:val="0"/>
          <w:spacing w:val="3"/>
        </w:rPr>
        <w:br/>
      </w:r>
      <w:r>
        <w:rPr>
          <w:rFonts w:hint="eastAsia"/>
          <w:i w:val="0"/>
          <w:spacing w:val="3"/>
        </w:rPr>
        <w:t>（资料性）</w:t>
      </w:r>
      <w:r>
        <w:rPr>
          <w:i w:val="0"/>
          <w:spacing w:val="3"/>
        </w:rPr>
        <w:br/>
      </w:r>
      <w:bookmarkEnd w:id="28"/>
      <w:bookmarkEnd w:id="29"/>
      <w:r>
        <w:rPr>
          <w:rFonts w:hint="eastAsia"/>
          <w:i w:val="0"/>
          <w:spacing w:val="3"/>
        </w:rPr>
        <w:t>燃料和</w:t>
      </w:r>
      <w:r>
        <w:rPr>
          <w:i w:val="0"/>
          <w:spacing w:val="3"/>
        </w:rPr>
        <w:t>蒸汽相关参数推荐值</w:t>
      </w:r>
      <w:bookmarkEnd w:id="30"/>
    </w:p>
    <w:p w:rsidR="00B96B9E" w:rsidRDefault="00B96B9E">
      <w:pPr>
        <w:spacing w:line="360" w:lineRule="exact"/>
        <w:ind w:firstLineChars="200" w:firstLine="420"/>
      </w:pPr>
      <w:r>
        <w:rPr>
          <w:rFonts w:hint="eastAsia"/>
        </w:rPr>
        <w:t>资料性附录</w:t>
      </w:r>
      <w:r>
        <w:t>B</w:t>
      </w:r>
      <w:r>
        <w:rPr>
          <w:rFonts w:hint="eastAsia"/>
        </w:rPr>
        <w:t>由表</w:t>
      </w:r>
      <w:r>
        <w:t>B.1~B.</w:t>
      </w:r>
      <w:r>
        <w:rPr>
          <w:rFonts w:hint="eastAsia"/>
        </w:rPr>
        <w:t>3</w:t>
      </w:r>
      <w:r>
        <w:rPr>
          <w:rFonts w:hint="eastAsia"/>
        </w:rPr>
        <w:t>共</w:t>
      </w:r>
      <w:r>
        <w:rPr>
          <w:rFonts w:hint="eastAsia"/>
        </w:rPr>
        <w:t>3</w:t>
      </w:r>
      <w:r>
        <w:rPr>
          <w:rFonts w:hint="eastAsia"/>
        </w:rPr>
        <w:t>个表组成。</w:t>
      </w:r>
    </w:p>
    <w:p w:rsidR="00B96B9E" w:rsidRDefault="00B96B9E">
      <w:pPr>
        <w:spacing w:afterLines="50" w:after="156" w:line="320" w:lineRule="exact"/>
        <w:jc w:val="center"/>
        <w:rPr>
          <w:rFonts w:eastAsia="黑体"/>
        </w:rPr>
      </w:pPr>
      <w:r>
        <w:rPr>
          <w:rFonts w:eastAsia="黑体" w:hint="eastAsia"/>
        </w:rPr>
        <w:t>表</w:t>
      </w:r>
      <w:r>
        <w:rPr>
          <w:rFonts w:eastAsia="黑体"/>
        </w:rPr>
        <w:t xml:space="preserve">B.1  </w:t>
      </w:r>
      <w:r>
        <w:rPr>
          <w:rFonts w:eastAsia="黑体" w:hint="eastAsia"/>
        </w:rPr>
        <w:t>常用燃料</w:t>
      </w:r>
      <w:r>
        <w:rPr>
          <w:rFonts w:eastAsia="黑体"/>
        </w:rPr>
        <w:t>相关参数推荐值</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4"/>
        <w:gridCol w:w="1303"/>
        <w:gridCol w:w="1021"/>
        <w:gridCol w:w="2019"/>
        <w:gridCol w:w="1780"/>
        <w:gridCol w:w="1810"/>
      </w:tblGrid>
      <w:tr w:rsidR="00B96B9E">
        <w:trPr>
          <w:trHeight w:val="754"/>
          <w:tblHeader/>
        </w:trPr>
        <w:tc>
          <w:tcPr>
            <w:tcW w:w="1325" w:type="dxa"/>
          </w:tcPr>
          <w:p w:rsidR="00B96B9E" w:rsidRDefault="00B96B9E">
            <w:pPr>
              <w:spacing w:beforeLines="30" w:before="93" w:afterLines="30" w:after="93"/>
              <w:jc w:val="center"/>
              <w:rPr>
                <w:sz w:val="18"/>
                <w:szCs w:val="18"/>
              </w:rPr>
            </w:pPr>
            <w:r>
              <w:rPr>
                <w:rFonts w:hint="eastAsia"/>
                <w:sz w:val="18"/>
                <w:szCs w:val="18"/>
              </w:rPr>
              <w:t>燃料</w:t>
            </w:r>
            <w:r>
              <w:rPr>
                <w:sz w:val="18"/>
                <w:szCs w:val="18"/>
              </w:rPr>
              <w:t>品种</w:t>
            </w:r>
          </w:p>
        </w:tc>
        <w:tc>
          <w:tcPr>
            <w:tcW w:w="1324" w:type="dxa"/>
          </w:tcPr>
          <w:p w:rsidR="00B96B9E" w:rsidRDefault="00B96B9E">
            <w:pPr>
              <w:spacing w:beforeLines="30" w:before="93" w:afterLines="30" w:after="93"/>
              <w:jc w:val="center"/>
              <w:rPr>
                <w:sz w:val="18"/>
                <w:szCs w:val="18"/>
              </w:rPr>
            </w:pPr>
            <w:r>
              <w:rPr>
                <w:rFonts w:hint="eastAsia"/>
                <w:sz w:val="18"/>
                <w:szCs w:val="18"/>
              </w:rPr>
              <w:t>计量单位</w:t>
            </w:r>
          </w:p>
        </w:tc>
        <w:tc>
          <w:tcPr>
            <w:tcW w:w="1032" w:type="dxa"/>
          </w:tcPr>
          <w:p w:rsidR="00B96B9E" w:rsidRDefault="00B96B9E">
            <w:pPr>
              <w:spacing w:beforeLines="30" w:before="93" w:afterLines="30" w:after="93"/>
              <w:jc w:val="center"/>
              <w:rPr>
                <w:sz w:val="18"/>
                <w:szCs w:val="18"/>
              </w:rPr>
            </w:pPr>
            <w:r>
              <w:rPr>
                <w:rFonts w:hint="eastAsia"/>
                <w:sz w:val="18"/>
                <w:szCs w:val="18"/>
              </w:rPr>
              <w:t>单位</w:t>
            </w:r>
          </w:p>
        </w:tc>
        <w:tc>
          <w:tcPr>
            <w:tcW w:w="2026" w:type="dxa"/>
          </w:tcPr>
          <w:p w:rsidR="00B96B9E" w:rsidRDefault="00B96B9E">
            <w:pPr>
              <w:spacing w:beforeLines="30" w:before="93" w:afterLines="30" w:after="93"/>
              <w:jc w:val="center"/>
              <w:rPr>
                <w:sz w:val="18"/>
                <w:szCs w:val="18"/>
              </w:rPr>
            </w:pPr>
            <w:r>
              <w:rPr>
                <w:rFonts w:hint="eastAsia"/>
                <w:sz w:val="18"/>
                <w:szCs w:val="18"/>
              </w:rPr>
              <w:t>低位发热量</w:t>
            </w:r>
          </w:p>
          <w:p w:rsidR="00B96B9E" w:rsidRDefault="00B96B9E">
            <w:pPr>
              <w:spacing w:beforeLines="30" w:before="93" w:afterLines="30" w:after="93"/>
              <w:jc w:val="center"/>
              <w:rPr>
                <w:sz w:val="18"/>
                <w:szCs w:val="18"/>
              </w:rPr>
            </w:pPr>
            <w:r>
              <w:rPr>
                <w:rFonts w:hint="eastAsia"/>
                <w:sz w:val="18"/>
                <w:szCs w:val="18"/>
              </w:rPr>
              <w:t>（</w:t>
            </w:r>
            <w:r>
              <w:rPr>
                <w:sz w:val="18"/>
                <w:szCs w:val="18"/>
              </w:rPr>
              <w:t>GJ/</w:t>
            </w:r>
            <w:proofErr w:type="spellStart"/>
            <w:r>
              <w:rPr>
                <w:sz w:val="18"/>
                <w:szCs w:val="18"/>
              </w:rPr>
              <w:t>t,GJ</w:t>
            </w:r>
            <w:proofErr w:type="spellEnd"/>
            <w:r>
              <w:rPr>
                <w:sz w:val="18"/>
                <w:szCs w:val="18"/>
              </w:rPr>
              <w:t>/10</w:t>
            </w:r>
            <w:r>
              <w:rPr>
                <w:sz w:val="18"/>
                <w:szCs w:val="18"/>
                <w:vertAlign w:val="superscript"/>
              </w:rPr>
              <w:t>4</w:t>
            </w:r>
            <w:r>
              <w:rPr>
                <w:sz w:val="18"/>
                <w:szCs w:val="18"/>
              </w:rPr>
              <w:t>Nm³</w:t>
            </w:r>
            <w:r>
              <w:rPr>
                <w:rFonts w:hint="eastAsia"/>
                <w:sz w:val="18"/>
                <w:szCs w:val="18"/>
              </w:rPr>
              <w:t>）</w:t>
            </w:r>
          </w:p>
        </w:tc>
        <w:tc>
          <w:tcPr>
            <w:tcW w:w="1801" w:type="dxa"/>
          </w:tcPr>
          <w:p w:rsidR="00B96B9E" w:rsidRDefault="00B96B9E">
            <w:pPr>
              <w:spacing w:beforeLines="30" w:before="93" w:afterLines="30" w:after="93"/>
              <w:jc w:val="center"/>
              <w:rPr>
                <w:sz w:val="18"/>
                <w:szCs w:val="18"/>
              </w:rPr>
            </w:pPr>
            <w:r>
              <w:rPr>
                <w:rFonts w:hint="eastAsia"/>
                <w:sz w:val="18"/>
                <w:szCs w:val="18"/>
              </w:rPr>
              <w:t>单位</w:t>
            </w:r>
            <w:r>
              <w:rPr>
                <w:sz w:val="18"/>
                <w:szCs w:val="18"/>
              </w:rPr>
              <w:t>热值含碳量</w:t>
            </w:r>
          </w:p>
          <w:p w:rsidR="00B96B9E" w:rsidRDefault="00B96B9E">
            <w:pPr>
              <w:spacing w:beforeLines="30" w:before="93" w:afterLines="30" w:after="93"/>
              <w:jc w:val="center"/>
              <w:rPr>
                <w:sz w:val="18"/>
                <w:szCs w:val="18"/>
              </w:rPr>
            </w:pPr>
            <w:r>
              <w:rPr>
                <w:rFonts w:hint="eastAsia"/>
                <w:sz w:val="18"/>
                <w:szCs w:val="18"/>
              </w:rPr>
              <w:t>（</w:t>
            </w:r>
            <w:r>
              <w:rPr>
                <w:sz w:val="18"/>
                <w:szCs w:val="18"/>
              </w:rPr>
              <w:t>10</w:t>
            </w:r>
            <w:r>
              <w:rPr>
                <w:sz w:val="18"/>
                <w:szCs w:val="18"/>
                <w:vertAlign w:val="superscript"/>
              </w:rPr>
              <w:t>-3</w:t>
            </w:r>
            <w:r>
              <w:rPr>
                <w:sz w:val="18"/>
                <w:szCs w:val="18"/>
              </w:rPr>
              <w:t>tC/GJ</w:t>
            </w:r>
            <w:r>
              <w:rPr>
                <w:rFonts w:hint="eastAsia"/>
                <w:sz w:val="18"/>
                <w:szCs w:val="18"/>
              </w:rPr>
              <w:t>）</w:t>
            </w:r>
          </w:p>
        </w:tc>
        <w:tc>
          <w:tcPr>
            <w:tcW w:w="1836" w:type="dxa"/>
          </w:tcPr>
          <w:p w:rsidR="00B96B9E" w:rsidRDefault="00B96B9E">
            <w:pPr>
              <w:spacing w:beforeLines="30" w:before="93" w:afterLines="30" w:after="93"/>
              <w:jc w:val="center"/>
              <w:rPr>
                <w:sz w:val="18"/>
                <w:szCs w:val="18"/>
              </w:rPr>
            </w:pPr>
            <w:r>
              <w:rPr>
                <w:rFonts w:hint="eastAsia"/>
                <w:sz w:val="18"/>
                <w:szCs w:val="18"/>
              </w:rPr>
              <w:t>燃料</w:t>
            </w:r>
            <w:r>
              <w:rPr>
                <w:sz w:val="18"/>
                <w:szCs w:val="18"/>
              </w:rPr>
              <w:t>碳氧化率</w:t>
            </w:r>
          </w:p>
          <w:p w:rsidR="00B96B9E" w:rsidRDefault="00B96B9E">
            <w:pPr>
              <w:spacing w:beforeLines="30" w:before="93" w:afterLines="30" w:after="93"/>
              <w:jc w:val="center"/>
              <w:rPr>
                <w:sz w:val="18"/>
                <w:szCs w:val="18"/>
              </w:rPr>
            </w:pPr>
            <w:r>
              <w:rPr>
                <w:rFonts w:hint="eastAsia"/>
                <w:sz w:val="18"/>
                <w:szCs w:val="18"/>
              </w:rPr>
              <w:t>（</w:t>
            </w:r>
            <w:r>
              <w:rPr>
                <w:rFonts w:hint="eastAsia"/>
                <w:sz w:val="18"/>
                <w:szCs w:val="18"/>
              </w:rPr>
              <w:t>%</w:t>
            </w:r>
            <w:r>
              <w:rPr>
                <w:rFonts w:hint="eastAsia"/>
                <w:sz w:val="18"/>
                <w:szCs w:val="18"/>
              </w:rPr>
              <w:t>）</w:t>
            </w:r>
          </w:p>
        </w:tc>
      </w:tr>
      <w:tr w:rsidR="00B96B9E">
        <w:tc>
          <w:tcPr>
            <w:tcW w:w="1325" w:type="dxa"/>
            <w:vMerge w:val="restart"/>
            <w:vAlign w:val="center"/>
          </w:tcPr>
          <w:p w:rsidR="00B96B9E" w:rsidRDefault="00B96B9E">
            <w:pPr>
              <w:spacing w:beforeLines="30" w:before="93" w:afterLines="30" w:after="93"/>
              <w:jc w:val="center"/>
              <w:rPr>
                <w:sz w:val="18"/>
                <w:szCs w:val="18"/>
              </w:rPr>
            </w:pPr>
            <w:r>
              <w:rPr>
                <w:rFonts w:hint="eastAsia"/>
                <w:sz w:val="18"/>
                <w:szCs w:val="18"/>
              </w:rPr>
              <w:t>固体燃料</w:t>
            </w:r>
          </w:p>
        </w:tc>
        <w:tc>
          <w:tcPr>
            <w:tcW w:w="1324" w:type="dxa"/>
            <w:vAlign w:val="center"/>
          </w:tcPr>
          <w:p w:rsidR="00B96B9E" w:rsidRDefault="00B96B9E">
            <w:pPr>
              <w:widowControl/>
              <w:spacing w:beforeLines="30" w:before="93" w:afterLines="30" w:after="93"/>
              <w:jc w:val="center"/>
              <w:rPr>
                <w:sz w:val="18"/>
                <w:szCs w:val="18"/>
              </w:rPr>
            </w:pPr>
            <w:r>
              <w:rPr>
                <w:rFonts w:hint="eastAsia"/>
                <w:sz w:val="18"/>
                <w:szCs w:val="18"/>
              </w:rPr>
              <w:t>无烟煤</w:t>
            </w:r>
          </w:p>
        </w:tc>
        <w:tc>
          <w:tcPr>
            <w:tcW w:w="1032" w:type="dxa"/>
            <w:vAlign w:val="center"/>
          </w:tcPr>
          <w:p w:rsidR="00B96B9E" w:rsidRDefault="00B96B9E">
            <w:pPr>
              <w:widowControl/>
              <w:spacing w:beforeLines="30" w:before="93" w:afterLines="30" w:after="93"/>
              <w:jc w:val="center"/>
              <w:rPr>
                <w:sz w:val="18"/>
                <w:szCs w:val="18"/>
              </w:rPr>
            </w:pPr>
            <w:r>
              <w:rPr>
                <w:rFonts w:hint="eastAsia"/>
                <w:sz w:val="18"/>
                <w:szCs w:val="18"/>
              </w:rPr>
              <w:t>t</w:t>
            </w:r>
          </w:p>
        </w:tc>
        <w:tc>
          <w:tcPr>
            <w:tcW w:w="2026" w:type="dxa"/>
            <w:vAlign w:val="center"/>
          </w:tcPr>
          <w:p w:rsidR="00B96B9E" w:rsidRDefault="00B96B9E">
            <w:pPr>
              <w:spacing w:beforeLines="30" w:before="93" w:afterLines="30" w:after="93"/>
              <w:jc w:val="center"/>
              <w:rPr>
                <w:sz w:val="18"/>
                <w:szCs w:val="18"/>
              </w:rPr>
            </w:pPr>
            <w:r>
              <w:rPr>
                <w:rFonts w:hint="eastAsia"/>
                <w:sz w:val="18"/>
                <w:szCs w:val="18"/>
              </w:rPr>
              <w:t>26.7</w:t>
            </w:r>
            <w:r>
              <w:rPr>
                <w:sz w:val="18"/>
                <w:szCs w:val="18"/>
              </w:rPr>
              <w:t>00</w:t>
            </w:r>
            <w:r>
              <w:rPr>
                <w:sz w:val="18"/>
                <w:szCs w:val="18"/>
                <w:vertAlign w:val="superscript"/>
              </w:rPr>
              <w:t>a</w:t>
            </w:r>
          </w:p>
        </w:tc>
        <w:tc>
          <w:tcPr>
            <w:tcW w:w="1801" w:type="dxa"/>
            <w:vAlign w:val="center"/>
          </w:tcPr>
          <w:p w:rsidR="00B96B9E" w:rsidRDefault="00B96B9E">
            <w:pPr>
              <w:spacing w:beforeLines="30" w:before="93" w:afterLines="30" w:after="93"/>
              <w:jc w:val="center"/>
              <w:rPr>
                <w:sz w:val="18"/>
                <w:szCs w:val="18"/>
              </w:rPr>
            </w:pPr>
            <w:r>
              <w:rPr>
                <w:rFonts w:hint="eastAsia"/>
                <w:sz w:val="18"/>
                <w:szCs w:val="18"/>
              </w:rPr>
              <w:t>27.4</w:t>
            </w:r>
            <w:r>
              <w:rPr>
                <w:sz w:val="18"/>
                <w:szCs w:val="18"/>
                <w:vertAlign w:val="superscript"/>
              </w:rPr>
              <w:t>b</w:t>
            </w:r>
          </w:p>
        </w:tc>
        <w:tc>
          <w:tcPr>
            <w:tcW w:w="1836" w:type="dxa"/>
          </w:tcPr>
          <w:p w:rsidR="00B96B9E" w:rsidRDefault="00B96B9E">
            <w:pPr>
              <w:spacing w:beforeLines="30" w:before="93" w:afterLines="30" w:after="93"/>
              <w:jc w:val="center"/>
              <w:rPr>
                <w:sz w:val="18"/>
                <w:szCs w:val="18"/>
              </w:rPr>
            </w:pPr>
            <w:r>
              <w:rPr>
                <w:sz w:val="18"/>
                <w:szCs w:val="18"/>
              </w:rPr>
              <w:t>94</w:t>
            </w:r>
            <w:r>
              <w:rPr>
                <w:sz w:val="18"/>
                <w:szCs w:val="18"/>
                <w:vertAlign w:val="superscript"/>
              </w:rPr>
              <w:t>b</w:t>
            </w:r>
          </w:p>
        </w:tc>
      </w:tr>
      <w:tr w:rsidR="00B96B9E">
        <w:tc>
          <w:tcPr>
            <w:tcW w:w="1325" w:type="dxa"/>
            <w:vMerge/>
            <w:vAlign w:val="center"/>
          </w:tcPr>
          <w:p w:rsidR="00B96B9E" w:rsidRDefault="00B96B9E">
            <w:pPr>
              <w:spacing w:beforeLines="30" w:before="93" w:afterLines="30" w:after="93"/>
              <w:jc w:val="center"/>
              <w:rPr>
                <w:sz w:val="18"/>
                <w:szCs w:val="18"/>
              </w:rPr>
            </w:pPr>
          </w:p>
        </w:tc>
        <w:tc>
          <w:tcPr>
            <w:tcW w:w="1324" w:type="dxa"/>
            <w:vAlign w:val="center"/>
          </w:tcPr>
          <w:p w:rsidR="00B96B9E" w:rsidRDefault="00B96B9E">
            <w:pPr>
              <w:widowControl/>
              <w:spacing w:beforeLines="30" w:before="93" w:afterLines="30" w:after="93"/>
              <w:jc w:val="center"/>
              <w:rPr>
                <w:sz w:val="18"/>
                <w:szCs w:val="18"/>
              </w:rPr>
            </w:pPr>
            <w:r>
              <w:rPr>
                <w:rFonts w:hint="eastAsia"/>
                <w:sz w:val="18"/>
                <w:szCs w:val="18"/>
              </w:rPr>
              <w:t>烟煤</w:t>
            </w:r>
          </w:p>
        </w:tc>
        <w:tc>
          <w:tcPr>
            <w:tcW w:w="1032" w:type="dxa"/>
            <w:vAlign w:val="center"/>
          </w:tcPr>
          <w:p w:rsidR="00B96B9E" w:rsidRDefault="00B96B9E">
            <w:pPr>
              <w:widowControl/>
              <w:spacing w:beforeLines="30" w:before="93" w:afterLines="30" w:after="93"/>
              <w:jc w:val="center"/>
              <w:rPr>
                <w:sz w:val="18"/>
                <w:szCs w:val="18"/>
              </w:rPr>
            </w:pPr>
            <w:r>
              <w:rPr>
                <w:rFonts w:hint="eastAsia"/>
                <w:sz w:val="18"/>
                <w:szCs w:val="18"/>
              </w:rPr>
              <w:t>t</w:t>
            </w:r>
          </w:p>
        </w:tc>
        <w:tc>
          <w:tcPr>
            <w:tcW w:w="2026" w:type="dxa"/>
            <w:vAlign w:val="center"/>
          </w:tcPr>
          <w:p w:rsidR="00B96B9E" w:rsidRDefault="00B96B9E">
            <w:pPr>
              <w:widowControl/>
              <w:spacing w:beforeLines="30" w:before="93" w:afterLines="30" w:after="93"/>
              <w:jc w:val="center"/>
              <w:rPr>
                <w:sz w:val="18"/>
                <w:szCs w:val="18"/>
              </w:rPr>
            </w:pPr>
            <w:r>
              <w:rPr>
                <w:rFonts w:hint="eastAsia"/>
                <w:sz w:val="18"/>
                <w:szCs w:val="18"/>
              </w:rPr>
              <w:t>19.57</w:t>
            </w:r>
            <w:r>
              <w:rPr>
                <w:sz w:val="18"/>
                <w:szCs w:val="18"/>
              </w:rPr>
              <w:t>0</w:t>
            </w:r>
            <w:r>
              <w:rPr>
                <w:sz w:val="18"/>
                <w:szCs w:val="18"/>
                <w:vertAlign w:val="superscript"/>
              </w:rPr>
              <w:t>c</w:t>
            </w:r>
          </w:p>
        </w:tc>
        <w:tc>
          <w:tcPr>
            <w:tcW w:w="1801" w:type="dxa"/>
            <w:vAlign w:val="center"/>
          </w:tcPr>
          <w:p w:rsidR="00B96B9E" w:rsidRDefault="00B96B9E">
            <w:pPr>
              <w:widowControl/>
              <w:spacing w:beforeLines="30" w:before="93" w:afterLines="30" w:after="93"/>
              <w:jc w:val="center"/>
              <w:rPr>
                <w:sz w:val="18"/>
                <w:szCs w:val="18"/>
              </w:rPr>
            </w:pPr>
            <w:r>
              <w:rPr>
                <w:rFonts w:hint="eastAsia"/>
                <w:sz w:val="18"/>
                <w:szCs w:val="18"/>
              </w:rPr>
              <w:t>26.1</w:t>
            </w:r>
            <w:r>
              <w:rPr>
                <w:sz w:val="18"/>
                <w:szCs w:val="18"/>
                <w:vertAlign w:val="superscript"/>
              </w:rPr>
              <w:t>b</w:t>
            </w:r>
          </w:p>
        </w:tc>
        <w:tc>
          <w:tcPr>
            <w:tcW w:w="1836" w:type="dxa"/>
          </w:tcPr>
          <w:p w:rsidR="00B96B9E" w:rsidRDefault="00B96B9E">
            <w:pPr>
              <w:widowControl/>
              <w:spacing w:beforeLines="30" w:before="93" w:afterLines="30" w:after="93"/>
              <w:jc w:val="center"/>
              <w:rPr>
                <w:sz w:val="18"/>
                <w:szCs w:val="18"/>
              </w:rPr>
            </w:pPr>
            <w:r>
              <w:rPr>
                <w:sz w:val="18"/>
                <w:szCs w:val="18"/>
              </w:rPr>
              <w:t>93</w:t>
            </w:r>
            <w:r>
              <w:rPr>
                <w:sz w:val="18"/>
                <w:szCs w:val="18"/>
                <w:vertAlign w:val="superscript"/>
              </w:rPr>
              <w:t>b</w:t>
            </w:r>
          </w:p>
        </w:tc>
      </w:tr>
      <w:tr w:rsidR="00B96B9E">
        <w:tc>
          <w:tcPr>
            <w:tcW w:w="1325" w:type="dxa"/>
            <w:vMerge/>
            <w:vAlign w:val="center"/>
          </w:tcPr>
          <w:p w:rsidR="00B96B9E" w:rsidRDefault="00B96B9E">
            <w:pPr>
              <w:spacing w:beforeLines="30" w:before="93" w:afterLines="30" w:after="93"/>
              <w:jc w:val="center"/>
              <w:rPr>
                <w:sz w:val="18"/>
                <w:szCs w:val="18"/>
              </w:rPr>
            </w:pPr>
          </w:p>
        </w:tc>
        <w:tc>
          <w:tcPr>
            <w:tcW w:w="1324" w:type="dxa"/>
            <w:vAlign w:val="center"/>
          </w:tcPr>
          <w:p w:rsidR="00B96B9E" w:rsidRDefault="00B96B9E">
            <w:pPr>
              <w:widowControl/>
              <w:spacing w:beforeLines="30" w:before="93" w:afterLines="30" w:after="93"/>
              <w:jc w:val="center"/>
              <w:rPr>
                <w:sz w:val="18"/>
                <w:szCs w:val="18"/>
              </w:rPr>
            </w:pPr>
            <w:r>
              <w:rPr>
                <w:rFonts w:hint="eastAsia"/>
                <w:sz w:val="18"/>
                <w:szCs w:val="18"/>
              </w:rPr>
              <w:t>褐煤</w:t>
            </w:r>
          </w:p>
        </w:tc>
        <w:tc>
          <w:tcPr>
            <w:tcW w:w="1032" w:type="dxa"/>
            <w:vAlign w:val="center"/>
          </w:tcPr>
          <w:p w:rsidR="00B96B9E" w:rsidRDefault="00B96B9E">
            <w:pPr>
              <w:widowControl/>
              <w:spacing w:beforeLines="30" w:before="93" w:afterLines="30" w:after="93"/>
              <w:jc w:val="center"/>
              <w:rPr>
                <w:sz w:val="18"/>
                <w:szCs w:val="18"/>
              </w:rPr>
            </w:pPr>
            <w:r>
              <w:rPr>
                <w:rFonts w:hint="eastAsia"/>
                <w:sz w:val="18"/>
                <w:szCs w:val="18"/>
              </w:rPr>
              <w:t>t</w:t>
            </w:r>
          </w:p>
        </w:tc>
        <w:tc>
          <w:tcPr>
            <w:tcW w:w="2026" w:type="dxa"/>
            <w:vAlign w:val="center"/>
          </w:tcPr>
          <w:p w:rsidR="00B96B9E" w:rsidRDefault="00B96B9E">
            <w:pPr>
              <w:widowControl/>
              <w:spacing w:beforeLines="30" w:before="93" w:afterLines="30" w:after="93"/>
              <w:jc w:val="center"/>
              <w:rPr>
                <w:sz w:val="18"/>
                <w:szCs w:val="18"/>
              </w:rPr>
            </w:pPr>
            <w:r>
              <w:rPr>
                <w:rFonts w:hint="eastAsia"/>
                <w:sz w:val="18"/>
                <w:szCs w:val="18"/>
              </w:rPr>
              <w:t>11.9</w:t>
            </w:r>
            <w:r>
              <w:rPr>
                <w:sz w:val="18"/>
                <w:szCs w:val="18"/>
              </w:rPr>
              <w:t>00</w:t>
            </w:r>
            <w:r>
              <w:rPr>
                <w:sz w:val="18"/>
                <w:szCs w:val="18"/>
                <w:vertAlign w:val="superscript"/>
              </w:rPr>
              <w:t>a</w:t>
            </w:r>
          </w:p>
        </w:tc>
        <w:tc>
          <w:tcPr>
            <w:tcW w:w="1801" w:type="dxa"/>
            <w:vAlign w:val="center"/>
          </w:tcPr>
          <w:p w:rsidR="00B96B9E" w:rsidRDefault="00B96B9E">
            <w:pPr>
              <w:widowControl/>
              <w:spacing w:beforeLines="30" w:before="93" w:afterLines="30" w:after="93"/>
              <w:jc w:val="center"/>
              <w:rPr>
                <w:sz w:val="18"/>
                <w:szCs w:val="18"/>
              </w:rPr>
            </w:pPr>
            <w:r>
              <w:rPr>
                <w:rFonts w:hint="eastAsia"/>
                <w:sz w:val="18"/>
                <w:szCs w:val="18"/>
              </w:rPr>
              <w:t>28</w:t>
            </w:r>
            <w:r>
              <w:rPr>
                <w:sz w:val="18"/>
                <w:szCs w:val="18"/>
              </w:rPr>
              <w:t>.00</w:t>
            </w:r>
            <w:r>
              <w:rPr>
                <w:sz w:val="18"/>
                <w:szCs w:val="18"/>
                <w:vertAlign w:val="superscript"/>
              </w:rPr>
              <w:t>b</w:t>
            </w:r>
          </w:p>
        </w:tc>
        <w:tc>
          <w:tcPr>
            <w:tcW w:w="1836" w:type="dxa"/>
          </w:tcPr>
          <w:p w:rsidR="00B96B9E" w:rsidRDefault="00B96B9E">
            <w:pPr>
              <w:widowControl/>
              <w:spacing w:beforeLines="30" w:before="93" w:afterLines="30" w:after="93"/>
              <w:jc w:val="center"/>
              <w:rPr>
                <w:sz w:val="18"/>
                <w:szCs w:val="18"/>
              </w:rPr>
            </w:pPr>
            <w:r>
              <w:rPr>
                <w:sz w:val="18"/>
                <w:szCs w:val="18"/>
              </w:rPr>
              <w:t>96</w:t>
            </w:r>
            <w:r>
              <w:rPr>
                <w:sz w:val="18"/>
                <w:szCs w:val="18"/>
                <w:vertAlign w:val="superscript"/>
              </w:rPr>
              <w:t>b</w:t>
            </w:r>
          </w:p>
        </w:tc>
      </w:tr>
      <w:tr w:rsidR="00B96B9E">
        <w:tc>
          <w:tcPr>
            <w:tcW w:w="1325" w:type="dxa"/>
            <w:vMerge/>
            <w:vAlign w:val="center"/>
          </w:tcPr>
          <w:p w:rsidR="00B96B9E" w:rsidRDefault="00B96B9E">
            <w:pPr>
              <w:spacing w:beforeLines="30" w:before="93" w:afterLines="30" w:after="93"/>
              <w:jc w:val="center"/>
              <w:rPr>
                <w:sz w:val="18"/>
                <w:szCs w:val="18"/>
              </w:rPr>
            </w:pPr>
          </w:p>
        </w:tc>
        <w:tc>
          <w:tcPr>
            <w:tcW w:w="1324" w:type="dxa"/>
            <w:vAlign w:val="center"/>
          </w:tcPr>
          <w:p w:rsidR="00B96B9E" w:rsidRDefault="00B96B9E">
            <w:pPr>
              <w:widowControl/>
              <w:spacing w:beforeLines="30" w:before="93" w:afterLines="30" w:after="93"/>
              <w:jc w:val="center"/>
              <w:rPr>
                <w:sz w:val="18"/>
                <w:szCs w:val="18"/>
              </w:rPr>
            </w:pPr>
            <w:r>
              <w:rPr>
                <w:rFonts w:hint="eastAsia"/>
                <w:sz w:val="18"/>
                <w:szCs w:val="18"/>
              </w:rPr>
              <w:t>洗精煤</w:t>
            </w:r>
          </w:p>
        </w:tc>
        <w:tc>
          <w:tcPr>
            <w:tcW w:w="1032" w:type="dxa"/>
            <w:vAlign w:val="center"/>
          </w:tcPr>
          <w:p w:rsidR="00B96B9E" w:rsidRDefault="00B96B9E">
            <w:pPr>
              <w:widowControl/>
              <w:spacing w:beforeLines="30" w:before="93" w:afterLines="30" w:after="93"/>
              <w:jc w:val="center"/>
              <w:rPr>
                <w:sz w:val="18"/>
                <w:szCs w:val="18"/>
              </w:rPr>
            </w:pPr>
            <w:r>
              <w:rPr>
                <w:rFonts w:hint="eastAsia"/>
                <w:sz w:val="18"/>
                <w:szCs w:val="18"/>
              </w:rPr>
              <w:t>t</w:t>
            </w:r>
          </w:p>
        </w:tc>
        <w:tc>
          <w:tcPr>
            <w:tcW w:w="2026" w:type="dxa"/>
            <w:vAlign w:val="center"/>
          </w:tcPr>
          <w:p w:rsidR="00B96B9E" w:rsidRDefault="00B96B9E">
            <w:pPr>
              <w:widowControl/>
              <w:spacing w:beforeLines="30" w:before="93" w:afterLines="30" w:after="93"/>
              <w:jc w:val="center"/>
              <w:rPr>
                <w:sz w:val="18"/>
                <w:szCs w:val="18"/>
              </w:rPr>
            </w:pPr>
            <w:r>
              <w:rPr>
                <w:rFonts w:hint="eastAsia"/>
                <w:sz w:val="18"/>
                <w:szCs w:val="18"/>
              </w:rPr>
              <w:t>26.344</w:t>
            </w:r>
            <w:r>
              <w:rPr>
                <w:sz w:val="18"/>
                <w:szCs w:val="18"/>
                <w:vertAlign w:val="superscript"/>
              </w:rPr>
              <w:t>d</w:t>
            </w:r>
          </w:p>
        </w:tc>
        <w:tc>
          <w:tcPr>
            <w:tcW w:w="1801" w:type="dxa"/>
            <w:vAlign w:val="center"/>
          </w:tcPr>
          <w:p w:rsidR="00B96B9E" w:rsidRDefault="00B96B9E">
            <w:pPr>
              <w:widowControl/>
              <w:spacing w:beforeLines="30" w:before="93" w:afterLines="30" w:after="93"/>
              <w:jc w:val="center"/>
              <w:rPr>
                <w:sz w:val="18"/>
                <w:szCs w:val="18"/>
              </w:rPr>
            </w:pPr>
            <w:r>
              <w:rPr>
                <w:rFonts w:hint="eastAsia"/>
                <w:sz w:val="18"/>
                <w:szCs w:val="18"/>
              </w:rPr>
              <w:t>25.41</w:t>
            </w:r>
            <w:r>
              <w:rPr>
                <w:sz w:val="18"/>
                <w:szCs w:val="18"/>
                <w:vertAlign w:val="superscript"/>
              </w:rPr>
              <w:t>b</w:t>
            </w:r>
          </w:p>
        </w:tc>
        <w:tc>
          <w:tcPr>
            <w:tcW w:w="1836" w:type="dxa"/>
          </w:tcPr>
          <w:p w:rsidR="00B96B9E" w:rsidRDefault="00B96B9E">
            <w:pPr>
              <w:widowControl/>
              <w:spacing w:beforeLines="30" w:before="93" w:afterLines="30" w:after="93"/>
              <w:jc w:val="center"/>
              <w:rPr>
                <w:sz w:val="18"/>
                <w:szCs w:val="18"/>
              </w:rPr>
            </w:pPr>
            <w:r>
              <w:rPr>
                <w:sz w:val="18"/>
                <w:szCs w:val="18"/>
              </w:rPr>
              <w:t>90</w:t>
            </w:r>
            <w:r>
              <w:rPr>
                <w:sz w:val="18"/>
                <w:szCs w:val="18"/>
                <w:vertAlign w:val="superscript"/>
              </w:rPr>
              <w:t>b</w:t>
            </w:r>
          </w:p>
        </w:tc>
      </w:tr>
      <w:tr w:rsidR="00B96B9E">
        <w:tc>
          <w:tcPr>
            <w:tcW w:w="1325" w:type="dxa"/>
            <w:vMerge/>
            <w:vAlign w:val="center"/>
          </w:tcPr>
          <w:p w:rsidR="00B96B9E" w:rsidRDefault="00B96B9E">
            <w:pPr>
              <w:spacing w:beforeLines="30" w:before="93" w:afterLines="30" w:after="93"/>
              <w:jc w:val="center"/>
              <w:rPr>
                <w:sz w:val="18"/>
                <w:szCs w:val="18"/>
              </w:rPr>
            </w:pPr>
          </w:p>
        </w:tc>
        <w:tc>
          <w:tcPr>
            <w:tcW w:w="1324" w:type="dxa"/>
            <w:vAlign w:val="center"/>
          </w:tcPr>
          <w:p w:rsidR="00B96B9E" w:rsidRDefault="00B96B9E">
            <w:pPr>
              <w:widowControl/>
              <w:spacing w:beforeLines="30" w:before="93" w:afterLines="30" w:after="93"/>
              <w:jc w:val="center"/>
              <w:rPr>
                <w:sz w:val="18"/>
                <w:szCs w:val="18"/>
              </w:rPr>
            </w:pPr>
            <w:r>
              <w:rPr>
                <w:rFonts w:hint="eastAsia"/>
                <w:sz w:val="18"/>
                <w:szCs w:val="18"/>
              </w:rPr>
              <w:t>其他洗煤</w:t>
            </w:r>
          </w:p>
        </w:tc>
        <w:tc>
          <w:tcPr>
            <w:tcW w:w="1032" w:type="dxa"/>
            <w:vAlign w:val="center"/>
          </w:tcPr>
          <w:p w:rsidR="00B96B9E" w:rsidRDefault="00B96B9E">
            <w:pPr>
              <w:widowControl/>
              <w:spacing w:beforeLines="30" w:before="93" w:afterLines="30" w:after="93"/>
              <w:jc w:val="center"/>
              <w:rPr>
                <w:sz w:val="18"/>
                <w:szCs w:val="18"/>
              </w:rPr>
            </w:pPr>
            <w:r>
              <w:rPr>
                <w:rFonts w:hint="eastAsia"/>
                <w:sz w:val="18"/>
                <w:szCs w:val="18"/>
              </w:rPr>
              <w:t>t</w:t>
            </w:r>
          </w:p>
        </w:tc>
        <w:tc>
          <w:tcPr>
            <w:tcW w:w="2026" w:type="dxa"/>
            <w:vAlign w:val="center"/>
          </w:tcPr>
          <w:p w:rsidR="00B96B9E" w:rsidRDefault="00B96B9E">
            <w:pPr>
              <w:widowControl/>
              <w:spacing w:beforeLines="30" w:before="93" w:afterLines="30" w:after="93"/>
              <w:jc w:val="center"/>
              <w:rPr>
                <w:sz w:val="18"/>
                <w:szCs w:val="18"/>
              </w:rPr>
            </w:pPr>
            <w:r>
              <w:rPr>
                <w:rFonts w:hint="eastAsia"/>
                <w:sz w:val="18"/>
                <w:szCs w:val="18"/>
              </w:rPr>
              <w:t>12.545</w:t>
            </w:r>
            <w:r>
              <w:rPr>
                <w:sz w:val="18"/>
                <w:szCs w:val="18"/>
                <w:vertAlign w:val="superscript"/>
              </w:rPr>
              <w:t>d</w:t>
            </w:r>
          </w:p>
        </w:tc>
        <w:tc>
          <w:tcPr>
            <w:tcW w:w="1801" w:type="dxa"/>
            <w:vAlign w:val="center"/>
          </w:tcPr>
          <w:p w:rsidR="00B96B9E" w:rsidRDefault="00B96B9E">
            <w:pPr>
              <w:widowControl/>
              <w:spacing w:beforeLines="30" w:before="93" w:afterLines="30" w:after="93"/>
              <w:jc w:val="center"/>
              <w:rPr>
                <w:sz w:val="18"/>
                <w:szCs w:val="18"/>
              </w:rPr>
            </w:pPr>
            <w:r>
              <w:rPr>
                <w:rFonts w:hint="eastAsia"/>
                <w:sz w:val="18"/>
                <w:szCs w:val="18"/>
              </w:rPr>
              <w:t>25.41</w:t>
            </w:r>
            <w:r>
              <w:rPr>
                <w:sz w:val="18"/>
                <w:szCs w:val="18"/>
                <w:vertAlign w:val="superscript"/>
              </w:rPr>
              <w:t>b</w:t>
            </w:r>
          </w:p>
        </w:tc>
        <w:tc>
          <w:tcPr>
            <w:tcW w:w="1836" w:type="dxa"/>
          </w:tcPr>
          <w:p w:rsidR="00B96B9E" w:rsidRDefault="00B96B9E">
            <w:pPr>
              <w:widowControl/>
              <w:spacing w:beforeLines="30" w:before="93" w:afterLines="30" w:after="93"/>
              <w:jc w:val="center"/>
              <w:rPr>
                <w:sz w:val="18"/>
                <w:szCs w:val="18"/>
              </w:rPr>
            </w:pPr>
            <w:r>
              <w:rPr>
                <w:sz w:val="18"/>
                <w:szCs w:val="18"/>
              </w:rPr>
              <w:t>90</w:t>
            </w:r>
            <w:r>
              <w:rPr>
                <w:sz w:val="18"/>
                <w:szCs w:val="18"/>
                <w:vertAlign w:val="superscript"/>
              </w:rPr>
              <w:t>b</w:t>
            </w:r>
          </w:p>
        </w:tc>
      </w:tr>
      <w:tr w:rsidR="00B96B9E">
        <w:tc>
          <w:tcPr>
            <w:tcW w:w="1325" w:type="dxa"/>
            <w:vMerge/>
            <w:vAlign w:val="center"/>
          </w:tcPr>
          <w:p w:rsidR="00B96B9E" w:rsidRDefault="00B96B9E">
            <w:pPr>
              <w:spacing w:beforeLines="30" w:before="93" w:afterLines="30" w:after="93"/>
              <w:jc w:val="center"/>
              <w:rPr>
                <w:sz w:val="18"/>
                <w:szCs w:val="18"/>
              </w:rPr>
            </w:pPr>
          </w:p>
        </w:tc>
        <w:tc>
          <w:tcPr>
            <w:tcW w:w="1324" w:type="dxa"/>
            <w:vAlign w:val="center"/>
          </w:tcPr>
          <w:p w:rsidR="00B96B9E" w:rsidRDefault="00B96B9E">
            <w:pPr>
              <w:widowControl/>
              <w:spacing w:beforeLines="30" w:before="93" w:afterLines="30" w:after="93"/>
              <w:jc w:val="center"/>
              <w:rPr>
                <w:sz w:val="18"/>
                <w:szCs w:val="18"/>
              </w:rPr>
            </w:pPr>
            <w:r>
              <w:rPr>
                <w:rFonts w:hint="eastAsia"/>
                <w:sz w:val="18"/>
                <w:szCs w:val="18"/>
              </w:rPr>
              <w:t>型煤</w:t>
            </w:r>
          </w:p>
        </w:tc>
        <w:tc>
          <w:tcPr>
            <w:tcW w:w="1032" w:type="dxa"/>
            <w:vAlign w:val="center"/>
          </w:tcPr>
          <w:p w:rsidR="00B96B9E" w:rsidRDefault="00B96B9E">
            <w:pPr>
              <w:widowControl/>
              <w:spacing w:beforeLines="30" w:before="93" w:afterLines="30" w:after="93"/>
              <w:jc w:val="center"/>
              <w:rPr>
                <w:sz w:val="18"/>
                <w:szCs w:val="18"/>
              </w:rPr>
            </w:pPr>
            <w:r>
              <w:rPr>
                <w:rFonts w:hint="eastAsia"/>
                <w:sz w:val="18"/>
                <w:szCs w:val="18"/>
              </w:rPr>
              <w:t>t</w:t>
            </w:r>
          </w:p>
        </w:tc>
        <w:tc>
          <w:tcPr>
            <w:tcW w:w="2026" w:type="dxa"/>
            <w:vAlign w:val="center"/>
          </w:tcPr>
          <w:p w:rsidR="00B96B9E" w:rsidRDefault="00B96B9E">
            <w:pPr>
              <w:widowControl/>
              <w:spacing w:beforeLines="30" w:before="93" w:afterLines="30" w:after="93"/>
              <w:jc w:val="center"/>
              <w:rPr>
                <w:sz w:val="18"/>
                <w:szCs w:val="18"/>
              </w:rPr>
            </w:pPr>
            <w:r>
              <w:rPr>
                <w:rFonts w:hint="eastAsia"/>
                <w:sz w:val="18"/>
                <w:szCs w:val="18"/>
              </w:rPr>
              <w:t>17.46</w:t>
            </w:r>
            <w:r>
              <w:rPr>
                <w:sz w:val="18"/>
                <w:szCs w:val="18"/>
              </w:rPr>
              <w:t>0</w:t>
            </w:r>
            <w:r>
              <w:rPr>
                <w:sz w:val="18"/>
                <w:szCs w:val="18"/>
                <w:vertAlign w:val="superscript"/>
              </w:rPr>
              <w:t>c</w:t>
            </w:r>
          </w:p>
        </w:tc>
        <w:tc>
          <w:tcPr>
            <w:tcW w:w="1801" w:type="dxa"/>
            <w:vAlign w:val="center"/>
          </w:tcPr>
          <w:p w:rsidR="00B96B9E" w:rsidRDefault="00B96B9E">
            <w:pPr>
              <w:widowControl/>
              <w:spacing w:beforeLines="30" w:before="93" w:afterLines="30" w:after="93"/>
              <w:jc w:val="center"/>
              <w:rPr>
                <w:sz w:val="18"/>
                <w:szCs w:val="18"/>
              </w:rPr>
            </w:pPr>
            <w:r>
              <w:rPr>
                <w:rFonts w:hint="eastAsia"/>
                <w:sz w:val="18"/>
                <w:szCs w:val="18"/>
              </w:rPr>
              <w:t>33.6</w:t>
            </w:r>
            <w:r>
              <w:rPr>
                <w:sz w:val="18"/>
                <w:szCs w:val="18"/>
              </w:rPr>
              <w:t>0</w:t>
            </w:r>
            <w:r>
              <w:rPr>
                <w:sz w:val="18"/>
                <w:szCs w:val="18"/>
                <w:vertAlign w:val="superscript"/>
              </w:rPr>
              <w:t>b</w:t>
            </w:r>
          </w:p>
        </w:tc>
        <w:tc>
          <w:tcPr>
            <w:tcW w:w="1836" w:type="dxa"/>
          </w:tcPr>
          <w:p w:rsidR="00B96B9E" w:rsidRDefault="00B96B9E">
            <w:pPr>
              <w:widowControl/>
              <w:spacing w:beforeLines="30" w:before="93" w:afterLines="30" w:after="93"/>
              <w:jc w:val="center"/>
              <w:rPr>
                <w:sz w:val="18"/>
                <w:szCs w:val="18"/>
              </w:rPr>
            </w:pPr>
            <w:r>
              <w:rPr>
                <w:sz w:val="18"/>
                <w:szCs w:val="18"/>
              </w:rPr>
              <w:t>90</w:t>
            </w:r>
            <w:r>
              <w:rPr>
                <w:sz w:val="18"/>
                <w:szCs w:val="18"/>
                <w:vertAlign w:val="superscript"/>
              </w:rPr>
              <w:t>b</w:t>
            </w:r>
          </w:p>
        </w:tc>
      </w:tr>
      <w:tr w:rsidR="00B96B9E">
        <w:tc>
          <w:tcPr>
            <w:tcW w:w="1325" w:type="dxa"/>
            <w:vMerge/>
            <w:vAlign w:val="center"/>
          </w:tcPr>
          <w:p w:rsidR="00B96B9E" w:rsidRDefault="00B96B9E">
            <w:pPr>
              <w:spacing w:beforeLines="30" w:before="93" w:afterLines="30" w:after="93"/>
              <w:jc w:val="center"/>
              <w:rPr>
                <w:sz w:val="18"/>
                <w:szCs w:val="18"/>
              </w:rPr>
            </w:pPr>
          </w:p>
        </w:tc>
        <w:tc>
          <w:tcPr>
            <w:tcW w:w="1324" w:type="dxa"/>
            <w:vAlign w:val="center"/>
          </w:tcPr>
          <w:p w:rsidR="00B96B9E" w:rsidRDefault="00B96B9E">
            <w:pPr>
              <w:spacing w:beforeLines="30" w:before="93" w:afterLines="30" w:after="93"/>
              <w:jc w:val="center"/>
              <w:rPr>
                <w:sz w:val="18"/>
                <w:szCs w:val="18"/>
              </w:rPr>
            </w:pPr>
            <w:r>
              <w:rPr>
                <w:rFonts w:hint="eastAsia"/>
                <w:sz w:val="18"/>
                <w:szCs w:val="18"/>
              </w:rPr>
              <w:t>焦炭</w:t>
            </w:r>
          </w:p>
        </w:tc>
        <w:tc>
          <w:tcPr>
            <w:tcW w:w="1032" w:type="dxa"/>
            <w:vAlign w:val="center"/>
          </w:tcPr>
          <w:p w:rsidR="00B96B9E" w:rsidRDefault="00B96B9E">
            <w:pPr>
              <w:spacing w:beforeLines="30" w:before="93" w:afterLines="30" w:after="93"/>
              <w:jc w:val="center"/>
              <w:rPr>
                <w:sz w:val="18"/>
                <w:szCs w:val="18"/>
              </w:rPr>
            </w:pPr>
            <w:r>
              <w:rPr>
                <w:rFonts w:hint="eastAsia"/>
                <w:sz w:val="18"/>
                <w:szCs w:val="18"/>
              </w:rPr>
              <w:t>t</w:t>
            </w:r>
          </w:p>
        </w:tc>
        <w:tc>
          <w:tcPr>
            <w:tcW w:w="2026" w:type="dxa"/>
            <w:vAlign w:val="center"/>
          </w:tcPr>
          <w:p w:rsidR="00B96B9E" w:rsidRDefault="00B96B9E">
            <w:pPr>
              <w:spacing w:beforeLines="30" w:before="93" w:afterLines="30" w:after="93"/>
              <w:jc w:val="center"/>
              <w:rPr>
                <w:sz w:val="18"/>
                <w:szCs w:val="18"/>
              </w:rPr>
            </w:pPr>
            <w:r>
              <w:rPr>
                <w:rFonts w:hint="eastAsia"/>
                <w:sz w:val="18"/>
                <w:szCs w:val="18"/>
              </w:rPr>
              <w:t>28.435</w:t>
            </w:r>
            <w:r>
              <w:rPr>
                <w:sz w:val="18"/>
                <w:szCs w:val="18"/>
                <w:vertAlign w:val="superscript"/>
              </w:rPr>
              <w:t>d</w:t>
            </w:r>
          </w:p>
        </w:tc>
        <w:tc>
          <w:tcPr>
            <w:tcW w:w="1801" w:type="dxa"/>
            <w:vAlign w:val="center"/>
          </w:tcPr>
          <w:p w:rsidR="00B96B9E" w:rsidRDefault="00B96B9E">
            <w:pPr>
              <w:spacing w:beforeLines="30" w:before="93" w:afterLines="30" w:after="93"/>
              <w:jc w:val="center"/>
              <w:rPr>
                <w:sz w:val="18"/>
                <w:szCs w:val="18"/>
              </w:rPr>
            </w:pPr>
            <w:r>
              <w:rPr>
                <w:rFonts w:hint="eastAsia"/>
                <w:sz w:val="18"/>
                <w:szCs w:val="18"/>
              </w:rPr>
              <w:t>29.5</w:t>
            </w:r>
            <w:r>
              <w:rPr>
                <w:sz w:val="18"/>
                <w:szCs w:val="18"/>
              </w:rPr>
              <w:t>0</w:t>
            </w:r>
            <w:r>
              <w:rPr>
                <w:sz w:val="18"/>
                <w:szCs w:val="18"/>
                <w:vertAlign w:val="superscript"/>
              </w:rPr>
              <w:t>b</w:t>
            </w:r>
          </w:p>
        </w:tc>
        <w:tc>
          <w:tcPr>
            <w:tcW w:w="1836" w:type="dxa"/>
          </w:tcPr>
          <w:p w:rsidR="00B96B9E" w:rsidRDefault="00B96B9E">
            <w:pPr>
              <w:spacing w:beforeLines="30" w:before="93" w:afterLines="30" w:after="93"/>
              <w:jc w:val="center"/>
              <w:rPr>
                <w:sz w:val="18"/>
                <w:szCs w:val="18"/>
              </w:rPr>
            </w:pPr>
            <w:r>
              <w:rPr>
                <w:sz w:val="18"/>
                <w:szCs w:val="18"/>
              </w:rPr>
              <w:t>93</w:t>
            </w:r>
            <w:r>
              <w:rPr>
                <w:sz w:val="18"/>
                <w:szCs w:val="18"/>
                <w:vertAlign w:val="superscript"/>
              </w:rPr>
              <w:t>b</w:t>
            </w:r>
          </w:p>
        </w:tc>
      </w:tr>
      <w:tr w:rsidR="00B96B9E">
        <w:tc>
          <w:tcPr>
            <w:tcW w:w="1325" w:type="dxa"/>
            <w:vAlign w:val="center"/>
          </w:tcPr>
          <w:p w:rsidR="00B96B9E" w:rsidRDefault="00B96B9E">
            <w:pPr>
              <w:spacing w:beforeLines="30" w:before="93" w:afterLines="30" w:after="93"/>
              <w:jc w:val="center"/>
              <w:rPr>
                <w:sz w:val="18"/>
                <w:szCs w:val="18"/>
              </w:rPr>
            </w:pPr>
            <w:r>
              <w:rPr>
                <w:rFonts w:hint="eastAsia"/>
                <w:sz w:val="18"/>
                <w:szCs w:val="18"/>
              </w:rPr>
              <w:t>液体燃料</w:t>
            </w:r>
          </w:p>
        </w:tc>
        <w:tc>
          <w:tcPr>
            <w:tcW w:w="1324" w:type="dxa"/>
            <w:vAlign w:val="center"/>
          </w:tcPr>
          <w:p w:rsidR="00B96B9E" w:rsidRDefault="00B96B9E">
            <w:pPr>
              <w:spacing w:beforeLines="30" w:before="93" w:afterLines="30" w:after="93"/>
              <w:jc w:val="center"/>
              <w:rPr>
                <w:sz w:val="18"/>
                <w:szCs w:val="18"/>
              </w:rPr>
            </w:pPr>
            <w:r>
              <w:rPr>
                <w:rFonts w:hint="eastAsia"/>
                <w:sz w:val="18"/>
                <w:szCs w:val="18"/>
              </w:rPr>
              <w:t>原油</w:t>
            </w:r>
          </w:p>
        </w:tc>
        <w:tc>
          <w:tcPr>
            <w:tcW w:w="1032" w:type="dxa"/>
            <w:vAlign w:val="center"/>
          </w:tcPr>
          <w:p w:rsidR="00B96B9E" w:rsidRDefault="00B96B9E">
            <w:pPr>
              <w:spacing w:beforeLines="30" w:before="93" w:afterLines="30" w:after="93"/>
              <w:jc w:val="center"/>
              <w:rPr>
                <w:sz w:val="18"/>
                <w:szCs w:val="18"/>
              </w:rPr>
            </w:pPr>
            <w:r>
              <w:rPr>
                <w:rFonts w:hint="eastAsia"/>
                <w:sz w:val="18"/>
                <w:szCs w:val="18"/>
              </w:rPr>
              <w:t>t</w:t>
            </w:r>
          </w:p>
        </w:tc>
        <w:tc>
          <w:tcPr>
            <w:tcW w:w="2026" w:type="dxa"/>
            <w:vAlign w:val="center"/>
          </w:tcPr>
          <w:p w:rsidR="00B96B9E" w:rsidRDefault="00B96B9E">
            <w:pPr>
              <w:spacing w:beforeLines="30" w:before="93" w:afterLines="30" w:after="93"/>
              <w:jc w:val="center"/>
              <w:rPr>
                <w:sz w:val="18"/>
                <w:szCs w:val="18"/>
              </w:rPr>
            </w:pPr>
            <w:r>
              <w:rPr>
                <w:rFonts w:hint="eastAsia"/>
                <w:sz w:val="18"/>
                <w:szCs w:val="18"/>
              </w:rPr>
              <w:t>41.816</w:t>
            </w:r>
            <w:r>
              <w:rPr>
                <w:sz w:val="18"/>
                <w:szCs w:val="18"/>
                <w:vertAlign w:val="superscript"/>
              </w:rPr>
              <w:t>d</w:t>
            </w:r>
          </w:p>
        </w:tc>
        <w:tc>
          <w:tcPr>
            <w:tcW w:w="1801" w:type="dxa"/>
            <w:vAlign w:val="center"/>
          </w:tcPr>
          <w:p w:rsidR="00B96B9E" w:rsidRDefault="00B96B9E">
            <w:pPr>
              <w:spacing w:beforeLines="30" w:before="93" w:afterLines="30" w:after="93"/>
              <w:jc w:val="center"/>
              <w:rPr>
                <w:sz w:val="18"/>
                <w:szCs w:val="18"/>
              </w:rPr>
            </w:pPr>
            <w:r>
              <w:rPr>
                <w:rFonts w:hint="eastAsia"/>
                <w:sz w:val="18"/>
                <w:szCs w:val="18"/>
              </w:rPr>
              <w:t>20.1</w:t>
            </w:r>
            <w:r>
              <w:rPr>
                <w:sz w:val="18"/>
                <w:szCs w:val="18"/>
              </w:rPr>
              <w:t>0</w:t>
            </w:r>
            <w:r>
              <w:rPr>
                <w:sz w:val="18"/>
                <w:szCs w:val="18"/>
                <w:vertAlign w:val="superscript"/>
              </w:rPr>
              <w:t>b</w:t>
            </w:r>
          </w:p>
        </w:tc>
        <w:tc>
          <w:tcPr>
            <w:tcW w:w="1836" w:type="dxa"/>
          </w:tcPr>
          <w:p w:rsidR="00B96B9E" w:rsidRDefault="00B96B9E">
            <w:pPr>
              <w:spacing w:beforeLines="30" w:before="93" w:afterLines="30" w:after="93"/>
              <w:jc w:val="center"/>
              <w:rPr>
                <w:sz w:val="18"/>
                <w:szCs w:val="18"/>
              </w:rPr>
            </w:pPr>
            <w:r>
              <w:rPr>
                <w:sz w:val="18"/>
                <w:szCs w:val="18"/>
              </w:rPr>
              <w:t>98</w:t>
            </w:r>
            <w:r>
              <w:rPr>
                <w:sz w:val="18"/>
                <w:szCs w:val="18"/>
                <w:vertAlign w:val="superscript"/>
              </w:rPr>
              <w:t>b</w:t>
            </w:r>
          </w:p>
        </w:tc>
      </w:tr>
      <w:tr w:rsidR="00B96B9E">
        <w:tc>
          <w:tcPr>
            <w:tcW w:w="1325" w:type="dxa"/>
            <w:vAlign w:val="center"/>
          </w:tcPr>
          <w:p w:rsidR="00B96B9E" w:rsidRDefault="00B96B9E">
            <w:pPr>
              <w:spacing w:beforeLines="30" w:before="93" w:afterLines="30" w:after="93"/>
              <w:jc w:val="center"/>
              <w:rPr>
                <w:sz w:val="18"/>
                <w:szCs w:val="18"/>
              </w:rPr>
            </w:pPr>
            <w:r>
              <w:rPr>
                <w:rFonts w:hint="eastAsia"/>
                <w:sz w:val="18"/>
                <w:szCs w:val="18"/>
              </w:rPr>
              <w:t>液体燃料</w:t>
            </w:r>
          </w:p>
        </w:tc>
        <w:tc>
          <w:tcPr>
            <w:tcW w:w="1324" w:type="dxa"/>
            <w:vAlign w:val="center"/>
          </w:tcPr>
          <w:p w:rsidR="00B96B9E" w:rsidRDefault="00B96B9E">
            <w:pPr>
              <w:spacing w:beforeLines="30" w:before="93" w:afterLines="30" w:after="93"/>
              <w:jc w:val="center"/>
              <w:rPr>
                <w:sz w:val="18"/>
                <w:szCs w:val="18"/>
              </w:rPr>
            </w:pPr>
            <w:r>
              <w:rPr>
                <w:rFonts w:hint="eastAsia"/>
                <w:sz w:val="18"/>
                <w:szCs w:val="18"/>
              </w:rPr>
              <w:t>燃料油</w:t>
            </w:r>
          </w:p>
        </w:tc>
        <w:tc>
          <w:tcPr>
            <w:tcW w:w="1032" w:type="dxa"/>
            <w:vAlign w:val="center"/>
          </w:tcPr>
          <w:p w:rsidR="00B96B9E" w:rsidRDefault="00B96B9E">
            <w:pPr>
              <w:spacing w:beforeLines="30" w:before="93" w:afterLines="30" w:after="93"/>
              <w:jc w:val="center"/>
              <w:rPr>
                <w:sz w:val="18"/>
                <w:szCs w:val="18"/>
              </w:rPr>
            </w:pPr>
            <w:r>
              <w:rPr>
                <w:rFonts w:hint="eastAsia"/>
                <w:sz w:val="18"/>
                <w:szCs w:val="18"/>
              </w:rPr>
              <w:t>t</w:t>
            </w:r>
          </w:p>
        </w:tc>
        <w:tc>
          <w:tcPr>
            <w:tcW w:w="2026" w:type="dxa"/>
            <w:vAlign w:val="center"/>
          </w:tcPr>
          <w:p w:rsidR="00B96B9E" w:rsidRDefault="00B96B9E">
            <w:pPr>
              <w:spacing w:beforeLines="30" w:before="93" w:afterLines="30" w:after="93"/>
              <w:jc w:val="center"/>
              <w:rPr>
                <w:sz w:val="18"/>
                <w:szCs w:val="18"/>
              </w:rPr>
            </w:pPr>
            <w:r>
              <w:rPr>
                <w:rFonts w:hint="eastAsia"/>
                <w:sz w:val="18"/>
                <w:szCs w:val="18"/>
              </w:rPr>
              <w:t>41.816</w:t>
            </w:r>
            <w:r>
              <w:rPr>
                <w:sz w:val="18"/>
                <w:szCs w:val="18"/>
                <w:vertAlign w:val="superscript"/>
              </w:rPr>
              <w:t>d</w:t>
            </w:r>
          </w:p>
        </w:tc>
        <w:tc>
          <w:tcPr>
            <w:tcW w:w="1801" w:type="dxa"/>
            <w:vAlign w:val="center"/>
          </w:tcPr>
          <w:p w:rsidR="00B96B9E" w:rsidRDefault="00B96B9E">
            <w:pPr>
              <w:spacing w:beforeLines="30" w:before="93" w:afterLines="30" w:after="93"/>
              <w:jc w:val="center"/>
              <w:rPr>
                <w:sz w:val="18"/>
                <w:szCs w:val="18"/>
              </w:rPr>
            </w:pPr>
            <w:r>
              <w:rPr>
                <w:rFonts w:hint="eastAsia"/>
                <w:sz w:val="18"/>
                <w:szCs w:val="18"/>
              </w:rPr>
              <w:t>21.1</w:t>
            </w:r>
            <w:r>
              <w:rPr>
                <w:sz w:val="18"/>
                <w:szCs w:val="18"/>
              </w:rPr>
              <w:t>0</w:t>
            </w:r>
            <w:r>
              <w:rPr>
                <w:sz w:val="18"/>
                <w:szCs w:val="18"/>
                <w:vertAlign w:val="superscript"/>
              </w:rPr>
              <w:t>b</w:t>
            </w:r>
          </w:p>
        </w:tc>
        <w:tc>
          <w:tcPr>
            <w:tcW w:w="1836" w:type="dxa"/>
          </w:tcPr>
          <w:p w:rsidR="00B96B9E" w:rsidRDefault="00B96B9E">
            <w:pPr>
              <w:spacing w:beforeLines="30" w:before="93" w:afterLines="30" w:after="93"/>
              <w:jc w:val="center"/>
              <w:rPr>
                <w:sz w:val="18"/>
                <w:szCs w:val="18"/>
              </w:rPr>
            </w:pPr>
            <w:r>
              <w:rPr>
                <w:sz w:val="18"/>
                <w:szCs w:val="18"/>
              </w:rPr>
              <w:t>98</w:t>
            </w:r>
            <w:r>
              <w:rPr>
                <w:sz w:val="18"/>
                <w:szCs w:val="18"/>
                <w:vertAlign w:val="superscript"/>
              </w:rPr>
              <w:t>b</w:t>
            </w:r>
          </w:p>
        </w:tc>
      </w:tr>
      <w:tr w:rsidR="00B96B9E">
        <w:tc>
          <w:tcPr>
            <w:tcW w:w="1325" w:type="dxa"/>
            <w:vAlign w:val="center"/>
          </w:tcPr>
          <w:p w:rsidR="00B96B9E" w:rsidRDefault="00B96B9E">
            <w:pPr>
              <w:spacing w:beforeLines="30" w:before="93" w:afterLines="30" w:after="93"/>
              <w:jc w:val="center"/>
              <w:rPr>
                <w:sz w:val="18"/>
                <w:szCs w:val="18"/>
              </w:rPr>
            </w:pPr>
            <w:r>
              <w:rPr>
                <w:rFonts w:hint="eastAsia"/>
                <w:sz w:val="18"/>
                <w:szCs w:val="18"/>
              </w:rPr>
              <w:t>液体燃料</w:t>
            </w:r>
          </w:p>
        </w:tc>
        <w:tc>
          <w:tcPr>
            <w:tcW w:w="1324" w:type="dxa"/>
            <w:vAlign w:val="center"/>
          </w:tcPr>
          <w:p w:rsidR="00B96B9E" w:rsidRDefault="00B96B9E">
            <w:pPr>
              <w:spacing w:beforeLines="30" w:before="93" w:afterLines="30" w:after="93"/>
              <w:jc w:val="center"/>
              <w:rPr>
                <w:sz w:val="18"/>
                <w:szCs w:val="18"/>
              </w:rPr>
            </w:pPr>
            <w:r>
              <w:rPr>
                <w:rFonts w:hint="eastAsia"/>
                <w:sz w:val="18"/>
                <w:szCs w:val="18"/>
              </w:rPr>
              <w:t>汽油</w:t>
            </w:r>
          </w:p>
        </w:tc>
        <w:tc>
          <w:tcPr>
            <w:tcW w:w="1032" w:type="dxa"/>
            <w:vAlign w:val="center"/>
          </w:tcPr>
          <w:p w:rsidR="00B96B9E" w:rsidRDefault="00B96B9E">
            <w:pPr>
              <w:spacing w:beforeLines="30" w:before="93" w:afterLines="30" w:after="93"/>
              <w:jc w:val="center"/>
              <w:rPr>
                <w:sz w:val="18"/>
                <w:szCs w:val="18"/>
              </w:rPr>
            </w:pPr>
            <w:r>
              <w:rPr>
                <w:rFonts w:hint="eastAsia"/>
                <w:sz w:val="18"/>
                <w:szCs w:val="18"/>
              </w:rPr>
              <w:t>t</w:t>
            </w:r>
          </w:p>
        </w:tc>
        <w:tc>
          <w:tcPr>
            <w:tcW w:w="2026" w:type="dxa"/>
            <w:vAlign w:val="center"/>
          </w:tcPr>
          <w:p w:rsidR="00B96B9E" w:rsidRDefault="00B96B9E">
            <w:pPr>
              <w:spacing w:beforeLines="30" w:before="93" w:afterLines="30" w:after="93"/>
              <w:jc w:val="center"/>
              <w:rPr>
                <w:sz w:val="18"/>
                <w:szCs w:val="18"/>
              </w:rPr>
            </w:pPr>
            <w:r>
              <w:rPr>
                <w:rFonts w:hint="eastAsia"/>
                <w:sz w:val="18"/>
                <w:szCs w:val="18"/>
              </w:rPr>
              <w:t>43.07</w:t>
            </w:r>
            <w:r>
              <w:rPr>
                <w:sz w:val="18"/>
                <w:szCs w:val="18"/>
              </w:rPr>
              <w:t>0</w:t>
            </w:r>
            <w:r>
              <w:rPr>
                <w:sz w:val="18"/>
                <w:szCs w:val="18"/>
                <w:vertAlign w:val="superscript"/>
              </w:rPr>
              <w:t>d</w:t>
            </w:r>
          </w:p>
        </w:tc>
        <w:tc>
          <w:tcPr>
            <w:tcW w:w="1801" w:type="dxa"/>
            <w:vAlign w:val="center"/>
          </w:tcPr>
          <w:p w:rsidR="00B96B9E" w:rsidRDefault="00B96B9E">
            <w:pPr>
              <w:spacing w:beforeLines="30" w:before="93" w:afterLines="30" w:after="93"/>
              <w:jc w:val="center"/>
              <w:rPr>
                <w:sz w:val="18"/>
                <w:szCs w:val="18"/>
              </w:rPr>
            </w:pPr>
            <w:r>
              <w:rPr>
                <w:rFonts w:hint="eastAsia"/>
                <w:sz w:val="18"/>
                <w:szCs w:val="18"/>
              </w:rPr>
              <w:t>18.9</w:t>
            </w:r>
            <w:r>
              <w:rPr>
                <w:sz w:val="18"/>
                <w:szCs w:val="18"/>
              </w:rPr>
              <w:t>0</w:t>
            </w:r>
            <w:r>
              <w:rPr>
                <w:sz w:val="18"/>
                <w:szCs w:val="18"/>
                <w:vertAlign w:val="superscript"/>
              </w:rPr>
              <w:t>b</w:t>
            </w:r>
          </w:p>
        </w:tc>
        <w:tc>
          <w:tcPr>
            <w:tcW w:w="1836" w:type="dxa"/>
          </w:tcPr>
          <w:p w:rsidR="00B96B9E" w:rsidRDefault="00B96B9E">
            <w:pPr>
              <w:spacing w:beforeLines="30" w:before="93" w:afterLines="30" w:after="93"/>
              <w:jc w:val="center"/>
              <w:rPr>
                <w:sz w:val="18"/>
                <w:szCs w:val="18"/>
              </w:rPr>
            </w:pPr>
            <w:r>
              <w:rPr>
                <w:sz w:val="18"/>
                <w:szCs w:val="18"/>
              </w:rPr>
              <w:t>98</w:t>
            </w:r>
            <w:r>
              <w:rPr>
                <w:sz w:val="18"/>
                <w:szCs w:val="18"/>
                <w:vertAlign w:val="superscript"/>
              </w:rPr>
              <w:t>b</w:t>
            </w:r>
          </w:p>
        </w:tc>
      </w:tr>
      <w:tr w:rsidR="00B96B9E">
        <w:tc>
          <w:tcPr>
            <w:tcW w:w="1325" w:type="dxa"/>
            <w:vAlign w:val="center"/>
          </w:tcPr>
          <w:p w:rsidR="00B96B9E" w:rsidRDefault="00B96B9E">
            <w:pPr>
              <w:spacing w:beforeLines="30" w:before="93" w:afterLines="30" w:after="93"/>
              <w:jc w:val="center"/>
              <w:rPr>
                <w:sz w:val="18"/>
                <w:szCs w:val="18"/>
              </w:rPr>
            </w:pPr>
            <w:r>
              <w:rPr>
                <w:rFonts w:hint="eastAsia"/>
                <w:sz w:val="18"/>
                <w:szCs w:val="18"/>
              </w:rPr>
              <w:t>液体燃料</w:t>
            </w:r>
          </w:p>
        </w:tc>
        <w:tc>
          <w:tcPr>
            <w:tcW w:w="1324" w:type="dxa"/>
            <w:vAlign w:val="center"/>
          </w:tcPr>
          <w:p w:rsidR="00B96B9E" w:rsidRDefault="00B96B9E">
            <w:pPr>
              <w:spacing w:beforeLines="30" w:before="93" w:afterLines="30" w:after="93"/>
              <w:jc w:val="center"/>
              <w:rPr>
                <w:sz w:val="18"/>
                <w:szCs w:val="18"/>
              </w:rPr>
            </w:pPr>
            <w:r>
              <w:rPr>
                <w:rFonts w:hint="eastAsia"/>
                <w:sz w:val="18"/>
                <w:szCs w:val="18"/>
              </w:rPr>
              <w:t>柴油</w:t>
            </w:r>
          </w:p>
        </w:tc>
        <w:tc>
          <w:tcPr>
            <w:tcW w:w="1032" w:type="dxa"/>
            <w:vAlign w:val="center"/>
          </w:tcPr>
          <w:p w:rsidR="00B96B9E" w:rsidRDefault="00B96B9E">
            <w:pPr>
              <w:spacing w:beforeLines="30" w:before="93" w:afterLines="30" w:after="93"/>
              <w:jc w:val="center"/>
              <w:rPr>
                <w:sz w:val="18"/>
                <w:szCs w:val="18"/>
              </w:rPr>
            </w:pPr>
            <w:r>
              <w:rPr>
                <w:rFonts w:hint="eastAsia"/>
                <w:sz w:val="18"/>
                <w:szCs w:val="18"/>
              </w:rPr>
              <w:t>t</w:t>
            </w:r>
          </w:p>
        </w:tc>
        <w:tc>
          <w:tcPr>
            <w:tcW w:w="2026" w:type="dxa"/>
            <w:vAlign w:val="center"/>
          </w:tcPr>
          <w:p w:rsidR="00B96B9E" w:rsidRDefault="00B96B9E">
            <w:pPr>
              <w:spacing w:beforeLines="30" w:before="93" w:afterLines="30" w:after="93"/>
              <w:jc w:val="center"/>
              <w:rPr>
                <w:sz w:val="18"/>
                <w:szCs w:val="18"/>
              </w:rPr>
            </w:pPr>
            <w:r>
              <w:rPr>
                <w:rFonts w:hint="eastAsia"/>
                <w:sz w:val="18"/>
                <w:szCs w:val="18"/>
              </w:rPr>
              <w:t>42.652</w:t>
            </w:r>
            <w:r>
              <w:rPr>
                <w:sz w:val="18"/>
                <w:szCs w:val="18"/>
                <w:vertAlign w:val="superscript"/>
              </w:rPr>
              <w:t>d</w:t>
            </w:r>
          </w:p>
        </w:tc>
        <w:tc>
          <w:tcPr>
            <w:tcW w:w="1801" w:type="dxa"/>
            <w:vAlign w:val="center"/>
          </w:tcPr>
          <w:p w:rsidR="00B96B9E" w:rsidRDefault="00B96B9E">
            <w:pPr>
              <w:spacing w:beforeLines="30" w:before="93" w:afterLines="30" w:after="93"/>
              <w:jc w:val="center"/>
              <w:rPr>
                <w:sz w:val="18"/>
                <w:szCs w:val="18"/>
              </w:rPr>
            </w:pPr>
            <w:r>
              <w:rPr>
                <w:rFonts w:hint="eastAsia"/>
                <w:sz w:val="18"/>
                <w:szCs w:val="18"/>
              </w:rPr>
              <w:t>20.2</w:t>
            </w:r>
            <w:r>
              <w:rPr>
                <w:sz w:val="18"/>
                <w:szCs w:val="18"/>
              </w:rPr>
              <w:t>0</w:t>
            </w:r>
            <w:r>
              <w:rPr>
                <w:sz w:val="18"/>
                <w:szCs w:val="18"/>
                <w:vertAlign w:val="superscript"/>
              </w:rPr>
              <w:t>b</w:t>
            </w:r>
          </w:p>
        </w:tc>
        <w:tc>
          <w:tcPr>
            <w:tcW w:w="1836" w:type="dxa"/>
          </w:tcPr>
          <w:p w:rsidR="00B96B9E" w:rsidRDefault="00B96B9E">
            <w:pPr>
              <w:spacing w:beforeLines="30" w:before="93" w:afterLines="30" w:after="93"/>
              <w:jc w:val="center"/>
              <w:rPr>
                <w:sz w:val="18"/>
                <w:szCs w:val="18"/>
              </w:rPr>
            </w:pPr>
            <w:r>
              <w:rPr>
                <w:sz w:val="18"/>
                <w:szCs w:val="18"/>
              </w:rPr>
              <w:t>98</w:t>
            </w:r>
            <w:r>
              <w:rPr>
                <w:sz w:val="18"/>
                <w:szCs w:val="18"/>
                <w:vertAlign w:val="superscript"/>
              </w:rPr>
              <w:t>b</w:t>
            </w:r>
          </w:p>
        </w:tc>
      </w:tr>
      <w:tr w:rsidR="00B96B9E">
        <w:tc>
          <w:tcPr>
            <w:tcW w:w="1325" w:type="dxa"/>
            <w:vAlign w:val="center"/>
          </w:tcPr>
          <w:p w:rsidR="00B96B9E" w:rsidRDefault="00B96B9E">
            <w:pPr>
              <w:spacing w:beforeLines="30" w:before="93" w:afterLines="30" w:after="93"/>
              <w:jc w:val="center"/>
              <w:rPr>
                <w:sz w:val="18"/>
                <w:szCs w:val="18"/>
              </w:rPr>
            </w:pPr>
            <w:r>
              <w:rPr>
                <w:rFonts w:hint="eastAsia"/>
                <w:sz w:val="18"/>
                <w:szCs w:val="18"/>
              </w:rPr>
              <w:t>液体燃料</w:t>
            </w:r>
          </w:p>
        </w:tc>
        <w:tc>
          <w:tcPr>
            <w:tcW w:w="1324" w:type="dxa"/>
            <w:vAlign w:val="center"/>
          </w:tcPr>
          <w:p w:rsidR="00B96B9E" w:rsidRDefault="00B96B9E">
            <w:pPr>
              <w:spacing w:beforeLines="30" w:before="93" w:afterLines="30" w:after="93"/>
              <w:jc w:val="center"/>
              <w:rPr>
                <w:sz w:val="18"/>
                <w:szCs w:val="18"/>
              </w:rPr>
            </w:pPr>
            <w:r>
              <w:rPr>
                <w:rFonts w:hint="eastAsia"/>
                <w:sz w:val="18"/>
                <w:szCs w:val="18"/>
              </w:rPr>
              <w:t>一般煤油</w:t>
            </w:r>
          </w:p>
        </w:tc>
        <w:tc>
          <w:tcPr>
            <w:tcW w:w="1032" w:type="dxa"/>
            <w:vAlign w:val="center"/>
          </w:tcPr>
          <w:p w:rsidR="00B96B9E" w:rsidRDefault="00B96B9E">
            <w:pPr>
              <w:spacing w:beforeLines="30" w:before="93" w:afterLines="30" w:after="93"/>
              <w:jc w:val="center"/>
              <w:rPr>
                <w:sz w:val="18"/>
                <w:szCs w:val="18"/>
              </w:rPr>
            </w:pPr>
            <w:r>
              <w:rPr>
                <w:rFonts w:hint="eastAsia"/>
                <w:sz w:val="18"/>
                <w:szCs w:val="18"/>
              </w:rPr>
              <w:t>t</w:t>
            </w:r>
          </w:p>
        </w:tc>
        <w:tc>
          <w:tcPr>
            <w:tcW w:w="2026" w:type="dxa"/>
            <w:vAlign w:val="center"/>
          </w:tcPr>
          <w:p w:rsidR="00B96B9E" w:rsidRDefault="00B96B9E">
            <w:pPr>
              <w:spacing w:beforeLines="30" w:before="93" w:afterLines="30" w:after="93"/>
              <w:jc w:val="center"/>
              <w:rPr>
                <w:sz w:val="18"/>
                <w:szCs w:val="18"/>
              </w:rPr>
            </w:pPr>
            <w:r>
              <w:rPr>
                <w:rFonts w:hint="eastAsia"/>
                <w:sz w:val="18"/>
                <w:szCs w:val="18"/>
              </w:rPr>
              <w:t>43.07</w:t>
            </w:r>
            <w:r>
              <w:rPr>
                <w:sz w:val="18"/>
                <w:szCs w:val="18"/>
                <w:vertAlign w:val="superscript"/>
              </w:rPr>
              <w:t>d</w:t>
            </w:r>
          </w:p>
        </w:tc>
        <w:tc>
          <w:tcPr>
            <w:tcW w:w="1801" w:type="dxa"/>
            <w:vAlign w:val="center"/>
          </w:tcPr>
          <w:p w:rsidR="00B96B9E" w:rsidRDefault="00B96B9E">
            <w:pPr>
              <w:spacing w:beforeLines="30" w:before="93" w:afterLines="30" w:after="93"/>
              <w:jc w:val="center"/>
              <w:rPr>
                <w:sz w:val="18"/>
                <w:szCs w:val="18"/>
              </w:rPr>
            </w:pPr>
            <w:r>
              <w:rPr>
                <w:rFonts w:hint="eastAsia"/>
                <w:sz w:val="18"/>
                <w:szCs w:val="18"/>
              </w:rPr>
              <w:t>19.6</w:t>
            </w:r>
            <w:r>
              <w:rPr>
                <w:sz w:val="18"/>
                <w:szCs w:val="18"/>
              </w:rPr>
              <w:t>0</w:t>
            </w:r>
            <w:r>
              <w:rPr>
                <w:sz w:val="18"/>
                <w:szCs w:val="18"/>
                <w:vertAlign w:val="superscript"/>
              </w:rPr>
              <w:t>b</w:t>
            </w:r>
          </w:p>
        </w:tc>
        <w:tc>
          <w:tcPr>
            <w:tcW w:w="1836" w:type="dxa"/>
          </w:tcPr>
          <w:p w:rsidR="00B96B9E" w:rsidRDefault="00B96B9E">
            <w:pPr>
              <w:spacing w:beforeLines="30" w:before="93" w:afterLines="30" w:after="93"/>
              <w:jc w:val="center"/>
              <w:rPr>
                <w:sz w:val="18"/>
                <w:szCs w:val="18"/>
              </w:rPr>
            </w:pPr>
            <w:r>
              <w:rPr>
                <w:sz w:val="18"/>
                <w:szCs w:val="18"/>
              </w:rPr>
              <w:t>98</w:t>
            </w:r>
            <w:r>
              <w:rPr>
                <w:sz w:val="18"/>
                <w:szCs w:val="18"/>
                <w:vertAlign w:val="superscript"/>
              </w:rPr>
              <w:t>b</w:t>
            </w:r>
          </w:p>
        </w:tc>
      </w:tr>
      <w:tr w:rsidR="00B96B9E">
        <w:tc>
          <w:tcPr>
            <w:tcW w:w="1325" w:type="dxa"/>
            <w:vAlign w:val="center"/>
          </w:tcPr>
          <w:p w:rsidR="00B96B9E" w:rsidRDefault="00B96B9E">
            <w:pPr>
              <w:spacing w:beforeLines="30" w:before="93" w:afterLines="30" w:after="93"/>
              <w:jc w:val="center"/>
              <w:rPr>
                <w:sz w:val="18"/>
                <w:szCs w:val="18"/>
              </w:rPr>
            </w:pPr>
            <w:r>
              <w:rPr>
                <w:rFonts w:hint="eastAsia"/>
                <w:sz w:val="18"/>
                <w:szCs w:val="18"/>
              </w:rPr>
              <w:t>液体燃料</w:t>
            </w:r>
          </w:p>
        </w:tc>
        <w:tc>
          <w:tcPr>
            <w:tcW w:w="1324" w:type="dxa"/>
            <w:vAlign w:val="center"/>
          </w:tcPr>
          <w:p w:rsidR="00B96B9E" w:rsidRDefault="00B96B9E">
            <w:pPr>
              <w:spacing w:beforeLines="30" w:before="93" w:afterLines="30" w:after="93"/>
              <w:jc w:val="center"/>
              <w:rPr>
                <w:sz w:val="18"/>
                <w:szCs w:val="18"/>
              </w:rPr>
            </w:pPr>
            <w:r>
              <w:rPr>
                <w:rFonts w:hint="eastAsia"/>
                <w:sz w:val="18"/>
                <w:szCs w:val="18"/>
              </w:rPr>
              <w:t>液化天然气</w:t>
            </w:r>
          </w:p>
        </w:tc>
        <w:tc>
          <w:tcPr>
            <w:tcW w:w="1032" w:type="dxa"/>
            <w:vAlign w:val="center"/>
          </w:tcPr>
          <w:p w:rsidR="00B96B9E" w:rsidRDefault="00B96B9E">
            <w:pPr>
              <w:spacing w:beforeLines="30" w:before="93" w:afterLines="30" w:after="93"/>
              <w:jc w:val="center"/>
              <w:rPr>
                <w:sz w:val="18"/>
                <w:szCs w:val="18"/>
              </w:rPr>
            </w:pPr>
            <w:r>
              <w:rPr>
                <w:rFonts w:hint="eastAsia"/>
                <w:sz w:val="18"/>
                <w:szCs w:val="18"/>
              </w:rPr>
              <w:t>t</w:t>
            </w:r>
          </w:p>
        </w:tc>
        <w:tc>
          <w:tcPr>
            <w:tcW w:w="2026" w:type="dxa"/>
            <w:vAlign w:val="center"/>
          </w:tcPr>
          <w:p w:rsidR="00B96B9E" w:rsidRDefault="00B96B9E">
            <w:pPr>
              <w:spacing w:beforeLines="30" w:before="93" w:afterLines="30" w:after="93"/>
              <w:jc w:val="center"/>
              <w:rPr>
                <w:sz w:val="18"/>
                <w:szCs w:val="18"/>
              </w:rPr>
            </w:pPr>
            <w:r>
              <w:rPr>
                <w:rFonts w:hint="eastAsia"/>
                <w:sz w:val="18"/>
                <w:szCs w:val="18"/>
              </w:rPr>
              <w:t>44.2</w:t>
            </w:r>
            <w:r>
              <w:rPr>
                <w:sz w:val="18"/>
                <w:szCs w:val="18"/>
              </w:rPr>
              <w:t>00</w:t>
            </w:r>
            <w:r>
              <w:rPr>
                <w:sz w:val="18"/>
                <w:szCs w:val="18"/>
                <w:vertAlign w:val="superscript"/>
              </w:rPr>
              <w:t>a</w:t>
            </w:r>
          </w:p>
        </w:tc>
        <w:tc>
          <w:tcPr>
            <w:tcW w:w="1801" w:type="dxa"/>
            <w:vAlign w:val="center"/>
          </w:tcPr>
          <w:p w:rsidR="00B96B9E" w:rsidRDefault="00B96B9E">
            <w:pPr>
              <w:spacing w:beforeLines="30" w:before="93" w:afterLines="30" w:after="93"/>
              <w:jc w:val="center"/>
              <w:rPr>
                <w:sz w:val="18"/>
                <w:szCs w:val="18"/>
              </w:rPr>
            </w:pPr>
            <w:r>
              <w:rPr>
                <w:rFonts w:hint="eastAsia"/>
                <w:sz w:val="18"/>
                <w:szCs w:val="18"/>
              </w:rPr>
              <w:t>17.2</w:t>
            </w:r>
            <w:r>
              <w:rPr>
                <w:sz w:val="18"/>
                <w:szCs w:val="18"/>
              </w:rPr>
              <w:t>0</w:t>
            </w:r>
            <w:r>
              <w:rPr>
                <w:sz w:val="18"/>
                <w:szCs w:val="18"/>
                <w:vertAlign w:val="superscript"/>
              </w:rPr>
              <w:t>b</w:t>
            </w:r>
          </w:p>
        </w:tc>
        <w:tc>
          <w:tcPr>
            <w:tcW w:w="1836" w:type="dxa"/>
          </w:tcPr>
          <w:p w:rsidR="00B96B9E" w:rsidRDefault="00B96B9E">
            <w:pPr>
              <w:spacing w:beforeLines="30" w:before="93" w:afterLines="30" w:after="93"/>
              <w:jc w:val="center"/>
              <w:rPr>
                <w:sz w:val="18"/>
                <w:szCs w:val="18"/>
              </w:rPr>
            </w:pPr>
            <w:r>
              <w:rPr>
                <w:sz w:val="18"/>
                <w:szCs w:val="18"/>
              </w:rPr>
              <w:t>98</w:t>
            </w:r>
            <w:r>
              <w:rPr>
                <w:sz w:val="18"/>
                <w:szCs w:val="18"/>
                <w:vertAlign w:val="superscript"/>
              </w:rPr>
              <w:t>b</w:t>
            </w:r>
          </w:p>
        </w:tc>
      </w:tr>
      <w:tr w:rsidR="00B96B9E">
        <w:tc>
          <w:tcPr>
            <w:tcW w:w="1325" w:type="dxa"/>
            <w:vAlign w:val="center"/>
          </w:tcPr>
          <w:p w:rsidR="00B96B9E" w:rsidRDefault="00B96B9E">
            <w:pPr>
              <w:spacing w:beforeLines="30" w:before="93" w:afterLines="30" w:after="93"/>
              <w:jc w:val="center"/>
              <w:rPr>
                <w:sz w:val="18"/>
                <w:szCs w:val="18"/>
              </w:rPr>
            </w:pPr>
            <w:r>
              <w:rPr>
                <w:rFonts w:hint="eastAsia"/>
                <w:sz w:val="18"/>
                <w:szCs w:val="18"/>
              </w:rPr>
              <w:t>液体燃料</w:t>
            </w:r>
          </w:p>
        </w:tc>
        <w:tc>
          <w:tcPr>
            <w:tcW w:w="1324" w:type="dxa"/>
            <w:vAlign w:val="center"/>
          </w:tcPr>
          <w:p w:rsidR="00B96B9E" w:rsidRDefault="00B96B9E">
            <w:pPr>
              <w:spacing w:beforeLines="30" w:before="93" w:afterLines="30" w:after="93"/>
              <w:jc w:val="center"/>
              <w:rPr>
                <w:sz w:val="18"/>
                <w:szCs w:val="18"/>
              </w:rPr>
            </w:pPr>
            <w:r>
              <w:rPr>
                <w:rFonts w:hint="eastAsia"/>
                <w:sz w:val="18"/>
                <w:szCs w:val="18"/>
              </w:rPr>
              <w:t>液化石油气</w:t>
            </w:r>
          </w:p>
        </w:tc>
        <w:tc>
          <w:tcPr>
            <w:tcW w:w="1032" w:type="dxa"/>
            <w:vAlign w:val="center"/>
          </w:tcPr>
          <w:p w:rsidR="00B96B9E" w:rsidRDefault="00B96B9E">
            <w:pPr>
              <w:spacing w:beforeLines="30" w:before="93" w:afterLines="30" w:after="93"/>
              <w:jc w:val="center"/>
              <w:rPr>
                <w:sz w:val="18"/>
                <w:szCs w:val="18"/>
              </w:rPr>
            </w:pPr>
            <w:r>
              <w:rPr>
                <w:rFonts w:hint="eastAsia"/>
                <w:sz w:val="18"/>
                <w:szCs w:val="18"/>
              </w:rPr>
              <w:t>t</w:t>
            </w:r>
          </w:p>
        </w:tc>
        <w:tc>
          <w:tcPr>
            <w:tcW w:w="2026" w:type="dxa"/>
            <w:vAlign w:val="center"/>
          </w:tcPr>
          <w:p w:rsidR="00B96B9E" w:rsidRDefault="00B96B9E">
            <w:pPr>
              <w:spacing w:beforeLines="30" w:before="93" w:afterLines="30" w:after="93"/>
              <w:jc w:val="center"/>
              <w:rPr>
                <w:sz w:val="18"/>
                <w:szCs w:val="18"/>
              </w:rPr>
            </w:pPr>
            <w:r>
              <w:rPr>
                <w:rFonts w:hint="eastAsia"/>
                <w:sz w:val="18"/>
                <w:szCs w:val="18"/>
              </w:rPr>
              <w:t>50.179</w:t>
            </w:r>
            <w:r>
              <w:rPr>
                <w:sz w:val="18"/>
                <w:szCs w:val="18"/>
                <w:vertAlign w:val="superscript"/>
              </w:rPr>
              <w:t>d</w:t>
            </w:r>
          </w:p>
        </w:tc>
        <w:tc>
          <w:tcPr>
            <w:tcW w:w="1801" w:type="dxa"/>
            <w:vAlign w:val="center"/>
          </w:tcPr>
          <w:p w:rsidR="00B96B9E" w:rsidRDefault="00B96B9E">
            <w:pPr>
              <w:spacing w:beforeLines="30" w:before="93" w:afterLines="30" w:after="93"/>
              <w:jc w:val="center"/>
              <w:rPr>
                <w:sz w:val="18"/>
                <w:szCs w:val="18"/>
              </w:rPr>
            </w:pPr>
            <w:r>
              <w:rPr>
                <w:rFonts w:hint="eastAsia"/>
                <w:sz w:val="18"/>
                <w:szCs w:val="18"/>
              </w:rPr>
              <w:t>17.2</w:t>
            </w:r>
            <w:r>
              <w:rPr>
                <w:sz w:val="18"/>
                <w:szCs w:val="18"/>
              </w:rPr>
              <w:t>0</w:t>
            </w:r>
            <w:r>
              <w:rPr>
                <w:sz w:val="18"/>
                <w:szCs w:val="18"/>
                <w:vertAlign w:val="superscript"/>
              </w:rPr>
              <w:t>b</w:t>
            </w:r>
          </w:p>
        </w:tc>
        <w:tc>
          <w:tcPr>
            <w:tcW w:w="1836" w:type="dxa"/>
          </w:tcPr>
          <w:p w:rsidR="00B96B9E" w:rsidRDefault="00B96B9E">
            <w:pPr>
              <w:spacing w:beforeLines="30" w:before="93" w:afterLines="30" w:after="93"/>
              <w:jc w:val="center"/>
              <w:rPr>
                <w:sz w:val="18"/>
                <w:szCs w:val="18"/>
              </w:rPr>
            </w:pPr>
            <w:r>
              <w:rPr>
                <w:sz w:val="18"/>
                <w:szCs w:val="18"/>
              </w:rPr>
              <w:t>98</w:t>
            </w:r>
            <w:r>
              <w:rPr>
                <w:sz w:val="18"/>
                <w:szCs w:val="18"/>
                <w:vertAlign w:val="superscript"/>
              </w:rPr>
              <w:t>b</w:t>
            </w:r>
          </w:p>
        </w:tc>
      </w:tr>
      <w:tr w:rsidR="00B96B9E">
        <w:tc>
          <w:tcPr>
            <w:tcW w:w="1325" w:type="dxa"/>
            <w:vAlign w:val="center"/>
          </w:tcPr>
          <w:p w:rsidR="00B96B9E" w:rsidRDefault="00B96B9E">
            <w:pPr>
              <w:spacing w:beforeLines="30" w:before="93" w:afterLines="30" w:after="93"/>
              <w:jc w:val="center"/>
              <w:rPr>
                <w:sz w:val="18"/>
                <w:szCs w:val="18"/>
              </w:rPr>
            </w:pPr>
            <w:r>
              <w:rPr>
                <w:rFonts w:hint="eastAsia"/>
                <w:sz w:val="18"/>
                <w:szCs w:val="18"/>
              </w:rPr>
              <w:t>液体燃料</w:t>
            </w:r>
          </w:p>
        </w:tc>
        <w:tc>
          <w:tcPr>
            <w:tcW w:w="1324" w:type="dxa"/>
            <w:vAlign w:val="center"/>
          </w:tcPr>
          <w:p w:rsidR="00B96B9E" w:rsidRDefault="00B96B9E">
            <w:pPr>
              <w:spacing w:beforeLines="30" w:before="93" w:afterLines="30" w:after="93"/>
              <w:jc w:val="center"/>
              <w:rPr>
                <w:sz w:val="18"/>
                <w:szCs w:val="18"/>
              </w:rPr>
            </w:pPr>
            <w:r>
              <w:rPr>
                <w:rFonts w:hint="eastAsia"/>
                <w:sz w:val="18"/>
                <w:szCs w:val="18"/>
              </w:rPr>
              <w:t>炼厂干气</w:t>
            </w:r>
          </w:p>
        </w:tc>
        <w:tc>
          <w:tcPr>
            <w:tcW w:w="1032" w:type="dxa"/>
            <w:vAlign w:val="center"/>
          </w:tcPr>
          <w:p w:rsidR="00B96B9E" w:rsidRDefault="00B96B9E">
            <w:pPr>
              <w:spacing w:beforeLines="30" w:before="93" w:afterLines="30" w:after="93"/>
              <w:jc w:val="center"/>
              <w:rPr>
                <w:sz w:val="18"/>
                <w:szCs w:val="18"/>
              </w:rPr>
            </w:pPr>
            <w:r>
              <w:rPr>
                <w:rFonts w:hint="eastAsia"/>
                <w:sz w:val="18"/>
                <w:szCs w:val="18"/>
              </w:rPr>
              <w:t>t</w:t>
            </w:r>
          </w:p>
        </w:tc>
        <w:tc>
          <w:tcPr>
            <w:tcW w:w="2026" w:type="dxa"/>
            <w:vAlign w:val="center"/>
          </w:tcPr>
          <w:p w:rsidR="00B96B9E" w:rsidRDefault="00B96B9E">
            <w:pPr>
              <w:spacing w:beforeLines="30" w:before="93" w:afterLines="30" w:after="93"/>
              <w:jc w:val="center"/>
              <w:rPr>
                <w:sz w:val="18"/>
                <w:szCs w:val="18"/>
              </w:rPr>
            </w:pPr>
            <w:r>
              <w:rPr>
                <w:rFonts w:hint="eastAsia"/>
                <w:sz w:val="18"/>
                <w:szCs w:val="18"/>
              </w:rPr>
              <w:t>45.998</w:t>
            </w:r>
            <w:r>
              <w:rPr>
                <w:sz w:val="18"/>
                <w:szCs w:val="18"/>
                <w:vertAlign w:val="superscript"/>
              </w:rPr>
              <w:t>d</w:t>
            </w:r>
          </w:p>
        </w:tc>
        <w:tc>
          <w:tcPr>
            <w:tcW w:w="1801" w:type="dxa"/>
            <w:vAlign w:val="center"/>
          </w:tcPr>
          <w:p w:rsidR="00B96B9E" w:rsidRDefault="00B96B9E">
            <w:pPr>
              <w:spacing w:beforeLines="30" w:before="93" w:afterLines="30" w:after="93"/>
              <w:jc w:val="center"/>
              <w:rPr>
                <w:sz w:val="18"/>
                <w:szCs w:val="18"/>
              </w:rPr>
            </w:pPr>
            <w:r>
              <w:rPr>
                <w:rFonts w:hint="eastAsia"/>
                <w:sz w:val="18"/>
                <w:szCs w:val="18"/>
              </w:rPr>
              <w:t>18.2</w:t>
            </w:r>
            <w:r>
              <w:rPr>
                <w:sz w:val="18"/>
                <w:szCs w:val="18"/>
              </w:rPr>
              <w:t>0</w:t>
            </w:r>
            <w:r>
              <w:rPr>
                <w:sz w:val="18"/>
                <w:szCs w:val="18"/>
                <w:vertAlign w:val="superscript"/>
              </w:rPr>
              <w:t>b</w:t>
            </w:r>
          </w:p>
        </w:tc>
        <w:tc>
          <w:tcPr>
            <w:tcW w:w="1836" w:type="dxa"/>
          </w:tcPr>
          <w:p w:rsidR="00B96B9E" w:rsidRDefault="00B96B9E">
            <w:pPr>
              <w:spacing w:beforeLines="30" w:before="93" w:afterLines="30" w:after="93"/>
              <w:jc w:val="center"/>
              <w:rPr>
                <w:sz w:val="18"/>
                <w:szCs w:val="18"/>
              </w:rPr>
            </w:pPr>
            <w:r>
              <w:rPr>
                <w:sz w:val="18"/>
                <w:szCs w:val="18"/>
              </w:rPr>
              <w:t>98</w:t>
            </w:r>
            <w:r>
              <w:rPr>
                <w:sz w:val="18"/>
                <w:szCs w:val="18"/>
                <w:vertAlign w:val="superscript"/>
              </w:rPr>
              <w:t>b</w:t>
            </w:r>
          </w:p>
        </w:tc>
      </w:tr>
      <w:tr w:rsidR="00B96B9E">
        <w:tc>
          <w:tcPr>
            <w:tcW w:w="1325" w:type="dxa"/>
            <w:vAlign w:val="center"/>
          </w:tcPr>
          <w:p w:rsidR="00B96B9E" w:rsidRDefault="00B96B9E">
            <w:pPr>
              <w:spacing w:beforeLines="30" w:before="93" w:afterLines="30" w:after="93"/>
              <w:jc w:val="center"/>
              <w:rPr>
                <w:sz w:val="18"/>
                <w:szCs w:val="18"/>
              </w:rPr>
            </w:pPr>
            <w:r>
              <w:rPr>
                <w:rFonts w:hint="eastAsia"/>
                <w:sz w:val="18"/>
                <w:szCs w:val="18"/>
              </w:rPr>
              <w:t>液体燃料</w:t>
            </w:r>
          </w:p>
        </w:tc>
        <w:tc>
          <w:tcPr>
            <w:tcW w:w="1324" w:type="dxa"/>
            <w:vAlign w:val="center"/>
          </w:tcPr>
          <w:p w:rsidR="00B96B9E" w:rsidRDefault="00B96B9E">
            <w:pPr>
              <w:spacing w:beforeLines="30" w:before="93" w:afterLines="30" w:after="93"/>
              <w:jc w:val="center"/>
              <w:rPr>
                <w:sz w:val="18"/>
                <w:szCs w:val="18"/>
              </w:rPr>
            </w:pPr>
            <w:r>
              <w:rPr>
                <w:rFonts w:hint="eastAsia"/>
                <w:sz w:val="18"/>
                <w:szCs w:val="18"/>
              </w:rPr>
              <w:t>煤焦油</w:t>
            </w:r>
          </w:p>
        </w:tc>
        <w:tc>
          <w:tcPr>
            <w:tcW w:w="1032" w:type="dxa"/>
            <w:vAlign w:val="center"/>
          </w:tcPr>
          <w:p w:rsidR="00B96B9E" w:rsidRDefault="00B96B9E">
            <w:pPr>
              <w:spacing w:beforeLines="30" w:before="93" w:afterLines="30" w:after="93"/>
              <w:jc w:val="center"/>
              <w:rPr>
                <w:sz w:val="18"/>
                <w:szCs w:val="18"/>
              </w:rPr>
            </w:pPr>
            <w:r>
              <w:rPr>
                <w:rFonts w:hint="eastAsia"/>
                <w:sz w:val="18"/>
                <w:szCs w:val="18"/>
              </w:rPr>
              <w:t>t</w:t>
            </w:r>
          </w:p>
        </w:tc>
        <w:tc>
          <w:tcPr>
            <w:tcW w:w="2026" w:type="dxa"/>
            <w:vAlign w:val="center"/>
          </w:tcPr>
          <w:p w:rsidR="00B96B9E" w:rsidRDefault="00B96B9E">
            <w:pPr>
              <w:spacing w:beforeLines="30" w:before="93" w:afterLines="30" w:after="93"/>
              <w:jc w:val="center"/>
              <w:rPr>
                <w:sz w:val="18"/>
                <w:szCs w:val="18"/>
              </w:rPr>
            </w:pPr>
            <w:r>
              <w:rPr>
                <w:rFonts w:hint="eastAsia"/>
                <w:sz w:val="18"/>
                <w:szCs w:val="18"/>
              </w:rPr>
              <w:t>33.453</w:t>
            </w:r>
            <w:r>
              <w:rPr>
                <w:sz w:val="18"/>
                <w:szCs w:val="18"/>
                <w:vertAlign w:val="superscript"/>
              </w:rPr>
              <w:t>d</w:t>
            </w:r>
          </w:p>
        </w:tc>
        <w:tc>
          <w:tcPr>
            <w:tcW w:w="1801" w:type="dxa"/>
            <w:vAlign w:val="center"/>
          </w:tcPr>
          <w:p w:rsidR="00B96B9E" w:rsidRDefault="00B96B9E">
            <w:pPr>
              <w:spacing w:beforeLines="30" w:before="93" w:afterLines="30" w:after="93"/>
              <w:jc w:val="center"/>
              <w:rPr>
                <w:sz w:val="18"/>
                <w:szCs w:val="18"/>
              </w:rPr>
            </w:pPr>
            <w:r>
              <w:rPr>
                <w:rFonts w:hint="eastAsia"/>
                <w:sz w:val="18"/>
                <w:szCs w:val="18"/>
              </w:rPr>
              <w:t>22</w:t>
            </w:r>
            <w:r>
              <w:rPr>
                <w:sz w:val="18"/>
                <w:szCs w:val="18"/>
              </w:rPr>
              <w:t>.00</w:t>
            </w:r>
            <w:r>
              <w:rPr>
                <w:sz w:val="18"/>
                <w:szCs w:val="18"/>
                <w:vertAlign w:val="superscript"/>
              </w:rPr>
              <w:t>b</w:t>
            </w:r>
          </w:p>
        </w:tc>
        <w:tc>
          <w:tcPr>
            <w:tcW w:w="1836" w:type="dxa"/>
          </w:tcPr>
          <w:p w:rsidR="00B96B9E" w:rsidRDefault="00B96B9E">
            <w:pPr>
              <w:spacing w:beforeLines="30" w:before="93" w:afterLines="30" w:after="93"/>
              <w:jc w:val="center"/>
              <w:rPr>
                <w:sz w:val="18"/>
                <w:szCs w:val="18"/>
              </w:rPr>
            </w:pPr>
            <w:r>
              <w:rPr>
                <w:sz w:val="18"/>
                <w:szCs w:val="18"/>
              </w:rPr>
              <w:t>98</w:t>
            </w:r>
            <w:r>
              <w:rPr>
                <w:sz w:val="18"/>
                <w:szCs w:val="18"/>
                <w:vertAlign w:val="superscript"/>
              </w:rPr>
              <w:t>b</w:t>
            </w:r>
          </w:p>
        </w:tc>
      </w:tr>
      <w:tr w:rsidR="00B96B9E">
        <w:tc>
          <w:tcPr>
            <w:tcW w:w="1325" w:type="dxa"/>
            <w:vAlign w:val="center"/>
          </w:tcPr>
          <w:p w:rsidR="00B96B9E" w:rsidRDefault="00B96B9E">
            <w:pPr>
              <w:spacing w:beforeLines="30" w:before="93" w:afterLines="30" w:after="93"/>
              <w:jc w:val="center"/>
              <w:rPr>
                <w:sz w:val="18"/>
                <w:szCs w:val="18"/>
              </w:rPr>
            </w:pPr>
            <w:r>
              <w:rPr>
                <w:rFonts w:hint="eastAsia"/>
                <w:sz w:val="18"/>
                <w:szCs w:val="18"/>
              </w:rPr>
              <w:t>气体燃料</w:t>
            </w:r>
          </w:p>
        </w:tc>
        <w:tc>
          <w:tcPr>
            <w:tcW w:w="1324" w:type="dxa"/>
            <w:vAlign w:val="center"/>
          </w:tcPr>
          <w:p w:rsidR="00B96B9E" w:rsidRDefault="00B96B9E">
            <w:pPr>
              <w:spacing w:beforeLines="30" w:before="93" w:afterLines="30" w:after="93"/>
              <w:jc w:val="center"/>
              <w:rPr>
                <w:sz w:val="18"/>
                <w:szCs w:val="18"/>
              </w:rPr>
            </w:pPr>
            <w:r>
              <w:rPr>
                <w:rFonts w:hint="eastAsia"/>
                <w:sz w:val="18"/>
                <w:szCs w:val="18"/>
              </w:rPr>
              <w:t>焦炉煤气</w:t>
            </w:r>
          </w:p>
        </w:tc>
        <w:tc>
          <w:tcPr>
            <w:tcW w:w="1032" w:type="dxa"/>
            <w:vAlign w:val="center"/>
          </w:tcPr>
          <w:p w:rsidR="00B96B9E" w:rsidRDefault="00B96B9E">
            <w:pPr>
              <w:spacing w:beforeLines="30" w:before="93" w:afterLines="30" w:after="93"/>
              <w:jc w:val="center"/>
              <w:rPr>
                <w:sz w:val="18"/>
                <w:szCs w:val="18"/>
              </w:rPr>
            </w:pPr>
            <w:r>
              <w:rPr>
                <w:rFonts w:hint="eastAsia"/>
                <w:sz w:val="18"/>
                <w:szCs w:val="18"/>
              </w:rPr>
              <w:t>104 Nm3</w:t>
            </w:r>
          </w:p>
        </w:tc>
        <w:tc>
          <w:tcPr>
            <w:tcW w:w="2026" w:type="dxa"/>
            <w:vAlign w:val="center"/>
          </w:tcPr>
          <w:p w:rsidR="00B96B9E" w:rsidRDefault="00B96B9E">
            <w:pPr>
              <w:spacing w:beforeLines="30" w:before="93" w:afterLines="30" w:after="93"/>
              <w:jc w:val="center"/>
              <w:rPr>
                <w:sz w:val="18"/>
                <w:szCs w:val="18"/>
              </w:rPr>
            </w:pPr>
            <w:r>
              <w:rPr>
                <w:rFonts w:hint="eastAsia"/>
                <w:sz w:val="18"/>
                <w:szCs w:val="18"/>
              </w:rPr>
              <w:t>179.81</w:t>
            </w:r>
            <w:r>
              <w:rPr>
                <w:sz w:val="18"/>
                <w:szCs w:val="18"/>
              </w:rPr>
              <w:t>0</w:t>
            </w:r>
            <w:r>
              <w:rPr>
                <w:sz w:val="18"/>
                <w:szCs w:val="18"/>
                <w:vertAlign w:val="superscript"/>
              </w:rPr>
              <w:t>d</w:t>
            </w:r>
          </w:p>
        </w:tc>
        <w:tc>
          <w:tcPr>
            <w:tcW w:w="1801" w:type="dxa"/>
            <w:vAlign w:val="center"/>
          </w:tcPr>
          <w:p w:rsidR="00B96B9E" w:rsidRDefault="00B96B9E">
            <w:pPr>
              <w:spacing w:beforeLines="30" w:before="93" w:afterLines="30" w:after="93"/>
              <w:jc w:val="center"/>
              <w:rPr>
                <w:sz w:val="18"/>
                <w:szCs w:val="18"/>
              </w:rPr>
            </w:pPr>
            <w:r>
              <w:rPr>
                <w:rFonts w:hint="eastAsia"/>
                <w:sz w:val="18"/>
                <w:szCs w:val="18"/>
              </w:rPr>
              <w:t>13.58</w:t>
            </w:r>
            <w:r>
              <w:rPr>
                <w:sz w:val="18"/>
                <w:szCs w:val="18"/>
                <w:vertAlign w:val="superscript"/>
              </w:rPr>
              <w:t>b</w:t>
            </w:r>
          </w:p>
        </w:tc>
        <w:tc>
          <w:tcPr>
            <w:tcW w:w="1836" w:type="dxa"/>
          </w:tcPr>
          <w:p w:rsidR="00B96B9E" w:rsidRDefault="00B96B9E">
            <w:pPr>
              <w:spacing w:beforeLines="30" w:before="93" w:afterLines="30" w:after="93"/>
              <w:jc w:val="center"/>
              <w:rPr>
                <w:sz w:val="18"/>
                <w:szCs w:val="18"/>
              </w:rPr>
            </w:pPr>
            <w:r>
              <w:rPr>
                <w:sz w:val="18"/>
                <w:szCs w:val="18"/>
              </w:rPr>
              <w:t>99</w:t>
            </w:r>
            <w:r>
              <w:rPr>
                <w:sz w:val="18"/>
                <w:szCs w:val="18"/>
                <w:vertAlign w:val="superscript"/>
              </w:rPr>
              <w:t>b</w:t>
            </w:r>
          </w:p>
        </w:tc>
      </w:tr>
      <w:tr w:rsidR="00B96B9E">
        <w:tc>
          <w:tcPr>
            <w:tcW w:w="1325" w:type="dxa"/>
            <w:vAlign w:val="center"/>
          </w:tcPr>
          <w:p w:rsidR="00B96B9E" w:rsidRDefault="00B96B9E">
            <w:pPr>
              <w:spacing w:beforeLines="30" w:before="93" w:afterLines="30" w:after="93"/>
              <w:jc w:val="center"/>
              <w:rPr>
                <w:sz w:val="18"/>
                <w:szCs w:val="18"/>
              </w:rPr>
            </w:pPr>
            <w:r>
              <w:rPr>
                <w:rFonts w:hint="eastAsia"/>
                <w:sz w:val="18"/>
                <w:szCs w:val="18"/>
              </w:rPr>
              <w:t>气体燃料</w:t>
            </w:r>
          </w:p>
        </w:tc>
        <w:tc>
          <w:tcPr>
            <w:tcW w:w="1324" w:type="dxa"/>
            <w:vAlign w:val="center"/>
          </w:tcPr>
          <w:p w:rsidR="00B96B9E" w:rsidRDefault="00B96B9E">
            <w:pPr>
              <w:spacing w:beforeLines="30" w:before="93" w:afterLines="30" w:after="93"/>
              <w:jc w:val="center"/>
              <w:rPr>
                <w:sz w:val="18"/>
                <w:szCs w:val="18"/>
              </w:rPr>
            </w:pPr>
            <w:r>
              <w:rPr>
                <w:rFonts w:hint="eastAsia"/>
                <w:sz w:val="18"/>
                <w:szCs w:val="18"/>
              </w:rPr>
              <w:t>高炉煤气</w:t>
            </w:r>
          </w:p>
        </w:tc>
        <w:tc>
          <w:tcPr>
            <w:tcW w:w="1032" w:type="dxa"/>
            <w:vAlign w:val="center"/>
          </w:tcPr>
          <w:p w:rsidR="00B96B9E" w:rsidRDefault="00B96B9E">
            <w:pPr>
              <w:spacing w:beforeLines="30" w:before="93" w:afterLines="30" w:after="93"/>
              <w:jc w:val="center"/>
              <w:rPr>
                <w:sz w:val="18"/>
                <w:szCs w:val="18"/>
              </w:rPr>
            </w:pPr>
            <w:r>
              <w:rPr>
                <w:rFonts w:hint="eastAsia"/>
                <w:sz w:val="18"/>
                <w:szCs w:val="18"/>
              </w:rPr>
              <w:t>104 Nm3</w:t>
            </w:r>
          </w:p>
        </w:tc>
        <w:tc>
          <w:tcPr>
            <w:tcW w:w="2026" w:type="dxa"/>
            <w:vAlign w:val="center"/>
          </w:tcPr>
          <w:p w:rsidR="00B96B9E" w:rsidRDefault="00B96B9E">
            <w:pPr>
              <w:spacing w:beforeLines="30" w:before="93" w:afterLines="30" w:after="93"/>
              <w:jc w:val="center"/>
              <w:rPr>
                <w:sz w:val="18"/>
                <w:szCs w:val="18"/>
              </w:rPr>
            </w:pPr>
            <w:r>
              <w:rPr>
                <w:rFonts w:hint="eastAsia"/>
                <w:sz w:val="18"/>
                <w:szCs w:val="18"/>
              </w:rPr>
              <w:t>33</w:t>
            </w:r>
            <w:r>
              <w:rPr>
                <w:sz w:val="18"/>
                <w:szCs w:val="18"/>
              </w:rPr>
              <w:t>.000</w:t>
            </w:r>
            <w:r>
              <w:rPr>
                <w:sz w:val="18"/>
                <w:szCs w:val="18"/>
                <w:vertAlign w:val="superscript"/>
              </w:rPr>
              <w:t>d</w:t>
            </w:r>
          </w:p>
        </w:tc>
        <w:tc>
          <w:tcPr>
            <w:tcW w:w="1801" w:type="dxa"/>
            <w:vAlign w:val="center"/>
          </w:tcPr>
          <w:p w:rsidR="00B96B9E" w:rsidRDefault="00B96B9E">
            <w:pPr>
              <w:spacing w:beforeLines="30" w:before="93" w:afterLines="30" w:after="93"/>
              <w:jc w:val="center"/>
              <w:rPr>
                <w:sz w:val="18"/>
                <w:szCs w:val="18"/>
              </w:rPr>
            </w:pPr>
            <w:r>
              <w:rPr>
                <w:rFonts w:hint="eastAsia"/>
                <w:sz w:val="18"/>
                <w:szCs w:val="18"/>
              </w:rPr>
              <w:t>70.8</w:t>
            </w:r>
            <w:r>
              <w:rPr>
                <w:sz w:val="18"/>
                <w:szCs w:val="18"/>
              </w:rPr>
              <w:t>0</w:t>
            </w:r>
            <w:r>
              <w:rPr>
                <w:sz w:val="18"/>
                <w:szCs w:val="18"/>
                <w:vertAlign w:val="superscript"/>
              </w:rPr>
              <w:t>b</w:t>
            </w:r>
          </w:p>
        </w:tc>
        <w:tc>
          <w:tcPr>
            <w:tcW w:w="1836" w:type="dxa"/>
          </w:tcPr>
          <w:p w:rsidR="00B96B9E" w:rsidRDefault="00B96B9E">
            <w:pPr>
              <w:spacing w:beforeLines="30" w:before="93" w:afterLines="30" w:after="93"/>
              <w:jc w:val="center"/>
              <w:rPr>
                <w:sz w:val="18"/>
                <w:szCs w:val="18"/>
              </w:rPr>
            </w:pPr>
            <w:r>
              <w:rPr>
                <w:sz w:val="18"/>
                <w:szCs w:val="18"/>
              </w:rPr>
              <w:t>99</w:t>
            </w:r>
            <w:r>
              <w:rPr>
                <w:sz w:val="18"/>
                <w:szCs w:val="18"/>
                <w:vertAlign w:val="superscript"/>
              </w:rPr>
              <w:t>b</w:t>
            </w:r>
          </w:p>
        </w:tc>
      </w:tr>
      <w:tr w:rsidR="00B96B9E">
        <w:tc>
          <w:tcPr>
            <w:tcW w:w="1325" w:type="dxa"/>
            <w:vAlign w:val="center"/>
          </w:tcPr>
          <w:p w:rsidR="00B96B9E" w:rsidRDefault="00B96B9E">
            <w:pPr>
              <w:spacing w:beforeLines="30" w:before="93" w:afterLines="30" w:after="93"/>
              <w:jc w:val="center"/>
              <w:rPr>
                <w:sz w:val="18"/>
                <w:szCs w:val="18"/>
              </w:rPr>
            </w:pPr>
            <w:r>
              <w:rPr>
                <w:rFonts w:hint="eastAsia"/>
                <w:sz w:val="18"/>
                <w:szCs w:val="18"/>
              </w:rPr>
              <w:t>气体燃料</w:t>
            </w:r>
          </w:p>
        </w:tc>
        <w:tc>
          <w:tcPr>
            <w:tcW w:w="1324" w:type="dxa"/>
            <w:vAlign w:val="center"/>
          </w:tcPr>
          <w:p w:rsidR="00B96B9E" w:rsidRDefault="00B96B9E">
            <w:pPr>
              <w:spacing w:beforeLines="30" w:before="93" w:afterLines="30" w:after="93"/>
              <w:jc w:val="center"/>
              <w:rPr>
                <w:sz w:val="18"/>
                <w:szCs w:val="18"/>
              </w:rPr>
            </w:pPr>
            <w:r>
              <w:rPr>
                <w:rFonts w:hint="eastAsia"/>
                <w:sz w:val="18"/>
                <w:szCs w:val="18"/>
              </w:rPr>
              <w:t>转炉煤气</w:t>
            </w:r>
          </w:p>
        </w:tc>
        <w:tc>
          <w:tcPr>
            <w:tcW w:w="1032" w:type="dxa"/>
            <w:vAlign w:val="center"/>
          </w:tcPr>
          <w:p w:rsidR="00B96B9E" w:rsidRDefault="00B96B9E">
            <w:pPr>
              <w:spacing w:beforeLines="30" w:before="93" w:afterLines="30" w:after="93"/>
              <w:jc w:val="center"/>
              <w:rPr>
                <w:sz w:val="18"/>
                <w:szCs w:val="18"/>
              </w:rPr>
            </w:pPr>
            <w:r>
              <w:rPr>
                <w:rFonts w:hint="eastAsia"/>
                <w:sz w:val="18"/>
                <w:szCs w:val="18"/>
              </w:rPr>
              <w:t>104 Nm3</w:t>
            </w:r>
          </w:p>
        </w:tc>
        <w:tc>
          <w:tcPr>
            <w:tcW w:w="2026" w:type="dxa"/>
            <w:vAlign w:val="center"/>
          </w:tcPr>
          <w:p w:rsidR="00B96B9E" w:rsidRDefault="00B96B9E">
            <w:pPr>
              <w:spacing w:beforeLines="30" w:before="93" w:afterLines="30" w:after="93"/>
              <w:jc w:val="center"/>
              <w:rPr>
                <w:sz w:val="18"/>
                <w:szCs w:val="18"/>
              </w:rPr>
            </w:pPr>
            <w:r>
              <w:rPr>
                <w:rFonts w:hint="eastAsia"/>
                <w:sz w:val="18"/>
                <w:szCs w:val="18"/>
              </w:rPr>
              <w:t>84</w:t>
            </w:r>
            <w:r>
              <w:rPr>
                <w:sz w:val="18"/>
                <w:szCs w:val="18"/>
              </w:rPr>
              <w:t>.000</w:t>
            </w:r>
            <w:r>
              <w:rPr>
                <w:sz w:val="18"/>
                <w:szCs w:val="18"/>
                <w:vertAlign w:val="superscript"/>
              </w:rPr>
              <w:t>c</w:t>
            </w:r>
          </w:p>
        </w:tc>
        <w:tc>
          <w:tcPr>
            <w:tcW w:w="1801" w:type="dxa"/>
            <w:vAlign w:val="center"/>
          </w:tcPr>
          <w:p w:rsidR="00B96B9E" w:rsidRDefault="00B96B9E">
            <w:pPr>
              <w:spacing w:beforeLines="30" w:before="93" w:afterLines="30" w:after="93"/>
              <w:jc w:val="center"/>
              <w:rPr>
                <w:sz w:val="18"/>
                <w:szCs w:val="18"/>
              </w:rPr>
            </w:pPr>
            <w:r>
              <w:rPr>
                <w:rFonts w:hint="eastAsia"/>
                <w:sz w:val="18"/>
                <w:szCs w:val="18"/>
              </w:rPr>
              <w:t>49.6</w:t>
            </w:r>
            <w:r>
              <w:rPr>
                <w:sz w:val="18"/>
                <w:szCs w:val="18"/>
              </w:rPr>
              <w:t>0</w:t>
            </w:r>
            <w:r>
              <w:rPr>
                <w:sz w:val="18"/>
                <w:szCs w:val="18"/>
                <w:vertAlign w:val="superscript"/>
              </w:rPr>
              <w:t>b</w:t>
            </w:r>
          </w:p>
        </w:tc>
        <w:tc>
          <w:tcPr>
            <w:tcW w:w="1836" w:type="dxa"/>
          </w:tcPr>
          <w:p w:rsidR="00B96B9E" w:rsidRDefault="00B96B9E">
            <w:pPr>
              <w:spacing w:beforeLines="30" w:before="93" w:afterLines="30" w:after="93"/>
              <w:jc w:val="center"/>
              <w:rPr>
                <w:sz w:val="18"/>
                <w:szCs w:val="18"/>
              </w:rPr>
            </w:pPr>
            <w:r>
              <w:rPr>
                <w:sz w:val="18"/>
                <w:szCs w:val="18"/>
              </w:rPr>
              <w:t>99</w:t>
            </w:r>
            <w:r>
              <w:rPr>
                <w:sz w:val="18"/>
                <w:szCs w:val="18"/>
                <w:vertAlign w:val="superscript"/>
              </w:rPr>
              <w:t>b</w:t>
            </w:r>
          </w:p>
        </w:tc>
      </w:tr>
      <w:tr w:rsidR="00B96B9E">
        <w:tc>
          <w:tcPr>
            <w:tcW w:w="1325" w:type="dxa"/>
            <w:vAlign w:val="center"/>
          </w:tcPr>
          <w:p w:rsidR="00B96B9E" w:rsidRDefault="00B96B9E">
            <w:pPr>
              <w:spacing w:beforeLines="30" w:before="93" w:afterLines="30" w:after="93"/>
              <w:jc w:val="center"/>
              <w:rPr>
                <w:sz w:val="18"/>
                <w:szCs w:val="18"/>
              </w:rPr>
            </w:pPr>
            <w:r>
              <w:rPr>
                <w:rFonts w:hint="eastAsia"/>
                <w:sz w:val="18"/>
                <w:szCs w:val="18"/>
              </w:rPr>
              <w:lastRenderedPageBreak/>
              <w:t>气体燃料</w:t>
            </w:r>
          </w:p>
        </w:tc>
        <w:tc>
          <w:tcPr>
            <w:tcW w:w="1324" w:type="dxa"/>
            <w:vAlign w:val="center"/>
          </w:tcPr>
          <w:p w:rsidR="00B96B9E" w:rsidRDefault="00B96B9E">
            <w:pPr>
              <w:spacing w:beforeLines="30" w:before="93" w:afterLines="30" w:after="93"/>
              <w:jc w:val="center"/>
              <w:rPr>
                <w:sz w:val="18"/>
                <w:szCs w:val="18"/>
              </w:rPr>
            </w:pPr>
            <w:r>
              <w:rPr>
                <w:rFonts w:hint="eastAsia"/>
                <w:sz w:val="18"/>
                <w:szCs w:val="18"/>
              </w:rPr>
              <w:t>其他煤气</w:t>
            </w:r>
          </w:p>
        </w:tc>
        <w:tc>
          <w:tcPr>
            <w:tcW w:w="1032" w:type="dxa"/>
            <w:vAlign w:val="center"/>
          </w:tcPr>
          <w:p w:rsidR="00B96B9E" w:rsidRDefault="00B96B9E">
            <w:pPr>
              <w:spacing w:beforeLines="30" w:before="93" w:afterLines="30" w:after="93"/>
              <w:jc w:val="center"/>
              <w:rPr>
                <w:sz w:val="18"/>
                <w:szCs w:val="18"/>
              </w:rPr>
            </w:pPr>
            <w:r>
              <w:rPr>
                <w:rFonts w:hint="eastAsia"/>
                <w:sz w:val="18"/>
                <w:szCs w:val="18"/>
              </w:rPr>
              <w:t>10</w:t>
            </w:r>
            <w:r w:rsidRPr="000806A0">
              <w:rPr>
                <w:rFonts w:hint="eastAsia"/>
                <w:sz w:val="18"/>
                <w:szCs w:val="18"/>
                <w:vertAlign w:val="superscript"/>
              </w:rPr>
              <w:t xml:space="preserve">4 </w:t>
            </w:r>
            <w:r>
              <w:rPr>
                <w:rFonts w:hint="eastAsia"/>
                <w:sz w:val="18"/>
                <w:szCs w:val="18"/>
              </w:rPr>
              <w:t>Nm</w:t>
            </w:r>
            <w:r w:rsidRPr="000806A0">
              <w:rPr>
                <w:rFonts w:hint="eastAsia"/>
                <w:sz w:val="18"/>
                <w:szCs w:val="18"/>
                <w:vertAlign w:val="superscript"/>
              </w:rPr>
              <w:t>3</w:t>
            </w:r>
          </w:p>
        </w:tc>
        <w:tc>
          <w:tcPr>
            <w:tcW w:w="2026" w:type="dxa"/>
            <w:vAlign w:val="center"/>
          </w:tcPr>
          <w:p w:rsidR="00B96B9E" w:rsidRDefault="00B96B9E">
            <w:pPr>
              <w:spacing w:beforeLines="30" w:before="93" w:afterLines="30" w:after="93"/>
              <w:jc w:val="center"/>
              <w:rPr>
                <w:sz w:val="18"/>
                <w:szCs w:val="18"/>
              </w:rPr>
            </w:pPr>
            <w:r>
              <w:rPr>
                <w:rFonts w:hint="eastAsia"/>
                <w:sz w:val="18"/>
                <w:szCs w:val="18"/>
              </w:rPr>
              <w:t>52.27</w:t>
            </w:r>
            <w:r>
              <w:rPr>
                <w:sz w:val="18"/>
                <w:szCs w:val="18"/>
              </w:rPr>
              <w:t>0</w:t>
            </w:r>
            <w:r>
              <w:rPr>
                <w:sz w:val="18"/>
                <w:szCs w:val="18"/>
                <w:vertAlign w:val="superscript"/>
              </w:rPr>
              <w:t>d</w:t>
            </w:r>
          </w:p>
        </w:tc>
        <w:tc>
          <w:tcPr>
            <w:tcW w:w="1801" w:type="dxa"/>
            <w:vAlign w:val="center"/>
          </w:tcPr>
          <w:p w:rsidR="00B96B9E" w:rsidRDefault="00B96B9E">
            <w:pPr>
              <w:spacing w:beforeLines="30" w:before="93" w:afterLines="30" w:after="93"/>
              <w:jc w:val="center"/>
              <w:rPr>
                <w:sz w:val="18"/>
                <w:szCs w:val="18"/>
              </w:rPr>
            </w:pPr>
            <w:r>
              <w:rPr>
                <w:rFonts w:hint="eastAsia"/>
                <w:sz w:val="18"/>
                <w:szCs w:val="18"/>
              </w:rPr>
              <w:t>12.2</w:t>
            </w:r>
            <w:r>
              <w:rPr>
                <w:sz w:val="18"/>
                <w:szCs w:val="18"/>
              </w:rPr>
              <w:t>0</w:t>
            </w:r>
            <w:r>
              <w:rPr>
                <w:sz w:val="18"/>
                <w:szCs w:val="18"/>
                <w:vertAlign w:val="superscript"/>
              </w:rPr>
              <w:t>b</w:t>
            </w:r>
          </w:p>
        </w:tc>
        <w:tc>
          <w:tcPr>
            <w:tcW w:w="1836" w:type="dxa"/>
          </w:tcPr>
          <w:p w:rsidR="00B96B9E" w:rsidRDefault="00B96B9E">
            <w:pPr>
              <w:spacing w:beforeLines="30" w:before="93" w:afterLines="30" w:after="93"/>
              <w:jc w:val="center"/>
              <w:rPr>
                <w:sz w:val="18"/>
                <w:szCs w:val="18"/>
              </w:rPr>
            </w:pPr>
            <w:r>
              <w:rPr>
                <w:sz w:val="18"/>
                <w:szCs w:val="18"/>
              </w:rPr>
              <w:t>99</w:t>
            </w:r>
            <w:r>
              <w:rPr>
                <w:sz w:val="18"/>
                <w:szCs w:val="18"/>
                <w:vertAlign w:val="superscript"/>
              </w:rPr>
              <w:t>b</w:t>
            </w:r>
          </w:p>
        </w:tc>
      </w:tr>
      <w:tr w:rsidR="00B96B9E">
        <w:tc>
          <w:tcPr>
            <w:tcW w:w="1325" w:type="dxa"/>
            <w:vAlign w:val="center"/>
          </w:tcPr>
          <w:p w:rsidR="00B96B9E" w:rsidRDefault="00B96B9E">
            <w:pPr>
              <w:spacing w:beforeLines="30" w:before="93" w:afterLines="30" w:after="93"/>
              <w:jc w:val="center"/>
              <w:rPr>
                <w:sz w:val="18"/>
                <w:szCs w:val="18"/>
              </w:rPr>
            </w:pPr>
            <w:r>
              <w:rPr>
                <w:rFonts w:hint="eastAsia"/>
                <w:sz w:val="18"/>
                <w:szCs w:val="18"/>
              </w:rPr>
              <w:t>气体燃料</w:t>
            </w:r>
          </w:p>
        </w:tc>
        <w:tc>
          <w:tcPr>
            <w:tcW w:w="1324" w:type="dxa"/>
            <w:vAlign w:val="center"/>
          </w:tcPr>
          <w:p w:rsidR="00B96B9E" w:rsidRDefault="00B96B9E">
            <w:pPr>
              <w:spacing w:beforeLines="30" w:before="93" w:afterLines="30" w:after="93"/>
              <w:jc w:val="center"/>
              <w:rPr>
                <w:sz w:val="18"/>
                <w:szCs w:val="18"/>
              </w:rPr>
            </w:pPr>
            <w:r>
              <w:rPr>
                <w:rFonts w:hint="eastAsia"/>
                <w:sz w:val="18"/>
                <w:szCs w:val="18"/>
              </w:rPr>
              <w:t>天然气</w:t>
            </w:r>
          </w:p>
        </w:tc>
        <w:tc>
          <w:tcPr>
            <w:tcW w:w="1032" w:type="dxa"/>
            <w:vAlign w:val="center"/>
          </w:tcPr>
          <w:p w:rsidR="00B96B9E" w:rsidRDefault="00B96B9E">
            <w:pPr>
              <w:spacing w:beforeLines="30" w:before="93" w:afterLines="30" w:after="93"/>
              <w:jc w:val="center"/>
              <w:rPr>
                <w:sz w:val="18"/>
                <w:szCs w:val="18"/>
              </w:rPr>
            </w:pPr>
            <w:r>
              <w:rPr>
                <w:rFonts w:hint="eastAsia"/>
                <w:sz w:val="18"/>
                <w:szCs w:val="18"/>
              </w:rPr>
              <w:t>10</w:t>
            </w:r>
            <w:r w:rsidRPr="000806A0">
              <w:rPr>
                <w:rFonts w:hint="eastAsia"/>
                <w:sz w:val="18"/>
                <w:szCs w:val="18"/>
                <w:vertAlign w:val="superscript"/>
              </w:rPr>
              <w:t>4</w:t>
            </w:r>
            <w:r>
              <w:rPr>
                <w:rFonts w:hint="eastAsia"/>
                <w:sz w:val="18"/>
                <w:szCs w:val="18"/>
              </w:rPr>
              <w:t xml:space="preserve"> Nm</w:t>
            </w:r>
            <w:r w:rsidRPr="000806A0">
              <w:rPr>
                <w:rFonts w:hint="eastAsia"/>
                <w:sz w:val="18"/>
                <w:szCs w:val="18"/>
                <w:vertAlign w:val="superscript"/>
              </w:rPr>
              <w:t>3</w:t>
            </w:r>
          </w:p>
        </w:tc>
        <w:tc>
          <w:tcPr>
            <w:tcW w:w="2026" w:type="dxa"/>
            <w:vAlign w:val="center"/>
          </w:tcPr>
          <w:p w:rsidR="00B96B9E" w:rsidRDefault="00B96B9E">
            <w:pPr>
              <w:spacing w:beforeLines="30" w:before="93" w:afterLines="30" w:after="93"/>
              <w:jc w:val="center"/>
              <w:rPr>
                <w:sz w:val="18"/>
                <w:szCs w:val="18"/>
              </w:rPr>
            </w:pPr>
            <w:r>
              <w:rPr>
                <w:rFonts w:hint="eastAsia"/>
                <w:sz w:val="18"/>
                <w:szCs w:val="18"/>
              </w:rPr>
              <w:t>389.31</w:t>
            </w:r>
            <w:r>
              <w:rPr>
                <w:sz w:val="18"/>
                <w:szCs w:val="18"/>
              </w:rPr>
              <w:t>0</w:t>
            </w:r>
            <w:r>
              <w:rPr>
                <w:sz w:val="18"/>
                <w:szCs w:val="18"/>
                <w:vertAlign w:val="superscript"/>
              </w:rPr>
              <w:t>d</w:t>
            </w:r>
          </w:p>
        </w:tc>
        <w:tc>
          <w:tcPr>
            <w:tcW w:w="1801" w:type="dxa"/>
            <w:vAlign w:val="center"/>
          </w:tcPr>
          <w:p w:rsidR="00B96B9E" w:rsidRDefault="00B96B9E">
            <w:pPr>
              <w:spacing w:beforeLines="30" w:before="93" w:afterLines="30" w:after="93"/>
              <w:jc w:val="center"/>
              <w:rPr>
                <w:sz w:val="18"/>
                <w:szCs w:val="18"/>
              </w:rPr>
            </w:pPr>
            <w:r>
              <w:rPr>
                <w:rFonts w:hint="eastAsia"/>
                <w:sz w:val="18"/>
                <w:szCs w:val="18"/>
              </w:rPr>
              <w:t>15.3</w:t>
            </w:r>
            <w:r>
              <w:rPr>
                <w:sz w:val="18"/>
                <w:szCs w:val="18"/>
              </w:rPr>
              <w:t>0</w:t>
            </w:r>
            <w:r>
              <w:rPr>
                <w:sz w:val="18"/>
                <w:szCs w:val="18"/>
                <w:vertAlign w:val="superscript"/>
              </w:rPr>
              <w:t>b</w:t>
            </w:r>
          </w:p>
        </w:tc>
        <w:tc>
          <w:tcPr>
            <w:tcW w:w="1836" w:type="dxa"/>
          </w:tcPr>
          <w:p w:rsidR="00B96B9E" w:rsidRDefault="00B96B9E">
            <w:pPr>
              <w:spacing w:beforeLines="30" w:before="93" w:afterLines="30" w:after="93"/>
              <w:jc w:val="center"/>
              <w:rPr>
                <w:sz w:val="18"/>
                <w:szCs w:val="18"/>
              </w:rPr>
            </w:pPr>
            <w:r>
              <w:rPr>
                <w:sz w:val="18"/>
                <w:szCs w:val="18"/>
              </w:rPr>
              <w:t>99</w:t>
            </w:r>
            <w:r>
              <w:rPr>
                <w:sz w:val="18"/>
                <w:szCs w:val="18"/>
                <w:vertAlign w:val="superscript"/>
              </w:rPr>
              <w:t>b</w:t>
            </w:r>
          </w:p>
        </w:tc>
      </w:tr>
      <w:tr w:rsidR="00B96B9E">
        <w:tc>
          <w:tcPr>
            <w:tcW w:w="7508" w:type="dxa"/>
            <w:gridSpan w:val="5"/>
            <w:vAlign w:val="center"/>
          </w:tcPr>
          <w:p w:rsidR="00B96B9E" w:rsidRDefault="00B96B9E">
            <w:pPr>
              <w:spacing w:beforeLines="30" w:before="93" w:afterLines="30" w:after="93"/>
              <w:jc w:val="left"/>
              <w:rPr>
                <w:sz w:val="18"/>
                <w:szCs w:val="18"/>
              </w:rPr>
            </w:pPr>
            <w:r>
              <w:rPr>
                <w:sz w:val="18"/>
                <w:szCs w:val="18"/>
              </w:rPr>
              <w:t xml:space="preserve">a </w:t>
            </w:r>
            <w:r>
              <w:rPr>
                <w:rFonts w:hint="eastAsia"/>
                <w:sz w:val="18"/>
                <w:szCs w:val="18"/>
              </w:rPr>
              <w:t>数值</w:t>
            </w:r>
            <w:r>
              <w:rPr>
                <w:sz w:val="18"/>
                <w:szCs w:val="18"/>
              </w:rPr>
              <w:t>取值来源为《</w:t>
            </w:r>
            <w:r>
              <w:rPr>
                <w:rFonts w:hint="eastAsia"/>
                <w:sz w:val="18"/>
                <w:szCs w:val="18"/>
              </w:rPr>
              <w:t>2006</w:t>
            </w:r>
            <w:r>
              <w:rPr>
                <w:rFonts w:hint="eastAsia"/>
                <w:sz w:val="18"/>
                <w:szCs w:val="18"/>
              </w:rPr>
              <w:t>年</w:t>
            </w:r>
            <w:r>
              <w:rPr>
                <w:rFonts w:hint="eastAsia"/>
                <w:sz w:val="18"/>
                <w:szCs w:val="18"/>
              </w:rPr>
              <w:t>IPCC</w:t>
            </w:r>
            <w:r>
              <w:rPr>
                <w:rFonts w:hint="eastAsia"/>
                <w:sz w:val="18"/>
                <w:szCs w:val="18"/>
              </w:rPr>
              <w:t>国家</w:t>
            </w:r>
            <w:r>
              <w:rPr>
                <w:sz w:val="18"/>
                <w:szCs w:val="18"/>
              </w:rPr>
              <w:t>温室气体清单指南》</w:t>
            </w:r>
          </w:p>
          <w:p w:rsidR="00B96B9E" w:rsidRDefault="00B96B9E">
            <w:pPr>
              <w:spacing w:beforeLines="30" w:before="93" w:afterLines="30" w:after="93"/>
              <w:jc w:val="left"/>
              <w:rPr>
                <w:sz w:val="18"/>
                <w:szCs w:val="18"/>
              </w:rPr>
            </w:pPr>
            <w:r>
              <w:rPr>
                <w:rFonts w:hint="eastAsia"/>
                <w:sz w:val="18"/>
                <w:szCs w:val="18"/>
              </w:rPr>
              <w:t>b</w:t>
            </w:r>
            <w:r>
              <w:rPr>
                <w:sz w:val="18"/>
                <w:szCs w:val="18"/>
              </w:rPr>
              <w:t xml:space="preserve"> </w:t>
            </w:r>
            <w:r>
              <w:rPr>
                <w:rFonts w:hint="eastAsia"/>
                <w:sz w:val="18"/>
                <w:szCs w:val="18"/>
              </w:rPr>
              <w:t>数据</w:t>
            </w:r>
            <w:r>
              <w:rPr>
                <w:sz w:val="18"/>
                <w:szCs w:val="18"/>
              </w:rPr>
              <w:t>取值来源为《</w:t>
            </w:r>
            <w:r>
              <w:rPr>
                <w:rFonts w:hint="eastAsia"/>
                <w:sz w:val="18"/>
                <w:szCs w:val="18"/>
              </w:rPr>
              <w:t>省级</w:t>
            </w:r>
            <w:r>
              <w:rPr>
                <w:sz w:val="18"/>
                <w:szCs w:val="18"/>
              </w:rPr>
              <w:t>温室气体清单编制指南（</w:t>
            </w:r>
            <w:r>
              <w:rPr>
                <w:rFonts w:hint="eastAsia"/>
                <w:sz w:val="18"/>
                <w:szCs w:val="18"/>
              </w:rPr>
              <w:t>试行</w:t>
            </w:r>
            <w:r>
              <w:rPr>
                <w:sz w:val="18"/>
                <w:szCs w:val="18"/>
              </w:rPr>
              <w:t>）》</w:t>
            </w:r>
          </w:p>
          <w:p w:rsidR="00B96B9E" w:rsidRDefault="00B96B9E">
            <w:pPr>
              <w:spacing w:beforeLines="30" w:before="93" w:afterLines="30" w:after="93"/>
              <w:jc w:val="left"/>
              <w:rPr>
                <w:sz w:val="18"/>
                <w:szCs w:val="18"/>
              </w:rPr>
            </w:pPr>
            <w:r>
              <w:rPr>
                <w:sz w:val="18"/>
                <w:szCs w:val="18"/>
              </w:rPr>
              <w:t xml:space="preserve">c </w:t>
            </w:r>
            <w:r>
              <w:rPr>
                <w:rFonts w:hint="eastAsia"/>
                <w:sz w:val="18"/>
                <w:szCs w:val="18"/>
              </w:rPr>
              <w:t>数据</w:t>
            </w:r>
            <w:r>
              <w:rPr>
                <w:sz w:val="18"/>
                <w:szCs w:val="18"/>
              </w:rPr>
              <w:t>取值来源为《</w:t>
            </w:r>
            <w:r>
              <w:rPr>
                <w:rFonts w:hint="eastAsia"/>
                <w:sz w:val="18"/>
                <w:szCs w:val="18"/>
              </w:rPr>
              <w:t>中国</w:t>
            </w:r>
            <w:r>
              <w:rPr>
                <w:sz w:val="18"/>
                <w:szCs w:val="18"/>
              </w:rPr>
              <w:t>温室气体清单研究》</w:t>
            </w:r>
            <w:r>
              <w:rPr>
                <w:rFonts w:hint="eastAsia"/>
                <w:sz w:val="18"/>
                <w:szCs w:val="18"/>
              </w:rPr>
              <w:t>（</w:t>
            </w:r>
            <w:r>
              <w:rPr>
                <w:rFonts w:hint="eastAsia"/>
                <w:sz w:val="18"/>
                <w:szCs w:val="18"/>
              </w:rPr>
              <w:t>2007</w:t>
            </w:r>
            <w:r>
              <w:rPr>
                <w:sz w:val="18"/>
                <w:szCs w:val="18"/>
              </w:rPr>
              <w:t>）</w:t>
            </w:r>
          </w:p>
          <w:p w:rsidR="00B96B9E" w:rsidRDefault="00B96B9E">
            <w:pPr>
              <w:spacing w:beforeLines="30" w:before="93" w:afterLines="30" w:after="93"/>
              <w:jc w:val="left"/>
              <w:rPr>
                <w:sz w:val="18"/>
                <w:szCs w:val="18"/>
              </w:rPr>
            </w:pPr>
            <w:r>
              <w:rPr>
                <w:sz w:val="18"/>
                <w:szCs w:val="18"/>
              </w:rPr>
              <w:t xml:space="preserve">d </w:t>
            </w:r>
            <w:r>
              <w:rPr>
                <w:rFonts w:hint="eastAsia"/>
                <w:sz w:val="18"/>
                <w:szCs w:val="18"/>
              </w:rPr>
              <w:t>数据</w:t>
            </w:r>
            <w:r>
              <w:rPr>
                <w:sz w:val="18"/>
                <w:szCs w:val="18"/>
              </w:rPr>
              <w:t>取值来源为《</w:t>
            </w:r>
            <w:r>
              <w:rPr>
                <w:rFonts w:hint="eastAsia"/>
                <w:sz w:val="18"/>
                <w:szCs w:val="18"/>
              </w:rPr>
              <w:t>中国能源</w:t>
            </w:r>
            <w:r>
              <w:rPr>
                <w:sz w:val="18"/>
                <w:szCs w:val="18"/>
              </w:rPr>
              <w:t>统计年鉴</w:t>
            </w:r>
            <w:r>
              <w:rPr>
                <w:rFonts w:hint="eastAsia"/>
                <w:sz w:val="18"/>
                <w:szCs w:val="18"/>
              </w:rPr>
              <w:t>20</w:t>
            </w:r>
            <w:r>
              <w:rPr>
                <w:sz w:val="18"/>
                <w:szCs w:val="18"/>
              </w:rPr>
              <w:t>17</w:t>
            </w:r>
            <w:r>
              <w:rPr>
                <w:sz w:val="18"/>
                <w:szCs w:val="18"/>
              </w:rPr>
              <w:t>》</w:t>
            </w:r>
          </w:p>
          <w:p w:rsidR="00B96B9E" w:rsidRDefault="00B96B9E">
            <w:pPr>
              <w:spacing w:beforeLines="30" w:before="93" w:afterLines="30" w:after="93"/>
              <w:jc w:val="center"/>
              <w:rPr>
                <w:sz w:val="18"/>
                <w:szCs w:val="18"/>
              </w:rPr>
            </w:pPr>
          </w:p>
        </w:tc>
        <w:tc>
          <w:tcPr>
            <w:tcW w:w="1836" w:type="dxa"/>
          </w:tcPr>
          <w:p w:rsidR="00B96B9E" w:rsidRDefault="00B96B9E">
            <w:pPr>
              <w:spacing w:beforeLines="30" w:before="93" w:afterLines="30" w:after="93"/>
              <w:jc w:val="center"/>
              <w:rPr>
                <w:sz w:val="18"/>
                <w:szCs w:val="18"/>
              </w:rPr>
            </w:pPr>
          </w:p>
        </w:tc>
      </w:tr>
    </w:tbl>
    <w:p w:rsidR="00B96B9E" w:rsidRDefault="00B96B9E">
      <w:pPr>
        <w:spacing w:afterLines="50" w:after="156" w:line="320" w:lineRule="exact"/>
        <w:jc w:val="center"/>
        <w:rPr>
          <w:rFonts w:eastAsia="黑体"/>
        </w:rPr>
        <w:sectPr w:rsidR="00B96B9E">
          <w:pgSz w:w="11906" w:h="16838"/>
          <w:pgMar w:top="2183" w:right="1286" w:bottom="1342" w:left="1260" w:header="1418" w:footer="868" w:gutter="0"/>
          <w:cols w:space="720"/>
          <w:docGrid w:type="lines" w:linePitch="312"/>
        </w:sectPr>
      </w:pPr>
    </w:p>
    <w:p w:rsidR="00B96B9E" w:rsidRDefault="00B96B9E">
      <w:pPr>
        <w:spacing w:afterLines="50" w:after="156" w:line="320" w:lineRule="exact"/>
        <w:jc w:val="center"/>
        <w:rPr>
          <w:rFonts w:eastAsia="黑体"/>
        </w:rPr>
      </w:pPr>
      <w:r>
        <w:rPr>
          <w:rFonts w:eastAsia="黑体" w:hint="eastAsia"/>
        </w:rPr>
        <w:lastRenderedPageBreak/>
        <w:t>表</w:t>
      </w:r>
      <w:r>
        <w:rPr>
          <w:rFonts w:eastAsia="黑体"/>
        </w:rPr>
        <w:t xml:space="preserve">B.2  </w:t>
      </w:r>
      <w:r>
        <w:rPr>
          <w:rFonts w:eastAsia="黑体" w:hint="eastAsia"/>
        </w:rPr>
        <w:t>饱和蒸汽热</w:t>
      </w:r>
      <w:proofErr w:type="gramStart"/>
      <w:r>
        <w:rPr>
          <w:rFonts w:eastAsia="黑体" w:hint="eastAsia"/>
        </w:rPr>
        <w:t>焓</w:t>
      </w:r>
      <w:proofErr w:type="gramEnd"/>
      <w:r>
        <w:rPr>
          <w:rFonts w:eastAsia="黑体"/>
        </w:rPr>
        <w:t>值表</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559"/>
        <w:gridCol w:w="1558"/>
        <w:gridCol w:w="1558"/>
        <w:gridCol w:w="1558"/>
        <w:gridCol w:w="1558"/>
      </w:tblGrid>
      <w:tr w:rsidR="00B96B9E">
        <w:trPr>
          <w:trHeight w:val="540"/>
          <w:tblHeader/>
        </w:trPr>
        <w:tc>
          <w:tcPr>
            <w:tcW w:w="834" w:type="pct"/>
            <w:vAlign w:val="center"/>
          </w:tcPr>
          <w:p w:rsidR="00B96B9E" w:rsidRDefault="00B96B9E">
            <w:pPr>
              <w:spacing w:line="300" w:lineRule="auto"/>
              <w:jc w:val="center"/>
              <w:rPr>
                <w:sz w:val="18"/>
                <w:szCs w:val="18"/>
              </w:rPr>
            </w:pPr>
            <w:r>
              <w:rPr>
                <w:rFonts w:hint="eastAsia"/>
                <w:sz w:val="18"/>
                <w:szCs w:val="18"/>
              </w:rPr>
              <w:t>压力</w:t>
            </w:r>
            <w:r>
              <w:rPr>
                <w:rFonts w:hint="eastAsia"/>
                <w:sz w:val="18"/>
                <w:szCs w:val="18"/>
              </w:rPr>
              <w:br/>
            </w:r>
            <w:proofErr w:type="spellStart"/>
            <w:r>
              <w:rPr>
                <w:rFonts w:hint="eastAsia"/>
                <w:sz w:val="18"/>
                <w:szCs w:val="18"/>
              </w:rPr>
              <w:t>Mpa</w:t>
            </w:r>
            <w:proofErr w:type="spellEnd"/>
          </w:p>
        </w:tc>
        <w:tc>
          <w:tcPr>
            <w:tcW w:w="834" w:type="pct"/>
            <w:vAlign w:val="center"/>
          </w:tcPr>
          <w:p w:rsidR="00B96B9E" w:rsidRDefault="00B96B9E">
            <w:pPr>
              <w:spacing w:line="300" w:lineRule="auto"/>
              <w:jc w:val="center"/>
              <w:rPr>
                <w:sz w:val="18"/>
                <w:szCs w:val="18"/>
              </w:rPr>
            </w:pPr>
            <w:r>
              <w:rPr>
                <w:rFonts w:hint="eastAsia"/>
                <w:sz w:val="18"/>
                <w:szCs w:val="18"/>
              </w:rPr>
              <w:t>温度</w:t>
            </w:r>
            <w:r>
              <w:rPr>
                <w:rFonts w:hint="eastAsia"/>
                <w:sz w:val="18"/>
                <w:szCs w:val="18"/>
              </w:rPr>
              <w:br/>
            </w:r>
            <w:r>
              <w:rPr>
                <w:rFonts w:hint="eastAsia"/>
                <w:sz w:val="18"/>
                <w:szCs w:val="18"/>
              </w:rPr>
              <w:t>℃</w:t>
            </w:r>
          </w:p>
        </w:tc>
        <w:tc>
          <w:tcPr>
            <w:tcW w:w="833" w:type="pct"/>
            <w:vAlign w:val="center"/>
          </w:tcPr>
          <w:p w:rsidR="00B96B9E" w:rsidRDefault="00B96B9E">
            <w:pPr>
              <w:spacing w:line="300" w:lineRule="auto"/>
              <w:jc w:val="center"/>
              <w:rPr>
                <w:sz w:val="18"/>
                <w:szCs w:val="18"/>
              </w:rPr>
            </w:pPr>
            <w:proofErr w:type="gramStart"/>
            <w:r>
              <w:rPr>
                <w:rFonts w:hint="eastAsia"/>
                <w:sz w:val="18"/>
                <w:szCs w:val="18"/>
              </w:rPr>
              <w:t>焓</w:t>
            </w:r>
            <w:proofErr w:type="gramEnd"/>
            <w:r>
              <w:rPr>
                <w:rFonts w:hint="eastAsia"/>
                <w:sz w:val="18"/>
                <w:szCs w:val="18"/>
              </w:rPr>
              <w:br/>
              <w:t>kJ/kg</w:t>
            </w:r>
          </w:p>
        </w:tc>
        <w:tc>
          <w:tcPr>
            <w:tcW w:w="833" w:type="pct"/>
            <w:vAlign w:val="center"/>
          </w:tcPr>
          <w:p w:rsidR="00B96B9E" w:rsidRDefault="00B96B9E">
            <w:pPr>
              <w:spacing w:line="300" w:lineRule="auto"/>
              <w:jc w:val="center"/>
              <w:rPr>
                <w:sz w:val="18"/>
                <w:szCs w:val="18"/>
              </w:rPr>
            </w:pPr>
            <w:r>
              <w:rPr>
                <w:rFonts w:hint="eastAsia"/>
                <w:sz w:val="18"/>
                <w:szCs w:val="18"/>
              </w:rPr>
              <w:t>压力</w:t>
            </w:r>
            <w:r>
              <w:rPr>
                <w:rFonts w:hint="eastAsia"/>
                <w:sz w:val="18"/>
                <w:szCs w:val="18"/>
              </w:rPr>
              <w:br/>
            </w:r>
            <w:proofErr w:type="spellStart"/>
            <w:r>
              <w:rPr>
                <w:rFonts w:hint="eastAsia"/>
                <w:sz w:val="18"/>
                <w:szCs w:val="18"/>
              </w:rPr>
              <w:t>Mpa</w:t>
            </w:r>
            <w:proofErr w:type="spellEnd"/>
          </w:p>
        </w:tc>
        <w:tc>
          <w:tcPr>
            <w:tcW w:w="833" w:type="pct"/>
            <w:vAlign w:val="center"/>
          </w:tcPr>
          <w:p w:rsidR="00B96B9E" w:rsidRDefault="00B96B9E">
            <w:pPr>
              <w:spacing w:line="300" w:lineRule="auto"/>
              <w:jc w:val="center"/>
              <w:rPr>
                <w:sz w:val="18"/>
                <w:szCs w:val="18"/>
              </w:rPr>
            </w:pPr>
            <w:r>
              <w:rPr>
                <w:rFonts w:hint="eastAsia"/>
                <w:sz w:val="18"/>
                <w:szCs w:val="18"/>
              </w:rPr>
              <w:t>温度</w:t>
            </w:r>
            <w:r>
              <w:rPr>
                <w:rFonts w:hint="eastAsia"/>
                <w:sz w:val="18"/>
                <w:szCs w:val="18"/>
              </w:rPr>
              <w:br/>
            </w:r>
            <w:r>
              <w:rPr>
                <w:rFonts w:hint="eastAsia"/>
                <w:sz w:val="18"/>
                <w:szCs w:val="18"/>
              </w:rPr>
              <w:t>℃</w:t>
            </w:r>
          </w:p>
        </w:tc>
        <w:tc>
          <w:tcPr>
            <w:tcW w:w="833" w:type="pct"/>
            <w:vAlign w:val="center"/>
          </w:tcPr>
          <w:p w:rsidR="00B96B9E" w:rsidRDefault="00B96B9E">
            <w:pPr>
              <w:spacing w:line="300" w:lineRule="auto"/>
              <w:jc w:val="center"/>
              <w:rPr>
                <w:sz w:val="18"/>
                <w:szCs w:val="18"/>
              </w:rPr>
            </w:pPr>
            <w:proofErr w:type="gramStart"/>
            <w:r>
              <w:rPr>
                <w:rFonts w:hint="eastAsia"/>
                <w:sz w:val="18"/>
                <w:szCs w:val="18"/>
              </w:rPr>
              <w:t>焓</w:t>
            </w:r>
            <w:proofErr w:type="gramEnd"/>
            <w:r>
              <w:rPr>
                <w:rFonts w:hint="eastAsia"/>
                <w:sz w:val="18"/>
                <w:szCs w:val="18"/>
              </w:rPr>
              <w:br/>
              <w:t>kJ/kg</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0.001</w:t>
            </w:r>
          </w:p>
        </w:tc>
        <w:tc>
          <w:tcPr>
            <w:tcW w:w="834" w:type="pct"/>
            <w:noWrap/>
            <w:vAlign w:val="center"/>
          </w:tcPr>
          <w:p w:rsidR="00B96B9E" w:rsidRDefault="00B96B9E">
            <w:pPr>
              <w:spacing w:line="300" w:lineRule="auto"/>
              <w:jc w:val="center"/>
              <w:rPr>
                <w:sz w:val="18"/>
                <w:szCs w:val="18"/>
              </w:rPr>
            </w:pPr>
            <w:r>
              <w:rPr>
                <w:rFonts w:hint="eastAsia"/>
                <w:sz w:val="18"/>
                <w:szCs w:val="18"/>
              </w:rPr>
              <w:t>6.98</w:t>
            </w:r>
          </w:p>
        </w:tc>
        <w:tc>
          <w:tcPr>
            <w:tcW w:w="833" w:type="pct"/>
            <w:noWrap/>
            <w:vAlign w:val="center"/>
          </w:tcPr>
          <w:p w:rsidR="00B96B9E" w:rsidRDefault="00B96B9E">
            <w:pPr>
              <w:spacing w:line="300" w:lineRule="auto"/>
              <w:jc w:val="center"/>
              <w:rPr>
                <w:sz w:val="18"/>
                <w:szCs w:val="18"/>
              </w:rPr>
            </w:pPr>
            <w:r>
              <w:rPr>
                <w:rFonts w:hint="eastAsia"/>
                <w:sz w:val="18"/>
                <w:szCs w:val="18"/>
              </w:rPr>
              <w:t>2513.8</w:t>
            </w:r>
          </w:p>
        </w:tc>
        <w:tc>
          <w:tcPr>
            <w:tcW w:w="833" w:type="pct"/>
            <w:noWrap/>
            <w:vAlign w:val="center"/>
          </w:tcPr>
          <w:p w:rsidR="00B96B9E" w:rsidRDefault="00B96B9E">
            <w:pPr>
              <w:spacing w:line="300" w:lineRule="auto"/>
              <w:jc w:val="center"/>
              <w:rPr>
                <w:sz w:val="18"/>
                <w:szCs w:val="18"/>
              </w:rPr>
            </w:pPr>
            <w:r>
              <w:rPr>
                <w:rFonts w:hint="eastAsia"/>
                <w:sz w:val="18"/>
                <w:szCs w:val="18"/>
              </w:rPr>
              <w:t>1</w:t>
            </w:r>
          </w:p>
        </w:tc>
        <w:tc>
          <w:tcPr>
            <w:tcW w:w="833" w:type="pct"/>
            <w:noWrap/>
            <w:vAlign w:val="center"/>
          </w:tcPr>
          <w:p w:rsidR="00B96B9E" w:rsidRDefault="00B96B9E">
            <w:pPr>
              <w:spacing w:line="300" w:lineRule="auto"/>
              <w:jc w:val="center"/>
              <w:rPr>
                <w:sz w:val="18"/>
                <w:szCs w:val="18"/>
              </w:rPr>
            </w:pPr>
            <w:r>
              <w:rPr>
                <w:rFonts w:hint="eastAsia"/>
                <w:sz w:val="18"/>
                <w:szCs w:val="18"/>
              </w:rPr>
              <w:t>179.88</w:t>
            </w:r>
          </w:p>
        </w:tc>
        <w:tc>
          <w:tcPr>
            <w:tcW w:w="833" w:type="pct"/>
            <w:noWrap/>
            <w:vAlign w:val="center"/>
          </w:tcPr>
          <w:p w:rsidR="00B96B9E" w:rsidRDefault="00B96B9E">
            <w:pPr>
              <w:spacing w:line="300" w:lineRule="auto"/>
              <w:jc w:val="center"/>
              <w:rPr>
                <w:sz w:val="18"/>
                <w:szCs w:val="18"/>
              </w:rPr>
            </w:pPr>
            <w:r>
              <w:rPr>
                <w:rFonts w:hint="eastAsia"/>
                <w:sz w:val="18"/>
                <w:szCs w:val="18"/>
              </w:rPr>
              <w:t>2777</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0.002</w:t>
            </w:r>
          </w:p>
        </w:tc>
        <w:tc>
          <w:tcPr>
            <w:tcW w:w="834" w:type="pct"/>
            <w:noWrap/>
            <w:vAlign w:val="center"/>
          </w:tcPr>
          <w:p w:rsidR="00B96B9E" w:rsidRDefault="00B96B9E">
            <w:pPr>
              <w:spacing w:line="300" w:lineRule="auto"/>
              <w:jc w:val="center"/>
              <w:rPr>
                <w:sz w:val="18"/>
                <w:szCs w:val="18"/>
              </w:rPr>
            </w:pPr>
            <w:r>
              <w:rPr>
                <w:rFonts w:hint="eastAsia"/>
                <w:sz w:val="18"/>
                <w:szCs w:val="18"/>
              </w:rPr>
              <w:t>17.51</w:t>
            </w:r>
          </w:p>
        </w:tc>
        <w:tc>
          <w:tcPr>
            <w:tcW w:w="833" w:type="pct"/>
            <w:noWrap/>
            <w:vAlign w:val="center"/>
          </w:tcPr>
          <w:p w:rsidR="00B96B9E" w:rsidRDefault="00B96B9E">
            <w:pPr>
              <w:spacing w:line="300" w:lineRule="auto"/>
              <w:jc w:val="center"/>
              <w:rPr>
                <w:sz w:val="18"/>
                <w:szCs w:val="18"/>
              </w:rPr>
            </w:pPr>
            <w:r>
              <w:rPr>
                <w:rFonts w:hint="eastAsia"/>
                <w:sz w:val="18"/>
                <w:szCs w:val="18"/>
              </w:rPr>
              <w:t>2533.2</w:t>
            </w:r>
          </w:p>
        </w:tc>
        <w:tc>
          <w:tcPr>
            <w:tcW w:w="833" w:type="pct"/>
            <w:noWrap/>
            <w:vAlign w:val="center"/>
          </w:tcPr>
          <w:p w:rsidR="00B96B9E" w:rsidRDefault="00B96B9E">
            <w:pPr>
              <w:spacing w:line="300" w:lineRule="auto"/>
              <w:jc w:val="center"/>
              <w:rPr>
                <w:sz w:val="18"/>
                <w:szCs w:val="18"/>
              </w:rPr>
            </w:pPr>
            <w:r>
              <w:rPr>
                <w:rFonts w:hint="eastAsia"/>
                <w:sz w:val="18"/>
                <w:szCs w:val="18"/>
              </w:rPr>
              <w:t>1.1</w:t>
            </w:r>
          </w:p>
        </w:tc>
        <w:tc>
          <w:tcPr>
            <w:tcW w:w="833" w:type="pct"/>
            <w:noWrap/>
            <w:vAlign w:val="center"/>
          </w:tcPr>
          <w:p w:rsidR="00B96B9E" w:rsidRDefault="00B96B9E">
            <w:pPr>
              <w:spacing w:line="300" w:lineRule="auto"/>
              <w:jc w:val="center"/>
              <w:rPr>
                <w:sz w:val="18"/>
                <w:szCs w:val="18"/>
              </w:rPr>
            </w:pPr>
            <w:r>
              <w:rPr>
                <w:rFonts w:hint="eastAsia"/>
                <w:sz w:val="18"/>
                <w:szCs w:val="18"/>
              </w:rPr>
              <w:t>184.06</w:t>
            </w:r>
          </w:p>
        </w:tc>
        <w:tc>
          <w:tcPr>
            <w:tcW w:w="833" w:type="pct"/>
            <w:noWrap/>
            <w:vAlign w:val="center"/>
          </w:tcPr>
          <w:p w:rsidR="00B96B9E" w:rsidRDefault="00B96B9E">
            <w:pPr>
              <w:spacing w:line="300" w:lineRule="auto"/>
              <w:jc w:val="center"/>
              <w:rPr>
                <w:sz w:val="18"/>
                <w:szCs w:val="18"/>
              </w:rPr>
            </w:pPr>
            <w:r>
              <w:rPr>
                <w:rFonts w:hint="eastAsia"/>
                <w:sz w:val="18"/>
                <w:szCs w:val="18"/>
              </w:rPr>
              <w:t>2780.4</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0.003</w:t>
            </w:r>
          </w:p>
        </w:tc>
        <w:tc>
          <w:tcPr>
            <w:tcW w:w="834" w:type="pct"/>
            <w:noWrap/>
            <w:vAlign w:val="center"/>
          </w:tcPr>
          <w:p w:rsidR="00B96B9E" w:rsidRDefault="00B96B9E">
            <w:pPr>
              <w:spacing w:line="300" w:lineRule="auto"/>
              <w:jc w:val="center"/>
              <w:rPr>
                <w:sz w:val="18"/>
                <w:szCs w:val="18"/>
              </w:rPr>
            </w:pPr>
            <w:r>
              <w:rPr>
                <w:rFonts w:hint="eastAsia"/>
                <w:sz w:val="18"/>
                <w:szCs w:val="18"/>
              </w:rPr>
              <w:t>24.1</w:t>
            </w:r>
          </w:p>
        </w:tc>
        <w:tc>
          <w:tcPr>
            <w:tcW w:w="833" w:type="pct"/>
            <w:noWrap/>
            <w:vAlign w:val="center"/>
          </w:tcPr>
          <w:p w:rsidR="00B96B9E" w:rsidRDefault="00B96B9E">
            <w:pPr>
              <w:spacing w:line="300" w:lineRule="auto"/>
              <w:jc w:val="center"/>
              <w:rPr>
                <w:sz w:val="18"/>
                <w:szCs w:val="18"/>
              </w:rPr>
            </w:pPr>
            <w:r>
              <w:rPr>
                <w:rFonts w:hint="eastAsia"/>
                <w:sz w:val="18"/>
                <w:szCs w:val="18"/>
              </w:rPr>
              <w:t>2545.2</w:t>
            </w:r>
          </w:p>
        </w:tc>
        <w:tc>
          <w:tcPr>
            <w:tcW w:w="833" w:type="pct"/>
            <w:noWrap/>
            <w:vAlign w:val="center"/>
          </w:tcPr>
          <w:p w:rsidR="00B96B9E" w:rsidRDefault="00B96B9E">
            <w:pPr>
              <w:spacing w:line="300" w:lineRule="auto"/>
              <w:jc w:val="center"/>
              <w:rPr>
                <w:sz w:val="18"/>
                <w:szCs w:val="18"/>
              </w:rPr>
            </w:pPr>
            <w:r>
              <w:rPr>
                <w:rFonts w:hint="eastAsia"/>
                <w:sz w:val="18"/>
                <w:szCs w:val="18"/>
              </w:rPr>
              <w:t>1.2</w:t>
            </w:r>
          </w:p>
        </w:tc>
        <w:tc>
          <w:tcPr>
            <w:tcW w:w="833" w:type="pct"/>
            <w:noWrap/>
            <w:vAlign w:val="center"/>
          </w:tcPr>
          <w:p w:rsidR="00B96B9E" w:rsidRDefault="00B96B9E">
            <w:pPr>
              <w:spacing w:line="300" w:lineRule="auto"/>
              <w:jc w:val="center"/>
              <w:rPr>
                <w:sz w:val="18"/>
                <w:szCs w:val="18"/>
              </w:rPr>
            </w:pPr>
            <w:r>
              <w:rPr>
                <w:rFonts w:hint="eastAsia"/>
                <w:sz w:val="18"/>
                <w:szCs w:val="18"/>
              </w:rPr>
              <w:t>187.96</w:t>
            </w:r>
          </w:p>
        </w:tc>
        <w:tc>
          <w:tcPr>
            <w:tcW w:w="833" w:type="pct"/>
            <w:noWrap/>
            <w:vAlign w:val="center"/>
          </w:tcPr>
          <w:p w:rsidR="00B96B9E" w:rsidRDefault="00B96B9E">
            <w:pPr>
              <w:spacing w:line="300" w:lineRule="auto"/>
              <w:jc w:val="center"/>
              <w:rPr>
                <w:sz w:val="18"/>
                <w:szCs w:val="18"/>
              </w:rPr>
            </w:pPr>
            <w:r>
              <w:rPr>
                <w:rFonts w:hint="eastAsia"/>
                <w:sz w:val="18"/>
                <w:szCs w:val="18"/>
              </w:rPr>
              <w:t>2783.4</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0.004</w:t>
            </w:r>
          </w:p>
        </w:tc>
        <w:tc>
          <w:tcPr>
            <w:tcW w:w="834" w:type="pct"/>
            <w:noWrap/>
            <w:vAlign w:val="center"/>
          </w:tcPr>
          <w:p w:rsidR="00B96B9E" w:rsidRDefault="00B96B9E">
            <w:pPr>
              <w:spacing w:line="300" w:lineRule="auto"/>
              <w:jc w:val="center"/>
              <w:rPr>
                <w:sz w:val="18"/>
                <w:szCs w:val="18"/>
              </w:rPr>
            </w:pPr>
            <w:r>
              <w:rPr>
                <w:rFonts w:hint="eastAsia"/>
                <w:sz w:val="18"/>
                <w:szCs w:val="18"/>
              </w:rPr>
              <w:t>28.98</w:t>
            </w:r>
          </w:p>
        </w:tc>
        <w:tc>
          <w:tcPr>
            <w:tcW w:w="833" w:type="pct"/>
            <w:noWrap/>
            <w:vAlign w:val="center"/>
          </w:tcPr>
          <w:p w:rsidR="00B96B9E" w:rsidRDefault="00B96B9E">
            <w:pPr>
              <w:spacing w:line="300" w:lineRule="auto"/>
              <w:jc w:val="center"/>
              <w:rPr>
                <w:sz w:val="18"/>
                <w:szCs w:val="18"/>
              </w:rPr>
            </w:pPr>
            <w:r>
              <w:rPr>
                <w:rFonts w:hint="eastAsia"/>
                <w:sz w:val="18"/>
                <w:szCs w:val="18"/>
              </w:rPr>
              <w:t>2554.1</w:t>
            </w:r>
          </w:p>
        </w:tc>
        <w:tc>
          <w:tcPr>
            <w:tcW w:w="833" w:type="pct"/>
            <w:noWrap/>
            <w:vAlign w:val="center"/>
          </w:tcPr>
          <w:p w:rsidR="00B96B9E" w:rsidRDefault="00B96B9E">
            <w:pPr>
              <w:spacing w:line="300" w:lineRule="auto"/>
              <w:jc w:val="center"/>
              <w:rPr>
                <w:sz w:val="18"/>
                <w:szCs w:val="18"/>
              </w:rPr>
            </w:pPr>
            <w:r>
              <w:rPr>
                <w:rFonts w:hint="eastAsia"/>
                <w:sz w:val="18"/>
                <w:szCs w:val="18"/>
              </w:rPr>
              <w:t>1.3</w:t>
            </w:r>
          </w:p>
        </w:tc>
        <w:tc>
          <w:tcPr>
            <w:tcW w:w="833" w:type="pct"/>
            <w:noWrap/>
            <w:vAlign w:val="center"/>
          </w:tcPr>
          <w:p w:rsidR="00B96B9E" w:rsidRDefault="00B96B9E">
            <w:pPr>
              <w:spacing w:line="300" w:lineRule="auto"/>
              <w:jc w:val="center"/>
              <w:rPr>
                <w:sz w:val="18"/>
                <w:szCs w:val="18"/>
              </w:rPr>
            </w:pPr>
            <w:r>
              <w:rPr>
                <w:rFonts w:hint="eastAsia"/>
                <w:sz w:val="18"/>
                <w:szCs w:val="18"/>
              </w:rPr>
              <w:t>191.6</w:t>
            </w:r>
          </w:p>
        </w:tc>
        <w:tc>
          <w:tcPr>
            <w:tcW w:w="833" w:type="pct"/>
            <w:noWrap/>
            <w:vAlign w:val="center"/>
          </w:tcPr>
          <w:p w:rsidR="00B96B9E" w:rsidRDefault="00B96B9E">
            <w:pPr>
              <w:spacing w:line="300" w:lineRule="auto"/>
              <w:jc w:val="center"/>
              <w:rPr>
                <w:sz w:val="18"/>
                <w:szCs w:val="18"/>
              </w:rPr>
            </w:pPr>
            <w:r>
              <w:rPr>
                <w:rFonts w:hint="eastAsia"/>
                <w:sz w:val="18"/>
                <w:szCs w:val="18"/>
              </w:rPr>
              <w:t>2786</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0.005</w:t>
            </w:r>
          </w:p>
        </w:tc>
        <w:tc>
          <w:tcPr>
            <w:tcW w:w="834" w:type="pct"/>
            <w:noWrap/>
            <w:vAlign w:val="center"/>
          </w:tcPr>
          <w:p w:rsidR="00B96B9E" w:rsidRDefault="00B96B9E">
            <w:pPr>
              <w:spacing w:line="300" w:lineRule="auto"/>
              <w:jc w:val="center"/>
              <w:rPr>
                <w:sz w:val="18"/>
                <w:szCs w:val="18"/>
              </w:rPr>
            </w:pPr>
            <w:r>
              <w:rPr>
                <w:rFonts w:hint="eastAsia"/>
                <w:sz w:val="18"/>
                <w:szCs w:val="18"/>
              </w:rPr>
              <w:t>32.9</w:t>
            </w:r>
          </w:p>
        </w:tc>
        <w:tc>
          <w:tcPr>
            <w:tcW w:w="833" w:type="pct"/>
            <w:noWrap/>
            <w:vAlign w:val="center"/>
          </w:tcPr>
          <w:p w:rsidR="00B96B9E" w:rsidRDefault="00B96B9E">
            <w:pPr>
              <w:spacing w:line="300" w:lineRule="auto"/>
              <w:jc w:val="center"/>
              <w:rPr>
                <w:sz w:val="18"/>
                <w:szCs w:val="18"/>
              </w:rPr>
            </w:pPr>
            <w:r>
              <w:rPr>
                <w:rFonts w:hint="eastAsia"/>
                <w:sz w:val="18"/>
                <w:szCs w:val="18"/>
              </w:rPr>
              <w:t>2561.2</w:t>
            </w:r>
          </w:p>
        </w:tc>
        <w:tc>
          <w:tcPr>
            <w:tcW w:w="833" w:type="pct"/>
            <w:noWrap/>
            <w:vAlign w:val="center"/>
          </w:tcPr>
          <w:p w:rsidR="00B96B9E" w:rsidRDefault="00B96B9E">
            <w:pPr>
              <w:spacing w:line="300" w:lineRule="auto"/>
              <w:jc w:val="center"/>
              <w:rPr>
                <w:sz w:val="18"/>
                <w:szCs w:val="18"/>
              </w:rPr>
            </w:pPr>
            <w:r>
              <w:rPr>
                <w:rFonts w:hint="eastAsia"/>
                <w:sz w:val="18"/>
                <w:szCs w:val="18"/>
              </w:rPr>
              <w:t>1.4</w:t>
            </w:r>
          </w:p>
        </w:tc>
        <w:tc>
          <w:tcPr>
            <w:tcW w:w="833" w:type="pct"/>
            <w:noWrap/>
            <w:vAlign w:val="center"/>
          </w:tcPr>
          <w:p w:rsidR="00B96B9E" w:rsidRDefault="00B96B9E">
            <w:pPr>
              <w:spacing w:line="300" w:lineRule="auto"/>
              <w:jc w:val="center"/>
              <w:rPr>
                <w:sz w:val="18"/>
                <w:szCs w:val="18"/>
              </w:rPr>
            </w:pPr>
            <w:r>
              <w:rPr>
                <w:rFonts w:hint="eastAsia"/>
                <w:sz w:val="18"/>
                <w:szCs w:val="18"/>
              </w:rPr>
              <w:t>195.04</w:t>
            </w:r>
          </w:p>
        </w:tc>
        <w:tc>
          <w:tcPr>
            <w:tcW w:w="833" w:type="pct"/>
            <w:noWrap/>
            <w:vAlign w:val="center"/>
          </w:tcPr>
          <w:p w:rsidR="00B96B9E" w:rsidRDefault="00B96B9E">
            <w:pPr>
              <w:spacing w:line="300" w:lineRule="auto"/>
              <w:jc w:val="center"/>
              <w:rPr>
                <w:sz w:val="18"/>
                <w:szCs w:val="18"/>
              </w:rPr>
            </w:pPr>
            <w:r>
              <w:rPr>
                <w:rFonts w:hint="eastAsia"/>
                <w:sz w:val="18"/>
                <w:szCs w:val="18"/>
              </w:rPr>
              <w:t>2788.4</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0.006</w:t>
            </w:r>
          </w:p>
        </w:tc>
        <w:tc>
          <w:tcPr>
            <w:tcW w:w="834" w:type="pct"/>
            <w:noWrap/>
            <w:vAlign w:val="center"/>
          </w:tcPr>
          <w:p w:rsidR="00B96B9E" w:rsidRDefault="00B96B9E">
            <w:pPr>
              <w:spacing w:line="300" w:lineRule="auto"/>
              <w:jc w:val="center"/>
              <w:rPr>
                <w:sz w:val="18"/>
                <w:szCs w:val="18"/>
              </w:rPr>
            </w:pPr>
            <w:r>
              <w:rPr>
                <w:rFonts w:hint="eastAsia"/>
                <w:sz w:val="18"/>
                <w:szCs w:val="18"/>
              </w:rPr>
              <w:t>36.18</w:t>
            </w:r>
          </w:p>
        </w:tc>
        <w:tc>
          <w:tcPr>
            <w:tcW w:w="833" w:type="pct"/>
            <w:noWrap/>
            <w:vAlign w:val="center"/>
          </w:tcPr>
          <w:p w:rsidR="00B96B9E" w:rsidRDefault="00B96B9E">
            <w:pPr>
              <w:spacing w:line="300" w:lineRule="auto"/>
              <w:jc w:val="center"/>
              <w:rPr>
                <w:sz w:val="18"/>
                <w:szCs w:val="18"/>
              </w:rPr>
            </w:pPr>
            <w:r>
              <w:rPr>
                <w:rFonts w:hint="eastAsia"/>
                <w:sz w:val="18"/>
                <w:szCs w:val="18"/>
              </w:rPr>
              <w:t>2567.1</w:t>
            </w:r>
          </w:p>
        </w:tc>
        <w:tc>
          <w:tcPr>
            <w:tcW w:w="833" w:type="pct"/>
            <w:noWrap/>
            <w:vAlign w:val="center"/>
          </w:tcPr>
          <w:p w:rsidR="00B96B9E" w:rsidRDefault="00B96B9E">
            <w:pPr>
              <w:spacing w:line="300" w:lineRule="auto"/>
              <w:jc w:val="center"/>
              <w:rPr>
                <w:sz w:val="18"/>
                <w:szCs w:val="18"/>
              </w:rPr>
            </w:pPr>
            <w:r>
              <w:rPr>
                <w:rFonts w:hint="eastAsia"/>
                <w:sz w:val="18"/>
                <w:szCs w:val="18"/>
              </w:rPr>
              <w:t>1.5</w:t>
            </w:r>
          </w:p>
        </w:tc>
        <w:tc>
          <w:tcPr>
            <w:tcW w:w="833" w:type="pct"/>
            <w:noWrap/>
            <w:vAlign w:val="center"/>
          </w:tcPr>
          <w:p w:rsidR="00B96B9E" w:rsidRDefault="00B96B9E">
            <w:pPr>
              <w:spacing w:line="300" w:lineRule="auto"/>
              <w:jc w:val="center"/>
              <w:rPr>
                <w:sz w:val="18"/>
                <w:szCs w:val="18"/>
              </w:rPr>
            </w:pPr>
            <w:r>
              <w:rPr>
                <w:rFonts w:hint="eastAsia"/>
                <w:sz w:val="18"/>
                <w:szCs w:val="18"/>
              </w:rPr>
              <w:t>198.28</w:t>
            </w:r>
          </w:p>
        </w:tc>
        <w:tc>
          <w:tcPr>
            <w:tcW w:w="833" w:type="pct"/>
            <w:noWrap/>
            <w:vAlign w:val="center"/>
          </w:tcPr>
          <w:p w:rsidR="00B96B9E" w:rsidRDefault="00B96B9E">
            <w:pPr>
              <w:spacing w:line="300" w:lineRule="auto"/>
              <w:jc w:val="center"/>
              <w:rPr>
                <w:sz w:val="18"/>
                <w:szCs w:val="18"/>
              </w:rPr>
            </w:pPr>
            <w:r>
              <w:rPr>
                <w:rFonts w:hint="eastAsia"/>
                <w:sz w:val="18"/>
                <w:szCs w:val="18"/>
              </w:rPr>
              <w:t>2790.4</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0.007</w:t>
            </w:r>
          </w:p>
        </w:tc>
        <w:tc>
          <w:tcPr>
            <w:tcW w:w="834" w:type="pct"/>
            <w:noWrap/>
            <w:vAlign w:val="center"/>
          </w:tcPr>
          <w:p w:rsidR="00B96B9E" w:rsidRDefault="00B96B9E">
            <w:pPr>
              <w:spacing w:line="300" w:lineRule="auto"/>
              <w:jc w:val="center"/>
              <w:rPr>
                <w:sz w:val="18"/>
                <w:szCs w:val="18"/>
              </w:rPr>
            </w:pPr>
            <w:r>
              <w:rPr>
                <w:rFonts w:hint="eastAsia"/>
                <w:sz w:val="18"/>
                <w:szCs w:val="18"/>
              </w:rPr>
              <w:t>39.02</w:t>
            </w:r>
          </w:p>
        </w:tc>
        <w:tc>
          <w:tcPr>
            <w:tcW w:w="833" w:type="pct"/>
            <w:noWrap/>
            <w:vAlign w:val="center"/>
          </w:tcPr>
          <w:p w:rsidR="00B96B9E" w:rsidRDefault="00B96B9E">
            <w:pPr>
              <w:spacing w:line="300" w:lineRule="auto"/>
              <w:jc w:val="center"/>
              <w:rPr>
                <w:sz w:val="18"/>
                <w:szCs w:val="18"/>
              </w:rPr>
            </w:pPr>
            <w:r>
              <w:rPr>
                <w:rFonts w:hint="eastAsia"/>
                <w:sz w:val="18"/>
                <w:szCs w:val="18"/>
              </w:rPr>
              <w:t>2572.2</w:t>
            </w:r>
          </w:p>
        </w:tc>
        <w:tc>
          <w:tcPr>
            <w:tcW w:w="833" w:type="pct"/>
            <w:noWrap/>
            <w:vAlign w:val="center"/>
          </w:tcPr>
          <w:p w:rsidR="00B96B9E" w:rsidRDefault="00B96B9E">
            <w:pPr>
              <w:spacing w:line="300" w:lineRule="auto"/>
              <w:jc w:val="center"/>
              <w:rPr>
                <w:sz w:val="18"/>
                <w:szCs w:val="18"/>
              </w:rPr>
            </w:pPr>
            <w:r>
              <w:rPr>
                <w:rFonts w:hint="eastAsia"/>
                <w:sz w:val="18"/>
                <w:szCs w:val="18"/>
              </w:rPr>
              <w:t>1.6</w:t>
            </w:r>
          </w:p>
        </w:tc>
        <w:tc>
          <w:tcPr>
            <w:tcW w:w="833" w:type="pct"/>
            <w:noWrap/>
            <w:vAlign w:val="center"/>
          </w:tcPr>
          <w:p w:rsidR="00B96B9E" w:rsidRDefault="00B96B9E">
            <w:pPr>
              <w:spacing w:line="300" w:lineRule="auto"/>
              <w:jc w:val="center"/>
              <w:rPr>
                <w:sz w:val="18"/>
                <w:szCs w:val="18"/>
              </w:rPr>
            </w:pPr>
            <w:r>
              <w:rPr>
                <w:rFonts w:hint="eastAsia"/>
                <w:sz w:val="18"/>
                <w:szCs w:val="18"/>
              </w:rPr>
              <w:t>201.37</w:t>
            </w:r>
          </w:p>
        </w:tc>
        <w:tc>
          <w:tcPr>
            <w:tcW w:w="833" w:type="pct"/>
            <w:noWrap/>
            <w:vAlign w:val="center"/>
          </w:tcPr>
          <w:p w:rsidR="00B96B9E" w:rsidRDefault="00B96B9E">
            <w:pPr>
              <w:spacing w:line="300" w:lineRule="auto"/>
              <w:jc w:val="center"/>
              <w:rPr>
                <w:sz w:val="18"/>
                <w:szCs w:val="18"/>
              </w:rPr>
            </w:pPr>
            <w:r>
              <w:rPr>
                <w:rFonts w:hint="eastAsia"/>
                <w:sz w:val="18"/>
                <w:szCs w:val="18"/>
              </w:rPr>
              <w:t>2792.2</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0.008</w:t>
            </w:r>
          </w:p>
        </w:tc>
        <w:tc>
          <w:tcPr>
            <w:tcW w:w="834" w:type="pct"/>
            <w:noWrap/>
            <w:vAlign w:val="center"/>
          </w:tcPr>
          <w:p w:rsidR="00B96B9E" w:rsidRDefault="00B96B9E">
            <w:pPr>
              <w:spacing w:line="300" w:lineRule="auto"/>
              <w:jc w:val="center"/>
              <w:rPr>
                <w:sz w:val="18"/>
                <w:szCs w:val="18"/>
              </w:rPr>
            </w:pPr>
            <w:r>
              <w:rPr>
                <w:rFonts w:hint="eastAsia"/>
                <w:sz w:val="18"/>
                <w:szCs w:val="18"/>
              </w:rPr>
              <w:t>41.53</w:t>
            </w:r>
          </w:p>
        </w:tc>
        <w:tc>
          <w:tcPr>
            <w:tcW w:w="833" w:type="pct"/>
            <w:noWrap/>
            <w:vAlign w:val="center"/>
          </w:tcPr>
          <w:p w:rsidR="00B96B9E" w:rsidRDefault="00B96B9E">
            <w:pPr>
              <w:spacing w:line="300" w:lineRule="auto"/>
              <w:jc w:val="center"/>
              <w:rPr>
                <w:sz w:val="18"/>
                <w:szCs w:val="18"/>
              </w:rPr>
            </w:pPr>
            <w:r>
              <w:rPr>
                <w:rFonts w:hint="eastAsia"/>
                <w:sz w:val="18"/>
                <w:szCs w:val="18"/>
              </w:rPr>
              <w:t>2576.7</w:t>
            </w:r>
          </w:p>
        </w:tc>
        <w:tc>
          <w:tcPr>
            <w:tcW w:w="833" w:type="pct"/>
            <w:noWrap/>
            <w:vAlign w:val="center"/>
          </w:tcPr>
          <w:p w:rsidR="00B96B9E" w:rsidRDefault="00B96B9E">
            <w:pPr>
              <w:spacing w:line="300" w:lineRule="auto"/>
              <w:jc w:val="center"/>
              <w:rPr>
                <w:sz w:val="18"/>
                <w:szCs w:val="18"/>
              </w:rPr>
            </w:pPr>
            <w:r>
              <w:rPr>
                <w:rFonts w:hint="eastAsia"/>
                <w:sz w:val="18"/>
                <w:szCs w:val="18"/>
              </w:rPr>
              <w:t>1.7</w:t>
            </w:r>
          </w:p>
        </w:tc>
        <w:tc>
          <w:tcPr>
            <w:tcW w:w="833" w:type="pct"/>
            <w:noWrap/>
            <w:vAlign w:val="center"/>
          </w:tcPr>
          <w:p w:rsidR="00B96B9E" w:rsidRDefault="00B96B9E">
            <w:pPr>
              <w:spacing w:line="300" w:lineRule="auto"/>
              <w:jc w:val="center"/>
              <w:rPr>
                <w:sz w:val="18"/>
                <w:szCs w:val="18"/>
              </w:rPr>
            </w:pPr>
            <w:r>
              <w:rPr>
                <w:rFonts w:hint="eastAsia"/>
                <w:sz w:val="18"/>
                <w:szCs w:val="18"/>
              </w:rPr>
              <w:t>204.3</w:t>
            </w:r>
          </w:p>
        </w:tc>
        <w:tc>
          <w:tcPr>
            <w:tcW w:w="833" w:type="pct"/>
            <w:noWrap/>
            <w:vAlign w:val="center"/>
          </w:tcPr>
          <w:p w:rsidR="00B96B9E" w:rsidRDefault="00B96B9E">
            <w:pPr>
              <w:spacing w:line="300" w:lineRule="auto"/>
              <w:jc w:val="center"/>
              <w:rPr>
                <w:sz w:val="18"/>
                <w:szCs w:val="18"/>
              </w:rPr>
            </w:pPr>
            <w:r>
              <w:rPr>
                <w:rFonts w:hint="eastAsia"/>
                <w:sz w:val="18"/>
                <w:szCs w:val="18"/>
              </w:rPr>
              <w:t>2793.8</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0.009</w:t>
            </w:r>
          </w:p>
        </w:tc>
        <w:tc>
          <w:tcPr>
            <w:tcW w:w="834" w:type="pct"/>
            <w:noWrap/>
            <w:vAlign w:val="center"/>
          </w:tcPr>
          <w:p w:rsidR="00B96B9E" w:rsidRDefault="00B96B9E">
            <w:pPr>
              <w:spacing w:line="300" w:lineRule="auto"/>
              <w:jc w:val="center"/>
              <w:rPr>
                <w:sz w:val="18"/>
                <w:szCs w:val="18"/>
              </w:rPr>
            </w:pPr>
            <w:r>
              <w:rPr>
                <w:rFonts w:hint="eastAsia"/>
                <w:sz w:val="18"/>
                <w:szCs w:val="18"/>
              </w:rPr>
              <w:t>43.79</w:t>
            </w:r>
          </w:p>
        </w:tc>
        <w:tc>
          <w:tcPr>
            <w:tcW w:w="833" w:type="pct"/>
            <w:noWrap/>
            <w:vAlign w:val="center"/>
          </w:tcPr>
          <w:p w:rsidR="00B96B9E" w:rsidRDefault="00B96B9E">
            <w:pPr>
              <w:spacing w:line="300" w:lineRule="auto"/>
              <w:jc w:val="center"/>
              <w:rPr>
                <w:sz w:val="18"/>
                <w:szCs w:val="18"/>
              </w:rPr>
            </w:pPr>
            <w:r>
              <w:rPr>
                <w:rFonts w:hint="eastAsia"/>
                <w:sz w:val="18"/>
                <w:szCs w:val="18"/>
              </w:rPr>
              <w:t>2580.8</w:t>
            </w:r>
          </w:p>
        </w:tc>
        <w:tc>
          <w:tcPr>
            <w:tcW w:w="833" w:type="pct"/>
            <w:noWrap/>
            <w:vAlign w:val="center"/>
          </w:tcPr>
          <w:p w:rsidR="00B96B9E" w:rsidRDefault="00B96B9E">
            <w:pPr>
              <w:spacing w:line="300" w:lineRule="auto"/>
              <w:jc w:val="center"/>
              <w:rPr>
                <w:sz w:val="18"/>
                <w:szCs w:val="18"/>
              </w:rPr>
            </w:pPr>
            <w:r>
              <w:rPr>
                <w:rFonts w:hint="eastAsia"/>
                <w:sz w:val="18"/>
                <w:szCs w:val="18"/>
              </w:rPr>
              <w:t>1.8</w:t>
            </w:r>
          </w:p>
        </w:tc>
        <w:tc>
          <w:tcPr>
            <w:tcW w:w="833" w:type="pct"/>
            <w:noWrap/>
            <w:vAlign w:val="center"/>
          </w:tcPr>
          <w:p w:rsidR="00B96B9E" w:rsidRDefault="00B96B9E">
            <w:pPr>
              <w:spacing w:line="300" w:lineRule="auto"/>
              <w:jc w:val="center"/>
              <w:rPr>
                <w:sz w:val="18"/>
                <w:szCs w:val="18"/>
              </w:rPr>
            </w:pPr>
            <w:r>
              <w:rPr>
                <w:rFonts w:hint="eastAsia"/>
                <w:sz w:val="18"/>
                <w:szCs w:val="18"/>
              </w:rPr>
              <w:t>207.1</w:t>
            </w:r>
          </w:p>
        </w:tc>
        <w:tc>
          <w:tcPr>
            <w:tcW w:w="833" w:type="pct"/>
            <w:noWrap/>
            <w:vAlign w:val="center"/>
          </w:tcPr>
          <w:p w:rsidR="00B96B9E" w:rsidRDefault="00B96B9E">
            <w:pPr>
              <w:spacing w:line="300" w:lineRule="auto"/>
              <w:jc w:val="center"/>
              <w:rPr>
                <w:sz w:val="18"/>
                <w:szCs w:val="18"/>
              </w:rPr>
            </w:pPr>
            <w:r>
              <w:rPr>
                <w:rFonts w:hint="eastAsia"/>
                <w:sz w:val="18"/>
                <w:szCs w:val="18"/>
              </w:rPr>
              <w:t>2795.1</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0.01</w:t>
            </w:r>
          </w:p>
        </w:tc>
        <w:tc>
          <w:tcPr>
            <w:tcW w:w="834" w:type="pct"/>
            <w:noWrap/>
            <w:vAlign w:val="center"/>
          </w:tcPr>
          <w:p w:rsidR="00B96B9E" w:rsidRDefault="00B96B9E">
            <w:pPr>
              <w:spacing w:line="300" w:lineRule="auto"/>
              <w:jc w:val="center"/>
              <w:rPr>
                <w:sz w:val="18"/>
                <w:szCs w:val="18"/>
              </w:rPr>
            </w:pPr>
            <w:r>
              <w:rPr>
                <w:rFonts w:hint="eastAsia"/>
                <w:sz w:val="18"/>
                <w:szCs w:val="18"/>
              </w:rPr>
              <w:t>45.83</w:t>
            </w:r>
          </w:p>
        </w:tc>
        <w:tc>
          <w:tcPr>
            <w:tcW w:w="833" w:type="pct"/>
            <w:noWrap/>
            <w:vAlign w:val="center"/>
          </w:tcPr>
          <w:p w:rsidR="00B96B9E" w:rsidRDefault="00B96B9E">
            <w:pPr>
              <w:spacing w:line="300" w:lineRule="auto"/>
              <w:jc w:val="center"/>
              <w:rPr>
                <w:sz w:val="18"/>
                <w:szCs w:val="18"/>
              </w:rPr>
            </w:pPr>
            <w:r>
              <w:rPr>
                <w:rFonts w:hint="eastAsia"/>
                <w:sz w:val="18"/>
                <w:szCs w:val="18"/>
              </w:rPr>
              <w:t>2584.4</w:t>
            </w:r>
          </w:p>
        </w:tc>
        <w:tc>
          <w:tcPr>
            <w:tcW w:w="833" w:type="pct"/>
            <w:noWrap/>
            <w:vAlign w:val="center"/>
          </w:tcPr>
          <w:p w:rsidR="00B96B9E" w:rsidRDefault="00B96B9E">
            <w:pPr>
              <w:spacing w:line="300" w:lineRule="auto"/>
              <w:jc w:val="center"/>
              <w:rPr>
                <w:sz w:val="18"/>
                <w:szCs w:val="18"/>
              </w:rPr>
            </w:pPr>
            <w:r>
              <w:rPr>
                <w:rFonts w:hint="eastAsia"/>
                <w:sz w:val="18"/>
                <w:szCs w:val="18"/>
              </w:rPr>
              <w:t>1.9</w:t>
            </w:r>
          </w:p>
        </w:tc>
        <w:tc>
          <w:tcPr>
            <w:tcW w:w="833" w:type="pct"/>
            <w:noWrap/>
            <w:vAlign w:val="center"/>
          </w:tcPr>
          <w:p w:rsidR="00B96B9E" w:rsidRDefault="00B96B9E">
            <w:pPr>
              <w:spacing w:line="300" w:lineRule="auto"/>
              <w:jc w:val="center"/>
              <w:rPr>
                <w:sz w:val="18"/>
                <w:szCs w:val="18"/>
              </w:rPr>
            </w:pPr>
            <w:r>
              <w:rPr>
                <w:rFonts w:hint="eastAsia"/>
                <w:sz w:val="18"/>
                <w:szCs w:val="18"/>
              </w:rPr>
              <w:t>209.79</w:t>
            </w:r>
          </w:p>
        </w:tc>
        <w:tc>
          <w:tcPr>
            <w:tcW w:w="833" w:type="pct"/>
            <w:noWrap/>
            <w:vAlign w:val="center"/>
          </w:tcPr>
          <w:p w:rsidR="00B96B9E" w:rsidRDefault="00B96B9E">
            <w:pPr>
              <w:spacing w:line="300" w:lineRule="auto"/>
              <w:jc w:val="center"/>
              <w:rPr>
                <w:sz w:val="18"/>
                <w:szCs w:val="18"/>
              </w:rPr>
            </w:pPr>
            <w:r>
              <w:rPr>
                <w:rFonts w:hint="eastAsia"/>
                <w:sz w:val="18"/>
                <w:szCs w:val="18"/>
              </w:rPr>
              <w:t>2796.4</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0.015</w:t>
            </w:r>
          </w:p>
        </w:tc>
        <w:tc>
          <w:tcPr>
            <w:tcW w:w="834" w:type="pct"/>
            <w:noWrap/>
            <w:vAlign w:val="center"/>
          </w:tcPr>
          <w:p w:rsidR="00B96B9E" w:rsidRDefault="00B96B9E">
            <w:pPr>
              <w:spacing w:line="300" w:lineRule="auto"/>
              <w:jc w:val="center"/>
              <w:rPr>
                <w:sz w:val="18"/>
                <w:szCs w:val="18"/>
              </w:rPr>
            </w:pPr>
            <w:r>
              <w:rPr>
                <w:rFonts w:hint="eastAsia"/>
                <w:sz w:val="18"/>
                <w:szCs w:val="18"/>
              </w:rPr>
              <w:t>54</w:t>
            </w:r>
          </w:p>
        </w:tc>
        <w:tc>
          <w:tcPr>
            <w:tcW w:w="833" w:type="pct"/>
            <w:noWrap/>
            <w:vAlign w:val="center"/>
          </w:tcPr>
          <w:p w:rsidR="00B96B9E" w:rsidRDefault="00B96B9E">
            <w:pPr>
              <w:spacing w:line="300" w:lineRule="auto"/>
              <w:jc w:val="center"/>
              <w:rPr>
                <w:sz w:val="18"/>
                <w:szCs w:val="18"/>
              </w:rPr>
            </w:pPr>
            <w:r>
              <w:rPr>
                <w:rFonts w:hint="eastAsia"/>
                <w:sz w:val="18"/>
                <w:szCs w:val="18"/>
              </w:rPr>
              <w:t>2598.9</w:t>
            </w:r>
          </w:p>
        </w:tc>
        <w:tc>
          <w:tcPr>
            <w:tcW w:w="833" w:type="pct"/>
            <w:noWrap/>
            <w:vAlign w:val="center"/>
          </w:tcPr>
          <w:p w:rsidR="00B96B9E" w:rsidRDefault="00B96B9E">
            <w:pPr>
              <w:spacing w:line="300" w:lineRule="auto"/>
              <w:jc w:val="center"/>
              <w:rPr>
                <w:sz w:val="18"/>
                <w:szCs w:val="18"/>
              </w:rPr>
            </w:pPr>
            <w:r>
              <w:rPr>
                <w:rFonts w:hint="eastAsia"/>
                <w:sz w:val="18"/>
                <w:szCs w:val="18"/>
              </w:rPr>
              <w:t>2</w:t>
            </w:r>
          </w:p>
        </w:tc>
        <w:tc>
          <w:tcPr>
            <w:tcW w:w="833" w:type="pct"/>
            <w:noWrap/>
            <w:vAlign w:val="center"/>
          </w:tcPr>
          <w:p w:rsidR="00B96B9E" w:rsidRDefault="00B96B9E">
            <w:pPr>
              <w:spacing w:line="300" w:lineRule="auto"/>
              <w:jc w:val="center"/>
              <w:rPr>
                <w:sz w:val="18"/>
                <w:szCs w:val="18"/>
              </w:rPr>
            </w:pPr>
            <w:r>
              <w:rPr>
                <w:rFonts w:hint="eastAsia"/>
                <w:sz w:val="18"/>
                <w:szCs w:val="18"/>
              </w:rPr>
              <w:t>212.37</w:t>
            </w:r>
          </w:p>
        </w:tc>
        <w:tc>
          <w:tcPr>
            <w:tcW w:w="833" w:type="pct"/>
            <w:noWrap/>
            <w:vAlign w:val="center"/>
          </w:tcPr>
          <w:p w:rsidR="00B96B9E" w:rsidRDefault="00B96B9E">
            <w:pPr>
              <w:spacing w:line="300" w:lineRule="auto"/>
              <w:jc w:val="center"/>
              <w:rPr>
                <w:sz w:val="18"/>
                <w:szCs w:val="18"/>
              </w:rPr>
            </w:pPr>
            <w:r>
              <w:rPr>
                <w:rFonts w:hint="eastAsia"/>
                <w:sz w:val="18"/>
                <w:szCs w:val="18"/>
              </w:rPr>
              <w:t>2797.4</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0.02</w:t>
            </w:r>
          </w:p>
        </w:tc>
        <w:tc>
          <w:tcPr>
            <w:tcW w:w="834" w:type="pct"/>
            <w:noWrap/>
            <w:vAlign w:val="center"/>
          </w:tcPr>
          <w:p w:rsidR="00B96B9E" w:rsidRDefault="00B96B9E">
            <w:pPr>
              <w:spacing w:line="300" w:lineRule="auto"/>
              <w:jc w:val="center"/>
              <w:rPr>
                <w:sz w:val="18"/>
                <w:szCs w:val="18"/>
              </w:rPr>
            </w:pPr>
            <w:r>
              <w:rPr>
                <w:rFonts w:hint="eastAsia"/>
                <w:sz w:val="18"/>
                <w:szCs w:val="18"/>
              </w:rPr>
              <w:t>60.09</w:t>
            </w:r>
          </w:p>
        </w:tc>
        <w:tc>
          <w:tcPr>
            <w:tcW w:w="833" w:type="pct"/>
            <w:noWrap/>
            <w:vAlign w:val="center"/>
          </w:tcPr>
          <w:p w:rsidR="00B96B9E" w:rsidRDefault="00B96B9E">
            <w:pPr>
              <w:spacing w:line="300" w:lineRule="auto"/>
              <w:jc w:val="center"/>
              <w:rPr>
                <w:sz w:val="18"/>
                <w:szCs w:val="18"/>
              </w:rPr>
            </w:pPr>
            <w:r>
              <w:rPr>
                <w:rFonts w:hint="eastAsia"/>
                <w:sz w:val="18"/>
                <w:szCs w:val="18"/>
              </w:rPr>
              <w:t>2609.6</w:t>
            </w:r>
          </w:p>
        </w:tc>
        <w:tc>
          <w:tcPr>
            <w:tcW w:w="833" w:type="pct"/>
            <w:noWrap/>
            <w:vAlign w:val="center"/>
          </w:tcPr>
          <w:p w:rsidR="00B96B9E" w:rsidRDefault="00B96B9E">
            <w:pPr>
              <w:spacing w:line="300" w:lineRule="auto"/>
              <w:jc w:val="center"/>
              <w:rPr>
                <w:sz w:val="18"/>
                <w:szCs w:val="18"/>
              </w:rPr>
            </w:pPr>
            <w:r>
              <w:rPr>
                <w:rFonts w:hint="eastAsia"/>
                <w:sz w:val="18"/>
                <w:szCs w:val="18"/>
              </w:rPr>
              <w:t>2.2</w:t>
            </w:r>
          </w:p>
        </w:tc>
        <w:tc>
          <w:tcPr>
            <w:tcW w:w="833" w:type="pct"/>
            <w:noWrap/>
            <w:vAlign w:val="center"/>
          </w:tcPr>
          <w:p w:rsidR="00B96B9E" w:rsidRDefault="00B96B9E">
            <w:pPr>
              <w:spacing w:line="300" w:lineRule="auto"/>
              <w:jc w:val="center"/>
              <w:rPr>
                <w:sz w:val="18"/>
                <w:szCs w:val="18"/>
              </w:rPr>
            </w:pPr>
            <w:r>
              <w:rPr>
                <w:rFonts w:hint="eastAsia"/>
                <w:sz w:val="18"/>
                <w:szCs w:val="18"/>
              </w:rPr>
              <w:t>217.24</w:t>
            </w:r>
          </w:p>
        </w:tc>
        <w:tc>
          <w:tcPr>
            <w:tcW w:w="833" w:type="pct"/>
            <w:noWrap/>
            <w:vAlign w:val="center"/>
          </w:tcPr>
          <w:p w:rsidR="00B96B9E" w:rsidRDefault="00B96B9E">
            <w:pPr>
              <w:spacing w:line="300" w:lineRule="auto"/>
              <w:jc w:val="center"/>
              <w:rPr>
                <w:sz w:val="18"/>
                <w:szCs w:val="18"/>
              </w:rPr>
            </w:pPr>
            <w:r>
              <w:rPr>
                <w:rFonts w:hint="eastAsia"/>
                <w:sz w:val="18"/>
                <w:szCs w:val="18"/>
              </w:rPr>
              <w:t>2799.1</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0.025</w:t>
            </w:r>
          </w:p>
        </w:tc>
        <w:tc>
          <w:tcPr>
            <w:tcW w:w="834" w:type="pct"/>
            <w:noWrap/>
            <w:vAlign w:val="center"/>
          </w:tcPr>
          <w:p w:rsidR="00B96B9E" w:rsidRDefault="00B96B9E">
            <w:pPr>
              <w:spacing w:line="300" w:lineRule="auto"/>
              <w:jc w:val="center"/>
              <w:rPr>
                <w:sz w:val="18"/>
                <w:szCs w:val="18"/>
              </w:rPr>
            </w:pPr>
            <w:r>
              <w:rPr>
                <w:rFonts w:hint="eastAsia"/>
                <w:sz w:val="18"/>
                <w:szCs w:val="18"/>
              </w:rPr>
              <w:t>64.99</w:t>
            </w:r>
          </w:p>
        </w:tc>
        <w:tc>
          <w:tcPr>
            <w:tcW w:w="833" w:type="pct"/>
            <w:noWrap/>
            <w:vAlign w:val="center"/>
          </w:tcPr>
          <w:p w:rsidR="00B96B9E" w:rsidRDefault="00B96B9E">
            <w:pPr>
              <w:spacing w:line="300" w:lineRule="auto"/>
              <w:jc w:val="center"/>
              <w:rPr>
                <w:sz w:val="18"/>
                <w:szCs w:val="18"/>
              </w:rPr>
            </w:pPr>
            <w:r>
              <w:rPr>
                <w:rFonts w:hint="eastAsia"/>
                <w:sz w:val="18"/>
                <w:szCs w:val="18"/>
              </w:rPr>
              <w:t>2618.1</w:t>
            </w:r>
          </w:p>
        </w:tc>
        <w:tc>
          <w:tcPr>
            <w:tcW w:w="833" w:type="pct"/>
            <w:noWrap/>
            <w:vAlign w:val="center"/>
          </w:tcPr>
          <w:p w:rsidR="00B96B9E" w:rsidRDefault="00B96B9E">
            <w:pPr>
              <w:spacing w:line="300" w:lineRule="auto"/>
              <w:jc w:val="center"/>
              <w:rPr>
                <w:sz w:val="18"/>
                <w:szCs w:val="18"/>
              </w:rPr>
            </w:pPr>
            <w:r>
              <w:rPr>
                <w:rFonts w:hint="eastAsia"/>
                <w:sz w:val="18"/>
                <w:szCs w:val="18"/>
              </w:rPr>
              <w:t>2.4</w:t>
            </w:r>
          </w:p>
        </w:tc>
        <w:tc>
          <w:tcPr>
            <w:tcW w:w="833" w:type="pct"/>
            <w:noWrap/>
            <w:vAlign w:val="center"/>
          </w:tcPr>
          <w:p w:rsidR="00B96B9E" w:rsidRDefault="00B96B9E">
            <w:pPr>
              <w:spacing w:line="300" w:lineRule="auto"/>
              <w:jc w:val="center"/>
              <w:rPr>
                <w:sz w:val="18"/>
                <w:szCs w:val="18"/>
              </w:rPr>
            </w:pPr>
            <w:r>
              <w:rPr>
                <w:rFonts w:hint="eastAsia"/>
                <w:sz w:val="18"/>
                <w:szCs w:val="18"/>
              </w:rPr>
              <w:t>221.78</w:t>
            </w:r>
          </w:p>
        </w:tc>
        <w:tc>
          <w:tcPr>
            <w:tcW w:w="833" w:type="pct"/>
            <w:noWrap/>
            <w:vAlign w:val="center"/>
          </w:tcPr>
          <w:p w:rsidR="00B96B9E" w:rsidRDefault="00B96B9E">
            <w:pPr>
              <w:spacing w:line="300" w:lineRule="auto"/>
              <w:jc w:val="center"/>
              <w:rPr>
                <w:sz w:val="18"/>
                <w:szCs w:val="18"/>
              </w:rPr>
            </w:pPr>
            <w:r>
              <w:rPr>
                <w:rFonts w:hint="eastAsia"/>
                <w:sz w:val="18"/>
                <w:szCs w:val="18"/>
              </w:rPr>
              <w:t>2800.4</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0.03</w:t>
            </w:r>
          </w:p>
        </w:tc>
        <w:tc>
          <w:tcPr>
            <w:tcW w:w="834" w:type="pct"/>
            <w:noWrap/>
            <w:vAlign w:val="center"/>
          </w:tcPr>
          <w:p w:rsidR="00B96B9E" w:rsidRDefault="00B96B9E">
            <w:pPr>
              <w:spacing w:line="300" w:lineRule="auto"/>
              <w:jc w:val="center"/>
              <w:rPr>
                <w:sz w:val="18"/>
                <w:szCs w:val="18"/>
              </w:rPr>
            </w:pPr>
            <w:r>
              <w:rPr>
                <w:rFonts w:hint="eastAsia"/>
                <w:sz w:val="18"/>
                <w:szCs w:val="18"/>
              </w:rPr>
              <w:t>69.12</w:t>
            </w:r>
          </w:p>
        </w:tc>
        <w:tc>
          <w:tcPr>
            <w:tcW w:w="833" w:type="pct"/>
            <w:noWrap/>
            <w:vAlign w:val="center"/>
          </w:tcPr>
          <w:p w:rsidR="00B96B9E" w:rsidRDefault="00B96B9E">
            <w:pPr>
              <w:spacing w:line="300" w:lineRule="auto"/>
              <w:jc w:val="center"/>
              <w:rPr>
                <w:sz w:val="18"/>
                <w:szCs w:val="18"/>
              </w:rPr>
            </w:pPr>
            <w:r>
              <w:rPr>
                <w:rFonts w:hint="eastAsia"/>
                <w:sz w:val="18"/>
                <w:szCs w:val="18"/>
              </w:rPr>
              <w:t>2625.3</w:t>
            </w:r>
          </w:p>
        </w:tc>
        <w:tc>
          <w:tcPr>
            <w:tcW w:w="833" w:type="pct"/>
            <w:noWrap/>
            <w:vAlign w:val="center"/>
          </w:tcPr>
          <w:p w:rsidR="00B96B9E" w:rsidRDefault="00B96B9E">
            <w:pPr>
              <w:spacing w:line="300" w:lineRule="auto"/>
              <w:jc w:val="center"/>
              <w:rPr>
                <w:sz w:val="18"/>
                <w:szCs w:val="18"/>
              </w:rPr>
            </w:pPr>
            <w:r>
              <w:rPr>
                <w:rFonts w:hint="eastAsia"/>
                <w:sz w:val="18"/>
                <w:szCs w:val="18"/>
              </w:rPr>
              <w:t>2.6</w:t>
            </w:r>
          </w:p>
        </w:tc>
        <w:tc>
          <w:tcPr>
            <w:tcW w:w="833" w:type="pct"/>
            <w:noWrap/>
            <w:vAlign w:val="center"/>
          </w:tcPr>
          <w:p w:rsidR="00B96B9E" w:rsidRDefault="00B96B9E">
            <w:pPr>
              <w:spacing w:line="300" w:lineRule="auto"/>
              <w:jc w:val="center"/>
              <w:rPr>
                <w:sz w:val="18"/>
                <w:szCs w:val="18"/>
              </w:rPr>
            </w:pPr>
            <w:r>
              <w:rPr>
                <w:rFonts w:hint="eastAsia"/>
                <w:sz w:val="18"/>
                <w:szCs w:val="18"/>
              </w:rPr>
              <w:t>226.03</w:t>
            </w:r>
          </w:p>
        </w:tc>
        <w:tc>
          <w:tcPr>
            <w:tcW w:w="833" w:type="pct"/>
            <w:noWrap/>
            <w:vAlign w:val="center"/>
          </w:tcPr>
          <w:p w:rsidR="00B96B9E" w:rsidRDefault="00B96B9E">
            <w:pPr>
              <w:spacing w:line="300" w:lineRule="auto"/>
              <w:jc w:val="center"/>
              <w:rPr>
                <w:sz w:val="18"/>
                <w:szCs w:val="18"/>
              </w:rPr>
            </w:pPr>
            <w:r>
              <w:rPr>
                <w:rFonts w:hint="eastAsia"/>
                <w:sz w:val="18"/>
                <w:szCs w:val="18"/>
              </w:rPr>
              <w:t>2801.2</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0.04</w:t>
            </w:r>
          </w:p>
        </w:tc>
        <w:tc>
          <w:tcPr>
            <w:tcW w:w="834" w:type="pct"/>
            <w:noWrap/>
            <w:vAlign w:val="center"/>
          </w:tcPr>
          <w:p w:rsidR="00B96B9E" w:rsidRDefault="00B96B9E">
            <w:pPr>
              <w:spacing w:line="300" w:lineRule="auto"/>
              <w:jc w:val="center"/>
              <w:rPr>
                <w:sz w:val="18"/>
                <w:szCs w:val="18"/>
              </w:rPr>
            </w:pPr>
            <w:r>
              <w:rPr>
                <w:rFonts w:hint="eastAsia"/>
                <w:sz w:val="18"/>
                <w:szCs w:val="18"/>
              </w:rPr>
              <w:t>75.89</w:t>
            </w:r>
          </w:p>
        </w:tc>
        <w:tc>
          <w:tcPr>
            <w:tcW w:w="833" w:type="pct"/>
            <w:noWrap/>
            <w:vAlign w:val="center"/>
          </w:tcPr>
          <w:p w:rsidR="00B96B9E" w:rsidRDefault="00B96B9E">
            <w:pPr>
              <w:spacing w:line="300" w:lineRule="auto"/>
              <w:jc w:val="center"/>
              <w:rPr>
                <w:sz w:val="18"/>
                <w:szCs w:val="18"/>
              </w:rPr>
            </w:pPr>
            <w:r>
              <w:rPr>
                <w:rFonts w:hint="eastAsia"/>
                <w:sz w:val="18"/>
                <w:szCs w:val="18"/>
              </w:rPr>
              <w:t>2636.8</w:t>
            </w:r>
          </w:p>
        </w:tc>
        <w:tc>
          <w:tcPr>
            <w:tcW w:w="833" w:type="pct"/>
            <w:noWrap/>
            <w:vAlign w:val="center"/>
          </w:tcPr>
          <w:p w:rsidR="00B96B9E" w:rsidRDefault="00B96B9E">
            <w:pPr>
              <w:spacing w:line="300" w:lineRule="auto"/>
              <w:jc w:val="center"/>
              <w:rPr>
                <w:sz w:val="18"/>
                <w:szCs w:val="18"/>
              </w:rPr>
            </w:pPr>
            <w:r>
              <w:rPr>
                <w:rFonts w:hint="eastAsia"/>
                <w:sz w:val="18"/>
                <w:szCs w:val="18"/>
              </w:rPr>
              <w:t>2.8</w:t>
            </w:r>
          </w:p>
        </w:tc>
        <w:tc>
          <w:tcPr>
            <w:tcW w:w="833" w:type="pct"/>
            <w:noWrap/>
            <w:vAlign w:val="center"/>
          </w:tcPr>
          <w:p w:rsidR="00B96B9E" w:rsidRDefault="00B96B9E">
            <w:pPr>
              <w:spacing w:line="300" w:lineRule="auto"/>
              <w:jc w:val="center"/>
              <w:rPr>
                <w:sz w:val="18"/>
                <w:szCs w:val="18"/>
              </w:rPr>
            </w:pPr>
            <w:r>
              <w:rPr>
                <w:rFonts w:hint="eastAsia"/>
                <w:sz w:val="18"/>
                <w:szCs w:val="18"/>
              </w:rPr>
              <w:t>230.04</w:t>
            </w:r>
          </w:p>
        </w:tc>
        <w:tc>
          <w:tcPr>
            <w:tcW w:w="833" w:type="pct"/>
            <w:noWrap/>
            <w:vAlign w:val="center"/>
          </w:tcPr>
          <w:p w:rsidR="00B96B9E" w:rsidRDefault="00B96B9E">
            <w:pPr>
              <w:spacing w:line="300" w:lineRule="auto"/>
              <w:jc w:val="center"/>
              <w:rPr>
                <w:sz w:val="18"/>
                <w:szCs w:val="18"/>
              </w:rPr>
            </w:pPr>
            <w:r>
              <w:rPr>
                <w:rFonts w:hint="eastAsia"/>
                <w:sz w:val="18"/>
                <w:szCs w:val="18"/>
              </w:rPr>
              <w:t>2801.7</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0.05</w:t>
            </w:r>
          </w:p>
        </w:tc>
        <w:tc>
          <w:tcPr>
            <w:tcW w:w="834" w:type="pct"/>
            <w:noWrap/>
            <w:vAlign w:val="center"/>
          </w:tcPr>
          <w:p w:rsidR="00B96B9E" w:rsidRDefault="00B96B9E">
            <w:pPr>
              <w:spacing w:line="300" w:lineRule="auto"/>
              <w:jc w:val="center"/>
              <w:rPr>
                <w:sz w:val="18"/>
                <w:szCs w:val="18"/>
              </w:rPr>
            </w:pPr>
            <w:r>
              <w:rPr>
                <w:rFonts w:hint="eastAsia"/>
                <w:sz w:val="18"/>
                <w:szCs w:val="18"/>
              </w:rPr>
              <w:t>81.35</w:t>
            </w:r>
          </w:p>
        </w:tc>
        <w:tc>
          <w:tcPr>
            <w:tcW w:w="833" w:type="pct"/>
            <w:noWrap/>
            <w:vAlign w:val="center"/>
          </w:tcPr>
          <w:p w:rsidR="00B96B9E" w:rsidRDefault="00B96B9E">
            <w:pPr>
              <w:spacing w:line="300" w:lineRule="auto"/>
              <w:jc w:val="center"/>
              <w:rPr>
                <w:sz w:val="18"/>
                <w:szCs w:val="18"/>
              </w:rPr>
            </w:pPr>
            <w:r>
              <w:rPr>
                <w:rFonts w:hint="eastAsia"/>
                <w:sz w:val="18"/>
                <w:szCs w:val="18"/>
              </w:rPr>
              <w:t>2645</w:t>
            </w:r>
          </w:p>
        </w:tc>
        <w:tc>
          <w:tcPr>
            <w:tcW w:w="833" w:type="pct"/>
            <w:noWrap/>
            <w:vAlign w:val="center"/>
          </w:tcPr>
          <w:p w:rsidR="00B96B9E" w:rsidRDefault="00B96B9E">
            <w:pPr>
              <w:spacing w:line="300" w:lineRule="auto"/>
              <w:jc w:val="center"/>
              <w:rPr>
                <w:sz w:val="18"/>
                <w:szCs w:val="18"/>
              </w:rPr>
            </w:pPr>
            <w:r>
              <w:rPr>
                <w:rFonts w:hint="eastAsia"/>
                <w:sz w:val="18"/>
                <w:szCs w:val="18"/>
              </w:rPr>
              <w:t>3</w:t>
            </w:r>
          </w:p>
        </w:tc>
        <w:tc>
          <w:tcPr>
            <w:tcW w:w="833" w:type="pct"/>
            <w:noWrap/>
            <w:vAlign w:val="center"/>
          </w:tcPr>
          <w:p w:rsidR="00B96B9E" w:rsidRDefault="00B96B9E">
            <w:pPr>
              <w:spacing w:line="300" w:lineRule="auto"/>
              <w:jc w:val="center"/>
              <w:rPr>
                <w:sz w:val="18"/>
                <w:szCs w:val="18"/>
              </w:rPr>
            </w:pPr>
            <w:r>
              <w:rPr>
                <w:rFonts w:hint="eastAsia"/>
                <w:sz w:val="18"/>
                <w:szCs w:val="18"/>
              </w:rPr>
              <w:t>233.84</w:t>
            </w:r>
          </w:p>
        </w:tc>
        <w:tc>
          <w:tcPr>
            <w:tcW w:w="833" w:type="pct"/>
            <w:noWrap/>
            <w:vAlign w:val="center"/>
          </w:tcPr>
          <w:p w:rsidR="00B96B9E" w:rsidRDefault="00B96B9E">
            <w:pPr>
              <w:spacing w:line="300" w:lineRule="auto"/>
              <w:jc w:val="center"/>
              <w:rPr>
                <w:sz w:val="18"/>
                <w:szCs w:val="18"/>
              </w:rPr>
            </w:pPr>
            <w:r>
              <w:rPr>
                <w:rFonts w:hint="eastAsia"/>
                <w:sz w:val="18"/>
                <w:szCs w:val="18"/>
              </w:rPr>
              <w:t>2801.9</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0.06</w:t>
            </w:r>
          </w:p>
        </w:tc>
        <w:tc>
          <w:tcPr>
            <w:tcW w:w="834" w:type="pct"/>
            <w:noWrap/>
            <w:vAlign w:val="center"/>
          </w:tcPr>
          <w:p w:rsidR="00B96B9E" w:rsidRDefault="00B96B9E">
            <w:pPr>
              <w:spacing w:line="300" w:lineRule="auto"/>
              <w:jc w:val="center"/>
              <w:rPr>
                <w:sz w:val="18"/>
                <w:szCs w:val="18"/>
              </w:rPr>
            </w:pPr>
            <w:r>
              <w:rPr>
                <w:rFonts w:hint="eastAsia"/>
                <w:sz w:val="18"/>
                <w:szCs w:val="18"/>
              </w:rPr>
              <w:t>85.95</w:t>
            </w:r>
          </w:p>
        </w:tc>
        <w:tc>
          <w:tcPr>
            <w:tcW w:w="833" w:type="pct"/>
            <w:noWrap/>
            <w:vAlign w:val="center"/>
          </w:tcPr>
          <w:p w:rsidR="00B96B9E" w:rsidRDefault="00B96B9E">
            <w:pPr>
              <w:spacing w:line="300" w:lineRule="auto"/>
              <w:jc w:val="center"/>
              <w:rPr>
                <w:sz w:val="18"/>
                <w:szCs w:val="18"/>
              </w:rPr>
            </w:pPr>
            <w:r>
              <w:rPr>
                <w:rFonts w:hint="eastAsia"/>
                <w:sz w:val="18"/>
                <w:szCs w:val="18"/>
              </w:rPr>
              <w:t>2653.6</w:t>
            </w:r>
          </w:p>
        </w:tc>
        <w:tc>
          <w:tcPr>
            <w:tcW w:w="833" w:type="pct"/>
            <w:noWrap/>
            <w:vAlign w:val="center"/>
          </w:tcPr>
          <w:p w:rsidR="00B96B9E" w:rsidRDefault="00B96B9E">
            <w:pPr>
              <w:spacing w:line="300" w:lineRule="auto"/>
              <w:jc w:val="center"/>
              <w:rPr>
                <w:sz w:val="18"/>
                <w:szCs w:val="18"/>
              </w:rPr>
            </w:pPr>
            <w:r>
              <w:rPr>
                <w:rFonts w:hint="eastAsia"/>
                <w:sz w:val="18"/>
                <w:szCs w:val="18"/>
              </w:rPr>
              <w:t>3.5</w:t>
            </w:r>
          </w:p>
        </w:tc>
        <w:tc>
          <w:tcPr>
            <w:tcW w:w="833" w:type="pct"/>
            <w:noWrap/>
            <w:vAlign w:val="center"/>
          </w:tcPr>
          <w:p w:rsidR="00B96B9E" w:rsidRDefault="00B96B9E">
            <w:pPr>
              <w:spacing w:line="300" w:lineRule="auto"/>
              <w:jc w:val="center"/>
              <w:rPr>
                <w:sz w:val="18"/>
                <w:szCs w:val="18"/>
              </w:rPr>
            </w:pPr>
            <w:r>
              <w:rPr>
                <w:rFonts w:hint="eastAsia"/>
                <w:sz w:val="18"/>
                <w:szCs w:val="18"/>
              </w:rPr>
              <w:t>242.54</w:t>
            </w:r>
          </w:p>
        </w:tc>
        <w:tc>
          <w:tcPr>
            <w:tcW w:w="833" w:type="pct"/>
            <w:noWrap/>
            <w:vAlign w:val="center"/>
          </w:tcPr>
          <w:p w:rsidR="00B96B9E" w:rsidRDefault="00B96B9E">
            <w:pPr>
              <w:spacing w:line="300" w:lineRule="auto"/>
              <w:jc w:val="center"/>
              <w:rPr>
                <w:sz w:val="18"/>
                <w:szCs w:val="18"/>
              </w:rPr>
            </w:pPr>
            <w:r>
              <w:rPr>
                <w:rFonts w:hint="eastAsia"/>
                <w:sz w:val="18"/>
                <w:szCs w:val="18"/>
              </w:rPr>
              <w:t>2801.3</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0.07</w:t>
            </w:r>
          </w:p>
        </w:tc>
        <w:tc>
          <w:tcPr>
            <w:tcW w:w="834" w:type="pct"/>
            <w:noWrap/>
            <w:vAlign w:val="center"/>
          </w:tcPr>
          <w:p w:rsidR="00B96B9E" w:rsidRDefault="00B96B9E">
            <w:pPr>
              <w:spacing w:line="300" w:lineRule="auto"/>
              <w:jc w:val="center"/>
              <w:rPr>
                <w:sz w:val="18"/>
                <w:szCs w:val="18"/>
              </w:rPr>
            </w:pPr>
            <w:r>
              <w:rPr>
                <w:rFonts w:hint="eastAsia"/>
                <w:sz w:val="18"/>
                <w:szCs w:val="18"/>
              </w:rPr>
              <w:t>89.96</w:t>
            </w:r>
          </w:p>
        </w:tc>
        <w:tc>
          <w:tcPr>
            <w:tcW w:w="833" w:type="pct"/>
            <w:noWrap/>
            <w:vAlign w:val="center"/>
          </w:tcPr>
          <w:p w:rsidR="00B96B9E" w:rsidRDefault="00B96B9E">
            <w:pPr>
              <w:spacing w:line="300" w:lineRule="auto"/>
              <w:jc w:val="center"/>
              <w:rPr>
                <w:sz w:val="18"/>
                <w:szCs w:val="18"/>
              </w:rPr>
            </w:pPr>
            <w:r>
              <w:rPr>
                <w:rFonts w:hint="eastAsia"/>
                <w:sz w:val="18"/>
                <w:szCs w:val="18"/>
              </w:rPr>
              <w:t>2660.2</w:t>
            </w:r>
          </w:p>
        </w:tc>
        <w:tc>
          <w:tcPr>
            <w:tcW w:w="833" w:type="pct"/>
            <w:noWrap/>
            <w:vAlign w:val="center"/>
          </w:tcPr>
          <w:p w:rsidR="00B96B9E" w:rsidRDefault="00B96B9E">
            <w:pPr>
              <w:spacing w:line="300" w:lineRule="auto"/>
              <w:jc w:val="center"/>
              <w:rPr>
                <w:sz w:val="18"/>
                <w:szCs w:val="18"/>
              </w:rPr>
            </w:pPr>
            <w:r>
              <w:rPr>
                <w:rFonts w:hint="eastAsia"/>
                <w:sz w:val="18"/>
                <w:szCs w:val="18"/>
              </w:rPr>
              <w:t>4</w:t>
            </w:r>
          </w:p>
        </w:tc>
        <w:tc>
          <w:tcPr>
            <w:tcW w:w="833" w:type="pct"/>
            <w:noWrap/>
            <w:vAlign w:val="center"/>
          </w:tcPr>
          <w:p w:rsidR="00B96B9E" w:rsidRDefault="00B96B9E">
            <w:pPr>
              <w:spacing w:line="300" w:lineRule="auto"/>
              <w:jc w:val="center"/>
              <w:rPr>
                <w:sz w:val="18"/>
                <w:szCs w:val="18"/>
              </w:rPr>
            </w:pPr>
            <w:r>
              <w:rPr>
                <w:rFonts w:hint="eastAsia"/>
                <w:sz w:val="18"/>
                <w:szCs w:val="18"/>
              </w:rPr>
              <w:t>250.33</w:t>
            </w:r>
          </w:p>
        </w:tc>
        <w:tc>
          <w:tcPr>
            <w:tcW w:w="833" w:type="pct"/>
            <w:noWrap/>
            <w:vAlign w:val="center"/>
          </w:tcPr>
          <w:p w:rsidR="00B96B9E" w:rsidRDefault="00B96B9E">
            <w:pPr>
              <w:spacing w:line="300" w:lineRule="auto"/>
              <w:jc w:val="center"/>
              <w:rPr>
                <w:sz w:val="18"/>
                <w:szCs w:val="18"/>
              </w:rPr>
            </w:pPr>
            <w:r>
              <w:rPr>
                <w:rFonts w:hint="eastAsia"/>
                <w:sz w:val="18"/>
                <w:szCs w:val="18"/>
              </w:rPr>
              <w:t>2799.4</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0.08</w:t>
            </w:r>
          </w:p>
        </w:tc>
        <w:tc>
          <w:tcPr>
            <w:tcW w:w="834" w:type="pct"/>
            <w:noWrap/>
            <w:vAlign w:val="center"/>
          </w:tcPr>
          <w:p w:rsidR="00B96B9E" w:rsidRDefault="00B96B9E">
            <w:pPr>
              <w:spacing w:line="300" w:lineRule="auto"/>
              <w:jc w:val="center"/>
              <w:rPr>
                <w:sz w:val="18"/>
                <w:szCs w:val="18"/>
              </w:rPr>
            </w:pPr>
            <w:r>
              <w:rPr>
                <w:rFonts w:hint="eastAsia"/>
                <w:sz w:val="18"/>
                <w:szCs w:val="18"/>
              </w:rPr>
              <w:t>93.51</w:t>
            </w:r>
          </w:p>
        </w:tc>
        <w:tc>
          <w:tcPr>
            <w:tcW w:w="833" w:type="pct"/>
            <w:noWrap/>
            <w:vAlign w:val="center"/>
          </w:tcPr>
          <w:p w:rsidR="00B96B9E" w:rsidRDefault="00B96B9E">
            <w:pPr>
              <w:spacing w:line="300" w:lineRule="auto"/>
              <w:jc w:val="center"/>
              <w:rPr>
                <w:sz w:val="18"/>
                <w:szCs w:val="18"/>
              </w:rPr>
            </w:pPr>
            <w:r>
              <w:rPr>
                <w:rFonts w:hint="eastAsia"/>
                <w:sz w:val="18"/>
                <w:szCs w:val="18"/>
              </w:rPr>
              <w:t>2666</w:t>
            </w:r>
          </w:p>
        </w:tc>
        <w:tc>
          <w:tcPr>
            <w:tcW w:w="833" w:type="pct"/>
            <w:noWrap/>
            <w:vAlign w:val="center"/>
          </w:tcPr>
          <w:p w:rsidR="00B96B9E" w:rsidRDefault="00B96B9E">
            <w:pPr>
              <w:spacing w:line="300" w:lineRule="auto"/>
              <w:jc w:val="center"/>
              <w:rPr>
                <w:sz w:val="18"/>
                <w:szCs w:val="18"/>
              </w:rPr>
            </w:pPr>
            <w:r>
              <w:rPr>
                <w:rFonts w:hint="eastAsia"/>
                <w:sz w:val="18"/>
                <w:szCs w:val="18"/>
              </w:rPr>
              <w:t>5</w:t>
            </w:r>
          </w:p>
        </w:tc>
        <w:tc>
          <w:tcPr>
            <w:tcW w:w="833" w:type="pct"/>
            <w:noWrap/>
            <w:vAlign w:val="center"/>
          </w:tcPr>
          <w:p w:rsidR="00B96B9E" w:rsidRDefault="00B96B9E">
            <w:pPr>
              <w:spacing w:line="300" w:lineRule="auto"/>
              <w:jc w:val="center"/>
              <w:rPr>
                <w:sz w:val="18"/>
                <w:szCs w:val="18"/>
              </w:rPr>
            </w:pPr>
            <w:r>
              <w:rPr>
                <w:rFonts w:hint="eastAsia"/>
                <w:sz w:val="18"/>
                <w:szCs w:val="18"/>
              </w:rPr>
              <w:t>263.92</w:t>
            </w:r>
          </w:p>
        </w:tc>
        <w:tc>
          <w:tcPr>
            <w:tcW w:w="833" w:type="pct"/>
            <w:noWrap/>
            <w:vAlign w:val="center"/>
          </w:tcPr>
          <w:p w:rsidR="00B96B9E" w:rsidRDefault="00B96B9E">
            <w:pPr>
              <w:spacing w:line="300" w:lineRule="auto"/>
              <w:jc w:val="center"/>
              <w:rPr>
                <w:sz w:val="18"/>
                <w:szCs w:val="18"/>
              </w:rPr>
            </w:pPr>
            <w:r>
              <w:rPr>
                <w:rFonts w:hint="eastAsia"/>
                <w:sz w:val="18"/>
                <w:szCs w:val="18"/>
              </w:rPr>
              <w:t>2792.8</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0.09</w:t>
            </w:r>
          </w:p>
        </w:tc>
        <w:tc>
          <w:tcPr>
            <w:tcW w:w="834" w:type="pct"/>
            <w:noWrap/>
            <w:vAlign w:val="center"/>
          </w:tcPr>
          <w:p w:rsidR="00B96B9E" w:rsidRDefault="00B96B9E">
            <w:pPr>
              <w:spacing w:line="300" w:lineRule="auto"/>
              <w:jc w:val="center"/>
              <w:rPr>
                <w:sz w:val="18"/>
                <w:szCs w:val="18"/>
              </w:rPr>
            </w:pPr>
            <w:r>
              <w:rPr>
                <w:rFonts w:hint="eastAsia"/>
                <w:sz w:val="18"/>
                <w:szCs w:val="18"/>
              </w:rPr>
              <w:t>96.71</w:t>
            </w:r>
          </w:p>
        </w:tc>
        <w:tc>
          <w:tcPr>
            <w:tcW w:w="833" w:type="pct"/>
            <w:noWrap/>
            <w:vAlign w:val="center"/>
          </w:tcPr>
          <w:p w:rsidR="00B96B9E" w:rsidRDefault="00B96B9E">
            <w:pPr>
              <w:spacing w:line="300" w:lineRule="auto"/>
              <w:jc w:val="center"/>
              <w:rPr>
                <w:sz w:val="18"/>
                <w:szCs w:val="18"/>
              </w:rPr>
            </w:pPr>
            <w:r>
              <w:rPr>
                <w:rFonts w:hint="eastAsia"/>
                <w:sz w:val="18"/>
                <w:szCs w:val="18"/>
              </w:rPr>
              <w:t>2671.1</w:t>
            </w:r>
          </w:p>
        </w:tc>
        <w:tc>
          <w:tcPr>
            <w:tcW w:w="833" w:type="pct"/>
            <w:noWrap/>
            <w:vAlign w:val="center"/>
          </w:tcPr>
          <w:p w:rsidR="00B96B9E" w:rsidRDefault="00B96B9E">
            <w:pPr>
              <w:spacing w:line="300" w:lineRule="auto"/>
              <w:jc w:val="center"/>
              <w:rPr>
                <w:sz w:val="18"/>
                <w:szCs w:val="18"/>
              </w:rPr>
            </w:pPr>
            <w:r>
              <w:rPr>
                <w:rFonts w:hint="eastAsia"/>
                <w:sz w:val="18"/>
                <w:szCs w:val="18"/>
              </w:rPr>
              <w:t>6</w:t>
            </w:r>
          </w:p>
        </w:tc>
        <w:tc>
          <w:tcPr>
            <w:tcW w:w="833" w:type="pct"/>
            <w:noWrap/>
            <w:vAlign w:val="center"/>
          </w:tcPr>
          <w:p w:rsidR="00B96B9E" w:rsidRDefault="00B96B9E">
            <w:pPr>
              <w:spacing w:line="300" w:lineRule="auto"/>
              <w:jc w:val="center"/>
              <w:rPr>
                <w:sz w:val="18"/>
                <w:szCs w:val="18"/>
              </w:rPr>
            </w:pPr>
            <w:r>
              <w:rPr>
                <w:rFonts w:hint="eastAsia"/>
                <w:sz w:val="18"/>
                <w:szCs w:val="18"/>
              </w:rPr>
              <w:t>275.56</w:t>
            </w:r>
          </w:p>
        </w:tc>
        <w:tc>
          <w:tcPr>
            <w:tcW w:w="833" w:type="pct"/>
            <w:noWrap/>
            <w:vAlign w:val="center"/>
          </w:tcPr>
          <w:p w:rsidR="00B96B9E" w:rsidRDefault="00B96B9E">
            <w:pPr>
              <w:spacing w:line="300" w:lineRule="auto"/>
              <w:jc w:val="center"/>
              <w:rPr>
                <w:sz w:val="18"/>
                <w:szCs w:val="18"/>
              </w:rPr>
            </w:pPr>
            <w:r>
              <w:rPr>
                <w:rFonts w:hint="eastAsia"/>
                <w:sz w:val="18"/>
                <w:szCs w:val="18"/>
              </w:rPr>
              <w:t>2783.3</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0.1</w:t>
            </w:r>
          </w:p>
        </w:tc>
        <w:tc>
          <w:tcPr>
            <w:tcW w:w="834" w:type="pct"/>
            <w:noWrap/>
            <w:vAlign w:val="center"/>
          </w:tcPr>
          <w:p w:rsidR="00B96B9E" w:rsidRDefault="00B96B9E">
            <w:pPr>
              <w:spacing w:line="300" w:lineRule="auto"/>
              <w:jc w:val="center"/>
              <w:rPr>
                <w:sz w:val="18"/>
                <w:szCs w:val="18"/>
              </w:rPr>
            </w:pPr>
            <w:r>
              <w:rPr>
                <w:rFonts w:hint="eastAsia"/>
                <w:sz w:val="18"/>
                <w:szCs w:val="18"/>
              </w:rPr>
              <w:t>99.63</w:t>
            </w:r>
          </w:p>
        </w:tc>
        <w:tc>
          <w:tcPr>
            <w:tcW w:w="833" w:type="pct"/>
            <w:noWrap/>
            <w:vAlign w:val="center"/>
          </w:tcPr>
          <w:p w:rsidR="00B96B9E" w:rsidRDefault="00B96B9E">
            <w:pPr>
              <w:spacing w:line="300" w:lineRule="auto"/>
              <w:jc w:val="center"/>
              <w:rPr>
                <w:sz w:val="18"/>
                <w:szCs w:val="18"/>
              </w:rPr>
            </w:pPr>
            <w:r>
              <w:rPr>
                <w:rFonts w:hint="eastAsia"/>
                <w:sz w:val="18"/>
                <w:szCs w:val="18"/>
              </w:rPr>
              <w:t>2675.7</w:t>
            </w:r>
          </w:p>
        </w:tc>
        <w:tc>
          <w:tcPr>
            <w:tcW w:w="833" w:type="pct"/>
            <w:noWrap/>
            <w:vAlign w:val="center"/>
          </w:tcPr>
          <w:p w:rsidR="00B96B9E" w:rsidRDefault="00B96B9E">
            <w:pPr>
              <w:spacing w:line="300" w:lineRule="auto"/>
              <w:jc w:val="center"/>
              <w:rPr>
                <w:sz w:val="18"/>
                <w:szCs w:val="18"/>
              </w:rPr>
            </w:pPr>
            <w:r>
              <w:rPr>
                <w:rFonts w:hint="eastAsia"/>
                <w:sz w:val="18"/>
                <w:szCs w:val="18"/>
              </w:rPr>
              <w:t>7</w:t>
            </w:r>
          </w:p>
        </w:tc>
        <w:tc>
          <w:tcPr>
            <w:tcW w:w="833" w:type="pct"/>
            <w:noWrap/>
            <w:vAlign w:val="center"/>
          </w:tcPr>
          <w:p w:rsidR="00B96B9E" w:rsidRDefault="00B96B9E">
            <w:pPr>
              <w:spacing w:line="300" w:lineRule="auto"/>
              <w:jc w:val="center"/>
              <w:rPr>
                <w:sz w:val="18"/>
                <w:szCs w:val="18"/>
              </w:rPr>
            </w:pPr>
            <w:r>
              <w:rPr>
                <w:rFonts w:hint="eastAsia"/>
                <w:sz w:val="18"/>
                <w:szCs w:val="18"/>
              </w:rPr>
              <w:t>285.8</w:t>
            </w:r>
          </w:p>
        </w:tc>
        <w:tc>
          <w:tcPr>
            <w:tcW w:w="833" w:type="pct"/>
            <w:noWrap/>
            <w:vAlign w:val="center"/>
          </w:tcPr>
          <w:p w:rsidR="00B96B9E" w:rsidRDefault="00B96B9E">
            <w:pPr>
              <w:spacing w:line="300" w:lineRule="auto"/>
              <w:jc w:val="center"/>
              <w:rPr>
                <w:sz w:val="18"/>
                <w:szCs w:val="18"/>
              </w:rPr>
            </w:pPr>
            <w:r>
              <w:rPr>
                <w:rFonts w:hint="eastAsia"/>
                <w:sz w:val="18"/>
                <w:szCs w:val="18"/>
              </w:rPr>
              <w:t>2771.4</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0.12</w:t>
            </w:r>
          </w:p>
        </w:tc>
        <w:tc>
          <w:tcPr>
            <w:tcW w:w="834" w:type="pct"/>
            <w:noWrap/>
            <w:vAlign w:val="center"/>
          </w:tcPr>
          <w:p w:rsidR="00B96B9E" w:rsidRDefault="00B96B9E">
            <w:pPr>
              <w:spacing w:line="300" w:lineRule="auto"/>
              <w:jc w:val="center"/>
              <w:rPr>
                <w:sz w:val="18"/>
                <w:szCs w:val="18"/>
              </w:rPr>
            </w:pPr>
            <w:r>
              <w:rPr>
                <w:rFonts w:hint="eastAsia"/>
                <w:sz w:val="18"/>
                <w:szCs w:val="18"/>
              </w:rPr>
              <w:t>104.81</w:t>
            </w:r>
          </w:p>
        </w:tc>
        <w:tc>
          <w:tcPr>
            <w:tcW w:w="833" w:type="pct"/>
            <w:noWrap/>
            <w:vAlign w:val="center"/>
          </w:tcPr>
          <w:p w:rsidR="00B96B9E" w:rsidRDefault="00B96B9E">
            <w:pPr>
              <w:spacing w:line="300" w:lineRule="auto"/>
              <w:jc w:val="center"/>
              <w:rPr>
                <w:sz w:val="18"/>
                <w:szCs w:val="18"/>
              </w:rPr>
            </w:pPr>
            <w:r>
              <w:rPr>
                <w:rFonts w:hint="eastAsia"/>
                <w:sz w:val="18"/>
                <w:szCs w:val="18"/>
              </w:rPr>
              <w:t>2683.8</w:t>
            </w:r>
          </w:p>
        </w:tc>
        <w:tc>
          <w:tcPr>
            <w:tcW w:w="833" w:type="pct"/>
            <w:noWrap/>
            <w:vAlign w:val="center"/>
          </w:tcPr>
          <w:p w:rsidR="00B96B9E" w:rsidRDefault="00B96B9E">
            <w:pPr>
              <w:spacing w:line="300" w:lineRule="auto"/>
              <w:jc w:val="center"/>
              <w:rPr>
                <w:sz w:val="18"/>
                <w:szCs w:val="18"/>
              </w:rPr>
            </w:pPr>
            <w:r>
              <w:rPr>
                <w:rFonts w:hint="eastAsia"/>
                <w:sz w:val="18"/>
                <w:szCs w:val="18"/>
              </w:rPr>
              <w:t>8</w:t>
            </w:r>
          </w:p>
        </w:tc>
        <w:tc>
          <w:tcPr>
            <w:tcW w:w="833" w:type="pct"/>
            <w:noWrap/>
            <w:vAlign w:val="center"/>
          </w:tcPr>
          <w:p w:rsidR="00B96B9E" w:rsidRDefault="00B96B9E">
            <w:pPr>
              <w:spacing w:line="300" w:lineRule="auto"/>
              <w:jc w:val="center"/>
              <w:rPr>
                <w:sz w:val="18"/>
                <w:szCs w:val="18"/>
              </w:rPr>
            </w:pPr>
            <w:r>
              <w:rPr>
                <w:rFonts w:hint="eastAsia"/>
                <w:sz w:val="18"/>
                <w:szCs w:val="18"/>
              </w:rPr>
              <w:t>294.98</w:t>
            </w:r>
          </w:p>
        </w:tc>
        <w:tc>
          <w:tcPr>
            <w:tcW w:w="833" w:type="pct"/>
            <w:noWrap/>
            <w:vAlign w:val="center"/>
          </w:tcPr>
          <w:p w:rsidR="00B96B9E" w:rsidRDefault="00B96B9E">
            <w:pPr>
              <w:spacing w:line="300" w:lineRule="auto"/>
              <w:jc w:val="center"/>
              <w:rPr>
                <w:sz w:val="18"/>
                <w:szCs w:val="18"/>
              </w:rPr>
            </w:pPr>
            <w:r>
              <w:rPr>
                <w:rFonts w:hint="eastAsia"/>
                <w:sz w:val="18"/>
                <w:szCs w:val="18"/>
              </w:rPr>
              <w:t>2757.5</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0.14</w:t>
            </w:r>
          </w:p>
        </w:tc>
        <w:tc>
          <w:tcPr>
            <w:tcW w:w="834" w:type="pct"/>
            <w:noWrap/>
            <w:vAlign w:val="center"/>
          </w:tcPr>
          <w:p w:rsidR="00B96B9E" w:rsidRDefault="00B96B9E">
            <w:pPr>
              <w:spacing w:line="300" w:lineRule="auto"/>
              <w:jc w:val="center"/>
              <w:rPr>
                <w:sz w:val="18"/>
                <w:szCs w:val="18"/>
              </w:rPr>
            </w:pPr>
            <w:r>
              <w:rPr>
                <w:rFonts w:hint="eastAsia"/>
                <w:sz w:val="18"/>
                <w:szCs w:val="18"/>
              </w:rPr>
              <w:t>109.32</w:t>
            </w:r>
          </w:p>
        </w:tc>
        <w:tc>
          <w:tcPr>
            <w:tcW w:w="833" w:type="pct"/>
            <w:noWrap/>
            <w:vAlign w:val="center"/>
          </w:tcPr>
          <w:p w:rsidR="00B96B9E" w:rsidRDefault="00B96B9E">
            <w:pPr>
              <w:spacing w:line="300" w:lineRule="auto"/>
              <w:jc w:val="center"/>
              <w:rPr>
                <w:sz w:val="18"/>
                <w:szCs w:val="18"/>
              </w:rPr>
            </w:pPr>
            <w:r>
              <w:rPr>
                <w:rFonts w:hint="eastAsia"/>
                <w:sz w:val="18"/>
                <w:szCs w:val="18"/>
              </w:rPr>
              <w:t>2690.8</w:t>
            </w:r>
          </w:p>
        </w:tc>
        <w:tc>
          <w:tcPr>
            <w:tcW w:w="833" w:type="pct"/>
            <w:noWrap/>
            <w:vAlign w:val="center"/>
          </w:tcPr>
          <w:p w:rsidR="00B96B9E" w:rsidRDefault="00B96B9E">
            <w:pPr>
              <w:spacing w:line="300" w:lineRule="auto"/>
              <w:jc w:val="center"/>
              <w:rPr>
                <w:sz w:val="18"/>
                <w:szCs w:val="18"/>
              </w:rPr>
            </w:pPr>
            <w:r>
              <w:rPr>
                <w:rFonts w:hint="eastAsia"/>
                <w:sz w:val="18"/>
                <w:szCs w:val="18"/>
              </w:rPr>
              <w:t>9</w:t>
            </w:r>
          </w:p>
        </w:tc>
        <w:tc>
          <w:tcPr>
            <w:tcW w:w="833" w:type="pct"/>
            <w:noWrap/>
            <w:vAlign w:val="center"/>
          </w:tcPr>
          <w:p w:rsidR="00B96B9E" w:rsidRDefault="00B96B9E">
            <w:pPr>
              <w:spacing w:line="300" w:lineRule="auto"/>
              <w:jc w:val="center"/>
              <w:rPr>
                <w:sz w:val="18"/>
                <w:szCs w:val="18"/>
              </w:rPr>
            </w:pPr>
            <w:r>
              <w:rPr>
                <w:rFonts w:hint="eastAsia"/>
                <w:sz w:val="18"/>
                <w:szCs w:val="18"/>
              </w:rPr>
              <w:t>303.31</w:t>
            </w:r>
          </w:p>
        </w:tc>
        <w:tc>
          <w:tcPr>
            <w:tcW w:w="833" w:type="pct"/>
            <w:noWrap/>
            <w:vAlign w:val="center"/>
          </w:tcPr>
          <w:p w:rsidR="00B96B9E" w:rsidRDefault="00B96B9E">
            <w:pPr>
              <w:spacing w:line="300" w:lineRule="auto"/>
              <w:jc w:val="center"/>
              <w:rPr>
                <w:sz w:val="18"/>
                <w:szCs w:val="18"/>
              </w:rPr>
            </w:pPr>
            <w:r>
              <w:rPr>
                <w:rFonts w:hint="eastAsia"/>
                <w:sz w:val="18"/>
                <w:szCs w:val="18"/>
              </w:rPr>
              <w:t>2741.8</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0.16</w:t>
            </w:r>
          </w:p>
        </w:tc>
        <w:tc>
          <w:tcPr>
            <w:tcW w:w="834" w:type="pct"/>
            <w:noWrap/>
            <w:vAlign w:val="center"/>
          </w:tcPr>
          <w:p w:rsidR="00B96B9E" w:rsidRDefault="00B96B9E">
            <w:pPr>
              <w:spacing w:line="300" w:lineRule="auto"/>
              <w:jc w:val="center"/>
              <w:rPr>
                <w:sz w:val="18"/>
                <w:szCs w:val="18"/>
              </w:rPr>
            </w:pPr>
            <w:r>
              <w:rPr>
                <w:rFonts w:hint="eastAsia"/>
                <w:sz w:val="18"/>
                <w:szCs w:val="18"/>
              </w:rPr>
              <w:t>113.32</w:t>
            </w:r>
          </w:p>
        </w:tc>
        <w:tc>
          <w:tcPr>
            <w:tcW w:w="833" w:type="pct"/>
            <w:noWrap/>
            <w:vAlign w:val="center"/>
          </w:tcPr>
          <w:p w:rsidR="00B96B9E" w:rsidRDefault="00B96B9E">
            <w:pPr>
              <w:spacing w:line="300" w:lineRule="auto"/>
              <w:jc w:val="center"/>
              <w:rPr>
                <w:sz w:val="18"/>
                <w:szCs w:val="18"/>
              </w:rPr>
            </w:pPr>
            <w:r>
              <w:rPr>
                <w:rFonts w:hint="eastAsia"/>
                <w:sz w:val="18"/>
                <w:szCs w:val="18"/>
              </w:rPr>
              <w:t>2696.8</w:t>
            </w:r>
          </w:p>
        </w:tc>
        <w:tc>
          <w:tcPr>
            <w:tcW w:w="833" w:type="pct"/>
            <w:noWrap/>
            <w:vAlign w:val="center"/>
          </w:tcPr>
          <w:p w:rsidR="00B96B9E" w:rsidRDefault="00B96B9E">
            <w:pPr>
              <w:spacing w:line="300" w:lineRule="auto"/>
              <w:jc w:val="center"/>
              <w:rPr>
                <w:sz w:val="18"/>
                <w:szCs w:val="18"/>
              </w:rPr>
            </w:pPr>
            <w:r>
              <w:rPr>
                <w:rFonts w:hint="eastAsia"/>
                <w:sz w:val="18"/>
                <w:szCs w:val="18"/>
              </w:rPr>
              <w:t>10</w:t>
            </w:r>
          </w:p>
        </w:tc>
        <w:tc>
          <w:tcPr>
            <w:tcW w:w="833" w:type="pct"/>
            <w:noWrap/>
            <w:vAlign w:val="center"/>
          </w:tcPr>
          <w:p w:rsidR="00B96B9E" w:rsidRDefault="00B96B9E">
            <w:pPr>
              <w:spacing w:line="300" w:lineRule="auto"/>
              <w:jc w:val="center"/>
              <w:rPr>
                <w:sz w:val="18"/>
                <w:szCs w:val="18"/>
              </w:rPr>
            </w:pPr>
            <w:r>
              <w:rPr>
                <w:rFonts w:hint="eastAsia"/>
                <w:sz w:val="18"/>
                <w:szCs w:val="18"/>
              </w:rPr>
              <w:t>310.96</w:t>
            </w:r>
          </w:p>
        </w:tc>
        <w:tc>
          <w:tcPr>
            <w:tcW w:w="833" w:type="pct"/>
            <w:noWrap/>
            <w:vAlign w:val="center"/>
          </w:tcPr>
          <w:p w:rsidR="00B96B9E" w:rsidRDefault="00B96B9E">
            <w:pPr>
              <w:spacing w:line="300" w:lineRule="auto"/>
              <w:jc w:val="center"/>
              <w:rPr>
                <w:sz w:val="18"/>
                <w:szCs w:val="18"/>
              </w:rPr>
            </w:pPr>
            <w:r>
              <w:rPr>
                <w:rFonts w:hint="eastAsia"/>
                <w:sz w:val="18"/>
                <w:szCs w:val="18"/>
              </w:rPr>
              <w:t>2724.4</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0.18</w:t>
            </w:r>
          </w:p>
        </w:tc>
        <w:tc>
          <w:tcPr>
            <w:tcW w:w="834" w:type="pct"/>
            <w:noWrap/>
            <w:vAlign w:val="center"/>
          </w:tcPr>
          <w:p w:rsidR="00B96B9E" w:rsidRDefault="00B96B9E">
            <w:pPr>
              <w:spacing w:line="300" w:lineRule="auto"/>
              <w:jc w:val="center"/>
              <w:rPr>
                <w:sz w:val="18"/>
                <w:szCs w:val="18"/>
              </w:rPr>
            </w:pPr>
            <w:r>
              <w:rPr>
                <w:rFonts w:hint="eastAsia"/>
                <w:sz w:val="18"/>
                <w:szCs w:val="18"/>
              </w:rPr>
              <w:t>116.93</w:t>
            </w:r>
          </w:p>
        </w:tc>
        <w:tc>
          <w:tcPr>
            <w:tcW w:w="833" w:type="pct"/>
            <w:noWrap/>
            <w:vAlign w:val="center"/>
          </w:tcPr>
          <w:p w:rsidR="00B96B9E" w:rsidRDefault="00B96B9E">
            <w:pPr>
              <w:spacing w:line="300" w:lineRule="auto"/>
              <w:jc w:val="center"/>
              <w:rPr>
                <w:sz w:val="18"/>
                <w:szCs w:val="18"/>
              </w:rPr>
            </w:pPr>
            <w:r>
              <w:rPr>
                <w:rFonts w:hint="eastAsia"/>
                <w:sz w:val="18"/>
                <w:szCs w:val="18"/>
              </w:rPr>
              <w:t>2702.1</w:t>
            </w:r>
          </w:p>
        </w:tc>
        <w:tc>
          <w:tcPr>
            <w:tcW w:w="833" w:type="pct"/>
            <w:noWrap/>
            <w:vAlign w:val="center"/>
          </w:tcPr>
          <w:p w:rsidR="00B96B9E" w:rsidRDefault="00B96B9E">
            <w:pPr>
              <w:spacing w:line="300" w:lineRule="auto"/>
              <w:jc w:val="center"/>
              <w:rPr>
                <w:sz w:val="18"/>
                <w:szCs w:val="18"/>
              </w:rPr>
            </w:pPr>
            <w:r>
              <w:rPr>
                <w:rFonts w:hint="eastAsia"/>
                <w:sz w:val="18"/>
                <w:szCs w:val="18"/>
              </w:rPr>
              <w:t>11</w:t>
            </w:r>
          </w:p>
        </w:tc>
        <w:tc>
          <w:tcPr>
            <w:tcW w:w="833" w:type="pct"/>
            <w:noWrap/>
            <w:vAlign w:val="center"/>
          </w:tcPr>
          <w:p w:rsidR="00B96B9E" w:rsidRDefault="00B96B9E">
            <w:pPr>
              <w:spacing w:line="300" w:lineRule="auto"/>
              <w:jc w:val="center"/>
              <w:rPr>
                <w:sz w:val="18"/>
                <w:szCs w:val="18"/>
              </w:rPr>
            </w:pPr>
            <w:r>
              <w:rPr>
                <w:rFonts w:hint="eastAsia"/>
                <w:sz w:val="18"/>
                <w:szCs w:val="18"/>
              </w:rPr>
              <w:t>318.04</w:t>
            </w:r>
          </w:p>
        </w:tc>
        <w:tc>
          <w:tcPr>
            <w:tcW w:w="833" w:type="pct"/>
            <w:noWrap/>
            <w:vAlign w:val="center"/>
          </w:tcPr>
          <w:p w:rsidR="00B96B9E" w:rsidRDefault="00B96B9E">
            <w:pPr>
              <w:spacing w:line="300" w:lineRule="auto"/>
              <w:jc w:val="center"/>
              <w:rPr>
                <w:sz w:val="18"/>
                <w:szCs w:val="18"/>
              </w:rPr>
            </w:pPr>
            <w:r>
              <w:rPr>
                <w:rFonts w:hint="eastAsia"/>
                <w:sz w:val="18"/>
                <w:szCs w:val="18"/>
              </w:rPr>
              <w:t>2705.4</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0.2</w:t>
            </w:r>
          </w:p>
        </w:tc>
        <w:tc>
          <w:tcPr>
            <w:tcW w:w="834" w:type="pct"/>
            <w:noWrap/>
            <w:vAlign w:val="center"/>
          </w:tcPr>
          <w:p w:rsidR="00B96B9E" w:rsidRDefault="00B96B9E">
            <w:pPr>
              <w:spacing w:line="300" w:lineRule="auto"/>
              <w:jc w:val="center"/>
              <w:rPr>
                <w:sz w:val="18"/>
                <w:szCs w:val="18"/>
              </w:rPr>
            </w:pPr>
            <w:r>
              <w:rPr>
                <w:rFonts w:hint="eastAsia"/>
                <w:sz w:val="18"/>
                <w:szCs w:val="18"/>
              </w:rPr>
              <w:t>120.23</w:t>
            </w:r>
          </w:p>
        </w:tc>
        <w:tc>
          <w:tcPr>
            <w:tcW w:w="833" w:type="pct"/>
            <w:noWrap/>
            <w:vAlign w:val="center"/>
          </w:tcPr>
          <w:p w:rsidR="00B96B9E" w:rsidRDefault="00B96B9E">
            <w:pPr>
              <w:spacing w:line="300" w:lineRule="auto"/>
              <w:jc w:val="center"/>
              <w:rPr>
                <w:sz w:val="18"/>
                <w:szCs w:val="18"/>
              </w:rPr>
            </w:pPr>
            <w:r>
              <w:rPr>
                <w:rFonts w:hint="eastAsia"/>
                <w:sz w:val="18"/>
                <w:szCs w:val="18"/>
              </w:rPr>
              <w:t>2706.9</w:t>
            </w:r>
          </w:p>
        </w:tc>
        <w:tc>
          <w:tcPr>
            <w:tcW w:w="833" w:type="pct"/>
            <w:noWrap/>
            <w:vAlign w:val="center"/>
          </w:tcPr>
          <w:p w:rsidR="00B96B9E" w:rsidRDefault="00B96B9E">
            <w:pPr>
              <w:spacing w:line="300" w:lineRule="auto"/>
              <w:jc w:val="center"/>
              <w:rPr>
                <w:sz w:val="18"/>
                <w:szCs w:val="18"/>
              </w:rPr>
            </w:pPr>
            <w:r>
              <w:rPr>
                <w:rFonts w:hint="eastAsia"/>
                <w:sz w:val="18"/>
                <w:szCs w:val="18"/>
              </w:rPr>
              <w:t>12</w:t>
            </w:r>
          </w:p>
        </w:tc>
        <w:tc>
          <w:tcPr>
            <w:tcW w:w="833" w:type="pct"/>
            <w:noWrap/>
            <w:vAlign w:val="center"/>
          </w:tcPr>
          <w:p w:rsidR="00B96B9E" w:rsidRDefault="00B96B9E">
            <w:pPr>
              <w:spacing w:line="300" w:lineRule="auto"/>
              <w:jc w:val="center"/>
              <w:rPr>
                <w:sz w:val="18"/>
                <w:szCs w:val="18"/>
              </w:rPr>
            </w:pPr>
            <w:r>
              <w:rPr>
                <w:rFonts w:hint="eastAsia"/>
                <w:sz w:val="18"/>
                <w:szCs w:val="18"/>
              </w:rPr>
              <w:t>324.64</w:t>
            </w:r>
          </w:p>
        </w:tc>
        <w:tc>
          <w:tcPr>
            <w:tcW w:w="833" w:type="pct"/>
            <w:noWrap/>
            <w:vAlign w:val="center"/>
          </w:tcPr>
          <w:p w:rsidR="00B96B9E" w:rsidRDefault="00B96B9E">
            <w:pPr>
              <w:spacing w:line="300" w:lineRule="auto"/>
              <w:jc w:val="center"/>
              <w:rPr>
                <w:sz w:val="18"/>
                <w:szCs w:val="18"/>
              </w:rPr>
            </w:pPr>
            <w:r>
              <w:rPr>
                <w:rFonts w:hint="eastAsia"/>
                <w:sz w:val="18"/>
                <w:szCs w:val="18"/>
              </w:rPr>
              <w:t>2684.8</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0.25</w:t>
            </w:r>
          </w:p>
        </w:tc>
        <w:tc>
          <w:tcPr>
            <w:tcW w:w="834" w:type="pct"/>
            <w:noWrap/>
            <w:vAlign w:val="center"/>
          </w:tcPr>
          <w:p w:rsidR="00B96B9E" w:rsidRDefault="00B96B9E">
            <w:pPr>
              <w:spacing w:line="300" w:lineRule="auto"/>
              <w:jc w:val="center"/>
              <w:rPr>
                <w:sz w:val="18"/>
                <w:szCs w:val="18"/>
              </w:rPr>
            </w:pPr>
            <w:r>
              <w:rPr>
                <w:rFonts w:hint="eastAsia"/>
                <w:sz w:val="18"/>
                <w:szCs w:val="18"/>
              </w:rPr>
              <w:t>127.43</w:t>
            </w:r>
          </w:p>
        </w:tc>
        <w:tc>
          <w:tcPr>
            <w:tcW w:w="833" w:type="pct"/>
            <w:noWrap/>
            <w:vAlign w:val="center"/>
          </w:tcPr>
          <w:p w:rsidR="00B96B9E" w:rsidRDefault="00B96B9E">
            <w:pPr>
              <w:spacing w:line="300" w:lineRule="auto"/>
              <w:jc w:val="center"/>
              <w:rPr>
                <w:sz w:val="18"/>
                <w:szCs w:val="18"/>
              </w:rPr>
            </w:pPr>
            <w:r>
              <w:rPr>
                <w:rFonts w:hint="eastAsia"/>
                <w:sz w:val="18"/>
                <w:szCs w:val="18"/>
              </w:rPr>
              <w:t>2717.2</w:t>
            </w:r>
          </w:p>
        </w:tc>
        <w:tc>
          <w:tcPr>
            <w:tcW w:w="833" w:type="pct"/>
            <w:noWrap/>
            <w:vAlign w:val="center"/>
          </w:tcPr>
          <w:p w:rsidR="00B96B9E" w:rsidRDefault="00B96B9E">
            <w:pPr>
              <w:spacing w:line="300" w:lineRule="auto"/>
              <w:jc w:val="center"/>
              <w:rPr>
                <w:sz w:val="18"/>
                <w:szCs w:val="18"/>
              </w:rPr>
            </w:pPr>
            <w:r>
              <w:rPr>
                <w:rFonts w:hint="eastAsia"/>
                <w:sz w:val="18"/>
                <w:szCs w:val="18"/>
              </w:rPr>
              <w:t>13</w:t>
            </w:r>
          </w:p>
        </w:tc>
        <w:tc>
          <w:tcPr>
            <w:tcW w:w="833" w:type="pct"/>
            <w:noWrap/>
            <w:vAlign w:val="center"/>
          </w:tcPr>
          <w:p w:rsidR="00B96B9E" w:rsidRDefault="00B96B9E">
            <w:pPr>
              <w:spacing w:line="300" w:lineRule="auto"/>
              <w:jc w:val="center"/>
              <w:rPr>
                <w:sz w:val="18"/>
                <w:szCs w:val="18"/>
              </w:rPr>
            </w:pPr>
            <w:r>
              <w:rPr>
                <w:rFonts w:hint="eastAsia"/>
                <w:sz w:val="18"/>
                <w:szCs w:val="18"/>
              </w:rPr>
              <w:t>330.81</w:t>
            </w:r>
          </w:p>
        </w:tc>
        <w:tc>
          <w:tcPr>
            <w:tcW w:w="833" w:type="pct"/>
            <w:noWrap/>
            <w:vAlign w:val="center"/>
          </w:tcPr>
          <w:p w:rsidR="00B96B9E" w:rsidRDefault="00B96B9E">
            <w:pPr>
              <w:spacing w:line="300" w:lineRule="auto"/>
              <w:jc w:val="center"/>
              <w:rPr>
                <w:sz w:val="18"/>
                <w:szCs w:val="18"/>
              </w:rPr>
            </w:pPr>
            <w:r>
              <w:rPr>
                <w:rFonts w:hint="eastAsia"/>
                <w:sz w:val="18"/>
                <w:szCs w:val="18"/>
              </w:rPr>
              <w:t>2662.4</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0.3</w:t>
            </w:r>
          </w:p>
        </w:tc>
        <w:tc>
          <w:tcPr>
            <w:tcW w:w="834" w:type="pct"/>
            <w:noWrap/>
            <w:vAlign w:val="center"/>
          </w:tcPr>
          <w:p w:rsidR="00B96B9E" w:rsidRDefault="00B96B9E">
            <w:pPr>
              <w:spacing w:line="300" w:lineRule="auto"/>
              <w:jc w:val="center"/>
              <w:rPr>
                <w:sz w:val="18"/>
                <w:szCs w:val="18"/>
              </w:rPr>
            </w:pPr>
            <w:r>
              <w:rPr>
                <w:rFonts w:hint="eastAsia"/>
                <w:sz w:val="18"/>
                <w:szCs w:val="18"/>
              </w:rPr>
              <w:t>133.54</w:t>
            </w:r>
          </w:p>
        </w:tc>
        <w:tc>
          <w:tcPr>
            <w:tcW w:w="833" w:type="pct"/>
            <w:noWrap/>
            <w:vAlign w:val="center"/>
          </w:tcPr>
          <w:p w:rsidR="00B96B9E" w:rsidRDefault="00B96B9E">
            <w:pPr>
              <w:spacing w:line="300" w:lineRule="auto"/>
              <w:jc w:val="center"/>
              <w:rPr>
                <w:sz w:val="18"/>
                <w:szCs w:val="18"/>
              </w:rPr>
            </w:pPr>
            <w:r>
              <w:rPr>
                <w:rFonts w:hint="eastAsia"/>
                <w:sz w:val="18"/>
                <w:szCs w:val="18"/>
              </w:rPr>
              <w:t>2725.5</w:t>
            </w:r>
          </w:p>
        </w:tc>
        <w:tc>
          <w:tcPr>
            <w:tcW w:w="833" w:type="pct"/>
            <w:noWrap/>
            <w:vAlign w:val="center"/>
          </w:tcPr>
          <w:p w:rsidR="00B96B9E" w:rsidRDefault="00B96B9E">
            <w:pPr>
              <w:spacing w:line="300" w:lineRule="auto"/>
              <w:jc w:val="center"/>
              <w:rPr>
                <w:sz w:val="18"/>
                <w:szCs w:val="18"/>
              </w:rPr>
            </w:pPr>
            <w:r>
              <w:rPr>
                <w:rFonts w:hint="eastAsia"/>
                <w:sz w:val="18"/>
                <w:szCs w:val="18"/>
              </w:rPr>
              <w:t>14</w:t>
            </w:r>
          </w:p>
        </w:tc>
        <w:tc>
          <w:tcPr>
            <w:tcW w:w="833" w:type="pct"/>
            <w:noWrap/>
            <w:vAlign w:val="center"/>
          </w:tcPr>
          <w:p w:rsidR="00B96B9E" w:rsidRDefault="00B96B9E">
            <w:pPr>
              <w:spacing w:line="300" w:lineRule="auto"/>
              <w:jc w:val="center"/>
              <w:rPr>
                <w:sz w:val="18"/>
                <w:szCs w:val="18"/>
              </w:rPr>
            </w:pPr>
            <w:r>
              <w:rPr>
                <w:rFonts w:hint="eastAsia"/>
                <w:sz w:val="18"/>
                <w:szCs w:val="18"/>
              </w:rPr>
              <w:t>336.63</w:t>
            </w:r>
          </w:p>
        </w:tc>
        <w:tc>
          <w:tcPr>
            <w:tcW w:w="833" w:type="pct"/>
            <w:noWrap/>
            <w:vAlign w:val="center"/>
          </w:tcPr>
          <w:p w:rsidR="00B96B9E" w:rsidRDefault="00B96B9E">
            <w:pPr>
              <w:spacing w:line="300" w:lineRule="auto"/>
              <w:jc w:val="center"/>
              <w:rPr>
                <w:sz w:val="18"/>
                <w:szCs w:val="18"/>
              </w:rPr>
            </w:pPr>
            <w:r>
              <w:rPr>
                <w:rFonts w:hint="eastAsia"/>
                <w:sz w:val="18"/>
                <w:szCs w:val="18"/>
              </w:rPr>
              <w:t>2638.3</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0.35</w:t>
            </w:r>
          </w:p>
        </w:tc>
        <w:tc>
          <w:tcPr>
            <w:tcW w:w="834" w:type="pct"/>
            <w:noWrap/>
            <w:vAlign w:val="center"/>
          </w:tcPr>
          <w:p w:rsidR="00B96B9E" w:rsidRDefault="00B96B9E">
            <w:pPr>
              <w:spacing w:line="300" w:lineRule="auto"/>
              <w:jc w:val="center"/>
              <w:rPr>
                <w:sz w:val="18"/>
                <w:szCs w:val="18"/>
              </w:rPr>
            </w:pPr>
            <w:r>
              <w:rPr>
                <w:rFonts w:hint="eastAsia"/>
                <w:sz w:val="18"/>
                <w:szCs w:val="18"/>
              </w:rPr>
              <w:t>138.88</w:t>
            </w:r>
          </w:p>
        </w:tc>
        <w:tc>
          <w:tcPr>
            <w:tcW w:w="833" w:type="pct"/>
            <w:noWrap/>
            <w:vAlign w:val="center"/>
          </w:tcPr>
          <w:p w:rsidR="00B96B9E" w:rsidRDefault="00B96B9E">
            <w:pPr>
              <w:spacing w:line="300" w:lineRule="auto"/>
              <w:jc w:val="center"/>
              <w:rPr>
                <w:sz w:val="18"/>
                <w:szCs w:val="18"/>
              </w:rPr>
            </w:pPr>
            <w:r>
              <w:rPr>
                <w:rFonts w:hint="eastAsia"/>
                <w:sz w:val="18"/>
                <w:szCs w:val="18"/>
              </w:rPr>
              <w:t>2732.5</w:t>
            </w:r>
          </w:p>
        </w:tc>
        <w:tc>
          <w:tcPr>
            <w:tcW w:w="833" w:type="pct"/>
            <w:noWrap/>
            <w:vAlign w:val="center"/>
          </w:tcPr>
          <w:p w:rsidR="00B96B9E" w:rsidRDefault="00B96B9E">
            <w:pPr>
              <w:spacing w:line="300" w:lineRule="auto"/>
              <w:jc w:val="center"/>
              <w:rPr>
                <w:sz w:val="18"/>
                <w:szCs w:val="18"/>
              </w:rPr>
            </w:pPr>
            <w:r>
              <w:rPr>
                <w:rFonts w:hint="eastAsia"/>
                <w:sz w:val="18"/>
                <w:szCs w:val="18"/>
              </w:rPr>
              <w:t>15</w:t>
            </w:r>
          </w:p>
        </w:tc>
        <w:tc>
          <w:tcPr>
            <w:tcW w:w="833" w:type="pct"/>
            <w:noWrap/>
            <w:vAlign w:val="center"/>
          </w:tcPr>
          <w:p w:rsidR="00B96B9E" w:rsidRDefault="00B96B9E">
            <w:pPr>
              <w:spacing w:line="300" w:lineRule="auto"/>
              <w:jc w:val="center"/>
              <w:rPr>
                <w:sz w:val="18"/>
                <w:szCs w:val="18"/>
              </w:rPr>
            </w:pPr>
            <w:r>
              <w:rPr>
                <w:rFonts w:hint="eastAsia"/>
                <w:sz w:val="18"/>
                <w:szCs w:val="18"/>
              </w:rPr>
              <w:t>342.12</w:t>
            </w:r>
          </w:p>
        </w:tc>
        <w:tc>
          <w:tcPr>
            <w:tcW w:w="833" w:type="pct"/>
            <w:noWrap/>
            <w:vAlign w:val="center"/>
          </w:tcPr>
          <w:p w:rsidR="00B96B9E" w:rsidRDefault="00B96B9E">
            <w:pPr>
              <w:spacing w:line="300" w:lineRule="auto"/>
              <w:jc w:val="center"/>
              <w:rPr>
                <w:sz w:val="18"/>
                <w:szCs w:val="18"/>
              </w:rPr>
            </w:pPr>
            <w:r>
              <w:rPr>
                <w:rFonts w:hint="eastAsia"/>
                <w:sz w:val="18"/>
                <w:szCs w:val="18"/>
              </w:rPr>
              <w:t>2611.6</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lastRenderedPageBreak/>
              <w:t>0.4</w:t>
            </w:r>
          </w:p>
        </w:tc>
        <w:tc>
          <w:tcPr>
            <w:tcW w:w="834" w:type="pct"/>
            <w:noWrap/>
            <w:vAlign w:val="center"/>
          </w:tcPr>
          <w:p w:rsidR="00B96B9E" w:rsidRDefault="00B96B9E">
            <w:pPr>
              <w:spacing w:line="300" w:lineRule="auto"/>
              <w:jc w:val="center"/>
              <w:rPr>
                <w:sz w:val="18"/>
                <w:szCs w:val="18"/>
              </w:rPr>
            </w:pPr>
            <w:r>
              <w:rPr>
                <w:rFonts w:hint="eastAsia"/>
                <w:sz w:val="18"/>
                <w:szCs w:val="18"/>
              </w:rPr>
              <w:t>143.62</w:t>
            </w:r>
          </w:p>
        </w:tc>
        <w:tc>
          <w:tcPr>
            <w:tcW w:w="833" w:type="pct"/>
            <w:noWrap/>
            <w:vAlign w:val="center"/>
          </w:tcPr>
          <w:p w:rsidR="00B96B9E" w:rsidRDefault="00B96B9E">
            <w:pPr>
              <w:spacing w:line="300" w:lineRule="auto"/>
              <w:jc w:val="center"/>
              <w:rPr>
                <w:sz w:val="18"/>
                <w:szCs w:val="18"/>
              </w:rPr>
            </w:pPr>
            <w:r>
              <w:rPr>
                <w:rFonts w:hint="eastAsia"/>
                <w:sz w:val="18"/>
                <w:szCs w:val="18"/>
              </w:rPr>
              <w:t>2738.5</w:t>
            </w:r>
          </w:p>
        </w:tc>
        <w:tc>
          <w:tcPr>
            <w:tcW w:w="833" w:type="pct"/>
            <w:noWrap/>
            <w:vAlign w:val="center"/>
          </w:tcPr>
          <w:p w:rsidR="00B96B9E" w:rsidRDefault="00B96B9E">
            <w:pPr>
              <w:spacing w:line="300" w:lineRule="auto"/>
              <w:jc w:val="center"/>
              <w:rPr>
                <w:sz w:val="18"/>
                <w:szCs w:val="18"/>
              </w:rPr>
            </w:pPr>
            <w:r>
              <w:rPr>
                <w:rFonts w:hint="eastAsia"/>
                <w:sz w:val="18"/>
                <w:szCs w:val="18"/>
              </w:rPr>
              <w:t>16</w:t>
            </w:r>
          </w:p>
        </w:tc>
        <w:tc>
          <w:tcPr>
            <w:tcW w:w="833" w:type="pct"/>
            <w:noWrap/>
            <w:vAlign w:val="center"/>
          </w:tcPr>
          <w:p w:rsidR="00B96B9E" w:rsidRDefault="00B96B9E">
            <w:pPr>
              <w:spacing w:line="300" w:lineRule="auto"/>
              <w:jc w:val="center"/>
              <w:rPr>
                <w:sz w:val="18"/>
                <w:szCs w:val="18"/>
              </w:rPr>
            </w:pPr>
            <w:r>
              <w:rPr>
                <w:rFonts w:hint="eastAsia"/>
                <w:sz w:val="18"/>
                <w:szCs w:val="18"/>
              </w:rPr>
              <w:t>347.32</w:t>
            </w:r>
          </w:p>
        </w:tc>
        <w:tc>
          <w:tcPr>
            <w:tcW w:w="833" w:type="pct"/>
            <w:noWrap/>
            <w:vAlign w:val="center"/>
          </w:tcPr>
          <w:p w:rsidR="00B96B9E" w:rsidRDefault="00B96B9E">
            <w:pPr>
              <w:spacing w:line="300" w:lineRule="auto"/>
              <w:jc w:val="center"/>
              <w:rPr>
                <w:sz w:val="18"/>
                <w:szCs w:val="18"/>
              </w:rPr>
            </w:pPr>
            <w:r>
              <w:rPr>
                <w:rFonts w:hint="eastAsia"/>
                <w:sz w:val="18"/>
                <w:szCs w:val="18"/>
              </w:rPr>
              <w:t>2582.7</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0.45</w:t>
            </w:r>
          </w:p>
        </w:tc>
        <w:tc>
          <w:tcPr>
            <w:tcW w:w="834" w:type="pct"/>
            <w:noWrap/>
            <w:vAlign w:val="center"/>
          </w:tcPr>
          <w:p w:rsidR="00B96B9E" w:rsidRDefault="00B96B9E">
            <w:pPr>
              <w:spacing w:line="300" w:lineRule="auto"/>
              <w:jc w:val="center"/>
              <w:rPr>
                <w:sz w:val="18"/>
                <w:szCs w:val="18"/>
              </w:rPr>
            </w:pPr>
            <w:r>
              <w:rPr>
                <w:rFonts w:hint="eastAsia"/>
                <w:sz w:val="18"/>
                <w:szCs w:val="18"/>
              </w:rPr>
              <w:t>147.92</w:t>
            </w:r>
          </w:p>
        </w:tc>
        <w:tc>
          <w:tcPr>
            <w:tcW w:w="833" w:type="pct"/>
            <w:noWrap/>
            <w:vAlign w:val="center"/>
          </w:tcPr>
          <w:p w:rsidR="00B96B9E" w:rsidRDefault="00B96B9E">
            <w:pPr>
              <w:spacing w:line="300" w:lineRule="auto"/>
              <w:jc w:val="center"/>
              <w:rPr>
                <w:sz w:val="18"/>
                <w:szCs w:val="18"/>
              </w:rPr>
            </w:pPr>
            <w:r>
              <w:rPr>
                <w:rFonts w:hint="eastAsia"/>
                <w:sz w:val="18"/>
                <w:szCs w:val="18"/>
              </w:rPr>
              <w:t>2743.8</w:t>
            </w:r>
          </w:p>
        </w:tc>
        <w:tc>
          <w:tcPr>
            <w:tcW w:w="833" w:type="pct"/>
            <w:noWrap/>
            <w:vAlign w:val="center"/>
          </w:tcPr>
          <w:p w:rsidR="00B96B9E" w:rsidRDefault="00B96B9E">
            <w:pPr>
              <w:spacing w:line="300" w:lineRule="auto"/>
              <w:jc w:val="center"/>
              <w:rPr>
                <w:sz w:val="18"/>
                <w:szCs w:val="18"/>
              </w:rPr>
            </w:pPr>
            <w:r>
              <w:rPr>
                <w:rFonts w:hint="eastAsia"/>
                <w:sz w:val="18"/>
                <w:szCs w:val="18"/>
              </w:rPr>
              <w:t>17</w:t>
            </w:r>
          </w:p>
        </w:tc>
        <w:tc>
          <w:tcPr>
            <w:tcW w:w="833" w:type="pct"/>
            <w:noWrap/>
            <w:vAlign w:val="center"/>
          </w:tcPr>
          <w:p w:rsidR="00B96B9E" w:rsidRDefault="00B96B9E">
            <w:pPr>
              <w:spacing w:line="300" w:lineRule="auto"/>
              <w:jc w:val="center"/>
              <w:rPr>
                <w:sz w:val="18"/>
                <w:szCs w:val="18"/>
              </w:rPr>
            </w:pPr>
            <w:r>
              <w:rPr>
                <w:rFonts w:hint="eastAsia"/>
                <w:sz w:val="18"/>
                <w:szCs w:val="18"/>
              </w:rPr>
              <w:t>352.26</w:t>
            </w:r>
          </w:p>
        </w:tc>
        <w:tc>
          <w:tcPr>
            <w:tcW w:w="833" w:type="pct"/>
            <w:noWrap/>
            <w:vAlign w:val="center"/>
          </w:tcPr>
          <w:p w:rsidR="00B96B9E" w:rsidRDefault="00B96B9E">
            <w:pPr>
              <w:spacing w:line="300" w:lineRule="auto"/>
              <w:jc w:val="center"/>
              <w:rPr>
                <w:sz w:val="18"/>
                <w:szCs w:val="18"/>
              </w:rPr>
            </w:pPr>
            <w:r>
              <w:rPr>
                <w:rFonts w:hint="eastAsia"/>
                <w:sz w:val="18"/>
                <w:szCs w:val="18"/>
              </w:rPr>
              <w:t>2550.8</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0.5</w:t>
            </w:r>
          </w:p>
        </w:tc>
        <w:tc>
          <w:tcPr>
            <w:tcW w:w="834" w:type="pct"/>
            <w:noWrap/>
            <w:vAlign w:val="center"/>
          </w:tcPr>
          <w:p w:rsidR="00B96B9E" w:rsidRDefault="00B96B9E">
            <w:pPr>
              <w:spacing w:line="300" w:lineRule="auto"/>
              <w:jc w:val="center"/>
              <w:rPr>
                <w:sz w:val="18"/>
                <w:szCs w:val="18"/>
              </w:rPr>
            </w:pPr>
            <w:r>
              <w:rPr>
                <w:rFonts w:hint="eastAsia"/>
                <w:sz w:val="18"/>
                <w:szCs w:val="18"/>
              </w:rPr>
              <w:t>151.85</w:t>
            </w:r>
          </w:p>
        </w:tc>
        <w:tc>
          <w:tcPr>
            <w:tcW w:w="833" w:type="pct"/>
            <w:noWrap/>
            <w:vAlign w:val="center"/>
          </w:tcPr>
          <w:p w:rsidR="00B96B9E" w:rsidRDefault="00B96B9E">
            <w:pPr>
              <w:spacing w:line="300" w:lineRule="auto"/>
              <w:jc w:val="center"/>
              <w:rPr>
                <w:sz w:val="18"/>
                <w:szCs w:val="18"/>
              </w:rPr>
            </w:pPr>
            <w:r>
              <w:rPr>
                <w:rFonts w:hint="eastAsia"/>
                <w:sz w:val="18"/>
                <w:szCs w:val="18"/>
              </w:rPr>
              <w:t>2748.5</w:t>
            </w:r>
          </w:p>
        </w:tc>
        <w:tc>
          <w:tcPr>
            <w:tcW w:w="833" w:type="pct"/>
            <w:noWrap/>
            <w:vAlign w:val="center"/>
          </w:tcPr>
          <w:p w:rsidR="00B96B9E" w:rsidRDefault="00B96B9E">
            <w:pPr>
              <w:spacing w:line="300" w:lineRule="auto"/>
              <w:jc w:val="center"/>
              <w:rPr>
                <w:sz w:val="18"/>
                <w:szCs w:val="18"/>
              </w:rPr>
            </w:pPr>
            <w:r>
              <w:rPr>
                <w:rFonts w:hint="eastAsia"/>
                <w:sz w:val="18"/>
                <w:szCs w:val="18"/>
              </w:rPr>
              <w:t>18</w:t>
            </w:r>
          </w:p>
        </w:tc>
        <w:tc>
          <w:tcPr>
            <w:tcW w:w="833" w:type="pct"/>
            <w:noWrap/>
            <w:vAlign w:val="center"/>
          </w:tcPr>
          <w:p w:rsidR="00B96B9E" w:rsidRDefault="00B96B9E">
            <w:pPr>
              <w:spacing w:line="300" w:lineRule="auto"/>
              <w:jc w:val="center"/>
              <w:rPr>
                <w:sz w:val="18"/>
                <w:szCs w:val="18"/>
              </w:rPr>
            </w:pPr>
            <w:r>
              <w:rPr>
                <w:rFonts w:hint="eastAsia"/>
                <w:sz w:val="18"/>
                <w:szCs w:val="18"/>
              </w:rPr>
              <w:t>356.96</w:t>
            </w:r>
          </w:p>
        </w:tc>
        <w:tc>
          <w:tcPr>
            <w:tcW w:w="833" w:type="pct"/>
            <w:noWrap/>
            <w:vAlign w:val="center"/>
          </w:tcPr>
          <w:p w:rsidR="00B96B9E" w:rsidRDefault="00B96B9E">
            <w:pPr>
              <w:spacing w:line="300" w:lineRule="auto"/>
              <w:jc w:val="center"/>
              <w:rPr>
                <w:sz w:val="18"/>
                <w:szCs w:val="18"/>
              </w:rPr>
            </w:pPr>
            <w:r>
              <w:rPr>
                <w:rFonts w:hint="eastAsia"/>
                <w:sz w:val="18"/>
                <w:szCs w:val="18"/>
              </w:rPr>
              <w:t>2514.4</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0.6</w:t>
            </w:r>
          </w:p>
        </w:tc>
        <w:tc>
          <w:tcPr>
            <w:tcW w:w="834" w:type="pct"/>
            <w:noWrap/>
            <w:vAlign w:val="center"/>
          </w:tcPr>
          <w:p w:rsidR="00B96B9E" w:rsidRDefault="00B96B9E">
            <w:pPr>
              <w:spacing w:line="300" w:lineRule="auto"/>
              <w:jc w:val="center"/>
              <w:rPr>
                <w:sz w:val="18"/>
                <w:szCs w:val="18"/>
              </w:rPr>
            </w:pPr>
            <w:r>
              <w:rPr>
                <w:rFonts w:hint="eastAsia"/>
                <w:sz w:val="18"/>
                <w:szCs w:val="18"/>
              </w:rPr>
              <w:t>158.84</w:t>
            </w:r>
          </w:p>
        </w:tc>
        <w:tc>
          <w:tcPr>
            <w:tcW w:w="833" w:type="pct"/>
            <w:noWrap/>
            <w:vAlign w:val="center"/>
          </w:tcPr>
          <w:p w:rsidR="00B96B9E" w:rsidRDefault="00B96B9E">
            <w:pPr>
              <w:spacing w:line="300" w:lineRule="auto"/>
              <w:jc w:val="center"/>
              <w:rPr>
                <w:sz w:val="18"/>
                <w:szCs w:val="18"/>
              </w:rPr>
            </w:pPr>
            <w:r>
              <w:rPr>
                <w:rFonts w:hint="eastAsia"/>
                <w:sz w:val="18"/>
                <w:szCs w:val="18"/>
              </w:rPr>
              <w:t>2756.4</w:t>
            </w:r>
          </w:p>
        </w:tc>
        <w:tc>
          <w:tcPr>
            <w:tcW w:w="833" w:type="pct"/>
            <w:noWrap/>
            <w:vAlign w:val="center"/>
          </w:tcPr>
          <w:p w:rsidR="00B96B9E" w:rsidRDefault="00B96B9E">
            <w:pPr>
              <w:spacing w:line="300" w:lineRule="auto"/>
              <w:jc w:val="center"/>
              <w:rPr>
                <w:sz w:val="18"/>
                <w:szCs w:val="18"/>
              </w:rPr>
            </w:pPr>
            <w:r>
              <w:rPr>
                <w:rFonts w:hint="eastAsia"/>
                <w:sz w:val="18"/>
                <w:szCs w:val="18"/>
              </w:rPr>
              <w:t>19</w:t>
            </w:r>
          </w:p>
        </w:tc>
        <w:tc>
          <w:tcPr>
            <w:tcW w:w="833" w:type="pct"/>
            <w:noWrap/>
            <w:vAlign w:val="center"/>
          </w:tcPr>
          <w:p w:rsidR="00B96B9E" w:rsidRDefault="00B96B9E">
            <w:pPr>
              <w:spacing w:line="300" w:lineRule="auto"/>
              <w:jc w:val="center"/>
              <w:rPr>
                <w:sz w:val="18"/>
                <w:szCs w:val="18"/>
              </w:rPr>
            </w:pPr>
            <w:r>
              <w:rPr>
                <w:rFonts w:hint="eastAsia"/>
                <w:sz w:val="18"/>
                <w:szCs w:val="18"/>
              </w:rPr>
              <w:t>361.44</w:t>
            </w:r>
          </w:p>
        </w:tc>
        <w:tc>
          <w:tcPr>
            <w:tcW w:w="833" w:type="pct"/>
            <w:noWrap/>
            <w:vAlign w:val="center"/>
          </w:tcPr>
          <w:p w:rsidR="00B96B9E" w:rsidRDefault="00B96B9E">
            <w:pPr>
              <w:spacing w:line="300" w:lineRule="auto"/>
              <w:jc w:val="center"/>
              <w:rPr>
                <w:sz w:val="18"/>
                <w:szCs w:val="18"/>
              </w:rPr>
            </w:pPr>
            <w:r>
              <w:rPr>
                <w:rFonts w:hint="eastAsia"/>
                <w:sz w:val="18"/>
                <w:szCs w:val="18"/>
              </w:rPr>
              <w:t>2470.1</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0.7</w:t>
            </w:r>
          </w:p>
        </w:tc>
        <w:tc>
          <w:tcPr>
            <w:tcW w:w="834" w:type="pct"/>
            <w:noWrap/>
            <w:vAlign w:val="center"/>
          </w:tcPr>
          <w:p w:rsidR="00B96B9E" w:rsidRDefault="00B96B9E">
            <w:pPr>
              <w:spacing w:line="300" w:lineRule="auto"/>
              <w:jc w:val="center"/>
              <w:rPr>
                <w:sz w:val="18"/>
                <w:szCs w:val="18"/>
              </w:rPr>
            </w:pPr>
            <w:r>
              <w:rPr>
                <w:rFonts w:hint="eastAsia"/>
                <w:sz w:val="18"/>
                <w:szCs w:val="18"/>
              </w:rPr>
              <w:t>164.96</w:t>
            </w:r>
          </w:p>
        </w:tc>
        <w:tc>
          <w:tcPr>
            <w:tcW w:w="833" w:type="pct"/>
            <w:noWrap/>
            <w:vAlign w:val="center"/>
          </w:tcPr>
          <w:p w:rsidR="00B96B9E" w:rsidRDefault="00B96B9E">
            <w:pPr>
              <w:spacing w:line="300" w:lineRule="auto"/>
              <w:jc w:val="center"/>
              <w:rPr>
                <w:sz w:val="18"/>
                <w:szCs w:val="18"/>
              </w:rPr>
            </w:pPr>
            <w:r>
              <w:rPr>
                <w:rFonts w:hint="eastAsia"/>
                <w:sz w:val="18"/>
                <w:szCs w:val="18"/>
              </w:rPr>
              <w:t>2762.9</w:t>
            </w:r>
          </w:p>
        </w:tc>
        <w:tc>
          <w:tcPr>
            <w:tcW w:w="833" w:type="pct"/>
            <w:noWrap/>
            <w:vAlign w:val="center"/>
          </w:tcPr>
          <w:p w:rsidR="00B96B9E" w:rsidRDefault="00B96B9E">
            <w:pPr>
              <w:spacing w:line="300" w:lineRule="auto"/>
              <w:jc w:val="center"/>
              <w:rPr>
                <w:sz w:val="18"/>
                <w:szCs w:val="18"/>
              </w:rPr>
            </w:pPr>
            <w:r>
              <w:rPr>
                <w:rFonts w:hint="eastAsia"/>
                <w:sz w:val="18"/>
                <w:szCs w:val="18"/>
              </w:rPr>
              <w:t>20</w:t>
            </w:r>
          </w:p>
        </w:tc>
        <w:tc>
          <w:tcPr>
            <w:tcW w:w="833" w:type="pct"/>
            <w:noWrap/>
            <w:vAlign w:val="center"/>
          </w:tcPr>
          <w:p w:rsidR="00B96B9E" w:rsidRDefault="00B96B9E">
            <w:pPr>
              <w:spacing w:line="300" w:lineRule="auto"/>
              <w:jc w:val="center"/>
              <w:rPr>
                <w:sz w:val="18"/>
                <w:szCs w:val="18"/>
              </w:rPr>
            </w:pPr>
            <w:r>
              <w:rPr>
                <w:rFonts w:hint="eastAsia"/>
                <w:sz w:val="18"/>
                <w:szCs w:val="18"/>
              </w:rPr>
              <w:t>365.71</w:t>
            </w:r>
          </w:p>
        </w:tc>
        <w:tc>
          <w:tcPr>
            <w:tcW w:w="833" w:type="pct"/>
            <w:noWrap/>
            <w:vAlign w:val="center"/>
          </w:tcPr>
          <w:p w:rsidR="00B96B9E" w:rsidRDefault="00B96B9E">
            <w:pPr>
              <w:spacing w:line="300" w:lineRule="auto"/>
              <w:jc w:val="center"/>
              <w:rPr>
                <w:sz w:val="18"/>
                <w:szCs w:val="18"/>
              </w:rPr>
            </w:pPr>
            <w:r>
              <w:rPr>
                <w:rFonts w:hint="eastAsia"/>
                <w:sz w:val="18"/>
                <w:szCs w:val="18"/>
              </w:rPr>
              <w:t>2413.9</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0.8</w:t>
            </w:r>
          </w:p>
        </w:tc>
        <w:tc>
          <w:tcPr>
            <w:tcW w:w="834" w:type="pct"/>
            <w:noWrap/>
            <w:vAlign w:val="center"/>
          </w:tcPr>
          <w:p w:rsidR="00B96B9E" w:rsidRDefault="00B96B9E">
            <w:pPr>
              <w:spacing w:line="300" w:lineRule="auto"/>
              <w:jc w:val="center"/>
              <w:rPr>
                <w:sz w:val="18"/>
                <w:szCs w:val="18"/>
              </w:rPr>
            </w:pPr>
            <w:r>
              <w:rPr>
                <w:rFonts w:hint="eastAsia"/>
                <w:sz w:val="18"/>
                <w:szCs w:val="18"/>
              </w:rPr>
              <w:t>170.42</w:t>
            </w:r>
          </w:p>
        </w:tc>
        <w:tc>
          <w:tcPr>
            <w:tcW w:w="833" w:type="pct"/>
            <w:noWrap/>
            <w:vAlign w:val="center"/>
          </w:tcPr>
          <w:p w:rsidR="00B96B9E" w:rsidRDefault="00B96B9E">
            <w:pPr>
              <w:spacing w:line="300" w:lineRule="auto"/>
              <w:jc w:val="center"/>
              <w:rPr>
                <w:sz w:val="18"/>
                <w:szCs w:val="18"/>
              </w:rPr>
            </w:pPr>
            <w:r>
              <w:rPr>
                <w:rFonts w:hint="eastAsia"/>
                <w:sz w:val="18"/>
                <w:szCs w:val="18"/>
              </w:rPr>
              <w:t>2768.4</w:t>
            </w:r>
          </w:p>
        </w:tc>
        <w:tc>
          <w:tcPr>
            <w:tcW w:w="833" w:type="pct"/>
            <w:noWrap/>
            <w:vAlign w:val="center"/>
          </w:tcPr>
          <w:p w:rsidR="00B96B9E" w:rsidRDefault="00B96B9E">
            <w:pPr>
              <w:spacing w:line="300" w:lineRule="auto"/>
              <w:jc w:val="center"/>
              <w:rPr>
                <w:sz w:val="18"/>
                <w:szCs w:val="18"/>
              </w:rPr>
            </w:pPr>
            <w:r>
              <w:rPr>
                <w:rFonts w:hint="eastAsia"/>
                <w:sz w:val="18"/>
                <w:szCs w:val="18"/>
              </w:rPr>
              <w:t>21</w:t>
            </w:r>
          </w:p>
        </w:tc>
        <w:tc>
          <w:tcPr>
            <w:tcW w:w="833" w:type="pct"/>
            <w:noWrap/>
            <w:vAlign w:val="center"/>
          </w:tcPr>
          <w:p w:rsidR="00B96B9E" w:rsidRDefault="00B96B9E">
            <w:pPr>
              <w:spacing w:line="300" w:lineRule="auto"/>
              <w:jc w:val="center"/>
              <w:rPr>
                <w:sz w:val="18"/>
                <w:szCs w:val="18"/>
              </w:rPr>
            </w:pPr>
            <w:r>
              <w:rPr>
                <w:rFonts w:hint="eastAsia"/>
                <w:sz w:val="18"/>
                <w:szCs w:val="18"/>
              </w:rPr>
              <w:t>369.79</w:t>
            </w:r>
          </w:p>
        </w:tc>
        <w:tc>
          <w:tcPr>
            <w:tcW w:w="833" w:type="pct"/>
            <w:noWrap/>
            <w:vAlign w:val="center"/>
          </w:tcPr>
          <w:p w:rsidR="00B96B9E" w:rsidRDefault="00B96B9E">
            <w:pPr>
              <w:spacing w:line="300" w:lineRule="auto"/>
              <w:jc w:val="center"/>
              <w:rPr>
                <w:sz w:val="18"/>
                <w:szCs w:val="18"/>
              </w:rPr>
            </w:pPr>
            <w:r>
              <w:rPr>
                <w:rFonts w:hint="eastAsia"/>
                <w:sz w:val="18"/>
                <w:szCs w:val="18"/>
              </w:rPr>
              <w:t>2340.2</w:t>
            </w:r>
          </w:p>
        </w:tc>
      </w:tr>
      <w:tr w:rsidR="00B96B9E">
        <w:trPr>
          <w:trHeight w:val="270"/>
        </w:trPr>
        <w:tc>
          <w:tcPr>
            <w:tcW w:w="834" w:type="pct"/>
            <w:noWrap/>
            <w:vAlign w:val="center"/>
          </w:tcPr>
          <w:p w:rsidR="00B96B9E" w:rsidRDefault="00B96B9E">
            <w:pPr>
              <w:spacing w:line="300" w:lineRule="auto"/>
              <w:jc w:val="center"/>
              <w:rPr>
                <w:sz w:val="18"/>
                <w:szCs w:val="18"/>
              </w:rPr>
            </w:pPr>
            <w:r>
              <w:rPr>
                <w:rFonts w:hint="eastAsia"/>
                <w:sz w:val="18"/>
                <w:szCs w:val="18"/>
              </w:rPr>
              <w:t>0.9</w:t>
            </w:r>
          </w:p>
        </w:tc>
        <w:tc>
          <w:tcPr>
            <w:tcW w:w="834" w:type="pct"/>
            <w:noWrap/>
            <w:vAlign w:val="center"/>
          </w:tcPr>
          <w:p w:rsidR="00B96B9E" w:rsidRDefault="00B96B9E">
            <w:pPr>
              <w:spacing w:line="300" w:lineRule="auto"/>
              <w:jc w:val="center"/>
              <w:rPr>
                <w:sz w:val="18"/>
                <w:szCs w:val="18"/>
              </w:rPr>
            </w:pPr>
            <w:r>
              <w:rPr>
                <w:rFonts w:hint="eastAsia"/>
                <w:sz w:val="18"/>
                <w:szCs w:val="18"/>
              </w:rPr>
              <w:t>175.36</w:t>
            </w:r>
          </w:p>
        </w:tc>
        <w:tc>
          <w:tcPr>
            <w:tcW w:w="833" w:type="pct"/>
            <w:noWrap/>
            <w:vAlign w:val="center"/>
          </w:tcPr>
          <w:p w:rsidR="00B96B9E" w:rsidRDefault="00B96B9E">
            <w:pPr>
              <w:spacing w:line="300" w:lineRule="auto"/>
              <w:jc w:val="center"/>
              <w:rPr>
                <w:sz w:val="18"/>
                <w:szCs w:val="18"/>
              </w:rPr>
            </w:pPr>
            <w:r>
              <w:rPr>
                <w:rFonts w:hint="eastAsia"/>
                <w:sz w:val="18"/>
                <w:szCs w:val="18"/>
              </w:rPr>
              <w:t>2773</w:t>
            </w:r>
          </w:p>
        </w:tc>
        <w:tc>
          <w:tcPr>
            <w:tcW w:w="833" w:type="pct"/>
            <w:noWrap/>
            <w:vAlign w:val="center"/>
          </w:tcPr>
          <w:p w:rsidR="00B96B9E" w:rsidRDefault="00B96B9E">
            <w:pPr>
              <w:spacing w:line="300" w:lineRule="auto"/>
              <w:jc w:val="center"/>
              <w:rPr>
                <w:sz w:val="18"/>
                <w:szCs w:val="18"/>
              </w:rPr>
            </w:pPr>
            <w:r>
              <w:rPr>
                <w:rFonts w:hint="eastAsia"/>
                <w:sz w:val="18"/>
                <w:szCs w:val="18"/>
              </w:rPr>
              <w:t>22</w:t>
            </w:r>
          </w:p>
        </w:tc>
        <w:tc>
          <w:tcPr>
            <w:tcW w:w="833" w:type="pct"/>
            <w:noWrap/>
            <w:vAlign w:val="center"/>
          </w:tcPr>
          <w:p w:rsidR="00B96B9E" w:rsidRDefault="00B96B9E">
            <w:pPr>
              <w:spacing w:line="300" w:lineRule="auto"/>
              <w:jc w:val="center"/>
              <w:rPr>
                <w:sz w:val="18"/>
                <w:szCs w:val="18"/>
              </w:rPr>
            </w:pPr>
            <w:r>
              <w:rPr>
                <w:rFonts w:hint="eastAsia"/>
                <w:sz w:val="18"/>
                <w:szCs w:val="18"/>
              </w:rPr>
              <w:t>373.68</w:t>
            </w:r>
          </w:p>
        </w:tc>
        <w:tc>
          <w:tcPr>
            <w:tcW w:w="833" w:type="pct"/>
            <w:noWrap/>
            <w:vAlign w:val="center"/>
          </w:tcPr>
          <w:p w:rsidR="00B96B9E" w:rsidRDefault="00B96B9E">
            <w:pPr>
              <w:spacing w:line="300" w:lineRule="auto"/>
              <w:jc w:val="center"/>
              <w:rPr>
                <w:sz w:val="18"/>
                <w:szCs w:val="18"/>
              </w:rPr>
            </w:pPr>
            <w:r>
              <w:rPr>
                <w:rFonts w:hint="eastAsia"/>
                <w:sz w:val="18"/>
                <w:szCs w:val="18"/>
              </w:rPr>
              <w:t>2192.5</w:t>
            </w:r>
          </w:p>
        </w:tc>
      </w:tr>
    </w:tbl>
    <w:p w:rsidR="00B96B9E" w:rsidRDefault="00B96B9E">
      <w:pPr>
        <w:spacing w:afterLines="50" w:after="156" w:line="320" w:lineRule="exact"/>
        <w:jc w:val="center"/>
        <w:rPr>
          <w:spacing w:val="3"/>
        </w:rPr>
      </w:pPr>
    </w:p>
    <w:p w:rsidR="00B96B9E" w:rsidRDefault="00B96B9E">
      <w:pPr>
        <w:spacing w:afterLines="50" w:after="156" w:line="320" w:lineRule="exact"/>
        <w:jc w:val="center"/>
        <w:rPr>
          <w:spacing w:val="3"/>
        </w:rPr>
        <w:sectPr w:rsidR="00B96B9E">
          <w:pgSz w:w="11906" w:h="16838"/>
          <w:pgMar w:top="2183" w:right="1286" w:bottom="1342" w:left="1260" w:header="1418" w:footer="868" w:gutter="0"/>
          <w:cols w:space="720"/>
          <w:docGrid w:type="lines" w:linePitch="312"/>
        </w:sectPr>
      </w:pPr>
    </w:p>
    <w:p w:rsidR="00B96B9E" w:rsidRDefault="00B96B9E">
      <w:pPr>
        <w:spacing w:afterLines="50" w:after="156" w:line="320" w:lineRule="exact"/>
        <w:jc w:val="center"/>
        <w:rPr>
          <w:rFonts w:eastAsia="黑体"/>
        </w:rPr>
      </w:pPr>
      <w:r>
        <w:rPr>
          <w:rFonts w:eastAsia="黑体" w:hint="eastAsia"/>
        </w:rPr>
        <w:lastRenderedPageBreak/>
        <w:t>表</w:t>
      </w:r>
      <w:r>
        <w:rPr>
          <w:rFonts w:eastAsia="黑体"/>
        </w:rPr>
        <w:t xml:space="preserve">B.3  </w:t>
      </w:r>
      <w:r>
        <w:rPr>
          <w:rFonts w:eastAsia="黑体" w:hint="eastAsia"/>
        </w:rPr>
        <w:t>过热蒸汽</w:t>
      </w:r>
      <w:r>
        <w:rPr>
          <w:rFonts w:eastAsia="黑体"/>
        </w:rPr>
        <w:t>热</w:t>
      </w:r>
      <w:proofErr w:type="gramStart"/>
      <w:r>
        <w:rPr>
          <w:rFonts w:eastAsia="黑体"/>
        </w:rPr>
        <w:t>焓</w:t>
      </w:r>
      <w:proofErr w:type="gramEnd"/>
      <w:r>
        <w:rPr>
          <w:rFonts w:eastAsia="黑体"/>
        </w:rPr>
        <w:t>值表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5"/>
        <w:gridCol w:w="808"/>
        <w:gridCol w:w="718"/>
        <w:gridCol w:w="718"/>
        <w:gridCol w:w="718"/>
        <w:gridCol w:w="718"/>
        <w:gridCol w:w="720"/>
        <w:gridCol w:w="647"/>
        <w:gridCol w:w="720"/>
        <w:gridCol w:w="720"/>
        <w:gridCol w:w="720"/>
        <w:gridCol w:w="720"/>
        <w:gridCol w:w="718"/>
      </w:tblGrid>
      <w:tr w:rsidR="00B96B9E">
        <w:trPr>
          <w:trHeight w:val="454"/>
          <w:tblHeader/>
          <w:jc w:val="center"/>
        </w:trPr>
        <w:tc>
          <w:tcPr>
            <w:tcW w:w="377" w:type="pct"/>
            <w:vMerge w:val="restart"/>
            <w:noWrap/>
            <w:vAlign w:val="center"/>
          </w:tcPr>
          <w:p w:rsidR="00B96B9E" w:rsidRDefault="00B96B9E">
            <w:pPr>
              <w:spacing w:line="300" w:lineRule="auto"/>
              <w:jc w:val="center"/>
              <w:rPr>
                <w:sz w:val="18"/>
                <w:szCs w:val="18"/>
              </w:rPr>
            </w:pPr>
            <w:r>
              <w:rPr>
                <w:rFonts w:hint="eastAsia"/>
                <w:sz w:val="18"/>
                <w:szCs w:val="18"/>
              </w:rPr>
              <w:t>温度（℃</w:t>
            </w:r>
            <w:r>
              <w:rPr>
                <w:rFonts w:hint="eastAsia"/>
                <w:sz w:val="18"/>
                <w:szCs w:val="18"/>
              </w:rPr>
              <w:t>)</w:t>
            </w:r>
          </w:p>
        </w:tc>
        <w:tc>
          <w:tcPr>
            <w:tcW w:w="4623" w:type="pct"/>
            <w:gridSpan w:val="12"/>
            <w:noWrap/>
            <w:vAlign w:val="center"/>
          </w:tcPr>
          <w:p w:rsidR="00B96B9E" w:rsidRDefault="00B96B9E">
            <w:pPr>
              <w:widowControl/>
              <w:spacing w:line="300" w:lineRule="auto"/>
              <w:jc w:val="center"/>
              <w:rPr>
                <w:sz w:val="18"/>
                <w:szCs w:val="18"/>
              </w:rPr>
            </w:pPr>
            <w:r>
              <w:rPr>
                <w:rFonts w:hint="eastAsia"/>
                <w:sz w:val="18"/>
                <w:szCs w:val="18"/>
              </w:rPr>
              <w:t>压力（</w:t>
            </w:r>
            <w:r>
              <w:rPr>
                <w:rFonts w:hint="eastAsia"/>
                <w:sz w:val="18"/>
                <w:szCs w:val="18"/>
              </w:rPr>
              <w:t>M</w:t>
            </w:r>
            <w:r>
              <w:rPr>
                <w:sz w:val="18"/>
                <w:szCs w:val="18"/>
              </w:rPr>
              <w:t>Pa</w:t>
            </w:r>
            <w:r>
              <w:rPr>
                <w:rFonts w:hint="eastAsia"/>
                <w:sz w:val="18"/>
                <w:szCs w:val="18"/>
              </w:rPr>
              <w:t>）</w:t>
            </w:r>
          </w:p>
        </w:tc>
      </w:tr>
      <w:tr w:rsidR="00B96B9E">
        <w:trPr>
          <w:trHeight w:val="454"/>
          <w:tblHeader/>
          <w:jc w:val="center"/>
        </w:trPr>
        <w:tc>
          <w:tcPr>
            <w:tcW w:w="377" w:type="pct"/>
            <w:vMerge/>
            <w:noWrap/>
            <w:vAlign w:val="center"/>
          </w:tcPr>
          <w:p w:rsidR="00B96B9E" w:rsidRDefault="00B96B9E">
            <w:pPr>
              <w:spacing w:line="300" w:lineRule="auto"/>
              <w:jc w:val="center"/>
              <w:rPr>
                <w:sz w:val="18"/>
                <w:szCs w:val="18"/>
              </w:rPr>
            </w:pPr>
          </w:p>
        </w:tc>
        <w:tc>
          <w:tcPr>
            <w:tcW w:w="432" w:type="pct"/>
            <w:noWrap/>
            <w:vAlign w:val="center"/>
          </w:tcPr>
          <w:p w:rsidR="00B96B9E" w:rsidRDefault="00B96B9E">
            <w:pPr>
              <w:spacing w:line="300" w:lineRule="auto"/>
              <w:jc w:val="center"/>
              <w:rPr>
                <w:sz w:val="18"/>
                <w:szCs w:val="18"/>
              </w:rPr>
            </w:pPr>
            <w:r>
              <w:rPr>
                <w:rFonts w:hint="eastAsia"/>
                <w:sz w:val="18"/>
                <w:szCs w:val="18"/>
              </w:rPr>
              <w:t>0.01</w:t>
            </w:r>
          </w:p>
        </w:tc>
        <w:tc>
          <w:tcPr>
            <w:tcW w:w="384" w:type="pct"/>
            <w:noWrap/>
            <w:vAlign w:val="center"/>
          </w:tcPr>
          <w:p w:rsidR="00B96B9E" w:rsidRDefault="00B96B9E">
            <w:pPr>
              <w:spacing w:line="300" w:lineRule="auto"/>
              <w:jc w:val="center"/>
              <w:rPr>
                <w:sz w:val="18"/>
                <w:szCs w:val="18"/>
              </w:rPr>
            </w:pPr>
            <w:r>
              <w:rPr>
                <w:rFonts w:hint="eastAsia"/>
                <w:sz w:val="18"/>
                <w:szCs w:val="18"/>
              </w:rPr>
              <w:t>0.1</w:t>
            </w:r>
          </w:p>
        </w:tc>
        <w:tc>
          <w:tcPr>
            <w:tcW w:w="384" w:type="pct"/>
            <w:noWrap/>
            <w:vAlign w:val="center"/>
          </w:tcPr>
          <w:p w:rsidR="00B96B9E" w:rsidRDefault="00B96B9E">
            <w:pPr>
              <w:spacing w:line="300" w:lineRule="auto"/>
              <w:jc w:val="center"/>
              <w:rPr>
                <w:sz w:val="18"/>
                <w:szCs w:val="18"/>
              </w:rPr>
            </w:pPr>
            <w:r>
              <w:rPr>
                <w:rFonts w:hint="eastAsia"/>
                <w:sz w:val="18"/>
                <w:szCs w:val="18"/>
              </w:rPr>
              <w:t>0.5</w:t>
            </w:r>
          </w:p>
        </w:tc>
        <w:tc>
          <w:tcPr>
            <w:tcW w:w="384" w:type="pct"/>
            <w:noWrap/>
            <w:vAlign w:val="center"/>
          </w:tcPr>
          <w:p w:rsidR="00B96B9E" w:rsidRDefault="00B96B9E">
            <w:pPr>
              <w:spacing w:line="300" w:lineRule="auto"/>
              <w:jc w:val="center"/>
              <w:rPr>
                <w:sz w:val="18"/>
                <w:szCs w:val="18"/>
              </w:rPr>
            </w:pPr>
            <w:r>
              <w:rPr>
                <w:rFonts w:hint="eastAsia"/>
                <w:sz w:val="18"/>
                <w:szCs w:val="18"/>
              </w:rPr>
              <w:t>1</w:t>
            </w:r>
          </w:p>
        </w:tc>
        <w:tc>
          <w:tcPr>
            <w:tcW w:w="384" w:type="pct"/>
            <w:noWrap/>
            <w:vAlign w:val="center"/>
          </w:tcPr>
          <w:p w:rsidR="00B96B9E" w:rsidRDefault="00B96B9E">
            <w:pPr>
              <w:spacing w:line="300" w:lineRule="auto"/>
              <w:jc w:val="center"/>
              <w:rPr>
                <w:sz w:val="18"/>
                <w:szCs w:val="18"/>
              </w:rPr>
            </w:pPr>
            <w:r>
              <w:rPr>
                <w:rFonts w:hint="eastAsia"/>
                <w:sz w:val="18"/>
                <w:szCs w:val="18"/>
              </w:rPr>
              <w:t>3</w:t>
            </w:r>
          </w:p>
        </w:tc>
        <w:tc>
          <w:tcPr>
            <w:tcW w:w="385" w:type="pct"/>
            <w:noWrap/>
            <w:vAlign w:val="center"/>
          </w:tcPr>
          <w:p w:rsidR="00B96B9E" w:rsidRDefault="00B96B9E">
            <w:pPr>
              <w:spacing w:line="300" w:lineRule="auto"/>
              <w:jc w:val="center"/>
              <w:rPr>
                <w:sz w:val="18"/>
                <w:szCs w:val="18"/>
              </w:rPr>
            </w:pPr>
            <w:r>
              <w:rPr>
                <w:rFonts w:hint="eastAsia"/>
                <w:sz w:val="18"/>
                <w:szCs w:val="18"/>
              </w:rPr>
              <w:t>5</w:t>
            </w:r>
          </w:p>
        </w:tc>
        <w:tc>
          <w:tcPr>
            <w:tcW w:w="346" w:type="pct"/>
            <w:noWrap/>
            <w:vAlign w:val="center"/>
          </w:tcPr>
          <w:p w:rsidR="00B96B9E" w:rsidRDefault="00B96B9E">
            <w:pPr>
              <w:spacing w:line="300" w:lineRule="auto"/>
              <w:jc w:val="center"/>
              <w:rPr>
                <w:sz w:val="18"/>
                <w:szCs w:val="18"/>
              </w:rPr>
            </w:pPr>
            <w:r>
              <w:rPr>
                <w:rFonts w:hint="eastAsia"/>
                <w:sz w:val="18"/>
                <w:szCs w:val="18"/>
              </w:rPr>
              <w:t>7</w:t>
            </w:r>
          </w:p>
        </w:tc>
        <w:tc>
          <w:tcPr>
            <w:tcW w:w="385" w:type="pct"/>
            <w:noWrap/>
            <w:vAlign w:val="center"/>
          </w:tcPr>
          <w:p w:rsidR="00B96B9E" w:rsidRDefault="00B96B9E">
            <w:pPr>
              <w:spacing w:line="300" w:lineRule="auto"/>
              <w:jc w:val="center"/>
              <w:rPr>
                <w:sz w:val="18"/>
                <w:szCs w:val="18"/>
              </w:rPr>
            </w:pPr>
            <w:r>
              <w:rPr>
                <w:rFonts w:hint="eastAsia"/>
                <w:sz w:val="18"/>
                <w:szCs w:val="18"/>
              </w:rPr>
              <w:t>10</w:t>
            </w:r>
          </w:p>
        </w:tc>
        <w:tc>
          <w:tcPr>
            <w:tcW w:w="385" w:type="pct"/>
            <w:noWrap/>
            <w:vAlign w:val="center"/>
          </w:tcPr>
          <w:p w:rsidR="00B96B9E" w:rsidRDefault="00B96B9E">
            <w:pPr>
              <w:spacing w:line="300" w:lineRule="auto"/>
              <w:jc w:val="center"/>
              <w:rPr>
                <w:sz w:val="18"/>
                <w:szCs w:val="18"/>
              </w:rPr>
            </w:pPr>
            <w:r>
              <w:rPr>
                <w:rFonts w:hint="eastAsia"/>
                <w:sz w:val="18"/>
                <w:szCs w:val="18"/>
              </w:rPr>
              <w:t>14</w:t>
            </w:r>
          </w:p>
        </w:tc>
        <w:tc>
          <w:tcPr>
            <w:tcW w:w="385" w:type="pct"/>
            <w:noWrap/>
            <w:vAlign w:val="center"/>
          </w:tcPr>
          <w:p w:rsidR="00B96B9E" w:rsidRDefault="00B96B9E">
            <w:pPr>
              <w:spacing w:line="300" w:lineRule="auto"/>
              <w:jc w:val="center"/>
              <w:rPr>
                <w:sz w:val="18"/>
                <w:szCs w:val="18"/>
              </w:rPr>
            </w:pPr>
            <w:r>
              <w:rPr>
                <w:rFonts w:hint="eastAsia"/>
                <w:sz w:val="18"/>
                <w:szCs w:val="18"/>
              </w:rPr>
              <w:t>20</w:t>
            </w:r>
          </w:p>
        </w:tc>
        <w:tc>
          <w:tcPr>
            <w:tcW w:w="385" w:type="pct"/>
            <w:noWrap/>
            <w:vAlign w:val="center"/>
          </w:tcPr>
          <w:p w:rsidR="00B96B9E" w:rsidRDefault="00B96B9E">
            <w:pPr>
              <w:spacing w:line="300" w:lineRule="auto"/>
              <w:jc w:val="center"/>
              <w:rPr>
                <w:sz w:val="18"/>
                <w:szCs w:val="18"/>
              </w:rPr>
            </w:pPr>
            <w:r>
              <w:rPr>
                <w:rFonts w:hint="eastAsia"/>
                <w:sz w:val="18"/>
                <w:szCs w:val="18"/>
              </w:rPr>
              <w:t>25</w:t>
            </w:r>
          </w:p>
        </w:tc>
        <w:tc>
          <w:tcPr>
            <w:tcW w:w="384" w:type="pct"/>
            <w:noWrap/>
            <w:vAlign w:val="center"/>
          </w:tcPr>
          <w:p w:rsidR="00B96B9E" w:rsidRDefault="00B96B9E">
            <w:pPr>
              <w:spacing w:line="300" w:lineRule="auto"/>
              <w:jc w:val="center"/>
              <w:rPr>
                <w:sz w:val="18"/>
                <w:szCs w:val="18"/>
              </w:rPr>
            </w:pPr>
            <w:r>
              <w:rPr>
                <w:rFonts w:hint="eastAsia"/>
                <w:sz w:val="18"/>
                <w:szCs w:val="18"/>
              </w:rPr>
              <w:t>30</w:t>
            </w:r>
          </w:p>
        </w:tc>
      </w:tr>
      <w:tr w:rsidR="00B96B9E">
        <w:trPr>
          <w:trHeight w:val="454"/>
          <w:jc w:val="center"/>
        </w:trPr>
        <w:tc>
          <w:tcPr>
            <w:tcW w:w="377" w:type="pct"/>
            <w:noWrap/>
            <w:tcMar>
              <w:left w:w="0" w:type="dxa"/>
              <w:right w:w="0" w:type="dxa"/>
            </w:tcMar>
            <w:vAlign w:val="center"/>
          </w:tcPr>
          <w:p w:rsidR="00B96B9E" w:rsidRDefault="00B96B9E">
            <w:pPr>
              <w:spacing w:line="300" w:lineRule="auto"/>
              <w:jc w:val="center"/>
              <w:rPr>
                <w:sz w:val="18"/>
                <w:szCs w:val="18"/>
              </w:rPr>
            </w:pPr>
            <w:r>
              <w:rPr>
                <w:sz w:val="18"/>
                <w:szCs w:val="18"/>
              </w:rPr>
              <w:t>0</w:t>
            </w:r>
          </w:p>
        </w:tc>
        <w:tc>
          <w:tcPr>
            <w:tcW w:w="432" w:type="pct"/>
            <w:noWrap/>
            <w:tcMar>
              <w:left w:w="0" w:type="dxa"/>
              <w:right w:w="0" w:type="dxa"/>
            </w:tcMar>
            <w:vAlign w:val="center"/>
          </w:tcPr>
          <w:p w:rsidR="00B96B9E" w:rsidRDefault="00B96B9E">
            <w:pPr>
              <w:spacing w:line="300" w:lineRule="auto"/>
              <w:jc w:val="center"/>
              <w:rPr>
                <w:sz w:val="18"/>
                <w:szCs w:val="18"/>
              </w:rPr>
            </w:pPr>
            <w:r>
              <w:rPr>
                <w:sz w:val="18"/>
                <w:szCs w:val="18"/>
              </w:rPr>
              <w:t>0</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0.1</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0.5</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1</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5</w:t>
            </w:r>
          </w:p>
        </w:tc>
        <w:tc>
          <w:tcPr>
            <w:tcW w:w="346" w:type="pct"/>
            <w:noWrap/>
            <w:tcMar>
              <w:left w:w="0" w:type="dxa"/>
              <w:right w:w="0" w:type="dxa"/>
            </w:tcMar>
            <w:vAlign w:val="center"/>
          </w:tcPr>
          <w:p w:rsidR="00B96B9E" w:rsidRDefault="00B96B9E">
            <w:pPr>
              <w:spacing w:line="300" w:lineRule="auto"/>
              <w:jc w:val="center"/>
              <w:rPr>
                <w:sz w:val="18"/>
                <w:szCs w:val="18"/>
              </w:rPr>
            </w:pPr>
            <w:r>
              <w:rPr>
                <w:sz w:val="18"/>
                <w:szCs w:val="18"/>
              </w:rPr>
              <w:t>7.1</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10.1</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14.1</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20.1</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25.1</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30</w:t>
            </w:r>
          </w:p>
        </w:tc>
      </w:tr>
      <w:tr w:rsidR="00B96B9E">
        <w:trPr>
          <w:trHeight w:val="454"/>
          <w:jc w:val="center"/>
        </w:trPr>
        <w:tc>
          <w:tcPr>
            <w:tcW w:w="377" w:type="pct"/>
            <w:noWrap/>
            <w:tcMar>
              <w:left w:w="0" w:type="dxa"/>
              <w:right w:w="0" w:type="dxa"/>
            </w:tcMar>
            <w:vAlign w:val="center"/>
          </w:tcPr>
          <w:p w:rsidR="00B96B9E" w:rsidRDefault="00B96B9E">
            <w:pPr>
              <w:spacing w:line="300" w:lineRule="auto"/>
              <w:jc w:val="center"/>
              <w:rPr>
                <w:sz w:val="18"/>
                <w:szCs w:val="18"/>
              </w:rPr>
            </w:pPr>
            <w:r>
              <w:rPr>
                <w:sz w:val="18"/>
                <w:szCs w:val="18"/>
              </w:rPr>
              <w:t>10</w:t>
            </w:r>
          </w:p>
        </w:tc>
        <w:tc>
          <w:tcPr>
            <w:tcW w:w="432" w:type="pct"/>
            <w:noWrap/>
            <w:tcMar>
              <w:left w:w="0" w:type="dxa"/>
              <w:right w:w="0" w:type="dxa"/>
            </w:tcMar>
            <w:vAlign w:val="center"/>
          </w:tcPr>
          <w:p w:rsidR="00B96B9E" w:rsidRDefault="00B96B9E">
            <w:pPr>
              <w:spacing w:line="300" w:lineRule="auto"/>
              <w:jc w:val="center"/>
              <w:rPr>
                <w:sz w:val="18"/>
                <w:szCs w:val="18"/>
              </w:rPr>
            </w:pPr>
            <w:r>
              <w:rPr>
                <w:sz w:val="18"/>
                <w:szCs w:val="18"/>
              </w:rPr>
              <w:t>42</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42.1</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42.5</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43</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44.9</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46.9</w:t>
            </w:r>
          </w:p>
        </w:tc>
        <w:tc>
          <w:tcPr>
            <w:tcW w:w="346" w:type="pct"/>
            <w:noWrap/>
            <w:tcMar>
              <w:left w:w="0" w:type="dxa"/>
              <w:right w:w="0" w:type="dxa"/>
            </w:tcMar>
            <w:vAlign w:val="center"/>
          </w:tcPr>
          <w:p w:rsidR="00B96B9E" w:rsidRDefault="00B96B9E">
            <w:pPr>
              <w:spacing w:line="300" w:lineRule="auto"/>
              <w:jc w:val="center"/>
              <w:rPr>
                <w:sz w:val="18"/>
                <w:szCs w:val="18"/>
              </w:rPr>
            </w:pPr>
            <w:r>
              <w:rPr>
                <w:sz w:val="18"/>
                <w:szCs w:val="18"/>
              </w:rPr>
              <w:t>48.8</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51.7</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55.6</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61.3</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66.1</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70.8</w:t>
            </w:r>
          </w:p>
        </w:tc>
      </w:tr>
      <w:tr w:rsidR="00B96B9E">
        <w:trPr>
          <w:trHeight w:val="454"/>
          <w:jc w:val="center"/>
        </w:trPr>
        <w:tc>
          <w:tcPr>
            <w:tcW w:w="377" w:type="pct"/>
            <w:noWrap/>
            <w:tcMar>
              <w:left w:w="0" w:type="dxa"/>
              <w:right w:w="0" w:type="dxa"/>
            </w:tcMar>
            <w:vAlign w:val="center"/>
          </w:tcPr>
          <w:p w:rsidR="00B96B9E" w:rsidRDefault="00B96B9E">
            <w:pPr>
              <w:spacing w:line="300" w:lineRule="auto"/>
              <w:jc w:val="center"/>
              <w:rPr>
                <w:sz w:val="18"/>
                <w:szCs w:val="18"/>
              </w:rPr>
            </w:pPr>
            <w:r>
              <w:rPr>
                <w:sz w:val="18"/>
                <w:szCs w:val="18"/>
              </w:rPr>
              <w:t>20</w:t>
            </w:r>
          </w:p>
        </w:tc>
        <w:tc>
          <w:tcPr>
            <w:tcW w:w="432" w:type="pct"/>
            <w:noWrap/>
            <w:tcMar>
              <w:left w:w="0" w:type="dxa"/>
              <w:right w:w="0" w:type="dxa"/>
            </w:tcMar>
            <w:vAlign w:val="center"/>
          </w:tcPr>
          <w:p w:rsidR="00B96B9E" w:rsidRDefault="00B96B9E">
            <w:pPr>
              <w:spacing w:line="300" w:lineRule="auto"/>
              <w:jc w:val="center"/>
              <w:rPr>
                <w:sz w:val="18"/>
                <w:szCs w:val="18"/>
              </w:rPr>
            </w:pPr>
            <w:r>
              <w:rPr>
                <w:sz w:val="18"/>
                <w:szCs w:val="18"/>
              </w:rPr>
              <w:t>83.9</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84</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84.3</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84.3</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86.7</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88.6</w:t>
            </w:r>
          </w:p>
        </w:tc>
        <w:tc>
          <w:tcPr>
            <w:tcW w:w="346" w:type="pct"/>
            <w:noWrap/>
            <w:tcMar>
              <w:left w:w="0" w:type="dxa"/>
              <w:right w:w="0" w:type="dxa"/>
            </w:tcMar>
            <w:vAlign w:val="center"/>
          </w:tcPr>
          <w:p w:rsidR="00B96B9E" w:rsidRDefault="00B96B9E">
            <w:pPr>
              <w:spacing w:line="300" w:lineRule="auto"/>
              <w:jc w:val="center"/>
              <w:rPr>
                <w:sz w:val="18"/>
                <w:szCs w:val="18"/>
              </w:rPr>
            </w:pPr>
            <w:r>
              <w:rPr>
                <w:sz w:val="18"/>
                <w:szCs w:val="18"/>
              </w:rPr>
              <w:t>90.4</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93.2</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97</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102.5</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107.1</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111.7</w:t>
            </w:r>
          </w:p>
        </w:tc>
      </w:tr>
      <w:tr w:rsidR="00B96B9E">
        <w:trPr>
          <w:trHeight w:val="454"/>
          <w:jc w:val="center"/>
        </w:trPr>
        <w:tc>
          <w:tcPr>
            <w:tcW w:w="377" w:type="pct"/>
            <w:noWrap/>
            <w:tcMar>
              <w:left w:w="0" w:type="dxa"/>
              <w:right w:w="0" w:type="dxa"/>
            </w:tcMar>
            <w:vAlign w:val="center"/>
          </w:tcPr>
          <w:p w:rsidR="00B96B9E" w:rsidRDefault="00B96B9E">
            <w:pPr>
              <w:spacing w:line="300" w:lineRule="auto"/>
              <w:jc w:val="center"/>
              <w:rPr>
                <w:sz w:val="18"/>
                <w:szCs w:val="18"/>
              </w:rPr>
            </w:pPr>
            <w:r>
              <w:rPr>
                <w:sz w:val="18"/>
                <w:szCs w:val="18"/>
              </w:rPr>
              <w:t>40</w:t>
            </w:r>
          </w:p>
        </w:tc>
        <w:tc>
          <w:tcPr>
            <w:tcW w:w="432" w:type="pct"/>
            <w:noWrap/>
            <w:tcMar>
              <w:left w:w="0" w:type="dxa"/>
              <w:right w:w="0" w:type="dxa"/>
            </w:tcMar>
            <w:vAlign w:val="center"/>
          </w:tcPr>
          <w:p w:rsidR="00B96B9E" w:rsidRDefault="00B96B9E">
            <w:pPr>
              <w:spacing w:line="300" w:lineRule="auto"/>
              <w:jc w:val="center"/>
              <w:rPr>
                <w:sz w:val="18"/>
                <w:szCs w:val="18"/>
              </w:rPr>
            </w:pPr>
            <w:r>
              <w:rPr>
                <w:sz w:val="18"/>
                <w:szCs w:val="18"/>
              </w:rPr>
              <w:t>167.4</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167.5</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167.9</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168.3</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170.1</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171.9</w:t>
            </w:r>
          </w:p>
        </w:tc>
        <w:tc>
          <w:tcPr>
            <w:tcW w:w="346" w:type="pct"/>
            <w:noWrap/>
            <w:tcMar>
              <w:left w:w="0" w:type="dxa"/>
              <w:right w:w="0" w:type="dxa"/>
            </w:tcMar>
            <w:vAlign w:val="center"/>
          </w:tcPr>
          <w:p w:rsidR="00B96B9E" w:rsidRDefault="00B96B9E">
            <w:pPr>
              <w:spacing w:line="300" w:lineRule="auto"/>
              <w:jc w:val="center"/>
              <w:rPr>
                <w:sz w:val="18"/>
                <w:szCs w:val="18"/>
              </w:rPr>
            </w:pPr>
            <w:r>
              <w:rPr>
                <w:sz w:val="18"/>
                <w:szCs w:val="18"/>
              </w:rPr>
              <w:t>173.6</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176.3</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179.8</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185.1</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189.4</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193.8</w:t>
            </w:r>
          </w:p>
        </w:tc>
      </w:tr>
      <w:tr w:rsidR="00B96B9E">
        <w:trPr>
          <w:trHeight w:val="454"/>
          <w:jc w:val="center"/>
        </w:trPr>
        <w:tc>
          <w:tcPr>
            <w:tcW w:w="377" w:type="pct"/>
            <w:noWrap/>
            <w:tcMar>
              <w:left w:w="0" w:type="dxa"/>
              <w:right w:w="0" w:type="dxa"/>
            </w:tcMar>
            <w:vAlign w:val="center"/>
          </w:tcPr>
          <w:p w:rsidR="00B96B9E" w:rsidRDefault="00B96B9E">
            <w:pPr>
              <w:spacing w:line="300" w:lineRule="auto"/>
              <w:jc w:val="center"/>
              <w:rPr>
                <w:sz w:val="18"/>
                <w:szCs w:val="18"/>
              </w:rPr>
            </w:pPr>
            <w:r>
              <w:rPr>
                <w:sz w:val="18"/>
                <w:szCs w:val="18"/>
              </w:rPr>
              <w:t>60</w:t>
            </w:r>
          </w:p>
        </w:tc>
        <w:tc>
          <w:tcPr>
            <w:tcW w:w="432" w:type="pct"/>
            <w:noWrap/>
            <w:tcMar>
              <w:left w:w="0" w:type="dxa"/>
              <w:right w:w="0" w:type="dxa"/>
            </w:tcMar>
            <w:vAlign w:val="center"/>
          </w:tcPr>
          <w:p w:rsidR="00B96B9E" w:rsidRDefault="00B96B9E">
            <w:pPr>
              <w:spacing w:line="300" w:lineRule="auto"/>
              <w:jc w:val="center"/>
              <w:rPr>
                <w:sz w:val="18"/>
                <w:szCs w:val="18"/>
              </w:rPr>
            </w:pPr>
            <w:r>
              <w:rPr>
                <w:sz w:val="18"/>
                <w:szCs w:val="18"/>
              </w:rPr>
              <w:t>2611.3</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251.2</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251.2</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251.9</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253.6</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255.3</w:t>
            </w:r>
          </w:p>
        </w:tc>
        <w:tc>
          <w:tcPr>
            <w:tcW w:w="346" w:type="pct"/>
            <w:noWrap/>
            <w:tcMar>
              <w:left w:w="0" w:type="dxa"/>
              <w:right w:w="0" w:type="dxa"/>
            </w:tcMar>
            <w:vAlign w:val="center"/>
          </w:tcPr>
          <w:p w:rsidR="00B96B9E" w:rsidRDefault="00B96B9E">
            <w:pPr>
              <w:spacing w:line="300" w:lineRule="auto"/>
              <w:jc w:val="center"/>
              <w:rPr>
                <w:sz w:val="18"/>
                <w:szCs w:val="18"/>
              </w:rPr>
            </w:pPr>
            <w:r>
              <w:rPr>
                <w:sz w:val="18"/>
                <w:szCs w:val="18"/>
              </w:rPr>
              <w:t>256.9</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259.4</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262.8</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267.8</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272</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276.1</w:t>
            </w:r>
          </w:p>
        </w:tc>
      </w:tr>
      <w:tr w:rsidR="00B96B9E">
        <w:trPr>
          <w:trHeight w:val="454"/>
          <w:jc w:val="center"/>
        </w:trPr>
        <w:tc>
          <w:tcPr>
            <w:tcW w:w="377" w:type="pct"/>
            <w:noWrap/>
            <w:tcMar>
              <w:left w:w="0" w:type="dxa"/>
              <w:right w:w="0" w:type="dxa"/>
            </w:tcMar>
            <w:vAlign w:val="center"/>
          </w:tcPr>
          <w:p w:rsidR="00B96B9E" w:rsidRDefault="00B96B9E">
            <w:pPr>
              <w:spacing w:line="300" w:lineRule="auto"/>
              <w:jc w:val="center"/>
              <w:rPr>
                <w:sz w:val="18"/>
                <w:szCs w:val="18"/>
              </w:rPr>
            </w:pPr>
            <w:r>
              <w:rPr>
                <w:sz w:val="18"/>
                <w:szCs w:val="18"/>
              </w:rPr>
              <w:t>80</w:t>
            </w:r>
          </w:p>
        </w:tc>
        <w:tc>
          <w:tcPr>
            <w:tcW w:w="432" w:type="pct"/>
            <w:noWrap/>
            <w:tcMar>
              <w:left w:w="0" w:type="dxa"/>
              <w:right w:w="0" w:type="dxa"/>
            </w:tcMar>
            <w:vAlign w:val="center"/>
          </w:tcPr>
          <w:p w:rsidR="00B96B9E" w:rsidRDefault="00B96B9E">
            <w:pPr>
              <w:spacing w:line="300" w:lineRule="auto"/>
              <w:jc w:val="center"/>
              <w:rPr>
                <w:sz w:val="18"/>
                <w:szCs w:val="18"/>
              </w:rPr>
            </w:pPr>
            <w:r>
              <w:rPr>
                <w:sz w:val="18"/>
                <w:szCs w:val="18"/>
              </w:rPr>
              <w:t>2649.3</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335</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335.3</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335.7</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337.3</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338.8</w:t>
            </w:r>
          </w:p>
        </w:tc>
        <w:tc>
          <w:tcPr>
            <w:tcW w:w="346" w:type="pct"/>
            <w:noWrap/>
            <w:tcMar>
              <w:left w:w="0" w:type="dxa"/>
              <w:right w:w="0" w:type="dxa"/>
            </w:tcMar>
            <w:vAlign w:val="center"/>
          </w:tcPr>
          <w:p w:rsidR="00B96B9E" w:rsidRDefault="00B96B9E">
            <w:pPr>
              <w:spacing w:line="300" w:lineRule="auto"/>
              <w:jc w:val="center"/>
              <w:rPr>
                <w:sz w:val="18"/>
                <w:szCs w:val="18"/>
              </w:rPr>
            </w:pPr>
            <w:r>
              <w:rPr>
                <w:sz w:val="18"/>
                <w:szCs w:val="18"/>
              </w:rPr>
              <w:t>340.4</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342.8</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346</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350.8</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354.8</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358.7</w:t>
            </w:r>
          </w:p>
        </w:tc>
      </w:tr>
      <w:tr w:rsidR="00B96B9E">
        <w:trPr>
          <w:trHeight w:val="454"/>
          <w:jc w:val="center"/>
        </w:trPr>
        <w:tc>
          <w:tcPr>
            <w:tcW w:w="377" w:type="pct"/>
            <w:noWrap/>
            <w:tcMar>
              <w:left w:w="0" w:type="dxa"/>
              <w:right w:w="0" w:type="dxa"/>
            </w:tcMar>
            <w:vAlign w:val="center"/>
          </w:tcPr>
          <w:p w:rsidR="00B96B9E" w:rsidRDefault="00B96B9E">
            <w:pPr>
              <w:spacing w:line="300" w:lineRule="auto"/>
              <w:jc w:val="center"/>
              <w:rPr>
                <w:sz w:val="18"/>
                <w:szCs w:val="18"/>
              </w:rPr>
            </w:pPr>
            <w:r>
              <w:rPr>
                <w:sz w:val="18"/>
                <w:szCs w:val="18"/>
              </w:rPr>
              <w:t>100</w:t>
            </w:r>
          </w:p>
        </w:tc>
        <w:tc>
          <w:tcPr>
            <w:tcW w:w="432" w:type="pct"/>
            <w:noWrap/>
            <w:tcMar>
              <w:left w:w="0" w:type="dxa"/>
              <w:right w:w="0" w:type="dxa"/>
            </w:tcMar>
            <w:vAlign w:val="center"/>
          </w:tcPr>
          <w:p w:rsidR="00B96B9E" w:rsidRDefault="00B96B9E">
            <w:pPr>
              <w:spacing w:line="300" w:lineRule="auto"/>
              <w:jc w:val="center"/>
              <w:rPr>
                <w:sz w:val="18"/>
                <w:szCs w:val="18"/>
              </w:rPr>
            </w:pPr>
            <w:r>
              <w:rPr>
                <w:sz w:val="18"/>
                <w:szCs w:val="18"/>
              </w:rPr>
              <w:t>2687.3</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2676.5</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419.4</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419.7</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421.2</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422.7</w:t>
            </w:r>
          </w:p>
        </w:tc>
        <w:tc>
          <w:tcPr>
            <w:tcW w:w="346" w:type="pct"/>
            <w:noWrap/>
            <w:tcMar>
              <w:left w:w="0" w:type="dxa"/>
              <w:right w:w="0" w:type="dxa"/>
            </w:tcMar>
            <w:vAlign w:val="center"/>
          </w:tcPr>
          <w:p w:rsidR="00B96B9E" w:rsidRDefault="00B96B9E">
            <w:pPr>
              <w:spacing w:line="300" w:lineRule="auto"/>
              <w:jc w:val="center"/>
              <w:rPr>
                <w:sz w:val="18"/>
                <w:szCs w:val="18"/>
              </w:rPr>
            </w:pPr>
            <w:r>
              <w:rPr>
                <w:sz w:val="18"/>
                <w:szCs w:val="18"/>
              </w:rPr>
              <w:t>424.2</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426.5</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429.5</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434</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437.8</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441.6</w:t>
            </w:r>
          </w:p>
        </w:tc>
      </w:tr>
      <w:tr w:rsidR="00B96B9E">
        <w:trPr>
          <w:trHeight w:val="454"/>
          <w:jc w:val="center"/>
        </w:trPr>
        <w:tc>
          <w:tcPr>
            <w:tcW w:w="377" w:type="pct"/>
            <w:noWrap/>
            <w:tcMar>
              <w:left w:w="0" w:type="dxa"/>
              <w:right w:w="0" w:type="dxa"/>
            </w:tcMar>
            <w:vAlign w:val="center"/>
          </w:tcPr>
          <w:p w:rsidR="00B96B9E" w:rsidRDefault="00B96B9E">
            <w:pPr>
              <w:spacing w:line="300" w:lineRule="auto"/>
              <w:jc w:val="center"/>
              <w:rPr>
                <w:sz w:val="18"/>
                <w:szCs w:val="18"/>
              </w:rPr>
            </w:pPr>
            <w:r>
              <w:rPr>
                <w:sz w:val="18"/>
                <w:szCs w:val="18"/>
              </w:rPr>
              <w:t>120</w:t>
            </w:r>
          </w:p>
        </w:tc>
        <w:tc>
          <w:tcPr>
            <w:tcW w:w="432" w:type="pct"/>
            <w:noWrap/>
            <w:tcMar>
              <w:left w:w="0" w:type="dxa"/>
              <w:right w:w="0" w:type="dxa"/>
            </w:tcMar>
            <w:vAlign w:val="center"/>
          </w:tcPr>
          <w:p w:rsidR="00B96B9E" w:rsidRDefault="00B96B9E">
            <w:pPr>
              <w:spacing w:line="300" w:lineRule="auto"/>
              <w:jc w:val="center"/>
              <w:rPr>
                <w:sz w:val="18"/>
                <w:szCs w:val="18"/>
              </w:rPr>
            </w:pPr>
            <w:r>
              <w:rPr>
                <w:sz w:val="18"/>
                <w:szCs w:val="18"/>
              </w:rPr>
              <w:t>2725.4</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2716.8</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503.9</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504.3</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505.7</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507.1</w:t>
            </w:r>
          </w:p>
        </w:tc>
        <w:tc>
          <w:tcPr>
            <w:tcW w:w="346" w:type="pct"/>
            <w:noWrap/>
            <w:tcMar>
              <w:left w:w="0" w:type="dxa"/>
              <w:right w:w="0" w:type="dxa"/>
            </w:tcMar>
            <w:vAlign w:val="center"/>
          </w:tcPr>
          <w:p w:rsidR="00B96B9E" w:rsidRDefault="00B96B9E">
            <w:pPr>
              <w:spacing w:line="300" w:lineRule="auto"/>
              <w:jc w:val="center"/>
              <w:rPr>
                <w:sz w:val="18"/>
                <w:szCs w:val="18"/>
              </w:rPr>
            </w:pPr>
            <w:r>
              <w:rPr>
                <w:sz w:val="18"/>
                <w:szCs w:val="18"/>
              </w:rPr>
              <w:t>508.5</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510.6</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513.5</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517.7</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521.3</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524.9</w:t>
            </w:r>
          </w:p>
        </w:tc>
      </w:tr>
      <w:tr w:rsidR="00B96B9E">
        <w:trPr>
          <w:trHeight w:val="454"/>
          <w:jc w:val="center"/>
        </w:trPr>
        <w:tc>
          <w:tcPr>
            <w:tcW w:w="377" w:type="pct"/>
            <w:noWrap/>
            <w:tcMar>
              <w:left w:w="0" w:type="dxa"/>
              <w:right w:w="0" w:type="dxa"/>
            </w:tcMar>
            <w:vAlign w:val="center"/>
          </w:tcPr>
          <w:p w:rsidR="00B96B9E" w:rsidRDefault="00B96B9E">
            <w:pPr>
              <w:spacing w:line="300" w:lineRule="auto"/>
              <w:jc w:val="center"/>
              <w:rPr>
                <w:sz w:val="18"/>
                <w:szCs w:val="18"/>
              </w:rPr>
            </w:pPr>
            <w:r>
              <w:rPr>
                <w:sz w:val="18"/>
                <w:szCs w:val="18"/>
              </w:rPr>
              <w:t>140</w:t>
            </w:r>
          </w:p>
        </w:tc>
        <w:tc>
          <w:tcPr>
            <w:tcW w:w="432" w:type="pct"/>
            <w:noWrap/>
            <w:tcMar>
              <w:left w:w="0" w:type="dxa"/>
              <w:right w:w="0" w:type="dxa"/>
            </w:tcMar>
            <w:vAlign w:val="center"/>
          </w:tcPr>
          <w:p w:rsidR="00B96B9E" w:rsidRDefault="00B96B9E">
            <w:pPr>
              <w:spacing w:line="300" w:lineRule="auto"/>
              <w:jc w:val="center"/>
              <w:rPr>
                <w:sz w:val="18"/>
                <w:szCs w:val="18"/>
              </w:rPr>
            </w:pPr>
            <w:r>
              <w:rPr>
                <w:sz w:val="18"/>
                <w:szCs w:val="18"/>
              </w:rPr>
              <w:t>2763.6</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2756.6</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589.2</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589.5</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590.8</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592.1</w:t>
            </w:r>
          </w:p>
        </w:tc>
        <w:tc>
          <w:tcPr>
            <w:tcW w:w="346" w:type="pct"/>
            <w:noWrap/>
            <w:tcMar>
              <w:left w:w="0" w:type="dxa"/>
              <w:right w:w="0" w:type="dxa"/>
            </w:tcMar>
            <w:vAlign w:val="center"/>
          </w:tcPr>
          <w:p w:rsidR="00B96B9E" w:rsidRDefault="00B96B9E">
            <w:pPr>
              <w:spacing w:line="300" w:lineRule="auto"/>
              <w:jc w:val="center"/>
              <w:rPr>
                <w:sz w:val="18"/>
                <w:szCs w:val="18"/>
              </w:rPr>
            </w:pPr>
            <w:r>
              <w:rPr>
                <w:sz w:val="18"/>
                <w:szCs w:val="18"/>
              </w:rPr>
              <w:t>593.4</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595.4</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598</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602</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605.4</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603.1</w:t>
            </w:r>
          </w:p>
        </w:tc>
      </w:tr>
      <w:tr w:rsidR="00B96B9E">
        <w:trPr>
          <w:trHeight w:val="454"/>
          <w:jc w:val="center"/>
        </w:trPr>
        <w:tc>
          <w:tcPr>
            <w:tcW w:w="377" w:type="pct"/>
            <w:noWrap/>
            <w:tcMar>
              <w:left w:w="0" w:type="dxa"/>
              <w:right w:w="0" w:type="dxa"/>
            </w:tcMar>
            <w:vAlign w:val="center"/>
          </w:tcPr>
          <w:p w:rsidR="00B96B9E" w:rsidRDefault="00B96B9E">
            <w:pPr>
              <w:spacing w:line="300" w:lineRule="auto"/>
              <w:jc w:val="center"/>
              <w:rPr>
                <w:sz w:val="18"/>
                <w:szCs w:val="18"/>
              </w:rPr>
            </w:pPr>
            <w:r>
              <w:rPr>
                <w:sz w:val="18"/>
                <w:szCs w:val="18"/>
              </w:rPr>
              <w:t>160</w:t>
            </w:r>
          </w:p>
        </w:tc>
        <w:tc>
          <w:tcPr>
            <w:tcW w:w="432" w:type="pct"/>
            <w:noWrap/>
            <w:tcMar>
              <w:left w:w="0" w:type="dxa"/>
              <w:right w:w="0" w:type="dxa"/>
            </w:tcMar>
            <w:vAlign w:val="center"/>
          </w:tcPr>
          <w:p w:rsidR="00B96B9E" w:rsidRDefault="00B96B9E">
            <w:pPr>
              <w:spacing w:line="300" w:lineRule="auto"/>
              <w:jc w:val="center"/>
              <w:rPr>
                <w:sz w:val="18"/>
                <w:szCs w:val="18"/>
              </w:rPr>
            </w:pPr>
            <w:r>
              <w:rPr>
                <w:sz w:val="18"/>
                <w:szCs w:val="18"/>
              </w:rPr>
              <w:t>2802</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2767.3</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2767.3</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675.7</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676.9</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678</w:t>
            </w:r>
          </w:p>
        </w:tc>
        <w:tc>
          <w:tcPr>
            <w:tcW w:w="346" w:type="pct"/>
            <w:noWrap/>
            <w:tcMar>
              <w:left w:w="0" w:type="dxa"/>
              <w:right w:w="0" w:type="dxa"/>
            </w:tcMar>
            <w:vAlign w:val="center"/>
          </w:tcPr>
          <w:p w:rsidR="00B96B9E" w:rsidRDefault="00B96B9E">
            <w:pPr>
              <w:spacing w:line="300" w:lineRule="auto"/>
              <w:jc w:val="center"/>
              <w:rPr>
                <w:sz w:val="18"/>
                <w:szCs w:val="18"/>
              </w:rPr>
            </w:pPr>
            <w:r>
              <w:rPr>
                <w:sz w:val="18"/>
                <w:szCs w:val="18"/>
              </w:rPr>
              <w:t>679.2</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681</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683.4</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687.1</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690.2</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693.3</w:t>
            </w:r>
          </w:p>
        </w:tc>
      </w:tr>
      <w:tr w:rsidR="00B96B9E">
        <w:trPr>
          <w:trHeight w:val="454"/>
          <w:jc w:val="center"/>
        </w:trPr>
        <w:tc>
          <w:tcPr>
            <w:tcW w:w="377" w:type="pct"/>
            <w:noWrap/>
            <w:tcMar>
              <w:left w:w="0" w:type="dxa"/>
              <w:right w:w="0" w:type="dxa"/>
            </w:tcMar>
            <w:vAlign w:val="center"/>
          </w:tcPr>
          <w:p w:rsidR="00B96B9E" w:rsidRDefault="00B96B9E">
            <w:pPr>
              <w:spacing w:line="300" w:lineRule="auto"/>
              <w:jc w:val="center"/>
              <w:rPr>
                <w:sz w:val="18"/>
                <w:szCs w:val="18"/>
              </w:rPr>
            </w:pPr>
            <w:r>
              <w:rPr>
                <w:sz w:val="18"/>
                <w:szCs w:val="18"/>
              </w:rPr>
              <w:t>180</w:t>
            </w:r>
          </w:p>
        </w:tc>
        <w:tc>
          <w:tcPr>
            <w:tcW w:w="432" w:type="pct"/>
            <w:noWrap/>
            <w:tcMar>
              <w:left w:w="0" w:type="dxa"/>
              <w:right w:w="0" w:type="dxa"/>
            </w:tcMar>
            <w:vAlign w:val="center"/>
          </w:tcPr>
          <w:p w:rsidR="00B96B9E" w:rsidRDefault="00B96B9E">
            <w:pPr>
              <w:spacing w:line="300" w:lineRule="auto"/>
              <w:jc w:val="center"/>
              <w:rPr>
                <w:sz w:val="18"/>
                <w:szCs w:val="18"/>
              </w:rPr>
            </w:pPr>
            <w:r>
              <w:rPr>
                <w:sz w:val="18"/>
                <w:szCs w:val="18"/>
              </w:rPr>
              <w:t>2840.6</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2835.7</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2812.1</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2777.3</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764.1</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765.2</w:t>
            </w:r>
          </w:p>
        </w:tc>
        <w:tc>
          <w:tcPr>
            <w:tcW w:w="346" w:type="pct"/>
            <w:noWrap/>
            <w:tcMar>
              <w:left w:w="0" w:type="dxa"/>
              <w:right w:w="0" w:type="dxa"/>
            </w:tcMar>
            <w:vAlign w:val="center"/>
          </w:tcPr>
          <w:p w:rsidR="00B96B9E" w:rsidRDefault="00B96B9E">
            <w:pPr>
              <w:spacing w:line="300" w:lineRule="auto"/>
              <w:jc w:val="center"/>
              <w:rPr>
                <w:sz w:val="18"/>
                <w:szCs w:val="18"/>
              </w:rPr>
            </w:pPr>
            <w:r>
              <w:rPr>
                <w:sz w:val="18"/>
                <w:szCs w:val="18"/>
              </w:rPr>
              <w:t>766.2</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767.8</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769.9</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773.1</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775.9</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778.7</w:t>
            </w:r>
          </w:p>
        </w:tc>
      </w:tr>
      <w:tr w:rsidR="00B96B9E">
        <w:trPr>
          <w:trHeight w:val="454"/>
          <w:jc w:val="center"/>
        </w:trPr>
        <w:tc>
          <w:tcPr>
            <w:tcW w:w="377" w:type="pct"/>
            <w:noWrap/>
            <w:tcMar>
              <w:left w:w="0" w:type="dxa"/>
              <w:right w:w="0" w:type="dxa"/>
            </w:tcMar>
            <w:vAlign w:val="center"/>
          </w:tcPr>
          <w:p w:rsidR="00B96B9E" w:rsidRDefault="00B96B9E">
            <w:pPr>
              <w:spacing w:line="300" w:lineRule="auto"/>
              <w:jc w:val="center"/>
              <w:rPr>
                <w:sz w:val="18"/>
                <w:szCs w:val="18"/>
              </w:rPr>
            </w:pPr>
            <w:r>
              <w:rPr>
                <w:sz w:val="18"/>
                <w:szCs w:val="18"/>
              </w:rPr>
              <w:t>200</w:t>
            </w:r>
          </w:p>
        </w:tc>
        <w:tc>
          <w:tcPr>
            <w:tcW w:w="432" w:type="pct"/>
            <w:noWrap/>
            <w:tcMar>
              <w:left w:w="0" w:type="dxa"/>
              <w:right w:w="0" w:type="dxa"/>
            </w:tcMar>
            <w:vAlign w:val="center"/>
          </w:tcPr>
          <w:p w:rsidR="00B96B9E" w:rsidRDefault="00B96B9E">
            <w:pPr>
              <w:spacing w:line="300" w:lineRule="auto"/>
              <w:jc w:val="center"/>
              <w:rPr>
                <w:sz w:val="18"/>
                <w:szCs w:val="18"/>
              </w:rPr>
            </w:pPr>
            <w:r>
              <w:rPr>
                <w:sz w:val="18"/>
                <w:szCs w:val="18"/>
              </w:rPr>
              <w:t>2879.3</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2875.2</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2855.5</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2827.5</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853</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853.8</w:t>
            </w:r>
          </w:p>
        </w:tc>
        <w:tc>
          <w:tcPr>
            <w:tcW w:w="346" w:type="pct"/>
            <w:noWrap/>
            <w:tcMar>
              <w:left w:w="0" w:type="dxa"/>
              <w:right w:w="0" w:type="dxa"/>
            </w:tcMar>
            <w:vAlign w:val="center"/>
          </w:tcPr>
          <w:p w:rsidR="00B96B9E" w:rsidRDefault="00B96B9E">
            <w:pPr>
              <w:spacing w:line="300" w:lineRule="auto"/>
              <w:jc w:val="center"/>
              <w:rPr>
                <w:sz w:val="18"/>
                <w:szCs w:val="18"/>
              </w:rPr>
            </w:pPr>
            <w:r>
              <w:rPr>
                <w:sz w:val="18"/>
                <w:szCs w:val="18"/>
              </w:rPr>
              <w:t>854.6</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855.9</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857.7</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860.4</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862.8</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953.1</w:t>
            </w:r>
          </w:p>
        </w:tc>
      </w:tr>
      <w:tr w:rsidR="00B96B9E">
        <w:trPr>
          <w:trHeight w:val="454"/>
          <w:jc w:val="center"/>
        </w:trPr>
        <w:tc>
          <w:tcPr>
            <w:tcW w:w="377" w:type="pct"/>
            <w:noWrap/>
            <w:tcMar>
              <w:left w:w="0" w:type="dxa"/>
              <w:right w:w="0" w:type="dxa"/>
            </w:tcMar>
            <w:vAlign w:val="center"/>
          </w:tcPr>
          <w:p w:rsidR="00B96B9E" w:rsidRDefault="00B96B9E">
            <w:pPr>
              <w:spacing w:line="300" w:lineRule="auto"/>
              <w:jc w:val="center"/>
              <w:rPr>
                <w:sz w:val="18"/>
                <w:szCs w:val="18"/>
              </w:rPr>
            </w:pPr>
            <w:r>
              <w:rPr>
                <w:sz w:val="18"/>
                <w:szCs w:val="18"/>
              </w:rPr>
              <w:t>220</w:t>
            </w:r>
          </w:p>
        </w:tc>
        <w:tc>
          <w:tcPr>
            <w:tcW w:w="432" w:type="pct"/>
            <w:noWrap/>
            <w:tcMar>
              <w:left w:w="0" w:type="dxa"/>
              <w:right w:w="0" w:type="dxa"/>
            </w:tcMar>
            <w:vAlign w:val="center"/>
          </w:tcPr>
          <w:p w:rsidR="00B96B9E" w:rsidRDefault="00B96B9E">
            <w:pPr>
              <w:spacing w:line="300" w:lineRule="auto"/>
              <w:jc w:val="center"/>
              <w:rPr>
                <w:sz w:val="18"/>
                <w:szCs w:val="18"/>
              </w:rPr>
            </w:pPr>
            <w:r>
              <w:rPr>
                <w:sz w:val="18"/>
                <w:szCs w:val="18"/>
              </w:rPr>
              <w:t>2918.3</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2914.7</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2898</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2874.9</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943.9</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944.4</w:t>
            </w:r>
          </w:p>
        </w:tc>
        <w:tc>
          <w:tcPr>
            <w:tcW w:w="346" w:type="pct"/>
            <w:noWrap/>
            <w:tcMar>
              <w:left w:w="0" w:type="dxa"/>
              <w:right w:w="0" w:type="dxa"/>
            </w:tcMar>
            <w:vAlign w:val="center"/>
          </w:tcPr>
          <w:p w:rsidR="00B96B9E" w:rsidRDefault="00B96B9E">
            <w:pPr>
              <w:spacing w:line="300" w:lineRule="auto"/>
              <w:jc w:val="center"/>
              <w:rPr>
                <w:sz w:val="18"/>
                <w:szCs w:val="18"/>
              </w:rPr>
            </w:pPr>
            <w:r>
              <w:rPr>
                <w:sz w:val="18"/>
                <w:szCs w:val="18"/>
              </w:rPr>
              <w:t>945</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946</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947.2</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949.3</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951.2</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953.1</w:t>
            </w:r>
          </w:p>
        </w:tc>
      </w:tr>
      <w:tr w:rsidR="00B96B9E">
        <w:trPr>
          <w:trHeight w:val="454"/>
          <w:jc w:val="center"/>
        </w:trPr>
        <w:tc>
          <w:tcPr>
            <w:tcW w:w="377" w:type="pct"/>
            <w:noWrap/>
            <w:tcMar>
              <w:left w:w="0" w:type="dxa"/>
              <w:right w:w="0" w:type="dxa"/>
            </w:tcMar>
            <w:vAlign w:val="center"/>
          </w:tcPr>
          <w:p w:rsidR="00B96B9E" w:rsidRDefault="00B96B9E">
            <w:pPr>
              <w:spacing w:line="300" w:lineRule="auto"/>
              <w:jc w:val="center"/>
              <w:rPr>
                <w:sz w:val="18"/>
                <w:szCs w:val="18"/>
              </w:rPr>
            </w:pPr>
            <w:r>
              <w:rPr>
                <w:sz w:val="18"/>
                <w:szCs w:val="18"/>
              </w:rPr>
              <w:t>240</w:t>
            </w:r>
          </w:p>
        </w:tc>
        <w:tc>
          <w:tcPr>
            <w:tcW w:w="432" w:type="pct"/>
            <w:noWrap/>
            <w:tcMar>
              <w:left w:w="0" w:type="dxa"/>
              <w:right w:w="0" w:type="dxa"/>
            </w:tcMar>
            <w:vAlign w:val="center"/>
          </w:tcPr>
          <w:p w:rsidR="00B96B9E" w:rsidRDefault="00B96B9E">
            <w:pPr>
              <w:spacing w:line="300" w:lineRule="auto"/>
              <w:jc w:val="center"/>
              <w:rPr>
                <w:sz w:val="18"/>
                <w:szCs w:val="18"/>
              </w:rPr>
            </w:pPr>
            <w:r>
              <w:rPr>
                <w:sz w:val="18"/>
                <w:szCs w:val="18"/>
              </w:rPr>
              <w:t>2957.4</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2954.3</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2939.9</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2920.5</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2823</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1037.8</w:t>
            </w:r>
          </w:p>
        </w:tc>
        <w:tc>
          <w:tcPr>
            <w:tcW w:w="346" w:type="pct"/>
            <w:noWrap/>
            <w:tcMar>
              <w:left w:w="0" w:type="dxa"/>
              <w:right w:w="0" w:type="dxa"/>
            </w:tcMar>
            <w:vAlign w:val="center"/>
          </w:tcPr>
          <w:p w:rsidR="00B96B9E" w:rsidRDefault="00B96B9E">
            <w:pPr>
              <w:spacing w:line="300" w:lineRule="auto"/>
              <w:jc w:val="center"/>
              <w:rPr>
                <w:sz w:val="18"/>
                <w:szCs w:val="18"/>
              </w:rPr>
            </w:pPr>
            <w:r>
              <w:rPr>
                <w:sz w:val="18"/>
                <w:szCs w:val="18"/>
              </w:rPr>
              <w:t>1038</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1038.4</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1039.1</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1040.3</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1041.5</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1024.8</w:t>
            </w:r>
          </w:p>
        </w:tc>
      </w:tr>
      <w:tr w:rsidR="00B96B9E">
        <w:trPr>
          <w:trHeight w:val="454"/>
          <w:jc w:val="center"/>
        </w:trPr>
        <w:tc>
          <w:tcPr>
            <w:tcW w:w="377" w:type="pct"/>
            <w:noWrap/>
            <w:tcMar>
              <w:left w:w="0" w:type="dxa"/>
              <w:right w:w="0" w:type="dxa"/>
            </w:tcMar>
            <w:vAlign w:val="center"/>
          </w:tcPr>
          <w:p w:rsidR="00B96B9E" w:rsidRDefault="00B96B9E">
            <w:pPr>
              <w:spacing w:line="300" w:lineRule="auto"/>
              <w:jc w:val="center"/>
              <w:rPr>
                <w:sz w:val="18"/>
                <w:szCs w:val="18"/>
              </w:rPr>
            </w:pPr>
            <w:r>
              <w:rPr>
                <w:sz w:val="18"/>
                <w:szCs w:val="18"/>
              </w:rPr>
              <w:t>260</w:t>
            </w:r>
          </w:p>
        </w:tc>
        <w:tc>
          <w:tcPr>
            <w:tcW w:w="432" w:type="pct"/>
            <w:noWrap/>
            <w:tcMar>
              <w:left w:w="0" w:type="dxa"/>
              <w:right w:w="0" w:type="dxa"/>
            </w:tcMar>
            <w:vAlign w:val="center"/>
          </w:tcPr>
          <w:p w:rsidR="00B96B9E" w:rsidRDefault="00B96B9E">
            <w:pPr>
              <w:spacing w:line="300" w:lineRule="auto"/>
              <w:jc w:val="center"/>
              <w:rPr>
                <w:sz w:val="18"/>
                <w:szCs w:val="18"/>
              </w:rPr>
            </w:pPr>
            <w:r>
              <w:rPr>
                <w:sz w:val="18"/>
                <w:szCs w:val="18"/>
              </w:rPr>
              <w:t>2996.8</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2994.1</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2981.5</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2964.8</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2885.5</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1135</w:t>
            </w:r>
          </w:p>
        </w:tc>
        <w:tc>
          <w:tcPr>
            <w:tcW w:w="346" w:type="pct"/>
            <w:noWrap/>
            <w:tcMar>
              <w:left w:w="0" w:type="dxa"/>
              <w:right w:w="0" w:type="dxa"/>
            </w:tcMar>
            <w:vAlign w:val="center"/>
          </w:tcPr>
          <w:p w:rsidR="00B96B9E" w:rsidRDefault="00B96B9E">
            <w:pPr>
              <w:spacing w:line="300" w:lineRule="auto"/>
              <w:jc w:val="center"/>
              <w:rPr>
                <w:sz w:val="18"/>
                <w:szCs w:val="18"/>
              </w:rPr>
            </w:pPr>
            <w:r>
              <w:rPr>
                <w:sz w:val="18"/>
                <w:szCs w:val="18"/>
              </w:rPr>
              <w:t>1134.7</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1134.3</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1134.1</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1134</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1134.3</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1134.8</w:t>
            </w:r>
          </w:p>
        </w:tc>
      </w:tr>
      <w:tr w:rsidR="00B96B9E">
        <w:trPr>
          <w:trHeight w:val="454"/>
          <w:jc w:val="center"/>
        </w:trPr>
        <w:tc>
          <w:tcPr>
            <w:tcW w:w="377" w:type="pct"/>
            <w:noWrap/>
            <w:tcMar>
              <w:left w:w="0" w:type="dxa"/>
              <w:right w:w="0" w:type="dxa"/>
            </w:tcMar>
            <w:vAlign w:val="center"/>
          </w:tcPr>
          <w:p w:rsidR="00B96B9E" w:rsidRDefault="00B96B9E">
            <w:pPr>
              <w:spacing w:line="300" w:lineRule="auto"/>
              <w:jc w:val="center"/>
              <w:rPr>
                <w:sz w:val="18"/>
                <w:szCs w:val="18"/>
              </w:rPr>
            </w:pPr>
            <w:r>
              <w:rPr>
                <w:sz w:val="18"/>
                <w:szCs w:val="18"/>
              </w:rPr>
              <w:t>280</w:t>
            </w:r>
          </w:p>
        </w:tc>
        <w:tc>
          <w:tcPr>
            <w:tcW w:w="432" w:type="pct"/>
            <w:noWrap/>
            <w:tcMar>
              <w:left w:w="0" w:type="dxa"/>
              <w:right w:w="0" w:type="dxa"/>
            </w:tcMar>
            <w:vAlign w:val="center"/>
          </w:tcPr>
          <w:p w:rsidR="00B96B9E" w:rsidRDefault="00B96B9E">
            <w:pPr>
              <w:spacing w:line="300" w:lineRule="auto"/>
              <w:jc w:val="center"/>
              <w:rPr>
                <w:sz w:val="18"/>
                <w:szCs w:val="18"/>
              </w:rPr>
            </w:pPr>
            <w:r>
              <w:rPr>
                <w:sz w:val="18"/>
                <w:szCs w:val="18"/>
              </w:rPr>
              <w:t>3036.5</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3034</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3022.9</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3008.3</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2941.8</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2857</w:t>
            </w:r>
          </w:p>
        </w:tc>
        <w:tc>
          <w:tcPr>
            <w:tcW w:w="346" w:type="pct"/>
            <w:noWrap/>
            <w:tcMar>
              <w:left w:w="0" w:type="dxa"/>
              <w:right w:w="0" w:type="dxa"/>
            </w:tcMar>
            <w:vAlign w:val="center"/>
          </w:tcPr>
          <w:p w:rsidR="00B96B9E" w:rsidRDefault="00B96B9E">
            <w:pPr>
              <w:spacing w:line="300" w:lineRule="auto"/>
              <w:jc w:val="center"/>
              <w:rPr>
                <w:sz w:val="18"/>
                <w:szCs w:val="18"/>
              </w:rPr>
            </w:pPr>
            <w:r>
              <w:rPr>
                <w:sz w:val="18"/>
                <w:szCs w:val="18"/>
              </w:rPr>
              <w:t>1236.7</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1235.2</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1233.5</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1231.6</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1230.5</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1229.9</w:t>
            </w:r>
          </w:p>
        </w:tc>
      </w:tr>
      <w:tr w:rsidR="00B96B9E">
        <w:trPr>
          <w:trHeight w:val="454"/>
          <w:jc w:val="center"/>
        </w:trPr>
        <w:tc>
          <w:tcPr>
            <w:tcW w:w="377" w:type="pct"/>
            <w:noWrap/>
            <w:tcMar>
              <w:left w:w="0" w:type="dxa"/>
              <w:right w:w="0" w:type="dxa"/>
            </w:tcMar>
            <w:vAlign w:val="center"/>
          </w:tcPr>
          <w:p w:rsidR="00B96B9E" w:rsidRDefault="00B96B9E">
            <w:pPr>
              <w:spacing w:line="300" w:lineRule="auto"/>
              <w:jc w:val="center"/>
              <w:rPr>
                <w:sz w:val="18"/>
                <w:szCs w:val="18"/>
              </w:rPr>
            </w:pPr>
            <w:r>
              <w:rPr>
                <w:sz w:val="18"/>
                <w:szCs w:val="18"/>
              </w:rPr>
              <w:t>300</w:t>
            </w:r>
          </w:p>
        </w:tc>
        <w:tc>
          <w:tcPr>
            <w:tcW w:w="432" w:type="pct"/>
            <w:noWrap/>
            <w:tcMar>
              <w:left w:w="0" w:type="dxa"/>
              <w:right w:w="0" w:type="dxa"/>
            </w:tcMar>
            <w:vAlign w:val="center"/>
          </w:tcPr>
          <w:p w:rsidR="00B96B9E" w:rsidRDefault="00B96B9E">
            <w:pPr>
              <w:spacing w:line="300" w:lineRule="auto"/>
              <w:jc w:val="center"/>
              <w:rPr>
                <w:sz w:val="18"/>
                <w:szCs w:val="18"/>
              </w:rPr>
            </w:pPr>
            <w:r>
              <w:rPr>
                <w:sz w:val="18"/>
                <w:szCs w:val="18"/>
              </w:rPr>
              <w:t>3076.3</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3074.1</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3064.2</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3051.3</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2994.2</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2925.4</w:t>
            </w:r>
          </w:p>
        </w:tc>
        <w:tc>
          <w:tcPr>
            <w:tcW w:w="346" w:type="pct"/>
            <w:noWrap/>
            <w:tcMar>
              <w:left w:w="0" w:type="dxa"/>
              <w:right w:w="0" w:type="dxa"/>
            </w:tcMar>
            <w:vAlign w:val="center"/>
          </w:tcPr>
          <w:p w:rsidR="00B96B9E" w:rsidRDefault="00B96B9E">
            <w:pPr>
              <w:spacing w:line="300" w:lineRule="auto"/>
              <w:jc w:val="center"/>
              <w:rPr>
                <w:sz w:val="18"/>
                <w:szCs w:val="18"/>
              </w:rPr>
            </w:pPr>
            <w:r>
              <w:rPr>
                <w:sz w:val="18"/>
                <w:szCs w:val="18"/>
              </w:rPr>
              <w:t>2839.2</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1343.7</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1339.5</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1334.6</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1331.5</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1329</w:t>
            </w:r>
          </w:p>
        </w:tc>
      </w:tr>
      <w:tr w:rsidR="00B96B9E">
        <w:trPr>
          <w:trHeight w:val="454"/>
          <w:jc w:val="center"/>
        </w:trPr>
        <w:tc>
          <w:tcPr>
            <w:tcW w:w="377" w:type="pct"/>
            <w:noWrap/>
            <w:tcMar>
              <w:left w:w="0" w:type="dxa"/>
              <w:right w:w="0" w:type="dxa"/>
            </w:tcMar>
            <w:vAlign w:val="center"/>
          </w:tcPr>
          <w:p w:rsidR="00B96B9E" w:rsidRDefault="00B96B9E">
            <w:pPr>
              <w:spacing w:line="300" w:lineRule="auto"/>
              <w:jc w:val="center"/>
              <w:rPr>
                <w:sz w:val="18"/>
                <w:szCs w:val="18"/>
              </w:rPr>
            </w:pPr>
            <w:r>
              <w:rPr>
                <w:sz w:val="18"/>
                <w:szCs w:val="18"/>
              </w:rPr>
              <w:t>350</w:t>
            </w:r>
          </w:p>
        </w:tc>
        <w:tc>
          <w:tcPr>
            <w:tcW w:w="432" w:type="pct"/>
            <w:noWrap/>
            <w:tcMar>
              <w:left w:w="0" w:type="dxa"/>
              <w:right w:w="0" w:type="dxa"/>
            </w:tcMar>
            <w:vAlign w:val="center"/>
          </w:tcPr>
          <w:p w:rsidR="00B96B9E" w:rsidRDefault="00B96B9E">
            <w:pPr>
              <w:spacing w:line="300" w:lineRule="auto"/>
              <w:jc w:val="center"/>
              <w:rPr>
                <w:sz w:val="18"/>
                <w:szCs w:val="18"/>
              </w:rPr>
            </w:pPr>
            <w:r>
              <w:rPr>
                <w:sz w:val="18"/>
                <w:szCs w:val="18"/>
              </w:rPr>
              <w:t>3177</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3175.3</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3167.6</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3157.7</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3115.7</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3069.2</w:t>
            </w:r>
          </w:p>
        </w:tc>
        <w:tc>
          <w:tcPr>
            <w:tcW w:w="346" w:type="pct"/>
            <w:noWrap/>
            <w:tcMar>
              <w:left w:w="0" w:type="dxa"/>
              <w:right w:w="0" w:type="dxa"/>
            </w:tcMar>
            <w:vAlign w:val="center"/>
          </w:tcPr>
          <w:p w:rsidR="00B96B9E" w:rsidRDefault="00B96B9E">
            <w:pPr>
              <w:spacing w:line="300" w:lineRule="auto"/>
              <w:jc w:val="center"/>
              <w:rPr>
                <w:sz w:val="18"/>
                <w:szCs w:val="18"/>
              </w:rPr>
            </w:pPr>
            <w:r>
              <w:rPr>
                <w:sz w:val="18"/>
                <w:szCs w:val="18"/>
              </w:rPr>
              <w:t>3017</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2924.2</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2753.5</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1648.4</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1626.4</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1611.3</w:t>
            </w:r>
          </w:p>
        </w:tc>
      </w:tr>
      <w:tr w:rsidR="00B96B9E">
        <w:trPr>
          <w:trHeight w:val="454"/>
          <w:jc w:val="center"/>
        </w:trPr>
        <w:tc>
          <w:tcPr>
            <w:tcW w:w="377" w:type="pct"/>
            <w:noWrap/>
            <w:tcMar>
              <w:left w:w="0" w:type="dxa"/>
              <w:right w:w="0" w:type="dxa"/>
            </w:tcMar>
            <w:vAlign w:val="center"/>
          </w:tcPr>
          <w:p w:rsidR="00B96B9E" w:rsidRDefault="00B96B9E">
            <w:pPr>
              <w:spacing w:line="300" w:lineRule="auto"/>
              <w:jc w:val="center"/>
              <w:rPr>
                <w:sz w:val="18"/>
                <w:szCs w:val="18"/>
              </w:rPr>
            </w:pPr>
            <w:r>
              <w:rPr>
                <w:sz w:val="18"/>
                <w:szCs w:val="18"/>
              </w:rPr>
              <w:t>400</w:t>
            </w:r>
          </w:p>
        </w:tc>
        <w:tc>
          <w:tcPr>
            <w:tcW w:w="432" w:type="pct"/>
            <w:noWrap/>
            <w:tcMar>
              <w:left w:w="0" w:type="dxa"/>
              <w:right w:w="0" w:type="dxa"/>
            </w:tcMar>
            <w:vAlign w:val="center"/>
          </w:tcPr>
          <w:p w:rsidR="00B96B9E" w:rsidRDefault="00B96B9E">
            <w:pPr>
              <w:spacing w:line="300" w:lineRule="auto"/>
              <w:jc w:val="center"/>
              <w:rPr>
                <w:sz w:val="18"/>
                <w:szCs w:val="18"/>
              </w:rPr>
            </w:pPr>
            <w:r>
              <w:rPr>
                <w:sz w:val="18"/>
                <w:szCs w:val="18"/>
              </w:rPr>
              <w:t>3362.52</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3278</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3217.8</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3264</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3231.6</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3196.9</w:t>
            </w:r>
          </w:p>
        </w:tc>
        <w:tc>
          <w:tcPr>
            <w:tcW w:w="346" w:type="pct"/>
            <w:noWrap/>
            <w:tcMar>
              <w:left w:w="0" w:type="dxa"/>
              <w:right w:w="0" w:type="dxa"/>
            </w:tcMar>
            <w:vAlign w:val="center"/>
          </w:tcPr>
          <w:p w:rsidR="00B96B9E" w:rsidRDefault="00B96B9E">
            <w:pPr>
              <w:spacing w:line="300" w:lineRule="auto"/>
              <w:jc w:val="center"/>
              <w:rPr>
                <w:sz w:val="18"/>
                <w:szCs w:val="18"/>
              </w:rPr>
            </w:pPr>
            <w:r>
              <w:rPr>
                <w:sz w:val="18"/>
                <w:szCs w:val="18"/>
              </w:rPr>
              <w:t>3159.7</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3098.5</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3004</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2820.1</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2583.2</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2159.1</w:t>
            </w:r>
          </w:p>
        </w:tc>
      </w:tr>
      <w:tr w:rsidR="00B96B9E">
        <w:trPr>
          <w:trHeight w:val="454"/>
          <w:jc w:val="center"/>
        </w:trPr>
        <w:tc>
          <w:tcPr>
            <w:tcW w:w="377" w:type="pct"/>
            <w:noWrap/>
            <w:tcMar>
              <w:left w:w="0" w:type="dxa"/>
              <w:right w:w="0" w:type="dxa"/>
            </w:tcMar>
            <w:vAlign w:val="center"/>
          </w:tcPr>
          <w:p w:rsidR="00B96B9E" w:rsidRDefault="00B96B9E">
            <w:pPr>
              <w:spacing w:line="300" w:lineRule="auto"/>
              <w:jc w:val="center"/>
              <w:rPr>
                <w:sz w:val="18"/>
                <w:szCs w:val="18"/>
              </w:rPr>
            </w:pPr>
            <w:r>
              <w:rPr>
                <w:sz w:val="18"/>
                <w:szCs w:val="18"/>
              </w:rPr>
              <w:t>420</w:t>
            </w:r>
          </w:p>
        </w:tc>
        <w:tc>
          <w:tcPr>
            <w:tcW w:w="432" w:type="pct"/>
            <w:noWrap/>
            <w:tcMar>
              <w:left w:w="0" w:type="dxa"/>
              <w:right w:w="0" w:type="dxa"/>
            </w:tcMar>
            <w:vAlign w:val="center"/>
          </w:tcPr>
          <w:p w:rsidR="00B96B9E" w:rsidRDefault="00B96B9E">
            <w:pPr>
              <w:spacing w:line="300" w:lineRule="auto"/>
              <w:jc w:val="center"/>
              <w:rPr>
                <w:sz w:val="18"/>
                <w:szCs w:val="18"/>
              </w:rPr>
            </w:pPr>
            <w:r>
              <w:rPr>
                <w:sz w:val="18"/>
                <w:szCs w:val="18"/>
              </w:rPr>
              <w:t>3320.96</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3319.68</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3313.8</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3306.6</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3276.9</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3245.4</w:t>
            </w:r>
          </w:p>
        </w:tc>
        <w:tc>
          <w:tcPr>
            <w:tcW w:w="346" w:type="pct"/>
            <w:noWrap/>
            <w:tcMar>
              <w:left w:w="0" w:type="dxa"/>
              <w:right w:w="0" w:type="dxa"/>
            </w:tcMar>
            <w:vAlign w:val="center"/>
          </w:tcPr>
          <w:p w:rsidR="00B96B9E" w:rsidRDefault="00B96B9E">
            <w:pPr>
              <w:spacing w:line="300" w:lineRule="auto"/>
              <w:jc w:val="center"/>
              <w:rPr>
                <w:sz w:val="18"/>
                <w:szCs w:val="18"/>
              </w:rPr>
            </w:pPr>
            <w:r>
              <w:rPr>
                <w:sz w:val="18"/>
                <w:szCs w:val="18"/>
              </w:rPr>
              <w:t>3211</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3155.98</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3072.72</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2917.02</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2730.76</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2424.7</w:t>
            </w:r>
          </w:p>
        </w:tc>
      </w:tr>
      <w:tr w:rsidR="00B96B9E">
        <w:trPr>
          <w:trHeight w:val="454"/>
          <w:jc w:val="center"/>
        </w:trPr>
        <w:tc>
          <w:tcPr>
            <w:tcW w:w="377" w:type="pct"/>
            <w:noWrap/>
            <w:tcMar>
              <w:left w:w="0" w:type="dxa"/>
              <w:right w:w="0" w:type="dxa"/>
            </w:tcMar>
            <w:vAlign w:val="center"/>
          </w:tcPr>
          <w:p w:rsidR="00B96B9E" w:rsidRDefault="00B96B9E">
            <w:pPr>
              <w:spacing w:line="300" w:lineRule="auto"/>
              <w:jc w:val="center"/>
              <w:rPr>
                <w:sz w:val="18"/>
                <w:szCs w:val="18"/>
              </w:rPr>
            </w:pPr>
            <w:r>
              <w:rPr>
                <w:sz w:val="18"/>
                <w:szCs w:val="18"/>
              </w:rPr>
              <w:t>440</w:t>
            </w:r>
          </w:p>
        </w:tc>
        <w:tc>
          <w:tcPr>
            <w:tcW w:w="432" w:type="pct"/>
            <w:noWrap/>
            <w:tcMar>
              <w:left w:w="0" w:type="dxa"/>
              <w:right w:w="0" w:type="dxa"/>
            </w:tcMar>
            <w:vAlign w:val="center"/>
          </w:tcPr>
          <w:p w:rsidR="00B96B9E" w:rsidRDefault="00B96B9E">
            <w:pPr>
              <w:spacing w:line="300" w:lineRule="auto"/>
              <w:jc w:val="center"/>
              <w:rPr>
                <w:sz w:val="18"/>
                <w:szCs w:val="18"/>
              </w:rPr>
            </w:pPr>
            <w:r>
              <w:rPr>
                <w:sz w:val="18"/>
                <w:szCs w:val="18"/>
              </w:rPr>
              <w:t>3362.52</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3361.36</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3355.9</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3349.3</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3321.9</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3293.2</w:t>
            </w:r>
          </w:p>
        </w:tc>
        <w:tc>
          <w:tcPr>
            <w:tcW w:w="346" w:type="pct"/>
            <w:noWrap/>
            <w:tcMar>
              <w:left w:w="0" w:type="dxa"/>
              <w:right w:w="0" w:type="dxa"/>
            </w:tcMar>
            <w:vAlign w:val="center"/>
          </w:tcPr>
          <w:p w:rsidR="00B96B9E" w:rsidRDefault="00B96B9E">
            <w:pPr>
              <w:spacing w:line="300" w:lineRule="auto"/>
              <w:jc w:val="center"/>
              <w:rPr>
                <w:sz w:val="18"/>
                <w:szCs w:val="18"/>
              </w:rPr>
            </w:pPr>
            <w:r>
              <w:rPr>
                <w:sz w:val="18"/>
                <w:szCs w:val="18"/>
              </w:rPr>
              <w:t>3262.3</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3213.46</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3141.44</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3013.94</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2878.32</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2690.3</w:t>
            </w:r>
          </w:p>
        </w:tc>
      </w:tr>
      <w:tr w:rsidR="00B96B9E">
        <w:trPr>
          <w:trHeight w:val="454"/>
          <w:jc w:val="center"/>
        </w:trPr>
        <w:tc>
          <w:tcPr>
            <w:tcW w:w="377" w:type="pct"/>
            <w:noWrap/>
            <w:tcMar>
              <w:left w:w="0" w:type="dxa"/>
              <w:right w:w="0" w:type="dxa"/>
            </w:tcMar>
            <w:vAlign w:val="center"/>
          </w:tcPr>
          <w:p w:rsidR="00B96B9E" w:rsidRDefault="00B96B9E">
            <w:pPr>
              <w:spacing w:line="300" w:lineRule="auto"/>
              <w:jc w:val="center"/>
              <w:rPr>
                <w:sz w:val="18"/>
                <w:szCs w:val="18"/>
              </w:rPr>
            </w:pPr>
            <w:r>
              <w:rPr>
                <w:sz w:val="18"/>
                <w:szCs w:val="18"/>
              </w:rPr>
              <w:t>450</w:t>
            </w:r>
          </w:p>
        </w:tc>
        <w:tc>
          <w:tcPr>
            <w:tcW w:w="432" w:type="pct"/>
            <w:noWrap/>
            <w:tcMar>
              <w:left w:w="0" w:type="dxa"/>
              <w:right w:w="0" w:type="dxa"/>
            </w:tcMar>
            <w:vAlign w:val="center"/>
          </w:tcPr>
          <w:p w:rsidR="00B96B9E" w:rsidRDefault="00B96B9E">
            <w:pPr>
              <w:spacing w:line="300" w:lineRule="auto"/>
              <w:jc w:val="center"/>
              <w:rPr>
                <w:sz w:val="18"/>
                <w:szCs w:val="18"/>
              </w:rPr>
            </w:pPr>
            <w:r>
              <w:rPr>
                <w:sz w:val="18"/>
                <w:szCs w:val="18"/>
              </w:rPr>
              <w:t>3383.3</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3382.2</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3377.1</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3370.7</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3344.4</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3316.8</w:t>
            </w:r>
          </w:p>
        </w:tc>
        <w:tc>
          <w:tcPr>
            <w:tcW w:w="346" w:type="pct"/>
            <w:noWrap/>
            <w:tcMar>
              <w:left w:w="0" w:type="dxa"/>
              <w:right w:w="0" w:type="dxa"/>
            </w:tcMar>
            <w:vAlign w:val="center"/>
          </w:tcPr>
          <w:p w:rsidR="00B96B9E" w:rsidRDefault="00B96B9E">
            <w:pPr>
              <w:spacing w:line="300" w:lineRule="auto"/>
              <w:jc w:val="center"/>
              <w:rPr>
                <w:sz w:val="18"/>
                <w:szCs w:val="18"/>
              </w:rPr>
            </w:pPr>
            <w:r>
              <w:rPr>
                <w:sz w:val="18"/>
                <w:szCs w:val="18"/>
              </w:rPr>
              <w:t>3288</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3242.2</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3175.8</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3062.4</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2952.1</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2823.1</w:t>
            </w:r>
          </w:p>
        </w:tc>
      </w:tr>
      <w:tr w:rsidR="00B96B9E">
        <w:trPr>
          <w:trHeight w:val="454"/>
          <w:jc w:val="center"/>
        </w:trPr>
        <w:tc>
          <w:tcPr>
            <w:tcW w:w="377" w:type="pct"/>
            <w:noWrap/>
            <w:tcMar>
              <w:left w:w="0" w:type="dxa"/>
              <w:right w:w="0" w:type="dxa"/>
            </w:tcMar>
            <w:vAlign w:val="center"/>
          </w:tcPr>
          <w:p w:rsidR="00B96B9E" w:rsidRDefault="00B96B9E">
            <w:pPr>
              <w:spacing w:line="300" w:lineRule="auto"/>
              <w:jc w:val="center"/>
              <w:rPr>
                <w:sz w:val="18"/>
                <w:szCs w:val="18"/>
              </w:rPr>
            </w:pPr>
            <w:r>
              <w:rPr>
                <w:sz w:val="18"/>
                <w:szCs w:val="18"/>
              </w:rPr>
              <w:t>460</w:t>
            </w:r>
          </w:p>
        </w:tc>
        <w:tc>
          <w:tcPr>
            <w:tcW w:w="432" w:type="pct"/>
            <w:noWrap/>
            <w:tcMar>
              <w:left w:w="0" w:type="dxa"/>
              <w:right w:w="0" w:type="dxa"/>
            </w:tcMar>
            <w:vAlign w:val="center"/>
          </w:tcPr>
          <w:p w:rsidR="00B96B9E" w:rsidRDefault="00B96B9E">
            <w:pPr>
              <w:spacing w:line="300" w:lineRule="auto"/>
              <w:jc w:val="center"/>
              <w:rPr>
                <w:sz w:val="18"/>
                <w:szCs w:val="18"/>
              </w:rPr>
            </w:pPr>
            <w:r>
              <w:rPr>
                <w:sz w:val="18"/>
                <w:szCs w:val="18"/>
              </w:rPr>
              <w:t>3404.42</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3403.34</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3398.3</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3392.1</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3366.8</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3340.4</w:t>
            </w:r>
          </w:p>
        </w:tc>
        <w:tc>
          <w:tcPr>
            <w:tcW w:w="346" w:type="pct"/>
            <w:noWrap/>
            <w:tcMar>
              <w:left w:w="0" w:type="dxa"/>
              <w:right w:w="0" w:type="dxa"/>
            </w:tcMar>
            <w:vAlign w:val="center"/>
          </w:tcPr>
          <w:p w:rsidR="00B96B9E" w:rsidRDefault="00B96B9E">
            <w:pPr>
              <w:spacing w:line="300" w:lineRule="auto"/>
              <w:jc w:val="center"/>
              <w:rPr>
                <w:sz w:val="18"/>
                <w:szCs w:val="18"/>
              </w:rPr>
            </w:pPr>
            <w:r>
              <w:rPr>
                <w:sz w:val="18"/>
                <w:szCs w:val="18"/>
              </w:rPr>
              <w:t>3312.4</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3268.58</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3205.24</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3097.96</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2994.68</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2875.26</w:t>
            </w:r>
          </w:p>
        </w:tc>
      </w:tr>
      <w:tr w:rsidR="00B96B9E">
        <w:trPr>
          <w:trHeight w:val="454"/>
          <w:jc w:val="center"/>
        </w:trPr>
        <w:tc>
          <w:tcPr>
            <w:tcW w:w="377" w:type="pct"/>
            <w:noWrap/>
            <w:tcMar>
              <w:left w:w="0" w:type="dxa"/>
              <w:right w:w="0" w:type="dxa"/>
            </w:tcMar>
            <w:vAlign w:val="center"/>
          </w:tcPr>
          <w:p w:rsidR="00B96B9E" w:rsidRDefault="00B96B9E">
            <w:pPr>
              <w:spacing w:line="300" w:lineRule="auto"/>
              <w:jc w:val="center"/>
              <w:rPr>
                <w:sz w:val="18"/>
                <w:szCs w:val="18"/>
              </w:rPr>
            </w:pPr>
            <w:r>
              <w:rPr>
                <w:sz w:val="18"/>
                <w:szCs w:val="18"/>
              </w:rPr>
              <w:t>480</w:t>
            </w:r>
          </w:p>
        </w:tc>
        <w:tc>
          <w:tcPr>
            <w:tcW w:w="432" w:type="pct"/>
            <w:noWrap/>
            <w:tcMar>
              <w:left w:w="0" w:type="dxa"/>
              <w:right w:w="0" w:type="dxa"/>
            </w:tcMar>
            <w:vAlign w:val="center"/>
          </w:tcPr>
          <w:p w:rsidR="00B96B9E" w:rsidRDefault="00B96B9E">
            <w:pPr>
              <w:spacing w:line="300" w:lineRule="auto"/>
              <w:jc w:val="center"/>
              <w:rPr>
                <w:sz w:val="18"/>
                <w:szCs w:val="18"/>
              </w:rPr>
            </w:pPr>
            <w:r>
              <w:rPr>
                <w:sz w:val="18"/>
                <w:szCs w:val="18"/>
              </w:rPr>
              <w:t>3446.66</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3445.62</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3440.9</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3435.1</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3411.6</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3387,2</w:t>
            </w:r>
          </w:p>
        </w:tc>
        <w:tc>
          <w:tcPr>
            <w:tcW w:w="346" w:type="pct"/>
            <w:noWrap/>
            <w:tcMar>
              <w:left w:w="0" w:type="dxa"/>
              <w:right w:w="0" w:type="dxa"/>
            </w:tcMar>
            <w:vAlign w:val="center"/>
          </w:tcPr>
          <w:p w:rsidR="00B96B9E" w:rsidRDefault="00B96B9E">
            <w:pPr>
              <w:spacing w:line="300" w:lineRule="auto"/>
              <w:jc w:val="center"/>
              <w:rPr>
                <w:sz w:val="18"/>
                <w:szCs w:val="18"/>
              </w:rPr>
            </w:pPr>
            <w:r>
              <w:rPr>
                <w:sz w:val="18"/>
                <w:szCs w:val="18"/>
              </w:rPr>
              <w:t>3361.3</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3321.34</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3264.12</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3169.08</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3079.84</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2979.58</w:t>
            </w:r>
          </w:p>
        </w:tc>
      </w:tr>
      <w:tr w:rsidR="00B96B9E">
        <w:trPr>
          <w:trHeight w:val="454"/>
          <w:jc w:val="center"/>
        </w:trPr>
        <w:tc>
          <w:tcPr>
            <w:tcW w:w="377" w:type="pct"/>
            <w:noWrap/>
            <w:tcMar>
              <w:left w:w="0" w:type="dxa"/>
              <w:right w:w="0" w:type="dxa"/>
            </w:tcMar>
            <w:vAlign w:val="center"/>
          </w:tcPr>
          <w:p w:rsidR="00B96B9E" w:rsidRDefault="00B96B9E">
            <w:pPr>
              <w:spacing w:line="300" w:lineRule="auto"/>
              <w:jc w:val="center"/>
              <w:rPr>
                <w:sz w:val="18"/>
                <w:szCs w:val="18"/>
              </w:rPr>
            </w:pPr>
            <w:r>
              <w:rPr>
                <w:sz w:val="18"/>
                <w:szCs w:val="18"/>
              </w:rPr>
              <w:lastRenderedPageBreak/>
              <w:t>500</w:t>
            </w:r>
          </w:p>
        </w:tc>
        <w:tc>
          <w:tcPr>
            <w:tcW w:w="432" w:type="pct"/>
            <w:noWrap/>
            <w:tcMar>
              <w:left w:w="0" w:type="dxa"/>
              <w:right w:w="0" w:type="dxa"/>
            </w:tcMar>
            <w:vAlign w:val="center"/>
          </w:tcPr>
          <w:p w:rsidR="00B96B9E" w:rsidRDefault="00B96B9E">
            <w:pPr>
              <w:spacing w:line="300" w:lineRule="auto"/>
              <w:jc w:val="center"/>
              <w:rPr>
                <w:sz w:val="18"/>
                <w:szCs w:val="18"/>
              </w:rPr>
            </w:pPr>
            <w:r>
              <w:rPr>
                <w:sz w:val="18"/>
                <w:szCs w:val="18"/>
              </w:rPr>
              <w:t>3488.9</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3487.9</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3183.7</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3478.3</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3456.4</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3433.8</w:t>
            </w:r>
          </w:p>
        </w:tc>
        <w:tc>
          <w:tcPr>
            <w:tcW w:w="346" w:type="pct"/>
            <w:noWrap/>
            <w:tcMar>
              <w:left w:w="0" w:type="dxa"/>
              <w:right w:w="0" w:type="dxa"/>
            </w:tcMar>
            <w:vAlign w:val="center"/>
          </w:tcPr>
          <w:p w:rsidR="00B96B9E" w:rsidRDefault="00B96B9E">
            <w:pPr>
              <w:spacing w:line="300" w:lineRule="auto"/>
              <w:jc w:val="center"/>
              <w:rPr>
                <w:sz w:val="18"/>
                <w:szCs w:val="18"/>
              </w:rPr>
            </w:pPr>
            <w:r>
              <w:rPr>
                <w:sz w:val="18"/>
                <w:szCs w:val="18"/>
              </w:rPr>
              <w:t>3410.2</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3374.1</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3323</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3240.2</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3165</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3083.9</w:t>
            </w:r>
          </w:p>
        </w:tc>
      </w:tr>
      <w:tr w:rsidR="00B96B9E">
        <w:trPr>
          <w:trHeight w:val="454"/>
          <w:jc w:val="center"/>
        </w:trPr>
        <w:tc>
          <w:tcPr>
            <w:tcW w:w="377" w:type="pct"/>
            <w:noWrap/>
            <w:tcMar>
              <w:left w:w="0" w:type="dxa"/>
              <w:right w:w="0" w:type="dxa"/>
            </w:tcMar>
            <w:vAlign w:val="center"/>
          </w:tcPr>
          <w:p w:rsidR="00B96B9E" w:rsidRDefault="00B96B9E">
            <w:pPr>
              <w:spacing w:line="300" w:lineRule="auto"/>
              <w:jc w:val="center"/>
              <w:rPr>
                <w:sz w:val="18"/>
                <w:szCs w:val="18"/>
              </w:rPr>
            </w:pPr>
            <w:r>
              <w:rPr>
                <w:sz w:val="18"/>
                <w:szCs w:val="18"/>
              </w:rPr>
              <w:t>520</w:t>
            </w:r>
          </w:p>
        </w:tc>
        <w:tc>
          <w:tcPr>
            <w:tcW w:w="432" w:type="pct"/>
            <w:noWrap/>
            <w:tcMar>
              <w:left w:w="0" w:type="dxa"/>
              <w:right w:w="0" w:type="dxa"/>
            </w:tcMar>
            <w:vAlign w:val="center"/>
          </w:tcPr>
          <w:p w:rsidR="00B96B9E" w:rsidRDefault="00B96B9E">
            <w:pPr>
              <w:spacing w:line="300" w:lineRule="auto"/>
              <w:jc w:val="center"/>
              <w:rPr>
                <w:sz w:val="18"/>
                <w:szCs w:val="18"/>
              </w:rPr>
            </w:pPr>
            <w:r>
              <w:rPr>
                <w:sz w:val="18"/>
                <w:szCs w:val="18"/>
              </w:rPr>
              <w:t>3531.82</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3530.9</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3526.9</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3521.86</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3501.28</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3480.12</w:t>
            </w:r>
          </w:p>
        </w:tc>
        <w:tc>
          <w:tcPr>
            <w:tcW w:w="346" w:type="pct"/>
            <w:noWrap/>
            <w:tcMar>
              <w:left w:w="0" w:type="dxa"/>
              <w:right w:w="0" w:type="dxa"/>
            </w:tcMar>
            <w:vAlign w:val="center"/>
          </w:tcPr>
          <w:p w:rsidR="00B96B9E" w:rsidRDefault="00B96B9E">
            <w:pPr>
              <w:spacing w:line="300" w:lineRule="auto"/>
              <w:jc w:val="center"/>
              <w:rPr>
                <w:sz w:val="18"/>
                <w:szCs w:val="18"/>
              </w:rPr>
            </w:pPr>
            <w:r>
              <w:rPr>
                <w:sz w:val="18"/>
                <w:szCs w:val="18"/>
              </w:rPr>
              <w:t>3458.6</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3425.1</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3378.4</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3303.7</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3237</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3166.1</w:t>
            </w:r>
          </w:p>
        </w:tc>
      </w:tr>
      <w:tr w:rsidR="00B96B9E">
        <w:trPr>
          <w:trHeight w:val="454"/>
          <w:jc w:val="center"/>
        </w:trPr>
        <w:tc>
          <w:tcPr>
            <w:tcW w:w="377" w:type="pct"/>
            <w:noWrap/>
            <w:tcMar>
              <w:left w:w="0" w:type="dxa"/>
              <w:right w:w="0" w:type="dxa"/>
            </w:tcMar>
            <w:vAlign w:val="center"/>
          </w:tcPr>
          <w:p w:rsidR="00B96B9E" w:rsidRDefault="00B96B9E">
            <w:pPr>
              <w:spacing w:line="300" w:lineRule="auto"/>
              <w:jc w:val="center"/>
              <w:rPr>
                <w:sz w:val="18"/>
                <w:szCs w:val="18"/>
              </w:rPr>
            </w:pPr>
            <w:r>
              <w:rPr>
                <w:sz w:val="18"/>
                <w:szCs w:val="18"/>
              </w:rPr>
              <w:t>540</w:t>
            </w:r>
          </w:p>
        </w:tc>
        <w:tc>
          <w:tcPr>
            <w:tcW w:w="432" w:type="pct"/>
            <w:noWrap/>
            <w:tcMar>
              <w:left w:w="0" w:type="dxa"/>
              <w:right w:w="0" w:type="dxa"/>
            </w:tcMar>
            <w:vAlign w:val="center"/>
          </w:tcPr>
          <w:p w:rsidR="00B96B9E" w:rsidRDefault="00B96B9E">
            <w:pPr>
              <w:spacing w:line="300" w:lineRule="auto"/>
              <w:jc w:val="center"/>
              <w:rPr>
                <w:sz w:val="18"/>
                <w:szCs w:val="18"/>
              </w:rPr>
            </w:pPr>
            <w:r>
              <w:rPr>
                <w:sz w:val="18"/>
                <w:szCs w:val="18"/>
              </w:rPr>
              <w:t>3574.74</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3573.9</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3570.1</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3565.42</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3546.16</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3526.44</w:t>
            </w:r>
          </w:p>
        </w:tc>
        <w:tc>
          <w:tcPr>
            <w:tcW w:w="346" w:type="pct"/>
            <w:noWrap/>
            <w:tcMar>
              <w:left w:w="0" w:type="dxa"/>
              <w:right w:w="0" w:type="dxa"/>
            </w:tcMar>
            <w:vAlign w:val="center"/>
          </w:tcPr>
          <w:p w:rsidR="00B96B9E" w:rsidRDefault="00B96B9E">
            <w:pPr>
              <w:spacing w:line="300" w:lineRule="auto"/>
              <w:jc w:val="center"/>
              <w:rPr>
                <w:sz w:val="18"/>
                <w:szCs w:val="18"/>
              </w:rPr>
            </w:pPr>
            <w:r>
              <w:rPr>
                <w:sz w:val="18"/>
                <w:szCs w:val="18"/>
              </w:rPr>
              <w:t>3506.4</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3475.4</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3432.6</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3364.6</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3304.7</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3241.7</w:t>
            </w:r>
          </w:p>
        </w:tc>
      </w:tr>
      <w:tr w:rsidR="00B96B9E">
        <w:trPr>
          <w:trHeight w:val="454"/>
          <w:jc w:val="center"/>
        </w:trPr>
        <w:tc>
          <w:tcPr>
            <w:tcW w:w="377" w:type="pct"/>
            <w:noWrap/>
            <w:tcMar>
              <w:left w:w="0" w:type="dxa"/>
              <w:right w:w="0" w:type="dxa"/>
            </w:tcMar>
            <w:vAlign w:val="center"/>
          </w:tcPr>
          <w:p w:rsidR="00B96B9E" w:rsidRDefault="00B96B9E">
            <w:pPr>
              <w:spacing w:line="300" w:lineRule="auto"/>
              <w:jc w:val="center"/>
              <w:rPr>
                <w:sz w:val="18"/>
                <w:szCs w:val="18"/>
              </w:rPr>
            </w:pPr>
            <w:r>
              <w:rPr>
                <w:sz w:val="18"/>
                <w:szCs w:val="18"/>
              </w:rPr>
              <w:t>550</w:t>
            </w:r>
          </w:p>
        </w:tc>
        <w:tc>
          <w:tcPr>
            <w:tcW w:w="432" w:type="pct"/>
            <w:noWrap/>
            <w:tcMar>
              <w:left w:w="0" w:type="dxa"/>
              <w:right w:w="0" w:type="dxa"/>
            </w:tcMar>
            <w:vAlign w:val="center"/>
          </w:tcPr>
          <w:p w:rsidR="00B96B9E" w:rsidRDefault="00B96B9E">
            <w:pPr>
              <w:spacing w:line="300" w:lineRule="auto"/>
              <w:jc w:val="center"/>
              <w:rPr>
                <w:sz w:val="18"/>
                <w:szCs w:val="18"/>
              </w:rPr>
            </w:pPr>
            <w:r>
              <w:rPr>
                <w:sz w:val="18"/>
                <w:szCs w:val="18"/>
              </w:rPr>
              <w:t>3593.2</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3595.4</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3591.7</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3587.2</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3568.6</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3549.6</w:t>
            </w:r>
          </w:p>
        </w:tc>
        <w:tc>
          <w:tcPr>
            <w:tcW w:w="346" w:type="pct"/>
            <w:noWrap/>
            <w:tcMar>
              <w:left w:w="0" w:type="dxa"/>
              <w:right w:w="0" w:type="dxa"/>
            </w:tcMar>
            <w:vAlign w:val="center"/>
          </w:tcPr>
          <w:p w:rsidR="00B96B9E" w:rsidRDefault="00B96B9E">
            <w:pPr>
              <w:spacing w:line="300" w:lineRule="auto"/>
              <w:jc w:val="center"/>
              <w:rPr>
                <w:sz w:val="18"/>
                <w:szCs w:val="18"/>
              </w:rPr>
            </w:pPr>
            <w:r>
              <w:rPr>
                <w:sz w:val="18"/>
                <w:szCs w:val="18"/>
              </w:rPr>
              <w:t>3530.2</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3500.4</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3459.2</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3394.3</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3337.3</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3277.7</w:t>
            </w:r>
          </w:p>
        </w:tc>
      </w:tr>
      <w:tr w:rsidR="00B96B9E">
        <w:trPr>
          <w:trHeight w:val="454"/>
          <w:jc w:val="center"/>
        </w:trPr>
        <w:tc>
          <w:tcPr>
            <w:tcW w:w="377" w:type="pct"/>
            <w:noWrap/>
            <w:tcMar>
              <w:left w:w="0" w:type="dxa"/>
              <w:right w:w="0" w:type="dxa"/>
            </w:tcMar>
            <w:vAlign w:val="center"/>
          </w:tcPr>
          <w:p w:rsidR="00B96B9E" w:rsidRDefault="00B96B9E">
            <w:pPr>
              <w:spacing w:line="300" w:lineRule="auto"/>
              <w:jc w:val="center"/>
              <w:rPr>
                <w:sz w:val="18"/>
                <w:szCs w:val="18"/>
              </w:rPr>
            </w:pPr>
            <w:r>
              <w:rPr>
                <w:sz w:val="18"/>
                <w:szCs w:val="18"/>
              </w:rPr>
              <w:t>560</w:t>
            </w:r>
          </w:p>
        </w:tc>
        <w:tc>
          <w:tcPr>
            <w:tcW w:w="432" w:type="pct"/>
            <w:noWrap/>
            <w:tcMar>
              <w:left w:w="0" w:type="dxa"/>
              <w:right w:w="0" w:type="dxa"/>
            </w:tcMar>
            <w:vAlign w:val="center"/>
          </w:tcPr>
          <w:p w:rsidR="00B96B9E" w:rsidRDefault="00B96B9E">
            <w:pPr>
              <w:spacing w:line="300" w:lineRule="auto"/>
              <w:jc w:val="center"/>
              <w:rPr>
                <w:sz w:val="18"/>
                <w:szCs w:val="18"/>
              </w:rPr>
            </w:pPr>
            <w:r>
              <w:rPr>
                <w:sz w:val="18"/>
                <w:szCs w:val="18"/>
              </w:rPr>
              <w:t>3618</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3617.22</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3613.64</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3609.24</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3591.18</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3572.76</w:t>
            </w:r>
          </w:p>
        </w:tc>
        <w:tc>
          <w:tcPr>
            <w:tcW w:w="346" w:type="pct"/>
            <w:noWrap/>
            <w:tcMar>
              <w:left w:w="0" w:type="dxa"/>
              <w:right w:w="0" w:type="dxa"/>
            </w:tcMar>
            <w:vAlign w:val="center"/>
          </w:tcPr>
          <w:p w:rsidR="00B96B9E" w:rsidRDefault="00B96B9E">
            <w:pPr>
              <w:spacing w:line="300" w:lineRule="auto"/>
              <w:jc w:val="center"/>
              <w:rPr>
                <w:sz w:val="18"/>
                <w:szCs w:val="18"/>
              </w:rPr>
            </w:pPr>
            <w:r>
              <w:rPr>
                <w:sz w:val="18"/>
                <w:szCs w:val="18"/>
              </w:rPr>
              <w:t>3554.1</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3525.4</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3485.8</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3423.6</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3369.2</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3312.6</w:t>
            </w:r>
          </w:p>
        </w:tc>
      </w:tr>
      <w:tr w:rsidR="00B96B9E">
        <w:trPr>
          <w:trHeight w:val="454"/>
          <w:jc w:val="center"/>
        </w:trPr>
        <w:tc>
          <w:tcPr>
            <w:tcW w:w="377" w:type="pct"/>
            <w:noWrap/>
            <w:tcMar>
              <w:left w:w="0" w:type="dxa"/>
              <w:right w:w="0" w:type="dxa"/>
            </w:tcMar>
            <w:vAlign w:val="center"/>
          </w:tcPr>
          <w:p w:rsidR="00B96B9E" w:rsidRDefault="00B96B9E">
            <w:pPr>
              <w:spacing w:line="300" w:lineRule="auto"/>
              <w:jc w:val="center"/>
              <w:rPr>
                <w:sz w:val="18"/>
                <w:szCs w:val="18"/>
              </w:rPr>
            </w:pPr>
            <w:r>
              <w:rPr>
                <w:sz w:val="18"/>
                <w:szCs w:val="18"/>
              </w:rPr>
              <w:t>580</w:t>
            </w:r>
          </w:p>
        </w:tc>
        <w:tc>
          <w:tcPr>
            <w:tcW w:w="432" w:type="pct"/>
            <w:noWrap/>
            <w:tcMar>
              <w:left w:w="0" w:type="dxa"/>
              <w:right w:w="0" w:type="dxa"/>
            </w:tcMar>
            <w:vAlign w:val="center"/>
          </w:tcPr>
          <w:p w:rsidR="00B96B9E" w:rsidRDefault="00B96B9E">
            <w:pPr>
              <w:spacing w:line="300" w:lineRule="auto"/>
              <w:jc w:val="center"/>
              <w:rPr>
                <w:sz w:val="18"/>
                <w:szCs w:val="18"/>
              </w:rPr>
            </w:pPr>
            <w:r>
              <w:rPr>
                <w:sz w:val="18"/>
                <w:szCs w:val="18"/>
              </w:rPr>
              <w:t>3661.6</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3660.86</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3657.52</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3653.32</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3636.34</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3619.08</w:t>
            </w:r>
          </w:p>
        </w:tc>
        <w:tc>
          <w:tcPr>
            <w:tcW w:w="346" w:type="pct"/>
            <w:noWrap/>
            <w:tcMar>
              <w:left w:w="0" w:type="dxa"/>
              <w:right w:w="0" w:type="dxa"/>
            </w:tcMar>
            <w:vAlign w:val="center"/>
          </w:tcPr>
          <w:p w:rsidR="00B96B9E" w:rsidRDefault="00B96B9E">
            <w:pPr>
              <w:spacing w:line="300" w:lineRule="auto"/>
              <w:jc w:val="center"/>
              <w:rPr>
                <w:sz w:val="18"/>
                <w:szCs w:val="18"/>
              </w:rPr>
            </w:pPr>
            <w:r>
              <w:rPr>
                <w:sz w:val="18"/>
                <w:szCs w:val="18"/>
              </w:rPr>
              <w:t>3601.6</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3574.9</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3538.2</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3480.9</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3431.2</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3379.8</w:t>
            </w:r>
          </w:p>
        </w:tc>
      </w:tr>
      <w:tr w:rsidR="00B96B9E">
        <w:trPr>
          <w:trHeight w:val="454"/>
          <w:jc w:val="center"/>
        </w:trPr>
        <w:tc>
          <w:tcPr>
            <w:tcW w:w="377" w:type="pct"/>
            <w:noWrap/>
            <w:tcMar>
              <w:left w:w="0" w:type="dxa"/>
              <w:right w:w="0" w:type="dxa"/>
            </w:tcMar>
            <w:vAlign w:val="center"/>
          </w:tcPr>
          <w:p w:rsidR="00B96B9E" w:rsidRDefault="00B96B9E">
            <w:pPr>
              <w:spacing w:line="300" w:lineRule="auto"/>
              <w:jc w:val="center"/>
              <w:rPr>
                <w:sz w:val="18"/>
                <w:szCs w:val="18"/>
              </w:rPr>
            </w:pPr>
            <w:r>
              <w:rPr>
                <w:sz w:val="18"/>
                <w:szCs w:val="18"/>
              </w:rPr>
              <w:t>600</w:t>
            </w:r>
          </w:p>
        </w:tc>
        <w:tc>
          <w:tcPr>
            <w:tcW w:w="432" w:type="pct"/>
            <w:noWrap/>
            <w:tcMar>
              <w:left w:w="0" w:type="dxa"/>
              <w:right w:w="0" w:type="dxa"/>
            </w:tcMar>
            <w:vAlign w:val="center"/>
          </w:tcPr>
          <w:p w:rsidR="00B96B9E" w:rsidRDefault="00B96B9E">
            <w:pPr>
              <w:spacing w:line="300" w:lineRule="auto"/>
              <w:jc w:val="center"/>
              <w:rPr>
                <w:sz w:val="18"/>
                <w:szCs w:val="18"/>
              </w:rPr>
            </w:pPr>
            <w:r>
              <w:rPr>
                <w:sz w:val="18"/>
                <w:szCs w:val="18"/>
              </w:rPr>
              <w:t>3705.2</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3704.5</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3701.4</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3697.4</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3681.5</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3665.4</w:t>
            </w:r>
          </w:p>
        </w:tc>
        <w:tc>
          <w:tcPr>
            <w:tcW w:w="346" w:type="pct"/>
            <w:noWrap/>
            <w:tcMar>
              <w:left w:w="0" w:type="dxa"/>
              <w:right w:w="0" w:type="dxa"/>
            </w:tcMar>
            <w:vAlign w:val="center"/>
          </w:tcPr>
          <w:p w:rsidR="00B96B9E" w:rsidRDefault="00B96B9E">
            <w:pPr>
              <w:spacing w:line="300" w:lineRule="auto"/>
              <w:jc w:val="center"/>
              <w:rPr>
                <w:sz w:val="18"/>
                <w:szCs w:val="18"/>
              </w:rPr>
            </w:pPr>
            <w:r>
              <w:rPr>
                <w:sz w:val="18"/>
                <w:szCs w:val="18"/>
              </w:rPr>
              <w:t>3649</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3624</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3589.8</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3536.9</w:t>
            </w:r>
          </w:p>
        </w:tc>
        <w:tc>
          <w:tcPr>
            <w:tcW w:w="385" w:type="pct"/>
            <w:noWrap/>
            <w:tcMar>
              <w:left w:w="0" w:type="dxa"/>
              <w:right w:w="0" w:type="dxa"/>
            </w:tcMar>
            <w:vAlign w:val="center"/>
          </w:tcPr>
          <w:p w:rsidR="00B96B9E" w:rsidRDefault="00B96B9E">
            <w:pPr>
              <w:spacing w:line="300" w:lineRule="auto"/>
              <w:jc w:val="center"/>
              <w:rPr>
                <w:sz w:val="18"/>
                <w:szCs w:val="18"/>
              </w:rPr>
            </w:pPr>
            <w:r>
              <w:rPr>
                <w:sz w:val="18"/>
                <w:szCs w:val="18"/>
              </w:rPr>
              <w:t>3491.2</w:t>
            </w:r>
          </w:p>
        </w:tc>
        <w:tc>
          <w:tcPr>
            <w:tcW w:w="384" w:type="pct"/>
            <w:noWrap/>
            <w:tcMar>
              <w:left w:w="0" w:type="dxa"/>
              <w:right w:w="0" w:type="dxa"/>
            </w:tcMar>
            <w:vAlign w:val="center"/>
          </w:tcPr>
          <w:p w:rsidR="00B96B9E" w:rsidRDefault="00B96B9E">
            <w:pPr>
              <w:spacing w:line="300" w:lineRule="auto"/>
              <w:jc w:val="center"/>
              <w:rPr>
                <w:sz w:val="18"/>
                <w:szCs w:val="18"/>
              </w:rPr>
            </w:pPr>
            <w:r>
              <w:rPr>
                <w:sz w:val="18"/>
                <w:szCs w:val="18"/>
              </w:rPr>
              <w:t>3444.2</w:t>
            </w:r>
          </w:p>
        </w:tc>
      </w:tr>
    </w:tbl>
    <w:p w:rsidR="00B96B9E" w:rsidRDefault="00B96B9E">
      <w:pPr>
        <w:spacing w:afterLines="50" w:after="156" w:line="320" w:lineRule="exact"/>
        <w:jc w:val="center"/>
        <w:rPr>
          <w:spacing w:val="3"/>
        </w:rPr>
      </w:pPr>
    </w:p>
    <w:p w:rsidR="00B96B9E" w:rsidRDefault="00B96B9E">
      <w:pPr>
        <w:spacing w:line="240" w:lineRule="atLeast"/>
      </w:pPr>
    </w:p>
    <w:sectPr w:rsidR="00B96B9E">
      <w:pgSz w:w="11906" w:h="16838"/>
      <w:pgMar w:top="2183" w:right="1286" w:bottom="1342" w:left="1260" w:header="1418" w:footer="868"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ACA" w:rsidRDefault="008D0ACA">
      <w:r>
        <w:separator/>
      </w:r>
    </w:p>
  </w:endnote>
  <w:endnote w:type="continuationSeparator" w:id="0">
    <w:p w:rsidR="008D0ACA" w:rsidRDefault="008D0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778" w:rsidRDefault="00595778">
    <w:pPr>
      <w:pStyle w:val="afff1"/>
      <w:ind w:firstLine="210"/>
      <w:jc w:val="right"/>
    </w:pPr>
    <w:r>
      <w:fldChar w:fldCharType="begin"/>
    </w:r>
    <w:r>
      <w:instrText>PAGE   \* MERGEFORMAT</w:instrText>
    </w:r>
    <w:r>
      <w:fldChar w:fldCharType="separate"/>
    </w:r>
    <w:r w:rsidR="007831F9" w:rsidRPr="007831F9">
      <w:rPr>
        <w:noProof/>
        <w:lang w:val="zh-CN"/>
      </w:rPr>
      <w:t>I</w:t>
    </w:r>
    <w:r>
      <w:fldChar w:fldCharType="end"/>
    </w:r>
  </w:p>
  <w:p w:rsidR="00595778" w:rsidRDefault="00595778">
    <w:pPr>
      <w:pStyle w:val="afffff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778" w:rsidRDefault="00595778"/>
  <w:p w:rsidR="00595778" w:rsidRDefault="0059577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778" w:rsidRDefault="00595778">
    <w:pPr>
      <w:pStyle w:val="afff1"/>
      <w:ind w:firstLine="210"/>
      <w:jc w:val="right"/>
    </w:pPr>
    <w:r>
      <w:fldChar w:fldCharType="begin"/>
    </w:r>
    <w:r>
      <w:instrText>PAGE   \* MERGEFORMAT</w:instrText>
    </w:r>
    <w:r>
      <w:fldChar w:fldCharType="separate"/>
    </w:r>
    <w:r w:rsidR="007831F9" w:rsidRPr="007831F9">
      <w:rPr>
        <w:noProof/>
        <w:lang w:val="zh-CN"/>
      </w:rPr>
      <w:t>9</w:t>
    </w:r>
    <w:r>
      <w:fldChar w:fldCharType="end"/>
    </w:r>
  </w:p>
  <w:p w:rsidR="00595778" w:rsidRDefault="00595778" w:rsidP="009527EA">
    <w:pP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778" w:rsidRDefault="00595778">
    <w:pPr>
      <w:pStyle w:val="afff1"/>
      <w:ind w:firstLine="210"/>
      <w:jc w:val="right"/>
    </w:pPr>
    <w:r>
      <w:fldChar w:fldCharType="begin"/>
    </w:r>
    <w:r>
      <w:instrText>PAGE   \* MERGEFORMAT</w:instrText>
    </w:r>
    <w:r>
      <w:fldChar w:fldCharType="separate"/>
    </w:r>
    <w:r w:rsidR="007831F9" w:rsidRPr="007831F9">
      <w:rPr>
        <w:noProof/>
        <w:lang w:val="zh-CN"/>
      </w:rPr>
      <w:t>20</w:t>
    </w:r>
    <w:r>
      <w:fldChar w:fldCharType="end"/>
    </w:r>
  </w:p>
  <w:p w:rsidR="00595778" w:rsidRDefault="00595778" w:rsidP="009527EA">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ACA" w:rsidRDefault="008D0ACA">
      <w:r>
        <w:separator/>
      </w:r>
    </w:p>
  </w:footnote>
  <w:footnote w:type="continuationSeparator" w:id="0">
    <w:p w:rsidR="008D0ACA" w:rsidRDefault="008D0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778" w:rsidRDefault="00595778"/>
  <w:p w:rsidR="00595778" w:rsidRDefault="00595778"/>
  <w:p w:rsidR="00595778" w:rsidRDefault="00595778">
    <w:pPr>
      <w:pStyle w:val="afff2"/>
      <w:pBdr>
        <w:bottom w:val="none" w:sz="0" w:space="0" w:color="auto"/>
      </w:pBdr>
      <w:wordWrap w:val="0"/>
      <w:jc w:val="right"/>
    </w:pPr>
    <w:r>
      <w:rPr>
        <w:b/>
        <w:sz w:val="21"/>
        <w:szCs w:val="21"/>
      </w:rPr>
      <w:t>T/CNLIC XXXX-XXXX</w:t>
    </w:r>
    <w:r>
      <w:rPr>
        <w:rFonts w:ascii="Tahoma" w:hAnsi="Tahoma" w:cs="Tahoma" w:hint="eastAsia"/>
        <w:color w:val="2A2A2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778" w:rsidRDefault="00595778">
    <w:pPr>
      <w:pStyle w:val="afffffb"/>
    </w:pPr>
  </w:p>
  <w:p w:rsidR="00595778" w:rsidRDefault="0059577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778" w:rsidRDefault="00595778"/>
  <w:p w:rsidR="00595778" w:rsidRDefault="00595778"/>
  <w:tbl>
    <w:tblPr>
      <w:tblW w:w="0" w:type="auto"/>
      <w:tblInd w:w="5" w:type="dxa"/>
      <w:tblCellMar>
        <w:left w:w="0" w:type="dxa"/>
        <w:right w:w="0" w:type="dxa"/>
      </w:tblCellMar>
      <w:tblLook w:val="0000" w:firstRow="0" w:lastRow="0" w:firstColumn="0" w:lastColumn="0" w:noHBand="0" w:noVBand="0"/>
    </w:tblPr>
    <w:tblGrid>
      <w:gridCol w:w="9355"/>
    </w:tblGrid>
    <w:tr w:rsidR="00595778">
      <w:trPr>
        <w:trHeight w:hRule="exact" w:val="360"/>
      </w:trPr>
      <w:tc>
        <w:tcPr>
          <w:tcW w:w="9356" w:type="dxa"/>
          <w:vAlign w:val="center"/>
        </w:tcPr>
        <w:p w:rsidR="00595778" w:rsidRDefault="00595778">
          <w:pPr>
            <w:jc w:val="right"/>
          </w:pPr>
          <w:r>
            <w:rPr>
              <w:b/>
            </w:rPr>
            <w:t>T/CNLIC XXXX-XXXX</w:t>
          </w:r>
        </w:p>
      </w:tc>
    </w:tr>
  </w:tbl>
  <w:p w:rsidR="00595778" w:rsidRDefault="005957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15CD"/>
    <w:multiLevelType w:val="multilevel"/>
    <w:tmpl w:val="040A15CD"/>
    <w:lvl w:ilvl="0">
      <w:start w:val="1"/>
      <w:numFmt w:val="none"/>
      <w:pStyle w:val="a"/>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0"/>
      <w:suff w:val="nothing"/>
      <w:lvlText w:val="%1%2.%3　"/>
      <w:lvlJc w:val="left"/>
      <w:pPr>
        <w:ind w:left="0" w:firstLine="0"/>
      </w:pPr>
      <w:rPr>
        <w:rFonts w:ascii="黑体" w:eastAsia="黑体" w:hAnsi="Times New Roman" w:hint="eastAsia"/>
        <w:b w:val="0"/>
        <w:i w:val="0"/>
        <w:sz w:val="21"/>
      </w:rPr>
    </w:lvl>
    <w:lvl w:ilvl="3">
      <w:start w:val="1"/>
      <w:numFmt w:val="decimal"/>
      <w:pStyle w:val="a1"/>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pStyle w:val="a4"/>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93C6778"/>
    <w:multiLevelType w:val="multilevel"/>
    <w:tmpl w:val="093C6778"/>
    <w:lvl w:ilvl="0">
      <w:start w:val="1"/>
      <w:numFmt w:val="decimal"/>
      <w:pStyle w:val="a5"/>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DDE2B46"/>
    <w:multiLevelType w:val="multilevel"/>
    <w:tmpl w:val="0DDE2B46"/>
    <w:lvl w:ilvl="0">
      <w:start w:val="1"/>
      <w:numFmt w:val="lowerLetter"/>
      <w:pStyle w:val="a6"/>
      <w:suff w:val="nothing"/>
      <w:lvlText w:val="%1   "/>
      <w:lvlJc w:val="left"/>
      <w:pPr>
        <w:ind w:left="544" w:hanging="181"/>
      </w:pPr>
      <w:rPr>
        <w:rFonts w:ascii="宋体" w:eastAsia="宋体" w:hAnsi="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3">
    <w:nsid w:val="115E081A"/>
    <w:multiLevelType w:val="multilevel"/>
    <w:tmpl w:val="115E081A"/>
    <w:lvl w:ilvl="0">
      <w:start w:val="1"/>
      <w:numFmt w:val="decimal"/>
      <w:pStyle w:val="a7"/>
      <w:suff w:val="nothing"/>
      <w:lvlText w:val="%1  "/>
      <w:lvlJc w:val="left"/>
      <w:pPr>
        <w:ind w:left="0" w:firstLine="0"/>
      </w:pPr>
      <w:rPr>
        <w:rFonts w:ascii="黑体" w:eastAsia="黑体" w:hint="eastAsia"/>
        <w:b w:val="0"/>
        <w:i w:val="0"/>
        <w:caps w:val="0"/>
        <w:smallCaps w:val="0"/>
        <w:strike w:val="0"/>
        <w:dstrike w:val="0"/>
        <w:vanish w:val="0"/>
        <w:color w:val="000000"/>
        <w:spacing w:val="0"/>
        <w:w w:val="100"/>
        <w:kern w:val="21"/>
        <w:position w:val="0"/>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
      <w:suff w:val="nothing"/>
      <w:lvlText w:val="%1.%2  "/>
      <w:lvlJc w:val="left"/>
      <w:pPr>
        <w:ind w:left="0" w:firstLine="0"/>
      </w:pPr>
      <w:rPr>
        <w:rFonts w:ascii="宋体" w:eastAsia="宋体" w:hAnsi="宋体" w:hint="eastAsia"/>
        <w:b w:val="0"/>
        <w:bCs w:val="0"/>
        <w:i w:val="0"/>
        <w:iCs w:val="0"/>
        <w:caps w:val="0"/>
        <w:smallCaps w:val="0"/>
        <w:strike w:val="0"/>
        <w:dstrike w:val="0"/>
        <w:vanish w:val="0"/>
        <w:color w:val="000000"/>
        <w:spacing w:val="0"/>
        <w:w w:val="100"/>
        <w:kern w:val="21"/>
        <w:position w:val="0"/>
        <w:sz w:val="21"/>
        <w:u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2"/>
      <w:suff w:val="nothing"/>
      <w:lvlText w:val="%1.%2.%3  "/>
      <w:lvlJc w:val="left"/>
      <w:pPr>
        <w:ind w:left="945" w:firstLine="0"/>
      </w:pPr>
      <w:rPr>
        <w:rFonts w:ascii="宋体" w:eastAsia="宋体" w:hAnsi="宋体"/>
        <w:b w:val="0"/>
        <w:bCs w:val="0"/>
        <w:i w:val="0"/>
        <w:iCs w:val="0"/>
        <w:caps w:val="0"/>
        <w:smallCaps w:val="0"/>
        <w:strike w:val="0"/>
        <w:dstrike w:val="0"/>
        <w:color w:val="000000"/>
        <w:spacing w:val="0"/>
        <w:w w:val="100"/>
        <w:kern w:val="21"/>
        <w:position w:val="0"/>
        <w:sz w:val="21"/>
        <w:u w:val="none"/>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3"/>
      <w:suff w:val="nothing"/>
      <w:lvlText w:val="%1.%2.%3.%4  "/>
      <w:lvlJc w:val="left"/>
      <w:pPr>
        <w:ind w:left="0" w:firstLine="0"/>
      </w:pPr>
      <w:rPr>
        <w:rFonts w:ascii="黑体" w:eastAsia="黑体" w:hint="eastAsia"/>
        <w:b w:val="0"/>
        <w:i w:val="0"/>
        <w:caps w:val="0"/>
        <w:smallCaps w:val="0"/>
        <w:strike w:val="0"/>
        <w:dstrike w:val="0"/>
        <w:vanish w:val="0"/>
        <w:color w:val="000000"/>
        <w:spacing w:val="0"/>
        <w:w w:val="100"/>
        <w:kern w:val="21"/>
        <w:position w:val="0"/>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4"/>
      <w:suff w:val="nothing"/>
      <w:lvlText w:val="%1.%2.%3.%4.%5  "/>
      <w:lvlJc w:val="left"/>
      <w:pPr>
        <w:ind w:left="0" w:firstLine="0"/>
      </w:pPr>
      <w:rPr>
        <w:rFonts w:ascii="黑体" w:eastAsia="黑体" w:hint="eastAsia"/>
        <w:b w:val="0"/>
        <w:i w:val="0"/>
        <w:caps w:val="0"/>
        <w:smallCaps w:val="0"/>
        <w:strike w:val="0"/>
        <w:dstrike w:val="0"/>
        <w:vanish w:val="0"/>
        <w:color w:val="000000"/>
        <w:spacing w:val="0"/>
        <w:w w:val="100"/>
        <w:kern w:val="21"/>
        <w:position w:val="0"/>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5"/>
      <w:suff w:val="nothing"/>
      <w:lvlText w:val="%1.%2.%3.%4.%5.%6  "/>
      <w:lvlJc w:val="left"/>
      <w:pPr>
        <w:ind w:left="0" w:firstLine="0"/>
      </w:pPr>
      <w:rPr>
        <w:rFonts w:ascii="黑体" w:eastAsia="黑体" w:hint="eastAsia"/>
        <w:b w:val="0"/>
        <w:i w:val="0"/>
        <w:caps w:val="0"/>
        <w:smallCaps w:val="0"/>
        <w:strike w:val="0"/>
        <w:dstrike w:val="0"/>
        <w:vanish w:val="0"/>
        <w:color w:val="000000"/>
        <w:spacing w:val="0"/>
        <w:w w:val="100"/>
        <w:kern w:val="21"/>
        <w:position w:val="0"/>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528"/>
        </w:tabs>
        <w:ind w:left="5102" w:firstLine="0"/>
      </w:pPr>
    </w:lvl>
    <w:lvl w:ilvl="7">
      <w:start w:val="1"/>
      <w:numFmt w:val="lowerLetter"/>
      <w:lvlText w:val="(%8)"/>
      <w:lvlJc w:val="left"/>
      <w:pPr>
        <w:tabs>
          <w:tab w:val="num" w:pos="6378"/>
        </w:tabs>
        <w:ind w:left="5953" w:firstLine="0"/>
      </w:pPr>
    </w:lvl>
    <w:lvl w:ilvl="8">
      <w:start w:val="1"/>
      <w:numFmt w:val="lowerRoman"/>
      <w:lvlText w:val="(%9)"/>
      <w:lvlJc w:val="left"/>
      <w:pPr>
        <w:tabs>
          <w:tab w:val="num" w:pos="7228"/>
        </w:tabs>
        <w:ind w:left="6803" w:firstLine="0"/>
      </w:pPr>
    </w:lvl>
  </w:abstractNum>
  <w:abstractNum w:abstractNumId="4">
    <w:nsid w:val="1DBF583A"/>
    <w:multiLevelType w:val="multilevel"/>
    <w:tmpl w:val="1DBF583A"/>
    <w:lvl w:ilvl="0">
      <w:start w:val="1"/>
      <w:numFmt w:val="decimal"/>
      <w:pStyle w:val="a8"/>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5">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auto"/>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6">
    <w:nsid w:val="294C0469"/>
    <w:multiLevelType w:val="multilevel"/>
    <w:tmpl w:val="294C0469"/>
    <w:lvl w:ilvl="0">
      <w:start w:val="1"/>
      <w:numFmt w:val="lowerLetter"/>
      <w:suff w:val="space"/>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373117B1"/>
    <w:multiLevelType w:val="multilevel"/>
    <w:tmpl w:val="373117B1"/>
    <w:lvl w:ilvl="0">
      <w:start w:val="1"/>
      <w:numFmt w:val="japaneseCounting"/>
      <w:lvlText w:val="%1、"/>
      <w:lvlJc w:val="left"/>
      <w:pPr>
        <w:ind w:left="619" w:hanging="420"/>
      </w:pPr>
      <w:rPr>
        <w:rFonts w:hint="default"/>
      </w:rPr>
    </w:lvl>
    <w:lvl w:ilvl="1">
      <w:start w:val="1"/>
      <w:numFmt w:val="lowerLetter"/>
      <w:lvlText w:val="%2)"/>
      <w:lvlJc w:val="left"/>
      <w:pPr>
        <w:ind w:left="1039" w:hanging="420"/>
      </w:pPr>
    </w:lvl>
    <w:lvl w:ilvl="2">
      <w:start w:val="1"/>
      <w:numFmt w:val="lowerRoman"/>
      <w:lvlText w:val="%3."/>
      <w:lvlJc w:val="right"/>
      <w:pPr>
        <w:ind w:left="1459" w:hanging="420"/>
      </w:pPr>
    </w:lvl>
    <w:lvl w:ilvl="3">
      <w:start w:val="1"/>
      <w:numFmt w:val="decimal"/>
      <w:lvlText w:val="%4."/>
      <w:lvlJc w:val="left"/>
      <w:pPr>
        <w:ind w:left="1879" w:hanging="420"/>
      </w:pPr>
    </w:lvl>
    <w:lvl w:ilvl="4">
      <w:start w:val="1"/>
      <w:numFmt w:val="lowerLetter"/>
      <w:lvlText w:val="%5)"/>
      <w:lvlJc w:val="left"/>
      <w:pPr>
        <w:ind w:left="2299" w:hanging="420"/>
      </w:pPr>
    </w:lvl>
    <w:lvl w:ilvl="5">
      <w:start w:val="1"/>
      <w:numFmt w:val="lowerRoman"/>
      <w:lvlText w:val="%6."/>
      <w:lvlJc w:val="right"/>
      <w:pPr>
        <w:ind w:left="2719" w:hanging="420"/>
      </w:pPr>
    </w:lvl>
    <w:lvl w:ilvl="6">
      <w:start w:val="1"/>
      <w:numFmt w:val="decimal"/>
      <w:lvlText w:val="%7."/>
      <w:lvlJc w:val="left"/>
      <w:pPr>
        <w:ind w:left="3139" w:hanging="420"/>
      </w:pPr>
    </w:lvl>
    <w:lvl w:ilvl="7">
      <w:start w:val="1"/>
      <w:numFmt w:val="lowerLetter"/>
      <w:lvlText w:val="%8)"/>
      <w:lvlJc w:val="left"/>
      <w:pPr>
        <w:ind w:left="3559" w:hanging="420"/>
      </w:pPr>
    </w:lvl>
    <w:lvl w:ilvl="8">
      <w:start w:val="1"/>
      <w:numFmt w:val="lowerRoman"/>
      <w:lvlText w:val="%9."/>
      <w:lvlJc w:val="right"/>
      <w:pPr>
        <w:ind w:left="3979" w:hanging="420"/>
      </w:pPr>
    </w:lvl>
  </w:abstractNum>
  <w:abstractNum w:abstractNumId="8">
    <w:nsid w:val="45F10011"/>
    <w:multiLevelType w:val="multilevel"/>
    <w:tmpl w:val="45F10011"/>
    <w:lvl w:ilvl="0">
      <w:start w:val="1"/>
      <w:numFmt w:val="decimal"/>
      <w:suff w:val="space"/>
      <w:lvlText w:val="%1 "/>
      <w:lvlJc w:val="left"/>
      <w:pPr>
        <w:ind w:left="0" w:firstLine="0"/>
      </w:pPr>
      <w:rPr>
        <w:rFonts w:ascii="黑体" w:eastAsia="黑体" w:hint="eastAsia"/>
        <w:b w:val="0"/>
        <w:i w:val="0"/>
        <w:sz w:val="21"/>
      </w:rPr>
    </w:lvl>
    <w:lvl w:ilvl="1">
      <w:start w:val="1"/>
      <w:numFmt w:val="decimal"/>
      <w:suff w:val="space"/>
      <w:lvlText w:val="%1.%2 "/>
      <w:lvlJc w:val="left"/>
      <w:pPr>
        <w:ind w:left="0" w:firstLine="0"/>
      </w:pPr>
      <w:rPr>
        <w:rFonts w:ascii="黑体" w:eastAsia="黑体" w:hint="eastAsia"/>
      </w:rPr>
    </w:lvl>
    <w:lvl w:ilvl="2">
      <w:start w:val="1"/>
      <w:numFmt w:val="decimal"/>
      <w:suff w:val="space"/>
      <w:lvlText w:val="%1.%2.%3 "/>
      <w:lvlJc w:val="left"/>
      <w:pPr>
        <w:ind w:left="0" w:firstLine="0"/>
      </w:pPr>
      <w:rPr>
        <w:rFonts w:ascii="黑体" w:eastAsia="黑体" w:hint="eastAsia"/>
        <w:b w:val="0"/>
        <w:i w:val="0"/>
        <w:color w:val="auto"/>
        <w:sz w:val="21"/>
        <w:u w:val="none"/>
        <w:em w:val="none"/>
      </w:rPr>
    </w:lvl>
    <w:lvl w:ilvl="3">
      <w:start w:val="1"/>
      <w:numFmt w:val="decimal"/>
      <w:pStyle w:val="40"/>
      <w:suff w:val="space"/>
      <w:lvlText w:val="%1.%2.%3.%4 "/>
      <w:lvlJc w:val="left"/>
      <w:pPr>
        <w:ind w:left="0" w:firstLine="0"/>
      </w:pPr>
      <w:rPr>
        <w:rFonts w:ascii="黑体" w:eastAsia="黑体" w:hint="eastAsia"/>
        <w:b w:val="0"/>
        <w:i w:val="0"/>
        <w:color w:val="auto"/>
        <w:sz w:val="21"/>
        <w:u w:val="none"/>
        <w:em w:val="none"/>
      </w:rPr>
    </w:lvl>
    <w:lvl w:ilvl="4">
      <w:start w:val="1"/>
      <w:numFmt w:val="decimal"/>
      <w:suff w:val="space"/>
      <w:lvlText w:val="%1.%2.%3.%4.%5."/>
      <w:lvlJc w:val="left"/>
      <w:pPr>
        <w:ind w:left="992" w:hanging="992"/>
      </w:pPr>
      <w:rPr>
        <w:rFonts w:hint="eastAsia"/>
      </w:rPr>
    </w:lvl>
    <w:lvl w:ilvl="5">
      <w:start w:val="1"/>
      <w:numFmt w:val="decimal"/>
      <w:suff w:val="space"/>
      <w:lvlText w:val="%1.%2.%3.%4.%5.%6."/>
      <w:lvlJc w:val="left"/>
      <w:pPr>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nsid w:val="46806F7D"/>
    <w:multiLevelType w:val="multilevel"/>
    <w:tmpl w:val="46806F7D"/>
    <w:lvl w:ilvl="0">
      <w:start w:val="1"/>
      <w:numFmt w:val="none"/>
      <w:pStyle w:val="a9"/>
      <w:lvlText w:val="图"/>
      <w:lvlJc w:val="left"/>
      <w:pPr>
        <w:tabs>
          <w:tab w:val="num" w:pos="360"/>
        </w:tabs>
        <w:ind w:left="0" w:firstLine="0"/>
      </w:pPr>
      <w:rPr>
        <w:rFonts w:ascii="黑体" w:eastAsia="黑体" w:hint="eastAsia"/>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pStyle w:val="aa"/>
      <w:lvlText w:val="%4."/>
      <w:lvlJc w:val="left"/>
      <w:pPr>
        <w:tabs>
          <w:tab w:val="num" w:pos="1680"/>
        </w:tabs>
        <w:ind w:left="1680" w:hanging="420"/>
      </w:pPr>
    </w:lvl>
    <w:lvl w:ilvl="4">
      <w:start w:val="1"/>
      <w:numFmt w:val="lowerLetter"/>
      <w:pStyle w:val="ab"/>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46D22D8F"/>
    <w:multiLevelType w:val="multilevel"/>
    <w:tmpl w:val="46D22D8F"/>
    <w:lvl w:ilvl="0">
      <w:start w:val="1"/>
      <w:numFmt w:val="none"/>
      <w:pStyle w:val="ac"/>
      <w:lvlText w:val="%1◆　"/>
      <w:lvlJc w:val="left"/>
      <w:pPr>
        <w:tabs>
          <w:tab w:val="num" w:pos="960"/>
        </w:tabs>
        <w:ind w:left="917" w:hanging="317"/>
      </w:pPr>
      <w:rPr>
        <w:rFonts w:ascii="宋体" w:eastAsia="宋体" w:hAnsi="Times New Roman" w:hint="eastAsia"/>
        <w:b w:val="0"/>
        <w:i w:val="0"/>
        <w:position w:val="4"/>
        <w:sz w:val="1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496E4D7B"/>
    <w:multiLevelType w:val="multilevel"/>
    <w:tmpl w:val="496E4D7B"/>
    <w:lvl w:ilvl="0">
      <w:start w:val="1"/>
      <w:numFmt w:val="none"/>
      <w:pStyle w:val="ad"/>
      <w:lvlText w:val="%1注"/>
      <w:lvlJc w:val="left"/>
      <w:pPr>
        <w:tabs>
          <w:tab w:val="num" w:pos="900"/>
        </w:tabs>
        <w:ind w:left="900" w:hanging="500"/>
      </w:pPr>
      <w:rPr>
        <w:rFonts w:ascii="宋体" w:eastAsia="宋体" w:hAnsi="Times New Roman"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4F302902"/>
    <w:multiLevelType w:val="multilevel"/>
    <w:tmpl w:val="4F302902"/>
    <w:lvl w:ilvl="0">
      <w:start w:val="1"/>
      <w:numFmt w:val="none"/>
      <w:pStyle w:val="ae"/>
      <w:lvlText w:val="表"/>
      <w:lvlJc w:val="left"/>
      <w:pPr>
        <w:tabs>
          <w:tab w:val="num" w:pos="360"/>
        </w:tabs>
        <w:ind w:left="0" w:firstLine="0"/>
      </w:pPr>
      <w:rPr>
        <w:rFonts w:ascii="黑体" w:eastAsia="黑体" w:hint="eastAsia"/>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557C2AF5"/>
    <w:multiLevelType w:val="multilevel"/>
    <w:tmpl w:val="557C2AF5"/>
    <w:lvl w:ilvl="0">
      <w:start w:val="1"/>
      <w:numFmt w:val="decimal"/>
      <w:pStyle w:val="af"/>
      <w:suff w:val="nothing"/>
      <w:lvlText w:val="图%1　"/>
      <w:lvlJc w:val="left"/>
      <w:pPr>
        <w:ind w:left="360" w:firstLine="0"/>
      </w:pPr>
      <w:rPr>
        <w:rFonts w:ascii="黑体" w:eastAsia="黑体" w:hAnsi="Times New Roman" w:hint="eastAsia"/>
        <w:b w:val="0"/>
        <w:i w:val="0"/>
        <w:sz w:val="21"/>
      </w:rPr>
    </w:lvl>
    <w:lvl w:ilvl="1">
      <w:start w:val="1"/>
      <w:numFmt w:val="decimal"/>
      <w:suff w:val="nothing"/>
      <w:lvlText w:val="%1%2　"/>
      <w:lvlJc w:val="left"/>
      <w:pPr>
        <w:ind w:left="360" w:firstLine="0"/>
      </w:pPr>
      <w:rPr>
        <w:rFonts w:ascii="Times New Roman" w:eastAsia="黑体" w:hAnsi="Times New Roman" w:hint="default"/>
        <w:b w:val="0"/>
        <w:i w:val="0"/>
        <w:sz w:val="21"/>
      </w:rPr>
    </w:lvl>
    <w:lvl w:ilvl="2">
      <w:start w:val="1"/>
      <w:numFmt w:val="decimal"/>
      <w:suff w:val="nothing"/>
      <w:lvlText w:val="%1%2.%3　"/>
      <w:lvlJc w:val="left"/>
      <w:pPr>
        <w:ind w:left="360" w:firstLine="0"/>
      </w:pPr>
      <w:rPr>
        <w:rFonts w:ascii="Times New Roman" w:eastAsia="黑体" w:hAnsi="Times New Roman" w:hint="default"/>
        <w:b w:val="0"/>
        <w:i w:val="0"/>
        <w:sz w:val="21"/>
      </w:rPr>
    </w:lvl>
    <w:lvl w:ilvl="3">
      <w:start w:val="1"/>
      <w:numFmt w:val="decimal"/>
      <w:suff w:val="nothing"/>
      <w:lvlText w:val="%1%2.%3.%4　"/>
      <w:lvlJc w:val="left"/>
      <w:pPr>
        <w:ind w:left="360" w:firstLine="0"/>
      </w:pPr>
      <w:rPr>
        <w:rFonts w:ascii="Times New Roman" w:eastAsia="黑体" w:hAnsi="Times New Roman" w:hint="default"/>
        <w:b w:val="0"/>
        <w:i w:val="0"/>
        <w:sz w:val="21"/>
      </w:rPr>
    </w:lvl>
    <w:lvl w:ilvl="4">
      <w:start w:val="1"/>
      <w:numFmt w:val="decimal"/>
      <w:suff w:val="nothing"/>
      <w:lvlText w:val="%1%2.%3.%4.%5　"/>
      <w:lvlJc w:val="left"/>
      <w:pPr>
        <w:ind w:left="360" w:firstLine="0"/>
      </w:pPr>
      <w:rPr>
        <w:rFonts w:ascii="Times New Roman" w:eastAsia="黑体" w:hAnsi="Times New Roman" w:hint="default"/>
        <w:b w:val="0"/>
        <w:i w:val="0"/>
        <w:sz w:val="21"/>
      </w:rPr>
    </w:lvl>
    <w:lvl w:ilvl="5">
      <w:start w:val="1"/>
      <w:numFmt w:val="decimal"/>
      <w:suff w:val="nothing"/>
      <w:lvlText w:val="%1%2.%3.%4.%5.%6　"/>
      <w:lvlJc w:val="left"/>
      <w:pPr>
        <w:ind w:left="360" w:firstLine="0"/>
      </w:pPr>
      <w:rPr>
        <w:rFonts w:ascii="Times New Roman" w:eastAsia="黑体" w:hAnsi="Times New Roman" w:hint="default"/>
        <w:b w:val="0"/>
        <w:i w:val="0"/>
        <w:sz w:val="21"/>
      </w:rPr>
    </w:lvl>
    <w:lvl w:ilvl="6">
      <w:start w:val="1"/>
      <w:numFmt w:val="decimal"/>
      <w:suff w:val="nothing"/>
      <w:lvlText w:val="%1%2.%3.%4.%5.%6.%7　"/>
      <w:lvlJc w:val="left"/>
      <w:pPr>
        <w:ind w:left="360" w:firstLine="0"/>
      </w:pPr>
      <w:rPr>
        <w:rFonts w:ascii="Times New Roman" w:eastAsia="黑体" w:hAnsi="Times New Roman" w:hint="default"/>
        <w:b w:val="0"/>
        <w:i w:val="0"/>
        <w:sz w:val="21"/>
      </w:rPr>
    </w:lvl>
    <w:lvl w:ilvl="7">
      <w:start w:val="1"/>
      <w:numFmt w:val="decimal"/>
      <w:lvlText w:val="%1.%2.%3.%4.%5.%6.%7.%8"/>
      <w:lvlJc w:val="left"/>
      <w:pPr>
        <w:tabs>
          <w:tab w:val="num" w:pos="4711"/>
        </w:tabs>
        <w:ind w:left="4329" w:hanging="1418"/>
      </w:pPr>
      <w:rPr>
        <w:rFonts w:hint="eastAsia"/>
      </w:rPr>
    </w:lvl>
    <w:lvl w:ilvl="8">
      <w:start w:val="1"/>
      <w:numFmt w:val="decimal"/>
      <w:lvlText w:val="%1.%2.%3.%4.%5.%6.%7.%8.%9"/>
      <w:lvlJc w:val="left"/>
      <w:pPr>
        <w:tabs>
          <w:tab w:val="num" w:pos="5137"/>
        </w:tabs>
        <w:ind w:left="5037" w:hanging="1700"/>
      </w:pPr>
      <w:rPr>
        <w:rFonts w:hint="eastAsia"/>
      </w:rPr>
    </w:lvl>
  </w:abstractNum>
  <w:abstractNum w:abstractNumId="14">
    <w:nsid w:val="6350366A"/>
    <w:multiLevelType w:val="multilevel"/>
    <w:tmpl w:val="6350366A"/>
    <w:lvl w:ilvl="0">
      <w:start w:val="1"/>
      <w:numFmt w:val="none"/>
      <w:pStyle w:val="af0"/>
      <w:lvlText w:val="%1●　"/>
      <w:lvlJc w:val="left"/>
      <w:pPr>
        <w:tabs>
          <w:tab w:val="num" w:pos="760"/>
        </w:tabs>
        <w:ind w:left="717" w:hanging="317"/>
      </w:pPr>
      <w:rPr>
        <w:rFonts w:ascii="宋体" w:eastAsia="宋体" w:hAnsi="Times New Roman" w:hint="eastAsia"/>
        <w:b w:val="0"/>
        <w:i w:val="0"/>
        <w:position w:val="4"/>
        <w:sz w:val="13"/>
      </w:rPr>
    </w:lvl>
    <w:lvl w:ilvl="1">
      <w:start w:val="1"/>
      <w:numFmt w:val="lowerLetter"/>
      <w:lvlText w:val="%2)"/>
      <w:lvlJc w:val="left"/>
      <w:pPr>
        <w:tabs>
          <w:tab w:val="num" w:pos="780"/>
        </w:tabs>
        <w:ind w:left="780" w:hanging="36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646260FA"/>
    <w:multiLevelType w:val="multilevel"/>
    <w:tmpl w:val="646260FA"/>
    <w:lvl w:ilvl="0">
      <w:start w:val="1"/>
      <w:numFmt w:val="decimal"/>
      <w:pStyle w:val="af1"/>
      <w:suff w:val="nothing"/>
      <w:lvlText w:val="表%1　"/>
      <w:lvlJc w:val="left"/>
      <w:pPr>
        <w:ind w:left="4140" w:firstLine="0"/>
      </w:pPr>
      <w:rPr>
        <w:rFonts w:ascii="黑体" w:eastAsia="黑体" w:hAnsi="Times New Roman" w:hint="eastAsia"/>
        <w:b w:val="0"/>
        <w:i w:val="0"/>
        <w:sz w:val="21"/>
        <w:lang w:val="en-US"/>
      </w:rPr>
    </w:lvl>
    <w:lvl w:ilvl="1">
      <w:start w:val="1"/>
      <w:numFmt w:val="decimal"/>
      <w:lvlText w:val="%1.%2"/>
      <w:lvlJc w:val="left"/>
      <w:pPr>
        <w:tabs>
          <w:tab w:val="num" w:pos="6572"/>
        </w:tabs>
        <w:ind w:left="6572" w:hanging="567"/>
      </w:pPr>
      <w:rPr>
        <w:rFonts w:hint="eastAsia"/>
      </w:rPr>
    </w:lvl>
    <w:lvl w:ilvl="2">
      <w:start w:val="1"/>
      <w:numFmt w:val="decimal"/>
      <w:lvlText w:val="%1.%2.%3"/>
      <w:lvlJc w:val="left"/>
      <w:pPr>
        <w:tabs>
          <w:tab w:val="num" w:pos="6998"/>
        </w:tabs>
        <w:ind w:left="6998" w:hanging="567"/>
      </w:pPr>
      <w:rPr>
        <w:rFonts w:hint="eastAsia"/>
      </w:rPr>
    </w:lvl>
    <w:lvl w:ilvl="3">
      <w:start w:val="1"/>
      <w:numFmt w:val="decimal"/>
      <w:lvlText w:val="%1.%2.%3.%4"/>
      <w:lvlJc w:val="left"/>
      <w:pPr>
        <w:tabs>
          <w:tab w:val="num" w:pos="7564"/>
        </w:tabs>
        <w:ind w:left="7564" w:hanging="708"/>
      </w:pPr>
      <w:rPr>
        <w:rFonts w:hint="eastAsia"/>
      </w:rPr>
    </w:lvl>
    <w:lvl w:ilvl="4">
      <w:start w:val="1"/>
      <w:numFmt w:val="decimal"/>
      <w:lvlText w:val="%1.%2.%3.%4.%5"/>
      <w:lvlJc w:val="left"/>
      <w:pPr>
        <w:tabs>
          <w:tab w:val="num" w:pos="8131"/>
        </w:tabs>
        <w:ind w:left="8131" w:hanging="850"/>
      </w:pPr>
      <w:rPr>
        <w:rFonts w:hint="eastAsia"/>
      </w:rPr>
    </w:lvl>
    <w:lvl w:ilvl="5">
      <w:start w:val="1"/>
      <w:numFmt w:val="decimal"/>
      <w:lvlText w:val="%1.%2.%3.%4.%5.%6"/>
      <w:lvlJc w:val="left"/>
      <w:pPr>
        <w:tabs>
          <w:tab w:val="num" w:pos="8840"/>
        </w:tabs>
        <w:ind w:left="8840" w:hanging="1134"/>
      </w:pPr>
      <w:rPr>
        <w:rFonts w:hint="eastAsia"/>
      </w:rPr>
    </w:lvl>
    <w:lvl w:ilvl="6">
      <w:start w:val="1"/>
      <w:numFmt w:val="decimal"/>
      <w:lvlText w:val="%1.%2.%3.%4.%5.%6.%7"/>
      <w:lvlJc w:val="left"/>
      <w:pPr>
        <w:tabs>
          <w:tab w:val="num" w:pos="9407"/>
        </w:tabs>
        <w:ind w:left="9407" w:hanging="1276"/>
      </w:pPr>
      <w:rPr>
        <w:rFonts w:hint="eastAsia"/>
      </w:rPr>
    </w:lvl>
    <w:lvl w:ilvl="7">
      <w:start w:val="1"/>
      <w:numFmt w:val="decimal"/>
      <w:lvlText w:val="%1.%2.%3.%4.%5.%6.%7.%8"/>
      <w:lvlJc w:val="left"/>
      <w:pPr>
        <w:tabs>
          <w:tab w:val="num" w:pos="9974"/>
        </w:tabs>
        <w:ind w:left="9974" w:hanging="1418"/>
      </w:pPr>
      <w:rPr>
        <w:rFonts w:hint="eastAsia"/>
      </w:rPr>
    </w:lvl>
    <w:lvl w:ilvl="8">
      <w:start w:val="1"/>
      <w:numFmt w:val="decimal"/>
      <w:lvlText w:val="%1.%2.%3.%4.%5.%6.%7.%8.%9"/>
      <w:lvlJc w:val="left"/>
      <w:pPr>
        <w:tabs>
          <w:tab w:val="num" w:pos="10682"/>
        </w:tabs>
        <w:ind w:left="10682" w:hanging="1700"/>
      </w:pPr>
      <w:rPr>
        <w:rFonts w:hint="eastAsia"/>
      </w:rPr>
    </w:lvl>
  </w:abstractNum>
  <w:abstractNum w:abstractNumId="16">
    <w:nsid w:val="657D3FBC"/>
    <w:multiLevelType w:val="multilevel"/>
    <w:tmpl w:val="657D3FBC"/>
    <w:lvl w:ilvl="0">
      <w:start w:val="1"/>
      <w:numFmt w:val="upperLetter"/>
      <w:pStyle w:val="af2"/>
      <w:suff w:val="nothing"/>
      <w:lvlText w:val="附　录　%1"/>
      <w:lvlJc w:val="left"/>
      <w:pPr>
        <w:ind w:left="1080" w:firstLine="0"/>
      </w:pPr>
      <w:rPr>
        <w:rFonts w:ascii="黑体" w:eastAsia="黑体" w:hAnsi="Times New Roman" w:hint="eastAsia"/>
        <w:b w:val="0"/>
        <w:i w:val="0"/>
        <w:sz w:val="21"/>
        <w:lang w:val="en-US"/>
      </w:rPr>
    </w:lvl>
    <w:lvl w:ilvl="1">
      <w:start w:val="1"/>
      <w:numFmt w:val="decimal"/>
      <w:pStyle w:val="af3"/>
      <w:suff w:val="nothing"/>
      <w:lvlText w:val="%1.%2　"/>
      <w:lvlJc w:val="left"/>
      <w:pPr>
        <w:ind w:left="180" w:firstLine="0"/>
      </w:pPr>
      <w:rPr>
        <w:rFonts w:ascii="黑体" w:eastAsia="黑体" w:hAnsi="Times New Roman" w:hint="eastAsia"/>
        <w:b w:val="0"/>
        <w:i w:val="0"/>
        <w:snapToGrid/>
        <w:spacing w:val="0"/>
        <w:w w:val="100"/>
        <w:kern w:val="21"/>
        <w:sz w:val="21"/>
      </w:rPr>
    </w:lvl>
    <w:lvl w:ilvl="2">
      <w:start w:val="1"/>
      <w:numFmt w:val="decimal"/>
      <w:pStyle w:val="af4"/>
      <w:suff w:val="nothing"/>
      <w:lvlText w:val="%1.%2.%3　"/>
      <w:lvlJc w:val="left"/>
      <w:pPr>
        <w:ind w:left="360" w:firstLine="0"/>
      </w:pPr>
      <w:rPr>
        <w:rFonts w:ascii="黑体" w:eastAsia="黑体" w:hAnsi="Times New Roman" w:hint="eastAsia"/>
        <w:b w:val="0"/>
        <w:i w:val="0"/>
        <w:sz w:val="21"/>
      </w:rPr>
    </w:lvl>
    <w:lvl w:ilvl="3">
      <w:start w:val="1"/>
      <w:numFmt w:val="decimal"/>
      <w:pStyle w:val="af5"/>
      <w:suff w:val="nothing"/>
      <w:lvlText w:val="%1.%2.%3.%4　"/>
      <w:lvlJc w:val="left"/>
      <w:pPr>
        <w:ind w:left="540" w:firstLine="0"/>
      </w:pPr>
      <w:rPr>
        <w:rFonts w:ascii="黑体" w:eastAsia="黑体" w:hAnsi="Times New Roman" w:hint="eastAsia"/>
        <w:b w:val="0"/>
        <w:i w:val="0"/>
        <w:sz w:val="21"/>
      </w:rPr>
    </w:lvl>
    <w:lvl w:ilvl="4">
      <w:start w:val="1"/>
      <w:numFmt w:val="decimal"/>
      <w:pStyle w:val="af6"/>
      <w:suff w:val="nothing"/>
      <w:lvlText w:val="%1.%2.%3.%4.%5　"/>
      <w:lvlJc w:val="left"/>
      <w:pPr>
        <w:ind w:left="1080" w:firstLine="0"/>
      </w:pPr>
      <w:rPr>
        <w:rFonts w:ascii="黑体" w:eastAsia="黑体" w:hAnsi="Times New Roman" w:hint="eastAsia"/>
        <w:b w:val="0"/>
        <w:i w:val="0"/>
        <w:sz w:val="21"/>
      </w:rPr>
    </w:lvl>
    <w:lvl w:ilvl="5">
      <w:start w:val="1"/>
      <w:numFmt w:val="decimal"/>
      <w:pStyle w:val="af7"/>
      <w:suff w:val="nothing"/>
      <w:lvlText w:val="%1.%2.%3.%4.%5.%6　"/>
      <w:lvlJc w:val="left"/>
      <w:pPr>
        <w:ind w:left="1080" w:firstLine="0"/>
      </w:pPr>
      <w:rPr>
        <w:rFonts w:ascii="黑体" w:eastAsia="黑体" w:hAnsi="Times New Roman" w:hint="eastAsia"/>
        <w:b w:val="0"/>
        <w:i w:val="0"/>
        <w:sz w:val="21"/>
      </w:rPr>
    </w:lvl>
    <w:lvl w:ilvl="6">
      <w:start w:val="1"/>
      <w:numFmt w:val="decimal"/>
      <w:pStyle w:val="af8"/>
      <w:suff w:val="nothing"/>
      <w:lvlText w:val="%1.%2.%3.%4.%5.%6.%7　"/>
      <w:lvlJc w:val="left"/>
      <w:pPr>
        <w:ind w:left="1080" w:firstLine="0"/>
      </w:pPr>
      <w:rPr>
        <w:rFonts w:ascii="黑体" w:eastAsia="黑体" w:hAnsi="Times New Roman" w:hint="eastAsia"/>
        <w:b w:val="0"/>
        <w:i w:val="0"/>
        <w:sz w:val="21"/>
      </w:rPr>
    </w:lvl>
    <w:lvl w:ilvl="7">
      <w:start w:val="1"/>
      <w:numFmt w:val="decimal"/>
      <w:lvlText w:val="%1.%2.%3.%4.%5.%6.%7.%8"/>
      <w:lvlJc w:val="left"/>
      <w:pPr>
        <w:tabs>
          <w:tab w:val="num" w:pos="5474"/>
        </w:tabs>
        <w:ind w:left="5474" w:hanging="1418"/>
      </w:pPr>
      <w:rPr>
        <w:rFonts w:hint="eastAsia"/>
      </w:rPr>
    </w:lvl>
    <w:lvl w:ilvl="8">
      <w:start w:val="1"/>
      <w:numFmt w:val="decimal"/>
      <w:lvlText w:val="%1.%2.%3.%4.%5.%6.%7.%8.%9"/>
      <w:lvlJc w:val="left"/>
      <w:pPr>
        <w:tabs>
          <w:tab w:val="num" w:pos="6182"/>
        </w:tabs>
        <w:ind w:left="6182" w:hanging="1700"/>
      </w:pPr>
      <w:rPr>
        <w:rFonts w:hint="eastAsia"/>
      </w:rPr>
    </w:lvl>
  </w:abstractNum>
  <w:abstractNum w:abstractNumId="17">
    <w:nsid w:val="6646481B"/>
    <w:multiLevelType w:val="multilevel"/>
    <w:tmpl w:val="6646481B"/>
    <w:lvl w:ilvl="0">
      <w:start w:val="1"/>
      <w:numFmt w:val="decimal"/>
      <w:pStyle w:val="af9"/>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6CEA2025"/>
    <w:multiLevelType w:val="multilevel"/>
    <w:tmpl w:val="6CEA2025"/>
    <w:lvl w:ilvl="0">
      <w:start w:val="1"/>
      <w:numFmt w:val="none"/>
      <w:pStyle w:val="afa"/>
      <w:suff w:val="nothing"/>
      <w:lvlText w:val="%1"/>
      <w:lvlJc w:val="left"/>
      <w:pPr>
        <w:ind w:left="0" w:firstLine="0"/>
      </w:pPr>
      <w:rPr>
        <w:rFonts w:ascii="Times New Roman" w:hAnsi="Times New Roman" w:hint="default"/>
        <w:b/>
        <w:i w:val="0"/>
        <w:sz w:val="21"/>
      </w:rPr>
    </w:lvl>
    <w:lvl w:ilvl="1">
      <w:start w:val="1"/>
      <w:numFmt w:val="decimal"/>
      <w:pStyle w:val="afb"/>
      <w:suff w:val="nothing"/>
      <w:lvlText w:val="%1%2　"/>
      <w:lvlJc w:val="left"/>
      <w:pPr>
        <w:ind w:left="360" w:firstLine="0"/>
      </w:pPr>
      <w:rPr>
        <w:rFonts w:ascii="黑体" w:eastAsia="黑体" w:hAnsi="Times New Roman" w:hint="eastAsia"/>
        <w:b w:val="0"/>
        <w:i w:val="0"/>
        <w:sz w:val="21"/>
      </w:rPr>
    </w:lvl>
    <w:lvl w:ilvl="2">
      <w:start w:val="1"/>
      <w:numFmt w:val="decimal"/>
      <w:pStyle w:val="afc"/>
      <w:suff w:val="nothing"/>
      <w:lvlText w:val="%1%2.%3　"/>
      <w:lvlJc w:val="left"/>
      <w:pPr>
        <w:ind w:left="0" w:firstLine="0"/>
      </w:pPr>
      <w:rPr>
        <w:rFonts w:ascii="黑体" w:eastAsia="黑体" w:hAnsi="Times New Roman" w:hint="eastAsia"/>
        <w:b w:val="0"/>
        <w:i w:val="0"/>
        <w:sz w:val="21"/>
      </w:rPr>
    </w:lvl>
    <w:lvl w:ilvl="3">
      <w:start w:val="1"/>
      <w:numFmt w:val="decimal"/>
      <w:pStyle w:val="afd"/>
      <w:suff w:val="nothing"/>
      <w:lvlText w:val="%1%2.%3.%4　"/>
      <w:lvlJc w:val="left"/>
      <w:pPr>
        <w:ind w:left="0" w:firstLine="0"/>
      </w:pPr>
      <w:rPr>
        <w:rFonts w:ascii="黑体" w:eastAsia="黑体" w:hAnsi="Times New Roman" w:hint="eastAsia"/>
        <w:b w:val="0"/>
        <w:i w:val="0"/>
        <w:sz w:val="21"/>
      </w:rPr>
    </w:lvl>
    <w:lvl w:ilvl="4">
      <w:start w:val="1"/>
      <w:numFmt w:val="decimal"/>
      <w:pStyle w:val="afe"/>
      <w:suff w:val="nothing"/>
      <w:lvlText w:val="%1%2.%3.%4.%5　"/>
      <w:lvlJc w:val="left"/>
      <w:pPr>
        <w:ind w:left="540" w:firstLine="0"/>
      </w:pPr>
      <w:rPr>
        <w:rFonts w:ascii="黑体" w:eastAsia="黑体" w:hAnsi="Times New Roman" w:hint="eastAsia"/>
        <w:b w:val="0"/>
        <w:i w:val="0"/>
        <w:sz w:val="21"/>
      </w:rPr>
    </w:lvl>
    <w:lvl w:ilvl="5">
      <w:start w:val="1"/>
      <w:numFmt w:val="decimal"/>
      <w:pStyle w:val="aff"/>
      <w:suff w:val="nothing"/>
      <w:lvlText w:val="%1%2.%3.%4.%5.%6　"/>
      <w:lvlJc w:val="left"/>
      <w:pPr>
        <w:ind w:left="0" w:firstLine="0"/>
      </w:pPr>
      <w:rPr>
        <w:rFonts w:ascii="黑体" w:eastAsia="黑体" w:hAnsi="Times New Roman" w:hint="eastAsia"/>
        <w:b w:val="0"/>
        <w:i w:val="0"/>
        <w:sz w:val="21"/>
      </w:rPr>
    </w:lvl>
    <w:lvl w:ilvl="6">
      <w:start w:val="1"/>
      <w:numFmt w:val="decimal"/>
      <w:pStyle w:val="aff0"/>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9">
    <w:nsid w:val="6DBF04F4"/>
    <w:multiLevelType w:val="multilevel"/>
    <w:tmpl w:val="6DBF04F4"/>
    <w:lvl w:ilvl="0">
      <w:start w:val="1"/>
      <w:numFmt w:val="none"/>
      <w:pStyle w:val="aff1"/>
      <w:lvlText w:val="%1注："/>
      <w:lvlJc w:val="left"/>
      <w:pPr>
        <w:tabs>
          <w:tab w:val="num" w:pos="1080"/>
        </w:tabs>
        <w:ind w:left="780" w:hanging="420"/>
      </w:pPr>
      <w:rPr>
        <w:rFonts w:ascii="黑体" w:eastAsia="黑体" w:hAnsi="Times New Roman" w:hint="eastAsia"/>
        <w:b w:val="0"/>
        <w:i w:val="0"/>
        <w:sz w:val="18"/>
      </w:rPr>
    </w:lvl>
    <w:lvl w:ilvl="1">
      <w:start w:val="3"/>
      <w:numFmt w:val="upperLetter"/>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6FC64776"/>
    <w:multiLevelType w:val="multilevel"/>
    <w:tmpl w:val="6FC64776"/>
    <w:lvl w:ilvl="0">
      <w:start w:val="1"/>
      <w:numFmt w:val="decimal"/>
      <w:pStyle w:val="aff2"/>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1">
    <w:nsid w:val="76933334"/>
    <w:multiLevelType w:val="multilevel"/>
    <w:tmpl w:val="76933334"/>
    <w:lvl w:ilvl="0">
      <w:start w:val="1"/>
      <w:numFmt w:val="none"/>
      <w:pStyle w:val="aff3"/>
      <w:lvlText w:val="%1——"/>
      <w:lvlJc w:val="left"/>
      <w:pPr>
        <w:tabs>
          <w:tab w:val="num" w:pos="1440"/>
        </w:tabs>
        <w:ind w:left="1140" w:hanging="420"/>
      </w:pPr>
      <w:rPr>
        <w:rFonts w:hint="eastAsia"/>
      </w:rPr>
    </w:lvl>
    <w:lvl w:ilvl="1">
      <w:start w:val="1"/>
      <w:numFmt w:val="lowerLetter"/>
      <w:lvlText w:val="%2)"/>
      <w:lvlJc w:val="left"/>
      <w:pPr>
        <w:tabs>
          <w:tab w:val="num" w:pos="1140"/>
        </w:tabs>
        <w:ind w:left="1140" w:hanging="420"/>
      </w:pPr>
    </w:lvl>
    <w:lvl w:ilvl="2">
      <w:start w:val="1"/>
      <w:numFmt w:val="lowerRoman"/>
      <w:lvlText w:val="%3."/>
      <w:lvlJc w:val="right"/>
      <w:pPr>
        <w:tabs>
          <w:tab w:val="num" w:pos="1560"/>
        </w:tabs>
        <w:ind w:left="1560" w:hanging="420"/>
      </w:pPr>
    </w:lvl>
    <w:lvl w:ilvl="3">
      <w:start w:val="1"/>
      <w:numFmt w:val="decimal"/>
      <w:lvlText w:val="%4."/>
      <w:lvlJc w:val="left"/>
      <w:pPr>
        <w:tabs>
          <w:tab w:val="num" w:pos="1980"/>
        </w:tabs>
        <w:ind w:left="1980" w:hanging="420"/>
      </w:pPr>
    </w:lvl>
    <w:lvl w:ilvl="4">
      <w:start w:val="1"/>
      <w:numFmt w:val="lowerLetter"/>
      <w:lvlText w:val="%5)"/>
      <w:lvlJc w:val="left"/>
      <w:pPr>
        <w:tabs>
          <w:tab w:val="num" w:pos="2400"/>
        </w:tabs>
        <w:ind w:left="2400" w:hanging="420"/>
      </w:pPr>
    </w:lvl>
    <w:lvl w:ilvl="5">
      <w:start w:val="1"/>
      <w:numFmt w:val="lowerRoman"/>
      <w:lvlText w:val="%6."/>
      <w:lvlJc w:val="right"/>
      <w:pPr>
        <w:tabs>
          <w:tab w:val="num" w:pos="2820"/>
        </w:tabs>
        <w:ind w:left="2820" w:hanging="420"/>
      </w:pPr>
    </w:lvl>
    <w:lvl w:ilvl="6">
      <w:start w:val="1"/>
      <w:numFmt w:val="decimal"/>
      <w:lvlText w:val="%7."/>
      <w:lvlJc w:val="left"/>
      <w:pPr>
        <w:tabs>
          <w:tab w:val="num" w:pos="3240"/>
        </w:tabs>
        <w:ind w:left="3240" w:hanging="420"/>
      </w:pPr>
    </w:lvl>
    <w:lvl w:ilvl="7">
      <w:start w:val="1"/>
      <w:numFmt w:val="lowerLetter"/>
      <w:lvlText w:val="%8)"/>
      <w:lvlJc w:val="left"/>
      <w:pPr>
        <w:tabs>
          <w:tab w:val="num" w:pos="3660"/>
        </w:tabs>
        <w:ind w:left="3660" w:hanging="420"/>
      </w:pPr>
    </w:lvl>
    <w:lvl w:ilvl="8">
      <w:start w:val="1"/>
      <w:numFmt w:val="lowerRoman"/>
      <w:lvlText w:val="%9."/>
      <w:lvlJc w:val="right"/>
      <w:pPr>
        <w:tabs>
          <w:tab w:val="num" w:pos="4080"/>
        </w:tabs>
        <w:ind w:left="4080" w:hanging="420"/>
      </w:pPr>
    </w:lvl>
  </w:abstractNum>
  <w:num w:numId="1">
    <w:abstractNumId w:val="8"/>
  </w:num>
  <w:num w:numId="2">
    <w:abstractNumId w:val="18"/>
  </w:num>
  <w:num w:numId="3">
    <w:abstractNumId w:val="11"/>
  </w:num>
  <w:num w:numId="4">
    <w:abstractNumId w:val="16"/>
  </w:num>
  <w:num w:numId="5">
    <w:abstractNumId w:val="21"/>
  </w:num>
  <w:num w:numId="6">
    <w:abstractNumId w:val="13"/>
  </w:num>
  <w:num w:numId="7">
    <w:abstractNumId w:val="19"/>
  </w:num>
  <w:num w:numId="8">
    <w:abstractNumId w:val="12"/>
  </w:num>
  <w:num w:numId="9">
    <w:abstractNumId w:val="15"/>
  </w:num>
  <w:num w:numId="10">
    <w:abstractNumId w:val="0"/>
  </w:num>
  <w:num w:numId="11">
    <w:abstractNumId w:val="9"/>
  </w:num>
  <w:num w:numId="12">
    <w:abstractNumId w:val="14"/>
  </w:num>
  <w:num w:numId="13">
    <w:abstractNumId w:val="10"/>
  </w:num>
  <w:num w:numId="14">
    <w:abstractNumId w:val="3"/>
  </w:num>
  <w:num w:numId="15">
    <w:abstractNumId w:val="4"/>
  </w:num>
  <w:num w:numId="16">
    <w:abstractNumId w:val="1"/>
  </w:num>
  <w:num w:numId="17">
    <w:abstractNumId w:val="1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5"/>
  </w:num>
  <w:num w:numId="21">
    <w:abstractNumId w:val="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wYzc1OTVmZTA5NWEwMGI4MGU4YmY4NjQ4NzI2ZmIifQ=="/>
  </w:docVars>
  <w:rsids>
    <w:rsidRoot w:val="00587972"/>
    <w:rsid w:val="00000D4B"/>
    <w:rsid w:val="00001042"/>
    <w:rsid w:val="000010BE"/>
    <w:rsid w:val="000010C8"/>
    <w:rsid w:val="00001496"/>
    <w:rsid w:val="00001961"/>
    <w:rsid w:val="00001D4D"/>
    <w:rsid w:val="00001ECD"/>
    <w:rsid w:val="00001FBC"/>
    <w:rsid w:val="00002676"/>
    <w:rsid w:val="00002F9E"/>
    <w:rsid w:val="00003080"/>
    <w:rsid w:val="000030F7"/>
    <w:rsid w:val="000030FA"/>
    <w:rsid w:val="000032C7"/>
    <w:rsid w:val="00003647"/>
    <w:rsid w:val="00003A5A"/>
    <w:rsid w:val="00003B56"/>
    <w:rsid w:val="00003B94"/>
    <w:rsid w:val="00003CFC"/>
    <w:rsid w:val="00003EAB"/>
    <w:rsid w:val="00003ECD"/>
    <w:rsid w:val="000043D9"/>
    <w:rsid w:val="0000449D"/>
    <w:rsid w:val="000044F2"/>
    <w:rsid w:val="0000495B"/>
    <w:rsid w:val="00004A37"/>
    <w:rsid w:val="00004C72"/>
    <w:rsid w:val="00004F03"/>
    <w:rsid w:val="00005310"/>
    <w:rsid w:val="00005689"/>
    <w:rsid w:val="00005776"/>
    <w:rsid w:val="00005896"/>
    <w:rsid w:val="00006176"/>
    <w:rsid w:val="0000656D"/>
    <w:rsid w:val="00006600"/>
    <w:rsid w:val="0000669B"/>
    <w:rsid w:val="000070D4"/>
    <w:rsid w:val="0000740F"/>
    <w:rsid w:val="00007413"/>
    <w:rsid w:val="000078E6"/>
    <w:rsid w:val="00007A0C"/>
    <w:rsid w:val="00007D34"/>
    <w:rsid w:val="00007D64"/>
    <w:rsid w:val="000102AA"/>
    <w:rsid w:val="00010329"/>
    <w:rsid w:val="00010388"/>
    <w:rsid w:val="00010701"/>
    <w:rsid w:val="000109CD"/>
    <w:rsid w:val="00010B9A"/>
    <w:rsid w:val="00010C11"/>
    <w:rsid w:val="00010C58"/>
    <w:rsid w:val="00011000"/>
    <w:rsid w:val="00011321"/>
    <w:rsid w:val="000115E0"/>
    <w:rsid w:val="00011A77"/>
    <w:rsid w:val="00011C40"/>
    <w:rsid w:val="00011C58"/>
    <w:rsid w:val="00011D53"/>
    <w:rsid w:val="00011DDB"/>
    <w:rsid w:val="00011E2F"/>
    <w:rsid w:val="00012069"/>
    <w:rsid w:val="000123FE"/>
    <w:rsid w:val="000128F4"/>
    <w:rsid w:val="0001298D"/>
    <w:rsid w:val="00012BE5"/>
    <w:rsid w:val="00012D3C"/>
    <w:rsid w:val="00012FB4"/>
    <w:rsid w:val="00012FF5"/>
    <w:rsid w:val="000138F5"/>
    <w:rsid w:val="0001417C"/>
    <w:rsid w:val="000141C0"/>
    <w:rsid w:val="0001420A"/>
    <w:rsid w:val="0001423E"/>
    <w:rsid w:val="000142D4"/>
    <w:rsid w:val="00014489"/>
    <w:rsid w:val="00014584"/>
    <w:rsid w:val="000145BF"/>
    <w:rsid w:val="00014603"/>
    <w:rsid w:val="00014BA1"/>
    <w:rsid w:val="00014BC1"/>
    <w:rsid w:val="0001504D"/>
    <w:rsid w:val="000153B7"/>
    <w:rsid w:val="000157EB"/>
    <w:rsid w:val="00015889"/>
    <w:rsid w:val="00015893"/>
    <w:rsid w:val="000158CD"/>
    <w:rsid w:val="000159EA"/>
    <w:rsid w:val="00016097"/>
    <w:rsid w:val="0001624F"/>
    <w:rsid w:val="0001637C"/>
    <w:rsid w:val="000165C3"/>
    <w:rsid w:val="00016872"/>
    <w:rsid w:val="000168E2"/>
    <w:rsid w:val="000169BF"/>
    <w:rsid w:val="00016A49"/>
    <w:rsid w:val="00016D54"/>
    <w:rsid w:val="00016EEA"/>
    <w:rsid w:val="00017425"/>
    <w:rsid w:val="00017A55"/>
    <w:rsid w:val="00017CA5"/>
    <w:rsid w:val="00017D07"/>
    <w:rsid w:val="000205F6"/>
    <w:rsid w:val="0002061C"/>
    <w:rsid w:val="000209D1"/>
    <w:rsid w:val="00020E06"/>
    <w:rsid w:val="0002104C"/>
    <w:rsid w:val="0002164C"/>
    <w:rsid w:val="00021722"/>
    <w:rsid w:val="00021A95"/>
    <w:rsid w:val="00021BE5"/>
    <w:rsid w:val="00021D1E"/>
    <w:rsid w:val="00021D46"/>
    <w:rsid w:val="000221C6"/>
    <w:rsid w:val="00022377"/>
    <w:rsid w:val="000227E0"/>
    <w:rsid w:val="00022E00"/>
    <w:rsid w:val="00022FE6"/>
    <w:rsid w:val="0002317C"/>
    <w:rsid w:val="00023234"/>
    <w:rsid w:val="00023822"/>
    <w:rsid w:val="00023C84"/>
    <w:rsid w:val="00023C97"/>
    <w:rsid w:val="00023CFF"/>
    <w:rsid w:val="00023E88"/>
    <w:rsid w:val="0002402E"/>
    <w:rsid w:val="0002430D"/>
    <w:rsid w:val="0002435A"/>
    <w:rsid w:val="0002463D"/>
    <w:rsid w:val="0002487E"/>
    <w:rsid w:val="00024BFC"/>
    <w:rsid w:val="00024CC4"/>
    <w:rsid w:val="00025113"/>
    <w:rsid w:val="00025343"/>
    <w:rsid w:val="000253B9"/>
    <w:rsid w:val="000257D6"/>
    <w:rsid w:val="00025B0B"/>
    <w:rsid w:val="000263D7"/>
    <w:rsid w:val="000268FD"/>
    <w:rsid w:val="00026BD5"/>
    <w:rsid w:val="00026DC6"/>
    <w:rsid w:val="00026E80"/>
    <w:rsid w:val="00026F0E"/>
    <w:rsid w:val="0002710D"/>
    <w:rsid w:val="00027288"/>
    <w:rsid w:val="000279C3"/>
    <w:rsid w:val="00027C68"/>
    <w:rsid w:val="00027D40"/>
    <w:rsid w:val="00027DAB"/>
    <w:rsid w:val="00030073"/>
    <w:rsid w:val="000300CE"/>
    <w:rsid w:val="0003010B"/>
    <w:rsid w:val="0003037D"/>
    <w:rsid w:val="000309FB"/>
    <w:rsid w:val="00030CDC"/>
    <w:rsid w:val="00030D08"/>
    <w:rsid w:val="000310B3"/>
    <w:rsid w:val="000313EE"/>
    <w:rsid w:val="00031615"/>
    <w:rsid w:val="0003182D"/>
    <w:rsid w:val="00031894"/>
    <w:rsid w:val="00031E30"/>
    <w:rsid w:val="00032067"/>
    <w:rsid w:val="000321F7"/>
    <w:rsid w:val="000323A5"/>
    <w:rsid w:val="000326BE"/>
    <w:rsid w:val="000327AE"/>
    <w:rsid w:val="0003287C"/>
    <w:rsid w:val="00032AC4"/>
    <w:rsid w:val="00032D53"/>
    <w:rsid w:val="00032F9B"/>
    <w:rsid w:val="00032FB1"/>
    <w:rsid w:val="00033819"/>
    <w:rsid w:val="000338DF"/>
    <w:rsid w:val="000338F8"/>
    <w:rsid w:val="0003399B"/>
    <w:rsid w:val="00033A73"/>
    <w:rsid w:val="00033A81"/>
    <w:rsid w:val="00033D4B"/>
    <w:rsid w:val="00033FB1"/>
    <w:rsid w:val="000344A1"/>
    <w:rsid w:val="00034D49"/>
    <w:rsid w:val="0003530E"/>
    <w:rsid w:val="000355D1"/>
    <w:rsid w:val="00035DBB"/>
    <w:rsid w:val="00035F08"/>
    <w:rsid w:val="0003604B"/>
    <w:rsid w:val="00036074"/>
    <w:rsid w:val="0003609C"/>
    <w:rsid w:val="000366D3"/>
    <w:rsid w:val="00036A66"/>
    <w:rsid w:val="00036AA4"/>
    <w:rsid w:val="00036D7F"/>
    <w:rsid w:val="00037268"/>
    <w:rsid w:val="000375BE"/>
    <w:rsid w:val="00037D99"/>
    <w:rsid w:val="00037E09"/>
    <w:rsid w:val="00040052"/>
    <w:rsid w:val="00040373"/>
    <w:rsid w:val="0004071D"/>
    <w:rsid w:val="000408BB"/>
    <w:rsid w:val="000409DF"/>
    <w:rsid w:val="00040BCE"/>
    <w:rsid w:val="00040D0E"/>
    <w:rsid w:val="00040DBC"/>
    <w:rsid w:val="00040FA4"/>
    <w:rsid w:val="0004119F"/>
    <w:rsid w:val="000411B6"/>
    <w:rsid w:val="0004128B"/>
    <w:rsid w:val="000415AF"/>
    <w:rsid w:val="00041772"/>
    <w:rsid w:val="00041C5C"/>
    <w:rsid w:val="000420B0"/>
    <w:rsid w:val="000420E1"/>
    <w:rsid w:val="00042399"/>
    <w:rsid w:val="0004269D"/>
    <w:rsid w:val="00042703"/>
    <w:rsid w:val="0004290D"/>
    <w:rsid w:val="00042A4A"/>
    <w:rsid w:val="00042AD3"/>
    <w:rsid w:val="0004317B"/>
    <w:rsid w:val="0004341C"/>
    <w:rsid w:val="0004349D"/>
    <w:rsid w:val="0004357E"/>
    <w:rsid w:val="00043581"/>
    <w:rsid w:val="00043A76"/>
    <w:rsid w:val="00043AE2"/>
    <w:rsid w:val="00043B16"/>
    <w:rsid w:val="00043DE2"/>
    <w:rsid w:val="00043E66"/>
    <w:rsid w:val="0004407C"/>
    <w:rsid w:val="000441BC"/>
    <w:rsid w:val="0004421C"/>
    <w:rsid w:val="0004479B"/>
    <w:rsid w:val="00044871"/>
    <w:rsid w:val="000448A8"/>
    <w:rsid w:val="00044F7E"/>
    <w:rsid w:val="00044FB9"/>
    <w:rsid w:val="000450D0"/>
    <w:rsid w:val="000452EA"/>
    <w:rsid w:val="0004531A"/>
    <w:rsid w:val="000454BB"/>
    <w:rsid w:val="000455C0"/>
    <w:rsid w:val="00045B96"/>
    <w:rsid w:val="00045D22"/>
    <w:rsid w:val="00046030"/>
    <w:rsid w:val="00046197"/>
    <w:rsid w:val="00046243"/>
    <w:rsid w:val="00046502"/>
    <w:rsid w:val="00046589"/>
    <w:rsid w:val="000469C0"/>
    <w:rsid w:val="00046BA8"/>
    <w:rsid w:val="00046DC9"/>
    <w:rsid w:val="0004708C"/>
    <w:rsid w:val="0004716A"/>
    <w:rsid w:val="000472F6"/>
    <w:rsid w:val="00047355"/>
    <w:rsid w:val="00047569"/>
    <w:rsid w:val="000477D4"/>
    <w:rsid w:val="000479AE"/>
    <w:rsid w:val="00047DDD"/>
    <w:rsid w:val="00050011"/>
    <w:rsid w:val="000500A5"/>
    <w:rsid w:val="0005018D"/>
    <w:rsid w:val="00050615"/>
    <w:rsid w:val="000507E7"/>
    <w:rsid w:val="00050A22"/>
    <w:rsid w:val="00050A36"/>
    <w:rsid w:val="00050D58"/>
    <w:rsid w:val="00050FA2"/>
    <w:rsid w:val="000511BD"/>
    <w:rsid w:val="0005137A"/>
    <w:rsid w:val="00051C43"/>
    <w:rsid w:val="00051D18"/>
    <w:rsid w:val="00052421"/>
    <w:rsid w:val="00052528"/>
    <w:rsid w:val="000527AD"/>
    <w:rsid w:val="000527ED"/>
    <w:rsid w:val="000535DE"/>
    <w:rsid w:val="0005387A"/>
    <w:rsid w:val="00053E87"/>
    <w:rsid w:val="000541D2"/>
    <w:rsid w:val="00054515"/>
    <w:rsid w:val="00054A19"/>
    <w:rsid w:val="00054C08"/>
    <w:rsid w:val="00054CF6"/>
    <w:rsid w:val="00054E69"/>
    <w:rsid w:val="0005503C"/>
    <w:rsid w:val="0005541D"/>
    <w:rsid w:val="00055517"/>
    <w:rsid w:val="00055BD4"/>
    <w:rsid w:val="00055C01"/>
    <w:rsid w:val="000562D5"/>
    <w:rsid w:val="0005632A"/>
    <w:rsid w:val="0005659B"/>
    <w:rsid w:val="00056FDD"/>
    <w:rsid w:val="0005700D"/>
    <w:rsid w:val="000572BB"/>
    <w:rsid w:val="00057915"/>
    <w:rsid w:val="00057A54"/>
    <w:rsid w:val="00057A6C"/>
    <w:rsid w:val="00057B03"/>
    <w:rsid w:val="00057B57"/>
    <w:rsid w:val="00057B65"/>
    <w:rsid w:val="00057CE7"/>
    <w:rsid w:val="000603EA"/>
    <w:rsid w:val="000606B3"/>
    <w:rsid w:val="0006085E"/>
    <w:rsid w:val="000608CF"/>
    <w:rsid w:val="00060942"/>
    <w:rsid w:val="00060A30"/>
    <w:rsid w:val="00060A39"/>
    <w:rsid w:val="00060A89"/>
    <w:rsid w:val="00061042"/>
    <w:rsid w:val="000610B7"/>
    <w:rsid w:val="000610CF"/>
    <w:rsid w:val="000612E5"/>
    <w:rsid w:val="0006177A"/>
    <w:rsid w:val="00061818"/>
    <w:rsid w:val="00061932"/>
    <w:rsid w:val="00061A51"/>
    <w:rsid w:val="00061C6B"/>
    <w:rsid w:val="00062377"/>
    <w:rsid w:val="0006237C"/>
    <w:rsid w:val="00062AD8"/>
    <w:rsid w:val="00062E1D"/>
    <w:rsid w:val="00062FA4"/>
    <w:rsid w:val="000632B3"/>
    <w:rsid w:val="000633D8"/>
    <w:rsid w:val="000633F8"/>
    <w:rsid w:val="000634D3"/>
    <w:rsid w:val="00063581"/>
    <w:rsid w:val="00063597"/>
    <w:rsid w:val="000637C6"/>
    <w:rsid w:val="00063D4D"/>
    <w:rsid w:val="00063DD6"/>
    <w:rsid w:val="0006454F"/>
    <w:rsid w:val="000646DE"/>
    <w:rsid w:val="00064813"/>
    <w:rsid w:val="00064830"/>
    <w:rsid w:val="000648F6"/>
    <w:rsid w:val="00065168"/>
    <w:rsid w:val="00065361"/>
    <w:rsid w:val="000664E6"/>
    <w:rsid w:val="00066588"/>
    <w:rsid w:val="000675DE"/>
    <w:rsid w:val="000677D0"/>
    <w:rsid w:val="0006788E"/>
    <w:rsid w:val="000701F6"/>
    <w:rsid w:val="0007036A"/>
    <w:rsid w:val="00070373"/>
    <w:rsid w:val="0007088D"/>
    <w:rsid w:val="00070921"/>
    <w:rsid w:val="00070985"/>
    <w:rsid w:val="00070D36"/>
    <w:rsid w:val="000714D3"/>
    <w:rsid w:val="00071AB6"/>
    <w:rsid w:val="00071AEB"/>
    <w:rsid w:val="00071B34"/>
    <w:rsid w:val="00071DC3"/>
    <w:rsid w:val="00072013"/>
    <w:rsid w:val="00072486"/>
    <w:rsid w:val="0007256E"/>
    <w:rsid w:val="000726DC"/>
    <w:rsid w:val="00072A2D"/>
    <w:rsid w:val="00072AD9"/>
    <w:rsid w:val="00072CC8"/>
    <w:rsid w:val="00072F43"/>
    <w:rsid w:val="00072FD1"/>
    <w:rsid w:val="00073154"/>
    <w:rsid w:val="0007350C"/>
    <w:rsid w:val="000736ED"/>
    <w:rsid w:val="000738B1"/>
    <w:rsid w:val="000739C0"/>
    <w:rsid w:val="00073C38"/>
    <w:rsid w:val="00073DB1"/>
    <w:rsid w:val="00073DDD"/>
    <w:rsid w:val="00074094"/>
    <w:rsid w:val="00074504"/>
    <w:rsid w:val="0007476B"/>
    <w:rsid w:val="000749B0"/>
    <w:rsid w:val="00074B76"/>
    <w:rsid w:val="00074D2E"/>
    <w:rsid w:val="00074DD8"/>
    <w:rsid w:val="0007599B"/>
    <w:rsid w:val="00075B9B"/>
    <w:rsid w:val="00076805"/>
    <w:rsid w:val="000770B9"/>
    <w:rsid w:val="00077110"/>
    <w:rsid w:val="000776AA"/>
    <w:rsid w:val="00077C2F"/>
    <w:rsid w:val="00077D71"/>
    <w:rsid w:val="0008016E"/>
    <w:rsid w:val="000806A0"/>
    <w:rsid w:val="000807DB"/>
    <w:rsid w:val="00080A29"/>
    <w:rsid w:val="00080AAB"/>
    <w:rsid w:val="00080AEB"/>
    <w:rsid w:val="00080D44"/>
    <w:rsid w:val="00080F31"/>
    <w:rsid w:val="00080F7C"/>
    <w:rsid w:val="0008101C"/>
    <w:rsid w:val="000812DE"/>
    <w:rsid w:val="0008158F"/>
    <w:rsid w:val="000815F7"/>
    <w:rsid w:val="000816C9"/>
    <w:rsid w:val="000816D1"/>
    <w:rsid w:val="000816FD"/>
    <w:rsid w:val="000819CC"/>
    <w:rsid w:val="00081E4D"/>
    <w:rsid w:val="00082020"/>
    <w:rsid w:val="0008206F"/>
    <w:rsid w:val="00082210"/>
    <w:rsid w:val="000827C6"/>
    <w:rsid w:val="00082A15"/>
    <w:rsid w:val="00082A1E"/>
    <w:rsid w:val="00082F61"/>
    <w:rsid w:val="000831EA"/>
    <w:rsid w:val="000831F6"/>
    <w:rsid w:val="00083280"/>
    <w:rsid w:val="00083AAB"/>
    <w:rsid w:val="00083C87"/>
    <w:rsid w:val="00083ED9"/>
    <w:rsid w:val="00084158"/>
    <w:rsid w:val="00084299"/>
    <w:rsid w:val="000847C7"/>
    <w:rsid w:val="00084881"/>
    <w:rsid w:val="000848D4"/>
    <w:rsid w:val="00084C5E"/>
    <w:rsid w:val="00084ECB"/>
    <w:rsid w:val="00085277"/>
    <w:rsid w:val="000852C7"/>
    <w:rsid w:val="000855AC"/>
    <w:rsid w:val="0008599E"/>
    <w:rsid w:val="00085A82"/>
    <w:rsid w:val="00085E34"/>
    <w:rsid w:val="0008610E"/>
    <w:rsid w:val="00086556"/>
    <w:rsid w:val="00086655"/>
    <w:rsid w:val="0008687A"/>
    <w:rsid w:val="00086A41"/>
    <w:rsid w:val="00086A9B"/>
    <w:rsid w:val="00086F1F"/>
    <w:rsid w:val="00087200"/>
    <w:rsid w:val="000874AD"/>
    <w:rsid w:val="000874FC"/>
    <w:rsid w:val="00087526"/>
    <w:rsid w:val="0008774F"/>
    <w:rsid w:val="0008785B"/>
    <w:rsid w:val="000878A5"/>
    <w:rsid w:val="00087AE3"/>
    <w:rsid w:val="00087CC8"/>
    <w:rsid w:val="00087F21"/>
    <w:rsid w:val="00090735"/>
    <w:rsid w:val="00090797"/>
    <w:rsid w:val="000908C9"/>
    <w:rsid w:val="00090CC1"/>
    <w:rsid w:val="00090DD5"/>
    <w:rsid w:val="00090DE2"/>
    <w:rsid w:val="00090FA0"/>
    <w:rsid w:val="0009138C"/>
    <w:rsid w:val="00091437"/>
    <w:rsid w:val="0009145C"/>
    <w:rsid w:val="00091483"/>
    <w:rsid w:val="000916A5"/>
    <w:rsid w:val="00091CCE"/>
    <w:rsid w:val="00091DF2"/>
    <w:rsid w:val="00091F40"/>
    <w:rsid w:val="000922D5"/>
    <w:rsid w:val="0009275E"/>
    <w:rsid w:val="000927F4"/>
    <w:rsid w:val="000929BD"/>
    <w:rsid w:val="00092ECA"/>
    <w:rsid w:val="00092ED0"/>
    <w:rsid w:val="000930EB"/>
    <w:rsid w:val="00093799"/>
    <w:rsid w:val="000937F1"/>
    <w:rsid w:val="00093958"/>
    <w:rsid w:val="0009397C"/>
    <w:rsid w:val="00094222"/>
    <w:rsid w:val="0009470A"/>
    <w:rsid w:val="00094AB7"/>
    <w:rsid w:val="00094F7A"/>
    <w:rsid w:val="00094FA2"/>
    <w:rsid w:val="0009568B"/>
    <w:rsid w:val="00095A55"/>
    <w:rsid w:val="00095D0E"/>
    <w:rsid w:val="00095EF3"/>
    <w:rsid w:val="00096252"/>
    <w:rsid w:val="000969D9"/>
    <w:rsid w:val="00096E33"/>
    <w:rsid w:val="00096FFD"/>
    <w:rsid w:val="000978C9"/>
    <w:rsid w:val="00097F0A"/>
    <w:rsid w:val="000A019A"/>
    <w:rsid w:val="000A0291"/>
    <w:rsid w:val="000A03F6"/>
    <w:rsid w:val="000A0499"/>
    <w:rsid w:val="000A0583"/>
    <w:rsid w:val="000A05FF"/>
    <w:rsid w:val="000A0987"/>
    <w:rsid w:val="000A0A5B"/>
    <w:rsid w:val="000A0C5F"/>
    <w:rsid w:val="000A0EC0"/>
    <w:rsid w:val="000A0F14"/>
    <w:rsid w:val="000A0FC1"/>
    <w:rsid w:val="000A11C3"/>
    <w:rsid w:val="000A12D9"/>
    <w:rsid w:val="000A13B3"/>
    <w:rsid w:val="000A194C"/>
    <w:rsid w:val="000A21A3"/>
    <w:rsid w:val="000A2286"/>
    <w:rsid w:val="000A2701"/>
    <w:rsid w:val="000A27BD"/>
    <w:rsid w:val="000A2B05"/>
    <w:rsid w:val="000A2DDE"/>
    <w:rsid w:val="000A2FEB"/>
    <w:rsid w:val="000A3165"/>
    <w:rsid w:val="000A37BA"/>
    <w:rsid w:val="000A37EA"/>
    <w:rsid w:val="000A380B"/>
    <w:rsid w:val="000A3D90"/>
    <w:rsid w:val="000A3EE1"/>
    <w:rsid w:val="000A404B"/>
    <w:rsid w:val="000A40A1"/>
    <w:rsid w:val="000A459D"/>
    <w:rsid w:val="000A4746"/>
    <w:rsid w:val="000A475A"/>
    <w:rsid w:val="000A48A5"/>
    <w:rsid w:val="000A492C"/>
    <w:rsid w:val="000A4CEE"/>
    <w:rsid w:val="000A5BC3"/>
    <w:rsid w:val="000A5D96"/>
    <w:rsid w:val="000A5E7A"/>
    <w:rsid w:val="000A5FE1"/>
    <w:rsid w:val="000A6312"/>
    <w:rsid w:val="000A6365"/>
    <w:rsid w:val="000A6816"/>
    <w:rsid w:val="000A6A77"/>
    <w:rsid w:val="000A6BE0"/>
    <w:rsid w:val="000A6F55"/>
    <w:rsid w:val="000A6FE6"/>
    <w:rsid w:val="000A70AB"/>
    <w:rsid w:val="000A76ED"/>
    <w:rsid w:val="000A7B8C"/>
    <w:rsid w:val="000B01C3"/>
    <w:rsid w:val="000B0207"/>
    <w:rsid w:val="000B021F"/>
    <w:rsid w:val="000B0288"/>
    <w:rsid w:val="000B03A5"/>
    <w:rsid w:val="000B0955"/>
    <w:rsid w:val="000B0A62"/>
    <w:rsid w:val="000B0A93"/>
    <w:rsid w:val="000B0C32"/>
    <w:rsid w:val="000B0E0A"/>
    <w:rsid w:val="000B0ED4"/>
    <w:rsid w:val="000B1258"/>
    <w:rsid w:val="000B1A4D"/>
    <w:rsid w:val="000B1CAE"/>
    <w:rsid w:val="000B2130"/>
    <w:rsid w:val="000B2F7B"/>
    <w:rsid w:val="000B3182"/>
    <w:rsid w:val="000B3211"/>
    <w:rsid w:val="000B325B"/>
    <w:rsid w:val="000B3729"/>
    <w:rsid w:val="000B3E23"/>
    <w:rsid w:val="000B40F3"/>
    <w:rsid w:val="000B431F"/>
    <w:rsid w:val="000B437C"/>
    <w:rsid w:val="000B46C4"/>
    <w:rsid w:val="000B4704"/>
    <w:rsid w:val="000B47BB"/>
    <w:rsid w:val="000B48FD"/>
    <w:rsid w:val="000B4CA2"/>
    <w:rsid w:val="000B50F0"/>
    <w:rsid w:val="000B5597"/>
    <w:rsid w:val="000B560B"/>
    <w:rsid w:val="000B5934"/>
    <w:rsid w:val="000B5C2B"/>
    <w:rsid w:val="000B5FA1"/>
    <w:rsid w:val="000B603D"/>
    <w:rsid w:val="000B61E3"/>
    <w:rsid w:val="000B61E5"/>
    <w:rsid w:val="000B6362"/>
    <w:rsid w:val="000B662B"/>
    <w:rsid w:val="000B66EA"/>
    <w:rsid w:val="000B679C"/>
    <w:rsid w:val="000B6979"/>
    <w:rsid w:val="000B6B40"/>
    <w:rsid w:val="000B6B73"/>
    <w:rsid w:val="000B6BD5"/>
    <w:rsid w:val="000B6DE1"/>
    <w:rsid w:val="000B6E1A"/>
    <w:rsid w:val="000B6F74"/>
    <w:rsid w:val="000B7039"/>
    <w:rsid w:val="000B79D3"/>
    <w:rsid w:val="000C01E8"/>
    <w:rsid w:val="000C0284"/>
    <w:rsid w:val="000C03C1"/>
    <w:rsid w:val="000C05E4"/>
    <w:rsid w:val="000C09E9"/>
    <w:rsid w:val="000C0EA0"/>
    <w:rsid w:val="000C111A"/>
    <w:rsid w:val="000C1676"/>
    <w:rsid w:val="000C1C18"/>
    <w:rsid w:val="000C2619"/>
    <w:rsid w:val="000C2667"/>
    <w:rsid w:val="000C2781"/>
    <w:rsid w:val="000C2969"/>
    <w:rsid w:val="000C298A"/>
    <w:rsid w:val="000C29BF"/>
    <w:rsid w:val="000C32CC"/>
    <w:rsid w:val="000C32EF"/>
    <w:rsid w:val="000C35CF"/>
    <w:rsid w:val="000C36C1"/>
    <w:rsid w:val="000C3971"/>
    <w:rsid w:val="000C3E24"/>
    <w:rsid w:val="000C422B"/>
    <w:rsid w:val="000C43FA"/>
    <w:rsid w:val="000C45B8"/>
    <w:rsid w:val="000C4953"/>
    <w:rsid w:val="000C49D4"/>
    <w:rsid w:val="000C4BBC"/>
    <w:rsid w:val="000C4BE6"/>
    <w:rsid w:val="000C4C39"/>
    <w:rsid w:val="000C4F26"/>
    <w:rsid w:val="000C4FB1"/>
    <w:rsid w:val="000C51A8"/>
    <w:rsid w:val="000C532F"/>
    <w:rsid w:val="000C5869"/>
    <w:rsid w:val="000C5DA7"/>
    <w:rsid w:val="000C5DEC"/>
    <w:rsid w:val="000C6014"/>
    <w:rsid w:val="000C636D"/>
    <w:rsid w:val="000C6415"/>
    <w:rsid w:val="000C6706"/>
    <w:rsid w:val="000C6856"/>
    <w:rsid w:val="000C6925"/>
    <w:rsid w:val="000C697F"/>
    <w:rsid w:val="000C6A8D"/>
    <w:rsid w:val="000C6BBE"/>
    <w:rsid w:val="000C6CC0"/>
    <w:rsid w:val="000C6CFF"/>
    <w:rsid w:val="000C70A1"/>
    <w:rsid w:val="000C719E"/>
    <w:rsid w:val="000C73D2"/>
    <w:rsid w:val="000C77C3"/>
    <w:rsid w:val="000C7B80"/>
    <w:rsid w:val="000C7BEA"/>
    <w:rsid w:val="000C7EC6"/>
    <w:rsid w:val="000C7F73"/>
    <w:rsid w:val="000C7FCD"/>
    <w:rsid w:val="000D00E5"/>
    <w:rsid w:val="000D0474"/>
    <w:rsid w:val="000D05F9"/>
    <w:rsid w:val="000D0AD8"/>
    <w:rsid w:val="000D0B61"/>
    <w:rsid w:val="000D0BB1"/>
    <w:rsid w:val="000D0E9C"/>
    <w:rsid w:val="000D0FB5"/>
    <w:rsid w:val="000D12F2"/>
    <w:rsid w:val="000D1301"/>
    <w:rsid w:val="000D13FF"/>
    <w:rsid w:val="000D175E"/>
    <w:rsid w:val="000D1A11"/>
    <w:rsid w:val="000D1BF0"/>
    <w:rsid w:val="000D1DFB"/>
    <w:rsid w:val="000D20FB"/>
    <w:rsid w:val="000D2525"/>
    <w:rsid w:val="000D27A8"/>
    <w:rsid w:val="000D285E"/>
    <w:rsid w:val="000D3325"/>
    <w:rsid w:val="000D3813"/>
    <w:rsid w:val="000D381C"/>
    <w:rsid w:val="000D41B0"/>
    <w:rsid w:val="000D427D"/>
    <w:rsid w:val="000D4387"/>
    <w:rsid w:val="000D48D0"/>
    <w:rsid w:val="000D4B36"/>
    <w:rsid w:val="000D4C1A"/>
    <w:rsid w:val="000D506E"/>
    <w:rsid w:val="000D51CD"/>
    <w:rsid w:val="000D524F"/>
    <w:rsid w:val="000D55CC"/>
    <w:rsid w:val="000D5FEA"/>
    <w:rsid w:val="000D6122"/>
    <w:rsid w:val="000D61A1"/>
    <w:rsid w:val="000D6AE2"/>
    <w:rsid w:val="000D6D6B"/>
    <w:rsid w:val="000D77F7"/>
    <w:rsid w:val="000D780E"/>
    <w:rsid w:val="000D7921"/>
    <w:rsid w:val="000D797E"/>
    <w:rsid w:val="000E0164"/>
    <w:rsid w:val="000E02A4"/>
    <w:rsid w:val="000E0477"/>
    <w:rsid w:val="000E0810"/>
    <w:rsid w:val="000E0994"/>
    <w:rsid w:val="000E0C38"/>
    <w:rsid w:val="000E0CA5"/>
    <w:rsid w:val="000E0D03"/>
    <w:rsid w:val="000E0F24"/>
    <w:rsid w:val="000E1490"/>
    <w:rsid w:val="000E1ADD"/>
    <w:rsid w:val="000E1B81"/>
    <w:rsid w:val="000E1E37"/>
    <w:rsid w:val="000E2240"/>
    <w:rsid w:val="000E2387"/>
    <w:rsid w:val="000E23A9"/>
    <w:rsid w:val="000E25A5"/>
    <w:rsid w:val="000E26A7"/>
    <w:rsid w:val="000E277F"/>
    <w:rsid w:val="000E27D4"/>
    <w:rsid w:val="000E284D"/>
    <w:rsid w:val="000E28D1"/>
    <w:rsid w:val="000E2A27"/>
    <w:rsid w:val="000E367A"/>
    <w:rsid w:val="000E3C21"/>
    <w:rsid w:val="000E3DA1"/>
    <w:rsid w:val="000E3EB9"/>
    <w:rsid w:val="000E4179"/>
    <w:rsid w:val="000E424A"/>
    <w:rsid w:val="000E431A"/>
    <w:rsid w:val="000E432C"/>
    <w:rsid w:val="000E43A4"/>
    <w:rsid w:val="000E4915"/>
    <w:rsid w:val="000E494D"/>
    <w:rsid w:val="000E5048"/>
    <w:rsid w:val="000E51B7"/>
    <w:rsid w:val="000E5237"/>
    <w:rsid w:val="000E5393"/>
    <w:rsid w:val="000E53FB"/>
    <w:rsid w:val="000E5B23"/>
    <w:rsid w:val="000E5EB9"/>
    <w:rsid w:val="000E5EC5"/>
    <w:rsid w:val="000E621A"/>
    <w:rsid w:val="000E62FB"/>
    <w:rsid w:val="000E635E"/>
    <w:rsid w:val="000E65BC"/>
    <w:rsid w:val="000E6807"/>
    <w:rsid w:val="000E6DC6"/>
    <w:rsid w:val="000E6FFB"/>
    <w:rsid w:val="000E702C"/>
    <w:rsid w:val="000E75CD"/>
    <w:rsid w:val="000E76CE"/>
    <w:rsid w:val="000F007C"/>
    <w:rsid w:val="000F060F"/>
    <w:rsid w:val="000F07BB"/>
    <w:rsid w:val="000F0E99"/>
    <w:rsid w:val="000F0F6F"/>
    <w:rsid w:val="000F0FC5"/>
    <w:rsid w:val="000F1035"/>
    <w:rsid w:val="000F10A0"/>
    <w:rsid w:val="000F11CD"/>
    <w:rsid w:val="000F13BA"/>
    <w:rsid w:val="000F1435"/>
    <w:rsid w:val="000F1692"/>
    <w:rsid w:val="000F169B"/>
    <w:rsid w:val="000F16D2"/>
    <w:rsid w:val="000F18E5"/>
    <w:rsid w:val="000F18EC"/>
    <w:rsid w:val="000F1A6B"/>
    <w:rsid w:val="000F22F9"/>
    <w:rsid w:val="000F2AEB"/>
    <w:rsid w:val="000F2D7F"/>
    <w:rsid w:val="000F2DE9"/>
    <w:rsid w:val="000F33B9"/>
    <w:rsid w:val="000F37CD"/>
    <w:rsid w:val="000F38D1"/>
    <w:rsid w:val="000F3941"/>
    <w:rsid w:val="000F39B3"/>
    <w:rsid w:val="000F3F22"/>
    <w:rsid w:val="000F3FE5"/>
    <w:rsid w:val="000F44D8"/>
    <w:rsid w:val="000F4882"/>
    <w:rsid w:val="000F4917"/>
    <w:rsid w:val="000F505E"/>
    <w:rsid w:val="000F512A"/>
    <w:rsid w:val="000F51B4"/>
    <w:rsid w:val="000F5561"/>
    <w:rsid w:val="000F596C"/>
    <w:rsid w:val="000F5CC9"/>
    <w:rsid w:val="000F6167"/>
    <w:rsid w:val="000F6263"/>
    <w:rsid w:val="000F69B4"/>
    <w:rsid w:val="000F6C31"/>
    <w:rsid w:val="000F6CE4"/>
    <w:rsid w:val="000F75A7"/>
    <w:rsid w:val="000F778F"/>
    <w:rsid w:val="000F77AD"/>
    <w:rsid w:val="000F7963"/>
    <w:rsid w:val="000F7985"/>
    <w:rsid w:val="000F7B70"/>
    <w:rsid w:val="000F7C25"/>
    <w:rsid w:val="001000CF"/>
    <w:rsid w:val="001002DC"/>
    <w:rsid w:val="0010052E"/>
    <w:rsid w:val="0010055E"/>
    <w:rsid w:val="001005D4"/>
    <w:rsid w:val="001008F0"/>
    <w:rsid w:val="00100A7C"/>
    <w:rsid w:val="00100E5B"/>
    <w:rsid w:val="00101137"/>
    <w:rsid w:val="00101263"/>
    <w:rsid w:val="00101469"/>
    <w:rsid w:val="001014A2"/>
    <w:rsid w:val="00101E80"/>
    <w:rsid w:val="001021D0"/>
    <w:rsid w:val="0010249C"/>
    <w:rsid w:val="0010279C"/>
    <w:rsid w:val="001027F9"/>
    <w:rsid w:val="00102924"/>
    <w:rsid w:val="00102A5C"/>
    <w:rsid w:val="00102AFF"/>
    <w:rsid w:val="00102BBC"/>
    <w:rsid w:val="00102E23"/>
    <w:rsid w:val="001031FE"/>
    <w:rsid w:val="00103313"/>
    <w:rsid w:val="00103AB7"/>
    <w:rsid w:val="00103B94"/>
    <w:rsid w:val="00103C01"/>
    <w:rsid w:val="0010423B"/>
    <w:rsid w:val="001042B5"/>
    <w:rsid w:val="001046D6"/>
    <w:rsid w:val="001048E0"/>
    <w:rsid w:val="00104A23"/>
    <w:rsid w:val="00104A8A"/>
    <w:rsid w:val="00104F26"/>
    <w:rsid w:val="00105162"/>
    <w:rsid w:val="001051AA"/>
    <w:rsid w:val="0010540D"/>
    <w:rsid w:val="00105AA0"/>
    <w:rsid w:val="001061C0"/>
    <w:rsid w:val="00106207"/>
    <w:rsid w:val="0010628D"/>
    <w:rsid w:val="00106349"/>
    <w:rsid w:val="001067A1"/>
    <w:rsid w:val="00106B71"/>
    <w:rsid w:val="00106C6D"/>
    <w:rsid w:val="00106FB8"/>
    <w:rsid w:val="00107156"/>
    <w:rsid w:val="00107770"/>
    <w:rsid w:val="0010782F"/>
    <w:rsid w:val="00107A44"/>
    <w:rsid w:val="00107ADF"/>
    <w:rsid w:val="00107F9C"/>
    <w:rsid w:val="00110399"/>
    <w:rsid w:val="001103BB"/>
    <w:rsid w:val="00110CC6"/>
    <w:rsid w:val="00110F3B"/>
    <w:rsid w:val="00110F47"/>
    <w:rsid w:val="001111BF"/>
    <w:rsid w:val="001111FE"/>
    <w:rsid w:val="001116F7"/>
    <w:rsid w:val="001118C0"/>
    <w:rsid w:val="00111E51"/>
    <w:rsid w:val="00111E6D"/>
    <w:rsid w:val="00111EB2"/>
    <w:rsid w:val="00112035"/>
    <w:rsid w:val="0011242B"/>
    <w:rsid w:val="001124E3"/>
    <w:rsid w:val="00112895"/>
    <w:rsid w:val="0011290B"/>
    <w:rsid w:val="00112BE5"/>
    <w:rsid w:val="00112C1A"/>
    <w:rsid w:val="00112DDC"/>
    <w:rsid w:val="00113112"/>
    <w:rsid w:val="0011382B"/>
    <w:rsid w:val="0011389C"/>
    <w:rsid w:val="001138ED"/>
    <w:rsid w:val="00113961"/>
    <w:rsid w:val="00113AFE"/>
    <w:rsid w:val="00113C6B"/>
    <w:rsid w:val="00114217"/>
    <w:rsid w:val="001147CD"/>
    <w:rsid w:val="001149F9"/>
    <w:rsid w:val="00114A84"/>
    <w:rsid w:val="00114C0D"/>
    <w:rsid w:val="001155C6"/>
    <w:rsid w:val="0011566A"/>
    <w:rsid w:val="00115E7E"/>
    <w:rsid w:val="00115E8E"/>
    <w:rsid w:val="00115FA2"/>
    <w:rsid w:val="0011667D"/>
    <w:rsid w:val="0011694E"/>
    <w:rsid w:val="00116B8D"/>
    <w:rsid w:val="00116C63"/>
    <w:rsid w:val="00116F66"/>
    <w:rsid w:val="0011723C"/>
    <w:rsid w:val="001172FC"/>
    <w:rsid w:val="001173DC"/>
    <w:rsid w:val="001176FD"/>
    <w:rsid w:val="00117707"/>
    <w:rsid w:val="001179C8"/>
    <w:rsid w:val="00117FE2"/>
    <w:rsid w:val="0012034D"/>
    <w:rsid w:val="0012060C"/>
    <w:rsid w:val="0012075C"/>
    <w:rsid w:val="00120819"/>
    <w:rsid w:val="00120A67"/>
    <w:rsid w:val="00120C0E"/>
    <w:rsid w:val="00120E2E"/>
    <w:rsid w:val="00120F1C"/>
    <w:rsid w:val="0012161B"/>
    <w:rsid w:val="00121808"/>
    <w:rsid w:val="00121822"/>
    <w:rsid w:val="00122281"/>
    <w:rsid w:val="001223A9"/>
    <w:rsid w:val="0012276D"/>
    <w:rsid w:val="00122BFC"/>
    <w:rsid w:val="00122CCD"/>
    <w:rsid w:val="00122D99"/>
    <w:rsid w:val="0012314B"/>
    <w:rsid w:val="00123693"/>
    <w:rsid w:val="001236FC"/>
    <w:rsid w:val="001237E1"/>
    <w:rsid w:val="00124880"/>
    <w:rsid w:val="0012493D"/>
    <w:rsid w:val="001249D3"/>
    <w:rsid w:val="00124A0C"/>
    <w:rsid w:val="00124D0F"/>
    <w:rsid w:val="00124E15"/>
    <w:rsid w:val="0012515B"/>
    <w:rsid w:val="001257B5"/>
    <w:rsid w:val="00125E63"/>
    <w:rsid w:val="001260AC"/>
    <w:rsid w:val="00126218"/>
    <w:rsid w:val="0012631A"/>
    <w:rsid w:val="00126486"/>
    <w:rsid w:val="001269CD"/>
    <w:rsid w:val="00126AB6"/>
    <w:rsid w:val="00126B1A"/>
    <w:rsid w:val="00126C09"/>
    <w:rsid w:val="00126CB8"/>
    <w:rsid w:val="00126EAB"/>
    <w:rsid w:val="001272BF"/>
    <w:rsid w:val="0012746E"/>
    <w:rsid w:val="001274F3"/>
    <w:rsid w:val="001278AA"/>
    <w:rsid w:val="001279CA"/>
    <w:rsid w:val="00127CD0"/>
    <w:rsid w:val="00127EBC"/>
    <w:rsid w:val="001303C5"/>
    <w:rsid w:val="00130424"/>
    <w:rsid w:val="00130927"/>
    <w:rsid w:val="00130C0E"/>
    <w:rsid w:val="00131126"/>
    <w:rsid w:val="001312FD"/>
    <w:rsid w:val="0013135A"/>
    <w:rsid w:val="00131DC5"/>
    <w:rsid w:val="00132301"/>
    <w:rsid w:val="00132B74"/>
    <w:rsid w:val="00132FA8"/>
    <w:rsid w:val="00133385"/>
    <w:rsid w:val="00133394"/>
    <w:rsid w:val="00133595"/>
    <w:rsid w:val="0013371C"/>
    <w:rsid w:val="00133837"/>
    <w:rsid w:val="00133AFE"/>
    <w:rsid w:val="00134795"/>
    <w:rsid w:val="00134A48"/>
    <w:rsid w:val="00134C38"/>
    <w:rsid w:val="00134CCA"/>
    <w:rsid w:val="00134CF0"/>
    <w:rsid w:val="00134D65"/>
    <w:rsid w:val="00134D6A"/>
    <w:rsid w:val="00134D9E"/>
    <w:rsid w:val="0013521C"/>
    <w:rsid w:val="001357DC"/>
    <w:rsid w:val="00135A3D"/>
    <w:rsid w:val="00135B75"/>
    <w:rsid w:val="00135C3A"/>
    <w:rsid w:val="00136340"/>
    <w:rsid w:val="001363B1"/>
    <w:rsid w:val="001369E9"/>
    <w:rsid w:val="00136B1F"/>
    <w:rsid w:val="00136BAF"/>
    <w:rsid w:val="00136E7E"/>
    <w:rsid w:val="00136F6F"/>
    <w:rsid w:val="00137276"/>
    <w:rsid w:val="00137291"/>
    <w:rsid w:val="001375D9"/>
    <w:rsid w:val="0013765B"/>
    <w:rsid w:val="001378F0"/>
    <w:rsid w:val="0013794E"/>
    <w:rsid w:val="00137A0C"/>
    <w:rsid w:val="00137B95"/>
    <w:rsid w:val="00137BC5"/>
    <w:rsid w:val="0014000C"/>
    <w:rsid w:val="0014035C"/>
    <w:rsid w:val="00140397"/>
    <w:rsid w:val="0014063A"/>
    <w:rsid w:val="00140A49"/>
    <w:rsid w:val="00140C7F"/>
    <w:rsid w:val="00141151"/>
    <w:rsid w:val="00141218"/>
    <w:rsid w:val="00141266"/>
    <w:rsid w:val="00141827"/>
    <w:rsid w:val="00141B92"/>
    <w:rsid w:val="00142A9F"/>
    <w:rsid w:val="00142CB0"/>
    <w:rsid w:val="00142FEC"/>
    <w:rsid w:val="00143019"/>
    <w:rsid w:val="00143315"/>
    <w:rsid w:val="00143571"/>
    <w:rsid w:val="00143789"/>
    <w:rsid w:val="001437BC"/>
    <w:rsid w:val="001438D0"/>
    <w:rsid w:val="00143A3B"/>
    <w:rsid w:val="00144060"/>
    <w:rsid w:val="0014435E"/>
    <w:rsid w:val="00144384"/>
    <w:rsid w:val="00144641"/>
    <w:rsid w:val="00144CAA"/>
    <w:rsid w:val="001456FD"/>
    <w:rsid w:val="00145826"/>
    <w:rsid w:val="00145AE8"/>
    <w:rsid w:val="00145B6F"/>
    <w:rsid w:val="00145C15"/>
    <w:rsid w:val="00145C7F"/>
    <w:rsid w:val="00145F3A"/>
    <w:rsid w:val="00146A95"/>
    <w:rsid w:val="00146E72"/>
    <w:rsid w:val="001472BA"/>
    <w:rsid w:val="00147334"/>
    <w:rsid w:val="00147851"/>
    <w:rsid w:val="00147F37"/>
    <w:rsid w:val="001503B5"/>
    <w:rsid w:val="0015047C"/>
    <w:rsid w:val="001504A6"/>
    <w:rsid w:val="00150C68"/>
    <w:rsid w:val="001511C7"/>
    <w:rsid w:val="001512D5"/>
    <w:rsid w:val="001514B4"/>
    <w:rsid w:val="001515D2"/>
    <w:rsid w:val="00151601"/>
    <w:rsid w:val="00151A65"/>
    <w:rsid w:val="00151CE4"/>
    <w:rsid w:val="00151E25"/>
    <w:rsid w:val="00151E60"/>
    <w:rsid w:val="00151F59"/>
    <w:rsid w:val="00152186"/>
    <w:rsid w:val="001522CC"/>
    <w:rsid w:val="001527CD"/>
    <w:rsid w:val="00152AAD"/>
    <w:rsid w:val="00152B1E"/>
    <w:rsid w:val="00153376"/>
    <w:rsid w:val="00153558"/>
    <w:rsid w:val="001535C0"/>
    <w:rsid w:val="00153A2C"/>
    <w:rsid w:val="00153A59"/>
    <w:rsid w:val="00153B06"/>
    <w:rsid w:val="00153CA0"/>
    <w:rsid w:val="00154365"/>
    <w:rsid w:val="00154664"/>
    <w:rsid w:val="0015467F"/>
    <w:rsid w:val="00154705"/>
    <w:rsid w:val="001549D5"/>
    <w:rsid w:val="00154CEC"/>
    <w:rsid w:val="00154E3E"/>
    <w:rsid w:val="0015568F"/>
    <w:rsid w:val="001556E5"/>
    <w:rsid w:val="00155B7F"/>
    <w:rsid w:val="00155D29"/>
    <w:rsid w:val="001561B1"/>
    <w:rsid w:val="00156452"/>
    <w:rsid w:val="001566EB"/>
    <w:rsid w:val="00156755"/>
    <w:rsid w:val="001567CE"/>
    <w:rsid w:val="00156A4E"/>
    <w:rsid w:val="00156ABB"/>
    <w:rsid w:val="00156ACB"/>
    <w:rsid w:val="00156DBF"/>
    <w:rsid w:val="001574EB"/>
    <w:rsid w:val="00157739"/>
    <w:rsid w:val="00157927"/>
    <w:rsid w:val="00157962"/>
    <w:rsid w:val="00157C3D"/>
    <w:rsid w:val="00157C5D"/>
    <w:rsid w:val="00160071"/>
    <w:rsid w:val="00160075"/>
    <w:rsid w:val="0016014D"/>
    <w:rsid w:val="0016021D"/>
    <w:rsid w:val="001602E3"/>
    <w:rsid w:val="00160422"/>
    <w:rsid w:val="001609DA"/>
    <w:rsid w:val="00160A99"/>
    <w:rsid w:val="00160B13"/>
    <w:rsid w:val="00160BE9"/>
    <w:rsid w:val="00160FE8"/>
    <w:rsid w:val="0016105C"/>
    <w:rsid w:val="0016114E"/>
    <w:rsid w:val="00161349"/>
    <w:rsid w:val="001614B4"/>
    <w:rsid w:val="00161625"/>
    <w:rsid w:val="001618E0"/>
    <w:rsid w:val="0016192E"/>
    <w:rsid w:val="00161987"/>
    <w:rsid w:val="00161B75"/>
    <w:rsid w:val="00161F81"/>
    <w:rsid w:val="00161FAA"/>
    <w:rsid w:val="001620B6"/>
    <w:rsid w:val="00162176"/>
    <w:rsid w:val="0016241F"/>
    <w:rsid w:val="001626BC"/>
    <w:rsid w:val="00162717"/>
    <w:rsid w:val="00162AF7"/>
    <w:rsid w:val="00162EF4"/>
    <w:rsid w:val="00162F85"/>
    <w:rsid w:val="00162FF1"/>
    <w:rsid w:val="0016307E"/>
    <w:rsid w:val="001631CD"/>
    <w:rsid w:val="001633B9"/>
    <w:rsid w:val="0016342E"/>
    <w:rsid w:val="001634A7"/>
    <w:rsid w:val="001634EC"/>
    <w:rsid w:val="001640C1"/>
    <w:rsid w:val="00164A00"/>
    <w:rsid w:val="00164AA3"/>
    <w:rsid w:val="00164C81"/>
    <w:rsid w:val="00164D6F"/>
    <w:rsid w:val="00164FCD"/>
    <w:rsid w:val="0016513C"/>
    <w:rsid w:val="001651E7"/>
    <w:rsid w:val="00165269"/>
    <w:rsid w:val="00165595"/>
    <w:rsid w:val="00165A87"/>
    <w:rsid w:val="00165D45"/>
    <w:rsid w:val="0016688E"/>
    <w:rsid w:val="00166B08"/>
    <w:rsid w:val="00166DF5"/>
    <w:rsid w:val="00167225"/>
    <w:rsid w:val="0016731E"/>
    <w:rsid w:val="001673D7"/>
    <w:rsid w:val="00167565"/>
    <w:rsid w:val="0016779F"/>
    <w:rsid w:val="00167C55"/>
    <w:rsid w:val="00167E58"/>
    <w:rsid w:val="00167F80"/>
    <w:rsid w:val="00170069"/>
    <w:rsid w:val="00170090"/>
    <w:rsid w:val="001701D2"/>
    <w:rsid w:val="00170299"/>
    <w:rsid w:val="001703F2"/>
    <w:rsid w:val="0017042E"/>
    <w:rsid w:val="00170B23"/>
    <w:rsid w:val="00170CCA"/>
    <w:rsid w:val="00170D74"/>
    <w:rsid w:val="00170F5C"/>
    <w:rsid w:val="0017181A"/>
    <w:rsid w:val="00171944"/>
    <w:rsid w:val="00171BC6"/>
    <w:rsid w:val="00171C3F"/>
    <w:rsid w:val="00171DF0"/>
    <w:rsid w:val="001724C9"/>
    <w:rsid w:val="0017270E"/>
    <w:rsid w:val="001728E7"/>
    <w:rsid w:val="00172A1A"/>
    <w:rsid w:val="00172BDA"/>
    <w:rsid w:val="00172C01"/>
    <w:rsid w:val="00172CE3"/>
    <w:rsid w:val="00172F1B"/>
    <w:rsid w:val="00172F43"/>
    <w:rsid w:val="00172FE0"/>
    <w:rsid w:val="00173082"/>
    <w:rsid w:val="00173382"/>
    <w:rsid w:val="0017339F"/>
    <w:rsid w:val="00173464"/>
    <w:rsid w:val="00173759"/>
    <w:rsid w:val="0017392B"/>
    <w:rsid w:val="0017431E"/>
    <w:rsid w:val="00174606"/>
    <w:rsid w:val="001749A4"/>
    <w:rsid w:val="00174C2F"/>
    <w:rsid w:val="00174DAC"/>
    <w:rsid w:val="00174E9E"/>
    <w:rsid w:val="00175255"/>
    <w:rsid w:val="0017544B"/>
    <w:rsid w:val="0017587B"/>
    <w:rsid w:val="001758FC"/>
    <w:rsid w:val="00175B79"/>
    <w:rsid w:val="00175C1E"/>
    <w:rsid w:val="00175C72"/>
    <w:rsid w:val="00175D84"/>
    <w:rsid w:val="00175F04"/>
    <w:rsid w:val="001760B3"/>
    <w:rsid w:val="001765D3"/>
    <w:rsid w:val="001766DF"/>
    <w:rsid w:val="001766F9"/>
    <w:rsid w:val="00176743"/>
    <w:rsid w:val="00176DC5"/>
    <w:rsid w:val="00176E14"/>
    <w:rsid w:val="00176E61"/>
    <w:rsid w:val="001775D6"/>
    <w:rsid w:val="00177888"/>
    <w:rsid w:val="00177E59"/>
    <w:rsid w:val="00177E96"/>
    <w:rsid w:val="00180B5F"/>
    <w:rsid w:val="00180D06"/>
    <w:rsid w:val="001811E2"/>
    <w:rsid w:val="001814C5"/>
    <w:rsid w:val="001817A2"/>
    <w:rsid w:val="00181C51"/>
    <w:rsid w:val="00181FD2"/>
    <w:rsid w:val="001820B9"/>
    <w:rsid w:val="0018210E"/>
    <w:rsid w:val="001821B9"/>
    <w:rsid w:val="00182358"/>
    <w:rsid w:val="001826DE"/>
    <w:rsid w:val="00182A82"/>
    <w:rsid w:val="00182BEC"/>
    <w:rsid w:val="00182C09"/>
    <w:rsid w:val="00182CD8"/>
    <w:rsid w:val="00182E09"/>
    <w:rsid w:val="00182E22"/>
    <w:rsid w:val="001832A5"/>
    <w:rsid w:val="0018350E"/>
    <w:rsid w:val="001835A7"/>
    <w:rsid w:val="00183AE8"/>
    <w:rsid w:val="00183EBD"/>
    <w:rsid w:val="00184476"/>
    <w:rsid w:val="00184BBB"/>
    <w:rsid w:val="00184D1F"/>
    <w:rsid w:val="00184E50"/>
    <w:rsid w:val="00184F0F"/>
    <w:rsid w:val="0018518A"/>
    <w:rsid w:val="001855D7"/>
    <w:rsid w:val="001856D4"/>
    <w:rsid w:val="00185796"/>
    <w:rsid w:val="00185856"/>
    <w:rsid w:val="00185991"/>
    <w:rsid w:val="001860BF"/>
    <w:rsid w:val="0018677B"/>
    <w:rsid w:val="00186BD9"/>
    <w:rsid w:val="00186C20"/>
    <w:rsid w:val="001870B3"/>
    <w:rsid w:val="001874CC"/>
    <w:rsid w:val="00187685"/>
    <w:rsid w:val="00187B25"/>
    <w:rsid w:val="00187B3B"/>
    <w:rsid w:val="00187BFD"/>
    <w:rsid w:val="00187D65"/>
    <w:rsid w:val="00187EB1"/>
    <w:rsid w:val="00187FCA"/>
    <w:rsid w:val="00190027"/>
    <w:rsid w:val="00190505"/>
    <w:rsid w:val="00190A65"/>
    <w:rsid w:val="00190C9B"/>
    <w:rsid w:val="00190CD5"/>
    <w:rsid w:val="00190DBD"/>
    <w:rsid w:val="00190DCD"/>
    <w:rsid w:val="00191370"/>
    <w:rsid w:val="00191582"/>
    <w:rsid w:val="001917B8"/>
    <w:rsid w:val="00191C48"/>
    <w:rsid w:val="00191E36"/>
    <w:rsid w:val="00191E3A"/>
    <w:rsid w:val="001920A2"/>
    <w:rsid w:val="001923D8"/>
    <w:rsid w:val="00192805"/>
    <w:rsid w:val="001928FF"/>
    <w:rsid w:val="00193050"/>
    <w:rsid w:val="001936E6"/>
    <w:rsid w:val="00193AA4"/>
    <w:rsid w:val="00193BFB"/>
    <w:rsid w:val="00193E31"/>
    <w:rsid w:val="0019429B"/>
    <w:rsid w:val="00194444"/>
    <w:rsid w:val="001947BD"/>
    <w:rsid w:val="00194B0B"/>
    <w:rsid w:val="00194FEE"/>
    <w:rsid w:val="00195084"/>
    <w:rsid w:val="001953C6"/>
    <w:rsid w:val="001955CE"/>
    <w:rsid w:val="00195735"/>
    <w:rsid w:val="001958E6"/>
    <w:rsid w:val="00195CC3"/>
    <w:rsid w:val="00195D4E"/>
    <w:rsid w:val="00195DA4"/>
    <w:rsid w:val="00195F27"/>
    <w:rsid w:val="00196058"/>
    <w:rsid w:val="001962F9"/>
    <w:rsid w:val="00196357"/>
    <w:rsid w:val="00196720"/>
    <w:rsid w:val="0019692E"/>
    <w:rsid w:val="00196D7E"/>
    <w:rsid w:val="00196D8A"/>
    <w:rsid w:val="0019761A"/>
    <w:rsid w:val="001978A5"/>
    <w:rsid w:val="001978EE"/>
    <w:rsid w:val="00197E6E"/>
    <w:rsid w:val="00197E98"/>
    <w:rsid w:val="00197EBE"/>
    <w:rsid w:val="00197FD6"/>
    <w:rsid w:val="001A02E3"/>
    <w:rsid w:val="001A09DA"/>
    <w:rsid w:val="001A0DE4"/>
    <w:rsid w:val="001A0F43"/>
    <w:rsid w:val="001A1122"/>
    <w:rsid w:val="001A13AB"/>
    <w:rsid w:val="001A13E7"/>
    <w:rsid w:val="001A1506"/>
    <w:rsid w:val="001A1808"/>
    <w:rsid w:val="001A1966"/>
    <w:rsid w:val="001A1AF5"/>
    <w:rsid w:val="001A1B77"/>
    <w:rsid w:val="001A1C90"/>
    <w:rsid w:val="001A1D07"/>
    <w:rsid w:val="001A1D84"/>
    <w:rsid w:val="001A2079"/>
    <w:rsid w:val="001A23F0"/>
    <w:rsid w:val="001A2DDA"/>
    <w:rsid w:val="001A301E"/>
    <w:rsid w:val="001A380D"/>
    <w:rsid w:val="001A3B03"/>
    <w:rsid w:val="001A4202"/>
    <w:rsid w:val="001A4267"/>
    <w:rsid w:val="001A4C3C"/>
    <w:rsid w:val="001A4E99"/>
    <w:rsid w:val="001A4FED"/>
    <w:rsid w:val="001A51A4"/>
    <w:rsid w:val="001A529D"/>
    <w:rsid w:val="001A54C7"/>
    <w:rsid w:val="001A55CD"/>
    <w:rsid w:val="001A56C1"/>
    <w:rsid w:val="001A5ED0"/>
    <w:rsid w:val="001A6169"/>
    <w:rsid w:val="001A6DBF"/>
    <w:rsid w:val="001A701D"/>
    <w:rsid w:val="001A7E30"/>
    <w:rsid w:val="001A7F71"/>
    <w:rsid w:val="001A7F9A"/>
    <w:rsid w:val="001B0548"/>
    <w:rsid w:val="001B0728"/>
    <w:rsid w:val="001B091D"/>
    <w:rsid w:val="001B09AB"/>
    <w:rsid w:val="001B0AC0"/>
    <w:rsid w:val="001B0BAF"/>
    <w:rsid w:val="001B0CC1"/>
    <w:rsid w:val="001B1655"/>
    <w:rsid w:val="001B1D36"/>
    <w:rsid w:val="001B1DE1"/>
    <w:rsid w:val="001B1E50"/>
    <w:rsid w:val="001B21C6"/>
    <w:rsid w:val="001B2298"/>
    <w:rsid w:val="001B3039"/>
    <w:rsid w:val="001B34EF"/>
    <w:rsid w:val="001B35A7"/>
    <w:rsid w:val="001B396F"/>
    <w:rsid w:val="001B398E"/>
    <w:rsid w:val="001B3A35"/>
    <w:rsid w:val="001B3A92"/>
    <w:rsid w:val="001B436E"/>
    <w:rsid w:val="001B4581"/>
    <w:rsid w:val="001B45F7"/>
    <w:rsid w:val="001B4903"/>
    <w:rsid w:val="001B4B29"/>
    <w:rsid w:val="001B4C73"/>
    <w:rsid w:val="001B4FDB"/>
    <w:rsid w:val="001B5006"/>
    <w:rsid w:val="001B5234"/>
    <w:rsid w:val="001B5336"/>
    <w:rsid w:val="001B550E"/>
    <w:rsid w:val="001B5644"/>
    <w:rsid w:val="001B59E3"/>
    <w:rsid w:val="001B5A00"/>
    <w:rsid w:val="001B5ABF"/>
    <w:rsid w:val="001B5BED"/>
    <w:rsid w:val="001B5D54"/>
    <w:rsid w:val="001B615B"/>
    <w:rsid w:val="001B6459"/>
    <w:rsid w:val="001B6744"/>
    <w:rsid w:val="001B6A9E"/>
    <w:rsid w:val="001B6BCD"/>
    <w:rsid w:val="001B6DC5"/>
    <w:rsid w:val="001B7246"/>
    <w:rsid w:val="001B74EA"/>
    <w:rsid w:val="001B7C15"/>
    <w:rsid w:val="001C002F"/>
    <w:rsid w:val="001C00F6"/>
    <w:rsid w:val="001C0377"/>
    <w:rsid w:val="001C0425"/>
    <w:rsid w:val="001C0464"/>
    <w:rsid w:val="001C04CB"/>
    <w:rsid w:val="001C056A"/>
    <w:rsid w:val="001C082C"/>
    <w:rsid w:val="001C0F97"/>
    <w:rsid w:val="001C0FEF"/>
    <w:rsid w:val="001C19B9"/>
    <w:rsid w:val="001C1AE7"/>
    <w:rsid w:val="001C1B2F"/>
    <w:rsid w:val="001C21B3"/>
    <w:rsid w:val="001C21BF"/>
    <w:rsid w:val="001C2277"/>
    <w:rsid w:val="001C22CC"/>
    <w:rsid w:val="001C27B5"/>
    <w:rsid w:val="001C2AB2"/>
    <w:rsid w:val="001C2C12"/>
    <w:rsid w:val="001C332B"/>
    <w:rsid w:val="001C35C9"/>
    <w:rsid w:val="001C3972"/>
    <w:rsid w:val="001C3BB3"/>
    <w:rsid w:val="001C40AD"/>
    <w:rsid w:val="001C41EA"/>
    <w:rsid w:val="001C42CE"/>
    <w:rsid w:val="001C44CD"/>
    <w:rsid w:val="001C46EA"/>
    <w:rsid w:val="001C4770"/>
    <w:rsid w:val="001C4853"/>
    <w:rsid w:val="001C4BB4"/>
    <w:rsid w:val="001C4F8C"/>
    <w:rsid w:val="001C53CD"/>
    <w:rsid w:val="001C563E"/>
    <w:rsid w:val="001C57DE"/>
    <w:rsid w:val="001C5C1A"/>
    <w:rsid w:val="001C67E3"/>
    <w:rsid w:val="001C681D"/>
    <w:rsid w:val="001C6A89"/>
    <w:rsid w:val="001C6AFB"/>
    <w:rsid w:val="001C6BBB"/>
    <w:rsid w:val="001C6DA1"/>
    <w:rsid w:val="001C6E05"/>
    <w:rsid w:val="001C7163"/>
    <w:rsid w:val="001C7435"/>
    <w:rsid w:val="001C75FA"/>
    <w:rsid w:val="001C7736"/>
    <w:rsid w:val="001C780F"/>
    <w:rsid w:val="001C787A"/>
    <w:rsid w:val="001C78A7"/>
    <w:rsid w:val="001C797A"/>
    <w:rsid w:val="001D02C3"/>
    <w:rsid w:val="001D04A6"/>
    <w:rsid w:val="001D04AA"/>
    <w:rsid w:val="001D0911"/>
    <w:rsid w:val="001D0ADD"/>
    <w:rsid w:val="001D0D1D"/>
    <w:rsid w:val="001D0EC3"/>
    <w:rsid w:val="001D0ED8"/>
    <w:rsid w:val="001D0FB2"/>
    <w:rsid w:val="001D1177"/>
    <w:rsid w:val="001D1769"/>
    <w:rsid w:val="001D17EF"/>
    <w:rsid w:val="001D1AA5"/>
    <w:rsid w:val="001D1FF0"/>
    <w:rsid w:val="001D2293"/>
    <w:rsid w:val="001D25F5"/>
    <w:rsid w:val="001D26E6"/>
    <w:rsid w:val="001D28BC"/>
    <w:rsid w:val="001D2BBB"/>
    <w:rsid w:val="001D2CB7"/>
    <w:rsid w:val="001D2D04"/>
    <w:rsid w:val="001D2D28"/>
    <w:rsid w:val="001D2FA6"/>
    <w:rsid w:val="001D2FCA"/>
    <w:rsid w:val="001D2FF6"/>
    <w:rsid w:val="001D3700"/>
    <w:rsid w:val="001D39D5"/>
    <w:rsid w:val="001D3BB0"/>
    <w:rsid w:val="001D3DF0"/>
    <w:rsid w:val="001D3EBD"/>
    <w:rsid w:val="001D3EFF"/>
    <w:rsid w:val="001D3FB2"/>
    <w:rsid w:val="001D412A"/>
    <w:rsid w:val="001D4235"/>
    <w:rsid w:val="001D43B0"/>
    <w:rsid w:val="001D44DA"/>
    <w:rsid w:val="001D4596"/>
    <w:rsid w:val="001D45B3"/>
    <w:rsid w:val="001D45DE"/>
    <w:rsid w:val="001D4B59"/>
    <w:rsid w:val="001D4B9B"/>
    <w:rsid w:val="001D4E5C"/>
    <w:rsid w:val="001D4F0D"/>
    <w:rsid w:val="001D4FA4"/>
    <w:rsid w:val="001D5105"/>
    <w:rsid w:val="001D5271"/>
    <w:rsid w:val="001D5351"/>
    <w:rsid w:val="001D544A"/>
    <w:rsid w:val="001D563E"/>
    <w:rsid w:val="001D5D04"/>
    <w:rsid w:val="001D5F47"/>
    <w:rsid w:val="001D6363"/>
    <w:rsid w:val="001D6785"/>
    <w:rsid w:val="001D6B4A"/>
    <w:rsid w:val="001D7609"/>
    <w:rsid w:val="001D7880"/>
    <w:rsid w:val="001D7F62"/>
    <w:rsid w:val="001D7F6E"/>
    <w:rsid w:val="001E03E5"/>
    <w:rsid w:val="001E04B1"/>
    <w:rsid w:val="001E05DD"/>
    <w:rsid w:val="001E080C"/>
    <w:rsid w:val="001E081A"/>
    <w:rsid w:val="001E0C3F"/>
    <w:rsid w:val="001E0EE6"/>
    <w:rsid w:val="001E0FCF"/>
    <w:rsid w:val="001E14AB"/>
    <w:rsid w:val="001E1848"/>
    <w:rsid w:val="001E1B1B"/>
    <w:rsid w:val="001E1EB6"/>
    <w:rsid w:val="001E22E2"/>
    <w:rsid w:val="001E26B5"/>
    <w:rsid w:val="001E2852"/>
    <w:rsid w:val="001E296B"/>
    <w:rsid w:val="001E2A43"/>
    <w:rsid w:val="001E2A61"/>
    <w:rsid w:val="001E2C52"/>
    <w:rsid w:val="001E30B8"/>
    <w:rsid w:val="001E3200"/>
    <w:rsid w:val="001E32AD"/>
    <w:rsid w:val="001E34D4"/>
    <w:rsid w:val="001E36AC"/>
    <w:rsid w:val="001E37A4"/>
    <w:rsid w:val="001E37D2"/>
    <w:rsid w:val="001E39B8"/>
    <w:rsid w:val="001E3BAA"/>
    <w:rsid w:val="001E3E41"/>
    <w:rsid w:val="001E3FB2"/>
    <w:rsid w:val="001E4152"/>
    <w:rsid w:val="001E49B3"/>
    <w:rsid w:val="001E4A34"/>
    <w:rsid w:val="001E4BA6"/>
    <w:rsid w:val="001E525B"/>
    <w:rsid w:val="001E5450"/>
    <w:rsid w:val="001E559D"/>
    <w:rsid w:val="001E57BB"/>
    <w:rsid w:val="001E58FD"/>
    <w:rsid w:val="001E5DB0"/>
    <w:rsid w:val="001E60D6"/>
    <w:rsid w:val="001E6122"/>
    <w:rsid w:val="001E61AE"/>
    <w:rsid w:val="001E6202"/>
    <w:rsid w:val="001E6979"/>
    <w:rsid w:val="001E69B5"/>
    <w:rsid w:val="001E72BC"/>
    <w:rsid w:val="001E745E"/>
    <w:rsid w:val="001E754E"/>
    <w:rsid w:val="001E77B3"/>
    <w:rsid w:val="001E798F"/>
    <w:rsid w:val="001E7B84"/>
    <w:rsid w:val="001E7BE2"/>
    <w:rsid w:val="001E7BE9"/>
    <w:rsid w:val="001F041A"/>
    <w:rsid w:val="001F0523"/>
    <w:rsid w:val="001F0577"/>
    <w:rsid w:val="001F06D6"/>
    <w:rsid w:val="001F06DD"/>
    <w:rsid w:val="001F0784"/>
    <w:rsid w:val="001F0933"/>
    <w:rsid w:val="001F0B52"/>
    <w:rsid w:val="001F0F7F"/>
    <w:rsid w:val="001F128E"/>
    <w:rsid w:val="001F13B1"/>
    <w:rsid w:val="001F13DD"/>
    <w:rsid w:val="001F1443"/>
    <w:rsid w:val="001F1591"/>
    <w:rsid w:val="001F15AA"/>
    <w:rsid w:val="001F1660"/>
    <w:rsid w:val="001F21E3"/>
    <w:rsid w:val="001F21EC"/>
    <w:rsid w:val="001F2256"/>
    <w:rsid w:val="001F2508"/>
    <w:rsid w:val="001F27B4"/>
    <w:rsid w:val="001F2AF7"/>
    <w:rsid w:val="001F2B08"/>
    <w:rsid w:val="001F2CE5"/>
    <w:rsid w:val="001F2DF4"/>
    <w:rsid w:val="001F2F49"/>
    <w:rsid w:val="001F3057"/>
    <w:rsid w:val="001F3145"/>
    <w:rsid w:val="001F315D"/>
    <w:rsid w:val="001F31FD"/>
    <w:rsid w:val="001F32C4"/>
    <w:rsid w:val="001F32E7"/>
    <w:rsid w:val="001F33AB"/>
    <w:rsid w:val="001F33B5"/>
    <w:rsid w:val="001F343F"/>
    <w:rsid w:val="001F3CFA"/>
    <w:rsid w:val="001F3E26"/>
    <w:rsid w:val="001F42CA"/>
    <w:rsid w:val="001F43FE"/>
    <w:rsid w:val="001F443D"/>
    <w:rsid w:val="001F4972"/>
    <w:rsid w:val="001F4B79"/>
    <w:rsid w:val="001F4E43"/>
    <w:rsid w:val="001F4FF9"/>
    <w:rsid w:val="001F53BE"/>
    <w:rsid w:val="001F5641"/>
    <w:rsid w:val="001F58EE"/>
    <w:rsid w:val="001F5903"/>
    <w:rsid w:val="001F5B97"/>
    <w:rsid w:val="001F5D27"/>
    <w:rsid w:val="001F6293"/>
    <w:rsid w:val="001F62BA"/>
    <w:rsid w:val="001F6827"/>
    <w:rsid w:val="001F69CA"/>
    <w:rsid w:val="001F7593"/>
    <w:rsid w:val="001F7770"/>
    <w:rsid w:val="001F7969"/>
    <w:rsid w:val="001F7E13"/>
    <w:rsid w:val="001F7E27"/>
    <w:rsid w:val="00200166"/>
    <w:rsid w:val="0020021F"/>
    <w:rsid w:val="00200507"/>
    <w:rsid w:val="002005B4"/>
    <w:rsid w:val="002007B2"/>
    <w:rsid w:val="002007D4"/>
    <w:rsid w:val="00200A66"/>
    <w:rsid w:val="00200B6E"/>
    <w:rsid w:val="00200C82"/>
    <w:rsid w:val="00200D29"/>
    <w:rsid w:val="00200EAB"/>
    <w:rsid w:val="0020106C"/>
    <w:rsid w:val="002015D8"/>
    <w:rsid w:val="002015EA"/>
    <w:rsid w:val="00201A36"/>
    <w:rsid w:val="00201B5C"/>
    <w:rsid w:val="00201E1E"/>
    <w:rsid w:val="00201E61"/>
    <w:rsid w:val="00202028"/>
    <w:rsid w:val="00202058"/>
    <w:rsid w:val="002024C5"/>
    <w:rsid w:val="00203097"/>
    <w:rsid w:val="00203166"/>
    <w:rsid w:val="00203210"/>
    <w:rsid w:val="002034B8"/>
    <w:rsid w:val="0020364E"/>
    <w:rsid w:val="00203736"/>
    <w:rsid w:val="00203C2A"/>
    <w:rsid w:val="00203C4B"/>
    <w:rsid w:val="00203FA5"/>
    <w:rsid w:val="00204090"/>
    <w:rsid w:val="0020409B"/>
    <w:rsid w:val="00204BD5"/>
    <w:rsid w:val="00204C32"/>
    <w:rsid w:val="00204C6C"/>
    <w:rsid w:val="0020559D"/>
    <w:rsid w:val="002055F2"/>
    <w:rsid w:val="00205F1F"/>
    <w:rsid w:val="00206026"/>
    <w:rsid w:val="0020670C"/>
    <w:rsid w:val="00206B13"/>
    <w:rsid w:val="00206B28"/>
    <w:rsid w:val="00206C0B"/>
    <w:rsid w:val="00206CC0"/>
    <w:rsid w:val="00207469"/>
    <w:rsid w:val="002075C6"/>
    <w:rsid w:val="00207723"/>
    <w:rsid w:val="00207864"/>
    <w:rsid w:val="0020799B"/>
    <w:rsid w:val="00207F54"/>
    <w:rsid w:val="0021003A"/>
    <w:rsid w:val="00210322"/>
    <w:rsid w:val="002103CC"/>
    <w:rsid w:val="00210558"/>
    <w:rsid w:val="002110D8"/>
    <w:rsid w:val="00211392"/>
    <w:rsid w:val="00211578"/>
    <w:rsid w:val="00211749"/>
    <w:rsid w:val="00211799"/>
    <w:rsid w:val="0021192A"/>
    <w:rsid w:val="00211D06"/>
    <w:rsid w:val="00212137"/>
    <w:rsid w:val="00212443"/>
    <w:rsid w:val="00212566"/>
    <w:rsid w:val="002127D4"/>
    <w:rsid w:val="00212830"/>
    <w:rsid w:val="002129D4"/>
    <w:rsid w:val="00212AEB"/>
    <w:rsid w:val="00212C28"/>
    <w:rsid w:val="00212FA3"/>
    <w:rsid w:val="0021312C"/>
    <w:rsid w:val="002131D0"/>
    <w:rsid w:val="0021339B"/>
    <w:rsid w:val="00213501"/>
    <w:rsid w:val="00213D47"/>
    <w:rsid w:val="00213E30"/>
    <w:rsid w:val="002142C6"/>
    <w:rsid w:val="00214496"/>
    <w:rsid w:val="00214513"/>
    <w:rsid w:val="00214586"/>
    <w:rsid w:val="00214771"/>
    <w:rsid w:val="00214880"/>
    <w:rsid w:val="00214C8F"/>
    <w:rsid w:val="00214E9C"/>
    <w:rsid w:val="0021506C"/>
    <w:rsid w:val="00215263"/>
    <w:rsid w:val="00215369"/>
    <w:rsid w:val="00215638"/>
    <w:rsid w:val="0021567C"/>
    <w:rsid w:val="00215950"/>
    <w:rsid w:val="00215B22"/>
    <w:rsid w:val="00215DC4"/>
    <w:rsid w:val="002160D4"/>
    <w:rsid w:val="002160D8"/>
    <w:rsid w:val="00216103"/>
    <w:rsid w:val="00216237"/>
    <w:rsid w:val="00216329"/>
    <w:rsid w:val="002165E1"/>
    <w:rsid w:val="00216633"/>
    <w:rsid w:val="00216655"/>
    <w:rsid w:val="002166E6"/>
    <w:rsid w:val="0021694D"/>
    <w:rsid w:val="00216B3D"/>
    <w:rsid w:val="00216BD2"/>
    <w:rsid w:val="00216BF5"/>
    <w:rsid w:val="00216D5C"/>
    <w:rsid w:val="00217027"/>
    <w:rsid w:val="0021742D"/>
    <w:rsid w:val="002174C6"/>
    <w:rsid w:val="002175AD"/>
    <w:rsid w:val="00217D3C"/>
    <w:rsid w:val="00217E47"/>
    <w:rsid w:val="002201E8"/>
    <w:rsid w:val="0022029E"/>
    <w:rsid w:val="00220399"/>
    <w:rsid w:val="00220515"/>
    <w:rsid w:val="002207CE"/>
    <w:rsid w:val="0022102A"/>
    <w:rsid w:val="002213C4"/>
    <w:rsid w:val="00221528"/>
    <w:rsid w:val="00221814"/>
    <w:rsid w:val="00222089"/>
    <w:rsid w:val="002220FA"/>
    <w:rsid w:val="00222197"/>
    <w:rsid w:val="0022245F"/>
    <w:rsid w:val="00222A9A"/>
    <w:rsid w:val="00222FAE"/>
    <w:rsid w:val="00223143"/>
    <w:rsid w:val="00223640"/>
    <w:rsid w:val="002236E6"/>
    <w:rsid w:val="00223739"/>
    <w:rsid w:val="00223A10"/>
    <w:rsid w:val="00223F51"/>
    <w:rsid w:val="00224185"/>
    <w:rsid w:val="002241B0"/>
    <w:rsid w:val="002241BA"/>
    <w:rsid w:val="00224317"/>
    <w:rsid w:val="0022440D"/>
    <w:rsid w:val="002246DC"/>
    <w:rsid w:val="00224D97"/>
    <w:rsid w:val="00224EF3"/>
    <w:rsid w:val="0022502C"/>
    <w:rsid w:val="0022510F"/>
    <w:rsid w:val="00225465"/>
    <w:rsid w:val="002259A0"/>
    <w:rsid w:val="002259EC"/>
    <w:rsid w:val="00225DE2"/>
    <w:rsid w:val="00225FE6"/>
    <w:rsid w:val="00226169"/>
    <w:rsid w:val="0022639F"/>
    <w:rsid w:val="00226472"/>
    <w:rsid w:val="0022682B"/>
    <w:rsid w:val="00226B2A"/>
    <w:rsid w:val="00226B57"/>
    <w:rsid w:val="002278CB"/>
    <w:rsid w:val="00227AD0"/>
    <w:rsid w:val="00227BB6"/>
    <w:rsid w:val="00227ED3"/>
    <w:rsid w:val="00227F72"/>
    <w:rsid w:val="00230879"/>
    <w:rsid w:val="00230AD2"/>
    <w:rsid w:val="00230B2A"/>
    <w:rsid w:val="00230B88"/>
    <w:rsid w:val="00230C0B"/>
    <w:rsid w:val="00230D36"/>
    <w:rsid w:val="00230D60"/>
    <w:rsid w:val="00230EB1"/>
    <w:rsid w:val="002311E5"/>
    <w:rsid w:val="002316DE"/>
    <w:rsid w:val="00231792"/>
    <w:rsid w:val="002318AD"/>
    <w:rsid w:val="0023199C"/>
    <w:rsid w:val="00232221"/>
    <w:rsid w:val="002323CA"/>
    <w:rsid w:val="002329C9"/>
    <w:rsid w:val="00233130"/>
    <w:rsid w:val="00233155"/>
    <w:rsid w:val="002332DD"/>
    <w:rsid w:val="002337BF"/>
    <w:rsid w:val="00233B9F"/>
    <w:rsid w:val="00233CFF"/>
    <w:rsid w:val="0023430D"/>
    <w:rsid w:val="002343AE"/>
    <w:rsid w:val="0023449E"/>
    <w:rsid w:val="00234690"/>
    <w:rsid w:val="00234D44"/>
    <w:rsid w:val="00234F95"/>
    <w:rsid w:val="002350EF"/>
    <w:rsid w:val="0023530C"/>
    <w:rsid w:val="002354B6"/>
    <w:rsid w:val="002354D4"/>
    <w:rsid w:val="002359A0"/>
    <w:rsid w:val="002359E2"/>
    <w:rsid w:val="00235A4F"/>
    <w:rsid w:val="00235E1D"/>
    <w:rsid w:val="002369C5"/>
    <w:rsid w:val="00236DD8"/>
    <w:rsid w:val="00236EA6"/>
    <w:rsid w:val="0023742B"/>
    <w:rsid w:val="00237736"/>
    <w:rsid w:val="0023782D"/>
    <w:rsid w:val="00237F38"/>
    <w:rsid w:val="00237FBE"/>
    <w:rsid w:val="0024001C"/>
    <w:rsid w:val="002407B5"/>
    <w:rsid w:val="002409FD"/>
    <w:rsid w:val="0024105F"/>
    <w:rsid w:val="002413FF"/>
    <w:rsid w:val="002414F0"/>
    <w:rsid w:val="0024174A"/>
    <w:rsid w:val="00241987"/>
    <w:rsid w:val="00241EF2"/>
    <w:rsid w:val="002422AF"/>
    <w:rsid w:val="002426DC"/>
    <w:rsid w:val="00242931"/>
    <w:rsid w:val="00242AF1"/>
    <w:rsid w:val="00242F43"/>
    <w:rsid w:val="002432F5"/>
    <w:rsid w:val="0024330A"/>
    <w:rsid w:val="002433BB"/>
    <w:rsid w:val="00243847"/>
    <w:rsid w:val="00243A4A"/>
    <w:rsid w:val="00243F7D"/>
    <w:rsid w:val="002442FD"/>
    <w:rsid w:val="0024444D"/>
    <w:rsid w:val="0024447D"/>
    <w:rsid w:val="00244709"/>
    <w:rsid w:val="0024489A"/>
    <w:rsid w:val="00245271"/>
    <w:rsid w:val="0024531A"/>
    <w:rsid w:val="00245363"/>
    <w:rsid w:val="00245BC2"/>
    <w:rsid w:val="00245C06"/>
    <w:rsid w:val="00246164"/>
    <w:rsid w:val="00246232"/>
    <w:rsid w:val="00246830"/>
    <w:rsid w:val="002469A7"/>
    <w:rsid w:val="00246AE4"/>
    <w:rsid w:val="00246E32"/>
    <w:rsid w:val="002471F9"/>
    <w:rsid w:val="00247463"/>
    <w:rsid w:val="00247521"/>
    <w:rsid w:val="0024766D"/>
    <w:rsid w:val="00247B1B"/>
    <w:rsid w:val="00247B2C"/>
    <w:rsid w:val="00247C44"/>
    <w:rsid w:val="00247D90"/>
    <w:rsid w:val="002500B7"/>
    <w:rsid w:val="002500EC"/>
    <w:rsid w:val="0025039A"/>
    <w:rsid w:val="00250C52"/>
    <w:rsid w:val="00250D09"/>
    <w:rsid w:val="00250F21"/>
    <w:rsid w:val="002510F8"/>
    <w:rsid w:val="00251568"/>
    <w:rsid w:val="00251E0C"/>
    <w:rsid w:val="00251E4F"/>
    <w:rsid w:val="00251FE3"/>
    <w:rsid w:val="00252374"/>
    <w:rsid w:val="0025244F"/>
    <w:rsid w:val="00252A30"/>
    <w:rsid w:val="00252DED"/>
    <w:rsid w:val="00253506"/>
    <w:rsid w:val="00253535"/>
    <w:rsid w:val="00253B15"/>
    <w:rsid w:val="00253ED6"/>
    <w:rsid w:val="002545A8"/>
    <w:rsid w:val="00254808"/>
    <w:rsid w:val="00254888"/>
    <w:rsid w:val="00254D09"/>
    <w:rsid w:val="00254E65"/>
    <w:rsid w:val="0025504E"/>
    <w:rsid w:val="0025517A"/>
    <w:rsid w:val="00255B3B"/>
    <w:rsid w:val="00255D17"/>
    <w:rsid w:val="00255E3F"/>
    <w:rsid w:val="00256229"/>
    <w:rsid w:val="00256327"/>
    <w:rsid w:val="0025642A"/>
    <w:rsid w:val="00256556"/>
    <w:rsid w:val="0025676A"/>
    <w:rsid w:val="00257001"/>
    <w:rsid w:val="00257005"/>
    <w:rsid w:val="002573E5"/>
    <w:rsid w:val="00257996"/>
    <w:rsid w:val="002601AE"/>
    <w:rsid w:val="0026069D"/>
    <w:rsid w:val="00260BDB"/>
    <w:rsid w:val="00260D7A"/>
    <w:rsid w:val="00261102"/>
    <w:rsid w:val="0026112D"/>
    <w:rsid w:val="00261162"/>
    <w:rsid w:val="002614F2"/>
    <w:rsid w:val="002616F4"/>
    <w:rsid w:val="002617E7"/>
    <w:rsid w:val="002617EE"/>
    <w:rsid w:val="0026180E"/>
    <w:rsid w:val="00261D62"/>
    <w:rsid w:val="002620D0"/>
    <w:rsid w:val="00262190"/>
    <w:rsid w:val="002622B0"/>
    <w:rsid w:val="002624B6"/>
    <w:rsid w:val="00262759"/>
    <w:rsid w:val="00262798"/>
    <w:rsid w:val="00262962"/>
    <w:rsid w:val="002629BB"/>
    <w:rsid w:val="00262D7F"/>
    <w:rsid w:val="00262EF7"/>
    <w:rsid w:val="002630EF"/>
    <w:rsid w:val="00263209"/>
    <w:rsid w:val="00263246"/>
    <w:rsid w:val="002634C3"/>
    <w:rsid w:val="00263B84"/>
    <w:rsid w:val="00264256"/>
    <w:rsid w:val="00264716"/>
    <w:rsid w:val="002648C6"/>
    <w:rsid w:val="00265078"/>
    <w:rsid w:val="002652AD"/>
    <w:rsid w:val="00265389"/>
    <w:rsid w:val="002655B3"/>
    <w:rsid w:val="00265672"/>
    <w:rsid w:val="00265AA5"/>
    <w:rsid w:val="00265DC4"/>
    <w:rsid w:val="00265E44"/>
    <w:rsid w:val="00266474"/>
    <w:rsid w:val="002667BB"/>
    <w:rsid w:val="0026683D"/>
    <w:rsid w:val="00266D85"/>
    <w:rsid w:val="00266DA4"/>
    <w:rsid w:val="0026727F"/>
    <w:rsid w:val="002674AF"/>
    <w:rsid w:val="00267530"/>
    <w:rsid w:val="00267A2C"/>
    <w:rsid w:val="00267A84"/>
    <w:rsid w:val="00267AF0"/>
    <w:rsid w:val="00267B4F"/>
    <w:rsid w:val="00267F1F"/>
    <w:rsid w:val="00267F73"/>
    <w:rsid w:val="00270147"/>
    <w:rsid w:val="00270252"/>
    <w:rsid w:val="0027055B"/>
    <w:rsid w:val="00270633"/>
    <w:rsid w:val="00270A61"/>
    <w:rsid w:val="00270BEF"/>
    <w:rsid w:val="00270D6A"/>
    <w:rsid w:val="00270E4F"/>
    <w:rsid w:val="00270F67"/>
    <w:rsid w:val="00270FE7"/>
    <w:rsid w:val="002711E6"/>
    <w:rsid w:val="00271275"/>
    <w:rsid w:val="00271389"/>
    <w:rsid w:val="00271BED"/>
    <w:rsid w:val="00271F0D"/>
    <w:rsid w:val="002720B8"/>
    <w:rsid w:val="00272AB6"/>
    <w:rsid w:val="00272C96"/>
    <w:rsid w:val="00272F24"/>
    <w:rsid w:val="00273102"/>
    <w:rsid w:val="00273452"/>
    <w:rsid w:val="002737B1"/>
    <w:rsid w:val="0027399C"/>
    <w:rsid w:val="00273C49"/>
    <w:rsid w:val="00274388"/>
    <w:rsid w:val="002745C2"/>
    <w:rsid w:val="00274B79"/>
    <w:rsid w:val="002750E0"/>
    <w:rsid w:val="00275127"/>
    <w:rsid w:val="002751E4"/>
    <w:rsid w:val="00275229"/>
    <w:rsid w:val="00275324"/>
    <w:rsid w:val="002753E8"/>
    <w:rsid w:val="002755D7"/>
    <w:rsid w:val="0027567C"/>
    <w:rsid w:val="002757A7"/>
    <w:rsid w:val="002758A3"/>
    <w:rsid w:val="002758D6"/>
    <w:rsid w:val="00275A67"/>
    <w:rsid w:val="00275F5E"/>
    <w:rsid w:val="00275FDA"/>
    <w:rsid w:val="00276071"/>
    <w:rsid w:val="002760B9"/>
    <w:rsid w:val="002760C8"/>
    <w:rsid w:val="00276101"/>
    <w:rsid w:val="00276A1B"/>
    <w:rsid w:val="00276BFC"/>
    <w:rsid w:val="00276C2A"/>
    <w:rsid w:val="00276EA2"/>
    <w:rsid w:val="00276F00"/>
    <w:rsid w:val="00276FB8"/>
    <w:rsid w:val="002770AC"/>
    <w:rsid w:val="00277159"/>
    <w:rsid w:val="002772C3"/>
    <w:rsid w:val="00277402"/>
    <w:rsid w:val="00277B03"/>
    <w:rsid w:val="00277D0C"/>
    <w:rsid w:val="00277ECF"/>
    <w:rsid w:val="0028035A"/>
    <w:rsid w:val="002805D3"/>
    <w:rsid w:val="00280689"/>
    <w:rsid w:val="0028078D"/>
    <w:rsid w:val="00280C5B"/>
    <w:rsid w:val="00280E2B"/>
    <w:rsid w:val="0028107B"/>
    <w:rsid w:val="002812B9"/>
    <w:rsid w:val="002814CC"/>
    <w:rsid w:val="002815BF"/>
    <w:rsid w:val="002817AD"/>
    <w:rsid w:val="00281B60"/>
    <w:rsid w:val="00281F07"/>
    <w:rsid w:val="0028216E"/>
    <w:rsid w:val="00282183"/>
    <w:rsid w:val="0028218E"/>
    <w:rsid w:val="00282A63"/>
    <w:rsid w:val="00282A77"/>
    <w:rsid w:val="00282D0E"/>
    <w:rsid w:val="00282FF3"/>
    <w:rsid w:val="00283173"/>
    <w:rsid w:val="00283556"/>
    <w:rsid w:val="002836CA"/>
    <w:rsid w:val="00283CA7"/>
    <w:rsid w:val="00283DBD"/>
    <w:rsid w:val="00283DC0"/>
    <w:rsid w:val="00283E7E"/>
    <w:rsid w:val="00283F19"/>
    <w:rsid w:val="00283F44"/>
    <w:rsid w:val="00284310"/>
    <w:rsid w:val="00284981"/>
    <w:rsid w:val="00285478"/>
    <w:rsid w:val="002855B5"/>
    <w:rsid w:val="002859DE"/>
    <w:rsid w:val="0028660A"/>
    <w:rsid w:val="002867C3"/>
    <w:rsid w:val="00286841"/>
    <w:rsid w:val="0028691D"/>
    <w:rsid w:val="002869CC"/>
    <w:rsid w:val="00286EAC"/>
    <w:rsid w:val="002871C9"/>
    <w:rsid w:val="00287DC4"/>
    <w:rsid w:val="00287FDB"/>
    <w:rsid w:val="00290058"/>
    <w:rsid w:val="00290179"/>
    <w:rsid w:val="002905E0"/>
    <w:rsid w:val="002909C4"/>
    <w:rsid w:val="00290B59"/>
    <w:rsid w:val="00290C68"/>
    <w:rsid w:val="00290D8D"/>
    <w:rsid w:val="00290FF5"/>
    <w:rsid w:val="002912E0"/>
    <w:rsid w:val="002916D4"/>
    <w:rsid w:val="00291980"/>
    <w:rsid w:val="00291D76"/>
    <w:rsid w:val="00291D9A"/>
    <w:rsid w:val="00291DEE"/>
    <w:rsid w:val="00291E25"/>
    <w:rsid w:val="00291EEF"/>
    <w:rsid w:val="00291FEC"/>
    <w:rsid w:val="0029210C"/>
    <w:rsid w:val="0029264D"/>
    <w:rsid w:val="002926F3"/>
    <w:rsid w:val="00292793"/>
    <w:rsid w:val="00292CD8"/>
    <w:rsid w:val="00292CF3"/>
    <w:rsid w:val="00292ECD"/>
    <w:rsid w:val="0029302C"/>
    <w:rsid w:val="00293128"/>
    <w:rsid w:val="002931CA"/>
    <w:rsid w:val="00293846"/>
    <w:rsid w:val="00293C89"/>
    <w:rsid w:val="00294527"/>
    <w:rsid w:val="00294A72"/>
    <w:rsid w:val="00294AC2"/>
    <w:rsid w:val="00294FA2"/>
    <w:rsid w:val="002950B6"/>
    <w:rsid w:val="00295235"/>
    <w:rsid w:val="00295498"/>
    <w:rsid w:val="002955C7"/>
    <w:rsid w:val="0029564C"/>
    <w:rsid w:val="00295D26"/>
    <w:rsid w:val="00295FC5"/>
    <w:rsid w:val="002963D7"/>
    <w:rsid w:val="00296588"/>
    <w:rsid w:val="002965D1"/>
    <w:rsid w:val="00296A74"/>
    <w:rsid w:val="00296AD8"/>
    <w:rsid w:val="00297270"/>
    <w:rsid w:val="0029796D"/>
    <w:rsid w:val="00297A6C"/>
    <w:rsid w:val="002A03DE"/>
    <w:rsid w:val="002A060E"/>
    <w:rsid w:val="002A06B3"/>
    <w:rsid w:val="002A08E2"/>
    <w:rsid w:val="002A130E"/>
    <w:rsid w:val="002A131A"/>
    <w:rsid w:val="002A171B"/>
    <w:rsid w:val="002A17C2"/>
    <w:rsid w:val="002A191C"/>
    <w:rsid w:val="002A19BE"/>
    <w:rsid w:val="002A1C45"/>
    <w:rsid w:val="002A1EFC"/>
    <w:rsid w:val="002A2166"/>
    <w:rsid w:val="002A2C5A"/>
    <w:rsid w:val="002A2E8B"/>
    <w:rsid w:val="002A324C"/>
    <w:rsid w:val="002A349D"/>
    <w:rsid w:val="002A3563"/>
    <w:rsid w:val="002A3590"/>
    <w:rsid w:val="002A3625"/>
    <w:rsid w:val="002A390A"/>
    <w:rsid w:val="002A3E67"/>
    <w:rsid w:val="002A3E70"/>
    <w:rsid w:val="002A40C9"/>
    <w:rsid w:val="002A4178"/>
    <w:rsid w:val="002A41B3"/>
    <w:rsid w:val="002A41EF"/>
    <w:rsid w:val="002A425B"/>
    <w:rsid w:val="002A42CB"/>
    <w:rsid w:val="002A4C20"/>
    <w:rsid w:val="002A50C4"/>
    <w:rsid w:val="002A50E7"/>
    <w:rsid w:val="002A54D8"/>
    <w:rsid w:val="002A5C56"/>
    <w:rsid w:val="002A61C1"/>
    <w:rsid w:val="002A6870"/>
    <w:rsid w:val="002A6A66"/>
    <w:rsid w:val="002A6B8F"/>
    <w:rsid w:val="002A6CE2"/>
    <w:rsid w:val="002B0128"/>
    <w:rsid w:val="002B01F8"/>
    <w:rsid w:val="002B096D"/>
    <w:rsid w:val="002B0B38"/>
    <w:rsid w:val="002B0D56"/>
    <w:rsid w:val="002B0DC9"/>
    <w:rsid w:val="002B14CA"/>
    <w:rsid w:val="002B1639"/>
    <w:rsid w:val="002B1932"/>
    <w:rsid w:val="002B1ECA"/>
    <w:rsid w:val="002B208E"/>
    <w:rsid w:val="002B230B"/>
    <w:rsid w:val="002B2785"/>
    <w:rsid w:val="002B2FF7"/>
    <w:rsid w:val="002B308D"/>
    <w:rsid w:val="002B331B"/>
    <w:rsid w:val="002B3334"/>
    <w:rsid w:val="002B3738"/>
    <w:rsid w:val="002B3C55"/>
    <w:rsid w:val="002B3DE6"/>
    <w:rsid w:val="002B42D0"/>
    <w:rsid w:val="002B44F7"/>
    <w:rsid w:val="002B470F"/>
    <w:rsid w:val="002B4E7B"/>
    <w:rsid w:val="002B5315"/>
    <w:rsid w:val="002B552A"/>
    <w:rsid w:val="002B57DC"/>
    <w:rsid w:val="002B592A"/>
    <w:rsid w:val="002B5A0D"/>
    <w:rsid w:val="002B5A52"/>
    <w:rsid w:val="002B5B15"/>
    <w:rsid w:val="002B5CE0"/>
    <w:rsid w:val="002B600C"/>
    <w:rsid w:val="002B6134"/>
    <w:rsid w:val="002B6417"/>
    <w:rsid w:val="002B64E6"/>
    <w:rsid w:val="002B65B9"/>
    <w:rsid w:val="002B66B0"/>
    <w:rsid w:val="002B6F52"/>
    <w:rsid w:val="002B72AE"/>
    <w:rsid w:val="002B7790"/>
    <w:rsid w:val="002B77BF"/>
    <w:rsid w:val="002B7812"/>
    <w:rsid w:val="002C04AA"/>
    <w:rsid w:val="002C0545"/>
    <w:rsid w:val="002C0BBB"/>
    <w:rsid w:val="002C0C1A"/>
    <w:rsid w:val="002C0CB3"/>
    <w:rsid w:val="002C0E3B"/>
    <w:rsid w:val="002C128C"/>
    <w:rsid w:val="002C1804"/>
    <w:rsid w:val="002C1D30"/>
    <w:rsid w:val="002C23AC"/>
    <w:rsid w:val="002C256A"/>
    <w:rsid w:val="002C261C"/>
    <w:rsid w:val="002C2C52"/>
    <w:rsid w:val="002C2D20"/>
    <w:rsid w:val="002C2D46"/>
    <w:rsid w:val="002C2EA3"/>
    <w:rsid w:val="002C2EC4"/>
    <w:rsid w:val="002C2F13"/>
    <w:rsid w:val="002C2F7E"/>
    <w:rsid w:val="002C31FE"/>
    <w:rsid w:val="002C333C"/>
    <w:rsid w:val="002C3517"/>
    <w:rsid w:val="002C3792"/>
    <w:rsid w:val="002C390D"/>
    <w:rsid w:val="002C3954"/>
    <w:rsid w:val="002C3CC7"/>
    <w:rsid w:val="002C40C1"/>
    <w:rsid w:val="002C41B5"/>
    <w:rsid w:val="002C4293"/>
    <w:rsid w:val="002C43B1"/>
    <w:rsid w:val="002C4520"/>
    <w:rsid w:val="002C4C46"/>
    <w:rsid w:val="002C5094"/>
    <w:rsid w:val="002C51FB"/>
    <w:rsid w:val="002C5513"/>
    <w:rsid w:val="002C5C5F"/>
    <w:rsid w:val="002C5DD1"/>
    <w:rsid w:val="002C6009"/>
    <w:rsid w:val="002C637B"/>
    <w:rsid w:val="002C6486"/>
    <w:rsid w:val="002C663E"/>
    <w:rsid w:val="002C6664"/>
    <w:rsid w:val="002C6747"/>
    <w:rsid w:val="002C683C"/>
    <w:rsid w:val="002C709D"/>
    <w:rsid w:val="002C71EA"/>
    <w:rsid w:val="002C7387"/>
    <w:rsid w:val="002C744E"/>
    <w:rsid w:val="002C75FF"/>
    <w:rsid w:val="002C779D"/>
    <w:rsid w:val="002C7833"/>
    <w:rsid w:val="002C7867"/>
    <w:rsid w:val="002D03D7"/>
    <w:rsid w:val="002D0CED"/>
    <w:rsid w:val="002D0F81"/>
    <w:rsid w:val="002D14F9"/>
    <w:rsid w:val="002D15A6"/>
    <w:rsid w:val="002D23CD"/>
    <w:rsid w:val="002D25B5"/>
    <w:rsid w:val="002D2765"/>
    <w:rsid w:val="002D2AB0"/>
    <w:rsid w:val="002D2B9B"/>
    <w:rsid w:val="002D2C5F"/>
    <w:rsid w:val="002D2F8A"/>
    <w:rsid w:val="002D2FE6"/>
    <w:rsid w:val="002D3641"/>
    <w:rsid w:val="002D3A6B"/>
    <w:rsid w:val="002D3AFE"/>
    <w:rsid w:val="002D3C07"/>
    <w:rsid w:val="002D3E0B"/>
    <w:rsid w:val="002D412A"/>
    <w:rsid w:val="002D41B8"/>
    <w:rsid w:val="002D44BD"/>
    <w:rsid w:val="002D5161"/>
    <w:rsid w:val="002D5507"/>
    <w:rsid w:val="002D5564"/>
    <w:rsid w:val="002D5A76"/>
    <w:rsid w:val="002D5C29"/>
    <w:rsid w:val="002D5D7E"/>
    <w:rsid w:val="002D6441"/>
    <w:rsid w:val="002D6472"/>
    <w:rsid w:val="002D6545"/>
    <w:rsid w:val="002D66EE"/>
    <w:rsid w:val="002D7042"/>
    <w:rsid w:val="002D72F1"/>
    <w:rsid w:val="002D73AC"/>
    <w:rsid w:val="002D79D6"/>
    <w:rsid w:val="002D7AA7"/>
    <w:rsid w:val="002E043A"/>
    <w:rsid w:val="002E060C"/>
    <w:rsid w:val="002E06EF"/>
    <w:rsid w:val="002E07D5"/>
    <w:rsid w:val="002E0A8F"/>
    <w:rsid w:val="002E0C55"/>
    <w:rsid w:val="002E0CBD"/>
    <w:rsid w:val="002E17FB"/>
    <w:rsid w:val="002E1DB4"/>
    <w:rsid w:val="002E1EBB"/>
    <w:rsid w:val="002E21DC"/>
    <w:rsid w:val="002E22C6"/>
    <w:rsid w:val="002E26E8"/>
    <w:rsid w:val="002E27D3"/>
    <w:rsid w:val="002E2BCF"/>
    <w:rsid w:val="002E3123"/>
    <w:rsid w:val="002E31B3"/>
    <w:rsid w:val="002E33B0"/>
    <w:rsid w:val="002E35F4"/>
    <w:rsid w:val="002E35F9"/>
    <w:rsid w:val="002E3B9E"/>
    <w:rsid w:val="002E3CE4"/>
    <w:rsid w:val="002E3CFF"/>
    <w:rsid w:val="002E3E17"/>
    <w:rsid w:val="002E42FB"/>
    <w:rsid w:val="002E4304"/>
    <w:rsid w:val="002E4388"/>
    <w:rsid w:val="002E43E8"/>
    <w:rsid w:val="002E48C3"/>
    <w:rsid w:val="002E4925"/>
    <w:rsid w:val="002E49DE"/>
    <w:rsid w:val="002E4BCA"/>
    <w:rsid w:val="002E4F30"/>
    <w:rsid w:val="002E5946"/>
    <w:rsid w:val="002E5B23"/>
    <w:rsid w:val="002E6037"/>
    <w:rsid w:val="002E61CC"/>
    <w:rsid w:val="002E6408"/>
    <w:rsid w:val="002E6D7E"/>
    <w:rsid w:val="002E6DCB"/>
    <w:rsid w:val="002E7197"/>
    <w:rsid w:val="002E76CA"/>
    <w:rsid w:val="002E7A07"/>
    <w:rsid w:val="002E7A79"/>
    <w:rsid w:val="002E7B63"/>
    <w:rsid w:val="002E7C87"/>
    <w:rsid w:val="002F0048"/>
    <w:rsid w:val="002F01AF"/>
    <w:rsid w:val="002F0324"/>
    <w:rsid w:val="002F0FFC"/>
    <w:rsid w:val="002F17B9"/>
    <w:rsid w:val="002F19DE"/>
    <w:rsid w:val="002F1B97"/>
    <w:rsid w:val="002F2084"/>
    <w:rsid w:val="002F2156"/>
    <w:rsid w:val="002F221F"/>
    <w:rsid w:val="002F2239"/>
    <w:rsid w:val="002F228C"/>
    <w:rsid w:val="002F2346"/>
    <w:rsid w:val="002F24D4"/>
    <w:rsid w:val="002F29D5"/>
    <w:rsid w:val="002F2A86"/>
    <w:rsid w:val="002F2A88"/>
    <w:rsid w:val="002F2B0B"/>
    <w:rsid w:val="002F2C77"/>
    <w:rsid w:val="002F2EC2"/>
    <w:rsid w:val="002F2FC6"/>
    <w:rsid w:val="002F302F"/>
    <w:rsid w:val="002F317A"/>
    <w:rsid w:val="002F3450"/>
    <w:rsid w:val="002F36EA"/>
    <w:rsid w:val="002F38AC"/>
    <w:rsid w:val="002F394C"/>
    <w:rsid w:val="002F3BDB"/>
    <w:rsid w:val="002F3D26"/>
    <w:rsid w:val="002F3DF6"/>
    <w:rsid w:val="002F3E93"/>
    <w:rsid w:val="002F4039"/>
    <w:rsid w:val="002F41FC"/>
    <w:rsid w:val="002F4562"/>
    <w:rsid w:val="002F4798"/>
    <w:rsid w:val="002F4B75"/>
    <w:rsid w:val="002F4FDE"/>
    <w:rsid w:val="002F50E7"/>
    <w:rsid w:val="002F57CA"/>
    <w:rsid w:val="002F5877"/>
    <w:rsid w:val="002F594B"/>
    <w:rsid w:val="002F5D00"/>
    <w:rsid w:val="002F5DB7"/>
    <w:rsid w:val="002F5F8A"/>
    <w:rsid w:val="002F5FF6"/>
    <w:rsid w:val="002F61C4"/>
    <w:rsid w:val="002F632B"/>
    <w:rsid w:val="002F65C8"/>
    <w:rsid w:val="002F678A"/>
    <w:rsid w:val="002F6858"/>
    <w:rsid w:val="002F6BCC"/>
    <w:rsid w:val="002F6BD2"/>
    <w:rsid w:val="002F6D0A"/>
    <w:rsid w:val="002F6DFB"/>
    <w:rsid w:val="002F70C9"/>
    <w:rsid w:val="002F70DE"/>
    <w:rsid w:val="002F7255"/>
    <w:rsid w:val="002F7367"/>
    <w:rsid w:val="002F74DF"/>
    <w:rsid w:val="002F7500"/>
    <w:rsid w:val="002F765A"/>
    <w:rsid w:val="002F7665"/>
    <w:rsid w:val="002F7AA3"/>
    <w:rsid w:val="002F7B78"/>
    <w:rsid w:val="002F7D9D"/>
    <w:rsid w:val="0030004B"/>
    <w:rsid w:val="003004B6"/>
    <w:rsid w:val="00300607"/>
    <w:rsid w:val="00300698"/>
    <w:rsid w:val="00300721"/>
    <w:rsid w:val="00300799"/>
    <w:rsid w:val="00300EAA"/>
    <w:rsid w:val="003017C1"/>
    <w:rsid w:val="00301A69"/>
    <w:rsid w:val="00301E88"/>
    <w:rsid w:val="0030266F"/>
    <w:rsid w:val="00302D56"/>
    <w:rsid w:val="00303239"/>
    <w:rsid w:val="00303427"/>
    <w:rsid w:val="00303C66"/>
    <w:rsid w:val="00303DCD"/>
    <w:rsid w:val="00304236"/>
    <w:rsid w:val="003042CD"/>
    <w:rsid w:val="0030470B"/>
    <w:rsid w:val="0030486D"/>
    <w:rsid w:val="00304BF7"/>
    <w:rsid w:val="00304CE4"/>
    <w:rsid w:val="00304F73"/>
    <w:rsid w:val="0030505F"/>
    <w:rsid w:val="00305103"/>
    <w:rsid w:val="003051E7"/>
    <w:rsid w:val="0030525D"/>
    <w:rsid w:val="003058B1"/>
    <w:rsid w:val="00305B4C"/>
    <w:rsid w:val="00305F89"/>
    <w:rsid w:val="00306217"/>
    <w:rsid w:val="00306591"/>
    <w:rsid w:val="0030669C"/>
    <w:rsid w:val="003069BE"/>
    <w:rsid w:val="00306EFC"/>
    <w:rsid w:val="00307133"/>
    <w:rsid w:val="00307375"/>
    <w:rsid w:val="0030784D"/>
    <w:rsid w:val="00307D1F"/>
    <w:rsid w:val="00307F32"/>
    <w:rsid w:val="0031012F"/>
    <w:rsid w:val="00310323"/>
    <w:rsid w:val="00310369"/>
    <w:rsid w:val="0031052C"/>
    <w:rsid w:val="00310881"/>
    <w:rsid w:val="00310941"/>
    <w:rsid w:val="00310A08"/>
    <w:rsid w:val="00310CA0"/>
    <w:rsid w:val="00311845"/>
    <w:rsid w:val="0031295F"/>
    <w:rsid w:val="00312BAE"/>
    <w:rsid w:val="00312D24"/>
    <w:rsid w:val="0031357C"/>
    <w:rsid w:val="00313A51"/>
    <w:rsid w:val="00313A5E"/>
    <w:rsid w:val="00313F9A"/>
    <w:rsid w:val="00314042"/>
    <w:rsid w:val="0031449F"/>
    <w:rsid w:val="003145E3"/>
    <w:rsid w:val="00314740"/>
    <w:rsid w:val="00314AEF"/>
    <w:rsid w:val="00314CB0"/>
    <w:rsid w:val="00314DB0"/>
    <w:rsid w:val="00314EB8"/>
    <w:rsid w:val="00314F2C"/>
    <w:rsid w:val="003150B8"/>
    <w:rsid w:val="00315316"/>
    <w:rsid w:val="00315324"/>
    <w:rsid w:val="003154F1"/>
    <w:rsid w:val="003157DD"/>
    <w:rsid w:val="0031582B"/>
    <w:rsid w:val="00315901"/>
    <w:rsid w:val="00315928"/>
    <w:rsid w:val="00315985"/>
    <w:rsid w:val="00315A74"/>
    <w:rsid w:val="00315B7F"/>
    <w:rsid w:val="00315C4B"/>
    <w:rsid w:val="003160F4"/>
    <w:rsid w:val="003160FA"/>
    <w:rsid w:val="003164AD"/>
    <w:rsid w:val="00316752"/>
    <w:rsid w:val="00316D6A"/>
    <w:rsid w:val="003172C4"/>
    <w:rsid w:val="00317626"/>
    <w:rsid w:val="003176DD"/>
    <w:rsid w:val="003176ED"/>
    <w:rsid w:val="00317C5B"/>
    <w:rsid w:val="00317C8B"/>
    <w:rsid w:val="00317DC9"/>
    <w:rsid w:val="00317E49"/>
    <w:rsid w:val="003200A5"/>
    <w:rsid w:val="00320355"/>
    <w:rsid w:val="00320860"/>
    <w:rsid w:val="0032089B"/>
    <w:rsid w:val="00320E05"/>
    <w:rsid w:val="00320FD1"/>
    <w:rsid w:val="003217CB"/>
    <w:rsid w:val="0032189C"/>
    <w:rsid w:val="00321956"/>
    <w:rsid w:val="0032199D"/>
    <w:rsid w:val="003219C7"/>
    <w:rsid w:val="00321E9C"/>
    <w:rsid w:val="0032234B"/>
    <w:rsid w:val="003229C4"/>
    <w:rsid w:val="00323306"/>
    <w:rsid w:val="00323562"/>
    <w:rsid w:val="003235D7"/>
    <w:rsid w:val="0032385A"/>
    <w:rsid w:val="0032397C"/>
    <w:rsid w:val="00323AE7"/>
    <w:rsid w:val="00323B71"/>
    <w:rsid w:val="00323C74"/>
    <w:rsid w:val="00323F0F"/>
    <w:rsid w:val="00324029"/>
    <w:rsid w:val="0032432E"/>
    <w:rsid w:val="003243E2"/>
    <w:rsid w:val="00324BEF"/>
    <w:rsid w:val="00324E21"/>
    <w:rsid w:val="00325038"/>
    <w:rsid w:val="003253EE"/>
    <w:rsid w:val="00325475"/>
    <w:rsid w:val="00325794"/>
    <w:rsid w:val="003257EB"/>
    <w:rsid w:val="003258CC"/>
    <w:rsid w:val="00325A5B"/>
    <w:rsid w:val="00325AA6"/>
    <w:rsid w:val="00325C67"/>
    <w:rsid w:val="00325CFD"/>
    <w:rsid w:val="00325E10"/>
    <w:rsid w:val="00325E4F"/>
    <w:rsid w:val="00325FA0"/>
    <w:rsid w:val="0032604F"/>
    <w:rsid w:val="003261DD"/>
    <w:rsid w:val="003263AA"/>
    <w:rsid w:val="003266B1"/>
    <w:rsid w:val="003268BC"/>
    <w:rsid w:val="00326B2A"/>
    <w:rsid w:val="00326E80"/>
    <w:rsid w:val="003270AC"/>
    <w:rsid w:val="0032721C"/>
    <w:rsid w:val="0032747B"/>
    <w:rsid w:val="003275C9"/>
    <w:rsid w:val="00327A4D"/>
    <w:rsid w:val="003301B2"/>
    <w:rsid w:val="003303E7"/>
    <w:rsid w:val="003303FD"/>
    <w:rsid w:val="003304D3"/>
    <w:rsid w:val="0033091F"/>
    <w:rsid w:val="00330CB4"/>
    <w:rsid w:val="00331190"/>
    <w:rsid w:val="0033170D"/>
    <w:rsid w:val="00331F45"/>
    <w:rsid w:val="00331FEA"/>
    <w:rsid w:val="0033211D"/>
    <w:rsid w:val="0033236E"/>
    <w:rsid w:val="0033273F"/>
    <w:rsid w:val="00332DB8"/>
    <w:rsid w:val="003331AC"/>
    <w:rsid w:val="00333304"/>
    <w:rsid w:val="003335E2"/>
    <w:rsid w:val="003336A7"/>
    <w:rsid w:val="003339E6"/>
    <w:rsid w:val="00333AB1"/>
    <w:rsid w:val="0033402E"/>
    <w:rsid w:val="0033418E"/>
    <w:rsid w:val="003342CD"/>
    <w:rsid w:val="00334849"/>
    <w:rsid w:val="0033496B"/>
    <w:rsid w:val="00335D46"/>
    <w:rsid w:val="0033614D"/>
    <w:rsid w:val="0033628C"/>
    <w:rsid w:val="0033636D"/>
    <w:rsid w:val="00336466"/>
    <w:rsid w:val="00336550"/>
    <w:rsid w:val="003365A3"/>
    <w:rsid w:val="003365AB"/>
    <w:rsid w:val="00336F63"/>
    <w:rsid w:val="00337397"/>
    <w:rsid w:val="00337399"/>
    <w:rsid w:val="0033779F"/>
    <w:rsid w:val="00337A6E"/>
    <w:rsid w:val="00337B73"/>
    <w:rsid w:val="00340016"/>
    <w:rsid w:val="00340382"/>
    <w:rsid w:val="0034080A"/>
    <w:rsid w:val="003409E8"/>
    <w:rsid w:val="00340CB6"/>
    <w:rsid w:val="0034128E"/>
    <w:rsid w:val="0034166A"/>
    <w:rsid w:val="003420E5"/>
    <w:rsid w:val="003425A9"/>
    <w:rsid w:val="0034262A"/>
    <w:rsid w:val="00342762"/>
    <w:rsid w:val="00342D33"/>
    <w:rsid w:val="00342FB6"/>
    <w:rsid w:val="0034305A"/>
    <w:rsid w:val="00343091"/>
    <w:rsid w:val="003430F3"/>
    <w:rsid w:val="003436E4"/>
    <w:rsid w:val="003437F8"/>
    <w:rsid w:val="0034386B"/>
    <w:rsid w:val="003438C7"/>
    <w:rsid w:val="00343A69"/>
    <w:rsid w:val="00343B47"/>
    <w:rsid w:val="0034432F"/>
    <w:rsid w:val="0034445D"/>
    <w:rsid w:val="003446D2"/>
    <w:rsid w:val="00344723"/>
    <w:rsid w:val="003447B6"/>
    <w:rsid w:val="00344813"/>
    <w:rsid w:val="003448AF"/>
    <w:rsid w:val="00344E07"/>
    <w:rsid w:val="00345527"/>
    <w:rsid w:val="0034574B"/>
    <w:rsid w:val="00345871"/>
    <w:rsid w:val="00345CE9"/>
    <w:rsid w:val="00345E56"/>
    <w:rsid w:val="003466A7"/>
    <w:rsid w:val="0034752F"/>
    <w:rsid w:val="003479C6"/>
    <w:rsid w:val="00347B80"/>
    <w:rsid w:val="00347FE8"/>
    <w:rsid w:val="00350CD2"/>
    <w:rsid w:val="00350CEA"/>
    <w:rsid w:val="00350DA0"/>
    <w:rsid w:val="00350E71"/>
    <w:rsid w:val="003512C5"/>
    <w:rsid w:val="003515B4"/>
    <w:rsid w:val="003517D0"/>
    <w:rsid w:val="00351CF8"/>
    <w:rsid w:val="00351D08"/>
    <w:rsid w:val="00351D15"/>
    <w:rsid w:val="00351E1D"/>
    <w:rsid w:val="00351FF6"/>
    <w:rsid w:val="00352AEC"/>
    <w:rsid w:val="003534E9"/>
    <w:rsid w:val="00353692"/>
    <w:rsid w:val="00353F1F"/>
    <w:rsid w:val="00353FC3"/>
    <w:rsid w:val="00354053"/>
    <w:rsid w:val="0035408B"/>
    <w:rsid w:val="00354122"/>
    <w:rsid w:val="00354523"/>
    <w:rsid w:val="0035457D"/>
    <w:rsid w:val="00354668"/>
    <w:rsid w:val="003547C6"/>
    <w:rsid w:val="00354B22"/>
    <w:rsid w:val="00354CAE"/>
    <w:rsid w:val="00354EA1"/>
    <w:rsid w:val="00354F8F"/>
    <w:rsid w:val="00355306"/>
    <w:rsid w:val="003555A6"/>
    <w:rsid w:val="00355615"/>
    <w:rsid w:val="00355B61"/>
    <w:rsid w:val="00355CED"/>
    <w:rsid w:val="00355FBD"/>
    <w:rsid w:val="0035686E"/>
    <w:rsid w:val="00356A69"/>
    <w:rsid w:val="00356AFE"/>
    <w:rsid w:val="00356CB5"/>
    <w:rsid w:val="003571D3"/>
    <w:rsid w:val="003572A3"/>
    <w:rsid w:val="0035748C"/>
    <w:rsid w:val="00357B13"/>
    <w:rsid w:val="00357C99"/>
    <w:rsid w:val="00357CC7"/>
    <w:rsid w:val="00357FCD"/>
    <w:rsid w:val="00360130"/>
    <w:rsid w:val="003601A8"/>
    <w:rsid w:val="00360707"/>
    <w:rsid w:val="003607F4"/>
    <w:rsid w:val="00360800"/>
    <w:rsid w:val="00360A0D"/>
    <w:rsid w:val="00360A35"/>
    <w:rsid w:val="00360AA7"/>
    <w:rsid w:val="00360FB0"/>
    <w:rsid w:val="00361250"/>
    <w:rsid w:val="0036152E"/>
    <w:rsid w:val="00362158"/>
    <w:rsid w:val="0036227A"/>
    <w:rsid w:val="003628BC"/>
    <w:rsid w:val="00362C40"/>
    <w:rsid w:val="0036318B"/>
    <w:rsid w:val="003632AC"/>
    <w:rsid w:val="003633EA"/>
    <w:rsid w:val="00363645"/>
    <w:rsid w:val="00363D20"/>
    <w:rsid w:val="003641BC"/>
    <w:rsid w:val="00364283"/>
    <w:rsid w:val="003644C0"/>
    <w:rsid w:val="00364667"/>
    <w:rsid w:val="00364711"/>
    <w:rsid w:val="00364F96"/>
    <w:rsid w:val="003651E2"/>
    <w:rsid w:val="00365229"/>
    <w:rsid w:val="003652D4"/>
    <w:rsid w:val="003655B3"/>
    <w:rsid w:val="0036603D"/>
    <w:rsid w:val="00366250"/>
    <w:rsid w:val="00366347"/>
    <w:rsid w:val="00366701"/>
    <w:rsid w:val="00366C85"/>
    <w:rsid w:val="00366CFF"/>
    <w:rsid w:val="003670BA"/>
    <w:rsid w:val="003672CB"/>
    <w:rsid w:val="003673E6"/>
    <w:rsid w:val="00367583"/>
    <w:rsid w:val="00367AD3"/>
    <w:rsid w:val="00367D12"/>
    <w:rsid w:val="00367DA9"/>
    <w:rsid w:val="00367F7D"/>
    <w:rsid w:val="00370162"/>
    <w:rsid w:val="00370670"/>
    <w:rsid w:val="003706CB"/>
    <w:rsid w:val="00370B78"/>
    <w:rsid w:val="00370D42"/>
    <w:rsid w:val="00370FF2"/>
    <w:rsid w:val="003714DC"/>
    <w:rsid w:val="003719C5"/>
    <w:rsid w:val="00371D74"/>
    <w:rsid w:val="00371EFC"/>
    <w:rsid w:val="00372057"/>
    <w:rsid w:val="0037205D"/>
    <w:rsid w:val="00372368"/>
    <w:rsid w:val="0037248A"/>
    <w:rsid w:val="0037253F"/>
    <w:rsid w:val="0037259C"/>
    <w:rsid w:val="003725FD"/>
    <w:rsid w:val="0037262F"/>
    <w:rsid w:val="003726C6"/>
    <w:rsid w:val="00373191"/>
    <w:rsid w:val="003735CA"/>
    <w:rsid w:val="00373826"/>
    <w:rsid w:val="0037385F"/>
    <w:rsid w:val="003740F8"/>
    <w:rsid w:val="0037416B"/>
    <w:rsid w:val="003741C0"/>
    <w:rsid w:val="003744AF"/>
    <w:rsid w:val="00374533"/>
    <w:rsid w:val="00374B14"/>
    <w:rsid w:val="00374CCA"/>
    <w:rsid w:val="00374DE2"/>
    <w:rsid w:val="003750EB"/>
    <w:rsid w:val="00375201"/>
    <w:rsid w:val="0037545E"/>
    <w:rsid w:val="003754A8"/>
    <w:rsid w:val="00375646"/>
    <w:rsid w:val="00375924"/>
    <w:rsid w:val="00375D48"/>
    <w:rsid w:val="00375DDE"/>
    <w:rsid w:val="003767B4"/>
    <w:rsid w:val="00376931"/>
    <w:rsid w:val="0037696B"/>
    <w:rsid w:val="0037728F"/>
    <w:rsid w:val="0037775C"/>
    <w:rsid w:val="0037798B"/>
    <w:rsid w:val="00377B66"/>
    <w:rsid w:val="00377F15"/>
    <w:rsid w:val="00380160"/>
    <w:rsid w:val="00380AC5"/>
    <w:rsid w:val="00380C9D"/>
    <w:rsid w:val="00381612"/>
    <w:rsid w:val="00381693"/>
    <w:rsid w:val="00381953"/>
    <w:rsid w:val="003819BA"/>
    <w:rsid w:val="003819DA"/>
    <w:rsid w:val="00381CF0"/>
    <w:rsid w:val="00381D72"/>
    <w:rsid w:val="003822E8"/>
    <w:rsid w:val="003823B9"/>
    <w:rsid w:val="00382404"/>
    <w:rsid w:val="003827BE"/>
    <w:rsid w:val="00382921"/>
    <w:rsid w:val="00382BE6"/>
    <w:rsid w:val="00382C25"/>
    <w:rsid w:val="0038334A"/>
    <w:rsid w:val="003834A7"/>
    <w:rsid w:val="00383934"/>
    <w:rsid w:val="00383CF6"/>
    <w:rsid w:val="00383E47"/>
    <w:rsid w:val="0038420B"/>
    <w:rsid w:val="003845D1"/>
    <w:rsid w:val="00384715"/>
    <w:rsid w:val="0038479C"/>
    <w:rsid w:val="00384D8C"/>
    <w:rsid w:val="00384FE1"/>
    <w:rsid w:val="003850B7"/>
    <w:rsid w:val="00385588"/>
    <w:rsid w:val="0038574D"/>
    <w:rsid w:val="003857A6"/>
    <w:rsid w:val="003857BD"/>
    <w:rsid w:val="00385842"/>
    <w:rsid w:val="00385951"/>
    <w:rsid w:val="00385A53"/>
    <w:rsid w:val="00385ACB"/>
    <w:rsid w:val="00386543"/>
    <w:rsid w:val="00386577"/>
    <w:rsid w:val="003867CD"/>
    <w:rsid w:val="003869C0"/>
    <w:rsid w:val="00386A26"/>
    <w:rsid w:val="00386F4C"/>
    <w:rsid w:val="0038712D"/>
    <w:rsid w:val="003873A9"/>
    <w:rsid w:val="003875ED"/>
    <w:rsid w:val="00387609"/>
    <w:rsid w:val="003878EF"/>
    <w:rsid w:val="0038790C"/>
    <w:rsid w:val="00387C24"/>
    <w:rsid w:val="00387CF3"/>
    <w:rsid w:val="00387E72"/>
    <w:rsid w:val="0039058D"/>
    <w:rsid w:val="0039067F"/>
    <w:rsid w:val="003906F1"/>
    <w:rsid w:val="0039085E"/>
    <w:rsid w:val="00390880"/>
    <w:rsid w:val="00390A20"/>
    <w:rsid w:val="00390CA2"/>
    <w:rsid w:val="00391273"/>
    <w:rsid w:val="00391671"/>
    <w:rsid w:val="00391750"/>
    <w:rsid w:val="00391875"/>
    <w:rsid w:val="003919E2"/>
    <w:rsid w:val="00391A41"/>
    <w:rsid w:val="00391E82"/>
    <w:rsid w:val="0039241C"/>
    <w:rsid w:val="00392659"/>
    <w:rsid w:val="00392C3F"/>
    <w:rsid w:val="00393B26"/>
    <w:rsid w:val="00393C94"/>
    <w:rsid w:val="00393CBC"/>
    <w:rsid w:val="00393FA5"/>
    <w:rsid w:val="0039456C"/>
    <w:rsid w:val="003945AD"/>
    <w:rsid w:val="00394B37"/>
    <w:rsid w:val="00394CC9"/>
    <w:rsid w:val="00394F6C"/>
    <w:rsid w:val="003950AD"/>
    <w:rsid w:val="00395206"/>
    <w:rsid w:val="003953E6"/>
    <w:rsid w:val="0039548C"/>
    <w:rsid w:val="003958E3"/>
    <w:rsid w:val="00395982"/>
    <w:rsid w:val="00395CD3"/>
    <w:rsid w:val="00395D04"/>
    <w:rsid w:val="00395EB0"/>
    <w:rsid w:val="00395FA9"/>
    <w:rsid w:val="00396011"/>
    <w:rsid w:val="00396058"/>
    <w:rsid w:val="003960F5"/>
    <w:rsid w:val="00396163"/>
    <w:rsid w:val="00396286"/>
    <w:rsid w:val="003962A8"/>
    <w:rsid w:val="00396380"/>
    <w:rsid w:val="00396A74"/>
    <w:rsid w:val="00396DA9"/>
    <w:rsid w:val="00397338"/>
    <w:rsid w:val="00397410"/>
    <w:rsid w:val="00397540"/>
    <w:rsid w:val="00397E4F"/>
    <w:rsid w:val="00397EBF"/>
    <w:rsid w:val="00397F47"/>
    <w:rsid w:val="003A0405"/>
    <w:rsid w:val="003A047D"/>
    <w:rsid w:val="003A0652"/>
    <w:rsid w:val="003A0AA1"/>
    <w:rsid w:val="003A129F"/>
    <w:rsid w:val="003A154B"/>
    <w:rsid w:val="003A154F"/>
    <w:rsid w:val="003A19AA"/>
    <w:rsid w:val="003A1D6F"/>
    <w:rsid w:val="003A1F51"/>
    <w:rsid w:val="003A204E"/>
    <w:rsid w:val="003A2147"/>
    <w:rsid w:val="003A2174"/>
    <w:rsid w:val="003A2922"/>
    <w:rsid w:val="003A297B"/>
    <w:rsid w:val="003A2B98"/>
    <w:rsid w:val="003A2D35"/>
    <w:rsid w:val="003A2E6C"/>
    <w:rsid w:val="003A3365"/>
    <w:rsid w:val="003A33C3"/>
    <w:rsid w:val="003A3948"/>
    <w:rsid w:val="003A3AA6"/>
    <w:rsid w:val="003A3BF6"/>
    <w:rsid w:val="003A3D29"/>
    <w:rsid w:val="003A418B"/>
    <w:rsid w:val="003A44AB"/>
    <w:rsid w:val="003A4BF6"/>
    <w:rsid w:val="003A4D1E"/>
    <w:rsid w:val="003A4E5B"/>
    <w:rsid w:val="003A4F24"/>
    <w:rsid w:val="003A4FA5"/>
    <w:rsid w:val="003A5357"/>
    <w:rsid w:val="003A5640"/>
    <w:rsid w:val="003A56BA"/>
    <w:rsid w:val="003A5BB1"/>
    <w:rsid w:val="003A6221"/>
    <w:rsid w:val="003A623C"/>
    <w:rsid w:val="003A6291"/>
    <w:rsid w:val="003A6390"/>
    <w:rsid w:val="003A6397"/>
    <w:rsid w:val="003A65FA"/>
    <w:rsid w:val="003A66D5"/>
    <w:rsid w:val="003A6A0E"/>
    <w:rsid w:val="003A6B50"/>
    <w:rsid w:val="003A71BF"/>
    <w:rsid w:val="003A7245"/>
    <w:rsid w:val="003A72DB"/>
    <w:rsid w:val="003A74FD"/>
    <w:rsid w:val="003A796D"/>
    <w:rsid w:val="003A7A7F"/>
    <w:rsid w:val="003A7DD3"/>
    <w:rsid w:val="003B00BD"/>
    <w:rsid w:val="003B0195"/>
    <w:rsid w:val="003B0264"/>
    <w:rsid w:val="003B0292"/>
    <w:rsid w:val="003B07BD"/>
    <w:rsid w:val="003B109F"/>
    <w:rsid w:val="003B1454"/>
    <w:rsid w:val="003B14FC"/>
    <w:rsid w:val="003B15E9"/>
    <w:rsid w:val="003B16CD"/>
    <w:rsid w:val="003B16D0"/>
    <w:rsid w:val="003B1CBE"/>
    <w:rsid w:val="003B1DBD"/>
    <w:rsid w:val="003B1DFD"/>
    <w:rsid w:val="003B1E54"/>
    <w:rsid w:val="003B1E61"/>
    <w:rsid w:val="003B1F92"/>
    <w:rsid w:val="003B20F1"/>
    <w:rsid w:val="003B2207"/>
    <w:rsid w:val="003B22C9"/>
    <w:rsid w:val="003B2590"/>
    <w:rsid w:val="003B2C57"/>
    <w:rsid w:val="003B2D02"/>
    <w:rsid w:val="003B3297"/>
    <w:rsid w:val="003B37FE"/>
    <w:rsid w:val="003B40C0"/>
    <w:rsid w:val="003B40EC"/>
    <w:rsid w:val="003B41B2"/>
    <w:rsid w:val="003B41E4"/>
    <w:rsid w:val="003B422F"/>
    <w:rsid w:val="003B459D"/>
    <w:rsid w:val="003B4A76"/>
    <w:rsid w:val="003B4FE2"/>
    <w:rsid w:val="003B504B"/>
    <w:rsid w:val="003B509D"/>
    <w:rsid w:val="003B5165"/>
    <w:rsid w:val="003B5251"/>
    <w:rsid w:val="003B568E"/>
    <w:rsid w:val="003B6234"/>
    <w:rsid w:val="003B6346"/>
    <w:rsid w:val="003B6445"/>
    <w:rsid w:val="003B6759"/>
    <w:rsid w:val="003B6772"/>
    <w:rsid w:val="003B6C3A"/>
    <w:rsid w:val="003B6FAA"/>
    <w:rsid w:val="003B7B9C"/>
    <w:rsid w:val="003B7C29"/>
    <w:rsid w:val="003B7C7F"/>
    <w:rsid w:val="003C0503"/>
    <w:rsid w:val="003C064F"/>
    <w:rsid w:val="003C0DD9"/>
    <w:rsid w:val="003C0ED7"/>
    <w:rsid w:val="003C0EFC"/>
    <w:rsid w:val="003C11A1"/>
    <w:rsid w:val="003C15AB"/>
    <w:rsid w:val="003C176F"/>
    <w:rsid w:val="003C189C"/>
    <w:rsid w:val="003C1AD6"/>
    <w:rsid w:val="003C2280"/>
    <w:rsid w:val="003C29A3"/>
    <w:rsid w:val="003C2B09"/>
    <w:rsid w:val="003C2DB5"/>
    <w:rsid w:val="003C2ECC"/>
    <w:rsid w:val="003C2F3D"/>
    <w:rsid w:val="003C326A"/>
    <w:rsid w:val="003C38B2"/>
    <w:rsid w:val="003C3A47"/>
    <w:rsid w:val="003C3BCB"/>
    <w:rsid w:val="003C3ECF"/>
    <w:rsid w:val="003C3FAC"/>
    <w:rsid w:val="003C40B3"/>
    <w:rsid w:val="003C41B8"/>
    <w:rsid w:val="003C4348"/>
    <w:rsid w:val="003C437C"/>
    <w:rsid w:val="003C4456"/>
    <w:rsid w:val="003C45C8"/>
    <w:rsid w:val="003C4B02"/>
    <w:rsid w:val="003C4DD1"/>
    <w:rsid w:val="003C536C"/>
    <w:rsid w:val="003C55CF"/>
    <w:rsid w:val="003C563C"/>
    <w:rsid w:val="003C574A"/>
    <w:rsid w:val="003C5B1B"/>
    <w:rsid w:val="003C5C08"/>
    <w:rsid w:val="003C5DBC"/>
    <w:rsid w:val="003C5DED"/>
    <w:rsid w:val="003C5DF6"/>
    <w:rsid w:val="003C5F54"/>
    <w:rsid w:val="003C658B"/>
    <w:rsid w:val="003C6851"/>
    <w:rsid w:val="003C6991"/>
    <w:rsid w:val="003C69A0"/>
    <w:rsid w:val="003C6AFB"/>
    <w:rsid w:val="003C6E8E"/>
    <w:rsid w:val="003C6FD9"/>
    <w:rsid w:val="003C7405"/>
    <w:rsid w:val="003C7876"/>
    <w:rsid w:val="003D0384"/>
    <w:rsid w:val="003D0722"/>
    <w:rsid w:val="003D0A11"/>
    <w:rsid w:val="003D0A36"/>
    <w:rsid w:val="003D0AEE"/>
    <w:rsid w:val="003D1150"/>
    <w:rsid w:val="003D1487"/>
    <w:rsid w:val="003D16C3"/>
    <w:rsid w:val="003D1A85"/>
    <w:rsid w:val="003D1C20"/>
    <w:rsid w:val="003D1C9E"/>
    <w:rsid w:val="003D1FF6"/>
    <w:rsid w:val="003D2213"/>
    <w:rsid w:val="003D2755"/>
    <w:rsid w:val="003D2876"/>
    <w:rsid w:val="003D2A35"/>
    <w:rsid w:val="003D2B7C"/>
    <w:rsid w:val="003D2E04"/>
    <w:rsid w:val="003D308B"/>
    <w:rsid w:val="003D3320"/>
    <w:rsid w:val="003D37B5"/>
    <w:rsid w:val="003D3870"/>
    <w:rsid w:val="003D40B5"/>
    <w:rsid w:val="003D40CC"/>
    <w:rsid w:val="003D4270"/>
    <w:rsid w:val="003D43F4"/>
    <w:rsid w:val="003D4554"/>
    <w:rsid w:val="003D46C4"/>
    <w:rsid w:val="003D4D1F"/>
    <w:rsid w:val="003D4E09"/>
    <w:rsid w:val="003D5066"/>
    <w:rsid w:val="003D539E"/>
    <w:rsid w:val="003D5485"/>
    <w:rsid w:val="003D5571"/>
    <w:rsid w:val="003D577F"/>
    <w:rsid w:val="003D5837"/>
    <w:rsid w:val="003D583A"/>
    <w:rsid w:val="003D597E"/>
    <w:rsid w:val="003D5ACE"/>
    <w:rsid w:val="003D5AE8"/>
    <w:rsid w:val="003D6565"/>
    <w:rsid w:val="003D6722"/>
    <w:rsid w:val="003D689C"/>
    <w:rsid w:val="003D6CF1"/>
    <w:rsid w:val="003D6E0A"/>
    <w:rsid w:val="003D6E6B"/>
    <w:rsid w:val="003D71C1"/>
    <w:rsid w:val="003D7AC3"/>
    <w:rsid w:val="003D7BC8"/>
    <w:rsid w:val="003D7BF8"/>
    <w:rsid w:val="003E0196"/>
    <w:rsid w:val="003E03AC"/>
    <w:rsid w:val="003E05E2"/>
    <w:rsid w:val="003E0963"/>
    <w:rsid w:val="003E0A5A"/>
    <w:rsid w:val="003E0C2E"/>
    <w:rsid w:val="003E1535"/>
    <w:rsid w:val="003E19C6"/>
    <w:rsid w:val="003E1BDD"/>
    <w:rsid w:val="003E1D1E"/>
    <w:rsid w:val="003E1DF8"/>
    <w:rsid w:val="003E211C"/>
    <w:rsid w:val="003E2139"/>
    <w:rsid w:val="003E258A"/>
    <w:rsid w:val="003E284B"/>
    <w:rsid w:val="003E285B"/>
    <w:rsid w:val="003E286F"/>
    <w:rsid w:val="003E293D"/>
    <w:rsid w:val="003E2968"/>
    <w:rsid w:val="003E2990"/>
    <w:rsid w:val="003E2D85"/>
    <w:rsid w:val="003E3226"/>
    <w:rsid w:val="003E3ABB"/>
    <w:rsid w:val="003E4025"/>
    <w:rsid w:val="003E40F9"/>
    <w:rsid w:val="003E440C"/>
    <w:rsid w:val="003E4461"/>
    <w:rsid w:val="003E449C"/>
    <w:rsid w:val="003E4580"/>
    <w:rsid w:val="003E499D"/>
    <w:rsid w:val="003E4DC2"/>
    <w:rsid w:val="003E4E15"/>
    <w:rsid w:val="003E4FB5"/>
    <w:rsid w:val="003E5163"/>
    <w:rsid w:val="003E531F"/>
    <w:rsid w:val="003E5558"/>
    <w:rsid w:val="003E56AB"/>
    <w:rsid w:val="003E5DF4"/>
    <w:rsid w:val="003E6386"/>
    <w:rsid w:val="003E65B3"/>
    <w:rsid w:val="003E6765"/>
    <w:rsid w:val="003E6906"/>
    <w:rsid w:val="003E6B6F"/>
    <w:rsid w:val="003E74FB"/>
    <w:rsid w:val="003E76D8"/>
    <w:rsid w:val="003E7CE2"/>
    <w:rsid w:val="003E7CF7"/>
    <w:rsid w:val="003F002B"/>
    <w:rsid w:val="003F00B6"/>
    <w:rsid w:val="003F00F6"/>
    <w:rsid w:val="003F051F"/>
    <w:rsid w:val="003F054A"/>
    <w:rsid w:val="003F0786"/>
    <w:rsid w:val="003F08BA"/>
    <w:rsid w:val="003F0BE0"/>
    <w:rsid w:val="003F0FCE"/>
    <w:rsid w:val="003F1563"/>
    <w:rsid w:val="003F19CF"/>
    <w:rsid w:val="003F1A6F"/>
    <w:rsid w:val="003F1CD2"/>
    <w:rsid w:val="003F203D"/>
    <w:rsid w:val="003F2295"/>
    <w:rsid w:val="003F2308"/>
    <w:rsid w:val="003F2EA6"/>
    <w:rsid w:val="003F3042"/>
    <w:rsid w:val="003F3201"/>
    <w:rsid w:val="003F3297"/>
    <w:rsid w:val="003F34E4"/>
    <w:rsid w:val="003F36E2"/>
    <w:rsid w:val="003F3757"/>
    <w:rsid w:val="003F3C2C"/>
    <w:rsid w:val="003F3DD0"/>
    <w:rsid w:val="003F3EF8"/>
    <w:rsid w:val="003F4072"/>
    <w:rsid w:val="003F43B0"/>
    <w:rsid w:val="003F44BD"/>
    <w:rsid w:val="003F4701"/>
    <w:rsid w:val="003F4738"/>
    <w:rsid w:val="003F497C"/>
    <w:rsid w:val="003F4D92"/>
    <w:rsid w:val="003F5023"/>
    <w:rsid w:val="003F507A"/>
    <w:rsid w:val="003F517B"/>
    <w:rsid w:val="003F5A08"/>
    <w:rsid w:val="003F5B97"/>
    <w:rsid w:val="003F5CBD"/>
    <w:rsid w:val="003F609D"/>
    <w:rsid w:val="003F64E7"/>
    <w:rsid w:val="003F6A7A"/>
    <w:rsid w:val="003F6B18"/>
    <w:rsid w:val="003F6D70"/>
    <w:rsid w:val="003F6F25"/>
    <w:rsid w:val="003F7615"/>
    <w:rsid w:val="003F77FC"/>
    <w:rsid w:val="003F7A8B"/>
    <w:rsid w:val="003F7D7A"/>
    <w:rsid w:val="004000EB"/>
    <w:rsid w:val="00400122"/>
    <w:rsid w:val="0040023B"/>
    <w:rsid w:val="004006F2"/>
    <w:rsid w:val="00400BB9"/>
    <w:rsid w:val="00401198"/>
    <w:rsid w:val="00401281"/>
    <w:rsid w:val="004012EC"/>
    <w:rsid w:val="00401521"/>
    <w:rsid w:val="00401755"/>
    <w:rsid w:val="00401C1B"/>
    <w:rsid w:val="00401C87"/>
    <w:rsid w:val="00401CC2"/>
    <w:rsid w:val="00401E46"/>
    <w:rsid w:val="004020DE"/>
    <w:rsid w:val="0040217A"/>
    <w:rsid w:val="00402193"/>
    <w:rsid w:val="004021A5"/>
    <w:rsid w:val="004021FE"/>
    <w:rsid w:val="00402280"/>
    <w:rsid w:val="004028E5"/>
    <w:rsid w:val="00402A56"/>
    <w:rsid w:val="00402B0F"/>
    <w:rsid w:val="00402DC4"/>
    <w:rsid w:val="00402F1C"/>
    <w:rsid w:val="00402FC0"/>
    <w:rsid w:val="00403246"/>
    <w:rsid w:val="004033F1"/>
    <w:rsid w:val="00403511"/>
    <w:rsid w:val="00403562"/>
    <w:rsid w:val="00403882"/>
    <w:rsid w:val="00403C00"/>
    <w:rsid w:val="00403D7B"/>
    <w:rsid w:val="00403DE9"/>
    <w:rsid w:val="00404392"/>
    <w:rsid w:val="004048FE"/>
    <w:rsid w:val="00404B5C"/>
    <w:rsid w:val="00404BAC"/>
    <w:rsid w:val="00404E4E"/>
    <w:rsid w:val="004051B8"/>
    <w:rsid w:val="00405281"/>
    <w:rsid w:val="00405328"/>
    <w:rsid w:val="00405791"/>
    <w:rsid w:val="00405A41"/>
    <w:rsid w:val="00405B20"/>
    <w:rsid w:val="00405D31"/>
    <w:rsid w:val="0040615E"/>
    <w:rsid w:val="004063CD"/>
    <w:rsid w:val="004063E7"/>
    <w:rsid w:val="00406F37"/>
    <w:rsid w:val="00406F9C"/>
    <w:rsid w:val="004072C8"/>
    <w:rsid w:val="0040745B"/>
    <w:rsid w:val="004074BB"/>
    <w:rsid w:val="00407917"/>
    <w:rsid w:val="00407A6F"/>
    <w:rsid w:val="00407BF2"/>
    <w:rsid w:val="0041002E"/>
    <w:rsid w:val="004101A0"/>
    <w:rsid w:val="00410A0E"/>
    <w:rsid w:val="00410B08"/>
    <w:rsid w:val="00410BF5"/>
    <w:rsid w:val="00411429"/>
    <w:rsid w:val="00411817"/>
    <w:rsid w:val="00411839"/>
    <w:rsid w:val="00411BC0"/>
    <w:rsid w:val="00411F0C"/>
    <w:rsid w:val="00411FD7"/>
    <w:rsid w:val="00412271"/>
    <w:rsid w:val="004124A9"/>
    <w:rsid w:val="00412592"/>
    <w:rsid w:val="0041272F"/>
    <w:rsid w:val="00412DB9"/>
    <w:rsid w:val="004134A7"/>
    <w:rsid w:val="004136A0"/>
    <w:rsid w:val="00413A1E"/>
    <w:rsid w:val="00413CA0"/>
    <w:rsid w:val="00413E7C"/>
    <w:rsid w:val="0041408F"/>
    <w:rsid w:val="00414147"/>
    <w:rsid w:val="00414572"/>
    <w:rsid w:val="0041468F"/>
    <w:rsid w:val="004149CC"/>
    <w:rsid w:val="00414C5A"/>
    <w:rsid w:val="00414E06"/>
    <w:rsid w:val="00415055"/>
    <w:rsid w:val="00415169"/>
    <w:rsid w:val="004152F6"/>
    <w:rsid w:val="004154E7"/>
    <w:rsid w:val="004158C6"/>
    <w:rsid w:val="00415C5C"/>
    <w:rsid w:val="004164A4"/>
    <w:rsid w:val="004166D6"/>
    <w:rsid w:val="00416900"/>
    <w:rsid w:val="00416BE7"/>
    <w:rsid w:val="00416CD8"/>
    <w:rsid w:val="00416E2A"/>
    <w:rsid w:val="004170E9"/>
    <w:rsid w:val="004177EA"/>
    <w:rsid w:val="004205AC"/>
    <w:rsid w:val="004209D0"/>
    <w:rsid w:val="00420C66"/>
    <w:rsid w:val="00420D73"/>
    <w:rsid w:val="00420E67"/>
    <w:rsid w:val="00420E93"/>
    <w:rsid w:val="00421342"/>
    <w:rsid w:val="0042199E"/>
    <w:rsid w:val="00421C6A"/>
    <w:rsid w:val="00421D53"/>
    <w:rsid w:val="00421DEA"/>
    <w:rsid w:val="00421F0D"/>
    <w:rsid w:val="00421F1B"/>
    <w:rsid w:val="00422453"/>
    <w:rsid w:val="00422490"/>
    <w:rsid w:val="00422778"/>
    <w:rsid w:val="004227F6"/>
    <w:rsid w:val="00422904"/>
    <w:rsid w:val="00422A78"/>
    <w:rsid w:val="00422A9C"/>
    <w:rsid w:val="00422DB2"/>
    <w:rsid w:val="00422EBA"/>
    <w:rsid w:val="00423136"/>
    <w:rsid w:val="004233F3"/>
    <w:rsid w:val="00423719"/>
    <w:rsid w:val="004237FC"/>
    <w:rsid w:val="0042383F"/>
    <w:rsid w:val="004238DD"/>
    <w:rsid w:val="0042408D"/>
    <w:rsid w:val="0042426E"/>
    <w:rsid w:val="0042433C"/>
    <w:rsid w:val="00424CDF"/>
    <w:rsid w:val="00424EC2"/>
    <w:rsid w:val="004253FB"/>
    <w:rsid w:val="0042570A"/>
    <w:rsid w:val="0042576A"/>
    <w:rsid w:val="00426039"/>
    <w:rsid w:val="004261A7"/>
    <w:rsid w:val="004263F6"/>
    <w:rsid w:val="00426430"/>
    <w:rsid w:val="00426510"/>
    <w:rsid w:val="004265D3"/>
    <w:rsid w:val="00426680"/>
    <w:rsid w:val="004267DF"/>
    <w:rsid w:val="00426809"/>
    <w:rsid w:val="00427218"/>
    <w:rsid w:val="00427262"/>
    <w:rsid w:val="004274F0"/>
    <w:rsid w:val="00427623"/>
    <w:rsid w:val="00430485"/>
    <w:rsid w:val="00430766"/>
    <w:rsid w:val="0043115D"/>
    <w:rsid w:val="00431562"/>
    <w:rsid w:val="00431640"/>
    <w:rsid w:val="00431808"/>
    <w:rsid w:val="00431879"/>
    <w:rsid w:val="00431AE3"/>
    <w:rsid w:val="00431F20"/>
    <w:rsid w:val="00432003"/>
    <w:rsid w:val="004320F6"/>
    <w:rsid w:val="00432256"/>
    <w:rsid w:val="0043273C"/>
    <w:rsid w:val="00432E6C"/>
    <w:rsid w:val="0043334B"/>
    <w:rsid w:val="00433438"/>
    <w:rsid w:val="004334EF"/>
    <w:rsid w:val="00433707"/>
    <w:rsid w:val="00433956"/>
    <w:rsid w:val="00433A63"/>
    <w:rsid w:val="00433B9C"/>
    <w:rsid w:val="00433BE3"/>
    <w:rsid w:val="00433D2D"/>
    <w:rsid w:val="00433E1F"/>
    <w:rsid w:val="00434B39"/>
    <w:rsid w:val="00434DE4"/>
    <w:rsid w:val="004353A6"/>
    <w:rsid w:val="0043616B"/>
    <w:rsid w:val="00436555"/>
    <w:rsid w:val="00436618"/>
    <w:rsid w:val="00436825"/>
    <w:rsid w:val="00436944"/>
    <w:rsid w:val="00436D90"/>
    <w:rsid w:val="00437002"/>
    <w:rsid w:val="00437525"/>
    <w:rsid w:val="00437871"/>
    <w:rsid w:val="00437D5F"/>
    <w:rsid w:val="00440035"/>
    <w:rsid w:val="00440172"/>
    <w:rsid w:val="004403A2"/>
    <w:rsid w:val="004405E2"/>
    <w:rsid w:val="00440E66"/>
    <w:rsid w:val="00440FA8"/>
    <w:rsid w:val="004410A2"/>
    <w:rsid w:val="004413D2"/>
    <w:rsid w:val="004415CE"/>
    <w:rsid w:val="004416F2"/>
    <w:rsid w:val="00441932"/>
    <w:rsid w:val="0044193D"/>
    <w:rsid w:val="00441C35"/>
    <w:rsid w:val="004422D4"/>
    <w:rsid w:val="0044230A"/>
    <w:rsid w:val="0044272A"/>
    <w:rsid w:val="0044276D"/>
    <w:rsid w:val="00442C24"/>
    <w:rsid w:val="00442C84"/>
    <w:rsid w:val="00442EE9"/>
    <w:rsid w:val="00442F11"/>
    <w:rsid w:val="0044312D"/>
    <w:rsid w:val="00443182"/>
    <w:rsid w:val="00443B3E"/>
    <w:rsid w:val="00443C97"/>
    <w:rsid w:val="00443CCD"/>
    <w:rsid w:val="00443EF5"/>
    <w:rsid w:val="0044425A"/>
    <w:rsid w:val="004442BB"/>
    <w:rsid w:val="00444592"/>
    <w:rsid w:val="004447F9"/>
    <w:rsid w:val="00444855"/>
    <w:rsid w:val="004449D8"/>
    <w:rsid w:val="00444AB2"/>
    <w:rsid w:val="00444CFA"/>
    <w:rsid w:val="00444CFB"/>
    <w:rsid w:val="00445064"/>
    <w:rsid w:val="004454C0"/>
    <w:rsid w:val="0044552F"/>
    <w:rsid w:val="00445663"/>
    <w:rsid w:val="00445B57"/>
    <w:rsid w:val="00445B60"/>
    <w:rsid w:val="00445CB8"/>
    <w:rsid w:val="0044619B"/>
    <w:rsid w:val="00446262"/>
    <w:rsid w:val="00446B82"/>
    <w:rsid w:val="00446CC3"/>
    <w:rsid w:val="004470C4"/>
    <w:rsid w:val="004472CB"/>
    <w:rsid w:val="0044741E"/>
    <w:rsid w:val="004477C4"/>
    <w:rsid w:val="00447840"/>
    <w:rsid w:val="004479E3"/>
    <w:rsid w:val="00447AFF"/>
    <w:rsid w:val="00447E88"/>
    <w:rsid w:val="004500F5"/>
    <w:rsid w:val="0045027C"/>
    <w:rsid w:val="00450A3A"/>
    <w:rsid w:val="00450D81"/>
    <w:rsid w:val="00450E12"/>
    <w:rsid w:val="00450F18"/>
    <w:rsid w:val="00450F40"/>
    <w:rsid w:val="0045144D"/>
    <w:rsid w:val="004515E4"/>
    <w:rsid w:val="004516C3"/>
    <w:rsid w:val="0045172F"/>
    <w:rsid w:val="00451831"/>
    <w:rsid w:val="00451BF0"/>
    <w:rsid w:val="0045244A"/>
    <w:rsid w:val="00452F4E"/>
    <w:rsid w:val="00452FB4"/>
    <w:rsid w:val="00452FC9"/>
    <w:rsid w:val="0045339F"/>
    <w:rsid w:val="00453451"/>
    <w:rsid w:val="00453C1E"/>
    <w:rsid w:val="00453D1D"/>
    <w:rsid w:val="00453D23"/>
    <w:rsid w:val="00453F05"/>
    <w:rsid w:val="00453FBC"/>
    <w:rsid w:val="004542DF"/>
    <w:rsid w:val="0045488F"/>
    <w:rsid w:val="00454A52"/>
    <w:rsid w:val="00454B95"/>
    <w:rsid w:val="0045505B"/>
    <w:rsid w:val="0045516F"/>
    <w:rsid w:val="0045528D"/>
    <w:rsid w:val="004555AA"/>
    <w:rsid w:val="004555D6"/>
    <w:rsid w:val="00455806"/>
    <w:rsid w:val="004561C8"/>
    <w:rsid w:val="004562BC"/>
    <w:rsid w:val="004563E1"/>
    <w:rsid w:val="00456678"/>
    <w:rsid w:val="004569DA"/>
    <w:rsid w:val="00456A1B"/>
    <w:rsid w:val="00456A9E"/>
    <w:rsid w:val="00456DA3"/>
    <w:rsid w:val="00456E45"/>
    <w:rsid w:val="00456E64"/>
    <w:rsid w:val="00457000"/>
    <w:rsid w:val="00457235"/>
    <w:rsid w:val="00457367"/>
    <w:rsid w:val="004576C3"/>
    <w:rsid w:val="00457948"/>
    <w:rsid w:val="004579FB"/>
    <w:rsid w:val="00457C6F"/>
    <w:rsid w:val="00460082"/>
    <w:rsid w:val="004602C9"/>
    <w:rsid w:val="00460786"/>
    <w:rsid w:val="004607A8"/>
    <w:rsid w:val="004609A3"/>
    <w:rsid w:val="00460E90"/>
    <w:rsid w:val="00461279"/>
    <w:rsid w:val="00461322"/>
    <w:rsid w:val="00461624"/>
    <w:rsid w:val="00461699"/>
    <w:rsid w:val="00461850"/>
    <w:rsid w:val="00461938"/>
    <w:rsid w:val="00461A7B"/>
    <w:rsid w:val="00461C7E"/>
    <w:rsid w:val="00461F43"/>
    <w:rsid w:val="00462114"/>
    <w:rsid w:val="00462221"/>
    <w:rsid w:val="004622D5"/>
    <w:rsid w:val="00462391"/>
    <w:rsid w:val="00462B1E"/>
    <w:rsid w:val="00462D7E"/>
    <w:rsid w:val="004631C8"/>
    <w:rsid w:val="00463529"/>
    <w:rsid w:val="004635A8"/>
    <w:rsid w:val="004636D5"/>
    <w:rsid w:val="00463FEF"/>
    <w:rsid w:val="00464120"/>
    <w:rsid w:val="00464147"/>
    <w:rsid w:val="0046424C"/>
    <w:rsid w:val="00464604"/>
    <w:rsid w:val="00464C78"/>
    <w:rsid w:val="00464D36"/>
    <w:rsid w:val="00464E39"/>
    <w:rsid w:val="0046523B"/>
    <w:rsid w:val="004654D1"/>
    <w:rsid w:val="0046597E"/>
    <w:rsid w:val="00465AA8"/>
    <w:rsid w:val="00465CD5"/>
    <w:rsid w:val="00465EF7"/>
    <w:rsid w:val="00466B75"/>
    <w:rsid w:val="00466CC6"/>
    <w:rsid w:val="00466E9D"/>
    <w:rsid w:val="00466F58"/>
    <w:rsid w:val="004672AF"/>
    <w:rsid w:val="004674F3"/>
    <w:rsid w:val="004676B9"/>
    <w:rsid w:val="00467A1D"/>
    <w:rsid w:val="00467A1E"/>
    <w:rsid w:val="00467E00"/>
    <w:rsid w:val="00467F0E"/>
    <w:rsid w:val="00467F6B"/>
    <w:rsid w:val="004702E5"/>
    <w:rsid w:val="00470352"/>
    <w:rsid w:val="00470435"/>
    <w:rsid w:val="00470944"/>
    <w:rsid w:val="004709E0"/>
    <w:rsid w:val="004709F1"/>
    <w:rsid w:val="00470C6D"/>
    <w:rsid w:val="00470D1D"/>
    <w:rsid w:val="00470E9D"/>
    <w:rsid w:val="00470EC3"/>
    <w:rsid w:val="004710DD"/>
    <w:rsid w:val="0047112A"/>
    <w:rsid w:val="0047117D"/>
    <w:rsid w:val="004711EC"/>
    <w:rsid w:val="00471526"/>
    <w:rsid w:val="00471651"/>
    <w:rsid w:val="00471825"/>
    <w:rsid w:val="00471FAD"/>
    <w:rsid w:val="00472231"/>
    <w:rsid w:val="00472814"/>
    <w:rsid w:val="00472C89"/>
    <w:rsid w:val="00472CB2"/>
    <w:rsid w:val="00472F53"/>
    <w:rsid w:val="00473477"/>
    <w:rsid w:val="004737A8"/>
    <w:rsid w:val="00473995"/>
    <w:rsid w:val="00473DA8"/>
    <w:rsid w:val="00473E2E"/>
    <w:rsid w:val="00473E67"/>
    <w:rsid w:val="004740ED"/>
    <w:rsid w:val="0047435F"/>
    <w:rsid w:val="004743CD"/>
    <w:rsid w:val="0047480C"/>
    <w:rsid w:val="004749DD"/>
    <w:rsid w:val="00474A71"/>
    <w:rsid w:val="00474CF6"/>
    <w:rsid w:val="00475B95"/>
    <w:rsid w:val="00475D33"/>
    <w:rsid w:val="00475F28"/>
    <w:rsid w:val="00475F8B"/>
    <w:rsid w:val="00475FA3"/>
    <w:rsid w:val="004763BE"/>
    <w:rsid w:val="00476580"/>
    <w:rsid w:val="00476AE0"/>
    <w:rsid w:val="00476C5E"/>
    <w:rsid w:val="004771A8"/>
    <w:rsid w:val="00477522"/>
    <w:rsid w:val="0047784C"/>
    <w:rsid w:val="004778A1"/>
    <w:rsid w:val="004804E4"/>
    <w:rsid w:val="00480701"/>
    <w:rsid w:val="004807A2"/>
    <w:rsid w:val="00480FDD"/>
    <w:rsid w:val="00481230"/>
    <w:rsid w:val="00481770"/>
    <w:rsid w:val="00481832"/>
    <w:rsid w:val="00481ACB"/>
    <w:rsid w:val="00481B11"/>
    <w:rsid w:val="00481CEC"/>
    <w:rsid w:val="0048273C"/>
    <w:rsid w:val="004827F2"/>
    <w:rsid w:val="00482967"/>
    <w:rsid w:val="00482A2B"/>
    <w:rsid w:val="00482AAD"/>
    <w:rsid w:val="00482B76"/>
    <w:rsid w:val="00482F8C"/>
    <w:rsid w:val="00483066"/>
    <w:rsid w:val="00483093"/>
    <w:rsid w:val="0048314F"/>
    <w:rsid w:val="004832ED"/>
    <w:rsid w:val="00483683"/>
    <w:rsid w:val="004839D8"/>
    <w:rsid w:val="00484089"/>
    <w:rsid w:val="00484304"/>
    <w:rsid w:val="004844CA"/>
    <w:rsid w:val="0048466B"/>
    <w:rsid w:val="004846A5"/>
    <w:rsid w:val="00485441"/>
    <w:rsid w:val="0048545F"/>
    <w:rsid w:val="0048560D"/>
    <w:rsid w:val="00485A21"/>
    <w:rsid w:val="00485F18"/>
    <w:rsid w:val="00485FBB"/>
    <w:rsid w:val="00486147"/>
    <w:rsid w:val="004862D7"/>
    <w:rsid w:val="00486469"/>
    <w:rsid w:val="00486599"/>
    <w:rsid w:val="00486782"/>
    <w:rsid w:val="004867B2"/>
    <w:rsid w:val="004869FB"/>
    <w:rsid w:val="00486C73"/>
    <w:rsid w:val="0048779A"/>
    <w:rsid w:val="004877E9"/>
    <w:rsid w:val="00487893"/>
    <w:rsid w:val="00487EB9"/>
    <w:rsid w:val="00490023"/>
    <w:rsid w:val="004901CF"/>
    <w:rsid w:val="004904D5"/>
    <w:rsid w:val="004904E6"/>
    <w:rsid w:val="00490573"/>
    <w:rsid w:val="00490A68"/>
    <w:rsid w:val="00490D81"/>
    <w:rsid w:val="00490DE9"/>
    <w:rsid w:val="00490EB2"/>
    <w:rsid w:val="00491055"/>
    <w:rsid w:val="004918D4"/>
    <w:rsid w:val="0049190F"/>
    <w:rsid w:val="00491957"/>
    <w:rsid w:val="00491C76"/>
    <w:rsid w:val="00491DB4"/>
    <w:rsid w:val="00491DC2"/>
    <w:rsid w:val="00492067"/>
    <w:rsid w:val="00492102"/>
    <w:rsid w:val="004922CC"/>
    <w:rsid w:val="00492565"/>
    <w:rsid w:val="00492935"/>
    <w:rsid w:val="00492A78"/>
    <w:rsid w:val="00492D65"/>
    <w:rsid w:val="00492E26"/>
    <w:rsid w:val="00492E38"/>
    <w:rsid w:val="004932EB"/>
    <w:rsid w:val="004933EC"/>
    <w:rsid w:val="00493507"/>
    <w:rsid w:val="00493719"/>
    <w:rsid w:val="00493875"/>
    <w:rsid w:val="00493B49"/>
    <w:rsid w:val="00493D35"/>
    <w:rsid w:val="0049434C"/>
    <w:rsid w:val="004944AB"/>
    <w:rsid w:val="004947DA"/>
    <w:rsid w:val="00494851"/>
    <w:rsid w:val="00494AA2"/>
    <w:rsid w:val="00494E85"/>
    <w:rsid w:val="004950FC"/>
    <w:rsid w:val="004955B5"/>
    <w:rsid w:val="004958CF"/>
    <w:rsid w:val="00495975"/>
    <w:rsid w:val="0049606B"/>
    <w:rsid w:val="00496714"/>
    <w:rsid w:val="00496856"/>
    <w:rsid w:val="00496859"/>
    <w:rsid w:val="0049689B"/>
    <w:rsid w:val="004969F6"/>
    <w:rsid w:val="00496ABB"/>
    <w:rsid w:val="00496AD9"/>
    <w:rsid w:val="00496CDF"/>
    <w:rsid w:val="0049700D"/>
    <w:rsid w:val="00497086"/>
    <w:rsid w:val="004971D9"/>
    <w:rsid w:val="0049780F"/>
    <w:rsid w:val="00497A17"/>
    <w:rsid w:val="00497A3C"/>
    <w:rsid w:val="00497B6D"/>
    <w:rsid w:val="00497C04"/>
    <w:rsid w:val="004A03EC"/>
    <w:rsid w:val="004A0666"/>
    <w:rsid w:val="004A0C8F"/>
    <w:rsid w:val="004A1291"/>
    <w:rsid w:val="004A13BA"/>
    <w:rsid w:val="004A1511"/>
    <w:rsid w:val="004A15A8"/>
    <w:rsid w:val="004A1680"/>
    <w:rsid w:val="004A1D08"/>
    <w:rsid w:val="004A2023"/>
    <w:rsid w:val="004A2071"/>
    <w:rsid w:val="004A26A3"/>
    <w:rsid w:val="004A280A"/>
    <w:rsid w:val="004A2CE4"/>
    <w:rsid w:val="004A2D5B"/>
    <w:rsid w:val="004A2EE5"/>
    <w:rsid w:val="004A317C"/>
    <w:rsid w:val="004A335A"/>
    <w:rsid w:val="004A3365"/>
    <w:rsid w:val="004A3403"/>
    <w:rsid w:val="004A3C40"/>
    <w:rsid w:val="004A3D47"/>
    <w:rsid w:val="004A3E5F"/>
    <w:rsid w:val="004A3F94"/>
    <w:rsid w:val="004A3FE7"/>
    <w:rsid w:val="004A4257"/>
    <w:rsid w:val="004A440F"/>
    <w:rsid w:val="004A454C"/>
    <w:rsid w:val="004A46FF"/>
    <w:rsid w:val="004A47EA"/>
    <w:rsid w:val="004A4A29"/>
    <w:rsid w:val="004A4ADA"/>
    <w:rsid w:val="004A4D01"/>
    <w:rsid w:val="004A4DB0"/>
    <w:rsid w:val="004A5339"/>
    <w:rsid w:val="004A537B"/>
    <w:rsid w:val="004A5D78"/>
    <w:rsid w:val="004A5D91"/>
    <w:rsid w:val="004A605D"/>
    <w:rsid w:val="004A63B3"/>
    <w:rsid w:val="004A6596"/>
    <w:rsid w:val="004A680D"/>
    <w:rsid w:val="004A6C47"/>
    <w:rsid w:val="004A6C74"/>
    <w:rsid w:val="004A6E41"/>
    <w:rsid w:val="004A6E59"/>
    <w:rsid w:val="004A74C4"/>
    <w:rsid w:val="004A7966"/>
    <w:rsid w:val="004A79FB"/>
    <w:rsid w:val="004A7BB1"/>
    <w:rsid w:val="004A7D8A"/>
    <w:rsid w:val="004A7F0E"/>
    <w:rsid w:val="004B0000"/>
    <w:rsid w:val="004B057F"/>
    <w:rsid w:val="004B0AC9"/>
    <w:rsid w:val="004B0F0C"/>
    <w:rsid w:val="004B121A"/>
    <w:rsid w:val="004B125D"/>
    <w:rsid w:val="004B18A3"/>
    <w:rsid w:val="004B19D1"/>
    <w:rsid w:val="004B19E3"/>
    <w:rsid w:val="004B19E7"/>
    <w:rsid w:val="004B1C1F"/>
    <w:rsid w:val="004B219B"/>
    <w:rsid w:val="004B25CC"/>
    <w:rsid w:val="004B2640"/>
    <w:rsid w:val="004B26F8"/>
    <w:rsid w:val="004B26FB"/>
    <w:rsid w:val="004B3039"/>
    <w:rsid w:val="004B33DE"/>
    <w:rsid w:val="004B3579"/>
    <w:rsid w:val="004B40EA"/>
    <w:rsid w:val="004B4411"/>
    <w:rsid w:val="004B459D"/>
    <w:rsid w:val="004B47B5"/>
    <w:rsid w:val="004B4821"/>
    <w:rsid w:val="004B4928"/>
    <w:rsid w:val="004B4DD9"/>
    <w:rsid w:val="004B508A"/>
    <w:rsid w:val="004B574D"/>
    <w:rsid w:val="004B57DB"/>
    <w:rsid w:val="004B5974"/>
    <w:rsid w:val="004B5A37"/>
    <w:rsid w:val="004B5F56"/>
    <w:rsid w:val="004B6060"/>
    <w:rsid w:val="004B6133"/>
    <w:rsid w:val="004B6835"/>
    <w:rsid w:val="004B68B7"/>
    <w:rsid w:val="004B6C4E"/>
    <w:rsid w:val="004B726D"/>
    <w:rsid w:val="004B734F"/>
    <w:rsid w:val="004B7F9B"/>
    <w:rsid w:val="004C0398"/>
    <w:rsid w:val="004C0468"/>
    <w:rsid w:val="004C0814"/>
    <w:rsid w:val="004C0AF7"/>
    <w:rsid w:val="004C0F78"/>
    <w:rsid w:val="004C0FD8"/>
    <w:rsid w:val="004C161D"/>
    <w:rsid w:val="004C1852"/>
    <w:rsid w:val="004C24A4"/>
    <w:rsid w:val="004C25DE"/>
    <w:rsid w:val="004C2734"/>
    <w:rsid w:val="004C28DB"/>
    <w:rsid w:val="004C2A2C"/>
    <w:rsid w:val="004C2B3D"/>
    <w:rsid w:val="004C2B58"/>
    <w:rsid w:val="004C2C60"/>
    <w:rsid w:val="004C2F56"/>
    <w:rsid w:val="004C3080"/>
    <w:rsid w:val="004C3225"/>
    <w:rsid w:val="004C3BCD"/>
    <w:rsid w:val="004C3D01"/>
    <w:rsid w:val="004C3D6A"/>
    <w:rsid w:val="004C3D91"/>
    <w:rsid w:val="004C3EAF"/>
    <w:rsid w:val="004C3F63"/>
    <w:rsid w:val="004C411C"/>
    <w:rsid w:val="004C48D6"/>
    <w:rsid w:val="004C4AC4"/>
    <w:rsid w:val="004C4D73"/>
    <w:rsid w:val="004C507B"/>
    <w:rsid w:val="004C57CC"/>
    <w:rsid w:val="004C5C2B"/>
    <w:rsid w:val="004C5E45"/>
    <w:rsid w:val="004C5EF5"/>
    <w:rsid w:val="004C6368"/>
    <w:rsid w:val="004C65E1"/>
    <w:rsid w:val="004C6B01"/>
    <w:rsid w:val="004C7055"/>
    <w:rsid w:val="004C7068"/>
    <w:rsid w:val="004C732E"/>
    <w:rsid w:val="004C73C0"/>
    <w:rsid w:val="004C7507"/>
    <w:rsid w:val="004C76D4"/>
    <w:rsid w:val="004C78A0"/>
    <w:rsid w:val="004C7CAB"/>
    <w:rsid w:val="004C7E3A"/>
    <w:rsid w:val="004C7F5C"/>
    <w:rsid w:val="004D00DB"/>
    <w:rsid w:val="004D0516"/>
    <w:rsid w:val="004D058E"/>
    <w:rsid w:val="004D0758"/>
    <w:rsid w:val="004D07D6"/>
    <w:rsid w:val="004D08F5"/>
    <w:rsid w:val="004D0985"/>
    <w:rsid w:val="004D0A55"/>
    <w:rsid w:val="004D0D83"/>
    <w:rsid w:val="004D1387"/>
    <w:rsid w:val="004D186D"/>
    <w:rsid w:val="004D1B1A"/>
    <w:rsid w:val="004D1BF0"/>
    <w:rsid w:val="004D1C33"/>
    <w:rsid w:val="004D1CB7"/>
    <w:rsid w:val="004D1D05"/>
    <w:rsid w:val="004D1FB8"/>
    <w:rsid w:val="004D2661"/>
    <w:rsid w:val="004D26D6"/>
    <w:rsid w:val="004D2B06"/>
    <w:rsid w:val="004D2C20"/>
    <w:rsid w:val="004D2D12"/>
    <w:rsid w:val="004D311B"/>
    <w:rsid w:val="004D3215"/>
    <w:rsid w:val="004D325B"/>
    <w:rsid w:val="004D377F"/>
    <w:rsid w:val="004D3786"/>
    <w:rsid w:val="004D3826"/>
    <w:rsid w:val="004D3A9C"/>
    <w:rsid w:val="004D3B41"/>
    <w:rsid w:val="004D4139"/>
    <w:rsid w:val="004D43D6"/>
    <w:rsid w:val="004D447B"/>
    <w:rsid w:val="004D44A5"/>
    <w:rsid w:val="004D456E"/>
    <w:rsid w:val="004D46FC"/>
    <w:rsid w:val="004D4ED8"/>
    <w:rsid w:val="004D4FCB"/>
    <w:rsid w:val="004D502B"/>
    <w:rsid w:val="004D5062"/>
    <w:rsid w:val="004D530B"/>
    <w:rsid w:val="004D5341"/>
    <w:rsid w:val="004D5432"/>
    <w:rsid w:val="004D54EA"/>
    <w:rsid w:val="004D5751"/>
    <w:rsid w:val="004D57D2"/>
    <w:rsid w:val="004D58D2"/>
    <w:rsid w:val="004D5989"/>
    <w:rsid w:val="004D5D24"/>
    <w:rsid w:val="004D66C6"/>
    <w:rsid w:val="004D6739"/>
    <w:rsid w:val="004D6A11"/>
    <w:rsid w:val="004D708F"/>
    <w:rsid w:val="004D71B7"/>
    <w:rsid w:val="004D75E8"/>
    <w:rsid w:val="004E0049"/>
    <w:rsid w:val="004E0305"/>
    <w:rsid w:val="004E0576"/>
    <w:rsid w:val="004E083E"/>
    <w:rsid w:val="004E09B1"/>
    <w:rsid w:val="004E0BE4"/>
    <w:rsid w:val="004E0C51"/>
    <w:rsid w:val="004E0C6E"/>
    <w:rsid w:val="004E1077"/>
    <w:rsid w:val="004E123C"/>
    <w:rsid w:val="004E1546"/>
    <w:rsid w:val="004E169F"/>
    <w:rsid w:val="004E1862"/>
    <w:rsid w:val="004E18E3"/>
    <w:rsid w:val="004E1D8D"/>
    <w:rsid w:val="004E1E92"/>
    <w:rsid w:val="004E1EC9"/>
    <w:rsid w:val="004E1F6D"/>
    <w:rsid w:val="004E1FC9"/>
    <w:rsid w:val="004E2673"/>
    <w:rsid w:val="004E284F"/>
    <w:rsid w:val="004E2CF3"/>
    <w:rsid w:val="004E2E18"/>
    <w:rsid w:val="004E2FC5"/>
    <w:rsid w:val="004E2FFD"/>
    <w:rsid w:val="004E3011"/>
    <w:rsid w:val="004E3168"/>
    <w:rsid w:val="004E3236"/>
    <w:rsid w:val="004E35E9"/>
    <w:rsid w:val="004E362F"/>
    <w:rsid w:val="004E3723"/>
    <w:rsid w:val="004E3938"/>
    <w:rsid w:val="004E399A"/>
    <w:rsid w:val="004E3EE5"/>
    <w:rsid w:val="004E3FC0"/>
    <w:rsid w:val="004E4087"/>
    <w:rsid w:val="004E41F3"/>
    <w:rsid w:val="004E42A0"/>
    <w:rsid w:val="004E483D"/>
    <w:rsid w:val="004E4C45"/>
    <w:rsid w:val="004E504A"/>
    <w:rsid w:val="004E584C"/>
    <w:rsid w:val="004E5A91"/>
    <w:rsid w:val="004E5BDB"/>
    <w:rsid w:val="004E5C5A"/>
    <w:rsid w:val="004E5D84"/>
    <w:rsid w:val="004E5E91"/>
    <w:rsid w:val="004E60BE"/>
    <w:rsid w:val="004E6206"/>
    <w:rsid w:val="004E62A8"/>
    <w:rsid w:val="004E6379"/>
    <w:rsid w:val="004E6455"/>
    <w:rsid w:val="004E6B79"/>
    <w:rsid w:val="004E7927"/>
    <w:rsid w:val="004E7C61"/>
    <w:rsid w:val="004E7CCE"/>
    <w:rsid w:val="004E7DD0"/>
    <w:rsid w:val="004E7DD7"/>
    <w:rsid w:val="004F00F9"/>
    <w:rsid w:val="004F02D7"/>
    <w:rsid w:val="004F0371"/>
    <w:rsid w:val="004F06F2"/>
    <w:rsid w:val="004F0786"/>
    <w:rsid w:val="004F0948"/>
    <w:rsid w:val="004F0F7D"/>
    <w:rsid w:val="004F1693"/>
    <w:rsid w:val="004F1761"/>
    <w:rsid w:val="004F1A3C"/>
    <w:rsid w:val="004F2109"/>
    <w:rsid w:val="004F2253"/>
    <w:rsid w:val="004F2459"/>
    <w:rsid w:val="004F2599"/>
    <w:rsid w:val="004F2614"/>
    <w:rsid w:val="004F2B29"/>
    <w:rsid w:val="004F2D30"/>
    <w:rsid w:val="004F33D5"/>
    <w:rsid w:val="004F37C9"/>
    <w:rsid w:val="004F4066"/>
    <w:rsid w:val="004F41D8"/>
    <w:rsid w:val="004F4463"/>
    <w:rsid w:val="004F4516"/>
    <w:rsid w:val="004F4539"/>
    <w:rsid w:val="004F45CE"/>
    <w:rsid w:val="004F4BB2"/>
    <w:rsid w:val="004F4C9A"/>
    <w:rsid w:val="004F4EEE"/>
    <w:rsid w:val="004F5862"/>
    <w:rsid w:val="004F5A8B"/>
    <w:rsid w:val="004F5B4A"/>
    <w:rsid w:val="004F5D9D"/>
    <w:rsid w:val="004F60B6"/>
    <w:rsid w:val="004F622C"/>
    <w:rsid w:val="004F6475"/>
    <w:rsid w:val="004F655A"/>
    <w:rsid w:val="004F6594"/>
    <w:rsid w:val="004F668A"/>
    <w:rsid w:val="004F6D0A"/>
    <w:rsid w:val="004F6FC8"/>
    <w:rsid w:val="004F73DB"/>
    <w:rsid w:val="004F7453"/>
    <w:rsid w:val="004F76E7"/>
    <w:rsid w:val="004F7715"/>
    <w:rsid w:val="004F7B34"/>
    <w:rsid w:val="0050022C"/>
    <w:rsid w:val="005002FF"/>
    <w:rsid w:val="0050053A"/>
    <w:rsid w:val="005007E9"/>
    <w:rsid w:val="00500928"/>
    <w:rsid w:val="00500E32"/>
    <w:rsid w:val="00500E3A"/>
    <w:rsid w:val="00500E4D"/>
    <w:rsid w:val="00500F67"/>
    <w:rsid w:val="0050104B"/>
    <w:rsid w:val="005011D1"/>
    <w:rsid w:val="005015D8"/>
    <w:rsid w:val="00501770"/>
    <w:rsid w:val="00501C28"/>
    <w:rsid w:val="005020F4"/>
    <w:rsid w:val="0050226F"/>
    <w:rsid w:val="0050294A"/>
    <w:rsid w:val="00502C68"/>
    <w:rsid w:val="00502CEF"/>
    <w:rsid w:val="00502E30"/>
    <w:rsid w:val="005031EA"/>
    <w:rsid w:val="0050365A"/>
    <w:rsid w:val="005039E1"/>
    <w:rsid w:val="00503C9B"/>
    <w:rsid w:val="00503CE3"/>
    <w:rsid w:val="00503DAD"/>
    <w:rsid w:val="0050405B"/>
    <w:rsid w:val="00504332"/>
    <w:rsid w:val="005043B3"/>
    <w:rsid w:val="005045AA"/>
    <w:rsid w:val="00504A9D"/>
    <w:rsid w:val="0050555E"/>
    <w:rsid w:val="00505737"/>
    <w:rsid w:val="00505ACE"/>
    <w:rsid w:val="00505C3E"/>
    <w:rsid w:val="00505DB7"/>
    <w:rsid w:val="00505FA4"/>
    <w:rsid w:val="00506244"/>
    <w:rsid w:val="005062DC"/>
    <w:rsid w:val="0050676B"/>
    <w:rsid w:val="0050688E"/>
    <w:rsid w:val="00506D5A"/>
    <w:rsid w:val="00506E72"/>
    <w:rsid w:val="0050707B"/>
    <w:rsid w:val="005070FA"/>
    <w:rsid w:val="0050713D"/>
    <w:rsid w:val="005071FF"/>
    <w:rsid w:val="00507403"/>
    <w:rsid w:val="00507971"/>
    <w:rsid w:val="00507C66"/>
    <w:rsid w:val="00507EB2"/>
    <w:rsid w:val="00510443"/>
    <w:rsid w:val="0051070E"/>
    <w:rsid w:val="0051073B"/>
    <w:rsid w:val="00510777"/>
    <w:rsid w:val="005108D2"/>
    <w:rsid w:val="00510B06"/>
    <w:rsid w:val="00510FEC"/>
    <w:rsid w:val="0051113C"/>
    <w:rsid w:val="00511558"/>
    <w:rsid w:val="00511956"/>
    <w:rsid w:val="00511A46"/>
    <w:rsid w:val="00511C07"/>
    <w:rsid w:val="00511D25"/>
    <w:rsid w:val="00511DA1"/>
    <w:rsid w:val="0051264D"/>
    <w:rsid w:val="00512D3C"/>
    <w:rsid w:val="00512F29"/>
    <w:rsid w:val="00513076"/>
    <w:rsid w:val="00513122"/>
    <w:rsid w:val="005131F1"/>
    <w:rsid w:val="0051332F"/>
    <w:rsid w:val="0051334A"/>
    <w:rsid w:val="0051347E"/>
    <w:rsid w:val="00513494"/>
    <w:rsid w:val="005134E1"/>
    <w:rsid w:val="00513B7C"/>
    <w:rsid w:val="00513D34"/>
    <w:rsid w:val="00513F4B"/>
    <w:rsid w:val="00514451"/>
    <w:rsid w:val="00514500"/>
    <w:rsid w:val="005145FC"/>
    <w:rsid w:val="00514E10"/>
    <w:rsid w:val="00514F61"/>
    <w:rsid w:val="00514F78"/>
    <w:rsid w:val="0051519C"/>
    <w:rsid w:val="00515C32"/>
    <w:rsid w:val="00515E1C"/>
    <w:rsid w:val="00515FAB"/>
    <w:rsid w:val="00516098"/>
    <w:rsid w:val="005162DC"/>
    <w:rsid w:val="0051635C"/>
    <w:rsid w:val="00516B4D"/>
    <w:rsid w:val="00516F13"/>
    <w:rsid w:val="00517319"/>
    <w:rsid w:val="00517911"/>
    <w:rsid w:val="0051794A"/>
    <w:rsid w:val="0051798E"/>
    <w:rsid w:val="005179A6"/>
    <w:rsid w:val="005179E6"/>
    <w:rsid w:val="00517B8D"/>
    <w:rsid w:val="00517CC3"/>
    <w:rsid w:val="005200C7"/>
    <w:rsid w:val="0052016C"/>
    <w:rsid w:val="0052056B"/>
    <w:rsid w:val="005206A3"/>
    <w:rsid w:val="00520A0F"/>
    <w:rsid w:val="00520BE5"/>
    <w:rsid w:val="00520BF3"/>
    <w:rsid w:val="00520E88"/>
    <w:rsid w:val="00520FA4"/>
    <w:rsid w:val="00521024"/>
    <w:rsid w:val="00521185"/>
    <w:rsid w:val="0052150B"/>
    <w:rsid w:val="00521849"/>
    <w:rsid w:val="00521DF5"/>
    <w:rsid w:val="00521F61"/>
    <w:rsid w:val="00522055"/>
    <w:rsid w:val="005221A9"/>
    <w:rsid w:val="005221C2"/>
    <w:rsid w:val="005221C8"/>
    <w:rsid w:val="00522826"/>
    <w:rsid w:val="00522A37"/>
    <w:rsid w:val="00522DA8"/>
    <w:rsid w:val="00522E02"/>
    <w:rsid w:val="00522EFA"/>
    <w:rsid w:val="00522F80"/>
    <w:rsid w:val="00522FC8"/>
    <w:rsid w:val="0052335D"/>
    <w:rsid w:val="005233F4"/>
    <w:rsid w:val="005235DF"/>
    <w:rsid w:val="00523A7D"/>
    <w:rsid w:val="00523B43"/>
    <w:rsid w:val="00523CEE"/>
    <w:rsid w:val="00523EA0"/>
    <w:rsid w:val="00523F23"/>
    <w:rsid w:val="005245D0"/>
    <w:rsid w:val="0052473D"/>
    <w:rsid w:val="005247DB"/>
    <w:rsid w:val="005249F5"/>
    <w:rsid w:val="00524BFC"/>
    <w:rsid w:val="00524D7A"/>
    <w:rsid w:val="00525092"/>
    <w:rsid w:val="00525C1D"/>
    <w:rsid w:val="00525DBD"/>
    <w:rsid w:val="00525EF3"/>
    <w:rsid w:val="005260B9"/>
    <w:rsid w:val="00526433"/>
    <w:rsid w:val="00526777"/>
    <w:rsid w:val="00526788"/>
    <w:rsid w:val="00526D0D"/>
    <w:rsid w:val="00526D97"/>
    <w:rsid w:val="00526E11"/>
    <w:rsid w:val="00526EB9"/>
    <w:rsid w:val="00527196"/>
    <w:rsid w:val="00527239"/>
    <w:rsid w:val="00527266"/>
    <w:rsid w:val="005273C4"/>
    <w:rsid w:val="00527631"/>
    <w:rsid w:val="00527741"/>
    <w:rsid w:val="0052784F"/>
    <w:rsid w:val="00527A38"/>
    <w:rsid w:val="00527A53"/>
    <w:rsid w:val="00527B73"/>
    <w:rsid w:val="00527C9C"/>
    <w:rsid w:val="00527FF5"/>
    <w:rsid w:val="00530089"/>
    <w:rsid w:val="00530609"/>
    <w:rsid w:val="005309A3"/>
    <w:rsid w:val="00530BAC"/>
    <w:rsid w:val="00530DDB"/>
    <w:rsid w:val="00531638"/>
    <w:rsid w:val="00531987"/>
    <w:rsid w:val="005319AA"/>
    <w:rsid w:val="005319B4"/>
    <w:rsid w:val="005319EC"/>
    <w:rsid w:val="00531A69"/>
    <w:rsid w:val="00531F0E"/>
    <w:rsid w:val="0053219B"/>
    <w:rsid w:val="005323C1"/>
    <w:rsid w:val="00532423"/>
    <w:rsid w:val="0053247B"/>
    <w:rsid w:val="00532604"/>
    <w:rsid w:val="00532673"/>
    <w:rsid w:val="0053285B"/>
    <w:rsid w:val="00532A59"/>
    <w:rsid w:val="00532C70"/>
    <w:rsid w:val="00532D28"/>
    <w:rsid w:val="00532DFC"/>
    <w:rsid w:val="00532E6C"/>
    <w:rsid w:val="00532ED2"/>
    <w:rsid w:val="005331C5"/>
    <w:rsid w:val="0053322C"/>
    <w:rsid w:val="005336D0"/>
    <w:rsid w:val="00533B9C"/>
    <w:rsid w:val="00533DCB"/>
    <w:rsid w:val="005347E5"/>
    <w:rsid w:val="005348D3"/>
    <w:rsid w:val="0053494F"/>
    <w:rsid w:val="00534C35"/>
    <w:rsid w:val="00534C82"/>
    <w:rsid w:val="00534CD9"/>
    <w:rsid w:val="00534D8B"/>
    <w:rsid w:val="00534DF0"/>
    <w:rsid w:val="00534E3E"/>
    <w:rsid w:val="00534F5A"/>
    <w:rsid w:val="00534FC2"/>
    <w:rsid w:val="00535165"/>
    <w:rsid w:val="00535456"/>
    <w:rsid w:val="0053569E"/>
    <w:rsid w:val="005358D7"/>
    <w:rsid w:val="00535C31"/>
    <w:rsid w:val="005361F2"/>
    <w:rsid w:val="005363BF"/>
    <w:rsid w:val="00536808"/>
    <w:rsid w:val="00536A45"/>
    <w:rsid w:val="00536B29"/>
    <w:rsid w:val="00536ED2"/>
    <w:rsid w:val="005376F8"/>
    <w:rsid w:val="00537B55"/>
    <w:rsid w:val="00537BC9"/>
    <w:rsid w:val="005401DB"/>
    <w:rsid w:val="00540A0E"/>
    <w:rsid w:val="00540C02"/>
    <w:rsid w:val="00540E71"/>
    <w:rsid w:val="00541914"/>
    <w:rsid w:val="00541B95"/>
    <w:rsid w:val="00541EF8"/>
    <w:rsid w:val="00542119"/>
    <w:rsid w:val="00542185"/>
    <w:rsid w:val="00542409"/>
    <w:rsid w:val="005427BF"/>
    <w:rsid w:val="00542A54"/>
    <w:rsid w:val="00542B1B"/>
    <w:rsid w:val="00542CE2"/>
    <w:rsid w:val="00542F25"/>
    <w:rsid w:val="00543652"/>
    <w:rsid w:val="00543696"/>
    <w:rsid w:val="005436E7"/>
    <w:rsid w:val="00543C99"/>
    <w:rsid w:val="00543C9E"/>
    <w:rsid w:val="00543E53"/>
    <w:rsid w:val="00543FEA"/>
    <w:rsid w:val="0054406F"/>
    <w:rsid w:val="005443CE"/>
    <w:rsid w:val="005444BD"/>
    <w:rsid w:val="0054451A"/>
    <w:rsid w:val="00544612"/>
    <w:rsid w:val="00544711"/>
    <w:rsid w:val="00544F07"/>
    <w:rsid w:val="00544FA4"/>
    <w:rsid w:val="00545738"/>
    <w:rsid w:val="005457AF"/>
    <w:rsid w:val="00545876"/>
    <w:rsid w:val="00545BFB"/>
    <w:rsid w:val="00545DBB"/>
    <w:rsid w:val="00545F48"/>
    <w:rsid w:val="00546138"/>
    <w:rsid w:val="0054656E"/>
    <w:rsid w:val="00546F68"/>
    <w:rsid w:val="0054714C"/>
    <w:rsid w:val="005474BA"/>
    <w:rsid w:val="00547814"/>
    <w:rsid w:val="005479E1"/>
    <w:rsid w:val="00547B82"/>
    <w:rsid w:val="00547E99"/>
    <w:rsid w:val="00547FB6"/>
    <w:rsid w:val="005501A5"/>
    <w:rsid w:val="00550265"/>
    <w:rsid w:val="00550403"/>
    <w:rsid w:val="005507F2"/>
    <w:rsid w:val="00550986"/>
    <w:rsid w:val="00550B23"/>
    <w:rsid w:val="00550B82"/>
    <w:rsid w:val="00550CD6"/>
    <w:rsid w:val="00550F94"/>
    <w:rsid w:val="00551188"/>
    <w:rsid w:val="005513FA"/>
    <w:rsid w:val="005515F4"/>
    <w:rsid w:val="00551A52"/>
    <w:rsid w:val="00551AE3"/>
    <w:rsid w:val="00551E38"/>
    <w:rsid w:val="005521A8"/>
    <w:rsid w:val="00552214"/>
    <w:rsid w:val="0055272E"/>
    <w:rsid w:val="00552976"/>
    <w:rsid w:val="00552C52"/>
    <w:rsid w:val="00552EE6"/>
    <w:rsid w:val="005532D3"/>
    <w:rsid w:val="005536EA"/>
    <w:rsid w:val="0055371C"/>
    <w:rsid w:val="0055391F"/>
    <w:rsid w:val="00553AD8"/>
    <w:rsid w:val="00553D81"/>
    <w:rsid w:val="005541D4"/>
    <w:rsid w:val="00554426"/>
    <w:rsid w:val="005545F7"/>
    <w:rsid w:val="005547F9"/>
    <w:rsid w:val="00554B18"/>
    <w:rsid w:val="00554B1A"/>
    <w:rsid w:val="00554CAA"/>
    <w:rsid w:val="005550A0"/>
    <w:rsid w:val="005551A4"/>
    <w:rsid w:val="0055551D"/>
    <w:rsid w:val="005555C1"/>
    <w:rsid w:val="00555C97"/>
    <w:rsid w:val="00555ED6"/>
    <w:rsid w:val="00555F60"/>
    <w:rsid w:val="0055690C"/>
    <w:rsid w:val="00556A4B"/>
    <w:rsid w:val="00556B84"/>
    <w:rsid w:val="00556DD7"/>
    <w:rsid w:val="00556E08"/>
    <w:rsid w:val="00557432"/>
    <w:rsid w:val="005578A8"/>
    <w:rsid w:val="005578E3"/>
    <w:rsid w:val="005578EA"/>
    <w:rsid w:val="00557BED"/>
    <w:rsid w:val="00560035"/>
    <w:rsid w:val="0056004D"/>
    <w:rsid w:val="00560666"/>
    <w:rsid w:val="005609AD"/>
    <w:rsid w:val="00560A51"/>
    <w:rsid w:val="00560AC0"/>
    <w:rsid w:val="00560D55"/>
    <w:rsid w:val="00560E02"/>
    <w:rsid w:val="00560F0A"/>
    <w:rsid w:val="00560FEB"/>
    <w:rsid w:val="00561041"/>
    <w:rsid w:val="00561121"/>
    <w:rsid w:val="005617D6"/>
    <w:rsid w:val="00561E55"/>
    <w:rsid w:val="00561F24"/>
    <w:rsid w:val="00561F2D"/>
    <w:rsid w:val="00562885"/>
    <w:rsid w:val="005629E3"/>
    <w:rsid w:val="00562CF1"/>
    <w:rsid w:val="00562D6C"/>
    <w:rsid w:val="005630C5"/>
    <w:rsid w:val="005635E2"/>
    <w:rsid w:val="005639D4"/>
    <w:rsid w:val="0056448A"/>
    <w:rsid w:val="005644F7"/>
    <w:rsid w:val="005644FD"/>
    <w:rsid w:val="005646EC"/>
    <w:rsid w:val="0056473A"/>
    <w:rsid w:val="00564864"/>
    <w:rsid w:val="005648BD"/>
    <w:rsid w:val="0056498E"/>
    <w:rsid w:val="00564A39"/>
    <w:rsid w:val="00564C82"/>
    <w:rsid w:val="005651E1"/>
    <w:rsid w:val="005653AC"/>
    <w:rsid w:val="00565438"/>
    <w:rsid w:val="0056570C"/>
    <w:rsid w:val="005658A6"/>
    <w:rsid w:val="005658D7"/>
    <w:rsid w:val="00565E45"/>
    <w:rsid w:val="00566022"/>
    <w:rsid w:val="0056661D"/>
    <w:rsid w:val="00566897"/>
    <w:rsid w:val="00566AB7"/>
    <w:rsid w:val="00566B0A"/>
    <w:rsid w:val="00566CF6"/>
    <w:rsid w:val="00566DC5"/>
    <w:rsid w:val="005670CC"/>
    <w:rsid w:val="00567182"/>
    <w:rsid w:val="005671C2"/>
    <w:rsid w:val="0056740B"/>
    <w:rsid w:val="00567491"/>
    <w:rsid w:val="0056765C"/>
    <w:rsid w:val="00567A72"/>
    <w:rsid w:val="005701CA"/>
    <w:rsid w:val="00570272"/>
    <w:rsid w:val="0057042E"/>
    <w:rsid w:val="0057056D"/>
    <w:rsid w:val="00570F03"/>
    <w:rsid w:val="00571237"/>
    <w:rsid w:val="005714F7"/>
    <w:rsid w:val="00571C42"/>
    <w:rsid w:val="00571F98"/>
    <w:rsid w:val="00572029"/>
    <w:rsid w:val="0057205B"/>
    <w:rsid w:val="005721F9"/>
    <w:rsid w:val="00572299"/>
    <w:rsid w:val="005722E5"/>
    <w:rsid w:val="005723A2"/>
    <w:rsid w:val="005726CC"/>
    <w:rsid w:val="005727BD"/>
    <w:rsid w:val="005727DB"/>
    <w:rsid w:val="005727EA"/>
    <w:rsid w:val="005728D0"/>
    <w:rsid w:val="005728D5"/>
    <w:rsid w:val="00572FE0"/>
    <w:rsid w:val="005731A4"/>
    <w:rsid w:val="00573440"/>
    <w:rsid w:val="00573BE2"/>
    <w:rsid w:val="00573D99"/>
    <w:rsid w:val="00573F86"/>
    <w:rsid w:val="00574148"/>
    <w:rsid w:val="00574293"/>
    <w:rsid w:val="0057456B"/>
    <w:rsid w:val="00574675"/>
    <w:rsid w:val="005746FC"/>
    <w:rsid w:val="00574783"/>
    <w:rsid w:val="0057497A"/>
    <w:rsid w:val="00574D43"/>
    <w:rsid w:val="00574EFE"/>
    <w:rsid w:val="00575318"/>
    <w:rsid w:val="005754B7"/>
    <w:rsid w:val="005755A1"/>
    <w:rsid w:val="00575696"/>
    <w:rsid w:val="00575766"/>
    <w:rsid w:val="00575777"/>
    <w:rsid w:val="0057591F"/>
    <w:rsid w:val="005759DA"/>
    <w:rsid w:val="00575AEE"/>
    <w:rsid w:val="00575C21"/>
    <w:rsid w:val="00575C86"/>
    <w:rsid w:val="00575FA3"/>
    <w:rsid w:val="00576527"/>
    <w:rsid w:val="005765E9"/>
    <w:rsid w:val="005766AF"/>
    <w:rsid w:val="00576906"/>
    <w:rsid w:val="0057694F"/>
    <w:rsid w:val="00576C38"/>
    <w:rsid w:val="00576FCD"/>
    <w:rsid w:val="00577154"/>
    <w:rsid w:val="0057718B"/>
    <w:rsid w:val="00577A1C"/>
    <w:rsid w:val="00577FAB"/>
    <w:rsid w:val="0058015A"/>
    <w:rsid w:val="005801C5"/>
    <w:rsid w:val="00580BAD"/>
    <w:rsid w:val="00580C07"/>
    <w:rsid w:val="00581289"/>
    <w:rsid w:val="005816E5"/>
    <w:rsid w:val="005818DE"/>
    <w:rsid w:val="00581AC8"/>
    <w:rsid w:val="00582090"/>
    <w:rsid w:val="005823D4"/>
    <w:rsid w:val="00582778"/>
    <w:rsid w:val="00582948"/>
    <w:rsid w:val="005830C1"/>
    <w:rsid w:val="005832D6"/>
    <w:rsid w:val="0058332A"/>
    <w:rsid w:val="0058348A"/>
    <w:rsid w:val="00583AAA"/>
    <w:rsid w:val="00583E37"/>
    <w:rsid w:val="00583F91"/>
    <w:rsid w:val="00584111"/>
    <w:rsid w:val="005842A7"/>
    <w:rsid w:val="00584589"/>
    <w:rsid w:val="005845A5"/>
    <w:rsid w:val="00584696"/>
    <w:rsid w:val="005847A8"/>
    <w:rsid w:val="00584BB4"/>
    <w:rsid w:val="00584BDD"/>
    <w:rsid w:val="00584C67"/>
    <w:rsid w:val="00584CAF"/>
    <w:rsid w:val="00584F9D"/>
    <w:rsid w:val="00585024"/>
    <w:rsid w:val="00585175"/>
    <w:rsid w:val="00585229"/>
    <w:rsid w:val="00585A60"/>
    <w:rsid w:val="00585BF8"/>
    <w:rsid w:val="005860F0"/>
    <w:rsid w:val="00586116"/>
    <w:rsid w:val="005861CE"/>
    <w:rsid w:val="00586211"/>
    <w:rsid w:val="005862F8"/>
    <w:rsid w:val="00586612"/>
    <w:rsid w:val="00586858"/>
    <w:rsid w:val="005869E7"/>
    <w:rsid w:val="00586AA6"/>
    <w:rsid w:val="00586C44"/>
    <w:rsid w:val="00586E8F"/>
    <w:rsid w:val="0058705B"/>
    <w:rsid w:val="005871B8"/>
    <w:rsid w:val="00587775"/>
    <w:rsid w:val="0058786D"/>
    <w:rsid w:val="00587972"/>
    <w:rsid w:val="00587998"/>
    <w:rsid w:val="005879A6"/>
    <w:rsid w:val="005879D1"/>
    <w:rsid w:val="00587AA1"/>
    <w:rsid w:val="00587C41"/>
    <w:rsid w:val="00587D32"/>
    <w:rsid w:val="00590258"/>
    <w:rsid w:val="00590396"/>
    <w:rsid w:val="00590A0C"/>
    <w:rsid w:val="00590BC6"/>
    <w:rsid w:val="00590F1B"/>
    <w:rsid w:val="00591256"/>
    <w:rsid w:val="00591384"/>
    <w:rsid w:val="00591609"/>
    <w:rsid w:val="005918A1"/>
    <w:rsid w:val="005919DB"/>
    <w:rsid w:val="00592595"/>
    <w:rsid w:val="00592A24"/>
    <w:rsid w:val="00592B30"/>
    <w:rsid w:val="00592E35"/>
    <w:rsid w:val="00593494"/>
    <w:rsid w:val="00593B52"/>
    <w:rsid w:val="0059430E"/>
    <w:rsid w:val="005943B1"/>
    <w:rsid w:val="005947F3"/>
    <w:rsid w:val="00594D63"/>
    <w:rsid w:val="00594DBC"/>
    <w:rsid w:val="00595140"/>
    <w:rsid w:val="005955A0"/>
    <w:rsid w:val="00595778"/>
    <w:rsid w:val="0059586A"/>
    <w:rsid w:val="0059591C"/>
    <w:rsid w:val="00595A5F"/>
    <w:rsid w:val="00595AD5"/>
    <w:rsid w:val="00595E2C"/>
    <w:rsid w:val="00596181"/>
    <w:rsid w:val="005962AB"/>
    <w:rsid w:val="0059639A"/>
    <w:rsid w:val="00596605"/>
    <w:rsid w:val="00596BF6"/>
    <w:rsid w:val="00596CA4"/>
    <w:rsid w:val="00596D54"/>
    <w:rsid w:val="00596E97"/>
    <w:rsid w:val="00597199"/>
    <w:rsid w:val="005978BC"/>
    <w:rsid w:val="00597DAB"/>
    <w:rsid w:val="00597E6B"/>
    <w:rsid w:val="005A01C0"/>
    <w:rsid w:val="005A05D9"/>
    <w:rsid w:val="005A0EA1"/>
    <w:rsid w:val="005A129C"/>
    <w:rsid w:val="005A148C"/>
    <w:rsid w:val="005A15CE"/>
    <w:rsid w:val="005A1EC7"/>
    <w:rsid w:val="005A207E"/>
    <w:rsid w:val="005A246E"/>
    <w:rsid w:val="005A2749"/>
    <w:rsid w:val="005A2B7F"/>
    <w:rsid w:val="005A3164"/>
    <w:rsid w:val="005A3214"/>
    <w:rsid w:val="005A33DC"/>
    <w:rsid w:val="005A36BE"/>
    <w:rsid w:val="005A3761"/>
    <w:rsid w:val="005A37D0"/>
    <w:rsid w:val="005A3E5A"/>
    <w:rsid w:val="005A433D"/>
    <w:rsid w:val="005A443F"/>
    <w:rsid w:val="005A4456"/>
    <w:rsid w:val="005A473F"/>
    <w:rsid w:val="005A4AB9"/>
    <w:rsid w:val="005A4C16"/>
    <w:rsid w:val="005A4ED6"/>
    <w:rsid w:val="005A512D"/>
    <w:rsid w:val="005A51F1"/>
    <w:rsid w:val="005A53D0"/>
    <w:rsid w:val="005A5605"/>
    <w:rsid w:val="005A5700"/>
    <w:rsid w:val="005A5A0D"/>
    <w:rsid w:val="005A5E21"/>
    <w:rsid w:val="005A6292"/>
    <w:rsid w:val="005A71FB"/>
    <w:rsid w:val="005A72A4"/>
    <w:rsid w:val="005A73E6"/>
    <w:rsid w:val="005A7414"/>
    <w:rsid w:val="005A7706"/>
    <w:rsid w:val="005A797B"/>
    <w:rsid w:val="005A7D62"/>
    <w:rsid w:val="005A7FC3"/>
    <w:rsid w:val="005B067D"/>
    <w:rsid w:val="005B090E"/>
    <w:rsid w:val="005B0ADE"/>
    <w:rsid w:val="005B0DEE"/>
    <w:rsid w:val="005B0E45"/>
    <w:rsid w:val="005B12BE"/>
    <w:rsid w:val="005B133A"/>
    <w:rsid w:val="005B13D6"/>
    <w:rsid w:val="005B14CB"/>
    <w:rsid w:val="005B1A11"/>
    <w:rsid w:val="005B1C51"/>
    <w:rsid w:val="005B1E13"/>
    <w:rsid w:val="005B1E26"/>
    <w:rsid w:val="005B209E"/>
    <w:rsid w:val="005B2251"/>
    <w:rsid w:val="005B2B9D"/>
    <w:rsid w:val="005B2FE4"/>
    <w:rsid w:val="005B3230"/>
    <w:rsid w:val="005B3413"/>
    <w:rsid w:val="005B36A9"/>
    <w:rsid w:val="005B3C4B"/>
    <w:rsid w:val="005B3D90"/>
    <w:rsid w:val="005B3F93"/>
    <w:rsid w:val="005B3FED"/>
    <w:rsid w:val="005B4513"/>
    <w:rsid w:val="005B45F8"/>
    <w:rsid w:val="005B46A4"/>
    <w:rsid w:val="005B4919"/>
    <w:rsid w:val="005B493D"/>
    <w:rsid w:val="005B4D94"/>
    <w:rsid w:val="005B5946"/>
    <w:rsid w:val="005B5CE7"/>
    <w:rsid w:val="005B5E73"/>
    <w:rsid w:val="005B6047"/>
    <w:rsid w:val="005B6559"/>
    <w:rsid w:val="005B69E2"/>
    <w:rsid w:val="005B6C53"/>
    <w:rsid w:val="005B6DBF"/>
    <w:rsid w:val="005B7100"/>
    <w:rsid w:val="005B72D1"/>
    <w:rsid w:val="005B75D0"/>
    <w:rsid w:val="005B78EC"/>
    <w:rsid w:val="005B7C66"/>
    <w:rsid w:val="005B7D3C"/>
    <w:rsid w:val="005C0024"/>
    <w:rsid w:val="005C03D7"/>
    <w:rsid w:val="005C0B2D"/>
    <w:rsid w:val="005C0C1D"/>
    <w:rsid w:val="005C0ED4"/>
    <w:rsid w:val="005C1382"/>
    <w:rsid w:val="005C1769"/>
    <w:rsid w:val="005C18C2"/>
    <w:rsid w:val="005C1C9C"/>
    <w:rsid w:val="005C2515"/>
    <w:rsid w:val="005C2993"/>
    <w:rsid w:val="005C2A6D"/>
    <w:rsid w:val="005C2B89"/>
    <w:rsid w:val="005C2BA0"/>
    <w:rsid w:val="005C2BC4"/>
    <w:rsid w:val="005C3496"/>
    <w:rsid w:val="005C35DC"/>
    <w:rsid w:val="005C3A4C"/>
    <w:rsid w:val="005C4707"/>
    <w:rsid w:val="005C47E6"/>
    <w:rsid w:val="005C4BC9"/>
    <w:rsid w:val="005C4BDD"/>
    <w:rsid w:val="005C4E7A"/>
    <w:rsid w:val="005C50C4"/>
    <w:rsid w:val="005C52A1"/>
    <w:rsid w:val="005C5670"/>
    <w:rsid w:val="005C5FC9"/>
    <w:rsid w:val="005C62A8"/>
    <w:rsid w:val="005C660F"/>
    <w:rsid w:val="005C693C"/>
    <w:rsid w:val="005C6BCA"/>
    <w:rsid w:val="005C70E0"/>
    <w:rsid w:val="005C728D"/>
    <w:rsid w:val="005C7455"/>
    <w:rsid w:val="005C745D"/>
    <w:rsid w:val="005C7497"/>
    <w:rsid w:val="005C79E4"/>
    <w:rsid w:val="005C79F2"/>
    <w:rsid w:val="005C7C9F"/>
    <w:rsid w:val="005D0192"/>
    <w:rsid w:val="005D0B44"/>
    <w:rsid w:val="005D0BAA"/>
    <w:rsid w:val="005D0BC2"/>
    <w:rsid w:val="005D0D0F"/>
    <w:rsid w:val="005D1143"/>
    <w:rsid w:val="005D119C"/>
    <w:rsid w:val="005D1235"/>
    <w:rsid w:val="005D1C2C"/>
    <w:rsid w:val="005D2060"/>
    <w:rsid w:val="005D2079"/>
    <w:rsid w:val="005D216E"/>
    <w:rsid w:val="005D2355"/>
    <w:rsid w:val="005D2565"/>
    <w:rsid w:val="005D2785"/>
    <w:rsid w:val="005D27FA"/>
    <w:rsid w:val="005D2BAA"/>
    <w:rsid w:val="005D3296"/>
    <w:rsid w:val="005D33A7"/>
    <w:rsid w:val="005D340C"/>
    <w:rsid w:val="005D3571"/>
    <w:rsid w:val="005D37F0"/>
    <w:rsid w:val="005D38F2"/>
    <w:rsid w:val="005D3B3A"/>
    <w:rsid w:val="005D3D97"/>
    <w:rsid w:val="005D3DAD"/>
    <w:rsid w:val="005D3F78"/>
    <w:rsid w:val="005D3FA8"/>
    <w:rsid w:val="005D3FC6"/>
    <w:rsid w:val="005D482B"/>
    <w:rsid w:val="005D4A66"/>
    <w:rsid w:val="005D4AFE"/>
    <w:rsid w:val="005D4C31"/>
    <w:rsid w:val="005D4D4D"/>
    <w:rsid w:val="005D5082"/>
    <w:rsid w:val="005D535D"/>
    <w:rsid w:val="005D5A48"/>
    <w:rsid w:val="005D603C"/>
    <w:rsid w:val="005D63B3"/>
    <w:rsid w:val="005D6BE0"/>
    <w:rsid w:val="005D72D6"/>
    <w:rsid w:val="005D75A9"/>
    <w:rsid w:val="005D7616"/>
    <w:rsid w:val="005D76A0"/>
    <w:rsid w:val="005D77D9"/>
    <w:rsid w:val="005D7B2E"/>
    <w:rsid w:val="005D7CE1"/>
    <w:rsid w:val="005D7D93"/>
    <w:rsid w:val="005D7E74"/>
    <w:rsid w:val="005D7EFF"/>
    <w:rsid w:val="005D7F3A"/>
    <w:rsid w:val="005E040C"/>
    <w:rsid w:val="005E0798"/>
    <w:rsid w:val="005E08E2"/>
    <w:rsid w:val="005E09D5"/>
    <w:rsid w:val="005E0B03"/>
    <w:rsid w:val="005E0C7E"/>
    <w:rsid w:val="005E0D31"/>
    <w:rsid w:val="005E1028"/>
    <w:rsid w:val="005E1122"/>
    <w:rsid w:val="005E13C7"/>
    <w:rsid w:val="005E1952"/>
    <w:rsid w:val="005E1C86"/>
    <w:rsid w:val="005E1EC4"/>
    <w:rsid w:val="005E2682"/>
    <w:rsid w:val="005E2D83"/>
    <w:rsid w:val="005E2E9B"/>
    <w:rsid w:val="005E3155"/>
    <w:rsid w:val="005E3571"/>
    <w:rsid w:val="005E3805"/>
    <w:rsid w:val="005E39A5"/>
    <w:rsid w:val="005E3B9E"/>
    <w:rsid w:val="005E3C83"/>
    <w:rsid w:val="005E3CAF"/>
    <w:rsid w:val="005E4009"/>
    <w:rsid w:val="005E40AA"/>
    <w:rsid w:val="005E4400"/>
    <w:rsid w:val="005E4462"/>
    <w:rsid w:val="005E4537"/>
    <w:rsid w:val="005E48AB"/>
    <w:rsid w:val="005E4D57"/>
    <w:rsid w:val="005E4FA2"/>
    <w:rsid w:val="005E524B"/>
    <w:rsid w:val="005E53A1"/>
    <w:rsid w:val="005E542B"/>
    <w:rsid w:val="005E5DC4"/>
    <w:rsid w:val="005E638C"/>
    <w:rsid w:val="005E69B8"/>
    <w:rsid w:val="005E6ACF"/>
    <w:rsid w:val="005E6C5E"/>
    <w:rsid w:val="005E6FD0"/>
    <w:rsid w:val="005E73AA"/>
    <w:rsid w:val="005E7DE5"/>
    <w:rsid w:val="005F0028"/>
    <w:rsid w:val="005F01DA"/>
    <w:rsid w:val="005F03D4"/>
    <w:rsid w:val="005F0472"/>
    <w:rsid w:val="005F04BB"/>
    <w:rsid w:val="005F04E7"/>
    <w:rsid w:val="005F06C3"/>
    <w:rsid w:val="005F07C7"/>
    <w:rsid w:val="005F0883"/>
    <w:rsid w:val="005F08F1"/>
    <w:rsid w:val="005F0AE1"/>
    <w:rsid w:val="005F0ED6"/>
    <w:rsid w:val="005F0F78"/>
    <w:rsid w:val="005F1005"/>
    <w:rsid w:val="005F149E"/>
    <w:rsid w:val="005F1624"/>
    <w:rsid w:val="005F16FC"/>
    <w:rsid w:val="005F17CB"/>
    <w:rsid w:val="005F1910"/>
    <w:rsid w:val="005F199F"/>
    <w:rsid w:val="005F1D8F"/>
    <w:rsid w:val="005F22AD"/>
    <w:rsid w:val="005F24AF"/>
    <w:rsid w:val="005F2FCC"/>
    <w:rsid w:val="005F3301"/>
    <w:rsid w:val="005F33BE"/>
    <w:rsid w:val="005F355A"/>
    <w:rsid w:val="005F38AD"/>
    <w:rsid w:val="005F3E54"/>
    <w:rsid w:val="005F3EB0"/>
    <w:rsid w:val="005F4336"/>
    <w:rsid w:val="005F4610"/>
    <w:rsid w:val="005F463B"/>
    <w:rsid w:val="005F4BBF"/>
    <w:rsid w:val="005F4C7C"/>
    <w:rsid w:val="005F4FD2"/>
    <w:rsid w:val="005F52C9"/>
    <w:rsid w:val="005F57BC"/>
    <w:rsid w:val="005F58B5"/>
    <w:rsid w:val="005F5FAF"/>
    <w:rsid w:val="005F6155"/>
    <w:rsid w:val="005F6572"/>
    <w:rsid w:val="005F658B"/>
    <w:rsid w:val="005F6A3B"/>
    <w:rsid w:val="005F6A3F"/>
    <w:rsid w:val="005F6CD4"/>
    <w:rsid w:val="005F6E04"/>
    <w:rsid w:val="005F6F0B"/>
    <w:rsid w:val="005F7129"/>
    <w:rsid w:val="005F7350"/>
    <w:rsid w:val="005F737D"/>
    <w:rsid w:val="005F73C1"/>
    <w:rsid w:val="005F7455"/>
    <w:rsid w:val="005F74DE"/>
    <w:rsid w:val="005F7625"/>
    <w:rsid w:val="005F7703"/>
    <w:rsid w:val="005F773E"/>
    <w:rsid w:val="005F77B2"/>
    <w:rsid w:val="005F7DCD"/>
    <w:rsid w:val="005F7EF4"/>
    <w:rsid w:val="006004E1"/>
    <w:rsid w:val="00600981"/>
    <w:rsid w:val="00600C67"/>
    <w:rsid w:val="0060131D"/>
    <w:rsid w:val="006016B9"/>
    <w:rsid w:val="006019F9"/>
    <w:rsid w:val="00601AEB"/>
    <w:rsid w:val="00602048"/>
    <w:rsid w:val="00602105"/>
    <w:rsid w:val="00602406"/>
    <w:rsid w:val="00602520"/>
    <w:rsid w:val="0060293E"/>
    <w:rsid w:val="00602A9A"/>
    <w:rsid w:val="00602ABB"/>
    <w:rsid w:val="00602CE6"/>
    <w:rsid w:val="00602D40"/>
    <w:rsid w:val="00602F41"/>
    <w:rsid w:val="0060326A"/>
    <w:rsid w:val="006032A0"/>
    <w:rsid w:val="006033A7"/>
    <w:rsid w:val="00603479"/>
    <w:rsid w:val="00603AF5"/>
    <w:rsid w:val="00603B38"/>
    <w:rsid w:val="00603C68"/>
    <w:rsid w:val="00603EA2"/>
    <w:rsid w:val="0060419F"/>
    <w:rsid w:val="0060442B"/>
    <w:rsid w:val="00604649"/>
    <w:rsid w:val="00604B87"/>
    <w:rsid w:val="00605119"/>
    <w:rsid w:val="00605AEB"/>
    <w:rsid w:val="00605CB5"/>
    <w:rsid w:val="00605E31"/>
    <w:rsid w:val="00605EF2"/>
    <w:rsid w:val="006062BC"/>
    <w:rsid w:val="006064B7"/>
    <w:rsid w:val="0060675F"/>
    <w:rsid w:val="00606E44"/>
    <w:rsid w:val="00607074"/>
    <w:rsid w:val="00607400"/>
    <w:rsid w:val="0060773E"/>
    <w:rsid w:val="00607912"/>
    <w:rsid w:val="00607FB5"/>
    <w:rsid w:val="006106E1"/>
    <w:rsid w:val="00610920"/>
    <w:rsid w:val="00610D18"/>
    <w:rsid w:val="006112E9"/>
    <w:rsid w:val="00611DF3"/>
    <w:rsid w:val="006121F7"/>
    <w:rsid w:val="00612593"/>
    <w:rsid w:val="006126A2"/>
    <w:rsid w:val="006128A7"/>
    <w:rsid w:val="00612CDC"/>
    <w:rsid w:val="006131FF"/>
    <w:rsid w:val="0061322B"/>
    <w:rsid w:val="006133EF"/>
    <w:rsid w:val="00613DB7"/>
    <w:rsid w:val="00614277"/>
    <w:rsid w:val="00614365"/>
    <w:rsid w:val="00614445"/>
    <w:rsid w:val="00614A78"/>
    <w:rsid w:val="00614B67"/>
    <w:rsid w:val="00614C53"/>
    <w:rsid w:val="00615119"/>
    <w:rsid w:val="0061513F"/>
    <w:rsid w:val="006153BA"/>
    <w:rsid w:val="00615630"/>
    <w:rsid w:val="00615B4A"/>
    <w:rsid w:val="00616102"/>
    <w:rsid w:val="0061669C"/>
    <w:rsid w:val="0061685B"/>
    <w:rsid w:val="00616891"/>
    <w:rsid w:val="0061693B"/>
    <w:rsid w:val="00616A3E"/>
    <w:rsid w:val="00616EE6"/>
    <w:rsid w:val="00616F57"/>
    <w:rsid w:val="006172FC"/>
    <w:rsid w:val="00617367"/>
    <w:rsid w:val="00617417"/>
    <w:rsid w:val="0061768D"/>
    <w:rsid w:val="00617F11"/>
    <w:rsid w:val="00620EA9"/>
    <w:rsid w:val="00621340"/>
    <w:rsid w:val="00621607"/>
    <w:rsid w:val="0062186C"/>
    <w:rsid w:val="00621DAF"/>
    <w:rsid w:val="00621E1C"/>
    <w:rsid w:val="00621E51"/>
    <w:rsid w:val="00621F98"/>
    <w:rsid w:val="0062230B"/>
    <w:rsid w:val="00622A95"/>
    <w:rsid w:val="00622DEB"/>
    <w:rsid w:val="00622E03"/>
    <w:rsid w:val="00622F09"/>
    <w:rsid w:val="00622FFD"/>
    <w:rsid w:val="006236F6"/>
    <w:rsid w:val="00623B17"/>
    <w:rsid w:val="00623BFE"/>
    <w:rsid w:val="00623E83"/>
    <w:rsid w:val="00623E8A"/>
    <w:rsid w:val="00623ED7"/>
    <w:rsid w:val="00623F74"/>
    <w:rsid w:val="00624536"/>
    <w:rsid w:val="0062486F"/>
    <w:rsid w:val="00624A48"/>
    <w:rsid w:val="00625144"/>
    <w:rsid w:val="00625149"/>
    <w:rsid w:val="00625AA2"/>
    <w:rsid w:val="00625DBF"/>
    <w:rsid w:val="00625E87"/>
    <w:rsid w:val="00625F7B"/>
    <w:rsid w:val="006261B7"/>
    <w:rsid w:val="006265C3"/>
    <w:rsid w:val="006269C4"/>
    <w:rsid w:val="00626BF4"/>
    <w:rsid w:val="00626FD8"/>
    <w:rsid w:val="00627602"/>
    <w:rsid w:val="006276E8"/>
    <w:rsid w:val="00627A68"/>
    <w:rsid w:val="00627F31"/>
    <w:rsid w:val="0063011B"/>
    <w:rsid w:val="006301C9"/>
    <w:rsid w:val="00630481"/>
    <w:rsid w:val="00630509"/>
    <w:rsid w:val="006306BA"/>
    <w:rsid w:val="0063080D"/>
    <w:rsid w:val="00630A6E"/>
    <w:rsid w:val="00630E0A"/>
    <w:rsid w:val="00630EC7"/>
    <w:rsid w:val="00631094"/>
    <w:rsid w:val="0063122B"/>
    <w:rsid w:val="006314C5"/>
    <w:rsid w:val="006315D3"/>
    <w:rsid w:val="00631AA6"/>
    <w:rsid w:val="00631B5B"/>
    <w:rsid w:val="00631E77"/>
    <w:rsid w:val="006322AA"/>
    <w:rsid w:val="00632542"/>
    <w:rsid w:val="00632792"/>
    <w:rsid w:val="006328C1"/>
    <w:rsid w:val="00632C84"/>
    <w:rsid w:val="00632D60"/>
    <w:rsid w:val="006330B7"/>
    <w:rsid w:val="00633473"/>
    <w:rsid w:val="00633561"/>
    <w:rsid w:val="00633AE2"/>
    <w:rsid w:val="00633C5B"/>
    <w:rsid w:val="00633C9D"/>
    <w:rsid w:val="00633FD5"/>
    <w:rsid w:val="006342DD"/>
    <w:rsid w:val="00634585"/>
    <w:rsid w:val="00634BF4"/>
    <w:rsid w:val="00634C57"/>
    <w:rsid w:val="0063544D"/>
    <w:rsid w:val="006354DB"/>
    <w:rsid w:val="0063559F"/>
    <w:rsid w:val="0063572D"/>
    <w:rsid w:val="00635764"/>
    <w:rsid w:val="00635C48"/>
    <w:rsid w:val="00635FF9"/>
    <w:rsid w:val="0063629A"/>
    <w:rsid w:val="00636394"/>
    <w:rsid w:val="00636462"/>
    <w:rsid w:val="00636BE9"/>
    <w:rsid w:val="00637F3F"/>
    <w:rsid w:val="00640021"/>
    <w:rsid w:val="006404F3"/>
    <w:rsid w:val="006408B5"/>
    <w:rsid w:val="00640A63"/>
    <w:rsid w:val="00640D72"/>
    <w:rsid w:val="00640F23"/>
    <w:rsid w:val="006413CD"/>
    <w:rsid w:val="006413F1"/>
    <w:rsid w:val="0064152D"/>
    <w:rsid w:val="00641ACA"/>
    <w:rsid w:val="00641EE8"/>
    <w:rsid w:val="0064207A"/>
    <w:rsid w:val="006422CA"/>
    <w:rsid w:val="0064243C"/>
    <w:rsid w:val="006426E1"/>
    <w:rsid w:val="00642841"/>
    <w:rsid w:val="00642975"/>
    <w:rsid w:val="00642FF5"/>
    <w:rsid w:val="0064333A"/>
    <w:rsid w:val="006436F4"/>
    <w:rsid w:val="006437B0"/>
    <w:rsid w:val="00643F56"/>
    <w:rsid w:val="006447D4"/>
    <w:rsid w:val="00644C2F"/>
    <w:rsid w:val="00644E82"/>
    <w:rsid w:val="00644F7D"/>
    <w:rsid w:val="0064502F"/>
    <w:rsid w:val="006450CA"/>
    <w:rsid w:val="00645507"/>
    <w:rsid w:val="006456D8"/>
    <w:rsid w:val="0064574F"/>
    <w:rsid w:val="006457E1"/>
    <w:rsid w:val="00645AB0"/>
    <w:rsid w:val="00645D99"/>
    <w:rsid w:val="00645E80"/>
    <w:rsid w:val="00646025"/>
    <w:rsid w:val="0064678D"/>
    <w:rsid w:val="00646844"/>
    <w:rsid w:val="00646F9D"/>
    <w:rsid w:val="00647237"/>
    <w:rsid w:val="00647264"/>
    <w:rsid w:val="006473DC"/>
    <w:rsid w:val="006474FF"/>
    <w:rsid w:val="00647504"/>
    <w:rsid w:val="00647575"/>
    <w:rsid w:val="00647696"/>
    <w:rsid w:val="00647795"/>
    <w:rsid w:val="006479FA"/>
    <w:rsid w:val="00647A16"/>
    <w:rsid w:val="00647C0E"/>
    <w:rsid w:val="00647C7B"/>
    <w:rsid w:val="00647D89"/>
    <w:rsid w:val="00647F8D"/>
    <w:rsid w:val="0065080A"/>
    <w:rsid w:val="006508A0"/>
    <w:rsid w:val="00650A4D"/>
    <w:rsid w:val="00650C26"/>
    <w:rsid w:val="00650CE3"/>
    <w:rsid w:val="0065165E"/>
    <w:rsid w:val="00651888"/>
    <w:rsid w:val="00651A01"/>
    <w:rsid w:val="00651A80"/>
    <w:rsid w:val="00651A9D"/>
    <w:rsid w:val="00651B23"/>
    <w:rsid w:val="00651C48"/>
    <w:rsid w:val="00651C62"/>
    <w:rsid w:val="00651F5F"/>
    <w:rsid w:val="0065203B"/>
    <w:rsid w:val="00652156"/>
    <w:rsid w:val="00652163"/>
    <w:rsid w:val="00652316"/>
    <w:rsid w:val="00652317"/>
    <w:rsid w:val="006528A8"/>
    <w:rsid w:val="006528DC"/>
    <w:rsid w:val="006534DB"/>
    <w:rsid w:val="0065372E"/>
    <w:rsid w:val="00653C2A"/>
    <w:rsid w:val="00653C76"/>
    <w:rsid w:val="00654077"/>
    <w:rsid w:val="00654723"/>
    <w:rsid w:val="00654CD2"/>
    <w:rsid w:val="00654DE0"/>
    <w:rsid w:val="00655061"/>
    <w:rsid w:val="00655138"/>
    <w:rsid w:val="00655218"/>
    <w:rsid w:val="00655371"/>
    <w:rsid w:val="00655464"/>
    <w:rsid w:val="006556A1"/>
    <w:rsid w:val="00655D59"/>
    <w:rsid w:val="00655FDF"/>
    <w:rsid w:val="0065625D"/>
    <w:rsid w:val="00656365"/>
    <w:rsid w:val="006565E4"/>
    <w:rsid w:val="006565EB"/>
    <w:rsid w:val="006567F6"/>
    <w:rsid w:val="00656907"/>
    <w:rsid w:val="006569F3"/>
    <w:rsid w:val="00656A96"/>
    <w:rsid w:val="00656A9F"/>
    <w:rsid w:val="00656E64"/>
    <w:rsid w:val="0065735F"/>
    <w:rsid w:val="00657978"/>
    <w:rsid w:val="00657A0D"/>
    <w:rsid w:val="00657E6D"/>
    <w:rsid w:val="00657F55"/>
    <w:rsid w:val="00657FD4"/>
    <w:rsid w:val="00660137"/>
    <w:rsid w:val="0066027A"/>
    <w:rsid w:val="006604E5"/>
    <w:rsid w:val="0066055D"/>
    <w:rsid w:val="00660A93"/>
    <w:rsid w:val="0066133C"/>
    <w:rsid w:val="00661555"/>
    <w:rsid w:val="00661609"/>
    <w:rsid w:val="006618C0"/>
    <w:rsid w:val="006619E7"/>
    <w:rsid w:val="006620AF"/>
    <w:rsid w:val="006622E5"/>
    <w:rsid w:val="006626D3"/>
    <w:rsid w:val="006628DD"/>
    <w:rsid w:val="0066292D"/>
    <w:rsid w:val="00662C56"/>
    <w:rsid w:val="00662C5B"/>
    <w:rsid w:val="00662D73"/>
    <w:rsid w:val="00662D92"/>
    <w:rsid w:val="00663097"/>
    <w:rsid w:val="00663276"/>
    <w:rsid w:val="00663317"/>
    <w:rsid w:val="006635A0"/>
    <w:rsid w:val="00663CFB"/>
    <w:rsid w:val="00663FBA"/>
    <w:rsid w:val="00664388"/>
    <w:rsid w:val="006644F9"/>
    <w:rsid w:val="00664B0C"/>
    <w:rsid w:val="00664C15"/>
    <w:rsid w:val="00664D19"/>
    <w:rsid w:val="00664EAB"/>
    <w:rsid w:val="00665042"/>
    <w:rsid w:val="006650FD"/>
    <w:rsid w:val="006650FE"/>
    <w:rsid w:val="00665A95"/>
    <w:rsid w:val="00665B89"/>
    <w:rsid w:val="00665F7D"/>
    <w:rsid w:val="00665FFB"/>
    <w:rsid w:val="0066609A"/>
    <w:rsid w:val="006660CD"/>
    <w:rsid w:val="0066615A"/>
    <w:rsid w:val="0066633E"/>
    <w:rsid w:val="006664A6"/>
    <w:rsid w:val="0066660B"/>
    <w:rsid w:val="00666BE8"/>
    <w:rsid w:val="00666DA3"/>
    <w:rsid w:val="00666F57"/>
    <w:rsid w:val="00667054"/>
    <w:rsid w:val="0066756A"/>
    <w:rsid w:val="0066791A"/>
    <w:rsid w:val="00667A88"/>
    <w:rsid w:val="00670434"/>
    <w:rsid w:val="0067052A"/>
    <w:rsid w:val="0067059D"/>
    <w:rsid w:val="00670740"/>
    <w:rsid w:val="00671014"/>
    <w:rsid w:val="0067105C"/>
    <w:rsid w:val="00671306"/>
    <w:rsid w:val="006713F1"/>
    <w:rsid w:val="006715C9"/>
    <w:rsid w:val="00671BFF"/>
    <w:rsid w:val="00671E97"/>
    <w:rsid w:val="00671F19"/>
    <w:rsid w:val="0067228D"/>
    <w:rsid w:val="0067267A"/>
    <w:rsid w:val="00672C7E"/>
    <w:rsid w:val="00672CD8"/>
    <w:rsid w:val="00672FAB"/>
    <w:rsid w:val="006734EB"/>
    <w:rsid w:val="0067369C"/>
    <w:rsid w:val="00673B3C"/>
    <w:rsid w:val="00673C89"/>
    <w:rsid w:val="00674408"/>
    <w:rsid w:val="0067469A"/>
    <w:rsid w:val="00674AD8"/>
    <w:rsid w:val="00674D24"/>
    <w:rsid w:val="00675054"/>
    <w:rsid w:val="006750F0"/>
    <w:rsid w:val="00675577"/>
    <w:rsid w:val="00675856"/>
    <w:rsid w:val="00675B20"/>
    <w:rsid w:val="00675CF1"/>
    <w:rsid w:val="00675D2B"/>
    <w:rsid w:val="00675D6C"/>
    <w:rsid w:val="00676434"/>
    <w:rsid w:val="00676471"/>
    <w:rsid w:val="00676B02"/>
    <w:rsid w:val="00676CAC"/>
    <w:rsid w:val="00676D8F"/>
    <w:rsid w:val="00676EC3"/>
    <w:rsid w:val="0067762F"/>
    <w:rsid w:val="00677AE7"/>
    <w:rsid w:val="00677CC5"/>
    <w:rsid w:val="00677DA0"/>
    <w:rsid w:val="006800AD"/>
    <w:rsid w:val="00680849"/>
    <w:rsid w:val="0068148D"/>
    <w:rsid w:val="006816AC"/>
    <w:rsid w:val="006819E5"/>
    <w:rsid w:val="006819EE"/>
    <w:rsid w:val="00681AEB"/>
    <w:rsid w:val="00681B22"/>
    <w:rsid w:val="006820F2"/>
    <w:rsid w:val="0068219F"/>
    <w:rsid w:val="006821F0"/>
    <w:rsid w:val="006822B0"/>
    <w:rsid w:val="00682341"/>
    <w:rsid w:val="006825C0"/>
    <w:rsid w:val="006827C6"/>
    <w:rsid w:val="00682AA3"/>
    <w:rsid w:val="00682C08"/>
    <w:rsid w:val="00683025"/>
    <w:rsid w:val="006830C0"/>
    <w:rsid w:val="0068391D"/>
    <w:rsid w:val="006841E7"/>
    <w:rsid w:val="00684D89"/>
    <w:rsid w:val="00684F9D"/>
    <w:rsid w:val="0068508A"/>
    <w:rsid w:val="006852DD"/>
    <w:rsid w:val="006856B4"/>
    <w:rsid w:val="006858CB"/>
    <w:rsid w:val="00685A32"/>
    <w:rsid w:val="00685A56"/>
    <w:rsid w:val="00685C49"/>
    <w:rsid w:val="00685DAE"/>
    <w:rsid w:val="00686B9F"/>
    <w:rsid w:val="00686F27"/>
    <w:rsid w:val="00687020"/>
    <w:rsid w:val="006872D4"/>
    <w:rsid w:val="0068776C"/>
    <w:rsid w:val="00687DAA"/>
    <w:rsid w:val="00690133"/>
    <w:rsid w:val="00690175"/>
    <w:rsid w:val="006901EF"/>
    <w:rsid w:val="00690768"/>
    <w:rsid w:val="0069087F"/>
    <w:rsid w:val="006909D4"/>
    <w:rsid w:val="00690E78"/>
    <w:rsid w:val="00690F02"/>
    <w:rsid w:val="00691351"/>
    <w:rsid w:val="0069145B"/>
    <w:rsid w:val="00691608"/>
    <w:rsid w:val="00691902"/>
    <w:rsid w:val="00691A5D"/>
    <w:rsid w:val="00691BF2"/>
    <w:rsid w:val="00691C8B"/>
    <w:rsid w:val="00691E39"/>
    <w:rsid w:val="00691F43"/>
    <w:rsid w:val="00692196"/>
    <w:rsid w:val="00692436"/>
    <w:rsid w:val="0069280F"/>
    <w:rsid w:val="00692911"/>
    <w:rsid w:val="00692A84"/>
    <w:rsid w:val="00692AAE"/>
    <w:rsid w:val="00692FDC"/>
    <w:rsid w:val="0069358E"/>
    <w:rsid w:val="00693E8F"/>
    <w:rsid w:val="006944DB"/>
    <w:rsid w:val="006951AE"/>
    <w:rsid w:val="00695502"/>
    <w:rsid w:val="00695C2F"/>
    <w:rsid w:val="00696A5D"/>
    <w:rsid w:val="0069732B"/>
    <w:rsid w:val="00697965"/>
    <w:rsid w:val="006979A2"/>
    <w:rsid w:val="00697A86"/>
    <w:rsid w:val="00697D6F"/>
    <w:rsid w:val="006A0646"/>
    <w:rsid w:val="006A071B"/>
    <w:rsid w:val="006A086E"/>
    <w:rsid w:val="006A0997"/>
    <w:rsid w:val="006A0BF7"/>
    <w:rsid w:val="006A0EF2"/>
    <w:rsid w:val="006A1371"/>
    <w:rsid w:val="006A18AA"/>
    <w:rsid w:val="006A208B"/>
    <w:rsid w:val="006A24A1"/>
    <w:rsid w:val="006A2623"/>
    <w:rsid w:val="006A2C4C"/>
    <w:rsid w:val="006A2C55"/>
    <w:rsid w:val="006A2E74"/>
    <w:rsid w:val="006A2F23"/>
    <w:rsid w:val="006A2F93"/>
    <w:rsid w:val="006A2FBB"/>
    <w:rsid w:val="006A303B"/>
    <w:rsid w:val="006A3164"/>
    <w:rsid w:val="006A3349"/>
    <w:rsid w:val="006A34A5"/>
    <w:rsid w:val="006A3979"/>
    <w:rsid w:val="006A3980"/>
    <w:rsid w:val="006A39F5"/>
    <w:rsid w:val="006A408B"/>
    <w:rsid w:val="006A4195"/>
    <w:rsid w:val="006A420B"/>
    <w:rsid w:val="006A458E"/>
    <w:rsid w:val="006A47C3"/>
    <w:rsid w:val="006A49C6"/>
    <w:rsid w:val="006A4AC3"/>
    <w:rsid w:val="006A4AE8"/>
    <w:rsid w:val="006A4CFF"/>
    <w:rsid w:val="006A4D7F"/>
    <w:rsid w:val="006A4E24"/>
    <w:rsid w:val="006A5355"/>
    <w:rsid w:val="006A545A"/>
    <w:rsid w:val="006A56DB"/>
    <w:rsid w:val="006A57B2"/>
    <w:rsid w:val="006A5A8F"/>
    <w:rsid w:val="006A6502"/>
    <w:rsid w:val="006A653E"/>
    <w:rsid w:val="006A694C"/>
    <w:rsid w:val="006A6FDE"/>
    <w:rsid w:val="006A7214"/>
    <w:rsid w:val="006A72E5"/>
    <w:rsid w:val="006A768C"/>
    <w:rsid w:val="006A7704"/>
    <w:rsid w:val="006A780A"/>
    <w:rsid w:val="006B0047"/>
    <w:rsid w:val="006B094C"/>
    <w:rsid w:val="006B09A6"/>
    <w:rsid w:val="006B0B40"/>
    <w:rsid w:val="006B0DD1"/>
    <w:rsid w:val="006B16DC"/>
    <w:rsid w:val="006B180B"/>
    <w:rsid w:val="006B18BB"/>
    <w:rsid w:val="006B1A3B"/>
    <w:rsid w:val="006B1D01"/>
    <w:rsid w:val="006B28FE"/>
    <w:rsid w:val="006B2906"/>
    <w:rsid w:val="006B29F0"/>
    <w:rsid w:val="006B2E12"/>
    <w:rsid w:val="006B2E95"/>
    <w:rsid w:val="006B32DC"/>
    <w:rsid w:val="006B359B"/>
    <w:rsid w:val="006B3793"/>
    <w:rsid w:val="006B37D7"/>
    <w:rsid w:val="006B381E"/>
    <w:rsid w:val="006B4040"/>
    <w:rsid w:val="006B4180"/>
    <w:rsid w:val="006B41CD"/>
    <w:rsid w:val="006B4405"/>
    <w:rsid w:val="006B49B2"/>
    <w:rsid w:val="006B4A79"/>
    <w:rsid w:val="006B4CA5"/>
    <w:rsid w:val="006B51EA"/>
    <w:rsid w:val="006B52D4"/>
    <w:rsid w:val="006B52EB"/>
    <w:rsid w:val="006B5488"/>
    <w:rsid w:val="006B5909"/>
    <w:rsid w:val="006B6021"/>
    <w:rsid w:val="006B6155"/>
    <w:rsid w:val="006B6B53"/>
    <w:rsid w:val="006B6F34"/>
    <w:rsid w:val="006B7964"/>
    <w:rsid w:val="006B797A"/>
    <w:rsid w:val="006B7A17"/>
    <w:rsid w:val="006B7C29"/>
    <w:rsid w:val="006C0082"/>
    <w:rsid w:val="006C011D"/>
    <w:rsid w:val="006C019A"/>
    <w:rsid w:val="006C039F"/>
    <w:rsid w:val="006C05D7"/>
    <w:rsid w:val="006C073A"/>
    <w:rsid w:val="006C0A94"/>
    <w:rsid w:val="006C0DFB"/>
    <w:rsid w:val="006C0E5C"/>
    <w:rsid w:val="006C103A"/>
    <w:rsid w:val="006C12B6"/>
    <w:rsid w:val="006C1699"/>
    <w:rsid w:val="006C16C1"/>
    <w:rsid w:val="006C1C09"/>
    <w:rsid w:val="006C1D9C"/>
    <w:rsid w:val="006C219A"/>
    <w:rsid w:val="006C22E5"/>
    <w:rsid w:val="006C245C"/>
    <w:rsid w:val="006C2803"/>
    <w:rsid w:val="006C29B0"/>
    <w:rsid w:val="006C2AA3"/>
    <w:rsid w:val="006C2ABD"/>
    <w:rsid w:val="006C2C5A"/>
    <w:rsid w:val="006C30B0"/>
    <w:rsid w:val="006C33D5"/>
    <w:rsid w:val="006C3546"/>
    <w:rsid w:val="006C3575"/>
    <w:rsid w:val="006C35EA"/>
    <w:rsid w:val="006C37BC"/>
    <w:rsid w:val="006C3F12"/>
    <w:rsid w:val="006C3F27"/>
    <w:rsid w:val="006C3F97"/>
    <w:rsid w:val="006C42D1"/>
    <w:rsid w:val="006C4BF8"/>
    <w:rsid w:val="006C4C39"/>
    <w:rsid w:val="006C528E"/>
    <w:rsid w:val="006C5A3D"/>
    <w:rsid w:val="006C5A8F"/>
    <w:rsid w:val="006C5AB3"/>
    <w:rsid w:val="006C5EA3"/>
    <w:rsid w:val="006C604D"/>
    <w:rsid w:val="006C6439"/>
    <w:rsid w:val="006C6455"/>
    <w:rsid w:val="006C668B"/>
    <w:rsid w:val="006C6693"/>
    <w:rsid w:val="006C673D"/>
    <w:rsid w:val="006C6773"/>
    <w:rsid w:val="006C6E49"/>
    <w:rsid w:val="006C6EB3"/>
    <w:rsid w:val="006C6EE4"/>
    <w:rsid w:val="006C6FE8"/>
    <w:rsid w:val="006C70A8"/>
    <w:rsid w:val="006C715F"/>
    <w:rsid w:val="006C72FE"/>
    <w:rsid w:val="006C751E"/>
    <w:rsid w:val="006C7C79"/>
    <w:rsid w:val="006C7CE3"/>
    <w:rsid w:val="006D03A1"/>
    <w:rsid w:val="006D0868"/>
    <w:rsid w:val="006D0BDC"/>
    <w:rsid w:val="006D0D87"/>
    <w:rsid w:val="006D12BA"/>
    <w:rsid w:val="006D18D2"/>
    <w:rsid w:val="006D1A96"/>
    <w:rsid w:val="006D1CD2"/>
    <w:rsid w:val="006D20DF"/>
    <w:rsid w:val="006D2256"/>
    <w:rsid w:val="006D24E9"/>
    <w:rsid w:val="006D26A4"/>
    <w:rsid w:val="006D2802"/>
    <w:rsid w:val="006D2B00"/>
    <w:rsid w:val="006D2C9E"/>
    <w:rsid w:val="006D2FEF"/>
    <w:rsid w:val="006D3077"/>
    <w:rsid w:val="006D3243"/>
    <w:rsid w:val="006D33D6"/>
    <w:rsid w:val="006D36D3"/>
    <w:rsid w:val="006D37B8"/>
    <w:rsid w:val="006D3909"/>
    <w:rsid w:val="006D3AC4"/>
    <w:rsid w:val="006D3CE6"/>
    <w:rsid w:val="006D3ED3"/>
    <w:rsid w:val="006D49BB"/>
    <w:rsid w:val="006D4B23"/>
    <w:rsid w:val="006D4B44"/>
    <w:rsid w:val="006D4C60"/>
    <w:rsid w:val="006D4E5C"/>
    <w:rsid w:val="006D5514"/>
    <w:rsid w:val="006D55C8"/>
    <w:rsid w:val="006D5618"/>
    <w:rsid w:val="006D575D"/>
    <w:rsid w:val="006D5D86"/>
    <w:rsid w:val="006D5E26"/>
    <w:rsid w:val="006D604C"/>
    <w:rsid w:val="006D6645"/>
    <w:rsid w:val="006D70B3"/>
    <w:rsid w:val="006D70C0"/>
    <w:rsid w:val="006D75A0"/>
    <w:rsid w:val="006D76AF"/>
    <w:rsid w:val="006D7D47"/>
    <w:rsid w:val="006E01D2"/>
    <w:rsid w:val="006E022A"/>
    <w:rsid w:val="006E0409"/>
    <w:rsid w:val="006E05AB"/>
    <w:rsid w:val="006E0724"/>
    <w:rsid w:val="006E0946"/>
    <w:rsid w:val="006E0C36"/>
    <w:rsid w:val="006E0CF2"/>
    <w:rsid w:val="006E122A"/>
    <w:rsid w:val="006E12E1"/>
    <w:rsid w:val="006E14BF"/>
    <w:rsid w:val="006E1582"/>
    <w:rsid w:val="006E1743"/>
    <w:rsid w:val="006E1830"/>
    <w:rsid w:val="006E18BB"/>
    <w:rsid w:val="006E1E4B"/>
    <w:rsid w:val="006E1FB1"/>
    <w:rsid w:val="006E21CD"/>
    <w:rsid w:val="006E2251"/>
    <w:rsid w:val="006E2289"/>
    <w:rsid w:val="006E22F8"/>
    <w:rsid w:val="006E33C5"/>
    <w:rsid w:val="006E3534"/>
    <w:rsid w:val="006E3575"/>
    <w:rsid w:val="006E35C7"/>
    <w:rsid w:val="006E368E"/>
    <w:rsid w:val="006E3F14"/>
    <w:rsid w:val="006E47B3"/>
    <w:rsid w:val="006E4DCF"/>
    <w:rsid w:val="006E4EEB"/>
    <w:rsid w:val="006E5504"/>
    <w:rsid w:val="006E58EF"/>
    <w:rsid w:val="006E5DC6"/>
    <w:rsid w:val="006E600D"/>
    <w:rsid w:val="006E605A"/>
    <w:rsid w:val="006E65CC"/>
    <w:rsid w:val="006E6A37"/>
    <w:rsid w:val="006E6B35"/>
    <w:rsid w:val="006E6BBB"/>
    <w:rsid w:val="006E6DF3"/>
    <w:rsid w:val="006E6E63"/>
    <w:rsid w:val="006E71F6"/>
    <w:rsid w:val="006E727B"/>
    <w:rsid w:val="006E746C"/>
    <w:rsid w:val="006E7915"/>
    <w:rsid w:val="006E7A47"/>
    <w:rsid w:val="006E7E58"/>
    <w:rsid w:val="006F0320"/>
    <w:rsid w:val="006F0324"/>
    <w:rsid w:val="006F032B"/>
    <w:rsid w:val="006F048D"/>
    <w:rsid w:val="006F0716"/>
    <w:rsid w:val="006F098F"/>
    <w:rsid w:val="006F09A9"/>
    <w:rsid w:val="006F0B84"/>
    <w:rsid w:val="006F0BAE"/>
    <w:rsid w:val="006F0FA6"/>
    <w:rsid w:val="006F1092"/>
    <w:rsid w:val="006F1807"/>
    <w:rsid w:val="006F1A1E"/>
    <w:rsid w:val="006F1A30"/>
    <w:rsid w:val="006F1C2E"/>
    <w:rsid w:val="006F1EB3"/>
    <w:rsid w:val="006F1F9C"/>
    <w:rsid w:val="006F204E"/>
    <w:rsid w:val="006F2391"/>
    <w:rsid w:val="006F257A"/>
    <w:rsid w:val="006F27C3"/>
    <w:rsid w:val="006F2C46"/>
    <w:rsid w:val="006F2F6F"/>
    <w:rsid w:val="006F3303"/>
    <w:rsid w:val="006F331E"/>
    <w:rsid w:val="006F360C"/>
    <w:rsid w:val="006F3906"/>
    <w:rsid w:val="006F39F9"/>
    <w:rsid w:val="006F3B2A"/>
    <w:rsid w:val="006F3B71"/>
    <w:rsid w:val="006F3D67"/>
    <w:rsid w:val="006F434F"/>
    <w:rsid w:val="006F4576"/>
    <w:rsid w:val="006F462D"/>
    <w:rsid w:val="006F4CA3"/>
    <w:rsid w:val="006F4EB1"/>
    <w:rsid w:val="006F4F07"/>
    <w:rsid w:val="006F52EF"/>
    <w:rsid w:val="006F5502"/>
    <w:rsid w:val="006F560D"/>
    <w:rsid w:val="006F580C"/>
    <w:rsid w:val="006F5BA8"/>
    <w:rsid w:val="006F5BFA"/>
    <w:rsid w:val="006F62B4"/>
    <w:rsid w:val="006F64EC"/>
    <w:rsid w:val="006F664B"/>
    <w:rsid w:val="006F67B8"/>
    <w:rsid w:val="006F67F5"/>
    <w:rsid w:val="006F71C9"/>
    <w:rsid w:val="006F735F"/>
    <w:rsid w:val="006F74F6"/>
    <w:rsid w:val="006F7ED7"/>
    <w:rsid w:val="0070019C"/>
    <w:rsid w:val="007003F1"/>
    <w:rsid w:val="00700404"/>
    <w:rsid w:val="0070065D"/>
    <w:rsid w:val="007008E0"/>
    <w:rsid w:val="00700A5B"/>
    <w:rsid w:val="00700AD6"/>
    <w:rsid w:val="00700DDB"/>
    <w:rsid w:val="00701053"/>
    <w:rsid w:val="00701240"/>
    <w:rsid w:val="007015C0"/>
    <w:rsid w:val="00701603"/>
    <w:rsid w:val="00701ABD"/>
    <w:rsid w:val="00701CDF"/>
    <w:rsid w:val="0070203F"/>
    <w:rsid w:val="0070220B"/>
    <w:rsid w:val="0070272A"/>
    <w:rsid w:val="007029AB"/>
    <w:rsid w:val="00702B39"/>
    <w:rsid w:val="00702B52"/>
    <w:rsid w:val="00702DB9"/>
    <w:rsid w:val="007030C5"/>
    <w:rsid w:val="007031BF"/>
    <w:rsid w:val="0070331B"/>
    <w:rsid w:val="00703581"/>
    <w:rsid w:val="00703A71"/>
    <w:rsid w:val="00703CB1"/>
    <w:rsid w:val="00703CFB"/>
    <w:rsid w:val="00703D5D"/>
    <w:rsid w:val="0070476B"/>
    <w:rsid w:val="00704DCC"/>
    <w:rsid w:val="0070537A"/>
    <w:rsid w:val="0070538C"/>
    <w:rsid w:val="00705630"/>
    <w:rsid w:val="00705C81"/>
    <w:rsid w:val="00705DF6"/>
    <w:rsid w:val="00705E00"/>
    <w:rsid w:val="0070601D"/>
    <w:rsid w:val="007060E9"/>
    <w:rsid w:val="007061C1"/>
    <w:rsid w:val="00706372"/>
    <w:rsid w:val="00706429"/>
    <w:rsid w:val="0070693F"/>
    <w:rsid w:val="00706AD4"/>
    <w:rsid w:val="00706C78"/>
    <w:rsid w:val="00706CE7"/>
    <w:rsid w:val="00706CFA"/>
    <w:rsid w:val="00706F00"/>
    <w:rsid w:val="00706F49"/>
    <w:rsid w:val="00707284"/>
    <w:rsid w:val="00707407"/>
    <w:rsid w:val="0070748C"/>
    <w:rsid w:val="007076D0"/>
    <w:rsid w:val="0070770E"/>
    <w:rsid w:val="00707CA0"/>
    <w:rsid w:val="00707E50"/>
    <w:rsid w:val="007103D1"/>
    <w:rsid w:val="00710A63"/>
    <w:rsid w:val="00710B75"/>
    <w:rsid w:val="00710DF1"/>
    <w:rsid w:val="00710E26"/>
    <w:rsid w:val="00711523"/>
    <w:rsid w:val="007115ED"/>
    <w:rsid w:val="00711741"/>
    <w:rsid w:val="0071187D"/>
    <w:rsid w:val="007118F0"/>
    <w:rsid w:val="00711A1D"/>
    <w:rsid w:val="00711AA5"/>
    <w:rsid w:val="00711F2B"/>
    <w:rsid w:val="00712542"/>
    <w:rsid w:val="00712789"/>
    <w:rsid w:val="007127DF"/>
    <w:rsid w:val="0071314D"/>
    <w:rsid w:val="007133D2"/>
    <w:rsid w:val="0071355C"/>
    <w:rsid w:val="007136DC"/>
    <w:rsid w:val="007136EC"/>
    <w:rsid w:val="00713AF9"/>
    <w:rsid w:val="00713E97"/>
    <w:rsid w:val="00713F23"/>
    <w:rsid w:val="00713F5A"/>
    <w:rsid w:val="00714138"/>
    <w:rsid w:val="007142A4"/>
    <w:rsid w:val="0071439B"/>
    <w:rsid w:val="00714719"/>
    <w:rsid w:val="007149C3"/>
    <w:rsid w:val="007149D9"/>
    <w:rsid w:val="00714F58"/>
    <w:rsid w:val="007150FF"/>
    <w:rsid w:val="007154F4"/>
    <w:rsid w:val="007158A6"/>
    <w:rsid w:val="007158E6"/>
    <w:rsid w:val="0071597A"/>
    <w:rsid w:val="00715CEE"/>
    <w:rsid w:val="00715E87"/>
    <w:rsid w:val="00716026"/>
    <w:rsid w:val="00716B0B"/>
    <w:rsid w:val="00716BD5"/>
    <w:rsid w:val="00716D9C"/>
    <w:rsid w:val="00717054"/>
    <w:rsid w:val="00717516"/>
    <w:rsid w:val="007175CF"/>
    <w:rsid w:val="0071769D"/>
    <w:rsid w:val="007177C4"/>
    <w:rsid w:val="007179B1"/>
    <w:rsid w:val="00717B02"/>
    <w:rsid w:val="0072005A"/>
    <w:rsid w:val="007207A2"/>
    <w:rsid w:val="007207BC"/>
    <w:rsid w:val="007207EB"/>
    <w:rsid w:val="00720AE4"/>
    <w:rsid w:val="00720B6C"/>
    <w:rsid w:val="00720D63"/>
    <w:rsid w:val="00720DF3"/>
    <w:rsid w:val="00720FA3"/>
    <w:rsid w:val="007215E6"/>
    <w:rsid w:val="007216BD"/>
    <w:rsid w:val="007216C7"/>
    <w:rsid w:val="0072172E"/>
    <w:rsid w:val="0072184F"/>
    <w:rsid w:val="00721A3F"/>
    <w:rsid w:val="00722472"/>
    <w:rsid w:val="007226E8"/>
    <w:rsid w:val="007227A9"/>
    <w:rsid w:val="00722844"/>
    <w:rsid w:val="0072292E"/>
    <w:rsid w:val="00722FE4"/>
    <w:rsid w:val="007235C7"/>
    <w:rsid w:val="00723788"/>
    <w:rsid w:val="00723BCF"/>
    <w:rsid w:val="00723D68"/>
    <w:rsid w:val="00723F33"/>
    <w:rsid w:val="00723F5E"/>
    <w:rsid w:val="00724362"/>
    <w:rsid w:val="007248EE"/>
    <w:rsid w:val="00724A2B"/>
    <w:rsid w:val="00725277"/>
    <w:rsid w:val="007253D1"/>
    <w:rsid w:val="00725469"/>
    <w:rsid w:val="0072591E"/>
    <w:rsid w:val="00725962"/>
    <w:rsid w:val="00725BBE"/>
    <w:rsid w:val="00725C97"/>
    <w:rsid w:val="00725EAB"/>
    <w:rsid w:val="00725FB6"/>
    <w:rsid w:val="007260E5"/>
    <w:rsid w:val="00726157"/>
    <w:rsid w:val="007261FB"/>
    <w:rsid w:val="007268A0"/>
    <w:rsid w:val="00726A03"/>
    <w:rsid w:val="00726C98"/>
    <w:rsid w:val="00726CAB"/>
    <w:rsid w:val="00726E99"/>
    <w:rsid w:val="00727152"/>
    <w:rsid w:val="007274E6"/>
    <w:rsid w:val="007275BE"/>
    <w:rsid w:val="007276F4"/>
    <w:rsid w:val="00727A2B"/>
    <w:rsid w:val="00727CFE"/>
    <w:rsid w:val="00727D35"/>
    <w:rsid w:val="00727D48"/>
    <w:rsid w:val="00727DD9"/>
    <w:rsid w:val="0073017B"/>
    <w:rsid w:val="007301A5"/>
    <w:rsid w:val="007302F3"/>
    <w:rsid w:val="00730DA5"/>
    <w:rsid w:val="0073137B"/>
    <w:rsid w:val="007316B7"/>
    <w:rsid w:val="00731967"/>
    <w:rsid w:val="00731EED"/>
    <w:rsid w:val="00732174"/>
    <w:rsid w:val="0073229F"/>
    <w:rsid w:val="00732426"/>
    <w:rsid w:val="0073255B"/>
    <w:rsid w:val="007326AF"/>
    <w:rsid w:val="00732940"/>
    <w:rsid w:val="00732D35"/>
    <w:rsid w:val="00733114"/>
    <w:rsid w:val="00733591"/>
    <w:rsid w:val="0073386E"/>
    <w:rsid w:val="0073389A"/>
    <w:rsid w:val="0073398D"/>
    <w:rsid w:val="00734025"/>
    <w:rsid w:val="0073406E"/>
    <w:rsid w:val="0073409B"/>
    <w:rsid w:val="0073418D"/>
    <w:rsid w:val="007346BB"/>
    <w:rsid w:val="00734D2F"/>
    <w:rsid w:val="00734D4F"/>
    <w:rsid w:val="00734D76"/>
    <w:rsid w:val="00734D7E"/>
    <w:rsid w:val="00734D86"/>
    <w:rsid w:val="00734DE1"/>
    <w:rsid w:val="00734E76"/>
    <w:rsid w:val="007352E6"/>
    <w:rsid w:val="00735519"/>
    <w:rsid w:val="007355A6"/>
    <w:rsid w:val="00735B7B"/>
    <w:rsid w:val="00735BA8"/>
    <w:rsid w:val="00735D87"/>
    <w:rsid w:val="00735DB1"/>
    <w:rsid w:val="00735E4D"/>
    <w:rsid w:val="00735F9E"/>
    <w:rsid w:val="00736B77"/>
    <w:rsid w:val="00736D77"/>
    <w:rsid w:val="0073741F"/>
    <w:rsid w:val="00737777"/>
    <w:rsid w:val="007377F7"/>
    <w:rsid w:val="00737A1F"/>
    <w:rsid w:val="00737ACE"/>
    <w:rsid w:val="00737BD2"/>
    <w:rsid w:val="00737C1E"/>
    <w:rsid w:val="00737C52"/>
    <w:rsid w:val="00737C5C"/>
    <w:rsid w:val="00737F5F"/>
    <w:rsid w:val="007402C1"/>
    <w:rsid w:val="00740938"/>
    <w:rsid w:val="007409E6"/>
    <w:rsid w:val="00740A72"/>
    <w:rsid w:val="00740DF8"/>
    <w:rsid w:val="00741122"/>
    <w:rsid w:val="0074138D"/>
    <w:rsid w:val="007418F6"/>
    <w:rsid w:val="00741983"/>
    <w:rsid w:val="00741D17"/>
    <w:rsid w:val="00741EF6"/>
    <w:rsid w:val="007420CA"/>
    <w:rsid w:val="00742170"/>
    <w:rsid w:val="0074242F"/>
    <w:rsid w:val="00742435"/>
    <w:rsid w:val="00742522"/>
    <w:rsid w:val="00742733"/>
    <w:rsid w:val="00742A20"/>
    <w:rsid w:val="00742ADA"/>
    <w:rsid w:val="00742CDF"/>
    <w:rsid w:val="00743610"/>
    <w:rsid w:val="00743623"/>
    <w:rsid w:val="00743A45"/>
    <w:rsid w:val="00743D5E"/>
    <w:rsid w:val="00744531"/>
    <w:rsid w:val="007445AA"/>
    <w:rsid w:val="00744F9C"/>
    <w:rsid w:val="00745134"/>
    <w:rsid w:val="0074525A"/>
    <w:rsid w:val="0074539F"/>
    <w:rsid w:val="00745412"/>
    <w:rsid w:val="007457B3"/>
    <w:rsid w:val="007459D9"/>
    <w:rsid w:val="00745B06"/>
    <w:rsid w:val="00745B13"/>
    <w:rsid w:val="00745E30"/>
    <w:rsid w:val="0074619B"/>
    <w:rsid w:val="007461D2"/>
    <w:rsid w:val="007461F5"/>
    <w:rsid w:val="00746480"/>
    <w:rsid w:val="007467E6"/>
    <w:rsid w:val="0074681B"/>
    <w:rsid w:val="0074688C"/>
    <w:rsid w:val="00746994"/>
    <w:rsid w:val="00747049"/>
    <w:rsid w:val="00747297"/>
    <w:rsid w:val="00747356"/>
    <w:rsid w:val="0074753D"/>
    <w:rsid w:val="00747B3E"/>
    <w:rsid w:val="00747B92"/>
    <w:rsid w:val="00747F8D"/>
    <w:rsid w:val="0075000B"/>
    <w:rsid w:val="00750151"/>
    <w:rsid w:val="00750161"/>
    <w:rsid w:val="007503C1"/>
    <w:rsid w:val="00750B08"/>
    <w:rsid w:val="00750BEC"/>
    <w:rsid w:val="00750CB2"/>
    <w:rsid w:val="00750D53"/>
    <w:rsid w:val="007512C7"/>
    <w:rsid w:val="00751442"/>
    <w:rsid w:val="0075170B"/>
    <w:rsid w:val="00751B6C"/>
    <w:rsid w:val="00751C7A"/>
    <w:rsid w:val="00751DBC"/>
    <w:rsid w:val="00751F29"/>
    <w:rsid w:val="00752001"/>
    <w:rsid w:val="00752041"/>
    <w:rsid w:val="00752107"/>
    <w:rsid w:val="007523D6"/>
    <w:rsid w:val="0075288C"/>
    <w:rsid w:val="007529AB"/>
    <w:rsid w:val="007529D7"/>
    <w:rsid w:val="00752E90"/>
    <w:rsid w:val="00752EC8"/>
    <w:rsid w:val="0075328A"/>
    <w:rsid w:val="007533DC"/>
    <w:rsid w:val="00753CFA"/>
    <w:rsid w:val="007540D9"/>
    <w:rsid w:val="007543F7"/>
    <w:rsid w:val="00754502"/>
    <w:rsid w:val="007545B1"/>
    <w:rsid w:val="0075489E"/>
    <w:rsid w:val="00754969"/>
    <w:rsid w:val="00755078"/>
    <w:rsid w:val="00755110"/>
    <w:rsid w:val="0075539C"/>
    <w:rsid w:val="00755C8E"/>
    <w:rsid w:val="00755CDC"/>
    <w:rsid w:val="00756293"/>
    <w:rsid w:val="0075639F"/>
    <w:rsid w:val="00756788"/>
    <w:rsid w:val="007569E1"/>
    <w:rsid w:val="00756E7F"/>
    <w:rsid w:val="007573F7"/>
    <w:rsid w:val="007574E8"/>
    <w:rsid w:val="00757590"/>
    <w:rsid w:val="00757751"/>
    <w:rsid w:val="0076020B"/>
    <w:rsid w:val="007602B3"/>
    <w:rsid w:val="007602FE"/>
    <w:rsid w:val="007605A9"/>
    <w:rsid w:val="00760749"/>
    <w:rsid w:val="007608FB"/>
    <w:rsid w:val="00760D92"/>
    <w:rsid w:val="00761102"/>
    <w:rsid w:val="0076136D"/>
    <w:rsid w:val="00761649"/>
    <w:rsid w:val="00761A6B"/>
    <w:rsid w:val="00761CBE"/>
    <w:rsid w:val="00761D69"/>
    <w:rsid w:val="00762044"/>
    <w:rsid w:val="00762359"/>
    <w:rsid w:val="007629B1"/>
    <w:rsid w:val="007629C4"/>
    <w:rsid w:val="00762B4A"/>
    <w:rsid w:val="00762F7B"/>
    <w:rsid w:val="00762FB5"/>
    <w:rsid w:val="00763172"/>
    <w:rsid w:val="007632C5"/>
    <w:rsid w:val="00763306"/>
    <w:rsid w:val="00763359"/>
    <w:rsid w:val="007633DB"/>
    <w:rsid w:val="007634AE"/>
    <w:rsid w:val="00763A55"/>
    <w:rsid w:val="00763D5D"/>
    <w:rsid w:val="0076425F"/>
    <w:rsid w:val="00764B3C"/>
    <w:rsid w:val="00764D15"/>
    <w:rsid w:val="007654E9"/>
    <w:rsid w:val="00765683"/>
    <w:rsid w:val="0076584B"/>
    <w:rsid w:val="00765886"/>
    <w:rsid w:val="007658CA"/>
    <w:rsid w:val="00765D50"/>
    <w:rsid w:val="00765EB8"/>
    <w:rsid w:val="00765F15"/>
    <w:rsid w:val="0076601B"/>
    <w:rsid w:val="0076629B"/>
    <w:rsid w:val="007663C0"/>
    <w:rsid w:val="0076681A"/>
    <w:rsid w:val="0076691A"/>
    <w:rsid w:val="0076702A"/>
    <w:rsid w:val="00767093"/>
    <w:rsid w:val="0076715F"/>
    <w:rsid w:val="007675C9"/>
    <w:rsid w:val="00767A34"/>
    <w:rsid w:val="00767DD5"/>
    <w:rsid w:val="0077042D"/>
    <w:rsid w:val="007707F1"/>
    <w:rsid w:val="007709DF"/>
    <w:rsid w:val="00770B22"/>
    <w:rsid w:val="007710B8"/>
    <w:rsid w:val="0077122B"/>
    <w:rsid w:val="0077191F"/>
    <w:rsid w:val="0077193E"/>
    <w:rsid w:val="00771AB8"/>
    <w:rsid w:val="00771C05"/>
    <w:rsid w:val="00772921"/>
    <w:rsid w:val="0077295A"/>
    <w:rsid w:val="007729F4"/>
    <w:rsid w:val="00772D83"/>
    <w:rsid w:val="00773217"/>
    <w:rsid w:val="007732EB"/>
    <w:rsid w:val="007732FF"/>
    <w:rsid w:val="00773F02"/>
    <w:rsid w:val="00774679"/>
    <w:rsid w:val="00774722"/>
    <w:rsid w:val="00774963"/>
    <w:rsid w:val="00774A62"/>
    <w:rsid w:val="00774E8F"/>
    <w:rsid w:val="00774F51"/>
    <w:rsid w:val="007756B0"/>
    <w:rsid w:val="007756DC"/>
    <w:rsid w:val="00775EA4"/>
    <w:rsid w:val="00776123"/>
    <w:rsid w:val="007763E1"/>
    <w:rsid w:val="007766F6"/>
    <w:rsid w:val="007769E8"/>
    <w:rsid w:val="007771D4"/>
    <w:rsid w:val="00777326"/>
    <w:rsid w:val="00777778"/>
    <w:rsid w:val="0077797F"/>
    <w:rsid w:val="00777C59"/>
    <w:rsid w:val="00777D17"/>
    <w:rsid w:val="00777DAC"/>
    <w:rsid w:val="0078043D"/>
    <w:rsid w:val="00780643"/>
    <w:rsid w:val="00780704"/>
    <w:rsid w:val="007808E7"/>
    <w:rsid w:val="00780A44"/>
    <w:rsid w:val="00780B83"/>
    <w:rsid w:val="00780BD7"/>
    <w:rsid w:val="00780EC2"/>
    <w:rsid w:val="00781510"/>
    <w:rsid w:val="00781584"/>
    <w:rsid w:val="00781805"/>
    <w:rsid w:val="00781AF7"/>
    <w:rsid w:val="00781C43"/>
    <w:rsid w:val="00781C4B"/>
    <w:rsid w:val="00781CED"/>
    <w:rsid w:val="00781E9E"/>
    <w:rsid w:val="00782029"/>
    <w:rsid w:val="007828A2"/>
    <w:rsid w:val="00782EB7"/>
    <w:rsid w:val="00782EF6"/>
    <w:rsid w:val="00782FC3"/>
    <w:rsid w:val="007831F9"/>
    <w:rsid w:val="0078332C"/>
    <w:rsid w:val="007835FE"/>
    <w:rsid w:val="007838FF"/>
    <w:rsid w:val="00783BC7"/>
    <w:rsid w:val="00783C80"/>
    <w:rsid w:val="00784093"/>
    <w:rsid w:val="007840CC"/>
    <w:rsid w:val="0078415A"/>
    <w:rsid w:val="0078440A"/>
    <w:rsid w:val="0078463B"/>
    <w:rsid w:val="00784AC7"/>
    <w:rsid w:val="00784CBA"/>
    <w:rsid w:val="00784D1D"/>
    <w:rsid w:val="007857CA"/>
    <w:rsid w:val="00785B91"/>
    <w:rsid w:val="00785E47"/>
    <w:rsid w:val="0078600A"/>
    <w:rsid w:val="007860D6"/>
    <w:rsid w:val="007863F6"/>
    <w:rsid w:val="00786941"/>
    <w:rsid w:val="0078697C"/>
    <w:rsid w:val="00786A17"/>
    <w:rsid w:val="00786BFA"/>
    <w:rsid w:val="00786C65"/>
    <w:rsid w:val="00786F9D"/>
    <w:rsid w:val="00787578"/>
    <w:rsid w:val="0078758F"/>
    <w:rsid w:val="00787673"/>
    <w:rsid w:val="00787725"/>
    <w:rsid w:val="00787D23"/>
    <w:rsid w:val="00787F20"/>
    <w:rsid w:val="0079007E"/>
    <w:rsid w:val="0079029B"/>
    <w:rsid w:val="00790716"/>
    <w:rsid w:val="0079089F"/>
    <w:rsid w:val="00790D86"/>
    <w:rsid w:val="00790D93"/>
    <w:rsid w:val="00790E52"/>
    <w:rsid w:val="00790F5F"/>
    <w:rsid w:val="0079103E"/>
    <w:rsid w:val="007910F0"/>
    <w:rsid w:val="007910FB"/>
    <w:rsid w:val="00791384"/>
    <w:rsid w:val="0079159A"/>
    <w:rsid w:val="007919A2"/>
    <w:rsid w:val="00791C77"/>
    <w:rsid w:val="00792054"/>
    <w:rsid w:val="007923A6"/>
    <w:rsid w:val="0079284B"/>
    <w:rsid w:val="00792933"/>
    <w:rsid w:val="007929DE"/>
    <w:rsid w:val="00792C04"/>
    <w:rsid w:val="00792C14"/>
    <w:rsid w:val="00792CA8"/>
    <w:rsid w:val="00792E7C"/>
    <w:rsid w:val="00793280"/>
    <w:rsid w:val="007933D0"/>
    <w:rsid w:val="0079343E"/>
    <w:rsid w:val="00793929"/>
    <w:rsid w:val="00793B7B"/>
    <w:rsid w:val="00793B96"/>
    <w:rsid w:val="00793CC4"/>
    <w:rsid w:val="00793D10"/>
    <w:rsid w:val="00793E49"/>
    <w:rsid w:val="007943F8"/>
    <w:rsid w:val="00794643"/>
    <w:rsid w:val="007946B1"/>
    <w:rsid w:val="00794754"/>
    <w:rsid w:val="00794926"/>
    <w:rsid w:val="00794ABB"/>
    <w:rsid w:val="00794B16"/>
    <w:rsid w:val="00794B9A"/>
    <w:rsid w:val="00794C45"/>
    <w:rsid w:val="0079507C"/>
    <w:rsid w:val="00795244"/>
    <w:rsid w:val="0079565D"/>
    <w:rsid w:val="007956C8"/>
    <w:rsid w:val="00795A2B"/>
    <w:rsid w:val="00795D0B"/>
    <w:rsid w:val="00795ED0"/>
    <w:rsid w:val="007965D2"/>
    <w:rsid w:val="0079702A"/>
    <w:rsid w:val="007972C7"/>
    <w:rsid w:val="007973DF"/>
    <w:rsid w:val="007A0256"/>
    <w:rsid w:val="007A0927"/>
    <w:rsid w:val="007A09C1"/>
    <w:rsid w:val="007A0A7B"/>
    <w:rsid w:val="007A10AE"/>
    <w:rsid w:val="007A1B14"/>
    <w:rsid w:val="007A1C96"/>
    <w:rsid w:val="007A2228"/>
    <w:rsid w:val="007A233C"/>
    <w:rsid w:val="007A2496"/>
    <w:rsid w:val="007A249D"/>
    <w:rsid w:val="007A2803"/>
    <w:rsid w:val="007A2D51"/>
    <w:rsid w:val="007A2F4E"/>
    <w:rsid w:val="007A357D"/>
    <w:rsid w:val="007A3863"/>
    <w:rsid w:val="007A394D"/>
    <w:rsid w:val="007A39EA"/>
    <w:rsid w:val="007A3ABE"/>
    <w:rsid w:val="007A3BA8"/>
    <w:rsid w:val="007A4047"/>
    <w:rsid w:val="007A421B"/>
    <w:rsid w:val="007A484A"/>
    <w:rsid w:val="007A4D02"/>
    <w:rsid w:val="007A4D85"/>
    <w:rsid w:val="007A4F71"/>
    <w:rsid w:val="007A4FAC"/>
    <w:rsid w:val="007A5072"/>
    <w:rsid w:val="007A5094"/>
    <w:rsid w:val="007A538A"/>
    <w:rsid w:val="007A55AA"/>
    <w:rsid w:val="007A56B3"/>
    <w:rsid w:val="007A576C"/>
    <w:rsid w:val="007A5DBB"/>
    <w:rsid w:val="007A5F85"/>
    <w:rsid w:val="007A6024"/>
    <w:rsid w:val="007A63A3"/>
    <w:rsid w:val="007A65A4"/>
    <w:rsid w:val="007A6679"/>
    <w:rsid w:val="007A6A84"/>
    <w:rsid w:val="007A6B3D"/>
    <w:rsid w:val="007A71D3"/>
    <w:rsid w:val="007A725B"/>
    <w:rsid w:val="007A76FC"/>
    <w:rsid w:val="007A79AF"/>
    <w:rsid w:val="007A7B17"/>
    <w:rsid w:val="007A7D3B"/>
    <w:rsid w:val="007A7DD7"/>
    <w:rsid w:val="007B01B7"/>
    <w:rsid w:val="007B0249"/>
    <w:rsid w:val="007B0583"/>
    <w:rsid w:val="007B07E4"/>
    <w:rsid w:val="007B0848"/>
    <w:rsid w:val="007B0A46"/>
    <w:rsid w:val="007B0C91"/>
    <w:rsid w:val="007B0E0E"/>
    <w:rsid w:val="007B0F28"/>
    <w:rsid w:val="007B127C"/>
    <w:rsid w:val="007B184C"/>
    <w:rsid w:val="007B18C5"/>
    <w:rsid w:val="007B1CBB"/>
    <w:rsid w:val="007B2456"/>
    <w:rsid w:val="007B2966"/>
    <w:rsid w:val="007B2BB5"/>
    <w:rsid w:val="007B35DD"/>
    <w:rsid w:val="007B35FE"/>
    <w:rsid w:val="007B386F"/>
    <w:rsid w:val="007B396E"/>
    <w:rsid w:val="007B3D63"/>
    <w:rsid w:val="007B3F48"/>
    <w:rsid w:val="007B404B"/>
    <w:rsid w:val="007B4072"/>
    <w:rsid w:val="007B41C6"/>
    <w:rsid w:val="007B46EA"/>
    <w:rsid w:val="007B481F"/>
    <w:rsid w:val="007B48A0"/>
    <w:rsid w:val="007B49EC"/>
    <w:rsid w:val="007B4A2A"/>
    <w:rsid w:val="007B4D75"/>
    <w:rsid w:val="007B548E"/>
    <w:rsid w:val="007B5D13"/>
    <w:rsid w:val="007B6654"/>
    <w:rsid w:val="007B6ABB"/>
    <w:rsid w:val="007B6C2D"/>
    <w:rsid w:val="007B6CA6"/>
    <w:rsid w:val="007B752E"/>
    <w:rsid w:val="007B7615"/>
    <w:rsid w:val="007B792F"/>
    <w:rsid w:val="007B7BCE"/>
    <w:rsid w:val="007B7EE1"/>
    <w:rsid w:val="007C07E1"/>
    <w:rsid w:val="007C0CD6"/>
    <w:rsid w:val="007C0F6E"/>
    <w:rsid w:val="007C0F85"/>
    <w:rsid w:val="007C1310"/>
    <w:rsid w:val="007C168C"/>
    <w:rsid w:val="007C1763"/>
    <w:rsid w:val="007C18D4"/>
    <w:rsid w:val="007C1EDA"/>
    <w:rsid w:val="007C1F57"/>
    <w:rsid w:val="007C23D1"/>
    <w:rsid w:val="007C252A"/>
    <w:rsid w:val="007C2CDF"/>
    <w:rsid w:val="007C2CF4"/>
    <w:rsid w:val="007C33CD"/>
    <w:rsid w:val="007C36B6"/>
    <w:rsid w:val="007C3719"/>
    <w:rsid w:val="007C385D"/>
    <w:rsid w:val="007C38E8"/>
    <w:rsid w:val="007C39F7"/>
    <w:rsid w:val="007C3BFC"/>
    <w:rsid w:val="007C3DB9"/>
    <w:rsid w:val="007C3EFA"/>
    <w:rsid w:val="007C408B"/>
    <w:rsid w:val="007C42DF"/>
    <w:rsid w:val="007C4324"/>
    <w:rsid w:val="007C49D0"/>
    <w:rsid w:val="007C4E9A"/>
    <w:rsid w:val="007C5082"/>
    <w:rsid w:val="007C5258"/>
    <w:rsid w:val="007C5982"/>
    <w:rsid w:val="007C5CAF"/>
    <w:rsid w:val="007C6184"/>
    <w:rsid w:val="007C62A5"/>
    <w:rsid w:val="007C634D"/>
    <w:rsid w:val="007C69E2"/>
    <w:rsid w:val="007C6B73"/>
    <w:rsid w:val="007C728C"/>
    <w:rsid w:val="007C7493"/>
    <w:rsid w:val="007C7515"/>
    <w:rsid w:val="007C779C"/>
    <w:rsid w:val="007C79D0"/>
    <w:rsid w:val="007C7A5C"/>
    <w:rsid w:val="007D0186"/>
    <w:rsid w:val="007D0295"/>
    <w:rsid w:val="007D0383"/>
    <w:rsid w:val="007D03A9"/>
    <w:rsid w:val="007D058E"/>
    <w:rsid w:val="007D08E9"/>
    <w:rsid w:val="007D0995"/>
    <w:rsid w:val="007D0B8B"/>
    <w:rsid w:val="007D0C55"/>
    <w:rsid w:val="007D0D0A"/>
    <w:rsid w:val="007D0E9C"/>
    <w:rsid w:val="007D1445"/>
    <w:rsid w:val="007D16ED"/>
    <w:rsid w:val="007D1B02"/>
    <w:rsid w:val="007D1BFB"/>
    <w:rsid w:val="007D1DA1"/>
    <w:rsid w:val="007D1E1A"/>
    <w:rsid w:val="007D234E"/>
    <w:rsid w:val="007D266A"/>
    <w:rsid w:val="007D2717"/>
    <w:rsid w:val="007D285F"/>
    <w:rsid w:val="007D3196"/>
    <w:rsid w:val="007D31A7"/>
    <w:rsid w:val="007D31B1"/>
    <w:rsid w:val="007D36A4"/>
    <w:rsid w:val="007D3728"/>
    <w:rsid w:val="007D3972"/>
    <w:rsid w:val="007D428C"/>
    <w:rsid w:val="007D439C"/>
    <w:rsid w:val="007D43C1"/>
    <w:rsid w:val="007D4584"/>
    <w:rsid w:val="007D46F3"/>
    <w:rsid w:val="007D4809"/>
    <w:rsid w:val="007D4A0E"/>
    <w:rsid w:val="007D4A80"/>
    <w:rsid w:val="007D4F12"/>
    <w:rsid w:val="007D5461"/>
    <w:rsid w:val="007D5657"/>
    <w:rsid w:val="007D56FD"/>
    <w:rsid w:val="007D58BF"/>
    <w:rsid w:val="007D590F"/>
    <w:rsid w:val="007D6346"/>
    <w:rsid w:val="007D6518"/>
    <w:rsid w:val="007D681C"/>
    <w:rsid w:val="007D6841"/>
    <w:rsid w:val="007D6B07"/>
    <w:rsid w:val="007D6CF5"/>
    <w:rsid w:val="007D6DCF"/>
    <w:rsid w:val="007D6E2C"/>
    <w:rsid w:val="007D6EA3"/>
    <w:rsid w:val="007D6F6B"/>
    <w:rsid w:val="007D705D"/>
    <w:rsid w:val="007D70C6"/>
    <w:rsid w:val="007D7596"/>
    <w:rsid w:val="007D75B8"/>
    <w:rsid w:val="007D75DD"/>
    <w:rsid w:val="007D77BC"/>
    <w:rsid w:val="007D7916"/>
    <w:rsid w:val="007D7C29"/>
    <w:rsid w:val="007E00D6"/>
    <w:rsid w:val="007E01E4"/>
    <w:rsid w:val="007E028D"/>
    <w:rsid w:val="007E047A"/>
    <w:rsid w:val="007E04CB"/>
    <w:rsid w:val="007E0601"/>
    <w:rsid w:val="007E0AC3"/>
    <w:rsid w:val="007E0C95"/>
    <w:rsid w:val="007E0EFF"/>
    <w:rsid w:val="007E0F4B"/>
    <w:rsid w:val="007E13E8"/>
    <w:rsid w:val="007E1408"/>
    <w:rsid w:val="007E14AC"/>
    <w:rsid w:val="007E166E"/>
    <w:rsid w:val="007E1A00"/>
    <w:rsid w:val="007E1B13"/>
    <w:rsid w:val="007E1B1D"/>
    <w:rsid w:val="007E1F79"/>
    <w:rsid w:val="007E2296"/>
    <w:rsid w:val="007E23B3"/>
    <w:rsid w:val="007E2CFF"/>
    <w:rsid w:val="007E2F8D"/>
    <w:rsid w:val="007E30EE"/>
    <w:rsid w:val="007E3168"/>
    <w:rsid w:val="007E32C4"/>
    <w:rsid w:val="007E3411"/>
    <w:rsid w:val="007E3539"/>
    <w:rsid w:val="007E3810"/>
    <w:rsid w:val="007E3986"/>
    <w:rsid w:val="007E3CD4"/>
    <w:rsid w:val="007E467B"/>
    <w:rsid w:val="007E4768"/>
    <w:rsid w:val="007E4B76"/>
    <w:rsid w:val="007E4CFA"/>
    <w:rsid w:val="007E4D82"/>
    <w:rsid w:val="007E508A"/>
    <w:rsid w:val="007E517E"/>
    <w:rsid w:val="007E527A"/>
    <w:rsid w:val="007E5353"/>
    <w:rsid w:val="007E5574"/>
    <w:rsid w:val="007E560E"/>
    <w:rsid w:val="007E5ACB"/>
    <w:rsid w:val="007E6102"/>
    <w:rsid w:val="007E61AC"/>
    <w:rsid w:val="007E6478"/>
    <w:rsid w:val="007E655E"/>
    <w:rsid w:val="007E691F"/>
    <w:rsid w:val="007E6CC1"/>
    <w:rsid w:val="007E6DC1"/>
    <w:rsid w:val="007E6FA1"/>
    <w:rsid w:val="007E6FE7"/>
    <w:rsid w:val="007E70CA"/>
    <w:rsid w:val="007E7583"/>
    <w:rsid w:val="007E795B"/>
    <w:rsid w:val="007E7D55"/>
    <w:rsid w:val="007E7E63"/>
    <w:rsid w:val="007F00B7"/>
    <w:rsid w:val="007F01D0"/>
    <w:rsid w:val="007F029B"/>
    <w:rsid w:val="007F05CC"/>
    <w:rsid w:val="007F08A9"/>
    <w:rsid w:val="007F0B80"/>
    <w:rsid w:val="007F0E7E"/>
    <w:rsid w:val="007F0F29"/>
    <w:rsid w:val="007F114D"/>
    <w:rsid w:val="007F1418"/>
    <w:rsid w:val="007F1655"/>
    <w:rsid w:val="007F165B"/>
    <w:rsid w:val="007F1975"/>
    <w:rsid w:val="007F19FC"/>
    <w:rsid w:val="007F2098"/>
    <w:rsid w:val="007F21C7"/>
    <w:rsid w:val="007F2259"/>
    <w:rsid w:val="007F2906"/>
    <w:rsid w:val="007F2D06"/>
    <w:rsid w:val="007F34AC"/>
    <w:rsid w:val="007F3639"/>
    <w:rsid w:val="007F3888"/>
    <w:rsid w:val="007F38F4"/>
    <w:rsid w:val="007F3B14"/>
    <w:rsid w:val="007F3CDA"/>
    <w:rsid w:val="007F3E76"/>
    <w:rsid w:val="007F3EFE"/>
    <w:rsid w:val="007F40DC"/>
    <w:rsid w:val="007F4BF4"/>
    <w:rsid w:val="007F5121"/>
    <w:rsid w:val="007F51E4"/>
    <w:rsid w:val="007F52F3"/>
    <w:rsid w:val="007F5310"/>
    <w:rsid w:val="007F536E"/>
    <w:rsid w:val="007F5659"/>
    <w:rsid w:val="007F57CD"/>
    <w:rsid w:val="007F596E"/>
    <w:rsid w:val="007F5BF8"/>
    <w:rsid w:val="007F6214"/>
    <w:rsid w:val="007F64BF"/>
    <w:rsid w:val="007F6900"/>
    <w:rsid w:val="007F69D4"/>
    <w:rsid w:val="007F6BFD"/>
    <w:rsid w:val="007F6FC7"/>
    <w:rsid w:val="007F6FFB"/>
    <w:rsid w:val="007F7756"/>
    <w:rsid w:val="007F7900"/>
    <w:rsid w:val="007F79D1"/>
    <w:rsid w:val="007F7B2A"/>
    <w:rsid w:val="007F7F40"/>
    <w:rsid w:val="007F7F4A"/>
    <w:rsid w:val="008004A9"/>
    <w:rsid w:val="00800620"/>
    <w:rsid w:val="00800645"/>
    <w:rsid w:val="00800764"/>
    <w:rsid w:val="008007B1"/>
    <w:rsid w:val="008007CA"/>
    <w:rsid w:val="008007DE"/>
    <w:rsid w:val="00800841"/>
    <w:rsid w:val="00800846"/>
    <w:rsid w:val="00800A2E"/>
    <w:rsid w:val="00800C85"/>
    <w:rsid w:val="00800C8D"/>
    <w:rsid w:val="00800E3B"/>
    <w:rsid w:val="00800FB9"/>
    <w:rsid w:val="008010B2"/>
    <w:rsid w:val="008010C1"/>
    <w:rsid w:val="008013B7"/>
    <w:rsid w:val="008013C8"/>
    <w:rsid w:val="008015CA"/>
    <w:rsid w:val="00801627"/>
    <w:rsid w:val="0080182D"/>
    <w:rsid w:val="008022C8"/>
    <w:rsid w:val="008023E3"/>
    <w:rsid w:val="008028B0"/>
    <w:rsid w:val="00802BD4"/>
    <w:rsid w:val="00802F46"/>
    <w:rsid w:val="008032FC"/>
    <w:rsid w:val="0080377E"/>
    <w:rsid w:val="00803C5D"/>
    <w:rsid w:val="00803D63"/>
    <w:rsid w:val="00803F59"/>
    <w:rsid w:val="00804307"/>
    <w:rsid w:val="008044E8"/>
    <w:rsid w:val="008046E5"/>
    <w:rsid w:val="008048EF"/>
    <w:rsid w:val="00804B7B"/>
    <w:rsid w:val="00804EB1"/>
    <w:rsid w:val="0080504C"/>
    <w:rsid w:val="00805058"/>
    <w:rsid w:val="00805883"/>
    <w:rsid w:val="008058FD"/>
    <w:rsid w:val="00805BF1"/>
    <w:rsid w:val="00805C54"/>
    <w:rsid w:val="00805D32"/>
    <w:rsid w:val="0080635A"/>
    <w:rsid w:val="008063C4"/>
    <w:rsid w:val="008063D6"/>
    <w:rsid w:val="008067C3"/>
    <w:rsid w:val="008069A4"/>
    <w:rsid w:val="00806D48"/>
    <w:rsid w:val="00806F44"/>
    <w:rsid w:val="00807007"/>
    <w:rsid w:val="00807076"/>
    <w:rsid w:val="0080734C"/>
    <w:rsid w:val="0080772F"/>
    <w:rsid w:val="00807E31"/>
    <w:rsid w:val="00807EE8"/>
    <w:rsid w:val="00810808"/>
    <w:rsid w:val="008108E2"/>
    <w:rsid w:val="008109FB"/>
    <w:rsid w:val="00810B68"/>
    <w:rsid w:val="00810B95"/>
    <w:rsid w:val="00810D8F"/>
    <w:rsid w:val="00811037"/>
    <w:rsid w:val="008110A1"/>
    <w:rsid w:val="008112B7"/>
    <w:rsid w:val="0081159C"/>
    <w:rsid w:val="0081168E"/>
    <w:rsid w:val="00811D36"/>
    <w:rsid w:val="0081206B"/>
    <w:rsid w:val="00812132"/>
    <w:rsid w:val="0081213B"/>
    <w:rsid w:val="0081289F"/>
    <w:rsid w:val="008128A1"/>
    <w:rsid w:val="00812B53"/>
    <w:rsid w:val="00812CFF"/>
    <w:rsid w:val="008130D6"/>
    <w:rsid w:val="00813E55"/>
    <w:rsid w:val="00814169"/>
    <w:rsid w:val="00814409"/>
    <w:rsid w:val="00814B05"/>
    <w:rsid w:val="0081505B"/>
    <w:rsid w:val="0081507C"/>
    <w:rsid w:val="00815204"/>
    <w:rsid w:val="008152AE"/>
    <w:rsid w:val="00815374"/>
    <w:rsid w:val="008155BB"/>
    <w:rsid w:val="00815887"/>
    <w:rsid w:val="00815908"/>
    <w:rsid w:val="00815B45"/>
    <w:rsid w:val="00815FBF"/>
    <w:rsid w:val="008160FE"/>
    <w:rsid w:val="008162BC"/>
    <w:rsid w:val="00816403"/>
    <w:rsid w:val="00816431"/>
    <w:rsid w:val="008164F3"/>
    <w:rsid w:val="0081661E"/>
    <w:rsid w:val="00816A63"/>
    <w:rsid w:val="00816D4B"/>
    <w:rsid w:val="00816FD0"/>
    <w:rsid w:val="0081770F"/>
    <w:rsid w:val="00817826"/>
    <w:rsid w:val="00817837"/>
    <w:rsid w:val="00817A99"/>
    <w:rsid w:val="00817AAA"/>
    <w:rsid w:val="00817ED1"/>
    <w:rsid w:val="00817F93"/>
    <w:rsid w:val="00820307"/>
    <w:rsid w:val="00820557"/>
    <w:rsid w:val="0082089F"/>
    <w:rsid w:val="00820CC1"/>
    <w:rsid w:val="00821035"/>
    <w:rsid w:val="0082146C"/>
    <w:rsid w:val="00821A7C"/>
    <w:rsid w:val="00822363"/>
    <w:rsid w:val="00822722"/>
    <w:rsid w:val="00822808"/>
    <w:rsid w:val="0082295B"/>
    <w:rsid w:val="00822B3C"/>
    <w:rsid w:val="00822C54"/>
    <w:rsid w:val="00822F11"/>
    <w:rsid w:val="00822F49"/>
    <w:rsid w:val="00823140"/>
    <w:rsid w:val="0082323D"/>
    <w:rsid w:val="00823741"/>
    <w:rsid w:val="00823C12"/>
    <w:rsid w:val="00823E1D"/>
    <w:rsid w:val="00824116"/>
    <w:rsid w:val="0082432C"/>
    <w:rsid w:val="00824438"/>
    <w:rsid w:val="00824524"/>
    <w:rsid w:val="00824856"/>
    <w:rsid w:val="00824887"/>
    <w:rsid w:val="008249C6"/>
    <w:rsid w:val="00824CA4"/>
    <w:rsid w:val="00824D89"/>
    <w:rsid w:val="00824FED"/>
    <w:rsid w:val="008251A9"/>
    <w:rsid w:val="0082521C"/>
    <w:rsid w:val="0082533D"/>
    <w:rsid w:val="008254FA"/>
    <w:rsid w:val="00825520"/>
    <w:rsid w:val="0082567D"/>
    <w:rsid w:val="008258B5"/>
    <w:rsid w:val="00825A4C"/>
    <w:rsid w:val="008261E4"/>
    <w:rsid w:val="0082621E"/>
    <w:rsid w:val="00826610"/>
    <w:rsid w:val="008269F5"/>
    <w:rsid w:val="00826B93"/>
    <w:rsid w:val="00826CAD"/>
    <w:rsid w:val="00826DEE"/>
    <w:rsid w:val="008270FE"/>
    <w:rsid w:val="0082722A"/>
    <w:rsid w:val="0082724A"/>
    <w:rsid w:val="0082747C"/>
    <w:rsid w:val="00827D3A"/>
    <w:rsid w:val="008300FB"/>
    <w:rsid w:val="00830169"/>
    <w:rsid w:val="008301F8"/>
    <w:rsid w:val="00830211"/>
    <w:rsid w:val="008303FA"/>
    <w:rsid w:val="008306C0"/>
    <w:rsid w:val="00830C37"/>
    <w:rsid w:val="00830DE3"/>
    <w:rsid w:val="008311A4"/>
    <w:rsid w:val="008311D7"/>
    <w:rsid w:val="0083136A"/>
    <w:rsid w:val="0083140A"/>
    <w:rsid w:val="008318AD"/>
    <w:rsid w:val="00831996"/>
    <w:rsid w:val="008319A5"/>
    <w:rsid w:val="00831AB8"/>
    <w:rsid w:val="00831C03"/>
    <w:rsid w:val="00831D9D"/>
    <w:rsid w:val="00831E9B"/>
    <w:rsid w:val="008320AD"/>
    <w:rsid w:val="00832261"/>
    <w:rsid w:val="0083247A"/>
    <w:rsid w:val="00832D57"/>
    <w:rsid w:val="008331D8"/>
    <w:rsid w:val="008331DD"/>
    <w:rsid w:val="008332C2"/>
    <w:rsid w:val="008337E9"/>
    <w:rsid w:val="00833813"/>
    <w:rsid w:val="00833C44"/>
    <w:rsid w:val="00833D11"/>
    <w:rsid w:val="00833F72"/>
    <w:rsid w:val="00833FCB"/>
    <w:rsid w:val="00834095"/>
    <w:rsid w:val="00834315"/>
    <w:rsid w:val="00834497"/>
    <w:rsid w:val="00834921"/>
    <w:rsid w:val="00834B02"/>
    <w:rsid w:val="00834B52"/>
    <w:rsid w:val="00834CEF"/>
    <w:rsid w:val="00834F0D"/>
    <w:rsid w:val="00835098"/>
    <w:rsid w:val="00835109"/>
    <w:rsid w:val="00835366"/>
    <w:rsid w:val="0083536B"/>
    <w:rsid w:val="00835587"/>
    <w:rsid w:val="0083567A"/>
    <w:rsid w:val="00835869"/>
    <w:rsid w:val="00835881"/>
    <w:rsid w:val="00835B5E"/>
    <w:rsid w:val="00836644"/>
    <w:rsid w:val="00836E01"/>
    <w:rsid w:val="00836F02"/>
    <w:rsid w:val="008371BE"/>
    <w:rsid w:val="0083725C"/>
    <w:rsid w:val="0083750C"/>
    <w:rsid w:val="0083774E"/>
    <w:rsid w:val="008377E3"/>
    <w:rsid w:val="008379A2"/>
    <w:rsid w:val="00837B60"/>
    <w:rsid w:val="00837C21"/>
    <w:rsid w:val="00837DEA"/>
    <w:rsid w:val="0084007E"/>
    <w:rsid w:val="00840137"/>
    <w:rsid w:val="0084043F"/>
    <w:rsid w:val="00840AD5"/>
    <w:rsid w:val="00840D92"/>
    <w:rsid w:val="00840D99"/>
    <w:rsid w:val="00840ECF"/>
    <w:rsid w:val="008412D5"/>
    <w:rsid w:val="008413C9"/>
    <w:rsid w:val="0084142C"/>
    <w:rsid w:val="00841882"/>
    <w:rsid w:val="00841AA6"/>
    <w:rsid w:val="00841BAE"/>
    <w:rsid w:val="00841C3F"/>
    <w:rsid w:val="00841C5D"/>
    <w:rsid w:val="00841E0B"/>
    <w:rsid w:val="008420B0"/>
    <w:rsid w:val="00842551"/>
    <w:rsid w:val="0084269E"/>
    <w:rsid w:val="008427BA"/>
    <w:rsid w:val="008427C9"/>
    <w:rsid w:val="00842B2A"/>
    <w:rsid w:val="0084336C"/>
    <w:rsid w:val="0084341F"/>
    <w:rsid w:val="008436C4"/>
    <w:rsid w:val="008438CE"/>
    <w:rsid w:val="00843B63"/>
    <w:rsid w:val="00843BD0"/>
    <w:rsid w:val="00843D27"/>
    <w:rsid w:val="00843D94"/>
    <w:rsid w:val="00844143"/>
    <w:rsid w:val="0084471E"/>
    <w:rsid w:val="008449E5"/>
    <w:rsid w:val="00844A2C"/>
    <w:rsid w:val="00844C4A"/>
    <w:rsid w:val="008453FD"/>
    <w:rsid w:val="0084548A"/>
    <w:rsid w:val="00845A23"/>
    <w:rsid w:val="00846152"/>
    <w:rsid w:val="00846646"/>
    <w:rsid w:val="00846E66"/>
    <w:rsid w:val="00846E90"/>
    <w:rsid w:val="0084753A"/>
    <w:rsid w:val="0084782F"/>
    <w:rsid w:val="008478A4"/>
    <w:rsid w:val="0085067F"/>
    <w:rsid w:val="0085075E"/>
    <w:rsid w:val="00850776"/>
    <w:rsid w:val="00850789"/>
    <w:rsid w:val="00850E04"/>
    <w:rsid w:val="00850E91"/>
    <w:rsid w:val="00850E93"/>
    <w:rsid w:val="00850F1D"/>
    <w:rsid w:val="0085131B"/>
    <w:rsid w:val="008513CE"/>
    <w:rsid w:val="008515AF"/>
    <w:rsid w:val="0085200F"/>
    <w:rsid w:val="008521E8"/>
    <w:rsid w:val="0085231C"/>
    <w:rsid w:val="0085233C"/>
    <w:rsid w:val="008525AE"/>
    <w:rsid w:val="00852845"/>
    <w:rsid w:val="00852C29"/>
    <w:rsid w:val="00852D69"/>
    <w:rsid w:val="00853331"/>
    <w:rsid w:val="00853489"/>
    <w:rsid w:val="0085349E"/>
    <w:rsid w:val="008534C7"/>
    <w:rsid w:val="00853839"/>
    <w:rsid w:val="00853A0B"/>
    <w:rsid w:val="00853AF2"/>
    <w:rsid w:val="00853B9E"/>
    <w:rsid w:val="00853C0F"/>
    <w:rsid w:val="00854079"/>
    <w:rsid w:val="00854ABC"/>
    <w:rsid w:val="00854D33"/>
    <w:rsid w:val="00854FF3"/>
    <w:rsid w:val="00855081"/>
    <w:rsid w:val="008550F4"/>
    <w:rsid w:val="0085534F"/>
    <w:rsid w:val="0085595E"/>
    <w:rsid w:val="00855979"/>
    <w:rsid w:val="00855B37"/>
    <w:rsid w:val="00855D4D"/>
    <w:rsid w:val="00855D86"/>
    <w:rsid w:val="00855DB7"/>
    <w:rsid w:val="00855E7C"/>
    <w:rsid w:val="0085603F"/>
    <w:rsid w:val="0085619F"/>
    <w:rsid w:val="008562EE"/>
    <w:rsid w:val="008563A7"/>
    <w:rsid w:val="0085640C"/>
    <w:rsid w:val="00856629"/>
    <w:rsid w:val="008566DF"/>
    <w:rsid w:val="00856AAF"/>
    <w:rsid w:val="00856ACC"/>
    <w:rsid w:val="00856B1B"/>
    <w:rsid w:val="00856EB6"/>
    <w:rsid w:val="00856FA2"/>
    <w:rsid w:val="008578B1"/>
    <w:rsid w:val="00857BD6"/>
    <w:rsid w:val="0086027A"/>
    <w:rsid w:val="008607BD"/>
    <w:rsid w:val="00860A9A"/>
    <w:rsid w:val="00860AD7"/>
    <w:rsid w:val="00861197"/>
    <w:rsid w:val="008621B3"/>
    <w:rsid w:val="008621C0"/>
    <w:rsid w:val="00862634"/>
    <w:rsid w:val="00862DFE"/>
    <w:rsid w:val="00862EAE"/>
    <w:rsid w:val="008638A0"/>
    <w:rsid w:val="00863F42"/>
    <w:rsid w:val="00863FA3"/>
    <w:rsid w:val="008640B1"/>
    <w:rsid w:val="008644BA"/>
    <w:rsid w:val="00864AAA"/>
    <w:rsid w:val="00864C46"/>
    <w:rsid w:val="00864D20"/>
    <w:rsid w:val="00865207"/>
    <w:rsid w:val="008655D0"/>
    <w:rsid w:val="00865650"/>
    <w:rsid w:val="00865815"/>
    <w:rsid w:val="00865C17"/>
    <w:rsid w:val="00865DCA"/>
    <w:rsid w:val="00866296"/>
    <w:rsid w:val="0086642E"/>
    <w:rsid w:val="00866771"/>
    <w:rsid w:val="00866A90"/>
    <w:rsid w:val="00866D42"/>
    <w:rsid w:val="00866E76"/>
    <w:rsid w:val="008671FD"/>
    <w:rsid w:val="008676F9"/>
    <w:rsid w:val="00867ADB"/>
    <w:rsid w:val="00867BBA"/>
    <w:rsid w:val="00867E08"/>
    <w:rsid w:val="00867E89"/>
    <w:rsid w:val="00870B96"/>
    <w:rsid w:val="008710EA"/>
    <w:rsid w:val="00871198"/>
    <w:rsid w:val="008714BB"/>
    <w:rsid w:val="008714C5"/>
    <w:rsid w:val="0087162A"/>
    <w:rsid w:val="0087196D"/>
    <w:rsid w:val="00871B52"/>
    <w:rsid w:val="00871E30"/>
    <w:rsid w:val="00871EDA"/>
    <w:rsid w:val="00872378"/>
    <w:rsid w:val="0087242A"/>
    <w:rsid w:val="008724C2"/>
    <w:rsid w:val="008725BE"/>
    <w:rsid w:val="008726A4"/>
    <w:rsid w:val="00872B83"/>
    <w:rsid w:val="00872BEC"/>
    <w:rsid w:val="00872BFC"/>
    <w:rsid w:val="00873182"/>
    <w:rsid w:val="00873B7A"/>
    <w:rsid w:val="00873BC3"/>
    <w:rsid w:val="00873CFB"/>
    <w:rsid w:val="00874221"/>
    <w:rsid w:val="008745C9"/>
    <w:rsid w:val="00874A12"/>
    <w:rsid w:val="00874B4F"/>
    <w:rsid w:val="00875098"/>
    <w:rsid w:val="008751B1"/>
    <w:rsid w:val="00875352"/>
    <w:rsid w:val="0087556A"/>
    <w:rsid w:val="0087596C"/>
    <w:rsid w:val="00875F17"/>
    <w:rsid w:val="008761DB"/>
    <w:rsid w:val="0087622F"/>
    <w:rsid w:val="00876469"/>
    <w:rsid w:val="008765BB"/>
    <w:rsid w:val="008765F6"/>
    <w:rsid w:val="00876CC7"/>
    <w:rsid w:val="00876E7E"/>
    <w:rsid w:val="00876F7D"/>
    <w:rsid w:val="00877036"/>
    <w:rsid w:val="008773FA"/>
    <w:rsid w:val="0087763F"/>
    <w:rsid w:val="00877666"/>
    <w:rsid w:val="008776E2"/>
    <w:rsid w:val="00877D71"/>
    <w:rsid w:val="0088014D"/>
    <w:rsid w:val="008805DE"/>
    <w:rsid w:val="00880993"/>
    <w:rsid w:val="00880A22"/>
    <w:rsid w:val="00881133"/>
    <w:rsid w:val="0088143C"/>
    <w:rsid w:val="008817FF"/>
    <w:rsid w:val="00881A28"/>
    <w:rsid w:val="00881B2E"/>
    <w:rsid w:val="00881E92"/>
    <w:rsid w:val="00881F88"/>
    <w:rsid w:val="00882114"/>
    <w:rsid w:val="0088264B"/>
    <w:rsid w:val="008827B7"/>
    <w:rsid w:val="00882A0A"/>
    <w:rsid w:val="0088320D"/>
    <w:rsid w:val="0088350A"/>
    <w:rsid w:val="0088351B"/>
    <w:rsid w:val="008836AC"/>
    <w:rsid w:val="00883B19"/>
    <w:rsid w:val="00883B2F"/>
    <w:rsid w:val="00883FA6"/>
    <w:rsid w:val="0088439B"/>
    <w:rsid w:val="008845C7"/>
    <w:rsid w:val="008848C8"/>
    <w:rsid w:val="00884ACE"/>
    <w:rsid w:val="00884E38"/>
    <w:rsid w:val="0088500A"/>
    <w:rsid w:val="008850F1"/>
    <w:rsid w:val="00885708"/>
    <w:rsid w:val="0088588F"/>
    <w:rsid w:val="00885951"/>
    <w:rsid w:val="00885C7F"/>
    <w:rsid w:val="00887129"/>
    <w:rsid w:val="0088740D"/>
    <w:rsid w:val="0088742F"/>
    <w:rsid w:val="00887AA9"/>
    <w:rsid w:val="00887EF6"/>
    <w:rsid w:val="008902E7"/>
    <w:rsid w:val="00890490"/>
    <w:rsid w:val="00890697"/>
    <w:rsid w:val="008907E6"/>
    <w:rsid w:val="0089081D"/>
    <w:rsid w:val="008909B2"/>
    <w:rsid w:val="00890CFA"/>
    <w:rsid w:val="00890EE9"/>
    <w:rsid w:val="00890F49"/>
    <w:rsid w:val="0089132C"/>
    <w:rsid w:val="00891660"/>
    <w:rsid w:val="0089186B"/>
    <w:rsid w:val="00891943"/>
    <w:rsid w:val="0089204E"/>
    <w:rsid w:val="00892455"/>
    <w:rsid w:val="008927AB"/>
    <w:rsid w:val="00892979"/>
    <w:rsid w:val="008929DC"/>
    <w:rsid w:val="00892A1A"/>
    <w:rsid w:val="00892D25"/>
    <w:rsid w:val="00892EA0"/>
    <w:rsid w:val="00892EB3"/>
    <w:rsid w:val="008931D4"/>
    <w:rsid w:val="0089327A"/>
    <w:rsid w:val="008933E7"/>
    <w:rsid w:val="008935DB"/>
    <w:rsid w:val="0089369D"/>
    <w:rsid w:val="0089383D"/>
    <w:rsid w:val="00893AB0"/>
    <w:rsid w:val="00893B3C"/>
    <w:rsid w:val="00893D93"/>
    <w:rsid w:val="00893F6E"/>
    <w:rsid w:val="008943DA"/>
    <w:rsid w:val="008946EE"/>
    <w:rsid w:val="0089476F"/>
    <w:rsid w:val="00894A25"/>
    <w:rsid w:val="00894B01"/>
    <w:rsid w:val="00894B67"/>
    <w:rsid w:val="00894BC1"/>
    <w:rsid w:val="00894C31"/>
    <w:rsid w:val="008950F7"/>
    <w:rsid w:val="00895219"/>
    <w:rsid w:val="0089567C"/>
    <w:rsid w:val="00895A17"/>
    <w:rsid w:val="0089604A"/>
    <w:rsid w:val="008969C1"/>
    <w:rsid w:val="00896B57"/>
    <w:rsid w:val="00896CA6"/>
    <w:rsid w:val="00897288"/>
    <w:rsid w:val="00897682"/>
    <w:rsid w:val="00897AFC"/>
    <w:rsid w:val="00897CDC"/>
    <w:rsid w:val="00897CED"/>
    <w:rsid w:val="00897E29"/>
    <w:rsid w:val="00897F01"/>
    <w:rsid w:val="008A08AF"/>
    <w:rsid w:val="008A106B"/>
    <w:rsid w:val="008A183F"/>
    <w:rsid w:val="008A1CE0"/>
    <w:rsid w:val="008A220D"/>
    <w:rsid w:val="008A255D"/>
    <w:rsid w:val="008A2865"/>
    <w:rsid w:val="008A29AC"/>
    <w:rsid w:val="008A2AD2"/>
    <w:rsid w:val="008A2CAC"/>
    <w:rsid w:val="008A2E62"/>
    <w:rsid w:val="008A3094"/>
    <w:rsid w:val="008A31BD"/>
    <w:rsid w:val="008A32D5"/>
    <w:rsid w:val="008A3D11"/>
    <w:rsid w:val="008A3E2B"/>
    <w:rsid w:val="008A40D4"/>
    <w:rsid w:val="008A42AC"/>
    <w:rsid w:val="008A4496"/>
    <w:rsid w:val="008A44B6"/>
    <w:rsid w:val="008A4640"/>
    <w:rsid w:val="008A46A5"/>
    <w:rsid w:val="008A4782"/>
    <w:rsid w:val="008A49DC"/>
    <w:rsid w:val="008A49DF"/>
    <w:rsid w:val="008A4D32"/>
    <w:rsid w:val="008A4E10"/>
    <w:rsid w:val="008A50D8"/>
    <w:rsid w:val="008A51F0"/>
    <w:rsid w:val="008A5395"/>
    <w:rsid w:val="008A56A6"/>
    <w:rsid w:val="008A56F0"/>
    <w:rsid w:val="008A5B7E"/>
    <w:rsid w:val="008A5EAD"/>
    <w:rsid w:val="008A6459"/>
    <w:rsid w:val="008A68C1"/>
    <w:rsid w:val="008A6A49"/>
    <w:rsid w:val="008A6A97"/>
    <w:rsid w:val="008A703E"/>
    <w:rsid w:val="008A7344"/>
    <w:rsid w:val="008A73BD"/>
    <w:rsid w:val="008A763A"/>
    <w:rsid w:val="008A77C9"/>
    <w:rsid w:val="008A77DF"/>
    <w:rsid w:val="008A7941"/>
    <w:rsid w:val="008A79C2"/>
    <w:rsid w:val="008A7CE2"/>
    <w:rsid w:val="008A7E65"/>
    <w:rsid w:val="008A7E9C"/>
    <w:rsid w:val="008A7EC6"/>
    <w:rsid w:val="008A7EE1"/>
    <w:rsid w:val="008B02ED"/>
    <w:rsid w:val="008B056A"/>
    <w:rsid w:val="008B0593"/>
    <w:rsid w:val="008B06B3"/>
    <w:rsid w:val="008B09F0"/>
    <w:rsid w:val="008B0B4A"/>
    <w:rsid w:val="008B0B57"/>
    <w:rsid w:val="008B0C7E"/>
    <w:rsid w:val="008B0D0B"/>
    <w:rsid w:val="008B14D1"/>
    <w:rsid w:val="008B1619"/>
    <w:rsid w:val="008B1A9F"/>
    <w:rsid w:val="008B1D53"/>
    <w:rsid w:val="008B2203"/>
    <w:rsid w:val="008B2234"/>
    <w:rsid w:val="008B26F6"/>
    <w:rsid w:val="008B27A0"/>
    <w:rsid w:val="008B2CF1"/>
    <w:rsid w:val="008B36BA"/>
    <w:rsid w:val="008B387B"/>
    <w:rsid w:val="008B39CB"/>
    <w:rsid w:val="008B3B94"/>
    <w:rsid w:val="008B3D4A"/>
    <w:rsid w:val="008B3ED4"/>
    <w:rsid w:val="008B3F25"/>
    <w:rsid w:val="008B4297"/>
    <w:rsid w:val="008B453D"/>
    <w:rsid w:val="008B48E9"/>
    <w:rsid w:val="008B4A37"/>
    <w:rsid w:val="008B4BA6"/>
    <w:rsid w:val="008B4BDB"/>
    <w:rsid w:val="008B5110"/>
    <w:rsid w:val="008B529E"/>
    <w:rsid w:val="008B5C38"/>
    <w:rsid w:val="008B61E1"/>
    <w:rsid w:val="008B6622"/>
    <w:rsid w:val="008B6728"/>
    <w:rsid w:val="008B6750"/>
    <w:rsid w:val="008B6CD9"/>
    <w:rsid w:val="008B72F6"/>
    <w:rsid w:val="008B75D0"/>
    <w:rsid w:val="008B7641"/>
    <w:rsid w:val="008B7A94"/>
    <w:rsid w:val="008B7E5E"/>
    <w:rsid w:val="008C0021"/>
    <w:rsid w:val="008C0804"/>
    <w:rsid w:val="008C0879"/>
    <w:rsid w:val="008C08A4"/>
    <w:rsid w:val="008C0AFB"/>
    <w:rsid w:val="008C0DEB"/>
    <w:rsid w:val="008C0E1A"/>
    <w:rsid w:val="008C130D"/>
    <w:rsid w:val="008C14C1"/>
    <w:rsid w:val="008C1755"/>
    <w:rsid w:val="008C1F36"/>
    <w:rsid w:val="008C1F5E"/>
    <w:rsid w:val="008C21FE"/>
    <w:rsid w:val="008C2568"/>
    <w:rsid w:val="008C26B8"/>
    <w:rsid w:val="008C283A"/>
    <w:rsid w:val="008C2A78"/>
    <w:rsid w:val="008C2B21"/>
    <w:rsid w:val="008C3051"/>
    <w:rsid w:val="008C31B2"/>
    <w:rsid w:val="008C382C"/>
    <w:rsid w:val="008C38FC"/>
    <w:rsid w:val="008C40E2"/>
    <w:rsid w:val="008C42B9"/>
    <w:rsid w:val="008C442B"/>
    <w:rsid w:val="008C4550"/>
    <w:rsid w:val="008C4674"/>
    <w:rsid w:val="008C474F"/>
    <w:rsid w:val="008C4868"/>
    <w:rsid w:val="008C4878"/>
    <w:rsid w:val="008C4934"/>
    <w:rsid w:val="008C5462"/>
    <w:rsid w:val="008C5513"/>
    <w:rsid w:val="008C55BA"/>
    <w:rsid w:val="008C57B8"/>
    <w:rsid w:val="008C5A2B"/>
    <w:rsid w:val="008C6042"/>
    <w:rsid w:val="008C60AE"/>
    <w:rsid w:val="008C614D"/>
    <w:rsid w:val="008C63D4"/>
    <w:rsid w:val="008C6DC4"/>
    <w:rsid w:val="008C7469"/>
    <w:rsid w:val="008C7A23"/>
    <w:rsid w:val="008C7B2A"/>
    <w:rsid w:val="008C7BEA"/>
    <w:rsid w:val="008C7DFD"/>
    <w:rsid w:val="008C7EAD"/>
    <w:rsid w:val="008C7F0D"/>
    <w:rsid w:val="008C7F46"/>
    <w:rsid w:val="008D0244"/>
    <w:rsid w:val="008D0509"/>
    <w:rsid w:val="008D05B2"/>
    <w:rsid w:val="008D0675"/>
    <w:rsid w:val="008D0ACA"/>
    <w:rsid w:val="008D0D68"/>
    <w:rsid w:val="008D0DD6"/>
    <w:rsid w:val="008D0E20"/>
    <w:rsid w:val="008D0E33"/>
    <w:rsid w:val="008D0FEB"/>
    <w:rsid w:val="008D1123"/>
    <w:rsid w:val="008D153C"/>
    <w:rsid w:val="008D1710"/>
    <w:rsid w:val="008D18C6"/>
    <w:rsid w:val="008D1DD5"/>
    <w:rsid w:val="008D1F91"/>
    <w:rsid w:val="008D2319"/>
    <w:rsid w:val="008D2413"/>
    <w:rsid w:val="008D27FA"/>
    <w:rsid w:val="008D31A9"/>
    <w:rsid w:val="008D322E"/>
    <w:rsid w:val="008D373C"/>
    <w:rsid w:val="008D380A"/>
    <w:rsid w:val="008D38D5"/>
    <w:rsid w:val="008D4888"/>
    <w:rsid w:val="008D4C3B"/>
    <w:rsid w:val="008D4D5A"/>
    <w:rsid w:val="008D4F40"/>
    <w:rsid w:val="008D5187"/>
    <w:rsid w:val="008D5563"/>
    <w:rsid w:val="008D5735"/>
    <w:rsid w:val="008D592D"/>
    <w:rsid w:val="008D595E"/>
    <w:rsid w:val="008D61B6"/>
    <w:rsid w:val="008D6208"/>
    <w:rsid w:val="008D693F"/>
    <w:rsid w:val="008D6CD5"/>
    <w:rsid w:val="008D7737"/>
    <w:rsid w:val="008D775A"/>
    <w:rsid w:val="008D7C95"/>
    <w:rsid w:val="008D7E4D"/>
    <w:rsid w:val="008D7EB4"/>
    <w:rsid w:val="008E068E"/>
    <w:rsid w:val="008E07A0"/>
    <w:rsid w:val="008E0807"/>
    <w:rsid w:val="008E16D9"/>
    <w:rsid w:val="008E1866"/>
    <w:rsid w:val="008E1872"/>
    <w:rsid w:val="008E1AFE"/>
    <w:rsid w:val="008E1B96"/>
    <w:rsid w:val="008E20E9"/>
    <w:rsid w:val="008E241C"/>
    <w:rsid w:val="008E258A"/>
    <w:rsid w:val="008E2718"/>
    <w:rsid w:val="008E2ECA"/>
    <w:rsid w:val="008E2FAD"/>
    <w:rsid w:val="008E3C0E"/>
    <w:rsid w:val="008E3FFF"/>
    <w:rsid w:val="008E4958"/>
    <w:rsid w:val="008E499B"/>
    <w:rsid w:val="008E4A5B"/>
    <w:rsid w:val="008E4D53"/>
    <w:rsid w:val="008E4E4B"/>
    <w:rsid w:val="008E4EB7"/>
    <w:rsid w:val="008E5968"/>
    <w:rsid w:val="008E5D16"/>
    <w:rsid w:val="008E6886"/>
    <w:rsid w:val="008E6CEC"/>
    <w:rsid w:val="008E7387"/>
    <w:rsid w:val="008E749A"/>
    <w:rsid w:val="008E7707"/>
    <w:rsid w:val="008E7941"/>
    <w:rsid w:val="008E7CF1"/>
    <w:rsid w:val="008E7FA2"/>
    <w:rsid w:val="008E7FF2"/>
    <w:rsid w:val="008F007B"/>
    <w:rsid w:val="008F0B2D"/>
    <w:rsid w:val="008F0B97"/>
    <w:rsid w:val="008F0DDC"/>
    <w:rsid w:val="008F1082"/>
    <w:rsid w:val="008F12EC"/>
    <w:rsid w:val="008F1300"/>
    <w:rsid w:val="008F1553"/>
    <w:rsid w:val="008F15D1"/>
    <w:rsid w:val="008F1704"/>
    <w:rsid w:val="008F18EA"/>
    <w:rsid w:val="008F1B13"/>
    <w:rsid w:val="008F1B22"/>
    <w:rsid w:val="008F1F2E"/>
    <w:rsid w:val="008F2363"/>
    <w:rsid w:val="008F2470"/>
    <w:rsid w:val="008F24BA"/>
    <w:rsid w:val="008F2AE7"/>
    <w:rsid w:val="008F34C7"/>
    <w:rsid w:val="008F3591"/>
    <w:rsid w:val="008F389F"/>
    <w:rsid w:val="008F3963"/>
    <w:rsid w:val="008F409A"/>
    <w:rsid w:val="008F435A"/>
    <w:rsid w:val="008F4589"/>
    <w:rsid w:val="008F493C"/>
    <w:rsid w:val="008F4B8F"/>
    <w:rsid w:val="008F4BAB"/>
    <w:rsid w:val="008F4C35"/>
    <w:rsid w:val="008F4DB4"/>
    <w:rsid w:val="008F509C"/>
    <w:rsid w:val="008F5659"/>
    <w:rsid w:val="008F574C"/>
    <w:rsid w:val="008F57E4"/>
    <w:rsid w:val="008F5BAF"/>
    <w:rsid w:val="008F5DF7"/>
    <w:rsid w:val="008F6575"/>
    <w:rsid w:val="008F65C4"/>
    <w:rsid w:val="008F6637"/>
    <w:rsid w:val="008F6790"/>
    <w:rsid w:val="008F694F"/>
    <w:rsid w:val="008F6A1A"/>
    <w:rsid w:val="008F72AB"/>
    <w:rsid w:val="008F73F8"/>
    <w:rsid w:val="008F7E14"/>
    <w:rsid w:val="00900623"/>
    <w:rsid w:val="00900C14"/>
    <w:rsid w:val="00900C36"/>
    <w:rsid w:val="00901318"/>
    <w:rsid w:val="009018C0"/>
    <w:rsid w:val="00901F5A"/>
    <w:rsid w:val="009021C0"/>
    <w:rsid w:val="009027BA"/>
    <w:rsid w:val="00902C0B"/>
    <w:rsid w:val="00903191"/>
    <w:rsid w:val="00903598"/>
    <w:rsid w:val="00903E5F"/>
    <w:rsid w:val="00903F7E"/>
    <w:rsid w:val="00904198"/>
    <w:rsid w:val="00904614"/>
    <w:rsid w:val="009046A5"/>
    <w:rsid w:val="009046B7"/>
    <w:rsid w:val="009046C3"/>
    <w:rsid w:val="009047F9"/>
    <w:rsid w:val="0090488E"/>
    <w:rsid w:val="00904D33"/>
    <w:rsid w:val="00905085"/>
    <w:rsid w:val="009056C6"/>
    <w:rsid w:val="0090576C"/>
    <w:rsid w:val="00905795"/>
    <w:rsid w:val="009057DA"/>
    <w:rsid w:val="00905ADD"/>
    <w:rsid w:val="00905E3C"/>
    <w:rsid w:val="00905E76"/>
    <w:rsid w:val="009063FE"/>
    <w:rsid w:val="00906968"/>
    <w:rsid w:val="00906B95"/>
    <w:rsid w:val="00906CF9"/>
    <w:rsid w:val="009073F2"/>
    <w:rsid w:val="009077B9"/>
    <w:rsid w:val="0091036A"/>
    <w:rsid w:val="00910510"/>
    <w:rsid w:val="009106CF"/>
    <w:rsid w:val="00910AA4"/>
    <w:rsid w:val="00910BD9"/>
    <w:rsid w:val="00910D30"/>
    <w:rsid w:val="0091103F"/>
    <w:rsid w:val="00911087"/>
    <w:rsid w:val="00911273"/>
    <w:rsid w:val="00911CEB"/>
    <w:rsid w:val="00911D85"/>
    <w:rsid w:val="00912132"/>
    <w:rsid w:val="009121B6"/>
    <w:rsid w:val="009122B4"/>
    <w:rsid w:val="009123DD"/>
    <w:rsid w:val="0091260E"/>
    <w:rsid w:val="00912679"/>
    <w:rsid w:val="00912B0D"/>
    <w:rsid w:val="00912F01"/>
    <w:rsid w:val="00913290"/>
    <w:rsid w:val="00913391"/>
    <w:rsid w:val="00913437"/>
    <w:rsid w:val="00913555"/>
    <w:rsid w:val="0091391B"/>
    <w:rsid w:val="00913AF8"/>
    <w:rsid w:val="00913B98"/>
    <w:rsid w:val="009140D8"/>
    <w:rsid w:val="0091417B"/>
    <w:rsid w:val="009141AA"/>
    <w:rsid w:val="00914460"/>
    <w:rsid w:val="00914ACF"/>
    <w:rsid w:val="00915121"/>
    <w:rsid w:val="00915228"/>
    <w:rsid w:val="009153C9"/>
    <w:rsid w:val="009155F4"/>
    <w:rsid w:val="009157E6"/>
    <w:rsid w:val="00915825"/>
    <w:rsid w:val="00915B33"/>
    <w:rsid w:val="00915D5A"/>
    <w:rsid w:val="00915ECD"/>
    <w:rsid w:val="00915EFD"/>
    <w:rsid w:val="009161C1"/>
    <w:rsid w:val="009162FC"/>
    <w:rsid w:val="00916782"/>
    <w:rsid w:val="00916AB2"/>
    <w:rsid w:val="00916CA9"/>
    <w:rsid w:val="00916D0F"/>
    <w:rsid w:val="009171E2"/>
    <w:rsid w:val="009173E9"/>
    <w:rsid w:val="0091743F"/>
    <w:rsid w:val="009174EA"/>
    <w:rsid w:val="00917F1A"/>
    <w:rsid w:val="009202A5"/>
    <w:rsid w:val="009205C5"/>
    <w:rsid w:val="009206BB"/>
    <w:rsid w:val="00920E27"/>
    <w:rsid w:val="00920FEC"/>
    <w:rsid w:val="00921093"/>
    <w:rsid w:val="00921241"/>
    <w:rsid w:val="00921310"/>
    <w:rsid w:val="00921462"/>
    <w:rsid w:val="00921598"/>
    <w:rsid w:val="00921612"/>
    <w:rsid w:val="009219C5"/>
    <w:rsid w:val="00921B1D"/>
    <w:rsid w:val="00921BF3"/>
    <w:rsid w:val="009223F4"/>
    <w:rsid w:val="00922509"/>
    <w:rsid w:val="009226A6"/>
    <w:rsid w:val="009228F0"/>
    <w:rsid w:val="00922A33"/>
    <w:rsid w:val="00922B6D"/>
    <w:rsid w:val="00922DE2"/>
    <w:rsid w:val="00922EA9"/>
    <w:rsid w:val="00922FE9"/>
    <w:rsid w:val="0092306A"/>
    <w:rsid w:val="009231BF"/>
    <w:rsid w:val="00923278"/>
    <w:rsid w:val="009236A5"/>
    <w:rsid w:val="009239BA"/>
    <w:rsid w:val="00923B6B"/>
    <w:rsid w:val="00923F3D"/>
    <w:rsid w:val="0092438B"/>
    <w:rsid w:val="009246CA"/>
    <w:rsid w:val="00924FB6"/>
    <w:rsid w:val="009250B6"/>
    <w:rsid w:val="009252F0"/>
    <w:rsid w:val="0092580C"/>
    <w:rsid w:val="009258B4"/>
    <w:rsid w:val="00925E7C"/>
    <w:rsid w:val="00926000"/>
    <w:rsid w:val="00926069"/>
    <w:rsid w:val="009260E8"/>
    <w:rsid w:val="009265AD"/>
    <w:rsid w:val="009265C9"/>
    <w:rsid w:val="009265DA"/>
    <w:rsid w:val="0092696E"/>
    <w:rsid w:val="00926B3D"/>
    <w:rsid w:val="00926BF7"/>
    <w:rsid w:val="00927188"/>
    <w:rsid w:val="0092720B"/>
    <w:rsid w:val="0092758B"/>
    <w:rsid w:val="0092797A"/>
    <w:rsid w:val="00927C80"/>
    <w:rsid w:val="009301A5"/>
    <w:rsid w:val="009302C3"/>
    <w:rsid w:val="00930430"/>
    <w:rsid w:val="009309AB"/>
    <w:rsid w:val="00930CCE"/>
    <w:rsid w:val="0093122B"/>
    <w:rsid w:val="00931793"/>
    <w:rsid w:val="0093190A"/>
    <w:rsid w:val="00931BE5"/>
    <w:rsid w:val="00931D32"/>
    <w:rsid w:val="00931DD9"/>
    <w:rsid w:val="00931E66"/>
    <w:rsid w:val="00931E88"/>
    <w:rsid w:val="00932563"/>
    <w:rsid w:val="0093271F"/>
    <w:rsid w:val="00932A03"/>
    <w:rsid w:val="00932C3A"/>
    <w:rsid w:val="0093316C"/>
    <w:rsid w:val="009331C2"/>
    <w:rsid w:val="00933372"/>
    <w:rsid w:val="00933832"/>
    <w:rsid w:val="009339E8"/>
    <w:rsid w:val="00933AD0"/>
    <w:rsid w:val="00933C5A"/>
    <w:rsid w:val="00933D49"/>
    <w:rsid w:val="00934244"/>
    <w:rsid w:val="009343F4"/>
    <w:rsid w:val="009346CE"/>
    <w:rsid w:val="00934753"/>
    <w:rsid w:val="0093486C"/>
    <w:rsid w:val="0093493F"/>
    <w:rsid w:val="00934958"/>
    <w:rsid w:val="00934C01"/>
    <w:rsid w:val="00934E82"/>
    <w:rsid w:val="009350F6"/>
    <w:rsid w:val="00935227"/>
    <w:rsid w:val="009352D2"/>
    <w:rsid w:val="009357C6"/>
    <w:rsid w:val="009359EB"/>
    <w:rsid w:val="00935BBE"/>
    <w:rsid w:val="00935BEB"/>
    <w:rsid w:val="00935D72"/>
    <w:rsid w:val="00935FA3"/>
    <w:rsid w:val="009360FD"/>
    <w:rsid w:val="00936100"/>
    <w:rsid w:val="00936570"/>
    <w:rsid w:val="00936D60"/>
    <w:rsid w:val="009375DA"/>
    <w:rsid w:val="00937699"/>
    <w:rsid w:val="0093771D"/>
    <w:rsid w:val="00937BEB"/>
    <w:rsid w:val="00937DD2"/>
    <w:rsid w:val="00940421"/>
    <w:rsid w:val="00940BF3"/>
    <w:rsid w:val="00941179"/>
    <w:rsid w:val="009414DC"/>
    <w:rsid w:val="00941926"/>
    <w:rsid w:val="009419EB"/>
    <w:rsid w:val="00941F36"/>
    <w:rsid w:val="009421DA"/>
    <w:rsid w:val="00942388"/>
    <w:rsid w:val="00942996"/>
    <w:rsid w:val="00942A5F"/>
    <w:rsid w:val="00942B72"/>
    <w:rsid w:val="00942D20"/>
    <w:rsid w:val="00942DB8"/>
    <w:rsid w:val="00942E3B"/>
    <w:rsid w:val="00942F8F"/>
    <w:rsid w:val="00942FEE"/>
    <w:rsid w:val="00943023"/>
    <w:rsid w:val="00943157"/>
    <w:rsid w:val="00943301"/>
    <w:rsid w:val="0094334F"/>
    <w:rsid w:val="00943414"/>
    <w:rsid w:val="009439FF"/>
    <w:rsid w:val="00943A6D"/>
    <w:rsid w:val="00943ACD"/>
    <w:rsid w:val="00943DC5"/>
    <w:rsid w:val="00944011"/>
    <w:rsid w:val="00944429"/>
    <w:rsid w:val="00944693"/>
    <w:rsid w:val="0094488A"/>
    <w:rsid w:val="00944DDA"/>
    <w:rsid w:val="00944F2A"/>
    <w:rsid w:val="00944F9B"/>
    <w:rsid w:val="0094549B"/>
    <w:rsid w:val="009454B2"/>
    <w:rsid w:val="009457AD"/>
    <w:rsid w:val="009460F7"/>
    <w:rsid w:val="009462A5"/>
    <w:rsid w:val="009463C6"/>
    <w:rsid w:val="009466B7"/>
    <w:rsid w:val="00946733"/>
    <w:rsid w:val="00946933"/>
    <w:rsid w:val="00946B64"/>
    <w:rsid w:val="00946FA1"/>
    <w:rsid w:val="00947276"/>
    <w:rsid w:val="00947823"/>
    <w:rsid w:val="00947A7A"/>
    <w:rsid w:val="00947EC4"/>
    <w:rsid w:val="00950096"/>
    <w:rsid w:val="00950D39"/>
    <w:rsid w:val="00950F6D"/>
    <w:rsid w:val="00951175"/>
    <w:rsid w:val="00951269"/>
    <w:rsid w:val="00951372"/>
    <w:rsid w:val="00951461"/>
    <w:rsid w:val="00951549"/>
    <w:rsid w:val="00951B01"/>
    <w:rsid w:val="00951CF2"/>
    <w:rsid w:val="00951EBA"/>
    <w:rsid w:val="00952324"/>
    <w:rsid w:val="009527EA"/>
    <w:rsid w:val="00952C2D"/>
    <w:rsid w:val="00952F0C"/>
    <w:rsid w:val="00952FD7"/>
    <w:rsid w:val="00953306"/>
    <w:rsid w:val="00953738"/>
    <w:rsid w:val="00954179"/>
    <w:rsid w:val="00954468"/>
    <w:rsid w:val="0095452B"/>
    <w:rsid w:val="009547CD"/>
    <w:rsid w:val="00954959"/>
    <w:rsid w:val="00954E55"/>
    <w:rsid w:val="00954EEA"/>
    <w:rsid w:val="0095507B"/>
    <w:rsid w:val="00955272"/>
    <w:rsid w:val="00955570"/>
    <w:rsid w:val="0095567F"/>
    <w:rsid w:val="00955898"/>
    <w:rsid w:val="00955926"/>
    <w:rsid w:val="00955AB4"/>
    <w:rsid w:val="00956203"/>
    <w:rsid w:val="00956302"/>
    <w:rsid w:val="009563CD"/>
    <w:rsid w:val="009567CB"/>
    <w:rsid w:val="009567FA"/>
    <w:rsid w:val="0095681A"/>
    <w:rsid w:val="00956CAE"/>
    <w:rsid w:val="00956CD4"/>
    <w:rsid w:val="00956EAB"/>
    <w:rsid w:val="00957168"/>
    <w:rsid w:val="00957433"/>
    <w:rsid w:val="0095746B"/>
    <w:rsid w:val="0095775C"/>
    <w:rsid w:val="00960025"/>
    <w:rsid w:val="00960374"/>
    <w:rsid w:val="009605DD"/>
    <w:rsid w:val="00960821"/>
    <w:rsid w:val="00960C4A"/>
    <w:rsid w:val="00960E6E"/>
    <w:rsid w:val="00960F1C"/>
    <w:rsid w:val="00961020"/>
    <w:rsid w:val="0096104D"/>
    <w:rsid w:val="00961260"/>
    <w:rsid w:val="0096126C"/>
    <w:rsid w:val="00961364"/>
    <w:rsid w:val="009614AA"/>
    <w:rsid w:val="009615DE"/>
    <w:rsid w:val="0096168F"/>
    <w:rsid w:val="009616A8"/>
    <w:rsid w:val="00961797"/>
    <w:rsid w:val="009617D4"/>
    <w:rsid w:val="009621D0"/>
    <w:rsid w:val="0096255A"/>
    <w:rsid w:val="00962A46"/>
    <w:rsid w:val="00962B3C"/>
    <w:rsid w:val="00962E13"/>
    <w:rsid w:val="00962E16"/>
    <w:rsid w:val="00962E46"/>
    <w:rsid w:val="00962E9B"/>
    <w:rsid w:val="009632B6"/>
    <w:rsid w:val="00963632"/>
    <w:rsid w:val="009636D3"/>
    <w:rsid w:val="009636F7"/>
    <w:rsid w:val="0096381B"/>
    <w:rsid w:val="00963B7F"/>
    <w:rsid w:val="00963C9C"/>
    <w:rsid w:val="00963D36"/>
    <w:rsid w:val="00963EF5"/>
    <w:rsid w:val="00963FCB"/>
    <w:rsid w:val="009644C4"/>
    <w:rsid w:val="0096462C"/>
    <w:rsid w:val="00964A5F"/>
    <w:rsid w:val="00964A6A"/>
    <w:rsid w:val="00964B24"/>
    <w:rsid w:val="0096545A"/>
    <w:rsid w:val="009654AF"/>
    <w:rsid w:val="009654DD"/>
    <w:rsid w:val="009655C9"/>
    <w:rsid w:val="009655D7"/>
    <w:rsid w:val="00965993"/>
    <w:rsid w:val="009659A1"/>
    <w:rsid w:val="009659DE"/>
    <w:rsid w:val="00965C11"/>
    <w:rsid w:val="00965C57"/>
    <w:rsid w:val="00966797"/>
    <w:rsid w:val="00966BF3"/>
    <w:rsid w:val="00966C56"/>
    <w:rsid w:val="00966E12"/>
    <w:rsid w:val="00966E2F"/>
    <w:rsid w:val="00966EF2"/>
    <w:rsid w:val="009672A3"/>
    <w:rsid w:val="009673D7"/>
    <w:rsid w:val="00967459"/>
    <w:rsid w:val="0096745F"/>
    <w:rsid w:val="00967526"/>
    <w:rsid w:val="00967C3C"/>
    <w:rsid w:val="00967D2B"/>
    <w:rsid w:val="00967D87"/>
    <w:rsid w:val="00967F0D"/>
    <w:rsid w:val="009702E8"/>
    <w:rsid w:val="0097045A"/>
    <w:rsid w:val="0097051F"/>
    <w:rsid w:val="009707A6"/>
    <w:rsid w:val="009707B8"/>
    <w:rsid w:val="009708BF"/>
    <w:rsid w:val="0097098A"/>
    <w:rsid w:val="009709BC"/>
    <w:rsid w:val="00970AB5"/>
    <w:rsid w:val="00970B50"/>
    <w:rsid w:val="00970C36"/>
    <w:rsid w:val="00970D33"/>
    <w:rsid w:val="00971369"/>
    <w:rsid w:val="0097200F"/>
    <w:rsid w:val="009722A1"/>
    <w:rsid w:val="009722BA"/>
    <w:rsid w:val="00972376"/>
    <w:rsid w:val="0097258F"/>
    <w:rsid w:val="009725BB"/>
    <w:rsid w:val="00972DE2"/>
    <w:rsid w:val="009732B9"/>
    <w:rsid w:val="009734AB"/>
    <w:rsid w:val="009738D8"/>
    <w:rsid w:val="0097399C"/>
    <w:rsid w:val="00973BF1"/>
    <w:rsid w:val="00973C53"/>
    <w:rsid w:val="00973E73"/>
    <w:rsid w:val="00973EE6"/>
    <w:rsid w:val="00973EFF"/>
    <w:rsid w:val="00974347"/>
    <w:rsid w:val="0097442E"/>
    <w:rsid w:val="009745AE"/>
    <w:rsid w:val="009745DD"/>
    <w:rsid w:val="00974709"/>
    <w:rsid w:val="00974944"/>
    <w:rsid w:val="0097494E"/>
    <w:rsid w:val="00974D7F"/>
    <w:rsid w:val="00974E66"/>
    <w:rsid w:val="00975702"/>
    <w:rsid w:val="009758C6"/>
    <w:rsid w:val="009758D3"/>
    <w:rsid w:val="009758FF"/>
    <w:rsid w:val="00975D35"/>
    <w:rsid w:val="0097613E"/>
    <w:rsid w:val="00976194"/>
    <w:rsid w:val="0097625A"/>
    <w:rsid w:val="00976338"/>
    <w:rsid w:val="00976479"/>
    <w:rsid w:val="00976A9A"/>
    <w:rsid w:val="00976DD7"/>
    <w:rsid w:val="00976FA5"/>
    <w:rsid w:val="00977164"/>
    <w:rsid w:val="00977366"/>
    <w:rsid w:val="009773F1"/>
    <w:rsid w:val="00980175"/>
    <w:rsid w:val="00980420"/>
    <w:rsid w:val="00980910"/>
    <w:rsid w:val="00980ADA"/>
    <w:rsid w:val="00980BBA"/>
    <w:rsid w:val="00980DB9"/>
    <w:rsid w:val="00980E14"/>
    <w:rsid w:val="00980F3F"/>
    <w:rsid w:val="00980FFE"/>
    <w:rsid w:val="00981196"/>
    <w:rsid w:val="009813CD"/>
    <w:rsid w:val="00981421"/>
    <w:rsid w:val="00981B15"/>
    <w:rsid w:val="009825DE"/>
    <w:rsid w:val="0098269E"/>
    <w:rsid w:val="0098287F"/>
    <w:rsid w:val="009829F8"/>
    <w:rsid w:val="00982A0C"/>
    <w:rsid w:val="00982C7C"/>
    <w:rsid w:val="00982D55"/>
    <w:rsid w:val="00982F2D"/>
    <w:rsid w:val="00982FD2"/>
    <w:rsid w:val="00982FEA"/>
    <w:rsid w:val="009830D4"/>
    <w:rsid w:val="00983333"/>
    <w:rsid w:val="0098345E"/>
    <w:rsid w:val="009836AB"/>
    <w:rsid w:val="0098374E"/>
    <w:rsid w:val="00983776"/>
    <w:rsid w:val="009838F6"/>
    <w:rsid w:val="00983A03"/>
    <w:rsid w:val="00983B2A"/>
    <w:rsid w:val="009841AC"/>
    <w:rsid w:val="00984540"/>
    <w:rsid w:val="0098462C"/>
    <w:rsid w:val="00984EEF"/>
    <w:rsid w:val="00985178"/>
    <w:rsid w:val="009851A7"/>
    <w:rsid w:val="00985218"/>
    <w:rsid w:val="0098544E"/>
    <w:rsid w:val="0098546C"/>
    <w:rsid w:val="009855B5"/>
    <w:rsid w:val="00985A26"/>
    <w:rsid w:val="00985D2D"/>
    <w:rsid w:val="00985E36"/>
    <w:rsid w:val="0098619C"/>
    <w:rsid w:val="0098647F"/>
    <w:rsid w:val="0098656B"/>
    <w:rsid w:val="009868BA"/>
    <w:rsid w:val="00986A08"/>
    <w:rsid w:val="00986BDD"/>
    <w:rsid w:val="00986D79"/>
    <w:rsid w:val="00986E93"/>
    <w:rsid w:val="00986FBB"/>
    <w:rsid w:val="00987466"/>
    <w:rsid w:val="00987629"/>
    <w:rsid w:val="00987686"/>
    <w:rsid w:val="009879B2"/>
    <w:rsid w:val="00987B9F"/>
    <w:rsid w:val="00987D41"/>
    <w:rsid w:val="009904ED"/>
    <w:rsid w:val="00990A18"/>
    <w:rsid w:val="00990D8E"/>
    <w:rsid w:val="00990FAB"/>
    <w:rsid w:val="00990FC9"/>
    <w:rsid w:val="00991115"/>
    <w:rsid w:val="00991615"/>
    <w:rsid w:val="00991A08"/>
    <w:rsid w:val="00991E30"/>
    <w:rsid w:val="0099217B"/>
    <w:rsid w:val="009922DD"/>
    <w:rsid w:val="0099258A"/>
    <w:rsid w:val="009927A4"/>
    <w:rsid w:val="009927B0"/>
    <w:rsid w:val="0099285E"/>
    <w:rsid w:val="0099287A"/>
    <w:rsid w:val="00992D75"/>
    <w:rsid w:val="009930C9"/>
    <w:rsid w:val="009930DD"/>
    <w:rsid w:val="00993584"/>
    <w:rsid w:val="00993753"/>
    <w:rsid w:val="00993865"/>
    <w:rsid w:val="00993938"/>
    <w:rsid w:val="00993B18"/>
    <w:rsid w:val="009941D2"/>
    <w:rsid w:val="009944C1"/>
    <w:rsid w:val="00994973"/>
    <w:rsid w:val="00994A4D"/>
    <w:rsid w:val="009950C4"/>
    <w:rsid w:val="0099516D"/>
    <w:rsid w:val="0099547F"/>
    <w:rsid w:val="00995547"/>
    <w:rsid w:val="009959F2"/>
    <w:rsid w:val="00995A5B"/>
    <w:rsid w:val="00995C7D"/>
    <w:rsid w:val="00995FDB"/>
    <w:rsid w:val="00996741"/>
    <w:rsid w:val="00996782"/>
    <w:rsid w:val="009969C0"/>
    <w:rsid w:val="00996D6E"/>
    <w:rsid w:val="00996F33"/>
    <w:rsid w:val="00996FD6"/>
    <w:rsid w:val="00997180"/>
    <w:rsid w:val="009971B7"/>
    <w:rsid w:val="009973EF"/>
    <w:rsid w:val="009976DD"/>
    <w:rsid w:val="009979AC"/>
    <w:rsid w:val="00997A20"/>
    <w:rsid w:val="00997BBE"/>
    <w:rsid w:val="00997C12"/>
    <w:rsid w:val="00997F39"/>
    <w:rsid w:val="00997FB4"/>
    <w:rsid w:val="009A0050"/>
    <w:rsid w:val="009A07B2"/>
    <w:rsid w:val="009A0858"/>
    <w:rsid w:val="009A0939"/>
    <w:rsid w:val="009A0BCC"/>
    <w:rsid w:val="009A1052"/>
    <w:rsid w:val="009A10DC"/>
    <w:rsid w:val="009A11DA"/>
    <w:rsid w:val="009A129A"/>
    <w:rsid w:val="009A13D5"/>
    <w:rsid w:val="009A13D7"/>
    <w:rsid w:val="009A1656"/>
    <w:rsid w:val="009A1A27"/>
    <w:rsid w:val="009A1A96"/>
    <w:rsid w:val="009A1BD3"/>
    <w:rsid w:val="009A1C8D"/>
    <w:rsid w:val="009A2377"/>
    <w:rsid w:val="009A2759"/>
    <w:rsid w:val="009A2AAB"/>
    <w:rsid w:val="009A2EA5"/>
    <w:rsid w:val="009A300E"/>
    <w:rsid w:val="009A305E"/>
    <w:rsid w:val="009A3130"/>
    <w:rsid w:val="009A3166"/>
    <w:rsid w:val="009A338B"/>
    <w:rsid w:val="009A3575"/>
    <w:rsid w:val="009A37EB"/>
    <w:rsid w:val="009A3805"/>
    <w:rsid w:val="009A3EC5"/>
    <w:rsid w:val="009A40F7"/>
    <w:rsid w:val="009A415C"/>
    <w:rsid w:val="009A41B3"/>
    <w:rsid w:val="009A4468"/>
    <w:rsid w:val="009A472D"/>
    <w:rsid w:val="009A4763"/>
    <w:rsid w:val="009A4E38"/>
    <w:rsid w:val="009A4ED1"/>
    <w:rsid w:val="009A5397"/>
    <w:rsid w:val="009A57A5"/>
    <w:rsid w:val="009A57DF"/>
    <w:rsid w:val="009A5C4F"/>
    <w:rsid w:val="009A5C65"/>
    <w:rsid w:val="009A5CD3"/>
    <w:rsid w:val="009A6116"/>
    <w:rsid w:val="009A6195"/>
    <w:rsid w:val="009A62D5"/>
    <w:rsid w:val="009A6412"/>
    <w:rsid w:val="009A6729"/>
    <w:rsid w:val="009A677B"/>
    <w:rsid w:val="009A6B9C"/>
    <w:rsid w:val="009A6CFD"/>
    <w:rsid w:val="009A6EDC"/>
    <w:rsid w:val="009A6F34"/>
    <w:rsid w:val="009A743B"/>
    <w:rsid w:val="009A7777"/>
    <w:rsid w:val="009A7A79"/>
    <w:rsid w:val="009B0179"/>
    <w:rsid w:val="009B02AF"/>
    <w:rsid w:val="009B0414"/>
    <w:rsid w:val="009B080D"/>
    <w:rsid w:val="009B09E2"/>
    <w:rsid w:val="009B0D99"/>
    <w:rsid w:val="009B1288"/>
    <w:rsid w:val="009B139F"/>
    <w:rsid w:val="009B16BE"/>
    <w:rsid w:val="009B2282"/>
    <w:rsid w:val="009B246A"/>
    <w:rsid w:val="009B24C2"/>
    <w:rsid w:val="009B2656"/>
    <w:rsid w:val="009B2BD3"/>
    <w:rsid w:val="009B34C1"/>
    <w:rsid w:val="009B37D1"/>
    <w:rsid w:val="009B38E9"/>
    <w:rsid w:val="009B3BE1"/>
    <w:rsid w:val="009B3C7D"/>
    <w:rsid w:val="009B3E97"/>
    <w:rsid w:val="009B3F74"/>
    <w:rsid w:val="009B40C3"/>
    <w:rsid w:val="009B4383"/>
    <w:rsid w:val="009B45AB"/>
    <w:rsid w:val="009B4737"/>
    <w:rsid w:val="009B47C6"/>
    <w:rsid w:val="009B4BC6"/>
    <w:rsid w:val="009B4DF8"/>
    <w:rsid w:val="009B51EA"/>
    <w:rsid w:val="009B53A7"/>
    <w:rsid w:val="009B5516"/>
    <w:rsid w:val="009B55A9"/>
    <w:rsid w:val="009B56AA"/>
    <w:rsid w:val="009B57E0"/>
    <w:rsid w:val="009B589E"/>
    <w:rsid w:val="009B5C08"/>
    <w:rsid w:val="009B5E58"/>
    <w:rsid w:val="009B63D9"/>
    <w:rsid w:val="009B6637"/>
    <w:rsid w:val="009B66AD"/>
    <w:rsid w:val="009B6C0A"/>
    <w:rsid w:val="009B6D2D"/>
    <w:rsid w:val="009B6E9E"/>
    <w:rsid w:val="009B6EC9"/>
    <w:rsid w:val="009B70C6"/>
    <w:rsid w:val="009B70D3"/>
    <w:rsid w:val="009B7205"/>
    <w:rsid w:val="009B7734"/>
    <w:rsid w:val="009B7E4B"/>
    <w:rsid w:val="009C06EB"/>
    <w:rsid w:val="009C0A38"/>
    <w:rsid w:val="009C0A77"/>
    <w:rsid w:val="009C0F12"/>
    <w:rsid w:val="009C1057"/>
    <w:rsid w:val="009C1614"/>
    <w:rsid w:val="009C16A3"/>
    <w:rsid w:val="009C1D54"/>
    <w:rsid w:val="009C258E"/>
    <w:rsid w:val="009C2872"/>
    <w:rsid w:val="009C2B2B"/>
    <w:rsid w:val="009C305E"/>
    <w:rsid w:val="009C3523"/>
    <w:rsid w:val="009C3771"/>
    <w:rsid w:val="009C379D"/>
    <w:rsid w:val="009C390D"/>
    <w:rsid w:val="009C390E"/>
    <w:rsid w:val="009C3A9D"/>
    <w:rsid w:val="009C3BF3"/>
    <w:rsid w:val="009C3D3A"/>
    <w:rsid w:val="009C3E14"/>
    <w:rsid w:val="009C3F03"/>
    <w:rsid w:val="009C42A6"/>
    <w:rsid w:val="009C453F"/>
    <w:rsid w:val="009C45D5"/>
    <w:rsid w:val="009C47DD"/>
    <w:rsid w:val="009C4994"/>
    <w:rsid w:val="009C4CA9"/>
    <w:rsid w:val="009C4D8F"/>
    <w:rsid w:val="009C4E59"/>
    <w:rsid w:val="009C5211"/>
    <w:rsid w:val="009C5271"/>
    <w:rsid w:val="009C59E3"/>
    <w:rsid w:val="009C5A98"/>
    <w:rsid w:val="009C5AF2"/>
    <w:rsid w:val="009C5CD3"/>
    <w:rsid w:val="009C602E"/>
    <w:rsid w:val="009C6179"/>
    <w:rsid w:val="009C6245"/>
    <w:rsid w:val="009C6C18"/>
    <w:rsid w:val="009C6EFB"/>
    <w:rsid w:val="009C7175"/>
    <w:rsid w:val="009C71F7"/>
    <w:rsid w:val="009C7519"/>
    <w:rsid w:val="009C75BD"/>
    <w:rsid w:val="009C78A4"/>
    <w:rsid w:val="009C78C1"/>
    <w:rsid w:val="009C7945"/>
    <w:rsid w:val="009C7D65"/>
    <w:rsid w:val="009D037C"/>
    <w:rsid w:val="009D15E6"/>
    <w:rsid w:val="009D192B"/>
    <w:rsid w:val="009D1A71"/>
    <w:rsid w:val="009D1B6D"/>
    <w:rsid w:val="009D1BA1"/>
    <w:rsid w:val="009D1F44"/>
    <w:rsid w:val="009D1FAE"/>
    <w:rsid w:val="009D2625"/>
    <w:rsid w:val="009D26DC"/>
    <w:rsid w:val="009D28D7"/>
    <w:rsid w:val="009D299A"/>
    <w:rsid w:val="009D2C64"/>
    <w:rsid w:val="009D2F2B"/>
    <w:rsid w:val="009D3086"/>
    <w:rsid w:val="009D32A1"/>
    <w:rsid w:val="009D32D0"/>
    <w:rsid w:val="009D3479"/>
    <w:rsid w:val="009D365E"/>
    <w:rsid w:val="009D368C"/>
    <w:rsid w:val="009D3A2B"/>
    <w:rsid w:val="009D3C10"/>
    <w:rsid w:val="009D3C2B"/>
    <w:rsid w:val="009D3C3C"/>
    <w:rsid w:val="009D3D0E"/>
    <w:rsid w:val="009D43BD"/>
    <w:rsid w:val="009D4F44"/>
    <w:rsid w:val="009D508D"/>
    <w:rsid w:val="009D52EA"/>
    <w:rsid w:val="009D5C94"/>
    <w:rsid w:val="009D5EB4"/>
    <w:rsid w:val="009D6162"/>
    <w:rsid w:val="009D6A5F"/>
    <w:rsid w:val="009D7317"/>
    <w:rsid w:val="009D73E6"/>
    <w:rsid w:val="009D7506"/>
    <w:rsid w:val="009D7BB3"/>
    <w:rsid w:val="009D7CC3"/>
    <w:rsid w:val="009D7E5F"/>
    <w:rsid w:val="009D7EDF"/>
    <w:rsid w:val="009E002B"/>
    <w:rsid w:val="009E005C"/>
    <w:rsid w:val="009E04BF"/>
    <w:rsid w:val="009E07FC"/>
    <w:rsid w:val="009E08A8"/>
    <w:rsid w:val="009E0BC8"/>
    <w:rsid w:val="009E0C0D"/>
    <w:rsid w:val="009E0E12"/>
    <w:rsid w:val="009E1731"/>
    <w:rsid w:val="009E1A26"/>
    <w:rsid w:val="009E1A8F"/>
    <w:rsid w:val="009E1AE2"/>
    <w:rsid w:val="009E1F18"/>
    <w:rsid w:val="009E20DB"/>
    <w:rsid w:val="009E2306"/>
    <w:rsid w:val="009E2444"/>
    <w:rsid w:val="009E2640"/>
    <w:rsid w:val="009E28EF"/>
    <w:rsid w:val="009E2A40"/>
    <w:rsid w:val="009E2AD8"/>
    <w:rsid w:val="009E2D8F"/>
    <w:rsid w:val="009E3439"/>
    <w:rsid w:val="009E34A7"/>
    <w:rsid w:val="009E34B6"/>
    <w:rsid w:val="009E35A8"/>
    <w:rsid w:val="009E37F8"/>
    <w:rsid w:val="009E3B4D"/>
    <w:rsid w:val="009E4013"/>
    <w:rsid w:val="009E41B4"/>
    <w:rsid w:val="009E435C"/>
    <w:rsid w:val="009E437B"/>
    <w:rsid w:val="009E44D2"/>
    <w:rsid w:val="009E484D"/>
    <w:rsid w:val="009E4A95"/>
    <w:rsid w:val="009E4C7D"/>
    <w:rsid w:val="009E51AA"/>
    <w:rsid w:val="009E562E"/>
    <w:rsid w:val="009E589B"/>
    <w:rsid w:val="009E5E40"/>
    <w:rsid w:val="009E5F73"/>
    <w:rsid w:val="009E6446"/>
    <w:rsid w:val="009E65F2"/>
    <w:rsid w:val="009E667C"/>
    <w:rsid w:val="009E6D51"/>
    <w:rsid w:val="009E7238"/>
    <w:rsid w:val="009E72B3"/>
    <w:rsid w:val="009E74B9"/>
    <w:rsid w:val="009E7546"/>
    <w:rsid w:val="009E79B6"/>
    <w:rsid w:val="009E7A40"/>
    <w:rsid w:val="009F033E"/>
    <w:rsid w:val="009F03F1"/>
    <w:rsid w:val="009F0645"/>
    <w:rsid w:val="009F0688"/>
    <w:rsid w:val="009F0A96"/>
    <w:rsid w:val="009F0DC1"/>
    <w:rsid w:val="009F12D9"/>
    <w:rsid w:val="009F135F"/>
    <w:rsid w:val="009F1405"/>
    <w:rsid w:val="009F14B2"/>
    <w:rsid w:val="009F14F6"/>
    <w:rsid w:val="009F1897"/>
    <w:rsid w:val="009F1D24"/>
    <w:rsid w:val="009F1D4E"/>
    <w:rsid w:val="009F23BA"/>
    <w:rsid w:val="009F23EA"/>
    <w:rsid w:val="009F25F9"/>
    <w:rsid w:val="009F2869"/>
    <w:rsid w:val="009F2891"/>
    <w:rsid w:val="009F2918"/>
    <w:rsid w:val="009F293A"/>
    <w:rsid w:val="009F29FE"/>
    <w:rsid w:val="009F2AD8"/>
    <w:rsid w:val="009F31CE"/>
    <w:rsid w:val="009F32B7"/>
    <w:rsid w:val="009F3363"/>
    <w:rsid w:val="009F37DD"/>
    <w:rsid w:val="009F3A1C"/>
    <w:rsid w:val="009F3CCE"/>
    <w:rsid w:val="009F3FFA"/>
    <w:rsid w:val="009F421C"/>
    <w:rsid w:val="009F44EE"/>
    <w:rsid w:val="009F4541"/>
    <w:rsid w:val="009F4870"/>
    <w:rsid w:val="009F5030"/>
    <w:rsid w:val="009F50A4"/>
    <w:rsid w:val="009F51D3"/>
    <w:rsid w:val="009F566C"/>
    <w:rsid w:val="009F598E"/>
    <w:rsid w:val="009F5E24"/>
    <w:rsid w:val="009F5ECE"/>
    <w:rsid w:val="009F5FB3"/>
    <w:rsid w:val="009F5FD9"/>
    <w:rsid w:val="009F610E"/>
    <w:rsid w:val="009F627D"/>
    <w:rsid w:val="009F6790"/>
    <w:rsid w:val="009F6A37"/>
    <w:rsid w:val="009F6AEA"/>
    <w:rsid w:val="009F6E01"/>
    <w:rsid w:val="009F6EE2"/>
    <w:rsid w:val="009F705D"/>
    <w:rsid w:val="009F70C7"/>
    <w:rsid w:val="009F7193"/>
    <w:rsid w:val="009F72DD"/>
    <w:rsid w:val="009F73A2"/>
    <w:rsid w:val="009F763F"/>
    <w:rsid w:val="009F7798"/>
    <w:rsid w:val="009F79BF"/>
    <w:rsid w:val="009F79FF"/>
    <w:rsid w:val="009F7DF2"/>
    <w:rsid w:val="00A000D5"/>
    <w:rsid w:val="00A002E4"/>
    <w:rsid w:val="00A00A27"/>
    <w:rsid w:val="00A00AF6"/>
    <w:rsid w:val="00A011F6"/>
    <w:rsid w:val="00A012AB"/>
    <w:rsid w:val="00A01AF1"/>
    <w:rsid w:val="00A01C55"/>
    <w:rsid w:val="00A01DB6"/>
    <w:rsid w:val="00A01E76"/>
    <w:rsid w:val="00A01F64"/>
    <w:rsid w:val="00A01FB0"/>
    <w:rsid w:val="00A022D6"/>
    <w:rsid w:val="00A0232F"/>
    <w:rsid w:val="00A025A7"/>
    <w:rsid w:val="00A026B0"/>
    <w:rsid w:val="00A0272A"/>
    <w:rsid w:val="00A02A35"/>
    <w:rsid w:val="00A02B04"/>
    <w:rsid w:val="00A02CA3"/>
    <w:rsid w:val="00A02EB0"/>
    <w:rsid w:val="00A032F5"/>
    <w:rsid w:val="00A035FF"/>
    <w:rsid w:val="00A03A0D"/>
    <w:rsid w:val="00A04031"/>
    <w:rsid w:val="00A04191"/>
    <w:rsid w:val="00A044C2"/>
    <w:rsid w:val="00A0453B"/>
    <w:rsid w:val="00A0459E"/>
    <w:rsid w:val="00A046E7"/>
    <w:rsid w:val="00A04CF8"/>
    <w:rsid w:val="00A04D02"/>
    <w:rsid w:val="00A04E24"/>
    <w:rsid w:val="00A0508F"/>
    <w:rsid w:val="00A0558E"/>
    <w:rsid w:val="00A056B7"/>
    <w:rsid w:val="00A05870"/>
    <w:rsid w:val="00A058E7"/>
    <w:rsid w:val="00A059AA"/>
    <w:rsid w:val="00A066D4"/>
    <w:rsid w:val="00A06E01"/>
    <w:rsid w:val="00A06EA1"/>
    <w:rsid w:val="00A071C1"/>
    <w:rsid w:val="00A0743F"/>
    <w:rsid w:val="00A076BC"/>
    <w:rsid w:val="00A07740"/>
    <w:rsid w:val="00A07983"/>
    <w:rsid w:val="00A07F46"/>
    <w:rsid w:val="00A1008D"/>
    <w:rsid w:val="00A10377"/>
    <w:rsid w:val="00A104DB"/>
    <w:rsid w:val="00A10736"/>
    <w:rsid w:val="00A107E5"/>
    <w:rsid w:val="00A1095C"/>
    <w:rsid w:val="00A10E1F"/>
    <w:rsid w:val="00A110B5"/>
    <w:rsid w:val="00A111B2"/>
    <w:rsid w:val="00A116B6"/>
    <w:rsid w:val="00A117E0"/>
    <w:rsid w:val="00A119F3"/>
    <w:rsid w:val="00A11B87"/>
    <w:rsid w:val="00A11CAA"/>
    <w:rsid w:val="00A12008"/>
    <w:rsid w:val="00A122C8"/>
    <w:rsid w:val="00A123D5"/>
    <w:rsid w:val="00A12596"/>
    <w:rsid w:val="00A126BF"/>
    <w:rsid w:val="00A1288F"/>
    <w:rsid w:val="00A1292A"/>
    <w:rsid w:val="00A12AFE"/>
    <w:rsid w:val="00A12CAC"/>
    <w:rsid w:val="00A12E57"/>
    <w:rsid w:val="00A12E9B"/>
    <w:rsid w:val="00A13528"/>
    <w:rsid w:val="00A13BFE"/>
    <w:rsid w:val="00A13C6C"/>
    <w:rsid w:val="00A13F3A"/>
    <w:rsid w:val="00A14026"/>
    <w:rsid w:val="00A14165"/>
    <w:rsid w:val="00A142FF"/>
    <w:rsid w:val="00A14360"/>
    <w:rsid w:val="00A14372"/>
    <w:rsid w:val="00A143F1"/>
    <w:rsid w:val="00A1443A"/>
    <w:rsid w:val="00A14D09"/>
    <w:rsid w:val="00A14E65"/>
    <w:rsid w:val="00A154A6"/>
    <w:rsid w:val="00A1590F"/>
    <w:rsid w:val="00A15AC0"/>
    <w:rsid w:val="00A15C1D"/>
    <w:rsid w:val="00A15CBB"/>
    <w:rsid w:val="00A161D7"/>
    <w:rsid w:val="00A1646D"/>
    <w:rsid w:val="00A16A92"/>
    <w:rsid w:val="00A16C8D"/>
    <w:rsid w:val="00A17785"/>
    <w:rsid w:val="00A179AF"/>
    <w:rsid w:val="00A17ABB"/>
    <w:rsid w:val="00A17AC4"/>
    <w:rsid w:val="00A17D93"/>
    <w:rsid w:val="00A20332"/>
    <w:rsid w:val="00A2074C"/>
    <w:rsid w:val="00A20825"/>
    <w:rsid w:val="00A20857"/>
    <w:rsid w:val="00A20F65"/>
    <w:rsid w:val="00A21AC6"/>
    <w:rsid w:val="00A21BB9"/>
    <w:rsid w:val="00A21CE0"/>
    <w:rsid w:val="00A2216C"/>
    <w:rsid w:val="00A221D9"/>
    <w:rsid w:val="00A22552"/>
    <w:rsid w:val="00A22BC6"/>
    <w:rsid w:val="00A22E90"/>
    <w:rsid w:val="00A22ECF"/>
    <w:rsid w:val="00A23075"/>
    <w:rsid w:val="00A231AA"/>
    <w:rsid w:val="00A23286"/>
    <w:rsid w:val="00A23431"/>
    <w:rsid w:val="00A2355F"/>
    <w:rsid w:val="00A2386B"/>
    <w:rsid w:val="00A238F7"/>
    <w:rsid w:val="00A23C1E"/>
    <w:rsid w:val="00A242C9"/>
    <w:rsid w:val="00A24616"/>
    <w:rsid w:val="00A247E2"/>
    <w:rsid w:val="00A24AD1"/>
    <w:rsid w:val="00A256CC"/>
    <w:rsid w:val="00A25718"/>
    <w:rsid w:val="00A2578C"/>
    <w:rsid w:val="00A2598F"/>
    <w:rsid w:val="00A25CB3"/>
    <w:rsid w:val="00A266A8"/>
    <w:rsid w:val="00A267E2"/>
    <w:rsid w:val="00A2774A"/>
    <w:rsid w:val="00A27BDB"/>
    <w:rsid w:val="00A27F3D"/>
    <w:rsid w:val="00A30206"/>
    <w:rsid w:val="00A30514"/>
    <w:rsid w:val="00A309A3"/>
    <w:rsid w:val="00A30A0E"/>
    <w:rsid w:val="00A30BE1"/>
    <w:rsid w:val="00A30E52"/>
    <w:rsid w:val="00A30FD3"/>
    <w:rsid w:val="00A310AE"/>
    <w:rsid w:val="00A310FC"/>
    <w:rsid w:val="00A312B4"/>
    <w:rsid w:val="00A31962"/>
    <w:rsid w:val="00A32173"/>
    <w:rsid w:val="00A32339"/>
    <w:rsid w:val="00A32664"/>
    <w:rsid w:val="00A3267A"/>
    <w:rsid w:val="00A32A9C"/>
    <w:rsid w:val="00A32D20"/>
    <w:rsid w:val="00A32D39"/>
    <w:rsid w:val="00A32E02"/>
    <w:rsid w:val="00A331F6"/>
    <w:rsid w:val="00A3342F"/>
    <w:rsid w:val="00A33945"/>
    <w:rsid w:val="00A346F3"/>
    <w:rsid w:val="00A348E0"/>
    <w:rsid w:val="00A34C49"/>
    <w:rsid w:val="00A3544D"/>
    <w:rsid w:val="00A35708"/>
    <w:rsid w:val="00A357A4"/>
    <w:rsid w:val="00A357CA"/>
    <w:rsid w:val="00A35A40"/>
    <w:rsid w:val="00A35DD9"/>
    <w:rsid w:val="00A35E1A"/>
    <w:rsid w:val="00A35ECF"/>
    <w:rsid w:val="00A35F39"/>
    <w:rsid w:val="00A36085"/>
    <w:rsid w:val="00A360B1"/>
    <w:rsid w:val="00A3627F"/>
    <w:rsid w:val="00A36346"/>
    <w:rsid w:val="00A3675F"/>
    <w:rsid w:val="00A368B8"/>
    <w:rsid w:val="00A36EAE"/>
    <w:rsid w:val="00A36F2A"/>
    <w:rsid w:val="00A36FE0"/>
    <w:rsid w:val="00A37058"/>
    <w:rsid w:val="00A372EA"/>
    <w:rsid w:val="00A378F1"/>
    <w:rsid w:val="00A378FA"/>
    <w:rsid w:val="00A400BA"/>
    <w:rsid w:val="00A40204"/>
    <w:rsid w:val="00A403DD"/>
    <w:rsid w:val="00A405CE"/>
    <w:rsid w:val="00A40FD1"/>
    <w:rsid w:val="00A41173"/>
    <w:rsid w:val="00A4131F"/>
    <w:rsid w:val="00A41431"/>
    <w:rsid w:val="00A41509"/>
    <w:rsid w:val="00A41A20"/>
    <w:rsid w:val="00A41A93"/>
    <w:rsid w:val="00A41D18"/>
    <w:rsid w:val="00A41F14"/>
    <w:rsid w:val="00A422F9"/>
    <w:rsid w:val="00A4250A"/>
    <w:rsid w:val="00A4281E"/>
    <w:rsid w:val="00A42C7D"/>
    <w:rsid w:val="00A42CF3"/>
    <w:rsid w:val="00A43682"/>
    <w:rsid w:val="00A43B57"/>
    <w:rsid w:val="00A43CE1"/>
    <w:rsid w:val="00A44004"/>
    <w:rsid w:val="00A44305"/>
    <w:rsid w:val="00A44807"/>
    <w:rsid w:val="00A448B9"/>
    <w:rsid w:val="00A449D9"/>
    <w:rsid w:val="00A44DBA"/>
    <w:rsid w:val="00A44FA2"/>
    <w:rsid w:val="00A451A2"/>
    <w:rsid w:val="00A45500"/>
    <w:rsid w:val="00A4561E"/>
    <w:rsid w:val="00A458AF"/>
    <w:rsid w:val="00A45933"/>
    <w:rsid w:val="00A45B47"/>
    <w:rsid w:val="00A45BD8"/>
    <w:rsid w:val="00A45D15"/>
    <w:rsid w:val="00A46261"/>
    <w:rsid w:val="00A46262"/>
    <w:rsid w:val="00A4628F"/>
    <w:rsid w:val="00A46500"/>
    <w:rsid w:val="00A46570"/>
    <w:rsid w:val="00A4667E"/>
    <w:rsid w:val="00A468B9"/>
    <w:rsid w:val="00A46DE1"/>
    <w:rsid w:val="00A46E44"/>
    <w:rsid w:val="00A46EC0"/>
    <w:rsid w:val="00A46ED3"/>
    <w:rsid w:val="00A4738C"/>
    <w:rsid w:val="00A47BCF"/>
    <w:rsid w:val="00A47DA7"/>
    <w:rsid w:val="00A47E8D"/>
    <w:rsid w:val="00A47F6A"/>
    <w:rsid w:val="00A50173"/>
    <w:rsid w:val="00A50185"/>
    <w:rsid w:val="00A50C82"/>
    <w:rsid w:val="00A51D2C"/>
    <w:rsid w:val="00A51E36"/>
    <w:rsid w:val="00A52050"/>
    <w:rsid w:val="00A526D5"/>
    <w:rsid w:val="00A527AF"/>
    <w:rsid w:val="00A52AF3"/>
    <w:rsid w:val="00A52C2D"/>
    <w:rsid w:val="00A52C3B"/>
    <w:rsid w:val="00A52E96"/>
    <w:rsid w:val="00A52EA2"/>
    <w:rsid w:val="00A531BE"/>
    <w:rsid w:val="00A5339B"/>
    <w:rsid w:val="00A5342F"/>
    <w:rsid w:val="00A535F6"/>
    <w:rsid w:val="00A538E8"/>
    <w:rsid w:val="00A53F52"/>
    <w:rsid w:val="00A53F54"/>
    <w:rsid w:val="00A53F63"/>
    <w:rsid w:val="00A54018"/>
    <w:rsid w:val="00A541AA"/>
    <w:rsid w:val="00A54498"/>
    <w:rsid w:val="00A5484C"/>
    <w:rsid w:val="00A54AD8"/>
    <w:rsid w:val="00A54BB4"/>
    <w:rsid w:val="00A54E9F"/>
    <w:rsid w:val="00A55053"/>
    <w:rsid w:val="00A5523D"/>
    <w:rsid w:val="00A555AF"/>
    <w:rsid w:val="00A5581D"/>
    <w:rsid w:val="00A55953"/>
    <w:rsid w:val="00A5598D"/>
    <w:rsid w:val="00A55B38"/>
    <w:rsid w:val="00A55C1F"/>
    <w:rsid w:val="00A55C43"/>
    <w:rsid w:val="00A56316"/>
    <w:rsid w:val="00A565ED"/>
    <w:rsid w:val="00A566E6"/>
    <w:rsid w:val="00A56816"/>
    <w:rsid w:val="00A56998"/>
    <w:rsid w:val="00A56C5E"/>
    <w:rsid w:val="00A56F7A"/>
    <w:rsid w:val="00A572AC"/>
    <w:rsid w:val="00A5731A"/>
    <w:rsid w:val="00A5799B"/>
    <w:rsid w:val="00A604A6"/>
    <w:rsid w:val="00A60B83"/>
    <w:rsid w:val="00A612E4"/>
    <w:rsid w:val="00A612E9"/>
    <w:rsid w:val="00A61485"/>
    <w:rsid w:val="00A6149E"/>
    <w:rsid w:val="00A6180D"/>
    <w:rsid w:val="00A618A8"/>
    <w:rsid w:val="00A61A33"/>
    <w:rsid w:val="00A61AFE"/>
    <w:rsid w:val="00A61CA5"/>
    <w:rsid w:val="00A61E7F"/>
    <w:rsid w:val="00A62408"/>
    <w:rsid w:val="00A625D6"/>
    <w:rsid w:val="00A62880"/>
    <w:rsid w:val="00A62972"/>
    <w:rsid w:val="00A62BC7"/>
    <w:rsid w:val="00A62E63"/>
    <w:rsid w:val="00A6340B"/>
    <w:rsid w:val="00A63722"/>
    <w:rsid w:val="00A63995"/>
    <w:rsid w:val="00A639BF"/>
    <w:rsid w:val="00A63A1B"/>
    <w:rsid w:val="00A63D39"/>
    <w:rsid w:val="00A64349"/>
    <w:rsid w:val="00A6460D"/>
    <w:rsid w:val="00A64923"/>
    <w:rsid w:val="00A64B4B"/>
    <w:rsid w:val="00A64BF7"/>
    <w:rsid w:val="00A64CB7"/>
    <w:rsid w:val="00A6538B"/>
    <w:rsid w:val="00A655E0"/>
    <w:rsid w:val="00A65908"/>
    <w:rsid w:val="00A65A30"/>
    <w:rsid w:val="00A65FF5"/>
    <w:rsid w:val="00A66151"/>
    <w:rsid w:val="00A66540"/>
    <w:rsid w:val="00A667B0"/>
    <w:rsid w:val="00A667F8"/>
    <w:rsid w:val="00A66ABB"/>
    <w:rsid w:val="00A66C85"/>
    <w:rsid w:val="00A66C8A"/>
    <w:rsid w:val="00A66DA3"/>
    <w:rsid w:val="00A67092"/>
    <w:rsid w:val="00A67516"/>
    <w:rsid w:val="00A6794C"/>
    <w:rsid w:val="00A67C31"/>
    <w:rsid w:val="00A67DCC"/>
    <w:rsid w:val="00A700DB"/>
    <w:rsid w:val="00A70495"/>
    <w:rsid w:val="00A704F5"/>
    <w:rsid w:val="00A70803"/>
    <w:rsid w:val="00A70BA2"/>
    <w:rsid w:val="00A70CD1"/>
    <w:rsid w:val="00A70DBE"/>
    <w:rsid w:val="00A70E29"/>
    <w:rsid w:val="00A70EB5"/>
    <w:rsid w:val="00A71117"/>
    <w:rsid w:val="00A7124F"/>
    <w:rsid w:val="00A71288"/>
    <w:rsid w:val="00A713AD"/>
    <w:rsid w:val="00A7140E"/>
    <w:rsid w:val="00A7159A"/>
    <w:rsid w:val="00A719C2"/>
    <w:rsid w:val="00A71A34"/>
    <w:rsid w:val="00A71DDD"/>
    <w:rsid w:val="00A72027"/>
    <w:rsid w:val="00A72809"/>
    <w:rsid w:val="00A728C5"/>
    <w:rsid w:val="00A72A04"/>
    <w:rsid w:val="00A72CC3"/>
    <w:rsid w:val="00A73026"/>
    <w:rsid w:val="00A7302A"/>
    <w:rsid w:val="00A73123"/>
    <w:rsid w:val="00A73159"/>
    <w:rsid w:val="00A73192"/>
    <w:rsid w:val="00A73196"/>
    <w:rsid w:val="00A733DE"/>
    <w:rsid w:val="00A733F1"/>
    <w:rsid w:val="00A738A1"/>
    <w:rsid w:val="00A73929"/>
    <w:rsid w:val="00A73C7A"/>
    <w:rsid w:val="00A73EF6"/>
    <w:rsid w:val="00A73F4B"/>
    <w:rsid w:val="00A7459A"/>
    <w:rsid w:val="00A74793"/>
    <w:rsid w:val="00A748F4"/>
    <w:rsid w:val="00A74983"/>
    <w:rsid w:val="00A74E12"/>
    <w:rsid w:val="00A74FBF"/>
    <w:rsid w:val="00A752BC"/>
    <w:rsid w:val="00A75739"/>
    <w:rsid w:val="00A7576A"/>
    <w:rsid w:val="00A75DA6"/>
    <w:rsid w:val="00A75F6D"/>
    <w:rsid w:val="00A760B0"/>
    <w:rsid w:val="00A763BB"/>
    <w:rsid w:val="00A768FF"/>
    <w:rsid w:val="00A769CB"/>
    <w:rsid w:val="00A76C02"/>
    <w:rsid w:val="00A774B5"/>
    <w:rsid w:val="00A77548"/>
    <w:rsid w:val="00A776DD"/>
    <w:rsid w:val="00A777F1"/>
    <w:rsid w:val="00A77F35"/>
    <w:rsid w:val="00A80035"/>
    <w:rsid w:val="00A800A8"/>
    <w:rsid w:val="00A801A2"/>
    <w:rsid w:val="00A801C8"/>
    <w:rsid w:val="00A8028E"/>
    <w:rsid w:val="00A802FA"/>
    <w:rsid w:val="00A80BA6"/>
    <w:rsid w:val="00A80BC1"/>
    <w:rsid w:val="00A80CBB"/>
    <w:rsid w:val="00A80E4D"/>
    <w:rsid w:val="00A80E68"/>
    <w:rsid w:val="00A81153"/>
    <w:rsid w:val="00A811AD"/>
    <w:rsid w:val="00A81272"/>
    <w:rsid w:val="00A81A48"/>
    <w:rsid w:val="00A81AA5"/>
    <w:rsid w:val="00A82261"/>
    <w:rsid w:val="00A822DE"/>
    <w:rsid w:val="00A8230B"/>
    <w:rsid w:val="00A823A6"/>
    <w:rsid w:val="00A8240C"/>
    <w:rsid w:val="00A82543"/>
    <w:rsid w:val="00A82660"/>
    <w:rsid w:val="00A82A67"/>
    <w:rsid w:val="00A82A80"/>
    <w:rsid w:val="00A82C23"/>
    <w:rsid w:val="00A82FF7"/>
    <w:rsid w:val="00A83703"/>
    <w:rsid w:val="00A8378C"/>
    <w:rsid w:val="00A8383A"/>
    <w:rsid w:val="00A8398F"/>
    <w:rsid w:val="00A83CD7"/>
    <w:rsid w:val="00A83DE6"/>
    <w:rsid w:val="00A83E7D"/>
    <w:rsid w:val="00A840FD"/>
    <w:rsid w:val="00A84127"/>
    <w:rsid w:val="00A84234"/>
    <w:rsid w:val="00A843AC"/>
    <w:rsid w:val="00A847B5"/>
    <w:rsid w:val="00A847C0"/>
    <w:rsid w:val="00A84913"/>
    <w:rsid w:val="00A84A21"/>
    <w:rsid w:val="00A84AAE"/>
    <w:rsid w:val="00A84B65"/>
    <w:rsid w:val="00A84D81"/>
    <w:rsid w:val="00A84EA9"/>
    <w:rsid w:val="00A85814"/>
    <w:rsid w:val="00A85A0D"/>
    <w:rsid w:val="00A85A71"/>
    <w:rsid w:val="00A85E4C"/>
    <w:rsid w:val="00A85E52"/>
    <w:rsid w:val="00A863CB"/>
    <w:rsid w:val="00A86501"/>
    <w:rsid w:val="00A86640"/>
    <w:rsid w:val="00A868C8"/>
    <w:rsid w:val="00A86AC6"/>
    <w:rsid w:val="00A86C00"/>
    <w:rsid w:val="00A86D62"/>
    <w:rsid w:val="00A87478"/>
    <w:rsid w:val="00A87BE9"/>
    <w:rsid w:val="00A87DDF"/>
    <w:rsid w:val="00A87E1A"/>
    <w:rsid w:val="00A90CAB"/>
    <w:rsid w:val="00A90FFD"/>
    <w:rsid w:val="00A91584"/>
    <w:rsid w:val="00A9165A"/>
    <w:rsid w:val="00A9169A"/>
    <w:rsid w:val="00A919BA"/>
    <w:rsid w:val="00A920ED"/>
    <w:rsid w:val="00A9225D"/>
    <w:rsid w:val="00A92299"/>
    <w:rsid w:val="00A924AB"/>
    <w:rsid w:val="00A92550"/>
    <w:rsid w:val="00A92A0A"/>
    <w:rsid w:val="00A92F4F"/>
    <w:rsid w:val="00A931A7"/>
    <w:rsid w:val="00A9378C"/>
    <w:rsid w:val="00A93E81"/>
    <w:rsid w:val="00A94267"/>
    <w:rsid w:val="00A947A2"/>
    <w:rsid w:val="00A94AA0"/>
    <w:rsid w:val="00A94B01"/>
    <w:rsid w:val="00A94E00"/>
    <w:rsid w:val="00A94EEC"/>
    <w:rsid w:val="00A95674"/>
    <w:rsid w:val="00A9568D"/>
    <w:rsid w:val="00A95AD3"/>
    <w:rsid w:val="00A96172"/>
    <w:rsid w:val="00A9628B"/>
    <w:rsid w:val="00A964C1"/>
    <w:rsid w:val="00A9693B"/>
    <w:rsid w:val="00A96B67"/>
    <w:rsid w:val="00A96C69"/>
    <w:rsid w:val="00A973AF"/>
    <w:rsid w:val="00A97601"/>
    <w:rsid w:val="00A97A7F"/>
    <w:rsid w:val="00A97D6F"/>
    <w:rsid w:val="00AA003E"/>
    <w:rsid w:val="00AA03C9"/>
    <w:rsid w:val="00AA04EA"/>
    <w:rsid w:val="00AA0EA2"/>
    <w:rsid w:val="00AA1437"/>
    <w:rsid w:val="00AA18BC"/>
    <w:rsid w:val="00AA1BA6"/>
    <w:rsid w:val="00AA1C45"/>
    <w:rsid w:val="00AA208B"/>
    <w:rsid w:val="00AA2234"/>
    <w:rsid w:val="00AA2290"/>
    <w:rsid w:val="00AA2366"/>
    <w:rsid w:val="00AA25B9"/>
    <w:rsid w:val="00AA2753"/>
    <w:rsid w:val="00AA27EC"/>
    <w:rsid w:val="00AA28BC"/>
    <w:rsid w:val="00AA2DE7"/>
    <w:rsid w:val="00AA323B"/>
    <w:rsid w:val="00AA3470"/>
    <w:rsid w:val="00AA366F"/>
    <w:rsid w:val="00AA3685"/>
    <w:rsid w:val="00AA39C4"/>
    <w:rsid w:val="00AA3B0E"/>
    <w:rsid w:val="00AA4052"/>
    <w:rsid w:val="00AA43E7"/>
    <w:rsid w:val="00AA4476"/>
    <w:rsid w:val="00AA468B"/>
    <w:rsid w:val="00AA471E"/>
    <w:rsid w:val="00AA4816"/>
    <w:rsid w:val="00AA4A40"/>
    <w:rsid w:val="00AA4C2E"/>
    <w:rsid w:val="00AA4C9B"/>
    <w:rsid w:val="00AA514E"/>
    <w:rsid w:val="00AA5377"/>
    <w:rsid w:val="00AA5389"/>
    <w:rsid w:val="00AA5C10"/>
    <w:rsid w:val="00AA5EEC"/>
    <w:rsid w:val="00AA60B3"/>
    <w:rsid w:val="00AA666D"/>
    <w:rsid w:val="00AA68C8"/>
    <w:rsid w:val="00AA691A"/>
    <w:rsid w:val="00AA6E0E"/>
    <w:rsid w:val="00AA6EB2"/>
    <w:rsid w:val="00AA7391"/>
    <w:rsid w:val="00AA7470"/>
    <w:rsid w:val="00AA7488"/>
    <w:rsid w:val="00AA77A4"/>
    <w:rsid w:val="00AA78DF"/>
    <w:rsid w:val="00AA7938"/>
    <w:rsid w:val="00AA7F81"/>
    <w:rsid w:val="00AB013E"/>
    <w:rsid w:val="00AB0749"/>
    <w:rsid w:val="00AB083B"/>
    <w:rsid w:val="00AB0B7D"/>
    <w:rsid w:val="00AB0CC7"/>
    <w:rsid w:val="00AB11CD"/>
    <w:rsid w:val="00AB12DE"/>
    <w:rsid w:val="00AB1613"/>
    <w:rsid w:val="00AB17C3"/>
    <w:rsid w:val="00AB194A"/>
    <w:rsid w:val="00AB1980"/>
    <w:rsid w:val="00AB1C57"/>
    <w:rsid w:val="00AB1E3C"/>
    <w:rsid w:val="00AB1ECF"/>
    <w:rsid w:val="00AB1EEA"/>
    <w:rsid w:val="00AB251D"/>
    <w:rsid w:val="00AB26EF"/>
    <w:rsid w:val="00AB2D38"/>
    <w:rsid w:val="00AB30FF"/>
    <w:rsid w:val="00AB3133"/>
    <w:rsid w:val="00AB316B"/>
    <w:rsid w:val="00AB3511"/>
    <w:rsid w:val="00AB3513"/>
    <w:rsid w:val="00AB364E"/>
    <w:rsid w:val="00AB3763"/>
    <w:rsid w:val="00AB3A4E"/>
    <w:rsid w:val="00AB3A8C"/>
    <w:rsid w:val="00AB42F4"/>
    <w:rsid w:val="00AB4AA4"/>
    <w:rsid w:val="00AB5346"/>
    <w:rsid w:val="00AB5926"/>
    <w:rsid w:val="00AB5A2F"/>
    <w:rsid w:val="00AB5F33"/>
    <w:rsid w:val="00AB5FD5"/>
    <w:rsid w:val="00AB61F9"/>
    <w:rsid w:val="00AB6499"/>
    <w:rsid w:val="00AB670B"/>
    <w:rsid w:val="00AB688C"/>
    <w:rsid w:val="00AB6E4F"/>
    <w:rsid w:val="00AB70C0"/>
    <w:rsid w:val="00AB7141"/>
    <w:rsid w:val="00AB73B5"/>
    <w:rsid w:val="00AB74A7"/>
    <w:rsid w:val="00AB762C"/>
    <w:rsid w:val="00AB7687"/>
    <w:rsid w:val="00AB7AD9"/>
    <w:rsid w:val="00AB7FA1"/>
    <w:rsid w:val="00AC0141"/>
    <w:rsid w:val="00AC0189"/>
    <w:rsid w:val="00AC0A8B"/>
    <w:rsid w:val="00AC0AE4"/>
    <w:rsid w:val="00AC10C2"/>
    <w:rsid w:val="00AC10DE"/>
    <w:rsid w:val="00AC111A"/>
    <w:rsid w:val="00AC1244"/>
    <w:rsid w:val="00AC142C"/>
    <w:rsid w:val="00AC18BC"/>
    <w:rsid w:val="00AC1CF9"/>
    <w:rsid w:val="00AC1EAC"/>
    <w:rsid w:val="00AC1F31"/>
    <w:rsid w:val="00AC2256"/>
    <w:rsid w:val="00AC268E"/>
    <w:rsid w:val="00AC2B33"/>
    <w:rsid w:val="00AC2B4F"/>
    <w:rsid w:val="00AC2CB0"/>
    <w:rsid w:val="00AC2DD9"/>
    <w:rsid w:val="00AC2EDC"/>
    <w:rsid w:val="00AC2FCD"/>
    <w:rsid w:val="00AC3059"/>
    <w:rsid w:val="00AC305F"/>
    <w:rsid w:val="00AC34F6"/>
    <w:rsid w:val="00AC3A02"/>
    <w:rsid w:val="00AC3A0D"/>
    <w:rsid w:val="00AC3AF5"/>
    <w:rsid w:val="00AC3EAC"/>
    <w:rsid w:val="00AC4167"/>
    <w:rsid w:val="00AC4567"/>
    <w:rsid w:val="00AC4871"/>
    <w:rsid w:val="00AC4C52"/>
    <w:rsid w:val="00AC4F16"/>
    <w:rsid w:val="00AC50F0"/>
    <w:rsid w:val="00AC54AE"/>
    <w:rsid w:val="00AC5B1C"/>
    <w:rsid w:val="00AC5DDD"/>
    <w:rsid w:val="00AC60DA"/>
    <w:rsid w:val="00AC6426"/>
    <w:rsid w:val="00AC6436"/>
    <w:rsid w:val="00AC675F"/>
    <w:rsid w:val="00AC6E00"/>
    <w:rsid w:val="00AC6ED8"/>
    <w:rsid w:val="00AC7205"/>
    <w:rsid w:val="00AC73E0"/>
    <w:rsid w:val="00AC7537"/>
    <w:rsid w:val="00AC7711"/>
    <w:rsid w:val="00AC79C7"/>
    <w:rsid w:val="00AC7D8C"/>
    <w:rsid w:val="00AC7FF3"/>
    <w:rsid w:val="00AD0025"/>
    <w:rsid w:val="00AD082A"/>
    <w:rsid w:val="00AD0D1D"/>
    <w:rsid w:val="00AD0E97"/>
    <w:rsid w:val="00AD1185"/>
    <w:rsid w:val="00AD13BC"/>
    <w:rsid w:val="00AD1889"/>
    <w:rsid w:val="00AD1D0D"/>
    <w:rsid w:val="00AD1FE8"/>
    <w:rsid w:val="00AD2102"/>
    <w:rsid w:val="00AD212C"/>
    <w:rsid w:val="00AD2356"/>
    <w:rsid w:val="00AD23AF"/>
    <w:rsid w:val="00AD2B36"/>
    <w:rsid w:val="00AD2BAC"/>
    <w:rsid w:val="00AD2D41"/>
    <w:rsid w:val="00AD2EBC"/>
    <w:rsid w:val="00AD3112"/>
    <w:rsid w:val="00AD32A8"/>
    <w:rsid w:val="00AD3348"/>
    <w:rsid w:val="00AD3A9C"/>
    <w:rsid w:val="00AD3DDB"/>
    <w:rsid w:val="00AD4226"/>
    <w:rsid w:val="00AD426F"/>
    <w:rsid w:val="00AD4C5E"/>
    <w:rsid w:val="00AD4D04"/>
    <w:rsid w:val="00AD4D97"/>
    <w:rsid w:val="00AD4E39"/>
    <w:rsid w:val="00AD5473"/>
    <w:rsid w:val="00AD583F"/>
    <w:rsid w:val="00AD6003"/>
    <w:rsid w:val="00AD617F"/>
    <w:rsid w:val="00AD6428"/>
    <w:rsid w:val="00AD66FF"/>
    <w:rsid w:val="00AD6BF9"/>
    <w:rsid w:val="00AD7750"/>
    <w:rsid w:val="00AD7948"/>
    <w:rsid w:val="00AD7D35"/>
    <w:rsid w:val="00AD7F5B"/>
    <w:rsid w:val="00AE01BE"/>
    <w:rsid w:val="00AE0B33"/>
    <w:rsid w:val="00AE0B81"/>
    <w:rsid w:val="00AE0DE9"/>
    <w:rsid w:val="00AE1012"/>
    <w:rsid w:val="00AE129D"/>
    <w:rsid w:val="00AE136F"/>
    <w:rsid w:val="00AE1FFC"/>
    <w:rsid w:val="00AE2AF1"/>
    <w:rsid w:val="00AE3198"/>
    <w:rsid w:val="00AE3249"/>
    <w:rsid w:val="00AE3431"/>
    <w:rsid w:val="00AE4531"/>
    <w:rsid w:val="00AE489C"/>
    <w:rsid w:val="00AE4A1C"/>
    <w:rsid w:val="00AE4C68"/>
    <w:rsid w:val="00AE4FF6"/>
    <w:rsid w:val="00AE544E"/>
    <w:rsid w:val="00AE5572"/>
    <w:rsid w:val="00AE55D2"/>
    <w:rsid w:val="00AE561A"/>
    <w:rsid w:val="00AE589C"/>
    <w:rsid w:val="00AE5989"/>
    <w:rsid w:val="00AE5A70"/>
    <w:rsid w:val="00AE5C04"/>
    <w:rsid w:val="00AE5FE2"/>
    <w:rsid w:val="00AE6048"/>
    <w:rsid w:val="00AE613A"/>
    <w:rsid w:val="00AE6279"/>
    <w:rsid w:val="00AE6365"/>
    <w:rsid w:val="00AE66D9"/>
    <w:rsid w:val="00AE66FA"/>
    <w:rsid w:val="00AE68CD"/>
    <w:rsid w:val="00AE6BA4"/>
    <w:rsid w:val="00AE6CA4"/>
    <w:rsid w:val="00AE700C"/>
    <w:rsid w:val="00AE708D"/>
    <w:rsid w:val="00AE736A"/>
    <w:rsid w:val="00AE76DE"/>
    <w:rsid w:val="00AE7A01"/>
    <w:rsid w:val="00AF01E1"/>
    <w:rsid w:val="00AF0231"/>
    <w:rsid w:val="00AF03B2"/>
    <w:rsid w:val="00AF0559"/>
    <w:rsid w:val="00AF09E6"/>
    <w:rsid w:val="00AF0A1A"/>
    <w:rsid w:val="00AF0CF0"/>
    <w:rsid w:val="00AF11EA"/>
    <w:rsid w:val="00AF12BB"/>
    <w:rsid w:val="00AF13A3"/>
    <w:rsid w:val="00AF2347"/>
    <w:rsid w:val="00AF2448"/>
    <w:rsid w:val="00AF24F9"/>
    <w:rsid w:val="00AF27E9"/>
    <w:rsid w:val="00AF28E3"/>
    <w:rsid w:val="00AF2988"/>
    <w:rsid w:val="00AF2A3C"/>
    <w:rsid w:val="00AF2B21"/>
    <w:rsid w:val="00AF2BB6"/>
    <w:rsid w:val="00AF2D52"/>
    <w:rsid w:val="00AF3488"/>
    <w:rsid w:val="00AF34BF"/>
    <w:rsid w:val="00AF393C"/>
    <w:rsid w:val="00AF39A5"/>
    <w:rsid w:val="00AF3E0D"/>
    <w:rsid w:val="00AF3FE7"/>
    <w:rsid w:val="00AF41B3"/>
    <w:rsid w:val="00AF44D2"/>
    <w:rsid w:val="00AF46AE"/>
    <w:rsid w:val="00AF480D"/>
    <w:rsid w:val="00AF4877"/>
    <w:rsid w:val="00AF48FA"/>
    <w:rsid w:val="00AF4CB7"/>
    <w:rsid w:val="00AF4D94"/>
    <w:rsid w:val="00AF4E5D"/>
    <w:rsid w:val="00AF4FAD"/>
    <w:rsid w:val="00AF5008"/>
    <w:rsid w:val="00AF5020"/>
    <w:rsid w:val="00AF51D4"/>
    <w:rsid w:val="00AF5416"/>
    <w:rsid w:val="00AF5A45"/>
    <w:rsid w:val="00AF5AB1"/>
    <w:rsid w:val="00AF5EBA"/>
    <w:rsid w:val="00AF5F06"/>
    <w:rsid w:val="00AF63CF"/>
    <w:rsid w:val="00AF6426"/>
    <w:rsid w:val="00AF6E21"/>
    <w:rsid w:val="00AF6F52"/>
    <w:rsid w:val="00AF703C"/>
    <w:rsid w:val="00AF7258"/>
    <w:rsid w:val="00AF7390"/>
    <w:rsid w:val="00AF74EB"/>
    <w:rsid w:val="00AF775E"/>
    <w:rsid w:val="00AF782E"/>
    <w:rsid w:val="00B00014"/>
    <w:rsid w:val="00B0025C"/>
    <w:rsid w:val="00B00430"/>
    <w:rsid w:val="00B007AE"/>
    <w:rsid w:val="00B008FF"/>
    <w:rsid w:val="00B00C53"/>
    <w:rsid w:val="00B01F06"/>
    <w:rsid w:val="00B01F1A"/>
    <w:rsid w:val="00B02125"/>
    <w:rsid w:val="00B02195"/>
    <w:rsid w:val="00B025B6"/>
    <w:rsid w:val="00B02AEA"/>
    <w:rsid w:val="00B02FAC"/>
    <w:rsid w:val="00B02FF6"/>
    <w:rsid w:val="00B03258"/>
    <w:rsid w:val="00B03546"/>
    <w:rsid w:val="00B036A8"/>
    <w:rsid w:val="00B037B5"/>
    <w:rsid w:val="00B03C4B"/>
    <w:rsid w:val="00B03D4C"/>
    <w:rsid w:val="00B03F6A"/>
    <w:rsid w:val="00B04411"/>
    <w:rsid w:val="00B04A4E"/>
    <w:rsid w:val="00B04BD4"/>
    <w:rsid w:val="00B04F85"/>
    <w:rsid w:val="00B050F6"/>
    <w:rsid w:val="00B055DB"/>
    <w:rsid w:val="00B0573A"/>
    <w:rsid w:val="00B05896"/>
    <w:rsid w:val="00B059CB"/>
    <w:rsid w:val="00B05BCD"/>
    <w:rsid w:val="00B05D9E"/>
    <w:rsid w:val="00B06105"/>
    <w:rsid w:val="00B06470"/>
    <w:rsid w:val="00B0662F"/>
    <w:rsid w:val="00B06634"/>
    <w:rsid w:val="00B066D4"/>
    <w:rsid w:val="00B06A74"/>
    <w:rsid w:val="00B06C82"/>
    <w:rsid w:val="00B07006"/>
    <w:rsid w:val="00B07390"/>
    <w:rsid w:val="00B076D7"/>
    <w:rsid w:val="00B07B7F"/>
    <w:rsid w:val="00B07CC2"/>
    <w:rsid w:val="00B1013F"/>
    <w:rsid w:val="00B1018B"/>
    <w:rsid w:val="00B106A4"/>
    <w:rsid w:val="00B108C0"/>
    <w:rsid w:val="00B10910"/>
    <w:rsid w:val="00B10AB7"/>
    <w:rsid w:val="00B10B96"/>
    <w:rsid w:val="00B10DAB"/>
    <w:rsid w:val="00B10F4B"/>
    <w:rsid w:val="00B10FA7"/>
    <w:rsid w:val="00B11727"/>
    <w:rsid w:val="00B11842"/>
    <w:rsid w:val="00B11A75"/>
    <w:rsid w:val="00B11B62"/>
    <w:rsid w:val="00B11DC2"/>
    <w:rsid w:val="00B1210C"/>
    <w:rsid w:val="00B12110"/>
    <w:rsid w:val="00B121B7"/>
    <w:rsid w:val="00B1246B"/>
    <w:rsid w:val="00B1263F"/>
    <w:rsid w:val="00B126E9"/>
    <w:rsid w:val="00B128B5"/>
    <w:rsid w:val="00B12ECE"/>
    <w:rsid w:val="00B12F3B"/>
    <w:rsid w:val="00B12F7E"/>
    <w:rsid w:val="00B1309C"/>
    <w:rsid w:val="00B133C9"/>
    <w:rsid w:val="00B133CB"/>
    <w:rsid w:val="00B139C8"/>
    <w:rsid w:val="00B13A49"/>
    <w:rsid w:val="00B13AC4"/>
    <w:rsid w:val="00B13B06"/>
    <w:rsid w:val="00B148BD"/>
    <w:rsid w:val="00B14B22"/>
    <w:rsid w:val="00B154DE"/>
    <w:rsid w:val="00B156F3"/>
    <w:rsid w:val="00B15DA8"/>
    <w:rsid w:val="00B15EFD"/>
    <w:rsid w:val="00B16281"/>
    <w:rsid w:val="00B16BF8"/>
    <w:rsid w:val="00B172D3"/>
    <w:rsid w:val="00B172E1"/>
    <w:rsid w:val="00B1787F"/>
    <w:rsid w:val="00B17D46"/>
    <w:rsid w:val="00B17FE8"/>
    <w:rsid w:val="00B2003C"/>
    <w:rsid w:val="00B200FF"/>
    <w:rsid w:val="00B20297"/>
    <w:rsid w:val="00B20405"/>
    <w:rsid w:val="00B2057B"/>
    <w:rsid w:val="00B20601"/>
    <w:rsid w:val="00B20910"/>
    <w:rsid w:val="00B20927"/>
    <w:rsid w:val="00B209F6"/>
    <w:rsid w:val="00B20B81"/>
    <w:rsid w:val="00B20E73"/>
    <w:rsid w:val="00B20EEF"/>
    <w:rsid w:val="00B21173"/>
    <w:rsid w:val="00B212A3"/>
    <w:rsid w:val="00B216A5"/>
    <w:rsid w:val="00B21C52"/>
    <w:rsid w:val="00B21F5C"/>
    <w:rsid w:val="00B2236E"/>
    <w:rsid w:val="00B226DA"/>
    <w:rsid w:val="00B22903"/>
    <w:rsid w:val="00B22B1D"/>
    <w:rsid w:val="00B23023"/>
    <w:rsid w:val="00B2312A"/>
    <w:rsid w:val="00B2324A"/>
    <w:rsid w:val="00B2345A"/>
    <w:rsid w:val="00B23A0D"/>
    <w:rsid w:val="00B23C26"/>
    <w:rsid w:val="00B23CC2"/>
    <w:rsid w:val="00B23D41"/>
    <w:rsid w:val="00B23E9B"/>
    <w:rsid w:val="00B241C8"/>
    <w:rsid w:val="00B2436F"/>
    <w:rsid w:val="00B243F0"/>
    <w:rsid w:val="00B2491C"/>
    <w:rsid w:val="00B24C63"/>
    <w:rsid w:val="00B24DE5"/>
    <w:rsid w:val="00B2513E"/>
    <w:rsid w:val="00B2529E"/>
    <w:rsid w:val="00B25344"/>
    <w:rsid w:val="00B259FF"/>
    <w:rsid w:val="00B260EA"/>
    <w:rsid w:val="00B26650"/>
    <w:rsid w:val="00B26A37"/>
    <w:rsid w:val="00B26A9F"/>
    <w:rsid w:val="00B27136"/>
    <w:rsid w:val="00B27250"/>
    <w:rsid w:val="00B2754D"/>
    <w:rsid w:val="00B2764A"/>
    <w:rsid w:val="00B27A07"/>
    <w:rsid w:val="00B27A79"/>
    <w:rsid w:val="00B27BA1"/>
    <w:rsid w:val="00B27F3F"/>
    <w:rsid w:val="00B300ED"/>
    <w:rsid w:val="00B30763"/>
    <w:rsid w:val="00B30815"/>
    <w:rsid w:val="00B30BD1"/>
    <w:rsid w:val="00B30C33"/>
    <w:rsid w:val="00B30DF8"/>
    <w:rsid w:val="00B30E94"/>
    <w:rsid w:val="00B31690"/>
    <w:rsid w:val="00B316FF"/>
    <w:rsid w:val="00B317CE"/>
    <w:rsid w:val="00B31A7C"/>
    <w:rsid w:val="00B32A3C"/>
    <w:rsid w:val="00B32AD7"/>
    <w:rsid w:val="00B32D28"/>
    <w:rsid w:val="00B32E39"/>
    <w:rsid w:val="00B330FC"/>
    <w:rsid w:val="00B33280"/>
    <w:rsid w:val="00B3334B"/>
    <w:rsid w:val="00B33577"/>
    <w:rsid w:val="00B335EA"/>
    <w:rsid w:val="00B336A7"/>
    <w:rsid w:val="00B33958"/>
    <w:rsid w:val="00B33AED"/>
    <w:rsid w:val="00B33EA8"/>
    <w:rsid w:val="00B33EEB"/>
    <w:rsid w:val="00B34000"/>
    <w:rsid w:val="00B340B2"/>
    <w:rsid w:val="00B342AC"/>
    <w:rsid w:val="00B342DC"/>
    <w:rsid w:val="00B3459A"/>
    <w:rsid w:val="00B34A4E"/>
    <w:rsid w:val="00B34A8A"/>
    <w:rsid w:val="00B34DEA"/>
    <w:rsid w:val="00B34F88"/>
    <w:rsid w:val="00B3505A"/>
    <w:rsid w:val="00B35289"/>
    <w:rsid w:val="00B35548"/>
    <w:rsid w:val="00B35765"/>
    <w:rsid w:val="00B359E9"/>
    <w:rsid w:val="00B35BEB"/>
    <w:rsid w:val="00B35D17"/>
    <w:rsid w:val="00B35E3B"/>
    <w:rsid w:val="00B35F03"/>
    <w:rsid w:val="00B3614E"/>
    <w:rsid w:val="00B361FF"/>
    <w:rsid w:val="00B362DC"/>
    <w:rsid w:val="00B36530"/>
    <w:rsid w:val="00B36539"/>
    <w:rsid w:val="00B365D7"/>
    <w:rsid w:val="00B36627"/>
    <w:rsid w:val="00B367C2"/>
    <w:rsid w:val="00B3689D"/>
    <w:rsid w:val="00B36D8A"/>
    <w:rsid w:val="00B3701F"/>
    <w:rsid w:val="00B371E5"/>
    <w:rsid w:val="00B375B9"/>
    <w:rsid w:val="00B37B98"/>
    <w:rsid w:val="00B37D71"/>
    <w:rsid w:val="00B37F41"/>
    <w:rsid w:val="00B37F9C"/>
    <w:rsid w:val="00B37FC7"/>
    <w:rsid w:val="00B402DC"/>
    <w:rsid w:val="00B4068E"/>
    <w:rsid w:val="00B407B7"/>
    <w:rsid w:val="00B40900"/>
    <w:rsid w:val="00B409D5"/>
    <w:rsid w:val="00B40A2F"/>
    <w:rsid w:val="00B40BDF"/>
    <w:rsid w:val="00B40CB7"/>
    <w:rsid w:val="00B40F14"/>
    <w:rsid w:val="00B4125E"/>
    <w:rsid w:val="00B414B2"/>
    <w:rsid w:val="00B417FC"/>
    <w:rsid w:val="00B41943"/>
    <w:rsid w:val="00B41A65"/>
    <w:rsid w:val="00B42097"/>
    <w:rsid w:val="00B421AE"/>
    <w:rsid w:val="00B42A34"/>
    <w:rsid w:val="00B42B77"/>
    <w:rsid w:val="00B42F73"/>
    <w:rsid w:val="00B43290"/>
    <w:rsid w:val="00B43921"/>
    <w:rsid w:val="00B43AB3"/>
    <w:rsid w:val="00B43CB1"/>
    <w:rsid w:val="00B43ED7"/>
    <w:rsid w:val="00B4425A"/>
    <w:rsid w:val="00B442F7"/>
    <w:rsid w:val="00B444A6"/>
    <w:rsid w:val="00B445CF"/>
    <w:rsid w:val="00B44658"/>
    <w:rsid w:val="00B44696"/>
    <w:rsid w:val="00B44759"/>
    <w:rsid w:val="00B4480F"/>
    <w:rsid w:val="00B44885"/>
    <w:rsid w:val="00B448E0"/>
    <w:rsid w:val="00B44ACC"/>
    <w:rsid w:val="00B44AE3"/>
    <w:rsid w:val="00B44B0C"/>
    <w:rsid w:val="00B44DA9"/>
    <w:rsid w:val="00B4518B"/>
    <w:rsid w:val="00B45505"/>
    <w:rsid w:val="00B45B1C"/>
    <w:rsid w:val="00B46002"/>
    <w:rsid w:val="00B46295"/>
    <w:rsid w:val="00B46323"/>
    <w:rsid w:val="00B46352"/>
    <w:rsid w:val="00B464A9"/>
    <w:rsid w:val="00B465B9"/>
    <w:rsid w:val="00B46BAD"/>
    <w:rsid w:val="00B46C13"/>
    <w:rsid w:val="00B46C55"/>
    <w:rsid w:val="00B46DA1"/>
    <w:rsid w:val="00B470E4"/>
    <w:rsid w:val="00B47147"/>
    <w:rsid w:val="00B4720C"/>
    <w:rsid w:val="00B472AA"/>
    <w:rsid w:val="00B47455"/>
    <w:rsid w:val="00B4761D"/>
    <w:rsid w:val="00B478C9"/>
    <w:rsid w:val="00B478ED"/>
    <w:rsid w:val="00B47C4B"/>
    <w:rsid w:val="00B50129"/>
    <w:rsid w:val="00B504DF"/>
    <w:rsid w:val="00B50697"/>
    <w:rsid w:val="00B50B64"/>
    <w:rsid w:val="00B50D3B"/>
    <w:rsid w:val="00B50DA1"/>
    <w:rsid w:val="00B50F54"/>
    <w:rsid w:val="00B51131"/>
    <w:rsid w:val="00B512CF"/>
    <w:rsid w:val="00B51486"/>
    <w:rsid w:val="00B515B9"/>
    <w:rsid w:val="00B51660"/>
    <w:rsid w:val="00B516CC"/>
    <w:rsid w:val="00B51AC2"/>
    <w:rsid w:val="00B51DEA"/>
    <w:rsid w:val="00B51F76"/>
    <w:rsid w:val="00B522BE"/>
    <w:rsid w:val="00B52375"/>
    <w:rsid w:val="00B525F1"/>
    <w:rsid w:val="00B5282E"/>
    <w:rsid w:val="00B528F5"/>
    <w:rsid w:val="00B52B3D"/>
    <w:rsid w:val="00B52B74"/>
    <w:rsid w:val="00B52F55"/>
    <w:rsid w:val="00B536A0"/>
    <w:rsid w:val="00B536E0"/>
    <w:rsid w:val="00B53758"/>
    <w:rsid w:val="00B537F7"/>
    <w:rsid w:val="00B53A20"/>
    <w:rsid w:val="00B53A82"/>
    <w:rsid w:val="00B54087"/>
    <w:rsid w:val="00B54811"/>
    <w:rsid w:val="00B54D75"/>
    <w:rsid w:val="00B54E45"/>
    <w:rsid w:val="00B54FC0"/>
    <w:rsid w:val="00B5528D"/>
    <w:rsid w:val="00B55305"/>
    <w:rsid w:val="00B553D9"/>
    <w:rsid w:val="00B5542B"/>
    <w:rsid w:val="00B554D1"/>
    <w:rsid w:val="00B5604D"/>
    <w:rsid w:val="00B56490"/>
    <w:rsid w:val="00B5671D"/>
    <w:rsid w:val="00B56944"/>
    <w:rsid w:val="00B56953"/>
    <w:rsid w:val="00B56D2D"/>
    <w:rsid w:val="00B56E2E"/>
    <w:rsid w:val="00B57282"/>
    <w:rsid w:val="00B5760F"/>
    <w:rsid w:val="00B57664"/>
    <w:rsid w:val="00B576E5"/>
    <w:rsid w:val="00B57D07"/>
    <w:rsid w:val="00B57E9A"/>
    <w:rsid w:val="00B57EC7"/>
    <w:rsid w:val="00B6059D"/>
    <w:rsid w:val="00B6065A"/>
    <w:rsid w:val="00B60782"/>
    <w:rsid w:val="00B60D29"/>
    <w:rsid w:val="00B60EDA"/>
    <w:rsid w:val="00B61069"/>
    <w:rsid w:val="00B618FE"/>
    <w:rsid w:val="00B61A25"/>
    <w:rsid w:val="00B61A81"/>
    <w:rsid w:val="00B61E05"/>
    <w:rsid w:val="00B61E68"/>
    <w:rsid w:val="00B61F5B"/>
    <w:rsid w:val="00B61FF9"/>
    <w:rsid w:val="00B6214E"/>
    <w:rsid w:val="00B6251E"/>
    <w:rsid w:val="00B6282C"/>
    <w:rsid w:val="00B62FA2"/>
    <w:rsid w:val="00B632BC"/>
    <w:rsid w:val="00B63348"/>
    <w:rsid w:val="00B635C4"/>
    <w:rsid w:val="00B636F6"/>
    <w:rsid w:val="00B6371B"/>
    <w:rsid w:val="00B63756"/>
    <w:rsid w:val="00B63CCA"/>
    <w:rsid w:val="00B63D59"/>
    <w:rsid w:val="00B63D6D"/>
    <w:rsid w:val="00B64069"/>
    <w:rsid w:val="00B6435D"/>
    <w:rsid w:val="00B6475E"/>
    <w:rsid w:val="00B648FF"/>
    <w:rsid w:val="00B64A25"/>
    <w:rsid w:val="00B64D28"/>
    <w:rsid w:val="00B64D96"/>
    <w:rsid w:val="00B655A0"/>
    <w:rsid w:val="00B658C7"/>
    <w:rsid w:val="00B659AB"/>
    <w:rsid w:val="00B65AA6"/>
    <w:rsid w:val="00B65B8B"/>
    <w:rsid w:val="00B65E86"/>
    <w:rsid w:val="00B66130"/>
    <w:rsid w:val="00B664B6"/>
    <w:rsid w:val="00B66786"/>
    <w:rsid w:val="00B668E2"/>
    <w:rsid w:val="00B66B2A"/>
    <w:rsid w:val="00B66F56"/>
    <w:rsid w:val="00B6718B"/>
    <w:rsid w:val="00B672F1"/>
    <w:rsid w:val="00B67345"/>
    <w:rsid w:val="00B67602"/>
    <w:rsid w:val="00B678FE"/>
    <w:rsid w:val="00B67B9E"/>
    <w:rsid w:val="00B67D58"/>
    <w:rsid w:val="00B67EF5"/>
    <w:rsid w:val="00B705D0"/>
    <w:rsid w:val="00B70AA9"/>
    <w:rsid w:val="00B713C7"/>
    <w:rsid w:val="00B71496"/>
    <w:rsid w:val="00B71545"/>
    <w:rsid w:val="00B716AD"/>
    <w:rsid w:val="00B717B9"/>
    <w:rsid w:val="00B71B84"/>
    <w:rsid w:val="00B71C1E"/>
    <w:rsid w:val="00B71E00"/>
    <w:rsid w:val="00B7205E"/>
    <w:rsid w:val="00B72362"/>
    <w:rsid w:val="00B72669"/>
    <w:rsid w:val="00B7284D"/>
    <w:rsid w:val="00B7288A"/>
    <w:rsid w:val="00B73026"/>
    <w:rsid w:val="00B732A5"/>
    <w:rsid w:val="00B7344C"/>
    <w:rsid w:val="00B739B2"/>
    <w:rsid w:val="00B73BA3"/>
    <w:rsid w:val="00B73F8E"/>
    <w:rsid w:val="00B740BC"/>
    <w:rsid w:val="00B744CF"/>
    <w:rsid w:val="00B744F9"/>
    <w:rsid w:val="00B7454E"/>
    <w:rsid w:val="00B7488A"/>
    <w:rsid w:val="00B74D80"/>
    <w:rsid w:val="00B74E44"/>
    <w:rsid w:val="00B75516"/>
    <w:rsid w:val="00B7555F"/>
    <w:rsid w:val="00B757D7"/>
    <w:rsid w:val="00B75A46"/>
    <w:rsid w:val="00B762E3"/>
    <w:rsid w:val="00B7647B"/>
    <w:rsid w:val="00B76506"/>
    <w:rsid w:val="00B767AA"/>
    <w:rsid w:val="00B76C22"/>
    <w:rsid w:val="00B76DB6"/>
    <w:rsid w:val="00B76DE5"/>
    <w:rsid w:val="00B76E7B"/>
    <w:rsid w:val="00B77A82"/>
    <w:rsid w:val="00B77E8E"/>
    <w:rsid w:val="00B77F8D"/>
    <w:rsid w:val="00B80102"/>
    <w:rsid w:val="00B8011F"/>
    <w:rsid w:val="00B8012A"/>
    <w:rsid w:val="00B807CE"/>
    <w:rsid w:val="00B80917"/>
    <w:rsid w:val="00B80AC1"/>
    <w:rsid w:val="00B814E8"/>
    <w:rsid w:val="00B81743"/>
    <w:rsid w:val="00B81AA3"/>
    <w:rsid w:val="00B82093"/>
    <w:rsid w:val="00B822BF"/>
    <w:rsid w:val="00B82D67"/>
    <w:rsid w:val="00B82F15"/>
    <w:rsid w:val="00B82F25"/>
    <w:rsid w:val="00B83390"/>
    <w:rsid w:val="00B83408"/>
    <w:rsid w:val="00B83D63"/>
    <w:rsid w:val="00B84004"/>
    <w:rsid w:val="00B8503A"/>
    <w:rsid w:val="00B853AE"/>
    <w:rsid w:val="00B8544D"/>
    <w:rsid w:val="00B8576D"/>
    <w:rsid w:val="00B85871"/>
    <w:rsid w:val="00B85B8D"/>
    <w:rsid w:val="00B85D3D"/>
    <w:rsid w:val="00B85E0D"/>
    <w:rsid w:val="00B85EF3"/>
    <w:rsid w:val="00B86001"/>
    <w:rsid w:val="00B8606B"/>
    <w:rsid w:val="00B861C4"/>
    <w:rsid w:val="00B862FC"/>
    <w:rsid w:val="00B8654E"/>
    <w:rsid w:val="00B866D1"/>
    <w:rsid w:val="00B86803"/>
    <w:rsid w:val="00B8685C"/>
    <w:rsid w:val="00B869B0"/>
    <w:rsid w:val="00B86B80"/>
    <w:rsid w:val="00B86C27"/>
    <w:rsid w:val="00B86D45"/>
    <w:rsid w:val="00B86E98"/>
    <w:rsid w:val="00B87001"/>
    <w:rsid w:val="00B8711D"/>
    <w:rsid w:val="00B8712B"/>
    <w:rsid w:val="00B872B1"/>
    <w:rsid w:val="00B872D3"/>
    <w:rsid w:val="00B873DB"/>
    <w:rsid w:val="00B87D66"/>
    <w:rsid w:val="00B87E88"/>
    <w:rsid w:val="00B903AB"/>
    <w:rsid w:val="00B90B09"/>
    <w:rsid w:val="00B90C3F"/>
    <w:rsid w:val="00B9104F"/>
    <w:rsid w:val="00B91EF0"/>
    <w:rsid w:val="00B920CD"/>
    <w:rsid w:val="00B92336"/>
    <w:rsid w:val="00B9267F"/>
    <w:rsid w:val="00B92871"/>
    <w:rsid w:val="00B93009"/>
    <w:rsid w:val="00B93101"/>
    <w:rsid w:val="00B933C4"/>
    <w:rsid w:val="00B93635"/>
    <w:rsid w:val="00B938FC"/>
    <w:rsid w:val="00B93A1F"/>
    <w:rsid w:val="00B93B2B"/>
    <w:rsid w:val="00B93FB5"/>
    <w:rsid w:val="00B94899"/>
    <w:rsid w:val="00B94956"/>
    <w:rsid w:val="00B94BEF"/>
    <w:rsid w:val="00B94CFA"/>
    <w:rsid w:val="00B94FA6"/>
    <w:rsid w:val="00B950E3"/>
    <w:rsid w:val="00B95402"/>
    <w:rsid w:val="00B957D5"/>
    <w:rsid w:val="00B95BC9"/>
    <w:rsid w:val="00B95CB1"/>
    <w:rsid w:val="00B95F96"/>
    <w:rsid w:val="00B96902"/>
    <w:rsid w:val="00B96B9E"/>
    <w:rsid w:val="00B9707B"/>
    <w:rsid w:val="00B97204"/>
    <w:rsid w:val="00B9729C"/>
    <w:rsid w:val="00B97982"/>
    <w:rsid w:val="00B97C0F"/>
    <w:rsid w:val="00B97DDD"/>
    <w:rsid w:val="00B97E7C"/>
    <w:rsid w:val="00BA046B"/>
    <w:rsid w:val="00BA0619"/>
    <w:rsid w:val="00BA0654"/>
    <w:rsid w:val="00BA0751"/>
    <w:rsid w:val="00BA1411"/>
    <w:rsid w:val="00BA1442"/>
    <w:rsid w:val="00BA1589"/>
    <w:rsid w:val="00BA158A"/>
    <w:rsid w:val="00BA1B8E"/>
    <w:rsid w:val="00BA1BD0"/>
    <w:rsid w:val="00BA1D9D"/>
    <w:rsid w:val="00BA22C7"/>
    <w:rsid w:val="00BA2653"/>
    <w:rsid w:val="00BA28C0"/>
    <w:rsid w:val="00BA2C5B"/>
    <w:rsid w:val="00BA2F12"/>
    <w:rsid w:val="00BA2F70"/>
    <w:rsid w:val="00BA3C8D"/>
    <w:rsid w:val="00BA3EB4"/>
    <w:rsid w:val="00BA454F"/>
    <w:rsid w:val="00BA4ED9"/>
    <w:rsid w:val="00BA501B"/>
    <w:rsid w:val="00BA5C4E"/>
    <w:rsid w:val="00BA5CAB"/>
    <w:rsid w:val="00BA6196"/>
    <w:rsid w:val="00BA6335"/>
    <w:rsid w:val="00BA659F"/>
    <w:rsid w:val="00BA67F2"/>
    <w:rsid w:val="00BA68E6"/>
    <w:rsid w:val="00BA6A14"/>
    <w:rsid w:val="00BA6BC3"/>
    <w:rsid w:val="00BA7381"/>
    <w:rsid w:val="00BA7721"/>
    <w:rsid w:val="00BA7CDA"/>
    <w:rsid w:val="00BB006D"/>
    <w:rsid w:val="00BB012D"/>
    <w:rsid w:val="00BB01EC"/>
    <w:rsid w:val="00BB02DE"/>
    <w:rsid w:val="00BB06D1"/>
    <w:rsid w:val="00BB0719"/>
    <w:rsid w:val="00BB09F8"/>
    <w:rsid w:val="00BB0A04"/>
    <w:rsid w:val="00BB0AF2"/>
    <w:rsid w:val="00BB0B4A"/>
    <w:rsid w:val="00BB0C00"/>
    <w:rsid w:val="00BB0DDB"/>
    <w:rsid w:val="00BB0F76"/>
    <w:rsid w:val="00BB10AC"/>
    <w:rsid w:val="00BB1157"/>
    <w:rsid w:val="00BB1733"/>
    <w:rsid w:val="00BB174B"/>
    <w:rsid w:val="00BB18C0"/>
    <w:rsid w:val="00BB21F6"/>
    <w:rsid w:val="00BB23AC"/>
    <w:rsid w:val="00BB26BB"/>
    <w:rsid w:val="00BB2897"/>
    <w:rsid w:val="00BB29A6"/>
    <w:rsid w:val="00BB2B5F"/>
    <w:rsid w:val="00BB312E"/>
    <w:rsid w:val="00BB328E"/>
    <w:rsid w:val="00BB3383"/>
    <w:rsid w:val="00BB363F"/>
    <w:rsid w:val="00BB378B"/>
    <w:rsid w:val="00BB3967"/>
    <w:rsid w:val="00BB398A"/>
    <w:rsid w:val="00BB3BD4"/>
    <w:rsid w:val="00BB3CC8"/>
    <w:rsid w:val="00BB46E3"/>
    <w:rsid w:val="00BB4717"/>
    <w:rsid w:val="00BB49D1"/>
    <w:rsid w:val="00BB4AED"/>
    <w:rsid w:val="00BB4F53"/>
    <w:rsid w:val="00BB5762"/>
    <w:rsid w:val="00BB587F"/>
    <w:rsid w:val="00BB5976"/>
    <w:rsid w:val="00BB59BA"/>
    <w:rsid w:val="00BB5B03"/>
    <w:rsid w:val="00BB5CCD"/>
    <w:rsid w:val="00BB5D96"/>
    <w:rsid w:val="00BB5DB9"/>
    <w:rsid w:val="00BB60EE"/>
    <w:rsid w:val="00BB620E"/>
    <w:rsid w:val="00BB668C"/>
    <w:rsid w:val="00BB69B0"/>
    <w:rsid w:val="00BB6A06"/>
    <w:rsid w:val="00BB6B17"/>
    <w:rsid w:val="00BB6C16"/>
    <w:rsid w:val="00BB6DD5"/>
    <w:rsid w:val="00BB6E64"/>
    <w:rsid w:val="00BB7301"/>
    <w:rsid w:val="00BB741B"/>
    <w:rsid w:val="00BB7458"/>
    <w:rsid w:val="00BB7620"/>
    <w:rsid w:val="00BB765D"/>
    <w:rsid w:val="00BB7A57"/>
    <w:rsid w:val="00BB7AC9"/>
    <w:rsid w:val="00BB7CD1"/>
    <w:rsid w:val="00BB7F7B"/>
    <w:rsid w:val="00BC0160"/>
    <w:rsid w:val="00BC04A0"/>
    <w:rsid w:val="00BC0516"/>
    <w:rsid w:val="00BC0557"/>
    <w:rsid w:val="00BC0B03"/>
    <w:rsid w:val="00BC0C20"/>
    <w:rsid w:val="00BC0FF5"/>
    <w:rsid w:val="00BC108C"/>
    <w:rsid w:val="00BC1187"/>
    <w:rsid w:val="00BC120F"/>
    <w:rsid w:val="00BC12C3"/>
    <w:rsid w:val="00BC193D"/>
    <w:rsid w:val="00BC19E7"/>
    <w:rsid w:val="00BC1E65"/>
    <w:rsid w:val="00BC1FE3"/>
    <w:rsid w:val="00BC202D"/>
    <w:rsid w:val="00BC21FE"/>
    <w:rsid w:val="00BC2248"/>
    <w:rsid w:val="00BC268D"/>
    <w:rsid w:val="00BC27FC"/>
    <w:rsid w:val="00BC284A"/>
    <w:rsid w:val="00BC2A6A"/>
    <w:rsid w:val="00BC2D8F"/>
    <w:rsid w:val="00BC2FFB"/>
    <w:rsid w:val="00BC3339"/>
    <w:rsid w:val="00BC36B7"/>
    <w:rsid w:val="00BC38A3"/>
    <w:rsid w:val="00BC39C2"/>
    <w:rsid w:val="00BC3BF3"/>
    <w:rsid w:val="00BC40D3"/>
    <w:rsid w:val="00BC476F"/>
    <w:rsid w:val="00BC4B85"/>
    <w:rsid w:val="00BC4C57"/>
    <w:rsid w:val="00BC58D6"/>
    <w:rsid w:val="00BC5932"/>
    <w:rsid w:val="00BC5CC7"/>
    <w:rsid w:val="00BC5E72"/>
    <w:rsid w:val="00BC6259"/>
    <w:rsid w:val="00BC63BC"/>
    <w:rsid w:val="00BC63C2"/>
    <w:rsid w:val="00BC640C"/>
    <w:rsid w:val="00BC66EE"/>
    <w:rsid w:val="00BC670C"/>
    <w:rsid w:val="00BC6726"/>
    <w:rsid w:val="00BC682C"/>
    <w:rsid w:val="00BC6AFB"/>
    <w:rsid w:val="00BC6E91"/>
    <w:rsid w:val="00BC70C4"/>
    <w:rsid w:val="00BC7265"/>
    <w:rsid w:val="00BC7382"/>
    <w:rsid w:val="00BC784E"/>
    <w:rsid w:val="00BC7BD1"/>
    <w:rsid w:val="00BD0137"/>
    <w:rsid w:val="00BD01FE"/>
    <w:rsid w:val="00BD027E"/>
    <w:rsid w:val="00BD0366"/>
    <w:rsid w:val="00BD05D3"/>
    <w:rsid w:val="00BD080A"/>
    <w:rsid w:val="00BD0B36"/>
    <w:rsid w:val="00BD0CEF"/>
    <w:rsid w:val="00BD13D4"/>
    <w:rsid w:val="00BD1AA1"/>
    <w:rsid w:val="00BD1C17"/>
    <w:rsid w:val="00BD22F4"/>
    <w:rsid w:val="00BD2570"/>
    <w:rsid w:val="00BD260D"/>
    <w:rsid w:val="00BD261D"/>
    <w:rsid w:val="00BD280F"/>
    <w:rsid w:val="00BD2AE3"/>
    <w:rsid w:val="00BD2C74"/>
    <w:rsid w:val="00BD2CA8"/>
    <w:rsid w:val="00BD2E0B"/>
    <w:rsid w:val="00BD3153"/>
    <w:rsid w:val="00BD3303"/>
    <w:rsid w:val="00BD385B"/>
    <w:rsid w:val="00BD39C4"/>
    <w:rsid w:val="00BD3BE9"/>
    <w:rsid w:val="00BD43A3"/>
    <w:rsid w:val="00BD44B0"/>
    <w:rsid w:val="00BD477F"/>
    <w:rsid w:val="00BD4829"/>
    <w:rsid w:val="00BD49B9"/>
    <w:rsid w:val="00BD4F25"/>
    <w:rsid w:val="00BD5006"/>
    <w:rsid w:val="00BD547B"/>
    <w:rsid w:val="00BD55AE"/>
    <w:rsid w:val="00BD55FA"/>
    <w:rsid w:val="00BD5606"/>
    <w:rsid w:val="00BD5655"/>
    <w:rsid w:val="00BD5844"/>
    <w:rsid w:val="00BD59E6"/>
    <w:rsid w:val="00BD5BC6"/>
    <w:rsid w:val="00BD5CB9"/>
    <w:rsid w:val="00BD5D11"/>
    <w:rsid w:val="00BD5EA1"/>
    <w:rsid w:val="00BD602F"/>
    <w:rsid w:val="00BD6257"/>
    <w:rsid w:val="00BD64C7"/>
    <w:rsid w:val="00BD6D19"/>
    <w:rsid w:val="00BD6DB2"/>
    <w:rsid w:val="00BD70BC"/>
    <w:rsid w:val="00BD72DA"/>
    <w:rsid w:val="00BD73AB"/>
    <w:rsid w:val="00BD77AF"/>
    <w:rsid w:val="00BD7CB2"/>
    <w:rsid w:val="00BD7D76"/>
    <w:rsid w:val="00BD7DF5"/>
    <w:rsid w:val="00BE030F"/>
    <w:rsid w:val="00BE03C4"/>
    <w:rsid w:val="00BE0436"/>
    <w:rsid w:val="00BE096E"/>
    <w:rsid w:val="00BE09BE"/>
    <w:rsid w:val="00BE0A45"/>
    <w:rsid w:val="00BE0EB9"/>
    <w:rsid w:val="00BE0EF0"/>
    <w:rsid w:val="00BE0F12"/>
    <w:rsid w:val="00BE10AB"/>
    <w:rsid w:val="00BE12D6"/>
    <w:rsid w:val="00BE1382"/>
    <w:rsid w:val="00BE14E7"/>
    <w:rsid w:val="00BE15EE"/>
    <w:rsid w:val="00BE1716"/>
    <w:rsid w:val="00BE1A05"/>
    <w:rsid w:val="00BE1A21"/>
    <w:rsid w:val="00BE1AFB"/>
    <w:rsid w:val="00BE1EF2"/>
    <w:rsid w:val="00BE1FA1"/>
    <w:rsid w:val="00BE1FAD"/>
    <w:rsid w:val="00BE2449"/>
    <w:rsid w:val="00BE25F6"/>
    <w:rsid w:val="00BE2715"/>
    <w:rsid w:val="00BE290D"/>
    <w:rsid w:val="00BE2925"/>
    <w:rsid w:val="00BE2DC5"/>
    <w:rsid w:val="00BE3011"/>
    <w:rsid w:val="00BE30CA"/>
    <w:rsid w:val="00BE3143"/>
    <w:rsid w:val="00BE3224"/>
    <w:rsid w:val="00BE32D0"/>
    <w:rsid w:val="00BE34FF"/>
    <w:rsid w:val="00BE3556"/>
    <w:rsid w:val="00BE356C"/>
    <w:rsid w:val="00BE368A"/>
    <w:rsid w:val="00BE3974"/>
    <w:rsid w:val="00BE3C7C"/>
    <w:rsid w:val="00BE3C9A"/>
    <w:rsid w:val="00BE3E2A"/>
    <w:rsid w:val="00BE3F33"/>
    <w:rsid w:val="00BE45AE"/>
    <w:rsid w:val="00BE48F3"/>
    <w:rsid w:val="00BE4D34"/>
    <w:rsid w:val="00BE4E2A"/>
    <w:rsid w:val="00BE51CC"/>
    <w:rsid w:val="00BE5543"/>
    <w:rsid w:val="00BE5B29"/>
    <w:rsid w:val="00BE5BB6"/>
    <w:rsid w:val="00BE5BB8"/>
    <w:rsid w:val="00BE5D22"/>
    <w:rsid w:val="00BE5F89"/>
    <w:rsid w:val="00BE6034"/>
    <w:rsid w:val="00BE6616"/>
    <w:rsid w:val="00BE6625"/>
    <w:rsid w:val="00BE6737"/>
    <w:rsid w:val="00BE681C"/>
    <w:rsid w:val="00BE686B"/>
    <w:rsid w:val="00BE6B2B"/>
    <w:rsid w:val="00BE6D1A"/>
    <w:rsid w:val="00BE6D4E"/>
    <w:rsid w:val="00BE6F27"/>
    <w:rsid w:val="00BE76E6"/>
    <w:rsid w:val="00BE76FB"/>
    <w:rsid w:val="00BE79FB"/>
    <w:rsid w:val="00BE7A5D"/>
    <w:rsid w:val="00BF03EE"/>
    <w:rsid w:val="00BF04DD"/>
    <w:rsid w:val="00BF0925"/>
    <w:rsid w:val="00BF0A34"/>
    <w:rsid w:val="00BF0BFC"/>
    <w:rsid w:val="00BF0D82"/>
    <w:rsid w:val="00BF0FA9"/>
    <w:rsid w:val="00BF129F"/>
    <w:rsid w:val="00BF12AC"/>
    <w:rsid w:val="00BF1BF0"/>
    <w:rsid w:val="00BF1CAC"/>
    <w:rsid w:val="00BF1E6A"/>
    <w:rsid w:val="00BF239B"/>
    <w:rsid w:val="00BF23F0"/>
    <w:rsid w:val="00BF254A"/>
    <w:rsid w:val="00BF2913"/>
    <w:rsid w:val="00BF2FF4"/>
    <w:rsid w:val="00BF3051"/>
    <w:rsid w:val="00BF3223"/>
    <w:rsid w:val="00BF3388"/>
    <w:rsid w:val="00BF356A"/>
    <w:rsid w:val="00BF3B90"/>
    <w:rsid w:val="00BF3B96"/>
    <w:rsid w:val="00BF3BE4"/>
    <w:rsid w:val="00BF3C6F"/>
    <w:rsid w:val="00BF4844"/>
    <w:rsid w:val="00BF485E"/>
    <w:rsid w:val="00BF4A22"/>
    <w:rsid w:val="00BF4B1D"/>
    <w:rsid w:val="00BF4B4E"/>
    <w:rsid w:val="00BF4F9E"/>
    <w:rsid w:val="00BF5005"/>
    <w:rsid w:val="00BF5049"/>
    <w:rsid w:val="00BF51D5"/>
    <w:rsid w:val="00BF51F5"/>
    <w:rsid w:val="00BF56A1"/>
    <w:rsid w:val="00BF57A4"/>
    <w:rsid w:val="00BF58C6"/>
    <w:rsid w:val="00BF5BF8"/>
    <w:rsid w:val="00BF64C3"/>
    <w:rsid w:val="00BF6617"/>
    <w:rsid w:val="00BF6FDC"/>
    <w:rsid w:val="00BF71DA"/>
    <w:rsid w:val="00BF7235"/>
    <w:rsid w:val="00BF72E5"/>
    <w:rsid w:val="00BF74CE"/>
    <w:rsid w:val="00BF7539"/>
    <w:rsid w:val="00BF7662"/>
    <w:rsid w:val="00BF7773"/>
    <w:rsid w:val="00BF789D"/>
    <w:rsid w:val="00BF7B7D"/>
    <w:rsid w:val="00BF7D5E"/>
    <w:rsid w:val="00BF7DD0"/>
    <w:rsid w:val="00BF7DE6"/>
    <w:rsid w:val="00BF7E40"/>
    <w:rsid w:val="00C00436"/>
    <w:rsid w:val="00C004E2"/>
    <w:rsid w:val="00C00591"/>
    <w:rsid w:val="00C0083C"/>
    <w:rsid w:val="00C00853"/>
    <w:rsid w:val="00C00E3F"/>
    <w:rsid w:val="00C01567"/>
    <w:rsid w:val="00C01976"/>
    <w:rsid w:val="00C01B9A"/>
    <w:rsid w:val="00C01CA3"/>
    <w:rsid w:val="00C01F4B"/>
    <w:rsid w:val="00C02603"/>
    <w:rsid w:val="00C0260F"/>
    <w:rsid w:val="00C02AC2"/>
    <w:rsid w:val="00C02BF9"/>
    <w:rsid w:val="00C02D3C"/>
    <w:rsid w:val="00C02E1E"/>
    <w:rsid w:val="00C03508"/>
    <w:rsid w:val="00C03575"/>
    <w:rsid w:val="00C03629"/>
    <w:rsid w:val="00C036DE"/>
    <w:rsid w:val="00C03D94"/>
    <w:rsid w:val="00C03F3F"/>
    <w:rsid w:val="00C042B5"/>
    <w:rsid w:val="00C0445E"/>
    <w:rsid w:val="00C0480F"/>
    <w:rsid w:val="00C04A37"/>
    <w:rsid w:val="00C04C07"/>
    <w:rsid w:val="00C052EA"/>
    <w:rsid w:val="00C05552"/>
    <w:rsid w:val="00C05749"/>
    <w:rsid w:val="00C0587D"/>
    <w:rsid w:val="00C0599E"/>
    <w:rsid w:val="00C05AF5"/>
    <w:rsid w:val="00C05F2F"/>
    <w:rsid w:val="00C0636D"/>
    <w:rsid w:val="00C064D4"/>
    <w:rsid w:val="00C0665E"/>
    <w:rsid w:val="00C06788"/>
    <w:rsid w:val="00C06D49"/>
    <w:rsid w:val="00C0764C"/>
    <w:rsid w:val="00C07746"/>
    <w:rsid w:val="00C07D21"/>
    <w:rsid w:val="00C103DD"/>
    <w:rsid w:val="00C104E5"/>
    <w:rsid w:val="00C10B91"/>
    <w:rsid w:val="00C1103A"/>
    <w:rsid w:val="00C1127D"/>
    <w:rsid w:val="00C115C9"/>
    <w:rsid w:val="00C11867"/>
    <w:rsid w:val="00C11967"/>
    <w:rsid w:val="00C11DB9"/>
    <w:rsid w:val="00C12239"/>
    <w:rsid w:val="00C1233D"/>
    <w:rsid w:val="00C1245B"/>
    <w:rsid w:val="00C12D77"/>
    <w:rsid w:val="00C12FEC"/>
    <w:rsid w:val="00C1312B"/>
    <w:rsid w:val="00C13169"/>
    <w:rsid w:val="00C1318D"/>
    <w:rsid w:val="00C133F7"/>
    <w:rsid w:val="00C137C7"/>
    <w:rsid w:val="00C13BCE"/>
    <w:rsid w:val="00C1430B"/>
    <w:rsid w:val="00C143B8"/>
    <w:rsid w:val="00C14456"/>
    <w:rsid w:val="00C145A3"/>
    <w:rsid w:val="00C14673"/>
    <w:rsid w:val="00C14678"/>
    <w:rsid w:val="00C149EF"/>
    <w:rsid w:val="00C14CFD"/>
    <w:rsid w:val="00C14D0D"/>
    <w:rsid w:val="00C14F23"/>
    <w:rsid w:val="00C15657"/>
    <w:rsid w:val="00C156D8"/>
    <w:rsid w:val="00C15CC9"/>
    <w:rsid w:val="00C15D38"/>
    <w:rsid w:val="00C15D92"/>
    <w:rsid w:val="00C15E11"/>
    <w:rsid w:val="00C15EE8"/>
    <w:rsid w:val="00C16270"/>
    <w:rsid w:val="00C162C2"/>
    <w:rsid w:val="00C165A2"/>
    <w:rsid w:val="00C167B8"/>
    <w:rsid w:val="00C16829"/>
    <w:rsid w:val="00C16933"/>
    <w:rsid w:val="00C16D70"/>
    <w:rsid w:val="00C172D5"/>
    <w:rsid w:val="00C1748D"/>
    <w:rsid w:val="00C1748E"/>
    <w:rsid w:val="00C174EB"/>
    <w:rsid w:val="00C1764A"/>
    <w:rsid w:val="00C176B4"/>
    <w:rsid w:val="00C178FB"/>
    <w:rsid w:val="00C17929"/>
    <w:rsid w:val="00C17C2E"/>
    <w:rsid w:val="00C17CED"/>
    <w:rsid w:val="00C200C0"/>
    <w:rsid w:val="00C201A6"/>
    <w:rsid w:val="00C2066B"/>
    <w:rsid w:val="00C2073F"/>
    <w:rsid w:val="00C20A6B"/>
    <w:rsid w:val="00C20C18"/>
    <w:rsid w:val="00C20D09"/>
    <w:rsid w:val="00C219F7"/>
    <w:rsid w:val="00C21B43"/>
    <w:rsid w:val="00C21D2D"/>
    <w:rsid w:val="00C21DD4"/>
    <w:rsid w:val="00C21DDF"/>
    <w:rsid w:val="00C21EBB"/>
    <w:rsid w:val="00C2202D"/>
    <w:rsid w:val="00C220E5"/>
    <w:rsid w:val="00C22111"/>
    <w:rsid w:val="00C22249"/>
    <w:rsid w:val="00C22434"/>
    <w:rsid w:val="00C2245C"/>
    <w:rsid w:val="00C2255B"/>
    <w:rsid w:val="00C22A18"/>
    <w:rsid w:val="00C22AB1"/>
    <w:rsid w:val="00C23036"/>
    <w:rsid w:val="00C23937"/>
    <w:rsid w:val="00C23988"/>
    <w:rsid w:val="00C23B75"/>
    <w:rsid w:val="00C23DCB"/>
    <w:rsid w:val="00C24342"/>
    <w:rsid w:val="00C243B5"/>
    <w:rsid w:val="00C245B4"/>
    <w:rsid w:val="00C246CF"/>
    <w:rsid w:val="00C251EB"/>
    <w:rsid w:val="00C253D3"/>
    <w:rsid w:val="00C2597D"/>
    <w:rsid w:val="00C259CB"/>
    <w:rsid w:val="00C25A1D"/>
    <w:rsid w:val="00C25D07"/>
    <w:rsid w:val="00C25E33"/>
    <w:rsid w:val="00C25EE3"/>
    <w:rsid w:val="00C26239"/>
    <w:rsid w:val="00C2626D"/>
    <w:rsid w:val="00C263DA"/>
    <w:rsid w:val="00C2656D"/>
    <w:rsid w:val="00C2663F"/>
    <w:rsid w:val="00C266B6"/>
    <w:rsid w:val="00C26AB6"/>
    <w:rsid w:val="00C26DA6"/>
    <w:rsid w:val="00C26DD2"/>
    <w:rsid w:val="00C26E21"/>
    <w:rsid w:val="00C27148"/>
    <w:rsid w:val="00C27206"/>
    <w:rsid w:val="00C279E2"/>
    <w:rsid w:val="00C27AE1"/>
    <w:rsid w:val="00C27EC9"/>
    <w:rsid w:val="00C3042D"/>
    <w:rsid w:val="00C30430"/>
    <w:rsid w:val="00C30446"/>
    <w:rsid w:val="00C30D02"/>
    <w:rsid w:val="00C31A0B"/>
    <w:rsid w:val="00C31BE5"/>
    <w:rsid w:val="00C31D32"/>
    <w:rsid w:val="00C31EEC"/>
    <w:rsid w:val="00C31F8C"/>
    <w:rsid w:val="00C31FC0"/>
    <w:rsid w:val="00C3201A"/>
    <w:rsid w:val="00C320F0"/>
    <w:rsid w:val="00C32233"/>
    <w:rsid w:val="00C3227B"/>
    <w:rsid w:val="00C324D2"/>
    <w:rsid w:val="00C32781"/>
    <w:rsid w:val="00C3298F"/>
    <w:rsid w:val="00C32FD7"/>
    <w:rsid w:val="00C333EB"/>
    <w:rsid w:val="00C33869"/>
    <w:rsid w:val="00C33DA8"/>
    <w:rsid w:val="00C33FB8"/>
    <w:rsid w:val="00C3417C"/>
    <w:rsid w:val="00C3439D"/>
    <w:rsid w:val="00C34744"/>
    <w:rsid w:val="00C34A83"/>
    <w:rsid w:val="00C34A9E"/>
    <w:rsid w:val="00C34C11"/>
    <w:rsid w:val="00C34DAF"/>
    <w:rsid w:val="00C34F15"/>
    <w:rsid w:val="00C35007"/>
    <w:rsid w:val="00C35080"/>
    <w:rsid w:val="00C35808"/>
    <w:rsid w:val="00C35C0B"/>
    <w:rsid w:val="00C35D75"/>
    <w:rsid w:val="00C36486"/>
    <w:rsid w:val="00C365F7"/>
    <w:rsid w:val="00C36E72"/>
    <w:rsid w:val="00C3701B"/>
    <w:rsid w:val="00C37157"/>
    <w:rsid w:val="00C37576"/>
    <w:rsid w:val="00C377FB"/>
    <w:rsid w:val="00C3792C"/>
    <w:rsid w:val="00C37A1B"/>
    <w:rsid w:val="00C37A5D"/>
    <w:rsid w:val="00C37AA1"/>
    <w:rsid w:val="00C40133"/>
    <w:rsid w:val="00C402A0"/>
    <w:rsid w:val="00C40A09"/>
    <w:rsid w:val="00C40D1F"/>
    <w:rsid w:val="00C40D7F"/>
    <w:rsid w:val="00C40FFB"/>
    <w:rsid w:val="00C40FFF"/>
    <w:rsid w:val="00C410DF"/>
    <w:rsid w:val="00C41255"/>
    <w:rsid w:val="00C413D9"/>
    <w:rsid w:val="00C41504"/>
    <w:rsid w:val="00C419EE"/>
    <w:rsid w:val="00C41FE1"/>
    <w:rsid w:val="00C42500"/>
    <w:rsid w:val="00C42FE5"/>
    <w:rsid w:val="00C431A5"/>
    <w:rsid w:val="00C435C3"/>
    <w:rsid w:val="00C4370A"/>
    <w:rsid w:val="00C43BAD"/>
    <w:rsid w:val="00C43C99"/>
    <w:rsid w:val="00C44177"/>
    <w:rsid w:val="00C442CC"/>
    <w:rsid w:val="00C44784"/>
    <w:rsid w:val="00C447C8"/>
    <w:rsid w:val="00C44ADF"/>
    <w:rsid w:val="00C453CC"/>
    <w:rsid w:val="00C45742"/>
    <w:rsid w:val="00C457A8"/>
    <w:rsid w:val="00C45D06"/>
    <w:rsid w:val="00C4646A"/>
    <w:rsid w:val="00C465BD"/>
    <w:rsid w:val="00C46638"/>
    <w:rsid w:val="00C46C0A"/>
    <w:rsid w:val="00C46CB4"/>
    <w:rsid w:val="00C46CD8"/>
    <w:rsid w:val="00C46E2C"/>
    <w:rsid w:val="00C46ED6"/>
    <w:rsid w:val="00C46F24"/>
    <w:rsid w:val="00C471BA"/>
    <w:rsid w:val="00C4745B"/>
    <w:rsid w:val="00C47503"/>
    <w:rsid w:val="00C475EC"/>
    <w:rsid w:val="00C47A0D"/>
    <w:rsid w:val="00C47DDA"/>
    <w:rsid w:val="00C50124"/>
    <w:rsid w:val="00C50229"/>
    <w:rsid w:val="00C5093A"/>
    <w:rsid w:val="00C50A15"/>
    <w:rsid w:val="00C50BEC"/>
    <w:rsid w:val="00C50E04"/>
    <w:rsid w:val="00C51112"/>
    <w:rsid w:val="00C51454"/>
    <w:rsid w:val="00C51497"/>
    <w:rsid w:val="00C515C0"/>
    <w:rsid w:val="00C51AAB"/>
    <w:rsid w:val="00C51DEE"/>
    <w:rsid w:val="00C52254"/>
    <w:rsid w:val="00C522BF"/>
    <w:rsid w:val="00C5252D"/>
    <w:rsid w:val="00C52A9B"/>
    <w:rsid w:val="00C52D69"/>
    <w:rsid w:val="00C52E9A"/>
    <w:rsid w:val="00C537FE"/>
    <w:rsid w:val="00C53DB2"/>
    <w:rsid w:val="00C541DE"/>
    <w:rsid w:val="00C543D9"/>
    <w:rsid w:val="00C54894"/>
    <w:rsid w:val="00C54970"/>
    <w:rsid w:val="00C54B47"/>
    <w:rsid w:val="00C550E5"/>
    <w:rsid w:val="00C553E9"/>
    <w:rsid w:val="00C55450"/>
    <w:rsid w:val="00C55643"/>
    <w:rsid w:val="00C55914"/>
    <w:rsid w:val="00C55F15"/>
    <w:rsid w:val="00C560F4"/>
    <w:rsid w:val="00C5658A"/>
    <w:rsid w:val="00C56667"/>
    <w:rsid w:val="00C5681A"/>
    <w:rsid w:val="00C572BF"/>
    <w:rsid w:val="00C573F8"/>
    <w:rsid w:val="00C57619"/>
    <w:rsid w:val="00C576DA"/>
    <w:rsid w:val="00C578C4"/>
    <w:rsid w:val="00C57BFA"/>
    <w:rsid w:val="00C60214"/>
    <w:rsid w:val="00C6022F"/>
    <w:rsid w:val="00C60815"/>
    <w:rsid w:val="00C60A06"/>
    <w:rsid w:val="00C60E3C"/>
    <w:rsid w:val="00C60EED"/>
    <w:rsid w:val="00C6118A"/>
    <w:rsid w:val="00C61467"/>
    <w:rsid w:val="00C614BC"/>
    <w:rsid w:val="00C6157B"/>
    <w:rsid w:val="00C615E6"/>
    <w:rsid w:val="00C61685"/>
    <w:rsid w:val="00C617D3"/>
    <w:rsid w:val="00C618DA"/>
    <w:rsid w:val="00C61A5B"/>
    <w:rsid w:val="00C61F43"/>
    <w:rsid w:val="00C621E3"/>
    <w:rsid w:val="00C62A76"/>
    <w:rsid w:val="00C62BB9"/>
    <w:rsid w:val="00C62F41"/>
    <w:rsid w:val="00C62FEE"/>
    <w:rsid w:val="00C63150"/>
    <w:rsid w:val="00C632F4"/>
    <w:rsid w:val="00C6330B"/>
    <w:rsid w:val="00C63783"/>
    <w:rsid w:val="00C6384C"/>
    <w:rsid w:val="00C63C15"/>
    <w:rsid w:val="00C64181"/>
    <w:rsid w:val="00C6418F"/>
    <w:rsid w:val="00C641DB"/>
    <w:rsid w:val="00C64434"/>
    <w:rsid w:val="00C64729"/>
    <w:rsid w:val="00C64C6C"/>
    <w:rsid w:val="00C64CD1"/>
    <w:rsid w:val="00C65607"/>
    <w:rsid w:val="00C65738"/>
    <w:rsid w:val="00C657D0"/>
    <w:rsid w:val="00C65990"/>
    <w:rsid w:val="00C659CB"/>
    <w:rsid w:val="00C667EC"/>
    <w:rsid w:val="00C66D03"/>
    <w:rsid w:val="00C66D2B"/>
    <w:rsid w:val="00C66FDC"/>
    <w:rsid w:val="00C672DE"/>
    <w:rsid w:val="00C675C8"/>
    <w:rsid w:val="00C67870"/>
    <w:rsid w:val="00C679A0"/>
    <w:rsid w:val="00C67CDE"/>
    <w:rsid w:val="00C67DD5"/>
    <w:rsid w:val="00C7010D"/>
    <w:rsid w:val="00C70428"/>
    <w:rsid w:val="00C704F4"/>
    <w:rsid w:val="00C7088E"/>
    <w:rsid w:val="00C708C7"/>
    <w:rsid w:val="00C70A7D"/>
    <w:rsid w:val="00C70BAB"/>
    <w:rsid w:val="00C70F6A"/>
    <w:rsid w:val="00C713C8"/>
    <w:rsid w:val="00C714FD"/>
    <w:rsid w:val="00C718C7"/>
    <w:rsid w:val="00C724D8"/>
    <w:rsid w:val="00C72671"/>
    <w:rsid w:val="00C72719"/>
    <w:rsid w:val="00C7276C"/>
    <w:rsid w:val="00C72CB9"/>
    <w:rsid w:val="00C72FBA"/>
    <w:rsid w:val="00C731C8"/>
    <w:rsid w:val="00C73388"/>
    <w:rsid w:val="00C7392D"/>
    <w:rsid w:val="00C73982"/>
    <w:rsid w:val="00C73A8F"/>
    <w:rsid w:val="00C73B86"/>
    <w:rsid w:val="00C73E03"/>
    <w:rsid w:val="00C747E7"/>
    <w:rsid w:val="00C748A0"/>
    <w:rsid w:val="00C74979"/>
    <w:rsid w:val="00C749CE"/>
    <w:rsid w:val="00C74F3D"/>
    <w:rsid w:val="00C75073"/>
    <w:rsid w:val="00C7519A"/>
    <w:rsid w:val="00C754F0"/>
    <w:rsid w:val="00C75ED7"/>
    <w:rsid w:val="00C7632A"/>
    <w:rsid w:val="00C764DC"/>
    <w:rsid w:val="00C7656C"/>
    <w:rsid w:val="00C76BB1"/>
    <w:rsid w:val="00C76D27"/>
    <w:rsid w:val="00C76FC1"/>
    <w:rsid w:val="00C7704A"/>
    <w:rsid w:val="00C7704F"/>
    <w:rsid w:val="00C80397"/>
    <w:rsid w:val="00C80525"/>
    <w:rsid w:val="00C80797"/>
    <w:rsid w:val="00C80815"/>
    <w:rsid w:val="00C80C43"/>
    <w:rsid w:val="00C8101E"/>
    <w:rsid w:val="00C812A6"/>
    <w:rsid w:val="00C8135A"/>
    <w:rsid w:val="00C81969"/>
    <w:rsid w:val="00C819B8"/>
    <w:rsid w:val="00C81E00"/>
    <w:rsid w:val="00C82A1B"/>
    <w:rsid w:val="00C82A93"/>
    <w:rsid w:val="00C83212"/>
    <w:rsid w:val="00C83303"/>
    <w:rsid w:val="00C8334C"/>
    <w:rsid w:val="00C838AA"/>
    <w:rsid w:val="00C83A70"/>
    <w:rsid w:val="00C83B47"/>
    <w:rsid w:val="00C83EAF"/>
    <w:rsid w:val="00C84031"/>
    <w:rsid w:val="00C8418A"/>
    <w:rsid w:val="00C842C5"/>
    <w:rsid w:val="00C84B47"/>
    <w:rsid w:val="00C84DC5"/>
    <w:rsid w:val="00C84FD8"/>
    <w:rsid w:val="00C852A8"/>
    <w:rsid w:val="00C85352"/>
    <w:rsid w:val="00C853BD"/>
    <w:rsid w:val="00C85D2E"/>
    <w:rsid w:val="00C85E38"/>
    <w:rsid w:val="00C85FBC"/>
    <w:rsid w:val="00C86686"/>
    <w:rsid w:val="00C86858"/>
    <w:rsid w:val="00C868A7"/>
    <w:rsid w:val="00C86DB6"/>
    <w:rsid w:val="00C86F8F"/>
    <w:rsid w:val="00C875C3"/>
    <w:rsid w:val="00C87668"/>
    <w:rsid w:val="00C8775D"/>
    <w:rsid w:val="00C87897"/>
    <w:rsid w:val="00C87930"/>
    <w:rsid w:val="00C87F03"/>
    <w:rsid w:val="00C9050B"/>
    <w:rsid w:val="00C9069D"/>
    <w:rsid w:val="00C906D7"/>
    <w:rsid w:val="00C90731"/>
    <w:rsid w:val="00C90929"/>
    <w:rsid w:val="00C909E1"/>
    <w:rsid w:val="00C90FA1"/>
    <w:rsid w:val="00C912E3"/>
    <w:rsid w:val="00C9131D"/>
    <w:rsid w:val="00C915AD"/>
    <w:rsid w:val="00C916DE"/>
    <w:rsid w:val="00C91766"/>
    <w:rsid w:val="00C91998"/>
    <w:rsid w:val="00C919B9"/>
    <w:rsid w:val="00C91A2E"/>
    <w:rsid w:val="00C91A69"/>
    <w:rsid w:val="00C91C93"/>
    <w:rsid w:val="00C91E64"/>
    <w:rsid w:val="00C9233A"/>
    <w:rsid w:val="00C9237B"/>
    <w:rsid w:val="00C92BFA"/>
    <w:rsid w:val="00C92DC4"/>
    <w:rsid w:val="00C92E4C"/>
    <w:rsid w:val="00C92E7F"/>
    <w:rsid w:val="00C9301F"/>
    <w:rsid w:val="00C934BB"/>
    <w:rsid w:val="00C937AA"/>
    <w:rsid w:val="00C93907"/>
    <w:rsid w:val="00C9391E"/>
    <w:rsid w:val="00C93B78"/>
    <w:rsid w:val="00C93C10"/>
    <w:rsid w:val="00C9412C"/>
    <w:rsid w:val="00C9443A"/>
    <w:rsid w:val="00C94671"/>
    <w:rsid w:val="00C9476C"/>
    <w:rsid w:val="00C94927"/>
    <w:rsid w:val="00C949EF"/>
    <w:rsid w:val="00C94C19"/>
    <w:rsid w:val="00C94FE2"/>
    <w:rsid w:val="00C95075"/>
    <w:rsid w:val="00C952A7"/>
    <w:rsid w:val="00C955D8"/>
    <w:rsid w:val="00C956CB"/>
    <w:rsid w:val="00C95A0D"/>
    <w:rsid w:val="00C95BD0"/>
    <w:rsid w:val="00C95EC8"/>
    <w:rsid w:val="00C9602A"/>
    <w:rsid w:val="00C96628"/>
    <w:rsid w:val="00C968E8"/>
    <w:rsid w:val="00C96BC5"/>
    <w:rsid w:val="00C96EF8"/>
    <w:rsid w:val="00C9775E"/>
    <w:rsid w:val="00C97B2A"/>
    <w:rsid w:val="00C97B48"/>
    <w:rsid w:val="00C97DB4"/>
    <w:rsid w:val="00C97DC2"/>
    <w:rsid w:val="00C97FA8"/>
    <w:rsid w:val="00CA006D"/>
    <w:rsid w:val="00CA01DD"/>
    <w:rsid w:val="00CA029D"/>
    <w:rsid w:val="00CA0382"/>
    <w:rsid w:val="00CA038C"/>
    <w:rsid w:val="00CA03DC"/>
    <w:rsid w:val="00CA0444"/>
    <w:rsid w:val="00CA06FD"/>
    <w:rsid w:val="00CA0C89"/>
    <w:rsid w:val="00CA0DB7"/>
    <w:rsid w:val="00CA1208"/>
    <w:rsid w:val="00CA12BA"/>
    <w:rsid w:val="00CA1506"/>
    <w:rsid w:val="00CA237C"/>
    <w:rsid w:val="00CA246D"/>
    <w:rsid w:val="00CA265E"/>
    <w:rsid w:val="00CA2673"/>
    <w:rsid w:val="00CA26D5"/>
    <w:rsid w:val="00CA2B7D"/>
    <w:rsid w:val="00CA2BE8"/>
    <w:rsid w:val="00CA2F5E"/>
    <w:rsid w:val="00CA3301"/>
    <w:rsid w:val="00CA3861"/>
    <w:rsid w:val="00CA3CED"/>
    <w:rsid w:val="00CA3D88"/>
    <w:rsid w:val="00CA44B8"/>
    <w:rsid w:val="00CA4551"/>
    <w:rsid w:val="00CA48EA"/>
    <w:rsid w:val="00CA4F72"/>
    <w:rsid w:val="00CA51C3"/>
    <w:rsid w:val="00CA5276"/>
    <w:rsid w:val="00CA5442"/>
    <w:rsid w:val="00CA56F0"/>
    <w:rsid w:val="00CA5821"/>
    <w:rsid w:val="00CA5901"/>
    <w:rsid w:val="00CA5B7A"/>
    <w:rsid w:val="00CA5CFD"/>
    <w:rsid w:val="00CA60B0"/>
    <w:rsid w:val="00CA616E"/>
    <w:rsid w:val="00CA682F"/>
    <w:rsid w:val="00CA6A10"/>
    <w:rsid w:val="00CA6BCA"/>
    <w:rsid w:val="00CA6BF6"/>
    <w:rsid w:val="00CA6EA4"/>
    <w:rsid w:val="00CA74DD"/>
    <w:rsid w:val="00CA7621"/>
    <w:rsid w:val="00CA77D2"/>
    <w:rsid w:val="00CA7B57"/>
    <w:rsid w:val="00CA7DC3"/>
    <w:rsid w:val="00CA7ED1"/>
    <w:rsid w:val="00CB00CA"/>
    <w:rsid w:val="00CB0740"/>
    <w:rsid w:val="00CB09C2"/>
    <w:rsid w:val="00CB0A35"/>
    <w:rsid w:val="00CB0AB9"/>
    <w:rsid w:val="00CB11A5"/>
    <w:rsid w:val="00CB14FE"/>
    <w:rsid w:val="00CB15AD"/>
    <w:rsid w:val="00CB1A2E"/>
    <w:rsid w:val="00CB2403"/>
    <w:rsid w:val="00CB2512"/>
    <w:rsid w:val="00CB276D"/>
    <w:rsid w:val="00CB27CD"/>
    <w:rsid w:val="00CB27F1"/>
    <w:rsid w:val="00CB283F"/>
    <w:rsid w:val="00CB29A1"/>
    <w:rsid w:val="00CB2DCF"/>
    <w:rsid w:val="00CB2F3E"/>
    <w:rsid w:val="00CB3017"/>
    <w:rsid w:val="00CB37C7"/>
    <w:rsid w:val="00CB3A41"/>
    <w:rsid w:val="00CB3B3F"/>
    <w:rsid w:val="00CB3E12"/>
    <w:rsid w:val="00CB3EAF"/>
    <w:rsid w:val="00CB3EB4"/>
    <w:rsid w:val="00CB4213"/>
    <w:rsid w:val="00CB4226"/>
    <w:rsid w:val="00CB4C8F"/>
    <w:rsid w:val="00CB5040"/>
    <w:rsid w:val="00CB5810"/>
    <w:rsid w:val="00CB5E03"/>
    <w:rsid w:val="00CB61F8"/>
    <w:rsid w:val="00CB659E"/>
    <w:rsid w:val="00CB7188"/>
    <w:rsid w:val="00CB72C0"/>
    <w:rsid w:val="00CB7486"/>
    <w:rsid w:val="00CB76CC"/>
    <w:rsid w:val="00CB7743"/>
    <w:rsid w:val="00CB77FE"/>
    <w:rsid w:val="00CB7B6C"/>
    <w:rsid w:val="00CB7C21"/>
    <w:rsid w:val="00CC0335"/>
    <w:rsid w:val="00CC0672"/>
    <w:rsid w:val="00CC094F"/>
    <w:rsid w:val="00CC120F"/>
    <w:rsid w:val="00CC1581"/>
    <w:rsid w:val="00CC1C5A"/>
    <w:rsid w:val="00CC1C96"/>
    <w:rsid w:val="00CC1DDA"/>
    <w:rsid w:val="00CC2179"/>
    <w:rsid w:val="00CC21A6"/>
    <w:rsid w:val="00CC24F0"/>
    <w:rsid w:val="00CC25FF"/>
    <w:rsid w:val="00CC2974"/>
    <w:rsid w:val="00CC2CBE"/>
    <w:rsid w:val="00CC2F54"/>
    <w:rsid w:val="00CC3274"/>
    <w:rsid w:val="00CC3528"/>
    <w:rsid w:val="00CC353F"/>
    <w:rsid w:val="00CC39D5"/>
    <w:rsid w:val="00CC3A36"/>
    <w:rsid w:val="00CC3AA6"/>
    <w:rsid w:val="00CC3B4F"/>
    <w:rsid w:val="00CC3DE9"/>
    <w:rsid w:val="00CC3E09"/>
    <w:rsid w:val="00CC3F3E"/>
    <w:rsid w:val="00CC4156"/>
    <w:rsid w:val="00CC426B"/>
    <w:rsid w:val="00CC4A36"/>
    <w:rsid w:val="00CC4A7C"/>
    <w:rsid w:val="00CC4A7E"/>
    <w:rsid w:val="00CC4B29"/>
    <w:rsid w:val="00CC4BD5"/>
    <w:rsid w:val="00CC4E40"/>
    <w:rsid w:val="00CC4FB1"/>
    <w:rsid w:val="00CC5005"/>
    <w:rsid w:val="00CC54C3"/>
    <w:rsid w:val="00CC587E"/>
    <w:rsid w:val="00CC5A3B"/>
    <w:rsid w:val="00CC5C4A"/>
    <w:rsid w:val="00CC5CB5"/>
    <w:rsid w:val="00CC5EEE"/>
    <w:rsid w:val="00CC6115"/>
    <w:rsid w:val="00CC6450"/>
    <w:rsid w:val="00CC654B"/>
    <w:rsid w:val="00CC68F3"/>
    <w:rsid w:val="00CC6CB0"/>
    <w:rsid w:val="00CC6E0D"/>
    <w:rsid w:val="00CC725F"/>
    <w:rsid w:val="00CC72A4"/>
    <w:rsid w:val="00CC764D"/>
    <w:rsid w:val="00CC7813"/>
    <w:rsid w:val="00CC7818"/>
    <w:rsid w:val="00CD0109"/>
    <w:rsid w:val="00CD0138"/>
    <w:rsid w:val="00CD06CE"/>
    <w:rsid w:val="00CD07D5"/>
    <w:rsid w:val="00CD0FB1"/>
    <w:rsid w:val="00CD143A"/>
    <w:rsid w:val="00CD17F9"/>
    <w:rsid w:val="00CD1970"/>
    <w:rsid w:val="00CD1B16"/>
    <w:rsid w:val="00CD1D5D"/>
    <w:rsid w:val="00CD1E0D"/>
    <w:rsid w:val="00CD1EC3"/>
    <w:rsid w:val="00CD20E3"/>
    <w:rsid w:val="00CD2178"/>
    <w:rsid w:val="00CD2299"/>
    <w:rsid w:val="00CD22FA"/>
    <w:rsid w:val="00CD23B0"/>
    <w:rsid w:val="00CD2717"/>
    <w:rsid w:val="00CD2A76"/>
    <w:rsid w:val="00CD3062"/>
    <w:rsid w:val="00CD3258"/>
    <w:rsid w:val="00CD33A7"/>
    <w:rsid w:val="00CD3508"/>
    <w:rsid w:val="00CD366F"/>
    <w:rsid w:val="00CD36A4"/>
    <w:rsid w:val="00CD36D8"/>
    <w:rsid w:val="00CD3A0C"/>
    <w:rsid w:val="00CD3D23"/>
    <w:rsid w:val="00CD3D97"/>
    <w:rsid w:val="00CD3E75"/>
    <w:rsid w:val="00CD3ED8"/>
    <w:rsid w:val="00CD3F76"/>
    <w:rsid w:val="00CD40CD"/>
    <w:rsid w:val="00CD41AD"/>
    <w:rsid w:val="00CD45F0"/>
    <w:rsid w:val="00CD494B"/>
    <w:rsid w:val="00CD4E8F"/>
    <w:rsid w:val="00CD5219"/>
    <w:rsid w:val="00CD5453"/>
    <w:rsid w:val="00CD5488"/>
    <w:rsid w:val="00CD5609"/>
    <w:rsid w:val="00CD56F5"/>
    <w:rsid w:val="00CD582D"/>
    <w:rsid w:val="00CD59A9"/>
    <w:rsid w:val="00CD5DF2"/>
    <w:rsid w:val="00CD6012"/>
    <w:rsid w:val="00CD6626"/>
    <w:rsid w:val="00CD67E6"/>
    <w:rsid w:val="00CD680A"/>
    <w:rsid w:val="00CD69E1"/>
    <w:rsid w:val="00CD6AC5"/>
    <w:rsid w:val="00CD6C9A"/>
    <w:rsid w:val="00CD7136"/>
    <w:rsid w:val="00CD748B"/>
    <w:rsid w:val="00CD7727"/>
    <w:rsid w:val="00CD7A98"/>
    <w:rsid w:val="00CD7AF7"/>
    <w:rsid w:val="00CD7E55"/>
    <w:rsid w:val="00CE00C1"/>
    <w:rsid w:val="00CE020A"/>
    <w:rsid w:val="00CE034B"/>
    <w:rsid w:val="00CE05FD"/>
    <w:rsid w:val="00CE087F"/>
    <w:rsid w:val="00CE1DAA"/>
    <w:rsid w:val="00CE1FC0"/>
    <w:rsid w:val="00CE2156"/>
    <w:rsid w:val="00CE23F1"/>
    <w:rsid w:val="00CE25EB"/>
    <w:rsid w:val="00CE2B61"/>
    <w:rsid w:val="00CE2BD3"/>
    <w:rsid w:val="00CE2C30"/>
    <w:rsid w:val="00CE2E29"/>
    <w:rsid w:val="00CE2F71"/>
    <w:rsid w:val="00CE32AF"/>
    <w:rsid w:val="00CE380A"/>
    <w:rsid w:val="00CE3F5B"/>
    <w:rsid w:val="00CE402D"/>
    <w:rsid w:val="00CE4131"/>
    <w:rsid w:val="00CE44F6"/>
    <w:rsid w:val="00CE46B7"/>
    <w:rsid w:val="00CE4B33"/>
    <w:rsid w:val="00CE4C77"/>
    <w:rsid w:val="00CE4E55"/>
    <w:rsid w:val="00CE5421"/>
    <w:rsid w:val="00CE5478"/>
    <w:rsid w:val="00CE57F0"/>
    <w:rsid w:val="00CE57F1"/>
    <w:rsid w:val="00CE5955"/>
    <w:rsid w:val="00CE5A38"/>
    <w:rsid w:val="00CE5B38"/>
    <w:rsid w:val="00CE5F2F"/>
    <w:rsid w:val="00CE6B1C"/>
    <w:rsid w:val="00CE6C44"/>
    <w:rsid w:val="00CE6D3B"/>
    <w:rsid w:val="00CE6DC8"/>
    <w:rsid w:val="00CE6F85"/>
    <w:rsid w:val="00CE6FF3"/>
    <w:rsid w:val="00CE7137"/>
    <w:rsid w:val="00CE71E7"/>
    <w:rsid w:val="00CE7293"/>
    <w:rsid w:val="00CE72B4"/>
    <w:rsid w:val="00CE731F"/>
    <w:rsid w:val="00CE7721"/>
    <w:rsid w:val="00CE7C40"/>
    <w:rsid w:val="00CE7CD4"/>
    <w:rsid w:val="00CF0330"/>
    <w:rsid w:val="00CF0339"/>
    <w:rsid w:val="00CF0347"/>
    <w:rsid w:val="00CF07A8"/>
    <w:rsid w:val="00CF0F06"/>
    <w:rsid w:val="00CF1D4E"/>
    <w:rsid w:val="00CF24DA"/>
    <w:rsid w:val="00CF26E2"/>
    <w:rsid w:val="00CF28CC"/>
    <w:rsid w:val="00CF2A35"/>
    <w:rsid w:val="00CF2E3C"/>
    <w:rsid w:val="00CF2E5F"/>
    <w:rsid w:val="00CF34AD"/>
    <w:rsid w:val="00CF34DA"/>
    <w:rsid w:val="00CF366E"/>
    <w:rsid w:val="00CF3947"/>
    <w:rsid w:val="00CF3A2D"/>
    <w:rsid w:val="00CF3FC2"/>
    <w:rsid w:val="00CF40DD"/>
    <w:rsid w:val="00CF42DD"/>
    <w:rsid w:val="00CF4316"/>
    <w:rsid w:val="00CF44F0"/>
    <w:rsid w:val="00CF4CD3"/>
    <w:rsid w:val="00CF4D31"/>
    <w:rsid w:val="00CF4FBE"/>
    <w:rsid w:val="00CF5735"/>
    <w:rsid w:val="00CF57D1"/>
    <w:rsid w:val="00CF5DF5"/>
    <w:rsid w:val="00CF62ED"/>
    <w:rsid w:val="00CF68F0"/>
    <w:rsid w:val="00CF6C28"/>
    <w:rsid w:val="00CF6D35"/>
    <w:rsid w:val="00CF705D"/>
    <w:rsid w:val="00CF70F4"/>
    <w:rsid w:val="00CF7261"/>
    <w:rsid w:val="00CF73C4"/>
    <w:rsid w:val="00CF77BE"/>
    <w:rsid w:val="00CF78A3"/>
    <w:rsid w:val="00CF78B3"/>
    <w:rsid w:val="00CF7A69"/>
    <w:rsid w:val="00CF7DD5"/>
    <w:rsid w:val="00CF7F13"/>
    <w:rsid w:val="00CF7F3F"/>
    <w:rsid w:val="00D000BA"/>
    <w:rsid w:val="00D00265"/>
    <w:rsid w:val="00D002E3"/>
    <w:rsid w:val="00D0049B"/>
    <w:rsid w:val="00D004FD"/>
    <w:rsid w:val="00D0055A"/>
    <w:rsid w:val="00D0056D"/>
    <w:rsid w:val="00D00781"/>
    <w:rsid w:val="00D00A4A"/>
    <w:rsid w:val="00D00BF3"/>
    <w:rsid w:val="00D00DFA"/>
    <w:rsid w:val="00D00E81"/>
    <w:rsid w:val="00D01313"/>
    <w:rsid w:val="00D013F0"/>
    <w:rsid w:val="00D016CD"/>
    <w:rsid w:val="00D01B0A"/>
    <w:rsid w:val="00D01BA1"/>
    <w:rsid w:val="00D01C8E"/>
    <w:rsid w:val="00D024E2"/>
    <w:rsid w:val="00D025C0"/>
    <w:rsid w:val="00D028C1"/>
    <w:rsid w:val="00D02A2B"/>
    <w:rsid w:val="00D02C54"/>
    <w:rsid w:val="00D02D4D"/>
    <w:rsid w:val="00D02D97"/>
    <w:rsid w:val="00D034B9"/>
    <w:rsid w:val="00D03578"/>
    <w:rsid w:val="00D03626"/>
    <w:rsid w:val="00D03790"/>
    <w:rsid w:val="00D03BB2"/>
    <w:rsid w:val="00D049B2"/>
    <w:rsid w:val="00D04C27"/>
    <w:rsid w:val="00D04C32"/>
    <w:rsid w:val="00D04D96"/>
    <w:rsid w:val="00D0511D"/>
    <w:rsid w:val="00D054AB"/>
    <w:rsid w:val="00D05581"/>
    <w:rsid w:val="00D05797"/>
    <w:rsid w:val="00D0579A"/>
    <w:rsid w:val="00D05806"/>
    <w:rsid w:val="00D05936"/>
    <w:rsid w:val="00D05B4B"/>
    <w:rsid w:val="00D05D8E"/>
    <w:rsid w:val="00D05EF0"/>
    <w:rsid w:val="00D0607E"/>
    <w:rsid w:val="00D0644F"/>
    <w:rsid w:val="00D067D5"/>
    <w:rsid w:val="00D068AD"/>
    <w:rsid w:val="00D06A51"/>
    <w:rsid w:val="00D06BED"/>
    <w:rsid w:val="00D06D27"/>
    <w:rsid w:val="00D07455"/>
    <w:rsid w:val="00D07753"/>
    <w:rsid w:val="00D07AAA"/>
    <w:rsid w:val="00D07EDF"/>
    <w:rsid w:val="00D10556"/>
    <w:rsid w:val="00D105B8"/>
    <w:rsid w:val="00D107F9"/>
    <w:rsid w:val="00D10FED"/>
    <w:rsid w:val="00D112B8"/>
    <w:rsid w:val="00D11668"/>
    <w:rsid w:val="00D11773"/>
    <w:rsid w:val="00D11795"/>
    <w:rsid w:val="00D121F2"/>
    <w:rsid w:val="00D1220B"/>
    <w:rsid w:val="00D127C8"/>
    <w:rsid w:val="00D129C9"/>
    <w:rsid w:val="00D12A15"/>
    <w:rsid w:val="00D12BE1"/>
    <w:rsid w:val="00D12CA3"/>
    <w:rsid w:val="00D13004"/>
    <w:rsid w:val="00D13053"/>
    <w:rsid w:val="00D1307A"/>
    <w:rsid w:val="00D13094"/>
    <w:rsid w:val="00D137B7"/>
    <w:rsid w:val="00D13CFC"/>
    <w:rsid w:val="00D147D2"/>
    <w:rsid w:val="00D14D2A"/>
    <w:rsid w:val="00D1509E"/>
    <w:rsid w:val="00D15816"/>
    <w:rsid w:val="00D15860"/>
    <w:rsid w:val="00D15B4F"/>
    <w:rsid w:val="00D15B58"/>
    <w:rsid w:val="00D15DF6"/>
    <w:rsid w:val="00D15FFD"/>
    <w:rsid w:val="00D160BE"/>
    <w:rsid w:val="00D16136"/>
    <w:rsid w:val="00D1661D"/>
    <w:rsid w:val="00D1671C"/>
    <w:rsid w:val="00D1697C"/>
    <w:rsid w:val="00D169A2"/>
    <w:rsid w:val="00D16A41"/>
    <w:rsid w:val="00D16BDB"/>
    <w:rsid w:val="00D171B5"/>
    <w:rsid w:val="00D172D6"/>
    <w:rsid w:val="00D174E6"/>
    <w:rsid w:val="00D17606"/>
    <w:rsid w:val="00D17F34"/>
    <w:rsid w:val="00D2018E"/>
    <w:rsid w:val="00D204DE"/>
    <w:rsid w:val="00D20517"/>
    <w:rsid w:val="00D20853"/>
    <w:rsid w:val="00D20B31"/>
    <w:rsid w:val="00D20BBB"/>
    <w:rsid w:val="00D20C4C"/>
    <w:rsid w:val="00D20E4F"/>
    <w:rsid w:val="00D20E55"/>
    <w:rsid w:val="00D20EF2"/>
    <w:rsid w:val="00D21085"/>
    <w:rsid w:val="00D211BC"/>
    <w:rsid w:val="00D21281"/>
    <w:rsid w:val="00D216BA"/>
    <w:rsid w:val="00D2182F"/>
    <w:rsid w:val="00D2282F"/>
    <w:rsid w:val="00D22FF1"/>
    <w:rsid w:val="00D23A9C"/>
    <w:rsid w:val="00D23C20"/>
    <w:rsid w:val="00D23D3A"/>
    <w:rsid w:val="00D243F8"/>
    <w:rsid w:val="00D24C5F"/>
    <w:rsid w:val="00D24F78"/>
    <w:rsid w:val="00D25457"/>
    <w:rsid w:val="00D256E8"/>
    <w:rsid w:val="00D2576D"/>
    <w:rsid w:val="00D2588C"/>
    <w:rsid w:val="00D25AC7"/>
    <w:rsid w:val="00D25D11"/>
    <w:rsid w:val="00D25EEB"/>
    <w:rsid w:val="00D26589"/>
    <w:rsid w:val="00D26790"/>
    <w:rsid w:val="00D267D7"/>
    <w:rsid w:val="00D2686B"/>
    <w:rsid w:val="00D2690B"/>
    <w:rsid w:val="00D26A88"/>
    <w:rsid w:val="00D26C71"/>
    <w:rsid w:val="00D26CA9"/>
    <w:rsid w:val="00D26E82"/>
    <w:rsid w:val="00D27167"/>
    <w:rsid w:val="00D273FC"/>
    <w:rsid w:val="00D2753F"/>
    <w:rsid w:val="00D278F9"/>
    <w:rsid w:val="00D2790E"/>
    <w:rsid w:val="00D302B8"/>
    <w:rsid w:val="00D30B3F"/>
    <w:rsid w:val="00D30E7A"/>
    <w:rsid w:val="00D31025"/>
    <w:rsid w:val="00D310F3"/>
    <w:rsid w:val="00D311C7"/>
    <w:rsid w:val="00D311E7"/>
    <w:rsid w:val="00D31451"/>
    <w:rsid w:val="00D315DC"/>
    <w:rsid w:val="00D31666"/>
    <w:rsid w:val="00D3174F"/>
    <w:rsid w:val="00D318A1"/>
    <w:rsid w:val="00D31966"/>
    <w:rsid w:val="00D31E94"/>
    <w:rsid w:val="00D322D3"/>
    <w:rsid w:val="00D32B6D"/>
    <w:rsid w:val="00D32D64"/>
    <w:rsid w:val="00D32E32"/>
    <w:rsid w:val="00D32FEF"/>
    <w:rsid w:val="00D33704"/>
    <w:rsid w:val="00D33E56"/>
    <w:rsid w:val="00D34227"/>
    <w:rsid w:val="00D34668"/>
    <w:rsid w:val="00D34738"/>
    <w:rsid w:val="00D349B6"/>
    <w:rsid w:val="00D34C12"/>
    <w:rsid w:val="00D35136"/>
    <w:rsid w:val="00D35215"/>
    <w:rsid w:val="00D352B9"/>
    <w:rsid w:val="00D3532A"/>
    <w:rsid w:val="00D35638"/>
    <w:rsid w:val="00D359C6"/>
    <w:rsid w:val="00D35A16"/>
    <w:rsid w:val="00D35C3E"/>
    <w:rsid w:val="00D35FD5"/>
    <w:rsid w:val="00D3620C"/>
    <w:rsid w:val="00D36545"/>
    <w:rsid w:val="00D36A08"/>
    <w:rsid w:val="00D36A83"/>
    <w:rsid w:val="00D36D3F"/>
    <w:rsid w:val="00D375A6"/>
    <w:rsid w:val="00D375F6"/>
    <w:rsid w:val="00D37AAD"/>
    <w:rsid w:val="00D37B5B"/>
    <w:rsid w:val="00D37D4F"/>
    <w:rsid w:val="00D402F2"/>
    <w:rsid w:val="00D40699"/>
    <w:rsid w:val="00D407C3"/>
    <w:rsid w:val="00D40840"/>
    <w:rsid w:val="00D40892"/>
    <w:rsid w:val="00D411D9"/>
    <w:rsid w:val="00D418EC"/>
    <w:rsid w:val="00D419FB"/>
    <w:rsid w:val="00D41FAF"/>
    <w:rsid w:val="00D425D7"/>
    <w:rsid w:val="00D4286A"/>
    <w:rsid w:val="00D42D23"/>
    <w:rsid w:val="00D42DAF"/>
    <w:rsid w:val="00D42FD9"/>
    <w:rsid w:val="00D4311C"/>
    <w:rsid w:val="00D43590"/>
    <w:rsid w:val="00D43630"/>
    <w:rsid w:val="00D43804"/>
    <w:rsid w:val="00D4380E"/>
    <w:rsid w:val="00D43A34"/>
    <w:rsid w:val="00D4409E"/>
    <w:rsid w:val="00D440CC"/>
    <w:rsid w:val="00D44195"/>
    <w:rsid w:val="00D4453A"/>
    <w:rsid w:val="00D4463D"/>
    <w:rsid w:val="00D4485A"/>
    <w:rsid w:val="00D44895"/>
    <w:rsid w:val="00D448AF"/>
    <w:rsid w:val="00D44938"/>
    <w:rsid w:val="00D44B26"/>
    <w:rsid w:val="00D44BD0"/>
    <w:rsid w:val="00D44D78"/>
    <w:rsid w:val="00D44EE2"/>
    <w:rsid w:val="00D45116"/>
    <w:rsid w:val="00D45399"/>
    <w:rsid w:val="00D45AD9"/>
    <w:rsid w:val="00D45B15"/>
    <w:rsid w:val="00D45C3E"/>
    <w:rsid w:val="00D45F66"/>
    <w:rsid w:val="00D46B34"/>
    <w:rsid w:val="00D46BBF"/>
    <w:rsid w:val="00D470A1"/>
    <w:rsid w:val="00D470D7"/>
    <w:rsid w:val="00D47457"/>
    <w:rsid w:val="00D47720"/>
    <w:rsid w:val="00D47742"/>
    <w:rsid w:val="00D47991"/>
    <w:rsid w:val="00D47BA1"/>
    <w:rsid w:val="00D503ED"/>
    <w:rsid w:val="00D504AE"/>
    <w:rsid w:val="00D50953"/>
    <w:rsid w:val="00D50A59"/>
    <w:rsid w:val="00D5119C"/>
    <w:rsid w:val="00D514F6"/>
    <w:rsid w:val="00D51757"/>
    <w:rsid w:val="00D51D96"/>
    <w:rsid w:val="00D51E55"/>
    <w:rsid w:val="00D521C6"/>
    <w:rsid w:val="00D52302"/>
    <w:rsid w:val="00D526E4"/>
    <w:rsid w:val="00D52CAB"/>
    <w:rsid w:val="00D53229"/>
    <w:rsid w:val="00D53281"/>
    <w:rsid w:val="00D534A7"/>
    <w:rsid w:val="00D538D9"/>
    <w:rsid w:val="00D5397D"/>
    <w:rsid w:val="00D5483B"/>
    <w:rsid w:val="00D54BBA"/>
    <w:rsid w:val="00D54C1A"/>
    <w:rsid w:val="00D54C57"/>
    <w:rsid w:val="00D54FFD"/>
    <w:rsid w:val="00D5540D"/>
    <w:rsid w:val="00D5562B"/>
    <w:rsid w:val="00D5571B"/>
    <w:rsid w:val="00D5671D"/>
    <w:rsid w:val="00D56ADE"/>
    <w:rsid w:val="00D56BFA"/>
    <w:rsid w:val="00D56C5D"/>
    <w:rsid w:val="00D56CEF"/>
    <w:rsid w:val="00D56D96"/>
    <w:rsid w:val="00D57351"/>
    <w:rsid w:val="00D57400"/>
    <w:rsid w:val="00D6047E"/>
    <w:rsid w:val="00D605B6"/>
    <w:rsid w:val="00D605DD"/>
    <w:rsid w:val="00D607FE"/>
    <w:rsid w:val="00D60D67"/>
    <w:rsid w:val="00D60D75"/>
    <w:rsid w:val="00D60E70"/>
    <w:rsid w:val="00D610E6"/>
    <w:rsid w:val="00D61347"/>
    <w:rsid w:val="00D6135E"/>
    <w:rsid w:val="00D61690"/>
    <w:rsid w:val="00D62314"/>
    <w:rsid w:val="00D62693"/>
    <w:rsid w:val="00D6271C"/>
    <w:rsid w:val="00D62EFF"/>
    <w:rsid w:val="00D62F4E"/>
    <w:rsid w:val="00D630EF"/>
    <w:rsid w:val="00D632E6"/>
    <w:rsid w:val="00D63639"/>
    <w:rsid w:val="00D636A4"/>
    <w:rsid w:val="00D63B61"/>
    <w:rsid w:val="00D645F2"/>
    <w:rsid w:val="00D64671"/>
    <w:rsid w:val="00D646B4"/>
    <w:rsid w:val="00D6489E"/>
    <w:rsid w:val="00D64A0C"/>
    <w:rsid w:val="00D64BB6"/>
    <w:rsid w:val="00D64DD7"/>
    <w:rsid w:val="00D64EB0"/>
    <w:rsid w:val="00D65283"/>
    <w:rsid w:val="00D6545C"/>
    <w:rsid w:val="00D6579B"/>
    <w:rsid w:val="00D65BD0"/>
    <w:rsid w:val="00D65F18"/>
    <w:rsid w:val="00D65FED"/>
    <w:rsid w:val="00D66703"/>
    <w:rsid w:val="00D66B2B"/>
    <w:rsid w:val="00D66C23"/>
    <w:rsid w:val="00D671C1"/>
    <w:rsid w:val="00D67A18"/>
    <w:rsid w:val="00D67A83"/>
    <w:rsid w:val="00D67A95"/>
    <w:rsid w:val="00D67A9E"/>
    <w:rsid w:val="00D67C6C"/>
    <w:rsid w:val="00D67F28"/>
    <w:rsid w:val="00D7018B"/>
    <w:rsid w:val="00D701DF"/>
    <w:rsid w:val="00D705B7"/>
    <w:rsid w:val="00D7060F"/>
    <w:rsid w:val="00D706EB"/>
    <w:rsid w:val="00D7083D"/>
    <w:rsid w:val="00D70C10"/>
    <w:rsid w:val="00D70D95"/>
    <w:rsid w:val="00D71003"/>
    <w:rsid w:val="00D71571"/>
    <w:rsid w:val="00D71B33"/>
    <w:rsid w:val="00D71BA7"/>
    <w:rsid w:val="00D71C4C"/>
    <w:rsid w:val="00D71CEF"/>
    <w:rsid w:val="00D71DD1"/>
    <w:rsid w:val="00D71E52"/>
    <w:rsid w:val="00D7212D"/>
    <w:rsid w:val="00D72370"/>
    <w:rsid w:val="00D72540"/>
    <w:rsid w:val="00D727CD"/>
    <w:rsid w:val="00D728DF"/>
    <w:rsid w:val="00D72ECF"/>
    <w:rsid w:val="00D7307D"/>
    <w:rsid w:val="00D73298"/>
    <w:rsid w:val="00D734B7"/>
    <w:rsid w:val="00D736FC"/>
    <w:rsid w:val="00D73B9D"/>
    <w:rsid w:val="00D73D38"/>
    <w:rsid w:val="00D73FD8"/>
    <w:rsid w:val="00D7437D"/>
    <w:rsid w:val="00D7440F"/>
    <w:rsid w:val="00D75165"/>
    <w:rsid w:val="00D7566B"/>
    <w:rsid w:val="00D756FD"/>
    <w:rsid w:val="00D7583A"/>
    <w:rsid w:val="00D75884"/>
    <w:rsid w:val="00D758A4"/>
    <w:rsid w:val="00D759AD"/>
    <w:rsid w:val="00D75D57"/>
    <w:rsid w:val="00D76235"/>
    <w:rsid w:val="00D7631A"/>
    <w:rsid w:val="00D76331"/>
    <w:rsid w:val="00D76949"/>
    <w:rsid w:val="00D76C9C"/>
    <w:rsid w:val="00D76D20"/>
    <w:rsid w:val="00D76FE0"/>
    <w:rsid w:val="00D776CA"/>
    <w:rsid w:val="00D77B3B"/>
    <w:rsid w:val="00D800CF"/>
    <w:rsid w:val="00D8024E"/>
    <w:rsid w:val="00D80420"/>
    <w:rsid w:val="00D8090F"/>
    <w:rsid w:val="00D80ADD"/>
    <w:rsid w:val="00D80CDE"/>
    <w:rsid w:val="00D80FC4"/>
    <w:rsid w:val="00D814C1"/>
    <w:rsid w:val="00D8150A"/>
    <w:rsid w:val="00D817A4"/>
    <w:rsid w:val="00D81832"/>
    <w:rsid w:val="00D81A34"/>
    <w:rsid w:val="00D81CE5"/>
    <w:rsid w:val="00D81DBB"/>
    <w:rsid w:val="00D81EB7"/>
    <w:rsid w:val="00D81EB8"/>
    <w:rsid w:val="00D81F3E"/>
    <w:rsid w:val="00D822B8"/>
    <w:rsid w:val="00D823CA"/>
    <w:rsid w:val="00D824E7"/>
    <w:rsid w:val="00D827C5"/>
    <w:rsid w:val="00D82D92"/>
    <w:rsid w:val="00D83034"/>
    <w:rsid w:val="00D83116"/>
    <w:rsid w:val="00D8312D"/>
    <w:rsid w:val="00D8373F"/>
    <w:rsid w:val="00D83B5B"/>
    <w:rsid w:val="00D83D84"/>
    <w:rsid w:val="00D841C1"/>
    <w:rsid w:val="00D84501"/>
    <w:rsid w:val="00D84AA4"/>
    <w:rsid w:val="00D84B4E"/>
    <w:rsid w:val="00D84B9E"/>
    <w:rsid w:val="00D84D4E"/>
    <w:rsid w:val="00D85049"/>
    <w:rsid w:val="00D8524C"/>
    <w:rsid w:val="00D85390"/>
    <w:rsid w:val="00D85444"/>
    <w:rsid w:val="00D855C4"/>
    <w:rsid w:val="00D85708"/>
    <w:rsid w:val="00D85802"/>
    <w:rsid w:val="00D85DE6"/>
    <w:rsid w:val="00D86152"/>
    <w:rsid w:val="00D86390"/>
    <w:rsid w:val="00D86486"/>
    <w:rsid w:val="00D8658D"/>
    <w:rsid w:val="00D8675C"/>
    <w:rsid w:val="00D86A49"/>
    <w:rsid w:val="00D86A58"/>
    <w:rsid w:val="00D86AD5"/>
    <w:rsid w:val="00D86BD3"/>
    <w:rsid w:val="00D86FAE"/>
    <w:rsid w:val="00D87180"/>
    <w:rsid w:val="00D87753"/>
    <w:rsid w:val="00D87898"/>
    <w:rsid w:val="00D879E6"/>
    <w:rsid w:val="00D87A83"/>
    <w:rsid w:val="00D87C8B"/>
    <w:rsid w:val="00D87FDA"/>
    <w:rsid w:val="00D9001C"/>
    <w:rsid w:val="00D9009D"/>
    <w:rsid w:val="00D900F7"/>
    <w:rsid w:val="00D9091C"/>
    <w:rsid w:val="00D90A50"/>
    <w:rsid w:val="00D90D94"/>
    <w:rsid w:val="00D91032"/>
    <w:rsid w:val="00D911C9"/>
    <w:rsid w:val="00D9122A"/>
    <w:rsid w:val="00D91E98"/>
    <w:rsid w:val="00D921DC"/>
    <w:rsid w:val="00D9222C"/>
    <w:rsid w:val="00D930EC"/>
    <w:rsid w:val="00D931F7"/>
    <w:rsid w:val="00D933F6"/>
    <w:rsid w:val="00D935BC"/>
    <w:rsid w:val="00D935F7"/>
    <w:rsid w:val="00D93965"/>
    <w:rsid w:val="00D93A23"/>
    <w:rsid w:val="00D93CDB"/>
    <w:rsid w:val="00D93FD8"/>
    <w:rsid w:val="00D942FA"/>
    <w:rsid w:val="00D9447B"/>
    <w:rsid w:val="00D94659"/>
    <w:rsid w:val="00D94B89"/>
    <w:rsid w:val="00D94DC2"/>
    <w:rsid w:val="00D952A2"/>
    <w:rsid w:val="00D9561B"/>
    <w:rsid w:val="00D95A05"/>
    <w:rsid w:val="00D95E2A"/>
    <w:rsid w:val="00D95E5D"/>
    <w:rsid w:val="00D95F58"/>
    <w:rsid w:val="00D962F9"/>
    <w:rsid w:val="00D9631B"/>
    <w:rsid w:val="00D9682E"/>
    <w:rsid w:val="00D96B39"/>
    <w:rsid w:val="00D96D6C"/>
    <w:rsid w:val="00D970C9"/>
    <w:rsid w:val="00D97788"/>
    <w:rsid w:val="00D97A98"/>
    <w:rsid w:val="00D97D8F"/>
    <w:rsid w:val="00DA0227"/>
    <w:rsid w:val="00DA0349"/>
    <w:rsid w:val="00DA036F"/>
    <w:rsid w:val="00DA08CF"/>
    <w:rsid w:val="00DA0AE8"/>
    <w:rsid w:val="00DA0C80"/>
    <w:rsid w:val="00DA0E25"/>
    <w:rsid w:val="00DA1166"/>
    <w:rsid w:val="00DA1516"/>
    <w:rsid w:val="00DA18DF"/>
    <w:rsid w:val="00DA19E6"/>
    <w:rsid w:val="00DA1C31"/>
    <w:rsid w:val="00DA1CD2"/>
    <w:rsid w:val="00DA1DDD"/>
    <w:rsid w:val="00DA20BA"/>
    <w:rsid w:val="00DA2284"/>
    <w:rsid w:val="00DA2296"/>
    <w:rsid w:val="00DA241D"/>
    <w:rsid w:val="00DA27DA"/>
    <w:rsid w:val="00DA2BBC"/>
    <w:rsid w:val="00DA2CBD"/>
    <w:rsid w:val="00DA33E9"/>
    <w:rsid w:val="00DA343E"/>
    <w:rsid w:val="00DA36A4"/>
    <w:rsid w:val="00DA36F2"/>
    <w:rsid w:val="00DA3705"/>
    <w:rsid w:val="00DA3B37"/>
    <w:rsid w:val="00DA3D57"/>
    <w:rsid w:val="00DA401C"/>
    <w:rsid w:val="00DA42FB"/>
    <w:rsid w:val="00DA4331"/>
    <w:rsid w:val="00DA43B9"/>
    <w:rsid w:val="00DA46FA"/>
    <w:rsid w:val="00DA4F76"/>
    <w:rsid w:val="00DA55D1"/>
    <w:rsid w:val="00DA5749"/>
    <w:rsid w:val="00DA6013"/>
    <w:rsid w:val="00DA6098"/>
    <w:rsid w:val="00DA64DD"/>
    <w:rsid w:val="00DA6806"/>
    <w:rsid w:val="00DA683E"/>
    <w:rsid w:val="00DA6986"/>
    <w:rsid w:val="00DA6DA5"/>
    <w:rsid w:val="00DA6DB5"/>
    <w:rsid w:val="00DA6DE6"/>
    <w:rsid w:val="00DA7665"/>
    <w:rsid w:val="00DA7839"/>
    <w:rsid w:val="00DA7BA7"/>
    <w:rsid w:val="00DA7DD9"/>
    <w:rsid w:val="00DA7DF2"/>
    <w:rsid w:val="00DA7E89"/>
    <w:rsid w:val="00DA7EFB"/>
    <w:rsid w:val="00DB0742"/>
    <w:rsid w:val="00DB086D"/>
    <w:rsid w:val="00DB0B31"/>
    <w:rsid w:val="00DB0BB4"/>
    <w:rsid w:val="00DB0D77"/>
    <w:rsid w:val="00DB0FEF"/>
    <w:rsid w:val="00DB10A2"/>
    <w:rsid w:val="00DB1556"/>
    <w:rsid w:val="00DB175E"/>
    <w:rsid w:val="00DB1AF5"/>
    <w:rsid w:val="00DB1C74"/>
    <w:rsid w:val="00DB232D"/>
    <w:rsid w:val="00DB2402"/>
    <w:rsid w:val="00DB2506"/>
    <w:rsid w:val="00DB25B7"/>
    <w:rsid w:val="00DB2703"/>
    <w:rsid w:val="00DB282B"/>
    <w:rsid w:val="00DB2FCD"/>
    <w:rsid w:val="00DB32E0"/>
    <w:rsid w:val="00DB3590"/>
    <w:rsid w:val="00DB373D"/>
    <w:rsid w:val="00DB37A6"/>
    <w:rsid w:val="00DB39C5"/>
    <w:rsid w:val="00DB3A07"/>
    <w:rsid w:val="00DB3C43"/>
    <w:rsid w:val="00DB3CE6"/>
    <w:rsid w:val="00DB435A"/>
    <w:rsid w:val="00DB466D"/>
    <w:rsid w:val="00DB4900"/>
    <w:rsid w:val="00DB4B1F"/>
    <w:rsid w:val="00DB509C"/>
    <w:rsid w:val="00DB5465"/>
    <w:rsid w:val="00DB5500"/>
    <w:rsid w:val="00DB5ABC"/>
    <w:rsid w:val="00DB5CC9"/>
    <w:rsid w:val="00DB5FB0"/>
    <w:rsid w:val="00DB64A8"/>
    <w:rsid w:val="00DB67A3"/>
    <w:rsid w:val="00DB67E1"/>
    <w:rsid w:val="00DB6972"/>
    <w:rsid w:val="00DB6D1A"/>
    <w:rsid w:val="00DB725C"/>
    <w:rsid w:val="00DB755B"/>
    <w:rsid w:val="00DB76B5"/>
    <w:rsid w:val="00DB7779"/>
    <w:rsid w:val="00DB7964"/>
    <w:rsid w:val="00DB7CB9"/>
    <w:rsid w:val="00DB7EC0"/>
    <w:rsid w:val="00DC0497"/>
    <w:rsid w:val="00DC05D2"/>
    <w:rsid w:val="00DC08B6"/>
    <w:rsid w:val="00DC0A7C"/>
    <w:rsid w:val="00DC0AB6"/>
    <w:rsid w:val="00DC0BFF"/>
    <w:rsid w:val="00DC0CF9"/>
    <w:rsid w:val="00DC0E4F"/>
    <w:rsid w:val="00DC0EC8"/>
    <w:rsid w:val="00DC12EF"/>
    <w:rsid w:val="00DC1350"/>
    <w:rsid w:val="00DC1814"/>
    <w:rsid w:val="00DC1B17"/>
    <w:rsid w:val="00DC2923"/>
    <w:rsid w:val="00DC2A72"/>
    <w:rsid w:val="00DC2B2D"/>
    <w:rsid w:val="00DC2E5B"/>
    <w:rsid w:val="00DC2F75"/>
    <w:rsid w:val="00DC33E1"/>
    <w:rsid w:val="00DC3CBD"/>
    <w:rsid w:val="00DC3E95"/>
    <w:rsid w:val="00DC3F20"/>
    <w:rsid w:val="00DC4058"/>
    <w:rsid w:val="00DC4390"/>
    <w:rsid w:val="00DC498F"/>
    <w:rsid w:val="00DC4FD1"/>
    <w:rsid w:val="00DC5074"/>
    <w:rsid w:val="00DC55CB"/>
    <w:rsid w:val="00DC5761"/>
    <w:rsid w:val="00DC58F6"/>
    <w:rsid w:val="00DC598F"/>
    <w:rsid w:val="00DC5B15"/>
    <w:rsid w:val="00DC5B9E"/>
    <w:rsid w:val="00DC5D46"/>
    <w:rsid w:val="00DC5F84"/>
    <w:rsid w:val="00DC68AD"/>
    <w:rsid w:val="00DC6AF6"/>
    <w:rsid w:val="00DC6E21"/>
    <w:rsid w:val="00DC719B"/>
    <w:rsid w:val="00DC7469"/>
    <w:rsid w:val="00DC7DC8"/>
    <w:rsid w:val="00DD01D7"/>
    <w:rsid w:val="00DD0450"/>
    <w:rsid w:val="00DD0467"/>
    <w:rsid w:val="00DD0681"/>
    <w:rsid w:val="00DD07ED"/>
    <w:rsid w:val="00DD096E"/>
    <w:rsid w:val="00DD0C83"/>
    <w:rsid w:val="00DD17CC"/>
    <w:rsid w:val="00DD18A4"/>
    <w:rsid w:val="00DD1A13"/>
    <w:rsid w:val="00DD1AD6"/>
    <w:rsid w:val="00DD1BE7"/>
    <w:rsid w:val="00DD1CF5"/>
    <w:rsid w:val="00DD2009"/>
    <w:rsid w:val="00DD2489"/>
    <w:rsid w:val="00DD2570"/>
    <w:rsid w:val="00DD25E8"/>
    <w:rsid w:val="00DD268E"/>
    <w:rsid w:val="00DD2987"/>
    <w:rsid w:val="00DD29FE"/>
    <w:rsid w:val="00DD2D6A"/>
    <w:rsid w:val="00DD2F52"/>
    <w:rsid w:val="00DD3239"/>
    <w:rsid w:val="00DD3354"/>
    <w:rsid w:val="00DD383C"/>
    <w:rsid w:val="00DD3957"/>
    <w:rsid w:val="00DD3974"/>
    <w:rsid w:val="00DD3B0C"/>
    <w:rsid w:val="00DD3EB2"/>
    <w:rsid w:val="00DD3ED7"/>
    <w:rsid w:val="00DD4200"/>
    <w:rsid w:val="00DD49F9"/>
    <w:rsid w:val="00DD4D8E"/>
    <w:rsid w:val="00DD58D1"/>
    <w:rsid w:val="00DD5C52"/>
    <w:rsid w:val="00DD5CE7"/>
    <w:rsid w:val="00DD5D23"/>
    <w:rsid w:val="00DD623C"/>
    <w:rsid w:val="00DD63C8"/>
    <w:rsid w:val="00DD63FC"/>
    <w:rsid w:val="00DD6467"/>
    <w:rsid w:val="00DD649D"/>
    <w:rsid w:val="00DD64F4"/>
    <w:rsid w:val="00DD6842"/>
    <w:rsid w:val="00DD6B3B"/>
    <w:rsid w:val="00DD6CD9"/>
    <w:rsid w:val="00DD72F8"/>
    <w:rsid w:val="00DD730D"/>
    <w:rsid w:val="00DD7333"/>
    <w:rsid w:val="00DD747F"/>
    <w:rsid w:val="00DD7714"/>
    <w:rsid w:val="00DD79E2"/>
    <w:rsid w:val="00DD7B2F"/>
    <w:rsid w:val="00DE04BA"/>
    <w:rsid w:val="00DE0506"/>
    <w:rsid w:val="00DE073E"/>
    <w:rsid w:val="00DE1002"/>
    <w:rsid w:val="00DE14B1"/>
    <w:rsid w:val="00DE153D"/>
    <w:rsid w:val="00DE17B6"/>
    <w:rsid w:val="00DE187A"/>
    <w:rsid w:val="00DE18FC"/>
    <w:rsid w:val="00DE19A1"/>
    <w:rsid w:val="00DE1C5D"/>
    <w:rsid w:val="00DE1CC4"/>
    <w:rsid w:val="00DE2274"/>
    <w:rsid w:val="00DE2A4D"/>
    <w:rsid w:val="00DE3140"/>
    <w:rsid w:val="00DE32A1"/>
    <w:rsid w:val="00DE3437"/>
    <w:rsid w:val="00DE350B"/>
    <w:rsid w:val="00DE3729"/>
    <w:rsid w:val="00DE3E7F"/>
    <w:rsid w:val="00DE3ED6"/>
    <w:rsid w:val="00DE3F0B"/>
    <w:rsid w:val="00DE3F5D"/>
    <w:rsid w:val="00DE3FBC"/>
    <w:rsid w:val="00DE4119"/>
    <w:rsid w:val="00DE4411"/>
    <w:rsid w:val="00DE4BB8"/>
    <w:rsid w:val="00DE4DD5"/>
    <w:rsid w:val="00DE4E42"/>
    <w:rsid w:val="00DE4ED4"/>
    <w:rsid w:val="00DE4F24"/>
    <w:rsid w:val="00DE4F2D"/>
    <w:rsid w:val="00DE50EF"/>
    <w:rsid w:val="00DE5179"/>
    <w:rsid w:val="00DE5775"/>
    <w:rsid w:val="00DE5C51"/>
    <w:rsid w:val="00DE5CBA"/>
    <w:rsid w:val="00DE62C9"/>
    <w:rsid w:val="00DE642F"/>
    <w:rsid w:val="00DE6750"/>
    <w:rsid w:val="00DE6AD5"/>
    <w:rsid w:val="00DE6B9D"/>
    <w:rsid w:val="00DE6CF1"/>
    <w:rsid w:val="00DE6CF3"/>
    <w:rsid w:val="00DE6FCD"/>
    <w:rsid w:val="00DE71C6"/>
    <w:rsid w:val="00DE7778"/>
    <w:rsid w:val="00DE7C32"/>
    <w:rsid w:val="00DE7D1B"/>
    <w:rsid w:val="00DF05C7"/>
    <w:rsid w:val="00DF0E7E"/>
    <w:rsid w:val="00DF104F"/>
    <w:rsid w:val="00DF1171"/>
    <w:rsid w:val="00DF12BE"/>
    <w:rsid w:val="00DF1374"/>
    <w:rsid w:val="00DF1530"/>
    <w:rsid w:val="00DF1B3C"/>
    <w:rsid w:val="00DF1EEE"/>
    <w:rsid w:val="00DF249C"/>
    <w:rsid w:val="00DF27CE"/>
    <w:rsid w:val="00DF293A"/>
    <w:rsid w:val="00DF2A84"/>
    <w:rsid w:val="00DF2A9B"/>
    <w:rsid w:val="00DF2AE8"/>
    <w:rsid w:val="00DF2CD9"/>
    <w:rsid w:val="00DF2D8A"/>
    <w:rsid w:val="00DF2EA2"/>
    <w:rsid w:val="00DF3015"/>
    <w:rsid w:val="00DF30BD"/>
    <w:rsid w:val="00DF324D"/>
    <w:rsid w:val="00DF32DC"/>
    <w:rsid w:val="00DF356F"/>
    <w:rsid w:val="00DF365D"/>
    <w:rsid w:val="00DF386B"/>
    <w:rsid w:val="00DF3A71"/>
    <w:rsid w:val="00DF3B44"/>
    <w:rsid w:val="00DF3D4C"/>
    <w:rsid w:val="00DF40D6"/>
    <w:rsid w:val="00DF44AF"/>
    <w:rsid w:val="00DF48EE"/>
    <w:rsid w:val="00DF4D65"/>
    <w:rsid w:val="00DF513B"/>
    <w:rsid w:val="00DF5230"/>
    <w:rsid w:val="00DF52CC"/>
    <w:rsid w:val="00DF52DF"/>
    <w:rsid w:val="00DF564B"/>
    <w:rsid w:val="00DF5C84"/>
    <w:rsid w:val="00DF5EC8"/>
    <w:rsid w:val="00DF61FD"/>
    <w:rsid w:val="00DF6497"/>
    <w:rsid w:val="00DF6514"/>
    <w:rsid w:val="00DF6517"/>
    <w:rsid w:val="00DF68E8"/>
    <w:rsid w:val="00DF6BBF"/>
    <w:rsid w:val="00DF6C28"/>
    <w:rsid w:val="00DF6C81"/>
    <w:rsid w:val="00DF72E6"/>
    <w:rsid w:val="00DF7498"/>
    <w:rsid w:val="00DF76A2"/>
    <w:rsid w:val="00DF76B8"/>
    <w:rsid w:val="00DF7C9F"/>
    <w:rsid w:val="00DF7E07"/>
    <w:rsid w:val="00E0015A"/>
    <w:rsid w:val="00E0026E"/>
    <w:rsid w:val="00E002F0"/>
    <w:rsid w:val="00E005E3"/>
    <w:rsid w:val="00E00880"/>
    <w:rsid w:val="00E0097B"/>
    <w:rsid w:val="00E00AF3"/>
    <w:rsid w:val="00E00C12"/>
    <w:rsid w:val="00E00C6E"/>
    <w:rsid w:val="00E01156"/>
    <w:rsid w:val="00E0143C"/>
    <w:rsid w:val="00E01786"/>
    <w:rsid w:val="00E01812"/>
    <w:rsid w:val="00E01C51"/>
    <w:rsid w:val="00E01E34"/>
    <w:rsid w:val="00E01E6B"/>
    <w:rsid w:val="00E02188"/>
    <w:rsid w:val="00E02468"/>
    <w:rsid w:val="00E025D2"/>
    <w:rsid w:val="00E02658"/>
    <w:rsid w:val="00E028C6"/>
    <w:rsid w:val="00E02A76"/>
    <w:rsid w:val="00E02C4B"/>
    <w:rsid w:val="00E02D52"/>
    <w:rsid w:val="00E032B1"/>
    <w:rsid w:val="00E035BE"/>
    <w:rsid w:val="00E0380F"/>
    <w:rsid w:val="00E03946"/>
    <w:rsid w:val="00E03CB6"/>
    <w:rsid w:val="00E03F16"/>
    <w:rsid w:val="00E04192"/>
    <w:rsid w:val="00E047B0"/>
    <w:rsid w:val="00E04C74"/>
    <w:rsid w:val="00E04F52"/>
    <w:rsid w:val="00E050A9"/>
    <w:rsid w:val="00E0519B"/>
    <w:rsid w:val="00E05750"/>
    <w:rsid w:val="00E058A1"/>
    <w:rsid w:val="00E05933"/>
    <w:rsid w:val="00E05A6E"/>
    <w:rsid w:val="00E05CA9"/>
    <w:rsid w:val="00E05F38"/>
    <w:rsid w:val="00E064D9"/>
    <w:rsid w:val="00E0657E"/>
    <w:rsid w:val="00E06683"/>
    <w:rsid w:val="00E066E9"/>
    <w:rsid w:val="00E06EC3"/>
    <w:rsid w:val="00E07112"/>
    <w:rsid w:val="00E07638"/>
    <w:rsid w:val="00E0775E"/>
    <w:rsid w:val="00E07856"/>
    <w:rsid w:val="00E07EF5"/>
    <w:rsid w:val="00E07F0B"/>
    <w:rsid w:val="00E100EF"/>
    <w:rsid w:val="00E10435"/>
    <w:rsid w:val="00E10E82"/>
    <w:rsid w:val="00E1122E"/>
    <w:rsid w:val="00E11449"/>
    <w:rsid w:val="00E117F9"/>
    <w:rsid w:val="00E11AC0"/>
    <w:rsid w:val="00E11DD5"/>
    <w:rsid w:val="00E12065"/>
    <w:rsid w:val="00E123CC"/>
    <w:rsid w:val="00E12897"/>
    <w:rsid w:val="00E128B3"/>
    <w:rsid w:val="00E128F0"/>
    <w:rsid w:val="00E12CBA"/>
    <w:rsid w:val="00E12E42"/>
    <w:rsid w:val="00E131A5"/>
    <w:rsid w:val="00E134B8"/>
    <w:rsid w:val="00E137DE"/>
    <w:rsid w:val="00E137EA"/>
    <w:rsid w:val="00E1386E"/>
    <w:rsid w:val="00E138E6"/>
    <w:rsid w:val="00E138F2"/>
    <w:rsid w:val="00E13BF4"/>
    <w:rsid w:val="00E13CB4"/>
    <w:rsid w:val="00E13DC5"/>
    <w:rsid w:val="00E1421F"/>
    <w:rsid w:val="00E142D3"/>
    <w:rsid w:val="00E144D8"/>
    <w:rsid w:val="00E14575"/>
    <w:rsid w:val="00E14840"/>
    <w:rsid w:val="00E1486C"/>
    <w:rsid w:val="00E14A10"/>
    <w:rsid w:val="00E14DC7"/>
    <w:rsid w:val="00E14EAF"/>
    <w:rsid w:val="00E151CA"/>
    <w:rsid w:val="00E156F3"/>
    <w:rsid w:val="00E157F0"/>
    <w:rsid w:val="00E15B40"/>
    <w:rsid w:val="00E15D27"/>
    <w:rsid w:val="00E15D3B"/>
    <w:rsid w:val="00E15E19"/>
    <w:rsid w:val="00E161C8"/>
    <w:rsid w:val="00E1646E"/>
    <w:rsid w:val="00E1658B"/>
    <w:rsid w:val="00E16813"/>
    <w:rsid w:val="00E16838"/>
    <w:rsid w:val="00E17555"/>
    <w:rsid w:val="00E1786F"/>
    <w:rsid w:val="00E17D3F"/>
    <w:rsid w:val="00E2021F"/>
    <w:rsid w:val="00E20232"/>
    <w:rsid w:val="00E20BB2"/>
    <w:rsid w:val="00E20CB3"/>
    <w:rsid w:val="00E20EC8"/>
    <w:rsid w:val="00E20ECB"/>
    <w:rsid w:val="00E213CF"/>
    <w:rsid w:val="00E215ED"/>
    <w:rsid w:val="00E21689"/>
    <w:rsid w:val="00E2169A"/>
    <w:rsid w:val="00E21BBC"/>
    <w:rsid w:val="00E21C5F"/>
    <w:rsid w:val="00E21F4A"/>
    <w:rsid w:val="00E2220D"/>
    <w:rsid w:val="00E222C5"/>
    <w:rsid w:val="00E22387"/>
    <w:rsid w:val="00E2262A"/>
    <w:rsid w:val="00E226D0"/>
    <w:rsid w:val="00E228BE"/>
    <w:rsid w:val="00E22956"/>
    <w:rsid w:val="00E22AF3"/>
    <w:rsid w:val="00E236D0"/>
    <w:rsid w:val="00E23BF5"/>
    <w:rsid w:val="00E23CF1"/>
    <w:rsid w:val="00E23F0D"/>
    <w:rsid w:val="00E240D4"/>
    <w:rsid w:val="00E24178"/>
    <w:rsid w:val="00E2456B"/>
    <w:rsid w:val="00E245D0"/>
    <w:rsid w:val="00E24783"/>
    <w:rsid w:val="00E24814"/>
    <w:rsid w:val="00E24B3F"/>
    <w:rsid w:val="00E24BCB"/>
    <w:rsid w:val="00E24D09"/>
    <w:rsid w:val="00E24F83"/>
    <w:rsid w:val="00E2507B"/>
    <w:rsid w:val="00E251AA"/>
    <w:rsid w:val="00E25472"/>
    <w:rsid w:val="00E2587F"/>
    <w:rsid w:val="00E25945"/>
    <w:rsid w:val="00E25A1E"/>
    <w:rsid w:val="00E25CBD"/>
    <w:rsid w:val="00E25DEE"/>
    <w:rsid w:val="00E25DFF"/>
    <w:rsid w:val="00E260F3"/>
    <w:rsid w:val="00E261FB"/>
    <w:rsid w:val="00E26428"/>
    <w:rsid w:val="00E2662F"/>
    <w:rsid w:val="00E2672C"/>
    <w:rsid w:val="00E26975"/>
    <w:rsid w:val="00E26D57"/>
    <w:rsid w:val="00E272D7"/>
    <w:rsid w:val="00E272F1"/>
    <w:rsid w:val="00E277AE"/>
    <w:rsid w:val="00E277B0"/>
    <w:rsid w:val="00E27AD0"/>
    <w:rsid w:val="00E27D8C"/>
    <w:rsid w:val="00E27F10"/>
    <w:rsid w:val="00E300ED"/>
    <w:rsid w:val="00E30699"/>
    <w:rsid w:val="00E30C4F"/>
    <w:rsid w:val="00E30CE7"/>
    <w:rsid w:val="00E30D76"/>
    <w:rsid w:val="00E31A45"/>
    <w:rsid w:val="00E320CC"/>
    <w:rsid w:val="00E323B3"/>
    <w:rsid w:val="00E323E9"/>
    <w:rsid w:val="00E3255E"/>
    <w:rsid w:val="00E327CF"/>
    <w:rsid w:val="00E328F2"/>
    <w:rsid w:val="00E32A4D"/>
    <w:rsid w:val="00E32CA2"/>
    <w:rsid w:val="00E330BA"/>
    <w:rsid w:val="00E33162"/>
    <w:rsid w:val="00E331FC"/>
    <w:rsid w:val="00E333D5"/>
    <w:rsid w:val="00E334CB"/>
    <w:rsid w:val="00E3373E"/>
    <w:rsid w:val="00E337AF"/>
    <w:rsid w:val="00E33DAD"/>
    <w:rsid w:val="00E34099"/>
    <w:rsid w:val="00E347CA"/>
    <w:rsid w:val="00E34B2C"/>
    <w:rsid w:val="00E34B39"/>
    <w:rsid w:val="00E34D22"/>
    <w:rsid w:val="00E3534F"/>
    <w:rsid w:val="00E353EA"/>
    <w:rsid w:val="00E3582D"/>
    <w:rsid w:val="00E35B0D"/>
    <w:rsid w:val="00E35C37"/>
    <w:rsid w:val="00E35CB9"/>
    <w:rsid w:val="00E36257"/>
    <w:rsid w:val="00E362E3"/>
    <w:rsid w:val="00E3662E"/>
    <w:rsid w:val="00E366EC"/>
    <w:rsid w:val="00E368CC"/>
    <w:rsid w:val="00E3692A"/>
    <w:rsid w:val="00E369D1"/>
    <w:rsid w:val="00E36DAA"/>
    <w:rsid w:val="00E37192"/>
    <w:rsid w:val="00E371E7"/>
    <w:rsid w:val="00E377F3"/>
    <w:rsid w:val="00E37B2A"/>
    <w:rsid w:val="00E37B72"/>
    <w:rsid w:val="00E37D52"/>
    <w:rsid w:val="00E37D71"/>
    <w:rsid w:val="00E37EFE"/>
    <w:rsid w:val="00E37F8B"/>
    <w:rsid w:val="00E4006C"/>
    <w:rsid w:val="00E4035E"/>
    <w:rsid w:val="00E403FC"/>
    <w:rsid w:val="00E40515"/>
    <w:rsid w:val="00E406EE"/>
    <w:rsid w:val="00E4090A"/>
    <w:rsid w:val="00E40CAF"/>
    <w:rsid w:val="00E40D98"/>
    <w:rsid w:val="00E40E2B"/>
    <w:rsid w:val="00E41B50"/>
    <w:rsid w:val="00E41C1E"/>
    <w:rsid w:val="00E42109"/>
    <w:rsid w:val="00E42141"/>
    <w:rsid w:val="00E4220A"/>
    <w:rsid w:val="00E4235B"/>
    <w:rsid w:val="00E427A5"/>
    <w:rsid w:val="00E42863"/>
    <w:rsid w:val="00E42B5B"/>
    <w:rsid w:val="00E42C41"/>
    <w:rsid w:val="00E43882"/>
    <w:rsid w:val="00E43934"/>
    <w:rsid w:val="00E43E30"/>
    <w:rsid w:val="00E43F84"/>
    <w:rsid w:val="00E44135"/>
    <w:rsid w:val="00E443C5"/>
    <w:rsid w:val="00E443E6"/>
    <w:rsid w:val="00E443F0"/>
    <w:rsid w:val="00E44A56"/>
    <w:rsid w:val="00E44DBB"/>
    <w:rsid w:val="00E44ED4"/>
    <w:rsid w:val="00E45784"/>
    <w:rsid w:val="00E45846"/>
    <w:rsid w:val="00E458A2"/>
    <w:rsid w:val="00E459C2"/>
    <w:rsid w:val="00E45BD9"/>
    <w:rsid w:val="00E45DD7"/>
    <w:rsid w:val="00E45EC9"/>
    <w:rsid w:val="00E4617F"/>
    <w:rsid w:val="00E46384"/>
    <w:rsid w:val="00E466B3"/>
    <w:rsid w:val="00E469A5"/>
    <w:rsid w:val="00E46E7B"/>
    <w:rsid w:val="00E46F7A"/>
    <w:rsid w:val="00E4715C"/>
    <w:rsid w:val="00E471D1"/>
    <w:rsid w:val="00E4746A"/>
    <w:rsid w:val="00E476EB"/>
    <w:rsid w:val="00E47B89"/>
    <w:rsid w:val="00E503B4"/>
    <w:rsid w:val="00E503CB"/>
    <w:rsid w:val="00E50927"/>
    <w:rsid w:val="00E50D28"/>
    <w:rsid w:val="00E50DBF"/>
    <w:rsid w:val="00E50DC7"/>
    <w:rsid w:val="00E50FB8"/>
    <w:rsid w:val="00E50FEA"/>
    <w:rsid w:val="00E510A3"/>
    <w:rsid w:val="00E510CB"/>
    <w:rsid w:val="00E510D1"/>
    <w:rsid w:val="00E5121D"/>
    <w:rsid w:val="00E51370"/>
    <w:rsid w:val="00E51394"/>
    <w:rsid w:val="00E5151C"/>
    <w:rsid w:val="00E515A8"/>
    <w:rsid w:val="00E51782"/>
    <w:rsid w:val="00E5188E"/>
    <w:rsid w:val="00E51D57"/>
    <w:rsid w:val="00E51F77"/>
    <w:rsid w:val="00E521F8"/>
    <w:rsid w:val="00E5224F"/>
    <w:rsid w:val="00E5284F"/>
    <w:rsid w:val="00E52886"/>
    <w:rsid w:val="00E52AA7"/>
    <w:rsid w:val="00E530F3"/>
    <w:rsid w:val="00E5317C"/>
    <w:rsid w:val="00E53533"/>
    <w:rsid w:val="00E53684"/>
    <w:rsid w:val="00E53A03"/>
    <w:rsid w:val="00E53A1A"/>
    <w:rsid w:val="00E53A6E"/>
    <w:rsid w:val="00E53ABB"/>
    <w:rsid w:val="00E53AEF"/>
    <w:rsid w:val="00E53D6C"/>
    <w:rsid w:val="00E53ED3"/>
    <w:rsid w:val="00E54034"/>
    <w:rsid w:val="00E544BE"/>
    <w:rsid w:val="00E5484B"/>
    <w:rsid w:val="00E55178"/>
    <w:rsid w:val="00E553FC"/>
    <w:rsid w:val="00E5550B"/>
    <w:rsid w:val="00E55588"/>
    <w:rsid w:val="00E55982"/>
    <w:rsid w:val="00E55DAA"/>
    <w:rsid w:val="00E55E2D"/>
    <w:rsid w:val="00E55F2A"/>
    <w:rsid w:val="00E56215"/>
    <w:rsid w:val="00E5655A"/>
    <w:rsid w:val="00E5666C"/>
    <w:rsid w:val="00E56AC2"/>
    <w:rsid w:val="00E56B2A"/>
    <w:rsid w:val="00E56CC7"/>
    <w:rsid w:val="00E56DBA"/>
    <w:rsid w:val="00E5749D"/>
    <w:rsid w:val="00E57519"/>
    <w:rsid w:val="00E57636"/>
    <w:rsid w:val="00E576C9"/>
    <w:rsid w:val="00E577D2"/>
    <w:rsid w:val="00E57929"/>
    <w:rsid w:val="00E57AC4"/>
    <w:rsid w:val="00E57B59"/>
    <w:rsid w:val="00E57E97"/>
    <w:rsid w:val="00E602B4"/>
    <w:rsid w:val="00E602D1"/>
    <w:rsid w:val="00E60777"/>
    <w:rsid w:val="00E608ED"/>
    <w:rsid w:val="00E61217"/>
    <w:rsid w:val="00E612A8"/>
    <w:rsid w:val="00E61337"/>
    <w:rsid w:val="00E61554"/>
    <w:rsid w:val="00E619B6"/>
    <w:rsid w:val="00E61D54"/>
    <w:rsid w:val="00E61D96"/>
    <w:rsid w:val="00E61DEE"/>
    <w:rsid w:val="00E61EB4"/>
    <w:rsid w:val="00E62080"/>
    <w:rsid w:val="00E621B0"/>
    <w:rsid w:val="00E627EE"/>
    <w:rsid w:val="00E62A47"/>
    <w:rsid w:val="00E6300B"/>
    <w:rsid w:val="00E63172"/>
    <w:rsid w:val="00E633C8"/>
    <w:rsid w:val="00E63704"/>
    <w:rsid w:val="00E63974"/>
    <w:rsid w:val="00E63BD1"/>
    <w:rsid w:val="00E63FB0"/>
    <w:rsid w:val="00E645A0"/>
    <w:rsid w:val="00E64A7F"/>
    <w:rsid w:val="00E64AC6"/>
    <w:rsid w:val="00E64E1A"/>
    <w:rsid w:val="00E65441"/>
    <w:rsid w:val="00E65E40"/>
    <w:rsid w:val="00E65F27"/>
    <w:rsid w:val="00E660F1"/>
    <w:rsid w:val="00E663FA"/>
    <w:rsid w:val="00E666AB"/>
    <w:rsid w:val="00E667F7"/>
    <w:rsid w:val="00E66919"/>
    <w:rsid w:val="00E66BC2"/>
    <w:rsid w:val="00E66DC7"/>
    <w:rsid w:val="00E66E49"/>
    <w:rsid w:val="00E67087"/>
    <w:rsid w:val="00E67460"/>
    <w:rsid w:val="00E675E6"/>
    <w:rsid w:val="00E67647"/>
    <w:rsid w:val="00E67A20"/>
    <w:rsid w:val="00E67B7A"/>
    <w:rsid w:val="00E67E9C"/>
    <w:rsid w:val="00E67FAA"/>
    <w:rsid w:val="00E70208"/>
    <w:rsid w:val="00E703C0"/>
    <w:rsid w:val="00E70620"/>
    <w:rsid w:val="00E70B01"/>
    <w:rsid w:val="00E70CCB"/>
    <w:rsid w:val="00E70F6F"/>
    <w:rsid w:val="00E71110"/>
    <w:rsid w:val="00E7133A"/>
    <w:rsid w:val="00E7161A"/>
    <w:rsid w:val="00E716FD"/>
    <w:rsid w:val="00E71DC6"/>
    <w:rsid w:val="00E71DF8"/>
    <w:rsid w:val="00E72310"/>
    <w:rsid w:val="00E7247F"/>
    <w:rsid w:val="00E727A4"/>
    <w:rsid w:val="00E72907"/>
    <w:rsid w:val="00E7310B"/>
    <w:rsid w:val="00E73752"/>
    <w:rsid w:val="00E738AA"/>
    <w:rsid w:val="00E73AC7"/>
    <w:rsid w:val="00E73C9C"/>
    <w:rsid w:val="00E73D7D"/>
    <w:rsid w:val="00E73EA6"/>
    <w:rsid w:val="00E745EF"/>
    <w:rsid w:val="00E7463B"/>
    <w:rsid w:val="00E74C53"/>
    <w:rsid w:val="00E74C91"/>
    <w:rsid w:val="00E753BF"/>
    <w:rsid w:val="00E7581B"/>
    <w:rsid w:val="00E75E3D"/>
    <w:rsid w:val="00E7605E"/>
    <w:rsid w:val="00E760AA"/>
    <w:rsid w:val="00E760B6"/>
    <w:rsid w:val="00E760CF"/>
    <w:rsid w:val="00E76191"/>
    <w:rsid w:val="00E76432"/>
    <w:rsid w:val="00E7645C"/>
    <w:rsid w:val="00E768DA"/>
    <w:rsid w:val="00E7692C"/>
    <w:rsid w:val="00E76A17"/>
    <w:rsid w:val="00E775B6"/>
    <w:rsid w:val="00E775BE"/>
    <w:rsid w:val="00E775ED"/>
    <w:rsid w:val="00E7787B"/>
    <w:rsid w:val="00E77B9E"/>
    <w:rsid w:val="00E77D87"/>
    <w:rsid w:val="00E77FDD"/>
    <w:rsid w:val="00E80402"/>
    <w:rsid w:val="00E8065B"/>
    <w:rsid w:val="00E80954"/>
    <w:rsid w:val="00E809DC"/>
    <w:rsid w:val="00E80F76"/>
    <w:rsid w:val="00E81839"/>
    <w:rsid w:val="00E81943"/>
    <w:rsid w:val="00E81C6E"/>
    <w:rsid w:val="00E81C7D"/>
    <w:rsid w:val="00E81CFB"/>
    <w:rsid w:val="00E81F6B"/>
    <w:rsid w:val="00E82186"/>
    <w:rsid w:val="00E82530"/>
    <w:rsid w:val="00E829E9"/>
    <w:rsid w:val="00E82C00"/>
    <w:rsid w:val="00E8329E"/>
    <w:rsid w:val="00E83502"/>
    <w:rsid w:val="00E836EB"/>
    <w:rsid w:val="00E837F3"/>
    <w:rsid w:val="00E83B1C"/>
    <w:rsid w:val="00E83BED"/>
    <w:rsid w:val="00E841C9"/>
    <w:rsid w:val="00E84371"/>
    <w:rsid w:val="00E844D9"/>
    <w:rsid w:val="00E84A3F"/>
    <w:rsid w:val="00E84B07"/>
    <w:rsid w:val="00E84B5F"/>
    <w:rsid w:val="00E84BB7"/>
    <w:rsid w:val="00E84BEF"/>
    <w:rsid w:val="00E84E6B"/>
    <w:rsid w:val="00E84FD0"/>
    <w:rsid w:val="00E85359"/>
    <w:rsid w:val="00E85360"/>
    <w:rsid w:val="00E854C8"/>
    <w:rsid w:val="00E854CE"/>
    <w:rsid w:val="00E857A0"/>
    <w:rsid w:val="00E85EF0"/>
    <w:rsid w:val="00E86133"/>
    <w:rsid w:val="00E86424"/>
    <w:rsid w:val="00E8670D"/>
    <w:rsid w:val="00E8673D"/>
    <w:rsid w:val="00E86860"/>
    <w:rsid w:val="00E868AF"/>
    <w:rsid w:val="00E871BD"/>
    <w:rsid w:val="00E873BA"/>
    <w:rsid w:val="00E8760C"/>
    <w:rsid w:val="00E87765"/>
    <w:rsid w:val="00E87874"/>
    <w:rsid w:val="00E901E3"/>
    <w:rsid w:val="00E90662"/>
    <w:rsid w:val="00E90969"/>
    <w:rsid w:val="00E90B01"/>
    <w:rsid w:val="00E90B0D"/>
    <w:rsid w:val="00E90BD3"/>
    <w:rsid w:val="00E90C2A"/>
    <w:rsid w:val="00E90DFA"/>
    <w:rsid w:val="00E9167C"/>
    <w:rsid w:val="00E91A93"/>
    <w:rsid w:val="00E91CD7"/>
    <w:rsid w:val="00E91DB3"/>
    <w:rsid w:val="00E920BB"/>
    <w:rsid w:val="00E92162"/>
    <w:rsid w:val="00E92268"/>
    <w:rsid w:val="00E928EE"/>
    <w:rsid w:val="00E92920"/>
    <w:rsid w:val="00E92B21"/>
    <w:rsid w:val="00E92C84"/>
    <w:rsid w:val="00E92E1D"/>
    <w:rsid w:val="00E92E59"/>
    <w:rsid w:val="00E92EF2"/>
    <w:rsid w:val="00E92FCD"/>
    <w:rsid w:val="00E93163"/>
    <w:rsid w:val="00E9337D"/>
    <w:rsid w:val="00E9348D"/>
    <w:rsid w:val="00E934E8"/>
    <w:rsid w:val="00E93863"/>
    <w:rsid w:val="00E939BE"/>
    <w:rsid w:val="00E93E82"/>
    <w:rsid w:val="00E94AE3"/>
    <w:rsid w:val="00E94DE8"/>
    <w:rsid w:val="00E95137"/>
    <w:rsid w:val="00E951FC"/>
    <w:rsid w:val="00E956F3"/>
    <w:rsid w:val="00E95767"/>
    <w:rsid w:val="00E95AE8"/>
    <w:rsid w:val="00E95BB0"/>
    <w:rsid w:val="00E95CCE"/>
    <w:rsid w:val="00E95CE9"/>
    <w:rsid w:val="00E96401"/>
    <w:rsid w:val="00E96718"/>
    <w:rsid w:val="00E96D09"/>
    <w:rsid w:val="00E97143"/>
    <w:rsid w:val="00E971FA"/>
    <w:rsid w:val="00E972A1"/>
    <w:rsid w:val="00E9733C"/>
    <w:rsid w:val="00E976EA"/>
    <w:rsid w:val="00E977E5"/>
    <w:rsid w:val="00E9793F"/>
    <w:rsid w:val="00E97AC9"/>
    <w:rsid w:val="00E97AE0"/>
    <w:rsid w:val="00E97D1E"/>
    <w:rsid w:val="00EA0136"/>
    <w:rsid w:val="00EA0258"/>
    <w:rsid w:val="00EA0327"/>
    <w:rsid w:val="00EA03A6"/>
    <w:rsid w:val="00EA070C"/>
    <w:rsid w:val="00EA0F28"/>
    <w:rsid w:val="00EA12A0"/>
    <w:rsid w:val="00EA13A2"/>
    <w:rsid w:val="00EA140E"/>
    <w:rsid w:val="00EA1817"/>
    <w:rsid w:val="00EA1909"/>
    <w:rsid w:val="00EA1923"/>
    <w:rsid w:val="00EA19B3"/>
    <w:rsid w:val="00EA1E2A"/>
    <w:rsid w:val="00EA234F"/>
    <w:rsid w:val="00EA250C"/>
    <w:rsid w:val="00EA2521"/>
    <w:rsid w:val="00EA259F"/>
    <w:rsid w:val="00EA269D"/>
    <w:rsid w:val="00EA2BED"/>
    <w:rsid w:val="00EA2DE9"/>
    <w:rsid w:val="00EA319F"/>
    <w:rsid w:val="00EA3240"/>
    <w:rsid w:val="00EA3243"/>
    <w:rsid w:val="00EA326D"/>
    <w:rsid w:val="00EA333B"/>
    <w:rsid w:val="00EA33A0"/>
    <w:rsid w:val="00EA372C"/>
    <w:rsid w:val="00EA37DF"/>
    <w:rsid w:val="00EA40C6"/>
    <w:rsid w:val="00EA42DC"/>
    <w:rsid w:val="00EA452A"/>
    <w:rsid w:val="00EA4C66"/>
    <w:rsid w:val="00EA4D72"/>
    <w:rsid w:val="00EA50DB"/>
    <w:rsid w:val="00EA518D"/>
    <w:rsid w:val="00EA5404"/>
    <w:rsid w:val="00EA5779"/>
    <w:rsid w:val="00EA5BB4"/>
    <w:rsid w:val="00EA5E2D"/>
    <w:rsid w:val="00EA6080"/>
    <w:rsid w:val="00EA6878"/>
    <w:rsid w:val="00EA6C55"/>
    <w:rsid w:val="00EA6DD8"/>
    <w:rsid w:val="00EA72F2"/>
    <w:rsid w:val="00EA762C"/>
    <w:rsid w:val="00EA7B1E"/>
    <w:rsid w:val="00EA7B65"/>
    <w:rsid w:val="00EA7C14"/>
    <w:rsid w:val="00EA7E09"/>
    <w:rsid w:val="00EA7E30"/>
    <w:rsid w:val="00EB094A"/>
    <w:rsid w:val="00EB0ACE"/>
    <w:rsid w:val="00EB0E3B"/>
    <w:rsid w:val="00EB0F97"/>
    <w:rsid w:val="00EB1CDE"/>
    <w:rsid w:val="00EB21D6"/>
    <w:rsid w:val="00EB28F7"/>
    <w:rsid w:val="00EB2953"/>
    <w:rsid w:val="00EB296C"/>
    <w:rsid w:val="00EB2D31"/>
    <w:rsid w:val="00EB2F08"/>
    <w:rsid w:val="00EB30CA"/>
    <w:rsid w:val="00EB3531"/>
    <w:rsid w:val="00EB3648"/>
    <w:rsid w:val="00EB36B1"/>
    <w:rsid w:val="00EB3720"/>
    <w:rsid w:val="00EB3846"/>
    <w:rsid w:val="00EB4149"/>
    <w:rsid w:val="00EB4286"/>
    <w:rsid w:val="00EB4696"/>
    <w:rsid w:val="00EB4806"/>
    <w:rsid w:val="00EB4AF9"/>
    <w:rsid w:val="00EB4C9D"/>
    <w:rsid w:val="00EB4D43"/>
    <w:rsid w:val="00EB4F49"/>
    <w:rsid w:val="00EB52E2"/>
    <w:rsid w:val="00EB52FC"/>
    <w:rsid w:val="00EB53D6"/>
    <w:rsid w:val="00EB56AF"/>
    <w:rsid w:val="00EB5C0C"/>
    <w:rsid w:val="00EB678E"/>
    <w:rsid w:val="00EB68F3"/>
    <w:rsid w:val="00EB6CE6"/>
    <w:rsid w:val="00EB7086"/>
    <w:rsid w:val="00EB70D9"/>
    <w:rsid w:val="00EB71B6"/>
    <w:rsid w:val="00EB725C"/>
    <w:rsid w:val="00EB73EB"/>
    <w:rsid w:val="00EB74F2"/>
    <w:rsid w:val="00EB7508"/>
    <w:rsid w:val="00EB77F8"/>
    <w:rsid w:val="00EB7DC7"/>
    <w:rsid w:val="00EB7E3F"/>
    <w:rsid w:val="00EC0105"/>
    <w:rsid w:val="00EC04BF"/>
    <w:rsid w:val="00EC04ED"/>
    <w:rsid w:val="00EC0CC8"/>
    <w:rsid w:val="00EC1211"/>
    <w:rsid w:val="00EC1283"/>
    <w:rsid w:val="00EC14C8"/>
    <w:rsid w:val="00EC158F"/>
    <w:rsid w:val="00EC17F8"/>
    <w:rsid w:val="00EC184C"/>
    <w:rsid w:val="00EC185A"/>
    <w:rsid w:val="00EC198D"/>
    <w:rsid w:val="00EC1A04"/>
    <w:rsid w:val="00EC1A6B"/>
    <w:rsid w:val="00EC1BF3"/>
    <w:rsid w:val="00EC1DFE"/>
    <w:rsid w:val="00EC1F9E"/>
    <w:rsid w:val="00EC20A1"/>
    <w:rsid w:val="00EC20A4"/>
    <w:rsid w:val="00EC20DC"/>
    <w:rsid w:val="00EC214B"/>
    <w:rsid w:val="00EC2398"/>
    <w:rsid w:val="00EC243B"/>
    <w:rsid w:val="00EC25C3"/>
    <w:rsid w:val="00EC2933"/>
    <w:rsid w:val="00EC295C"/>
    <w:rsid w:val="00EC2B9D"/>
    <w:rsid w:val="00EC2C03"/>
    <w:rsid w:val="00EC2CE2"/>
    <w:rsid w:val="00EC3260"/>
    <w:rsid w:val="00EC3338"/>
    <w:rsid w:val="00EC345E"/>
    <w:rsid w:val="00EC35F7"/>
    <w:rsid w:val="00EC36A6"/>
    <w:rsid w:val="00EC37D9"/>
    <w:rsid w:val="00EC3A59"/>
    <w:rsid w:val="00EC3BE9"/>
    <w:rsid w:val="00EC3E20"/>
    <w:rsid w:val="00EC411A"/>
    <w:rsid w:val="00EC43B3"/>
    <w:rsid w:val="00EC46EF"/>
    <w:rsid w:val="00EC4882"/>
    <w:rsid w:val="00EC4D27"/>
    <w:rsid w:val="00EC4DF1"/>
    <w:rsid w:val="00EC4E42"/>
    <w:rsid w:val="00EC5261"/>
    <w:rsid w:val="00EC553D"/>
    <w:rsid w:val="00EC5D40"/>
    <w:rsid w:val="00EC639B"/>
    <w:rsid w:val="00EC65AD"/>
    <w:rsid w:val="00EC6A31"/>
    <w:rsid w:val="00EC6BB2"/>
    <w:rsid w:val="00EC6E43"/>
    <w:rsid w:val="00EC6F7A"/>
    <w:rsid w:val="00EC7119"/>
    <w:rsid w:val="00EC7201"/>
    <w:rsid w:val="00EC72A5"/>
    <w:rsid w:val="00EC7824"/>
    <w:rsid w:val="00EC7A3B"/>
    <w:rsid w:val="00EC7BA1"/>
    <w:rsid w:val="00EC7D2D"/>
    <w:rsid w:val="00EC7F54"/>
    <w:rsid w:val="00ED069C"/>
    <w:rsid w:val="00ED06FA"/>
    <w:rsid w:val="00ED0732"/>
    <w:rsid w:val="00ED075B"/>
    <w:rsid w:val="00ED0FD5"/>
    <w:rsid w:val="00ED108F"/>
    <w:rsid w:val="00ED1663"/>
    <w:rsid w:val="00ED1A67"/>
    <w:rsid w:val="00ED1CDC"/>
    <w:rsid w:val="00ED2105"/>
    <w:rsid w:val="00ED26AC"/>
    <w:rsid w:val="00ED2FA1"/>
    <w:rsid w:val="00ED310A"/>
    <w:rsid w:val="00ED3197"/>
    <w:rsid w:val="00ED33CD"/>
    <w:rsid w:val="00ED36B2"/>
    <w:rsid w:val="00ED3773"/>
    <w:rsid w:val="00ED37B5"/>
    <w:rsid w:val="00ED3812"/>
    <w:rsid w:val="00ED3996"/>
    <w:rsid w:val="00ED3CAA"/>
    <w:rsid w:val="00ED4047"/>
    <w:rsid w:val="00ED4323"/>
    <w:rsid w:val="00ED4431"/>
    <w:rsid w:val="00ED4545"/>
    <w:rsid w:val="00ED493D"/>
    <w:rsid w:val="00ED4A38"/>
    <w:rsid w:val="00ED4CCB"/>
    <w:rsid w:val="00ED52BD"/>
    <w:rsid w:val="00ED5454"/>
    <w:rsid w:val="00ED5735"/>
    <w:rsid w:val="00ED5B4B"/>
    <w:rsid w:val="00ED637B"/>
    <w:rsid w:val="00ED6382"/>
    <w:rsid w:val="00ED63ED"/>
    <w:rsid w:val="00ED65CE"/>
    <w:rsid w:val="00ED667D"/>
    <w:rsid w:val="00ED6B60"/>
    <w:rsid w:val="00ED6CCB"/>
    <w:rsid w:val="00ED6F4E"/>
    <w:rsid w:val="00ED71CA"/>
    <w:rsid w:val="00ED7456"/>
    <w:rsid w:val="00ED7587"/>
    <w:rsid w:val="00EE0247"/>
    <w:rsid w:val="00EE042F"/>
    <w:rsid w:val="00EE045F"/>
    <w:rsid w:val="00EE06CB"/>
    <w:rsid w:val="00EE0C4A"/>
    <w:rsid w:val="00EE12A7"/>
    <w:rsid w:val="00EE1367"/>
    <w:rsid w:val="00EE1397"/>
    <w:rsid w:val="00EE1416"/>
    <w:rsid w:val="00EE157F"/>
    <w:rsid w:val="00EE1916"/>
    <w:rsid w:val="00EE1A05"/>
    <w:rsid w:val="00EE1BAB"/>
    <w:rsid w:val="00EE2154"/>
    <w:rsid w:val="00EE2269"/>
    <w:rsid w:val="00EE2302"/>
    <w:rsid w:val="00EE2526"/>
    <w:rsid w:val="00EE269E"/>
    <w:rsid w:val="00EE26EF"/>
    <w:rsid w:val="00EE2737"/>
    <w:rsid w:val="00EE2D11"/>
    <w:rsid w:val="00EE2F44"/>
    <w:rsid w:val="00EE30CC"/>
    <w:rsid w:val="00EE34A8"/>
    <w:rsid w:val="00EE35E5"/>
    <w:rsid w:val="00EE38B4"/>
    <w:rsid w:val="00EE3A63"/>
    <w:rsid w:val="00EE3B3A"/>
    <w:rsid w:val="00EE3EB6"/>
    <w:rsid w:val="00EE3FC6"/>
    <w:rsid w:val="00EE4049"/>
    <w:rsid w:val="00EE4421"/>
    <w:rsid w:val="00EE464A"/>
    <w:rsid w:val="00EE49C4"/>
    <w:rsid w:val="00EE4A2F"/>
    <w:rsid w:val="00EE4DE3"/>
    <w:rsid w:val="00EE4E6E"/>
    <w:rsid w:val="00EE4EAE"/>
    <w:rsid w:val="00EE5185"/>
    <w:rsid w:val="00EE5223"/>
    <w:rsid w:val="00EE5742"/>
    <w:rsid w:val="00EE5866"/>
    <w:rsid w:val="00EE58F5"/>
    <w:rsid w:val="00EE59F2"/>
    <w:rsid w:val="00EE5A6E"/>
    <w:rsid w:val="00EE5A8A"/>
    <w:rsid w:val="00EE5B28"/>
    <w:rsid w:val="00EE5E36"/>
    <w:rsid w:val="00EE603C"/>
    <w:rsid w:val="00EE620C"/>
    <w:rsid w:val="00EE627F"/>
    <w:rsid w:val="00EE640B"/>
    <w:rsid w:val="00EE6853"/>
    <w:rsid w:val="00EE6CB7"/>
    <w:rsid w:val="00EE6EC6"/>
    <w:rsid w:val="00EE7566"/>
    <w:rsid w:val="00EE7A84"/>
    <w:rsid w:val="00EE7C8D"/>
    <w:rsid w:val="00EE7E32"/>
    <w:rsid w:val="00EF00BC"/>
    <w:rsid w:val="00EF0341"/>
    <w:rsid w:val="00EF03F0"/>
    <w:rsid w:val="00EF08FE"/>
    <w:rsid w:val="00EF0968"/>
    <w:rsid w:val="00EF0D0C"/>
    <w:rsid w:val="00EF0D8D"/>
    <w:rsid w:val="00EF0F1F"/>
    <w:rsid w:val="00EF1045"/>
    <w:rsid w:val="00EF10C5"/>
    <w:rsid w:val="00EF113D"/>
    <w:rsid w:val="00EF1585"/>
    <w:rsid w:val="00EF18BA"/>
    <w:rsid w:val="00EF18C6"/>
    <w:rsid w:val="00EF1D98"/>
    <w:rsid w:val="00EF2061"/>
    <w:rsid w:val="00EF2370"/>
    <w:rsid w:val="00EF2381"/>
    <w:rsid w:val="00EF26C0"/>
    <w:rsid w:val="00EF271B"/>
    <w:rsid w:val="00EF2772"/>
    <w:rsid w:val="00EF27AB"/>
    <w:rsid w:val="00EF2B41"/>
    <w:rsid w:val="00EF3143"/>
    <w:rsid w:val="00EF33EF"/>
    <w:rsid w:val="00EF3AB4"/>
    <w:rsid w:val="00EF3B96"/>
    <w:rsid w:val="00EF3F80"/>
    <w:rsid w:val="00EF3FDA"/>
    <w:rsid w:val="00EF4097"/>
    <w:rsid w:val="00EF46A1"/>
    <w:rsid w:val="00EF4B71"/>
    <w:rsid w:val="00EF514F"/>
    <w:rsid w:val="00EF518B"/>
    <w:rsid w:val="00EF525F"/>
    <w:rsid w:val="00EF5338"/>
    <w:rsid w:val="00EF5509"/>
    <w:rsid w:val="00EF57C7"/>
    <w:rsid w:val="00EF5CA0"/>
    <w:rsid w:val="00EF5CE7"/>
    <w:rsid w:val="00EF5ED4"/>
    <w:rsid w:val="00EF608B"/>
    <w:rsid w:val="00EF6489"/>
    <w:rsid w:val="00EF6757"/>
    <w:rsid w:val="00EF6893"/>
    <w:rsid w:val="00EF68D8"/>
    <w:rsid w:val="00EF6A61"/>
    <w:rsid w:val="00EF6B1C"/>
    <w:rsid w:val="00EF6D5B"/>
    <w:rsid w:val="00EF6EF4"/>
    <w:rsid w:val="00EF6F4C"/>
    <w:rsid w:val="00EF7118"/>
    <w:rsid w:val="00EF7142"/>
    <w:rsid w:val="00EF72D6"/>
    <w:rsid w:val="00EF76FF"/>
    <w:rsid w:val="00EF77A9"/>
    <w:rsid w:val="00EF7D19"/>
    <w:rsid w:val="00EF7E03"/>
    <w:rsid w:val="00EF7F9B"/>
    <w:rsid w:val="00F003B7"/>
    <w:rsid w:val="00F004E3"/>
    <w:rsid w:val="00F0076E"/>
    <w:rsid w:val="00F00897"/>
    <w:rsid w:val="00F00B61"/>
    <w:rsid w:val="00F00C91"/>
    <w:rsid w:val="00F00CF7"/>
    <w:rsid w:val="00F00D99"/>
    <w:rsid w:val="00F0103A"/>
    <w:rsid w:val="00F016B0"/>
    <w:rsid w:val="00F018A4"/>
    <w:rsid w:val="00F018E9"/>
    <w:rsid w:val="00F01974"/>
    <w:rsid w:val="00F01980"/>
    <w:rsid w:val="00F01C7A"/>
    <w:rsid w:val="00F01E4E"/>
    <w:rsid w:val="00F02025"/>
    <w:rsid w:val="00F02251"/>
    <w:rsid w:val="00F0228A"/>
    <w:rsid w:val="00F022B2"/>
    <w:rsid w:val="00F02428"/>
    <w:rsid w:val="00F02531"/>
    <w:rsid w:val="00F02650"/>
    <w:rsid w:val="00F02A9E"/>
    <w:rsid w:val="00F02C08"/>
    <w:rsid w:val="00F02C44"/>
    <w:rsid w:val="00F03677"/>
    <w:rsid w:val="00F03B01"/>
    <w:rsid w:val="00F03B3E"/>
    <w:rsid w:val="00F03BCB"/>
    <w:rsid w:val="00F03F1D"/>
    <w:rsid w:val="00F03FAD"/>
    <w:rsid w:val="00F04211"/>
    <w:rsid w:val="00F04404"/>
    <w:rsid w:val="00F04685"/>
    <w:rsid w:val="00F04A1D"/>
    <w:rsid w:val="00F04BCC"/>
    <w:rsid w:val="00F04F01"/>
    <w:rsid w:val="00F05187"/>
    <w:rsid w:val="00F052A6"/>
    <w:rsid w:val="00F053BF"/>
    <w:rsid w:val="00F0540D"/>
    <w:rsid w:val="00F05425"/>
    <w:rsid w:val="00F057BA"/>
    <w:rsid w:val="00F05A8A"/>
    <w:rsid w:val="00F05DAB"/>
    <w:rsid w:val="00F0662B"/>
    <w:rsid w:val="00F0680A"/>
    <w:rsid w:val="00F06951"/>
    <w:rsid w:val="00F06A22"/>
    <w:rsid w:val="00F07505"/>
    <w:rsid w:val="00F07774"/>
    <w:rsid w:val="00F07B77"/>
    <w:rsid w:val="00F07E22"/>
    <w:rsid w:val="00F07E4E"/>
    <w:rsid w:val="00F07FCB"/>
    <w:rsid w:val="00F100D1"/>
    <w:rsid w:val="00F10199"/>
    <w:rsid w:val="00F102FB"/>
    <w:rsid w:val="00F10369"/>
    <w:rsid w:val="00F1038F"/>
    <w:rsid w:val="00F10858"/>
    <w:rsid w:val="00F10FA8"/>
    <w:rsid w:val="00F111A7"/>
    <w:rsid w:val="00F112C1"/>
    <w:rsid w:val="00F113D0"/>
    <w:rsid w:val="00F11545"/>
    <w:rsid w:val="00F11569"/>
    <w:rsid w:val="00F1167F"/>
    <w:rsid w:val="00F1196A"/>
    <w:rsid w:val="00F11993"/>
    <w:rsid w:val="00F11B92"/>
    <w:rsid w:val="00F11BD0"/>
    <w:rsid w:val="00F11FE3"/>
    <w:rsid w:val="00F1204B"/>
    <w:rsid w:val="00F12361"/>
    <w:rsid w:val="00F124BC"/>
    <w:rsid w:val="00F12701"/>
    <w:rsid w:val="00F127C5"/>
    <w:rsid w:val="00F12EA7"/>
    <w:rsid w:val="00F12F3A"/>
    <w:rsid w:val="00F130AA"/>
    <w:rsid w:val="00F13589"/>
    <w:rsid w:val="00F1367E"/>
    <w:rsid w:val="00F13759"/>
    <w:rsid w:val="00F13B5E"/>
    <w:rsid w:val="00F14183"/>
    <w:rsid w:val="00F14943"/>
    <w:rsid w:val="00F14C7B"/>
    <w:rsid w:val="00F151BD"/>
    <w:rsid w:val="00F152FF"/>
    <w:rsid w:val="00F15949"/>
    <w:rsid w:val="00F15D2E"/>
    <w:rsid w:val="00F15F51"/>
    <w:rsid w:val="00F1605C"/>
    <w:rsid w:val="00F1657D"/>
    <w:rsid w:val="00F16B7F"/>
    <w:rsid w:val="00F16BA3"/>
    <w:rsid w:val="00F16D17"/>
    <w:rsid w:val="00F16EB8"/>
    <w:rsid w:val="00F16ED3"/>
    <w:rsid w:val="00F17271"/>
    <w:rsid w:val="00F17567"/>
    <w:rsid w:val="00F179C5"/>
    <w:rsid w:val="00F17D52"/>
    <w:rsid w:val="00F20172"/>
    <w:rsid w:val="00F202F9"/>
    <w:rsid w:val="00F206E2"/>
    <w:rsid w:val="00F20B4A"/>
    <w:rsid w:val="00F20F27"/>
    <w:rsid w:val="00F21180"/>
    <w:rsid w:val="00F21815"/>
    <w:rsid w:val="00F21924"/>
    <w:rsid w:val="00F21B87"/>
    <w:rsid w:val="00F222A4"/>
    <w:rsid w:val="00F22409"/>
    <w:rsid w:val="00F22C40"/>
    <w:rsid w:val="00F23274"/>
    <w:rsid w:val="00F23CC4"/>
    <w:rsid w:val="00F23F4B"/>
    <w:rsid w:val="00F23F80"/>
    <w:rsid w:val="00F24175"/>
    <w:rsid w:val="00F244B0"/>
    <w:rsid w:val="00F249B2"/>
    <w:rsid w:val="00F25280"/>
    <w:rsid w:val="00F25321"/>
    <w:rsid w:val="00F254E5"/>
    <w:rsid w:val="00F2561C"/>
    <w:rsid w:val="00F25621"/>
    <w:rsid w:val="00F25639"/>
    <w:rsid w:val="00F25A7C"/>
    <w:rsid w:val="00F25D05"/>
    <w:rsid w:val="00F25DF7"/>
    <w:rsid w:val="00F2632D"/>
    <w:rsid w:val="00F26330"/>
    <w:rsid w:val="00F26469"/>
    <w:rsid w:val="00F26A1B"/>
    <w:rsid w:val="00F26D9C"/>
    <w:rsid w:val="00F26DF4"/>
    <w:rsid w:val="00F27742"/>
    <w:rsid w:val="00F2789A"/>
    <w:rsid w:val="00F278E3"/>
    <w:rsid w:val="00F27B6B"/>
    <w:rsid w:val="00F27BCC"/>
    <w:rsid w:val="00F27DEC"/>
    <w:rsid w:val="00F3001A"/>
    <w:rsid w:val="00F301C7"/>
    <w:rsid w:val="00F312FE"/>
    <w:rsid w:val="00F3160A"/>
    <w:rsid w:val="00F31947"/>
    <w:rsid w:val="00F319D1"/>
    <w:rsid w:val="00F31BCE"/>
    <w:rsid w:val="00F31D11"/>
    <w:rsid w:val="00F31F09"/>
    <w:rsid w:val="00F31F4D"/>
    <w:rsid w:val="00F32025"/>
    <w:rsid w:val="00F32029"/>
    <w:rsid w:val="00F322C8"/>
    <w:rsid w:val="00F3255C"/>
    <w:rsid w:val="00F329C7"/>
    <w:rsid w:val="00F329F2"/>
    <w:rsid w:val="00F32A61"/>
    <w:rsid w:val="00F32EC8"/>
    <w:rsid w:val="00F32F27"/>
    <w:rsid w:val="00F32FCC"/>
    <w:rsid w:val="00F333D5"/>
    <w:rsid w:val="00F33600"/>
    <w:rsid w:val="00F337D0"/>
    <w:rsid w:val="00F33906"/>
    <w:rsid w:val="00F339B1"/>
    <w:rsid w:val="00F33DFE"/>
    <w:rsid w:val="00F3432E"/>
    <w:rsid w:val="00F34484"/>
    <w:rsid w:val="00F345C3"/>
    <w:rsid w:val="00F3460A"/>
    <w:rsid w:val="00F347BF"/>
    <w:rsid w:val="00F347DE"/>
    <w:rsid w:val="00F34906"/>
    <w:rsid w:val="00F34BF4"/>
    <w:rsid w:val="00F350BF"/>
    <w:rsid w:val="00F3513A"/>
    <w:rsid w:val="00F35328"/>
    <w:rsid w:val="00F3580D"/>
    <w:rsid w:val="00F35C95"/>
    <w:rsid w:val="00F35FD7"/>
    <w:rsid w:val="00F3609E"/>
    <w:rsid w:val="00F36104"/>
    <w:rsid w:val="00F36469"/>
    <w:rsid w:val="00F36D1E"/>
    <w:rsid w:val="00F36FF0"/>
    <w:rsid w:val="00F3773C"/>
    <w:rsid w:val="00F37ECD"/>
    <w:rsid w:val="00F403B6"/>
    <w:rsid w:val="00F4053B"/>
    <w:rsid w:val="00F4058C"/>
    <w:rsid w:val="00F40594"/>
    <w:rsid w:val="00F4121B"/>
    <w:rsid w:val="00F41357"/>
    <w:rsid w:val="00F41565"/>
    <w:rsid w:val="00F4169E"/>
    <w:rsid w:val="00F41881"/>
    <w:rsid w:val="00F41AC4"/>
    <w:rsid w:val="00F41C3C"/>
    <w:rsid w:val="00F41E7A"/>
    <w:rsid w:val="00F42018"/>
    <w:rsid w:val="00F421D3"/>
    <w:rsid w:val="00F42226"/>
    <w:rsid w:val="00F4253B"/>
    <w:rsid w:val="00F42899"/>
    <w:rsid w:val="00F428DE"/>
    <w:rsid w:val="00F428F6"/>
    <w:rsid w:val="00F42984"/>
    <w:rsid w:val="00F42CA9"/>
    <w:rsid w:val="00F42CAB"/>
    <w:rsid w:val="00F42E42"/>
    <w:rsid w:val="00F434B6"/>
    <w:rsid w:val="00F435D6"/>
    <w:rsid w:val="00F4380B"/>
    <w:rsid w:val="00F43C3E"/>
    <w:rsid w:val="00F43F42"/>
    <w:rsid w:val="00F44366"/>
    <w:rsid w:val="00F44498"/>
    <w:rsid w:val="00F44800"/>
    <w:rsid w:val="00F44F50"/>
    <w:rsid w:val="00F45101"/>
    <w:rsid w:val="00F45499"/>
    <w:rsid w:val="00F45732"/>
    <w:rsid w:val="00F45B49"/>
    <w:rsid w:val="00F45C52"/>
    <w:rsid w:val="00F45DDB"/>
    <w:rsid w:val="00F45E68"/>
    <w:rsid w:val="00F46192"/>
    <w:rsid w:val="00F46363"/>
    <w:rsid w:val="00F46474"/>
    <w:rsid w:val="00F465D6"/>
    <w:rsid w:val="00F4681D"/>
    <w:rsid w:val="00F46939"/>
    <w:rsid w:val="00F46CD1"/>
    <w:rsid w:val="00F4720F"/>
    <w:rsid w:val="00F47419"/>
    <w:rsid w:val="00F47474"/>
    <w:rsid w:val="00F47D21"/>
    <w:rsid w:val="00F501A0"/>
    <w:rsid w:val="00F510A0"/>
    <w:rsid w:val="00F5156F"/>
    <w:rsid w:val="00F518EF"/>
    <w:rsid w:val="00F5196D"/>
    <w:rsid w:val="00F51E0F"/>
    <w:rsid w:val="00F51F57"/>
    <w:rsid w:val="00F51F83"/>
    <w:rsid w:val="00F51F84"/>
    <w:rsid w:val="00F52000"/>
    <w:rsid w:val="00F52370"/>
    <w:rsid w:val="00F52445"/>
    <w:rsid w:val="00F526DE"/>
    <w:rsid w:val="00F527E6"/>
    <w:rsid w:val="00F5289E"/>
    <w:rsid w:val="00F52B3A"/>
    <w:rsid w:val="00F52C79"/>
    <w:rsid w:val="00F52D35"/>
    <w:rsid w:val="00F52E04"/>
    <w:rsid w:val="00F53121"/>
    <w:rsid w:val="00F532F8"/>
    <w:rsid w:val="00F53572"/>
    <w:rsid w:val="00F535A3"/>
    <w:rsid w:val="00F5375E"/>
    <w:rsid w:val="00F53888"/>
    <w:rsid w:val="00F53A9C"/>
    <w:rsid w:val="00F53F65"/>
    <w:rsid w:val="00F54334"/>
    <w:rsid w:val="00F54359"/>
    <w:rsid w:val="00F54426"/>
    <w:rsid w:val="00F54686"/>
    <w:rsid w:val="00F558DE"/>
    <w:rsid w:val="00F55D08"/>
    <w:rsid w:val="00F55D6B"/>
    <w:rsid w:val="00F55E42"/>
    <w:rsid w:val="00F55F6E"/>
    <w:rsid w:val="00F562DD"/>
    <w:rsid w:val="00F5635D"/>
    <w:rsid w:val="00F56451"/>
    <w:rsid w:val="00F565F6"/>
    <w:rsid w:val="00F56AB0"/>
    <w:rsid w:val="00F56B80"/>
    <w:rsid w:val="00F56C07"/>
    <w:rsid w:val="00F572AE"/>
    <w:rsid w:val="00F573D9"/>
    <w:rsid w:val="00F576AD"/>
    <w:rsid w:val="00F57932"/>
    <w:rsid w:val="00F57E36"/>
    <w:rsid w:val="00F60041"/>
    <w:rsid w:val="00F6040A"/>
    <w:rsid w:val="00F60BF0"/>
    <w:rsid w:val="00F60E5C"/>
    <w:rsid w:val="00F61009"/>
    <w:rsid w:val="00F61029"/>
    <w:rsid w:val="00F6108C"/>
    <w:rsid w:val="00F61196"/>
    <w:rsid w:val="00F613A9"/>
    <w:rsid w:val="00F616E7"/>
    <w:rsid w:val="00F61792"/>
    <w:rsid w:val="00F6198B"/>
    <w:rsid w:val="00F61AB8"/>
    <w:rsid w:val="00F61C41"/>
    <w:rsid w:val="00F61D43"/>
    <w:rsid w:val="00F6244B"/>
    <w:rsid w:val="00F62606"/>
    <w:rsid w:val="00F6284A"/>
    <w:rsid w:val="00F62AB1"/>
    <w:rsid w:val="00F62E64"/>
    <w:rsid w:val="00F62ED6"/>
    <w:rsid w:val="00F63518"/>
    <w:rsid w:val="00F63547"/>
    <w:rsid w:val="00F63812"/>
    <w:rsid w:val="00F63814"/>
    <w:rsid w:val="00F638CE"/>
    <w:rsid w:val="00F63C89"/>
    <w:rsid w:val="00F63CEF"/>
    <w:rsid w:val="00F63D3D"/>
    <w:rsid w:val="00F64293"/>
    <w:rsid w:val="00F64305"/>
    <w:rsid w:val="00F64602"/>
    <w:rsid w:val="00F646B6"/>
    <w:rsid w:val="00F647E9"/>
    <w:rsid w:val="00F648A0"/>
    <w:rsid w:val="00F64958"/>
    <w:rsid w:val="00F64A61"/>
    <w:rsid w:val="00F64B68"/>
    <w:rsid w:val="00F650B2"/>
    <w:rsid w:val="00F65999"/>
    <w:rsid w:val="00F65C11"/>
    <w:rsid w:val="00F65F56"/>
    <w:rsid w:val="00F664D3"/>
    <w:rsid w:val="00F66952"/>
    <w:rsid w:val="00F66BB0"/>
    <w:rsid w:val="00F66FF1"/>
    <w:rsid w:val="00F67191"/>
    <w:rsid w:val="00F672E1"/>
    <w:rsid w:val="00F6743F"/>
    <w:rsid w:val="00F679C5"/>
    <w:rsid w:val="00F67B3F"/>
    <w:rsid w:val="00F67D38"/>
    <w:rsid w:val="00F701BD"/>
    <w:rsid w:val="00F707E3"/>
    <w:rsid w:val="00F70AB5"/>
    <w:rsid w:val="00F70BE8"/>
    <w:rsid w:val="00F70DF8"/>
    <w:rsid w:val="00F710F8"/>
    <w:rsid w:val="00F7132F"/>
    <w:rsid w:val="00F71356"/>
    <w:rsid w:val="00F71658"/>
    <w:rsid w:val="00F7172A"/>
    <w:rsid w:val="00F71932"/>
    <w:rsid w:val="00F7238A"/>
    <w:rsid w:val="00F728D4"/>
    <w:rsid w:val="00F72ECB"/>
    <w:rsid w:val="00F72EED"/>
    <w:rsid w:val="00F73148"/>
    <w:rsid w:val="00F73165"/>
    <w:rsid w:val="00F7318D"/>
    <w:rsid w:val="00F7318F"/>
    <w:rsid w:val="00F7321C"/>
    <w:rsid w:val="00F73233"/>
    <w:rsid w:val="00F733A8"/>
    <w:rsid w:val="00F73454"/>
    <w:rsid w:val="00F73998"/>
    <w:rsid w:val="00F73B1B"/>
    <w:rsid w:val="00F73B30"/>
    <w:rsid w:val="00F73B33"/>
    <w:rsid w:val="00F73B5D"/>
    <w:rsid w:val="00F74377"/>
    <w:rsid w:val="00F744FB"/>
    <w:rsid w:val="00F74692"/>
    <w:rsid w:val="00F747E2"/>
    <w:rsid w:val="00F74910"/>
    <w:rsid w:val="00F74B9B"/>
    <w:rsid w:val="00F74D4C"/>
    <w:rsid w:val="00F754E5"/>
    <w:rsid w:val="00F75D8B"/>
    <w:rsid w:val="00F75E4A"/>
    <w:rsid w:val="00F75EA3"/>
    <w:rsid w:val="00F76047"/>
    <w:rsid w:val="00F7621E"/>
    <w:rsid w:val="00F764F6"/>
    <w:rsid w:val="00F76AF9"/>
    <w:rsid w:val="00F77739"/>
    <w:rsid w:val="00F779D6"/>
    <w:rsid w:val="00F77E20"/>
    <w:rsid w:val="00F77F92"/>
    <w:rsid w:val="00F80200"/>
    <w:rsid w:val="00F805B2"/>
    <w:rsid w:val="00F80850"/>
    <w:rsid w:val="00F808B8"/>
    <w:rsid w:val="00F808D3"/>
    <w:rsid w:val="00F808F1"/>
    <w:rsid w:val="00F808FF"/>
    <w:rsid w:val="00F80B22"/>
    <w:rsid w:val="00F80B33"/>
    <w:rsid w:val="00F814D8"/>
    <w:rsid w:val="00F814E2"/>
    <w:rsid w:val="00F81707"/>
    <w:rsid w:val="00F8192F"/>
    <w:rsid w:val="00F81C87"/>
    <w:rsid w:val="00F81EA6"/>
    <w:rsid w:val="00F81F38"/>
    <w:rsid w:val="00F8201A"/>
    <w:rsid w:val="00F821DD"/>
    <w:rsid w:val="00F82217"/>
    <w:rsid w:val="00F826A0"/>
    <w:rsid w:val="00F827C6"/>
    <w:rsid w:val="00F82846"/>
    <w:rsid w:val="00F82B02"/>
    <w:rsid w:val="00F82C7D"/>
    <w:rsid w:val="00F82F50"/>
    <w:rsid w:val="00F83084"/>
    <w:rsid w:val="00F83636"/>
    <w:rsid w:val="00F83807"/>
    <w:rsid w:val="00F8390A"/>
    <w:rsid w:val="00F83CB1"/>
    <w:rsid w:val="00F83D4C"/>
    <w:rsid w:val="00F83DF7"/>
    <w:rsid w:val="00F83EB1"/>
    <w:rsid w:val="00F841B8"/>
    <w:rsid w:val="00F841C4"/>
    <w:rsid w:val="00F842FB"/>
    <w:rsid w:val="00F8442E"/>
    <w:rsid w:val="00F84467"/>
    <w:rsid w:val="00F8486C"/>
    <w:rsid w:val="00F852DA"/>
    <w:rsid w:val="00F854B7"/>
    <w:rsid w:val="00F857D2"/>
    <w:rsid w:val="00F857F1"/>
    <w:rsid w:val="00F858E4"/>
    <w:rsid w:val="00F86366"/>
    <w:rsid w:val="00F86AFA"/>
    <w:rsid w:val="00F86B14"/>
    <w:rsid w:val="00F86F3A"/>
    <w:rsid w:val="00F870B7"/>
    <w:rsid w:val="00F87148"/>
    <w:rsid w:val="00F875D6"/>
    <w:rsid w:val="00F87638"/>
    <w:rsid w:val="00F90086"/>
    <w:rsid w:val="00F90255"/>
    <w:rsid w:val="00F9069D"/>
    <w:rsid w:val="00F90731"/>
    <w:rsid w:val="00F90EE0"/>
    <w:rsid w:val="00F910DF"/>
    <w:rsid w:val="00F91348"/>
    <w:rsid w:val="00F91671"/>
    <w:rsid w:val="00F9196E"/>
    <w:rsid w:val="00F91D11"/>
    <w:rsid w:val="00F91E30"/>
    <w:rsid w:val="00F925A3"/>
    <w:rsid w:val="00F9270C"/>
    <w:rsid w:val="00F9289C"/>
    <w:rsid w:val="00F928C4"/>
    <w:rsid w:val="00F928F6"/>
    <w:rsid w:val="00F928F7"/>
    <w:rsid w:val="00F92A66"/>
    <w:rsid w:val="00F92CD2"/>
    <w:rsid w:val="00F93512"/>
    <w:rsid w:val="00F939B8"/>
    <w:rsid w:val="00F93ABF"/>
    <w:rsid w:val="00F93E5A"/>
    <w:rsid w:val="00F93E6F"/>
    <w:rsid w:val="00F93F67"/>
    <w:rsid w:val="00F93FB0"/>
    <w:rsid w:val="00F943F0"/>
    <w:rsid w:val="00F944A6"/>
    <w:rsid w:val="00F9451D"/>
    <w:rsid w:val="00F948E6"/>
    <w:rsid w:val="00F94960"/>
    <w:rsid w:val="00F94C2D"/>
    <w:rsid w:val="00F9543C"/>
    <w:rsid w:val="00F95640"/>
    <w:rsid w:val="00F9574E"/>
    <w:rsid w:val="00F9578D"/>
    <w:rsid w:val="00F95A20"/>
    <w:rsid w:val="00F95A5B"/>
    <w:rsid w:val="00F95AF1"/>
    <w:rsid w:val="00F95D23"/>
    <w:rsid w:val="00F95FF9"/>
    <w:rsid w:val="00F9606B"/>
    <w:rsid w:val="00F9622A"/>
    <w:rsid w:val="00F9632C"/>
    <w:rsid w:val="00F96546"/>
    <w:rsid w:val="00F966F1"/>
    <w:rsid w:val="00F967C8"/>
    <w:rsid w:val="00F969B9"/>
    <w:rsid w:val="00F969FB"/>
    <w:rsid w:val="00F96B5E"/>
    <w:rsid w:val="00F9704D"/>
    <w:rsid w:val="00F97499"/>
    <w:rsid w:val="00F97711"/>
    <w:rsid w:val="00F978BC"/>
    <w:rsid w:val="00F97A86"/>
    <w:rsid w:val="00FA01C2"/>
    <w:rsid w:val="00FA02CE"/>
    <w:rsid w:val="00FA0379"/>
    <w:rsid w:val="00FA0599"/>
    <w:rsid w:val="00FA0AD0"/>
    <w:rsid w:val="00FA11C0"/>
    <w:rsid w:val="00FA125F"/>
    <w:rsid w:val="00FA1324"/>
    <w:rsid w:val="00FA1514"/>
    <w:rsid w:val="00FA1587"/>
    <w:rsid w:val="00FA19E0"/>
    <w:rsid w:val="00FA1A84"/>
    <w:rsid w:val="00FA1C0E"/>
    <w:rsid w:val="00FA1FE3"/>
    <w:rsid w:val="00FA2388"/>
    <w:rsid w:val="00FA2BB8"/>
    <w:rsid w:val="00FA305C"/>
    <w:rsid w:val="00FA32A0"/>
    <w:rsid w:val="00FA3301"/>
    <w:rsid w:val="00FA364D"/>
    <w:rsid w:val="00FA3821"/>
    <w:rsid w:val="00FA3B4D"/>
    <w:rsid w:val="00FA3BE5"/>
    <w:rsid w:val="00FA3C10"/>
    <w:rsid w:val="00FA3DB2"/>
    <w:rsid w:val="00FA3E0D"/>
    <w:rsid w:val="00FA49E7"/>
    <w:rsid w:val="00FA49EE"/>
    <w:rsid w:val="00FA4AF2"/>
    <w:rsid w:val="00FA4E5A"/>
    <w:rsid w:val="00FA4FEA"/>
    <w:rsid w:val="00FA525E"/>
    <w:rsid w:val="00FA528C"/>
    <w:rsid w:val="00FA52BD"/>
    <w:rsid w:val="00FA56F2"/>
    <w:rsid w:val="00FA5930"/>
    <w:rsid w:val="00FA5B2A"/>
    <w:rsid w:val="00FA5D88"/>
    <w:rsid w:val="00FA5F0B"/>
    <w:rsid w:val="00FA5F39"/>
    <w:rsid w:val="00FA5F7C"/>
    <w:rsid w:val="00FA6004"/>
    <w:rsid w:val="00FA6244"/>
    <w:rsid w:val="00FA6346"/>
    <w:rsid w:val="00FA638B"/>
    <w:rsid w:val="00FA6A10"/>
    <w:rsid w:val="00FA6D4A"/>
    <w:rsid w:val="00FA71E2"/>
    <w:rsid w:val="00FA7250"/>
    <w:rsid w:val="00FA73EA"/>
    <w:rsid w:val="00FA7697"/>
    <w:rsid w:val="00FA7C48"/>
    <w:rsid w:val="00FB01C4"/>
    <w:rsid w:val="00FB02FB"/>
    <w:rsid w:val="00FB04CB"/>
    <w:rsid w:val="00FB054D"/>
    <w:rsid w:val="00FB063A"/>
    <w:rsid w:val="00FB0803"/>
    <w:rsid w:val="00FB0887"/>
    <w:rsid w:val="00FB0A1A"/>
    <w:rsid w:val="00FB0ACC"/>
    <w:rsid w:val="00FB0B4B"/>
    <w:rsid w:val="00FB118F"/>
    <w:rsid w:val="00FB1330"/>
    <w:rsid w:val="00FB13AD"/>
    <w:rsid w:val="00FB1438"/>
    <w:rsid w:val="00FB152A"/>
    <w:rsid w:val="00FB155B"/>
    <w:rsid w:val="00FB1B3F"/>
    <w:rsid w:val="00FB1BE9"/>
    <w:rsid w:val="00FB1CC4"/>
    <w:rsid w:val="00FB1EC6"/>
    <w:rsid w:val="00FB1FBB"/>
    <w:rsid w:val="00FB20EB"/>
    <w:rsid w:val="00FB2207"/>
    <w:rsid w:val="00FB237C"/>
    <w:rsid w:val="00FB2564"/>
    <w:rsid w:val="00FB2996"/>
    <w:rsid w:val="00FB2D6F"/>
    <w:rsid w:val="00FB2DF6"/>
    <w:rsid w:val="00FB3157"/>
    <w:rsid w:val="00FB337F"/>
    <w:rsid w:val="00FB33C5"/>
    <w:rsid w:val="00FB34BF"/>
    <w:rsid w:val="00FB3558"/>
    <w:rsid w:val="00FB3567"/>
    <w:rsid w:val="00FB38C9"/>
    <w:rsid w:val="00FB3FFE"/>
    <w:rsid w:val="00FB425B"/>
    <w:rsid w:val="00FB4543"/>
    <w:rsid w:val="00FB4936"/>
    <w:rsid w:val="00FB4AF5"/>
    <w:rsid w:val="00FB5158"/>
    <w:rsid w:val="00FB5171"/>
    <w:rsid w:val="00FB5396"/>
    <w:rsid w:val="00FB55BC"/>
    <w:rsid w:val="00FB5620"/>
    <w:rsid w:val="00FB56DF"/>
    <w:rsid w:val="00FB65E7"/>
    <w:rsid w:val="00FB6632"/>
    <w:rsid w:val="00FB6658"/>
    <w:rsid w:val="00FB66B1"/>
    <w:rsid w:val="00FB67C2"/>
    <w:rsid w:val="00FB67CA"/>
    <w:rsid w:val="00FB692E"/>
    <w:rsid w:val="00FB69FF"/>
    <w:rsid w:val="00FB6BAD"/>
    <w:rsid w:val="00FB7176"/>
    <w:rsid w:val="00FB78E4"/>
    <w:rsid w:val="00FB7A12"/>
    <w:rsid w:val="00FB7BD2"/>
    <w:rsid w:val="00FB7DF9"/>
    <w:rsid w:val="00FC028B"/>
    <w:rsid w:val="00FC0364"/>
    <w:rsid w:val="00FC0893"/>
    <w:rsid w:val="00FC08F7"/>
    <w:rsid w:val="00FC09DB"/>
    <w:rsid w:val="00FC0A6A"/>
    <w:rsid w:val="00FC13DA"/>
    <w:rsid w:val="00FC1404"/>
    <w:rsid w:val="00FC184A"/>
    <w:rsid w:val="00FC18DA"/>
    <w:rsid w:val="00FC1F87"/>
    <w:rsid w:val="00FC2170"/>
    <w:rsid w:val="00FC22CD"/>
    <w:rsid w:val="00FC27F2"/>
    <w:rsid w:val="00FC2963"/>
    <w:rsid w:val="00FC2976"/>
    <w:rsid w:val="00FC2A44"/>
    <w:rsid w:val="00FC2F7D"/>
    <w:rsid w:val="00FC3DD0"/>
    <w:rsid w:val="00FC3EC8"/>
    <w:rsid w:val="00FC4323"/>
    <w:rsid w:val="00FC458F"/>
    <w:rsid w:val="00FC45D7"/>
    <w:rsid w:val="00FC4D2E"/>
    <w:rsid w:val="00FC4EE5"/>
    <w:rsid w:val="00FC4FC0"/>
    <w:rsid w:val="00FC5127"/>
    <w:rsid w:val="00FC51BA"/>
    <w:rsid w:val="00FC52E3"/>
    <w:rsid w:val="00FC562E"/>
    <w:rsid w:val="00FC5D26"/>
    <w:rsid w:val="00FC5D60"/>
    <w:rsid w:val="00FC5E72"/>
    <w:rsid w:val="00FC6195"/>
    <w:rsid w:val="00FC64AA"/>
    <w:rsid w:val="00FC656C"/>
    <w:rsid w:val="00FC6598"/>
    <w:rsid w:val="00FC6722"/>
    <w:rsid w:val="00FC6ACE"/>
    <w:rsid w:val="00FC6AF5"/>
    <w:rsid w:val="00FC6DC3"/>
    <w:rsid w:val="00FC6EF8"/>
    <w:rsid w:val="00FC6F73"/>
    <w:rsid w:val="00FC7069"/>
    <w:rsid w:val="00FC72D1"/>
    <w:rsid w:val="00FC7330"/>
    <w:rsid w:val="00FC7473"/>
    <w:rsid w:val="00FC7637"/>
    <w:rsid w:val="00FC768B"/>
    <w:rsid w:val="00FC78A1"/>
    <w:rsid w:val="00FC7F86"/>
    <w:rsid w:val="00FD011D"/>
    <w:rsid w:val="00FD02D3"/>
    <w:rsid w:val="00FD05C6"/>
    <w:rsid w:val="00FD06A3"/>
    <w:rsid w:val="00FD095C"/>
    <w:rsid w:val="00FD0ABE"/>
    <w:rsid w:val="00FD0ABF"/>
    <w:rsid w:val="00FD0EF3"/>
    <w:rsid w:val="00FD1385"/>
    <w:rsid w:val="00FD18F2"/>
    <w:rsid w:val="00FD1946"/>
    <w:rsid w:val="00FD1AD6"/>
    <w:rsid w:val="00FD1B8A"/>
    <w:rsid w:val="00FD1C56"/>
    <w:rsid w:val="00FD22EA"/>
    <w:rsid w:val="00FD251F"/>
    <w:rsid w:val="00FD29BD"/>
    <w:rsid w:val="00FD2A8B"/>
    <w:rsid w:val="00FD2B4D"/>
    <w:rsid w:val="00FD2CCE"/>
    <w:rsid w:val="00FD2CE6"/>
    <w:rsid w:val="00FD2F09"/>
    <w:rsid w:val="00FD2FC1"/>
    <w:rsid w:val="00FD3283"/>
    <w:rsid w:val="00FD33E6"/>
    <w:rsid w:val="00FD3767"/>
    <w:rsid w:val="00FD379F"/>
    <w:rsid w:val="00FD3815"/>
    <w:rsid w:val="00FD3D3F"/>
    <w:rsid w:val="00FD3D88"/>
    <w:rsid w:val="00FD3DA7"/>
    <w:rsid w:val="00FD4137"/>
    <w:rsid w:val="00FD420D"/>
    <w:rsid w:val="00FD47EC"/>
    <w:rsid w:val="00FD488B"/>
    <w:rsid w:val="00FD5008"/>
    <w:rsid w:val="00FD52B2"/>
    <w:rsid w:val="00FD57EC"/>
    <w:rsid w:val="00FD59E4"/>
    <w:rsid w:val="00FD5A15"/>
    <w:rsid w:val="00FD5CC9"/>
    <w:rsid w:val="00FD5FB5"/>
    <w:rsid w:val="00FD5FF1"/>
    <w:rsid w:val="00FD699D"/>
    <w:rsid w:val="00FD6C66"/>
    <w:rsid w:val="00FD6C71"/>
    <w:rsid w:val="00FD6E11"/>
    <w:rsid w:val="00FD7126"/>
    <w:rsid w:val="00FD71E9"/>
    <w:rsid w:val="00FD7701"/>
    <w:rsid w:val="00FD7D6D"/>
    <w:rsid w:val="00FE05E4"/>
    <w:rsid w:val="00FE06FC"/>
    <w:rsid w:val="00FE078E"/>
    <w:rsid w:val="00FE09B2"/>
    <w:rsid w:val="00FE0B43"/>
    <w:rsid w:val="00FE0EDE"/>
    <w:rsid w:val="00FE12D7"/>
    <w:rsid w:val="00FE1321"/>
    <w:rsid w:val="00FE1722"/>
    <w:rsid w:val="00FE18EB"/>
    <w:rsid w:val="00FE1A62"/>
    <w:rsid w:val="00FE1C98"/>
    <w:rsid w:val="00FE213B"/>
    <w:rsid w:val="00FE23A8"/>
    <w:rsid w:val="00FE2442"/>
    <w:rsid w:val="00FE246B"/>
    <w:rsid w:val="00FE2556"/>
    <w:rsid w:val="00FE29BF"/>
    <w:rsid w:val="00FE2FE8"/>
    <w:rsid w:val="00FE31FC"/>
    <w:rsid w:val="00FE35E2"/>
    <w:rsid w:val="00FE3708"/>
    <w:rsid w:val="00FE37BB"/>
    <w:rsid w:val="00FE389A"/>
    <w:rsid w:val="00FE3975"/>
    <w:rsid w:val="00FE3E8F"/>
    <w:rsid w:val="00FE40A0"/>
    <w:rsid w:val="00FE40DD"/>
    <w:rsid w:val="00FE4248"/>
    <w:rsid w:val="00FE48BF"/>
    <w:rsid w:val="00FE49FC"/>
    <w:rsid w:val="00FE4A5D"/>
    <w:rsid w:val="00FE5025"/>
    <w:rsid w:val="00FE574C"/>
    <w:rsid w:val="00FE5B34"/>
    <w:rsid w:val="00FE5B70"/>
    <w:rsid w:val="00FE5E0B"/>
    <w:rsid w:val="00FE62E2"/>
    <w:rsid w:val="00FE67FC"/>
    <w:rsid w:val="00FE697A"/>
    <w:rsid w:val="00FE6ADC"/>
    <w:rsid w:val="00FE6F18"/>
    <w:rsid w:val="00FE73E2"/>
    <w:rsid w:val="00FE74C0"/>
    <w:rsid w:val="00FE757E"/>
    <w:rsid w:val="00FE78D3"/>
    <w:rsid w:val="00FE7E73"/>
    <w:rsid w:val="00FE7EE3"/>
    <w:rsid w:val="00FE7F93"/>
    <w:rsid w:val="00FF00A7"/>
    <w:rsid w:val="00FF01FF"/>
    <w:rsid w:val="00FF0455"/>
    <w:rsid w:val="00FF05BA"/>
    <w:rsid w:val="00FF0689"/>
    <w:rsid w:val="00FF153D"/>
    <w:rsid w:val="00FF1A3F"/>
    <w:rsid w:val="00FF1DC7"/>
    <w:rsid w:val="00FF1F64"/>
    <w:rsid w:val="00FF2137"/>
    <w:rsid w:val="00FF231E"/>
    <w:rsid w:val="00FF27A4"/>
    <w:rsid w:val="00FF2897"/>
    <w:rsid w:val="00FF2AA2"/>
    <w:rsid w:val="00FF2AD2"/>
    <w:rsid w:val="00FF2CD5"/>
    <w:rsid w:val="00FF2E53"/>
    <w:rsid w:val="00FF31E8"/>
    <w:rsid w:val="00FF32E7"/>
    <w:rsid w:val="00FF3414"/>
    <w:rsid w:val="00FF3688"/>
    <w:rsid w:val="00FF3EBC"/>
    <w:rsid w:val="00FF40F2"/>
    <w:rsid w:val="00FF46F5"/>
    <w:rsid w:val="00FF4A9C"/>
    <w:rsid w:val="00FF4B08"/>
    <w:rsid w:val="00FF5405"/>
    <w:rsid w:val="00FF550B"/>
    <w:rsid w:val="00FF596D"/>
    <w:rsid w:val="00FF5B35"/>
    <w:rsid w:val="00FF5B83"/>
    <w:rsid w:val="00FF5BE1"/>
    <w:rsid w:val="00FF5C2F"/>
    <w:rsid w:val="00FF5C8B"/>
    <w:rsid w:val="00FF5D94"/>
    <w:rsid w:val="00FF5F27"/>
    <w:rsid w:val="00FF60EB"/>
    <w:rsid w:val="00FF63D6"/>
    <w:rsid w:val="00FF6404"/>
    <w:rsid w:val="00FF6FD7"/>
    <w:rsid w:val="00FF73E4"/>
    <w:rsid w:val="00FF749D"/>
    <w:rsid w:val="00FF75E9"/>
    <w:rsid w:val="17526519"/>
    <w:rsid w:val="22723532"/>
    <w:rsid w:val="2E140168"/>
    <w:rsid w:val="30854052"/>
    <w:rsid w:val="4BFD64D0"/>
    <w:rsid w:val="57C546CC"/>
    <w:rsid w:val="585A309E"/>
    <w:rsid w:val="65782D2C"/>
    <w:rsid w:val="6B644BC4"/>
    <w:rsid w:val="6DC22717"/>
    <w:rsid w:val="6FAF4555"/>
    <w:rsid w:val="75B34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178F15A-F113-42B0-89AA-0F1352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lsdException w:name="toc 2" w:uiPriority="39"/>
    <w:lsdException w:name="toc 3" w:uiPriority="39"/>
    <w:lsdException w:name="toc 4" w:semiHidden="1"/>
    <w:lsdException w:name="footnote text" w:semiHidden="1"/>
    <w:lsdException w:name="annotation text" w:semiHidden="1"/>
    <w:lsdException w:name="footer" w:uiPriority="99"/>
    <w:lsdException w:name="caption" w:qFormat="1"/>
    <w:lsdException w:name="Title" w:qFormat="1"/>
    <w:lsdException w:name="Default Paragraph Font" w:semiHidden="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4">
    <w:name w:val="Normal"/>
    <w:qFormat/>
    <w:pPr>
      <w:widowControl w:val="0"/>
      <w:jc w:val="both"/>
    </w:pPr>
    <w:rPr>
      <w:kern w:val="2"/>
      <w:sz w:val="21"/>
    </w:rPr>
  </w:style>
  <w:style w:type="paragraph" w:styleId="10">
    <w:name w:val="heading 1"/>
    <w:basedOn w:val="aff4"/>
    <w:next w:val="aff4"/>
    <w:qFormat/>
    <w:pPr>
      <w:keepNext/>
      <w:jc w:val="center"/>
      <w:outlineLvl w:val="0"/>
    </w:pPr>
    <w:rPr>
      <w:rFonts w:eastAsia="黑体"/>
      <w:b/>
      <w:sz w:val="28"/>
    </w:rPr>
  </w:style>
  <w:style w:type="paragraph" w:styleId="20">
    <w:name w:val="heading 2"/>
    <w:basedOn w:val="aff4"/>
    <w:next w:val="aff4"/>
    <w:qFormat/>
    <w:pPr>
      <w:keepNext/>
      <w:ind w:right="28"/>
      <w:jc w:val="right"/>
      <w:outlineLvl w:val="1"/>
    </w:pPr>
    <w:rPr>
      <w:i/>
      <w:iCs/>
      <w:szCs w:val="24"/>
    </w:rPr>
  </w:style>
  <w:style w:type="paragraph" w:styleId="30">
    <w:name w:val="heading 3"/>
    <w:basedOn w:val="aff4"/>
    <w:next w:val="aff5"/>
    <w:qFormat/>
    <w:pPr>
      <w:keepNext/>
      <w:keepLines/>
      <w:tabs>
        <w:tab w:val="left" w:pos="2126"/>
      </w:tabs>
      <w:spacing w:before="260" w:after="260" w:line="416" w:lineRule="auto"/>
      <w:ind w:left="1701"/>
      <w:outlineLvl w:val="2"/>
    </w:pPr>
    <w:rPr>
      <w:b/>
      <w:bCs/>
      <w:sz w:val="32"/>
      <w:szCs w:val="32"/>
    </w:rPr>
  </w:style>
  <w:style w:type="paragraph" w:styleId="40">
    <w:name w:val="heading 4"/>
    <w:basedOn w:val="aff4"/>
    <w:next w:val="aff4"/>
    <w:qFormat/>
    <w:pPr>
      <w:numPr>
        <w:ilvl w:val="3"/>
        <w:numId w:val="1"/>
      </w:numPr>
      <w:adjustRightInd w:val="0"/>
      <w:spacing w:line="312" w:lineRule="atLeast"/>
      <w:textAlignment w:val="baseline"/>
      <w:outlineLvl w:val="3"/>
    </w:pPr>
    <w:rPr>
      <w:kern w:val="0"/>
    </w:rPr>
  </w:style>
  <w:style w:type="paragraph" w:styleId="50">
    <w:name w:val="heading 5"/>
    <w:basedOn w:val="aff4"/>
    <w:next w:val="aff4"/>
    <w:qFormat/>
    <w:pPr>
      <w:keepNext/>
      <w:keepLines/>
      <w:tabs>
        <w:tab w:val="left" w:pos="3827"/>
      </w:tabs>
      <w:spacing w:before="280" w:after="290" w:line="376" w:lineRule="auto"/>
      <w:ind w:left="3402"/>
      <w:outlineLvl w:val="4"/>
    </w:pPr>
    <w:rPr>
      <w:b/>
      <w:bCs/>
      <w:sz w:val="28"/>
      <w:szCs w:val="28"/>
    </w:rPr>
  </w:style>
  <w:style w:type="paragraph" w:styleId="6">
    <w:name w:val="heading 6"/>
    <w:basedOn w:val="aff4"/>
    <w:next w:val="aff4"/>
    <w:qFormat/>
    <w:pPr>
      <w:keepNext/>
      <w:keepLines/>
      <w:tabs>
        <w:tab w:val="left" w:pos="4677"/>
      </w:tabs>
      <w:spacing w:before="240" w:after="64" w:line="320" w:lineRule="auto"/>
      <w:ind w:left="4252"/>
      <w:outlineLvl w:val="5"/>
    </w:pPr>
    <w:rPr>
      <w:rFonts w:ascii="Arial" w:eastAsia="黑体" w:hAnsi="Arial"/>
      <w:b/>
      <w:bCs/>
      <w:sz w:val="24"/>
      <w:szCs w:val="24"/>
    </w:rPr>
  </w:style>
  <w:style w:type="paragraph" w:styleId="7">
    <w:name w:val="heading 7"/>
    <w:basedOn w:val="aff4"/>
    <w:next w:val="aff4"/>
    <w:qFormat/>
    <w:pPr>
      <w:keepNext/>
      <w:keepLines/>
      <w:tabs>
        <w:tab w:val="left" w:pos="5528"/>
      </w:tabs>
      <w:spacing w:before="240" w:after="64" w:line="320" w:lineRule="auto"/>
      <w:ind w:left="5102"/>
      <w:outlineLvl w:val="6"/>
    </w:pPr>
    <w:rPr>
      <w:b/>
      <w:bCs/>
      <w:sz w:val="24"/>
      <w:szCs w:val="24"/>
    </w:rPr>
  </w:style>
  <w:style w:type="paragraph" w:styleId="8">
    <w:name w:val="heading 8"/>
    <w:basedOn w:val="aff4"/>
    <w:next w:val="aff4"/>
    <w:qFormat/>
    <w:pPr>
      <w:keepNext/>
      <w:keepLines/>
      <w:tabs>
        <w:tab w:val="left" w:pos="6378"/>
      </w:tabs>
      <w:spacing w:before="240" w:after="64" w:line="320" w:lineRule="auto"/>
      <w:ind w:left="5953"/>
      <w:outlineLvl w:val="7"/>
    </w:pPr>
    <w:rPr>
      <w:rFonts w:ascii="Arial" w:eastAsia="黑体" w:hAnsi="Arial"/>
      <w:sz w:val="24"/>
      <w:szCs w:val="24"/>
    </w:rPr>
  </w:style>
  <w:style w:type="paragraph" w:styleId="9">
    <w:name w:val="heading 9"/>
    <w:basedOn w:val="aff4"/>
    <w:next w:val="aff4"/>
    <w:qFormat/>
    <w:pPr>
      <w:keepNext/>
      <w:keepLines/>
      <w:tabs>
        <w:tab w:val="left" w:pos="7228"/>
      </w:tabs>
      <w:spacing w:before="240" w:after="64" w:line="320" w:lineRule="auto"/>
      <w:ind w:left="6803"/>
      <w:outlineLvl w:val="8"/>
    </w:pPr>
    <w:rPr>
      <w:rFonts w:ascii="Arial" w:eastAsia="黑体" w:hAnsi="Arial"/>
      <w:szCs w:val="21"/>
    </w:rPr>
  </w:style>
  <w:style w:type="character" w:default="1" w:styleId="aff6">
    <w:name w:val="Default Paragraph Font"/>
    <w:uiPriority w:val="1"/>
    <w:semiHidden/>
    <w:unhideWhenUsed/>
  </w:style>
  <w:style w:type="table" w:default="1" w:styleId="aff7">
    <w:name w:val="Normal Table"/>
    <w:uiPriority w:val="99"/>
    <w:semiHidden/>
    <w:unhideWhenUsed/>
    <w:tblPr>
      <w:tblInd w:w="0" w:type="dxa"/>
      <w:tblCellMar>
        <w:top w:w="0" w:type="dxa"/>
        <w:left w:w="108" w:type="dxa"/>
        <w:bottom w:w="0" w:type="dxa"/>
        <w:right w:w="108" w:type="dxa"/>
      </w:tblCellMar>
    </w:tblPr>
  </w:style>
  <w:style w:type="numbering" w:default="1" w:styleId="aff8">
    <w:name w:val="No List"/>
    <w:uiPriority w:val="99"/>
    <w:semiHidden/>
    <w:unhideWhenUsed/>
  </w:style>
  <w:style w:type="paragraph" w:styleId="aff5">
    <w:name w:val="Normal Indent"/>
    <w:basedOn w:val="aff4"/>
    <w:pPr>
      <w:ind w:firstLineChars="200" w:firstLine="420"/>
    </w:pPr>
  </w:style>
  <w:style w:type="paragraph" w:styleId="aff9">
    <w:name w:val="caption"/>
    <w:basedOn w:val="aff4"/>
    <w:next w:val="aff4"/>
    <w:qFormat/>
    <w:rPr>
      <w:rFonts w:ascii="Arial" w:eastAsia="黑体" w:hAnsi="Arial" w:cs="Arial"/>
      <w:sz w:val="20"/>
    </w:rPr>
  </w:style>
  <w:style w:type="paragraph" w:styleId="affa">
    <w:name w:val="Document Map"/>
    <w:basedOn w:val="aff4"/>
    <w:link w:val="Char"/>
    <w:rPr>
      <w:rFonts w:ascii="宋体"/>
      <w:sz w:val="18"/>
      <w:szCs w:val="18"/>
    </w:rPr>
  </w:style>
  <w:style w:type="character" w:customStyle="1" w:styleId="Char">
    <w:name w:val="文档结构图 Char"/>
    <w:link w:val="affa"/>
    <w:rPr>
      <w:rFonts w:ascii="宋体"/>
      <w:kern w:val="2"/>
      <w:sz w:val="18"/>
      <w:szCs w:val="18"/>
    </w:rPr>
  </w:style>
  <w:style w:type="paragraph" w:styleId="affb">
    <w:name w:val="annotation text"/>
    <w:basedOn w:val="aff4"/>
    <w:semiHidden/>
    <w:pPr>
      <w:jc w:val="left"/>
    </w:pPr>
  </w:style>
  <w:style w:type="paragraph" w:styleId="31">
    <w:name w:val="Body Text 3"/>
    <w:basedOn w:val="aff4"/>
    <w:pPr>
      <w:widowControl/>
      <w:jc w:val="center"/>
    </w:pPr>
    <w:rPr>
      <w:rFonts w:ascii="宋体" w:hAnsi="宋体"/>
      <w:kern w:val="0"/>
      <w:sz w:val="18"/>
    </w:rPr>
  </w:style>
  <w:style w:type="paragraph" w:styleId="affc">
    <w:name w:val="Body Text"/>
    <w:basedOn w:val="aff4"/>
    <w:pPr>
      <w:spacing w:after="120"/>
    </w:pPr>
    <w:rPr>
      <w:szCs w:val="24"/>
    </w:rPr>
  </w:style>
  <w:style w:type="paragraph" w:styleId="affd">
    <w:name w:val="Body Text Indent"/>
    <w:basedOn w:val="aff4"/>
    <w:pPr>
      <w:ind w:firstLine="420"/>
    </w:pPr>
  </w:style>
  <w:style w:type="paragraph" w:styleId="HTML">
    <w:name w:val="HTML Address"/>
    <w:basedOn w:val="aff4"/>
    <w:rPr>
      <w:i/>
      <w:iCs/>
      <w:szCs w:val="24"/>
    </w:rPr>
  </w:style>
  <w:style w:type="paragraph" w:styleId="32">
    <w:name w:val="toc 3"/>
    <w:basedOn w:val="aff4"/>
    <w:next w:val="aff4"/>
    <w:uiPriority w:val="39"/>
    <w:pPr>
      <w:ind w:leftChars="400" w:left="840"/>
    </w:pPr>
  </w:style>
  <w:style w:type="paragraph" w:styleId="affe">
    <w:name w:val="Plain Text"/>
    <w:basedOn w:val="aff4"/>
    <w:rPr>
      <w:rFonts w:ascii="宋体" w:hAnsi="Courier New"/>
    </w:rPr>
  </w:style>
  <w:style w:type="paragraph" w:styleId="afff">
    <w:name w:val="Date"/>
    <w:basedOn w:val="aff4"/>
    <w:next w:val="aff4"/>
    <w:link w:val="Char0"/>
    <w:rPr>
      <w:szCs w:val="24"/>
    </w:rPr>
  </w:style>
  <w:style w:type="character" w:customStyle="1" w:styleId="Char0">
    <w:name w:val="日期 Char"/>
    <w:link w:val="afff"/>
    <w:rPr>
      <w:kern w:val="2"/>
      <w:sz w:val="21"/>
      <w:szCs w:val="24"/>
    </w:rPr>
  </w:style>
  <w:style w:type="paragraph" w:styleId="21">
    <w:name w:val="Body Text Indent 2"/>
    <w:basedOn w:val="aff4"/>
    <w:pPr>
      <w:spacing w:after="120" w:line="480" w:lineRule="auto"/>
      <w:ind w:leftChars="200" w:left="420"/>
    </w:pPr>
  </w:style>
  <w:style w:type="paragraph" w:styleId="afff0">
    <w:name w:val="Balloon Text"/>
    <w:basedOn w:val="aff4"/>
    <w:semiHidden/>
    <w:rPr>
      <w:sz w:val="18"/>
      <w:szCs w:val="18"/>
    </w:rPr>
  </w:style>
  <w:style w:type="paragraph" w:styleId="afff1">
    <w:name w:val="footer"/>
    <w:basedOn w:val="aff4"/>
    <w:link w:val="Char1"/>
    <w:uiPriority w:val="99"/>
    <w:pPr>
      <w:tabs>
        <w:tab w:val="center" w:pos="4153"/>
        <w:tab w:val="right" w:pos="8306"/>
      </w:tabs>
      <w:snapToGrid w:val="0"/>
      <w:jc w:val="left"/>
    </w:pPr>
    <w:rPr>
      <w:sz w:val="18"/>
      <w:szCs w:val="18"/>
    </w:rPr>
  </w:style>
  <w:style w:type="character" w:customStyle="1" w:styleId="Char1">
    <w:name w:val="页脚 Char"/>
    <w:link w:val="afff1"/>
    <w:uiPriority w:val="99"/>
    <w:rPr>
      <w:kern w:val="2"/>
      <w:sz w:val="18"/>
      <w:szCs w:val="18"/>
    </w:rPr>
  </w:style>
  <w:style w:type="paragraph" w:styleId="afff2">
    <w:name w:val="header"/>
    <w:basedOn w:val="aff4"/>
    <w:pPr>
      <w:pBdr>
        <w:bottom w:val="single" w:sz="6" w:space="1" w:color="auto"/>
      </w:pBdr>
      <w:tabs>
        <w:tab w:val="center" w:pos="4153"/>
        <w:tab w:val="right" w:pos="8306"/>
      </w:tabs>
      <w:snapToGrid w:val="0"/>
      <w:jc w:val="center"/>
    </w:pPr>
    <w:rPr>
      <w:sz w:val="18"/>
      <w:szCs w:val="18"/>
    </w:rPr>
  </w:style>
  <w:style w:type="paragraph" w:styleId="11">
    <w:name w:val="toc 1"/>
    <w:uiPriority w:val="39"/>
    <w:pPr>
      <w:jc w:val="both"/>
    </w:pPr>
    <w:rPr>
      <w:rFonts w:ascii="宋体" w:hAnsi="宋体"/>
      <w:sz w:val="21"/>
      <w:szCs w:val="21"/>
    </w:rPr>
  </w:style>
  <w:style w:type="paragraph" w:styleId="41">
    <w:name w:val="toc 4"/>
    <w:basedOn w:val="aff4"/>
    <w:next w:val="aff4"/>
    <w:semiHidden/>
    <w:pPr>
      <w:ind w:leftChars="600" w:left="1260"/>
    </w:pPr>
  </w:style>
  <w:style w:type="paragraph" w:styleId="afff3">
    <w:name w:val="footnote text"/>
    <w:basedOn w:val="aff4"/>
    <w:semiHidden/>
    <w:pPr>
      <w:snapToGrid w:val="0"/>
      <w:jc w:val="left"/>
    </w:pPr>
    <w:rPr>
      <w:sz w:val="18"/>
      <w:szCs w:val="18"/>
    </w:rPr>
  </w:style>
  <w:style w:type="paragraph" w:styleId="33">
    <w:name w:val="Body Text Indent 3"/>
    <w:basedOn w:val="aff4"/>
    <w:pPr>
      <w:spacing w:after="120"/>
      <w:ind w:leftChars="200" w:left="420"/>
    </w:pPr>
    <w:rPr>
      <w:sz w:val="16"/>
      <w:szCs w:val="16"/>
    </w:rPr>
  </w:style>
  <w:style w:type="paragraph" w:styleId="22">
    <w:name w:val="toc 2"/>
    <w:basedOn w:val="aff4"/>
    <w:next w:val="aff4"/>
    <w:uiPriority w:val="39"/>
    <w:pPr>
      <w:ind w:leftChars="200" w:left="420"/>
    </w:pPr>
  </w:style>
  <w:style w:type="paragraph" w:styleId="23">
    <w:name w:val="Body Text 2"/>
    <w:basedOn w:val="aff4"/>
    <w:pPr>
      <w:spacing w:after="120" w:line="480" w:lineRule="auto"/>
    </w:pPr>
    <w:rPr>
      <w:szCs w:val="24"/>
    </w:rPr>
  </w:style>
  <w:style w:type="paragraph" w:styleId="HTML0">
    <w:name w:val="HTML Preformatted"/>
    <w:basedOn w:val="aff4"/>
    <w:rPr>
      <w:rFonts w:ascii="Courier New" w:hAnsi="Courier New" w:cs="Courier New"/>
      <w:sz w:val="20"/>
    </w:rPr>
  </w:style>
  <w:style w:type="paragraph" w:styleId="afff4">
    <w:name w:val="Normal (Web)"/>
    <w:basedOn w:val="aff4"/>
    <w:uiPriority w:val="99"/>
    <w:pPr>
      <w:widowControl/>
      <w:spacing w:before="100" w:beforeAutospacing="1" w:after="100" w:afterAutospacing="1"/>
      <w:jc w:val="left"/>
    </w:pPr>
    <w:rPr>
      <w:rFonts w:ascii="宋体" w:hAnsi="宋体"/>
      <w:kern w:val="0"/>
      <w:sz w:val="24"/>
      <w:szCs w:val="24"/>
    </w:rPr>
  </w:style>
  <w:style w:type="paragraph" w:styleId="afff5">
    <w:name w:val="Title"/>
    <w:basedOn w:val="aff4"/>
    <w:qFormat/>
    <w:pPr>
      <w:spacing w:before="240" w:after="60"/>
      <w:jc w:val="center"/>
      <w:outlineLvl w:val="0"/>
    </w:pPr>
    <w:rPr>
      <w:rFonts w:ascii="Arial" w:hAnsi="Arial" w:cs="Arial"/>
      <w:b/>
      <w:bCs/>
      <w:sz w:val="32"/>
      <w:szCs w:val="32"/>
    </w:rPr>
  </w:style>
  <w:style w:type="paragraph" w:styleId="afff6">
    <w:name w:val="annotation subject"/>
    <w:basedOn w:val="affb"/>
    <w:next w:val="affb"/>
    <w:semiHidden/>
    <w:rPr>
      <w:b/>
      <w:bCs/>
      <w:szCs w:val="24"/>
    </w:rPr>
  </w:style>
  <w:style w:type="paragraph" w:styleId="afff7">
    <w:name w:val="Body Text First Indent"/>
    <w:basedOn w:val="affc"/>
    <w:pPr>
      <w:ind w:firstLineChars="100" w:firstLine="420"/>
    </w:pPr>
  </w:style>
  <w:style w:type="table" w:styleId="afff8">
    <w:name w:val="Table Grid"/>
    <w:basedOn w:val="af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9">
    <w:name w:val="Strong"/>
    <w:qFormat/>
    <w:rPr>
      <w:b/>
      <w:bCs/>
    </w:rPr>
  </w:style>
  <w:style w:type="character" w:styleId="afffa">
    <w:name w:val="page number"/>
    <w:rPr>
      <w:rFonts w:ascii="Times New Roman" w:eastAsia="宋体" w:hAnsi="Times New Roman"/>
      <w:sz w:val="18"/>
    </w:rPr>
  </w:style>
  <w:style w:type="character" w:styleId="afffb">
    <w:name w:val="FollowedHyperlink"/>
    <w:rPr>
      <w:color w:val="800080"/>
      <w:u w:val="single"/>
    </w:rPr>
  </w:style>
  <w:style w:type="character" w:styleId="afffc">
    <w:name w:val="Emphasis"/>
    <w:uiPriority w:val="20"/>
    <w:qFormat/>
    <w:rPr>
      <w:i/>
      <w:iCs/>
    </w:rPr>
  </w:style>
  <w:style w:type="character" w:styleId="HTML1">
    <w:name w:val="HTML Definition"/>
    <w:rPr>
      <w:i/>
    </w:rPr>
  </w:style>
  <w:style w:type="character" w:styleId="HTML2">
    <w:name w:val="HTML Typewriter"/>
    <w:rPr>
      <w:rFonts w:ascii="Courier New" w:hAnsi="Courier New"/>
      <w:sz w:val="20"/>
    </w:rPr>
  </w:style>
  <w:style w:type="character" w:styleId="HTML3">
    <w:name w:val="HTML Acronym"/>
  </w:style>
  <w:style w:type="character" w:styleId="HTML4">
    <w:name w:val="HTML Variable"/>
    <w:rPr>
      <w:i/>
    </w:rPr>
  </w:style>
  <w:style w:type="character" w:styleId="afffd">
    <w:name w:val="Hyperlink"/>
    <w:uiPriority w:val="99"/>
    <w:rPr>
      <w:rFonts w:ascii="Times New Roman" w:eastAsia="宋体" w:hAnsi="Times New Roman"/>
      <w:dstrike w:val="0"/>
      <w:color w:val="auto"/>
      <w:spacing w:val="0"/>
      <w:w w:val="100"/>
      <w:position w:val="0"/>
      <w:sz w:val="21"/>
      <w:u w:val="none"/>
      <w:vertAlign w:val="baseline"/>
    </w:rPr>
  </w:style>
  <w:style w:type="character" w:styleId="HTML5">
    <w:name w:val="HTML Code"/>
    <w:rPr>
      <w:rFonts w:ascii="Courier New" w:hAnsi="Courier New"/>
      <w:sz w:val="20"/>
    </w:rPr>
  </w:style>
  <w:style w:type="character" w:styleId="afffe">
    <w:name w:val="annotation reference"/>
    <w:rPr>
      <w:sz w:val="21"/>
      <w:szCs w:val="21"/>
    </w:rPr>
  </w:style>
  <w:style w:type="character" w:styleId="HTML6">
    <w:name w:val="HTML Cite"/>
    <w:rPr>
      <w:i/>
      <w:iCs/>
    </w:rPr>
  </w:style>
  <w:style w:type="character" w:styleId="affff">
    <w:name w:val="footnote reference"/>
    <w:rPr>
      <w:vertAlign w:val="superscript"/>
    </w:rPr>
  </w:style>
  <w:style w:type="character" w:styleId="HTML7">
    <w:name w:val="HTML Keyboard"/>
    <w:rPr>
      <w:rFonts w:ascii="Courier New" w:hAnsi="Courier New"/>
      <w:sz w:val="20"/>
    </w:rPr>
  </w:style>
  <w:style w:type="character" w:styleId="HTML8">
    <w:name w:val="HTML Sample"/>
    <w:rPr>
      <w:rFonts w:ascii="Courier New" w:hAnsi="Courier New"/>
    </w:rPr>
  </w:style>
  <w:style w:type="character" w:customStyle="1" w:styleId="000">
    <w:name w:val="000 字符"/>
    <w:link w:val="0000"/>
    <w:rPr>
      <w:lang w:val="en-US" w:eastAsia="zh-CN"/>
    </w:rPr>
  </w:style>
  <w:style w:type="paragraph" w:customStyle="1" w:styleId="0000">
    <w:name w:val="000"/>
    <w:basedOn w:val="affff0"/>
    <w:link w:val="000"/>
    <w:qFormat/>
    <w:pPr>
      <w:spacing w:line="360" w:lineRule="exact"/>
      <w:ind w:firstLine="420"/>
    </w:pPr>
    <w:rPr>
      <w:rFonts w:ascii="Times New Roman"/>
    </w:rPr>
  </w:style>
  <w:style w:type="paragraph" w:customStyle="1" w:styleId="affff0">
    <w:name w:val="段"/>
    <w:link w:val="affff1"/>
    <w:qFormat/>
    <w:pPr>
      <w:autoSpaceDE w:val="0"/>
      <w:autoSpaceDN w:val="0"/>
      <w:ind w:firstLineChars="200" w:firstLine="200"/>
      <w:jc w:val="both"/>
    </w:pPr>
    <w:rPr>
      <w:rFonts w:ascii="宋体"/>
      <w:sz w:val="21"/>
    </w:rPr>
  </w:style>
  <w:style w:type="character" w:customStyle="1" w:styleId="affff1">
    <w:name w:val="段 字符"/>
    <w:link w:val="affff0"/>
    <w:rPr>
      <w:rFonts w:ascii="宋体"/>
      <w:sz w:val="21"/>
      <w:lang w:val="en-US" w:eastAsia="zh-CN"/>
    </w:rPr>
  </w:style>
  <w:style w:type="character" w:customStyle="1" w:styleId="def3">
    <w:name w:val="def3"/>
    <w:rPr>
      <w:b w:val="0"/>
      <w:bCs w:val="0"/>
    </w:rPr>
  </w:style>
  <w:style w:type="character" w:customStyle="1" w:styleId="Char10">
    <w:name w:val="一级条标题 Char1"/>
    <w:rPr>
      <w:lang w:bidi="ar-SA"/>
    </w:rPr>
  </w:style>
  <w:style w:type="character" w:customStyle="1" w:styleId="Char2">
    <w:name w:val="章标题 Char"/>
    <w:link w:val="afb"/>
    <w:rPr>
      <w:rFonts w:ascii="黑体" w:eastAsia="黑体"/>
      <w:sz w:val="21"/>
      <w:lang w:bidi="ar-SA"/>
    </w:rPr>
  </w:style>
  <w:style w:type="paragraph" w:customStyle="1" w:styleId="afb">
    <w:name w:val="章标题"/>
    <w:next w:val="affff0"/>
    <w:link w:val="Char2"/>
    <w:qFormat/>
    <w:pPr>
      <w:numPr>
        <w:ilvl w:val="1"/>
        <w:numId w:val="2"/>
      </w:numPr>
      <w:spacing w:beforeLines="50" w:before="50" w:afterLines="50" w:after="50"/>
      <w:jc w:val="both"/>
      <w:outlineLvl w:val="1"/>
    </w:pPr>
    <w:rPr>
      <w:rFonts w:ascii="黑体" w:eastAsia="黑体"/>
      <w:sz w:val="21"/>
    </w:rPr>
  </w:style>
  <w:style w:type="character" w:customStyle="1" w:styleId="Char3">
    <w:name w:val="注×： Char"/>
    <w:link w:val="ad"/>
    <w:rPr>
      <w:rFonts w:ascii="宋体"/>
      <w:sz w:val="18"/>
      <w:lang w:bidi="ar-SA"/>
    </w:rPr>
  </w:style>
  <w:style w:type="paragraph" w:customStyle="1" w:styleId="ad">
    <w:name w:val="注×："/>
    <w:link w:val="Char3"/>
    <w:pPr>
      <w:widowControl w:val="0"/>
      <w:numPr>
        <w:numId w:val="3"/>
      </w:numPr>
      <w:tabs>
        <w:tab w:val="clear" w:pos="900"/>
        <w:tab w:val="left" w:pos="630"/>
      </w:tabs>
      <w:autoSpaceDE w:val="0"/>
      <w:autoSpaceDN w:val="0"/>
      <w:jc w:val="both"/>
    </w:pPr>
    <w:rPr>
      <w:rFonts w:ascii="宋体"/>
      <w:sz w:val="18"/>
    </w:rPr>
  </w:style>
  <w:style w:type="character" w:customStyle="1" w:styleId="affff2">
    <w:name w:val="个人答复风格"/>
    <w:rPr>
      <w:rFonts w:ascii="Arial" w:eastAsia="宋体" w:hAnsi="Arial" w:cs="Arial"/>
      <w:color w:val="auto"/>
      <w:sz w:val="20"/>
    </w:rPr>
  </w:style>
  <w:style w:type="character" w:customStyle="1" w:styleId="Char4">
    <w:name w:val="附录一级条标题 Char"/>
    <w:rPr>
      <w:lang w:val="en-US" w:eastAsia="zh-CN" w:bidi="ar-SA"/>
    </w:rPr>
  </w:style>
  <w:style w:type="character" w:customStyle="1" w:styleId="Char5">
    <w:name w:val="附录章标题 Char"/>
    <w:rPr>
      <w:rFonts w:ascii="黑体" w:eastAsia="黑体"/>
      <w:kern w:val="21"/>
      <w:sz w:val="21"/>
      <w:lang w:val="en-US" w:eastAsia="zh-CN" w:bidi="ar-SA"/>
    </w:rPr>
  </w:style>
  <w:style w:type="character" w:customStyle="1" w:styleId="Char6">
    <w:name w:val="三级条标题 Char"/>
    <w:link w:val="afe"/>
  </w:style>
  <w:style w:type="paragraph" w:customStyle="1" w:styleId="afe">
    <w:name w:val="三级条标题"/>
    <w:basedOn w:val="afd"/>
    <w:next w:val="affff0"/>
    <w:link w:val="Char6"/>
    <w:qFormat/>
    <w:pPr>
      <w:numPr>
        <w:ilvl w:val="4"/>
      </w:numPr>
      <w:outlineLvl w:val="4"/>
    </w:pPr>
  </w:style>
  <w:style w:type="paragraph" w:customStyle="1" w:styleId="afd">
    <w:name w:val="二级条标题"/>
    <w:basedOn w:val="afc"/>
    <w:next w:val="affff0"/>
    <w:link w:val="Char7"/>
    <w:qFormat/>
    <w:pPr>
      <w:numPr>
        <w:ilvl w:val="3"/>
      </w:numPr>
      <w:outlineLvl w:val="3"/>
    </w:pPr>
  </w:style>
  <w:style w:type="paragraph" w:customStyle="1" w:styleId="afc">
    <w:name w:val="一级条标题"/>
    <w:next w:val="affff0"/>
    <w:link w:val="Char8"/>
    <w:qFormat/>
    <w:pPr>
      <w:numPr>
        <w:ilvl w:val="2"/>
        <w:numId w:val="2"/>
      </w:numPr>
      <w:outlineLvl w:val="2"/>
    </w:pPr>
    <w:rPr>
      <w:rFonts w:eastAsia="黑体"/>
      <w:sz w:val="21"/>
    </w:rPr>
  </w:style>
  <w:style w:type="character" w:customStyle="1" w:styleId="Char8">
    <w:name w:val="一级条标题 Char"/>
    <w:link w:val="afc"/>
    <w:rPr>
      <w:rFonts w:ascii="黑体" w:eastAsia="黑体"/>
      <w:sz w:val="21"/>
      <w:lang w:val="en-US" w:eastAsia="zh-CN" w:bidi="ar-SA"/>
    </w:rPr>
  </w:style>
  <w:style w:type="character" w:customStyle="1" w:styleId="Char7">
    <w:name w:val="二级条标题 Char"/>
    <w:link w:val="afd"/>
    <w:rPr>
      <w:rFonts w:eastAsia="黑体"/>
      <w:sz w:val="21"/>
    </w:rPr>
  </w:style>
  <w:style w:type="character" w:customStyle="1" w:styleId="affff3">
    <w:name w:val="发布"/>
    <w:rPr>
      <w:rFonts w:ascii="黑体" w:eastAsia="黑体"/>
      <w:spacing w:val="22"/>
      <w:w w:val="100"/>
      <w:position w:val="3"/>
      <w:sz w:val="28"/>
    </w:rPr>
  </w:style>
  <w:style w:type="character" w:customStyle="1" w:styleId="Char9">
    <w:name w:val="正文公式编号制表符 Char"/>
    <w:link w:val="affff4"/>
    <w:rPr>
      <w:rFonts w:ascii="宋体" w:eastAsia="宋体"/>
      <w:sz w:val="21"/>
      <w:lang w:val="en-US" w:eastAsia="zh-CN" w:bidi="ar-SA"/>
    </w:rPr>
  </w:style>
  <w:style w:type="paragraph" w:customStyle="1" w:styleId="affff4">
    <w:name w:val="正文公式编号制表符"/>
    <w:basedOn w:val="affff0"/>
    <w:next w:val="affff0"/>
    <w:link w:val="Char9"/>
    <w:qFormat/>
    <w:pPr>
      <w:tabs>
        <w:tab w:val="center" w:pos="4201"/>
        <w:tab w:val="right" w:leader="dot" w:pos="9298"/>
      </w:tabs>
      <w:ind w:firstLineChars="0" w:firstLine="0"/>
    </w:pPr>
  </w:style>
  <w:style w:type="character" w:customStyle="1" w:styleId="producttext1">
    <w:name w:val="producttext1"/>
    <w:rPr>
      <w:rFonts w:ascii="Arial" w:hAnsi="Arial" w:cs="Arial" w:hint="default"/>
      <w:strike w:val="0"/>
      <w:dstrike w:val="0"/>
      <w:color w:val="000000"/>
      <w:sz w:val="17"/>
      <w:szCs w:val="17"/>
      <w:u w:val="none"/>
    </w:rPr>
  </w:style>
  <w:style w:type="character" w:customStyle="1" w:styleId="SUBscript">
    <w:name w:val="SUBscript"/>
    <w:rPr>
      <w:kern w:val="0"/>
      <w:position w:val="-6"/>
      <w:sz w:val="16"/>
      <w:szCs w:val="16"/>
    </w:rPr>
  </w:style>
  <w:style w:type="character" w:customStyle="1" w:styleId="CharCharChar">
    <w:name w:val="段 Char Char Char"/>
    <w:link w:val="CharChar"/>
    <w:rPr>
      <w:rFonts w:ascii="宋体" w:hAnsi="宋体"/>
      <w:sz w:val="21"/>
      <w:szCs w:val="21"/>
      <w:lang w:val="en-US" w:eastAsia="zh-CN" w:bidi="ar-SA"/>
    </w:rPr>
  </w:style>
  <w:style w:type="paragraph" w:customStyle="1" w:styleId="CharChar">
    <w:name w:val="段 Char Char"/>
    <w:link w:val="CharCharChar"/>
    <w:pPr>
      <w:autoSpaceDE w:val="0"/>
      <w:autoSpaceDN w:val="0"/>
      <w:ind w:firstLineChars="200" w:firstLine="420"/>
      <w:jc w:val="both"/>
    </w:pPr>
    <w:rPr>
      <w:rFonts w:ascii="宋体" w:hAnsi="宋体"/>
      <w:sz w:val="21"/>
      <w:szCs w:val="21"/>
    </w:rPr>
  </w:style>
  <w:style w:type="character" w:customStyle="1" w:styleId="Chara">
    <w:name w:val="附录二级条标题 Char"/>
    <w:link w:val="af5"/>
    <w:rPr>
      <w:lang w:val="en-US" w:eastAsia="zh-CN" w:bidi="ar-SA"/>
    </w:rPr>
  </w:style>
  <w:style w:type="paragraph" w:customStyle="1" w:styleId="af5">
    <w:name w:val="附录二级条标题"/>
    <w:basedOn w:val="af4"/>
    <w:next w:val="affff0"/>
    <w:link w:val="Chara"/>
    <w:pPr>
      <w:numPr>
        <w:ilvl w:val="3"/>
      </w:numPr>
      <w:outlineLvl w:val="3"/>
    </w:pPr>
  </w:style>
  <w:style w:type="paragraph" w:customStyle="1" w:styleId="af4">
    <w:name w:val="附录一级条标题"/>
    <w:basedOn w:val="af3"/>
    <w:next w:val="affff0"/>
    <w:pPr>
      <w:numPr>
        <w:ilvl w:val="2"/>
      </w:numPr>
      <w:autoSpaceDN w:val="0"/>
      <w:spacing w:beforeLines="0" w:before="0" w:afterLines="0" w:after="0"/>
      <w:outlineLvl w:val="2"/>
    </w:pPr>
  </w:style>
  <w:style w:type="paragraph" w:customStyle="1" w:styleId="af3">
    <w:name w:val="附录章标题"/>
    <w:next w:val="affff0"/>
    <w:pPr>
      <w:numPr>
        <w:ilvl w:val="1"/>
        <w:numId w:val="4"/>
      </w:numPr>
      <w:wordWrap w:val="0"/>
      <w:overflowPunct w:val="0"/>
      <w:autoSpaceDE w:val="0"/>
      <w:spacing w:beforeLines="50" w:before="50" w:afterLines="50" w:after="50"/>
      <w:jc w:val="both"/>
      <w:textAlignment w:val="baseline"/>
      <w:outlineLvl w:val="1"/>
    </w:pPr>
    <w:rPr>
      <w:rFonts w:ascii="黑体" w:eastAsia="黑体"/>
      <w:kern w:val="21"/>
      <w:sz w:val="21"/>
    </w:rPr>
  </w:style>
  <w:style w:type="character" w:customStyle="1" w:styleId="Charb">
    <w:name w:val="一级无标题条 Char"/>
    <w:rPr>
      <w:rFonts w:eastAsia="宋体"/>
      <w:kern w:val="2"/>
      <w:sz w:val="21"/>
      <w:szCs w:val="24"/>
      <w:lang w:val="en-US" w:eastAsia="zh-CN" w:bidi="ar-SA"/>
    </w:rPr>
  </w:style>
  <w:style w:type="character" w:customStyle="1" w:styleId="Charc">
    <w:name w:val="三级无标题条 Char"/>
    <w:rPr>
      <w:rFonts w:eastAsia="宋体"/>
      <w:kern w:val="2"/>
      <w:sz w:val="21"/>
      <w:szCs w:val="24"/>
      <w:lang w:val="en-US" w:eastAsia="zh-CN" w:bidi="ar-SA"/>
    </w:rPr>
  </w:style>
  <w:style w:type="character" w:customStyle="1" w:styleId="lineheigh201">
    <w:name w:val="lineheigh201"/>
  </w:style>
  <w:style w:type="character" w:customStyle="1" w:styleId="affff5">
    <w:name w:val="个人撰写风格"/>
    <w:rPr>
      <w:rFonts w:ascii="Arial" w:eastAsia="宋体" w:hAnsi="Arial"/>
      <w:color w:val="auto"/>
      <w:sz w:val="20"/>
    </w:rPr>
  </w:style>
  <w:style w:type="character" w:customStyle="1" w:styleId="Chard">
    <w:name w:val="封面标准英文名称 Char"/>
    <w:link w:val="affff6"/>
    <w:rPr>
      <w:sz w:val="28"/>
      <w:lang w:val="en-US" w:eastAsia="zh-CN" w:bidi="ar-SA"/>
    </w:rPr>
  </w:style>
  <w:style w:type="paragraph" w:customStyle="1" w:styleId="affff6">
    <w:name w:val="封面标准英文名称"/>
    <w:link w:val="Chard"/>
    <w:pPr>
      <w:widowControl w:val="0"/>
      <w:spacing w:before="370" w:line="400" w:lineRule="exact"/>
      <w:jc w:val="center"/>
    </w:pPr>
    <w:rPr>
      <w:sz w:val="28"/>
    </w:rPr>
  </w:style>
  <w:style w:type="character" w:customStyle="1" w:styleId="Chare">
    <w:name w:val="二级无 Char"/>
    <w:link w:val="affff7"/>
    <w:uiPriority w:val="99"/>
    <w:locked/>
    <w:rPr>
      <w:rFonts w:ascii="宋体"/>
      <w:sz w:val="21"/>
      <w:szCs w:val="21"/>
    </w:rPr>
  </w:style>
  <w:style w:type="paragraph" w:customStyle="1" w:styleId="affff7">
    <w:name w:val="二级无"/>
    <w:basedOn w:val="afd"/>
    <w:link w:val="Chare"/>
    <w:uiPriority w:val="99"/>
    <w:pPr>
      <w:numPr>
        <w:ilvl w:val="2"/>
      </w:numPr>
    </w:pPr>
    <w:rPr>
      <w:rFonts w:ascii="宋体" w:eastAsia="宋体"/>
      <w:szCs w:val="21"/>
    </w:rPr>
  </w:style>
  <w:style w:type="paragraph" w:styleId="affff8">
    <w:name w:val="List Paragraph"/>
    <w:basedOn w:val="aff4"/>
    <w:uiPriority w:val="34"/>
    <w:qFormat/>
    <w:pPr>
      <w:ind w:firstLineChars="200" w:firstLine="420"/>
    </w:pPr>
    <w:rPr>
      <w:rFonts w:ascii="Calibri" w:hAnsi="Calibri"/>
      <w:szCs w:val="22"/>
    </w:rPr>
  </w:style>
  <w:style w:type="paragraph" w:customStyle="1" w:styleId="affff9">
    <w:name w:val="一级无"/>
    <w:basedOn w:val="afc"/>
    <w:qFormat/>
    <w:pPr>
      <w:numPr>
        <w:ilvl w:val="0"/>
        <w:numId w:val="0"/>
      </w:numPr>
      <w:ind w:left="360"/>
    </w:pPr>
    <w:rPr>
      <w:rFonts w:ascii="宋体" w:eastAsia="宋体"/>
      <w:szCs w:val="21"/>
    </w:rPr>
  </w:style>
  <w:style w:type="paragraph" w:customStyle="1" w:styleId="afa">
    <w:name w:val="前言、引言标题"/>
    <w:next w:val="aff4"/>
    <w:pPr>
      <w:numPr>
        <w:numId w:val="2"/>
      </w:numPr>
      <w:shd w:val="clear" w:color="FFFFFF" w:fill="FFFFFF"/>
      <w:spacing w:before="640" w:after="560"/>
      <w:jc w:val="center"/>
      <w:outlineLvl w:val="0"/>
    </w:pPr>
    <w:rPr>
      <w:rFonts w:ascii="黑体" w:eastAsia="黑体"/>
      <w:sz w:val="32"/>
    </w:rPr>
  </w:style>
  <w:style w:type="paragraph" w:customStyle="1" w:styleId="aff3">
    <w:name w:val="列项——（一级）"/>
    <w:uiPriority w:val="99"/>
    <w:pPr>
      <w:widowControl w:val="0"/>
      <w:numPr>
        <w:numId w:val="5"/>
      </w:numPr>
      <w:tabs>
        <w:tab w:val="left" w:pos="854"/>
        <w:tab w:val="left" w:pos="1440"/>
      </w:tabs>
      <w:ind w:leftChars="200" w:left="200" w:hangingChars="200" w:hanging="200"/>
      <w:jc w:val="both"/>
    </w:pPr>
    <w:rPr>
      <w:rFonts w:ascii="宋体"/>
      <w:sz w:val="21"/>
    </w:rPr>
  </w:style>
  <w:style w:type="paragraph" w:customStyle="1" w:styleId="aff0">
    <w:name w:val="五级条标题"/>
    <w:basedOn w:val="aff"/>
    <w:next w:val="affff0"/>
    <w:pPr>
      <w:numPr>
        <w:ilvl w:val="6"/>
      </w:numPr>
      <w:outlineLvl w:val="6"/>
    </w:pPr>
  </w:style>
  <w:style w:type="paragraph" w:customStyle="1" w:styleId="aff">
    <w:name w:val="四级条标题"/>
    <w:basedOn w:val="afe"/>
    <w:next w:val="affff0"/>
    <w:pPr>
      <w:numPr>
        <w:ilvl w:val="5"/>
      </w:numPr>
      <w:outlineLvl w:val="5"/>
    </w:pPr>
  </w:style>
  <w:style w:type="paragraph" w:customStyle="1" w:styleId="af2">
    <w:name w:val="列项——"/>
    <w:pPr>
      <w:widowControl w:val="0"/>
      <w:numPr>
        <w:numId w:val="4"/>
      </w:numPr>
      <w:tabs>
        <w:tab w:val="left" w:pos="854"/>
      </w:tabs>
      <w:ind w:leftChars="200" w:left="200" w:hangingChars="200" w:hanging="200"/>
      <w:jc w:val="both"/>
    </w:pPr>
    <w:rPr>
      <w:rFonts w:ascii="宋体"/>
      <w:sz w:val="21"/>
    </w:rPr>
  </w:style>
  <w:style w:type="paragraph" w:customStyle="1" w:styleId="affffa">
    <w:name w:val="条文脚注"/>
    <w:basedOn w:val="afff3"/>
    <w:pPr>
      <w:ind w:leftChars="200" w:left="780" w:hangingChars="200" w:hanging="360"/>
      <w:jc w:val="both"/>
    </w:pPr>
    <w:rPr>
      <w:rFonts w:ascii="宋体"/>
      <w:szCs w:val="20"/>
    </w:rPr>
  </w:style>
  <w:style w:type="paragraph" w:customStyle="1" w:styleId="affffb">
    <w:name w:val="列项说明"/>
    <w:basedOn w:val="aff4"/>
    <w:pPr>
      <w:adjustRightInd w:val="0"/>
      <w:spacing w:line="320" w:lineRule="atLeast"/>
      <w:ind w:leftChars="200" w:left="200" w:hangingChars="200" w:hanging="200"/>
      <w:jc w:val="left"/>
    </w:pPr>
    <w:rPr>
      <w:rFonts w:ascii="宋体"/>
      <w:kern w:val="0"/>
      <w:szCs w:val="21"/>
    </w:rPr>
  </w:style>
  <w:style w:type="paragraph" w:customStyle="1" w:styleId="affffc">
    <w:name w:val="参考文献、索引标题"/>
    <w:basedOn w:val="afa"/>
    <w:next w:val="aff4"/>
    <w:pPr>
      <w:numPr>
        <w:numId w:val="0"/>
      </w:numPr>
      <w:spacing w:after="200"/>
    </w:pPr>
    <w:rPr>
      <w:sz w:val="21"/>
    </w:rPr>
  </w:style>
  <w:style w:type="paragraph" w:customStyle="1" w:styleId="TABLE-col-heading">
    <w:name w:val="TABLE-col-heading"/>
    <w:basedOn w:val="aff4"/>
    <w:pPr>
      <w:widowControl/>
      <w:spacing w:before="60" w:after="60"/>
      <w:jc w:val="center"/>
    </w:pPr>
    <w:rPr>
      <w:rFonts w:ascii="Arial" w:hAnsi="Arial" w:cs="Arial"/>
      <w:b/>
      <w:bCs/>
      <w:spacing w:val="8"/>
      <w:kern w:val="0"/>
      <w:sz w:val="16"/>
      <w:szCs w:val="16"/>
      <w:lang w:val="en-GB"/>
    </w:rPr>
  </w:style>
  <w:style w:type="paragraph" w:customStyle="1" w:styleId="af">
    <w:name w:val="正文图标题"/>
    <w:next w:val="affff0"/>
    <w:pPr>
      <w:numPr>
        <w:numId w:val="6"/>
      </w:numPr>
      <w:jc w:val="center"/>
    </w:pPr>
    <w:rPr>
      <w:rFonts w:ascii="黑体" w:eastAsia="黑体"/>
      <w:sz w:val="21"/>
    </w:rPr>
  </w:style>
  <w:style w:type="paragraph" w:customStyle="1" w:styleId="affffd">
    <w:name w:val="无标题条"/>
    <w:next w:val="affff0"/>
    <w:pPr>
      <w:jc w:val="both"/>
    </w:pPr>
    <w:rPr>
      <w:sz w:val="21"/>
    </w:rPr>
  </w:style>
  <w:style w:type="paragraph" w:customStyle="1" w:styleId="aff1">
    <w:name w:val="注："/>
    <w:next w:val="affff0"/>
    <w:pPr>
      <w:widowControl w:val="0"/>
      <w:numPr>
        <w:numId w:val="7"/>
      </w:numPr>
      <w:tabs>
        <w:tab w:val="left" w:pos="1080"/>
      </w:tabs>
      <w:autoSpaceDE w:val="0"/>
      <w:autoSpaceDN w:val="0"/>
      <w:jc w:val="both"/>
    </w:pPr>
    <w:rPr>
      <w:rFonts w:ascii="宋体"/>
      <w:sz w:val="18"/>
    </w:rPr>
  </w:style>
  <w:style w:type="paragraph" w:customStyle="1" w:styleId="affffe">
    <w:name w:val="附录标识"/>
    <w:basedOn w:val="afa"/>
    <w:qFormat/>
    <w:pPr>
      <w:numPr>
        <w:numId w:val="0"/>
      </w:numPr>
      <w:tabs>
        <w:tab w:val="left" w:pos="6405"/>
      </w:tabs>
      <w:spacing w:after="200"/>
      <w:ind w:left="1080"/>
    </w:pPr>
    <w:rPr>
      <w:sz w:val="21"/>
    </w:rPr>
  </w:style>
  <w:style w:type="paragraph" w:customStyle="1" w:styleId="af6">
    <w:name w:val="附录三级条标题"/>
    <w:basedOn w:val="af5"/>
    <w:next w:val="affff0"/>
    <w:pPr>
      <w:numPr>
        <w:ilvl w:val="4"/>
      </w:numPr>
      <w:outlineLvl w:val="4"/>
    </w:pPr>
  </w:style>
  <w:style w:type="paragraph" w:customStyle="1" w:styleId="ae">
    <w:name w:val="附录表标题"/>
    <w:next w:val="affff0"/>
    <w:pPr>
      <w:numPr>
        <w:numId w:val="8"/>
      </w:numPr>
      <w:tabs>
        <w:tab w:val="left" w:pos="360"/>
      </w:tabs>
      <w:jc w:val="center"/>
      <w:textAlignment w:val="baseline"/>
    </w:pPr>
    <w:rPr>
      <w:rFonts w:ascii="黑体" w:eastAsia="黑体"/>
      <w:kern w:val="21"/>
      <w:sz w:val="21"/>
    </w:rPr>
  </w:style>
  <w:style w:type="paragraph" w:customStyle="1" w:styleId="af7">
    <w:name w:val="附录四级条标题"/>
    <w:basedOn w:val="af6"/>
    <w:next w:val="affff0"/>
    <w:pPr>
      <w:numPr>
        <w:ilvl w:val="5"/>
      </w:numPr>
      <w:outlineLvl w:val="5"/>
    </w:pPr>
  </w:style>
  <w:style w:type="paragraph" w:customStyle="1" w:styleId="afffff">
    <w:name w:val="目次、索引正文"/>
    <w:pPr>
      <w:spacing w:line="320" w:lineRule="exact"/>
      <w:jc w:val="both"/>
    </w:pPr>
    <w:rPr>
      <w:rFonts w:ascii="宋体"/>
      <w:sz w:val="21"/>
    </w:rPr>
  </w:style>
  <w:style w:type="paragraph" w:customStyle="1" w:styleId="af8">
    <w:name w:val="附录五级条标题"/>
    <w:basedOn w:val="af7"/>
    <w:next w:val="affff0"/>
    <w:pPr>
      <w:numPr>
        <w:ilvl w:val="6"/>
      </w:numPr>
      <w:outlineLvl w:val="6"/>
    </w:pPr>
  </w:style>
  <w:style w:type="paragraph" w:customStyle="1" w:styleId="af1">
    <w:name w:val="正文表标题"/>
    <w:next w:val="affff0"/>
    <w:qFormat/>
    <w:pPr>
      <w:numPr>
        <w:numId w:val="9"/>
      </w:numPr>
      <w:jc w:val="center"/>
    </w:pPr>
    <w:rPr>
      <w:rFonts w:ascii="黑体" w:eastAsia="黑体"/>
      <w:sz w:val="21"/>
    </w:rPr>
  </w:style>
  <w:style w:type="paragraph" w:customStyle="1" w:styleId="afffff0">
    <w:name w:val="标准标志"/>
    <w:next w:val="aff4"/>
    <w:pPr>
      <w:framePr w:w="2268" w:h="1392" w:hRule="exact" w:wrap="around" w:hAnchor="margin" w:x="6748" w:y="171" w:anchorLock="1"/>
      <w:shd w:val="solid" w:color="FFFFFF" w:fill="FFFFFF"/>
      <w:spacing w:line="0" w:lineRule="atLeast"/>
      <w:jc w:val="right"/>
    </w:pPr>
    <w:rPr>
      <w:b/>
      <w:w w:val="130"/>
      <w:sz w:val="96"/>
    </w:rPr>
  </w:style>
  <w:style w:type="paragraph" w:customStyle="1" w:styleId="afffff1">
    <w:name w:val="封面标准文稿编辑信息"/>
    <w:pPr>
      <w:spacing w:before="180" w:line="180" w:lineRule="exact"/>
      <w:jc w:val="center"/>
    </w:pPr>
    <w:rPr>
      <w:rFonts w:ascii="宋体"/>
      <w:sz w:val="21"/>
    </w:rPr>
  </w:style>
  <w:style w:type="paragraph" w:customStyle="1" w:styleId="Charf">
    <w:name w:val="段 Char"/>
    <w:pPr>
      <w:autoSpaceDE w:val="0"/>
      <w:autoSpaceDN w:val="0"/>
      <w:ind w:firstLineChars="200" w:firstLine="200"/>
      <w:jc w:val="both"/>
    </w:pPr>
    <w:rPr>
      <w:rFonts w:ascii="宋体"/>
      <w:sz w:val="21"/>
    </w:rPr>
  </w:style>
  <w:style w:type="paragraph" w:customStyle="1" w:styleId="a1">
    <w:name w:val="二级无标题条"/>
    <w:basedOn w:val="aff4"/>
    <w:pPr>
      <w:numPr>
        <w:ilvl w:val="3"/>
        <w:numId w:val="10"/>
      </w:numPr>
    </w:pPr>
    <w:rPr>
      <w:szCs w:val="24"/>
    </w:rPr>
  </w:style>
  <w:style w:type="paragraph" w:customStyle="1" w:styleId="a2">
    <w:name w:val="三级无标题条"/>
    <w:basedOn w:val="aff4"/>
    <w:pPr>
      <w:numPr>
        <w:ilvl w:val="4"/>
        <w:numId w:val="10"/>
      </w:numPr>
    </w:pPr>
    <w:rPr>
      <w:szCs w:val="24"/>
    </w:rPr>
  </w:style>
  <w:style w:type="paragraph" w:customStyle="1" w:styleId="afffff2">
    <w:name w:val="编号列项（三级）"/>
    <w:qFormat/>
    <w:pPr>
      <w:ind w:leftChars="600" w:left="800" w:hangingChars="200" w:hanging="200"/>
    </w:pPr>
    <w:rPr>
      <w:rFonts w:ascii="宋体"/>
      <w:sz w:val="21"/>
    </w:rPr>
  </w:style>
  <w:style w:type="paragraph" w:customStyle="1" w:styleId="a3">
    <w:name w:val="四级无标题条"/>
    <w:basedOn w:val="aff4"/>
    <w:pPr>
      <w:numPr>
        <w:ilvl w:val="5"/>
        <w:numId w:val="10"/>
      </w:numPr>
    </w:pPr>
    <w:rPr>
      <w:szCs w:val="24"/>
    </w:rPr>
  </w:style>
  <w:style w:type="paragraph" w:customStyle="1" w:styleId="a4">
    <w:name w:val="五级无标题条"/>
    <w:basedOn w:val="aff4"/>
    <w:pPr>
      <w:numPr>
        <w:ilvl w:val="6"/>
        <w:numId w:val="10"/>
      </w:numPr>
    </w:pPr>
    <w:rPr>
      <w:szCs w:val="24"/>
    </w:rPr>
  </w:style>
  <w:style w:type="paragraph" w:customStyle="1" w:styleId="a">
    <w:name w:val="示例"/>
    <w:next w:val="affff0"/>
    <w:pPr>
      <w:numPr>
        <w:numId w:val="10"/>
      </w:numPr>
      <w:tabs>
        <w:tab w:val="left" w:pos="816"/>
      </w:tabs>
      <w:ind w:firstLineChars="233" w:firstLine="419"/>
      <w:jc w:val="both"/>
    </w:pPr>
    <w:rPr>
      <w:rFonts w:ascii="宋体"/>
      <w:sz w:val="18"/>
    </w:rPr>
  </w:style>
  <w:style w:type="paragraph" w:customStyle="1" w:styleId="afffff3">
    <w:name w:val="封面正文"/>
    <w:pPr>
      <w:jc w:val="both"/>
    </w:pPr>
  </w:style>
  <w:style w:type="paragraph" w:customStyle="1" w:styleId="a0">
    <w:name w:val="一级无标题条"/>
    <w:basedOn w:val="aff4"/>
    <w:pPr>
      <w:numPr>
        <w:ilvl w:val="2"/>
        <w:numId w:val="10"/>
      </w:numPr>
    </w:pPr>
    <w:rPr>
      <w:szCs w:val="24"/>
    </w:rPr>
  </w:style>
  <w:style w:type="paragraph" w:customStyle="1" w:styleId="afffff4">
    <w:name w:val="字母编号列项（一级）"/>
    <w:qFormat/>
    <w:pPr>
      <w:ind w:leftChars="200" w:left="840" w:hangingChars="200" w:hanging="420"/>
      <w:jc w:val="both"/>
    </w:pPr>
    <w:rPr>
      <w:rFonts w:ascii="宋体"/>
      <w:sz w:val="21"/>
    </w:rPr>
  </w:style>
  <w:style w:type="paragraph" w:customStyle="1" w:styleId="afffff5">
    <w:name w:val="发布部门"/>
    <w:next w:val="affff0"/>
    <w:pPr>
      <w:framePr w:w="7433" w:h="585" w:hRule="exact" w:hSpace="180" w:vSpace="180" w:wrap="around" w:hAnchor="margin" w:xAlign="center" w:y="14401" w:anchorLock="1"/>
      <w:jc w:val="center"/>
    </w:pPr>
    <w:rPr>
      <w:rFonts w:ascii="宋体"/>
      <w:b/>
      <w:spacing w:val="20"/>
      <w:w w:val="135"/>
      <w:sz w:val="36"/>
    </w:rPr>
  </w:style>
  <w:style w:type="paragraph" w:customStyle="1" w:styleId="a9">
    <w:name w:val="附录图标题"/>
    <w:next w:val="affff0"/>
    <w:pPr>
      <w:numPr>
        <w:numId w:val="11"/>
      </w:numPr>
      <w:tabs>
        <w:tab w:val="left" w:pos="360"/>
      </w:tabs>
      <w:jc w:val="center"/>
    </w:pPr>
    <w:rPr>
      <w:rFonts w:ascii="黑体" w:eastAsia="黑体"/>
      <w:sz w:val="21"/>
    </w:rPr>
  </w:style>
  <w:style w:type="paragraph" w:customStyle="1" w:styleId="xl24">
    <w:name w:val="xl24"/>
    <w:basedOn w:val="aff4"/>
    <w:pPr>
      <w:widowControl/>
      <w:pBdr>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afffff6">
    <w:name w:val="发布日期"/>
    <w:pPr>
      <w:framePr w:w="4000" w:h="473" w:hRule="exact" w:hSpace="180" w:vSpace="180" w:wrap="around" w:hAnchor="margin" w:y="13511" w:anchorLock="1"/>
    </w:pPr>
    <w:rPr>
      <w:rFonts w:eastAsia="黑体"/>
      <w:sz w:val="28"/>
    </w:rPr>
  </w:style>
  <w:style w:type="paragraph" w:customStyle="1" w:styleId="afffff7">
    <w:name w:val="图表脚注"/>
    <w:next w:val="affff0"/>
    <w:pPr>
      <w:ind w:leftChars="200" w:left="300" w:hangingChars="100" w:hanging="100"/>
      <w:jc w:val="both"/>
    </w:pPr>
    <w:rPr>
      <w:rFonts w:ascii="宋体"/>
      <w:sz w:val="18"/>
    </w:rPr>
  </w:style>
  <w:style w:type="paragraph" w:customStyle="1" w:styleId="afffff8">
    <w:name w:val="标准书眉_奇数页"/>
    <w:next w:val="aff4"/>
    <w:pPr>
      <w:tabs>
        <w:tab w:val="center" w:pos="4154"/>
        <w:tab w:val="right" w:pos="8306"/>
      </w:tabs>
      <w:spacing w:after="120"/>
      <w:jc w:val="right"/>
    </w:pPr>
    <w:rPr>
      <w:sz w:val="21"/>
    </w:rPr>
  </w:style>
  <w:style w:type="paragraph" w:customStyle="1" w:styleId="afffff9">
    <w:name w:val="实施日期"/>
    <w:basedOn w:val="afffff6"/>
    <w:pPr>
      <w:framePr w:hSpace="0" w:wrap="around" w:xAlign="right"/>
      <w:jc w:val="right"/>
    </w:pPr>
  </w:style>
  <w:style w:type="paragraph" w:customStyle="1" w:styleId="24">
    <w:name w:val="封面标准号2"/>
    <w:basedOn w:val="12"/>
    <w:pPr>
      <w:adjustRightInd w:val="0"/>
      <w:spacing w:before="357" w:line="280" w:lineRule="exact"/>
    </w:pPr>
  </w:style>
  <w:style w:type="paragraph" w:customStyle="1" w:styleId="12">
    <w:name w:val="封面标准号1"/>
    <w:pPr>
      <w:widowControl w:val="0"/>
      <w:kinsoku w:val="0"/>
      <w:overflowPunct w:val="0"/>
      <w:autoSpaceDE w:val="0"/>
      <w:autoSpaceDN w:val="0"/>
      <w:spacing w:before="308"/>
      <w:jc w:val="right"/>
      <w:textAlignment w:val="center"/>
    </w:pPr>
    <w:rPr>
      <w:sz w:val="28"/>
    </w:rPr>
  </w:style>
  <w:style w:type="paragraph" w:customStyle="1" w:styleId="afffffa">
    <w:name w:val="目次、标准名称标题"/>
    <w:basedOn w:val="aff4"/>
    <w:next w:val="aff4"/>
    <w:pPr>
      <w:widowControl/>
      <w:shd w:val="clear" w:color="FFFFFF" w:fill="FFFFFF"/>
      <w:spacing w:before="640" w:after="560" w:line="460" w:lineRule="exact"/>
      <w:jc w:val="center"/>
      <w:outlineLvl w:val="0"/>
    </w:pPr>
    <w:rPr>
      <w:rFonts w:ascii="黑体" w:eastAsia="黑体"/>
      <w:kern w:val="0"/>
      <w:sz w:val="32"/>
    </w:rPr>
  </w:style>
  <w:style w:type="paragraph" w:customStyle="1" w:styleId="xl44">
    <w:name w:val="xl44"/>
    <w:basedOn w:val="aff4"/>
    <w:pPr>
      <w:widowControl/>
      <w:pBdr>
        <w:left w:val="single" w:sz="4" w:space="0" w:color="auto"/>
      </w:pBdr>
      <w:spacing w:before="100" w:beforeAutospacing="1" w:after="100" w:afterAutospacing="1"/>
    </w:pPr>
    <w:rPr>
      <w:rFonts w:ascii="宋体" w:hAnsi="宋体"/>
      <w:kern w:val="0"/>
      <w:szCs w:val="21"/>
    </w:rPr>
  </w:style>
  <w:style w:type="paragraph" w:customStyle="1" w:styleId="afffffb">
    <w:name w:val="标准书脚_奇数页"/>
    <w:pPr>
      <w:spacing w:before="120"/>
      <w:jc w:val="right"/>
    </w:pPr>
    <w:rPr>
      <w:sz w:val="18"/>
    </w:rPr>
  </w:style>
  <w:style w:type="paragraph" w:customStyle="1" w:styleId="TABLE-cell">
    <w:name w:val="TABLE-cell"/>
    <w:basedOn w:val="aff4"/>
    <w:pPr>
      <w:widowControl/>
      <w:spacing w:before="60" w:after="60"/>
      <w:jc w:val="left"/>
    </w:pPr>
    <w:rPr>
      <w:rFonts w:ascii="Arial" w:hAnsi="Arial" w:cs="Arial"/>
      <w:spacing w:val="8"/>
      <w:kern w:val="0"/>
      <w:sz w:val="16"/>
      <w:szCs w:val="16"/>
      <w:lang w:val="en-GB"/>
    </w:rPr>
  </w:style>
  <w:style w:type="paragraph" w:customStyle="1" w:styleId="afffffc">
    <w:name w:val="标准书眉一"/>
    <w:pPr>
      <w:jc w:val="both"/>
    </w:pPr>
  </w:style>
  <w:style w:type="paragraph" w:customStyle="1" w:styleId="afffffd">
    <w:name w:val="封面一致性程度标识"/>
    <w:pPr>
      <w:spacing w:before="440" w:line="400" w:lineRule="exact"/>
      <w:jc w:val="center"/>
    </w:pPr>
    <w:rPr>
      <w:rFonts w:ascii="宋体"/>
      <w:sz w:val="28"/>
    </w:rPr>
  </w:style>
  <w:style w:type="paragraph" w:customStyle="1" w:styleId="afffffe">
    <w:name w:val="文献分类号"/>
    <w:pPr>
      <w:framePr w:hSpace="180" w:vSpace="180" w:wrap="around" w:hAnchor="margin" w:y="1" w:anchorLock="1"/>
      <w:widowControl w:val="0"/>
      <w:textAlignment w:val="center"/>
    </w:pPr>
    <w:rPr>
      <w:rFonts w:eastAsia="黑体"/>
      <w:sz w:val="21"/>
    </w:rPr>
  </w:style>
  <w:style w:type="paragraph" w:customStyle="1" w:styleId="affffff">
    <w:name w:val="封面标准名称"/>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0">
    <w:name w:val="标准书脚_偶数页"/>
    <w:pPr>
      <w:spacing w:before="120"/>
    </w:pPr>
    <w:rPr>
      <w:sz w:val="18"/>
    </w:rPr>
  </w:style>
  <w:style w:type="paragraph" w:customStyle="1" w:styleId="affffff1">
    <w:name w:val="标准书眉_偶数页"/>
    <w:basedOn w:val="afffff8"/>
    <w:next w:val="aff4"/>
    <w:pPr>
      <w:jc w:val="left"/>
    </w:pPr>
  </w:style>
  <w:style w:type="paragraph" w:customStyle="1" w:styleId="af0">
    <w:name w:val="列项●（二级）"/>
    <w:uiPriority w:val="99"/>
    <w:pPr>
      <w:numPr>
        <w:numId w:val="12"/>
      </w:numPr>
      <w:tabs>
        <w:tab w:val="left" w:pos="760"/>
        <w:tab w:val="left" w:pos="840"/>
      </w:tabs>
      <w:ind w:leftChars="400" w:left="600" w:hangingChars="200" w:hanging="200"/>
      <w:jc w:val="both"/>
    </w:pPr>
    <w:rPr>
      <w:rFonts w:ascii="宋体"/>
      <w:sz w:val="21"/>
    </w:rPr>
  </w:style>
  <w:style w:type="paragraph" w:customStyle="1" w:styleId="ac">
    <w:name w:val="列项◆（三级）"/>
    <w:uiPriority w:val="99"/>
    <w:pPr>
      <w:numPr>
        <w:numId w:val="13"/>
      </w:numPr>
      <w:tabs>
        <w:tab w:val="left" w:pos="960"/>
      </w:tabs>
      <w:ind w:leftChars="600" w:left="800" w:hangingChars="200" w:hanging="200"/>
    </w:pPr>
    <w:rPr>
      <w:rFonts w:ascii="宋体"/>
      <w:sz w:val="21"/>
    </w:rPr>
  </w:style>
  <w:style w:type="paragraph" w:customStyle="1" w:styleId="13">
    <w:name w:val="样式1"/>
    <w:basedOn w:val="40"/>
    <w:pPr>
      <w:numPr>
        <w:ilvl w:val="0"/>
        <w:numId w:val="0"/>
      </w:numPr>
      <w:adjustRightInd/>
      <w:spacing w:beforeLines="50" w:before="156" w:line="276" w:lineRule="auto"/>
      <w:ind w:firstLineChars="200" w:firstLine="360"/>
      <w:textAlignment w:val="auto"/>
      <w:outlineLvl w:val="9"/>
    </w:pPr>
    <w:rPr>
      <w:rFonts w:ascii="宋体" w:hAnsi="宋体"/>
      <w:bCs/>
      <w:kern w:val="2"/>
      <w:sz w:val="18"/>
      <w:szCs w:val="18"/>
    </w:rPr>
  </w:style>
  <w:style w:type="paragraph" w:customStyle="1" w:styleId="affffff2">
    <w:name w:val="封面标准文稿类别"/>
    <w:pPr>
      <w:spacing w:before="440" w:line="400" w:lineRule="exact"/>
      <w:jc w:val="center"/>
    </w:pPr>
    <w:rPr>
      <w:rFonts w:ascii="宋体"/>
      <w:sz w:val="24"/>
    </w:rPr>
  </w:style>
  <w:style w:type="paragraph" w:customStyle="1" w:styleId="5">
    <w:name w:val="条5"/>
    <w:basedOn w:val="aff4"/>
    <w:next w:val="affff0"/>
    <w:pPr>
      <w:numPr>
        <w:ilvl w:val="5"/>
        <w:numId w:val="14"/>
      </w:numPr>
      <w:outlineLvl w:val="1"/>
    </w:pPr>
    <w:rPr>
      <w:rFonts w:ascii="黑体" w:eastAsia="黑体"/>
      <w:kern w:val="21"/>
    </w:rPr>
  </w:style>
  <w:style w:type="paragraph" w:customStyle="1" w:styleId="affffff3">
    <w:name w:val="封面标准代替信息"/>
    <w:basedOn w:val="24"/>
    <w:pPr>
      <w:spacing w:before="57"/>
    </w:pPr>
    <w:rPr>
      <w:rFonts w:ascii="宋体"/>
      <w:sz w:val="21"/>
    </w:rPr>
  </w:style>
  <w:style w:type="paragraph" w:customStyle="1" w:styleId="affffff4">
    <w:name w:val="条标题"/>
    <w:basedOn w:val="aff4"/>
    <w:pPr>
      <w:tabs>
        <w:tab w:val="left" w:pos="525"/>
      </w:tabs>
      <w:ind w:left="360"/>
      <w:outlineLvl w:val="1"/>
    </w:pPr>
    <w:rPr>
      <w:rFonts w:ascii="宋体"/>
    </w:rPr>
  </w:style>
  <w:style w:type="paragraph" w:customStyle="1" w:styleId="Charf0">
    <w:name w:val="Char"/>
    <w:basedOn w:val="aff4"/>
    <w:pPr>
      <w:widowControl/>
      <w:spacing w:after="160" w:line="240" w:lineRule="exact"/>
      <w:jc w:val="left"/>
    </w:pPr>
    <w:rPr>
      <w:rFonts w:ascii="Arial" w:eastAsia="Times New Roman" w:hAnsi="Arial" w:cs="Verdana"/>
      <w:b/>
      <w:kern w:val="0"/>
      <w:sz w:val="24"/>
      <w:szCs w:val="24"/>
      <w:lang w:eastAsia="en-US"/>
    </w:rPr>
  </w:style>
  <w:style w:type="paragraph" w:customStyle="1" w:styleId="affffff5">
    <w:name w:val="数字编号列项（二级）"/>
    <w:pPr>
      <w:ind w:leftChars="400" w:left="1260" w:hangingChars="200" w:hanging="420"/>
      <w:jc w:val="both"/>
    </w:pPr>
    <w:rPr>
      <w:rFonts w:ascii="宋体"/>
      <w:sz w:val="21"/>
    </w:rPr>
  </w:style>
  <w:style w:type="paragraph" w:customStyle="1" w:styleId="affffff6">
    <w:name w:val="其他发布部门"/>
    <w:basedOn w:val="afffff5"/>
    <w:pPr>
      <w:framePr w:w="0" w:hRule="auto" w:hSpace="0" w:vSpace="0" w:wrap="auto" w:hAnchor="text" w:xAlign="left" w:yAlign="inline"/>
      <w:spacing w:line="0" w:lineRule="atLeast"/>
    </w:pPr>
    <w:rPr>
      <w:rFonts w:ascii="黑体" w:eastAsia="黑体"/>
      <w:b w:val="0"/>
    </w:rPr>
  </w:style>
  <w:style w:type="paragraph" w:customStyle="1" w:styleId="affffff7">
    <w:name w:val="标准称谓"/>
    <w:next w:val="aff4"/>
    <w:pPr>
      <w:widowControl w:val="0"/>
      <w:kinsoku w:val="0"/>
      <w:overflowPunct w:val="0"/>
      <w:autoSpaceDE w:val="0"/>
      <w:autoSpaceDN w:val="0"/>
      <w:spacing w:line="0" w:lineRule="atLeast"/>
      <w:jc w:val="distribute"/>
    </w:pPr>
    <w:rPr>
      <w:rFonts w:ascii="宋体"/>
      <w:b/>
      <w:spacing w:val="20"/>
      <w:w w:val="148"/>
      <w:sz w:val="52"/>
    </w:rPr>
  </w:style>
  <w:style w:type="paragraph" w:customStyle="1" w:styleId="affffff8">
    <w:name w:val="其他标准称谓"/>
    <w:pPr>
      <w:spacing w:line="0" w:lineRule="atLeast"/>
      <w:jc w:val="distribute"/>
    </w:pPr>
    <w:rPr>
      <w:rFonts w:ascii="黑体" w:eastAsia="黑体" w:hAnsi="宋体"/>
      <w:sz w:val="52"/>
    </w:rPr>
  </w:style>
  <w:style w:type="paragraph" w:customStyle="1" w:styleId="affffff9">
    <w:name w:val="列项·"/>
    <w:pPr>
      <w:tabs>
        <w:tab w:val="left" w:pos="840"/>
      </w:tabs>
      <w:ind w:leftChars="200" w:left="840" w:hangingChars="200" w:hanging="420"/>
      <w:jc w:val="both"/>
    </w:pPr>
    <w:rPr>
      <w:rFonts w:ascii="宋体"/>
      <w:sz w:val="21"/>
    </w:rPr>
  </w:style>
  <w:style w:type="paragraph" w:customStyle="1" w:styleId="Char11">
    <w:name w:val="Char1"/>
    <w:basedOn w:val="aff4"/>
    <w:pPr>
      <w:widowControl/>
      <w:spacing w:after="160" w:line="240" w:lineRule="exact"/>
      <w:jc w:val="left"/>
    </w:pPr>
    <w:rPr>
      <w:rFonts w:ascii="Arial" w:eastAsia="Times New Roman" w:hAnsi="Arial" w:cs="Verdana"/>
      <w:b/>
      <w:kern w:val="0"/>
      <w:sz w:val="24"/>
      <w:szCs w:val="24"/>
      <w:lang w:eastAsia="en-US"/>
    </w:rPr>
  </w:style>
  <w:style w:type="paragraph" w:customStyle="1" w:styleId="a8">
    <w:name w:val="注×：（正文）"/>
    <w:pPr>
      <w:numPr>
        <w:numId w:val="15"/>
      </w:numPr>
      <w:jc w:val="both"/>
    </w:pPr>
    <w:rPr>
      <w:rFonts w:ascii="宋体"/>
      <w:sz w:val="18"/>
      <w:szCs w:val="18"/>
    </w:rPr>
  </w:style>
  <w:style w:type="paragraph" w:customStyle="1" w:styleId="affffffa">
    <w:name w:val="三级无"/>
    <w:basedOn w:val="afe"/>
    <w:pPr>
      <w:numPr>
        <w:ilvl w:val="3"/>
      </w:numPr>
      <w:ind w:left="630"/>
    </w:pPr>
    <w:rPr>
      <w:rFonts w:ascii="宋体" w:eastAsia="宋体"/>
      <w:szCs w:val="21"/>
    </w:rPr>
  </w:style>
  <w:style w:type="paragraph" w:customStyle="1" w:styleId="affffffb">
    <w:name w:val="其他发布日期"/>
    <w:basedOn w:val="afffff6"/>
    <w:uiPriority w:val="99"/>
    <w:pPr>
      <w:framePr w:w="3997" w:h="471" w:hRule="exact" w:hSpace="0" w:vSpace="181" w:wrap="around" w:vAnchor="page" w:hAnchor="page" w:x="1419" w:y="14097"/>
    </w:pPr>
  </w:style>
  <w:style w:type="paragraph" w:customStyle="1" w:styleId="1">
    <w:name w:val="条1"/>
    <w:basedOn w:val="aff4"/>
    <w:next w:val="affff0"/>
    <w:pPr>
      <w:numPr>
        <w:ilvl w:val="1"/>
        <w:numId w:val="14"/>
      </w:numPr>
      <w:outlineLvl w:val="1"/>
    </w:pPr>
    <w:rPr>
      <w:rFonts w:ascii="黑体" w:eastAsia="黑体"/>
      <w:kern w:val="21"/>
    </w:rPr>
  </w:style>
  <w:style w:type="paragraph" w:customStyle="1" w:styleId="aa">
    <w:name w:val="附录二级无"/>
    <w:basedOn w:val="af5"/>
    <w:pPr>
      <w:numPr>
        <w:numId w:val="11"/>
      </w:numPr>
      <w:tabs>
        <w:tab w:val="left" w:pos="1680"/>
      </w:tabs>
    </w:pPr>
    <w:rPr>
      <w:rFonts w:ascii="宋体" w:eastAsia="宋体"/>
      <w:szCs w:val="21"/>
    </w:rPr>
  </w:style>
  <w:style w:type="paragraph" w:customStyle="1" w:styleId="affffffc">
    <w:name w:val="附录公式编号制表符"/>
    <w:basedOn w:val="aff4"/>
    <w:next w:val="affff0"/>
    <w:qFormat/>
    <w:pPr>
      <w:widowControl/>
      <w:tabs>
        <w:tab w:val="center" w:pos="4201"/>
        <w:tab w:val="right" w:leader="dot" w:pos="9298"/>
      </w:tabs>
      <w:autoSpaceDE w:val="0"/>
      <w:autoSpaceDN w:val="0"/>
    </w:pPr>
    <w:rPr>
      <w:rFonts w:ascii="宋体"/>
      <w:kern w:val="0"/>
    </w:rPr>
  </w:style>
  <w:style w:type="paragraph" w:customStyle="1" w:styleId="affffffd">
    <w:name w:val="标准表题"/>
    <w:basedOn w:val="aff4"/>
    <w:next w:val="affff0"/>
    <w:pPr>
      <w:widowControl/>
      <w:jc w:val="center"/>
    </w:pPr>
    <w:rPr>
      <w:rFonts w:ascii="黑体" w:eastAsia="黑体"/>
      <w:kern w:val="21"/>
    </w:rPr>
  </w:style>
  <w:style w:type="paragraph" w:customStyle="1" w:styleId="ab">
    <w:name w:val="附录三级无"/>
    <w:basedOn w:val="af6"/>
    <w:pPr>
      <w:numPr>
        <w:numId w:val="11"/>
      </w:numPr>
      <w:tabs>
        <w:tab w:val="left" w:pos="2100"/>
      </w:tabs>
    </w:pPr>
    <w:rPr>
      <w:rFonts w:ascii="宋体" w:eastAsia="宋体"/>
      <w:szCs w:val="21"/>
    </w:rPr>
  </w:style>
  <w:style w:type="paragraph" w:customStyle="1" w:styleId="14">
    <w:name w:val="列出段落1"/>
    <w:basedOn w:val="aff4"/>
    <w:pPr>
      <w:ind w:firstLineChars="200" w:firstLine="420"/>
    </w:pPr>
    <w:rPr>
      <w:rFonts w:ascii="Calibri" w:hAnsi="Calibri"/>
      <w:szCs w:val="22"/>
    </w:rPr>
  </w:style>
  <w:style w:type="paragraph" w:customStyle="1" w:styleId="a7">
    <w:name w:val="章"/>
    <w:basedOn w:val="aff4"/>
    <w:next w:val="affff0"/>
    <w:pPr>
      <w:numPr>
        <w:numId w:val="14"/>
      </w:numPr>
      <w:adjustRightInd w:val="0"/>
      <w:spacing w:before="160" w:after="160"/>
      <w:outlineLvl w:val="0"/>
    </w:pPr>
    <w:rPr>
      <w:rFonts w:ascii="黑体" w:eastAsia="黑体"/>
      <w:kern w:val="21"/>
    </w:rPr>
  </w:style>
  <w:style w:type="paragraph" w:customStyle="1" w:styleId="affffffe">
    <w:name w:val="示例×："/>
    <w:basedOn w:val="afb"/>
    <w:qFormat/>
    <w:pPr>
      <w:numPr>
        <w:ilvl w:val="0"/>
        <w:numId w:val="0"/>
      </w:numPr>
      <w:tabs>
        <w:tab w:val="left" w:pos="360"/>
      </w:tabs>
      <w:spacing w:beforeLines="0" w:before="0" w:afterLines="0" w:after="0"/>
      <w:outlineLvl w:val="9"/>
    </w:pPr>
    <w:rPr>
      <w:rFonts w:ascii="宋体" w:eastAsia="宋体"/>
      <w:sz w:val="18"/>
      <w:szCs w:val="18"/>
    </w:rPr>
  </w:style>
  <w:style w:type="paragraph" w:customStyle="1" w:styleId="2">
    <w:name w:val="条2"/>
    <w:basedOn w:val="aff4"/>
    <w:next w:val="affff0"/>
    <w:pPr>
      <w:numPr>
        <w:ilvl w:val="2"/>
        <w:numId w:val="14"/>
      </w:numPr>
      <w:outlineLvl w:val="1"/>
    </w:pPr>
    <w:rPr>
      <w:rFonts w:ascii="黑体" w:eastAsia="黑体"/>
      <w:kern w:val="21"/>
    </w:rPr>
  </w:style>
  <w:style w:type="paragraph" w:customStyle="1" w:styleId="3">
    <w:name w:val="条3"/>
    <w:basedOn w:val="aff4"/>
    <w:next w:val="affff0"/>
    <w:pPr>
      <w:numPr>
        <w:ilvl w:val="3"/>
        <w:numId w:val="14"/>
      </w:numPr>
      <w:outlineLvl w:val="1"/>
    </w:pPr>
    <w:rPr>
      <w:rFonts w:ascii="黑体" w:eastAsia="黑体"/>
      <w:kern w:val="21"/>
    </w:rPr>
  </w:style>
  <w:style w:type="paragraph" w:customStyle="1" w:styleId="4">
    <w:name w:val="条4"/>
    <w:basedOn w:val="aff4"/>
    <w:next w:val="affff0"/>
    <w:pPr>
      <w:numPr>
        <w:ilvl w:val="4"/>
        <w:numId w:val="14"/>
      </w:numPr>
      <w:outlineLvl w:val="1"/>
    </w:pPr>
    <w:rPr>
      <w:rFonts w:ascii="黑体" w:eastAsia="黑体"/>
      <w:kern w:val="21"/>
    </w:rPr>
  </w:style>
  <w:style w:type="paragraph" w:customStyle="1" w:styleId="afffffff">
    <w:name w:val="参考文献"/>
    <w:basedOn w:val="aff4"/>
    <w:next w:val="affff0"/>
    <w:pPr>
      <w:keepNext/>
      <w:pageBreakBefore/>
      <w:widowControl/>
      <w:shd w:val="clear" w:color="FFFFFF" w:fill="FFFFFF"/>
      <w:spacing w:before="640" w:after="200"/>
      <w:jc w:val="center"/>
      <w:outlineLvl w:val="0"/>
    </w:pPr>
    <w:rPr>
      <w:rFonts w:ascii="黑体" w:eastAsia="黑体"/>
      <w:kern w:val="0"/>
    </w:rPr>
  </w:style>
  <w:style w:type="paragraph" w:customStyle="1" w:styleId="afffffff0">
    <w:name w:val="注：（正文）"/>
    <w:basedOn w:val="aff1"/>
    <w:next w:val="affff0"/>
    <w:qFormat/>
    <w:pPr>
      <w:ind w:left="726" w:hanging="363"/>
    </w:pPr>
    <w:rPr>
      <w:szCs w:val="18"/>
    </w:rPr>
  </w:style>
  <w:style w:type="paragraph" w:customStyle="1" w:styleId="a5">
    <w:name w:val="四级无"/>
    <w:basedOn w:val="aff"/>
    <w:pPr>
      <w:numPr>
        <w:ilvl w:val="0"/>
        <w:numId w:val="16"/>
      </w:numPr>
      <w:ind w:firstLine="0"/>
    </w:pPr>
    <w:rPr>
      <w:rFonts w:ascii="宋体" w:eastAsia="宋体"/>
      <w:szCs w:val="21"/>
    </w:rPr>
  </w:style>
  <w:style w:type="paragraph" w:customStyle="1" w:styleId="p0">
    <w:name w:val="p0"/>
    <w:basedOn w:val="aff4"/>
    <w:pPr>
      <w:widowControl/>
    </w:pPr>
    <w:rPr>
      <w:kern w:val="0"/>
      <w:szCs w:val="21"/>
    </w:rPr>
  </w:style>
  <w:style w:type="paragraph" w:customStyle="1" w:styleId="af9">
    <w:name w:val="附录表标号"/>
    <w:basedOn w:val="aff4"/>
    <w:next w:val="affff0"/>
    <w:pPr>
      <w:numPr>
        <w:numId w:val="17"/>
      </w:numPr>
      <w:tabs>
        <w:tab w:val="left" w:pos="420"/>
      </w:tabs>
      <w:spacing w:line="14" w:lineRule="exact"/>
      <w:ind w:left="811" w:hanging="448"/>
      <w:jc w:val="center"/>
      <w:outlineLvl w:val="0"/>
    </w:pPr>
    <w:rPr>
      <w:color w:val="FFFFFF"/>
      <w:szCs w:val="24"/>
    </w:rPr>
  </w:style>
  <w:style w:type="paragraph" w:customStyle="1" w:styleId="aff2">
    <w:name w:val="附录图标号"/>
    <w:basedOn w:val="aff4"/>
    <w:pPr>
      <w:keepNext/>
      <w:pageBreakBefore/>
      <w:widowControl/>
      <w:numPr>
        <w:numId w:val="18"/>
      </w:numPr>
      <w:spacing w:line="14" w:lineRule="exact"/>
      <w:ind w:left="0" w:firstLine="363"/>
      <w:jc w:val="center"/>
      <w:outlineLvl w:val="0"/>
    </w:pPr>
    <w:rPr>
      <w:color w:val="FFFFFF"/>
      <w:szCs w:val="24"/>
    </w:rPr>
  </w:style>
  <w:style w:type="paragraph" w:customStyle="1" w:styleId="a6">
    <w:name w:val="图表脚注说明"/>
    <w:basedOn w:val="aff4"/>
    <w:pPr>
      <w:numPr>
        <w:numId w:val="19"/>
      </w:numPr>
    </w:pPr>
    <w:rPr>
      <w:rFonts w:ascii="宋体"/>
      <w:sz w:val="18"/>
      <w:szCs w:val="18"/>
    </w:rPr>
  </w:style>
  <w:style w:type="paragraph" w:customStyle="1" w:styleId="afffffff1">
    <w:name w:val="终结线"/>
    <w:basedOn w:val="aff4"/>
    <w:pPr>
      <w:framePr w:hSpace="181" w:vSpace="181" w:wrap="around" w:vAnchor="text" w:hAnchor="margin" w:xAlign="center" w:y="285"/>
    </w:pPr>
    <w:rPr>
      <w:szCs w:val="24"/>
    </w:rPr>
  </w:style>
  <w:style w:type="paragraph" w:customStyle="1" w:styleId="afffffff2">
    <w:name w:val="表文"/>
    <w:basedOn w:val="aff4"/>
    <w:qFormat/>
    <w:pPr>
      <w:widowControl/>
      <w:spacing w:line="360" w:lineRule="auto"/>
      <w:jc w:val="center"/>
    </w:pPr>
    <w:rPr>
      <w:sz w:val="18"/>
      <w:szCs w:val="21"/>
    </w:rPr>
  </w:style>
  <w:style w:type="paragraph" w:styleId="TOC">
    <w:name w:val="TOC Heading"/>
    <w:basedOn w:val="10"/>
    <w:next w:val="aff4"/>
    <w:uiPriority w:val="39"/>
    <w:qFormat/>
    <w:pPr>
      <w:keepLines/>
      <w:widowControl/>
      <w:spacing w:before="480" w:line="276" w:lineRule="auto"/>
      <w:jc w:val="left"/>
      <w:outlineLvl w:val="9"/>
    </w:pPr>
    <w:rPr>
      <w:rFonts w:ascii="Cambria" w:eastAsia="宋体" w:hAnsi="Cambria"/>
      <w:bCs/>
      <w:color w:val="365F91"/>
      <w:kern w:val="0"/>
      <w:szCs w:val="28"/>
    </w:rPr>
  </w:style>
  <w:style w:type="character" w:customStyle="1" w:styleId="c-color-gray2">
    <w:name w:val="c-color-gray2"/>
  </w:style>
  <w:style w:type="character" w:customStyle="1" w:styleId="content-right8zs40">
    <w:name w:val="content-right_8zs40"/>
  </w:style>
  <w:style w:type="paragraph" w:customStyle="1" w:styleId="afffffff3">
    <w:name w:val="标准文件_段"/>
    <w:link w:val="Charf1"/>
    <w:pPr>
      <w:autoSpaceDE w:val="0"/>
      <w:autoSpaceDN w:val="0"/>
      <w:ind w:firstLineChars="200" w:firstLine="200"/>
      <w:jc w:val="both"/>
    </w:pPr>
    <w:rPr>
      <w:rFonts w:ascii="宋体"/>
      <w:sz w:val="21"/>
    </w:rPr>
  </w:style>
  <w:style w:type="character" w:customStyle="1" w:styleId="Charf1">
    <w:name w:val="标准文件_段 Char"/>
    <w:link w:val="afffffff3"/>
    <w:rPr>
      <w:rFonts w:ascii="宋体"/>
      <w:sz w:val="21"/>
      <w:lang w:val="en-US" w:eastAsia="zh-CN"/>
    </w:rPr>
  </w:style>
  <w:style w:type="paragraph" w:customStyle="1" w:styleId="afffffff4">
    <w:name w:val="标准文件_二级条标题"/>
    <w:next w:val="afffffff3"/>
    <w:pPr>
      <w:widowControl w:val="0"/>
      <w:spacing w:beforeLines="50" w:before="50" w:afterLines="50" w:after="50"/>
      <w:jc w:val="both"/>
      <w:outlineLvl w:val="2"/>
    </w:pPr>
    <w:rPr>
      <w:rFonts w:ascii="黑体" w:eastAsia="黑体"/>
      <w:sz w:val="21"/>
    </w:rPr>
  </w:style>
  <w:style w:type="paragraph" w:customStyle="1" w:styleId="afffffff5">
    <w:name w:val="标准文件_三级条标题"/>
    <w:basedOn w:val="afffffff4"/>
    <w:next w:val="afffffff3"/>
    <w:pPr>
      <w:widowControl/>
      <w:outlineLvl w:val="3"/>
    </w:pPr>
  </w:style>
  <w:style w:type="paragraph" w:customStyle="1" w:styleId="afffffff6">
    <w:name w:val="标准文件_四级条标题"/>
    <w:next w:val="afffffff3"/>
    <w:pPr>
      <w:widowControl w:val="0"/>
      <w:spacing w:beforeLines="50" w:before="50" w:afterLines="50" w:after="50"/>
      <w:jc w:val="both"/>
      <w:outlineLvl w:val="4"/>
    </w:pPr>
    <w:rPr>
      <w:rFonts w:ascii="黑体" w:eastAsia="黑体"/>
      <w:sz w:val="21"/>
    </w:rPr>
  </w:style>
  <w:style w:type="paragraph" w:customStyle="1" w:styleId="afffffff7">
    <w:name w:val="标准文件_五级条标题"/>
    <w:next w:val="afffffff3"/>
    <w:pPr>
      <w:widowControl w:val="0"/>
      <w:spacing w:beforeLines="50" w:before="50" w:afterLines="50" w:after="50"/>
      <w:jc w:val="both"/>
      <w:outlineLvl w:val="5"/>
    </w:pPr>
    <w:rPr>
      <w:rFonts w:ascii="黑体" w:eastAsia="黑体"/>
      <w:sz w:val="21"/>
    </w:rPr>
  </w:style>
  <w:style w:type="paragraph" w:customStyle="1" w:styleId="afffffff8">
    <w:name w:val="标准文件_章标题"/>
    <w:next w:val="afffffff3"/>
    <w:pPr>
      <w:spacing w:beforeLines="100" w:before="100" w:afterLines="100" w:after="100"/>
      <w:jc w:val="both"/>
      <w:outlineLvl w:val="0"/>
    </w:pPr>
    <w:rPr>
      <w:rFonts w:ascii="黑体" w:eastAsia="黑体"/>
      <w:sz w:val="21"/>
    </w:rPr>
  </w:style>
  <w:style w:type="paragraph" w:customStyle="1" w:styleId="afffffff9">
    <w:name w:val="标准文件_一级条标题"/>
    <w:basedOn w:val="afffffff8"/>
    <w:next w:val="afffffff3"/>
    <w:pPr>
      <w:spacing w:beforeLines="50" w:before="50" w:afterLines="50" w:after="50"/>
      <w:outlineLvl w:val="1"/>
    </w:pPr>
  </w:style>
  <w:style w:type="paragraph" w:customStyle="1" w:styleId="afffffffa">
    <w:name w:val="前言标题"/>
    <w:next w:val="aff4"/>
    <w:pPr>
      <w:shd w:val="clear" w:color="FFFFFF" w:fill="FFFFFF"/>
      <w:spacing w:before="540" w:after="600"/>
      <w:jc w:val="center"/>
      <w:outlineLvl w:val="0"/>
    </w:pPr>
    <w:rPr>
      <w:rFonts w:ascii="黑体" w:eastAsia="黑体"/>
      <w:sz w:val="32"/>
    </w:rPr>
  </w:style>
  <w:style w:type="paragraph" w:customStyle="1" w:styleId="MTDisplayEquation">
    <w:name w:val="MTDisplayEquation"/>
    <w:basedOn w:val="aff4"/>
    <w:next w:val="aff4"/>
    <w:link w:val="MTDisplayEquation0"/>
    <w:rsid w:val="00A94E00"/>
    <w:pPr>
      <w:widowControl/>
      <w:tabs>
        <w:tab w:val="center" w:pos="4680"/>
        <w:tab w:val="right" w:pos="9360"/>
      </w:tabs>
      <w:autoSpaceDE w:val="0"/>
      <w:autoSpaceDN w:val="0"/>
      <w:ind w:firstLineChars="1012" w:firstLine="2125"/>
      <w:jc w:val="center"/>
    </w:pPr>
    <w:rPr>
      <w:rFonts w:ascii="宋体"/>
      <w:kern w:val="0"/>
    </w:rPr>
  </w:style>
  <w:style w:type="character" w:customStyle="1" w:styleId="MTDisplayEquation0">
    <w:name w:val="MTDisplayEquation 字符"/>
    <w:basedOn w:val="aff6"/>
    <w:link w:val="MTDisplayEquation"/>
    <w:rsid w:val="00A94E00"/>
    <w:rPr>
      <w:rFonts w:ascii="宋体"/>
      <w:sz w:val="21"/>
      <w:lang w:val="en-US" w:eastAsia="zh-CN"/>
    </w:rPr>
  </w:style>
  <w:style w:type="character" w:styleId="afffffffb">
    <w:name w:val="Placeholder Text"/>
    <w:basedOn w:val="aff6"/>
    <w:uiPriority w:val="99"/>
    <w:unhideWhenUsed/>
    <w:rsid w:val="00B370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__1.vsd"/><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3CC10-33C4-464D-890E-958A64D9C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2196</Words>
  <Characters>12520</Characters>
  <Application>Microsoft Office Word</Application>
  <DocSecurity>0</DocSecurity>
  <Lines>104</Lines>
  <Paragraphs>29</Paragraphs>
  <ScaleCrop>false</ScaleCrop>
  <Company>abc</Company>
  <LinksUpToDate>false</LinksUpToDate>
  <CharactersWithSpaces>14687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abc</dc:creator>
  <cp:keywords/>
  <dc:description/>
  <cp:lastModifiedBy>Windows 用户</cp:lastModifiedBy>
  <cp:revision>2</cp:revision>
  <cp:lastPrinted>2023-07-14T10:27:00Z</cp:lastPrinted>
  <dcterms:created xsi:type="dcterms:W3CDTF">2023-07-30T11:07:00Z</dcterms:created>
  <dcterms:modified xsi:type="dcterms:W3CDTF">2023-07-30T11:07:00Z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2052-11.1.0.14036</vt:lpwstr>
  </property>
  <property fmtid="{D5CDD505-2E9C-101B-9397-08002B2CF9AE}" pid="4" name="ICV">
    <vt:lpwstr>BA28BCC7E91F4F1FAD045BC7AD8EEFBB_13</vt:lpwstr>
  </property>
</Properties>
</file>