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6473" w:rsidRDefault="00000000">
      <w:pPr>
        <w:jc w:val="center"/>
        <w:rPr>
          <w:rFonts w:ascii="黑体" w:eastAsia="黑体" w:hAnsi="仿宋"/>
          <w:color w:val="auto"/>
          <w:sz w:val="44"/>
          <w:szCs w:val="44"/>
          <w:lang w:eastAsia="zh-CN"/>
        </w:rPr>
      </w:pPr>
      <w:r>
        <w:rPr>
          <w:rFonts w:ascii="黑体" w:eastAsia="黑体" w:hAnsi="仿宋" w:hint="eastAsia"/>
          <w:color w:val="auto"/>
          <w:sz w:val="44"/>
          <w:szCs w:val="44"/>
          <w:lang w:eastAsia="zh-CN"/>
        </w:rPr>
        <w:t>中国轻工业联合会团体标准</w:t>
      </w:r>
    </w:p>
    <w:p w:rsidR="002C6473" w:rsidRDefault="00000000">
      <w:pPr>
        <w:jc w:val="center"/>
        <w:rPr>
          <w:rFonts w:ascii="黑体" w:eastAsia="黑体" w:hAnsi="仿宋"/>
          <w:color w:val="auto"/>
          <w:sz w:val="44"/>
          <w:szCs w:val="44"/>
          <w:lang w:eastAsia="zh-CN"/>
        </w:rPr>
      </w:pPr>
      <w:r>
        <w:rPr>
          <w:rFonts w:ascii="黑体" w:eastAsia="黑体" w:hAnsi="仿宋" w:hint="eastAsia"/>
          <w:color w:val="auto"/>
          <w:sz w:val="44"/>
          <w:szCs w:val="44"/>
          <w:lang w:eastAsia="zh-CN"/>
        </w:rPr>
        <w:t>《木制玩具 质量分级》编制说明</w:t>
      </w:r>
    </w:p>
    <w:p w:rsidR="002C6473" w:rsidRDefault="00000000">
      <w:pPr>
        <w:pStyle w:val="Bodytext10"/>
        <w:numPr>
          <w:ilvl w:val="0"/>
          <w:numId w:val="2"/>
        </w:numPr>
        <w:shd w:val="clear" w:color="auto" w:fill="auto"/>
        <w:tabs>
          <w:tab w:val="left" w:pos="526"/>
        </w:tabs>
        <w:spacing w:after="340" w:line="360" w:lineRule="auto"/>
        <w:jc w:val="both"/>
        <w:rPr>
          <w:b/>
          <w:bCs/>
          <w:color w:val="auto"/>
        </w:rPr>
      </w:pPr>
      <w:r>
        <w:rPr>
          <w:rFonts w:hint="eastAsia"/>
          <w:b/>
          <w:bCs/>
          <w:color w:val="auto"/>
        </w:rPr>
        <w:t>立项背景</w:t>
      </w:r>
    </w:p>
    <w:p w:rsidR="002C6473" w:rsidRDefault="00000000">
      <w:pPr>
        <w:widowControl/>
        <w:spacing w:after="240" w:line="360" w:lineRule="auto"/>
        <w:ind w:firstLineChars="200" w:firstLine="480"/>
        <w:contextualSpacing/>
        <w:rPr>
          <w:rFonts w:ascii="宋体" w:eastAsia="宋体" w:hAnsi="宋体" w:cs="Segoe UI"/>
          <w:color w:val="auto"/>
          <w:lang w:eastAsia="zh-CN" w:bidi="ar-SA"/>
        </w:rPr>
      </w:pPr>
      <w:r>
        <w:rPr>
          <w:rFonts w:ascii="宋体" w:eastAsia="宋体" w:hAnsi="宋体" w:cs="Segoe UI" w:hint="eastAsia"/>
          <w:color w:val="auto"/>
          <w:lang w:eastAsia="zh-CN" w:bidi="ar-SA"/>
        </w:rPr>
        <w:t>推进消费品质量分级标准建设是《国家标准化发展纲要》中的重要内容，也是推动我国消费品标准提升的战略决策，它对标准化服务发展提出了更高的要求，以此推动我国标准化事业发展再上新台阶。消费是国民经济的三驾马车，消费品质量的提升不能光靠企业自发的市场行为，消费品分级标准是消费品高质量发展的内生力，对企业不仅具有监管性，还具有激励性，使企业具备自我创新自我发展的源动力。</w:t>
      </w:r>
    </w:p>
    <w:p w:rsidR="002C6473" w:rsidRDefault="00000000">
      <w:pPr>
        <w:widowControl/>
        <w:spacing w:after="240" w:line="360" w:lineRule="auto"/>
        <w:ind w:firstLineChars="200" w:firstLine="480"/>
        <w:contextualSpacing/>
        <w:rPr>
          <w:rFonts w:asciiTheme="minorEastAsia" w:eastAsiaTheme="minorEastAsia" w:hAnsiTheme="minorEastAsia" w:cs="Segoe UI"/>
          <w:color w:val="auto"/>
          <w:lang w:eastAsia="zh-CN" w:bidi="ar-SA"/>
        </w:rPr>
      </w:pPr>
      <w:r>
        <w:rPr>
          <w:rFonts w:asciiTheme="minorEastAsia" w:eastAsiaTheme="minorEastAsia" w:hAnsiTheme="minorEastAsia" w:cs="Segoe UI" w:hint="eastAsia"/>
          <w:color w:val="auto"/>
          <w:lang w:eastAsia="zh-CN" w:bidi="ar-SA"/>
        </w:rPr>
        <w:t>国内玩具标准主要针对的是安全方面，而玩具安全是玩具产品最基本和初级的要求，目前玩具市场的竞争是安全基础之上的功能、性能、适用性、可靠性、外观、材质多方面的品质竞争，而在我国电商为主要渠道的客观条件下，以上这些品质无法让消费者准确感知，从产品升级和产业长远规划来看，缺乏</w:t>
      </w:r>
      <w:r>
        <w:rPr>
          <w:rFonts w:asciiTheme="minorEastAsia" w:eastAsiaTheme="minorEastAsia" w:hAnsiTheme="minorEastAsia" w:cs="Segoe UI" w:hint="eastAsia"/>
          <w:color w:val="auto"/>
          <w:lang w:eastAsia="zh-Hans" w:bidi="ar-SA"/>
        </w:rPr>
        <w:t>鼓励</w:t>
      </w:r>
      <w:r>
        <w:rPr>
          <w:rFonts w:asciiTheme="minorEastAsia" w:eastAsiaTheme="minorEastAsia" w:hAnsiTheme="minorEastAsia" w:cs="Segoe UI" w:hint="eastAsia"/>
          <w:color w:val="auto"/>
          <w:lang w:eastAsia="zh-CN" w:bidi="ar-SA"/>
        </w:rPr>
        <w:t>企业不断向上提升的有利土壤，缺乏企业技术升级的内在动力。低价竞争使得劣币驱逐良币，木玩行业自然进入了的发展瓶颈，急需计划干预，在这样的现实情况下，木制玩具相关质量分级标准势在必行。木制玩具质量分级标准的制定更加注重产品的功能、性能、适用性、可靠性、外观、材质等相关内容，涉猎的范围更广，适用性更强。鼓励优质产品开发生产，鼓励优秀企业大胆发展，为行业提供良好的生态和生长的动力。</w:t>
      </w:r>
    </w:p>
    <w:p w:rsidR="00BE1638" w:rsidRDefault="00000000" w:rsidP="00BE1638">
      <w:pPr>
        <w:widowControl/>
        <w:spacing w:after="240" w:line="360" w:lineRule="auto"/>
        <w:ind w:firstLineChars="200" w:firstLine="480"/>
        <w:contextualSpacing/>
        <w:rPr>
          <w:rFonts w:ascii="宋体" w:eastAsia="宋体" w:hAnsi="宋体" w:cs="Segoe UI"/>
          <w:color w:val="auto"/>
          <w:lang w:eastAsia="zh-CN" w:bidi="ar-SA"/>
        </w:rPr>
      </w:pPr>
      <w:r>
        <w:rPr>
          <w:rFonts w:ascii="宋体" w:eastAsia="宋体" w:hAnsi="宋体" w:cs="Segoe UI" w:hint="eastAsia"/>
          <w:color w:val="auto"/>
          <w:lang w:eastAsia="zh-CN" w:bidi="ar-SA"/>
        </w:rPr>
        <w:t>总体上，各国对玩具行业质量、环保和安全等方面的要求越来越高，越来越严，这种趋势随着人们生活水平和质量的提高将长期延续、趋严。随着人们生活水平的提高及环保观念的强化，促使玩具消费者对玩具的质量提出更高的要求</w:t>
      </w:r>
      <w:r>
        <w:rPr>
          <w:rFonts w:ascii="宋体" w:eastAsia="宋体" w:hAnsi="宋体" w:cs="Segoe UI"/>
          <w:color w:val="auto"/>
          <w:lang w:eastAsia="zh-CN" w:bidi="ar-SA"/>
        </w:rPr>
        <w:t>。</w:t>
      </w:r>
      <w:r>
        <w:rPr>
          <w:rFonts w:ascii="宋体" w:eastAsia="宋体" w:hAnsi="宋体" w:cs="Segoe UI" w:hint="eastAsia"/>
          <w:color w:val="auto"/>
          <w:lang w:eastAsia="zh-Hans" w:bidi="ar-SA"/>
        </w:rPr>
        <w:t>随着互联网经济的发展</w:t>
      </w:r>
      <w:r>
        <w:rPr>
          <w:rFonts w:ascii="宋体" w:eastAsia="宋体" w:hAnsi="宋体" w:cs="Segoe UI"/>
          <w:color w:val="auto"/>
          <w:lang w:eastAsia="zh-Hans" w:bidi="ar-SA"/>
        </w:rPr>
        <w:t>，</w:t>
      </w:r>
      <w:r>
        <w:rPr>
          <w:rFonts w:ascii="宋体" w:eastAsia="宋体" w:hAnsi="宋体" w:cs="Segoe UI" w:hint="eastAsia"/>
          <w:color w:val="auto"/>
          <w:lang w:eastAsia="zh-Hans" w:bidi="ar-SA"/>
        </w:rPr>
        <w:t>玩具信息的透明度也是行业公平公正</w:t>
      </w:r>
      <w:r>
        <w:rPr>
          <w:rFonts w:ascii="宋体" w:eastAsia="宋体" w:hAnsi="宋体" w:cs="Segoe UI"/>
          <w:color w:val="auto"/>
          <w:lang w:eastAsia="zh-Hans" w:bidi="ar-SA"/>
        </w:rPr>
        <w:t>、</w:t>
      </w:r>
      <w:r>
        <w:rPr>
          <w:rFonts w:ascii="宋体" w:eastAsia="宋体" w:hAnsi="宋体" w:cs="Segoe UI" w:hint="eastAsia"/>
          <w:color w:val="auto"/>
          <w:lang w:eastAsia="zh-Hans" w:bidi="ar-SA"/>
        </w:rPr>
        <w:t>良性发展的需要</w:t>
      </w:r>
      <w:r>
        <w:rPr>
          <w:rFonts w:ascii="宋体" w:eastAsia="宋体" w:hAnsi="宋体" w:cs="Segoe UI"/>
          <w:color w:val="auto"/>
          <w:lang w:eastAsia="zh-Hans" w:bidi="ar-SA"/>
        </w:rPr>
        <w:t>。</w:t>
      </w:r>
      <w:r>
        <w:rPr>
          <w:rFonts w:ascii="宋体" w:eastAsia="宋体" w:hAnsi="宋体" w:cs="Segoe UI" w:hint="eastAsia"/>
          <w:color w:val="auto"/>
          <w:lang w:eastAsia="zh-Hans" w:bidi="ar-SA"/>
        </w:rPr>
        <w:t>对</w:t>
      </w:r>
      <w:r>
        <w:rPr>
          <w:rFonts w:ascii="宋体" w:eastAsia="宋体" w:hAnsi="宋体" w:cs="Segoe UI" w:hint="eastAsia"/>
          <w:color w:val="auto"/>
          <w:lang w:eastAsia="zh-CN" w:bidi="ar-SA"/>
        </w:rPr>
        <w:t>国内的木制玩具企业发展应遵循规律、趋势，才能促使行业在国内的健康发展，进而促进国际竞争力的增强，形成可持续发展的良性循环。因此建议制定《木制玩具质量分级》团体标准。</w:t>
      </w:r>
    </w:p>
    <w:p w:rsidR="002C6473" w:rsidRDefault="00000000" w:rsidP="00BE1638">
      <w:pPr>
        <w:pStyle w:val="Bodytext10"/>
        <w:numPr>
          <w:ilvl w:val="0"/>
          <w:numId w:val="2"/>
        </w:numPr>
        <w:shd w:val="clear" w:color="auto" w:fill="auto"/>
        <w:tabs>
          <w:tab w:val="left" w:pos="526"/>
        </w:tabs>
        <w:spacing w:after="340" w:line="360" w:lineRule="auto"/>
        <w:contextualSpacing/>
        <w:jc w:val="both"/>
        <w:rPr>
          <w:b/>
          <w:bCs/>
          <w:color w:val="auto"/>
        </w:rPr>
      </w:pPr>
      <w:r>
        <w:rPr>
          <w:b/>
          <w:bCs/>
          <w:color w:val="auto"/>
        </w:rPr>
        <w:t>工作简况</w:t>
      </w:r>
    </w:p>
    <w:p w:rsidR="00BE1638" w:rsidRDefault="00BE1638" w:rsidP="00BE1638">
      <w:pPr>
        <w:pStyle w:val="Bodytext10"/>
        <w:numPr>
          <w:ilvl w:val="1"/>
          <w:numId w:val="8"/>
        </w:numPr>
        <w:shd w:val="clear" w:color="auto" w:fill="auto"/>
        <w:tabs>
          <w:tab w:val="left" w:pos="526"/>
        </w:tabs>
        <w:spacing w:after="340" w:line="360" w:lineRule="auto"/>
        <w:contextualSpacing/>
        <w:jc w:val="both"/>
        <w:rPr>
          <w:b/>
          <w:bCs/>
          <w:color w:val="auto"/>
        </w:rPr>
      </w:pPr>
      <w:r>
        <w:rPr>
          <w:rFonts w:hint="eastAsia"/>
          <w:b/>
          <w:bCs/>
          <w:color w:val="auto"/>
        </w:rPr>
        <w:t>任务来源</w:t>
      </w:r>
    </w:p>
    <w:p w:rsidR="002C6473" w:rsidRDefault="00BE1638" w:rsidP="00BE1638">
      <w:pPr>
        <w:pStyle w:val="Bodytext10"/>
        <w:shd w:val="clear" w:color="auto" w:fill="auto"/>
        <w:tabs>
          <w:tab w:val="left" w:pos="526"/>
        </w:tabs>
        <w:spacing w:after="340" w:line="360" w:lineRule="auto"/>
        <w:contextualSpacing/>
        <w:jc w:val="both"/>
        <w:rPr>
          <w:color w:val="auto"/>
        </w:rPr>
      </w:pPr>
      <w:r w:rsidRPr="00BE1638">
        <w:rPr>
          <w:rFonts w:hint="eastAsia"/>
          <w:color w:val="auto"/>
        </w:rPr>
        <w:t>为了规范市场行为，保障消费者的合法权益，让消费者购买到具有一定质量保障的产品，提高木制玩具的质量，减少木制玩具质量问题的发生，规范木制玩具市场，提高木制玩具的信誉度和竞争力，促进木制玩具产业的健康发展，帮助企业提升品牌形象，提高消费者的认可度和忠诚度。由中国计量大学作为牵头起草单位，浙江省丽水市云和县政府、浙江省丽水市市场监督管理局参与编制工作，积极推进团体标准制定工作。</w:t>
      </w:r>
    </w:p>
    <w:p w:rsidR="002C6473" w:rsidRPr="00BE1638" w:rsidRDefault="00000000" w:rsidP="00BE1638">
      <w:pPr>
        <w:pStyle w:val="Bodytext10"/>
        <w:numPr>
          <w:ilvl w:val="1"/>
          <w:numId w:val="8"/>
        </w:numPr>
        <w:shd w:val="clear" w:color="auto" w:fill="auto"/>
        <w:tabs>
          <w:tab w:val="left" w:pos="526"/>
        </w:tabs>
        <w:spacing w:after="340" w:line="360" w:lineRule="auto"/>
        <w:contextualSpacing/>
        <w:jc w:val="both"/>
        <w:rPr>
          <w:b/>
          <w:bCs/>
          <w:color w:val="auto"/>
        </w:rPr>
      </w:pPr>
      <w:r w:rsidRPr="00BE1638">
        <w:rPr>
          <w:rFonts w:hint="eastAsia"/>
          <w:b/>
          <w:bCs/>
          <w:color w:val="auto"/>
        </w:rPr>
        <w:t>起草单位</w:t>
      </w:r>
    </w:p>
    <w:p w:rsidR="002C6473" w:rsidRDefault="00000000">
      <w:pPr>
        <w:pStyle w:val="Heading210"/>
        <w:keepNext/>
        <w:keepLines/>
        <w:shd w:val="clear" w:color="auto" w:fill="auto"/>
        <w:tabs>
          <w:tab w:val="left" w:pos="410"/>
        </w:tabs>
        <w:spacing w:line="360" w:lineRule="auto"/>
        <w:ind w:firstLineChars="200" w:firstLine="480"/>
        <w:rPr>
          <w:b w:val="0"/>
          <w:bCs w:val="0"/>
          <w:color w:val="auto"/>
        </w:rPr>
      </w:pPr>
      <w:r>
        <w:rPr>
          <w:rFonts w:hint="eastAsia"/>
          <w:b w:val="0"/>
          <w:bCs w:val="0"/>
          <w:color w:val="auto"/>
        </w:rPr>
        <w:lastRenderedPageBreak/>
        <w:t>本标准主导起草单位：中国计量大学</w:t>
      </w:r>
    </w:p>
    <w:p w:rsidR="002C6473" w:rsidRDefault="00000000">
      <w:pPr>
        <w:pStyle w:val="Heading210"/>
        <w:keepNext/>
        <w:keepLines/>
        <w:shd w:val="clear" w:color="auto" w:fill="auto"/>
        <w:tabs>
          <w:tab w:val="left" w:pos="410"/>
        </w:tabs>
        <w:spacing w:line="360" w:lineRule="auto"/>
        <w:ind w:firstLineChars="200" w:firstLine="480"/>
        <w:rPr>
          <w:b w:val="0"/>
          <w:bCs w:val="0"/>
          <w:color w:val="auto"/>
        </w:rPr>
      </w:pPr>
      <w:r>
        <w:rPr>
          <w:rFonts w:hint="eastAsia"/>
          <w:b w:val="0"/>
          <w:bCs w:val="0"/>
          <w:color w:val="auto"/>
        </w:rPr>
        <w:t>本标准参与起草单位：浙江省丽水市云和县政府、浙江省丽水市市场监督管理局</w:t>
      </w:r>
    </w:p>
    <w:p w:rsidR="002C6473" w:rsidRDefault="00000000">
      <w:pPr>
        <w:pStyle w:val="Heading210"/>
        <w:keepNext/>
        <w:keepLines/>
        <w:shd w:val="clear" w:color="auto" w:fill="auto"/>
        <w:tabs>
          <w:tab w:val="left" w:pos="410"/>
        </w:tabs>
        <w:spacing w:line="360" w:lineRule="auto"/>
        <w:ind w:firstLineChars="200" w:firstLine="480"/>
        <w:rPr>
          <w:b w:val="0"/>
          <w:bCs w:val="0"/>
          <w:color w:val="auto"/>
          <w:lang w:val="en-US" w:eastAsia="zh-Hans"/>
        </w:rPr>
      </w:pPr>
      <w:r>
        <w:rPr>
          <w:rFonts w:hint="eastAsia"/>
          <w:b w:val="0"/>
          <w:bCs w:val="0"/>
          <w:color w:val="auto"/>
        </w:rPr>
        <w:t>本标准主要起草人：徐向纮、李琦、张煜、周冬艳</w:t>
      </w:r>
      <w:r>
        <w:rPr>
          <w:b w:val="0"/>
          <w:bCs w:val="0"/>
          <w:color w:val="auto"/>
        </w:rPr>
        <w:t>、</w:t>
      </w:r>
      <w:r>
        <w:rPr>
          <w:rFonts w:hint="eastAsia"/>
          <w:b w:val="0"/>
          <w:bCs w:val="0"/>
          <w:color w:val="auto"/>
          <w:lang w:val="en-US" w:eastAsia="zh-Hans"/>
        </w:rPr>
        <w:t>胡云云</w:t>
      </w:r>
    </w:p>
    <w:p w:rsidR="002C6473" w:rsidRDefault="00000000" w:rsidP="00BE1638">
      <w:pPr>
        <w:pStyle w:val="Heading210"/>
        <w:keepNext/>
        <w:keepLines/>
        <w:numPr>
          <w:ilvl w:val="1"/>
          <w:numId w:val="8"/>
        </w:numPr>
        <w:shd w:val="clear" w:color="auto" w:fill="auto"/>
        <w:tabs>
          <w:tab w:val="left" w:pos="410"/>
        </w:tabs>
        <w:spacing w:line="360" w:lineRule="auto"/>
        <w:rPr>
          <w:color w:val="auto"/>
        </w:rPr>
      </w:pPr>
      <w:r>
        <w:rPr>
          <w:rFonts w:hint="eastAsia"/>
          <w:color w:val="auto"/>
        </w:rPr>
        <w:t>标准编制过程</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3.1</w:t>
      </w:r>
      <w:r>
        <w:rPr>
          <w:rFonts w:asciiTheme="minorEastAsia" w:eastAsiaTheme="minorEastAsia" w:hAnsiTheme="minorEastAsia" w:cs="宋体" w:hint="eastAsia"/>
          <w:b/>
          <w:bCs/>
          <w:color w:val="auto"/>
          <w:lang w:val="zh-CN" w:eastAsia="zh-CN" w:bidi="zh-CN"/>
        </w:rPr>
        <w:t>前期调研及准备</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3.2</w:t>
      </w:r>
      <w:r>
        <w:rPr>
          <w:rFonts w:asciiTheme="minorEastAsia" w:eastAsiaTheme="minorEastAsia" w:hAnsiTheme="minorEastAsia" w:cs="宋体" w:hint="eastAsia"/>
          <w:b/>
          <w:bCs/>
          <w:color w:val="auto"/>
          <w:lang w:val="zh-CN" w:eastAsia="zh-CN" w:bidi="zh-CN"/>
        </w:rPr>
        <w:t>提出立项建议</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3.3</w:t>
      </w:r>
      <w:r>
        <w:rPr>
          <w:rFonts w:asciiTheme="minorEastAsia" w:eastAsiaTheme="minorEastAsia" w:hAnsiTheme="minorEastAsia" w:cs="宋体" w:hint="eastAsia"/>
          <w:b/>
          <w:bCs/>
          <w:color w:val="auto"/>
          <w:lang w:val="zh-CN" w:eastAsia="zh-CN" w:bidi="zh-CN"/>
        </w:rPr>
        <w:t>立项论证</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3.4</w:t>
      </w:r>
      <w:r>
        <w:rPr>
          <w:rFonts w:asciiTheme="minorEastAsia" w:eastAsiaTheme="minorEastAsia" w:hAnsiTheme="minorEastAsia" w:cs="宋体" w:hint="eastAsia"/>
          <w:b/>
          <w:bCs/>
          <w:color w:val="auto"/>
          <w:lang w:val="zh-CN" w:eastAsia="zh-CN" w:bidi="zh-CN"/>
        </w:rPr>
        <w:t>制定工作计划</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3.5</w:t>
      </w:r>
      <w:r>
        <w:rPr>
          <w:rFonts w:asciiTheme="minorEastAsia" w:eastAsiaTheme="minorEastAsia" w:hAnsiTheme="minorEastAsia" w:cs="宋体" w:hint="eastAsia"/>
          <w:b/>
          <w:bCs/>
          <w:color w:val="auto"/>
          <w:lang w:val="zh-CN" w:eastAsia="zh-CN" w:bidi="zh-CN"/>
        </w:rPr>
        <w:t>召开研讨会</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3.6</w:t>
      </w:r>
      <w:r>
        <w:rPr>
          <w:rFonts w:asciiTheme="minorEastAsia" w:eastAsiaTheme="minorEastAsia" w:hAnsiTheme="minorEastAsia" w:cs="宋体" w:hint="eastAsia"/>
          <w:b/>
          <w:bCs/>
          <w:color w:val="auto"/>
          <w:lang w:val="zh-CN" w:eastAsia="zh-CN" w:bidi="zh-CN"/>
        </w:rPr>
        <w:t>征求意见</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3.7</w:t>
      </w:r>
      <w:r>
        <w:rPr>
          <w:rFonts w:asciiTheme="minorEastAsia" w:eastAsiaTheme="minorEastAsia" w:hAnsiTheme="minorEastAsia" w:cs="宋体" w:hint="eastAsia"/>
          <w:b/>
          <w:bCs/>
          <w:color w:val="auto"/>
          <w:lang w:val="zh-CN" w:eastAsia="zh-CN" w:bidi="zh-CN"/>
        </w:rPr>
        <w:t>标准送审</w:t>
      </w:r>
    </w:p>
    <w:p w:rsidR="002C6473" w:rsidRDefault="00000000">
      <w:pPr>
        <w:shd w:val="clear" w:color="auto" w:fill="FFFFFF"/>
        <w:tabs>
          <w:tab w:val="left" w:pos="410"/>
        </w:tabs>
        <w:spacing w:line="360" w:lineRule="auto"/>
        <w:ind w:firstLineChars="200" w:firstLine="482"/>
        <w:rPr>
          <w:rFonts w:asciiTheme="minorEastAsia" w:eastAsiaTheme="minorEastAsia" w:hAnsiTheme="minorEastAsia" w:cs="宋体"/>
          <w:b/>
          <w:bCs/>
          <w:color w:val="auto"/>
          <w:lang w:val="zh-CN" w:eastAsia="zh-CN" w:bidi="zh-CN"/>
        </w:rPr>
      </w:pPr>
      <w:r>
        <w:rPr>
          <w:rFonts w:asciiTheme="minorEastAsia" w:eastAsiaTheme="minorEastAsia" w:hAnsiTheme="minorEastAsia" w:cs="宋体"/>
          <w:b/>
          <w:bCs/>
          <w:color w:val="auto"/>
          <w:lang w:val="zh-CN" w:eastAsia="zh-CN" w:bidi="zh-CN"/>
        </w:rPr>
        <w:t>3.8</w:t>
      </w:r>
      <w:r>
        <w:rPr>
          <w:rFonts w:asciiTheme="minorEastAsia" w:eastAsiaTheme="minorEastAsia" w:hAnsiTheme="minorEastAsia" w:cs="宋体" w:hint="eastAsia"/>
          <w:b/>
          <w:bCs/>
          <w:color w:val="auto"/>
          <w:lang w:val="zh-CN" w:eastAsia="zh-CN" w:bidi="zh-CN"/>
        </w:rPr>
        <w:t>标准审评</w:t>
      </w:r>
    </w:p>
    <w:p w:rsidR="002C6473" w:rsidRDefault="00000000" w:rsidP="00BE1638">
      <w:pPr>
        <w:pStyle w:val="Heading210"/>
        <w:keepNext/>
        <w:keepLines/>
        <w:numPr>
          <w:ilvl w:val="1"/>
          <w:numId w:val="8"/>
        </w:numPr>
        <w:shd w:val="clear" w:color="auto" w:fill="auto"/>
        <w:tabs>
          <w:tab w:val="left" w:pos="410"/>
        </w:tabs>
        <w:spacing w:line="360" w:lineRule="auto"/>
        <w:rPr>
          <w:color w:val="auto"/>
        </w:rPr>
      </w:pPr>
      <w:r>
        <w:rPr>
          <w:rFonts w:hint="eastAsia"/>
          <w:color w:val="auto"/>
        </w:rPr>
        <w:t>确立编制原则和编制计划</w:t>
      </w:r>
    </w:p>
    <w:p w:rsidR="002C6473" w:rsidRDefault="00000000">
      <w:pPr>
        <w:pStyle w:val="Bodytext10"/>
        <w:spacing w:line="360" w:lineRule="auto"/>
        <w:ind w:firstLineChars="200" w:firstLine="480"/>
        <w:jc w:val="both"/>
        <w:rPr>
          <w:color w:val="auto"/>
        </w:rPr>
      </w:pPr>
      <w:r>
        <w:rPr>
          <w:rFonts w:hint="eastAsia"/>
          <w:color w:val="auto"/>
        </w:rPr>
        <w:t>为保证标准的先进性和适用性，工作组经过充分讨论和研究，初步确定了与相关标准协调一致、体现先进性和可操作性等原则，并制定了编制计划。</w:t>
      </w:r>
    </w:p>
    <w:p w:rsidR="002C6473" w:rsidRDefault="00000000" w:rsidP="00BE1638">
      <w:pPr>
        <w:pStyle w:val="Heading210"/>
        <w:keepNext/>
        <w:keepLines/>
        <w:numPr>
          <w:ilvl w:val="1"/>
          <w:numId w:val="8"/>
        </w:numPr>
        <w:shd w:val="clear" w:color="auto" w:fill="auto"/>
        <w:tabs>
          <w:tab w:val="left" w:pos="410"/>
        </w:tabs>
        <w:spacing w:line="360" w:lineRule="auto"/>
        <w:rPr>
          <w:color w:val="auto"/>
        </w:rPr>
      </w:pPr>
      <w:bookmarkStart w:id="0" w:name="bookmark2"/>
      <w:r>
        <w:rPr>
          <w:color w:val="auto"/>
        </w:rPr>
        <w:t>标准编写的目的及意义</w:t>
      </w:r>
      <w:bookmarkEnd w:id="0"/>
    </w:p>
    <w:p w:rsidR="002C6473" w:rsidRDefault="00000000" w:rsidP="00BE1638">
      <w:pPr>
        <w:pStyle w:val="Bodytext10"/>
        <w:tabs>
          <w:tab w:val="left" w:pos="410"/>
        </w:tabs>
        <w:spacing w:line="360" w:lineRule="auto"/>
        <w:ind w:firstLineChars="200" w:firstLine="480"/>
        <w:rPr>
          <w:color w:val="auto"/>
          <w:lang w:val="en-US"/>
        </w:rPr>
      </w:pPr>
      <w:r>
        <w:rPr>
          <w:rFonts w:hint="eastAsia"/>
          <w:color w:val="auto"/>
          <w:lang w:val="en-US" w:eastAsia="zh-Hans"/>
        </w:rPr>
        <w:t>从国际视角看</w:t>
      </w:r>
      <w:r>
        <w:rPr>
          <w:color w:val="auto"/>
          <w:lang w:eastAsia="zh-Hans"/>
        </w:rPr>
        <w:t>，</w:t>
      </w:r>
      <w:r>
        <w:rPr>
          <w:rFonts w:hint="eastAsia"/>
          <w:color w:val="auto"/>
          <w:lang w:val="en-US"/>
        </w:rPr>
        <w:t>我国木制玩具</w:t>
      </w:r>
      <w:r>
        <w:rPr>
          <w:rFonts w:hint="eastAsia"/>
          <w:color w:val="auto"/>
          <w:lang w:val="en-US" w:eastAsia="zh-Hans"/>
        </w:rPr>
        <w:t>行业</w:t>
      </w:r>
      <w:r>
        <w:rPr>
          <w:rFonts w:hint="eastAsia"/>
          <w:color w:val="auto"/>
          <w:lang w:val="en-US"/>
        </w:rPr>
        <w:t>与国外玩具</w:t>
      </w:r>
      <w:r>
        <w:rPr>
          <w:rFonts w:hint="eastAsia"/>
          <w:color w:val="auto"/>
          <w:lang w:val="en-US" w:eastAsia="zh-Hans"/>
        </w:rPr>
        <w:t>行业的整体竞争力</w:t>
      </w:r>
      <w:r>
        <w:rPr>
          <w:rFonts w:hint="eastAsia"/>
          <w:color w:val="auto"/>
          <w:lang w:val="en-US"/>
        </w:rPr>
        <w:t>相比还存在一定的差距。</w:t>
      </w:r>
      <w:r>
        <w:rPr>
          <w:rFonts w:hint="eastAsia"/>
          <w:color w:val="auto"/>
          <w:lang w:val="en-US" w:eastAsia="zh-Hans"/>
        </w:rPr>
        <w:t>从</w:t>
      </w:r>
      <w:r>
        <w:rPr>
          <w:rFonts w:hint="eastAsia"/>
          <w:color w:val="auto"/>
          <w:lang w:val="en-US"/>
        </w:rPr>
        <w:t>国内</w:t>
      </w:r>
      <w:r>
        <w:rPr>
          <w:rFonts w:hint="eastAsia"/>
          <w:color w:val="auto"/>
          <w:lang w:val="en-US" w:eastAsia="zh-Hans"/>
        </w:rPr>
        <w:t>视角看</w:t>
      </w:r>
      <w:r>
        <w:rPr>
          <w:color w:val="auto"/>
          <w:lang w:eastAsia="zh-Hans"/>
        </w:rPr>
        <w:t>，</w:t>
      </w:r>
      <w:r>
        <w:rPr>
          <w:rFonts w:hint="eastAsia"/>
          <w:color w:val="auto"/>
          <w:lang w:val="en-US"/>
        </w:rPr>
        <w:t>生产企业同质化现象比较严重，特别是线上销售端存在较为严重的低价竞争，导致产品质量参差不齐。消费者对木制玩具的质量辨别难（网上销售情况下更是良莠难分），而国内的木制玩具相关标准重点都在玩具安全上，对玩具质量的其他方面关注不够。</w:t>
      </w:r>
      <w:r>
        <w:rPr>
          <w:rFonts w:hint="eastAsia"/>
          <w:color w:val="auto"/>
          <w:lang w:val="en-US" w:eastAsia="zh-Hans"/>
        </w:rPr>
        <w:t>在以互联网为主的销售模式中</w:t>
      </w:r>
      <w:r>
        <w:rPr>
          <w:color w:val="auto"/>
          <w:lang w:eastAsia="zh-Hans"/>
        </w:rPr>
        <w:t>，</w:t>
      </w:r>
      <w:r>
        <w:rPr>
          <w:rFonts w:hint="eastAsia"/>
          <w:color w:val="auto"/>
          <w:lang w:val="en-US" w:eastAsia="zh-Hans"/>
        </w:rPr>
        <w:t>企业的产品只要符合安全标准</w:t>
      </w:r>
      <w:r>
        <w:rPr>
          <w:color w:val="auto"/>
          <w:lang w:eastAsia="zh-Hans"/>
        </w:rPr>
        <w:t>，</w:t>
      </w:r>
      <w:r>
        <w:rPr>
          <w:rFonts w:hint="eastAsia"/>
          <w:color w:val="auto"/>
          <w:lang w:val="en-US" w:eastAsia="zh-Hans"/>
        </w:rPr>
        <w:t>对产品质量额外的投入无法得到有效的反馈</w:t>
      </w:r>
      <w:r>
        <w:rPr>
          <w:color w:val="auto"/>
          <w:lang w:eastAsia="zh-Hans"/>
        </w:rPr>
        <w:t>，</w:t>
      </w:r>
      <w:r>
        <w:rPr>
          <w:rFonts w:hint="eastAsia"/>
          <w:color w:val="auto"/>
          <w:lang w:val="en-US"/>
        </w:rPr>
        <w:t>因此</w:t>
      </w:r>
      <w:r>
        <w:rPr>
          <w:rFonts w:hint="eastAsia"/>
          <w:color w:val="auto"/>
          <w:lang w:val="en-US" w:eastAsia="zh-Hans"/>
        </w:rPr>
        <w:t>企业无法构建品质提升与产品创新的长期发展动力</w:t>
      </w:r>
      <w:r>
        <w:rPr>
          <w:color w:val="auto"/>
          <w:lang w:eastAsia="zh-Hans"/>
        </w:rPr>
        <w:t>。</w:t>
      </w:r>
      <w:r>
        <w:rPr>
          <w:rFonts w:hint="eastAsia"/>
          <w:color w:val="auto"/>
          <w:lang w:val="en-US"/>
        </w:rPr>
        <w:t>制定木制玩具的质量分级标准具有</w:t>
      </w:r>
      <w:r>
        <w:rPr>
          <w:rFonts w:hint="eastAsia"/>
          <w:color w:val="auto"/>
          <w:lang w:val="en-US" w:eastAsia="zh-Hans"/>
        </w:rPr>
        <w:t>改善以上状况的</w:t>
      </w:r>
      <w:r>
        <w:rPr>
          <w:rFonts w:hint="eastAsia"/>
          <w:color w:val="auto"/>
          <w:lang w:val="en-US"/>
        </w:rPr>
        <w:t>现实意义。</w:t>
      </w:r>
    </w:p>
    <w:p w:rsidR="002C6473" w:rsidRDefault="00000000">
      <w:pPr>
        <w:pStyle w:val="Bodytext10"/>
        <w:numPr>
          <w:ilvl w:val="0"/>
          <w:numId w:val="2"/>
        </w:numPr>
        <w:shd w:val="clear" w:color="auto" w:fill="auto"/>
        <w:tabs>
          <w:tab w:val="left" w:pos="526"/>
        </w:tabs>
        <w:spacing w:after="340" w:line="360" w:lineRule="auto"/>
        <w:jc w:val="both"/>
        <w:rPr>
          <w:color w:val="auto"/>
        </w:rPr>
      </w:pPr>
      <w:r>
        <w:rPr>
          <w:b/>
          <w:bCs/>
          <w:color w:val="auto"/>
        </w:rPr>
        <w:tab/>
      </w:r>
      <w:r>
        <w:rPr>
          <w:rFonts w:hint="eastAsia"/>
          <w:b/>
          <w:bCs/>
          <w:color w:val="auto"/>
        </w:rPr>
        <w:t>标准编制</w:t>
      </w:r>
      <w:r>
        <w:rPr>
          <w:b/>
          <w:bCs/>
          <w:color w:val="auto"/>
        </w:rPr>
        <w:t>原则和主要内容</w:t>
      </w:r>
      <w:r>
        <w:rPr>
          <w:rFonts w:hint="eastAsia"/>
          <w:b/>
          <w:bCs/>
          <w:color w:val="auto"/>
        </w:rPr>
        <w:t>（需要根据标准文本进行实时修改）</w:t>
      </w:r>
    </w:p>
    <w:p w:rsidR="002C6473" w:rsidRDefault="00000000">
      <w:pPr>
        <w:pStyle w:val="Heading210"/>
        <w:keepNext/>
        <w:keepLines/>
        <w:numPr>
          <w:ilvl w:val="0"/>
          <w:numId w:val="4"/>
        </w:numPr>
        <w:shd w:val="clear" w:color="auto" w:fill="auto"/>
        <w:tabs>
          <w:tab w:val="left" w:pos="850"/>
        </w:tabs>
        <w:spacing w:line="360" w:lineRule="auto"/>
        <w:rPr>
          <w:color w:val="auto"/>
        </w:rPr>
      </w:pPr>
      <w:bookmarkStart w:id="1" w:name="bookmark6"/>
      <w:r>
        <w:rPr>
          <w:color w:val="auto"/>
        </w:rPr>
        <w:t>编制原则</w:t>
      </w:r>
      <w:bookmarkEnd w:id="1"/>
    </w:p>
    <w:p w:rsidR="002C6473" w:rsidRDefault="00000000">
      <w:pPr>
        <w:pStyle w:val="Bodytext10"/>
        <w:shd w:val="clear" w:color="auto" w:fill="auto"/>
        <w:spacing w:line="360" w:lineRule="auto"/>
        <w:ind w:firstLineChars="200" w:firstLine="480"/>
        <w:jc w:val="both"/>
        <w:rPr>
          <w:color w:val="auto"/>
        </w:rPr>
      </w:pPr>
      <w:r>
        <w:rPr>
          <w:color w:val="auto"/>
        </w:rPr>
        <w:t>本标准的制定工作遵循“统一性、协调性、适用性、一致性、规范性”的原则，本着先进 性、科学性、合理性和可操作性的原则，按照</w:t>
      </w:r>
      <w:r>
        <w:rPr>
          <w:color w:val="auto"/>
          <w:lang w:val="en-US" w:bidi="en-US"/>
        </w:rPr>
        <w:t>GB/T 1.1-2020</w:t>
      </w:r>
      <w:r>
        <w:rPr>
          <w:color w:val="auto"/>
        </w:rPr>
        <w:t>《标准化工作导则第一部分: 标准的结构和编写》给出的规则编写。</w:t>
      </w:r>
    </w:p>
    <w:p w:rsidR="002C6473" w:rsidRDefault="00000000">
      <w:pPr>
        <w:pStyle w:val="Bodytext10"/>
        <w:spacing w:line="360" w:lineRule="auto"/>
        <w:ind w:firstLineChars="200" w:firstLine="482"/>
        <w:jc w:val="both"/>
        <w:rPr>
          <w:b/>
          <w:bCs/>
          <w:color w:val="auto"/>
        </w:rPr>
      </w:pPr>
      <w:r>
        <w:rPr>
          <w:rFonts w:hint="eastAsia"/>
          <w:b/>
          <w:bCs/>
          <w:color w:val="auto"/>
        </w:rPr>
        <w:t>（1）合规性</w:t>
      </w:r>
    </w:p>
    <w:p w:rsidR="002C6473" w:rsidRDefault="00000000">
      <w:pPr>
        <w:pStyle w:val="Bodytext10"/>
        <w:spacing w:line="360" w:lineRule="auto"/>
        <w:ind w:firstLineChars="200" w:firstLine="480"/>
        <w:jc w:val="both"/>
        <w:rPr>
          <w:color w:val="auto"/>
        </w:rPr>
      </w:pPr>
      <w:r>
        <w:rPr>
          <w:rFonts w:hint="eastAsia"/>
          <w:color w:val="auto"/>
        </w:rPr>
        <w:t>本标准内容的策划与编写，严格儿童玩具、木制玩具相关法律法规和国家、行业标准的规定和要求，标准编写规则符合</w:t>
      </w:r>
      <w:r>
        <w:rPr>
          <w:color w:val="auto"/>
        </w:rPr>
        <w:t>GB 6675</w:t>
      </w:r>
      <w:r>
        <w:rPr>
          <w:rFonts w:hint="eastAsia"/>
          <w:color w:val="auto"/>
        </w:rPr>
        <w:t>、</w:t>
      </w:r>
      <w:r>
        <w:rPr>
          <w:color w:val="auto"/>
        </w:rPr>
        <w:t>GB/T 28495</w:t>
      </w:r>
      <w:r>
        <w:rPr>
          <w:rFonts w:hint="eastAsia"/>
          <w:color w:val="auto"/>
        </w:rPr>
        <w:t>等有关规定。</w:t>
      </w:r>
    </w:p>
    <w:p w:rsidR="002C6473" w:rsidRDefault="00000000">
      <w:pPr>
        <w:pStyle w:val="Bodytext10"/>
        <w:spacing w:line="360" w:lineRule="auto"/>
        <w:ind w:firstLineChars="200" w:firstLine="482"/>
        <w:jc w:val="both"/>
        <w:rPr>
          <w:b/>
          <w:bCs/>
          <w:color w:val="auto"/>
        </w:rPr>
      </w:pPr>
      <w:r>
        <w:rPr>
          <w:rFonts w:hint="eastAsia"/>
          <w:b/>
          <w:bCs/>
          <w:color w:val="auto"/>
        </w:rPr>
        <w:lastRenderedPageBreak/>
        <w:t>（2）系统性</w:t>
      </w:r>
    </w:p>
    <w:p w:rsidR="002C6473" w:rsidRDefault="00000000">
      <w:pPr>
        <w:pStyle w:val="Bodytext10"/>
        <w:spacing w:line="360" w:lineRule="auto"/>
        <w:ind w:firstLineChars="200" w:firstLine="480"/>
        <w:jc w:val="both"/>
        <w:rPr>
          <w:color w:val="auto"/>
        </w:rPr>
      </w:pPr>
      <w:r>
        <w:rPr>
          <w:rFonts w:hint="eastAsia"/>
          <w:color w:val="auto"/>
        </w:rPr>
        <w:t>为有效规范标准内容的编制，工作组立足于系统化思维，通过对木制玩具的分级、分类、共性要求分级、具体分类要求等几个方面进行产品质量分级标准的制定，涵盖木制玩具涉及的全部要素和要求，形成了闭环。</w:t>
      </w:r>
    </w:p>
    <w:p w:rsidR="002C6473" w:rsidRDefault="00000000">
      <w:pPr>
        <w:pStyle w:val="Bodytext10"/>
        <w:spacing w:line="360" w:lineRule="auto"/>
        <w:ind w:firstLineChars="200" w:firstLine="482"/>
        <w:jc w:val="both"/>
        <w:rPr>
          <w:b/>
          <w:bCs/>
          <w:color w:val="auto"/>
        </w:rPr>
      </w:pPr>
      <w:r>
        <w:rPr>
          <w:rFonts w:hint="eastAsia"/>
          <w:b/>
          <w:bCs/>
          <w:color w:val="auto"/>
        </w:rPr>
        <w:t>（3）科学性</w:t>
      </w:r>
    </w:p>
    <w:p w:rsidR="002C6473" w:rsidRDefault="00000000">
      <w:pPr>
        <w:pStyle w:val="Bodytext10"/>
        <w:spacing w:line="360" w:lineRule="auto"/>
        <w:ind w:firstLineChars="200" w:firstLine="480"/>
        <w:jc w:val="both"/>
        <w:rPr>
          <w:color w:val="auto"/>
        </w:rPr>
      </w:pPr>
      <w:r>
        <w:rPr>
          <w:rFonts w:hint="eastAsia"/>
          <w:color w:val="auto"/>
        </w:rPr>
        <w:t>标准的制定通过走访不同类型的木制玩具企业，进入工厂车间，并邀请技术总监等进行访谈从而获得第一手资料，听取企业一线人员的诉求和在发展中遇到的瓶颈，将问题汇总作为分级分类标准制定的依据。进行问卷调研，共计发放问卷</w:t>
      </w:r>
      <w:r>
        <w:rPr>
          <w:color w:val="auto"/>
        </w:rPr>
        <w:t>200</w:t>
      </w:r>
      <w:r>
        <w:rPr>
          <w:rFonts w:hint="eastAsia"/>
          <w:color w:val="auto"/>
        </w:rPr>
        <w:t>份，收回有效问卷</w:t>
      </w:r>
      <w:r>
        <w:rPr>
          <w:color w:val="auto"/>
        </w:rPr>
        <w:t>189</w:t>
      </w:r>
      <w:r>
        <w:rPr>
          <w:rFonts w:hint="eastAsia"/>
          <w:color w:val="auto"/>
        </w:rPr>
        <w:t>份，作为产品质量的分级评价的依据。对木制玩具进行的各类测试，流程规范严谨，注重科学性和真实性，将购买不同等级的样本，送进专业检测机构进行测量和检测，并将不同等级的玩具获取的检测数据进行综合分析。</w:t>
      </w:r>
    </w:p>
    <w:p w:rsidR="002C6473" w:rsidRDefault="00000000">
      <w:pPr>
        <w:pStyle w:val="Bodytext10"/>
        <w:spacing w:line="360" w:lineRule="auto"/>
        <w:ind w:firstLineChars="200" w:firstLine="482"/>
        <w:jc w:val="both"/>
        <w:rPr>
          <w:b/>
          <w:bCs/>
          <w:color w:val="auto"/>
        </w:rPr>
      </w:pPr>
      <w:r>
        <w:rPr>
          <w:rFonts w:hint="eastAsia"/>
          <w:b/>
          <w:bCs/>
          <w:color w:val="auto"/>
        </w:rPr>
        <w:t>（4）可操作性</w:t>
      </w:r>
    </w:p>
    <w:p w:rsidR="00BE1638" w:rsidRPr="00BE1638" w:rsidRDefault="00000000" w:rsidP="00BE1638">
      <w:pPr>
        <w:pStyle w:val="Bodytext10"/>
        <w:shd w:val="clear" w:color="auto" w:fill="auto"/>
        <w:spacing w:line="360" w:lineRule="auto"/>
        <w:ind w:firstLineChars="200" w:firstLine="480"/>
        <w:jc w:val="both"/>
        <w:rPr>
          <w:color w:val="auto"/>
        </w:rPr>
      </w:pPr>
      <w:r>
        <w:rPr>
          <w:rFonts w:hint="eastAsia"/>
          <w:color w:val="auto"/>
        </w:rPr>
        <w:t>本标准以浙江省木制玩具企业质量标准优良企业为样本，消化吸收了美国玩具标准、欧洲玩具标准等，从标准适用性、广泛性角度出发，对相关标准进行适当调整，最大程度兼容现有标准的指标要求，以适应在浙江省木制玩具企业内应用。</w:t>
      </w:r>
    </w:p>
    <w:p w:rsidR="002C6473" w:rsidRDefault="00000000">
      <w:pPr>
        <w:pStyle w:val="Heading210"/>
        <w:keepNext/>
        <w:keepLines/>
        <w:numPr>
          <w:ilvl w:val="0"/>
          <w:numId w:val="4"/>
        </w:numPr>
        <w:shd w:val="clear" w:color="auto" w:fill="auto"/>
        <w:tabs>
          <w:tab w:val="left" w:pos="850"/>
        </w:tabs>
        <w:spacing w:line="360" w:lineRule="auto"/>
        <w:rPr>
          <w:color w:val="auto"/>
        </w:rPr>
      </w:pPr>
      <w:r>
        <w:rPr>
          <w:rFonts w:hint="eastAsia"/>
          <w:color w:val="auto"/>
        </w:rPr>
        <w:t>确定团体标准主要内容的依据</w:t>
      </w:r>
    </w:p>
    <w:p w:rsidR="002C6473" w:rsidRDefault="005A37C3">
      <w:pPr>
        <w:pStyle w:val="Heading210"/>
        <w:keepNext/>
        <w:keepLines/>
        <w:shd w:val="clear" w:color="auto" w:fill="auto"/>
        <w:tabs>
          <w:tab w:val="left" w:pos="850"/>
        </w:tabs>
        <w:spacing w:line="360" w:lineRule="auto"/>
        <w:ind w:firstLineChars="200" w:firstLine="480"/>
        <w:rPr>
          <w:b w:val="0"/>
          <w:bCs w:val="0"/>
          <w:color w:val="auto"/>
        </w:rPr>
      </w:pPr>
      <w:r>
        <w:rPr>
          <w:b w:val="0"/>
          <w:bCs w:val="0"/>
          <w:noProof/>
          <w:color w:val="auto"/>
        </w:rPr>
        <w:drawing>
          <wp:anchor distT="0" distB="0" distL="114300" distR="114300" simplePos="0" relativeHeight="251658240" behindDoc="1" locked="0" layoutInCell="1" allowOverlap="1" wp14:anchorId="5D67381C">
            <wp:simplePos x="0" y="0"/>
            <wp:positionH relativeFrom="column">
              <wp:posOffset>1137285</wp:posOffset>
            </wp:positionH>
            <wp:positionV relativeFrom="paragraph">
              <wp:posOffset>1186815</wp:posOffset>
            </wp:positionV>
            <wp:extent cx="4479925" cy="2909570"/>
            <wp:effectExtent l="0" t="0" r="0" b="5080"/>
            <wp:wrapTopAndBottom/>
            <wp:docPr id="701885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8535"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79925" cy="2909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bCs w:val="0"/>
          <w:color w:val="auto"/>
        </w:rPr>
        <w:t>本</w:t>
      </w:r>
      <w:r>
        <w:rPr>
          <w:rFonts w:hint="eastAsia"/>
          <w:b w:val="0"/>
          <w:bCs w:val="0"/>
          <w:color w:val="auto"/>
        </w:rPr>
        <w:t>标准主要</w:t>
      </w:r>
      <w:r>
        <w:rPr>
          <w:b w:val="0"/>
          <w:bCs w:val="0"/>
          <w:color w:val="auto"/>
        </w:rPr>
        <w:t>规定了</w:t>
      </w:r>
      <w:r>
        <w:rPr>
          <w:rFonts w:hint="eastAsia"/>
          <w:b w:val="0"/>
          <w:bCs w:val="0"/>
          <w:color w:val="auto"/>
        </w:rPr>
        <w:t>木制玩具分级分类质量标准相关的共性要求，包括标准适用范围的界定、规范性引用文件、对术语和定义进行了明确说明（包括质量分级、玩具的类别）、制定木制玩具质量等级划分标准、技术要求、特定产品的特殊要求和对应的检验方法以及判定规则。具体结构框架如图</w:t>
      </w:r>
      <w:r w:rsidR="00D81A54">
        <w:rPr>
          <w:rFonts w:hint="eastAsia"/>
          <w:b w:val="0"/>
          <w:bCs w:val="0"/>
          <w:color w:val="auto"/>
        </w:rPr>
        <w:t>1</w:t>
      </w:r>
      <w:r>
        <w:rPr>
          <w:rFonts w:hint="eastAsia"/>
          <w:b w:val="0"/>
          <w:bCs w:val="0"/>
          <w:color w:val="auto"/>
        </w:rPr>
        <w:t>所示。</w:t>
      </w:r>
    </w:p>
    <w:p w:rsidR="00BE1638" w:rsidRDefault="00BE1638" w:rsidP="005A37C3">
      <w:pPr>
        <w:pStyle w:val="Heading210"/>
        <w:keepNext/>
        <w:keepLines/>
        <w:shd w:val="clear" w:color="auto" w:fill="auto"/>
        <w:tabs>
          <w:tab w:val="left" w:pos="850"/>
        </w:tabs>
        <w:spacing w:line="360" w:lineRule="auto"/>
      </w:pPr>
    </w:p>
    <w:p w:rsidR="002C6473" w:rsidRPr="005A37C3" w:rsidRDefault="00BE1638" w:rsidP="005A37C3">
      <w:pPr>
        <w:pStyle w:val="a5"/>
        <w:jc w:val="center"/>
        <w:rPr>
          <w:b/>
          <w:bCs/>
          <w:color w:val="auto"/>
          <w:sz w:val="24"/>
          <w:szCs w:val="24"/>
          <w:lang w:eastAsia="zh-CN"/>
        </w:rPr>
      </w:pPr>
      <w:r w:rsidRPr="005A37C3">
        <w:rPr>
          <w:sz w:val="24"/>
          <w:szCs w:val="24"/>
          <w:lang w:eastAsia="zh-CN"/>
        </w:rPr>
        <w:t>图</w:t>
      </w:r>
      <w:r w:rsidRPr="005A37C3">
        <w:rPr>
          <w:sz w:val="24"/>
          <w:szCs w:val="24"/>
          <w:lang w:eastAsia="zh-CN"/>
        </w:rPr>
        <w:t xml:space="preserve"> </w:t>
      </w:r>
      <w:r w:rsidRPr="005A37C3">
        <w:rPr>
          <w:sz w:val="24"/>
          <w:szCs w:val="24"/>
        </w:rPr>
        <w:fldChar w:fldCharType="begin"/>
      </w:r>
      <w:r w:rsidRPr="005A37C3">
        <w:rPr>
          <w:sz w:val="24"/>
          <w:szCs w:val="24"/>
          <w:lang w:eastAsia="zh-CN"/>
        </w:rPr>
        <w:instrText xml:space="preserve"> SEQ </w:instrText>
      </w:r>
      <w:r w:rsidRPr="005A37C3">
        <w:rPr>
          <w:sz w:val="24"/>
          <w:szCs w:val="24"/>
          <w:lang w:eastAsia="zh-CN"/>
        </w:rPr>
        <w:instrText>图</w:instrText>
      </w:r>
      <w:r w:rsidRPr="005A37C3">
        <w:rPr>
          <w:sz w:val="24"/>
          <w:szCs w:val="24"/>
          <w:lang w:eastAsia="zh-CN"/>
        </w:rPr>
        <w:instrText xml:space="preserve"> \* ARABIC </w:instrText>
      </w:r>
      <w:r w:rsidRPr="005A37C3">
        <w:rPr>
          <w:sz w:val="24"/>
          <w:szCs w:val="24"/>
        </w:rPr>
        <w:fldChar w:fldCharType="separate"/>
      </w:r>
      <w:r w:rsidRPr="005A37C3">
        <w:rPr>
          <w:noProof/>
          <w:sz w:val="24"/>
          <w:szCs w:val="24"/>
          <w:lang w:eastAsia="zh-CN"/>
        </w:rPr>
        <w:t>1</w:t>
      </w:r>
      <w:r w:rsidRPr="005A37C3">
        <w:rPr>
          <w:sz w:val="24"/>
          <w:szCs w:val="24"/>
        </w:rPr>
        <w:fldChar w:fldCharType="end"/>
      </w:r>
      <w:r w:rsidRPr="005A37C3">
        <w:rPr>
          <w:sz w:val="24"/>
          <w:szCs w:val="24"/>
          <w:lang w:eastAsia="zh-CN"/>
        </w:rPr>
        <w:t xml:space="preserve"> </w:t>
      </w:r>
      <w:r w:rsidRPr="005A37C3">
        <w:rPr>
          <w:rFonts w:hint="eastAsia"/>
          <w:sz w:val="24"/>
          <w:szCs w:val="24"/>
          <w:lang w:eastAsia="zh-CN"/>
        </w:rPr>
        <w:t>木制玩具质量分级</w:t>
      </w:r>
      <w:r w:rsidR="005A37C3">
        <w:rPr>
          <w:rFonts w:hint="eastAsia"/>
          <w:sz w:val="24"/>
          <w:szCs w:val="24"/>
          <w:lang w:eastAsia="zh-CN"/>
        </w:rPr>
        <w:t>标准结构</w:t>
      </w:r>
      <w:r w:rsidR="00D81A54" w:rsidRPr="005A37C3">
        <w:rPr>
          <w:rFonts w:hint="eastAsia"/>
          <w:sz w:val="24"/>
          <w:szCs w:val="24"/>
          <w:lang w:eastAsia="zh-CN"/>
        </w:rPr>
        <w:t>框架</w:t>
      </w:r>
    </w:p>
    <w:p w:rsidR="002C6473" w:rsidRDefault="00000000">
      <w:pPr>
        <w:pStyle w:val="Heading210"/>
        <w:keepNext/>
        <w:keepLines/>
        <w:numPr>
          <w:ilvl w:val="0"/>
          <w:numId w:val="4"/>
        </w:numPr>
        <w:shd w:val="clear" w:color="auto" w:fill="auto"/>
        <w:tabs>
          <w:tab w:val="left" w:pos="850"/>
        </w:tabs>
        <w:spacing w:line="360" w:lineRule="auto"/>
        <w:rPr>
          <w:color w:val="auto"/>
        </w:rPr>
      </w:pPr>
      <w:r>
        <w:rPr>
          <w:rFonts w:hint="eastAsia"/>
          <w:color w:val="auto"/>
        </w:rPr>
        <w:lastRenderedPageBreak/>
        <w:t>主要技术内容说明</w:t>
      </w:r>
    </w:p>
    <w:p w:rsidR="002C6473" w:rsidRDefault="00000000">
      <w:pPr>
        <w:pStyle w:val="Bodytext10"/>
        <w:shd w:val="clear" w:color="auto" w:fill="auto"/>
        <w:tabs>
          <w:tab w:val="left" w:pos="1378"/>
        </w:tabs>
        <w:spacing w:line="360" w:lineRule="auto"/>
        <w:ind w:firstLineChars="200" w:firstLine="482"/>
        <w:rPr>
          <w:b/>
          <w:bCs/>
          <w:color w:val="auto"/>
        </w:rPr>
      </w:pPr>
      <w:r>
        <w:rPr>
          <w:rFonts w:hint="eastAsia"/>
          <w:b/>
          <w:bCs/>
          <w:color w:val="auto"/>
        </w:rPr>
        <w:t>（1）基础部分（第1至3章）</w:t>
      </w:r>
    </w:p>
    <w:p w:rsidR="002C6473" w:rsidRDefault="00000000">
      <w:pPr>
        <w:pStyle w:val="Bodytext10"/>
        <w:shd w:val="clear" w:color="auto" w:fill="auto"/>
        <w:tabs>
          <w:tab w:val="left" w:pos="1378"/>
        </w:tabs>
        <w:spacing w:line="360" w:lineRule="auto"/>
        <w:ind w:firstLineChars="200" w:firstLine="480"/>
        <w:rPr>
          <w:color w:val="auto"/>
        </w:rPr>
      </w:pPr>
      <w:r>
        <w:rPr>
          <w:rFonts w:hint="eastAsia"/>
          <w:color w:val="auto"/>
        </w:rPr>
        <w:t>对标准的使用范围、所涉及规范性引用文件、术语和定义进行规定。</w:t>
      </w:r>
    </w:p>
    <w:p w:rsidR="002C6473" w:rsidRDefault="00000000">
      <w:pPr>
        <w:pStyle w:val="Bodytext10"/>
        <w:shd w:val="clear" w:color="auto" w:fill="auto"/>
        <w:tabs>
          <w:tab w:val="left" w:pos="1378"/>
        </w:tabs>
        <w:spacing w:line="360" w:lineRule="auto"/>
        <w:ind w:firstLineChars="200" w:firstLine="482"/>
        <w:rPr>
          <w:b/>
          <w:bCs/>
          <w:color w:val="auto"/>
        </w:rPr>
      </w:pPr>
      <w:r>
        <w:rPr>
          <w:rFonts w:hint="eastAsia"/>
          <w:b/>
          <w:bCs/>
          <w:color w:val="auto"/>
        </w:rPr>
        <w:t>（2）质量分级要求（第</w:t>
      </w:r>
      <w:r>
        <w:rPr>
          <w:b/>
          <w:bCs/>
          <w:color w:val="auto"/>
        </w:rPr>
        <w:t>4</w:t>
      </w:r>
      <w:r>
        <w:rPr>
          <w:rFonts w:hint="eastAsia"/>
          <w:b/>
          <w:bCs/>
          <w:color w:val="auto"/>
        </w:rPr>
        <w:t>章</w:t>
      </w:r>
      <w:r>
        <w:rPr>
          <w:b/>
          <w:bCs/>
          <w:color w:val="auto"/>
        </w:rPr>
        <w:t>、</w:t>
      </w:r>
      <w:r>
        <w:rPr>
          <w:rFonts w:hint="eastAsia"/>
          <w:b/>
          <w:bCs/>
          <w:color w:val="auto"/>
          <w:lang w:val="en-US" w:eastAsia="zh-Hans"/>
        </w:rPr>
        <w:t>第</w:t>
      </w:r>
      <w:r>
        <w:rPr>
          <w:b/>
          <w:bCs/>
          <w:color w:val="auto"/>
          <w:lang w:eastAsia="zh-Hans"/>
        </w:rPr>
        <w:t>6</w:t>
      </w:r>
      <w:r>
        <w:rPr>
          <w:rFonts w:hint="eastAsia"/>
          <w:b/>
          <w:bCs/>
          <w:color w:val="auto"/>
          <w:lang w:val="en-US" w:eastAsia="zh-Hans"/>
        </w:rPr>
        <w:t>章</w:t>
      </w:r>
      <w:r>
        <w:rPr>
          <w:rFonts w:hint="eastAsia"/>
          <w:b/>
          <w:bCs/>
          <w:color w:val="auto"/>
        </w:rPr>
        <w:t>）</w:t>
      </w:r>
    </w:p>
    <w:p w:rsidR="002C6473" w:rsidRDefault="00000000">
      <w:pPr>
        <w:pStyle w:val="Bodytext10"/>
        <w:tabs>
          <w:tab w:val="left" w:pos="1378"/>
        </w:tabs>
        <w:spacing w:line="360" w:lineRule="auto"/>
        <w:ind w:firstLineChars="200" w:firstLine="361"/>
        <w:rPr>
          <w:rFonts w:hAnsi="Times New Roman" w:cs="Times New Roman"/>
          <w:b/>
          <w:color w:val="auto"/>
          <w:lang w:val="en-US" w:bidi="ar-SA"/>
        </w:rPr>
      </w:pPr>
      <w:r>
        <w:rPr>
          <w:rFonts w:asciiTheme="minorHAnsi" w:hAnsiTheme="minorHAnsi" w:cs="Calibri"/>
          <w:b/>
          <w:color w:val="auto"/>
          <w:sz w:val="18"/>
          <w:szCs w:val="18"/>
          <w:lang w:val="en-US" w:bidi="ar-SA"/>
        </w:rPr>
        <w:fldChar w:fldCharType="begin"/>
      </w:r>
      <w:r>
        <w:rPr>
          <w:rFonts w:asciiTheme="minorHAnsi" w:hAnsiTheme="minorHAnsi" w:cs="Calibri"/>
          <w:b/>
          <w:color w:val="auto"/>
          <w:sz w:val="18"/>
          <w:szCs w:val="18"/>
          <w:lang w:val="en-US" w:bidi="ar-SA"/>
        </w:rPr>
        <w:instrText xml:space="preserve"> EQ \o\ac(</w:instrText>
      </w:r>
      <w:r>
        <w:rPr>
          <w:rFonts w:asciiTheme="minorHAnsi" w:hAnsiTheme="minorHAnsi" w:cs="Calibri"/>
          <w:b/>
          <w:color w:val="auto"/>
          <w:kern w:val="2"/>
          <w:position w:val="-3"/>
          <w:sz w:val="27"/>
          <w:szCs w:val="18"/>
          <w:lang w:val="en-US" w:bidi="ar-SA"/>
        </w:rPr>
        <w:instrText>○</w:instrText>
      </w:r>
      <w:r>
        <w:rPr>
          <w:rFonts w:asciiTheme="minorHAnsi" w:hAnsiTheme="minorHAnsi" w:cs="Calibri"/>
          <w:b/>
          <w:color w:val="auto"/>
          <w:sz w:val="18"/>
          <w:szCs w:val="18"/>
          <w:lang w:val="en-US" w:bidi="ar-SA"/>
        </w:rPr>
        <w:instrText>,</w:instrText>
      </w:r>
      <w:r>
        <w:rPr>
          <w:rFonts w:asciiTheme="minorHAnsi" w:hAnsiTheme="minorHAnsi" w:cs="Calibri"/>
          <w:b/>
          <w:color w:val="auto"/>
          <w:kern w:val="2"/>
          <w:sz w:val="18"/>
          <w:szCs w:val="18"/>
          <w:lang w:val="en-US" w:bidi="ar-SA"/>
        </w:rPr>
        <w:instrText>1</w:instrText>
      </w:r>
      <w:r>
        <w:rPr>
          <w:rFonts w:asciiTheme="minorHAnsi" w:hAnsiTheme="minorHAnsi" w:cs="Calibri"/>
          <w:b/>
          <w:color w:val="auto"/>
          <w:sz w:val="18"/>
          <w:szCs w:val="18"/>
          <w:lang w:val="en-US" w:bidi="ar-SA"/>
        </w:rPr>
        <w:instrText>)</w:instrText>
      </w:r>
      <w:r>
        <w:rPr>
          <w:rFonts w:asciiTheme="minorHAnsi" w:hAnsiTheme="minorHAnsi" w:cs="Calibri"/>
          <w:b/>
          <w:color w:val="auto"/>
          <w:sz w:val="18"/>
          <w:szCs w:val="18"/>
          <w:lang w:val="en-US" w:bidi="ar-SA"/>
        </w:rPr>
        <w:fldChar w:fldCharType="end"/>
      </w:r>
      <w:r>
        <w:rPr>
          <w:rFonts w:asciiTheme="minorHAnsi" w:hAnsiTheme="minorHAnsi" w:cs="Calibri"/>
          <w:b/>
          <w:color w:val="auto"/>
          <w:sz w:val="18"/>
          <w:szCs w:val="18"/>
          <w:lang w:bidi="ar-SA"/>
        </w:rPr>
        <w:t xml:space="preserve"> </w:t>
      </w:r>
      <w:r>
        <w:rPr>
          <w:rFonts w:hAnsi="Times New Roman" w:cs="Times New Roman" w:hint="eastAsia"/>
          <w:b/>
          <w:color w:val="auto"/>
          <w:lang w:val="en-US" w:bidi="ar-SA"/>
        </w:rPr>
        <w:t>外观品质</w:t>
      </w:r>
    </w:p>
    <w:p w:rsidR="002C6473" w:rsidRDefault="00000000">
      <w:pPr>
        <w:pStyle w:val="Bodytext10"/>
        <w:tabs>
          <w:tab w:val="left" w:pos="1378"/>
        </w:tabs>
        <w:spacing w:line="360" w:lineRule="auto"/>
        <w:ind w:firstLineChars="200" w:firstLine="480"/>
        <w:rPr>
          <w:color w:val="auto"/>
          <w:sz w:val="20"/>
          <w:lang w:val="en-US"/>
        </w:rPr>
      </w:pPr>
      <w:r>
        <w:rPr>
          <w:rFonts w:hAnsi="Times New Roman" w:cs="Times New Roman" w:hint="eastAsia"/>
          <w:color w:val="auto"/>
          <w:lang w:val="en-US" w:bidi="ar-SA"/>
        </w:rPr>
        <w:t>产品外观品质一般包括产品的造型、色调、光泽和图案等依据人的视觉和触觉感觉到的质量特性。</w:t>
      </w:r>
      <w:r>
        <w:rPr>
          <w:rFonts w:hint="eastAsia"/>
          <w:color w:val="auto"/>
        </w:rPr>
        <w:t>木制玩具外观品质能够直接体现木制玩具产品质量等级和工艺特征，也是产品质量的最基本要求。产品外观品质是靠人们的感官来控制的，因此对产品外观品质的评定往往具有一定的主观性，而为了减少这种主观性，提高产品外观品质，本标准摒弃根据感官检验的惯例，通过产品实体材料、产品材料面材缺陷和产品倒角三个维度展开，与木制玩具外观品质相关的评价标准共包括以下内容：</w:t>
      </w:r>
    </w:p>
    <w:p w:rsidR="002C6473" w:rsidRDefault="00000000">
      <w:pPr>
        <w:pStyle w:val="Bodytext10"/>
        <w:tabs>
          <w:tab w:val="left" w:pos="1378"/>
        </w:tabs>
        <w:spacing w:line="360" w:lineRule="auto"/>
        <w:rPr>
          <w:rFonts w:hAnsi="Times New Roman" w:cs="Times New Roman"/>
          <w:color w:val="auto"/>
          <w:lang w:val="en-US" w:bidi="ar-SA"/>
        </w:rPr>
      </w:pPr>
      <w:r w:rsidRPr="00425B22">
        <w:rPr>
          <w:rFonts w:cs="Calibri" w:hint="eastAsia"/>
          <w:b/>
          <w:color w:val="auto"/>
          <w:lang w:val="en-US" w:eastAsia="zh-Hans" w:bidi="ar-SA"/>
        </w:rPr>
        <w:t>a.</w:t>
      </w:r>
      <w:r w:rsidRPr="00425B22">
        <w:rPr>
          <w:rFonts w:cs="Calibri"/>
          <w:b/>
          <w:color w:val="auto"/>
          <w:lang w:bidi="ar-SA"/>
        </w:rPr>
        <w:t xml:space="preserve"> </w:t>
      </w:r>
      <w:r>
        <w:rPr>
          <w:rFonts w:hAnsi="Times New Roman" w:cs="Times New Roman" w:hint="eastAsia"/>
          <w:b/>
          <w:color w:val="auto"/>
          <w:lang w:val="en-US" w:bidi="ar-SA"/>
        </w:rPr>
        <w:t>实木与板材品质</w:t>
      </w:r>
      <w:r>
        <w:rPr>
          <w:rFonts w:hAnsi="Times New Roman" w:cs="Times New Roman" w:hint="eastAsia"/>
          <w:color w:val="auto"/>
          <w:lang w:val="en-US" w:bidi="ar-SA"/>
        </w:rPr>
        <w:t>，是木制玩具加工和生产中最基本的材料，是木制玩具产品优劣的重要评价指标。本标准对于实木与板材品质进设置了三个水平等级，基准水平符合</w:t>
      </w:r>
      <w:r>
        <w:rPr>
          <w:rFonts w:ascii="Times New Roman" w:hAnsi="Times New Roman" w:cs="Times New Roman"/>
          <w:color w:val="auto"/>
          <w:lang w:val="en-US" w:bidi="ar-SA"/>
        </w:rPr>
        <w:t>GB/T 28495</w:t>
      </w:r>
      <w:r>
        <w:rPr>
          <w:rFonts w:ascii="Times New Roman" w:hAnsi="Times New Roman" w:cs="Times New Roman" w:hint="eastAsia"/>
          <w:color w:val="auto"/>
          <w:lang w:val="en-US" w:bidi="ar-SA"/>
        </w:rPr>
        <w:t>中</w:t>
      </w:r>
      <w:r>
        <w:rPr>
          <w:rFonts w:ascii="Times New Roman" w:hAnsi="Times New Roman" w:cs="Times New Roman"/>
          <w:color w:val="auto"/>
          <w:lang w:val="en-US" w:bidi="ar-SA"/>
        </w:rPr>
        <w:t>4.2.1</w:t>
      </w:r>
      <w:r>
        <w:rPr>
          <w:rFonts w:ascii="Times New Roman" w:hAnsi="Times New Roman" w:cs="Times New Roman" w:hint="eastAsia"/>
          <w:color w:val="auto"/>
          <w:lang w:val="en-US" w:bidi="ar-SA"/>
        </w:rPr>
        <w:t>的要求；在基准水平的基础上，一等水平提出了高品质的材料要求，即</w:t>
      </w:r>
      <w:r>
        <w:rPr>
          <w:rFonts w:hint="eastAsia"/>
          <w:color w:val="auto"/>
        </w:rPr>
        <w:t>能直接正视且清晰可见的外部表面</w:t>
      </w:r>
      <w:r>
        <w:rPr>
          <w:rFonts w:ascii="Times New Roman" w:hAnsi="Times New Roman" w:cs="Times New Roman" w:hint="eastAsia"/>
          <w:color w:val="auto"/>
          <w:lang w:val="en-US" w:bidi="ar-SA"/>
        </w:rPr>
        <w:t>无拼接，无材质缺陷；优等水平在一等水平的基础上对木制玩具基本面提出更高要求，即</w:t>
      </w:r>
      <w:r>
        <w:rPr>
          <w:rFonts w:hint="eastAsia"/>
          <w:color w:val="auto"/>
        </w:rPr>
        <w:t>不明显的表面或打开后方能看见的内部表面</w:t>
      </w:r>
      <w:r>
        <w:rPr>
          <w:rFonts w:hint="eastAsia"/>
          <w:color w:val="auto"/>
          <w:lang w:val="en-US" w:eastAsia="zh-Hans"/>
        </w:rPr>
        <w:t>也要求</w:t>
      </w:r>
      <w:r>
        <w:rPr>
          <w:rFonts w:ascii="Times New Roman" w:hAnsi="Times New Roman" w:cs="Times New Roman" w:hint="eastAsia"/>
          <w:color w:val="auto"/>
          <w:lang w:val="en-US" w:bidi="ar-SA"/>
        </w:rPr>
        <w:t>无拼接，无材质缺陷。</w:t>
      </w:r>
      <w:r>
        <w:rPr>
          <w:rFonts w:hAnsi="Times New Roman" w:cs="Times New Roman" w:hint="eastAsia"/>
          <w:color w:val="auto"/>
          <w:lang w:val="en-US" w:bidi="ar-SA"/>
        </w:rPr>
        <w:t>实木与板材品质是消费者对木制玩具产品建立品质印象的首要因素，同时也是消费者区分产品品质的重要指标和购买产品的前提要素，因此</w:t>
      </w:r>
      <w:r>
        <w:rPr>
          <w:rFonts w:ascii="Times New Roman" w:hAnsi="Times New Roman" w:cs="Times New Roman" w:hint="eastAsia"/>
          <w:color w:val="auto"/>
          <w:lang w:val="en-US" w:bidi="ar-SA"/>
        </w:rPr>
        <w:t>该条款针对玩具生产企业用材、选材、材料使用上提出的要求，同时鼓励先进企业提升材料品质。</w:t>
      </w:r>
    </w:p>
    <w:p w:rsidR="002C6473" w:rsidRDefault="00000000">
      <w:pPr>
        <w:pStyle w:val="Bodytext10"/>
        <w:tabs>
          <w:tab w:val="left" w:pos="1378"/>
        </w:tabs>
        <w:spacing w:line="360" w:lineRule="auto"/>
        <w:rPr>
          <w:rFonts w:hAnsi="Times New Roman" w:cs="Times New Roman"/>
          <w:color w:val="auto"/>
          <w:lang w:val="en-US" w:bidi="ar-SA"/>
        </w:rPr>
      </w:pPr>
      <w:r w:rsidRPr="00425B22">
        <w:rPr>
          <w:rFonts w:asciiTheme="majorEastAsia" w:eastAsiaTheme="majorEastAsia" w:hAnsiTheme="majorEastAsia" w:cs="Calibri" w:hint="eastAsia"/>
          <w:b/>
          <w:color w:val="auto"/>
          <w:lang w:val="en-US" w:eastAsia="zh-Hans" w:bidi="ar-SA"/>
        </w:rPr>
        <w:t>b.</w:t>
      </w:r>
      <w:r w:rsidRPr="00425B22">
        <w:rPr>
          <w:rFonts w:asciiTheme="majorEastAsia" w:eastAsiaTheme="majorEastAsia" w:hAnsiTheme="majorEastAsia" w:cs="Calibri"/>
          <w:b/>
          <w:color w:val="auto"/>
          <w:lang w:eastAsia="zh-Hans" w:bidi="ar-SA"/>
        </w:rPr>
        <w:t xml:space="preserve"> </w:t>
      </w:r>
      <w:r>
        <w:rPr>
          <w:rFonts w:hAnsi="Times New Roman" w:cs="Times New Roman" w:hint="eastAsia"/>
          <w:b/>
          <w:color w:val="auto"/>
          <w:lang w:val="en-US" w:bidi="ar-SA"/>
        </w:rPr>
        <w:t>本色产品外观品质</w:t>
      </w:r>
      <w:r>
        <w:rPr>
          <w:rFonts w:hAnsi="Times New Roman" w:cs="Times New Roman" w:hint="eastAsia"/>
          <w:color w:val="auto"/>
          <w:lang w:val="en-US" w:bidi="ar-SA"/>
        </w:rPr>
        <w:t>，</w:t>
      </w:r>
      <w:r>
        <w:rPr>
          <w:rFonts w:ascii="Times New Roman" w:hAnsi="Times New Roman" w:cs="Times New Roman" w:hint="eastAsia"/>
          <w:color w:val="auto"/>
          <w:lang w:val="en-US" w:bidi="ar-SA"/>
        </w:rPr>
        <w:t>对于无喷漆和涂层材料表面装饰的木制玩具产品的要求，是对于产品品质的外观要求。本标准对于本色产品外观品质设置了三个水平等级。基准水平指该指标符合</w:t>
      </w:r>
      <w:r>
        <w:rPr>
          <w:rFonts w:ascii="Times New Roman" w:hAnsi="Times New Roman" w:cs="Times New Roman"/>
          <w:color w:val="auto"/>
          <w:lang w:bidi="ar-SA"/>
        </w:rPr>
        <w:t>GB/T284954.2.2</w:t>
      </w:r>
      <w:r>
        <w:rPr>
          <w:rFonts w:ascii="Times New Roman" w:hAnsi="Times New Roman" w:cs="Times New Roman" w:hint="eastAsia"/>
          <w:color w:val="auto"/>
          <w:lang w:val="en-US" w:bidi="ar-SA"/>
        </w:rPr>
        <w:t>的要求；一等水平是在基准水平上加严，提出</w:t>
      </w:r>
      <w:r>
        <w:rPr>
          <w:rFonts w:hint="eastAsia"/>
          <w:color w:val="auto"/>
        </w:rPr>
        <w:t>一套玩具内相同的本色材料应无明显色差。</w:t>
      </w:r>
      <w:r>
        <w:rPr>
          <w:rFonts w:ascii="Times New Roman" w:hAnsi="Times New Roman" w:cs="Times New Roman" w:hint="eastAsia"/>
          <w:color w:val="auto"/>
          <w:lang w:bidi="ar-SA"/>
        </w:rPr>
        <w:t>其中</w:t>
      </w:r>
      <w:r>
        <w:rPr>
          <w:rFonts w:hint="eastAsia"/>
          <w:color w:val="auto"/>
        </w:rPr>
        <w:t>能直接正视且清晰可见的外部表面</w:t>
      </w:r>
      <w:r>
        <w:rPr>
          <w:rFonts w:ascii="Times New Roman" w:hAnsi="Times New Roman" w:cs="Times New Roman" w:hint="eastAsia"/>
          <w:color w:val="auto"/>
          <w:lang w:bidi="ar-SA"/>
        </w:rPr>
        <w:t>无材料缺陷（包括活节）、无异常色纹</w:t>
      </w:r>
      <w:r>
        <w:rPr>
          <w:rFonts w:ascii="Times New Roman" w:hAnsi="Times New Roman" w:cs="Times New Roman"/>
          <w:color w:val="auto"/>
          <w:lang w:bidi="ar-SA"/>
        </w:rPr>
        <w:t>；</w:t>
      </w:r>
      <w:r>
        <w:rPr>
          <w:rFonts w:ascii="Times New Roman" w:hAnsi="Times New Roman" w:cs="Times New Roman" w:hint="eastAsia"/>
          <w:color w:val="auto"/>
          <w:lang w:val="en-US" w:bidi="ar-SA"/>
        </w:rPr>
        <w:t>优等水平在一等水平基础上加严，要求</w:t>
      </w:r>
      <w:r>
        <w:rPr>
          <w:rFonts w:hint="eastAsia"/>
          <w:color w:val="auto"/>
        </w:rPr>
        <w:t>不明显的表面或打开后方能看见的内部表面</w:t>
      </w:r>
      <w:r>
        <w:rPr>
          <w:rFonts w:hint="eastAsia"/>
          <w:color w:val="auto"/>
          <w:lang w:val="en-US" w:eastAsia="zh-Hans"/>
        </w:rPr>
        <w:t>也</w:t>
      </w:r>
      <w:r>
        <w:rPr>
          <w:rFonts w:ascii="Times New Roman" w:hAnsi="Times New Roman" w:cs="Times New Roman" w:hint="eastAsia"/>
          <w:color w:val="auto"/>
          <w:lang w:bidi="ar-SA"/>
        </w:rPr>
        <w:t>无材料缺陷（包括活节）、无异常色纹</w:t>
      </w:r>
      <w:r>
        <w:rPr>
          <w:rFonts w:hint="eastAsia"/>
          <w:color w:val="auto"/>
          <w:lang w:bidi="ar-SA"/>
        </w:rPr>
        <w:t>的要求</w:t>
      </w:r>
      <w:r>
        <w:rPr>
          <w:rFonts w:ascii="Times New Roman" w:hAnsi="Times New Roman" w:cs="Times New Roman" w:hint="eastAsia"/>
          <w:color w:val="auto"/>
          <w:lang w:bidi="ar-SA"/>
        </w:rPr>
        <w:t>。此条款</w:t>
      </w:r>
      <w:r>
        <w:rPr>
          <w:rFonts w:hAnsi="Times New Roman" w:cs="Times New Roman" w:hint="eastAsia"/>
          <w:color w:val="auto"/>
          <w:lang w:val="en-US" w:bidi="ar-SA"/>
        </w:rPr>
        <w:t>对本色产品外观品质进行分级，目的在于</w:t>
      </w:r>
      <w:r>
        <w:rPr>
          <w:rFonts w:hAnsi="Times New Roman" w:cs="Times New Roman" w:hint="eastAsia"/>
          <w:color w:val="auto"/>
          <w:lang w:val="en-US" w:eastAsia="zh-Hans" w:bidi="ar-SA"/>
        </w:rPr>
        <w:t>使消费者更直观的区分</w:t>
      </w:r>
      <w:r>
        <w:rPr>
          <w:rFonts w:hAnsi="Times New Roman" w:cs="Times New Roman" w:hint="eastAsia"/>
          <w:color w:val="auto"/>
          <w:lang w:val="en-US" w:bidi="ar-SA"/>
        </w:rPr>
        <w:t>外观</w:t>
      </w:r>
      <w:r>
        <w:rPr>
          <w:rFonts w:hAnsi="Times New Roman" w:cs="Times New Roman" w:hint="eastAsia"/>
          <w:color w:val="auto"/>
          <w:lang w:val="en-US" w:eastAsia="zh-Hans" w:bidi="ar-SA"/>
        </w:rPr>
        <w:t>品质</w:t>
      </w:r>
      <w:r>
        <w:rPr>
          <w:rFonts w:hAnsi="Times New Roman" w:cs="Times New Roman" w:hint="eastAsia"/>
          <w:color w:val="auto"/>
          <w:lang w:val="en-US" w:bidi="ar-SA"/>
        </w:rPr>
        <w:t>。</w:t>
      </w:r>
    </w:p>
    <w:p w:rsidR="002C6473" w:rsidRPr="00425B22" w:rsidRDefault="00000000" w:rsidP="00425B22">
      <w:pPr>
        <w:pStyle w:val="Bodytext10"/>
        <w:tabs>
          <w:tab w:val="left" w:pos="1378"/>
        </w:tabs>
        <w:spacing w:line="360" w:lineRule="auto"/>
        <w:ind w:firstLineChars="200" w:firstLine="482"/>
        <w:rPr>
          <w:rFonts w:hAnsi="Times New Roman" w:cs="Times New Roman"/>
          <w:color w:val="auto"/>
          <w:lang w:val="en-US" w:bidi="ar-SA"/>
        </w:rPr>
      </w:pPr>
      <w:r w:rsidRPr="00425B22">
        <w:rPr>
          <w:rFonts w:cs="Calibri" w:hint="eastAsia"/>
          <w:b/>
          <w:color w:val="auto"/>
          <w:lang w:val="en-US" w:eastAsia="zh-Hans" w:bidi="ar-SA"/>
        </w:rPr>
        <w:t>c.</w:t>
      </w:r>
      <w:r w:rsidRPr="00425B22">
        <w:rPr>
          <w:rFonts w:cs="Calibri"/>
          <w:b/>
          <w:color w:val="auto"/>
          <w:lang w:val="en-US" w:eastAsia="zh-Hans" w:bidi="ar-SA"/>
        </w:rPr>
        <w:t xml:space="preserve"> </w:t>
      </w:r>
      <w:r>
        <w:rPr>
          <w:rFonts w:hAnsi="Times New Roman" w:cs="Times New Roman" w:hint="eastAsia"/>
          <w:b/>
          <w:color w:val="auto"/>
          <w:lang w:val="en-US" w:bidi="ar-SA"/>
        </w:rPr>
        <w:t>倒角，</w:t>
      </w:r>
      <w:r>
        <w:rPr>
          <w:rFonts w:hint="eastAsia"/>
          <w:color w:val="auto"/>
        </w:rPr>
        <w:t>倒角在木制玩具中</w:t>
      </w:r>
      <w:r>
        <w:rPr>
          <w:rFonts w:hAnsi="Times New Roman" w:cs="Times New Roman" w:hint="eastAsia"/>
          <w:color w:val="auto"/>
          <w:lang w:val="en-US" w:bidi="ar-SA"/>
        </w:rPr>
        <w:t>适用于18个月以下儿童，倒角的作用是去除</w:t>
      </w:r>
      <w:hyperlink r:id="rId8" w:tgtFrame="_blank" w:history="1">
        <w:r>
          <w:rPr>
            <w:rStyle w:val="ab"/>
            <w:rFonts w:hint="eastAsia"/>
            <w:color w:val="auto"/>
            <w:u w:val="none"/>
            <w:lang w:val="en-US"/>
          </w:rPr>
          <w:t>毛刺</w:t>
        </w:r>
      </w:hyperlink>
      <w:r>
        <w:rPr>
          <w:rFonts w:hint="eastAsia"/>
          <w:color w:val="auto"/>
        </w:rPr>
        <w:t>，使产品美观和安全。</w:t>
      </w:r>
      <w:r>
        <w:rPr>
          <w:rFonts w:hAnsi="Times New Roman" w:cs="Times New Roman" w:hint="eastAsia"/>
          <w:color w:val="auto"/>
          <w:lang w:val="en-US" w:bidi="ar-SA"/>
        </w:rPr>
        <w:t>能反映木制玩具的使用安全性、产品造型、</w:t>
      </w:r>
      <w:r>
        <w:rPr>
          <w:rFonts w:hAnsi="Times New Roman" w:cs="Times New Roman" w:hint="eastAsia"/>
          <w:color w:val="auto"/>
          <w:lang w:val="en-US" w:eastAsia="zh-Hans" w:bidi="ar-SA"/>
        </w:rPr>
        <w:t>和</w:t>
      </w:r>
      <w:r>
        <w:rPr>
          <w:rFonts w:hAnsi="Times New Roman" w:cs="Times New Roman" w:hint="eastAsia"/>
          <w:color w:val="auto"/>
          <w:lang w:val="en-US" w:bidi="ar-SA"/>
        </w:rPr>
        <w:t>产品细节</w:t>
      </w:r>
      <w:r>
        <w:rPr>
          <w:rFonts w:hAnsi="Times New Roman" w:cs="Times New Roman"/>
          <w:color w:val="auto"/>
          <w:lang w:bidi="ar-SA"/>
        </w:rPr>
        <w:t>。</w:t>
      </w:r>
      <w:r>
        <w:rPr>
          <w:rFonts w:hAnsi="Times New Roman" w:cs="Times New Roman" w:hint="eastAsia"/>
          <w:color w:val="auto"/>
          <w:lang w:val="en-US" w:bidi="ar-SA"/>
        </w:rPr>
        <w:t>倒角的大小</w:t>
      </w:r>
      <w:r>
        <w:rPr>
          <w:rFonts w:ascii="Times New Roman" w:hAnsi="Times New Roman" w:cs="Times New Roman" w:hint="eastAsia"/>
          <w:color w:val="auto"/>
          <w:lang w:val="en-US" w:bidi="ar-SA"/>
        </w:rPr>
        <w:t>直接影响到产品给消费者的感官印象，</w:t>
      </w:r>
      <w:r>
        <w:rPr>
          <w:rFonts w:hAnsi="Times New Roman" w:cs="Times New Roman" w:hint="eastAsia"/>
          <w:color w:val="auto"/>
          <w:lang w:val="en-US" w:bidi="ar-SA"/>
        </w:rPr>
        <w:t>本标准对于倒角指标设置了二个等级，基准水平指该指标</w:t>
      </w:r>
      <w:r>
        <w:rPr>
          <w:rFonts w:ascii="Times New Roman" w:cs="Times New Roman" w:hint="eastAsia"/>
          <w:color w:val="auto"/>
          <w:szCs w:val="21"/>
        </w:rPr>
        <w:t>符合</w:t>
      </w:r>
      <w:r>
        <w:rPr>
          <w:rFonts w:ascii="Times New Roman" w:hAnsi="Times New Roman" w:cs="Times New Roman"/>
          <w:color w:val="auto"/>
          <w:szCs w:val="21"/>
        </w:rPr>
        <w:t>GB 6675.2</w:t>
      </w:r>
      <w:r>
        <w:rPr>
          <w:rFonts w:ascii="Times New Roman" w:hAnsi="Times New Roman" w:cs="Times New Roman" w:hint="eastAsia"/>
          <w:color w:val="auto"/>
          <w:szCs w:val="21"/>
          <w:lang w:val="en-US" w:eastAsia="zh-Hans"/>
        </w:rPr>
        <w:t>中的相关安全</w:t>
      </w:r>
      <w:r>
        <w:rPr>
          <w:rFonts w:ascii="Times New Roman" w:cs="Times New Roman" w:hint="eastAsia"/>
          <w:color w:val="auto"/>
          <w:szCs w:val="21"/>
        </w:rPr>
        <w:t>要求</w:t>
      </w:r>
      <w:r>
        <w:rPr>
          <w:rFonts w:ascii="Times New Roman" w:hAnsi="Times New Roman" w:cs="Times New Roman" w:hint="eastAsia"/>
          <w:color w:val="auto"/>
          <w:szCs w:val="21"/>
          <w:lang w:val="en-US" w:bidi="ar-SA"/>
        </w:rPr>
        <w:t>；</w:t>
      </w:r>
      <w:r>
        <w:rPr>
          <w:rFonts w:hAnsi="Times New Roman" w:cs="Times New Roman" w:hint="eastAsia"/>
          <w:color w:val="auto"/>
          <w:lang w:val="en-US" w:bidi="ar-SA"/>
        </w:rPr>
        <w:t>一等水平和优等水平是在基准水平基础上加严，提出倒角应大于或等于</w:t>
      </w:r>
      <w:r>
        <w:rPr>
          <w:rFonts w:ascii="Times New Roman" w:hAnsi="Times New Roman" w:cs="Times New Roman"/>
          <w:color w:val="auto"/>
          <w:lang w:val="en-US" w:bidi="ar-SA"/>
        </w:rPr>
        <w:t>R2mm</w:t>
      </w:r>
      <w:r>
        <w:rPr>
          <w:rFonts w:hAnsi="Times New Roman" w:cs="Times New Roman" w:hint="eastAsia"/>
          <w:color w:val="auto"/>
          <w:lang w:val="en-US" w:bidi="ar-SA"/>
        </w:rPr>
        <w:t>。</w:t>
      </w:r>
      <w:r>
        <w:rPr>
          <w:rFonts w:hint="eastAsia"/>
          <w:color w:val="auto"/>
        </w:rPr>
        <w:t>对倒角进行分级可以有效避免玩具尖角和毛刺对儿童所造成的伤害。</w:t>
      </w:r>
      <w:r>
        <w:rPr>
          <w:rFonts w:hint="eastAsia"/>
          <w:color w:val="auto"/>
          <w:lang w:val="en-US" w:eastAsia="zh-Hans"/>
        </w:rPr>
        <w:t>也能使消费</w:t>
      </w:r>
      <w:r>
        <w:rPr>
          <w:rFonts w:hint="eastAsia"/>
          <w:color w:val="auto"/>
          <w:lang w:val="en-US" w:eastAsia="zh-Hans"/>
        </w:rPr>
        <w:lastRenderedPageBreak/>
        <w:t>者更直观的区分</w:t>
      </w:r>
      <w:r>
        <w:rPr>
          <w:rFonts w:hAnsi="Times New Roman" w:cs="Times New Roman" w:hint="eastAsia"/>
          <w:color w:val="auto"/>
          <w:lang w:val="en-US" w:bidi="ar-SA"/>
        </w:rPr>
        <w:t>外观</w:t>
      </w:r>
      <w:r>
        <w:rPr>
          <w:rFonts w:hAnsi="Times New Roman" w:cs="Times New Roman" w:hint="eastAsia"/>
          <w:color w:val="auto"/>
          <w:lang w:val="en-US" w:eastAsia="zh-Hans" w:bidi="ar-SA"/>
        </w:rPr>
        <w:t>品质</w:t>
      </w:r>
      <w:r>
        <w:rPr>
          <w:rFonts w:hAnsi="Times New Roman" w:cs="Times New Roman" w:hint="eastAsia"/>
          <w:color w:val="auto"/>
          <w:lang w:val="en-US" w:bidi="ar-SA"/>
        </w:rPr>
        <w:t>。</w:t>
      </w:r>
    </w:p>
    <w:p w:rsidR="002C6473" w:rsidRDefault="00000000">
      <w:pPr>
        <w:pStyle w:val="Bodytext10"/>
        <w:tabs>
          <w:tab w:val="left" w:pos="1378"/>
        </w:tabs>
        <w:spacing w:line="360" w:lineRule="auto"/>
        <w:ind w:firstLine="0"/>
        <w:rPr>
          <w:rFonts w:hAnsi="Times New Roman" w:cs="Times New Roman"/>
          <w:b/>
          <w:color w:val="auto"/>
          <w:lang w:val="en-US" w:bidi="ar-SA"/>
        </w:rPr>
      </w:pPr>
      <w:r>
        <w:rPr>
          <w:rFonts w:hAnsi="Times New Roman" w:cs="Times New Roman" w:hint="eastAsia"/>
          <w:color w:val="auto"/>
          <w:lang w:val="en-US" w:bidi="ar-SA"/>
        </w:rPr>
        <w:t xml:space="preserve"> </w:t>
      </w:r>
      <w:r>
        <w:rPr>
          <w:rFonts w:hAnsi="Times New Roman" w:cs="Times New Roman" w:hint="eastAsia"/>
          <w:b/>
          <w:color w:val="auto"/>
          <w:lang w:val="en-US" w:bidi="ar-SA"/>
        </w:rPr>
        <w:t xml:space="preserve">   </w:t>
      </w:r>
      <w:r>
        <w:rPr>
          <w:rFonts w:asciiTheme="minorHAnsi" w:hAnsiTheme="minorHAnsi" w:cs="Calibri"/>
          <w:b/>
          <w:color w:val="auto"/>
          <w:sz w:val="18"/>
          <w:szCs w:val="18"/>
          <w:lang w:val="en-US" w:bidi="ar-SA"/>
        </w:rPr>
        <w:fldChar w:fldCharType="begin"/>
      </w:r>
      <w:r>
        <w:rPr>
          <w:rFonts w:asciiTheme="minorHAnsi" w:hAnsiTheme="minorHAnsi" w:cs="Calibri"/>
          <w:b/>
          <w:color w:val="auto"/>
          <w:sz w:val="18"/>
          <w:szCs w:val="18"/>
          <w:lang w:val="en-US" w:bidi="ar-SA"/>
        </w:rPr>
        <w:instrText xml:space="preserve"> EQ \o\ac(</w:instrText>
      </w:r>
      <w:r>
        <w:rPr>
          <w:rFonts w:asciiTheme="minorHAnsi" w:hAnsiTheme="minorHAnsi" w:cs="Calibri"/>
          <w:b/>
          <w:color w:val="auto"/>
          <w:kern w:val="2"/>
          <w:position w:val="-3"/>
          <w:sz w:val="27"/>
          <w:szCs w:val="18"/>
          <w:lang w:val="en-US" w:bidi="ar-SA"/>
        </w:rPr>
        <w:instrText>○</w:instrText>
      </w:r>
      <w:r>
        <w:rPr>
          <w:rFonts w:asciiTheme="minorHAnsi" w:hAnsiTheme="minorHAnsi" w:cs="Calibri"/>
          <w:b/>
          <w:color w:val="auto"/>
          <w:sz w:val="18"/>
          <w:szCs w:val="18"/>
          <w:lang w:val="en-US" w:bidi="ar-SA"/>
        </w:rPr>
        <w:instrText>,</w:instrText>
      </w:r>
      <w:r>
        <w:rPr>
          <w:rFonts w:asciiTheme="minorHAnsi" w:hAnsiTheme="minorHAnsi" w:cs="Calibri"/>
          <w:b/>
          <w:color w:val="auto"/>
          <w:kern w:val="2"/>
          <w:sz w:val="18"/>
          <w:szCs w:val="18"/>
          <w:lang w:val="en-US" w:bidi="ar-SA"/>
        </w:rPr>
        <w:instrText>2</w:instrText>
      </w:r>
      <w:r>
        <w:rPr>
          <w:rFonts w:asciiTheme="minorHAnsi" w:hAnsiTheme="minorHAnsi" w:cs="Calibri"/>
          <w:b/>
          <w:color w:val="auto"/>
          <w:sz w:val="18"/>
          <w:szCs w:val="18"/>
          <w:lang w:val="en-US" w:bidi="ar-SA"/>
        </w:rPr>
        <w:instrText>)</w:instrText>
      </w:r>
      <w:r>
        <w:rPr>
          <w:rFonts w:asciiTheme="minorHAnsi" w:hAnsiTheme="minorHAnsi" w:cs="Calibri"/>
          <w:b/>
          <w:color w:val="auto"/>
          <w:sz w:val="18"/>
          <w:szCs w:val="18"/>
          <w:lang w:val="en-US" w:bidi="ar-SA"/>
        </w:rPr>
        <w:fldChar w:fldCharType="end"/>
      </w:r>
      <w:r>
        <w:rPr>
          <w:rFonts w:asciiTheme="minorHAnsi" w:hAnsiTheme="minorHAnsi" w:cs="Calibri"/>
          <w:b/>
          <w:color w:val="auto"/>
          <w:sz w:val="18"/>
          <w:szCs w:val="18"/>
          <w:lang w:bidi="ar-SA"/>
        </w:rPr>
        <w:t xml:space="preserve"> </w:t>
      </w:r>
      <w:r>
        <w:rPr>
          <w:rFonts w:hAnsi="Times New Roman" w:cs="Times New Roman" w:hint="eastAsia"/>
          <w:b/>
          <w:color w:val="auto"/>
          <w:lang w:val="en-US" w:bidi="ar-SA"/>
        </w:rPr>
        <w:t>表面涂层性能</w:t>
      </w:r>
    </w:p>
    <w:p w:rsidR="002C6473" w:rsidRDefault="00000000">
      <w:pPr>
        <w:pStyle w:val="Bodytext10"/>
        <w:tabs>
          <w:tab w:val="left" w:pos="1378"/>
        </w:tabs>
        <w:spacing w:line="360" w:lineRule="auto"/>
        <w:ind w:firstLineChars="200" w:firstLine="480"/>
        <w:rPr>
          <w:color w:val="auto"/>
          <w:sz w:val="20"/>
          <w:lang w:val="en-US"/>
        </w:rPr>
      </w:pPr>
      <w:r>
        <w:rPr>
          <w:rFonts w:hAnsi="Times New Roman" w:cs="Times New Roman" w:hint="eastAsia"/>
          <w:color w:val="auto"/>
          <w:lang w:val="en-US" w:bidi="ar-SA"/>
        </w:rPr>
        <w:t>涂层对于木制玩具而言具有装饰、防护、耐蚀、绝缘等功能,广泛应用于制造业及消费品领域。 由于涂料本身和加工工艺的差异,反映到表面涂层的性能也会有许多的不同,本标准从涂层硬度、耐浸泡试验、表面印刷彩绘品质、涂层附着力和涂层老化多个维度对涂层进行评价。</w:t>
      </w:r>
      <w:r>
        <w:rPr>
          <w:rFonts w:hint="eastAsia"/>
          <w:color w:val="auto"/>
        </w:rPr>
        <w:t>与木制玩具表面涂层性能的评价标准具体内容如下：</w:t>
      </w:r>
    </w:p>
    <w:p w:rsidR="002C6473" w:rsidRDefault="00000000">
      <w:pPr>
        <w:pStyle w:val="Bodytext10"/>
        <w:numPr>
          <w:ilvl w:val="0"/>
          <w:numId w:val="5"/>
        </w:numPr>
        <w:tabs>
          <w:tab w:val="left" w:pos="1378"/>
        </w:tabs>
        <w:spacing w:line="360" w:lineRule="auto"/>
        <w:ind w:firstLineChars="200" w:firstLine="482"/>
        <w:rPr>
          <w:rFonts w:hAnsi="Times New Roman" w:cs="Times New Roman"/>
          <w:color w:val="auto"/>
          <w:lang w:val="en-US" w:bidi="ar-SA"/>
        </w:rPr>
      </w:pPr>
      <w:r>
        <w:rPr>
          <w:rFonts w:hAnsi="Times New Roman" w:cs="Times New Roman" w:hint="eastAsia"/>
          <w:b/>
          <w:color w:val="auto"/>
          <w:lang w:val="en-US" w:bidi="ar-SA"/>
        </w:rPr>
        <w:t>涂层硬度</w:t>
      </w:r>
      <w:r>
        <w:rPr>
          <w:rFonts w:hAnsi="Times New Roman" w:cs="Times New Roman" w:hint="eastAsia"/>
          <w:color w:val="auto"/>
          <w:lang w:val="en-US" w:bidi="ar-SA"/>
        </w:rPr>
        <w:t>，硬度是涂层的重要机械性能之一, 它关系到涂件在使用过程中的强度以及使用寿命等方面的问题,同时涂层的硬度与喷涂方法、喷涂条件 (喷涂设备、喷涂材料、喷涂温度) 等因素有关，能够反映出产品的喷涂品质。本标准对于涂层硬度指标设置了三个等级，基准水平指该指标</w:t>
      </w:r>
      <w:r>
        <w:rPr>
          <w:rFonts w:ascii="Times New Roman" w:hAnsi="Times New Roman" w:cs="Times New Roman" w:hint="eastAsia"/>
          <w:color w:val="auto"/>
          <w:szCs w:val="21"/>
          <w:lang w:val="en-US" w:bidi="ar-SA"/>
        </w:rPr>
        <w:t>符合</w:t>
      </w:r>
      <w:r>
        <w:rPr>
          <w:rFonts w:ascii="Times New Roman" w:hAnsi="Times New Roman" w:cs="Times New Roman"/>
          <w:color w:val="auto"/>
          <w:szCs w:val="21"/>
        </w:rPr>
        <w:t>GB/T22753</w:t>
      </w:r>
      <w:r>
        <w:rPr>
          <w:rFonts w:hAnsi="Times New Roman" w:cs="Times New Roman" w:hint="eastAsia"/>
          <w:color w:val="auto"/>
          <w:lang w:val="en-US" w:bidi="ar-SA"/>
        </w:rPr>
        <w:t>的要求；一等水平是在基准水平上加严，增加了</w:t>
      </w:r>
      <w:r>
        <w:rPr>
          <w:rFonts w:ascii="Times New Roman" w:hAnsi="Times New Roman" w:cs="Times New Roman"/>
          <w:color w:val="auto"/>
          <w:lang w:val="en-US" w:bidi="ar-SA"/>
        </w:rPr>
        <w:t>1N</w:t>
      </w:r>
      <w:r>
        <w:rPr>
          <w:rFonts w:hAnsi="Times New Roman" w:cs="Times New Roman" w:hint="eastAsia"/>
          <w:color w:val="auto"/>
          <w:lang w:val="en-US" w:bidi="ar-SA"/>
        </w:rPr>
        <w:t>的压力值；优等水平是在一等水平基础上继续加严，继续增加了</w:t>
      </w:r>
      <w:r>
        <w:rPr>
          <w:rFonts w:ascii="Times New Roman" w:hAnsi="Times New Roman" w:cs="Times New Roman"/>
          <w:color w:val="auto"/>
          <w:lang w:val="en-US" w:bidi="ar-SA"/>
        </w:rPr>
        <w:t>1N</w:t>
      </w:r>
      <w:r>
        <w:rPr>
          <w:rFonts w:hAnsi="Times New Roman" w:cs="Times New Roman" w:hint="eastAsia"/>
          <w:color w:val="auto"/>
          <w:lang w:val="en-US" w:bidi="ar-SA"/>
        </w:rPr>
        <w:t>的压力值。对涂层硬度进行分级可以确定材料表面涂层抗冲击、抗跌落及硬物压力而无划破的现象，有利于生产企业生产工艺的不断推陈出新，鼓励先进企业提升产品涂层品质。</w:t>
      </w:r>
    </w:p>
    <w:p w:rsidR="002C6473" w:rsidRDefault="00000000">
      <w:pPr>
        <w:pStyle w:val="Bodytext10"/>
        <w:numPr>
          <w:ilvl w:val="0"/>
          <w:numId w:val="5"/>
        </w:numPr>
        <w:tabs>
          <w:tab w:val="left" w:pos="1378"/>
        </w:tabs>
        <w:spacing w:line="360" w:lineRule="auto"/>
        <w:ind w:firstLineChars="200" w:firstLine="482"/>
        <w:rPr>
          <w:rFonts w:hAnsi="Times New Roman" w:cs="Times New Roman"/>
          <w:color w:val="auto"/>
          <w:lang w:val="en-US" w:bidi="ar-SA"/>
        </w:rPr>
      </w:pPr>
      <w:r>
        <w:rPr>
          <w:rFonts w:hAnsi="Times New Roman" w:cs="Times New Roman" w:hint="eastAsia"/>
          <w:b/>
          <w:color w:val="auto"/>
          <w:lang w:val="en-US" w:bidi="ar-SA"/>
        </w:rPr>
        <w:t>耐浸泡</w:t>
      </w:r>
      <w:r>
        <w:rPr>
          <w:rFonts w:hAnsi="Times New Roman" w:cs="Times New Roman" w:hint="eastAsia"/>
          <w:color w:val="auto"/>
          <w:lang w:val="en-US" w:bidi="ar-SA"/>
        </w:rPr>
        <w:t>，是对木制玩具表面涂层的要求，即涂层玩具经溶液或水浸泡后无涂层脱落的现象。本标准对于耐浸泡设置了二个等级。因在木制玩具的国家标准中，并未对此项做出要求，因此基准水平对此项未做要求；一等水平要求符合</w:t>
      </w:r>
      <w:r>
        <w:rPr>
          <w:rFonts w:ascii="Times New Roman" w:hAnsi="Times New Roman" w:cs="Times New Roman"/>
          <w:color w:val="auto"/>
          <w:lang w:val="en-US" w:bidi="ar-SA"/>
        </w:rPr>
        <w:t>EN71-1</w:t>
      </w:r>
      <w:r>
        <w:rPr>
          <w:rFonts w:hAnsi="Times New Roman" w:cs="Times New Roman" w:hint="eastAsia"/>
          <w:color w:val="auto"/>
          <w:lang w:val="en-US" w:bidi="ar-SA"/>
        </w:rPr>
        <w:t>，对于粘有塑料贴纸和玩具表面涂层的玩具要求；优等水平是在一等水平基础上加严，浸泡次数由原标准</w:t>
      </w:r>
      <w:r>
        <w:rPr>
          <w:rFonts w:ascii="Times New Roman" w:hAnsi="Times New Roman" w:cs="Times New Roman"/>
          <w:color w:val="auto"/>
          <w:lang w:val="en-US" w:bidi="ar-SA"/>
        </w:rPr>
        <w:t>的</w:t>
      </w:r>
      <w:r>
        <w:rPr>
          <w:rFonts w:ascii="Times New Roman" w:hAnsi="Times New Roman" w:cs="Times New Roman"/>
          <w:color w:val="auto"/>
          <w:lang w:val="en-US" w:bidi="ar-SA"/>
        </w:rPr>
        <w:t>4</w:t>
      </w:r>
      <w:r>
        <w:rPr>
          <w:rFonts w:ascii="Times New Roman" w:hAnsi="Times New Roman" w:cs="Times New Roman"/>
          <w:color w:val="auto"/>
          <w:lang w:val="en-US" w:bidi="ar-SA"/>
        </w:rPr>
        <w:t>次增加至</w:t>
      </w:r>
      <w:r>
        <w:rPr>
          <w:rFonts w:ascii="Times New Roman" w:hAnsi="Times New Roman" w:cs="Times New Roman"/>
          <w:color w:val="auto"/>
          <w:lang w:bidi="ar-SA"/>
        </w:rPr>
        <w:t>8</w:t>
      </w:r>
      <w:r>
        <w:rPr>
          <w:rFonts w:ascii="Times New Roman" w:hAnsi="Times New Roman" w:cs="Times New Roman"/>
          <w:color w:val="auto"/>
          <w:lang w:val="en-US" w:bidi="ar-SA"/>
        </w:rPr>
        <w:t>次浸泡试验</w:t>
      </w:r>
      <w:r>
        <w:rPr>
          <w:rFonts w:hAnsi="Times New Roman" w:cs="Times New Roman" w:hint="eastAsia"/>
          <w:color w:val="auto"/>
          <w:lang w:val="en-US" w:bidi="ar-SA"/>
        </w:rPr>
        <w:t>。对木制玩具涂层耐浸泡进行分级可以确定木制玩具涂层的耐久性和牢固度的性能指标，有利于消费者在购买过程中对材料表面塑料贴纸和涂层稳定性的判断，避免因涂层脱落引起质量问题和对儿童所造成的伤害</w:t>
      </w:r>
      <w:r>
        <w:rPr>
          <w:rFonts w:hAnsi="Times New Roman" w:cs="Times New Roman" w:hint="eastAsia"/>
          <w:color w:val="auto"/>
          <w:lang w:val="en-US" w:eastAsia="zh-Hans" w:bidi="ar-SA"/>
        </w:rPr>
        <w:t>和产品性能的下降</w:t>
      </w:r>
      <w:r>
        <w:rPr>
          <w:rFonts w:hAnsi="Times New Roman" w:cs="Times New Roman"/>
          <w:color w:val="auto"/>
          <w:lang w:bidi="ar-SA"/>
        </w:rPr>
        <w:t>，</w:t>
      </w:r>
      <w:r>
        <w:rPr>
          <w:rFonts w:hAnsi="Times New Roman" w:cs="Times New Roman" w:hint="eastAsia"/>
          <w:color w:val="auto"/>
          <w:lang w:val="en-US" w:eastAsia="zh-Hans" w:bidi="ar-SA"/>
        </w:rPr>
        <w:t>鼓励企业采用性能更好的涂层和印刷</w:t>
      </w:r>
      <w:r>
        <w:rPr>
          <w:rFonts w:hAnsi="Times New Roman" w:cs="Times New Roman"/>
          <w:color w:val="auto"/>
          <w:lang w:eastAsia="zh-Hans" w:bidi="ar-SA"/>
        </w:rPr>
        <w:t>、</w:t>
      </w:r>
      <w:r>
        <w:rPr>
          <w:rFonts w:hAnsi="Times New Roman" w:cs="Times New Roman" w:hint="eastAsia"/>
          <w:color w:val="auto"/>
          <w:lang w:val="en-US" w:eastAsia="zh-Hans" w:bidi="ar-SA"/>
        </w:rPr>
        <w:t>贴纸等材料</w:t>
      </w:r>
      <w:r>
        <w:rPr>
          <w:rFonts w:hAnsi="Times New Roman" w:cs="Times New Roman"/>
          <w:color w:val="auto"/>
          <w:lang w:eastAsia="zh-Hans" w:bidi="ar-SA"/>
        </w:rPr>
        <w:t>。</w:t>
      </w:r>
    </w:p>
    <w:p w:rsidR="002C6473" w:rsidRDefault="00000000">
      <w:pPr>
        <w:pStyle w:val="Bodytext10"/>
        <w:numPr>
          <w:ilvl w:val="0"/>
          <w:numId w:val="5"/>
        </w:numPr>
        <w:tabs>
          <w:tab w:val="left" w:pos="1378"/>
        </w:tabs>
        <w:spacing w:line="360" w:lineRule="auto"/>
        <w:ind w:firstLineChars="200" w:firstLine="482"/>
        <w:rPr>
          <w:rFonts w:hAnsi="Times New Roman" w:cs="Times New Roman"/>
          <w:color w:val="auto"/>
          <w:lang w:val="en-US" w:bidi="ar-SA"/>
        </w:rPr>
      </w:pPr>
      <w:r>
        <w:rPr>
          <w:rFonts w:hAnsi="Times New Roman" w:cs="Times New Roman" w:hint="eastAsia"/>
          <w:b/>
          <w:color w:val="auto"/>
          <w:lang w:val="en-US" w:bidi="ar-SA"/>
        </w:rPr>
        <w:t>表面印刷彩绘品质</w:t>
      </w:r>
      <w:r>
        <w:rPr>
          <w:rFonts w:hAnsi="Times New Roman" w:cs="Times New Roman" w:hint="eastAsia"/>
          <w:color w:val="auto"/>
          <w:lang w:val="en-US" w:bidi="ar-SA"/>
        </w:rPr>
        <w:t>，对产品表面印刷色泽、图案、文字、同套产品的配色、 光滑度、平整度和图案清晰度的要求。本标准对于表面印刷彩绘品质指标设置了二个等级，基准水平该指标未做要求；一等水平符合</w:t>
      </w:r>
      <w:r>
        <w:rPr>
          <w:rFonts w:ascii="Times New Roman" w:hAnsi="Times New Roman" w:cs="Times New Roman"/>
          <w:color w:val="auto"/>
          <w:lang w:val="en-US" w:bidi="ar-SA"/>
        </w:rPr>
        <w:t>SN/T 2438.2</w:t>
      </w:r>
      <w:r>
        <w:rPr>
          <w:rFonts w:ascii="Times New Roman" w:hAnsi="Times New Roman" w:cs="Times New Roman" w:hint="eastAsia"/>
          <w:color w:val="auto"/>
          <w:lang w:val="en-US" w:bidi="ar-SA"/>
        </w:rPr>
        <w:t>中</w:t>
      </w:r>
      <w:r>
        <w:rPr>
          <w:rFonts w:ascii="Times New Roman" w:hAnsi="Times New Roman" w:cs="Times New Roman"/>
          <w:color w:val="auto"/>
          <w:lang w:val="en-US" w:bidi="ar-SA"/>
        </w:rPr>
        <w:t>6.3.2</w:t>
      </w:r>
      <w:r>
        <w:rPr>
          <w:rFonts w:hAnsi="Times New Roman" w:cs="Times New Roman" w:hint="eastAsia"/>
          <w:color w:val="auto"/>
          <w:lang w:val="en-US" w:bidi="ar-SA"/>
        </w:rPr>
        <w:t>的要求；优等水平是在一等水平基础上加严，提出了更高的表面印刷彩绘品质要求。对木制玩具表面印刷彩绘品质进行分级可以确定木玩产品表面印刷色泽、图案、文字、同套产品的配色、 光滑度、平整度和图案清晰度，有利于消费者在购买过程中对产品感官的判断，玩具企业避免因表面印刷彩绘品质等产品外观品质影响消费者对产品质量的认知。</w:t>
      </w:r>
    </w:p>
    <w:p w:rsidR="002C6473" w:rsidRDefault="00000000">
      <w:pPr>
        <w:pStyle w:val="Bodytext10"/>
        <w:numPr>
          <w:ilvl w:val="0"/>
          <w:numId w:val="5"/>
        </w:numPr>
        <w:tabs>
          <w:tab w:val="left" w:pos="1378"/>
        </w:tabs>
        <w:spacing w:line="360" w:lineRule="auto"/>
        <w:ind w:firstLineChars="200" w:firstLine="482"/>
        <w:rPr>
          <w:rFonts w:hAnsi="Times New Roman" w:cs="Times New Roman"/>
          <w:color w:val="auto"/>
          <w:lang w:val="en-US" w:bidi="ar-SA"/>
        </w:rPr>
      </w:pPr>
      <w:r>
        <w:rPr>
          <w:rFonts w:hAnsi="Times New Roman" w:cs="Times New Roman" w:hint="eastAsia"/>
          <w:b/>
          <w:color w:val="auto"/>
          <w:lang w:val="en-US" w:bidi="ar-SA"/>
        </w:rPr>
        <w:t>涂层附着力</w:t>
      </w:r>
      <w:r>
        <w:rPr>
          <w:rFonts w:hAnsi="Times New Roman" w:cs="Times New Roman" w:hint="eastAsia"/>
          <w:color w:val="auto"/>
          <w:lang w:val="en-US" w:bidi="ar-SA"/>
        </w:rPr>
        <w:t>，是指两种不同物质接触部分间的相互吸引力，在本标准中即木制材料与涂层清漆等材料分子间的结合力。本标准对于涂层附着力指标设置了三个等级，基准水平指该指标符合</w:t>
      </w:r>
      <w:r>
        <w:rPr>
          <w:rFonts w:ascii="Times New Roman" w:hAnsi="Times New Roman" w:cs="Times New Roman"/>
          <w:color w:val="auto"/>
          <w:szCs w:val="21"/>
        </w:rPr>
        <w:t>GB/T 22753</w:t>
      </w:r>
      <w:r>
        <w:rPr>
          <w:rFonts w:ascii="Times New Roman" w:cs="Times New Roman" w:hint="eastAsia"/>
          <w:color w:val="auto"/>
          <w:szCs w:val="21"/>
        </w:rPr>
        <w:t>中</w:t>
      </w:r>
      <w:r>
        <w:rPr>
          <w:rFonts w:ascii="Times New Roman" w:hAnsi="Times New Roman" w:cs="Times New Roman"/>
          <w:color w:val="auto"/>
          <w:szCs w:val="21"/>
        </w:rPr>
        <w:t>4.2</w:t>
      </w:r>
      <w:r>
        <w:rPr>
          <w:rFonts w:ascii="Times New Roman" w:hAnsi="Times New Roman" w:cs="Times New Roman"/>
          <w:color w:val="auto"/>
          <w:szCs w:val="21"/>
          <w:lang w:val="en-US" w:bidi="ar-SA"/>
        </w:rPr>
        <w:t xml:space="preserve"> </w:t>
      </w:r>
      <w:r>
        <w:rPr>
          <w:rFonts w:ascii="Times New Roman" w:hAnsi="Times New Roman" w:cs="Times New Roman" w:hint="eastAsia"/>
          <w:color w:val="auto"/>
          <w:szCs w:val="21"/>
          <w:lang w:val="en-US" w:bidi="ar-SA"/>
        </w:rPr>
        <w:t>的</w:t>
      </w:r>
      <w:r>
        <w:rPr>
          <w:rFonts w:hAnsi="Times New Roman" w:cs="Times New Roman" w:hint="eastAsia"/>
          <w:color w:val="auto"/>
          <w:lang w:val="en-US" w:bidi="ar-SA"/>
        </w:rPr>
        <w:t>要求；一等水平是在基准水平上加严，提出了更高的涂层附着力</w:t>
      </w:r>
      <w:r>
        <w:rPr>
          <w:rFonts w:hAnsi="Times New Roman" w:cs="Times New Roman" w:hint="eastAsia"/>
          <w:color w:val="auto"/>
          <w:lang w:val="en-US" w:bidi="ar-SA"/>
        </w:rPr>
        <w:lastRenderedPageBreak/>
        <w:t>要求；优等水平是在一等水平基础上加严，提出了更高的涂层附着力要求。对涂层辅助力进行分级可以确定木制玩具涂层材料的吸附性及涂层材料的品质和等级，有利于企业对良莠不齐的木制玩具产品进行产品等级的分类，鼓励先进企业使用质优的涂层材料。</w:t>
      </w:r>
    </w:p>
    <w:p w:rsidR="002C6473" w:rsidRDefault="00000000">
      <w:pPr>
        <w:pStyle w:val="Bodytext10"/>
        <w:numPr>
          <w:ilvl w:val="0"/>
          <w:numId w:val="5"/>
        </w:numPr>
        <w:tabs>
          <w:tab w:val="left" w:pos="1378"/>
        </w:tabs>
        <w:spacing w:line="360" w:lineRule="auto"/>
        <w:ind w:firstLineChars="200" w:firstLine="482"/>
        <w:rPr>
          <w:color w:val="auto"/>
          <w:sz w:val="20"/>
          <w:lang w:val="en-US"/>
        </w:rPr>
      </w:pPr>
      <w:r>
        <w:rPr>
          <w:rFonts w:hAnsi="Times New Roman" w:cs="Times New Roman" w:hint="eastAsia"/>
          <w:b/>
          <w:color w:val="auto"/>
          <w:lang w:val="en-US" w:bidi="ar-SA"/>
        </w:rPr>
        <w:t>涂层老化</w:t>
      </w:r>
      <w:r>
        <w:rPr>
          <w:rFonts w:hAnsi="Times New Roman" w:cs="Times New Roman" w:hint="eastAsia"/>
          <w:color w:val="auto"/>
          <w:lang w:val="en-US" w:bidi="ar-SA"/>
        </w:rPr>
        <w:t>，涂层的老化是由于涂层在大气中经受光、热、氧气、风、雪、雨、露、温度、湿度及各种化学介质等因素的影响,涂料中高分子聚合物的链状结构逐渐断裂、涂层强度随之下降而引起的。涂层老化的主要表现为失光、变色、粉化、裂纹、起泡、泛金、斑点、长霉、脱落等现象</w:t>
      </w:r>
      <w:r>
        <w:rPr>
          <w:rFonts w:hint="eastAsia"/>
          <w:color w:val="auto"/>
        </w:rPr>
        <w:t>。本标准对于涂层老化指标设置了三个等级，基准水平指该指标符合</w:t>
      </w:r>
      <w:r>
        <w:rPr>
          <w:rFonts w:ascii="Times New Roman" w:hAnsi="Times New Roman" w:cs="Times New Roman" w:hint="eastAsia"/>
          <w:color w:val="auto"/>
          <w:lang w:val="en-US"/>
        </w:rPr>
        <w:t>GB/T1766</w:t>
      </w:r>
      <w:r>
        <w:rPr>
          <w:rFonts w:hint="eastAsia"/>
          <w:color w:val="auto"/>
          <w:lang w:val="en-US"/>
        </w:rPr>
        <w:t xml:space="preserve"> </w:t>
      </w:r>
      <w:r>
        <w:rPr>
          <w:rFonts w:ascii="Times New Roman" w:cs="Times New Roman"/>
          <w:color w:val="auto"/>
          <w:lang w:val="en-US"/>
        </w:rPr>
        <w:t>等级</w:t>
      </w:r>
      <w:r>
        <w:rPr>
          <w:rFonts w:ascii="Times New Roman" w:hAnsi="Times New Roman" w:cs="Times New Roman"/>
          <w:color w:val="auto"/>
          <w:lang w:val="en-US"/>
        </w:rPr>
        <w:t>2</w:t>
      </w:r>
      <w:r>
        <w:rPr>
          <w:rFonts w:ascii="Times New Roman" w:cs="Times New Roman"/>
          <w:color w:val="auto"/>
          <w:lang w:val="en-US"/>
        </w:rPr>
        <w:t>的要</w:t>
      </w:r>
      <w:r>
        <w:rPr>
          <w:rFonts w:hint="eastAsia"/>
          <w:color w:val="auto"/>
          <w:lang w:val="en-US"/>
        </w:rPr>
        <w:t>求</w:t>
      </w:r>
      <w:r>
        <w:rPr>
          <w:rFonts w:ascii="Times New Roman" w:cs="Times New Roman"/>
          <w:color w:val="auto"/>
        </w:rPr>
        <w:t>；一等水平是在基准水平上等级加严，要求涂层目测老化程度很轻微，即刚可觉察的变化；优等水平是在一等水平基础上加严，要求涂层目测老化程度无变化，即无觉察的变化</w:t>
      </w:r>
      <w:r>
        <w:rPr>
          <w:rFonts w:hint="eastAsia"/>
          <w:color w:val="auto"/>
        </w:rPr>
        <w:t>。对涂层老化进行分级可以确定木制玩具在具体环境中涂层强度的变化情况，也是抵御环境破坏的能力的指标，</w:t>
      </w:r>
      <w:r>
        <w:rPr>
          <w:rFonts w:hint="eastAsia"/>
          <w:color w:val="auto"/>
          <w:lang w:val="en-US" w:eastAsia="zh-Hans"/>
        </w:rPr>
        <w:t>是玩具在</w:t>
      </w:r>
      <w:r>
        <w:rPr>
          <w:rFonts w:hint="eastAsia"/>
          <w:color w:val="auto"/>
        </w:rPr>
        <w:t>使用过程中，玩具涂层经历环境变化等仍能保持外观稳定性</w:t>
      </w:r>
      <w:r>
        <w:rPr>
          <w:rFonts w:hint="eastAsia"/>
          <w:color w:val="auto"/>
          <w:lang w:val="en-US" w:eastAsia="zh-Hans"/>
        </w:rPr>
        <w:t>和产品寿命</w:t>
      </w:r>
      <w:r>
        <w:rPr>
          <w:rFonts w:hint="eastAsia"/>
          <w:color w:val="auto"/>
        </w:rPr>
        <w:t>的</w:t>
      </w:r>
      <w:r>
        <w:rPr>
          <w:rFonts w:hint="eastAsia"/>
          <w:color w:val="auto"/>
          <w:lang w:val="en-US" w:eastAsia="zh-Hans"/>
        </w:rPr>
        <w:t>体现</w:t>
      </w:r>
      <w:r>
        <w:rPr>
          <w:rFonts w:hint="eastAsia"/>
          <w:color w:val="auto"/>
        </w:rPr>
        <w:t>，避免因玩具涂层老化影响产品</w:t>
      </w:r>
      <w:r>
        <w:rPr>
          <w:rFonts w:hint="eastAsia"/>
          <w:color w:val="auto"/>
          <w:lang w:val="en-US" w:eastAsia="zh-Hans"/>
        </w:rPr>
        <w:t>外观和</w:t>
      </w:r>
      <w:r>
        <w:rPr>
          <w:rFonts w:hint="eastAsia"/>
          <w:color w:val="auto"/>
        </w:rPr>
        <w:t>质量。</w:t>
      </w:r>
    </w:p>
    <w:p w:rsidR="002C6473" w:rsidRDefault="00000000">
      <w:pPr>
        <w:pStyle w:val="Bodytext10"/>
        <w:shd w:val="clear" w:color="auto" w:fill="auto"/>
        <w:tabs>
          <w:tab w:val="left" w:pos="1378"/>
        </w:tabs>
        <w:spacing w:line="360" w:lineRule="auto"/>
        <w:ind w:firstLineChars="200" w:firstLine="361"/>
        <w:rPr>
          <w:b/>
          <w:bCs/>
          <w:color w:val="auto"/>
          <w:lang w:val="en-US" w:eastAsia="zh-Hans"/>
        </w:rPr>
      </w:pPr>
      <w:r>
        <w:rPr>
          <w:rFonts w:asciiTheme="minorHAnsi" w:hAnsiTheme="minorHAnsi" w:cs="Calibri"/>
          <w:b/>
          <w:color w:val="auto"/>
          <w:sz w:val="18"/>
          <w:szCs w:val="18"/>
          <w:lang w:val="en-US" w:bidi="ar-SA"/>
        </w:rPr>
        <w:fldChar w:fldCharType="begin"/>
      </w:r>
      <w:r>
        <w:rPr>
          <w:rFonts w:asciiTheme="minorHAnsi" w:hAnsiTheme="minorHAnsi" w:cs="Calibri"/>
          <w:b/>
          <w:color w:val="auto"/>
          <w:sz w:val="18"/>
          <w:szCs w:val="18"/>
          <w:lang w:val="en-US" w:bidi="ar-SA"/>
        </w:rPr>
        <w:instrText xml:space="preserve"> EQ \o\ac(</w:instrText>
      </w:r>
      <w:r>
        <w:rPr>
          <w:rFonts w:asciiTheme="minorHAnsi" w:hAnsiTheme="minorHAnsi" w:cs="Calibri"/>
          <w:b/>
          <w:color w:val="auto"/>
          <w:position w:val="-3"/>
          <w:sz w:val="27"/>
          <w:szCs w:val="18"/>
          <w:lang w:val="en-US" w:bidi="ar-SA"/>
        </w:rPr>
        <w:instrText>○</w:instrText>
      </w:r>
      <w:r>
        <w:rPr>
          <w:rFonts w:asciiTheme="minorHAnsi" w:hAnsiTheme="minorHAnsi" w:cs="Calibri"/>
          <w:b/>
          <w:color w:val="auto"/>
          <w:sz w:val="18"/>
          <w:szCs w:val="18"/>
          <w:lang w:val="en-US" w:bidi="ar-SA"/>
        </w:rPr>
        <w:instrText>,3)</w:instrText>
      </w:r>
      <w:r>
        <w:rPr>
          <w:rFonts w:asciiTheme="minorHAnsi" w:hAnsiTheme="minorHAnsi" w:cs="Calibri"/>
          <w:b/>
          <w:color w:val="auto"/>
          <w:sz w:val="18"/>
          <w:szCs w:val="18"/>
          <w:lang w:val="en-US" w:bidi="ar-SA"/>
        </w:rPr>
        <w:fldChar w:fldCharType="end"/>
      </w:r>
      <w:r>
        <w:rPr>
          <w:rFonts w:asciiTheme="minorHAnsi" w:hAnsiTheme="minorHAnsi" w:cs="Calibri"/>
          <w:b/>
          <w:color w:val="auto"/>
          <w:sz w:val="21"/>
          <w:szCs w:val="21"/>
          <w:lang w:bidi="ar-SA"/>
        </w:rPr>
        <w:t xml:space="preserve"> </w:t>
      </w:r>
      <w:r>
        <w:rPr>
          <w:rFonts w:hint="eastAsia"/>
          <w:b/>
          <w:bCs/>
          <w:color w:val="auto"/>
          <w:lang w:val="en-US" w:eastAsia="zh-Hans"/>
        </w:rPr>
        <w:t>机械和物理性能</w:t>
      </w:r>
    </w:p>
    <w:p w:rsidR="002C6473" w:rsidRDefault="00000000">
      <w:pPr>
        <w:pStyle w:val="Bodytext10"/>
        <w:shd w:val="clear" w:color="auto" w:fill="auto"/>
        <w:tabs>
          <w:tab w:val="left" w:pos="1378"/>
        </w:tabs>
        <w:spacing w:line="360" w:lineRule="auto"/>
        <w:ind w:firstLineChars="200" w:firstLine="480"/>
        <w:rPr>
          <w:color w:val="auto"/>
        </w:rPr>
      </w:pPr>
      <w:r>
        <w:rPr>
          <w:rFonts w:hint="eastAsia"/>
          <w:color w:val="auto"/>
        </w:rPr>
        <w:t>机械和物理性能</w:t>
      </w:r>
      <w:r>
        <w:rPr>
          <w:rFonts w:hint="eastAsia"/>
          <w:color w:val="auto"/>
          <w:lang w:val="en-US" w:eastAsia="zh-Hans"/>
        </w:rPr>
        <w:t>指的是</w:t>
      </w:r>
      <w:r>
        <w:rPr>
          <w:rFonts w:hint="eastAsia"/>
          <w:color w:val="auto"/>
          <w:lang w:bidi="en-US"/>
        </w:rPr>
        <w:t>材料本身所固有的特性，</w:t>
      </w:r>
      <w:r>
        <w:rPr>
          <w:rFonts w:hint="eastAsia"/>
          <w:color w:val="auto"/>
          <w:shd w:val="clear" w:color="auto" w:fill="FFFFFF"/>
        </w:rPr>
        <w:t>如强度、刚性与弹性、硬度、韧性等。</w:t>
      </w:r>
      <w:r>
        <w:rPr>
          <w:rStyle w:val="ql-font-songti"/>
          <w:rFonts w:hint="eastAsia"/>
          <w:color w:val="auto"/>
        </w:rPr>
        <w:t>木制玩具的机械和物理性能，主要是针对</w:t>
      </w:r>
      <w:r>
        <w:rPr>
          <w:rFonts w:hint="eastAsia"/>
          <w:color w:val="auto"/>
          <w:lang w:bidi="en-US"/>
        </w:rPr>
        <w:t>玩具本身能够承受、</w:t>
      </w:r>
      <w:r>
        <w:rPr>
          <w:rFonts w:hint="eastAsia"/>
          <w:color w:val="auto"/>
          <w:shd w:val="clear" w:color="auto" w:fill="FFFFFF"/>
        </w:rPr>
        <w:t>抵抗外施机械力作用下而不被破坏的能力，</w:t>
      </w:r>
      <w:r>
        <w:rPr>
          <w:rFonts w:hint="eastAsia"/>
          <w:color w:val="auto"/>
          <w:lang w:bidi="en-US"/>
        </w:rPr>
        <w:t>具体表现为抗拉力、抗冲击、抗跌落、耐啃咬等能力。对此性能进行评价要求，</w:t>
      </w:r>
      <w:r>
        <w:rPr>
          <w:rStyle w:val="ql-font-songti"/>
          <w:rFonts w:hint="eastAsia"/>
          <w:color w:val="auto"/>
        </w:rPr>
        <w:t>在于尽可能减少使用者不易发现的危险，鼓励企业提升木制玩具机械和物理性能的可靠性</w:t>
      </w:r>
      <w:r>
        <w:rPr>
          <w:rStyle w:val="ql-font-songti"/>
          <w:color w:val="auto"/>
        </w:rPr>
        <w:t>。</w:t>
      </w:r>
      <w:r>
        <w:rPr>
          <w:rStyle w:val="ql-font-songti"/>
          <w:rFonts w:hint="eastAsia"/>
          <w:color w:val="auto"/>
          <w:lang w:val="en-US" w:eastAsia="zh-Hans"/>
        </w:rPr>
        <w:t>其中</w:t>
      </w:r>
      <w:r>
        <w:rPr>
          <w:rStyle w:val="ql-font-songti"/>
          <w:color w:val="auto"/>
          <w:lang w:eastAsia="zh-Hans"/>
        </w:rPr>
        <w:t>，</w:t>
      </w:r>
      <w:r>
        <w:rPr>
          <w:rStyle w:val="ql-font-songti"/>
          <w:color w:val="auto"/>
        </w:rPr>
        <w:t>力学性能是物理机械性能中最重要的部分，它涉及物体对外力的反应情况，物体的结构也会受到物理机械性能影响。</w:t>
      </w:r>
      <w:r>
        <w:rPr>
          <w:rStyle w:val="ql-font-songti"/>
          <w:rFonts w:hint="eastAsia"/>
          <w:color w:val="auto"/>
        </w:rPr>
        <w:t>与木制玩具力学性能相关的</w:t>
      </w:r>
      <w:r>
        <w:rPr>
          <w:rFonts w:hint="eastAsia"/>
          <w:color w:val="auto"/>
        </w:rPr>
        <w:t>评价标准共包括六项内容：</w:t>
      </w:r>
    </w:p>
    <w:p w:rsidR="002C6473" w:rsidRDefault="00000000">
      <w:pPr>
        <w:numPr>
          <w:ilvl w:val="0"/>
          <w:numId w:val="6"/>
        </w:numPr>
        <w:spacing w:line="360" w:lineRule="auto"/>
        <w:ind w:firstLineChars="200" w:firstLine="482"/>
        <w:rPr>
          <w:rFonts w:ascii="宋体" w:eastAsia="宋体" w:hAnsi="宋体"/>
          <w:color w:val="auto"/>
          <w:lang w:eastAsia="zh-CN"/>
        </w:rPr>
      </w:pPr>
      <w:r>
        <w:rPr>
          <w:rFonts w:ascii="宋体" w:eastAsia="宋体" w:hAnsi="宋体" w:cs="宋体" w:hint="eastAsia"/>
          <w:b/>
          <w:bCs/>
          <w:color w:val="auto"/>
          <w:lang w:eastAsia="zh-CN"/>
        </w:rPr>
        <w:t>抗拉力，</w:t>
      </w:r>
      <w:r>
        <w:rPr>
          <w:rFonts w:ascii="宋体" w:eastAsia="宋体" w:hAnsi="宋体" w:cs="宋体" w:hint="eastAsia"/>
          <w:color w:val="auto"/>
          <w:sz w:val="21"/>
          <w:szCs w:val="21"/>
          <w:lang w:eastAsia="zh-CN"/>
        </w:rPr>
        <w:t>是指玩具</w:t>
      </w:r>
      <w:r>
        <w:rPr>
          <w:rFonts w:ascii="宋体" w:eastAsia="宋体" w:hAnsi="宋体" w:cs="宋体" w:hint="eastAsia"/>
          <w:color w:val="auto"/>
          <w:sz w:val="21"/>
          <w:szCs w:val="21"/>
          <w:lang w:eastAsia="zh-Hans"/>
        </w:rPr>
        <w:t>上能被儿童拇指和食指抓起或者牙齿咬住的突出部分或组件能负荷的拉力大小</w:t>
      </w:r>
      <w:r>
        <w:rPr>
          <w:rFonts w:ascii="宋体" w:eastAsia="宋体" w:hAnsi="宋体" w:cs="宋体"/>
          <w:color w:val="auto"/>
          <w:sz w:val="21"/>
          <w:szCs w:val="21"/>
          <w:lang w:eastAsia="zh-Hans"/>
        </w:rPr>
        <w:t>，</w:t>
      </w:r>
      <w:r>
        <w:rPr>
          <w:rFonts w:ascii="宋体" w:eastAsia="宋体" w:hAnsi="宋体" w:cs="宋体" w:hint="eastAsia"/>
          <w:color w:val="auto"/>
          <w:sz w:val="21"/>
          <w:szCs w:val="21"/>
          <w:lang w:eastAsia="zh-Hans"/>
        </w:rPr>
        <w:t>是玩具安全与可靠性的综合体现</w:t>
      </w:r>
      <w:r>
        <w:rPr>
          <w:rFonts w:ascii="宋体" w:eastAsia="宋体" w:hAnsi="宋体" w:cs="宋体" w:hint="eastAsia"/>
          <w:color w:val="auto"/>
          <w:sz w:val="21"/>
          <w:szCs w:val="21"/>
          <w:lang w:eastAsia="zh-CN"/>
        </w:rPr>
        <w:t>。本标准对于抗拉力指标设置了三个等级，基准水平指该指标符合</w:t>
      </w:r>
      <w:r>
        <w:rPr>
          <w:rFonts w:ascii="宋体" w:eastAsia="宋体" w:hAnsi="宋体" w:hint="eastAsia"/>
          <w:color w:val="auto"/>
          <w:sz w:val="21"/>
          <w:szCs w:val="21"/>
          <w:lang w:eastAsia="zh-CN"/>
        </w:rPr>
        <w:t xml:space="preserve">GB 6675.2 </w:t>
      </w:r>
      <w:r>
        <w:rPr>
          <w:rFonts w:ascii="宋体" w:eastAsia="宋体" w:hAnsi="宋体" w:cs="宋体" w:hint="eastAsia"/>
          <w:color w:val="auto"/>
          <w:sz w:val="21"/>
          <w:szCs w:val="21"/>
          <w:lang w:eastAsia="zh-CN"/>
        </w:rPr>
        <w:t>的要求；一等水平是在基准水平上加严，提出了均匀施加（85±2）N</w:t>
      </w:r>
      <w:r>
        <w:rPr>
          <w:rFonts w:ascii="宋体" w:eastAsia="宋体" w:hAnsi="宋体" w:cs="宋体" w:hint="eastAsia"/>
          <w:color w:val="auto"/>
          <w:sz w:val="21"/>
          <w:szCs w:val="21"/>
          <w:lang w:eastAsia="zh-Hans"/>
        </w:rPr>
        <w:t>拉力</w:t>
      </w:r>
      <w:r>
        <w:rPr>
          <w:rFonts w:ascii="宋体" w:eastAsia="宋体" w:hAnsi="宋体" w:cs="宋体" w:hint="eastAsia"/>
          <w:color w:val="auto"/>
          <w:sz w:val="21"/>
          <w:szCs w:val="21"/>
          <w:lang w:eastAsia="zh-CN"/>
        </w:rPr>
        <w:t>并保持10s</w:t>
      </w:r>
      <w:r>
        <w:rPr>
          <w:rFonts w:ascii="宋体" w:eastAsia="宋体" w:hAnsi="宋体" w:cs="宋体"/>
          <w:color w:val="auto"/>
          <w:sz w:val="21"/>
          <w:szCs w:val="21"/>
          <w:lang w:eastAsia="zh-CN"/>
        </w:rPr>
        <w:t>，</w:t>
      </w:r>
      <w:r>
        <w:rPr>
          <w:rFonts w:ascii="宋体" w:eastAsia="宋体" w:hAnsi="宋体" w:cs="宋体" w:hint="eastAsia"/>
          <w:color w:val="auto"/>
          <w:sz w:val="21"/>
          <w:szCs w:val="21"/>
          <w:lang w:eastAsia="zh-Hans"/>
        </w:rPr>
        <w:t>同时在</w:t>
      </w:r>
      <w:r>
        <w:rPr>
          <w:rFonts w:ascii="宋体" w:eastAsia="宋体" w:hAnsi="宋体" w:cs="宋体" w:hint="eastAsia"/>
          <w:color w:val="auto"/>
          <w:sz w:val="21"/>
          <w:szCs w:val="21"/>
          <w:lang w:eastAsia="zh-CN"/>
        </w:rPr>
        <w:t>线缝处均匀施加（70±2）N</w:t>
      </w:r>
      <w:r>
        <w:rPr>
          <w:rFonts w:ascii="宋体" w:eastAsia="宋体" w:hAnsi="宋体" w:cs="宋体" w:hint="eastAsia"/>
          <w:color w:val="auto"/>
          <w:sz w:val="21"/>
          <w:szCs w:val="21"/>
          <w:lang w:eastAsia="zh-Hans"/>
        </w:rPr>
        <w:t>拉力并保持</w:t>
      </w:r>
      <w:r>
        <w:rPr>
          <w:rFonts w:ascii="宋体" w:eastAsia="宋体" w:hAnsi="宋体" w:cs="宋体" w:hint="eastAsia"/>
          <w:color w:val="auto"/>
          <w:sz w:val="21"/>
          <w:szCs w:val="21"/>
          <w:lang w:eastAsia="zh-CN"/>
        </w:rPr>
        <w:t>10s</w:t>
      </w:r>
      <w:r>
        <w:rPr>
          <w:rFonts w:ascii="宋体" w:eastAsia="宋体" w:hAnsi="宋体" w:cs="宋体"/>
          <w:color w:val="auto"/>
          <w:sz w:val="21"/>
          <w:szCs w:val="21"/>
          <w:lang w:eastAsia="zh-CN"/>
        </w:rPr>
        <w:t>，</w:t>
      </w:r>
      <w:r>
        <w:rPr>
          <w:rFonts w:ascii="宋体" w:eastAsia="宋体" w:hAnsi="宋体" w:cs="宋体" w:hint="eastAsia"/>
          <w:color w:val="auto"/>
          <w:sz w:val="21"/>
          <w:szCs w:val="21"/>
          <w:lang w:eastAsia="zh-Hans"/>
        </w:rPr>
        <w:t>玩具不破损的</w:t>
      </w:r>
      <w:r>
        <w:rPr>
          <w:rFonts w:ascii="宋体" w:eastAsia="宋体" w:hAnsi="宋体" w:cs="宋体" w:hint="eastAsia"/>
          <w:color w:val="auto"/>
          <w:sz w:val="21"/>
          <w:szCs w:val="21"/>
          <w:lang w:eastAsia="zh-CN"/>
        </w:rPr>
        <w:t>要求；优等水平是在一等水平基础上</w:t>
      </w:r>
      <w:r>
        <w:rPr>
          <w:rFonts w:ascii="宋体" w:eastAsia="宋体" w:hAnsi="宋体" w:cs="宋体" w:hint="eastAsia"/>
          <w:color w:val="auto"/>
          <w:sz w:val="21"/>
          <w:szCs w:val="21"/>
          <w:lang w:eastAsia="zh-Hans"/>
        </w:rPr>
        <w:t>继续</w:t>
      </w:r>
      <w:r>
        <w:rPr>
          <w:rFonts w:ascii="宋体" w:eastAsia="宋体" w:hAnsi="宋体" w:cs="宋体" w:hint="eastAsia"/>
          <w:color w:val="auto"/>
          <w:sz w:val="21"/>
          <w:szCs w:val="21"/>
          <w:lang w:eastAsia="zh-CN"/>
        </w:rPr>
        <w:t>加严，提出了均匀施加（110±2）N</w:t>
      </w:r>
      <w:r>
        <w:rPr>
          <w:rFonts w:ascii="宋体" w:eastAsia="宋体" w:hAnsi="宋体" w:cs="宋体" w:hint="eastAsia"/>
          <w:color w:val="auto"/>
          <w:sz w:val="21"/>
          <w:szCs w:val="21"/>
          <w:lang w:eastAsia="zh-Hans"/>
        </w:rPr>
        <w:t>拉力</w:t>
      </w:r>
      <w:r>
        <w:rPr>
          <w:rFonts w:ascii="宋体" w:eastAsia="宋体" w:hAnsi="宋体" w:cs="宋体" w:hint="eastAsia"/>
          <w:color w:val="auto"/>
          <w:sz w:val="21"/>
          <w:szCs w:val="21"/>
          <w:lang w:eastAsia="zh-CN"/>
        </w:rPr>
        <w:t>并保持10s</w:t>
      </w:r>
      <w:r>
        <w:rPr>
          <w:rFonts w:ascii="宋体" w:eastAsia="宋体" w:hAnsi="宋体" w:cs="宋体"/>
          <w:color w:val="auto"/>
          <w:sz w:val="21"/>
          <w:szCs w:val="21"/>
          <w:lang w:eastAsia="zh-CN"/>
        </w:rPr>
        <w:t>，</w:t>
      </w:r>
      <w:r>
        <w:rPr>
          <w:rFonts w:ascii="宋体" w:eastAsia="宋体" w:hAnsi="宋体" w:cs="宋体" w:hint="eastAsia"/>
          <w:color w:val="auto"/>
          <w:sz w:val="21"/>
          <w:szCs w:val="21"/>
          <w:lang w:eastAsia="zh-Hans"/>
        </w:rPr>
        <w:t>同时在</w:t>
      </w:r>
      <w:r>
        <w:rPr>
          <w:rFonts w:ascii="宋体" w:eastAsia="宋体" w:hAnsi="宋体" w:cs="宋体" w:hint="eastAsia"/>
          <w:color w:val="auto"/>
          <w:sz w:val="21"/>
          <w:szCs w:val="21"/>
          <w:lang w:eastAsia="zh-CN"/>
        </w:rPr>
        <w:t>线缝处均匀施加（80±2）N</w:t>
      </w:r>
      <w:r>
        <w:rPr>
          <w:rFonts w:ascii="宋体" w:eastAsia="宋体" w:hAnsi="宋体" w:cs="宋体" w:hint="eastAsia"/>
          <w:color w:val="auto"/>
          <w:sz w:val="21"/>
          <w:szCs w:val="21"/>
          <w:lang w:eastAsia="zh-Hans"/>
        </w:rPr>
        <w:t>拉力并保持</w:t>
      </w:r>
      <w:r>
        <w:rPr>
          <w:rFonts w:ascii="宋体" w:eastAsia="宋体" w:hAnsi="宋体" w:cs="宋体" w:hint="eastAsia"/>
          <w:color w:val="auto"/>
          <w:sz w:val="21"/>
          <w:szCs w:val="21"/>
          <w:lang w:eastAsia="zh-CN"/>
        </w:rPr>
        <w:t>10s</w:t>
      </w:r>
      <w:r>
        <w:rPr>
          <w:rFonts w:ascii="宋体" w:eastAsia="宋体" w:hAnsi="宋体" w:cs="宋体"/>
          <w:color w:val="auto"/>
          <w:sz w:val="21"/>
          <w:szCs w:val="21"/>
          <w:lang w:eastAsia="zh-CN"/>
        </w:rPr>
        <w:t>，</w:t>
      </w:r>
      <w:r>
        <w:rPr>
          <w:rFonts w:ascii="宋体" w:eastAsia="宋体" w:hAnsi="宋体" w:cs="宋体" w:hint="eastAsia"/>
          <w:color w:val="auto"/>
          <w:sz w:val="21"/>
          <w:szCs w:val="21"/>
          <w:lang w:eastAsia="zh-Hans"/>
        </w:rPr>
        <w:t>玩具不破损的要求</w:t>
      </w:r>
      <w:r>
        <w:rPr>
          <w:rFonts w:ascii="宋体" w:eastAsia="宋体" w:hAnsi="宋体" w:cs="宋体" w:hint="eastAsia"/>
          <w:color w:val="auto"/>
          <w:sz w:val="21"/>
          <w:szCs w:val="21"/>
          <w:lang w:eastAsia="zh-CN"/>
        </w:rPr>
        <w:t>。对抗拉力进行分级</w:t>
      </w:r>
      <w:r>
        <w:rPr>
          <w:rFonts w:ascii="宋体" w:eastAsia="宋体" w:hAnsi="宋体" w:hint="eastAsia"/>
          <w:color w:val="auto"/>
          <w:sz w:val="21"/>
          <w:szCs w:val="21"/>
          <w:lang w:eastAsia="zh-CN"/>
        </w:rPr>
        <w:t>可以确定木制玩具的拉伸强度和其它拉伸性能指标</w:t>
      </w:r>
      <w:r>
        <w:rPr>
          <w:rFonts w:ascii="宋体" w:eastAsia="宋体" w:hAnsi="宋体" w:cs="宋体" w:hint="eastAsia"/>
          <w:color w:val="auto"/>
          <w:sz w:val="21"/>
          <w:szCs w:val="21"/>
          <w:lang w:eastAsia="zh-CN"/>
        </w:rPr>
        <w:t>，避免</w:t>
      </w:r>
      <w:r>
        <w:rPr>
          <w:rFonts w:ascii="宋体" w:eastAsia="宋体" w:hAnsi="宋体" w:cs="宋体" w:hint="eastAsia"/>
          <w:color w:val="auto"/>
          <w:sz w:val="21"/>
          <w:szCs w:val="21"/>
          <w:lang w:eastAsia="zh-Hans"/>
        </w:rPr>
        <w:t>儿童在使用过程中</w:t>
      </w:r>
      <w:r>
        <w:rPr>
          <w:rFonts w:ascii="宋体" w:eastAsia="宋体" w:hAnsi="宋体" w:cs="宋体" w:hint="eastAsia"/>
          <w:color w:val="auto"/>
          <w:sz w:val="21"/>
          <w:szCs w:val="21"/>
          <w:lang w:eastAsia="zh-CN"/>
        </w:rPr>
        <w:t>因玩具拉伸所造成的伤害，同时也是玩具可靠性和产品寿命的体现。</w:t>
      </w:r>
    </w:p>
    <w:p w:rsidR="002C6473" w:rsidRDefault="00000000">
      <w:pPr>
        <w:numPr>
          <w:ilvl w:val="0"/>
          <w:numId w:val="6"/>
        </w:numPr>
        <w:spacing w:line="360" w:lineRule="auto"/>
        <w:ind w:firstLineChars="200" w:firstLine="482"/>
        <w:rPr>
          <w:rFonts w:ascii="宋体" w:eastAsia="宋体" w:hAnsi="宋体" w:cs="宋体"/>
          <w:color w:val="auto"/>
          <w:lang w:eastAsia="zh-CN"/>
        </w:rPr>
      </w:pPr>
      <w:r>
        <w:rPr>
          <w:rFonts w:hint="eastAsia"/>
          <w:b/>
          <w:bCs/>
          <w:color w:val="auto"/>
          <w:lang w:eastAsia="zh-CN"/>
        </w:rPr>
        <w:t>抗扭力</w:t>
      </w:r>
      <w:r>
        <w:rPr>
          <w:b/>
          <w:bCs/>
          <w:color w:val="auto"/>
          <w:lang w:eastAsia="zh-CN"/>
        </w:rPr>
        <w:t>，</w:t>
      </w:r>
      <w:r>
        <w:rPr>
          <w:rFonts w:hint="eastAsia"/>
          <w:color w:val="auto"/>
          <w:lang w:eastAsia="zh-CN"/>
        </w:rPr>
        <w:t>是指玩具上能被儿童拇指和食指抓起或者牙齿咬住的突出部分或组件能负荷的拉力大小</w:t>
      </w:r>
      <w:r>
        <w:rPr>
          <w:color w:val="auto"/>
          <w:lang w:eastAsia="zh-CN"/>
        </w:rPr>
        <w:t>，</w:t>
      </w:r>
      <w:r>
        <w:rPr>
          <w:rFonts w:hint="eastAsia"/>
          <w:color w:val="auto"/>
          <w:lang w:eastAsia="zh-CN"/>
        </w:rPr>
        <w:t>是玩具安全与可靠性的综合体现。本标准对于抗拉力指标设置了三个等级，基准水平指该指标符合GB 6675.2 的要求；一等水平是在基准水平上加严，提出了均匀施加（85±2）N拉力并保持10s</w:t>
      </w:r>
      <w:r>
        <w:rPr>
          <w:color w:val="auto"/>
          <w:lang w:eastAsia="zh-CN"/>
        </w:rPr>
        <w:t>，</w:t>
      </w:r>
      <w:r>
        <w:rPr>
          <w:rFonts w:hint="eastAsia"/>
          <w:color w:val="auto"/>
          <w:lang w:eastAsia="zh-CN"/>
        </w:rPr>
        <w:t>同时在线缝处均匀施加（70±2）N拉力并保持10s</w:t>
      </w:r>
      <w:r>
        <w:rPr>
          <w:color w:val="auto"/>
          <w:lang w:eastAsia="zh-CN"/>
        </w:rPr>
        <w:t>，</w:t>
      </w:r>
      <w:r>
        <w:rPr>
          <w:rFonts w:hint="eastAsia"/>
          <w:color w:val="auto"/>
          <w:lang w:eastAsia="zh-CN"/>
        </w:rPr>
        <w:t>玩具不破损的要求；优等水平是在一等水平基础上继续加严，提出了均匀施加（110±2）N拉力并保持10s</w:t>
      </w:r>
      <w:r>
        <w:rPr>
          <w:color w:val="auto"/>
          <w:lang w:eastAsia="zh-CN"/>
        </w:rPr>
        <w:t>，</w:t>
      </w:r>
      <w:r>
        <w:rPr>
          <w:rFonts w:hint="eastAsia"/>
          <w:color w:val="auto"/>
          <w:lang w:eastAsia="zh-CN"/>
        </w:rPr>
        <w:t>同时在线缝处均匀施加（80±2）N拉力</w:t>
      </w:r>
      <w:r>
        <w:rPr>
          <w:rFonts w:hint="eastAsia"/>
          <w:color w:val="auto"/>
          <w:lang w:eastAsia="zh-CN"/>
        </w:rPr>
        <w:lastRenderedPageBreak/>
        <w:t>并保持10s</w:t>
      </w:r>
      <w:r>
        <w:rPr>
          <w:color w:val="auto"/>
          <w:lang w:eastAsia="zh-CN"/>
        </w:rPr>
        <w:t>，</w:t>
      </w:r>
      <w:r>
        <w:rPr>
          <w:rFonts w:hint="eastAsia"/>
          <w:color w:val="auto"/>
          <w:lang w:eastAsia="zh-CN"/>
        </w:rPr>
        <w:t>玩具不破损的要求。对抗拉力进行分级可以确定木制玩具的拉伸强度和其它拉伸性能指标，避免儿童在使用过程中因玩具拉伸所造成的伤害，同时也是玩具可靠性和产品寿命的体现。</w:t>
      </w:r>
    </w:p>
    <w:p w:rsidR="002C6473" w:rsidRDefault="00000000">
      <w:pPr>
        <w:numPr>
          <w:ilvl w:val="0"/>
          <w:numId w:val="6"/>
        </w:numPr>
        <w:spacing w:line="360" w:lineRule="auto"/>
        <w:ind w:firstLineChars="200" w:firstLine="482"/>
        <w:rPr>
          <w:rFonts w:ascii="Times New Roman Bold" w:hAnsi="Times New Roman Bold" w:cs="Times New Roman Bold"/>
          <w:color w:val="auto"/>
          <w:lang w:eastAsia="zh-Hans"/>
        </w:rPr>
      </w:pPr>
      <w:r>
        <w:rPr>
          <w:rFonts w:hint="eastAsia"/>
          <w:b/>
          <w:bCs/>
          <w:color w:val="auto"/>
          <w:lang w:eastAsia="zh-Hans"/>
        </w:rPr>
        <w:t>抗</w:t>
      </w:r>
      <w:r>
        <w:rPr>
          <w:rFonts w:hint="eastAsia"/>
          <w:b/>
          <w:bCs/>
          <w:color w:val="auto"/>
          <w:lang w:eastAsia="zh-CN"/>
        </w:rPr>
        <w:t>跌落</w:t>
      </w:r>
      <w:r>
        <w:rPr>
          <w:b/>
          <w:bCs/>
          <w:color w:val="auto"/>
          <w:lang w:eastAsia="zh-CN"/>
        </w:rPr>
        <w:t>，</w:t>
      </w:r>
      <w:r>
        <w:rPr>
          <w:rFonts w:ascii="Times New Roman Bold" w:hAnsi="Times New Roman Bold" w:cs="Times New Roman Bold"/>
          <w:color w:val="auto"/>
          <w:lang w:eastAsia="zh-CN"/>
        </w:rPr>
        <w:t>是指木玩在使用或移动的过程中受到的自由跌落，考察其抗意外冲击的能力。本标准对于抗跌落指标设置了三个等级，基准水平指该指标符合GB 6675.2的要求；一等水平是在基准水平上加严，提出了更高的抗跌落要求，从原来的允许测试部件功能跌损但不能有可触及的小零件、锐边、锐尖或其他危险部件，提升到测试部件功能完好；优等水平是在一等水平基础上继续加严，将跌落次数分别增加至20次、8次，且符合产品功能完好的要求。对抗跌落进行分级，可以衡量玩具在使用过程中或运输过程中的抗跌落能力，可以帮助消费者在购买过程中判断抗跌落能力的强弱，以避免儿童在使用过程中玩具因跌落而损坏或性能降低。同时也是玩具可靠性和产品寿命的体现。</w:t>
      </w:r>
    </w:p>
    <w:p w:rsidR="002C6473" w:rsidRDefault="00000000">
      <w:pPr>
        <w:numPr>
          <w:ilvl w:val="0"/>
          <w:numId w:val="6"/>
        </w:numPr>
        <w:spacing w:line="360" w:lineRule="auto"/>
        <w:ind w:firstLineChars="200" w:firstLine="482"/>
        <w:rPr>
          <w:color w:val="auto"/>
          <w:lang w:eastAsia="zh-Hans"/>
        </w:rPr>
      </w:pPr>
      <w:r>
        <w:rPr>
          <w:rFonts w:ascii="Times New Roman Bold" w:hAnsi="Times New Roman Bold" w:cs="Times New Roman Bold"/>
          <w:b/>
          <w:bCs/>
          <w:color w:val="auto"/>
          <w:lang w:eastAsia="zh-Hans"/>
        </w:rPr>
        <w:t>抗冲击</w:t>
      </w:r>
      <w:r>
        <w:rPr>
          <w:b/>
          <w:bCs/>
          <w:color w:val="auto"/>
          <w:lang w:eastAsia="zh-CN"/>
        </w:rPr>
        <w:t>，</w:t>
      </w:r>
      <w:r>
        <w:rPr>
          <w:rFonts w:hint="eastAsia"/>
          <w:color w:val="auto"/>
          <w:lang w:eastAsia="zh-CN"/>
        </w:rPr>
        <w:t>一般是指能够承受机械冲击或震动的能力。本标准对抗冲击能力指标设置了三个等级，其中，基准水平该指标未做要求；一等水平按照en71中8.7测试，要求无可触及的小零件</w:t>
      </w:r>
      <w:r>
        <w:rPr>
          <w:color w:val="auto"/>
          <w:lang w:eastAsia="zh-CN"/>
        </w:rPr>
        <w:t>、</w:t>
      </w:r>
      <w:r>
        <w:rPr>
          <w:rFonts w:hint="eastAsia"/>
          <w:color w:val="auto"/>
          <w:lang w:eastAsia="zh-CN"/>
        </w:rPr>
        <w:t>锐边</w:t>
      </w:r>
      <w:r>
        <w:rPr>
          <w:color w:val="auto"/>
          <w:lang w:eastAsia="zh-CN"/>
        </w:rPr>
        <w:t>、</w:t>
      </w:r>
      <w:r>
        <w:rPr>
          <w:rFonts w:hint="eastAsia"/>
          <w:color w:val="auto"/>
          <w:lang w:eastAsia="zh-CN"/>
        </w:rPr>
        <w:t>锐尖或危险的部件；优等水平是在一等水平基础上加严，从原来的允许测试部件破损</w:t>
      </w:r>
      <w:r>
        <w:rPr>
          <w:color w:val="auto"/>
          <w:lang w:eastAsia="zh-CN"/>
        </w:rPr>
        <w:t>，</w:t>
      </w:r>
      <w:r>
        <w:rPr>
          <w:rFonts w:hint="eastAsia"/>
          <w:color w:val="auto"/>
          <w:lang w:eastAsia="zh-CN"/>
        </w:rPr>
        <w:t>但不能有可触及的小零件、锐边、锐尖或其他危险部件</w:t>
      </w:r>
      <w:r>
        <w:rPr>
          <w:color w:val="auto"/>
          <w:lang w:eastAsia="zh-CN"/>
        </w:rPr>
        <w:t>，</w:t>
      </w:r>
      <w:r>
        <w:rPr>
          <w:rFonts w:hint="eastAsia"/>
          <w:color w:val="auto"/>
          <w:lang w:eastAsia="zh-CN"/>
        </w:rPr>
        <w:t>提升到测试部件无破损。对木制玩具制定抗冲击性进行分级，以避免儿童在使用过程中玩具因预料之外的冲击力产生变形或者破裂而产生危险，同时也是玩具可靠性和产品寿命的体现。</w:t>
      </w:r>
    </w:p>
    <w:p w:rsidR="002C6473" w:rsidRDefault="00000000">
      <w:pPr>
        <w:numPr>
          <w:ilvl w:val="0"/>
          <w:numId w:val="6"/>
        </w:numPr>
        <w:spacing w:line="360" w:lineRule="auto"/>
        <w:ind w:firstLineChars="200" w:firstLine="482"/>
        <w:rPr>
          <w:rFonts w:ascii="宋体" w:eastAsia="宋体" w:hAnsi="宋体" w:cs="宋体"/>
          <w:color w:val="auto"/>
          <w:lang w:eastAsia="zh-CN"/>
        </w:rPr>
      </w:pPr>
      <w:r w:rsidRPr="00425B22">
        <w:rPr>
          <w:rFonts w:ascii="宋体" w:eastAsia="宋体" w:hAnsi="宋体" w:cs="宋体" w:hint="eastAsia"/>
          <w:b/>
          <w:bCs/>
          <w:color w:val="auto"/>
          <w:lang w:eastAsia="zh-Hans"/>
        </w:rPr>
        <w:t>耐压性</w:t>
      </w:r>
      <w:r>
        <w:rPr>
          <w:rFonts w:ascii="宋体" w:eastAsia="宋体" w:hAnsi="宋体" w:cs="宋体" w:hint="eastAsia"/>
          <w:b/>
          <w:bCs/>
          <w:color w:val="auto"/>
          <w:lang w:eastAsia="zh-Hans"/>
        </w:rPr>
        <w:t>，</w:t>
      </w:r>
      <w:r>
        <w:rPr>
          <w:rFonts w:ascii="宋体" w:eastAsia="宋体" w:hAnsi="宋体" w:cs="宋体" w:hint="eastAsia"/>
          <w:color w:val="auto"/>
          <w:lang w:eastAsia="zh-Hans"/>
        </w:rPr>
        <w:t>一般是指产品受到外压力时，能抵抗外力压缩变形破坏的能力。对木制玩具进行耐压性测试，是检查任何按跌落测试时不能被跌落板触及但能被儿童触及的玩具表面部位是否有断裂或变形的出现。本标准对于抗压性指标设置了两个等级，其中，基准水平符合GB 6675.2的要求；一等水平和优等水平是在基准水平基础上继续加严，从原来的允许测试部件变形，但不能有可触及的小零件、锐边、锐尖或其他危险部件，提升到测试部件无破损。对耐压性进行分级，可以衡量玩具在使用过程中或运输过程中因外力作用而产生的变形破坏，耐压性越高，玩具的可靠性越好，以避免因玩具受压力变形而产生的危险。</w:t>
      </w:r>
    </w:p>
    <w:p w:rsidR="002C6473" w:rsidRDefault="00000000">
      <w:pPr>
        <w:numPr>
          <w:ilvl w:val="0"/>
          <w:numId w:val="6"/>
        </w:numPr>
        <w:spacing w:line="360" w:lineRule="auto"/>
        <w:ind w:firstLineChars="200" w:firstLine="482"/>
        <w:rPr>
          <w:rFonts w:ascii="宋体" w:eastAsia="宋体" w:hAnsi="宋体" w:cs="宋体"/>
          <w:color w:val="auto"/>
          <w:lang w:eastAsia="zh-CN"/>
        </w:rPr>
      </w:pPr>
      <w:r>
        <w:rPr>
          <w:rFonts w:ascii="宋体" w:eastAsia="宋体" w:hAnsi="宋体" w:cs="宋体" w:hint="eastAsia"/>
          <w:b/>
          <w:bCs/>
          <w:color w:val="auto"/>
          <w:lang w:eastAsia="zh-Hans"/>
        </w:rPr>
        <w:t>耐</w:t>
      </w:r>
      <w:r>
        <w:rPr>
          <w:rFonts w:ascii="宋体" w:eastAsia="宋体" w:hAnsi="宋体" w:cs="宋体" w:hint="eastAsia"/>
          <w:b/>
          <w:bCs/>
          <w:color w:val="auto"/>
          <w:lang w:eastAsia="zh-CN"/>
        </w:rPr>
        <w:t>啃咬</w:t>
      </w:r>
      <w:r>
        <w:rPr>
          <w:rFonts w:ascii="宋体" w:eastAsia="宋体" w:hAnsi="宋体" w:cs="宋体"/>
          <w:b/>
          <w:bCs/>
          <w:color w:val="auto"/>
          <w:lang w:eastAsia="zh-CN"/>
        </w:rPr>
        <w:t>，</w:t>
      </w:r>
      <w:r>
        <w:rPr>
          <w:rFonts w:ascii="宋体" w:eastAsia="宋体" w:hAnsi="宋体" w:cs="宋体" w:hint="eastAsia"/>
          <w:color w:val="auto"/>
          <w:lang w:eastAsia="zh-CN"/>
        </w:rPr>
        <w:t>耐啃咬测试是用来模拟儿童的牙齿测试玩具表面的突出部件或者配件承受的能力</w:t>
      </w:r>
      <w:r>
        <w:rPr>
          <w:rFonts w:ascii="宋体" w:eastAsia="宋体" w:hAnsi="宋体" w:cs="宋体"/>
          <w:color w:val="auto"/>
          <w:lang w:eastAsia="zh-CN"/>
        </w:rPr>
        <w:t>，</w:t>
      </w:r>
      <w:r>
        <w:rPr>
          <w:rFonts w:ascii="宋体" w:eastAsia="宋体" w:hAnsi="宋体" w:cs="宋体" w:hint="eastAsia"/>
          <w:color w:val="auto"/>
          <w:lang w:eastAsia="zh-CN"/>
        </w:rPr>
        <w:t>属于玩具安全性测试项目</w:t>
      </w:r>
      <w:r>
        <w:rPr>
          <w:rFonts w:ascii="宋体" w:eastAsia="宋体" w:hAnsi="宋体" w:cs="宋体"/>
          <w:color w:val="auto"/>
          <w:lang w:eastAsia="zh-CN"/>
        </w:rPr>
        <w:t>。</w:t>
      </w:r>
      <w:r>
        <w:rPr>
          <w:rFonts w:ascii="宋体" w:eastAsia="宋体" w:hAnsi="宋体" w:cs="宋体" w:hint="eastAsia"/>
          <w:color w:val="auto"/>
          <w:lang w:eastAsia="zh-CN"/>
        </w:rPr>
        <w:t>本标准对于耐啃咬指标设置了两个等级，其中</w:t>
      </w:r>
      <w:r>
        <w:rPr>
          <w:rFonts w:ascii="宋体" w:eastAsia="宋体" w:hAnsi="宋体" w:cs="宋体"/>
          <w:color w:val="auto"/>
          <w:lang w:eastAsia="zh-CN"/>
        </w:rPr>
        <w:t>，</w:t>
      </w:r>
      <w:r>
        <w:rPr>
          <w:rFonts w:ascii="宋体" w:eastAsia="宋体" w:hAnsi="宋体" w:cs="宋体" w:hint="eastAsia"/>
          <w:color w:val="auto"/>
          <w:lang w:eastAsia="zh-CN"/>
        </w:rPr>
        <w:t>基准水平未做要求；一等水平和优等水平增加了啃咬测试要求</w:t>
      </w:r>
      <w:r>
        <w:rPr>
          <w:rFonts w:ascii="宋体" w:eastAsia="宋体" w:hAnsi="宋体" w:cs="宋体"/>
          <w:color w:val="auto"/>
          <w:lang w:eastAsia="zh-CN"/>
        </w:rPr>
        <w:t>，</w:t>
      </w:r>
      <w:r>
        <w:rPr>
          <w:rFonts w:ascii="宋体" w:eastAsia="宋体" w:hAnsi="宋体" w:cs="宋体" w:hint="eastAsia"/>
          <w:color w:val="auto"/>
          <w:lang w:eastAsia="zh-CN"/>
        </w:rPr>
        <w:t>即符合美国执行标准</w:t>
      </w:r>
      <w:r>
        <w:rPr>
          <w:rFonts w:ascii="宋体" w:eastAsia="宋体" w:hAnsi="宋体" w:cs="宋体"/>
          <w:color w:val="auto"/>
          <w:lang w:eastAsia="zh-CN"/>
        </w:rPr>
        <w:t>：</w:t>
      </w:r>
      <w:r>
        <w:rPr>
          <w:rFonts w:ascii="宋体" w:eastAsia="宋体" w:hAnsi="宋体" w:cs="宋体" w:hint="eastAsia"/>
          <w:color w:val="auto"/>
          <w:lang w:eastAsia="zh-CN"/>
        </w:rPr>
        <w:t>USA 16 CFR 1500.51,1500.52,1500.53的要求</w:t>
      </w:r>
      <w:r>
        <w:rPr>
          <w:rFonts w:ascii="宋体" w:eastAsia="宋体" w:hAnsi="宋体" w:cs="宋体"/>
          <w:color w:val="auto"/>
          <w:lang w:eastAsia="zh-CN"/>
        </w:rPr>
        <w:t>，无木屑、涂层等有害物掉落现象</w:t>
      </w:r>
      <w:r>
        <w:rPr>
          <w:rFonts w:ascii="宋体" w:eastAsia="宋体" w:hAnsi="宋体" w:cs="宋体" w:hint="eastAsia"/>
          <w:color w:val="auto"/>
          <w:lang w:eastAsia="zh-CN"/>
        </w:rPr>
        <w:t>。对耐啃咬性进行分级，可以避免儿童在玩木制玩具时用嘴吮吸啃咬等所产生的表面突出部件或承受能力不足引起的风险</w:t>
      </w:r>
      <w:r>
        <w:rPr>
          <w:rFonts w:ascii="宋体" w:eastAsia="宋体" w:hAnsi="宋体" w:cs="宋体"/>
          <w:color w:val="auto"/>
          <w:lang w:eastAsia="zh-CN"/>
        </w:rPr>
        <w:t>，</w:t>
      </w:r>
      <w:r>
        <w:rPr>
          <w:rFonts w:ascii="宋体" w:eastAsia="宋体" w:hAnsi="宋体" w:cs="宋体" w:hint="eastAsia"/>
          <w:color w:val="auto"/>
          <w:lang w:eastAsia="zh-CN"/>
        </w:rPr>
        <w:t>也减少对儿童身体健康存在隐患</w:t>
      </w:r>
      <w:r>
        <w:rPr>
          <w:rFonts w:ascii="宋体" w:eastAsia="宋体" w:hAnsi="宋体" w:cs="宋体"/>
          <w:color w:val="auto"/>
          <w:lang w:eastAsia="zh-CN"/>
        </w:rPr>
        <w:t>。</w:t>
      </w:r>
    </w:p>
    <w:p w:rsidR="002C6473" w:rsidRDefault="002C6473" w:rsidP="00425B22">
      <w:pPr>
        <w:spacing w:line="360" w:lineRule="auto"/>
        <w:rPr>
          <w:rFonts w:ascii="宋体" w:eastAsia="宋体" w:hAnsi="宋体" w:cs="宋体"/>
          <w:color w:val="auto"/>
          <w:lang w:eastAsia="zh-CN"/>
        </w:rPr>
      </w:pPr>
    </w:p>
    <w:p w:rsidR="002C6473" w:rsidRDefault="00000000">
      <w:pPr>
        <w:pStyle w:val="Bodytext10"/>
        <w:shd w:val="clear" w:color="auto" w:fill="auto"/>
        <w:tabs>
          <w:tab w:val="left" w:pos="1378"/>
        </w:tabs>
        <w:spacing w:line="360" w:lineRule="auto"/>
        <w:ind w:firstLineChars="200" w:firstLine="361"/>
        <w:rPr>
          <w:b/>
          <w:bCs/>
          <w:color w:val="auto"/>
          <w:lang w:val="en-US" w:eastAsia="zh-Hans"/>
        </w:rPr>
      </w:pPr>
      <w:r>
        <w:rPr>
          <w:rFonts w:asciiTheme="minorHAnsi" w:hAnsiTheme="minorHAnsi" w:cs="Calibri"/>
          <w:b/>
          <w:color w:val="auto"/>
          <w:sz w:val="18"/>
          <w:szCs w:val="18"/>
          <w:lang w:val="en-US" w:bidi="ar-SA"/>
        </w:rPr>
        <w:lastRenderedPageBreak/>
        <w:fldChar w:fldCharType="begin"/>
      </w:r>
      <w:r>
        <w:rPr>
          <w:rFonts w:asciiTheme="minorHAnsi" w:hAnsiTheme="minorHAnsi" w:cs="Calibri"/>
          <w:b/>
          <w:color w:val="auto"/>
          <w:sz w:val="18"/>
          <w:szCs w:val="18"/>
          <w:lang w:val="en-US" w:bidi="ar-SA"/>
        </w:rPr>
        <w:instrText xml:space="preserve"> EQ \o\ac(</w:instrText>
      </w:r>
      <w:r>
        <w:rPr>
          <w:rFonts w:asciiTheme="minorHAnsi" w:hAnsiTheme="minorHAnsi" w:cs="Calibri"/>
          <w:b/>
          <w:color w:val="auto"/>
          <w:position w:val="-3"/>
          <w:sz w:val="27"/>
          <w:szCs w:val="18"/>
          <w:lang w:val="en-US" w:bidi="ar-SA"/>
        </w:rPr>
        <w:instrText>○</w:instrText>
      </w:r>
      <w:r>
        <w:rPr>
          <w:rFonts w:asciiTheme="minorHAnsi" w:hAnsiTheme="minorHAnsi" w:cs="Calibri"/>
          <w:b/>
          <w:color w:val="auto"/>
          <w:sz w:val="18"/>
          <w:szCs w:val="18"/>
          <w:lang w:val="en-US" w:bidi="ar-SA"/>
        </w:rPr>
        <w:instrText>,4)</w:instrText>
      </w:r>
      <w:r>
        <w:rPr>
          <w:rFonts w:asciiTheme="minorHAnsi" w:hAnsiTheme="minorHAnsi" w:cs="Calibri"/>
          <w:b/>
          <w:color w:val="auto"/>
          <w:sz w:val="18"/>
          <w:szCs w:val="18"/>
          <w:lang w:val="en-US" w:bidi="ar-SA"/>
        </w:rPr>
        <w:fldChar w:fldCharType="end"/>
      </w:r>
      <w:r>
        <w:rPr>
          <w:rFonts w:asciiTheme="minorHAnsi" w:hAnsiTheme="minorHAnsi" w:cs="Calibri"/>
          <w:b/>
          <w:color w:val="auto"/>
          <w:sz w:val="18"/>
          <w:szCs w:val="18"/>
          <w:lang w:bidi="ar-SA"/>
        </w:rPr>
        <w:t xml:space="preserve"> </w:t>
      </w:r>
      <w:r>
        <w:rPr>
          <w:rFonts w:hint="eastAsia"/>
          <w:b/>
          <w:bCs/>
          <w:color w:val="auto"/>
          <w:lang w:val="en-US" w:eastAsia="zh-Hans"/>
        </w:rPr>
        <w:t>化学性能</w:t>
      </w:r>
    </w:p>
    <w:p w:rsidR="002C6473" w:rsidRDefault="00000000">
      <w:pPr>
        <w:spacing w:line="360" w:lineRule="auto"/>
        <w:ind w:firstLineChars="200" w:firstLine="480"/>
        <w:rPr>
          <w:rFonts w:ascii="宋体" w:eastAsia="宋体" w:hAnsi="宋体" w:cs="宋体"/>
          <w:color w:val="auto"/>
          <w:lang w:eastAsia="zh-CN"/>
        </w:rPr>
      </w:pPr>
      <w:r>
        <w:rPr>
          <w:rFonts w:ascii="宋体" w:eastAsia="宋体" w:hAnsi="宋体" w:cs="宋体" w:hint="eastAsia"/>
          <w:color w:val="auto"/>
          <w:lang w:eastAsia="zh-CN"/>
        </w:rPr>
        <w:t>木制玩具的化学性能，主要是针对材料、涂层、印刷和包装中的有害物含量。对此性能进行分级评价，在于确保玩具不含对儿童有害的化学物质或毒素，鼓励企业提升木制玩具化学性能的安全性与可靠性。与木制玩具化学性能相关的分级评价标准包括一项内容：</w:t>
      </w:r>
    </w:p>
    <w:p w:rsidR="002C6473" w:rsidRDefault="00000000" w:rsidP="00BE1638">
      <w:pPr>
        <w:spacing w:line="360" w:lineRule="auto"/>
        <w:ind w:firstLineChars="200" w:firstLine="480"/>
        <w:rPr>
          <w:rFonts w:ascii="宋体" w:eastAsia="宋体" w:hAnsi="宋体" w:cs="宋体"/>
          <w:color w:val="auto"/>
          <w:lang w:eastAsia="zh-CN"/>
        </w:rPr>
      </w:pPr>
      <w:r>
        <w:rPr>
          <w:rFonts w:ascii="宋体" w:eastAsia="宋体" w:hAnsi="宋体" w:cs="宋体" w:hint="eastAsia"/>
          <w:color w:val="auto"/>
          <w:lang w:eastAsia="zh-CN"/>
        </w:rPr>
        <w:t>甲醛释放量（夹板、纤维板），指的是木制玩具为了能保证稳固性，在拼接时所使用的含有甲醛原料的粘合剂，所释放的浓度含量。本标准对甲醛释放量按照限量值指标设置了三个等级，基准水平指该指标符合GB/T 39600规定的E1级要求，即甲醛释放限量值≤0.124mg/m；一等水平是在基准水平上加严，提出产品符合甲醛释放限量等级E0级要求，即甲醛释放限量值≤0.050mg/m；优等水平是在一等水平基础上继续加严，提出产品符合甲醛释放限量等级ENF级要求，即甲醛释放限量值≤0.025mg/m。对甲醛释放量按照限量值进行分级，能帮助消费者在购买过程中判断该木制玩具甲醛释放限量等级，避免有害物质含量超标对儿童造成影响。</w:t>
      </w:r>
    </w:p>
    <w:p w:rsidR="002C6473" w:rsidRDefault="00000000">
      <w:pPr>
        <w:pStyle w:val="Bodytext10"/>
        <w:shd w:val="clear" w:color="auto" w:fill="auto"/>
        <w:tabs>
          <w:tab w:val="left" w:pos="1378"/>
        </w:tabs>
        <w:spacing w:line="360" w:lineRule="auto"/>
        <w:ind w:firstLineChars="200" w:firstLine="361"/>
        <w:rPr>
          <w:b/>
          <w:bCs/>
          <w:color w:val="auto"/>
          <w:lang w:val="en-US" w:eastAsia="zh-Hans"/>
        </w:rPr>
      </w:pPr>
      <w:r>
        <w:rPr>
          <w:rFonts w:asciiTheme="minorHAnsi" w:hAnsiTheme="minorHAnsi"/>
          <w:b/>
          <w:bCs/>
          <w:color w:val="auto"/>
          <w:sz w:val="18"/>
          <w:szCs w:val="18"/>
          <w:lang w:val="en-US" w:eastAsia="zh-Hans"/>
        </w:rPr>
        <w:fldChar w:fldCharType="begin"/>
      </w:r>
      <w:r>
        <w:rPr>
          <w:rFonts w:asciiTheme="minorHAnsi" w:hAnsiTheme="minorHAnsi"/>
          <w:b/>
          <w:bCs/>
          <w:color w:val="auto"/>
          <w:sz w:val="18"/>
          <w:szCs w:val="18"/>
          <w:lang w:val="en-US" w:eastAsia="zh-Hans"/>
        </w:rPr>
        <w:instrText xml:space="preserve"> EQ \o\ac(</w:instrText>
      </w:r>
      <w:r>
        <w:rPr>
          <w:rFonts w:asciiTheme="minorHAnsi" w:hAnsiTheme="minorHAnsi"/>
          <w:b/>
          <w:bCs/>
          <w:color w:val="auto"/>
          <w:position w:val="-3"/>
          <w:sz w:val="27"/>
          <w:szCs w:val="18"/>
          <w:lang w:val="en-US" w:eastAsia="zh-Hans"/>
        </w:rPr>
        <w:instrText>○</w:instrText>
      </w:r>
      <w:r>
        <w:rPr>
          <w:rFonts w:asciiTheme="minorHAnsi" w:hAnsiTheme="minorHAnsi"/>
          <w:b/>
          <w:bCs/>
          <w:color w:val="auto"/>
          <w:sz w:val="18"/>
          <w:szCs w:val="18"/>
          <w:lang w:val="en-US" w:eastAsia="zh-Hans"/>
        </w:rPr>
        <w:instrText>,5)</w:instrText>
      </w:r>
      <w:r>
        <w:rPr>
          <w:rFonts w:asciiTheme="minorHAnsi" w:hAnsiTheme="minorHAnsi"/>
          <w:b/>
          <w:bCs/>
          <w:color w:val="auto"/>
          <w:sz w:val="18"/>
          <w:szCs w:val="18"/>
          <w:lang w:val="en-US" w:eastAsia="zh-Hans"/>
        </w:rPr>
        <w:fldChar w:fldCharType="end"/>
      </w:r>
      <w:r>
        <w:rPr>
          <w:rFonts w:hint="eastAsia"/>
          <w:b/>
          <w:bCs/>
          <w:color w:val="auto"/>
          <w:lang w:val="en-US" w:eastAsia="zh-Hans"/>
        </w:rPr>
        <w:t>特定产品</w:t>
      </w:r>
    </w:p>
    <w:p w:rsidR="002C6473" w:rsidRDefault="00000000">
      <w:pPr>
        <w:pStyle w:val="Bodytext10"/>
        <w:shd w:val="clear" w:color="auto" w:fill="auto"/>
        <w:tabs>
          <w:tab w:val="left" w:pos="1378"/>
        </w:tabs>
        <w:spacing w:line="360" w:lineRule="auto"/>
        <w:ind w:firstLineChars="200" w:firstLine="480"/>
        <w:rPr>
          <w:color w:val="auto"/>
          <w:lang w:val="en-US" w:eastAsia="zh-Hans"/>
        </w:rPr>
      </w:pPr>
      <w:r>
        <w:rPr>
          <w:rFonts w:hint="eastAsia"/>
          <w:color w:val="auto"/>
          <w:lang w:val="en-US" w:eastAsia="zh-Hans"/>
        </w:rPr>
        <w:t>特定产品是木制玩具中具有特殊结构</w:t>
      </w:r>
      <w:r>
        <w:rPr>
          <w:color w:val="auto"/>
          <w:lang w:eastAsia="zh-Hans"/>
        </w:rPr>
        <w:t>、</w:t>
      </w:r>
      <w:r>
        <w:rPr>
          <w:rFonts w:hint="eastAsia"/>
          <w:color w:val="auto"/>
          <w:lang w:val="en-US" w:eastAsia="zh-Hans"/>
        </w:rPr>
        <w:t>功能</w:t>
      </w:r>
      <w:r>
        <w:rPr>
          <w:color w:val="auto"/>
          <w:lang w:eastAsia="zh-Hans"/>
        </w:rPr>
        <w:t>、</w:t>
      </w:r>
      <w:r>
        <w:rPr>
          <w:rFonts w:hint="eastAsia"/>
          <w:color w:val="auto"/>
          <w:lang w:val="en-US" w:eastAsia="zh-Hans"/>
        </w:rPr>
        <w:t>玩法的玩具总称</w:t>
      </w:r>
      <w:r>
        <w:rPr>
          <w:color w:val="auto"/>
          <w:lang w:eastAsia="zh-Hans"/>
        </w:rPr>
        <w:t>，</w:t>
      </w:r>
      <w:r>
        <w:rPr>
          <w:rFonts w:hint="eastAsia"/>
          <w:color w:val="auto"/>
          <w:lang w:val="en-US" w:eastAsia="zh-Hans"/>
        </w:rPr>
        <w:t>参考GB/T 28495的分类展开</w:t>
      </w:r>
      <w:r>
        <w:rPr>
          <w:color w:val="auto"/>
          <w:lang w:eastAsia="zh-Hans"/>
        </w:rPr>
        <w:t>，</w:t>
      </w:r>
      <w:r>
        <w:rPr>
          <w:rFonts w:hint="eastAsia"/>
          <w:color w:val="auto"/>
          <w:lang w:val="en-US" w:eastAsia="zh-Hans"/>
        </w:rPr>
        <w:t>对以下</w:t>
      </w:r>
      <w:r>
        <w:rPr>
          <w:color w:val="auto"/>
          <w:lang w:eastAsia="zh-Hans"/>
        </w:rPr>
        <w:t>7</w:t>
      </w:r>
      <w:r>
        <w:rPr>
          <w:rFonts w:hint="eastAsia"/>
          <w:color w:val="auto"/>
          <w:lang w:val="en-US" w:eastAsia="zh-Hans"/>
        </w:rPr>
        <w:t>类特定玩具产品提出了特殊的质量水平分级要求</w:t>
      </w:r>
      <w:r>
        <w:rPr>
          <w:color w:val="auto"/>
          <w:lang w:eastAsia="zh-Hans"/>
        </w:rPr>
        <w:t>。</w:t>
      </w:r>
      <w:r>
        <w:rPr>
          <w:rFonts w:hint="eastAsia"/>
          <w:color w:val="auto"/>
          <w:lang w:val="en-US" w:eastAsia="zh-Hans"/>
        </w:rPr>
        <w:t>作为通用类的有效补充</w:t>
      </w:r>
      <w:r>
        <w:rPr>
          <w:color w:val="auto"/>
          <w:lang w:eastAsia="zh-Hans"/>
        </w:rPr>
        <w:t>。</w:t>
      </w:r>
    </w:p>
    <w:p w:rsidR="002C6473" w:rsidRDefault="00000000">
      <w:pPr>
        <w:pStyle w:val="Bodytext10"/>
        <w:numPr>
          <w:ilvl w:val="0"/>
          <w:numId w:val="7"/>
        </w:numPr>
        <w:shd w:val="clear" w:color="auto" w:fill="auto"/>
        <w:tabs>
          <w:tab w:val="left" w:pos="1378"/>
        </w:tabs>
        <w:spacing w:line="360" w:lineRule="auto"/>
        <w:rPr>
          <w:color w:val="auto"/>
        </w:rPr>
      </w:pPr>
      <w:r w:rsidRPr="00600E27">
        <w:rPr>
          <w:rFonts w:hint="eastAsia"/>
          <w:b/>
          <w:bCs/>
          <w:color w:val="auto"/>
          <w:lang w:val="en-US"/>
        </w:rPr>
        <w:t>轮子着地平面度</w:t>
      </w:r>
      <w:r w:rsidR="00E35882">
        <w:rPr>
          <w:rFonts w:hint="eastAsia"/>
          <w:b/>
          <w:bCs/>
          <w:color w:val="auto"/>
          <w:lang w:val="en-US"/>
        </w:rPr>
        <w:t>，</w:t>
      </w:r>
      <w:r>
        <w:rPr>
          <w:rFonts w:hint="eastAsia"/>
          <w:color w:val="auto"/>
          <w:lang w:val="en-US"/>
        </w:rPr>
        <w:t>是针对推拉类玩具的一项质量水平要求，是一项加工精度指标，此类玩具主要是低幼儿童学习走路和陪伴走路的玩具，本标准对轮子着地平面度设置了两个水平等级，基准水平指该项符合GB/T28495的要求；一等水平和优等水平在基准水平的基础上对公差加严，轮子着地公差</w:t>
      </w:r>
      <w:r>
        <w:rPr>
          <w:rFonts w:hint="eastAsia"/>
          <w:color w:val="auto"/>
          <w:lang w:val="en-US" w:eastAsia="zh-Hans"/>
        </w:rPr>
        <w:t>从</w:t>
      </w:r>
      <w:r>
        <w:rPr>
          <w:rFonts w:hint="eastAsia"/>
          <w:color w:val="auto"/>
          <w:lang w:val="en-US"/>
        </w:rPr>
        <w:t>小于或等于</w:t>
      </w:r>
      <w:r>
        <w:rPr>
          <w:color w:val="auto"/>
        </w:rPr>
        <w:t>1.0</w:t>
      </w:r>
      <w:r>
        <w:rPr>
          <w:rFonts w:hint="eastAsia"/>
          <w:color w:val="auto"/>
          <w:lang w:val="en-US" w:eastAsia="zh-Hans"/>
        </w:rPr>
        <w:t>mm提升到</w:t>
      </w:r>
      <w:r>
        <w:rPr>
          <w:rFonts w:hint="eastAsia"/>
          <w:color w:val="auto"/>
          <w:lang w:val="en-US"/>
        </w:rPr>
        <w:t>小于或等于0.6mm</w:t>
      </w:r>
      <w:r>
        <w:rPr>
          <w:color w:val="auto"/>
        </w:rPr>
        <w:t>，</w:t>
      </w:r>
      <w:r>
        <w:rPr>
          <w:rFonts w:hint="eastAsia"/>
          <w:color w:val="auto"/>
          <w:lang w:val="en-US"/>
        </w:rPr>
        <w:t>使得玩具的运动更加平稳和顺滑。良好的平稳性和顺滑度能使儿童获得更好的使用感受，是一项重要的质量评价指标。</w:t>
      </w:r>
    </w:p>
    <w:p w:rsidR="002C6473" w:rsidRDefault="00000000">
      <w:pPr>
        <w:pStyle w:val="Bodytext10"/>
        <w:numPr>
          <w:ilvl w:val="0"/>
          <w:numId w:val="7"/>
        </w:numPr>
        <w:tabs>
          <w:tab w:val="left" w:pos="1378"/>
        </w:tabs>
        <w:spacing w:line="360" w:lineRule="auto"/>
        <w:rPr>
          <w:rFonts w:hAnsi="Times New Roman"/>
          <w:color w:val="auto"/>
        </w:rPr>
      </w:pPr>
      <w:r w:rsidRPr="00600E27">
        <w:rPr>
          <w:rFonts w:hint="eastAsia"/>
          <w:b/>
          <w:bCs/>
          <w:color w:val="auto"/>
          <w:lang w:val="en-US" w:eastAsia="zh-Hans"/>
        </w:rPr>
        <w:t>组装松紧度</w:t>
      </w:r>
      <w:r w:rsidR="00E35882">
        <w:rPr>
          <w:rFonts w:hint="eastAsia"/>
          <w:b/>
          <w:bCs/>
          <w:color w:val="auto"/>
          <w:lang w:val="en-US" w:eastAsia="zh-Hans"/>
        </w:rPr>
        <w:t>，</w:t>
      </w:r>
      <w:r>
        <w:rPr>
          <w:rFonts w:hint="eastAsia"/>
          <w:color w:val="auto"/>
          <w:lang w:val="en-US" w:eastAsia="zh-Hans"/>
        </w:rPr>
        <w:t>是针对组装玩具的一项质量水平要求</w:t>
      </w:r>
      <w:r>
        <w:rPr>
          <w:color w:val="auto"/>
          <w:lang w:eastAsia="zh-Hans"/>
        </w:rPr>
        <w:t>，</w:t>
      </w:r>
      <w:r>
        <w:rPr>
          <w:rFonts w:hint="eastAsia"/>
          <w:color w:val="auto"/>
          <w:lang w:val="en-US" w:eastAsia="zh-Hans"/>
        </w:rPr>
        <w:t>是组件材料</w:t>
      </w:r>
      <w:r>
        <w:rPr>
          <w:color w:val="auto"/>
          <w:lang w:eastAsia="zh-Hans"/>
        </w:rPr>
        <w:t>、</w:t>
      </w:r>
      <w:r>
        <w:rPr>
          <w:rFonts w:hint="eastAsia"/>
          <w:color w:val="auto"/>
          <w:lang w:val="en-US" w:eastAsia="zh-Hans"/>
        </w:rPr>
        <w:t>加工精度的综合体现</w:t>
      </w:r>
      <w:r>
        <w:rPr>
          <w:color w:val="auto"/>
          <w:lang w:eastAsia="zh-Hans"/>
        </w:rPr>
        <w:t>。</w:t>
      </w:r>
      <w:r>
        <w:rPr>
          <w:rFonts w:hint="eastAsia"/>
          <w:color w:val="auto"/>
          <w:lang w:val="en-US" w:eastAsia="zh-Hans"/>
        </w:rPr>
        <w:t>本标准中组装松紧度指标设置了两个水平的要求</w:t>
      </w:r>
      <w:r>
        <w:rPr>
          <w:color w:val="auto"/>
          <w:lang w:eastAsia="zh-Hans"/>
        </w:rPr>
        <w:t>，</w:t>
      </w:r>
      <w:r>
        <w:rPr>
          <w:rFonts w:hint="eastAsia"/>
          <w:color w:val="auto"/>
          <w:lang w:val="en-US" w:eastAsia="zh-Hans"/>
        </w:rPr>
        <w:t>基准水平采用了</w:t>
      </w:r>
      <w:r>
        <w:rPr>
          <w:color w:val="auto"/>
          <w:lang w:eastAsia="zh-Hans"/>
        </w:rPr>
        <w:t>GB/T 28495</w:t>
      </w:r>
      <w:r>
        <w:rPr>
          <w:rFonts w:hint="eastAsia"/>
          <w:color w:val="auto"/>
          <w:lang w:val="en-US" w:eastAsia="zh-Hans"/>
        </w:rPr>
        <w:t>的要求</w:t>
      </w:r>
      <w:r>
        <w:rPr>
          <w:color w:val="auto"/>
          <w:lang w:eastAsia="zh-Hans"/>
        </w:rPr>
        <w:t>，</w:t>
      </w:r>
      <w:r>
        <w:rPr>
          <w:rFonts w:hint="eastAsia"/>
          <w:color w:val="auto"/>
          <w:lang w:val="en-US" w:eastAsia="zh-Hans"/>
        </w:rPr>
        <w:t>即拆装自如</w:t>
      </w:r>
      <w:r>
        <w:rPr>
          <w:color w:val="auto"/>
          <w:lang w:eastAsia="zh-Hans"/>
        </w:rPr>
        <w:t>，</w:t>
      </w:r>
      <w:r>
        <w:rPr>
          <w:rFonts w:hint="eastAsia"/>
          <w:color w:val="auto"/>
          <w:lang w:val="en-US" w:eastAsia="zh-Hans"/>
        </w:rPr>
        <w:t>一等水平和优等水平在此基础上提出了进一步的性能要求</w:t>
      </w:r>
      <w:r>
        <w:rPr>
          <w:color w:val="auto"/>
          <w:lang w:eastAsia="zh-Hans"/>
        </w:rPr>
        <w:t>，</w:t>
      </w:r>
      <w:r>
        <w:rPr>
          <w:rFonts w:hint="eastAsia"/>
          <w:color w:val="auto"/>
          <w:lang w:val="en-US" w:eastAsia="zh-Hans"/>
        </w:rPr>
        <w:t>拆装时应具有一定的阻尼感</w:t>
      </w:r>
      <w:r>
        <w:rPr>
          <w:color w:val="auto"/>
          <w:lang w:eastAsia="zh-Hans"/>
        </w:rPr>
        <w:t>，</w:t>
      </w:r>
      <w:r>
        <w:rPr>
          <w:rFonts w:hint="eastAsia"/>
          <w:color w:val="auto"/>
          <w:lang w:val="en-US" w:eastAsia="zh-Hans"/>
        </w:rPr>
        <w:t>重力下应不脱落</w:t>
      </w:r>
      <w:r>
        <w:rPr>
          <w:color w:val="auto"/>
          <w:lang w:eastAsia="zh-Hans"/>
        </w:rPr>
        <w:t>，</w:t>
      </w:r>
      <w:r>
        <w:rPr>
          <w:rFonts w:hAnsi="Times New Roman" w:hint="eastAsia"/>
          <w:color w:val="auto"/>
          <w:lang w:val="en-US" w:eastAsia="zh-Hans"/>
        </w:rPr>
        <w:t>组装完成后</w:t>
      </w:r>
      <w:r>
        <w:rPr>
          <w:rFonts w:hAnsi="Times New Roman" w:hint="eastAsia"/>
          <w:color w:val="auto"/>
        </w:rPr>
        <w:t>重力下</w:t>
      </w:r>
      <w:r>
        <w:rPr>
          <w:rFonts w:hAnsi="Times New Roman" w:hint="eastAsia"/>
          <w:color w:val="auto"/>
          <w:lang w:val="en-US" w:eastAsia="zh-Hans"/>
        </w:rPr>
        <w:t>部件</w:t>
      </w:r>
      <w:r>
        <w:rPr>
          <w:rFonts w:hAnsi="Times New Roman" w:hint="eastAsia"/>
          <w:color w:val="auto"/>
        </w:rPr>
        <w:t>应不脱落，</w:t>
      </w:r>
      <w:r>
        <w:rPr>
          <w:rFonts w:hAnsi="Times New Roman" w:hint="eastAsia"/>
          <w:color w:val="auto"/>
          <w:lang w:val="en-US" w:eastAsia="zh-Hans"/>
        </w:rPr>
        <w:t>用力后</w:t>
      </w:r>
      <w:r>
        <w:rPr>
          <w:rFonts w:hAnsi="Times New Roman" w:hint="eastAsia"/>
          <w:color w:val="auto"/>
        </w:rPr>
        <w:t>能轻松分开。</w:t>
      </w:r>
      <w:r>
        <w:rPr>
          <w:rFonts w:hint="eastAsia"/>
          <w:color w:val="auto"/>
          <w:lang w:val="en-US" w:eastAsia="zh-Hans"/>
        </w:rPr>
        <w:t>该指标决定了用户在组装玩具时的操作手感</w:t>
      </w:r>
      <w:r>
        <w:rPr>
          <w:color w:val="auto"/>
          <w:lang w:eastAsia="zh-Hans"/>
        </w:rPr>
        <w:t>。</w:t>
      </w:r>
      <w:r>
        <w:rPr>
          <w:rFonts w:hint="eastAsia"/>
          <w:color w:val="auto"/>
          <w:lang w:val="en-US" w:eastAsia="zh-Hans"/>
        </w:rPr>
        <w:t>能够直观的帮助用户分辨产品质量高低</w:t>
      </w:r>
      <w:r>
        <w:rPr>
          <w:color w:val="auto"/>
          <w:lang w:eastAsia="zh-Hans"/>
        </w:rPr>
        <w:t>。</w:t>
      </w:r>
    </w:p>
    <w:p w:rsidR="002C6473" w:rsidRDefault="00000000">
      <w:pPr>
        <w:pStyle w:val="Bodytext10"/>
        <w:numPr>
          <w:ilvl w:val="0"/>
          <w:numId w:val="7"/>
        </w:numPr>
        <w:tabs>
          <w:tab w:val="left" w:pos="1378"/>
        </w:tabs>
        <w:spacing w:line="360" w:lineRule="auto"/>
        <w:rPr>
          <w:rFonts w:hAnsi="Times New Roman"/>
          <w:color w:val="auto"/>
          <w:lang w:eastAsia="zh-Hans"/>
        </w:rPr>
      </w:pPr>
      <w:r w:rsidRPr="00600E27">
        <w:rPr>
          <w:rFonts w:hAnsi="Times New Roman" w:hint="eastAsia"/>
          <w:b/>
          <w:bCs/>
          <w:color w:val="auto"/>
          <w:lang w:val="en-US" w:eastAsia="zh-Hans"/>
        </w:rPr>
        <w:t>金属杆尺寸</w:t>
      </w:r>
      <w:r w:rsidR="00E35882">
        <w:rPr>
          <w:rFonts w:hAnsi="Times New Roman" w:hint="eastAsia"/>
          <w:b/>
          <w:bCs/>
          <w:color w:val="auto"/>
          <w:lang w:val="en-US" w:eastAsia="zh-Hans"/>
        </w:rPr>
        <w:t>，</w:t>
      </w:r>
      <w:r>
        <w:rPr>
          <w:rFonts w:hAnsi="Times New Roman" w:hint="eastAsia"/>
          <w:color w:val="auto"/>
          <w:lang w:val="en-US" w:eastAsia="zh-Hans"/>
        </w:rPr>
        <w:t>是针对串套玩具的一项质量水平要求</w:t>
      </w:r>
      <w:r>
        <w:rPr>
          <w:rFonts w:hAnsi="Times New Roman"/>
          <w:color w:val="auto"/>
          <w:lang w:eastAsia="zh-Hans"/>
        </w:rPr>
        <w:t>，</w:t>
      </w:r>
      <w:r>
        <w:rPr>
          <w:rFonts w:hAnsi="Times New Roman" w:hint="eastAsia"/>
          <w:color w:val="auto"/>
          <w:lang w:val="en-US" w:eastAsia="zh-Hans"/>
        </w:rPr>
        <w:t>木杆和金属杆是串套玩具</w:t>
      </w:r>
      <w:r>
        <w:rPr>
          <w:rFonts w:hAnsi="Times New Roman"/>
          <w:color w:val="auto"/>
          <w:lang w:eastAsia="zh-Hans"/>
        </w:rPr>
        <w:t>（</w:t>
      </w:r>
      <w:r>
        <w:rPr>
          <w:rFonts w:hAnsi="Times New Roman" w:hint="eastAsia"/>
          <w:color w:val="auto"/>
          <w:lang w:val="en-US" w:eastAsia="zh-Hans"/>
        </w:rPr>
        <w:t>包括绕珠玩具</w:t>
      </w:r>
      <w:r>
        <w:rPr>
          <w:rFonts w:hAnsi="Times New Roman"/>
          <w:color w:val="auto"/>
          <w:lang w:eastAsia="zh-Hans"/>
        </w:rPr>
        <w:t>、</w:t>
      </w:r>
      <w:r>
        <w:rPr>
          <w:rFonts w:hAnsi="Times New Roman" w:hint="eastAsia"/>
          <w:color w:val="auto"/>
          <w:lang w:val="en-US" w:eastAsia="zh-Hans"/>
        </w:rPr>
        <w:t>计算玩具等</w:t>
      </w:r>
      <w:r>
        <w:rPr>
          <w:rFonts w:hAnsi="Times New Roman"/>
          <w:color w:val="auto"/>
          <w:lang w:eastAsia="zh-Hans"/>
        </w:rPr>
        <w:t>）</w:t>
      </w:r>
      <w:r>
        <w:rPr>
          <w:rFonts w:hAnsi="Times New Roman" w:hint="eastAsia"/>
          <w:color w:val="auto"/>
          <w:lang w:val="en-US" w:eastAsia="zh-Hans"/>
        </w:rPr>
        <w:t>的基本组件</w:t>
      </w:r>
      <w:r>
        <w:rPr>
          <w:rFonts w:hAnsi="Times New Roman"/>
          <w:color w:val="auto"/>
          <w:lang w:eastAsia="zh-Hans"/>
        </w:rPr>
        <w:t>，</w:t>
      </w:r>
      <w:r>
        <w:rPr>
          <w:rFonts w:hAnsi="Times New Roman" w:hint="eastAsia"/>
          <w:color w:val="auto"/>
          <w:lang w:val="en-US" w:eastAsia="zh-Hans"/>
        </w:rPr>
        <w:t>本标准对金属杆尺寸规格指标设置了三个水平要求</w:t>
      </w:r>
      <w:r>
        <w:rPr>
          <w:rFonts w:hAnsi="Times New Roman"/>
          <w:color w:val="auto"/>
          <w:lang w:eastAsia="zh-Hans"/>
        </w:rPr>
        <w:t xml:space="preserve">， </w:t>
      </w:r>
      <w:r>
        <w:rPr>
          <w:rFonts w:hAnsi="Times New Roman" w:hint="eastAsia"/>
          <w:color w:val="auto"/>
          <w:lang w:val="en-US" w:eastAsia="zh-Hans"/>
        </w:rPr>
        <w:t>基准水平采用了</w:t>
      </w:r>
      <w:r>
        <w:rPr>
          <w:rFonts w:hAnsi="Times New Roman"/>
          <w:color w:val="auto"/>
          <w:lang w:eastAsia="zh-Hans"/>
        </w:rPr>
        <w:t>GB/T 28495</w:t>
      </w:r>
      <w:r>
        <w:rPr>
          <w:rFonts w:hAnsi="Times New Roman" w:hint="eastAsia"/>
          <w:color w:val="auto"/>
          <w:lang w:val="en-US" w:eastAsia="zh-Hans"/>
        </w:rPr>
        <w:t>的相关要求</w:t>
      </w:r>
      <w:r>
        <w:rPr>
          <w:rFonts w:hAnsi="Times New Roman"/>
          <w:color w:val="auto"/>
          <w:lang w:eastAsia="zh-Hans"/>
        </w:rPr>
        <w:t>，</w:t>
      </w:r>
      <w:r>
        <w:rPr>
          <w:rFonts w:hAnsi="Times New Roman" w:hint="eastAsia"/>
          <w:color w:val="auto"/>
          <w:lang w:val="en-US" w:eastAsia="zh-Hans"/>
        </w:rPr>
        <w:t>一等水平要求金属杆直径应大于等于</w:t>
      </w:r>
      <w:r>
        <w:rPr>
          <w:rFonts w:hAnsi="Times New Roman"/>
          <w:color w:val="auto"/>
          <w:lang w:eastAsia="zh-Hans"/>
        </w:rPr>
        <w:t>3.6</w:t>
      </w:r>
      <w:r>
        <w:rPr>
          <w:rFonts w:hAnsi="Times New Roman" w:hint="eastAsia"/>
          <w:color w:val="auto"/>
          <w:lang w:val="en-US" w:eastAsia="zh-Hans"/>
        </w:rPr>
        <w:t>mm</w:t>
      </w:r>
      <w:r>
        <w:rPr>
          <w:rFonts w:hAnsi="Times New Roman"/>
          <w:color w:val="auto"/>
          <w:lang w:eastAsia="zh-Hans"/>
        </w:rPr>
        <w:t>，</w:t>
      </w:r>
      <w:r>
        <w:rPr>
          <w:rFonts w:hAnsi="Times New Roman" w:hint="eastAsia"/>
          <w:color w:val="auto"/>
          <w:lang w:val="en-US" w:eastAsia="zh-Hans"/>
        </w:rPr>
        <w:t>优等水平金属杆直径应大于等于</w:t>
      </w:r>
      <w:r>
        <w:rPr>
          <w:rFonts w:hAnsi="Times New Roman"/>
          <w:color w:val="auto"/>
          <w:lang w:eastAsia="zh-Hans"/>
        </w:rPr>
        <w:t>4.8</w:t>
      </w:r>
      <w:r>
        <w:rPr>
          <w:rFonts w:hAnsi="Times New Roman" w:hint="eastAsia"/>
          <w:color w:val="auto"/>
          <w:lang w:val="en-US" w:eastAsia="zh-Hans"/>
        </w:rPr>
        <w:t>mm</w:t>
      </w:r>
      <w:r>
        <w:rPr>
          <w:rFonts w:hAnsi="Times New Roman"/>
          <w:color w:val="auto"/>
          <w:lang w:eastAsia="zh-Hans"/>
        </w:rPr>
        <w:t>。</w:t>
      </w:r>
      <w:r>
        <w:rPr>
          <w:rFonts w:hAnsi="Times New Roman" w:hint="eastAsia"/>
          <w:color w:val="auto"/>
          <w:lang w:val="en-US" w:eastAsia="zh-Hans"/>
        </w:rPr>
        <w:t>金属杆的粗细规格直观的体现该玩具的强度</w:t>
      </w:r>
      <w:r>
        <w:rPr>
          <w:rFonts w:hAnsi="Times New Roman"/>
          <w:color w:val="auto"/>
          <w:lang w:eastAsia="zh-Hans"/>
        </w:rPr>
        <w:t>、</w:t>
      </w:r>
      <w:r>
        <w:rPr>
          <w:rFonts w:hAnsi="Times New Roman" w:hint="eastAsia"/>
          <w:color w:val="auto"/>
          <w:lang w:val="en-US" w:eastAsia="zh-Hans"/>
        </w:rPr>
        <w:t>安全性与操作体验</w:t>
      </w:r>
      <w:r>
        <w:rPr>
          <w:rFonts w:hAnsi="Times New Roman"/>
          <w:color w:val="auto"/>
          <w:lang w:eastAsia="zh-Hans"/>
        </w:rPr>
        <w:t>。</w:t>
      </w:r>
      <w:r>
        <w:rPr>
          <w:rFonts w:hAnsi="Times New Roman" w:hint="eastAsia"/>
          <w:color w:val="auto"/>
          <w:lang w:val="en-US" w:eastAsia="zh-Hans"/>
        </w:rPr>
        <w:t>是一项较为直观的品质区分要素</w:t>
      </w:r>
      <w:r>
        <w:rPr>
          <w:rFonts w:hAnsi="Times New Roman"/>
          <w:color w:val="auto"/>
          <w:lang w:eastAsia="zh-Hans"/>
        </w:rPr>
        <w:t>。</w:t>
      </w:r>
    </w:p>
    <w:p w:rsidR="002C6473" w:rsidRDefault="00000000">
      <w:pPr>
        <w:pStyle w:val="Bodytext10"/>
        <w:numPr>
          <w:ilvl w:val="0"/>
          <w:numId w:val="7"/>
        </w:numPr>
        <w:tabs>
          <w:tab w:val="left" w:pos="1378"/>
        </w:tabs>
        <w:spacing w:line="360" w:lineRule="auto"/>
        <w:rPr>
          <w:color w:val="auto"/>
          <w:lang w:eastAsia="zh-Hans"/>
        </w:rPr>
      </w:pPr>
      <w:r w:rsidRPr="00600E27">
        <w:rPr>
          <w:rFonts w:hAnsi="Times New Roman" w:hint="eastAsia"/>
          <w:b/>
          <w:bCs/>
          <w:color w:val="auto"/>
          <w:lang w:val="en-US" w:eastAsia="zh-Hans"/>
        </w:rPr>
        <w:t>尺寸公差</w:t>
      </w:r>
      <w:r w:rsidR="00E35882">
        <w:rPr>
          <w:rFonts w:hAnsi="Times New Roman" w:hint="eastAsia"/>
          <w:b/>
          <w:bCs/>
          <w:color w:val="auto"/>
          <w:lang w:val="en-US" w:eastAsia="zh-Hans"/>
        </w:rPr>
        <w:t>，</w:t>
      </w:r>
      <w:r>
        <w:rPr>
          <w:rFonts w:hAnsi="Times New Roman" w:hint="eastAsia"/>
          <w:color w:val="auto"/>
          <w:lang w:val="en-US" w:eastAsia="zh-Hans"/>
        </w:rPr>
        <w:t>是针对积木玩具的一项质量水平要求</w:t>
      </w:r>
      <w:r>
        <w:rPr>
          <w:rFonts w:hAnsi="Times New Roman"/>
          <w:color w:val="auto"/>
          <w:lang w:eastAsia="zh-Hans"/>
        </w:rPr>
        <w:t>，尺寸公差是指</w:t>
      </w:r>
      <w:r>
        <w:rPr>
          <w:rFonts w:hAnsi="Times New Roman" w:hint="eastAsia"/>
          <w:color w:val="auto"/>
        </w:rPr>
        <w:t>积木块</w:t>
      </w:r>
      <w:r>
        <w:rPr>
          <w:rFonts w:hAnsi="Times New Roman"/>
          <w:color w:val="auto"/>
          <w:lang w:eastAsia="zh-Hans"/>
        </w:rPr>
        <w:t>尺寸允许的变动</w:t>
      </w:r>
      <w:r>
        <w:rPr>
          <w:rFonts w:hAnsi="Times New Roman"/>
          <w:color w:val="auto"/>
          <w:lang w:eastAsia="zh-Hans"/>
        </w:rPr>
        <w:lastRenderedPageBreak/>
        <w:t>量，允许的上偏差减下偏差之差大小。</w:t>
      </w:r>
      <w:r>
        <w:rPr>
          <w:rFonts w:hint="eastAsia"/>
          <w:color w:val="auto"/>
          <w:lang w:val="en-US" w:eastAsia="zh-Hans"/>
        </w:rPr>
        <w:t>本标准中尺寸公差指标设置了三个水平的要求</w:t>
      </w:r>
      <w:r>
        <w:rPr>
          <w:color w:val="auto"/>
          <w:lang w:eastAsia="zh-Hans"/>
        </w:rPr>
        <w:t>，</w:t>
      </w:r>
      <w:r>
        <w:rPr>
          <w:rFonts w:hint="eastAsia"/>
          <w:color w:val="auto"/>
          <w:lang w:val="en-US" w:eastAsia="zh-Hans"/>
        </w:rPr>
        <w:t>基准水平采用</w:t>
      </w:r>
      <w:r>
        <w:rPr>
          <w:color w:val="auto"/>
          <w:lang w:eastAsia="zh-Hans"/>
        </w:rPr>
        <w:t>GB/T 28495</w:t>
      </w:r>
      <w:r>
        <w:rPr>
          <w:rFonts w:hint="eastAsia"/>
          <w:color w:val="auto"/>
          <w:lang w:val="en-US" w:eastAsia="zh-Hans"/>
        </w:rPr>
        <w:t>中的相关要求</w:t>
      </w:r>
      <w:r>
        <w:rPr>
          <w:color w:val="auto"/>
          <w:lang w:eastAsia="zh-Hans"/>
        </w:rPr>
        <w:t>，</w:t>
      </w:r>
      <w:r>
        <w:rPr>
          <w:rFonts w:hint="eastAsia"/>
          <w:color w:val="auto"/>
          <w:lang w:val="en-US" w:eastAsia="zh-Hans"/>
        </w:rPr>
        <w:t>一等水平精度加严</w:t>
      </w:r>
      <w:r>
        <w:rPr>
          <w:color w:val="auto"/>
          <w:lang w:eastAsia="zh-Hans"/>
        </w:rPr>
        <w:t>，</w:t>
      </w:r>
      <w:r>
        <w:rPr>
          <w:rFonts w:hint="eastAsia"/>
          <w:color w:val="auto"/>
          <w:lang w:val="en-US" w:eastAsia="zh-Hans"/>
        </w:rPr>
        <w:t>要求同一副积木中的相同单元件，尺寸误差应不超过±1mm</w:t>
      </w:r>
      <w:r>
        <w:rPr>
          <w:color w:val="auto"/>
          <w:lang w:eastAsia="zh-Hans"/>
        </w:rPr>
        <w:t>，</w:t>
      </w:r>
      <w:r>
        <w:rPr>
          <w:rFonts w:hint="eastAsia"/>
          <w:color w:val="auto"/>
          <w:lang w:val="en-US" w:eastAsia="zh-Hans"/>
        </w:rPr>
        <w:t>优等水平</w:t>
      </w:r>
      <w:r>
        <w:rPr>
          <w:rFonts w:hint="eastAsia"/>
          <w:color w:val="auto"/>
          <w:lang w:val="en-US"/>
        </w:rPr>
        <w:t>在</w:t>
      </w:r>
      <w:r>
        <w:rPr>
          <w:rFonts w:hint="eastAsia"/>
          <w:color w:val="auto"/>
          <w:lang w:val="en-US" w:eastAsia="zh-Hans"/>
        </w:rPr>
        <w:t>精度再加严</w:t>
      </w:r>
      <w:r>
        <w:rPr>
          <w:color w:val="auto"/>
          <w:lang w:eastAsia="zh-Hans"/>
        </w:rPr>
        <w:t>，</w:t>
      </w:r>
      <w:r>
        <w:rPr>
          <w:rFonts w:hint="eastAsia"/>
          <w:color w:val="auto"/>
          <w:lang w:val="en-US" w:eastAsia="zh-Hans"/>
        </w:rPr>
        <w:t>要求</w:t>
      </w:r>
      <w:r>
        <w:rPr>
          <w:color w:val="auto"/>
          <w:lang w:eastAsia="zh-Hans"/>
        </w:rPr>
        <w:t>同一副积木中的相同单元件，尺寸误差应不超过±0.6mm。</w:t>
      </w:r>
      <w:r>
        <w:rPr>
          <w:rFonts w:hint="eastAsia"/>
          <w:color w:val="auto"/>
          <w:lang w:val="en-US" w:eastAsia="zh-Hans"/>
        </w:rPr>
        <w:t>尺寸公差体现制造精度</w:t>
      </w:r>
      <w:r>
        <w:rPr>
          <w:color w:val="auto"/>
          <w:lang w:eastAsia="zh-Hans"/>
        </w:rPr>
        <w:t>，</w:t>
      </w:r>
      <w:r>
        <w:rPr>
          <w:rFonts w:hint="eastAsia"/>
          <w:color w:val="auto"/>
          <w:lang w:val="en-US" w:eastAsia="zh-Hans"/>
        </w:rPr>
        <w:t>尺寸公差小的积木能使用户获得更好的拼搭体验</w:t>
      </w:r>
      <w:r>
        <w:rPr>
          <w:color w:val="auto"/>
          <w:lang w:eastAsia="zh-Hans"/>
        </w:rPr>
        <w:t>。</w:t>
      </w:r>
    </w:p>
    <w:p w:rsidR="002C6473" w:rsidRPr="00E35882" w:rsidRDefault="00000000" w:rsidP="00E35882">
      <w:pPr>
        <w:pStyle w:val="Bodytext10"/>
        <w:numPr>
          <w:ilvl w:val="0"/>
          <w:numId w:val="7"/>
        </w:numPr>
        <w:tabs>
          <w:tab w:val="left" w:pos="1378"/>
        </w:tabs>
        <w:spacing w:line="360" w:lineRule="auto"/>
        <w:rPr>
          <w:color w:val="auto"/>
          <w:lang w:val="en-US"/>
        </w:rPr>
      </w:pPr>
      <w:r w:rsidRPr="00600E27">
        <w:rPr>
          <w:rFonts w:hint="eastAsia"/>
          <w:b/>
          <w:bCs/>
          <w:color w:val="auto"/>
          <w:lang w:val="en-US" w:eastAsia="zh-Hans"/>
        </w:rPr>
        <w:t>垂直</w:t>
      </w:r>
      <w:r w:rsidRPr="00600E27">
        <w:rPr>
          <w:rFonts w:hint="eastAsia"/>
          <w:b/>
          <w:bCs/>
          <w:color w:val="auto"/>
          <w:lang w:val="en-US"/>
        </w:rPr>
        <w:t>度</w:t>
      </w:r>
      <w:r w:rsidRPr="00600E27">
        <w:rPr>
          <w:rFonts w:hint="eastAsia"/>
          <w:b/>
          <w:bCs/>
          <w:color w:val="auto"/>
          <w:lang w:val="en-US" w:eastAsia="zh-Hans"/>
        </w:rPr>
        <w:t>公差</w:t>
      </w:r>
      <w:r w:rsidR="00E35882">
        <w:rPr>
          <w:rFonts w:hint="eastAsia"/>
          <w:b/>
          <w:bCs/>
          <w:color w:val="auto"/>
          <w:lang w:val="en-US" w:eastAsia="zh-Hans"/>
        </w:rPr>
        <w:t>，</w:t>
      </w:r>
      <w:r>
        <w:rPr>
          <w:rFonts w:hAnsi="Times New Roman" w:hint="eastAsia"/>
          <w:color w:val="auto"/>
          <w:lang w:val="en-US" w:eastAsia="zh-Hans"/>
        </w:rPr>
        <w:t>是针对积木玩具的一项质量水平要求</w:t>
      </w:r>
      <w:r>
        <w:rPr>
          <w:rFonts w:hAnsi="Times New Roman"/>
          <w:color w:val="auto"/>
          <w:lang w:eastAsia="zh-Hans"/>
        </w:rPr>
        <w:t>，</w:t>
      </w:r>
      <w:r>
        <w:rPr>
          <w:rFonts w:hint="eastAsia"/>
          <w:color w:val="auto"/>
          <w:lang w:val="en-US" w:eastAsia="zh-Hans"/>
        </w:rPr>
        <w:t>垂直</w:t>
      </w:r>
      <w:r>
        <w:rPr>
          <w:rFonts w:hint="eastAsia"/>
          <w:color w:val="auto"/>
          <w:lang w:val="en-US"/>
        </w:rPr>
        <w:t>度</w:t>
      </w:r>
      <w:r>
        <w:rPr>
          <w:rFonts w:hAnsi="Times New Roman"/>
          <w:color w:val="auto"/>
          <w:lang w:eastAsia="zh-Hans"/>
        </w:rPr>
        <w:t>公差是指</w:t>
      </w:r>
      <w:r>
        <w:rPr>
          <w:rFonts w:hAnsi="Times New Roman" w:hint="eastAsia"/>
          <w:color w:val="auto"/>
        </w:rPr>
        <w:t>带有直角的积木块垂直度</w:t>
      </w:r>
      <w:r>
        <w:rPr>
          <w:rFonts w:hAnsi="Times New Roman"/>
          <w:color w:val="auto"/>
          <w:lang w:eastAsia="zh-Hans"/>
        </w:rPr>
        <w:t>允许的变动量，允许的上偏差减下偏差之差大小</w:t>
      </w:r>
      <w:r>
        <w:rPr>
          <w:rFonts w:hAnsi="Times New Roman" w:hint="eastAsia"/>
          <w:color w:val="auto"/>
        </w:rPr>
        <w:t>。</w:t>
      </w:r>
      <w:r>
        <w:rPr>
          <w:rFonts w:hint="eastAsia"/>
          <w:color w:val="auto"/>
          <w:lang w:val="en-US" w:eastAsia="zh-Hans"/>
        </w:rPr>
        <w:t>本标准中</w:t>
      </w:r>
      <w:r>
        <w:rPr>
          <w:rFonts w:hint="eastAsia"/>
          <w:color w:val="auto"/>
          <w:lang w:val="en-US"/>
        </w:rPr>
        <w:t>垂直度</w:t>
      </w:r>
      <w:r>
        <w:rPr>
          <w:rFonts w:hint="eastAsia"/>
          <w:color w:val="auto"/>
          <w:lang w:val="en-US" w:eastAsia="zh-Hans"/>
        </w:rPr>
        <w:t>公差指标设置了三个水平的要求</w:t>
      </w:r>
      <w:r>
        <w:rPr>
          <w:color w:val="auto"/>
          <w:lang w:eastAsia="zh-Hans"/>
        </w:rPr>
        <w:t>，</w:t>
      </w:r>
      <w:r>
        <w:rPr>
          <w:rFonts w:hint="eastAsia"/>
          <w:color w:val="auto"/>
        </w:rPr>
        <w:t>基准水平不做垂直度公差的要求，一等水平要求同一副积木中的相同单元件，垂直度公差±0.5mm，优等水平在精度上加严，同一副积木中的相同单元件，垂直度公差±0.</w:t>
      </w:r>
      <w:r>
        <w:rPr>
          <w:rFonts w:hint="eastAsia"/>
          <w:color w:val="auto"/>
          <w:lang w:val="en-US"/>
        </w:rPr>
        <w:t>3</w:t>
      </w:r>
      <w:r>
        <w:rPr>
          <w:rFonts w:hint="eastAsia"/>
          <w:color w:val="auto"/>
        </w:rPr>
        <w:t>mm。</w:t>
      </w:r>
      <w:r w:rsidRPr="00E35882">
        <w:rPr>
          <w:rFonts w:hint="eastAsia"/>
          <w:color w:val="auto"/>
          <w:lang w:val="en-US" w:eastAsia="zh-Hans"/>
        </w:rPr>
        <w:t>垂直度公差小的积木能放的更加平稳</w:t>
      </w:r>
      <w:r w:rsidRPr="00E35882">
        <w:rPr>
          <w:color w:val="auto"/>
          <w:lang w:eastAsia="zh-Hans"/>
        </w:rPr>
        <w:t>，</w:t>
      </w:r>
      <w:r w:rsidRPr="00E35882">
        <w:rPr>
          <w:rFonts w:hint="eastAsia"/>
          <w:color w:val="auto"/>
          <w:lang w:val="en-US" w:eastAsia="zh-Hans"/>
        </w:rPr>
        <w:t>使用户获得更好的拼搭体验</w:t>
      </w:r>
      <w:r w:rsidRPr="00E35882">
        <w:rPr>
          <w:color w:val="auto"/>
          <w:lang w:eastAsia="zh-Hans"/>
        </w:rPr>
        <w:t>。</w:t>
      </w:r>
    </w:p>
    <w:p w:rsidR="002C6473" w:rsidRDefault="00000000">
      <w:pPr>
        <w:pStyle w:val="Bodytext10"/>
        <w:numPr>
          <w:ilvl w:val="0"/>
          <w:numId w:val="7"/>
        </w:numPr>
        <w:tabs>
          <w:tab w:val="left" w:pos="1378"/>
        </w:tabs>
        <w:spacing w:line="360" w:lineRule="auto"/>
        <w:rPr>
          <w:color w:val="auto"/>
          <w:lang w:eastAsia="zh-Hans"/>
        </w:rPr>
      </w:pPr>
      <w:r w:rsidRPr="00600E27">
        <w:rPr>
          <w:rFonts w:hint="eastAsia"/>
          <w:b/>
          <w:bCs/>
          <w:color w:val="auto"/>
          <w:lang w:val="en-US" w:eastAsia="zh-Hans"/>
        </w:rPr>
        <w:t>平面度公差</w:t>
      </w:r>
      <w:r w:rsidR="00E35882">
        <w:rPr>
          <w:rFonts w:hint="eastAsia"/>
          <w:b/>
          <w:bCs/>
          <w:color w:val="auto"/>
          <w:lang w:val="en-US" w:eastAsia="zh-Hans"/>
        </w:rPr>
        <w:t>，</w:t>
      </w:r>
      <w:r>
        <w:rPr>
          <w:rFonts w:hint="eastAsia"/>
          <w:color w:val="auto"/>
          <w:lang w:val="en-US" w:eastAsia="zh-Hans"/>
        </w:rPr>
        <w:t>是拼图拼板玩具的一项质量水平要求</w:t>
      </w:r>
      <w:r>
        <w:rPr>
          <w:color w:val="auto"/>
          <w:lang w:eastAsia="zh-Hans"/>
        </w:rPr>
        <w:t>，</w:t>
      </w:r>
      <w:r>
        <w:rPr>
          <w:rFonts w:hint="eastAsia"/>
          <w:color w:val="auto"/>
          <w:lang w:val="en-US" w:eastAsia="zh-Hans"/>
        </w:rPr>
        <w:t>是选材品质和加工工艺的直观体现</w:t>
      </w:r>
      <w:r>
        <w:rPr>
          <w:color w:val="auto"/>
          <w:lang w:eastAsia="zh-Hans"/>
        </w:rPr>
        <w:t>，</w:t>
      </w:r>
      <w:r>
        <w:rPr>
          <w:rFonts w:hint="eastAsia"/>
          <w:color w:val="auto"/>
          <w:lang w:val="en-US" w:eastAsia="zh-Hans"/>
        </w:rPr>
        <w:t>本标准中</w:t>
      </w:r>
      <w:r>
        <w:rPr>
          <w:rFonts w:hint="eastAsia"/>
          <w:color w:val="auto"/>
          <w:lang w:val="en-US"/>
        </w:rPr>
        <w:t>垂直度</w:t>
      </w:r>
      <w:r>
        <w:rPr>
          <w:rFonts w:hint="eastAsia"/>
          <w:color w:val="auto"/>
          <w:lang w:val="en-US" w:eastAsia="zh-Hans"/>
        </w:rPr>
        <w:t>公差指标设置了两个水平的要求</w:t>
      </w:r>
      <w:r>
        <w:rPr>
          <w:color w:val="auto"/>
          <w:lang w:eastAsia="zh-Hans"/>
        </w:rPr>
        <w:t>，</w:t>
      </w:r>
      <w:r>
        <w:rPr>
          <w:rFonts w:hint="eastAsia"/>
          <w:color w:val="auto"/>
        </w:rPr>
        <w:t>基准水平符合GB/T 28495中</w:t>
      </w:r>
      <w:r>
        <w:rPr>
          <w:rFonts w:hint="eastAsia"/>
          <w:color w:val="auto"/>
          <w:lang w:val="en-US" w:eastAsia="zh-Hans"/>
        </w:rPr>
        <w:t>的相关</w:t>
      </w:r>
      <w:r>
        <w:rPr>
          <w:rFonts w:hint="eastAsia"/>
          <w:color w:val="auto"/>
        </w:rPr>
        <w:t>要求，</w:t>
      </w:r>
      <w:r>
        <w:rPr>
          <w:rFonts w:hint="eastAsia"/>
          <w:color w:val="auto"/>
          <w:lang w:val="en-US" w:eastAsia="zh-Hans"/>
        </w:rPr>
        <w:t>一等水平和优等水平在此基础上提出了进一步的精度加严</w:t>
      </w:r>
      <w:r>
        <w:rPr>
          <w:rFonts w:hint="eastAsia"/>
          <w:color w:val="auto"/>
        </w:rPr>
        <w:t>，圆弧曲率半径公差正面为1.5mm</w:t>
      </w:r>
      <w:r>
        <w:rPr>
          <w:color w:val="auto"/>
        </w:rPr>
        <w:t>。</w:t>
      </w:r>
      <w:r>
        <w:rPr>
          <w:rFonts w:hint="eastAsia"/>
          <w:color w:val="auto"/>
          <w:lang w:val="en-US" w:eastAsia="zh-Hans"/>
        </w:rPr>
        <w:t>该项指标的提升能使拼图拼板尤其是大尺寸的产品具有更好的平整度</w:t>
      </w:r>
      <w:r>
        <w:rPr>
          <w:color w:val="auto"/>
          <w:lang w:eastAsia="zh-Hans"/>
        </w:rPr>
        <w:t>，</w:t>
      </w:r>
      <w:r>
        <w:rPr>
          <w:rFonts w:hint="eastAsia"/>
          <w:color w:val="auto"/>
          <w:lang w:val="en-US" w:eastAsia="zh-Hans"/>
        </w:rPr>
        <w:t>使用户在拼搭和拿取的过程和视觉感受均获得更好的体验</w:t>
      </w:r>
      <w:r>
        <w:rPr>
          <w:color w:val="auto"/>
          <w:lang w:eastAsia="zh-Hans"/>
        </w:rPr>
        <w:t>。</w:t>
      </w:r>
    </w:p>
    <w:p w:rsidR="002C6473" w:rsidRDefault="00000000">
      <w:pPr>
        <w:pStyle w:val="Bodytext10"/>
        <w:numPr>
          <w:ilvl w:val="0"/>
          <w:numId w:val="7"/>
        </w:numPr>
        <w:tabs>
          <w:tab w:val="left" w:pos="1378"/>
        </w:tabs>
        <w:spacing w:line="360" w:lineRule="auto"/>
        <w:rPr>
          <w:rFonts w:hAnsi="Times New Roman"/>
          <w:color w:val="auto"/>
          <w:lang w:val="en-US" w:eastAsia="zh-Hans"/>
        </w:rPr>
      </w:pPr>
      <w:r w:rsidRPr="00600E27">
        <w:rPr>
          <w:rFonts w:hint="eastAsia"/>
          <w:b/>
          <w:bCs/>
          <w:color w:val="auto"/>
          <w:lang w:val="en-US" w:eastAsia="zh-Hans"/>
        </w:rPr>
        <w:t>发声质量</w:t>
      </w:r>
      <w:r w:rsidR="00E35882">
        <w:rPr>
          <w:rFonts w:hint="eastAsia"/>
          <w:b/>
          <w:bCs/>
          <w:color w:val="auto"/>
          <w:lang w:val="en-US" w:eastAsia="zh-Hans"/>
        </w:rPr>
        <w:t>，</w:t>
      </w:r>
      <w:r>
        <w:rPr>
          <w:rFonts w:hint="eastAsia"/>
          <w:color w:val="auto"/>
          <w:lang w:val="en-US" w:eastAsia="zh-Hans"/>
        </w:rPr>
        <w:t>是声响玩具的一项质量水平要求</w:t>
      </w:r>
      <w:r>
        <w:rPr>
          <w:color w:val="auto"/>
          <w:lang w:eastAsia="zh-Hans"/>
        </w:rPr>
        <w:t>，</w:t>
      </w:r>
      <w:r>
        <w:rPr>
          <w:rFonts w:hint="eastAsia"/>
          <w:color w:val="auto"/>
          <w:lang w:val="en-US" w:eastAsia="zh-Hans"/>
        </w:rPr>
        <w:t>是选材品质和制作精度的体现</w:t>
      </w:r>
      <w:r>
        <w:rPr>
          <w:color w:val="auto"/>
          <w:lang w:eastAsia="zh-Hans"/>
        </w:rPr>
        <w:t>，</w:t>
      </w:r>
      <w:r>
        <w:rPr>
          <w:rFonts w:hint="eastAsia"/>
          <w:color w:val="auto"/>
          <w:lang w:val="en-US" w:eastAsia="zh-Hans"/>
        </w:rPr>
        <w:t>本标准中发声质量指标设置了两个水平的要求</w:t>
      </w:r>
      <w:r>
        <w:rPr>
          <w:color w:val="auto"/>
          <w:lang w:eastAsia="zh-Hans"/>
        </w:rPr>
        <w:t>，</w:t>
      </w:r>
      <w:r>
        <w:rPr>
          <w:rFonts w:hint="eastAsia"/>
          <w:color w:val="auto"/>
        </w:rPr>
        <w:t>基准水平符合GB/T 28495中</w:t>
      </w:r>
      <w:r>
        <w:rPr>
          <w:rFonts w:hint="eastAsia"/>
          <w:color w:val="auto"/>
          <w:lang w:val="en-US" w:eastAsia="zh-Hans"/>
        </w:rPr>
        <w:t>的相关</w:t>
      </w:r>
      <w:r>
        <w:rPr>
          <w:rFonts w:hint="eastAsia"/>
          <w:color w:val="auto"/>
        </w:rPr>
        <w:t>要求</w:t>
      </w:r>
      <w:r>
        <w:rPr>
          <w:color w:val="auto"/>
        </w:rPr>
        <w:t>，</w:t>
      </w:r>
      <w:r>
        <w:rPr>
          <w:rFonts w:hint="eastAsia"/>
          <w:color w:val="auto"/>
          <w:lang w:val="en-US" w:eastAsia="zh-Hans"/>
        </w:rPr>
        <w:t>一等水平和优等水平符合SN/T 2438.</w:t>
      </w:r>
      <w:r>
        <w:rPr>
          <w:color w:val="auto"/>
          <w:lang w:eastAsia="zh-Hans"/>
        </w:rPr>
        <w:t>2</w:t>
      </w:r>
      <w:r>
        <w:rPr>
          <w:rFonts w:hint="eastAsia"/>
          <w:color w:val="auto"/>
          <w:lang w:val="en-US" w:eastAsia="zh-Hans"/>
        </w:rPr>
        <w:t>中的相关要求</w:t>
      </w:r>
      <w:r>
        <w:rPr>
          <w:color w:val="auto"/>
          <w:lang w:eastAsia="zh-Hans"/>
        </w:rPr>
        <w:t>，</w:t>
      </w:r>
      <w:r>
        <w:rPr>
          <w:rFonts w:hint="eastAsia"/>
          <w:color w:val="auto"/>
          <w:lang w:val="en-US" w:eastAsia="zh-Hans"/>
        </w:rPr>
        <w:t>即声音均匀</w:t>
      </w:r>
      <w:r>
        <w:rPr>
          <w:color w:val="auto"/>
          <w:lang w:eastAsia="zh-Hans"/>
        </w:rPr>
        <w:t>，</w:t>
      </w:r>
      <w:r>
        <w:rPr>
          <w:rFonts w:hint="eastAsia"/>
          <w:color w:val="auto"/>
          <w:lang w:val="en-US" w:eastAsia="zh-Hans"/>
        </w:rPr>
        <w:t>音阶清晰</w:t>
      </w:r>
      <w:r>
        <w:rPr>
          <w:color w:val="auto"/>
          <w:lang w:eastAsia="zh-Hans"/>
        </w:rPr>
        <w:t>。</w:t>
      </w:r>
      <w:r>
        <w:rPr>
          <w:rFonts w:hint="eastAsia"/>
          <w:color w:val="auto"/>
          <w:lang w:val="en-US" w:eastAsia="zh-Hans"/>
        </w:rPr>
        <w:t>更好的发声质量能对儿童的感知发育和音乐启蒙起到更好的作用</w:t>
      </w:r>
      <w:r>
        <w:rPr>
          <w:color w:val="auto"/>
          <w:lang w:eastAsia="zh-Hans"/>
        </w:rPr>
        <w:t>。</w:t>
      </w:r>
    </w:p>
    <w:p w:rsidR="002C6473" w:rsidRDefault="00000000">
      <w:pPr>
        <w:pStyle w:val="2"/>
        <w:numPr>
          <w:ilvl w:val="0"/>
          <w:numId w:val="0"/>
        </w:numPr>
        <w:spacing w:beforeLines="0" w:before="0" w:afterLines="0" w:after="0"/>
        <w:ind w:firstLineChars="200" w:firstLine="361"/>
        <w:rPr>
          <w:rFonts w:ascii="宋体" w:eastAsia="宋体" w:hAnsi="宋体"/>
          <w:b/>
          <w:bCs/>
          <w:color w:val="auto"/>
          <w:sz w:val="24"/>
          <w:szCs w:val="24"/>
          <w:lang w:eastAsia="zh-CN"/>
        </w:rPr>
      </w:pPr>
      <w:r>
        <w:rPr>
          <w:rFonts w:asciiTheme="minorHAnsi" w:hAnsiTheme="minorHAnsi" w:cs="Calibri"/>
          <w:b/>
          <w:color w:val="auto"/>
          <w:sz w:val="18"/>
          <w:szCs w:val="18"/>
          <w:lang w:bidi="ar-SA"/>
        </w:rPr>
        <w:fldChar w:fldCharType="begin"/>
      </w:r>
      <w:r>
        <w:rPr>
          <w:rFonts w:asciiTheme="minorHAnsi" w:hAnsiTheme="minorHAnsi" w:cs="Calibri"/>
          <w:b/>
          <w:color w:val="auto"/>
          <w:sz w:val="18"/>
          <w:szCs w:val="18"/>
          <w:lang w:eastAsia="zh-CN" w:bidi="ar-SA"/>
        </w:rPr>
        <w:instrText xml:space="preserve"> EQ \o\ac(</w:instrText>
      </w:r>
      <w:r>
        <w:rPr>
          <w:rFonts w:asciiTheme="minorHAnsi" w:eastAsia="Times New Roman" w:hAnsiTheme="minorHAnsi" w:cs="Calibri"/>
          <w:b/>
          <w:color w:val="auto"/>
          <w:position w:val="-3"/>
          <w:sz w:val="27"/>
          <w:szCs w:val="18"/>
          <w:lang w:eastAsia="zh-CN" w:bidi="ar-SA"/>
        </w:rPr>
        <w:instrText>○</w:instrText>
      </w:r>
      <w:r>
        <w:rPr>
          <w:rFonts w:asciiTheme="minorHAnsi" w:hAnsiTheme="minorHAnsi" w:cs="Calibri"/>
          <w:b/>
          <w:color w:val="auto"/>
          <w:sz w:val="18"/>
          <w:szCs w:val="18"/>
          <w:lang w:eastAsia="zh-CN" w:bidi="ar-SA"/>
        </w:rPr>
        <w:instrText>,</w:instrText>
      </w:r>
      <w:r>
        <w:rPr>
          <w:rFonts w:asciiTheme="minorHAnsi" w:eastAsia="Times New Roman" w:hAnsiTheme="minorHAnsi" w:cs="Calibri"/>
          <w:b/>
          <w:color w:val="auto"/>
          <w:sz w:val="18"/>
          <w:szCs w:val="18"/>
          <w:lang w:eastAsia="zh-CN" w:bidi="ar-SA"/>
        </w:rPr>
        <w:instrText>6</w:instrText>
      </w:r>
      <w:r>
        <w:rPr>
          <w:rFonts w:asciiTheme="minorHAnsi" w:hAnsiTheme="minorHAnsi" w:cs="Calibri"/>
          <w:b/>
          <w:color w:val="auto"/>
          <w:sz w:val="18"/>
          <w:szCs w:val="18"/>
          <w:lang w:eastAsia="zh-CN" w:bidi="ar-SA"/>
        </w:rPr>
        <w:instrText>)</w:instrText>
      </w:r>
      <w:r>
        <w:rPr>
          <w:rFonts w:asciiTheme="minorHAnsi" w:hAnsiTheme="minorHAnsi" w:cs="Calibri"/>
          <w:b/>
          <w:color w:val="auto"/>
          <w:sz w:val="18"/>
          <w:szCs w:val="18"/>
          <w:lang w:bidi="ar-SA"/>
        </w:rPr>
        <w:fldChar w:fldCharType="end"/>
      </w:r>
      <w:r>
        <w:rPr>
          <w:rFonts w:asciiTheme="minorHAnsi" w:hAnsiTheme="minorHAnsi" w:cs="Calibri"/>
          <w:b/>
          <w:color w:val="auto"/>
          <w:sz w:val="18"/>
          <w:szCs w:val="18"/>
          <w:lang w:eastAsia="zh-CN" w:bidi="ar-SA"/>
        </w:rPr>
        <w:t xml:space="preserve">  </w:t>
      </w:r>
      <w:r>
        <w:rPr>
          <w:rFonts w:ascii="宋体" w:eastAsia="宋体" w:hAnsi="宋体" w:hint="eastAsia"/>
          <w:b/>
          <w:bCs/>
          <w:color w:val="auto"/>
          <w:sz w:val="24"/>
          <w:szCs w:val="24"/>
          <w:lang w:eastAsia="zh-CN"/>
        </w:rPr>
        <w:t>耐久性标签</w:t>
      </w:r>
    </w:p>
    <w:p w:rsidR="002C6473" w:rsidRDefault="00000000">
      <w:pPr>
        <w:pStyle w:val="2"/>
        <w:numPr>
          <w:ilvl w:val="0"/>
          <w:numId w:val="0"/>
        </w:numPr>
        <w:spacing w:beforeLines="0" w:before="0" w:afterLines="0" w:after="0"/>
        <w:ind w:firstLineChars="200" w:firstLine="480"/>
        <w:rPr>
          <w:rFonts w:ascii="宋体" w:eastAsia="宋体" w:hAnsi="宋体"/>
          <w:color w:val="auto"/>
          <w:sz w:val="24"/>
          <w:szCs w:val="24"/>
          <w:lang w:eastAsia="zh-CN"/>
        </w:rPr>
      </w:pPr>
      <w:r>
        <w:rPr>
          <w:rFonts w:ascii="宋体" w:eastAsia="宋体" w:hAnsi="宋体" w:hint="eastAsia"/>
          <w:color w:val="auto"/>
          <w:sz w:val="24"/>
          <w:szCs w:val="24"/>
          <w:lang w:eastAsia="zh-Hans"/>
        </w:rPr>
        <w:t>耐久性标签是指</w:t>
      </w:r>
      <w:r>
        <w:rPr>
          <w:rFonts w:ascii="宋体" w:eastAsia="宋体" w:hAnsi="宋体" w:hint="eastAsia"/>
          <w:color w:val="auto"/>
          <w:sz w:val="24"/>
          <w:szCs w:val="24"/>
          <w:lang w:eastAsia="zh-CN"/>
        </w:rPr>
        <w:t>永久附在产品本身上，并能承受该使用说明中规定的使用过程，保持字迹清楚易读的标签。对</w:t>
      </w:r>
      <w:r>
        <w:rPr>
          <w:rFonts w:ascii="宋体" w:eastAsia="宋体" w:hAnsi="宋体" w:hint="eastAsia"/>
          <w:color w:val="auto"/>
          <w:sz w:val="24"/>
          <w:szCs w:val="24"/>
          <w:lang w:eastAsia="zh-Hans"/>
        </w:rPr>
        <w:t>耐久性标签</w:t>
      </w:r>
      <w:r>
        <w:rPr>
          <w:rFonts w:ascii="宋体" w:eastAsia="宋体" w:hAnsi="宋体" w:hint="eastAsia"/>
          <w:color w:val="auto"/>
          <w:sz w:val="24"/>
          <w:szCs w:val="24"/>
          <w:lang w:eastAsia="zh-CN"/>
        </w:rPr>
        <w:t>进行评价要求，</w:t>
      </w:r>
      <w:r>
        <w:rPr>
          <w:rFonts w:ascii="宋体" w:eastAsia="宋体" w:hAnsi="宋体" w:hint="eastAsia"/>
          <w:color w:val="auto"/>
          <w:sz w:val="24"/>
          <w:szCs w:val="24"/>
          <w:lang w:eastAsia="zh-Hans"/>
        </w:rPr>
        <w:t>能够帮助</w:t>
      </w:r>
      <w:r>
        <w:rPr>
          <w:rFonts w:ascii="宋体" w:eastAsia="宋体" w:hAnsi="宋体" w:hint="eastAsia"/>
          <w:color w:val="auto"/>
          <w:sz w:val="24"/>
          <w:szCs w:val="24"/>
          <w:lang w:eastAsia="zh-CN"/>
        </w:rPr>
        <w:t>消费者</w:t>
      </w:r>
      <w:r>
        <w:rPr>
          <w:rFonts w:ascii="宋体" w:eastAsia="宋体" w:hAnsi="宋体" w:hint="eastAsia"/>
          <w:color w:val="auto"/>
          <w:sz w:val="24"/>
          <w:szCs w:val="24"/>
          <w:lang w:eastAsia="zh-Hans"/>
        </w:rPr>
        <w:t>在购买玩具过程中清晰获取基本信息</w:t>
      </w:r>
      <w:r>
        <w:rPr>
          <w:rFonts w:ascii="宋体" w:eastAsia="宋体" w:hAnsi="宋体"/>
          <w:color w:val="auto"/>
          <w:sz w:val="24"/>
          <w:szCs w:val="24"/>
          <w:lang w:eastAsia="zh-Hans"/>
        </w:rPr>
        <w:t>、</w:t>
      </w:r>
      <w:r>
        <w:rPr>
          <w:rFonts w:ascii="宋体" w:eastAsia="宋体" w:hAnsi="宋体" w:hint="eastAsia"/>
          <w:color w:val="auto"/>
          <w:sz w:val="24"/>
          <w:szCs w:val="24"/>
          <w:lang w:eastAsia="zh-Hans"/>
        </w:rPr>
        <w:t>玩具</w:t>
      </w:r>
      <w:r>
        <w:rPr>
          <w:rFonts w:ascii="宋体" w:eastAsia="宋体" w:hAnsi="宋体" w:hint="eastAsia"/>
          <w:color w:val="auto"/>
          <w:sz w:val="24"/>
          <w:szCs w:val="24"/>
          <w:lang w:eastAsia="zh-CN"/>
        </w:rPr>
        <w:t>性能、</w:t>
      </w:r>
      <w:r>
        <w:rPr>
          <w:rFonts w:ascii="宋体" w:eastAsia="宋体" w:hAnsi="宋体" w:hint="eastAsia"/>
          <w:color w:val="auto"/>
          <w:sz w:val="24"/>
          <w:szCs w:val="24"/>
          <w:lang w:eastAsia="zh-Hans"/>
        </w:rPr>
        <w:t>产地来源</w:t>
      </w:r>
      <w:r>
        <w:rPr>
          <w:rFonts w:ascii="宋体" w:eastAsia="宋体" w:hAnsi="宋体" w:hint="eastAsia"/>
          <w:color w:val="auto"/>
          <w:sz w:val="24"/>
          <w:szCs w:val="24"/>
          <w:lang w:eastAsia="zh-CN"/>
        </w:rPr>
        <w:t>等信息</w:t>
      </w:r>
      <w:r>
        <w:rPr>
          <w:rStyle w:val="ql-font-songti"/>
          <w:rFonts w:ascii="宋体" w:eastAsia="宋体" w:hAnsi="宋体" w:hint="eastAsia"/>
          <w:color w:val="auto"/>
          <w:sz w:val="24"/>
          <w:szCs w:val="24"/>
          <w:lang w:eastAsia="zh-CN"/>
        </w:rPr>
        <w:t>，鼓励企业提升木制玩具</w:t>
      </w:r>
      <w:r>
        <w:rPr>
          <w:rStyle w:val="ql-font-songti"/>
          <w:rFonts w:ascii="宋体" w:eastAsia="宋体" w:hAnsi="宋体" w:hint="eastAsia"/>
          <w:color w:val="auto"/>
          <w:sz w:val="24"/>
          <w:szCs w:val="24"/>
          <w:lang w:eastAsia="zh-Hans"/>
        </w:rPr>
        <w:t>在包装标识上所呈现出的信息</w:t>
      </w:r>
      <w:r>
        <w:rPr>
          <w:rStyle w:val="ql-font-songti"/>
          <w:rFonts w:ascii="宋体" w:eastAsia="宋体" w:hAnsi="宋体" w:hint="eastAsia"/>
          <w:color w:val="auto"/>
          <w:sz w:val="24"/>
          <w:szCs w:val="24"/>
          <w:lang w:eastAsia="zh-CN"/>
        </w:rPr>
        <w:t>可靠性。与木制玩具</w:t>
      </w:r>
      <w:r>
        <w:rPr>
          <w:rStyle w:val="ql-font-songti"/>
          <w:rFonts w:ascii="宋体" w:eastAsia="宋体" w:hAnsi="宋体" w:hint="eastAsia"/>
          <w:color w:val="auto"/>
          <w:sz w:val="24"/>
          <w:szCs w:val="24"/>
          <w:lang w:eastAsia="zh-Hans"/>
        </w:rPr>
        <w:t>耐久性标签</w:t>
      </w:r>
      <w:r>
        <w:rPr>
          <w:rStyle w:val="ql-font-songti"/>
          <w:rFonts w:ascii="宋体" w:eastAsia="宋体" w:hAnsi="宋体" w:hint="eastAsia"/>
          <w:color w:val="auto"/>
          <w:sz w:val="24"/>
          <w:szCs w:val="24"/>
          <w:lang w:eastAsia="zh-CN"/>
        </w:rPr>
        <w:t>相关的</w:t>
      </w:r>
      <w:r>
        <w:rPr>
          <w:rFonts w:ascii="宋体" w:eastAsia="宋体" w:hAnsi="宋体" w:hint="eastAsia"/>
          <w:color w:val="auto"/>
          <w:sz w:val="24"/>
          <w:szCs w:val="24"/>
          <w:lang w:eastAsia="zh-CN"/>
        </w:rPr>
        <w:t>评价内容</w:t>
      </w:r>
      <w:r>
        <w:rPr>
          <w:rFonts w:ascii="宋体" w:eastAsia="宋体" w:hAnsi="宋体" w:hint="eastAsia"/>
          <w:color w:val="auto"/>
          <w:sz w:val="24"/>
          <w:szCs w:val="24"/>
          <w:lang w:eastAsia="zh-Hans"/>
        </w:rPr>
        <w:t>包含</w:t>
      </w:r>
      <w:r>
        <w:rPr>
          <w:rFonts w:ascii="宋体" w:eastAsia="宋体" w:hAnsi="宋体" w:hint="eastAsia"/>
          <w:color w:val="auto"/>
          <w:sz w:val="24"/>
          <w:szCs w:val="24"/>
          <w:lang w:eastAsia="zh-CN"/>
        </w:rPr>
        <w:t>：A级产品应符合GB 5296.5中5.10的要求，字迹清楚易读，公司名称或商标标识永久性附着于产品本身</w:t>
      </w:r>
      <w:r>
        <w:rPr>
          <w:rFonts w:ascii="宋体" w:eastAsia="宋体" w:hAnsi="宋体"/>
          <w:color w:val="auto"/>
          <w:sz w:val="24"/>
          <w:szCs w:val="24"/>
          <w:lang w:eastAsia="zh-CN"/>
        </w:rPr>
        <w:t>；A+级产品应符合GB 5296.5中5.10的要求将，商标标识、原产地以及代理商或进口商或经销商在中国依法登记注册的名称和地址,永久性附着于产品本身。</w:t>
      </w:r>
    </w:p>
    <w:p w:rsidR="002C6473" w:rsidRDefault="00000000">
      <w:pPr>
        <w:widowControl/>
        <w:autoSpaceDE w:val="0"/>
        <w:autoSpaceDN w:val="0"/>
        <w:spacing w:line="360" w:lineRule="auto"/>
        <w:ind w:firstLineChars="200" w:firstLine="361"/>
        <w:rPr>
          <w:rFonts w:ascii="宋体" w:eastAsia="宋体" w:hAnsi="宋体" w:cs="宋体"/>
          <w:b/>
          <w:bCs/>
          <w:color w:val="auto"/>
          <w:lang w:eastAsia="zh-CN"/>
        </w:rPr>
      </w:pPr>
      <w:r>
        <w:rPr>
          <w:rFonts w:asciiTheme="minorHAnsi" w:hAnsiTheme="minorHAnsi" w:cs="Calibri"/>
          <w:b/>
          <w:color w:val="auto"/>
          <w:sz w:val="18"/>
          <w:szCs w:val="18"/>
          <w:lang w:bidi="ar-SA"/>
        </w:rPr>
        <w:fldChar w:fldCharType="begin"/>
      </w:r>
      <w:r>
        <w:rPr>
          <w:rFonts w:asciiTheme="minorHAnsi" w:hAnsiTheme="minorHAnsi" w:cs="Calibri"/>
          <w:b/>
          <w:color w:val="auto"/>
          <w:sz w:val="18"/>
          <w:szCs w:val="18"/>
          <w:lang w:eastAsia="zh-CN" w:bidi="ar-SA"/>
        </w:rPr>
        <w:instrText xml:space="preserve"> EQ \o\ac(</w:instrText>
      </w:r>
      <w:r>
        <w:rPr>
          <w:rFonts w:asciiTheme="minorHAnsi" w:hAnsiTheme="minorHAnsi" w:cs="Calibri"/>
          <w:b/>
          <w:color w:val="auto"/>
          <w:position w:val="-3"/>
          <w:sz w:val="27"/>
          <w:szCs w:val="18"/>
          <w:lang w:eastAsia="zh-CN" w:bidi="ar-SA"/>
        </w:rPr>
        <w:instrText>○</w:instrText>
      </w:r>
      <w:r>
        <w:rPr>
          <w:rFonts w:asciiTheme="minorHAnsi" w:hAnsiTheme="minorHAnsi" w:cs="Calibri"/>
          <w:b/>
          <w:color w:val="auto"/>
          <w:sz w:val="18"/>
          <w:szCs w:val="18"/>
          <w:lang w:eastAsia="zh-CN" w:bidi="ar-SA"/>
        </w:rPr>
        <w:instrText>,7)</w:instrText>
      </w:r>
      <w:r>
        <w:rPr>
          <w:rFonts w:asciiTheme="minorHAnsi" w:hAnsiTheme="minorHAnsi" w:cs="Calibri"/>
          <w:b/>
          <w:color w:val="auto"/>
          <w:sz w:val="18"/>
          <w:szCs w:val="18"/>
          <w:lang w:bidi="ar-SA"/>
        </w:rPr>
        <w:fldChar w:fldCharType="end"/>
      </w:r>
      <w:r>
        <w:rPr>
          <w:rFonts w:asciiTheme="minorHAnsi" w:hAnsiTheme="minorHAnsi" w:cs="Calibri"/>
          <w:b/>
          <w:color w:val="auto"/>
          <w:sz w:val="18"/>
          <w:szCs w:val="18"/>
          <w:lang w:eastAsia="zh-CN" w:bidi="ar-SA"/>
        </w:rPr>
        <w:t xml:space="preserve"> </w:t>
      </w:r>
      <w:r>
        <w:rPr>
          <w:rFonts w:ascii="宋体" w:eastAsia="宋体" w:hAnsi="宋体" w:cs="宋体" w:hint="eastAsia"/>
          <w:b/>
          <w:bCs/>
          <w:color w:val="auto"/>
          <w:lang w:eastAsia="zh-CN"/>
        </w:rPr>
        <w:t xml:space="preserve">电商平台产品信息 </w:t>
      </w:r>
    </w:p>
    <w:p w:rsidR="002C6473" w:rsidRDefault="00000000" w:rsidP="00425B22">
      <w:pPr>
        <w:pStyle w:val="af"/>
        <w:numPr>
          <w:ilvl w:val="0"/>
          <w:numId w:val="0"/>
        </w:numPr>
        <w:spacing w:line="360" w:lineRule="auto"/>
        <w:ind w:firstLineChars="200" w:firstLine="480"/>
        <w:jc w:val="left"/>
        <w:rPr>
          <w:rFonts w:hAnsi="宋体" w:cs="宋体"/>
          <w:sz w:val="24"/>
          <w:szCs w:val="24"/>
        </w:rPr>
      </w:pPr>
      <w:r>
        <w:rPr>
          <w:rFonts w:hAnsi="宋体" w:cs="宋体" w:hint="eastAsia"/>
          <w:sz w:val="24"/>
          <w:szCs w:val="24"/>
        </w:rPr>
        <w:t>电商平台产品信息</w:t>
      </w:r>
      <w:r>
        <w:rPr>
          <w:rFonts w:hAnsi="宋体" w:cs="宋体" w:hint="eastAsia"/>
          <w:sz w:val="24"/>
          <w:szCs w:val="24"/>
          <w:lang w:eastAsia="zh-Hans"/>
        </w:rPr>
        <w:t>是指</w:t>
      </w:r>
      <w:r>
        <w:rPr>
          <w:rFonts w:hAnsi="宋体" w:cs="宋体" w:hint="eastAsia"/>
          <w:sz w:val="24"/>
          <w:szCs w:val="24"/>
        </w:rPr>
        <w:t>在电商平台上向消费者传达的产品信息，包含：产品名称、品牌、材质、产地、建议年龄、配件数量、产品尺寸、包装尺寸、包装图等信息。</w:t>
      </w:r>
      <w:r>
        <w:rPr>
          <w:rFonts w:hAnsi="宋体" w:cs="宋体" w:hint="eastAsia"/>
          <w:sz w:val="24"/>
          <w:szCs w:val="24"/>
          <w:lang w:bidi="en-US"/>
        </w:rPr>
        <w:t>对</w:t>
      </w:r>
      <w:r>
        <w:rPr>
          <w:rFonts w:hAnsi="宋体" w:cs="宋体" w:hint="eastAsia"/>
          <w:sz w:val="24"/>
          <w:szCs w:val="24"/>
          <w:lang w:eastAsia="zh-Hans" w:bidi="en-US"/>
        </w:rPr>
        <w:t>电商平台产品信息</w:t>
      </w:r>
      <w:r>
        <w:rPr>
          <w:rFonts w:hAnsi="宋体" w:cs="宋体" w:hint="eastAsia"/>
          <w:sz w:val="24"/>
          <w:szCs w:val="24"/>
          <w:lang w:bidi="en-US"/>
        </w:rPr>
        <w:t>进行评价要求，</w:t>
      </w:r>
      <w:r>
        <w:rPr>
          <w:rFonts w:hAnsi="宋体" w:cs="宋体" w:hint="eastAsia"/>
          <w:sz w:val="24"/>
          <w:szCs w:val="24"/>
          <w:lang w:eastAsia="zh-Hans" w:bidi="en-US"/>
        </w:rPr>
        <w:t>能够帮助</w:t>
      </w:r>
      <w:r>
        <w:rPr>
          <w:rFonts w:hAnsi="宋体" w:cs="宋体" w:hint="eastAsia"/>
          <w:sz w:val="24"/>
          <w:szCs w:val="24"/>
          <w:lang w:bidi="en-US"/>
        </w:rPr>
        <w:t>消费者</w:t>
      </w:r>
      <w:r>
        <w:rPr>
          <w:rFonts w:hAnsi="宋体" w:cs="宋体" w:hint="eastAsia"/>
          <w:sz w:val="24"/>
          <w:szCs w:val="24"/>
          <w:lang w:eastAsia="zh-Hans" w:bidi="en-US"/>
        </w:rPr>
        <w:t>在购买玩具过程中清晰获取玩具在电商平台中所体现的玩具</w:t>
      </w:r>
      <w:r>
        <w:rPr>
          <w:rFonts w:hAnsi="宋体" w:cs="宋体" w:hint="eastAsia"/>
          <w:sz w:val="24"/>
          <w:szCs w:val="24"/>
          <w:lang w:eastAsia="zh-Hans" w:bidi="en-US"/>
        </w:rPr>
        <w:lastRenderedPageBreak/>
        <w:t>材质、包装尺寸、产品尺寸</w:t>
      </w:r>
      <w:r>
        <w:rPr>
          <w:rFonts w:hAnsi="宋体" w:cs="宋体" w:hint="eastAsia"/>
          <w:sz w:val="24"/>
          <w:szCs w:val="24"/>
          <w:lang w:bidi="en-US"/>
        </w:rPr>
        <w:t>等信息</w:t>
      </w:r>
      <w:r>
        <w:rPr>
          <w:rStyle w:val="ql-font-songti"/>
          <w:rFonts w:hAnsi="宋体" w:cs="宋体" w:hint="eastAsia"/>
          <w:sz w:val="24"/>
          <w:szCs w:val="24"/>
        </w:rPr>
        <w:t>，鼓励企业提升木制玩具</w:t>
      </w:r>
      <w:r>
        <w:rPr>
          <w:rStyle w:val="ql-font-songti"/>
          <w:rFonts w:hAnsi="宋体" w:cs="宋体" w:hint="eastAsia"/>
          <w:sz w:val="24"/>
          <w:szCs w:val="24"/>
          <w:lang w:eastAsia="zh-Hans"/>
        </w:rPr>
        <w:t>在电商平台所呈现出的信息</w:t>
      </w:r>
      <w:r>
        <w:rPr>
          <w:rStyle w:val="ql-font-songti"/>
          <w:rFonts w:hAnsi="宋体" w:cs="宋体" w:hint="eastAsia"/>
          <w:sz w:val="24"/>
          <w:szCs w:val="24"/>
        </w:rPr>
        <w:t>可靠性。与木制玩具</w:t>
      </w:r>
      <w:r>
        <w:rPr>
          <w:rStyle w:val="ql-font-songti"/>
          <w:rFonts w:hAnsi="宋体" w:cs="宋体" w:hint="eastAsia"/>
          <w:sz w:val="24"/>
          <w:szCs w:val="24"/>
          <w:lang w:eastAsia="zh-Hans"/>
        </w:rPr>
        <w:t>电商平台信息</w:t>
      </w:r>
      <w:r>
        <w:rPr>
          <w:rStyle w:val="ql-font-songti"/>
          <w:rFonts w:hAnsi="宋体" w:cs="宋体" w:hint="eastAsia"/>
          <w:sz w:val="24"/>
          <w:szCs w:val="24"/>
        </w:rPr>
        <w:t>相关的</w:t>
      </w:r>
      <w:r>
        <w:rPr>
          <w:rFonts w:hAnsi="宋体" w:cs="宋体" w:hint="eastAsia"/>
          <w:sz w:val="24"/>
          <w:szCs w:val="24"/>
        </w:rPr>
        <w:t>评价内容</w:t>
      </w:r>
      <w:r>
        <w:rPr>
          <w:rFonts w:hAnsi="宋体" w:cs="宋体" w:hint="eastAsia"/>
          <w:sz w:val="24"/>
          <w:szCs w:val="24"/>
          <w:lang w:eastAsia="zh-Hans"/>
        </w:rPr>
        <w:t>包含</w:t>
      </w:r>
      <w:r>
        <w:rPr>
          <w:rFonts w:hAnsi="宋体" w:cs="宋体" w:hint="eastAsia"/>
          <w:sz w:val="24"/>
          <w:szCs w:val="24"/>
        </w:rPr>
        <w:t>：A+级产品应标明产品名称、品牌、材质、产地、建议年龄、配件数量、产品尺寸、包装尺寸、包装图、包装类型、产品图；A级产品应标明产品名称、品牌、材质、产地、建议年龄、配件数量、产品尺寸。</w:t>
      </w:r>
    </w:p>
    <w:p w:rsidR="002C6473" w:rsidRDefault="00000000">
      <w:pPr>
        <w:pStyle w:val="Bodytext10"/>
        <w:shd w:val="clear" w:color="auto" w:fill="auto"/>
        <w:tabs>
          <w:tab w:val="left" w:pos="1378"/>
        </w:tabs>
        <w:spacing w:line="360" w:lineRule="auto"/>
        <w:ind w:firstLineChars="200" w:firstLine="482"/>
        <w:rPr>
          <w:b/>
          <w:bCs/>
          <w:color w:val="auto"/>
          <w:lang w:val="en-US"/>
        </w:rPr>
      </w:pPr>
      <w:r>
        <w:rPr>
          <w:rFonts w:hint="eastAsia"/>
          <w:b/>
          <w:bCs/>
          <w:color w:val="auto"/>
          <w:lang w:val="en-US"/>
        </w:rPr>
        <w:t>（</w:t>
      </w:r>
      <w:r>
        <w:rPr>
          <w:b/>
          <w:bCs/>
          <w:color w:val="auto"/>
        </w:rPr>
        <w:t>3</w:t>
      </w:r>
      <w:r>
        <w:rPr>
          <w:rFonts w:hint="eastAsia"/>
          <w:b/>
          <w:bCs/>
          <w:color w:val="auto"/>
          <w:lang w:val="en-US"/>
        </w:rPr>
        <w:t>）质量等级划分（第7章）</w:t>
      </w:r>
    </w:p>
    <w:p w:rsidR="002C6473" w:rsidRDefault="00000000" w:rsidP="00425B22">
      <w:pPr>
        <w:pStyle w:val="ae"/>
        <w:spacing w:line="360" w:lineRule="auto"/>
        <w:ind w:firstLine="482"/>
        <w:rPr>
          <w:rFonts w:ascii="宋体" w:eastAsia="宋体" w:hAnsi="宋体" w:cs="宋体"/>
          <w:b/>
          <w:bCs/>
          <w:color w:val="auto"/>
          <w:lang w:eastAsia="zh-CN" w:bidi="ar-SA"/>
        </w:rPr>
      </w:pPr>
      <w:bookmarkStart w:id="2" w:name="bookmark9"/>
      <w:r>
        <w:rPr>
          <w:rFonts w:ascii="宋体" w:eastAsia="宋体" w:hAnsi="宋体" w:cs="宋体" w:hint="eastAsia"/>
          <w:b/>
          <w:bCs/>
          <w:color w:val="auto"/>
          <w:lang w:eastAsia="zh-CN" w:bidi="ar-SA"/>
        </w:rPr>
        <w:t>①等级说明</w:t>
      </w:r>
    </w:p>
    <w:p w:rsidR="002C6473" w:rsidRDefault="00000000">
      <w:pPr>
        <w:pStyle w:val="ae"/>
        <w:spacing w:line="360" w:lineRule="auto"/>
        <w:ind w:firstLine="480"/>
        <w:rPr>
          <w:rFonts w:ascii="宋体" w:eastAsia="宋体" w:hAnsi="宋体" w:cs="宋体"/>
          <w:color w:val="auto"/>
          <w:lang w:eastAsia="zh-CN" w:bidi="ar-SA"/>
        </w:rPr>
      </w:pPr>
      <w:r>
        <w:rPr>
          <w:rFonts w:ascii="宋体" w:eastAsia="宋体" w:hAnsi="宋体" w:cs="宋体" w:hint="eastAsia"/>
          <w:color w:val="auto"/>
          <w:lang w:eastAsia="zh-CN" w:bidi="ar-SA"/>
        </w:rPr>
        <w:t>木制玩具分为多个类别，在符合基本要求的前提下，根据产品材质、外观品质、表面涂层、机械和物理性能以及化学性能等角度进行划分，质量等级一般划分：</w:t>
      </w:r>
      <w:r>
        <w:rPr>
          <w:rFonts w:ascii="宋体" w:eastAsia="宋体" w:hAnsi="宋体" w:cs="宋体"/>
          <w:color w:val="auto"/>
          <w:lang w:eastAsia="zh-CN" w:bidi="ar-SA"/>
        </w:rPr>
        <w:t>C</w:t>
      </w:r>
      <w:r>
        <w:rPr>
          <w:rFonts w:ascii="宋体" w:eastAsia="宋体" w:hAnsi="宋体" w:cs="宋体" w:hint="eastAsia"/>
          <w:color w:val="auto"/>
          <w:lang w:eastAsia="zh-CN" w:bidi="ar-SA"/>
        </w:rPr>
        <w:t>级、</w:t>
      </w:r>
      <w:r>
        <w:rPr>
          <w:rFonts w:ascii="宋体" w:eastAsia="宋体" w:hAnsi="宋体" w:cs="宋体"/>
          <w:color w:val="auto"/>
          <w:lang w:eastAsia="zh-CN" w:bidi="ar-SA"/>
        </w:rPr>
        <w:t>B</w:t>
      </w:r>
      <w:r>
        <w:rPr>
          <w:rFonts w:ascii="宋体" w:eastAsia="宋体" w:hAnsi="宋体" w:cs="宋体" w:hint="eastAsia"/>
          <w:color w:val="auto"/>
          <w:lang w:eastAsia="zh-CN" w:bidi="ar-SA"/>
        </w:rPr>
        <w:t>级、</w:t>
      </w:r>
      <w:r>
        <w:rPr>
          <w:rFonts w:ascii="宋体" w:eastAsia="宋体" w:hAnsi="宋体" w:cs="宋体"/>
          <w:color w:val="auto"/>
          <w:lang w:eastAsia="zh-CN" w:bidi="ar-SA"/>
        </w:rPr>
        <w:t>A</w:t>
      </w:r>
      <w:r>
        <w:rPr>
          <w:rFonts w:ascii="宋体" w:eastAsia="宋体" w:hAnsi="宋体" w:cs="宋体" w:hint="eastAsia"/>
          <w:color w:val="auto"/>
          <w:lang w:eastAsia="zh-CN" w:bidi="ar-SA"/>
        </w:rPr>
        <w:t>级、</w:t>
      </w:r>
      <w:r>
        <w:rPr>
          <w:rFonts w:ascii="宋体" w:eastAsia="宋体" w:hAnsi="宋体" w:cs="宋体"/>
          <w:color w:val="auto"/>
          <w:lang w:eastAsia="zh-CN" w:bidi="ar-SA"/>
        </w:rPr>
        <w:t>A+</w:t>
      </w:r>
      <w:r>
        <w:rPr>
          <w:rFonts w:ascii="宋体" w:eastAsia="宋体" w:hAnsi="宋体" w:cs="宋体" w:hint="eastAsia"/>
          <w:color w:val="auto"/>
          <w:lang w:eastAsia="zh-CN" w:bidi="ar-SA"/>
        </w:rPr>
        <w:t>级</w:t>
      </w:r>
      <w:r>
        <w:rPr>
          <w:rFonts w:ascii="宋体" w:eastAsia="宋体" w:hAnsi="宋体" w:cs="宋体"/>
          <w:color w:val="auto"/>
          <w:lang w:eastAsia="zh-CN" w:bidi="ar-SA"/>
        </w:rPr>
        <w:t>4</w:t>
      </w:r>
      <w:r>
        <w:rPr>
          <w:rFonts w:ascii="宋体" w:eastAsia="宋体" w:hAnsi="宋体" w:cs="宋体" w:hint="eastAsia"/>
          <w:color w:val="auto"/>
          <w:lang w:eastAsia="zh-CN" w:bidi="ar-SA"/>
        </w:rPr>
        <w:t>个等级，分别代表了“合格品、中等品、一等品、优等品”，反映了不同层级、不同客户对产品的质量水平要求。</w:t>
      </w:r>
    </w:p>
    <w:p w:rsidR="002C6473" w:rsidRDefault="00000000">
      <w:pPr>
        <w:pStyle w:val="ae"/>
        <w:spacing w:line="360" w:lineRule="auto"/>
        <w:ind w:firstLine="480"/>
        <w:rPr>
          <w:rFonts w:ascii="宋体" w:eastAsia="宋体" w:hAnsi="宋体" w:cs="宋体"/>
          <w:color w:val="auto"/>
          <w:lang w:eastAsia="zh-CN" w:bidi="ar-SA"/>
        </w:rPr>
      </w:pPr>
      <w:r>
        <w:rPr>
          <w:rFonts w:ascii="宋体" w:eastAsia="宋体" w:hAnsi="宋体" w:cs="宋体"/>
          <w:color w:val="auto"/>
          <w:lang w:eastAsia="zh-CN" w:bidi="ar-SA"/>
        </w:rPr>
        <w:t>A+</w:t>
      </w:r>
      <w:r>
        <w:rPr>
          <w:rFonts w:ascii="宋体" w:eastAsia="宋体" w:hAnsi="宋体" w:cs="宋体" w:hint="eastAsia"/>
          <w:color w:val="auto"/>
          <w:lang w:eastAsia="zh-CN" w:bidi="ar-SA"/>
        </w:rPr>
        <w:t>级产品是指性能稳定，功能完备，外观精美且产品标准采用现行有效的国际标准或国外先进标准的产品，通常是市场上的优等产品。</w:t>
      </w:r>
    </w:p>
    <w:p w:rsidR="002C6473" w:rsidRDefault="00000000">
      <w:pPr>
        <w:pStyle w:val="ae"/>
        <w:spacing w:line="360" w:lineRule="auto"/>
        <w:ind w:firstLine="480"/>
        <w:rPr>
          <w:rFonts w:ascii="宋体" w:eastAsia="宋体" w:hAnsi="宋体" w:cs="宋体"/>
          <w:color w:val="auto"/>
          <w:lang w:eastAsia="zh-CN" w:bidi="ar-SA"/>
        </w:rPr>
      </w:pPr>
      <w:r>
        <w:rPr>
          <w:rFonts w:ascii="宋体" w:eastAsia="宋体" w:hAnsi="宋体" w:cs="宋体"/>
          <w:color w:val="auto"/>
          <w:lang w:eastAsia="zh-CN" w:bidi="ar-SA"/>
        </w:rPr>
        <w:t>A</w:t>
      </w:r>
      <w:r>
        <w:rPr>
          <w:rFonts w:ascii="宋体" w:eastAsia="宋体" w:hAnsi="宋体" w:cs="宋体" w:hint="eastAsia"/>
          <w:color w:val="auto"/>
          <w:lang w:eastAsia="zh-CN" w:bidi="ar-SA"/>
        </w:rPr>
        <w:t>级产品是指性能较为稳定，功能较为完备，外观一般且产品标准属于现行有效的国家标准、地区标准或行业标准的产品，通常是市场上的一等产品。</w:t>
      </w:r>
    </w:p>
    <w:p w:rsidR="002C6473" w:rsidRDefault="00000000">
      <w:pPr>
        <w:pStyle w:val="ae"/>
        <w:spacing w:line="360" w:lineRule="auto"/>
        <w:ind w:firstLine="480"/>
        <w:rPr>
          <w:rFonts w:ascii="宋体" w:eastAsia="宋体" w:hAnsi="宋体" w:cs="宋体"/>
          <w:color w:val="auto"/>
          <w:lang w:eastAsia="zh-CN" w:bidi="ar-SA"/>
        </w:rPr>
      </w:pPr>
      <w:r>
        <w:rPr>
          <w:rFonts w:ascii="宋体" w:eastAsia="宋体" w:hAnsi="宋体" w:cs="宋体"/>
          <w:color w:val="auto"/>
          <w:lang w:eastAsia="zh-CN" w:bidi="ar-SA"/>
        </w:rPr>
        <w:t>B</w:t>
      </w:r>
      <w:r>
        <w:rPr>
          <w:rFonts w:ascii="宋体" w:eastAsia="宋体" w:hAnsi="宋体" w:cs="宋体" w:hint="eastAsia"/>
          <w:color w:val="auto"/>
          <w:lang w:eastAsia="zh-CN" w:bidi="ar-SA"/>
        </w:rPr>
        <w:t>级产品是指性能一般，功能较为简单，外观一般且产品标准属于现行有效国家标准的产品，通常是市场上的处在平均水准的中等产品。</w:t>
      </w:r>
    </w:p>
    <w:p w:rsidR="002C6473" w:rsidRDefault="00000000" w:rsidP="00425B22">
      <w:pPr>
        <w:pStyle w:val="ae"/>
        <w:spacing w:line="360" w:lineRule="auto"/>
        <w:ind w:firstLine="482"/>
        <w:rPr>
          <w:rFonts w:ascii="宋体" w:eastAsia="宋体" w:hAnsi="宋体" w:cs="宋体"/>
          <w:b/>
          <w:bCs/>
          <w:color w:val="auto"/>
          <w:lang w:eastAsia="zh-CN" w:bidi="ar-SA"/>
        </w:rPr>
      </w:pPr>
      <w:r>
        <w:rPr>
          <w:rFonts w:ascii="宋体" w:eastAsia="宋体" w:hAnsi="宋体" w:cs="宋体" w:hint="eastAsia"/>
          <w:b/>
          <w:bCs/>
          <w:color w:val="auto"/>
          <w:lang w:eastAsia="zh-CN" w:bidi="ar-SA"/>
        </w:rPr>
        <w:t>②等级判定</w:t>
      </w:r>
    </w:p>
    <w:p w:rsidR="002C6473" w:rsidRDefault="00000000">
      <w:pPr>
        <w:pStyle w:val="ae"/>
        <w:spacing w:line="360" w:lineRule="auto"/>
        <w:ind w:firstLine="480"/>
        <w:rPr>
          <w:rFonts w:ascii="宋体" w:eastAsia="宋体" w:hAnsi="宋体" w:cs="宋体"/>
          <w:color w:val="auto"/>
          <w:lang w:eastAsia="zh-CN" w:bidi="ar-SA"/>
        </w:rPr>
      </w:pPr>
      <w:r>
        <w:rPr>
          <w:rFonts w:ascii="宋体" w:eastAsia="宋体" w:hAnsi="宋体" w:cs="宋体" w:hint="eastAsia"/>
          <w:color w:val="auto"/>
          <w:lang w:eastAsia="zh-CN" w:bidi="ar-SA"/>
        </w:rPr>
        <w:t>木制玩具的质量等级判定按表</w:t>
      </w:r>
      <w:r>
        <w:rPr>
          <w:rFonts w:ascii="宋体" w:eastAsia="宋体" w:hAnsi="宋体" w:cs="宋体"/>
          <w:color w:val="auto"/>
          <w:lang w:eastAsia="zh-CN" w:bidi="ar-SA"/>
        </w:rPr>
        <w:t>1</w:t>
      </w:r>
      <w:r>
        <w:rPr>
          <w:rFonts w:ascii="宋体" w:eastAsia="宋体" w:hAnsi="宋体" w:cs="宋体" w:hint="eastAsia"/>
          <w:color w:val="auto"/>
          <w:lang w:eastAsia="zh-CN" w:bidi="ar-SA"/>
        </w:rPr>
        <w:t>规定：</w:t>
      </w:r>
    </w:p>
    <w:p w:rsidR="002C6473" w:rsidRDefault="00000000">
      <w:pPr>
        <w:pStyle w:val="a5"/>
        <w:keepNext/>
        <w:jc w:val="center"/>
        <w:rPr>
          <w:color w:val="auto"/>
        </w:rPr>
      </w:pPr>
      <w:r>
        <w:rPr>
          <w:rFonts w:hint="eastAsia"/>
          <w:color w:val="auto"/>
        </w:rPr>
        <w:t>表</w:t>
      </w:r>
      <w:r>
        <w:rPr>
          <w:color w:val="auto"/>
        </w:rPr>
        <w:t xml:space="preserve"> </w:t>
      </w:r>
      <w:r>
        <w:rPr>
          <w:color w:val="auto"/>
        </w:rPr>
        <w:fldChar w:fldCharType="begin"/>
      </w:r>
      <w:r>
        <w:rPr>
          <w:color w:val="auto"/>
        </w:rPr>
        <w:instrText xml:space="preserve"> SEQ </w:instrText>
      </w:r>
      <w:r>
        <w:rPr>
          <w:color w:val="auto"/>
        </w:rPr>
        <w:instrText>表</w:instrText>
      </w:r>
      <w:r>
        <w:rPr>
          <w:color w:val="auto"/>
        </w:rPr>
        <w:instrText xml:space="preserve"> \* ARABIC </w:instrText>
      </w:r>
      <w:r>
        <w:rPr>
          <w:color w:val="auto"/>
        </w:rPr>
        <w:fldChar w:fldCharType="separate"/>
      </w:r>
      <w:r>
        <w:rPr>
          <w:color w:val="auto"/>
        </w:rPr>
        <w:t>1</w:t>
      </w:r>
      <w:r>
        <w:rPr>
          <w:color w:val="auto"/>
        </w:rPr>
        <w:fldChar w:fldCharType="end"/>
      </w:r>
      <w:r>
        <w:rPr>
          <w:color w:val="auto"/>
        </w:rPr>
        <w:t xml:space="preserve"> </w:t>
      </w:r>
      <w:r>
        <w:rPr>
          <w:rFonts w:hint="eastAsia"/>
          <w:color w:val="auto"/>
          <w:lang w:eastAsia="zh-CN"/>
        </w:rPr>
        <w:t>质量等级判定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0"/>
        <w:gridCol w:w="2336"/>
        <w:gridCol w:w="2336"/>
      </w:tblGrid>
      <w:tr w:rsidR="002C6473">
        <w:trPr>
          <w:jc w:val="center"/>
        </w:trPr>
        <w:tc>
          <w:tcPr>
            <w:tcW w:w="2122" w:type="dxa"/>
            <w:vAlign w:val="center"/>
          </w:tcPr>
          <w:p w:rsidR="002C6473" w:rsidRDefault="00000000">
            <w:pPr>
              <w:widowControl/>
              <w:spacing w:beforeLines="100" w:before="240" w:afterLines="100" w:after="240"/>
              <w:jc w:val="center"/>
              <w:outlineLvl w:val="0"/>
              <w:rPr>
                <w:rFonts w:ascii="宋体" w:eastAsia="宋体" w:hAnsi="宋体"/>
                <w:color w:val="auto"/>
                <w:lang w:eastAsia="zh-CN" w:bidi="ar-SA"/>
              </w:rPr>
            </w:pPr>
            <w:bookmarkStart w:id="3" w:name="_Toc137111666"/>
            <w:r>
              <w:rPr>
                <w:rFonts w:ascii="宋体" w:eastAsia="宋体" w:hAnsi="宋体" w:hint="eastAsia"/>
                <w:color w:val="auto"/>
                <w:lang w:eastAsia="zh-CN" w:bidi="ar-SA"/>
              </w:rPr>
              <w:t>质量等级</w:t>
            </w:r>
            <w:bookmarkEnd w:id="3"/>
          </w:p>
        </w:tc>
        <w:tc>
          <w:tcPr>
            <w:tcW w:w="7222" w:type="dxa"/>
            <w:gridSpan w:val="3"/>
            <w:vAlign w:val="center"/>
          </w:tcPr>
          <w:p w:rsidR="002C6473" w:rsidRDefault="00000000">
            <w:pPr>
              <w:widowControl/>
              <w:spacing w:beforeLines="100" w:before="240" w:afterLines="100" w:after="240"/>
              <w:jc w:val="center"/>
              <w:outlineLvl w:val="0"/>
              <w:rPr>
                <w:rFonts w:ascii="宋体" w:eastAsia="宋体" w:hAnsi="宋体"/>
                <w:color w:val="auto"/>
                <w:lang w:eastAsia="zh-CN" w:bidi="ar-SA"/>
              </w:rPr>
            </w:pPr>
            <w:bookmarkStart w:id="4" w:name="_Toc137111667"/>
            <w:r>
              <w:rPr>
                <w:rFonts w:ascii="宋体" w:eastAsia="宋体" w:hAnsi="宋体" w:hint="eastAsia"/>
                <w:color w:val="auto"/>
                <w:lang w:eastAsia="zh-CN" w:bidi="ar-SA"/>
              </w:rPr>
              <w:t>满足条件</w:t>
            </w:r>
            <w:bookmarkEnd w:id="4"/>
          </w:p>
        </w:tc>
      </w:tr>
      <w:tr w:rsidR="002C6473">
        <w:trPr>
          <w:trHeight w:val="652"/>
          <w:jc w:val="center"/>
        </w:trPr>
        <w:tc>
          <w:tcPr>
            <w:tcW w:w="2122" w:type="dxa"/>
            <w:vAlign w:val="center"/>
          </w:tcPr>
          <w:p w:rsidR="002C6473" w:rsidRDefault="00000000">
            <w:pPr>
              <w:widowControl/>
              <w:autoSpaceDE w:val="0"/>
              <w:autoSpaceDN w:val="0"/>
              <w:jc w:val="center"/>
              <w:rPr>
                <w:rFonts w:ascii="宋体" w:eastAsia="宋体" w:hAnsi="宋体"/>
                <w:color w:val="auto"/>
                <w:lang w:eastAsia="zh-CN" w:bidi="ar-SA"/>
              </w:rPr>
            </w:pPr>
            <w:bookmarkStart w:id="5" w:name="_Toc137111668"/>
            <w:r>
              <w:rPr>
                <w:rFonts w:ascii="宋体" w:eastAsia="宋体" w:hAnsi="宋体"/>
                <w:color w:val="auto"/>
                <w:lang w:eastAsia="zh-CN" w:bidi="ar-SA"/>
              </w:rPr>
              <w:t>A+</w:t>
            </w:r>
            <w:r>
              <w:rPr>
                <w:rFonts w:ascii="宋体" w:eastAsia="宋体" w:hAnsi="宋体" w:hint="eastAsia"/>
                <w:color w:val="auto"/>
                <w:lang w:eastAsia="zh-CN" w:bidi="ar-SA"/>
              </w:rPr>
              <w:t>级应同时满足</w:t>
            </w:r>
            <w:bookmarkEnd w:id="5"/>
          </w:p>
        </w:tc>
        <w:tc>
          <w:tcPr>
            <w:tcW w:w="2550" w:type="dxa"/>
            <w:vAlign w:val="center"/>
          </w:tcPr>
          <w:p w:rsidR="002C6473" w:rsidRDefault="00000000">
            <w:pPr>
              <w:widowControl/>
              <w:autoSpaceDE w:val="0"/>
              <w:autoSpaceDN w:val="0"/>
              <w:jc w:val="center"/>
              <w:rPr>
                <w:rFonts w:ascii="宋体" w:eastAsia="宋体" w:hAnsi="宋体"/>
                <w:color w:val="auto"/>
                <w:lang w:eastAsia="zh-CN" w:bidi="ar-SA"/>
              </w:rPr>
            </w:pPr>
            <w:bookmarkStart w:id="6" w:name="_Toc137111669"/>
            <w:r>
              <w:rPr>
                <w:rFonts w:ascii="宋体" w:eastAsia="宋体" w:hAnsi="宋体" w:hint="eastAsia"/>
                <w:color w:val="auto"/>
                <w:lang w:eastAsia="zh-CN" w:bidi="ar-SA"/>
              </w:rPr>
              <w:t>全部基准水平要求</w:t>
            </w:r>
            <w:bookmarkEnd w:id="6"/>
          </w:p>
        </w:tc>
        <w:tc>
          <w:tcPr>
            <w:tcW w:w="2336" w:type="dxa"/>
            <w:vAlign w:val="center"/>
          </w:tcPr>
          <w:p w:rsidR="002C6473" w:rsidRDefault="00000000">
            <w:pPr>
              <w:widowControl/>
              <w:autoSpaceDE w:val="0"/>
              <w:autoSpaceDN w:val="0"/>
              <w:jc w:val="center"/>
              <w:rPr>
                <w:rFonts w:ascii="宋体" w:eastAsia="宋体" w:hAnsi="宋体"/>
                <w:color w:val="auto"/>
                <w:lang w:eastAsia="zh-CN" w:bidi="ar-SA"/>
              </w:rPr>
            </w:pPr>
            <w:bookmarkStart w:id="7" w:name="_Toc137111670"/>
            <w:r>
              <w:rPr>
                <w:rFonts w:ascii="宋体" w:eastAsia="宋体" w:hAnsi="宋体" w:hint="eastAsia"/>
                <w:color w:val="auto"/>
                <w:lang w:eastAsia="zh-CN" w:bidi="ar-SA"/>
              </w:rPr>
              <w:t>全部一等水平要求</w:t>
            </w:r>
            <w:bookmarkEnd w:id="7"/>
          </w:p>
        </w:tc>
        <w:tc>
          <w:tcPr>
            <w:tcW w:w="2336" w:type="dxa"/>
            <w:vAlign w:val="center"/>
          </w:tcPr>
          <w:p w:rsidR="002C6473" w:rsidRDefault="00000000">
            <w:pPr>
              <w:widowControl/>
              <w:autoSpaceDE w:val="0"/>
              <w:autoSpaceDN w:val="0"/>
              <w:jc w:val="center"/>
              <w:rPr>
                <w:rFonts w:ascii="宋体" w:eastAsia="宋体" w:hAnsi="宋体"/>
                <w:color w:val="auto"/>
                <w:lang w:eastAsia="zh-CN" w:bidi="ar-SA"/>
              </w:rPr>
            </w:pPr>
            <w:bookmarkStart w:id="8" w:name="_Toc137111671"/>
            <w:r>
              <w:rPr>
                <w:rFonts w:ascii="宋体" w:eastAsia="宋体" w:hAnsi="宋体" w:hint="eastAsia"/>
                <w:color w:val="auto"/>
                <w:lang w:eastAsia="zh-Hans" w:bidi="ar-SA"/>
              </w:rPr>
              <w:t>全部</w:t>
            </w:r>
            <w:r>
              <w:rPr>
                <w:rFonts w:ascii="宋体" w:eastAsia="宋体" w:hAnsi="宋体" w:hint="eastAsia"/>
                <w:color w:val="auto"/>
                <w:lang w:eastAsia="zh-CN" w:bidi="ar-SA"/>
              </w:rPr>
              <w:t>优等水平要求</w:t>
            </w:r>
            <w:bookmarkEnd w:id="8"/>
          </w:p>
        </w:tc>
      </w:tr>
      <w:tr w:rsidR="002C6473">
        <w:trPr>
          <w:trHeight w:val="702"/>
          <w:jc w:val="center"/>
        </w:trPr>
        <w:tc>
          <w:tcPr>
            <w:tcW w:w="2122" w:type="dxa"/>
            <w:vAlign w:val="center"/>
          </w:tcPr>
          <w:p w:rsidR="002C6473" w:rsidRDefault="00000000">
            <w:pPr>
              <w:widowControl/>
              <w:autoSpaceDE w:val="0"/>
              <w:autoSpaceDN w:val="0"/>
              <w:jc w:val="center"/>
              <w:rPr>
                <w:rFonts w:ascii="宋体" w:eastAsia="宋体" w:hAnsi="宋体"/>
                <w:color w:val="auto"/>
                <w:lang w:eastAsia="zh-CN" w:bidi="ar-SA"/>
              </w:rPr>
            </w:pPr>
            <w:bookmarkStart w:id="9" w:name="_Toc137111672"/>
            <w:r>
              <w:rPr>
                <w:rFonts w:ascii="宋体" w:eastAsia="宋体" w:hAnsi="宋体" w:hint="eastAsia"/>
                <w:color w:val="auto"/>
                <w:lang w:eastAsia="zh-CN" w:bidi="ar-SA"/>
              </w:rPr>
              <w:t>A级应同时满足</w:t>
            </w:r>
            <w:bookmarkEnd w:id="9"/>
          </w:p>
        </w:tc>
        <w:tc>
          <w:tcPr>
            <w:tcW w:w="2550" w:type="dxa"/>
            <w:vAlign w:val="center"/>
          </w:tcPr>
          <w:p w:rsidR="002C6473" w:rsidRDefault="00000000">
            <w:pPr>
              <w:widowControl/>
              <w:autoSpaceDE w:val="0"/>
              <w:autoSpaceDN w:val="0"/>
              <w:jc w:val="center"/>
              <w:rPr>
                <w:rFonts w:ascii="宋体" w:eastAsia="宋体" w:hAnsi="宋体"/>
                <w:color w:val="auto"/>
                <w:lang w:eastAsia="zh-CN" w:bidi="ar-SA"/>
              </w:rPr>
            </w:pPr>
            <w:bookmarkStart w:id="10" w:name="_Toc137111673"/>
            <w:r>
              <w:rPr>
                <w:rFonts w:ascii="宋体" w:eastAsia="宋体" w:hAnsi="宋体" w:hint="eastAsia"/>
                <w:color w:val="auto"/>
                <w:lang w:eastAsia="zh-CN" w:bidi="ar-SA"/>
              </w:rPr>
              <w:t>全部基准水平要求</w:t>
            </w:r>
            <w:bookmarkEnd w:id="10"/>
          </w:p>
        </w:tc>
        <w:tc>
          <w:tcPr>
            <w:tcW w:w="2336" w:type="dxa"/>
            <w:vAlign w:val="center"/>
          </w:tcPr>
          <w:p w:rsidR="002C6473" w:rsidRDefault="00000000">
            <w:pPr>
              <w:widowControl/>
              <w:autoSpaceDE w:val="0"/>
              <w:autoSpaceDN w:val="0"/>
              <w:jc w:val="center"/>
              <w:rPr>
                <w:rFonts w:ascii="宋体" w:eastAsia="宋体" w:hAnsi="宋体"/>
                <w:color w:val="auto"/>
                <w:lang w:eastAsia="zh-CN" w:bidi="ar-SA"/>
              </w:rPr>
            </w:pPr>
            <w:bookmarkStart w:id="11" w:name="_Toc137111674"/>
            <w:r>
              <w:rPr>
                <w:rFonts w:ascii="宋体" w:eastAsia="宋体" w:hAnsi="宋体" w:hint="eastAsia"/>
                <w:color w:val="auto"/>
                <w:lang w:eastAsia="zh-Hans" w:bidi="ar-SA"/>
              </w:rPr>
              <w:t>全部</w:t>
            </w:r>
            <w:r>
              <w:rPr>
                <w:rFonts w:ascii="宋体" w:eastAsia="宋体" w:hAnsi="宋体" w:hint="eastAsia"/>
                <w:color w:val="auto"/>
                <w:lang w:eastAsia="zh-CN" w:bidi="ar-SA"/>
              </w:rPr>
              <w:t>一等水平要求</w:t>
            </w:r>
            <w:bookmarkEnd w:id="11"/>
          </w:p>
        </w:tc>
        <w:tc>
          <w:tcPr>
            <w:tcW w:w="2336" w:type="dxa"/>
            <w:vAlign w:val="center"/>
          </w:tcPr>
          <w:p w:rsidR="002C6473" w:rsidRDefault="00000000">
            <w:pPr>
              <w:widowControl/>
              <w:autoSpaceDE w:val="0"/>
              <w:autoSpaceDN w:val="0"/>
              <w:ind w:firstLineChars="95" w:firstLine="228"/>
              <w:jc w:val="center"/>
              <w:rPr>
                <w:rFonts w:ascii="宋体" w:eastAsia="宋体" w:hAnsi="宋体"/>
                <w:color w:val="auto"/>
                <w:lang w:eastAsia="zh-CN" w:bidi="ar-SA"/>
              </w:rPr>
            </w:pPr>
            <w:bookmarkStart w:id="12" w:name="_Toc137111675"/>
            <w:r>
              <w:rPr>
                <w:rFonts w:ascii="宋体" w:eastAsia="宋体" w:hAnsi="宋体" w:hint="eastAsia"/>
                <w:color w:val="auto"/>
                <w:lang w:eastAsia="zh-CN" w:bidi="ar-SA"/>
              </w:rPr>
              <w:t>-</w:t>
            </w:r>
            <w:bookmarkEnd w:id="12"/>
          </w:p>
        </w:tc>
      </w:tr>
      <w:tr w:rsidR="002C6473">
        <w:trPr>
          <w:trHeight w:val="557"/>
          <w:jc w:val="center"/>
        </w:trPr>
        <w:tc>
          <w:tcPr>
            <w:tcW w:w="2122" w:type="dxa"/>
            <w:vAlign w:val="center"/>
          </w:tcPr>
          <w:p w:rsidR="002C6473" w:rsidRDefault="00000000">
            <w:pPr>
              <w:widowControl/>
              <w:autoSpaceDE w:val="0"/>
              <w:autoSpaceDN w:val="0"/>
              <w:jc w:val="center"/>
              <w:rPr>
                <w:rFonts w:ascii="宋体" w:eastAsia="宋体" w:hAnsi="宋体"/>
                <w:color w:val="auto"/>
                <w:lang w:eastAsia="zh-CN" w:bidi="ar-SA"/>
              </w:rPr>
            </w:pPr>
            <w:bookmarkStart w:id="13" w:name="_Toc137111676"/>
            <w:r>
              <w:rPr>
                <w:rFonts w:ascii="宋体" w:eastAsia="宋体" w:hAnsi="宋体" w:hint="eastAsia"/>
                <w:color w:val="auto"/>
                <w:lang w:eastAsia="zh-CN" w:bidi="ar-SA"/>
              </w:rPr>
              <w:t>B级应同时满足</w:t>
            </w:r>
            <w:bookmarkEnd w:id="13"/>
          </w:p>
        </w:tc>
        <w:tc>
          <w:tcPr>
            <w:tcW w:w="2550" w:type="dxa"/>
            <w:vAlign w:val="center"/>
          </w:tcPr>
          <w:p w:rsidR="002C6473" w:rsidRDefault="00000000">
            <w:pPr>
              <w:widowControl/>
              <w:autoSpaceDE w:val="0"/>
              <w:autoSpaceDN w:val="0"/>
              <w:jc w:val="center"/>
              <w:rPr>
                <w:rFonts w:ascii="宋体" w:eastAsia="宋体" w:hAnsi="宋体"/>
                <w:color w:val="auto"/>
                <w:lang w:eastAsia="zh-CN" w:bidi="ar-SA"/>
              </w:rPr>
            </w:pPr>
            <w:bookmarkStart w:id="14" w:name="_Toc137111677"/>
            <w:r>
              <w:rPr>
                <w:rFonts w:ascii="宋体" w:eastAsia="宋体" w:hAnsi="宋体" w:hint="eastAsia"/>
                <w:color w:val="auto"/>
                <w:lang w:eastAsia="zh-CN" w:bidi="ar-SA"/>
              </w:rPr>
              <w:t>全部基准水平要求</w:t>
            </w:r>
            <w:bookmarkEnd w:id="14"/>
          </w:p>
        </w:tc>
        <w:tc>
          <w:tcPr>
            <w:tcW w:w="2336" w:type="dxa"/>
            <w:vAlign w:val="center"/>
          </w:tcPr>
          <w:p w:rsidR="002C6473" w:rsidRDefault="00000000">
            <w:pPr>
              <w:widowControl/>
              <w:autoSpaceDE w:val="0"/>
              <w:autoSpaceDN w:val="0"/>
              <w:ind w:firstLineChars="95" w:firstLine="228"/>
              <w:jc w:val="center"/>
              <w:rPr>
                <w:rFonts w:ascii="宋体" w:eastAsia="宋体" w:hAnsi="宋体"/>
                <w:color w:val="auto"/>
                <w:lang w:eastAsia="zh-CN" w:bidi="ar-SA"/>
              </w:rPr>
            </w:pPr>
            <w:bookmarkStart w:id="15" w:name="_Toc137111678"/>
            <w:r>
              <w:rPr>
                <w:rFonts w:ascii="宋体" w:eastAsia="宋体" w:hAnsi="宋体" w:hint="eastAsia"/>
                <w:color w:val="auto"/>
                <w:lang w:eastAsia="zh-CN" w:bidi="ar-SA"/>
              </w:rPr>
              <w:t>-</w:t>
            </w:r>
            <w:bookmarkEnd w:id="15"/>
          </w:p>
        </w:tc>
        <w:tc>
          <w:tcPr>
            <w:tcW w:w="2336" w:type="dxa"/>
            <w:vAlign w:val="center"/>
          </w:tcPr>
          <w:p w:rsidR="002C6473" w:rsidRDefault="00000000">
            <w:pPr>
              <w:widowControl/>
              <w:autoSpaceDE w:val="0"/>
              <w:autoSpaceDN w:val="0"/>
              <w:ind w:firstLineChars="95" w:firstLine="228"/>
              <w:jc w:val="center"/>
              <w:rPr>
                <w:rFonts w:ascii="宋体" w:eastAsia="宋体" w:hAnsi="宋体"/>
                <w:color w:val="auto"/>
                <w:lang w:eastAsia="zh-CN" w:bidi="ar-SA"/>
              </w:rPr>
            </w:pPr>
            <w:bookmarkStart w:id="16" w:name="_Toc137111679"/>
            <w:r>
              <w:rPr>
                <w:rFonts w:ascii="宋体" w:eastAsia="宋体" w:hAnsi="宋体" w:hint="eastAsia"/>
                <w:color w:val="auto"/>
                <w:lang w:eastAsia="zh-CN" w:bidi="ar-SA"/>
              </w:rPr>
              <w:t>-</w:t>
            </w:r>
            <w:bookmarkEnd w:id="16"/>
          </w:p>
        </w:tc>
      </w:tr>
      <w:tr w:rsidR="002C6473">
        <w:trPr>
          <w:jc w:val="center"/>
        </w:trPr>
        <w:tc>
          <w:tcPr>
            <w:tcW w:w="9344" w:type="dxa"/>
            <w:gridSpan w:val="4"/>
            <w:vAlign w:val="center"/>
          </w:tcPr>
          <w:p w:rsidR="002C6473" w:rsidRDefault="00000000">
            <w:pPr>
              <w:widowControl/>
              <w:spacing w:line="300" w:lineRule="exact"/>
              <w:jc w:val="both"/>
              <w:rPr>
                <w:rFonts w:ascii="宋体" w:eastAsia="宋体" w:hAnsi="宋体"/>
                <w:color w:val="auto"/>
                <w:lang w:eastAsia="zh-CN" w:bidi="ar-SA"/>
              </w:rPr>
            </w:pPr>
            <w:r>
              <w:rPr>
                <w:rFonts w:ascii="宋体" w:eastAsia="宋体" w:hAnsi="宋体" w:hint="eastAsia"/>
                <w:color w:val="auto"/>
                <w:lang w:eastAsia="zh-CN" w:bidi="ar-SA"/>
              </w:rPr>
              <w:t>注</w:t>
            </w:r>
            <w:r>
              <w:rPr>
                <w:rFonts w:ascii="宋体" w:eastAsia="宋体" w:hAnsi="宋体"/>
                <w:color w:val="auto"/>
                <w:lang w:eastAsia="zh-CN" w:bidi="ar-SA"/>
              </w:rPr>
              <w:t>1</w:t>
            </w:r>
            <w:r>
              <w:rPr>
                <w:rFonts w:ascii="宋体" w:eastAsia="宋体" w:hAnsi="宋体" w:hint="eastAsia"/>
                <w:color w:val="auto"/>
                <w:lang w:eastAsia="zh-CN" w:bidi="ar-SA"/>
              </w:rPr>
              <w:t>:</w:t>
            </w:r>
            <w:r>
              <w:rPr>
                <w:rFonts w:ascii="宋体" w:eastAsia="宋体" w:hAnsi="宋体"/>
                <w:color w:val="auto"/>
                <w:lang w:eastAsia="zh-CN" w:bidi="ar-SA"/>
              </w:rPr>
              <w:t xml:space="preserve"> A</w:t>
            </w:r>
            <w:r>
              <w:rPr>
                <w:rFonts w:ascii="宋体" w:eastAsia="宋体" w:hAnsi="宋体" w:hint="eastAsia"/>
                <w:color w:val="auto"/>
                <w:lang w:eastAsia="zh-CN" w:bidi="ar-SA"/>
              </w:rPr>
              <w:t>级和</w:t>
            </w:r>
            <w:r>
              <w:rPr>
                <w:rFonts w:ascii="宋体" w:eastAsia="宋体" w:hAnsi="宋体"/>
                <w:color w:val="auto"/>
                <w:lang w:eastAsia="zh-CN" w:bidi="ar-SA"/>
              </w:rPr>
              <w:t>A+</w:t>
            </w:r>
            <w:r>
              <w:rPr>
                <w:rFonts w:ascii="宋体" w:eastAsia="宋体" w:hAnsi="宋体" w:hint="eastAsia"/>
                <w:color w:val="auto"/>
                <w:lang w:eastAsia="zh-CN" w:bidi="ar-SA"/>
              </w:rPr>
              <w:t>级必须符合</w:t>
            </w:r>
            <w:r>
              <w:rPr>
                <w:rFonts w:ascii="宋体" w:eastAsia="宋体" w:hAnsi="宋体"/>
                <w:color w:val="auto"/>
                <w:lang w:eastAsia="zh-CN" w:bidi="ar-SA"/>
              </w:rPr>
              <w:t>6</w:t>
            </w:r>
            <w:r>
              <w:rPr>
                <w:rFonts w:ascii="宋体" w:eastAsia="宋体" w:hAnsi="宋体" w:hint="eastAsia"/>
                <w:color w:val="auto"/>
                <w:lang w:eastAsia="zh-CN" w:bidi="ar-SA"/>
              </w:rPr>
              <w:t>标示中对应的要求</w:t>
            </w:r>
            <w:r>
              <w:rPr>
                <w:rFonts w:ascii="宋体" w:eastAsia="宋体" w:hAnsi="宋体"/>
                <w:color w:val="auto"/>
                <w:lang w:eastAsia="zh-CN" w:bidi="ar-SA"/>
              </w:rPr>
              <w:t>。</w:t>
            </w:r>
          </w:p>
          <w:p w:rsidR="002C6473" w:rsidRDefault="00000000">
            <w:pPr>
              <w:widowControl/>
              <w:spacing w:line="300" w:lineRule="exact"/>
              <w:jc w:val="both"/>
              <w:rPr>
                <w:rFonts w:ascii="宋体" w:eastAsia="宋体" w:hAnsi="宋体"/>
                <w:color w:val="auto"/>
                <w:lang w:eastAsia="zh-CN" w:bidi="ar-SA"/>
              </w:rPr>
            </w:pPr>
            <w:r>
              <w:rPr>
                <w:rFonts w:ascii="宋体" w:eastAsia="宋体" w:hAnsi="宋体" w:hint="eastAsia"/>
                <w:color w:val="auto"/>
                <w:lang w:eastAsia="zh-CN" w:bidi="ar-SA"/>
              </w:rPr>
              <w:t>注</w:t>
            </w:r>
            <w:r>
              <w:rPr>
                <w:rFonts w:ascii="宋体" w:eastAsia="宋体" w:hAnsi="宋体"/>
                <w:color w:val="auto"/>
                <w:lang w:eastAsia="zh-CN" w:bidi="ar-SA"/>
              </w:rPr>
              <w:t>2</w:t>
            </w:r>
            <w:r>
              <w:rPr>
                <w:rFonts w:ascii="宋体" w:eastAsia="宋体" w:hAnsi="宋体" w:hint="eastAsia"/>
                <w:color w:val="auto"/>
                <w:lang w:eastAsia="zh-CN" w:bidi="ar-SA"/>
              </w:rPr>
              <w:t>：特定产品的A级和A+</w:t>
            </w:r>
            <w:r>
              <w:rPr>
                <w:rFonts w:ascii="宋体" w:eastAsia="宋体" w:hAnsi="宋体" w:hint="eastAsia"/>
                <w:color w:val="auto"/>
                <w:lang w:eastAsia="zh-Hans" w:bidi="ar-SA"/>
              </w:rPr>
              <w:t>级</w:t>
            </w:r>
            <w:r>
              <w:rPr>
                <w:rFonts w:ascii="宋体" w:eastAsia="宋体" w:hAnsi="宋体" w:hint="eastAsia"/>
                <w:color w:val="auto"/>
                <w:lang w:eastAsia="zh-CN" w:bidi="ar-SA"/>
              </w:rPr>
              <w:t>必须符合其特殊要求中的对应水平。特殊要求仅是对特定产品提出的要求，对其他产不做要求。</w:t>
            </w:r>
          </w:p>
          <w:p w:rsidR="002C6473" w:rsidRDefault="00000000">
            <w:pPr>
              <w:widowControl/>
              <w:spacing w:line="300" w:lineRule="exact"/>
              <w:jc w:val="both"/>
              <w:rPr>
                <w:rFonts w:ascii="宋体" w:eastAsia="宋体" w:hAnsi="宋体"/>
                <w:color w:val="auto"/>
                <w:lang w:eastAsia="zh-Hans" w:bidi="ar-SA"/>
              </w:rPr>
            </w:pPr>
            <w:r>
              <w:rPr>
                <w:rFonts w:ascii="宋体" w:eastAsia="宋体" w:hAnsi="宋体" w:hint="eastAsia"/>
                <w:color w:val="auto"/>
                <w:lang w:eastAsia="zh-Hans" w:bidi="ar-SA"/>
              </w:rPr>
              <w:t>注</w:t>
            </w:r>
            <w:r>
              <w:rPr>
                <w:rFonts w:ascii="宋体" w:eastAsia="宋体" w:hAnsi="宋体"/>
                <w:color w:val="auto"/>
                <w:lang w:eastAsia="zh-Hans" w:bidi="ar-SA"/>
              </w:rPr>
              <w:t>3</w:t>
            </w:r>
            <w:r>
              <w:rPr>
                <w:rFonts w:ascii="宋体" w:eastAsia="宋体" w:hAnsi="宋体" w:hint="eastAsia"/>
                <w:color w:val="auto"/>
                <w:lang w:eastAsia="zh-Hans" w:bidi="ar-SA"/>
              </w:rPr>
              <w:t>:一等水平和优等水平是同一水平的</w:t>
            </w:r>
            <w:r>
              <w:rPr>
                <w:rFonts w:ascii="宋体" w:eastAsia="宋体" w:hAnsi="宋体"/>
                <w:color w:val="auto"/>
                <w:lang w:eastAsia="zh-Hans" w:bidi="ar-SA"/>
              </w:rPr>
              <w:t>，</w:t>
            </w:r>
            <w:r>
              <w:rPr>
                <w:rFonts w:ascii="宋体" w:eastAsia="宋体" w:hAnsi="宋体" w:hint="eastAsia"/>
                <w:color w:val="auto"/>
                <w:lang w:eastAsia="zh-Hans" w:bidi="ar-SA"/>
              </w:rPr>
              <w:t>按更高的定性</w:t>
            </w:r>
            <w:r>
              <w:rPr>
                <w:rFonts w:ascii="宋体" w:eastAsia="宋体" w:hAnsi="宋体"/>
                <w:color w:val="auto"/>
                <w:lang w:eastAsia="zh-Hans" w:bidi="ar-SA"/>
              </w:rPr>
              <w:t>。</w:t>
            </w:r>
          </w:p>
        </w:tc>
      </w:tr>
    </w:tbl>
    <w:p w:rsidR="002C6473" w:rsidRDefault="002C6473">
      <w:pPr>
        <w:pStyle w:val="ad"/>
        <w:ind w:firstLine="482"/>
        <w:rPr>
          <w:rFonts w:ascii="Times New Roman"/>
          <w:b/>
          <w:bCs/>
          <w:kern w:val="2"/>
          <w:sz w:val="24"/>
          <w:szCs w:val="24"/>
        </w:rPr>
      </w:pPr>
    </w:p>
    <w:p w:rsidR="002C6473" w:rsidRDefault="00000000">
      <w:pPr>
        <w:pStyle w:val="Heading210"/>
        <w:keepNext/>
        <w:keepLines/>
        <w:numPr>
          <w:ilvl w:val="0"/>
          <w:numId w:val="2"/>
        </w:numPr>
        <w:shd w:val="clear" w:color="auto" w:fill="auto"/>
        <w:tabs>
          <w:tab w:val="left" w:pos="521"/>
        </w:tabs>
        <w:spacing w:line="360" w:lineRule="auto"/>
        <w:jc w:val="both"/>
        <w:rPr>
          <w:color w:val="auto"/>
        </w:rPr>
      </w:pPr>
      <w:r>
        <w:rPr>
          <w:rFonts w:hint="eastAsia"/>
          <w:color w:val="auto"/>
        </w:rPr>
        <w:t>预期的社会经济效益及贯彻实施标准的要求、措施等建议</w:t>
      </w:r>
      <w:r>
        <w:rPr>
          <w:color w:val="auto"/>
        </w:rPr>
        <w:tab/>
      </w:r>
    </w:p>
    <w:p w:rsidR="002C6473" w:rsidRDefault="00000000">
      <w:pPr>
        <w:tabs>
          <w:tab w:val="left" w:pos="420"/>
        </w:tabs>
        <w:spacing w:beforeLines="50" w:before="120" w:afterLines="50" w:after="120" w:line="360" w:lineRule="auto"/>
        <w:ind w:firstLineChars="200" w:firstLine="480"/>
        <w:jc w:val="both"/>
        <w:rPr>
          <w:rFonts w:eastAsia="宋体"/>
          <w:color w:val="auto"/>
          <w:kern w:val="2"/>
          <w:lang w:eastAsia="zh-CN" w:bidi="ar-SA"/>
        </w:rPr>
      </w:pPr>
      <w:r>
        <w:rPr>
          <w:rFonts w:eastAsia="宋体" w:hint="eastAsia"/>
          <w:color w:val="auto"/>
          <w:kern w:val="2"/>
          <w:lang w:eastAsia="zh-CN" w:bidi="ar-SA"/>
        </w:rPr>
        <w:t>通过制定中国轻工业联合会《</w:t>
      </w:r>
      <w:r>
        <w:rPr>
          <w:rFonts w:eastAsia="宋体"/>
          <w:color w:val="auto"/>
          <w:kern w:val="2"/>
          <w:lang w:eastAsia="zh-CN" w:bidi="ar-SA"/>
        </w:rPr>
        <w:t>木制玩具质量分级</w:t>
      </w:r>
      <w:r>
        <w:rPr>
          <w:rFonts w:eastAsia="宋体" w:hint="eastAsia"/>
          <w:color w:val="auto"/>
          <w:kern w:val="2"/>
          <w:lang w:eastAsia="zh-CN" w:bidi="ar-SA"/>
        </w:rPr>
        <w:t>》团体标准，对现有木制玩具相关的国际标准、行业标准、地方标准、团体标准等进行全面梳理，制定一套能够适应和引导云和木制玩具产业发展并与国际接轨的标准体系。为我国木制玩具的生产、研发、品牌化发展提供指引，推动</w:t>
      </w:r>
      <w:r>
        <w:rPr>
          <w:rFonts w:eastAsia="宋体" w:hint="eastAsia"/>
          <w:color w:val="auto"/>
          <w:kern w:val="2"/>
          <w:lang w:eastAsia="zh-CN" w:bidi="ar-SA"/>
        </w:rPr>
        <w:lastRenderedPageBreak/>
        <w:t>企业走技术研发和标准创新协同共进之路。实现云和木玩的分级分类，能有效促进云和木玩企业良性竞争与木玩行业的高质量发展，提升云和木制玩具的可持续发展与国际竞争力、话语权。</w:t>
      </w:r>
    </w:p>
    <w:p w:rsidR="002C6473" w:rsidRDefault="00000000">
      <w:pPr>
        <w:tabs>
          <w:tab w:val="left" w:pos="420"/>
        </w:tabs>
        <w:spacing w:beforeLines="50" w:before="120" w:afterLines="50" w:after="120" w:line="360" w:lineRule="auto"/>
        <w:ind w:firstLineChars="200" w:firstLine="480"/>
        <w:jc w:val="both"/>
        <w:rPr>
          <w:rFonts w:eastAsia="宋体"/>
          <w:color w:val="auto"/>
          <w:kern w:val="2"/>
          <w:sz w:val="28"/>
          <w:szCs w:val="28"/>
          <w:lang w:eastAsia="zh-CN" w:bidi="ar-SA"/>
        </w:rPr>
      </w:pPr>
      <w:r>
        <w:rPr>
          <w:rFonts w:eastAsia="宋体"/>
          <w:color w:val="auto"/>
          <w:kern w:val="2"/>
          <w:lang w:eastAsia="zh-CN" w:bidi="ar-SA"/>
        </w:rPr>
        <w:t>标准发布后，建议对木制玩具生产企业开展标准应用实施的宣传和培训</w:t>
      </w:r>
      <w:r>
        <w:rPr>
          <w:rFonts w:eastAsia="宋体" w:hint="eastAsia"/>
          <w:color w:val="auto"/>
          <w:kern w:val="2"/>
          <w:lang w:eastAsia="zh-CN" w:bidi="ar-SA"/>
        </w:rPr>
        <w:t>。</w:t>
      </w:r>
      <w:r>
        <w:rPr>
          <w:rFonts w:eastAsia="宋体"/>
          <w:color w:val="auto"/>
          <w:kern w:val="2"/>
          <w:lang w:eastAsia="zh-CN" w:bidi="ar-SA"/>
        </w:rPr>
        <w:t>建议通过开展先期试点工作形成标准实施模式和经验，再带动标准在</w:t>
      </w:r>
      <w:r>
        <w:rPr>
          <w:rFonts w:eastAsia="宋体" w:hint="eastAsia"/>
          <w:color w:val="auto"/>
          <w:kern w:val="2"/>
          <w:lang w:eastAsia="zh-CN" w:bidi="ar-SA"/>
        </w:rPr>
        <w:t>全省乃至全国</w:t>
      </w:r>
      <w:r>
        <w:rPr>
          <w:rFonts w:eastAsia="宋体"/>
          <w:color w:val="auto"/>
          <w:kern w:val="2"/>
          <w:lang w:eastAsia="zh-CN" w:bidi="ar-SA"/>
        </w:rPr>
        <w:t>范围内</w:t>
      </w:r>
      <w:r>
        <w:rPr>
          <w:rFonts w:eastAsia="宋体" w:hint="eastAsia"/>
          <w:color w:val="auto"/>
          <w:kern w:val="2"/>
          <w:lang w:eastAsia="zh-CN" w:bidi="ar-SA"/>
        </w:rPr>
        <w:t>全面</w:t>
      </w:r>
      <w:r>
        <w:rPr>
          <w:rFonts w:eastAsia="宋体"/>
          <w:color w:val="auto"/>
          <w:kern w:val="2"/>
          <w:lang w:eastAsia="zh-CN" w:bidi="ar-SA"/>
        </w:rPr>
        <w:t>推广实施</w:t>
      </w:r>
      <w:r>
        <w:rPr>
          <w:rFonts w:eastAsia="宋体" w:hint="eastAsia"/>
          <w:color w:val="auto"/>
          <w:kern w:val="2"/>
          <w:lang w:eastAsia="zh-CN" w:bidi="ar-SA"/>
        </w:rPr>
        <w:t>。</w:t>
      </w:r>
      <w:r>
        <w:rPr>
          <w:rFonts w:eastAsia="宋体"/>
          <w:color w:val="auto"/>
          <w:kern w:val="2"/>
          <w:lang w:eastAsia="zh-CN" w:bidi="ar-SA"/>
        </w:rPr>
        <w:t>建议标准实施一定周期后适时引入标准实施评估机制，促进</w:t>
      </w:r>
      <w:r>
        <w:rPr>
          <w:rFonts w:eastAsia="宋体" w:hint="eastAsia"/>
          <w:color w:val="auto"/>
          <w:kern w:val="2"/>
          <w:lang w:eastAsia="zh-CN" w:bidi="ar-SA"/>
        </w:rPr>
        <w:t>木制玩具高质量创新发展</w:t>
      </w:r>
      <w:r>
        <w:rPr>
          <w:rFonts w:eastAsia="宋体"/>
          <w:color w:val="auto"/>
          <w:kern w:val="2"/>
          <w:lang w:eastAsia="zh-CN" w:bidi="ar-SA"/>
        </w:rPr>
        <w:t>。</w:t>
      </w:r>
    </w:p>
    <w:p w:rsidR="002C6473" w:rsidRDefault="00000000">
      <w:pPr>
        <w:pStyle w:val="Heading210"/>
        <w:keepNext/>
        <w:keepLines/>
        <w:shd w:val="clear" w:color="auto" w:fill="auto"/>
        <w:tabs>
          <w:tab w:val="left" w:pos="521"/>
        </w:tabs>
        <w:spacing w:line="360" w:lineRule="auto"/>
        <w:jc w:val="both"/>
        <w:rPr>
          <w:color w:val="auto"/>
        </w:rPr>
      </w:pPr>
      <w:r>
        <w:rPr>
          <w:rFonts w:hint="eastAsia"/>
          <w:color w:val="auto"/>
        </w:rPr>
        <w:t>五、</w:t>
      </w:r>
      <w:r>
        <w:rPr>
          <w:color w:val="auto"/>
        </w:rPr>
        <w:t>与有关的现行法律、法规和强制性国家标准的关系</w:t>
      </w:r>
      <w:bookmarkEnd w:id="2"/>
    </w:p>
    <w:p w:rsidR="002C6473" w:rsidRDefault="00000000">
      <w:pPr>
        <w:pStyle w:val="Bodytext10"/>
        <w:shd w:val="clear" w:color="auto" w:fill="auto"/>
        <w:spacing w:line="360" w:lineRule="auto"/>
        <w:ind w:firstLineChars="166" w:firstLine="398"/>
        <w:rPr>
          <w:color w:val="auto"/>
        </w:rPr>
      </w:pPr>
      <w:r>
        <w:rPr>
          <w:color w:val="auto"/>
        </w:rPr>
        <w:t>本标准与相关法律、法规、规章及相关标准协调一致，没有冲突。</w:t>
      </w:r>
    </w:p>
    <w:p w:rsidR="002C6473" w:rsidRDefault="00000000">
      <w:pPr>
        <w:pStyle w:val="Heading210"/>
        <w:keepNext/>
        <w:keepLines/>
        <w:shd w:val="clear" w:color="auto" w:fill="auto"/>
        <w:tabs>
          <w:tab w:val="left" w:pos="521"/>
        </w:tabs>
        <w:spacing w:line="360" w:lineRule="auto"/>
        <w:jc w:val="both"/>
        <w:rPr>
          <w:color w:val="auto"/>
        </w:rPr>
      </w:pPr>
      <w:bookmarkStart w:id="17" w:name="bookmark10"/>
      <w:r>
        <w:rPr>
          <w:rFonts w:hint="eastAsia"/>
          <w:color w:val="auto"/>
          <w:lang w:val="en-US" w:eastAsia="zh-Hans"/>
        </w:rPr>
        <w:t>六</w:t>
      </w:r>
      <w:r>
        <w:rPr>
          <w:color w:val="auto"/>
        </w:rPr>
        <w:t>、</w:t>
      </w:r>
      <w:r>
        <w:rPr>
          <w:color w:val="auto"/>
        </w:rPr>
        <w:tab/>
        <w:t>采用国际标准和国外先进标准的情况</w:t>
      </w:r>
      <w:bookmarkEnd w:id="17"/>
    </w:p>
    <w:p w:rsidR="002C6473" w:rsidRDefault="00000000">
      <w:pPr>
        <w:pStyle w:val="Bodytext10"/>
        <w:shd w:val="clear" w:color="auto" w:fill="auto"/>
        <w:spacing w:line="360" w:lineRule="auto"/>
        <w:ind w:firstLineChars="166" w:firstLine="398"/>
        <w:rPr>
          <w:color w:val="auto"/>
        </w:rPr>
      </w:pPr>
      <w:r>
        <w:rPr>
          <w:color w:val="auto"/>
        </w:rPr>
        <w:t>本标准没有采用国际标准</w:t>
      </w:r>
    </w:p>
    <w:p w:rsidR="002C6473" w:rsidRDefault="00000000">
      <w:pPr>
        <w:pStyle w:val="Bodytext10"/>
        <w:shd w:val="clear" w:color="auto" w:fill="auto"/>
        <w:spacing w:line="360" w:lineRule="auto"/>
        <w:ind w:firstLineChars="166" w:firstLine="398"/>
        <w:rPr>
          <w:color w:val="auto"/>
        </w:rPr>
      </w:pPr>
      <w:r>
        <w:rPr>
          <w:color w:val="auto"/>
        </w:rPr>
        <w:t>本标准在制定过程中未查到同类国际标准</w:t>
      </w:r>
    </w:p>
    <w:p w:rsidR="002C6473" w:rsidRDefault="00000000">
      <w:pPr>
        <w:pStyle w:val="Heading210"/>
        <w:keepNext/>
        <w:keepLines/>
        <w:shd w:val="clear" w:color="auto" w:fill="auto"/>
        <w:tabs>
          <w:tab w:val="left" w:pos="521"/>
        </w:tabs>
        <w:spacing w:after="200" w:line="360" w:lineRule="auto"/>
        <w:jc w:val="both"/>
        <w:rPr>
          <w:color w:val="auto"/>
        </w:rPr>
      </w:pPr>
      <w:bookmarkStart w:id="18" w:name="bookmark11"/>
      <w:r>
        <w:rPr>
          <w:rFonts w:hint="eastAsia"/>
          <w:color w:val="auto"/>
          <w:lang w:val="en-US" w:eastAsia="zh-Hans"/>
        </w:rPr>
        <w:t>七</w:t>
      </w:r>
      <w:r>
        <w:rPr>
          <w:color w:val="auto"/>
        </w:rPr>
        <w:t>、</w:t>
      </w:r>
      <w:r>
        <w:rPr>
          <w:color w:val="auto"/>
        </w:rPr>
        <w:tab/>
        <w:t>重大分歧意见的处理经过</w:t>
      </w:r>
      <w:bookmarkEnd w:id="18"/>
      <w:r>
        <w:rPr>
          <w:rFonts w:hint="eastAsia"/>
          <w:color w:val="auto"/>
        </w:rPr>
        <w:t>和依据</w:t>
      </w:r>
    </w:p>
    <w:p w:rsidR="002C6473" w:rsidRDefault="00000000">
      <w:pPr>
        <w:pStyle w:val="Bodytext10"/>
        <w:shd w:val="clear" w:color="auto" w:fill="auto"/>
        <w:spacing w:after="100" w:line="360" w:lineRule="auto"/>
        <w:ind w:firstLineChars="166" w:firstLine="398"/>
        <w:rPr>
          <w:color w:val="auto"/>
        </w:rPr>
      </w:pPr>
      <w:r>
        <w:rPr>
          <w:rFonts w:hint="eastAsia"/>
          <w:color w:val="auto"/>
        </w:rPr>
        <w:t>目前无重大分歧意见。</w:t>
      </w:r>
    </w:p>
    <w:p w:rsidR="002C6473" w:rsidRDefault="00000000">
      <w:pPr>
        <w:pStyle w:val="Bodytext10"/>
        <w:shd w:val="clear" w:color="auto" w:fill="auto"/>
        <w:tabs>
          <w:tab w:val="left" w:pos="521"/>
        </w:tabs>
        <w:spacing w:after="120" w:line="360" w:lineRule="auto"/>
        <w:ind w:firstLine="0"/>
        <w:jc w:val="both"/>
        <w:rPr>
          <w:color w:val="auto"/>
        </w:rPr>
      </w:pPr>
      <w:r>
        <w:rPr>
          <w:rFonts w:hint="eastAsia"/>
          <w:b/>
          <w:bCs/>
          <w:color w:val="auto"/>
          <w:lang w:val="en-US" w:eastAsia="zh-Hans"/>
        </w:rPr>
        <w:t>八</w:t>
      </w:r>
      <w:r>
        <w:rPr>
          <w:b/>
          <w:bCs/>
          <w:color w:val="auto"/>
        </w:rPr>
        <w:t>、</w:t>
      </w:r>
      <w:r>
        <w:rPr>
          <w:b/>
          <w:bCs/>
          <w:color w:val="auto"/>
        </w:rPr>
        <w:tab/>
      </w:r>
      <w:r>
        <w:rPr>
          <w:rFonts w:hint="eastAsia"/>
          <w:b/>
          <w:bCs/>
          <w:color w:val="auto"/>
        </w:rPr>
        <w:t>贯彻标准的要求和措施</w:t>
      </w:r>
      <w:r>
        <w:rPr>
          <w:b/>
          <w:bCs/>
          <w:color w:val="auto"/>
        </w:rPr>
        <w:t>建议</w:t>
      </w:r>
    </w:p>
    <w:p w:rsidR="002C6473" w:rsidRDefault="00000000">
      <w:pPr>
        <w:pStyle w:val="Bodytext10"/>
        <w:shd w:val="clear" w:color="auto" w:fill="auto"/>
        <w:spacing w:after="120" w:line="360" w:lineRule="auto"/>
        <w:ind w:firstLineChars="166" w:firstLine="398"/>
        <w:rPr>
          <w:color w:val="auto"/>
        </w:rPr>
      </w:pPr>
      <w:r>
        <w:rPr>
          <w:color w:val="auto"/>
        </w:rPr>
        <w:t>无</w:t>
      </w:r>
    </w:p>
    <w:p w:rsidR="002C6473" w:rsidRDefault="00000000">
      <w:pPr>
        <w:pStyle w:val="Bodytext10"/>
        <w:shd w:val="clear" w:color="auto" w:fill="auto"/>
        <w:tabs>
          <w:tab w:val="left" w:pos="521"/>
        </w:tabs>
        <w:spacing w:after="120" w:line="360" w:lineRule="auto"/>
        <w:ind w:firstLine="0"/>
        <w:jc w:val="both"/>
        <w:rPr>
          <w:color w:val="auto"/>
        </w:rPr>
      </w:pPr>
      <w:r>
        <w:rPr>
          <w:rFonts w:hint="eastAsia"/>
          <w:b/>
          <w:bCs/>
          <w:color w:val="auto"/>
          <w:lang w:val="en-US" w:eastAsia="zh-Hans"/>
        </w:rPr>
        <w:t>九</w:t>
      </w:r>
      <w:r>
        <w:rPr>
          <w:b/>
          <w:bCs/>
          <w:color w:val="auto"/>
        </w:rPr>
        <w:t>、</w:t>
      </w:r>
      <w:r>
        <w:rPr>
          <w:b/>
          <w:bCs/>
          <w:color w:val="auto"/>
        </w:rPr>
        <w:tab/>
        <w:t>其他应予说明的建议</w:t>
      </w:r>
    </w:p>
    <w:p w:rsidR="002C6473" w:rsidRDefault="00000000">
      <w:pPr>
        <w:pStyle w:val="Bodytext10"/>
        <w:shd w:val="clear" w:color="auto" w:fill="auto"/>
        <w:spacing w:after="2520" w:line="360" w:lineRule="auto"/>
        <w:ind w:firstLineChars="166" w:firstLine="398"/>
        <w:rPr>
          <w:color w:val="auto"/>
        </w:rPr>
      </w:pPr>
      <w:r>
        <w:rPr>
          <w:color w:val="auto"/>
        </w:rPr>
        <w:t>无</w:t>
      </w:r>
    </w:p>
    <w:sectPr w:rsidR="002C6473">
      <w:pgSz w:w="11900" w:h="16840"/>
      <w:pgMar w:top="553" w:right="1026" w:bottom="1481" w:left="976" w:header="125" w:footer="105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845" w:rsidRDefault="00760845" w:rsidP="00BE1638">
      <w:r>
        <w:separator/>
      </w:r>
    </w:p>
  </w:endnote>
  <w:endnote w:type="continuationSeparator" w:id="0">
    <w:p w:rsidR="00760845" w:rsidRDefault="00760845" w:rsidP="00BE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Segoe UI">
    <w:altName w:val="苹方-简"/>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845" w:rsidRDefault="00760845" w:rsidP="00BE1638">
      <w:r>
        <w:separator/>
      </w:r>
    </w:p>
  </w:footnote>
  <w:footnote w:type="continuationSeparator" w:id="0">
    <w:p w:rsidR="00760845" w:rsidRDefault="00760845" w:rsidP="00BE1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F4018"/>
    <w:multiLevelType w:val="singleLevel"/>
    <w:tmpl w:val="08368456"/>
    <w:lvl w:ilvl="0">
      <w:start w:val="1"/>
      <w:numFmt w:val="lowerLetter"/>
      <w:suff w:val="space"/>
      <w:lvlText w:val="%1."/>
      <w:lvlJc w:val="left"/>
      <w:rPr>
        <w:b/>
        <w:bCs/>
        <w:sz w:val="24"/>
        <w:szCs w:val="24"/>
      </w:rPr>
    </w:lvl>
  </w:abstractNum>
  <w:abstractNum w:abstractNumId="1" w15:restartNumberingAfterBreak="0">
    <w:nsid w:val="D9FB0668"/>
    <w:multiLevelType w:val="singleLevel"/>
    <w:tmpl w:val="52865DAA"/>
    <w:lvl w:ilvl="0">
      <w:start w:val="1"/>
      <w:numFmt w:val="lowerLetter"/>
      <w:suff w:val="space"/>
      <w:lvlText w:val="%1."/>
      <w:lvlJc w:val="left"/>
      <w:rPr>
        <w:rFonts w:ascii="宋体" w:eastAsia="宋体" w:hAnsi="宋体"/>
        <w:b/>
        <w:bCs/>
      </w:rPr>
    </w:lvl>
  </w:abstractNum>
  <w:abstractNum w:abstractNumId="2" w15:restartNumberingAfterBreak="0">
    <w:nsid w:val="EFFE6FC5"/>
    <w:multiLevelType w:val="singleLevel"/>
    <w:tmpl w:val="1444B2E4"/>
    <w:lvl w:ilvl="0">
      <w:start w:val="1"/>
      <w:numFmt w:val="lowerLetter"/>
      <w:suff w:val="space"/>
      <w:lvlText w:val="%1."/>
      <w:lvlJc w:val="left"/>
      <w:rPr>
        <w:b/>
        <w:bCs/>
      </w:rPr>
    </w:lvl>
  </w:abstractNum>
  <w:abstractNum w:abstractNumId="3" w15:restartNumberingAfterBreak="0">
    <w:nsid w:val="0053208E"/>
    <w:multiLevelType w:val="multilevel"/>
    <w:tmpl w:val="0053208E"/>
    <w:lvl w:ilvl="0">
      <w:start w:val="1"/>
      <w:numFmt w:val="decimal"/>
      <w:lvlText w:val="%1."/>
      <w:lvlJc w:val="left"/>
      <w:rPr>
        <w:rFonts w:ascii="宋体" w:eastAsia="宋体" w:hAnsi="宋体" w:cs="宋体"/>
        <w:b/>
        <w:bCs/>
        <w:i w:val="0"/>
        <w:iCs w:val="0"/>
        <w:smallCaps w:val="0"/>
        <w:strike w:val="0"/>
        <w:color w:val="000000"/>
        <w:spacing w:val="0"/>
        <w:w w:val="100"/>
        <w:position w:val="0"/>
        <w:sz w:val="24"/>
        <w:szCs w:val="24"/>
        <w:u w:val="none"/>
        <w:shd w:val="clear" w:color="auto" w:fill="auto"/>
        <w:lang w:val="en-US" w:eastAsia="en-US" w:bidi="en-US"/>
      </w:rPr>
    </w:lvl>
    <w:lvl w:ilvl="1">
      <w:start w:val="3"/>
      <w:numFmt w:val="decimal"/>
      <w:isLgl/>
      <w:lvlText w:val="%1.%2"/>
      <w:lvlJc w:val="left"/>
      <w:pPr>
        <w:ind w:left="1385" w:hanging="720"/>
      </w:pPr>
      <w:rPr>
        <w:rFonts w:hint="default"/>
      </w:rPr>
    </w:lvl>
    <w:lvl w:ilvl="2">
      <w:start w:val="3"/>
      <w:numFmt w:val="decimal"/>
      <w:isLgl/>
      <w:lvlText w:val="%1.%2.%3"/>
      <w:lvlJc w:val="left"/>
      <w:pPr>
        <w:ind w:left="162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105" w:hanging="720"/>
      </w:pPr>
      <w:rPr>
        <w:rFonts w:hint="default"/>
      </w:rPr>
    </w:lvl>
    <w:lvl w:ilvl="5">
      <w:start w:val="1"/>
      <w:numFmt w:val="decimal"/>
      <w:isLgl/>
      <w:lvlText w:val="%1.%2.%3.%4.%5.%6"/>
      <w:lvlJc w:val="left"/>
      <w:pPr>
        <w:ind w:left="2345" w:hanging="720"/>
      </w:pPr>
      <w:rPr>
        <w:rFonts w:hint="default"/>
      </w:rPr>
    </w:lvl>
    <w:lvl w:ilvl="6">
      <w:start w:val="1"/>
      <w:numFmt w:val="decimal"/>
      <w:isLgl/>
      <w:lvlText w:val="%1.%2.%3.%4.%5.%6.%7"/>
      <w:lvlJc w:val="left"/>
      <w:pPr>
        <w:ind w:left="2585" w:hanging="720"/>
      </w:pPr>
      <w:rPr>
        <w:rFonts w:hint="default"/>
      </w:rPr>
    </w:lvl>
    <w:lvl w:ilvl="7">
      <w:start w:val="1"/>
      <w:numFmt w:val="decimal"/>
      <w:isLgl/>
      <w:lvlText w:val="%1.%2.%3.%4.%5.%6.%7.%8"/>
      <w:lvlJc w:val="left"/>
      <w:pPr>
        <w:ind w:left="2825" w:hanging="720"/>
      </w:pPr>
      <w:rPr>
        <w:rFonts w:hint="default"/>
      </w:rPr>
    </w:lvl>
    <w:lvl w:ilvl="8">
      <w:start w:val="1"/>
      <w:numFmt w:val="decimal"/>
      <w:isLgl/>
      <w:lvlText w:val="%1.%2.%3.%4.%5.%6.%7.%8.%9"/>
      <w:lvlJc w:val="left"/>
      <w:pPr>
        <w:ind w:left="3065" w:hanging="720"/>
      </w:pPr>
      <w:rPr>
        <w:rFonts w:hint="default"/>
      </w:rPr>
    </w:lvl>
  </w:abstractNum>
  <w:abstractNum w:abstractNumId="4" w15:restartNumberingAfterBreak="0">
    <w:nsid w:val="2CD36333"/>
    <w:multiLevelType w:val="multilevel"/>
    <w:tmpl w:val="2CD36333"/>
    <w:lvl w:ilvl="0">
      <w:start w:val="1"/>
      <w:numFmt w:val="japaneseCounting"/>
      <w:lvlText w:val="%1、"/>
      <w:lvlJc w:val="left"/>
      <w:pPr>
        <w:ind w:left="720" w:hanging="720"/>
      </w:pPr>
      <w:rPr>
        <w:rFonts w:hint="default"/>
      </w:rPr>
    </w:lvl>
    <w:lvl w:ilvl="1">
      <w:start w:val="1"/>
      <w:numFmt w:val="decimal"/>
      <w:lvlText w:val="%2."/>
      <w:lvlJc w:val="left"/>
      <w:pPr>
        <w:ind w:left="690" w:hanging="27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BF71800"/>
    <w:multiLevelType w:val="multilevel"/>
    <w:tmpl w:val="4BF71800"/>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65EA0065"/>
    <w:multiLevelType w:val="hybridMultilevel"/>
    <w:tmpl w:val="325C3FC4"/>
    <w:lvl w:ilvl="0" w:tplc="0409000F">
      <w:start w:val="1"/>
      <w:numFmt w:val="decimal"/>
      <w:lvlText w:val="%1."/>
      <w:lvlJc w:val="left"/>
      <w:pPr>
        <w:ind w:left="440" w:hanging="440"/>
      </w:pPr>
    </w:lvl>
    <w:lvl w:ilvl="1" w:tplc="0409000F">
      <w:start w:val="1"/>
      <w:numFmt w:val="decimal"/>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pStyle w:val="a"/>
      <w:suff w:val="nothing"/>
      <w:lvlText w:val="%1%2.%3　"/>
      <w:lvlJc w:val="left"/>
      <w:pPr>
        <w:ind w:left="70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0"/>
      <w:suff w:val="nothing"/>
      <w:lvlText w:val="%1%2.%3.%4　"/>
      <w:lvlJc w:val="left"/>
      <w:pPr>
        <w:ind w:left="284"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200821414">
    <w:abstractNumId w:val="7"/>
  </w:num>
  <w:num w:numId="2" w16cid:durableId="2118987730">
    <w:abstractNumId w:val="4"/>
  </w:num>
  <w:num w:numId="3" w16cid:durableId="803892324">
    <w:abstractNumId w:val="3"/>
  </w:num>
  <w:num w:numId="4" w16cid:durableId="362172085">
    <w:abstractNumId w:val="5"/>
  </w:num>
  <w:num w:numId="5" w16cid:durableId="1131679202">
    <w:abstractNumId w:val="0"/>
  </w:num>
  <w:num w:numId="6" w16cid:durableId="1492212730">
    <w:abstractNumId w:val="1"/>
  </w:num>
  <w:num w:numId="7" w16cid:durableId="54861045">
    <w:abstractNumId w:val="2"/>
  </w:num>
  <w:num w:numId="8" w16cid:durableId="1123690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81"/>
  <w:drawingGridVerticalSpacing w:val="181"/>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kMjJkOGU1NmU5NTFjMmVkOGM0ZWM4NmE5NDI0YTMifQ=="/>
  </w:docVars>
  <w:rsids>
    <w:rsidRoot w:val="002F21BB"/>
    <w:rsid w:val="93F55E72"/>
    <w:rsid w:val="B7FFC784"/>
    <w:rsid w:val="BFEFAE27"/>
    <w:rsid w:val="C6FFACE0"/>
    <w:rsid w:val="D9FF7D88"/>
    <w:rsid w:val="DBDBE243"/>
    <w:rsid w:val="DF77439F"/>
    <w:rsid w:val="DFF71C31"/>
    <w:rsid w:val="DFFEBEED"/>
    <w:rsid w:val="DFFF596C"/>
    <w:rsid w:val="ED4F6CA5"/>
    <w:rsid w:val="EF35B51E"/>
    <w:rsid w:val="EFF6B3B7"/>
    <w:rsid w:val="F5E393A4"/>
    <w:rsid w:val="F6BB929E"/>
    <w:rsid w:val="F7977A89"/>
    <w:rsid w:val="F9579F2B"/>
    <w:rsid w:val="FCEFDEAB"/>
    <w:rsid w:val="FEF57DFA"/>
    <w:rsid w:val="FF5B3A1B"/>
    <w:rsid w:val="FF6F8BEE"/>
    <w:rsid w:val="FF6FE9B7"/>
    <w:rsid w:val="00002BB6"/>
    <w:rsid w:val="00005F86"/>
    <w:rsid w:val="00010611"/>
    <w:rsid w:val="00011C08"/>
    <w:rsid w:val="00024008"/>
    <w:rsid w:val="000522CF"/>
    <w:rsid w:val="00096E2A"/>
    <w:rsid w:val="000A13B7"/>
    <w:rsid w:val="000D6934"/>
    <w:rsid w:val="00101F19"/>
    <w:rsid w:val="00116038"/>
    <w:rsid w:val="00157B09"/>
    <w:rsid w:val="00180221"/>
    <w:rsid w:val="001B41CC"/>
    <w:rsid w:val="001B49BF"/>
    <w:rsid w:val="001B6BDF"/>
    <w:rsid w:val="001C7489"/>
    <w:rsid w:val="001D17D6"/>
    <w:rsid w:val="002015BF"/>
    <w:rsid w:val="00215BC4"/>
    <w:rsid w:val="00262EF8"/>
    <w:rsid w:val="00271E2E"/>
    <w:rsid w:val="00275146"/>
    <w:rsid w:val="002A08EA"/>
    <w:rsid w:val="002B4034"/>
    <w:rsid w:val="002C6473"/>
    <w:rsid w:val="002D1E5B"/>
    <w:rsid w:val="002F21BB"/>
    <w:rsid w:val="00301648"/>
    <w:rsid w:val="003671C9"/>
    <w:rsid w:val="003673F1"/>
    <w:rsid w:val="003726D1"/>
    <w:rsid w:val="0039024B"/>
    <w:rsid w:val="003A5712"/>
    <w:rsid w:val="003A68F3"/>
    <w:rsid w:val="003D1733"/>
    <w:rsid w:val="003E0936"/>
    <w:rsid w:val="00415FD2"/>
    <w:rsid w:val="00425B22"/>
    <w:rsid w:val="00430A48"/>
    <w:rsid w:val="004673B6"/>
    <w:rsid w:val="004874DF"/>
    <w:rsid w:val="004B7AB3"/>
    <w:rsid w:val="004E1752"/>
    <w:rsid w:val="004F0CB4"/>
    <w:rsid w:val="00517096"/>
    <w:rsid w:val="00526485"/>
    <w:rsid w:val="00577E0D"/>
    <w:rsid w:val="005A1F3D"/>
    <w:rsid w:val="005A37C3"/>
    <w:rsid w:val="005F0921"/>
    <w:rsid w:val="00600E27"/>
    <w:rsid w:val="006169AB"/>
    <w:rsid w:val="00630FA9"/>
    <w:rsid w:val="006347D9"/>
    <w:rsid w:val="00666A69"/>
    <w:rsid w:val="006A5059"/>
    <w:rsid w:val="006B7347"/>
    <w:rsid w:val="006C0F41"/>
    <w:rsid w:val="006E6DC1"/>
    <w:rsid w:val="00721617"/>
    <w:rsid w:val="00723711"/>
    <w:rsid w:val="00760845"/>
    <w:rsid w:val="00761AFA"/>
    <w:rsid w:val="00762255"/>
    <w:rsid w:val="007970D0"/>
    <w:rsid w:val="00797929"/>
    <w:rsid w:val="007B133C"/>
    <w:rsid w:val="008072F9"/>
    <w:rsid w:val="0082750F"/>
    <w:rsid w:val="00827D81"/>
    <w:rsid w:val="00841258"/>
    <w:rsid w:val="00857832"/>
    <w:rsid w:val="008951F7"/>
    <w:rsid w:val="008B4FD0"/>
    <w:rsid w:val="008B7AE7"/>
    <w:rsid w:val="008D33CD"/>
    <w:rsid w:val="00913049"/>
    <w:rsid w:val="00940851"/>
    <w:rsid w:val="00952394"/>
    <w:rsid w:val="00953C60"/>
    <w:rsid w:val="0095700C"/>
    <w:rsid w:val="009730C1"/>
    <w:rsid w:val="009A53BD"/>
    <w:rsid w:val="009B235A"/>
    <w:rsid w:val="009C4BF7"/>
    <w:rsid w:val="009C76EB"/>
    <w:rsid w:val="009F5728"/>
    <w:rsid w:val="00A02C15"/>
    <w:rsid w:val="00A37355"/>
    <w:rsid w:val="00A80E24"/>
    <w:rsid w:val="00AA0B81"/>
    <w:rsid w:val="00AC446A"/>
    <w:rsid w:val="00AC630F"/>
    <w:rsid w:val="00AD6C73"/>
    <w:rsid w:val="00AE4BB2"/>
    <w:rsid w:val="00B1587E"/>
    <w:rsid w:val="00B926A8"/>
    <w:rsid w:val="00BA775B"/>
    <w:rsid w:val="00BD710B"/>
    <w:rsid w:val="00BE1638"/>
    <w:rsid w:val="00C252BE"/>
    <w:rsid w:val="00C32B89"/>
    <w:rsid w:val="00C64CF3"/>
    <w:rsid w:val="00C725BF"/>
    <w:rsid w:val="00C82578"/>
    <w:rsid w:val="00CF5D36"/>
    <w:rsid w:val="00D00133"/>
    <w:rsid w:val="00D07A7A"/>
    <w:rsid w:val="00D374CC"/>
    <w:rsid w:val="00D549DD"/>
    <w:rsid w:val="00D61BE7"/>
    <w:rsid w:val="00D81A54"/>
    <w:rsid w:val="00D85187"/>
    <w:rsid w:val="00E124F2"/>
    <w:rsid w:val="00E35882"/>
    <w:rsid w:val="00E60957"/>
    <w:rsid w:val="00E70196"/>
    <w:rsid w:val="00E77269"/>
    <w:rsid w:val="00E82340"/>
    <w:rsid w:val="00E83F10"/>
    <w:rsid w:val="00E85CD1"/>
    <w:rsid w:val="00EC6A3F"/>
    <w:rsid w:val="00EF15DF"/>
    <w:rsid w:val="00EF53C6"/>
    <w:rsid w:val="00F1024E"/>
    <w:rsid w:val="00F14DF4"/>
    <w:rsid w:val="00F27090"/>
    <w:rsid w:val="00FF51FD"/>
    <w:rsid w:val="0FD7390F"/>
    <w:rsid w:val="2B6D79DD"/>
    <w:rsid w:val="31EFE8E9"/>
    <w:rsid w:val="3ED773D6"/>
    <w:rsid w:val="439F30DE"/>
    <w:rsid w:val="47398015"/>
    <w:rsid w:val="57BD1736"/>
    <w:rsid w:val="5B260CD4"/>
    <w:rsid w:val="5FD7D5DF"/>
    <w:rsid w:val="5FD87231"/>
    <w:rsid w:val="628D7F87"/>
    <w:rsid w:val="667F8FD9"/>
    <w:rsid w:val="66BA47FD"/>
    <w:rsid w:val="67BF740D"/>
    <w:rsid w:val="6FF5245D"/>
    <w:rsid w:val="75EB5AFE"/>
    <w:rsid w:val="773D21B9"/>
    <w:rsid w:val="79D44852"/>
    <w:rsid w:val="7AF7C4AD"/>
    <w:rsid w:val="7BD98D84"/>
    <w:rsid w:val="7DBF04B2"/>
    <w:rsid w:val="7F5E61AC"/>
    <w:rsid w:val="7FEE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41643"/>
  <w15:docId w15:val="{FE2CD73E-9B34-4A3C-BC69-FF56DA74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1638"/>
    <w:pPr>
      <w:widowControl w:val="0"/>
    </w:pPr>
    <w:rPr>
      <w:rFonts w:eastAsia="Times New Roman"/>
      <w:color w:val="000000"/>
      <w:sz w:val="24"/>
      <w:szCs w:val="24"/>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unhideWhenUsed/>
    <w:qFormat/>
    <w:rPr>
      <w:rFonts w:asciiTheme="majorHAnsi" w:eastAsia="黑体" w:hAnsiTheme="majorHAnsi" w:cstheme="majorBidi"/>
      <w:sz w:val="20"/>
      <w:szCs w:val="20"/>
    </w:rPr>
  </w:style>
  <w:style w:type="paragraph" w:styleId="a6">
    <w:name w:val="footer"/>
    <w:basedOn w:val="a1"/>
    <w:link w:val="a7"/>
    <w:qFormat/>
    <w:pPr>
      <w:tabs>
        <w:tab w:val="center" w:pos="4153"/>
        <w:tab w:val="right" w:pos="8306"/>
      </w:tabs>
      <w:snapToGrid w:val="0"/>
    </w:pPr>
    <w:rPr>
      <w:sz w:val="18"/>
      <w:szCs w:val="18"/>
    </w:rPr>
  </w:style>
  <w:style w:type="paragraph" w:styleId="a8">
    <w:name w:val="header"/>
    <w:basedOn w:val="a1"/>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1"/>
    <w:uiPriority w:val="99"/>
    <w:unhideWhenUsed/>
    <w:qFormat/>
    <w:pPr>
      <w:widowControl/>
      <w:spacing w:before="100" w:beforeAutospacing="1" w:after="100" w:afterAutospacing="1"/>
    </w:pPr>
    <w:rPr>
      <w:rFonts w:ascii="宋体" w:eastAsia="宋体" w:hAnsi="宋体" w:cs="宋体"/>
      <w:color w:val="auto"/>
      <w:lang w:eastAsia="zh-CN" w:bidi="ar-SA"/>
    </w:rPr>
  </w:style>
  <w:style w:type="character" w:styleId="ab">
    <w:name w:val="Hyperlink"/>
    <w:basedOn w:val="a2"/>
    <w:uiPriority w:val="99"/>
    <w:semiHidden/>
    <w:unhideWhenUsed/>
    <w:qFormat/>
    <w:rPr>
      <w:color w:val="0000FF" w:themeColor="hyperlink"/>
      <w:u w:val="single"/>
    </w:rPr>
  </w:style>
  <w:style w:type="character" w:customStyle="1" w:styleId="Picturecaption1">
    <w:name w:val="Picture caption|1_"/>
    <w:basedOn w:val="a2"/>
    <w:link w:val="Picturecaption10"/>
    <w:qFormat/>
    <w:rPr>
      <w:rFonts w:ascii="Arial" w:eastAsia="Arial" w:hAnsi="Arial" w:cs="Arial"/>
      <w:color w:val="95958F"/>
      <w:sz w:val="62"/>
      <w:szCs w:val="62"/>
      <w:u w:val="none"/>
    </w:rPr>
  </w:style>
  <w:style w:type="paragraph" w:customStyle="1" w:styleId="Picturecaption10">
    <w:name w:val="Picture caption|1"/>
    <w:basedOn w:val="a1"/>
    <w:link w:val="Picturecaption1"/>
    <w:qFormat/>
    <w:pPr>
      <w:shd w:val="clear" w:color="auto" w:fill="FFFFFF"/>
    </w:pPr>
    <w:rPr>
      <w:rFonts w:ascii="Arial" w:eastAsia="Arial" w:hAnsi="Arial" w:cs="Arial"/>
      <w:color w:val="95958F"/>
      <w:sz w:val="62"/>
      <w:szCs w:val="62"/>
    </w:rPr>
  </w:style>
  <w:style w:type="character" w:customStyle="1" w:styleId="Heading11">
    <w:name w:val="Heading #1|1_"/>
    <w:basedOn w:val="a2"/>
    <w:link w:val="Heading110"/>
    <w:qFormat/>
    <w:rPr>
      <w:rFonts w:ascii="等线" w:eastAsia="等线" w:hAnsi="等线" w:cs="等线"/>
      <w:b/>
      <w:bCs/>
      <w:sz w:val="44"/>
      <w:szCs w:val="44"/>
      <w:u w:val="none"/>
      <w:lang w:val="zh-CN" w:eastAsia="zh-CN" w:bidi="zh-CN"/>
    </w:rPr>
  </w:style>
  <w:style w:type="paragraph" w:customStyle="1" w:styleId="Heading110">
    <w:name w:val="Heading #1|1"/>
    <w:basedOn w:val="a1"/>
    <w:link w:val="Heading11"/>
    <w:qFormat/>
    <w:pPr>
      <w:shd w:val="clear" w:color="auto" w:fill="FFFFFF"/>
      <w:spacing w:after="480" w:line="634" w:lineRule="exact"/>
      <w:jc w:val="center"/>
      <w:outlineLvl w:val="0"/>
    </w:pPr>
    <w:rPr>
      <w:rFonts w:ascii="等线" w:eastAsia="等线" w:hAnsi="等线" w:cs="等线"/>
      <w:b/>
      <w:bCs/>
      <w:sz w:val="44"/>
      <w:szCs w:val="44"/>
      <w:lang w:val="zh-CN" w:eastAsia="zh-CN" w:bidi="zh-CN"/>
    </w:rPr>
  </w:style>
  <w:style w:type="character" w:customStyle="1" w:styleId="Bodytext2">
    <w:name w:val="Body text|2_"/>
    <w:basedOn w:val="a2"/>
    <w:link w:val="Bodytext20"/>
    <w:qFormat/>
    <w:rPr>
      <w:rFonts w:ascii="等线" w:eastAsia="等线" w:hAnsi="等线" w:cs="等线"/>
      <w:u w:val="none"/>
      <w:lang w:val="zh-CN" w:eastAsia="zh-CN" w:bidi="zh-CN"/>
    </w:rPr>
  </w:style>
  <w:style w:type="paragraph" w:customStyle="1" w:styleId="Bodytext20">
    <w:name w:val="Body text|2"/>
    <w:basedOn w:val="a1"/>
    <w:link w:val="Bodytext2"/>
    <w:qFormat/>
    <w:pPr>
      <w:shd w:val="clear" w:color="auto" w:fill="FFFFFF"/>
      <w:spacing w:line="617" w:lineRule="exact"/>
      <w:ind w:left="3480" w:firstLine="700"/>
    </w:pPr>
    <w:rPr>
      <w:rFonts w:ascii="等线" w:eastAsia="等线" w:hAnsi="等线" w:cs="等线"/>
      <w:lang w:val="zh-CN" w:eastAsia="zh-CN" w:bidi="zh-CN"/>
    </w:rPr>
  </w:style>
  <w:style w:type="character" w:customStyle="1" w:styleId="Bodytext3">
    <w:name w:val="Body text|3_"/>
    <w:basedOn w:val="a2"/>
    <w:link w:val="Bodytext30"/>
    <w:qFormat/>
    <w:rPr>
      <w:rFonts w:ascii="等线" w:eastAsia="等线" w:hAnsi="等线" w:cs="等线"/>
      <w:b/>
      <w:bCs/>
      <w:sz w:val="20"/>
      <w:szCs w:val="20"/>
      <w:u w:val="none"/>
      <w:lang w:val="zh-CN" w:eastAsia="zh-CN" w:bidi="zh-CN"/>
    </w:rPr>
  </w:style>
  <w:style w:type="paragraph" w:customStyle="1" w:styleId="Bodytext30">
    <w:name w:val="Body text|3"/>
    <w:basedOn w:val="a1"/>
    <w:link w:val="Bodytext3"/>
    <w:qFormat/>
    <w:pPr>
      <w:shd w:val="clear" w:color="auto" w:fill="FFFFFF"/>
      <w:spacing w:line="312" w:lineRule="exact"/>
      <w:ind w:left="420" w:firstLine="20"/>
    </w:pPr>
    <w:rPr>
      <w:rFonts w:ascii="等线" w:eastAsia="等线" w:hAnsi="等线" w:cs="等线"/>
      <w:b/>
      <w:bCs/>
      <w:sz w:val="20"/>
      <w:szCs w:val="20"/>
      <w:lang w:val="zh-CN" w:eastAsia="zh-CN" w:bidi="zh-CN"/>
    </w:rPr>
  </w:style>
  <w:style w:type="character" w:customStyle="1" w:styleId="Bodytext1">
    <w:name w:val="Body text|1_"/>
    <w:basedOn w:val="a2"/>
    <w:link w:val="Bodytext10"/>
    <w:qFormat/>
    <w:rPr>
      <w:rFonts w:ascii="宋体" w:eastAsia="宋体" w:hAnsi="宋体" w:cs="宋体"/>
      <w:u w:val="none"/>
      <w:lang w:val="zh-CN" w:eastAsia="zh-CN" w:bidi="zh-CN"/>
    </w:rPr>
  </w:style>
  <w:style w:type="paragraph" w:customStyle="1" w:styleId="Bodytext10">
    <w:name w:val="Body text|1"/>
    <w:basedOn w:val="a1"/>
    <w:link w:val="Bodytext1"/>
    <w:qFormat/>
    <w:pPr>
      <w:shd w:val="clear" w:color="auto" w:fill="FFFFFF"/>
      <w:spacing w:line="410" w:lineRule="auto"/>
      <w:ind w:firstLine="400"/>
    </w:pPr>
    <w:rPr>
      <w:rFonts w:ascii="宋体" w:eastAsia="宋体" w:hAnsi="宋体" w:cs="宋体"/>
      <w:lang w:val="zh-CN" w:eastAsia="zh-CN" w:bidi="zh-CN"/>
    </w:rPr>
  </w:style>
  <w:style w:type="character" w:customStyle="1" w:styleId="Heading21">
    <w:name w:val="Heading #2|1_"/>
    <w:basedOn w:val="a2"/>
    <w:link w:val="Heading210"/>
    <w:qFormat/>
    <w:rPr>
      <w:rFonts w:ascii="宋体" w:eastAsia="宋体" w:hAnsi="宋体" w:cs="宋体"/>
      <w:b/>
      <w:bCs/>
      <w:u w:val="none"/>
      <w:lang w:val="zh-CN" w:eastAsia="zh-CN" w:bidi="zh-CN"/>
    </w:rPr>
  </w:style>
  <w:style w:type="paragraph" w:customStyle="1" w:styleId="Heading210">
    <w:name w:val="Heading #2|1"/>
    <w:basedOn w:val="a1"/>
    <w:link w:val="Heading21"/>
    <w:qFormat/>
    <w:pPr>
      <w:shd w:val="clear" w:color="auto" w:fill="FFFFFF"/>
      <w:spacing w:line="467" w:lineRule="exact"/>
      <w:outlineLvl w:val="1"/>
    </w:pPr>
    <w:rPr>
      <w:rFonts w:ascii="宋体" w:eastAsia="宋体" w:hAnsi="宋体" w:cs="宋体"/>
      <w:b/>
      <w:bCs/>
      <w:lang w:val="zh-CN" w:eastAsia="zh-CN" w:bidi="zh-CN"/>
    </w:rPr>
  </w:style>
  <w:style w:type="character" w:customStyle="1" w:styleId="a9">
    <w:name w:val="页眉 字符"/>
    <w:basedOn w:val="a2"/>
    <w:link w:val="a8"/>
    <w:qFormat/>
    <w:rPr>
      <w:rFonts w:eastAsia="Times New Roman"/>
      <w:color w:val="000000"/>
      <w:sz w:val="18"/>
      <w:szCs w:val="18"/>
      <w:lang w:eastAsia="en-US" w:bidi="en-US"/>
    </w:rPr>
  </w:style>
  <w:style w:type="character" w:customStyle="1" w:styleId="a7">
    <w:name w:val="页脚 字符"/>
    <w:basedOn w:val="a2"/>
    <w:link w:val="a6"/>
    <w:qFormat/>
    <w:rPr>
      <w:rFonts w:eastAsia="Times New Roman"/>
      <w:color w:val="000000"/>
      <w:sz w:val="18"/>
      <w:szCs w:val="18"/>
      <w:lang w:eastAsia="en-US" w:bidi="en-US"/>
    </w:rPr>
  </w:style>
  <w:style w:type="paragraph" w:customStyle="1" w:styleId="1">
    <w:name w:val="列表段落1"/>
    <w:basedOn w:val="a1"/>
    <w:uiPriority w:val="34"/>
    <w:qFormat/>
    <w:pPr>
      <w:ind w:firstLineChars="200" w:firstLine="420"/>
      <w:jc w:val="both"/>
    </w:pPr>
    <w:rPr>
      <w:rFonts w:asciiTheme="minorHAnsi" w:eastAsia="黑体" w:hAnsiTheme="minorHAnsi" w:cstheme="minorBidi"/>
      <w:color w:val="auto"/>
      <w:kern w:val="2"/>
      <w:sz w:val="30"/>
      <w:szCs w:val="22"/>
      <w:lang w:eastAsia="zh-CN" w:bidi="ar-SA"/>
    </w:rPr>
  </w:style>
  <w:style w:type="paragraph" w:styleId="ac">
    <w:name w:val="List Paragraph"/>
    <w:basedOn w:val="a1"/>
    <w:uiPriority w:val="99"/>
    <w:qFormat/>
    <w:pPr>
      <w:ind w:firstLineChars="200" w:firstLine="420"/>
    </w:pPr>
  </w:style>
  <w:style w:type="paragraph" w:customStyle="1" w:styleId="2">
    <w:name w:val="一级条标题2"/>
    <w:basedOn w:val="a"/>
    <w:qFormat/>
    <w:pPr>
      <w:spacing w:before="120" w:after="120"/>
    </w:pPr>
    <w:rPr>
      <w:color w:val="00B050"/>
      <w:sz w:val="21"/>
      <w:szCs w:val="16"/>
    </w:rPr>
  </w:style>
  <w:style w:type="paragraph" w:customStyle="1" w:styleId="a">
    <w:name w:val="一级条标题"/>
    <w:basedOn w:val="a1"/>
    <w:qFormat/>
    <w:pPr>
      <w:widowControl/>
      <w:numPr>
        <w:ilvl w:val="2"/>
        <w:numId w:val="1"/>
      </w:numPr>
      <w:tabs>
        <w:tab w:val="left" w:pos="7140"/>
      </w:tabs>
      <w:spacing w:beforeLines="50" w:before="156" w:afterLines="50" w:after="156" w:line="360" w:lineRule="auto"/>
      <w:ind w:left="0"/>
      <w:outlineLvl w:val="2"/>
    </w:pPr>
    <w:rPr>
      <w:rFonts w:eastAsia="黑体" w:cs="宋体"/>
      <w:szCs w:val="20"/>
    </w:rPr>
  </w:style>
  <w:style w:type="paragraph" w:customStyle="1" w:styleId="ad">
    <w:name w:val="标准文件_段"/>
    <w:qFormat/>
    <w:pPr>
      <w:autoSpaceDE w:val="0"/>
      <w:autoSpaceDN w:val="0"/>
      <w:ind w:firstLineChars="200" w:firstLine="200"/>
      <w:jc w:val="both"/>
    </w:pPr>
    <w:rPr>
      <w:rFonts w:ascii="宋体"/>
      <w:sz w:val="21"/>
    </w:rPr>
  </w:style>
  <w:style w:type="paragraph" w:customStyle="1" w:styleId="a0">
    <w:name w:val="标准文件_二级条标题"/>
    <w:next w:val="ad"/>
    <w:qFormat/>
    <w:pPr>
      <w:widowControl w:val="0"/>
      <w:numPr>
        <w:ilvl w:val="3"/>
        <w:numId w:val="1"/>
      </w:numPr>
      <w:spacing w:beforeLines="50" w:afterLines="50"/>
      <w:ind w:left="0"/>
      <w:jc w:val="both"/>
      <w:outlineLvl w:val="2"/>
    </w:pPr>
    <w:rPr>
      <w:rFonts w:ascii="黑体" w:eastAsia="黑体"/>
      <w:sz w:val="21"/>
    </w:rPr>
  </w:style>
  <w:style w:type="paragraph" w:customStyle="1" w:styleId="ae">
    <w:name w:val="标准文件_标准正文"/>
    <w:basedOn w:val="a1"/>
    <w:next w:val="ad"/>
    <w:qFormat/>
    <w:pPr>
      <w:snapToGrid w:val="0"/>
      <w:ind w:firstLineChars="200" w:firstLine="200"/>
    </w:pPr>
  </w:style>
  <w:style w:type="character" w:customStyle="1" w:styleId="ql-font-songti">
    <w:name w:val="ql-font-songti"/>
    <w:basedOn w:val="a2"/>
    <w:qFormat/>
  </w:style>
  <w:style w:type="paragraph" w:customStyle="1" w:styleId="af">
    <w:name w:val="标准文件_二级无标题"/>
    <w:basedOn w:val="a0"/>
    <w:qFormat/>
    <w:pPr>
      <w:spacing w:beforeLines="0" w:afterLines="0"/>
      <w:outlineLvl w:val="9"/>
    </w:pPr>
    <w:rPr>
      <w:rFonts w:ascii="宋体" w:eastAsia="宋体"/>
    </w:rPr>
  </w:style>
  <w:style w:type="paragraph" w:customStyle="1" w:styleId="af0">
    <w:name w:val="注×:后续"/>
    <w:basedOn w:val="af1"/>
    <w:qFormat/>
    <w:pPr>
      <w:ind w:leftChars="0" w:left="1406" w:firstLineChars="0" w:hanging="499"/>
    </w:pPr>
  </w:style>
  <w:style w:type="paragraph" w:customStyle="1" w:styleId="af1">
    <w:name w:val="注:后续"/>
    <w:qFormat/>
    <w:pPr>
      <w:spacing w:line="300" w:lineRule="exact"/>
      <w:ind w:leftChars="400" w:left="600" w:hangingChars="200" w:hanging="200"/>
      <w:jc w:val="both"/>
    </w:pPr>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6%AF%9B%E5%88%BA/3067285?fromModule=lemma_inli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 清源</dc:creator>
  <cp:lastModifiedBy>云云 胡</cp:lastModifiedBy>
  <cp:revision>28</cp:revision>
  <dcterms:created xsi:type="dcterms:W3CDTF">2023-05-17T20:29:00Z</dcterms:created>
  <dcterms:modified xsi:type="dcterms:W3CDTF">2023-06-26T09:51:00Z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ICV">
    <vt:lpwstr>2819DFB8F90EACE5B0289864ABD80F91_43</vt:lpwstr>
  </property>
</Properties>
</file>