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761F" w14:textId="49E7E587" w:rsidR="00955FB5" w:rsidRDefault="00955FB5" w:rsidP="007466E6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bookmarkStart w:id="0" w:name="_Hlk86232351"/>
      <w:r>
        <w:rPr>
          <w:rFonts w:ascii="宋体" w:eastAsia="宋体" w:hAnsi="宋体" w:cs="Times New Roman" w:hint="eastAsia"/>
          <w:b/>
          <w:sz w:val="32"/>
          <w:szCs w:val="32"/>
        </w:rPr>
        <w:t>《绿色设计产品评价技术规范 玻璃器皿》</w:t>
      </w:r>
    </w:p>
    <w:bookmarkEnd w:id="0"/>
    <w:p w14:paraId="036185BA" w14:textId="145501CC" w:rsidR="00EF02C6" w:rsidRDefault="006B4F67" w:rsidP="007466E6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7466E6">
        <w:rPr>
          <w:rFonts w:ascii="宋体" w:eastAsia="宋体" w:hAnsi="宋体" w:cs="Times New Roman"/>
          <w:b/>
          <w:sz w:val="32"/>
          <w:szCs w:val="32"/>
        </w:rPr>
        <w:t>团体标准</w:t>
      </w:r>
      <w:r w:rsidR="007466E6" w:rsidRPr="007466E6">
        <w:rPr>
          <w:rFonts w:ascii="宋体" w:eastAsia="宋体" w:hAnsi="宋体" w:cs="Times New Roman"/>
          <w:b/>
          <w:sz w:val="32"/>
          <w:szCs w:val="32"/>
        </w:rPr>
        <w:t>编制说明</w:t>
      </w:r>
    </w:p>
    <w:p w14:paraId="05BDAABA" w14:textId="08434AD6" w:rsidR="007466E6" w:rsidRPr="007466E6" w:rsidRDefault="007466E6" w:rsidP="00955FB5">
      <w:pPr>
        <w:jc w:val="center"/>
        <w:rPr>
          <w:rFonts w:ascii="宋体" w:eastAsia="宋体" w:hAnsi="宋体" w:cs="Times New Roman"/>
          <w:sz w:val="24"/>
          <w:szCs w:val="24"/>
        </w:rPr>
      </w:pPr>
      <w:r w:rsidRPr="007466E6">
        <w:rPr>
          <w:rFonts w:ascii="宋体" w:eastAsia="宋体" w:hAnsi="宋体" w:cs="Times New Roman"/>
          <w:b/>
          <w:szCs w:val="21"/>
        </w:rPr>
        <w:t>（</w:t>
      </w:r>
      <w:r w:rsidR="0000159A">
        <w:rPr>
          <w:rFonts w:ascii="宋体" w:eastAsia="宋体" w:hAnsi="宋体" w:cs="Times New Roman" w:hint="eastAsia"/>
          <w:b/>
          <w:szCs w:val="21"/>
        </w:rPr>
        <w:t>征求意见稿</w:t>
      </w:r>
      <w:r w:rsidRPr="007466E6">
        <w:rPr>
          <w:rFonts w:ascii="宋体" w:eastAsia="宋体" w:hAnsi="宋体" w:cs="Times New Roman"/>
          <w:b/>
          <w:szCs w:val="21"/>
        </w:rPr>
        <w:t>）</w:t>
      </w:r>
    </w:p>
    <w:p w14:paraId="584B496E" w14:textId="77777777" w:rsidR="007466E6" w:rsidRPr="007466E6" w:rsidRDefault="007466E6" w:rsidP="007466E6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7466E6">
        <w:rPr>
          <w:rFonts w:ascii="宋体" w:eastAsia="宋体" w:hAnsi="宋体" w:cs="Times New Roman"/>
          <w:b/>
          <w:sz w:val="24"/>
          <w:szCs w:val="24"/>
        </w:rPr>
        <w:t>一、工作简况</w:t>
      </w:r>
    </w:p>
    <w:p w14:paraId="2C7A7996" w14:textId="7B79E502" w:rsidR="00170E86" w:rsidRDefault="00DD1D50" w:rsidP="007466E6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（一）任务来源</w:t>
      </w:r>
    </w:p>
    <w:p w14:paraId="32B434FD" w14:textId="3E84D178" w:rsidR="00DD1D50" w:rsidRDefault="00D041A7" w:rsidP="00DD1D50">
      <w:pPr>
        <w:pStyle w:val="a7"/>
        <w:spacing w:before="0" w:beforeAutospacing="0" w:after="0" w:afterAutospacing="0" w:line="440" w:lineRule="exact"/>
        <w:ind w:firstLine="420"/>
      </w:pPr>
      <w:r>
        <w:rPr>
          <w:rFonts w:hint="eastAsia"/>
        </w:rPr>
        <w:t>本项目是</w:t>
      </w:r>
      <w:r w:rsidR="005B2598">
        <w:rPr>
          <w:rFonts w:hint="eastAsia"/>
        </w:rPr>
        <w:t>中国轻工业联合会《关于下达&lt;人造革与合成革工业绿色园区评价通则&gt;等8项中国轻工业联合会团体标准计划的通知》（中轻联</w:t>
      </w:r>
      <w:r w:rsidR="00E61263">
        <w:rPr>
          <w:rFonts w:hint="eastAsia"/>
        </w:rPr>
        <w:t>综合</w:t>
      </w:r>
      <w:r w:rsidR="00E61263" w:rsidRPr="00E61263">
        <w:rPr>
          <w:rFonts w:hint="eastAsia"/>
        </w:rPr>
        <w:t>〔</w:t>
      </w:r>
      <w:r w:rsidR="00E61263">
        <w:rPr>
          <w:rFonts w:hint="eastAsia"/>
        </w:rPr>
        <w:t>2</w:t>
      </w:r>
      <w:r w:rsidR="00E61263">
        <w:t>017</w:t>
      </w:r>
      <w:r w:rsidR="00E61263" w:rsidRPr="00E61263">
        <w:rPr>
          <w:rFonts w:hint="eastAsia"/>
        </w:rPr>
        <w:t>〕</w:t>
      </w:r>
      <w:r w:rsidR="00E61263">
        <w:rPr>
          <w:rFonts w:hint="eastAsia"/>
        </w:rPr>
        <w:t>3</w:t>
      </w:r>
      <w:r w:rsidR="00E61263">
        <w:t>95</w:t>
      </w:r>
      <w:r w:rsidR="00E61263">
        <w:rPr>
          <w:rFonts w:hint="eastAsia"/>
        </w:rPr>
        <w:t>号</w:t>
      </w:r>
      <w:r w:rsidR="005B2598">
        <w:rPr>
          <w:rFonts w:hint="eastAsia"/>
        </w:rPr>
        <w:t>）</w:t>
      </w:r>
      <w:r w:rsidR="00E61263">
        <w:rPr>
          <w:rFonts w:hint="eastAsia"/>
        </w:rPr>
        <w:t>下达的任务</w:t>
      </w:r>
      <w:r w:rsidR="005B2598">
        <w:rPr>
          <w:rFonts w:hint="eastAsia"/>
        </w:rPr>
        <w:t>，</w:t>
      </w:r>
      <w:r w:rsidR="00E61263">
        <w:rPr>
          <w:rFonts w:hint="eastAsia"/>
        </w:rPr>
        <w:t>计划</w:t>
      </w:r>
      <w:r w:rsidR="005B2598">
        <w:rPr>
          <w:rFonts w:hint="eastAsia"/>
        </w:rPr>
        <w:t>编号</w:t>
      </w:r>
      <w:r w:rsidR="00E61263">
        <w:rPr>
          <w:rFonts w:hint="eastAsia"/>
        </w:rPr>
        <w:t>：</w:t>
      </w:r>
      <w:r w:rsidR="006206BC">
        <w:rPr>
          <w:rFonts w:hint="eastAsia"/>
        </w:rPr>
        <w:t>2</w:t>
      </w:r>
      <w:r w:rsidR="006206BC">
        <w:t>017008</w:t>
      </w:r>
      <w:r w:rsidR="006206BC">
        <w:rPr>
          <w:rFonts w:hint="eastAsia"/>
        </w:rPr>
        <w:t>。</w:t>
      </w:r>
    </w:p>
    <w:p w14:paraId="11700181" w14:textId="1C83C67D" w:rsidR="00A20FBD" w:rsidRPr="00DD1D50" w:rsidRDefault="00A20FBD" w:rsidP="00DD1D50">
      <w:pPr>
        <w:pStyle w:val="a7"/>
        <w:spacing w:before="0" w:beforeAutospacing="0" w:after="0" w:afterAutospacing="0" w:line="440" w:lineRule="exact"/>
        <w:ind w:firstLine="420"/>
      </w:pPr>
      <w:r w:rsidRPr="003F13AA">
        <w:t>2020年9月，中国轻工业联合会下发《关于编制轻工行业绿色设计产品标准体系建设方案的通知》（中轻联综合发</w:t>
      </w:r>
      <w:r w:rsidRPr="00526DEC">
        <w:rPr>
          <w:rFonts w:hint="eastAsia"/>
        </w:rPr>
        <w:t>〔</w:t>
      </w:r>
      <w:r w:rsidRPr="003F13AA">
        <w:t>2020</w:t>
      </w:r>
      <w:r w:rsidRPr="00526DEC">
        <w:rPr>
          <w:rFonts w:hint="eastAsia"/>
        </w:rPr>
        <w:t>〕</w:t>
      </w:r>
      <w:r w:rsidRPr="003F13AA">
        <w:t>168号），为进一步完善轻工领域绿色设计产品标准体系，根据工信部节能与综合利用司《关于商请提供绿色设计产品标准体系建设方案以及“十四五”标准制定计划的函》的要求，组织轻工领域相关标委会开展《轻工行业绿色设计产品标准体系建设方案》编制工作，项目依据GB/T 32161</w:t>
      </w:r>
      <w:r w:rsidR="007F318A" w:rsidRPr="007F318A">
        <w:rPr>
          <w:rFonts w:hint="eastAsia"/>
        </w:rPr>
        <w:t>—</w:t>
      </w:r>
      <w:r w:rsidRPr="003F13AA">
        <w:t>2015《生态设计产品评价通则》。</w:t>
      </w:r>
    </w:p>
    <w:p w14:paraId="7ED4AD54" w14:textId="77DE8C4C" w:rsidR="00955FB5" w:rsidRPr="00CD2348" w:rsidRDefault="00E44943" w:rsidP="007466E6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（二）</w:t>
      </w:r>
      <w:r w:rsidR="00955FB5" w:rsidRPr="00CD2348">
        <w:rPr>
          <w:rFonts w:ascii="宋体" w:eastAsia="宋体" w:hAnsi="宋体" w:cs="Times New Roman" w:hint="eastAsia"/>
          <w:b/>
          <w:bCs/>
          <w:sz w:val="24"/>
          <w:szCs w:val="24"/>
        </w:rPr>
        <w:t>主要工作过程</w:t>
      </w:r>
    </w:p>
    <w:p w14:paraId="39B96A21" w14:textId="7759A7FA" w:rsidR="00EC3769" w:rsidRPr="001C2BBC" w:rsidRDefault="0069537E" w:rsidP="0069537E">
      <w:pPr>
        <w:pStyle w:val="a7"/>
        <w:spacing w:before="0" w:beforeAutospacing="0" w:after="0" w:afterAutospacing="0" w:line="440" w:lineRule="exact"/>
        <w:ind w:firstLine="420"/>
        <w:rPr>
          <w:color w:val="000000"/>
        </w:rPr>
      </w:pPr>
      <w:r w:rsidRPr="004B0AF0">
        <w:rPr>
          <w:rFonts w:hint="eastAsia"/>
          <w:b/>
          <w:bCs/>
          <w:color w:val="000000"/>
        </w:rPr>
        <w:t>起草阶段：</w:t>
      </w:r>
      <w:r w:rsidR="00A50EC5">
        <w:rPr>
          <w:rFonts w:hint="eastAsia"/>
        </w:rPr>
        <w:t>任务下达后，</w:t>
      </w:r>
      <w:r w:rsidR="00C4453F" w:rsidRPr="00164B48">
        <w:t>安徽德力日用玻璃股份有限公司</w:t>
      </w:r>
      <w:r w:rsidR="00C4453F">
        <w:rPr>
          <w:rFonts w:hint="eastAsia"/>
        </w:rPr>
        <w:t>、</w:t>
      </w:r>
      <w:r w:rsidR="00C4453F" w:rsidRPr="00164B48">
        <w:t>安徽发强玻璃有限责任公司</w:t>
      </w:r>
      <w:r w:rsidR="00C4453F">
        <w:rPr>
          <w:rFonts w:hint="eastAsia"/>
        </w:rPr>
        <w:t>、</w:t>
      </w:r>
      <w:r w:rsidR="00EC3769">
        <w:rPr>
          <w:rFonts w:hint="eastAsia"/>
        </w:rPr>
        <w:t>东华大学</w:t>
      </w:r>
      <w:r w:rsidR="00C4453F">
        <w:rPr>
          <w:rFonts w:hint="eastAsia"/>
        </w:rPr>
        <w:t>等</w:t>
      </w:r>
      <w:r>
        <w:rPr>
          <w:rFonts w:hint="eastAsia"/>
        </w:rPr>
        <w:t>收集了相关</w:t>
      </w:r>
      <w:r w:rsidRPr="004544EE">
        <w:rPr>
          <w:rFonts w:hint="eastAsia"/>
        </w:rPr>
        <w:t>技术资料，</w:t>
      </w:r>
      <w:r>
        <w:rPr>
          <w:rFonts w:hint="eastAsia"/>
        </w:rPr>
        <w:t>形成标准</w:t>
      </w:r>
      <w:r w:rsidR="00EC3769">
        <w:rPr>
          <w:rFonts w:hint="eastAsia"/>
        </w:rPr>
        <w:t>草案稿</w:t>
      </w:r>
      <w:r>
        <w:rPr>
          <w:rFonts w:hint="eastAsia"/>
        </w:rPr>
        <w:t>。2</w:t>
      </w:r>
      <w:r>
        <w:t>021</w:t>
      </w:r>
      <w:r>
        <w:rPr>
          <w:rFonts w:hint="eastAsia"/>
        </w:rPr>
        <w:t>年1</w:t>
      </w:r>
      <w:r>
        <w:t>1</w:t>
      </w:r>
      <w:r>
        <w:rPr>
          <w:rFonts w:hint="eastAsia"/>
        </w:rPr>
        <w:t>月</w:t>
      </w:r>
      <w:r w:rsidR="00EC3769">
        <w:rPr>
          <w:rFonts w:hint="eastAsia"/>
        </w:rPr>
        <w:t>1</w:t>
      </w:r>
      <w:r w:rsidR="00EC3769">
        <w:t>2</w:t>
      </w:r>
      <w:r w:rsidR="00EC3769">
        <w:rPr>
          <w:rFonts w:hint="eastAsia"/>
        </w:rPr>
        <w:t>日</w:t>
      </w:r>
      <w:r>
        <w:rPr>
          <w:rFonts w:hint="eastAsia"/>
        </w:rPr>
        <w:t>，</w:t>
      </w:r>
      <w:r w:rsidR="00393AF2">
        <w:rPr>
          <w:rFonts w:hint="eastAsia"/>
        </w:rPr>
        <w:t>在全国日用玻璃标准化工作年会上进行了讨论</w:t>
      </w:r>
      <w:r w:rsidR="00F52F27">
        <w:rPr>
          <w:rFonts w:hint="eastAsia"/>
        </w:rPr>
        <w:t>，</w:t>
      </w:r>
      <w:r w:rsidR="00EC3769">
        <w:rPr>
          <w:rFonts w:hint="eastAsia"/>
        </w:rPr>
        <w:t>会议</w:t>
      </w:r>
      <w:r w:rsidR="00C06B04">
        <w:rPr>
          <w:rFonts w:hint="eastAsia"/>
        </w:rPr>
        <w:t>对标准讨论稿提出主要修改意见如下</w:t>
      </w:r>
      <w:r w:rsidR="00EC3769">
        <w:rPr>
          <w:rFonts w:hint="eastAsia"/>
        </w:rPr>
        <w:t>：</w:t>
      </w:r>
    </w:p>
    <w:p w14:paraId="7D10178A" w14:textId="240719C4" w:rsidR="003E7B80" w:rsidRDefault="003E7B80" w:rsidP="000F29E6">
      <w:pPr>
        <w:pStyle w:val="a7"/>
        <w:spacing w:before="0" w:beforeAutospacing="0" w:after="0" w:afterAutospacing="0" w:line="440" w:lineRule="exact"/>
        <w:ind w:firstLine="420"/>
      </w:pPr>
      <w:r>
        <w:t>1）规范性引用文件GB/T 31268标准名称</w:t>
      </w:r>
      <w:r w:rsidR="00F62052">
        <w:rPr>
          <w:rFonts w:hint="eastAsia"/>
        </w:rPr>
        <w:t>补</w:t>
      </w:r>
      <w:r>
        <w:t>写“通则”；</w:t>
      </w:r>
    </w:p>
    <w:p w14:paraId="2E71407A" w14:textId="4C66A084" w:rsidR="003E7B80" w:rsidRDefault="003E7B80" w:rsidP="000F29E6">
      <w:pPr>
        <w:pStyle w:val="a7"/>
        <w:spacing w:before="0" w:beforeAutospacing="0" w:after="0" w:afterAutospacing="0" w:line="440" w:lineRule="exact"/>
        <w:ind w:firstLine="420"/>
      </w:pPr>
      <w:r>
        <w:t>2）4.2表2中的单位产品综合能耗和窑炉单位玻璃液熔化能耗的取值，需统计企业反馈的基本情况后确定；</w:t>
      </w:r>
    </w:p>
    <w:p w14:paraId="49C345B0" w14:textId="50D1DDA8" w:rsidR="003E7B80" w:rsidRDefault="003E7B80" w:rsidP="000F29E6">
      <w:pPr>
        <w:pStyle w:val="a7"/>
        <w:spacing w:before="0" w:beforeAutospacing="0" w:after="0" w:afterAutospacing="0" w:line="440" w:lineRule="exact"/>
        <w:ind w:firstLine="420"/>
      </w:pPr>
      <w:r>
        <w:t>4）4.2表2中的环境属性指标还需进一步</w:t>
      </w:r>
      <w:r w:rsidR="00FE51E5">
        <w:rPr>
          <w:rFonts w:hint="eastAsia"/>
        </w:rPr>
        <w:t>调研</w:t>
      </w:r>
      <w:r>
        <w:t>；</w:t>
      </w:r>
    </w:p>
    <w:p w14:paraId="635541B5" w14:textId="77777777" w:rsidR="003E7B80" w:rsidRDefault="003E7B80" w:rsidP="000F29E6">
      <w:pPr>
        <w:pStyle w:val="a7"/>
        <w:spacing w:before="0" w:beforeAutospacing="0" w:after="0" w:afterAutospacing="0" w:line="440" w:lineRule="exact"/>
        <w:ind w:firstLine="420"/>
      </w:pPr>
      <w:r>
        <w:t>5）附录A.2中的碎玻璃回收利用率要标明是“生产过程中产生的碎玻璃”；</w:t>
      </w:r>
    </w:p>
    <w:p w14:paraId="58C6B59D" w14:textId="7D8FC031" w:rsidR="003E7B80" w:rsidRDefault="003E7B80" w:rsidP="000F29E6">
      <w:pPr>
        <w:pStyle w:val="a7"/>
        <w:spacing w:before="0" w:beforeAutospacing="0" w:after="0" w:afterAutospacing="0" w:line="440" w:lineRule="exact"/>
        <w:ind w:firstLine="420"/>
      </w:pPr>
      <w:r>
        <w:t>6）附录B中的生命周期评价方法需进一步考察，符合行业的实际情况。</w:t>
      </w:r>
    </w:p>
    <w:p w14:paraId="2E31E16C" w14:textId="36428AB8" w:rsidR="00CF51D3" w:rsidRDefault="003E7B80" w:rsidP="00DF48FD">
      <w:pPr>
        <w:pStyle w:val="a7"/>
        <w:spacing w:before="0" w:beforeAutospacing="0" w:after="0" w:afterAutospacing="0" w:line="440" w:lineRule="exact"/>
        <w:ind w:firstLine="420"/>
      </w:pPr>
      <w:r>
        <w:rPr>
          <w:rFonts w:hint="eastAsia"/>
        </w:rPr>
        <w:t>玻璃器皿产品产量大，品种多，会议建议再征集企业参加该标准起草工作组，进一步明确各项指标，并将其内容细化，使制定的技术规范更合理有效。</w:t>
      </w:r>
      <w:r w:rsidR="00B82AE9">
        <w:rPr>
          <w:rFonts w:hint="eastAsia"/>
        </w:rPr>
        <w:t>会后，起草</w:t>
      </w:r>
      <w:r w:rsidR="003B19B3">
        <w:rPr>
          <w:rFonts w:hint="eastAsia"/>
        </w:rPr>
        <w:t>工作组</w:t>
      </w:r>
      <w:r w:rsidR="00B82AE9">
        <w:rPr>
          <w:rFonts w:hint="eastAsia"/>
        </w:rPr>
        <w:t>对指标进一步调研，于2</w:t>
      </w:r>
      <w:r w:rsidR="00B82AE9">
        <w:t>022</w:t>
      </w:r>
      <w:r w:rsidR="00B82AE9">
        <w:rPr>
          <w:rFonts w:hint="eastAsia"/>
        </w:rPr>
        <w:t>年8月形成二次讨论稿。</w:t>
      </w:r>
    </w:p>
    <w:p w14:paraId="779A505F" w14:textId="5D18290D" w:rsidR="009A1A50" w:rsidRDefault="006D71CC" w:rsidP="00DF48FD">
      <w:pPr>
        <w:pStyle w:val="a7"/>
        <w:spacing w:before="0" w:beforeAutospacing="0" w:after="0" w:afterAutospacing="0" w:line="440" w:lineRule="exact"/>
        <w:ind w:firstLine="420"/>
      </w:pPr>
      <w:r>
        <w:rPr>
          <w:rFonts w:hint="eastAsia"/>
        </w:rPr>
        <w:lastRenderedPageBreak/>
        <w:t>2</w:t>
      </w:r>
      <w:r>
        <w:t>022</w:t>
      </w:r>
      <w:r>
        <w:rPr>
          <w:rFonts w:hint="eastAsia"/>
        </w:rPr>
        <w:t>年9月，</w:t>
      </w:r>
      <w:r w:rsidR="00815A22" w:rsidRPr="00815A22">
        <w:rPr>
          <w:rFonts w:hint="eastAsia"/>
        </w:rPr>
        <w:t>全国日用玻璃标准化技术委员会</w:t>
      </w:r>
      <w:r w:rsidR="00815A22">
        <w:rPr>
          <w:rFonts w:hint="eastAsia"/>
        </w:rPr>
        <w:t>秘书处邀请行业专家，</w:t>
      </w:r>
      <w:r w:rsidR="00CF51D3">
        <w:rPr>
          <w:rFonts w:hint="eastAsia"/>
        </w:rPr>
        <w:t>举行了该团体标准线上讨论会，全国日用玻璃标准化技术委员会叶佳意秘书长、</w:t>
      </w:r>
      <w:r w:rsidR="00CF51D3" w:rsidRPr="00CF51D3">
        <w:rPr>
          <w:rFonts w:hint="eastAsia"/>
        </w:rPr>
        <w:t>国家眼镜玻璃搪瓷制品质量检验检测中心</w:t>
      </w:r>
      <w:r w:rsidR="00CF51D3">
        <w:rPr>
          <w:rFonts w:hint="eastAsia"/>
        </w:rPr>
        <w:t>孙环宝名誉主任、东华大学蒋伟忠教授、王海风副教授</w:t>
      </w:r>
      <w:r w:rsidR="001C2BBC">
        <w:rPr>
          <w:rFonts w:hint="eastAsia"/>
        </w:rPr>
        <w:t>等</w:t>
      </w:r>
      <w:r w:rsidR="0089325F">
        <w:rPr>
          <w:rFonts w:hint="eastAsia"/>
        </w:rPr>
        <w:t>1</w:t>
      </w:r>
      <w:r w:rsidR="0089325F">
        <w:t>3</w:t>
      </w:r>
      <w:r w:rsidR="0089325F">
        <w:rPr>
          <w:rFonts w:hint="eastAsia"/>
        </w:rPr>
        <w:t>位专家出席</w:t>
      </w:r>
      <w:r w:rsidR="003E7B80">
        <w:rPr>
          <w:rFonts w:hint="eastAsia"/>
        </w:rPr>
        <w:t>本次会议。</w:t>
      </w:r>
      <w:r w:rsidR="009A1A50" w:rsidRPr="009A1A50">
        <w:rPr>
          <w:rFonts w:hint="eastAsia"/>
        </w:rPr>
        <w:t>与会专家对标准二次讨论稿进行了</w:t>
      </w:r>
      <w:r w:rsidR="001D1069">
        <w:rPr>
          <w:rFonts w:hint="eastAsia"/>
        </w:rPr>
        <w:t>逐条</w:t>
      </w:r>
      <w:r w:rsidR="009A1A50" w:rsidRPr="009A1A50">
        <w:rPr>
          <w:rFonts w:hint="eastAsia"/>
        </w:rPr>
        <w:t>认真、仔细的讨论，提出主要修改意见如下：</w:t>
      </w:r>
    </w:p>
    <w:p w14:paraId="752BA680" w14:textId="6C157E51" w:rsidR="0036316C" w:rsidRDefault="009A1A50" w:rsidP="00DF48FD">
      <w:pPr>
        <w:pStyle w:val="a7"/>
        <w:spacing w:before="0" w:beforeAutospacing="0" w:after="0" w:afterAutospacing="0" w:line="440" w:lineRule="exact"/>
        <w:ind w:firstLine="420"/>
      </w:pPr>
      <w:r>
        <w:rPr>
          <w:rFonts w:hint="eastAsia"/>
        </w:rPr>
        <w:t>1）</w:t>
      </w:r>
      <w:r w:rsidR="007232EF">
        <w:rPr>
          <w:rFonts w:hint="eastAsia"/>
        </w:rPr>
        <w:t>生产企业确认表1中环境属性的指标</w:t>
      </w:r>
      <w:r w:rsidR="004B1856">
        <w:rPr>
          <w:rFonts w:hint="eastAsia"/>
        </w:rPr>
        <w:t>的合理性</w:t>
      </w:r>
      <w:r w:rsidR="007232EF">
        <w:rPr>
          <w:rFonts w:hint="eastAsia"/>
        </w:rPr>
        <w:t>；</w:t>
      </w:r>
    </w:p>
    <w:p w14:paraId="4E7EB024" w14:textId="2B8DBDC5" w:rsidR="00FA1AFF" w:rsidRDefault="00FA1AFF" w:rsidP="00DF48FD">
      <w:pPr>
        <w:pStyle w:val="a7"/>
        <w:spacing w:before="0" w:beforeAutospacing="0" w:after="0" w:afterAutospacing="0" w:line="440" w:lineRule="exact"/>
        <w:ind w:firstLine="420"/>
      </w:pPr>
      <w:r>
        <w:t>2</w:t>
      </w:r>
      <w:r>
        <w:rPr>
          <w:rFonts w:hint="eastAsia"/>
        </w:rPr>
        <w:t>）</w:t>
      </w:r>
      <w:r w:rsidR="004234BE">
        <w:rPr>
          <w:rFonts w:hint="eastAsia"/>
        </w:rPr>
        <w:t>补充B</w:t>
      </w:r>
      <w:r w:rsidR="004234BE">
        <w:t>.2.2</w:t>
      </w:r>
      <w:r w:rsidR="004234BE">
        <w:rPr>
          <w:rFonts w:hint="eastAsia"/>
        </w:rPr>
        <w:t>系统边界</w:t>
      </w:r>
      <w:r w:rsidR="00411288">
        <w:rPr>
          <w:rFonts w:hint="eastAsia"/>
        </w:rPr>
        <w:t>示意图</w:t>
      </w:r>
      <w:r w:rsidR="004234BE">
        <w:rPr>
          <w:rFonts w:hint="eastAsia"/>
        </w:rPr>
        <w:t>；</w:t>
      </w:r>
    </w:p>
    <w:p w14:paraId="54DC66C8" w14:textId="262DF153" w:rsidR="001215A0" w:rsidRPr="001215A0" w:rsidRDefault="001215A0" w:rsidP="001215A0">
      <w:pPr>
        <w:pStyle w:val="a7"/>
        <w:spacing w:before="0" w:beforeAutospacing="0" w:after="0" w:afterAutospacing="0" w:line="440" w:lineRule="exact"/>
        <w:ind w:firstLine="420"/>
      </w:pPr>
      <w:r>
        <w:rPr>
          <w:rFonts w:hint="eastAsia"/>
        </w:rPr>
        <w:t>3）增加表B</w:t>
      </w:r>
      <w:r>
        <w:t>.6</w:t>
      </w:r>
      <w:r>
        <w:rPr>
          <w:rFonts w:hint="eastAsia"/>
        </w:rPr>
        <w:t>中“粉尘”作为生命周期清单因子归类</w:t>
      </w:r>
      <w:r w:rsidR="00B12411">
        <w:rPr>
          <w:rFonts w:hint="eastAsia"/>
        </w:rPr>
        <w:t>。</w:t>
      </w:r>
    </w:p>
    <w:p w14:paraId="40FDB3D7" w14:textId="0D866402" w:rsidR="00F75D94" w:rsidRDefault="00027A13" w:rsidP="00DF48FD">
      <w:pPr>
        <w:pStyle w:val="a7"/>
        <w:spacing w:before="0" w:beforeAutospacing="0" w:after="0" w:afterAutospacing="0" w:line="440" w:lineRule="exact"/>
        <w:ind w:firstLine="420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月2</w:t>
      </w:r>
      <w:r>
        <w:t>2</w:t>
      </w:r>
      <w:r>
        <w:rPr>
          <w:rFonts w:hint="eastAsia"/>
        </w:rPr>
        <w:t>日，G</w:t>
      </w:r>
      <w:r>
        <w:t>B 26453-2022</w:t>
      </w:r>
      <w:r>
        <w:rPr>
          <w:rFonts w:hint="eastAsia"/>
        </w:rPr>
        <w:t>《玻璃工业大气污染物排放标准》发布，</w:t>
      </w:r>
      <w:r w:rsidR="002C1964">
        <w:rPr>
          <w:rFonts w:hint="eastAsia"/>
        </w:rPr>
        <w:t>标准起草工作组根据讨论会提出的建议</w:t>
      </w:r>
      <w:r w:rsidR="00E756FC">
        <w:rPr>
          <w:rFonts w:hint="eastAsia"/>
        </w:rPr>
        <w:t>以及强制性国家标准的要求</w:t>
      </w:r>
      <w:r w:rsidR="00783EC6">
        <w:rPr>
          <w:rFonts w:hint="eastAsia"/>
        </w:rPr>
        <w:t>，</w:t>
      </w:r>
      <w:r w:rsidR="002C1964" w:rsidRPr="002C1964">
        <w:rPr>
          <w:rFonts w:hint="eastAsia"/>
        </w:rPr>
        <w:t>对相关技术指标进行了</w:t>
      </w:r>
      <w:r w:rsidR="00783EC6">
        <w:rPr>
          <w:rFonts w:hint="eastAsia"/>
        </w:rPr>
        <w:t>确认</w:t>
      </w:r>
      <w:r w:rsidR="002C1964" w:rsidRPr="002C1964">
        <w:rPr>
          <w:rFonts w:hint="eastAsia"/>
        </w:rPr>
        <w:t>，并对标准文本进行了梳理</w:t>
      </w:r>
      <w:r w:rsidR="0013448D">
        <w:rPr>
          <w:rFonts w:hint="eastAsia"/>
        </w:rPr>
        <w:t>、</w:t>
      </w:r>
      <w:r w:rsidR="002C1964" w:rsidRPr="002C1964">
        <w:rPr>
          <w:rFonts w:hint="eastAsia"/>
        </w:rPr>
        <w:t>修改</w:t>
      </w:r>
      <w:r w:rsidR="0013448D">
        <w:rPr>
          <w:rFonts w:hint="eastAsia"/>
        </w:rPr>
        <w:t>，</w:t>
      </w:r>
      <w:r w:rsidR="002C1964" w:rsidRPr="002C1964">
        <w:rPr>
          <w:rFonts w:hint="eastAsia"/>
        </w:rPr>
        <w:t>形成</w:t>
      </w:r>
      <w:r w:rsidR="00F75D94">
        <w:rPr>
          <w:rFonts w:hint="eastAsia"/>
        </w:rPr>
        <w:t>三次</w:t>
      </w:r>
      <w:r w:rsidR="00783EC6">
        <w:rPr>
          <w:rFonts w:hint="eastAsia"/>
        </w:rPr>
        <w:t>讨论稿</w:t>
      </w:r>
      <w:r w:rsidR="00F75D94">
        <w:rPr>
          <w:rFonts w:hint="eastAsia"/>
        </w:rPr>
        <w:t>。</w:t>
      </w:r>
    </w:p>
    <w:p w14:paraId="217F7A9D" w14:textId="622856B4" w:rsidR="0036316C" w:rsidRDefault="00F75D94" w:rsidP="00DF48FD">
      <w:pPr>
        <w:pStyle w:val="a7"/>
        <w:spacing w:before="0" w:beforeAutospacing="0" w:after="0" w:afterAutospacing="0" w:line="440" w:lineRule="exact"/>
        <w:ind w:firstLine="420"/>
      </w:pPr>
      <w:r>
        <w:t>2023</w:t>
      </w:r>
      <w:r>
        <w:rPr>
          <w:rFonts w:hint="eastAsia"/>
        </w:rPr>
        <w:t>年4月1</w:t>
      </w:r>
      <w:r>
        <w:t>9</w:t>
      </w:r>
      <w:r>
        <w:rPr>
          <w:rFonts w:hint="eastAsia"/>
        </w:rPr>
        <w:t>日，</w:t>
      </w:r>
      <w:r w:rsidR="008B7F12">
        <w:rPr>
          <w:rFonts w:hint="eastAsia"/>
        </w:rPr>
        <w:t>在全国日用玻璃标准化技术委员会三届一次全会上讨论</w:t>
      </w:r>
      <w:r>
        <w:rPr>
          <w:rFonts w:hint="eastAsia"/>
        </w:rPr>
        <w:t>，</w:t>
      </w:r>
      <w:r w:rsidRPr="00F75D94">
        <w:rPr>
          <w:rFonts w:hint="eastAsia"/>
        </w:rPr>
        <w:t>会议提出主要修改意见如下：</w:t>
      </w:r>
    </w:p>
    <w:p w14:paraId="5B88FC6B" w14:textId="674A612A" w:rsidR="00D438C1" w:rsidRDefault="00D438C1" w:rsidP="00D438C1">
      <w:pPr>
        <w:pStyle w:val="a7"/>
        <w:spacing w:before="0" w:beforeAutospacing="0" w:after="0" w:afterAutospacing="0" w:line="440" w:lineRule="exact"/>
        <w:ind w:firstLine="420"/>
      </w:pPr>
      <w:r>
        <w:t>1) 4.1.3 “工业企业厂界”改为“生产企业厂界”；</w:t>
      </w:r>
    </w:p>
    <w:p w14:paraId="31488D95" w14:textId="2DFF92D1" w:rsidR="00D438C1" w:rsidRDefault="00D438C1" w:rsidP="00D438C1">
      <w:pPr>
        <w:pStyle w:val="a7"/>
        <w:spacing w:before="0" w:beforeAutospacing="0" w:after="0" w:afterAutospacing="0" w:line="440" w:lineRule="exact"/>
        <w:ind w:firstLine="420"/>
      </w:pPr>
      <w:r>
        <w:t>2) 表1“按 GB 26453”改为“按GB 26453 计算”；</w:t>
      </w:r>
    </w:p>
    <w:p w14:paraId="476C5882" w14:textId="01FD9F9C" w:rsidR="00D438C1" w:rsidRDefault="00D438C1" w:rsidP="00D438C1">
      <w:pPr>
        <w:pStyle w:val="a7"/>
        <w:spacing w:before="0" w:beforeAutospacing="0" w:after="0" w:afterAutospacing="0" w:line="440" w:lineRule="exact"/>
        <w:ind w:firstLine="420"/>
      </w:pPr>
      <w:r>
        <w:t xml:space="preserve">3) </w:t>
      </w:r>
      <w:r w:rsidR="00B659B9">
        <w:rPr>
          <w:rFonts w:hint="eastAsia"/>
        </w:rPr>
        <w:t>修改了</w:t>
      </w:r>
      <w:r>
        <w:t>B.1目的的介绍；</w:t>
      </w:r>
    </w:p>
    <w:p w14:paraId="228C42BA" w14:textId="286CB3C9" w:rsidR="00D438C1" w:rsidRDefault="00D438C1" w:rsidP="00D438C1">
      <w:pPr>
        <w:pStyle w:val="a7"/>
        <w:spacing w:before="0" w:beforeAutospacing="0" w:after="0" w:afterAutospacing="0" w:line="440" w:lineRule="exact"/>
        <w:ind w:firstLine="420"/>
      </w:pPr>
      <w:r>
        <w:t>4) 删除表B.1“助溶剂”、“乳浊剂”；</w:t>
      </w:r>
    </w:p>
    <w:p w14:paraId="6CB981F1" w14:textId="60CE308D" w:rsidR="00D438C1" w:rsidRDefault="00D438C1" w:rsidP="00D438C1">
      <w:pPr>
        <w:pStyle w:val="a7"/>
        <w:spacing w:before="0" w:beforeAutospacing="0" w:after="0" w:afterAutospacing="0" w:line="440" w:lineRule="exact"/>
        <w:ind w:firstLine="420"/>
      </w:pPr>
      <w:r>
        <w:t>5) 表B.5固体废弃物中“废玻璃”改为“耐火材料”</w:t>
      </w:r>
      <w:r>
        <w:rPr>
          <w:rFonts w:hint="eastAsia"/>
        </w:rPr>
        <w:t>；</w:t>
      </w:r>
    </w:p>
    <w:p w14:paraId="09BD09BD" w14:textId="2A7252D4" w:rsidR="00F75D94" w:rsidRDefault="00D438C1" w:rsidP="00D438C1">
      <w:pPr>
        <w:pStyle w:val="a7"/>
        <w:spacing w:before="0" w:beforeAutospacing="0" w:after="0" w:afterAutospacing="0" w:line="440" w:lineRule="exact"/>
        <w:ind w:firstLine="420"/>
      </w:pPr>
      <w:r>
        <w:rPr>
          <w:rFonts w:hint="eastAsia"/>
        </w:rPr>
        <w:t>6）会后</w:t>
      </w:r>
      <w:r w:rsidR="00615180">
        <w:rPr>
          <w:rFonts w:hint="eastAsia"/>
        </w:rPr>
        <w:t>进一步</w:t>
      </w:r>
      <w:r>
        <w:rPr>
          <w:rFonts w:hint="eastAsia"/>
        </w:rPr>
        <w:t>确认</w:t>
      </w:r>
      <w:r w:rsidR="009F38CF">
        <w:rPr>
          <w:rFonts w:hint="eastAsia"/>
        </w:rPr>
        <w:t>各</w:t>
      </w:r>
      <w:r w:rsidR="002F73B1">
        <w:rPr>
          <w:rFonts w:hint="eastAsia"/>
        </w:rPr>
        <w:t>级</w:t>
      </w:r>
      <w:r w:rsidR="009F38CF">
        <w:rPr>
          <w:rFonts w:hint="eastAsia"/>
        </w:rPr>
        <w:t>指标</w:t>
      </w:r>
      <w:r>
        <w:t>。</w:t>
      </w:r>
    </w:p>
    <w:p w14:paraId="672018E3" w14:textId="3AE892D4" w:rsidR="00176497" w:rsidRPr="003F5844" w:rsidRDefault="00176497" w:rsidP="00D438C1">
      <w:pPr>
        <w:pStyle w:val="a7"/>
        <w:spacing w:before="0" w:beforeAutospacing="0" w:after="0" w:afterAutospacing="0" w:line="440" w:lineRule="exact"/>
        <w:ind w:firstLine="420"/>
      </w:pPr>
      <w:r w:rsidRPr="00176497">
        <w:rPr>
          <w:rFonts w:hint="eastAsia"/>
          <w:b/>
          <w:bCs/>
        </w:rPr>
        <w:t>征求意见阶段</w:t>
      </w:r>
      <w:r w:rsidRPr="00176497">
        <w:rPr>
          <w:rFonts w:hint="eastAsia"/>
        </w:rPr>
        <w:t>：标准讨论会后，起草工作组按讨论会议要求对标准讨论稿进行了修改，并重新梳理了标准文本，形成征求意见稿。</w:t>
      </w:r>
    </w:p>
    <w:p w14:paraId="3216123E" w14:textId="77777777" w:rsidR="007466E6" w:rsidRPr="007466E6" w:rsidRDefault="007466E6" w:rsidP="007466E6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7466E6">
        <w:rPr>
          <w:rFonts w:ascii="宋体" w:eastAsia="宋体" w:hAnsi="宋体" w:cs="Times New Roman"/>
          <w:b/>
          <w:sz w:val="24"/>
          <w:szCs w:val="24"/>
        </w:rPr>
        <w:t>二、标准编制原则</w:t>
      </w:r>
    </w:p>
    <w:p w14:paraId="15E432C7" w14:textId="26FEADDF" w:rsidR="00955FB5" w:rsidRDefault="00955FB5" w:rsidP="00955FB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55FB5">
        <w:rPr>
          <w:rFonts w:ascii="宋体" w:eastAsia="宋体" w:hAnsi="宋体" w:cs="Times New Roman" w:hint="eastAsia"/>
          <w:sz w:val="24"/>
          <w:szCs w:val="24"/>
        </w:rPr>
        <w:t>标准的结构、表述规则和编排格式按</w:t>
      </w:r>
      <w:r w:rsidRPr="00955FB5">
        <w:rPr>
          <w:rFonts w:ascii="宋体" w:eastAsia="宋体" w:hAnsi="宋体" w:cs="Times New Roman"/>
          <w:sz w:val="24"/>
          <w:szCs w:val="24"/>
        </w:rPr>
        <w:t>GB/T 1.1</w:t>
      </w:r>
      <w:r w:rsidR="00237A8E" w:rsidRPr="00237A8E">
        <w:rPr>
          <w:rFonts w:ascii="宋体" w:eastAsia="宋体" w:hAnsi="宋体" w:cs="Times New Roman" w:hint="eastAsia"/>
          <w:sz w:val="24"/>
          <w:szCs w:val="24"/>
        </w:rPr>
        <w:t>—</w:t>
      </w:r>
      <w:r w:rsidRPr="00955FB5">
        <w:rPr>
          <w:rFonts w:ascii="宋体" w:eastAsia="宋体" w:hAnsi="宋体" w:cs="Times New Roman"/>
          <w:sz w:val="24"/>
          <w:szCs w:val="24"/>
        </w:rPr>
        <w:t>2020《标准化工作导则 第1部分：标准化文件的结构和起草规则》要求。</w:t>
      </w:r>
    </w:p>
    <w:p w14:paraId="645DDCF4" w14:textId="424BB77A" w:rsidR="00161037" w:rsidRPr="00161037" w:rsidRDefault="00161037" w:rsidP="00955FB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标准内容</w:t>
      </w:r>
      <w:r w:rsidRPr="00161037">
        <w:rPr>
          <w:rFonts w:ascii="宋体" w:eastAsia="宋体" w:hAnsi="宋体" w:cs="Times New Roman" w:hint="eastAsia"/>
          <w:sz w:val="24"/>
          <w:szCs w:val="24"/>
        </w:rPr>
        <w:t>依据</w:t>
      </w:r>
      <w:r w:rsidRPr="00161037">
        <w:rPr>
          <w:rFonts w:ascii="宋体" w:eastAsia="宋体" w:hAnsi="宋体" w:cs="Times New Roman"/>
          <w:sz w:val="24"/>
          <w:szCs w:val="24"/>
        </w:rPr>
        <w:t>GB/T 32161</w:t>
      </w:r>
      <w:r w:rsidR="00237A8E" w:rsidRPr="00237A8E">
        <w:rPr>
          <w:rFonts w:ascii="宋体" w:eastAsia="宋体" w:hAnsi="宋体" w:cs="Times New Roman" w:hint="eastAsia"/>
          <w:sz w:val="24"/>
          <w:szCs w:val="24"/>
        </w:rPr>
        <w:t>—</w:t>
      </w:r>
      <w:r w:rsidRPr="00161037">
        <w:rPr>
          <w:rFonts w:ascii="宋体" w:eastAsia="宋体" w:hAnsi="宋体" w:cs="Times New Roman"/>
          <w:sz w:val="24"/>
          <w:szCs w:val="24"/>
        </w:rPr>
        <w:t>2015《生态设计产品评价通则》</w:t>
      </w:r>
      <w:r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492A2B4D" w14:textId="79F3B7EF" w:rsidR="007466E6" w:rsidRPr="007466E6" w:rsidRDefault="007466E6" w:rsidP="007466E6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7466E6">
        <w:rPr>
          <w:rFonts w:ascii="宋体" w:eastAsia="宋体" w:hAnsi="宋体" w:cs="Times New Roman"/>
          <w:b/>
          <w:sz w:val="24"/>
          <w:szCs w:val="24"/>
        </w:rPr>
        <w:t>三、标准主要内容的确定</w:t>
      </w:r>
    </w:p>
    <w:p w14:paraId="40714012" w14:textId="77777777" w:rsidR="00AA0E85" w:rsidRPr="00AA0E85" w:rsidRDefault="00AA0E85" w:rsidP="00AA0E8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A0E85">
        <w:rPr>
          <w:rFonts w:ascii="宋体" w:eastAsia="宋体" w:hAnsi="宋体" w:cs="Times New Roman" w:hint="eastAsia"/>
          <w:sz w:val="24"/>
          <w:szCs w:val="24"/>
        </w:rPr>
        <w:t>本文件规定了玻璃器皿绿色设计产品评价的基本要求、评价指标要求、生命周期评价报告编制方法和评价方法。</w:t>
      </w:r>
    </w:p>
    <w:p w14:paraId="733F9BB9" w14:textId="686FDD32" w:rsidR="00AA0E85" w:rsidRDefault="00596AD7" w:rsidP="00AA0E8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1）</w:t>
      </w:r>
      <w:r w:rsidR="005A6A7F" w:rsidRPr="005A6A7F">
        <w:rPr>
          <w:rFonts w:ascii="宋体" w:eastAsia="宋体" w:hAnsi="宋体" w:cs="Times New Roman" w:hint="eastAsia"/>
          <w:sz w:val="24"/>
          <w:szCs w:val="24"/>
        </w:rPr>
        <w:t>根据</w:t>
      </w:r>
      <w:r w:rsidR="005A6A7F" w:rsidRPr="005A6A7F">
        <w:rPr>
          <w:rFonts w:ascii="宋体" w:eastAsia="宋体" w:hAnsi="宋体" w:cs="Times New Roman"/>
          <w:sz w:val="24"/>
          <w:szCs w:val="24"/>
        </w:rPr>
        <w:t>GB/T 32161</w:t>
      </w:r>
      <w:r w:rsidR="00237A8E">
        <w:rPr>
          <w:rFonts w:ascii="宋体" w:eastAsia="宋体" w:hAnsi="宋体" w:cs="Times New Roman" w:hint="eastAsia"/>
          <w:sz w:val="24"/>
          <w:szCs w:val="24"/>
        </w:rPr>
        <w:t>—</w:t>
      </w:r>
      <w:r w:rsidR="005A6A7F" w:rsidRPr="005A6A7F">
        <w:rPr>
          <w:rFonts w:ascii="宋体" w:eastAsia="宋体" w:hAnsi="宋体" w:cs="Times New Roman"/>
          <w:sz w:val="24"/>
          <w:szCs w:val="24"/>
        </w:rPr>
        <w:t>2015《生态设计产品评价通则》</w:t>
      </w:r>
      <w:r w:rsidR="005A6A7F">
        <w:rPr>
          <w:rFonts w:ascii="宋体" w:eastAsia="宋体" w:hAnsi="宋体" w:cs="Times New Roman" w:hint="eastAsia"/>
          <w:sz w:val="24"/>
          <w:szCs w:val="24"/>
        </w:rPr>
        <w:t>，</w:t>
      </w:r>
      <w:r w:rsidR="00960E4F">
        <w:rPr>
          <w:rFonts w:ascii="宋体" w:eastAsia="宋体" w:hAnsi="宋体" w:cs="Times New Roman" w:hint="eastAsia"/>
          <w:sz w:val="24"/>
          <w:szCs w:val="24"/>
        </w:rPr>
        <w:t>指标体系由一级指标和二级指标组成</w:t>
      </w:r>
      <w:r w:rsidR="005A6A7F">
        <w:rPr>
          <w:rFonts w:ascii="宋体" w:eastAsia="宋体" w:hAnsi="宋体" w:cs="Times New Roman" w:hint="eastAsia"/>
          <w:sz w:val="24"/>
          <w:szCs w:val="24"/>
        </w:rPr>
        <w:t>，</w:t>
      </w:r>
      <w:r w:rsidR="005A6A7F" w:rsidRPr="005A6A7F">
        <w:rPr>
          <w:rFonts w:ascii="宋体" w:eastAsia="宋体" w:hAnsi="宋体" w:cs="Times New Roman" w:hint="eastAsia"/>
          <w:sz w:val="24"/>
          <w:szCs w:val="24"/>
        </w:rPr>
        <w:t>一级指标包括资源属性、能源属性、环境属性和</w:t>
      </w:r>
      <w:r w:rsidR="005A6A7F">
        <w:rPr>
          <w:rFonts w:ascii="宋体" w:eastAsia="宋体" w:hAnsi="宋体" w:cs="Times New Roman" w:hint="eastAsia"/>
          <w:sz w:val="24"/>
          <w:szCs w:val="24"/>
        </w:rPr>
        <w:t>产品</w:t>
      </w:r>
      <w:r w:rsidR="005A6A7F" w:rsidRPr="005A6A7F">
        <w:rPr>
          <w:rFonts w:ascii="宋体" w:eastAsia="宋体" w:hAnsi="宋体" w:cs="Times New Roman" w:hint="eastAsia"/>
          <w:sz w:val="24"/>
          <w:szCs w:val="24"/>
        </w:rPr>
        <w:t>属性</w:t>
      </w:r>
      <w:r w:rsidR="005A6A7F" w:rsidRPr="005A6A7F">
        <w:rPr>
          <w:rFonts w:ascii="宋体" w:eastAsia="宋体" w:hAnsi="宋体" w:cs="Times New Roman"/>
          <w:sz w:val="24"/>
          <w:szCs w:val="24"/>
        </w:rPr>
        <w:t>4类指标，每类指标又由若干个二级指标</w:t>
      </w:r>
      <w:r w:rsidR="00960E4F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183A8D03" w14:textId="4C72A297" w:rsidR="00960E4F" w:rsidRDefault="00960E4F" w:rsidP="00AA0E8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lastRenderedPageBreak/>
        <w:t>2）</w:t>
      </w:r>
      <w:r w:rsidR="006D2F1B">
        <w:rPr>
          <w:rFonts w:ascii="宋体" w:eastAsia="宋体" w:hAnsi="宋体" w:cs="Times New Roman" w:hint="eastAsia"/>
          <w:sz w:val="24"/>
          <w:szCs w:val="24"/>
        </w:rPr>
        <w:t>评价指标要求基准值和判定依据，根据</w:t>
      </w:r>
      <w:r w:rsidR="007B226B">
        <w:rPr>
          <w:rFonts w:ascii="宋体" w:eastAsia="宋体" w:hAnsi="宋体" w:cs="Times New Roman" w:hint="eastAsia"/>
          <w:sz w:val="24"/>
          <w:szCs w:val="24"/>
        </w:rPr>
        <w:t>相关</w:t>
      </w:r>
      <w:r w:rsidR="006D2F1B">
        <w:rPr>
          <w:rFonts w:ascii="宋体" w:eastAsia="宋体" w:hAnsi="宋体" w:cs="Times New Roman" w:hint="eastAsia"/>
          <w:sz w:val="24"/>
          <w:szCs w:val="24"/>
        </w:rPr>
        <w:t>国家标准和行业标准及行业情况</w:t>
      </w:r>
      <w:r w:rsidR="008274C3">
        <w:rPr>
          <w:rFonts w:ascii="宋体" w:eastAsia="宋体" w:hAnsi="宋体" w:cs="Times New Roman" w:hint="eastAsia"/>
          <w:sz w:val="24"/>
          <w:szCs w:val="24"/>
        </w:rPr>
        <w:t>确定</w:t>
      </w:r>
      <w:r w:rsidR="003A47A4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1C61CD05" w14:textId="32970BC6" w:rsidR="003A47A4" w:rsidRDefault="003A47A4" w:rsidP="00AA0E8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3）</w:t>
      </w:r>
      <w:r w:rsidRPr="003A47A4">
        <w:rPr>
          <w:rFonts w:ascii="宋体" w:eastAsia="宋体" w:hAnsi="宋体" w:cs="Times New Roman" w:hint="eastAsia"/>
          <w:sz w:val="24"/>
          <w:szCs w:val="24"/>
        </w:rPr>
        <w:t>生命周期评价报告编制方法和评价方法</w:t>
      </w:r>
      <w:r>
        <w:rPr>
          <w:rFonts w:ascii="宋体" w:eastAsia="宋体" w:hAnsi="宋体" w:cs="Times New Roman" w:hint="eastAsia"/>
          <w:sz w:val="24"/>
          <w:szCs w:val="24"/>
        </w:rPr>
        <w:t>依据</w:t>
      </w:r>
      <w:r w:rsidRPr="003A47A4">
        <w:rPr>
          <w:rFonts w:ascii="宋体" w:eastAsia="宋体" w:hAnsi="宋体" w:cs="Times New Roman"/>
          <w:sz w:val="24"/>
          <w:szCs w:val="24"/>
        </w:rPr>
        <w:t>GB/T 32161</w:t>
      </w:r>
      <w:r w:rsidR="00237A8E">
        <w:rPr>
          <w:rFonts w:ascii="宋体" w:eastAsia="宋体" w:hAnsi="宋体" w:cs="Times New Roman" w:hint="eastAsia"/>
          <w:sz w:val="24"/>
          <w:szCs w:val="24"/>
        </w:rPr>
        <w:t>—</w:t>
      </w:r>
      <w:r w:rsidRPr="003A47A4">
        <w:rPr>
          <w:rFonts w:ascii="宋体" w:eastAsia="宋体" w:hAnsi="宋体" w:cs="Times New Roman"/>
          <w:sz w:val="24"/>
          <w:szCs w:val="24"/>
        </w:rPr>
        <w:t>2015</w:t>
      </w:r>
      <w:r w:rsidR="00BE7F54">
        <w:rPr>
          <w:rFonts w:ascii="宋体" w:eastAsia="宋体" w:hAnsi="宋体" w:cs="Times New Roman" w:hint="eastAsia"/>
          <w:sz w:val="24"/>
          <w:szCs w:val="24"/>
        </w:rPr>
        <w:t>和玻璃器皿行业情况</w:t>
      </w:r>
      <w:r>
        <w:rPr>
          <w:rFonts w:ascii="宋体" w:eastAsia="宋体" w:hAnsi="宋体" w:cs="Times New Roman" w:hint="eastAsia"/>
          <w:sz w:val="24"/>
          <w:szCs w:val="24"/>
        </w:rPr>
        <w:t>作出规定。</w:t>
      </w:r>
    </w:p>
    <w:p w14:paraId="39F3BE7A" w14:textId="5AF9E870" w:rsidR="007466E6" w:rsidRPr="007466E6" w:rsidRDefault="007B63ED" w:rsidP="007466E6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bookmarkStart w:id="1" w:name="_Hlk136960834"/>
      <w:r>
        <w:rPr>
          <w:rFonts w:ascii="宋体" w:eastAsia="宋体" w:hAnsi="宋体" w:cs="Times New Roman" w:hint="eastAsia"/>
          <w:b/>
          <w:sz w:val="24"/>
          <w:szCs w:val="24"/>
        </w:rPr>
        <w:t>四</w:t>
      </w:r>
      <w:r w:rsidR="007466E6" w:rsidRPr="007466E6">
        <w:rPr>
          <w:rFonts w:ascii="宋体" w:eastAsia="宋体" w:hAnsi="宋体" w:cs="Times New Roman"/>
          <w:b/>
          <w:sz w:val="24"/>
          <w:szCs w:val="24"/>
        </w:rPr>
        <w:t>、与国际、国外同类标准水平的对比情况</w:t>
      </w:r>
    </w:p>
    <w:bookmarkEnd w:id="1"/>
    <w:p w14:paraId="5D02C133" w14:textId="4873E1CA" w:rsidR="003A3E46" w:rsidRDefault="00161037" w:rsidP="00D3346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标准主要依据</w:t>
      </w:r>
      <w:r w:rsidRPr="00161037">
        <w:rPr>
          <w:rFonts w:ascii="宋体" w:eastAsia="宋体" w:hAnsi="宋体" w:cs="Times New Roman"/>
          <w:sz w:val="24"/>
          <w:szCs w:val="24"/>
        </w:rPr>
        <w:t>GB/T 32161-2015《生态设计产品评价通则》</w:t>
      </w:r>
      <w:r>
        <w:rPr>
          <w:rFonts w:ascii="宋体" w:eastAsia="宋体" w:hAnsi="宋体" w:cs="Times New Roman" w:hint="eastAsia"/>
          <w:sz w:val="24"/>
          <w:szCs w:val="24"/>
        </w:rPr>
        <w:t>，并参考了</w:t>
      </w:r>
      <w:r w:rsidRPr="00161037">
        <w:rPr>
          <w:rFonts w:ascii="宋体" w:eastAsia="宋体" w:hAnsi="宋体" w:cs="Times New Roman"/>
          <w:sz w:val="24"/>
          <w:szCs w:val="24"/>
        </w:rPr>
        <w:t>GB∕T 35604</w:t>
      </w:r>
      <w:r w:rsidR="00237A8E">
        <w:rPr>
          <w:rFonts w:ascii="宋体" w:eastAsia="宋体" w:hAnsi="宋体" w:cs="Times New Roman" w:hint="eastAsia"/>
          <w:sz w:val="24"/>
          <w:szCs w:val="24"/>
        </w:rPr>
        <w:t>—</w:t>
      </w:r>
      <w:r w:rsidRPr="00161037">
        <w:rPr>
          <w:rFonts w:ascii="宋体" w:eastAsia="宋体" w:hAnsi="宋体" w:cs="Times New Roman"/>
          <w:sz w:val="24"/>
          <w:szCs w:val="24"/>
        </w:rPr>
        <w:t>2017</w:t>
      </w:r>
      <w:r>
        <w:rPr>
          <w:rFonts w:ascii="宋体" w:eastAsia="宋体" w:hAnsi="宋体" w:cs="Times New Roman" w:hint="eastAsia"/>
          <w:sz w:val="24"/>
          <w:szCs w:val="24"/>
        </w:rPr>
        <w:t>《</w:t>
      </w:r>
      <w:r w:rsidRPr="00161037">
        <w:rPr>
          <w:rFonts w:ascii="宋体" w:eastAsia="宋体" w:hAnsi="宋体" w:cs="Times New Roman"/>
          <w:sz w:val="24"/>
          <w:szCs w:val="24"/>
        </w:rPr>
        <w:t>绿色产品评价 建筑玻璃</w:t>
      </w:r>
      <w:r>
        <w:rPr>
          <w:rFonts w:ascii="宋体" w:eastAsia="宋体" w:hAnsi="宋体" w:cs="Times New Roman" w:hint="eastAsia"/>
          <w:sz w:val="24"/>
          <w:szCs w:val="24"/>
        </w:rPr>
        <w:t>》、G</w:t>
      </w:r>
      <w:r>
        <w:rPr>
          <w:rFonts w:ascii="宋体" w:eastAsia="宋体" w:hAnsi="宋体" w:cs="Times New Roman"/>
          <w:sz w:val="24"/>
          <w:szCs w:val="24"/>
        </w:rPr>
        <w:t>B 26453</w:t>
      </w:r>
      <w:r w:rsidR="00237A8E">
        <w:rPr>
          <w:rFonts w:ascii="宋体" w:eastAsia="宋体" w:hAnsi="宋体" w:cs="Times New Roman" w:hint="eastAsia"/>
          <w:sz w:val="24"/>
          <w:szCs w:val="24"/>
        </w:rPr>
        <w:t>—</w:t>
      </w:r>
      <w:r w:rsidR="00B6761E">
        <w:rPr>
          <w:rFonts w:ascii="宋体" w:eastAsia="宋体" w:hAnsi="宋体" w:cs="Times New Roman"/>
          <w:sz w:val="24"/>
          <w:szCs w:val="24"/>
        </w:rPr>
        <w:t>2022</w:t>
      </w:r>
      <w:r>
        <w:rPr>
          <w:rFonts w:ascii="宋体" w:eastAsia="宋体" w:hAnsi="宋体" w:cs="Times New Roman" w:hint="eastAsia"/>
          <w:sz w:val="24"/>
          <w:szCs w:val="24"/>
        </w:rPr>
        <w:t>《玻璃工业大气污染物排放标准》</w:t>
      </w:r>
      <w:r w:rsidR="001C2BBC">
        <w:rPr>
          <w:rFonts w:ascii="宋体" w:eastAsia="宋体" w:hAnsi="宋体" w:cs="Times New Roman" w:hint="eastAsia"/>
          <w:sz w:val="24"/>
          <w:szCs w:val="24"/>
        </w:rPr>
        <w:t>、</w:t>
      </w:r>
      <w:r>
        <w:rPr>
          <w:rFonts w:ascii="宋体" w:eastAsia="宋体" w:hAnsi="宋体" w:cs="Times New Roman" w:hint="eastAsia"/>
          <w:sz w:val="24"/>
          <w:szCs w:val="24"/>
        </w:rPr>
        <w:t>工业和信息化部发布的《日用玻璃行业规范条件》</w:t>
      </w:r>
      <w:r w:rsidR="007466E6" w:rsidRPr="007466E6">
        <w:rPr>
          <w:rFonts w:ascii="宋体" w:eastAsia="宋体" w:hAnsi="宋体" w:cs="Times New Roman"/>
          <w:sz w:val="24"/>
          <w:szCs w:val="24"/>
        </w:rPr>
        <w:t>。</w:t>
      </w:r>
    </w:p>
    <w:p w14:paraId="61321BBF" w14:textId="648C4AE4" w:rsidR="00170E86" w:rsidRPr="007466E6" w:rsidRDefault="007B63ED" w:rsidP="00170E86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五</w:t>
      </w:r>
      <w:r w:rsidR="00170E86" w:rsidRPr="007466E6">
        <w:rPr>
          <w:rFonts w:ascii="宋体" w:eastAsia="宋体" w:hAnsi="宋体" w:cs="Times New Roman"/>
          <w:b/>
          <w:sz w:val="24"/>
          <w:szCs w:val="24"/>
        </w:rPr>
        <w:t>、</w:t>
      </w:r>
      <w:r w:rsidR="00170E86">
        <w:rPr>
          <w:rFonts w:ascii="宋体" w:eastAsia="宋体" w:hAnsi="宋体" w:cs="Times New Roman" w:hint="eastAsia"/>
          <w:b/>
          <w:sz w:val="24"/>
          <w:szCs w:val="24"/>
        </w:rPr>
        <w:t>其他</w:t>
      </w:r>
    </w:p>
    <w:p w14:paraId="543B4FAC" w14:textId="5DB69CD3" w:rsidR="00170E86" w:rsidRPr="00170E86" w:rsidRDefault="002239F6" w:rsidP="00D3346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239F6">
        <w:rPr>
          <w:rFonts w:ascii="宋体" w:eastAsia="宋体" w:hAnsi="宋体" w:cs="Times New Roman" w:hint="eastAsia"/>
          <w:sz w:val="24"/>
          <w:szCs w:val="24"/>
        </w:rPr>
        <w:t>本标准未发现涉及专利的情况。</w:t>
      </w:r>
    </w:p>
    <w:p w14:paraId="0DB436D9" w14:textId="31052082" w:rsidR="00CA2866" w:rsidRDefault="00670AAB" w:rsidP="00D3346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建议</w:t>
      </w:r>
      <w:r w:rsidRPr="00670AAB">
        <w:rPr>
          <w:rFonts w:ascii="宋体" w:eastAsia="宋体" w:hAnsi="宋体" w:cs="Times New Roman" w:hint="eastAsia"/>
          <w:sz w:val="24"/>
          <w:szCs w:val="24"/>
        </w:rPr>
        <w:t>本标准批准发布</w:t>
      </w:r>
      <w:r w:rsidRPr="00670AAB">
        <w:rPr>
          <w:rFonts w:ascii="宋体" w:eastAsia="宋体" w:hAnsi="宋体" w:cs="Times New Roman"/>
          <w:sz w:val="24"/>
          <w:szCs w:val="24"/>
        </w:rPr>
        <w:t>6个月后实施。</w:t>
      </w:r>
    </w:p>
    <w:p w14:paraId="7AD3C23B" w14:textId="77777777" w:rsidR="00774F44" w:rsidRDefault="00774F44" w:rsidP="00D3346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2A4FA288" w14:textId="77777777" w:rsidR="000262CF" w:rsidRDefault="000262CF">
      <w:pPr>
        <w:rPr>
          <w:rFonts w:ascii="宋体" w:eastAsia="宋体" w:hAnsi="宋体" w:cs="Times New Roman"/>
          <w:b/>
          <w:sz w:val="24"/>
          <w:szCs w:val="24"/>
        </w:rPr>
      </w:pPr>
    </w:p>
    <w:p w14:paraId="1810955E" w14:textId="6900A5C9" w:rsidR="00C417B2" w:rsidRPr="007E7538" w:rsidRDefault="00C417B2" w:rsidP="00C417B2">
      <w:pPr>
        <w:pStyle w:val="a7"/>
        <w:spacing w:before="0" w:beforeAutospacing="0" w:after="0" w:afterAutospacing="0" w:line="440" w:lineRule="exact"/>
        <w:ind w:firstLine="420"/>
        <w:jc w:val="right"/>
      </w:pPr>
      <w:r w:rsidRPr="00C417B2">
        <w:rPr>
          <w:rFonts w:hint="eastAsia"/>
        </w:rPr>
        <w:t>《绿色设计产品评价技术规范</w:t>
      </w:r>
      <w:r w:rsidRPr="00C417B2">
        <w:t xml:space="preserve"> 玻璃器皿》团体标准</w:t>
      </w:r>
      <w:r w:rsidR="001C2BBC">
        <w:rPr>
          <w:rFonts w:hint="eastAsia"/>
        </w:rPr>
        <w:t>起草</w:t>
      </w:r>
      <w:r w:rsidRPr="007E7538">
        <w:rPr>
          <w:rFonts w:hint="eastAsia"/>
        </w:rPr>
        <w:t>工作组</w:t>
      </w:r>
    </w:p>
    <w:p w14:paraId="0D8422F2" w14:textId="7F5FDABD" w:rsidR="00C417B2" w:rsidRPr="007466E6" w:rsidRDefault="00C417B2" w:rsidP="00D33462">
      <w:pPr>
        <w:pStyle w:val="a7"/>
        <w:spacing w:before="0" w:beforeAutospacing="0" w:after="0" w:afterAutospacing="0" w:line="440" w:lineRule="exact"/>
        <w:ind w:firstLine="420"/>
        <w:jc w:val="right"/>
      </w:pPr>
      <w:r w:rsidRPr="007E7538">
        <w:rPr>
          <w:rFonts w:hint="eastAsia"/>
        </w:rPr>
        <w:t>2</w:t>
      </w:r>
      <w:r w:rsidRPr="007E7538">
        <w:t>02</w:t>
      </w:r>
      <w:r w:rsidR="00F50524">
        <w:t>3</w:t>
      </w:r>
      <w:r w:rsidRPr="007E7538">
        <w:rPr>
          <w:rFonts w:hint="eastAsia"/>
        </w:rPr>
        <w:t>年</w:t>
      </w:r>
      <w:r w:rsidR="00170E86">
        <w:t>6</w:t>
      </w:r>
      <w:r w:rsidRPr="007E7538">
        <w:rPr>
          <w:rFonts w:hint="eastAsia"/>
        </w:rPr>
        <w:t>月</w:t>
      </w:r>
    </w:p>
    <w:sectPr w:rsidR="00C417B2" w:rsidRPr="00746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1B35" w14:textId="77777777" w:rsidR="005E7F21" w:rsidRDefault="005E7F21" w:rsidP="007466E6">
      <w:r>
        <w:separator/>
      </w:r>
    </w:p>
  </w:endnote>
  <w:endnote w:type="continuationSeparator" w:id="0">
    <w:p w14:paraId="4F35B8C5" w14:textId="77777777" w:rsidR="005E7F21" w:rsidRDefault="005E7F21" w:rsidP="0074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C37C" w14:textId="77777777" w:rsidR="005E7F21" w:rsidRDefault="005E7F21" w:rsidP="007466E6">
      <w:r>
        <w:separator/>
      </w:r>
    </w:p>
  </w:footnote>
  <w:footnote w:type="continuationSeparator" w:id="0">
    <w:p w14:paraId="30E1CC3D" w14:textId="77777777" w:rsidR="005E7F21" w:rsidRDefault="005E7F21" w:rsidP="00746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D7"/>
    <w:rsid w:val="0000159A"/>
    <w:rsid w:val="00021022"/>
    <w:rsid w:val="000262CF"/>
    <w:rsid w:val="00027A13"/>
    <w:rsid w:val="00040ED4"/>
    <w:rsid w:val="000A65F4"/>
    <w:rsid w:val="000B4A89"/>
    <w:rsid w:val="000F29E6"/>
    <w:rsid w:val="00104A76"/>
    <w:rsid w:val="001215A0"/>
    <w:rsid w:val="0013448D"/>
    <w:rsid w:val="00160809"/>
    <w:rsid w:val="00161037"/>
    <w:rsid w:val="00164B48"/>
    <w:rsid w:val="00170E86"/>
    <w:rsid w:val="00176497"/>
    <w:rsid w:val="001845DA"/>
    <w:rsid w:val="001A1A68"/>
    <w:rsid w:val="001A226C"/>
    <w:rsid w:val="001B382E"/>
    <w:rsid w:val="001C2BBC"/>
    <w:rsid w:val="001C3F6C"/>
    <w:rsid w:val="001D1069"/>
    <w:rsid w:val="001E113F"/>
    <w:rsid w:val="00201B46"/>
    <w:rsid w:val="002239F6"/>
    <w:rsid w:val="00237A8E"/>
    <w:rsid w:val="002A76BE"/>
    <w:rsid w:val="002C1964"/>
    <w:rsid w:val="002D6F56"/>
    <w:rsid w:val="002F73B1"/>
    <w:rsid w:val="0030202F"/>
    <w:rsid w:val="0030381D"/>
    <w:rsid w:val="0032678C"/>
    <w:rsid w:val="003412AE"/>
    <w:rsid w:val="0035459E"/>
    <w:rsid w:val="0036316C"/>
    <w:rsid w:val="00383BFF"/>
    <w:rsid w:val="00393AF2"/>
    <w:rsid w:val="003A3E46"/>
    <w:rsid w:val="003A47A4"/>
    <w:rsid w:val="003B19B3"/>
    <w:rsid w:val="003C0D53"/>
    <w:rsid w:val="003E29D8"/>
    <w:rsid w:val="003E7B80"/>
    <w:rsid w:val="003F13AA"/>
    <w:rsid w:val="003F50A3"/>
    <w:rsid w:val="003F5844"/>
    <w:rsid w:val="00406082"/>
    <w:rsid w:val="00411288"/>
    <w:rsid w:val="004234BE"/>
    <w:rsid w:val="004838C4"/>
    <w:rsid w:val="0048410F"/>
    <w:rsid w:val="004B1856"/>
    <w:rsid w:val="004C47B9"/>
    <w:rsid w:val="004D0134"/>
    <w:rsid w:val="004D3ADB"/>
    <w:rsid w:val="004E17B0"/>
    <w:rsid w:val="004F58BC"/>
    <w:rsid w:val="00526DEC"/>
    <w:rsid w:val="00527BBE"/>
    <w:rsid w:val="00596AD7"/>
    <w:rsid w:val="005972EA"/>
    <w:rsid w:val="005A6A7F"/>
    <w:rsid w:val="005B2598"/>
    <w:rsid w:val="005D0A31"/>
    <w:rsid w:val="005E7F21"/>
    <w:rsid w:val="00615180"/>
    <w:rsid w:val="00615868"/>
    <w:rsid w:val="006206BC"/>
    <w:rsid w:val="00627F04"/>
    <w:rsid w:val="00670AAB"/>
    <w:rsid w:val="0068611C"/>
    <w:rsid w:val="0069537E"/>
    <w:rsid w:val="006A1427"/>
    <w:rsid w:val="006B4F67"/>
    <w:rsid w:val="006C2C38"/>
    <w:rsid w:val="006C393B"/>
    <w:rsid w:val="006D2F1B"/>
    <w:rsid w:val="006D71CC"/>
    <w:rsid w:val="00705ADB"/>
    <w:rsid w:val="007232EF"/>
    <w:rsid w:val="007324DE"/>
    <w:rsid w:val="0074190E"/>
    <w:rsid w:val="007466E6"/>
    <w:rsid w:val="007637F5"/>
    <w:rsid w:val="00774F44"/>
    <w:rsid w:val="00776BB1"/>
    <w:rsid w:val="00783EC6"/>
    <w:rsid w:val="007B226B"/>
    <w:rsid w:val="007B63ED"/>
    <w:rsid w:val="007C11C1"/>
    <w:rsid w:val="007F07C7"/>
    <w:rsid w:val="007F318A"/>
    <w:rsid w:val="00806105"/>
    <w:rsid w:val="00810A5E"/>
    <w:rsid w:val="00815A22"/>
    <w:rsid w:val="00826E19"/>
    <w:rsid w:val="008274C3"/>
    <w:rsid w:val="00845E77"/>
    <w:rsid w:val="008517DE"/>
    <w:rsid w:val="00886DE7"/>
    <w:rsid w:val="00887035"/>
    <w:rsid w:val="0089325F"/>
    <w:rsid w:val="008A3B5E"/>
    <w:rsid w:val="008A5624"/>
    <w:rsid w:val="008A5B52"/>
    <w:rsid w:val="008B3841"/>
    <w:rsid w:val="008B7F12"/>
    <w:rsid w:val="00923933"/>
    <w:rsid w:val="00945007"/>
    <w:rsid w:val="00955FB5"/>
    <w:rsid w:val="00960E4F"/>
    <w:rsid w:val="0097178D"/>
    <w:rsid w:val="009915E3"/>
    <w:rsid w:val="009A0BE5"/>
    <w:rsid w:val="009A1A50"/>
    <w:rsid w:val="009B0D16"/>
    <w:rsid w:val="009F38CF"/>
    <w:rsid w:val="009F6620"/>
    <w:rsid w:val="00A053D7"/>
    <w:rsid w:val="00A20FBD"/>
    <w:rsid w:val="00A22E8A"/>
    <w:rsid w:val="00A305C9"/>
    <w:rsid w:val="00A34438"/>
    <w:rsid w:val="00A41880"/>
    <w:rsid w:val="00A44214"/>
    <w:rsid w:val="00A50EC5"/>
    <w:rsid w:val="00A83806"/>
    <w:rsid w:val="00A90A53"/>
    <w:rsid w:val="00A9436A"/>
    <w:rsid w:val="00A962F2"/>
    <w:rsid w:val="00AA0E85"/>
    <w:rsid w:val="00B10E47"/>
    <w:rsid w:val="00B12411"/>
    <w:rsid w:val="00B21C71"/>
    <w:rsid w:val="00B659B9"/>
    <w:rsid w:val="00B6761E"/>
    <w:rsid w:val="00B82AE9"/>
    <w:rsid w:val="00B92424"/>
    <w:rsid w:val="00BC7BAE"/>
    <w:rsid w:val="00BD59D1"/>
    <w:rsid w:val="00BE7F54"/>
    <w:rsid w:val="00C0337B"/>
    <w:rsid w:val="00C06B04"/>
    <w:rsid w:val="00C417B2"/>
    <w:rsid w:val="00C4453F"/>
    <w:rsid w:val="00C458B1"/>
    <w:rsid w:val="00C47F9E"/>
    <w:rsid w:val="00C63080"/>
    <w:rsid w:val="00CA2866"/>
    <w:rsid w:val="00CA4DA2"/>
    <w:rsid w:val="00CB36D1"/>
    <w:rsid w:val="00CC5B28"/>
    <w:rsid w:val="00CD2348"/>
    <w:rsid w:val="00CF51D3"/>
    <w:rsid w:val="00D041A7"/>
    <w:rsid w:val="00D22DB8"/>
    <w:rsid w:val="00D33462"/>
    <w:rsid w:val="00D438C1"/>
    <w:rsid w:val="00D47072"/>
    <w:rsid w:val="00D6127B"/>
    <w:rsid w:val="00D641D1"/>
    <w:rsid w:val="00D749EA"/>
    <w:rsid w:val="00DB4E89"/>
    <w:rsid w:val="00DC4661"/>
    <w:rsid w:val="00DD079F"/>
    <w:rsid w:val="00DD1D50"/>
    <w:rsid w:val="00DD2B59"/>
    <w:rsid w:val="00DD61CE"/>
    <w:rsid w:val="00DE1F80"/>
    <w:rsid w:val="00DF48FD"/>
    <w:rsid w:val="00DF50AB"/>
    <w:rsid w:val="00E336D5"/>
    <w:rsid w:val="00E44943"/>
    <w:rsid w:val="00E575D5"/>
    <w:rsid w:val="00E61263"/>
    <w:rsid w:val="00E756FC"/>
    <w:rsid w:val="00E82446"/>
    <w:rsid w:val="00E91037"/>
    <w:rsid w:val="00EB6301"/>
    <w:rsid w:val="00EC3769"/>
    <w:rsid w:val="00ED432B"/>
    <w:rsid w:val="00EF02C6"/>
    <w:rsid w:val="00EF2521"/>
    <w:rsid w:val="00F44442"/>
    <w:rsid w:val="00F50524"/>
    <w:rsid w:val="00F52F27"/>
    <w:rsid w:val="00F54D55"/>
    <w:rsid w:val="00F62052"/>
    <w:rsid w:val="00F75D94"/>
    <w:rsid w:val="00F92CF0"/>
    <w:rsid w:val="00FA1AFF"/>
    <w:rsid w:val="00FB2CE0"/>
    <w:rsid w:val="00FE0C76"/>
    <w:rsid w:val="00FE51E5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BADB6"/>
  <w15:chartTrackingRefBased/>
  <w15:docId w15:val="{56F56868-453C-4B7A-8A7F-C2BDF4BD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66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6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66E6"/>
    <w:rPr>
      <w:sz w:val="18"/>
      <w:szCs w:val="18"/>
    </w:rPr>
  </w:style>
  <w:style w:type="paragraph" w:styleId="a7">
    <w:name w:val="Normal (Web)"/>
    <w:basedOn w:val="a"/>
    <w:uiPriority w:val="99"/>
    <w:unhideWhenUsed/>
    <w:rsid w:val="00C417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helan</dc:creator>
  <cp:keywords/>
  <dc:description/>
  <cp:lastModifiedBy>Wang helan</cp:lastModifiedBy>
  <cp:revision>188</cp:revision>
  <dcterms:created xsi:type="dcterms:W3CDTF">2021-10-27T04:49:00Z</dcterms:created>
  <dcterms:modified xsi:type="dcterms:W3CDTF">2023-06-28T01:00:00Z</dcterms:modified>
</cp:coreProperties>
</file>