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7"/>
        <w:tblW w:w="9628" w:type="dxa"/>
        <w:tblLayout w:type="fixed"/>
        <w:tblLook w:val="04A0" w:firstRow="1" w:lastRow="0" w:firstColumn="1" w:lastColumn="0" w:noHBand="0" w:noVBand="1"/>
      </w:tblPr>
      <w:tblGrid>
        <w:gridCol w:w="9628"/>
      </w:tblGrid>
      <w:tr w:rsidR="005F6576" w14:paraId="1A544D2E" w14:textId="77777777">
        <w:tc>
          <w:tcPr>
            <w:tcW w:w="9628" w:type="dxa"/>
            <w:tcBorders>
              <w:top w:val="nil"/>
              <w:left w:val="nil"/>
              <w:bottom w:val="nil"/>
              <w:right w:val="nil"/>
            </w:tcBorders>
            <w:shd w:val="clear" w:color="auto" w:fill="auto"/>
          </w:tcPr>
          <w:p w14:paraId="713DA77F" w14:textId="77777777" w:rsidR="005F6576" w:rsidRPr="00FF64B3" w:rsidRDefault="00000000">
            <w:pPr>
              <w:framePr w:wrap="around" w:vAnchor="text" w:hAnchor="margin" w:y="1"/>
              <w:rPr>
                <w:rFonts w:eastAsia="黑体"/>
                <w:szCs w:val="21"/>
              </w:rPr>
            </w:pPr>
            <w:r>
              <w:rPr>
                <w:rFonts w:eastAsia="黑体"/>
                <w:szCs w:val="21"/>
              </w:rPr>
              <w:t>ICS</w:t>
            </w:r>
            <w:r w:rsidRPr="00FF64B3">
              <w:rPr>
                <w:rFonts w:eastAsia="黑体"/>
                <w:szCs w:val="21"/>
              </w:rPr>
              <w:t> </w:t>
            </w:r>
            <w:r w:rsidRPr="00FF64B3">
              <w:rPr>
                <w:rFonts w:eastAsia="黑体"/>
                <w:szCs w:val="21"/>
              </w:rPr>
              <w:t>XXX</w:t>
            </w:r>
          </w:p>
          <w:p w14:paraId="654FAF24" w14:textId="77777777" w:rsidR="005F6576" w:rsidRDefault="00000000">
            <w:pPr>
              <w:framePr w:wrap="around" w:vAnchor="text" w:hAnchor="margin" w:y="1"/>
              <w:textAlignment w:val="center"/>
              <w:rPr>
                <w:rFonts w:eastAsia="黑体"/>
                <w:szCs w:val="21"/>
              </w:rPr>
            </w:pPr>
            <w:proofErr w:type="gramStart"/>
            <w:r>
              <w:rPr>
                <w:rFonts w:eastAsia="黑体"/>
                <w:szCs w:val="21"/>
              </w:rPr>
              <w:t>CCS  A</w:t>
            </w:r>
            <w:proofErr w:type="gramEnd"/>
            <w:r>
              <w:rPr>
                <w:rFonts w:eastAsia="黑体"/>
                <w:szCs w:val="21"/>
              </w:rPr>
              <w:t xml:space="preserve"> 00</w:t>
            </w:r>
          </w:p>
          <w:p w14:paraId="3CFEE998" w14:textId="77777777" w:rsidR="005F6576" w:rsidRDefault="005F6576">
            <w:pPr>
              <w:pStyle w:val="affffffc"/>
              <w:framePr w:wrap="around" w:vAnchor="text"/>
            </w:pPr>
          </w:p>
        </w:tc>
      </w:tr>
    </w:tbl>
    <w:p w14:paraId="2F2192D6" w14:textId="77777777" w:rsidR="005F6576" w:rsidRDefault="00000000">
      <w:pPr>
        <w:pStyle w:val="affffff0"/>
        <w:framePr w:wrap="around"/>
        <w:wordWrap w:val="0"/>
      </w:pPr>
      <w:r>
        <w:t xml:space="preserve">  </w:t>
      </w:r>
    </w:p>
    <w:p w14:paraId="360AED44" w14:textId="77777777" w:rsidR="005F6576" w:rsidRDefault="00000000">
      <w:pPr>
        <w:pStyle w:val="affffff1"/>
        <w:framePr w:w="8038" w:wrap="around" w:x="2104"/>
        <w:rPr>
          <w:rFonts w:ascii="Times New Roman" w:hAnsi="Times New Roman"/>
          <w:sz w:val="72"/>
          <w:szCs w:val="72"/>
        </w:rPr>
      </w:pPr>
      <w:r>
        <w:rPr>
          <w:rFonts w:ascii="Times New Roman" w:hAnsi="Times New Roman" w:hint="eastAsia"/>
          <w:sz w:val="72"/>
          <w:szCs w:val="72"/>
        </w:rPr>
        <w:t>团体标准</w:t>
      </w:r>
    </w:p>
    <w:p w14:paraId="5C3D1528" w14:textId="77777777" w:rsidR="005F6576" w:rsidRDefault="00000000">
      <w:pPr>
        <w:pStyle w:val="20"/>
        <w:framePr w:h="992" w:hRule="exact" w:wrap="around" w:x="1664" w:y="3491"/>
        <w:rPr>
          <w:rFonts w:hAnsi="黑体" w:cs="黑体"/>
        </w:rPr>
      </w:pPr>
      <w:r>
        <w:rPr>
          <w:rFonts w:hAnsi="黑体" w:cs="黑体" w:hint="eastAsia"/>
          <w:bCs/>
        </w:rPr>
        <w:t>X</w:t>
      </w:r>
      <w:r>
        <w:rPr>
          <w:rFonts w:hAnsi="黑体" w:cs="黑体" w:hint="eastAsia"/>
        </w:rPr>
        <w:t>/X</w:t>
      </w:r>
      <w:r>
        <w:rPr>
          <w:rFonts w:hAnsi="黑体" w:cs="黑体"/>
        </w:rPr>
        <w:t>XX</w:t>
      </w:r>
      <w:r>
        <w:rPr>
          <w:rFonts w:hAnsi="黑体" w:cs="黑体" w:hint="eastAsia"/>
        </w:rPr>
        <w:t>—2023</w:t>
      </w:r>
    </w:p>
    <w:p w14:paraId="2E617600" w14:textId="77777777" w:rsidR="005F6576" w:rsidRDefault="005F6576">
      <w:pPr>
        <w:pStyle w:val="20"/>
        <w:framePr w:h="992" w:hRule="exact" w:wrap="around" w:x="1664" w:y="3491"/>
        <w:rPr>
          <w:rFonts w:hAnsi="黑体" w:cs="黑体"/>
        </w:rPr>
      </w:pPr>
    </w:p>
    <w:p w14:paraId="6BF8A900" w14:textId="77777777" w:rsidR="005F6576" w:rsidRDefault="005F6576">
      <w:pPr>
        <w:pStyle w:val="20"/>
        <w:framePr w:h="992" w:hRule="exact" w:wrap="around" w:x="1664" w:y="3491"/>
        <w:rPr>
          <w:rFonts w:hAnsi="黑体"/>
        </w:rPr>
      </w:pPr>
    </w:p>
    <w:p w14:paraId="3D785E62" w14:textId="77777777" w:rsidR="005F6576" w:rsidRDefault="005F6576">
      <w:pPr>
        <w:pStyle w:val="20"/>
        <w:framePr w:h="992" w:hRule="exact" w:wrap="around" w:x="1664" w:y="3491"/>
        <w:rPr>
          <w:rFonts w:hAnsi="黑体"/>
        </w:rPr>
      </w:pPr>
    </w:p>
    <w:p w14:paraId="4DC9B955" w14:textId="77777777" w:rsidR="005F6576" w:rsidRDefault="005F6576">
      <w:pPr>
        <w:pStyle w:val="afffff"/>
        <w:framePr w:wrap="around" w:x="1271" w:y="4968"/>
        <w:rPr>
          <w:rFonts w:hAnsi="黑体"/>
          <w:b/>
          <w:szCs w:val="48"/>
        </w:rPr>
      </w:pPr>
    </w:p>
    <w:p w14:paraId="4ED7C2A7" w14:textId="77777777" w:rsidR="005F6576" w:rsidRDefault="005F6576">
      <w:pPr>
        <w:pStyle w:val="afffff"/>
        <w:framePr w:wrap="around" w:x="1271" w:y="4968"/>
        <w:rPr>
          <w:rFonts w:hAnsi="黑体"/>
          <w:b/>
          <w:szCs w:val="48"/>
        </w:rPr>
      </w:pPr>
    </w:p>
    <w:p w14:paraId="4653532A" w14:textId="77777777" w:rsidR="005F6576" w:rsidRDefault="005F6576">
      <w:pPr>
        <w:pStyle w:val="afffff"/>
        <w:framePr w:wrap="around" w:x="1271" w:y="4968"/>
        <w:jc w:val="both"/>
        <w:rPr>
          <w:rFonts w:hAnsi="黑体"/>
          <w:b/>
          <w:szCs w:val="48"/>
        </w:rPr>
      </w:pPr>
    </w:p>
    <w:p w14:paraId="05AA4B94" w14:textId="77777777" w:rsidR="005F6576" w:rsidRDefault="00000000">
      <w:pPr>
        <w:pStyle w:val="afffff"/>
        <w:framePr w:wrap="around" w:x="1271" w:y="4968"/>
        <w:rPr>
          <w:rFonts w:hAnsi="黑体"/>
          <w:b/>
          <w:szCs w:val="48"/>
        </w:rPr>
      </w:pPr>
      <w:r>
        <w:rPr>
          <w:rFonts w:hAnsi="黑体" w:hint="eastAsia"/>
          <w:b/>
          <w:szCs w:val="48"/>
        </w:rPr>
        <w:t>制造业企业质量管理能力评价方法</w:t>
      </w:r>
    </w:p>
    <w:tbl>
      <w:tblPr>
        <w:tblStyle w:val="afff7"/>
        <w:tblW w:w="9629" w:type="dxa"/>
        <w:tblLayout w:type="fixed"/>
        <w:tblLook w:val="04A0" w:firstRow="1" w:lastRow="0" w:firstColumn="1" w:lastColumn="0" w:noHBand="0" w:noVBand="1"/>
      </w:tblPr>
      <w:tblGrid>
        <w:gridCol w:w="9629"/>
      </w:tblGrid>
      <w:tr w:rsidR="005F6576" w14:paraId="4272DC45" w14:textId="77777777">
        <w:tc>
          <w:tcPr>
            <w:tcW w:w="9629" w:type="dxa"/>
            <w:tcBorders>
              <w:top w:val="nil"/>
              <w:left w:val="nil"/>
              <w:bottom w:val="nil"/>
              <w:right w:val="nil"/>
            </w:tcBorders>
            <w:shd w:val="clear" w:color="auto" w:fill="auto"/>
          </w:tcPr>
          <w:p w14:paraId="71220DA8" w14:textId="77777777" w:rsidR="005F6576" w:rsidRDefault="00000000">
            <w:pPr>
              <w:pStyle w:val="afffff2"/>
              <w:framePr w:wrap="around" w:x="1271" w:y="4968"/>
            </w:pPr>
            <w:r>
              <w:rPr>
                <w:rFonts w:ascii="Times New Roman" w:eastAsia="黑体"/>
                <w:b/>
                <w:bCs/>
                <w:szCs w:val="24"/>
              </w:rPr>
              <w:t>Evaluation </w:t>
            </w:r>
            <w:proofErr w:type="gramStart"/>
            <w:r>
              <w:rPr>
                <w:rFonts w:ascii="Times New Roman" w:eastAsia="黑体" w:hint="eastAsia"/>
                <w:b/>
                <w:bCs/>
                <w:szCs w:val="24"/>
              </w:rPr>
              <w:t>m</w:t>
            </w:r>
            <w:r>
              <w:rPr>
                <w:rFonts w:ascii="Times New Roman" w:eastAsia="黑体"/>
                <w:b/>
                <w:bCs/>
                <w:szCs w:val="24"/>
              </w:rPr>
              <w:t>ethod  of</w:t>
            </w:r>
            <w:proofErr w:type="gramEnd"/>
            <w:r>
              <w:rPr>
                <w:rFonts w:ascii="Times New Roman" w:eastAsia="黑体"/>
                <w:b/>
                <w:bCs/>
                <w:szCs w:val="24"/>
              </w:rPr>
              <w:t>  </w:t>
            </w:r>
            <w:r>
              <w:rPr>
                <w:rFonts w:ascii="Times New Roman" w:eastAsia="黑体" w:hint="eastAsia"/>
                <w:b/>
                <w:bCs/>
                <w:szCs w:val="24"/>
              </w:rPr>
              <w:t>q</w:t>
            </w:r>
            <w:r>
              <w:rPr>
                <w:rFonts w:ascii="Times New Roman" w:eastAsia="黑体"/>
                <w:b/>
                <w:bCs/>
                <w:szCs w:val="24"/>
              </w:rPr>
              <w:t>uality </w:t>
            </w:r>
            <w:r>
              <w:rPr>
                <w:rFonts w:ascii="Times New Roman" w:eastAsia="黑体" w:hint="eastAsia"/>
                <w:b/>
                <w:bCs/>
                <w:szCs w:val="24"/>
              </w:rPr>
              <w:t>m</w:t>
            </w:r>
            <w:r>
              <w:rPr>
                <w:rFonts w:ascii="Times New Roman" w:eastAsia="黑体"/>
                <w:b/>
                <w:bCs/>
                <w:szCs w:val="24"/>
              </w:rPr>
              <w:t>anagement </w:t>
            </w:r>
            <w:r>
              <w:rPr>
                <w:rFonts w:ascii="Times New Roman" w:eastAsia="黑体" w:hint="eastAsia"/>
                <w:b/>
                <w:bCs/>
                <w:szCs w:val="24"/>
              </w:rPr>
              <w:t>c</w:t>
            </w:r>
            <w:r>
              <w:rPr>
                <w:rFonts w:ascii="Times New Roman" w:eastAsia="黑体"/>
                <w:b/>
                <w:bCs/>
                <w:szCs w:val="24"/>
              </w:rPr>
              <w:t>apability for </w:t>
            </w:r>
            <w:r>
              <w:rPr>
                <w:rFonts w:ascii="Times New Roman" w:eastAsia="黑体" w:hint="eastAsia"/>
                <w:b/>
                <w:bCs/>
                <w:szCs w:val="24"/>
              </w:rPr>
              <w:t>m</w:t>
            </w:r>
            <w:r>
              <w:rPr>
                <w:rFonts w:ascii="Times New Roman" w:eastAsia="黑体"/>
                <w:b/>
                <w:bCs/>
                <w:szCs w:val="24"/>
              </w:rPr>
              <w:t>anufacturing </w:t>
            </w:r>
            <w:r>
              <w:rPr>
                <w:rFonts w:ascii="Times New Roman" w:eastAsia="黑体" w:hint="eastAsia"/>
                <w:b/>
                <w:bCs/>
                <w:szCs w:val="24"/>
              </w:rPr>
              <w:t>e</w:t>
            </w:r>
            <w:r>
              <w:rPr>
                <w:rFonts w:ascii="Times New Roman" w:eastAsia="黑体"/>
                <w:b/>
                <w:bCs/>
                <w:szCs w:val="24"/>
              </w:rPr>
              <w:t>nterprises</w:t>
            </w:r>
          </w:p>
        </w:tc>
      </w:tr>
      <w:tr w:rsidR="005F6576" w14:paraId="7E3A5A43" w14:textId="77777777">
        <w:tc>
          <w:tcPr>
            <w:tcW w:w="9629" w:type="dxa"/>
            <w:tcBorders>
              <w:top w:val="nil"/>
              <w:left w:val="nil"/>
              <w:bottom w:val="nil"/>
              <w:right w:val="nil"/>
            </w:tcBorders>
            <w:shd w:val="clear" w:color="auto" w:fill="auto"/>
          </w:tcPr>
          <w:p w14:paraId="4B790ED2" w14:textId="77777777" w:rsidR="005F6576" w:rsidRDefault="00000000">
            <w:pPr>
              <w:pStyle w:val="afffff3"/>
              <w:framePr w:wrap="around" w:x="1271" w:y="4968"/>
              <w:rPr>
                <w:sz w:val="24"/>
              </w:rPr>
            </w:pPr>
            <w:r>
              <w:rPr>
                <w:noProof/>
              </w:rPr>
              <mc:AlternateContent>
                <mc:Choice Requires="wps">
                  <w:drawing>
                    <wp:anchor distT="0" distB="0" distL="114300" distR="114300" simplePos="0" relativeHeight="251660288" behindDoc="0" locked="0" layoutInCell="1" allowOverlap="1" wp14:anchorId="3B42FE4B" wp14:editId="142243D6">
                      <wp:simplePos x="0" y="0"/>
                      <wp:positionH relativeFrom="column">
                        <wp:posOffset>182880</wp:posOffset>
                      </wp:positionH>
                      <wp:positionV relativeFrom="paragraph">
                        <wp:posOffset>1934210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14.4pt;margin-top:152.3pt;height:0pt;width:481.9pt;z-index:251660288;mso-width-relative:page;mso-height-relative:page;" filled="f" stroked="t" coordsize="21600,21600" o:gfxdata="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abDMDXAAAACgEAAA8AAAAA&#10;AAAAAQAgAAAAIgAAAGRycy9kb3ducmV2LnhtbFBLAQIUABQAAAAIAIdO4kCntecN3AEAAKgDAAAO&#10;AAAAAAAAAAEAIAAAACYBAABkcnMvZTJvRG9jLnhtbFBLBQYAAAAABgAGAFkBAAB0BQAAAAA=&#10;">
                      <v:fill on="f" focussize="0,0"/>
                      <v:stroke color="#000000" joinstyle="round"/>
                      <v:imagedata o:title=""/>
                      <o:lock v:ext="edit" aspectratio="f"/>
                    </v:line>
                  </w:pict>
                </mc:Fallback>
              </mc:AlternateContent>
            </w:r>
            <w:r>
              <w:rPr>
                <w:rFonts w:hint="eastAsia"/>
                <w:sz w:val="24"/>
              </w:rPr>
              <w:t>（征求意见稿）</w:t>
            </w:r>
          </w:p>
        </w:tc>
      </w:tr>
    </w:tbl>
    <w:p w14:paraId="1FA5C396" w14:textId="77777777" w:rsidR="005F6576" w:rsidRDefault="00000000">
      <w:pPr>
        <w:pStyle w:val="afffffff1"/>
        <w:framePr w:wrap="around" w:x="1307" w:y="11007"/>
        <w:jc w:val="center"/>
      </w:pPr>
      <w:r>
        <w:rPr>
          <w:rFonts w:ascii="黑体" w:hint="eastAsia"/>
        </w:rPr>
        <w:t>2023</w:t>
      </w:r>
      <w:r>
        <w:t xml:space="preserve"> </w:t>
      </w:r>
      <w:r>
        <w:rPr>
          <w:rFonts w:ascii="黑体"/>
        </w:rPr>
        <w:t>–</w:t>
      </w:r>
      <w:r>
        <w:rPr>
          <w:rFonts w:hint="eastAsia"/>
        </w:rPr>
        <w:t>X</w:t>
      </w:r>
      <w:r>
        <w:rPr>
          <w:rFonts w:ascii="黑体"/>
        </w:rPr>
        <w:t>–</w:t>
      </w:r>
      <w:r>
        <w:t xml:space="preserve"> </w:t>
      </w:r>
      <w:r>
        <w:rPr>
          <w:rFonts w:hint="eastAsia"/>
        </w:rPr>
        <w:t>XX</w:t>
      </w:r>
      <w:r>
        <w:rPr>
          <w:rFonts w:hint="eastAsia"/>
        </w:rPr>
        <w:t>发布</w:t>
      </w:r>
      <w:r>
        <w:rPr>
          <w:noProof/>
        </w:rPr>
        <mc:AlternateContent>
          <mc:Choice Requires="wps">
            <w:drawing>
              <wp:anchor distT="0" distB="0" distL="114300" distR="114300" simplePos="0" relativeHeight="251659264" behindDoc="0" locked="0" layoutInCell="1" allowOverlap="1" wp14:anchorId="01913240" wp14:editId="3A417BFF">
                <wp:simplePos x="0" y="0"/>
                <wp:positionH relativeFrom="column">
                  <wp:posOffset>0</wp:posOffset>
                </wp:positionH>
                <wp:positionV relativeFrom="paragraph">
                  <wp:posOffset>8891905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Y1jPcdwBAACoAwAADgAA&#10;AAAAAAABACAAAAAkAQAAZHJzL2Uyb0RvYy54bWxQSwUGAAAAAAYABgBZAQAAcgUAAAAA&#10;">
                <v:fill on="f" focussize="0,0"/>
                <v:stroke color="#000000" joinstyle="round"/>
                <v:imagedata o:title=""/>
                <o:lock v:ext="edit" aspectratio="f"/>
              </v:line>
            </w:pict>
          </mc:Fallback>
        </mc:AlternateContent>
      </w:r>
    </w:p>
    <w:p w14:paraId="354D2616" w14:textId="77777777" w:rsidR="005F6576" w:rsidRDefault="00000000">
      <w:pPr>
        <w:pStyle w:val="affffff2"/>
        <w:framePr w:h="3744" w:hRule="exact" w:wrap="around" w:x="2194" w:y="11876"/>
        <w:jc w:val="both"/>
        <w:rPr>
          <w:w w:val="100"/>
        </w:rPr>
      </w:pPr>
      <w:r>
        <w:rPr>
          <w:rFonts w:ascii="宋体" w:hAnsi="宋体" w:cs="宋体" w:hint="eastAsia"/>
          <w:szCs w:val="21"/>
        </w:rPr>
        <w:t>中国电子工业标准化技术协会</w:t>
      </w:r>
      <w:r>
        <w:rPr>
          <w:w w:val="100"/>
        </w:rPr>
        <w:t xml:space="preserve"> </w:t>
      </w:r>
    </w:p>
    <w:p w14:paraId="6BBAF69A" w14:textId="77777777" w:rsidR="005F6576" w:rsidRDefault="00000000">
      <w:pPr>
        <w:pStyle w:val="affffff2"/>
        <w:framePr w:h="3744" w:hRule="exact" w:wrap="around" w:x="2194" w:y="11876"/>
        <w:jc w:val="both"/>
        <w:rPr>
          <w:rFonts w:ascii="宋体" w:hAnsi="宋体" w:cs="宋体"/>
          <w:szCs w:val="21"/>
        </w:rPr>
      </w:pPr>
      <w:r>
        <w:rPr>
          <w:rFonts w:ascii="宋体" w:hAnsi="宋体" w:cs="宋体" w:hint="eastAsia"/>
          <w:szCs w:val="21"/>
        </w:rPr>
        <w:t>中国通信标准化协会</w:t>
      </w:r>
    </w:p>
    <w:p w14:paraId="7E935F43" w14:textId="77777777" w:rsidR="005F6576" w:rsidRDefault="00000000">
      <w:pPr>
        <w:pStyle w:val="affffff2"/>
        <w:framePr w:h="3744" w:hRule="exact" w:wrap="around" w:x="2194" w:y="11876"/>
        <w:jc w:val="both"/>
        <w:rPr>
          <w:rFonts w:ascii="宋体" w:hAnsi="宋体" w:cs="宋体"/>
          <w:szCs w:val="21"/>
        </w:rPr>
      </w:pPr>
      <w:r>
        <w:rPr>
          <w:rFonts w:ascii="宋体" w:hAnsi="宋体" w:cs="宋体"/>
          <w:szCs w:val="21"/>
        </w:rPr>
        <w:t>中国电子信息行业联合会</w:t>
      </w:r>
    </w:p>
    <w:p w14:paraId="76BA8E23" w14:textId="77777777" w:rsidR="005F6576" w:rsidRDefault="00000000">
      <w:pPr>
        <w:pStyle w:val="affffff2"/>
        <w:framePr w:h="3744" w:hRule="exact" w:wrap="around" w:x="2194" w:y="11876"/>
        <w:jc w:val="both"/>
        <w:rPr>
          <w:rFonts w:ascii="宋体" w:hAnsi="宋体" w:cs="宋体"/>
          <w:szCs w:val="21"/>
        </w:rPr>
      </w:pPr>
      <w:r>
        <w:rPr>
          <w:rFonts w:ascii="宋体" w:hAnsi="宋体" w:cs="宋体" w:hint="eastAsia"/>
          <w:szCs w:val="21"/>
        </w:rPr>
        <w:t>中国机械工业联合会</w:t>
      </w:r>
    </w:p>
    <w:p w14:paraId="6DEBDE35" w14:textId="77777777" w:rsidR="005F6576" w:rsidRDefault="00000000">
      <w:pPr>
        <w:pStyle w:val="affffff2"/>
        <w:framePr w:h="3744" w:hRule="exact" w:wrap="around" w:x="2194" w:y="11876"/>
        <w:jc w:val="both"/>
        <w:rPr>
          <w:rFonts w:ascii="宋体" w:hAnsi="宋体" w:cs="宋体"/>
          <w:szCs w:val="21"/>
        </w:rPr>
      </w:pPr>
      <w:r>
        <w:rPr>
          <w:rFonts w:ascii="宋体" w:hAnsi="宋体" w:cs="宋体" w:hint="eastAsia"/>
          <w:szCs w:val="21"/>
        </w:rPr>
        <w:t>中国钢铁工业协会</w:t>
      </w:r>
    </w:p>
    <w:p w14:paraId="0CB87D16" w14:textId="77777777" w:rsidR="005F6576" w:rsidRDefault="00000000">
      <w:pPr>
        <w:pStyle w:val="affffff2"/>
        <w:framePr w:h="3744" w:hRule="exact" w:wrap="around" w:x="2194" w:y="11876"/>
        <w:jc w:val="both"/>
        <w:rPr>
          <w:rFonts w:ascii="宋体" w:hAnsi="宋体" w:cs="宋体"/>
          <w:szCs w:val="21"/>
        </w:rPr>
      </w:pPr>
      <w:r>
        <w:rPr>
          <w:rFonts w:ascii="宋体" w:hAnsi="宋体" w:cs="宋体"/>
          <w:szCs w:val="21"/>
        </w:rPr>
        <w:t>中国石油和化学工业联合会</w:t>
      </w:r>
      <w:r>
        <w:rPr>
          <w:rFonts w:ascii="宋体" w:hAnsi="宋体" w:cs="宋体" w:hint="eastAsia"/>
          <w:szCs w:val="21"/>
        </w:rPr>
        <w:t xml:space="preserve">    </w:t>
      </w:r>
      <w:r>
        <w:rPr>
          <w:rFonts w:ascii="宋体" w:hAnsi="宋体" w:cs="宋体" w:hint="eastAsia"/>
          <w:szCs w:val="21"/>
        </w:rPr>
        <w:t>联合发布</w:t>
      </w:r>
    </w:p>
    <w:p w14:paraId="1CA362C7" w14:textId="77777777" w:rsidR="005F6576" w:rsidRDefault="00000000">
      <w:pPr>
        <w:pStyle w:val="affffff2"/>
        <w:framePr w:h="3744" w:hRule="exact" w:wrap="around" w:x="2194" w:y="11876"/>
        <w:jc w:val="both"/>
        <w:rPr>
          <w:rFonts w:ascii="宋体" w:hAnsi="宋体" w:cs="宋体"/>
          <w:szCs w:val="21"/>
        </w:rPr>
      </w:pPr>
      <w:r>
        <w:rPr>
          <w:rFonts w:ascii="宋体" w:hAnsi="宋体" w:cs="宋体"/>
          <w:szCs w:val="21"/>
        </w:rPr>
        <w:t>中国轻工业联合会</w:t>
      </w:r>
    </w:p>
    <w:p w14:paraId="43111F18" w14:textId="77777777" w:rsidR="005F6576" w:rsidRDefault="00000000">
      <w:pPr>
        <w:pStyle w:val="affffff2"/>
        <w:framePr w:h="3744" w:hRule="exact" w:wrap="around" w:x="2194" w:y="11876"/>
        <w:jc w:val="both"/>
        <w:rPr>
          <w:rFonts w:ascii="宋体" w:hAnsi="宋体" w:cs="宋体"/>
          <w:szCs w:val="21"/>
        </w:rPr>
      </w:pPr>
      <w:r>
        <w:rPr>
          <w:rFonts w:ascii="宋体" w:hAnsi="宋体" w:cs="宋体"/>
          <w:szCs w:val="21"/>
        </w:rPr>
        <w:t>中国纺织工业联合会</w:t>
      </w:r>
    </w:p>
    <w:p w14:paraId="02E2BB68" w14:textId="77777777" w:rsidR="005F6576" w:rsidRDefault="00000000">
      <w:pPr>
        <w:pStyle w:val="affffff2"/>
        <w:framePr w:h="3744" w:hRule="exact" w:wrap="around" w:x="2194" w:y="11876"/>
        <w:jc w:val="both"/>
        <w:rPr>
          <w:rFonts w:ascii="宋体" w:hAnsi="宋体" w:cs="宋体"/>
          <w:szCs w:val="21"/>
        </w:rPr>
      </w:pPr>
      <w:r>
        <w:rPr>
          <w:rFonts w:ascii="宋体" w:hAnsi="宋体" w:cs="宋体"/>
          <w:szCs w:val="21"/>
        </w:rPr>
        <w:t>中国建筑材料联合会</w:t>
      </w:r>
    </w:p>
    <w:p w14:paraId="4F3C3688" w14:textId="77777777" w:rsidR="005F6576" w:rsidRDefault="00000000">
      <w:pPr>
        <w:pStyle w:val="affffff2"/>
        <w:framePr w:h="3744" w:hRule="exact" w:wrap="around" w:x="2194" w:y="11876"/>
        <w:jc w:val="both"/>
        <w:rPr>
          <w:rFonts w:ascii="宋体" w:hAnsi="宋体" w:cs="宋体"/>
          <w:szCs w:val="21"/>
        </w:rPr>
      </w:pPr>
      <w:r>
        <w:rPr>
          <w:rFonts w:ascii="宋体" w:hAnsi="宋体" w:cs="宋体" w:hint="eastAsia"/>
          <w:szCs w:val="21"/>
        </w:rPr>
        <w:t>中国有色金属工业协会</w:t>
      </w:r>
    </w:p>
    <w:p w14:paraId="5404F0A0" w14:textId="77777777" w:rsidR="005F6576" w:rsidRDefault="005F6576">
      <w:pPr>
        <w:pStyle w:val="affffff2"/>
        <w:framePr w:h="3744" w:hRule="exact" w:wrap="around" w:x="2194" w:y="11876"/>
        <w:jc w:val="both"/>
        <w:rPr>
          <w:w w:val="100"/>
        </w:rPr>
      </w:pPr>
    </w:p>
    <w:p w14:paraId="5C900636" w14:textId="77777777" w:rsidR="005F6576" w:rsidRDefault="00000000">
      <w:pPr>
        <w:pStyle w:val="afffffff2"/>
        <w:framePr w:wrap="around" w:x="7097" w:y="11067"/>
        <w:jc w:val="center"/>
      </w:pPr>
      <w:r>
        <w:rPr>
          <w:rFonts w:ascii="黑体" w:hint="eastAsia"/>
        </w:rPr>
        <w:t>2023</w:t>
      </w:r>
      <w:r>
        <w:t xml:space="preserve"> </w:t>
      </w:r>
      <w:r>
        <w:rPr>
          <w:rFonts w:ascii="黑体"/>
        </w:rPr>
        <w:t>–</w:t>
      </w:r>
      <w:r>
        <w:rPr>
          <w:rFonts w:hint="eastAsia"/>
        </w:rPr>
        <w:t>X</w:t>
      </w:r>
      <w:r>
        <w:rPr>
          <w:rFonts w:ascii="黑体"/>
        </w:rPr>
        <w:t>–</w:t>
      </w:r>
      <w:r>
        <w:t xml:space="preserve"> </w:t>
      </w:r>
      <w:r>
        <w:rPr>
          <w:rFonts w:hint="eastAsia"/>
        </w:rPr>
        <w:t>XX</w:t>
      </w:r>
      <w:r>
        <w:rPr>
          <w:rFonts w:hint="eastAsia"/>
        </w:rPr>
        <w:t>实施</w:t>
      </w:r>
    </w:p>
    <w:p w14:paraId="1C4B2886" w14:textId="77777777" w:rsidR="005F6576" w:rsidRDefault="005F6576">
      <w:pPr>
        <w:pStyle w:val="afff3"/>
        <w:ind w:firstLineChars="0" w:firstLine="0"/>
        <w:jc w:val="center"/>
      </w:pPr>
    </w:p>
    <w:p w14:paraId="0A5E6D88" w14:textId="77777777" w:rsidR="005F6576" w:rsidRDefault="00000000">
      <w:pPr>
        <w:pStyle w:val="afff3"/>
        <w:ind w:firstLineChars="0" w:firstLine="0"/>
        <w:sectPr w:rsidR="005F6576">
          <w:headerReference w:type="even" r:id="rId9"/>
          <w:footerReference w:type="even" r:id="rId10"/>
          <w:pgSz w:w="11906" w:h="16838"/>
          <w:pgMar w:top="567" w:right="850" w:bottom="1134" w:left="1418" w:header="0" w:footer="0" w:gutter="0"/>
          <w:pgNumType w:fmt="upperRoman" w:start="1"/>
          <w:cols w:space="425"/>
          <w:docGrid w:type="lines" w:linePitch="312"/>
        </w:sectPr>
      </w:pPr>
      <w:r>
        <w:rPr>
          <w:noProof/>
        </w:rPr>
        <mc:AlternateContent>
          <mc:Choice Requires="wps">
            <w:drawing>
              <wp:anchor distT="0" distB="0" distL="114300" distR="114300" simplePos="0" relativeHeight="251661312" behindDoc="0" locked="0" layoutInCell="1" allowOverlap="1" wp14:anchorId="7D3EA8B2" wp14:editId="67DAAFC5">
                <wp:simplePos x="0" y="0"/>
                <wp:positionH relativeFrom="column">
                  <wp:posOffset>85725</wp:posOffset>
                </wp:positionH>
                <wp:positionV relativeFrom="paragraph">
                  <wp:posOffset>24130</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6.75pt;margin-top:1.9pt;height:0pt;width:481.9pt;z-index:251661312;mso-width-relative:page;mso-height-relative:page;" filled="f" stroked="t" coordsize="21600,21600" o:gfxdata="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zKuxdMAAAAGAQAADwAAAAAAAAAB&#10;ACAAAAAiAAAAZHJzL2Rvd25yZXYueG1sUEsBAhQAFAAAAAgAh07iQAn1irfcAQAAqAMAAA4AAAAA&#10;AAAAAQAgAAAAIgEAAGRycy9lMm9Eb2MueG1sUEsFBgAAAAAGAAYAWQEAAHA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1" locked="0" layoutInCell="1" allowOverlap="1" wp14:anchorId="4B960330" wp14:editId="5505347C">
                <wp:simplePos x="0" y="0"/>
                <wp:positionH relativeFrom="column">
                  <wp:posOffset>-66675</wp:posOffset>
                </wp:positionH>
                <wp:positionV relativeFrom="paragraph">
                  <wp:posOffset>396240</wp:posOffset>
                </wp:positionV>
                <wp:extent cx="866775" cy="198120"/>
                <wp:effectExtent l="0" t="0" r="9525" b="508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txbx>
                        <w:txbxContent>
                          <w:p w14:paraId="45396991" w14:textId="77777777" w:rsidR="005F6576" w:rsidRDefault="005F65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B960330" id="BAH" o:spid="_x0000_s1026" style="position:absolute;left:0;text-align:left;margin-left:-5.25pt;margin-top:31.2pt;width:68.25pt;height:15.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" stroked="f" strokeweight="2pt">
                <v:textbox>
                  <w:txbxContent>
                    <w:p w14:paraId="45396991" w14:textId="77777777" w:rsidR="005F6576" w:rsidRDefault="005F6576">
                      <w:pPr>
                        <w:jc w:val="center"/>
                      </w:pPr>
                    </w:p>
                  </w:txbxContent>
                </v:textbox>
              </v:rect>
            </w:pict>
          </mc:Fallback>
        </mc:AlternateContent>
      </w:r>
    </w:p>
    <w:p w14:paraId="639CAD81" w14:textId="77777777" w:rsidR="005F6576" w:rsidRDefault="00000000">
      <w:pPr>
        <w:jc w:val="center"/>
        <w:outlineLvl w:val="0"/>
        <w:rPr>
          <w:rFonts w:ascii="宋体" w:hAnsi="宋体"/>
        </w:rPr>
      </w:pPr>
      <w:bookmarkStart w:id="0" w:name="_Toc13224"/>
      <w:bookmarkStart w:id="1" w:name="_Toc18302"/>
      <w:bookmarkStart w:id="2" w:name="_Toc134988699"/>
      <w:bookmarkStart w:id="3" w:name="_Toc19475"/>
      <w:bookmarkStart w:id="4" w:name="_Toc23772"/>
      <w:bookmarkStart w:id="5" w:name="_Toc18713"/>
      <w:bookmarkStart w:id="6" w:name="_Toc19606"/>
      <w:r>
        <w:rPr>
          <w:rFonts w:eastAsia="黑体"/>
          <w:sz w:val="32"/>
          <w:szCs w:val="32"/>
        </w:rPr>
        <w:lastRenderedPageBreak/>
        <w:t>目</w:t>
      </w:r>
      <w:r>
        <w:rPr>
          <w:rFonts w:eastAsia="黑体"/>
          <w:sz w:val="32"/>
          <w:szCs w:val="32"/>
        </w:rPr>
        <w:t xml:space="preserve">    </w:t>
      </w:r>
      <w:r>
        <w:rPr>
          <w:rFonts w:eastAsia="黑体"/>
          <w:sz w:val="32"/>
          <w:szCs w:val="32"/>
        </w:rPr>
        <w:t>次</w:t>
      </w:r>
      <w:bookmarkEnd w:id="0"/>
      <w:bookmarkEnd w:id="1"/>
      <w:bookmarkEnd w:id="2"/>
      <w:bookmarkEnd w:id="3"/>
      <w:bookmarkEnd w:id="4"/>
      <w:bookmarkEnd w:id="5"/>
      <w:bookmarkEnd w:id="6"/>
    </w:p>
    <w:sdt>
      <w:sdtPr>
        <w:rPr>
          <w:rFonts w:ascii="宋体" w:hAnsi="宋体"/>
        </w:rPr>
        <w:id w:val="147469481"/>
        <w15:color w:val="DBDBDB"/>
        <w:docPartObj>
          <w:docPartGallery w:val="Table of Contents"/>
          <w:docPartUnique/>
        </w:docPartObj>
      </w:sdtPr>
      <w:sdtEndPr>
        <w:rPr>
          <w:b/>
        </w:rPr>
      </w:sdtEndPr>
      <w:sdtContent>
        <w:p w14:paraId="0CB9296C" w14:textId="77777777" w:rsidR="005F6576" w:rsidRDefault="005F6576">
          <w:pPr>
            <w:jc w:val="center"/>
          </w:pPr>
        </w:p>
        <w:p w14:paraId="3676DBDE" w14:textId="77777777" w:rsidR="005F6576" w:rsidRDefault="00000000">
          <w:pPr>
            <w:pStyle w:val="WPSOffice1"/>
            <w:tabs>
              <w:tab w:val="right" w:leader="dot" w:pos="9354"/>
            </w:tabs>
            <w:rPr>
              <w:b/>
              <w:noProof/>
            </w:rPr>
          </w:pPr>
          <w:r>
            <w:fldChar w:fldCharType="begin"/>
          </w:r>
          <w:r>
            <w:instrText xml:space="preserve">TOC \o "1-2" \h \u </w:instrText>
          </w:r>
          <w:r>
            <w:fldChar w:fldCharType="separate"/>
          </w:r>
        </w:p>
        <w:p w14:paraId="08DDA001" w14:textId="10D1114E" w:rsidR="005F6576" w:rsidRPr="00FF64B3" w:rsidRDefault="00000000">
          <w:pPr>
            <w:pStyle w:val="WPSOffice1"/>
            <w:tabs>
              <w:tab w:val="right" w:leader="dot" w:pos="9354"/>
            </w:tabs>
            <w:rPr>
              <w:rFonts w:asciiTheme="minorEastAsia" w:eastAsiaTheme="minorEastAsia" w:hAnsiTheme="minorEastAsia" w:cstheme="minorEastAsia"/>
              <w:bCs/>
              <w:noProof/>
              <w:sz w:val="21"/>
              <w:szCs w:val="21"/>
            </w:rPr>
          </w:pPr>
          <w:hyperlink w:anchor="_Toc27297" w:history="1">
            <w:r w:rsidRPr="00FF64B3">
              <w:rPr>
                <w:rFonts w:asciiTheme="minorEastAsia" w:eastAsiaTheme="minorEastAsia" w:hAnsiTheme="minorEastAsia" w:cstheme="minorEastAsia" w:hint="eastAsia"/>
                <w:bCs/>
                <w:noProof/>
                <w:sz w:val="21"/>
                <w:szCs w:val="21"/>
              </w:rPr>
              <w:t>前</w:t>
            </w:r>
            <w:r w:rsidRPr="00FF64B3">
              <w:rPr>
                <w:rFonts w:asciiTheme="minorEastAsia" w:eastAsiaTheme="minorEastAsia" w:hAnsiTheme="minorEastAsia" w:cstheme="minorEastAsia"/>
                <w:bCs/>
                <w:noProof/>
                <w:sz w:val="21"/>
                <w:szCs w:val="21"/>
              </w:rPr>
              <w:t xml:space="preserve">    </w:t>
            </w:r>
            <w:r w:rsidRPr="00FF64B3">
              <w:rPr>
                <w:rFonts w:asciiTheme="minorEastAsia" w:eastAsiaTheme="minorEastAsia" w:hAnsiTheme="minorEastAsia" w:cstheme="minorEastAsia" w:hint="eastAsia"/>
                <w:bCs/>
                <w:noProof/>
                <w:sz w:val="21"/>
                <w:szCs w:val="21"/>
              </w:rPr>
              <w:t>言</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_Toc27297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II</w:t>
            </w:r>
            <w:r w:rsidRPr="00FF64B3">
              <w:rPr>
                <w:rFonts w:asciiTheme="minorEastAsia" w:eastAsiaTheme="minorEastAsia" w:hAnsiTheme="minorEastAsia" w:cstheme="minorEastAsia"/>
                <w:bCs/>
                <w:noProof/>
                <w:sz w:val="21"/>
                <w:szCs w:val="21"/>
              </w:rPr>
              <w:fldChar w:fldCharType="end"/>
            </w:r>
          </w:hyperlink>
        </w:p>
        <w:p w14:paraId="394FFD5D" w14:textId="10001970" w:rsidR="005F6576" w:rsidRPr="00FF64B3" w:rsidRDefault="00000000">
          <w:pPr>
            <w:pStyle w:val="WPSOffice1"/>
            <w:tabs>
              <w:tab w:val="right" w:leader="dot" w:pos="9354"/>
            </w:tabs>
            <w:rPr>
              <w:rFonts w:asciiTheme="minorEastAsia" w:eastAsiaTheme="minorEastAsia" w:hAnsiTheme="minorEastAsia" w:cstheme="minorEastAsia"/>
              <w:bCs/>
              <w:noProof/>
              <w:sz w:val="21"/>
              <w:szCs w:val="21"/>
            </w:rPr>
          </w:pPr>
          <w:hyperlink w:anchor="_Toc12060" w:history="1">
            <w:r w:rsidRPr="00FF64B3">
              <w:rPr>
                <w:rFonts w:asciiTheme="minorEastAsia" w:eastAsiaTheme="minorEastAsia" w:hAnsiTheme="minorEastAsia" w:cstheme="minorEastAsia" w:hint="eastAsia"/>
                <w:bCs/>
                <w:noProof/>
                <w:sz w:val="21"/>
                <w:szCs w:val="21"/>
              </w:rPr>
              <w:t>引</w:t>
            </w:r>
            <w:r w:rsidRPr="00FF64B3">
              <w:rPr>
                <w:rFonts w:asciiTheme="minorEastAsia" w:eastAsiaTheme="minorEastAsia" w:hAnsiTheme="minorEastAsia" w:cstheme="minorEastAsia"/>
                <w:bCs/>
                <w:noProof/>
                <w:sz w:val="21"/>
                <w:szCs w:val="21"/>
              </w:rPr>
              <w:t xml:space="preserve">    </w:t>
            </w:r>
            <w:r w:rsidRPr="00FF64B3">
              <w:rPr>
                <w:rFonts w:asciiTheme="minorEastAsia" w:eastAsiaTheme="minorEastAsia" w:hAnsiTheme="minorEastAsia" w:cstheme="minorEastAsia" w:hint="eastAsia"/>
                <w:bCs/>
                <w:noProof/>
                <w:sz w:val="21"/>
                <w:szCs w:val="21"/>
              </w:rPr>
              <w:t>言</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_Toc12060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III</w:t>
            </w:r>
            <w:r w:rsidRPr="00FF64B3">
              <w:rPr>
                <w:rFonts w:asciiTheme="minorEastAsia" w:eastAsiaTheme="minorEastAsia" w:hAnsiTheme="minorEastAsia" w:cstheme="minorEastAsia"/>
                <w:bCs/>
                <w:noProof/>
                <w:sz w:val="21"/>
                <w:szCs w:val="21"/>
              </w:rPr>
              <w:fldChar w:fldCharType="end"/>
            </w:r>
          </w:hyperlink>
        </w:p>
        <w:p w14:paraId="4CB798B3" w14:textId="1B2E64A1"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12815" w:history="1">
            <w:r w:rsidRPr="00FF64B3">
              <w:rPr>
                <w:rFonts w:asciiTheme="minorEastAsia" w:eastAsiaTheme="minorEastAsia" w:hAnsiTheme="minorEastAsia" w:cstheme="minorEastAsia"/>
                <w:bCs/>
                <w:noProof/>
                <w:sz w:val="21"/>
                <w:szCs w:val="21"/>
              </w:rPr>
              <w:t xml:space="preserve">1 </w:t>
            </w:r>
            <w:r w:rsidRPr="00FF64B3">
              <w:rPr>
                <w:rFonts w:asciiTheme="minorEastAsia" w:eastAsiaTheme="minorEastAsia" w:hAnsiTheme="minorEastAsia" w:cstheme="minorEastAsia" w:hint="eastAsia"/>
                <w:bCs/>
                <w:noProof/>
                <w:sz w:val="21"/>
                <w:szCs w:val="21"/>
              </w:rPr>
              <w:t>范围</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_Toc12815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w:t>
            </w:r>
            <w:r w:rsidRPr="00FF64B3">
              <w:rPr>
                <w:rFonts w:asciiTheme="minorEastAsia" w:eastAsiaTheme="minorEastAsia" w:hAnsiTheme="minorEastAsia" w:cstheme="minorEastAsia"/>
                <w:bCs/>
                <w:noProof/>
                <w:sz w:val="21"/>
                <w:szCs w:val="21"/>
              </w:rPr>
              <w:fldChar w:fldCharType="end"/>
            </w:r>
          </w:hyperlink>
        </w:p>
        <w:p w14:paraId="3A69E28B" w14:textId="2F2220C6"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23719" w:history="1">
            <w:r w:rsidRPr="00FF64B3">
              <w:rPr>
                <w:rFonts w:asciiTheme="minorEastAsia" w:eastAsiaTheme="minorEastAsia" w:hAnsiTheme="minorEastAsia" w:cstheme="minorEastAsia"/>
                <w:bCs/>
                <w:noProof/>
                <w:sz w:val="21"/>
                <w:szCs w:val="21"/>
              </w:rPr>
              <w:t xml:space="preserve">2 </w:t>
            </w:r>
            <w:r w:rsidRPr="00FF64B3">
              <w:rPr>
                <w:rFonts w:asciiTheme="minorEastAsia" w:eastAsiaTheme="minorEastAsia" w:hAnsiTheme="minorEastAsia" w:cstheme="minorEastAsia" w:hint="eastAsia"/>
                <w:bCs/>
                <w:noProof/>
                <w:sz w:val="21"/>
                <w:szCs w:val="21"/>
              </w:rPr>
              <w:t>规范性引用文件</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_Toc23719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w:t>
            </w:r>
            <w:r w:rsidRPr="00FF64B3">
              <w:rPr>
                <w:rFonts w:asciiTheme="minorEastAsia" w:eastAsiaTheme="minorEastAsia" w:hAnsiTheme="minorEastAsia" w:cstheme="minorEastAsia"/>
                <w:bCs/>
                <w:noProof/>
                <w:sz w:val="21"/>
                <w:szCs w:val="21"/>
              </w:rPr>
              <w:fldChar w:fldCharType="end"/>
            </w:r>
          </w:hyperlink>
        </w:p>
        <w:p w14:paraId="0B24CE55" w14:textId="435CB15E"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11430" w:history="1">
            <w:r w:rsidRPr="00FF64B3">
              <w:rPr>
                <w:rFonts w:asciiTheme="minorEastAsia" w:eastAsiaTheme="minorEastAsia" w:hAnsiTheme="minorEastAsia" w:cstheme="minorEastAsia"/>
                <w:bCs/>
                <w:noProof/>
                <w:sz w:val="21"/>
                <w:szCs w:val="21"/>
              </w:rPr>
              <w:t xml:space="preserve">3 </w:t>
            </w:r>
            <w:r w:rsidRPr="00FF64B3">
              <w:rPr>
                <w:rFonts w:asciiTheme="minorEastAsia" w:eastAsiaTheme="minorEastAsia" w:hAnsiTheme="minorEastAsia" w:cstheme="minorEastAsia" w:hint="eastAsia"/>
                <w:bCs/>
                <w:noProof/>
                <w:sz w:val="21"/>
                <w:szCs w:val="21"/>
              </w:rPr>
              <w:t>术语、定义和缩略语</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_Toc11430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w:t>
            </w:r>
            <w:r w:rsidRPr="00FF64B3">
              <w:rPr>
                <w:rFonts w:asciiTheme="minorEastAsia" w:eastAsiaTheme="minorEastAsia" w:hAnsiTheme="minorEastAsia" w:cstheme="minorEastAsia"/>
                <w:bCs/>
                <w:noProof/>
                <w:sz w:val="21"/>
                <w:szCs w:val="21"/>
              </w:rPr>
              <w:fldChar w:fldCharType="end"/>
            </w:r>
          </w:hyperlink>
        </w:p>
        <w:p w14:paraId="1E0C5292" w14:textId="58C9A18E"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862" w:history="1">
            <w:r w:rsidRPr="00FF64B3">
              <w:rPr>
                <w:rFonts w:asciiTheme="minorEastAsia" w:eastAsiaTheme="minorEastAsia" w:hAnsiTheme="minorEastAsia" w:cstheme="minorEastAsia"/>
                <w:bCs/>
                <w:noProof/>
                <w:sz w:val="21"/>
                <w:szCs w:val="21"/>
              </w:rPr>
              <w:t xml:space="preserve">3.1 </w:t>
            </w:r>
            <w:r w:rsidRPr="00FF64B3">
              <w:rPr>
                <w:rFonts w:asciiTheme="minorEastAsia" w:eastAsiaTheme="minorEastAsia" w:hAnsiTheme="minorEastAsia" w:cstheme="minorEastAsia" w:hint="eastAsia"/>
                <w:bCs/>
                <w:noProof/>
                <w:sz w:val="21"/>
                <w:szCs w:val="21"/>
              </w:rPr>
              <w:t>术语和定义</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_Toc1862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w:t>
            </w:r>
            <w:r w:rsidRPr="00FF64B3">
              <w:rPr>
                <w:rFonts w:asciiTheme="minorEastAsia" w:eastAsiaTheme="minorEastAsia" w:hAnsiTheme="minorEastAsia" w:cstheme="minorEastAsia"/>
                <w:bCs/>
                <w:noProof/>
                <w:sz w:val="21"/>
                <w:szCs w:val="21"/>
              </w:rPr>
              <w:fldChar w:fldCharType="end"/>
            </w:r>
          </w:hyperlink>
        </w:p>
        <w:p w14:paraId="59C86DA6" w14:textId="19F03617"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0682" w:history="1">
            <w:r w:rsidRPr="00FF64B3">
              <w:rPr>
                <w:rFonts w:asciiTheme="minorEastAsia" w:eastAsiaTheme="minorEastAsia" w:hAnsiTheme="minorEastAsia" w:cstheme="minorEastAsia"/>
                <w:bCs/>
                <w:noProof/>
                <w:sz w:val="21"/>
                <w:szCs w:val="21"/>
              </w:rPr>
              <w:t xml:space="preserve">3.2 </w:t>
            </w:r>
            <w:r w:rsidRPr="00FF64B3">
              <w:rPr>
                <w:rFonts w:asciiTheme="minorEastAsia" w:eastAsiaTheme="minorEastAsia" w:hAnsiTheme="minorEastAsia" w:cstheme="minorEastAsia" w:hint="eastAsia"/>
                <w:bCs/>
                <w:noProof/>
                <w:sz w:val="21"/>
                <w:szCs w:val="21"/>
              </w:rPr>
              <w:t>缩略语</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_Toc10682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2</w:t>
            </w:r>
            <w:r w:rsidRPr="00FF64B3">
              <w:rPr>
                <w:rFonts w:asciiTheme="minorEastAsia" w:eastAsiaTheme="minorEastAsia" w:hAnsiTheme="minorEastAsia" w:cstheme="minorEastAsia"/>
                <w:bCs/>
                <w:noProof/>
                <w:sz w:val="21"/>
                <w:szCs w:val="21"/>
              </w:rPr>
              <w:fldChar w:fldCharType="end"/>
            </w:r>
          </w:hyperlink>
        </w:p>
        <w:p w14:paraId="7923657F" w14:textId="55299F5A"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13524" w:history="1">
            <w:r w:rsidRPr="00FF64B3">
              <w:rPr>
                <w:rFonts w:asciiTheme="minorEastAsia" w:eastAsiaTheme="minorEastAsia" w:hAnsiTheme="minorEastAsia" w:cstheme="minorEastAsia"/>
                <w:bCs/>
                <w:noProof/>
                <w:sz w:val="21"/>
                <w:szCs w:val="21"/>
              </w:rPr>
              <w:t xml:space="preserve">4 </w:t>
            </w:r>
            <w:r w:rsidRPr="00FF64B3">
              <w:rPr>
                <w:rFonts w:asciiTheme="minorEastAsia" w:eastAsiaTheme="minorEastAsia" w:hAnsiTheme="minorEastAsia" w:cstheme="minorEastAsia" w:hint="eastAsia"/>
                <w:bCs/>
                <w:noProof/>
                <w:sz w:val="21"/>
                <w:szCs w:val="21"/>
              </w:rPr>
              <w:t>指标的设置原则</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_Toc13524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2</w:t>
            </w:r>
            <w:r w:rsidRPr="00FF64B3">
              <w:rPr>
                <w:rFonts w:asciiTheme="minorEastAsia" w:eastAsiaTheme="minorEastAsia" w:hAnsiTheme="minorEastAsia" w:cstheme="minorEastAsia"/>
                <w:bCs/>
                <w:noProof/>
                <w:sz w:val="21"/>
                <w:szCs w:val="21"/>
              </w:rPr>
              <w:fldChar w:fldCharType="end"/>
            </w:r>
          </w:hyperlink>
        </w:p>
        <w:p w14:paraId="5DF9C46D" w14:textId="50FDCB59"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4536" w:history="1">
            <w:r w:rsidRPr="00FF64B3">
              <w:rPr>
                <w:rFonts w:asciiTheme="minorEastAsia" w:eastAsiaTheme="minorEastAsia" w:hAnsiTheme="minorEastAsia" w:cstheme="minorEastAsia"/>
                <w:bCs/>
                <w:noProof/>
                <w:sz w:val="21"/>
                <w:szCs w:val="21"/>
              </w:rPr>
              <w:t xml:space="preserve">4.1 </w:t>
            </w:r>
            <w:r w:rsidRPr="00FF64B3">
              <w:rPr>
                <w:rFonts w:asciiTheme="minorEastAsia" w:eastAsiaTheme="minorEastAsia" w:hAnsiTheme="minorEastAsia" w:cstheme="minorEastAsia" w:hint="eastAsia"/>
                <w:bCs/>
                <w:noProof/>
                <w:sz w:val="21"/>
                <w:szCs w:val="21"/>
              </w:rPr>
              <w:t>科学性</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_Toc24536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2</w:t>
            </w:r>
            <w:r w:rsidRPr="00FF64B3">
              <w:rPr>
                <w:rFonts w:asciiTheme="minorEastAsia" w:eastAsiaTheme="minorEastAsia" w:hAnsiTheme="minorEastAsia" w:cstheme="minorEastAsia"/>
                <w:bCs/>
                <w:noProof/>
                <w:sz w:val="21"/>
                <w:szCs w:val="21"/>
              </w:rPr>
              <w:fldChar w:fldCharType="end"/>
            </w:r>
          </w:hyperlink>
        </w:p>
        <w:p w14:paraId="51F17D36" w14:textId="4468D7B8"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0170" w:history="1">
            <w:r w:rsidRPr="00FF64B3">
              <w:rPr>
                <w:rFonts w:asciiTheme="minorEastAsia" w:eastAsiaTheme="minorEastAsia" w:hAnsiTheme="minorEastAsia" w:cstheme="minorEastAsia"/>
                <w:bCs/>
                <w:noProof/>
                <w:sz w:val="21"/>
                <w:szCs w:val="21"/>
              </w:rPr>
              <w:t xml:space="preserve">4.2 </w:t>
            </w:r>
            <w:r w:rsidRPr="00FF64B3">
              <w:rPr>
                <w:rFonts w:asciiTheme="minorEastAsia" w:eastAsiaTheme="minorEastAsia" w:hAnsiTheme="minorEastAsia" w:cstheme="minorEastAsia" w:hint="eastAsia"/>
                <w:bCs/>
                <w:noProof/>
                <w:sz w:val="21"/>
                <w:szCs w:val="21"/>
              </w:rPr>
              <w:t>易理解性</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_Toc20170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2</w:t>
            </w:r>
            <w:r w:rsidRPr="00FF64B3">
              <w:rPr>
                <w:rFonts w:asciiTheme="minorEastAsia" w:eastAsiaTheme="minorEastAsia" w:hAnsiTheme="minorEastAsia" w:cstheme="minorEastAsia"/>
                <w:bCs/>
                <w:noProof/>
                <w:sz w:val="21"/>
                <w:szCs w:val="21"/>
              </w:rPr>
              <w:fldChar w:fldCharType="end"/>
            </w:r>
          </w:hyperlink>
        </w:p>
        <w:p w14:paraId="385D64DF" w14:textId="3F03C432"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9479" w:history="1">
            <w:r w:rsidRPr="00FF64B3">
              <w:rPr>
                <w:rFonts w:asciiTheme="minorEastAsia" w:eastAsiaTheme="minorEastAsia" w:hAnsiTheme="minorEastAsia" w:cstheme="minorEastAsia"/>
                <w:bCs/>
                <w:noProof/>
                <w:sz w:val="21"/>
                <w:szCs w:val="21"/>
              </w:rPr>
              <w:t xml:space="preserve">4.3 </w:t>
            </w:r>
            <w:r w:rsidRPr="00FF64B3">
              <w:rPr>
                <w:rFonts w:asciiTheme="minorEastAsia" w:eastAsiaTheme="minorEastAsia" w:hAnsiTheme="minorEastAsia" w:cstheme="minorEastAsia" w:hint="eastAsia"/>
                <w:bCs/>
                <w:noProof/>
                <w:sz w:val="21"/>
                <w:szCs w:val="21"/>
              </w:rPr>
              <w:t>可操作性</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_Toc29479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2</w:t>
            </w:r>
            <w:r w:rsidRPr="00FF64B3">
              <w:rPr>
                <w:rFonts w:asciiTheme="minorEastAsia" w:eastAsiaTheme="minorEastAsia" w:hAnsiTheme="minorEastAsia" w:cstheme="minorEastAsia"/>
                <w:bCs/>
                <w:noProof/>
                <w:sz w:val="21"/>
                <w:szCs w:val="21"/>
              </w:rPr>
              <w:fldChar w:fldCharType="end"/>
            </w:r>
          </w:hyperlink>
        </w:p>
        <w:p w14:paraId="71F39A32" w14:textId="05F283B7"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2004" w:history="1">
            <w:r w:rsidRPr="00FF64B3">
              <w:rPr>
                <w:rFonts w:asciiTheme="minorEastAsia" w:eastAsiaTheme="minorEastAsia" w:hAnsiTheme="minorEastAsia" w:cstheme="minorEastAsia"/>
                <w:bCs/>
                <w:noProof/>
                <w:sz w:val="21"/>
                <w:szCs w:val="21"/>
              </w:rPr>
              <w:t xml:space="preserve">4.4 </w:t>
            </w:r>
            <w:r w:rsidRPr="00FF64B3">
              <w:rPr>
                <w:rFonts w:asciiTheme="minorEastAsia" w:eastAsiaTheme="minorEastAsia" w:hAnsiTheme="minorEastAsia" w:cstheme="minorEastAsia" w:hint="eastAsia"/>
                <w:bCs/>
                <w:noProof/>
                <w:sz w:val="21"/>
                <w:szCs w:val="21"/>
              </w:rPr>
              <w:t>引导性</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_Toc12004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3</w:t>
            </w:r>
            <w:r w:rsidRPr="00FF64B3">
              <w:rPr>
                <w:rFonts w:asciiTheme="minorEastAsia" w:eastAsiaTheme="minorEastAsia" w:hAnsiTheme="minorEastAsia" w:cstheme="minorEastAsia"/>
                <w:bCs/>
                <w:noProof/>
                <w:sz w:val="21"/>
                <w:szCs w:val="21"/>
              </w:rPr>
              <w:fldChar w:fldCharType="end"/>
            </w:r>
          </w:hyperlink>
        </w:p>
        <w:p w14:paraId="296F728A" w14:textId="062F9879"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19426" w:history="1">
            <w:r w:rsidRPr="00FF64B3">
              <w:rPr>
                <w:rFonts w:asciiTheme="minorEastAsia" w:eastAsiaTheme="minorEastAsia" w:hAnsiTheme="minorEastAsia" w:cstheme="minorEastAsia"/>
                <w:bCs/>
                <w:noProof/>
                <w:sz w:val="21"/>
                <w:szCs w:val="21"/>
              </w:rPr>
              <w:t xml:space="preserve">5 </w:t>
            </w:r>
            <w:r w:rsidRPr="00FF64B3">
              <w:rPr>
                <w:rFonts w:asciiTheme="minorEastAsia" w:eastAsiaTheme="minorEastAsia" w:hAnsiTheme="minorEastAsia" w:cstheme="minorEastAsia" w:hint="eastAsia"/>
                <w:bCs/>
                <w:noProof/>
                <w:sz w:val="21"/>
                <w:szCs w:val="21"/>
              </w:rPr>
              <w:t>评价指标体系构成</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_Toc19426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3</w:t>
            </w:r>
            <w:r w:rsidRPr="00FF64B3">
              <w:rPr>
                <w:rFonts w:asciiTheme="minorEastAsia" w:eastAsiaTheme="minorEastAsia" w:hAnsiTheme="minorEastAsia" w:cstheme="minorEastAsia"/>
                <w:bCs/>
                <w:noProof/>
                <w:sz w:val="21"/>
                <w:szCs w:val="21"/>
              </w:rPr>
              <w:fldChar w:fldCharType="end"/>
            </w:r>
          </w:hyperlink>
        </w:p>
        <w:p w14:paraId="3389F412" w14:textId="00C68276"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5651" w:history="1">
            <w:r w:rsidRPr="00FF64B3">
              <w:rPr>
                <w:rFonts w:asciiTheme="minorEastAsia" w:eastAsiaTheme="minorEastAsia" w:hAnsiTheme="minorEastAsia" w:cstheme="minorEastAsia"/>
                <w:bCs/>
                <w:noProof/>
                <w:sz w:val="21"/>
                <w:szCs w:val="21"/>
              </w:rPr>
              <w:t xml:space="preserve">5.1 </w:t>
            </w:r>
            <w:r w:rsidRPr="00FF64B3">
              <w:rPr>
                <w:rFonts w:asciiTheme="minorEastAsia" w:eastAsiaTheme="minorEastAsia" w:hAnsiTheme="minorEastAsia" w:cstheme="minorEastAsia" w:hint="eastAsia"/>
                <w:bCs/>
                <w:noProof/>
                <w:sz w:val="21"/>
                <w:szCs w:val="21"/>
              </w:rPr>
              <w:t>指标体系框架</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_Toc25651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3</w:t>
            </w:r>
            <w:r w:rsidRPr="00FF64B3">
              <w:rPr>
                <w:rFonts w:asciiTheme="minorEastAsia" w:eastAsiaTheme="minorEastAsia" w:hAnsiTheme="minorEastAsia" w:cstheme="minorEastAsia"/>
                <w:bCs/>
                <w:noProof/>
                <w:sz w:val="21"/>
                <w:szCs w:val="21"/>
              </w:rPr>
              <w:fldChar w:fldCharType="end"/>
            </w:r>
          </w:hyperlink>
        </w:p>
        <w:p w14:paraId="4E652B82" w14:textId="22793F9E"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8050" w:history="1">
            <w:r w:rsidRPr="00FF64B3">
              <w:rPr>
                <w:rFonts w:asciiTheme="minorEastAsia" w:eastAsiaTheme="minorEastAsia" w:hAnsiTheme="minorEastAsia" w:cstheme="minorEastAsia"/>
                <w:bCs/>
                <w:noProof/>
                <w:sz w:val="21"/>
                <w:szCs w:val="21"/>
              </w:rPr>
              <w:t xml:space="preserve">5.2 </w:t>
            </w:r>
            <w:r w:rsidRPr="00FF64B3">
              <w:rPr>
                <w:rFonts w:asciiTheme="minorEastAsia" w:eastAsiaTheme="minorEastAsia" w:hAnsiTheme="minorEastAsia" w:cstheme="minorEastAsia" w:hint="eastAsia"/>
                <w:bCs/>
                <w:noProof/>
                <w:sz w:val="21"/>
                <w:szCs w:val="21"/>
              </w:rPr>
              <w:t>等级划分</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_Toc28050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3</w:t>
            </w:r>
            <w:r w:rsidRPr="00FF64B3">
              <w:rPr>
                <w:rFonts w:asciiTheme="minorEastAsia" w:eastAsiaTheme="minorEastAsia" w:hAnsiTheme="minorEastAsia" w:cstheme="minorEastAsia"/>
                <w:bCs/>
                <w:noProof/>
                <w:sz w:val="21"/>
                <w:szCs w:val="21"/>
              </w:rPr>
              <w:fldChar w:fldCharType="end"/>
            </w:r>
          </w:hyperlink>
        </w:p>
        <w:p w14:paraId="1A42F352" w14:textId="54F9D4C3"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14834" w:history="1">
            <w:r w:rsidRPr="00FF64B3">
              <w:rPr>
                <w:rFonts w:asciiTheme="minorEastAsia" w:eastAsiaTheme="minorEastAsia" w:hAnsiTheme="minorEastAsia" w:cstheme="minorEastAsia"/>
                <w:bCs/>
                <w:noProof/>
                <w:sz w:val="21"/>
                <w:szCs w:val="21"/>
              </w:rPr>
              <w:t xml:space="preserve">6 </w:t>
            </w:r>
            <w:r w:rsidRPr="00FF64B3">
              <w:rPr>
                <w:rFonts w:asciiTheme="minorEastAsia" w:eastAsiaTheme="minorEastAsia" w:hAnsiTheme="minorEastAsia" w:cstheme="minorEastAsia" w:hint="eastAsia"/>
                <w:bCs/>
                <w:noProof/>
                <w:sz w:val="21"/>
                <w:szCs w:val="21"/>
              </w:rPr>
              <w:t>等级要求</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_Toc14834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4</w:t>
            </w:r>
            <w:r w:rsidRPr="00FF64B3">
              <w:rPr>
                <w:rFonts w:asciiTheme="minorEastAsia" w:eastAsiaTheme="minorEastAsia" w:hAnsiTheme="minorEastAsia" w:cstheme="minorEastAsia"/>
                <w:bCs/>
                <w:noProof/>
                <w:sz w:val="21"/>
                <w:szCs w:val="21"/>
              </w:rPr>
              <w:fldChar w:fldCharType="end"/>
            </w:r>
          </w:hyperlink>
        </w:p>
        <w:p w14:paraId="157D4325" w14:textId="103E59DA"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5627" w:history="1">
            <w:r w:rsidRPr="00FF64B3">
              <w:rPr>
                <w:rFonts w:asciiTheme="minorEastAsia" w:eastAsiaTheme="minorEastAsia" w:hAnsiTheme="minorEastAsia" w:cstheme="minorEastAsia"/>
                <w:bCs/>
                <w:noProof/>
                <w:sz w:val="21"/>
                <w:szCs w:val="21"/>
              </w:rPr>
              <w:t xml:space="preserve">6.1 </w:t>
            </w:r>
            <w:r w:rsidRPr="00FF64B3">
              <w:rPr>
                <w:rFonts w:asciiTheme="minorEastAsia" w:eastAsiaTheme="minorEastAsia" w:hAnsiTheme="minorEastAsia" w:cstheme="minorEastAsia" w:hint="eastAsia"/>
                <w:bCs/>
                <w:noProof/>
                <w:sz w:val="21"/>
                <w:szCs w:val="21"/>
              </w:rPr>
              <w:t>概述</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_Toc15627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4</w:t>
            </w:r>
            <w:r w:rsidRPr="00FF64B3">
              <w:rPr>
                <w:rFonts w:asciiTheme="minorEastAsia" w:eastAsiaTheme="minorEastAsia" w:hAnsiTheme="minorEastAsia" w:cstheme="minorEastAsia"/>
                <w:bCs/>
                <w:noProof/>
                <w:sz w:val="21"/>
                <w:szCs w:val="21"/>
              </w:rPr>
              <w:fldChar w:fldCharType="end"/>
            </w:r>
          </w:hyperlink>
        </w:p>
        <w:p w14:paraId="01859852" w14:textId="555ABD89"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2019" w:history="1">
            <w:r w:rsidRPr="00FF64B3">
              <w:rPr>
                <w:rFonts w:asciiTheme="minorEastAsia" w:eastAsiaTheme="minorEastAsia" w:hAnsiTheme="minorEastAsia" w:cstheme="minorEastAsia"/>
                <w:bCs/>
                <w:noProof/>
                <w:sz w:val="21"/>
                <w:szCs w:val="21"/>
              </w:rPr>
              <w:t xml:space="preserve">6.2 </w:t>
            </w:r>
            <w:r w:rsidRPr="00FF64B3">
              <w:rPr>
                <w:rFonts w:asciiTheme="minorEastAsia" w:eastAsiaTheme="minorEastAsia" w:hAnsiTheme="minorEastAsia" w:cstheme="minorEastAsia" w:hint="eastAsia"/>
                <w:bCs/>
                <w:noProof/>
                <w:sz w:val="21"/>
                <w:szCs w:val="21"/>
              </w:rPr>
              <w:t>质量管理体系有效性</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_Toc22019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4</w:t>
            </w:r>
            <w:r w:rsidRPr="00FF64B3">
              <w:rPr>
                <w:rFonts w:asciiTheme="minorEastAsia" w:eastAsiaTheme="minorEastAsia" w:hAnsiTheme="minorEastAsia" w:cstheme="minorEastAsia"/>
                <w:bCs/>
                <w:noProof/>
                <w:sz w:val="21"/>
                <w:szCs w:val="21"/>
              </w:rPr>
              <w:fldChar w:fldCharType="end"/>
            </w:r>
          </w:hyperlink>
        </w:p>
        <w:p w14:paraId="7D3125E7" w14:textId="7A3847BE"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3361" w:history="1">
            <w:r w:rsidRPr="00FF64B3">
              <w:rPr>
                <w:rFonts w:asciiTheme="minorEastAsia" w:eastAsiaTheme="minorEastAsia" w:hAnsiTheme="minorEastAsia" w:cstheme="minorEastAsia"/>
                <w:bCs/>
                <w:noProof/>
                <w:sz w:val="21"/>
                <w:szCs w:val="21"/>
              </w:rPr>
              <w:t xml:space="preserve">6.3 </w:t>
            </w:r>
            <w:r w:rsidRPr="00FF64B3">
              <w:rPr>
                <w:rFonts w:asciiTheme="minorEastAsia" w:eastAsiaTheme="minorEastAsia" w:hAnsiTheme="minorEastAsia" w:cstheme="minorEastAsia" w:hint="eastAsia"/>
                <w:bCs/>
                <w:noProof/>
                <w:sz w:val="21"/>
                <w:szCs w:val="21"/>
              </w:rPr>
              <w:t>质量管理数字化</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_Toc13361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7</w:t>
            </w:r>
            <w:r w:rsidRPr="00FF64B3">
              <w:rPr>
                <w:rFonts w:asciiTheme="minorEastAsia" w:eastAsiaTheme="minorEastAsia" w:hAnsiTheme="minorEastAsia" w:cstheme="minorEastAsia"/>
                <w:bCs/>
                <w:noProof/>
                <w:sz w:val="21"/>
                <w:szCs w:val="21"/>
              </w:rPr>
              <w:fldChar w:fldCharType="end"/>
            </w:r>
          </w:hyperlink>
        </w:p>
        <w:p w14:paraId="6187FDE3" w14:textId="3D06A84B"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2100" w:history="1">
            <w:r w:rsidRPr="00FF64B3">
              <w:rPr>
                <w:rFonts w:asciiTheme="minorEastAsia" w:eastAsiaTheme="minorEastAsia" w:hAnsiTheme="minorEastAsia" w:cstheme="minorEastAsia"/>
                <w:bCs/>
                <w:noProof/>
                <w:sz w:val="21"/>
                <w:szCs w:val="21"/>
              </w:rPr>
              <w:t xml:space="preserve">6.4 </w:t>
            </w:r>
            <w:r w:rsidRPr="00FF64B3">
              <w:rPr>
                <w:rFonts w:asciiTheme="minorEastAsia" w:eastAsiaTheme="minorEastAsia" w:hAnsiTheme="minorEastAsia" w:cstheme="minorEastAsia" w:hint="eastAsia"/>
                <w:bCs/>
                <w:noProof/>
                <w:sz w:val="21"/>
                <w:szCs w:val="21"/>
              </w:rPr>
              <w:t>持续成功的能力</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_Toc12100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10</w:t>
            </w:r>
            <w:r w:rsidRPr="00FF64B3">
              <w:rPr>
                <w:rFonts w:asciiTheme="minorEastAsia" w:eastAsiaTheme="minorEastAsia" w:hAnsiTheme="minorEastAsia" w:cstheme="minorEastAsia"/>
                <w:bCs/>
                <w:noProof/>
                <w:sz w:val="21"/>
                <w:szCs w:val="21"/>
              </w:rPr>
              <w:fldChar w:fldCharType="end"/>
            </w:r>
          </w:hyperlink>
        </w:p>
        <w:p w14:paraId="3923D34B" w14:textId="31068E50"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1441" w:history="1">
            <w:r w:rsidRPr="00FF64B3">
              <w:rPr>
                <w:rFonts w:asciiTheme="minorEastAsia" w:eastAsiaTheme="minorEastAsia" w:hAnsiTheme="minorEastAsia" w:cstheme="minorEastAsia"/>
                <w:bCs/>
                <w:noProof/>
                <w:sz w:val="21"/>
                <w:szCs w:val="21"/>
              </w:rPr>
              <w:t xml:space="preserve">6.5 </w:t>
            </w:r>
            <w:r w:rsidRPr="00FF64B3">
              <w:rPr>
                <w:rFonts w:asciiTheme="minorEastAsia" w:eastAsiaTheme="minorEastAsia" w:hAnsiTheme="minorEastAsia" w:cstheme="minorEastAsia" w:hint="eastAsia"/>
                <w:bCs/>
                <w:noProof/>
                <w:sz w:val="21"/>
                <w:szCs w:val="21"/>
              </w:rPr>
              <w:t>质量绩效</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_Toc11441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12</w:t>
            </w:r>
            <w:r w:rsidRPr="00FF64B3">
              <w:rPr>
                <w:rFonts w:asciiTheme="minorEastAsia" w:eastAsiaTheme="minorEastAsia" w:hAnsiTheme="minorEastAsia" w:cstheme="minorEastAsia"/>
                <w:bCs/>
                <w:noProof/>
                <w:sz w:val="21"/>
                <w:szCs w:val="21"/>
              </w:rPr>
              <w:fldChar w:fldCharType="end"/>
            </w:r>
          </w:hyperlink>
        </w:p>
        <w:p w14:paraId="2E6DB851" w14:textId="5E577884" w:rsidR="005F6576" w:rsidRPr="00FF64B3" w:rsidRDefault="00000000" w:rsidP="00FF64B3">
          <w:pPr>
            <w:pStyle w:val="WPSOffice2"/>
            <w:tabs>
              <w:tab w:val="right" w:leader="dot" w:pos="9354"/>
            </w:tabs>
            <w:ind w:leftChars="0" w:left="0"/>
            <w:rPr>
              <w:rFonts w:asciiTheme="minorEastAsia" w:eastAsiaTheme="minorEastAsia" w:hAnsiTheme="minorEastAsia" w:cstheme="minorEastAsia"/>
              <w:bCs/>
              <w:noProof/>
              <w:sz w:val="21"/>
              <w:szCs w:val="21"/>
            </w:rPr>
          </w:pPr>
          <w:hyperlink w:anchor="_Toc22185" w:history="1">
            <w:r w:rsidRPr="00FF64B3">
              <w:rPr>
                <w:rFonts w:asciiTheme="minorEastAsia" w:eastAsiaTheme="minorEastAsia" w:hAnsiTheme="minorEastAsia" w:cstheme="minorEastAsia"/>
                <w:bCs/>
                <w:noProof/>
                <w:sz w:val="21"/>
                <w:szCs w:val="21"/>
              </w:rPr>
              <w:t xml:space="preserve">7 </w:t>
            </w:r>
            <w:r w:rsidRPr="00FF64B3">
              <w:rPr>
                <w:rFonts w:asciiTheme="minorEastAsia" w:eastAsiaTheme="minorEastAsia" w:hAnsiTheme="minorEastAsia" w:cstheme="minorEastAsia" w:hint="eastAsia"/>
                <w:bCs/>
                <w:noProof/>
                <w:sz w:val="21"/>
                <w:szCs w:val="21"/>
              </w:rPr>
              <w:t>评价方法</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_Toc22185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15</w:t>
            </w:r>
            <w:r w:rsidRPr="00FF64B3">
              <w:rPr>
                <w:rFonts w:asciiTheme="minorEastAsia" w:eastAsiaTheme="minorEastAsia" w:hAnsiTheme="minorEastAsia" w:cstheme="minorEastAsia"/>
                <w:bCs/>
                <w:noProof/>
                <w:sz w:val="21"/>
                <w:szCs w:val="21"/>
              </w:rPr>
              <w:fldChar w:fldCharType="end"/>
            </w:r>
          </w:hyperlink>
        </w:p>
        <w:p w14:paraId="4244CD9F" w14:textId="60902B09"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6486" w:history="1">
            <w:r w:rsidRPr="00FF64B3">
              <w:rPr>
                <w:rFonts w:asciiTheme="minorEastAsia" w:eastAsiaTheme="minorEastAsia" w:hAnsiTheme="minorEastAsia" w:cstheme="minorEastAsia"/>
                <w:bCs/>
                <w:noProof/>
                <w:sz w:val="21"/>
                <w:szCs w:val="21"/>
              </w:rPr>
              <w:t xml:space="preserve">7.1 </w:t>
            </w:r>
            <w:r w:rsidRPr="00FF64B3">
              <w:rPr>
                <w:rFonts w:asciiTheme="minorEastAsia" w:eastAsiaTheme="minorEastAsia" w:hAnsiTheme="minorEastAsia" w:cstheme="minorEastAsia" w:hint="eastAsia"/>
                <w:bCs/>
                <w:noProof/>
                <w:sz w:val="21"/>
                <w:szCs w:val="21"/>
              </w:rPr>
              <w:t>概述</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_Toc26486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15</w:t>
            </w:r>
            <w:r w:rsidRPr="00FF64B3">
              <w:rPr>
                <w:rFonts w:asciiTheme="minorEastAsia" w:eastAsiaTheme="minorEastAsia" w:hAnsiTheme="minorEastAsia" w:cstheme="minorEastAsia"/>
                <w:bCs/>
                <w:noProof/>
                <w:sz w:val="21"/>
                <w:szCs w:val="21"/>
              </w:rPr>
              <w:fldChar w:fldCharType="end"/>
            </w:r>
          </w:hyperlink>
        </w:p>
        <w:p w14:paraId="64913090" w14:textId="6021E943"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26788" w:history="1">
            <w:r w:rsidRPr="00FF64B3">
              <w:rPr>
                <w:rFonts w:asciiTheme="minorEastAsia" w:eastAsiaTheme="minorEastAsia" w:hAnsiTheme="minorEastAsia" w:cstheme="minorEastAsia"/>
                <w:bCs/>
                <w:noProof/>
                <w:sz w:val="21"/>
                <w:szCs w:val="21"/>
              </w:rPr>
              <w:t xml:space="preserve">7.2 </w:t>
            </w:r>
            <w:r w:rsidRPr="00FF64B3">
              <w:rPr>
                <w:rFonts w:asciiTheme="minorEastAsia" w:eastAsiaTheme="minorEastAsia" w:hAnsiTheme="minorEastAsia" w:cstheme="minorEastAsia" w:hint="eastAsia"/>
                <w:bCs/>
                <w:noProof/>
                <w:sz w:val="21"/>
                <w:szCs w:val="21"/>
              </w:rPr>
              <w:t>二级指标评价</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_Toc26788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15</w:t>
            </w:r>
            <w:r w:rsidRPr="00FF64B3">
              <w:rPr>
                <w:rFonts w:asciiTheme="minorEastAsia" w:eastAsiaTheme="minorEastAsia" w:hAnsiTheme="minorEastAsia" w:cstheme="minorEastAsia"/>
                <w:bCs/>
                <w:noProof/>
                <w:sz w:val="21"/>
                <w:szCs w:val="21"/>
              </w:rPr>
              <w:fldChar w:fldCharType="end"/>
            </w:r>
          </w:hyperlink>
        </w:p>
        <w:p w14:paraId="3101026B" w14:textId="5D17A340"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9532" w:history="1">
            <w:r w:rsidRPr="00FF64B3">
              <w:rPr>
                <w:rFonts w:asciiTheme="minorEastAsia" w:eastAsiaTheme="minorEastAsia" w:hAnsiTheme="minorEastAsia" w:cstheme="minorEastAsia"/>
                <w:bCs/>
                <w:noProof/>
                <w:sz w:val="21"/>
                <w:szCs w:val="21"/>
              </w:rPr>
              <w:t xml:space="preserve">7.3 </w:t>
            </w:r>
            <w:r w:rsidRPr="00FF64B3">
              <w:rPr>
                <w:rFonts w:asciiTheme="minorEastAsia" w:eastAsiaTheme="minorEastAsia" w:hAnsiTheme="minorEastAsia" w:cstheme="minorEastAsia" w:hint="eastAsia"/>
                <w:bCs/>
                <w:noProof/>
                <w:sz w:val="21"/>
                <w:szCs w:val="21"/>
              </w:rPr>
              <w:t>一级指标评价</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_Toc19532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16</w:t>
            </w:r>
            <w:r w:rsidRPr="00FF64B3">
              <w:rPr>
                <w:rFonts w:asciiTheme="minorEastAsia" w:eastAsiaTheme="minorEastAsia" w:hAnsiTheme="minorEastAsia" w:cstheme="minorEastAsia"/>
                <w:bCs/>
                <w:noProof/>
                <w:sz w:val="21"/>
                <w:szCs w:val="21"/>
              </w:rPr>
              <w:fldChar w:fldCharType="end"/>
            </w:r>
          </w:hyperlink>
        </w:p>
        <w:p w14:paraId="0EC69140" w14:textId="67F0495B" w:rsidR="005F6576" w:rsidRPr="00FF64B3" w:rsidRDefault="00000000" w:rsidP="00FF64B3">
          <w:pPr>
            <w:pStyle w:val="WPSOffice2"/>
            <w:tabs>
              <w:tab w:val="right" w:leader="dot" w:pos="9354"/>
            </w:tabs>
            <w:ind w:leftChars="100" w:left="210"/>
            <w:rPr>
              <w:rFonts w:asciiTheme="minorEastAsia" w:eastAsiaTheme="minorEastAsia" w:hAnsiTheme="minorEastAsia" w:cstheme="minorEastAsia"/>
              <w:bCs/>
              <w:noProof/>
              <w:sz w:val="21"/>
              <w:szCs w:val="21"/>
            </w:rPr>
          </w:pPr>
          <w:hyperlink w:anchor="_Toc16434" w:history="1">
            <w:r w:rsidRPr="00FF64B3">
              <w:rPr>
                <w:rFonts w:asciiTheme="minorEastAsia" w:eastAsiaTheme="minorEastAsia" w:hAnsiTheme="minorEastAsia" w:cstheme="minorEastAsia"/>
                <w:bCs/>
                <w:noProof/>
                <w:sz w:val="21"/>
                <w:szCs w:val="21"/>
              </w:rPr>
              <w:t xml:space="preserve">7.4 </w:t>
            </w:r>
            <w:r w:rsidRPr="00FF64B3">
              <w:rPr>
                <w:rFonts w:asciiTheme="minorEastAsia" w:eastAsiaTheme="minorEastAsia" w:hAnsiTheme="minorEastAsia" w:cstheme="minorEastAsia" w:hint="eastAsia"/>
                <w:bCs/>
                <w:noProof/>
                <w:sz w:val="21"/>
                <w:szCs w:val="21"/>
              </w:rPr>
              <w:t>企业等级判定</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_Toc16434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16</w:t>
            </w:r>
            <w:r w:rsidRPr="00FF64B3">
              <w:rPr>
                <w:rFonts w:asciiTheme="minorEastAsia" w:eastAsiaTheme="minorEastAsia" w:hAnsiTheme="minorEastAsia" w:cstheme="minorEastAsia"/>
                <w:bCs/>
                <w:noProof/>
                <w:sz w:val="21"/>
                <w:szCs w:val="21"/>
              </w:rPr>
              <w:fldChar w:fldCharType="end"/>
            </w:r>
          </w:hyperlink>
        </w:p>
        <w:p w14:paraId="72BEF793" w14:textId="61CE6291" w:rsidR="005F6576" w:rsidRPr="00FF64B3" w:rsidRDefault="00000000">
          <w:pPr>
            <w:pStyle w:val="WPSOffice1"/>
            <w:tabs>
              <w:tab w:val="right" w:leader="dot" w:pos="9354"/>
            </w:tabs>
            <w:rPr>
              <w:rFonts w:asciiTheme="minorEastAsia" w:eastAsiaTheme="minorEastAsia" w:hAnsiTheme="minorEastAsia" w:cstheme="minorEastAsia"/>
              <w:bCs/>
              <w:noProof/>
              <w:sz w:val="21"/>
              <w:szCs w:val="21"/>
            </w:rPr>
          </w:pPr>
          <w:hyperlink w:anchor="_Toc8740" w:history="1">
            <w:r w:rsidRPr="00FF64B3">
              <w:rPr>
                <w:rFonts w:asciiTheme="minorEastAsia" w:eastAsiaTheme="minorEastAsia" w:hAnsiTheme="minorEastAsia" w:cstheme="minorEastAsia" w:hint="eastAsia"/>
                <w:bCs/>
                <w:noProof/>
                <w:sz w:val="21"/>
                <w:szCs w:val="21"/>
              </w:rPr>
              <w:t>附</w:t>
            </w:r>
            <w:r w:rsidRPr="00FF64B3">
              <w:rPr>
                <w:rFonts w:asciiTheme="minorEastAsia" w:eastAsiaTheme="minorEastAsia" w:hAnsiTheme="minorEastAsia" w:cstheme="minorEastAsia"/>
                <w:bCs/>
                <w:noProof/>
                <w:sz w:val="21"/>
                <w:szCs w:val="21"/>
              </w:rPr>
              <w:t xml:space="preserve"> </w:t>
            </w:r>
            <w:r w:rsidRPr="00FF64B3">
              <w:rPr>
                <w:rFonts w:asciiTheme="minorEastAsia" w:eastAsiaTheme="minorEastAsia" w:hAnsiTheme="minorEastAsia" w:cstheme="minorEastAsia" w:hint="eastAsia"/>
                <w:bCs/>
                <w:noProof/>
                <w:sz w:val="21"/>
                <w:szCs w:val="21"/>
              </w:rPr>
              <w:t>录</w:t>
            </w:r>
            <w:r w:rsidRPr="00FF64B3">
              <w:rPr>
                <w:rFonts w:asciiTheme="minorEastAsia" w:eastAsiaTheme="minorEastAsia" w:hAnsiTheme="minorEastAsia" w:cstheme="minorEastAsia"/>
                <w:bCs/>
                <w:noProof/>
                <w:sz w:val="21"/>
                <w:szCs w:val="21"/>
              </w:rPr>
              <w:t xml:space="preserve"> A</w:t>
            </w:r>
            <w:r w:rsidRPr="00FF64B3">
              <w:rPr>
                <w:rFonts w:asciiTheme="minorEastAsia" w:eastAsiaTheme="minorEastAsia" w:hAnsiTheme="minorEastAsia" w:cstheme="minorEastAsia" w:hint="eastAsia"/>
                <w:bCs/>
                <w:noProof/>
                <w:sz w:val="21"/>
                <w:szCs w:val="21"/>
              </w:rPr>
              <w:t>（规范性）部分指标释义及计算方法</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_Toc8740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17</w:t>
            </w:r>
            <w:r w:rsidRPr="00FF64B3">
              <w:rPr>
                <w:rFonts w:asciiTheme="minorEastAsia" w:eastAsiaTheme="minorEastAsia" w:hAnsiTheme="minorEastAsia" w:cstheme="minorEastAsia"/>
                <w:bCs/>
                <w:noProof/>
                <w:sz w:val="21"/>
                <w:szCs w:val="21"/>
              </w:rPr>
              <w:fldChar w:fldCharType="end"/>
            </w:r>
          </w:hyperlink>
        </w:p>
        <w:p w14:paraId="232CAC81" w14:textId="11F27ADB" w:rsidR="005F6576" w:rsidRPr="00FF64B3" w:rsidRDefault="00000000">
          <w:pPr>
            <w:pStyle w:val="WPSOffice1"/>
            <w:tabs>
              <w:tab w:val="right" w:leader="dot" w:pos="9354"/>
            </w:tabs>
            <w:rPr>
              <w:rFonts w:asciiTheme="minorEastAsia" w:eastAsiaTheme="minorEastAsia" w:hAnsiTheme="minorEastAsia" w:cstheme="minorEastAsia"/>
              <w:bCs/>
              <w:noProof/>
              <w:sz w:val="21"/>
              <w:szCs w:val="21"/>
            </w:rPr>
          </w:pPr>
          <w:hyperlink w:anchor="_Toc8654" w:history="1">
            <w:r w:rsidRPr="00FF64B3">
              <w:rPr>
                <w:rFonts w:asciiTheme="minorEastAsia" w:eastAsiaTheme="minorEastAsia" w:hAnsiTheme="minorEastAsia" w:cstheme="minorEastAsia" w:hint="eastAsia"/>
                <w:bCs/>
                <w:noProof/>
                <w:sz w:val="21"/>
                <w:szCs w:val="21"/>
              </w:rPr>
              <w:t>附</w:t>
            </w:r>
            <w:r w:rsidRPr="00FF64B3">
              <w:rPr>
                <w:rFonts w:asciiTheme="minorEastAsia" w:eastAsiaTheme="minorEastAsia" w:hAnsiTheme="minorEastAsia" w:cstheme="minorEastAsia"/>
                <w:bCs/>
                <w:noProof/>
                <w:sz w:val="21"/>
                <w:szCs w:val="21"/>
              </w:rPr>
              <w:t xml:space="preserve"> </w:t>
            </w:r>
            <w:r w:rsidRPr="00FF64B3">
              <w:rPr>
                <w:rFonts w:asciiTheme="minorEastAsia" w:eastAsiaTheme="minorEastAsia" w:hAnsiTheme="minorEastAsia" w:cstheme="minorEastAsia" w:hint="eastAsia"/>
                <w:bCs/>
                <w:noProof/>
                <w:sz w:val="21"/>
                <w:szCs w:val="21"/>
              </w:rPr>
              <w:t>录</w:t>
            </w:r>
            <w:r w:rsidRPr="00FF64B3">
              <w:rPr>
                <w:rFonts w:asciiTheme="minorEastAsia" w:eastAsiaTheme="minorEastAsia" w:hAnsiTheme="minorEastAsia" w:cstheme="minorEastAsia"/>
                <w:bCs/>
                <w:noProof/>
                <w:sz w:val="21"/>
                <w:szCs w:val="21"/>
              </w:rPr>
              <w:t xml:space="preserve"> B</w:t>
            </w:r>
          </w:hyperlink>
          <w:hyperlink w:anchor="_Toc22270" w:history="1">
            <w:r w:rsidRPr="00FF64B3">
              <w:rPr>
                <w:rFonts w:asciiTheme="minorEastAsia" w:eastAsiaTheme="minorEastAsia" w:hAnsiTheme="minorEastAsia" w:cstheme="minorEastAsia" w:hint="eastAsia"/>
                <w:bCs/>
                <w:noProof/>
                <w:sz w:val="21"/>
                <w:szCs w:val="21"/>
              </w:rPr>
              <w:t>（资料性）</w:t>
            </w:r>
          </w:hyperlink>
          <w:hyperlink w:anchor="_Toc27866" w:history="1">
            <w:r w:rsidRPr="00FF64B3">
              <w:rPr>
                <w:rFonts w:asciiTheme="minorEastAsia" w:eastAsiaTheme="minorEastAsia" w:hAnsiTheme="minorEastAsia" w:cstheme="minorEastAsia" w:hint="eastAsia"/>
                <w:bCs/>
                <w:noProof/>
                <w:sz w:val="21"/>
                <w:szCs w:val="21"/>
              </w:rPr>
              <w:t>评价内容及相关支撑证据典型示例</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_Toc27866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21</w:t>
            </w:r>
            <w:r w:rsidRPr="00FF64B3">
              <w:rPr>
                <w:rFonts w:asciiTheme="minorEastAsia" w:eastAsiaTheme="minorEastAsia" w:hAnsiTheme="minorEastAsia" w:cstheme="minorEastAsia"/>
                <w:bCs/>
                <w:noProof/>
                <w:sz w:val="21"/>
                <w:szCs w:val="21"/>
              </w:rPr>
              <w:fldChar w:fldCharType="end"/>
            </w:r>
          </w:hyperlink>
        </w:p>
        <w:p w14:paraId="03E28C23" w14:textId="60757C82" w:rsidR="005F6576" w:rsidRDefault="00000000">
          <w:pPr>
            <w:pStyle w:val="WPSOffice1"/>
            <w:tabs>
              <w:tab w:val="right" w:leader="dot" w:pos="9354"/>
            </w:tabs>
            <w:rPr>
              <w:b/>
              <w:noProof/>
            </w:rPr>
          </w:pPr>
          <w:hyperlink w:anchor="_Toc21806" w:history="1">
            <w:r w:rsidRPr="00FF64B3">
              <w:rPr>
                <w:rFonts w:asciiTheme="minorEastAsia" w:eastAsiaTheme="minorEastAsia" w:hAnsiTheme="minorEastAsia" w:cstheme="minorEastAsia" w:hint="eastAsia"/>
                <w:bCs/>
                <w:noProof/>
                <w:kern w:val="2"/>
                <w:sz w:val="21"/>
                <w:szCs w:val="21"/>
              </w:rPr>
              <w:t>参</w:t>
            </w:r>
            <w:r w:rsidRPr="00FF64B3">
              <w:rPr>
                <w:rFonts w:asciiTheme="minorEastAsia" w:eastAsiaTheme="minorEastAsia" w:hAnsiTheme="minorEastAsia" w:cstheme="minorEastAsia"/>
                <w:bCs/>
                <w:noProof/>
                <w:kern w:val="2"/>
                <w:sz w:val="21"/>
                <w:szCs w:val="21"/>
              </w:rPr>
              <w:t xml:space="preserve"> </w:t>
            </w:r>
            <w:r w:rsidRPr="00FF64B3">
              <w:rPr>
                <w:rFonts w:asciiTheme="minorEastAsia" w:eastAsiaTheme="minorEastAsia" w:hAnsiTheme="minorEastAsia" w:cstheme="minorEastAsia" w:hint="eastAsia"/>
                <w:bCs/>
                <w:noProof/>
                <w:kern w:val="2"/>
                <w:sz w:val="21"/>
                <w:szCs w:val="21"/>
              </w:rPr>
              <w:t>考</w:t>
            </w:r>
            <w:r w:rsidRPr="00FF64B3">
              <w:rPr>
                <w:rFonts w:asciiTheme="minorEastAsia" w:eastAsiaTheme="minorEastAsia" w:hAnsiTheme="minorEastAsia" w:cstheme="minorEastAsia"/>
                <w:bCs/>
                <w:noProof/>
                <w:kern w:val="2"/>
                <w:sz w:val="21"/>
                <w:szCs w:val="21"/>
              </w:rPr>
              <w:t xml:space="preserve"> </w:t>
            </w:r>
            <w:r w:rsidRPr="00FF64B3">
              <w:rPr>
                <w:rFonts w:asciiTheme="minorEastAsia" w:eastAsiaTheme="minorEastAsia" w:hAnsiTheme="minorEastAsia" w:cstheme="minorEastAsia" w:hint="eastAsia"/>
                <w:bCs/>
                <w:noProof/>
                <w:kern w:val="2"/>
                <w:sz w:val="21"/>
                <w:szCs w:val="21"/>
              </w:rPr>
              <w:t>文</w:t>
            </w:r>
            <w:r w:rsidRPr="00FF64B3">
              <w:rPr>
                <w:rFonts w:asciiTheme="minorEastAsia" w:eastAsiaTheme="minorEastAsia" w:hAnsiTheme="minorEastAsia" w:cstheme="minorEastAsia"/>
                <w:bCs/>
                <w:noProof/>
                <w:kern w:val="2"/>
                <w:sz w:val="21"/>
                <w:szCs w:val="21"/>
              </w:rPr>
              <w:t xml:space="preserve"> </w:t>
            </w:r>
            <w:r w:rsidRPr="00FF64B3">
              <w:rPr>
                <w:rFonts w:asciiTheme="minorEastAsia" w:eastAsiaTheme="minorEastAsia" w:hAnsiTheme="minorEastAsia" w:cstheme="minorEastAsia" w:hint="eastAsia"/>
                <w:bCs/>
                <w:noProof/>
                <w:kern w:val="2"/>
                <w:sz w:val="21"/>
                <w:szCs w:val="21"/>
              </w:rPr>
              <w:t>献</w:t>
            </w:r>
            <w:r w:rsidRPr="00FF64B3">
              <w:rPr>
                <w:rFonts w:asciiTheme="minorEastAsia" w:eastAsiaTheme="minorEastAsia" w:hAnsiTheme="minorEastAsia" w:cstheme="minorEastAsia"/>
                <w:bCs/>
                <w:noProof/>
                <w:sz w:val="21"/>
                <w:szCs w:val="21"/>
              </w:rPr>
              <w:tab/>
            </w:r>
            <w:r w:rsidRPr="00FF64B3">
              <w:rPr>
                <w:rFonts w:asciiTheme="minorEastAsia" w:eastAsiaTheme="minorEastAsia" w:hAnsiTheme="minorEastAsia" w:cstheme="minorEastAsia"/>
                <w:bCs/>
                <w:noProof/>
                <w:sz w:val="21"/>
                <w:szCs w:val="21"/>
              </w:rPr>
              <w:fldChar w:fldCharType="begin"/>
            </w:r>
            <w:r w:rsidRPr="00FF64B3">
              <w:rPr>
                <w:rFonts w:asciiTheme="minorEastAsia" w:eastAsiaTheme="minorEastAsia" w:hAnsiTheme="minorEastAsia" w:cstheme="minorEastAsia"/>
                <w:bCs/>
                <w:noProof/>
                <w:sz w:val="21"/>
                <w:szCs w:val="21"/>
              </w:rPr>
              <w:instrText xml:space="preserve"> PAGEREF _Toc21806 \h </w:instrText>
            </w:r>
            <w:r w:rsidRPr="00FF64B3">
              <w:rPr>
                <w:rFonts w:asciiTheme="minorEastAsia" w:eastAsiaTheme="minorEastAsia" w:hAnsiTheme="minorEastAsia" w:cstheme="minorEastAsia"/>
                <w:bCs/>
                <w:noProof/>
                <w:sz w:val="21"/>
                <w:szCs w:val="21"/>
              </w:rPr>
            </w:r>
            <w:r w:rsidRPr="00FF64B3">
              <w:rPr>
                <w:rFonts w:asciiTheme="minorEastAsia" w:eastAsiaTheme="minorEastAsia" w:hAnsiTheme="minorEastAsia" w:cstheme="minorEastAsia"/>
                <w:bCs/>
                <w:noProof/>
                <w:sz w:val="21"/>
                <w:szCs w:val="21"/>
              </w:rPr>
              <w:fldChar w:fldCharType="separate"/>
            </w:r>
            <w:r w:rsidR="00FF64B3">
              <w:rPr>
                <w:rFonts w:asciiTheme="minorEastAsia" w:eastAsiaTheme="minorEastAsia" w:hAnsiTheme="minorEastAsia" w:cstheme="minorEastAsia"/>
                <w:bCs/>
                <w:noProof/>
                <w:sz w:val="21"/>
                <w:szCs w:val="21"/>
              </w:rPr>
              <w:t>62</w:t>
            </w:r>
            <w:r w:rsidRPr="00FF64B3">
              <w:rPr>
                <w:rFonts w:asciiTheme="minorEastAsia" w:eastAsiaTheme="minorEastAsia" w:hAnsiTheme="minorEastAsia" w:cstheme="minorEastAsia"/>
                <w:bCs/>
                <w:noProof/>
                <w:sz w:val="21"/>
                <w:szCs w:val="21"/>
              </w:rPr>
              <w:fldChar w:fldCharType="end"/>
            </w:r>
          </w:hyperlink>
        </w:p>
        <w:p w14:paraId="2526C1D4" w14:textId="77777777" w:rsidR="005F6576" w:rsidRDefault="00000000">
          <w:r>
            <w:rPr>
              <w:b/>
            </w:rPr>
            <w:fldChar w:fldCharType="end"/>
          </w:r>
        </w:p>
      </w:sdtContent>
    </w:sdt>
    <w:p w14:paraId="71F4FA6A" w14:textId="77777777" w:rsidR="005F6576" w:rsidRDefault="005F6576">
      <w:pPr>
        <w:pStyle w:val="afff3"/>
        <w:ind w:firstLineChars="0" w:firstLine="0"/>
        <w:jc w:val="center"/>
        <w:rPr>
          <w:rFonts w:ascii="黑体" w:eastAsia="黑体" w:hAnsi="黑体" w:cs="黑体"/>
          <w:sz w:val="32"/>
          <w:szCs w:val="32"/>
        </w:rPr>
        <w:sectPr w:rsidR="005F6576">
          <w:footerReference w:type="even" r:id="rId11"/>
          <w:footerReference w:type="default" r:id="rId12"/>
          <w:pgSz w:w="11906" w:h="16838"/>
          <w:pgMar w:top="567" w:right="1134" w:bottom="1134" w:left="1418" w:header="1418" w:footer="1134" w:gutter="0"/>
          <w:pgNumType w:fmt="upperRoman" w:start="1"/>
          <w:cols w:space="425"/>
          <w:formProt w:val="0"/>
          <w:docGrid w:type="lines" w:linePitch="312"/>
        </w:sectPr>
      </w:pPr>
      <w:bookmarkStart w:id="7" w:name="_Toc12558"/>
      <w:bookmarkStart w:id="8" w:name="_Toc27861"/>
      <w:bookmarkStart w:id="9" w:name="_Toc18749"/>
      <w:bookmarkStart w:id="10" w:name="_Toc31754"/>
    </w:p>
    <w:p w14:paraId="5E37B8C1" w14:textId="77777777" w:rsidR="005F6576" w:rsidRDefault="00000000">
      <w:pPr>
        <w:pStyle w:val="afff3"/>
        <w:ind w:firstLineChars="0" w:firstLine="0"/>
        <w:jc w:val="center"/>
        <w:outlineLvl w:val="0"/>
        <w:rPr>
          <w:rFonts w:ascii="黑体" w:eastAsia="黑体" w:hAnsi="黑体" w:cs="黑体"/>
          <w:sz w:val="32"/>
          <w:szCs w:val="32"/>
        </w:rPr>
      </w:pPr>
      <w:bookmarkStart w:id="11" w:name="_Toc15858"/>
      <w:bookmarkStart w:id="12" w:name="_Toc27297"/>
      <w:r>
        <w:rPr>
          <w:rFonts w:ascii="黑体" w:eastAsia="黑体" w:hAnsi="黑体" w:cs="黑体" w:hint="eastAsia"/>
          <w:sz w:val="32"/>
          <w:szCs w:val="32"/>
        </w:rPr>
        <w:lastRenderedPageBreak/>
        <w:t>前    言</w:t>
      </w:r>
      <w:bookmarkEnd w:id="7"/>
      <w:bookmarkEnd w:id="8"/>
      <w:bookmarkEnd w:id="9"/>
      <w:bookmarkEnd w:id="10"/>
      <w:bookmarkEnd w:id="11"/>
      <w:bookmarkEnd w:id="12"/>
    </w:p>
    <w:p w14:paraId="1AB7B4E2" w14:textId="77777777" w:rsidR="005F6576" w:rsidRDefault="005F6576">
      <w:pPr>
        <w:pStyle w:val="afff3"/>
        <w:ind w:firstLineChars="0" w:firstLine="0"/>
        <w:rPr>
          <w:rFonts w:ascii="黑体" w:eastAsia="黑体" w:hAnsi="黑体" w:cs="黑体"/>
          <w:sz w:val="24"/>
          <w:szCs w:val="24"/>
        </w:rPr>
      </w:pPr>
    </w:p>
    <w:p w14:paraId="14A303BE" w14:textId="77777777" w:rsidR="005F6576" w:rsidRDefault="00000000">
      <w:pPr>
        <w:ind w:firstLineChars="200" w:firstLine="420"/>
        <w:jc w:val="left"/>
        <w:rPr>
          <w:rFonts w:ascii="宋体" w:hAnsi="宋体" w:cs="宋体"/>
          <w:szCs w:val="21"/>
        </w:rPr>
      </w:pPr>
      <w:r>
        <w:rPr>
          <w:rFonts w:ascii="宋体" w:hAnsi="宋体" w:cs="宋体" w:hint="eastAsia"/>
          <w:szCs w:val="21"/>
        </w:rPr>
        <w:t>本文件按照GB/T 1.1-2020《标准化工作导则第1部分：标准化文件的结构和起草规则》的规定起草。</w:t>
      </w:r>
    </w:p>
    <w:p w14:paraId="4CD347FF" w14:textId="77777777" w:rsidR="005F6576" w:rsidRDefault="00000000">
      <w:pPr>
        <w:pStyle w:val="afff3"/>
        <w:rPr>
          <w:rFonts w:hAnsi="宋体" w:cs="宋体"/>
          <w:szCs w:val="21"/>
        </w:rPr>
      </w:pPr>
      <w:r>
        <w:rPr>
          <w:rFonts w:hAnsi="宋体" w:cs="宋体" w:hint="eastAsia"/>
          <w:szCs w:val="21"/>
        </w:rPr>
        <w:t>请注意本文件的某些内容可能涉及专利。本文件的发布机构不承担识别这些专利的责任。</w:t>
      </w:r>
    </w:p>
    <w:p w14:paraId="607DCF69" w14:textId="77777777" w:rsidR="005F6576" w:rsidRDefault="00000000">
      <w:pPr>
        <w:ind w:firstLineChars="200" w:firstLine="420"/>
        <w:jc w:val="left"/>
        <w:rPr>
          <w:rFonts w:ascii="宋体" w:hAnsi="宋体" w:cs="宋体"/>
          <w:szCs w:val="21"/>
        </w:rPr>
      </w:pPr>
      <w:r>
        <w:rPr>
          <w:rFonts w:ascii="宋体" w:hAnsi="宋体" w:cs="宋体" w:hint="eastAsia"/>
          <w:szCs w:val="21"/>
        </w:rPr>
        <w:t>本文件由中国电子工业标准化技术协会提出并归口。</w:t>
      </w:r>
    </w:p>
    <w:p w14:paraId="558ADDD0" w14:textId="77777777" w:rsidR="005F6576" w:rsidRDefault="00000000">
      <w:pPr>
        <w:ind w:firstLineChars="200" w:firstLine="420"/>
        <w:jc w:val="left"/>
        <w:rPr>
          <w:rFonts w:ascii="宋体" w:hAnsi="宋体" w:cs="宋体"/>
          <w:szCs w:val="21"/>
        </w:rPr>
      </w:pPr>
      <w:r>
        <w:rPr>
          <w:rFonts w:ascii="宋体" w:hAnsi="宋体" w:cs="宋体" w:hint="eastAsia"/>
          <w:szCs w:val="21"/>
        </w:rPr>
        <w:t>本文件由中国电子工业标准化技术协会、中国通信标准化协会、中国电子信息行业联合会、中国机械工业联合会、中国钢铁工业协会、中国石油和化学工业联合会、中国轻工业联合会、中国纺织工业联合会、中国建筑材料联合会、中国有色金属工业协会联合发布。</w:t>
      </w:r>
    </w:p>
    <w:p w14:paraId="4B6C5944" w14:textId="77777777" w:rsidR="005F6576" w:rsidRDefault="00000000">
      <w:pPr>
        <w:pStyle w:val="aff3"/>
        <w:spacing w:before="0" w:after="0" w:line="240" w:lineRule="auto"/>
        <w:ind w:firstLineChars="200" w:firstLine="420"/>
        <w:rPr>
          <w:szCs w:val="21"/>
          <w:lang w:val="en-US"/>
        </w:rPr>
      </w:pPr>
      <w:r>
        <w:rPr>
          <w:rFonts w:hint="eastAsia"/>
          <w:szCs w:val="21"/>
        </w:rPr>
        <w:t>本文件起草单位：</w:t>
      </w:r>
      <w:r>
        <w:rPr>
          <w:rFonts w:hint="eastAsia"/>
          <w:szCs w:val="21"/>
          <w:lang w:val="en-US"/>
        </w:rPr>
        <w:t>XXX</w:t>
      </w:r>
    </w:p>
    <w:p w14:paraId="16A96457" w14:textId="77777777" w:rsidR="005F6576" w:rsidRDefault="00000000">
      <w:pPr>
        <w:pStyle w:val="afff3"/>
        <w:rPr>
          <w:rFonts w:hAnsi="宋体" w:cs="宋体"/>
          <w:szCs w:val="21"/>
        </w:rPr>
      </w:pPr>
      <w:r>
        <w:rPr>
          <w:rFonts w:hAnsi="宋体" w:cs="宋体" w:hint="eastAsia"/>
          <w:szCs w:val="21"/>
        </w:rPr>
        <w:t xml:space="preserve">本文件主要起草人： XXX  </w:t>
      </w:r>
    </w:p>
    <w:p w14:paraId="7B7B20E3" w14:textId="77777777" w:rsidR="005F6576" w:rsidRDefault="00000000">
      <w:pPr>
        <w:pStyle w:val="afff3"/>
        <w:rPr>
          <w:rFonts w:hAnsi="宋体" w:cs="宋体"/>
          <w:szCs w:val="21"/>
        </w:rPr>
      </w:pPr>
      <w:r>
        <w:rPr>
          <w:rFonts w:hAnsi="宋体" w:cs="宋体" w:hint="eastAsia"/>
          <w:szCs w:val="21"/>
        </w:rPr>
        <w:t>本文件为首次发布。</w:t>
      </w:r>
      <w:r>
        <w:rPr>
          <w:rFonts w:hAnsi="宋体" w:cs="宋体"/>
          <w:szCs w:val="21"/>
        </w:rPr>
        <w:t xml:space="preserve"> </w:t>
      </w:r>
    </w:p>
    <w:p w14:paraId="3DA9A903" w14:textId="77777777" w:rsidR="005F6576" w:rsidRDefault="005F6576">
      <w:pPr>
        <w:rPr>
          <w:rStyle w:val="afffd"/>
        </w:rPr>
      </w:pPr>
    </w:p>
    <w:p w14:paraId="30C5BE5E" w14:textId="77777777" w:rsidR="005F6576" w:rsidRDefault="00000000">
      <w:pPr>
        <w:rPr>
          <w:rStyle w:val="afffd"/>
        </w:rPr>
      </w:pPr>
      <w:r>
        <w:rPr>
          <w:rStyle w:val="afffd"/>
        </w:rPr>
        <w:br w:type="page"/>
      </w:r>
    </w:p>
    <w:p w14:paraId="2D24F3AB" w14:textId="77777777" w:rsidR="005F6576" w:rsidRDefault="00000000">
      <w:pPr>
        <w:pStyle w:val="afff3"/>
        <w:ind w:firstLineChars="0" w:firstLine="0"/>
        <w:jc w:val="center"/>
        <w:outlineLvl w:val="0"/>
        <w:rPr>
          <w:szCs w:val="21"/>
        </w:rPr>
      </w:pPr>
      <w:bookmarkStart w:id="13" w:name="_Toc18841"/>
      <w:bookmarkStart w:id="14" w:name="_Toc16864"/>
      <w:bookmarkStart w:id="15" w:name="_Toc31298"/>
      <w:bookmarkStart w:id="16" w:name="_Toc25756"/>
      <w:bookmarkStart w:id="17" w:name="_Toc12060"/>
      <w:r>
        <w:rPr>
          <w:rFonts w:ascii="黑体" w:eastAsia="黑体" w:hAnsi="黑体" w:cs="黑体" w:hint="eastAsia"/>
          <w:sz w:val="32"/>
          <w:szCs w:val="32"/>
        </w:rPr>
        <w:lastRenderedPageBreak/>
        <w:t>引    言</w:t>
      </w:r>
      <w:bookmarkEnd w:id="13"/>
      <w:bookmarkEnd w:id="14"/>
      <w:bookmarkEnd w:id="15"/>
      <w:bookmarkEnd w:id="16"/>
      <w:bookmarkEnd w:id="17"/>
    </w:p>
    <w:p w14:paraId="7DA4A096" w14:textId="77777777" w:rsidR="005F6576" w:rsidRDefault="005F6576">
      <w:pPr>
        <w:adjustRightInd w:val="0"/>
        <w:snapToGrid w:val="0"/>
        <w:ind w:firstLineChars="200" w:firstLine="420"/>
        <w:rPr>
          <w:rFonts w:ascii="宋体" w:hAnsi="宋体" w:cs="宋体"/>
          <w:szCs w:val="21"/>
        </w:rPr>
      </w:pPr>
    </w:p>
    <w:p w14:paraId="2FB1A6E9" w14:textId="77777777" w:rsidR="005F6576" w:rsidRDefault="00000000">
      <w:pPr>
        <w:ind w:firstLineChars="200" w:firstLine="420"/>
        <w:rPr>
          <w:rFonts w:ascii="宋体" w:hAnsi="宋体" w:cs="宋体"/>
          <w:szCs w:val="21"/>
        </w:rPr>
      </w:pPr>
      <w:r>
        <w:rPr>
          <w:rFonts w:ascii="宋体" w:hAnsi="宋体" w:cs="宋体" w:hint="eastAsia"/>
          <w:szCs w:val="21"/>
        </w:rPr>
        <w:t>加快建设制造强国、质量强国，需要不断提升广大制造业企业的质量管理能力。目前，我国制造业企业质量管理水平整体不高，可持续发展能力不足，体系认证虽得到一定的普及，但“两张皮”现象仍较为普遍，体系运行缺乏有效性，需要一套全面、科学、客观、公正、符合中国企业特色并适用于不同行业的质量管理能力评价标准。</w:t>
      </w:r>
    </w:p>
    <w:p w14:paraId="4D5CFB68" w14:textId="678C973E" w:rsidR="005F6576" w:rsidRDefault="00000000">
      <w:pPr>
        <w:ind w:firstLineChars="200" w:firstLine="420"/>
        <w:rPr>
          <w:rFonts w:ascii="宋体" w:hAnsi="宋体" w:cs="宋体"/>
          <w:szCs w:val="21"/>
        </w:rPr>
      </w:pPr>
      <w:r>
        <w:rPr>
          <w:rFonts w:ascii="宋体" w:hAnsi="宋体" w:cs="宋体" w:hint="eastAsia"/>
          <w:szCs w:val="21"/>
        </w:rPr>
        <w:t>本文件以我国制造业企业管理现状为出发点，结合国际先进的管理标准、方法、工具和优秀企业的有益实践，通过引导企业提高质量管理体系运行的有效性、提升质量管理数字化应用水平，构建企业改善的内生动力和</w:t>
      </w:r>
      <w:proofErr w:type="gramStart"/>
      <w:r>
        <w:rPr>
          <w:rFonts w:ascii="宋体" w:hAnsi="宋体" w:cs="宋体" w:hint="eastAsia"/>
          <w:szCs w:val="21"/>
        </w:rPr>
        <w:t>可</w:t>
      </w:r>
      <w:proofErr w:type="gramEnd"/>
      <w:r>
        <w:rPr>
          <w:rFonts w:ascii="宋体" w:hAnsi="宋体" w:cs="宋体" w:hint="eastAsia"/>
          <w:szCs w:val="21"/>
        </w:rPr>
        <w:t>持续成功的能力，</w:t>
      </w:r>
      <w:r>
        <w:rPr>
          <w:rFonts w:ascii="宋体" w:hAnsi="宋体" w:cs="宋体"/>
          <w:szCs w:val="21"/>
        </w:rPr>
        <w:t>通过</w:t>
      </w:r>
      <w:r>
        <w:rPr>
          <w:rFonts w:ascii="宋体" w:hAnsi="宋体" w:cs="宋体" w:hint="eastAsia"/>
          <w:szCs w:val="21"/>
        </w:rPr>
        <w:t>对企业质量绩效的定量评价，促进企业通过质量管理，获得财务和经济效益，实现可持续健康发展。</w:t>
      </w:r>
    </w:p>
    <w:p w14:paraId="0325988E" w14:textId="77777777" w:rsidR="005F6576" w:rsidRDefault="00000000">
      <w:pPr>
        <w:ind w:firstLineChars="200" w:firstLine="420"/>
        <w:rPr>
          <w:rFonts w:ascii="宋体" w:hAnsi="宋体" w:cs="宋体"/>
          <w:szCs w:val="21"/>
        </w:rPr>
      </w:pPr>
      <w:r>
        <w:rPr>
          <w:rFonts w:ascii="宋体" w:hAnsi="宋体" w:cs="宋体" w:hint="eastAsia"/>
          <w:szCs w:val="21"/>
        </w:rPr>
        <w:t>本文件给出的制造业企业质量管理能力评价指标包括：</w:t>
      </w:r>
    </w:p>
    <w:p w14:paraId="545A35E8" w14:textId="77777777" w:rsidR="005F6576" w:rsidRDefault="00000000">
      <w:pPr>
        <w:pStyle w:val="afff3"/>
        <w:rPr>
          <w:rFonts w:hAnsi="宋体" w:cs="宋体"/>
          <w:szCs w:val="21"/>
        </w:rPr>
      </w:pPr>
      <w:r>
        <w:rPr>
          <w:rFonts w:hAnsi="宋体" w:cs="宋体" w:hint="eastAsia"/>
          <w:szCs w:val="21"/>
        </w:rPr>
        <w:t>——质量管理体系有效性：以七项“质量管理原则”（</w:t>
      </w:r>
      <w:r>
        <w:rPr>
          <w:rFonts w:hAnsi="宋体" w:cs="宋体" w:hint="eastAsia"/>
        </w:rPr>
        <w:t>GB/T 19000-2016</w:t>
      </w:r>
      <w:r>
        <w:rPr>
          <w:rFonts w:hAnsi="宋体" w:cs="宋体" w:hint="eastAsia"/>
          <w:szCs w:val="21"/>
        </w:rPr>
        <w:t>）为指引，关注企业对质量管理活动进行系统策划和实施的情况，帮助企业提升体系运行的效果，实现顾客满意；</w:t>
      </w:r>
    </w:p>
    <w:p w14:paraId="23D2F993" w14:textId="17932009" w:rsidR="005F6576" w:rsidRDefault="00000000">
      <w:pPr>
        <w:ind w:firstLineChars="200" w:firstLine="420"/>
        <w:rPr>
          <w:rFonts w:ascii="宋体" w:hAnsi="宋体" w:cs="宋体"/>
          <w:szCs w:val="21"/>
        </w:rPr>
      </w:pPr>
      <w:r>
        <w:rPr>
          <w:rFonts w:ascii="宋体" w:hAnsi="宋体" w:cs="宋体" w:hint="eastAsia"/>
          <w:szCs w:val="21"/>
        </w:rPr>
        <w:t>——质量管理数字化：聚焦企业产品实现过程中研发设计、生产制造、供应链管理三个重点环节的数字化情况，以及对质量控制和质量数据管理能力的评价，指导企业应用数字化手段提升质量管理的有效性和效率；</w:t>
      </w:r>
    </w:p>
    <w:p w14:paraId="6FBD4348" w14:textId="1D642DA7" w:rsidR="005F6576" w:rsidRDefault="00000000">
      <w:pPr>
        <w:ind w:firstLineChars="200" w:firstLine="420"/>
        <w:rPr>
          <w:rFonts w:ascii="宋体" w:hAnsi="宋体" w:cs="宋体"/>
          <w:szCs w:val="21"/>
        </w:rPr>
      </w:pPr>
      <w:r>
        <w:rPr>
          <w:rFonts w:ascii="宋体" w:hAnsi="宋体" w:cs="宋体" w:hint="eastAsia"/>
          <w:szCs w:val="21"/>
        </w:rPr>
        <w:t>——持续成功的能力：关注企业在应对复杂、严峻和不断变化的环境时，通过战略引领、文化支撑、绩效分析和评价、资源保障、技术进步和学习创新等活动</w:t>
      </w:r>
      <w:r w:rsidR="00ED1DEF">
        <w:rPr>
          <w:rFonts w:ascii="宋体" w:hAnsi="宋体" w:cs="宋体" w:hint="eastAsia"/>
          <w:szCs w:val="21"/>
        </w:rPr>
        <w:t>，</w:t>
      </w:r>
      <w:r>
        <w:rPr>
          <w:rFonts w:ascii="宋体" w:hAnsi="宋体" w:cs="宋体" w:hint="eastAsia"/>
          <w:szCs w:val="21"/>
        </w:rPr>
        <w:t>不断提升自身满足所有相关</w:t>
      </w:r>
      <w:proofErr w:type="gramStart"/>
      <w:r>
        <w:rPr>
          <w:rFonts w:ascii="宋体" w:hAnsi="宋体" w:cs="宋体" w:hint="eastAsia"/>
          <w:szCs w:val="21"/>
        </w:rPr>
        <w:t>方需求</w:t>
      </w:r>
      <w:proofErr w:type="gramEnd"/>
      <w:r>
        <w:rPr>
          <w:rFonts w:ascii="宋体" w:hAnsi="宋体" w:cs="宋体" w:hint="eastAsia"/>
          <w:szCs w:val="21"/>
        </w:rPr>
        <w:t>和期望的能力，以实现持续成功；</w:t>
      </w:r>
    </w:p>
    <w:p w14:paraId="4ACB1AEA" w14:textId="77777777" w:rsidR="005F6576" w:rsidRDefault="00000000">
      <w:pPr>
        <w:pStyle w:val="aff3"/>
        <w:spacing w:before="0" w:after="0" w:line="240" w:lineRule="auto"/>
        <w:ind w:firstLineChars="200" w:firstLine="420"/>
        <w:rPr>
          <w:szCs w:val="21"/>
          <w:lang w:val="en-US" w:bidi="ar-SA"/>
        </w:rPr>
      </w:pPr>
      <w:r>
        <w:rPr>
          <w:rFonts w:hint="eastAsia"/>
          <w:szCs w:val="21"/>
          <w:lang w:val="en-US" w:bidi="ar-SA"/>
        </w:rPr>
        <w:t>——质量绩效：关注企业实施质量管理的过程和最终结果，引导企业减少质量缺陷、降低经营成本，提升顾客满意度和忠诚度，增强质量管理的经济效益，实现企业的健康和可持续发展。</w:t>
      </w:r>
    </w:p>
    <w:p w14:paraId="6CD4634A" w14:textId="77777777" w:rsidR="005F6576" w:rsidRDefault="00000000">
      <w:pPr>
        <w:ind w:firstLineChars="200" w:firstLine="420"/>
        <w:rPr>
          <w:rFonts w:ascii="宋体" w:hAnsi="宋体" w:cs="宋体"/>
          <w:szCs w:val="21"/>
        </w:rPr>
      </w:pPr>
      <w:r>
        <w:rPr>
          <w:rFonts w:ascii="宋体" w:hAnsi="宋体" w:cs="宋体" w:hint="eastAsia"/>
          <w:szCs w:val="21"/>
        </w:rPr>
        <w:t>前三个指标关注过程，聚焦企业成功的关键因素。第四个指标关注结果，着眼于企业通过实施质量管理活动取得的效果。“有因有果”，全面评价。</w:t>
      </w:r>
    </w:p>
    <w:p w14:paraId="2AF1F762" w14:textId="77777777" w:rsidR="005F6576" w:rsidRDefault="005F6576">
      <w:pPr>
        <w:pStyle w:val="afff3"/>
        <w:rPr>
          <w:rFonts w:hAnsi="宋体" w:cs="宋体"/>
        </w:rPr>
        <w:sectPr w:rsidR="005F6576">
          <w:pgSz w:w="11906" w:h="16838"/>
          <w:pgMar w:top="567" w:right="1134" w:bottom="1134" w:left="1418" w:header="1418" w:footer="1134" w:gutter="0"/>
          <w:pgNumType w:fmt="upperRoman" w:start="2"/>
          <w:cols w:space="425"/>
          <w:formProt w:val="0"/>
          <w:docGrid w:type="lines" w:linePitch="312"/>
        </w:sectPr>
      </w:pPr>
    </w:p>
    <w:bookmarkStart w:id="18" w:name="_Toc32495"/>
    <w:bookmarkStart w:id="19" w:name="_Toc26722"/>
    <w:bookmarkStart w:id="20" w:name="_Toc7858"/>
    <w:bookmarkStart w:id="21" w:name="_Toc10166"/>
    <w:p w14:paraId="1FAC3ADA" w14:textId="77777777" w:rsidR="005F6576" w:rsidRDefault="00000000">
      <w:pPr>
        <w:jc w:val="center"/>
        <w:outlineLvl w:val="0"/>
        <w:rPr>
          <w:rFonts w:ascii="黑体" w:eastAsia="黑体" w:hAnsi="黑体" w:cs="黑体"/>
          <w:sz w:val="32"/>
          <w:szCs w:val="32"/>
        </w:rPr>
      </w:pPr>
      <w:sdt>
        <w:sdtPr>
          <w:rPr>
            <w:rFonts w:ascii="黑体" w:eastAsia="黑体" w:hAnsi="黑体" w:cs="黑体" w:hint="eastAsia"/>
            <w:sz w:val="32"/>
            <w:szCs w:val="32"/>
          </w:rPr>
          <w:alias w:val="标准名称"/>
          <w:tag w:val="标准名称"/>
          <w:id w:val="1795105741"/>
          <w:lock w:val="sdtLocked"/>
          <w:text w:multiLine="1"/>
        </w:sdtPr>
        <w:sdtContent>
          <w:bookmarkStart w:id="22" w:name="_Toc24569"/>
          <w:bookmarkStart w:id="23" w:name="_Toc16795"/>
          <w:bookmarkStart w:id="24" w:name="StandardName"/>
          <w:bookmarkStart w:id="25" w:name="_Toc2369"/>
          <w:bookmarkStart w:id="26" w:name="_Toc8560"/>
          <w:bookmarkEnd w:id="22"/>
          <w:bookmarkEnd w:id="23"/>
          <w:bookmarkEnd w:id="24"/>
          <w:bookmarkEnd w:id="25"/>
          <w:bookmarkEnd w:id="26"/>
          <w:r>
            <w:rPr>
              <w:rFonts w:ascii="黑体" w:eastAsia="黑体" w:hAnsi="黑体" w:cs="黑体" w:hint="eastAsia"/>
              <w:b/>
              <w:sz w:val="32"/>
              <w:szCs w:val="32"/>
            </w:rPr>
            <w:t>制造业企业质量管理能力评价方法</w:t>
          </w:r>
        </w:sdtContent>
      </w:sdt>
      <w:bookmarkEnd w:id="18"/>
      <w:bookmarkEnd w:id="19"/>
      <w:bookmarkEnd w:id="20"/>
      <w:bookmarkEnd w:id="21"/>
    </w:p>
    <w:p w14:paraId="2D5A8547" w14:textId="77777777" w:rsidR="005F6576" w:rsidRDefault="00000000">
      <w:pPr>
        <w:pStyle w:val="a1"/>
        <w:spacing w:before="312" w:after="312"/>
        <w:outlineLvl w:val="0"/>
      </w:pPr>
      <w:bookmarkStart w:id="27" w:name="_Toc10563"/>
      <w:bookmarkStart w:id="28" w:name="_Toc16551"/>
      <w:bookmarkStart w:id="29" w:name="_Toc8776"/>
      <w:bookmarkStart w:id="30" w:name="_Toc21045"/>
      <w:bookmarkStart w:id="31" w:name="_Toc17252"/>
      <w:bookmarkStart w:id="32" w:name="_Toc10223"/>
      <w:bookmarkStart w:id="33" w:name="_Toc44414103"/>
      <w:bookmarkStart w:id="34" w:name="_Toc16288"/>
      <w:bookmarkStart w:id="35" w:name="_Toc4075"/>
      <w:bookmarkStart w:id="36" w:name="_Toc16758"/>
      <w:bookmarkStart w:id="37" w:name="_Toc17623"/>
      <w:bookmarkStart w:id="38" w:name="_Toc52288516"/>
      <w:bookmarkStart w:id="39" w:name="_Toc15264"/>
      <w:bookmarkStart w:id="40" w:name="_Toc27495"/>
      <w:bookmarkStart w:id="41" w:name="_Toc23100"/>
      <w:bookmarkStart w:id="42" w:name="_Toc19950"/>
      <w:bookmarkStart w:id="43" w:name="_Toc441"/>
      <w:bookmarkStart w:id="44" w:name="_Toc13786"/>
      <w:bookmarkStart w:id="45" w:name="_Toc27936"/>
      <w:bookmarkStart w:id="46" w:name="_Toc1281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4B7C498" w14:textId="77777777" w:rsidR="005F6576" w:rsidRDefault="00000000">
      <w:pPr>
        <w:ind w:firstLineChars="200" w:firstLine="420"/>
      </w:pPr>
      <w:r>
        <w:rPr>
          <w:rFonts w:hint="eastAsia"/>
        </w:rPr>
        <w:t>本文件规定了制造业企业质量管理能力评价指标体系的构成、等级要求以及评价方法。</w:t>
      </w:r>
    </w:p>
    <w:p w14:paraId="18FDBFDB" w14:textId="77777777" w:rsidR="005F6576" w:rsidRDefault="00000000">
      <w:pPr>
        <w:ind w:firstLineChars="200" w:firstLine="420"/>
      </w:pPr>
      <w:r>
        <w:rPr>
          <w:rFonts w:hint="eastAsia"/>
        </w:rPr>
        <w:t>本文件适用于制造业企业、第三方评价机构开展质量管理能力的差距识别、方案规划和改进提升。</w:t>
      </w:r>
    </w:p>
    <w:p w14:paraId="59B5F6B8" w14:textId="77777777" w:rsidR="005F6576" w:rsidRDefault="00000000">
      <w:pPr>
        <w:pStyle w:val="a1"/>
        <w:spacing w:before="312" w:after="312"/>
        <w:outlineLvl w:val="0"/>
      </w:pPr>
      <w:bookmarkStart w:id="47" w:name="_Toc17380"/>
      <w:bookmarkStart w:id="48" w:name="_Toc18303"/>
      <w:bookmarkStart w:id="49" w:name="_Toc13856"/>
      <w:bookmarkStart w:id="50" w:name="_Toc26729"/>
      <w:bookmarkStart w:id="51" w:name="_Toc44414104"/>
      <w:bookmarkStart w:id="52" w:name="_Toc23914"/>
      <w:bookmarkStart w:id="53" w:name="_Toc19376"/>
      <w:bookmarkStart w:id="54" w:name="_Toc20669"/>
      <w:bookmarkStart w:id="55" w:name="_Toc4527"/>
      <w:bookmarkStart w:id="56" w:name="_Toc17727"/>
      <w:bookmarkStart w:id="57" w:name="_Toc18144"/>
      <w:bookmarkStart w:id="58" w:name="_Toc2170"/>
      <w:bookmarkStart w:id="59" w:name="_Toc3041"/>
      <w:bookmarkStart w:id="60" w:name="_Toc25898"/>
      <w:bookmarkStart w:id="61" w:name="_Toc52288517"/>
      <w:bookmarkStart w:id="62" w:name="_Toc6574"/>
      <w:bookmarkStart w:id="63" w:name="_Toc25391"/>
      <w:bookmarkStart w:id="64" w:name="_Toc14702"/>
      <w:bookmarkStart w:id="65" w:name="_Toc14068"/>
      <w:bookmarkStart w:id="66" w:name="_Toc23719"/>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4C6D998" w14:textId="77777777" w:rsidR="005F6576" w:rsidRDefault="00000000">
      <w:pPr>
        <w:ind w:firstLineChars="200" w:firstLine="420"/>
        <w:rPr>
          <w:rFonts w:ascii="宋体" w:hAnsi="宋体" w:cs="宋体"/>
        </w:rPr>
      </w:pPr>
      <w:bookmarkStart w:id="67" w:name="_Toc30013"/>
      <w:bookmarkStart w:id="68" w:name="_Toc16511"/>
      <w:bookmarkStart w:id="69" w:name="_Toc14366"/>
      <w:bookmarkStart w:id="70" w:name="_Toc19835"/>
      <w:bookmarkStart w:id="71" w:name="_Toc44414105"/>
      <w:bookmarkStart w:id="72" w:name="_Toc15632"/>
      <w:bookmarkStart w:id="73" w:name="_Toc20850"/>
      <w:bookmarkStart w:id="74" w:name="_Toc31599"/>
      <w:bookmarkStart w:id="75" w:name="_Toc12"/>
      <w:bookmarkStart w:id="76" w:name="_Toc32257"/>
      <w:bookmarkStart w:id="77" w:name="_Toc26991"/>
      <w:bookmarkStart w:id="78" w:name="_Toc42"/>
      <w:bookmarkStart w:id="79" w:name="_Toc52288518"/>
      <w:bookmarkStart w:id="80" w:name="_Toc8719"/>
      <w:r>
        <w:rPr>
          <w:rFonts w:ascii="宋体" w:hAnsi="宋体" w:cs="宋体" w:hint="eastAsia"/>
        </w:rPr>
        <w:t>下列文件对于本文件的应用是必不可少的。凡是注日期的引用文件，仅注日期的版本适用于本文件。凡是不注日期的引用文件，其最新版本（包括所有的修改单）适用于本文件。</w:t>
      </w:r>
    </w:p>
    <w:p w14:paraId="4B967383" w14:textId="77777777" w:rsidR="005F6576" w:rsidRDefault="00000000">
      <w:pPr>
        <w:pStyle w:val="afff3"/>
        <w:rPr>
          <w:rFonts w:hAnsi="宋体" w:cs="宋体"/>
        </w:rPr>
      </w:pPr>
      <w:r>
        <w:rPr>
          <w:rFonts w:hint="eastAsia"/>
        </w:rPr>
        <w:t>GB/T 19000 质量管理体系 基础和术语</w:t>
      </w:r>
    </w:p>
    <w:p w14:paraId="65DA3384" w14:textId="77777777" w:rsidR="005F6576" w:rsidRDefault="00000000">
      <w:pPr>
        <w:pStyle w:val="afff3"/>
        <w:rPr>
          <w:rStyle w:val="afffd"/>
          <w:rFonts w:hAnsi="宋体" w:cs="宋体"/>
          <w:kern w:val="2"/>
        </w:rPr>
      </w:pPr>
      <w:r>
        <w:rPr>
          <w:rFonts w:hAnsi="宋体" w:cs="宋体" w:hint="eastAsia"/>
        </w:rPr>
        <w:t>GB/T 19001 质量管理体系 要求</w:t>
      </w:r>
    </w:p>
    <w:p w14:paraId="7EF7415D" w14:textId="77777777" w:rsidR="005F6576" w:rsidRDefault="00000000">
      <w:pPr>
        <w:ind w:firstLineChars="200" w:firstLine="420"/>
      </w:pPr>
      <w:r>
        <w:rPr>
          <w:rFonts w:ascii="宋体" w:hAnsi="宋体" w:cs="宋体" w:hint="eastAsia"/>
        </w:rPr>
        <w:t>GB/T 19004 质量管理 组织的质量 实现持续成功指南</w:t>
      </w:r>
    </w:p>
    <w:p w14:paraId="6E939AFF" w14:textId="77777777" w:rsidR="005F6576" w:rsidRDefault="00000000">
      <w:pPr>
        <w:ind w:firstLineChars="200" w:firstLine="420"/>
        <w:rPr>
          <w:rFonts w:ascii="宋体" w:hAnsi="宋体" w:cs="宋体"/>
        </w:rPr>
      </w:pPr>
      <w:r>
        <w:rPr>
          <w:rFonts w:ascii="宋体" w:hAnsi="宋体" w:cs="宋体" w:hint="eastAsia"/>
        </w:rPr>
        <w:t>ISO 10014:2021 Quality management systems-Managing an organization for quality results-Guidance for realizing financial and economic benefits</w:t>
      </w:r>
    </w:p>
    <w:p w14:paraId="2FAE1F8D" w14:textId="77777777" w:rsidR="005F6576" w:rsidRDefault="00000000">
      <w:pPr>
        <w:pStyle w:val="a1"/>
        <w:spacing w:before="312" w:after="312"/>
        <w:outlineLvl w:val="0"/>
      </w:pPr>
      <w:bookmarkStart w:id="81" w:name="_Toc1339"/>
      <w:bookmarkStart w:id="82" w:name="_Toc23465"/>
      <w:bookmarkStart w:id="83" w:name="_Toc8655"/>
      <w:bookmarkStart w:id="84" w:name="_Toc4137"/>
      <w:bookmarkStart w:id="85" w:name="_Toc30865"/>
      <w:bookmarkStart w:id="86" w:name="_Toc11430"/>
      <w:r>
        <w:rPr>
          <w:rFonts w:hint="eastAsia"/>
        </w:rPr>
        <w:t>术</w:t>
      </w:r>
      <w:r>
        <w:t>语</w:t>
      </w:r>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rPr>
        <w:t>、定义和缩略语</w:t>
      </w:r>
      <w:bookmarkEnd w:id="81"/>
      <w:bookmarkEnd w:id="82"/>
      <w:bookmarkEnd w:id="83"/>
      <w:bookmarkEnd w:id="84"/>
      <w:bookmarkEnd w:id="85"/>
      <w:bookmarkEnd w:id="86"/>
    </w:p>
    <w:p w14:paraId="45FD21E3" w14:textId="77777777" w:rsidR="005F6576" w:rsidRDefault="00000000">
      <w:pPr>
        <w:pStyle w:val="a2"/>
        <w:spacing w:before="156" w:after="156"/>
        <w:outlineLvl w:val="1"/>
      </w:pPr>
      <w:bookmarkStart w:id="87" w:name="_Toc6218"/>
      <w:bookmarkStart w:id="88" w:name="_Toc23326"/>
      <w:bookmarkStart w:id="89" w:name="_Toc1862"/>
      <w:r>
        <w:rPr>
          <w:rFonts w:hint="eastAsia"/>
        </w:rPr>
        <w:t>术语和定义</w:t>
      </w:r>
      <w:bookmarkEnd w:id="87"/>
      <w:bookmarkEnd w:id="88"/>
      <w:bookmarkEnd w:id="89"/>
    </w:p>
    <w:p w14:paraId="1B09EE1D" w14:textId="77777777" w:rsidR="005F6576" w:rsidRDefault="00000000">
      <w:pPr>
        <w:ind w:firstLineChars="200" w:firstLine="420"/>
        <w:rPr>
          <w:rFonts w:ascii="宋体" w:hAnsi="宋体" w:cs="宋体"/>
        </w:rPr>
      </w:pPr>
      <w:r>
        <w:rPr>
          <w:rFonts w:ascii="宋体" w:hAnsi="宋体" w:cs="宋体" w:hint="eastAsia"/>
        </w:rPr>
        <w:t>GB/T 19000 界定的以及下列术语和定义适用于本文件。</w:t>
      </w:r>
    </w:p>
    <w:p w14:paraId="6700908C" w14:textId="77777777" w:rsidR="005F6576" w:rsidRDefault="00000000">
      <w:pPr>
        <w:pStyle w:val="a2"/>
        <w:numPr>
          <w:ilvl w:val="1"/>
          <w:numId w:val="0"/>
        </w:numPr>
        <w:spacing w:before="156" w:after="156"/>
      </w:pPr>
      <w:r>
        <w:rPr>
          <w:rFonts w:hint="eastAsia"/>
        </w:rPr>
        <w:t xml:space="preserve">3.1.1 </w:t>
      </w:r>
    </w:p>
    <w:p w14:paraId="1BB625AD" w14:textId="77777777" w:rsidR="005F6576" w:rsidRDefault="00000000">
      <w:pPr>
        <w:pStyle w:val="a2"/>
        <w:numPr>
          <w:ilvl w:val="1"/>
          <w:numId w:val="0"/>
        </w:numPr>
        <w:spacing w:before="156" w:after="156"/>
        <w:ind w:firstLineChars="200" w:firstLine="420"/>
      </w:pPr>
      <w:r>
        <w:rPr>
          <w:rFonts w:hint="eastAsia"/>
        </w:rPr>
        <w:t>供应链数字化  digitalization of supply chain</w:t>
      </w:r>
    </w:p>
    <w:p w14:paraId="35D01705" w14:textId="77777777" w:rsidR="005F6576" w:rsidRDefault="00000000">
      <w:pPr>
        <w:ind w:firstLineChars="200" w:firstLine="420"/>
        <w:rPr>
          <w:rFonts w:ascii="宋体" w:hAnsi="宋体" w:cs="宋体"/>
        </w:rPr>
      </w:pPr>
      <w:r>
        <w:rPr>
          <w:rFonts w:ascii="宋体" w:hAnsi="宋体" w:cs="宋体" w:hint="eastAsia"/>
        </w:rPr>
        <w:t>利用信息与通信技术，通过企业资源管理系统（ERP）、制造执行系统（MES）、仓储管理系统（WMS）、供应链管理系统（SCM）等相关业务管理系统深度集成应用，在供应</w:t>
      </w:r>
      <w:proofErr w:type="gramStart"/>
      <w:r>
        <w:rPr>
          <w:rFonts w:ascii="宋体" w:hAnsi="宋体" w:cs="宋体" w:hint="eastAsia"/>
        </w:rPr>
        <w:t>链合作</w:t>
      </w:r>
      <w:proofErr w:type="gramEnd"/>
      <w:r>
        <w:rPr>
          <w:rFonts w:ascii="宋体" w:hAnsi="宋体" w:cs="宋体" w:hint="eastAsia"/>
        </w:rPr>
        <w:t>伙伴之间实现计划、资源、物流、质量、财务等高效协同和柔性供给。</w:t>
      </w:r>
    </w:p>
    <w:p w14:paraId="0B0FE500" w14:textId="77777777" w:rsidR="005F6576" w:rsidRDefault="00000000">
      <w:pPr>
        <w:pStyle w:val="a2"/>
        <w:numPr>
          <w:ilvl w:val="1"/>
          <w:numId w:val="0"/>
        </w:numPr>
        <w:spacing w:before="156" w:after="156"/>
      </w:pPr>
      <w:r>
        <w:rPr>
          <w:rFonts w:hint="eastAsia"/>
        </w:rPr>
        <w:t>3.1.2</w:t>
      </w:r>
    </w:p>
    <w:p w14:paraId="7BD0DDBB" w14:textId="77777777" w:rsidR="005F6576" w:rsidRDefault="00000000">
      <w:pPr>
        <w:pStyle w:val="a2"/>
        <w:numPr>
          <w:ilvl w:val="1"/>
          <w:numId w:val="0"/>
        </w:numPr>
        <w:spacing w:before="156" w:after="156"/>
        <w:ind w:firstLineChars="200" w:firstLine="420"/>
      </w:pPr>
      <w:r>
        <w:rPr>
          <w:rFonts w:hint="eastAsia"/>
        </w:rPr>
        <w:t>生产制造数字化  digitalization of production and manufacturing</w:t>
      </w:r>
    </w:p>
    <w:p w14:paraId="16D739A2" w14:textId="77777777" w:rsidR="005F6576" w:rsidRDefault="00000000">
      <w:pPr>
        <w:ind w:firstLineChars="200" w:firstLine="420"/>
        <w:rPr>
          <w:rFonts w:ascii="宋体" w:hAnsi="宋体" w:cs="宋体"/>
        </w:rPr>
      </w:pPr>
      <w:r>
        <w:rPr>
          <w:rFonts w:ascii="宋体" w:hAnsi="宋体" w:cs="宋体" w:hint="eastAsia"/>
        </w:rPr>
        <w:t>利用信息与通信技术采集“人、机、料、法、环、测”工业全要素数据，对</w:t>
      </w:r>
      <w:r>
        <w:rPr>
          <w:rFonts w:hint="eastAsia"/>
          <w:szCs w:val="21"/>
        </w:rPr>
        <w:t>关键工序生产制造过程</w:t>
      </w:r>
      <w:r>
        <w:rPr>
          <w:rFonts w:ascii="宋体" w:hAnsi="宋体" w:cs="宋体" w:hint="eastAsia"/>
        </w:rPr>
        <w:t>进行数字化管控，应用设备性能感知、过程优化、自动排产等功能，实现</w:t>
      </w:r>
      <w:r>
        <w:rPr>
          <w:rFonts w:hint="eastAsia"/>
          <w:szCs w:val="21"/>
        </w:rPr>
        <w:t>柔性化、个性化生产</w:t>
      </w:r>
      <w:r>
        <w:rPr>
          <w:rFonts w:ascii="宋体" w:hAnsi="宋体" w:cs="宋体" w:hint="eastAsia"/>
        </w:rPr>
        <w:t>方式。</w:t>
      </w:r>
    </w:p>
    <w:p w14:paraId="59CAC881" w14:textId="77777777" w:rsidR="005F6576" w:rsidRDefault="00000000">
      <w:pPr>
        <w:pStyle w:val="a2"/>
        <w:numPr>
          <w:ilvl w:val="1"/>
          <w:numId w:val="0"/>
        </w:numPr>
        <w:spacing w:before="156" w:after="156"/>
      </w:pPr>
      <w:r>
        <w:rPr>
          <w:rFonts w:hint="eastAsia"/>
        </w:rPr>
        <w:t>3.1.3</w:t>
      </w:r>
    </w:p>
    <w:p w14:paraId="537ACFBC" w14:textId="77777777" w:rsidR="005F6576" w:rsidRDefault="00000000">
      <w:pPr>
        <w:pStyle w:val="a2"/>
        <w:numPr>
          <w:ilvl w:val="1"/>
          <w:numId w:val="0"/>
        </w:numPr>
        <w:spacing w:before="156" w:after="156"/>
        <w:ind w:firstLineChars="200" w:firstLine="420"/>
      </w:pPr>
      <w:r>
        <w:rPr>
          <w:rFonts w:hint="eastAsia"/>
        </w:rPr>
        <w:t>研发设计数字化  digitalization of research and development design</w:t>
      </w:r>
    </w:p>
    <w:p w14:paraId="29803517" w14:textId="77777777" w:rsidR="005F6576" w:rsidRDefault="00000000">
      <w:pPr>
        <w:ind w:firstLineChars="200" w:firstLine="420"/>
      </w:pPr>
      <w:r>
        <w:rPr>
          <w:rFonts w:ascii="宋体" w:hAnsi="宋体" w:cs="宋体" w:hint="eastAsia"/>
        </w:rPr>
        <w:t>采用数字化的设计方法、技术、工具与资源，为产品加工、制造、使用、维护提供产品生命周期全数字化定义，并对研发设计过程进行的数字化管理。</w:t>
      </w:r>
    </w:p>
    <w:p w14:paraId="36818C5F" w14:textId="77777777" w:rsidR="005F6576" w:rsidRDefault="00000000">
      <w:pPr>
        <w:pStyle w:val="a2"/>
        <w:numPr>
          <w:ilvl w:val="1"/>
          <w:numId w:val="0"/>
        </w:numPr>
        <w:spacing w:before="156" w:after="156"/>
      </w:pPr>
      <w:r>
        <w:rPr>
          <w:rFonts w:hint="eastAsia"/>
        </w:rPr>
        <w:t>3.1.4</w:t>
      </w:r>
    </w:p>
    <w:p w14:paraId="22F2EA43" w14:textId="77777777" w:rsidR="005F6576" w:rsidRDefault="00000000">
      <w:pPr>
        <w:pStyle w:val="a2"/>
        <w:numPr>
          <w:ilvl w:val="1"/>
          <w:numId w:val="0"/>
        </w:numPr>
        <w:spacing w:before="156" w:after="156"/>
        <w:ind w:firstLineChars="200" w:firstLine="420"/>
      </w:pPr>
      <w:r>
        <w:rPr>
          <w:rFonts w:hint="eastAsia"/>
        </w:rPr>
        <w:lastRenderedPageBreak/>
        <w:t>质量管理数字化  digitalization of quality management</w:t>
      </w:r>
    </w:p>
    <w:p w14:paraId="5C11C655" w14:textId="7FFA56D9" w:rsidR="005F6576" w:rsidRDefault="00000000">
      <w:pPr>
        <w:ind w:firstLineChars="200" w:firstLine="420"/>
      </w:pPr>
      <w:r>
        <w:rPr>
          <w:rFonts w:hint="eastAsia"/>
        </w:rPr>
        <w:t>通过新一代信息技术与全面质量管理融合应用，推动质量管理活动数字化、网络化、智能化升级，增强产品全生命周期、</w:t>
      </w:r>
      <w:proofErr w:type="gramStart"/>
      <w:r>
        <w:rPr>
          <w:rFonts w:hint="eastAsia"/>
        </w:rPr>
        <w:t>全价值</w:t>
      </w:r>
      <w:proofErr w:type="gramEnd"/>
      <w:r>
        <w:rPr>
          <w:rFonts w:hint="eastAsia"/>
        </w:rPr>
        <w:t>链、全产业链质量管理能力，提高产品和服务质量，促进制造业高质量发展的过程。</w:t>
      </w:r>
    </w:p>
    <w:p w14:paraId="30F29B59" w14:textId="77777777" w:rsidR="005F6576" w:rsidRDefault="00000000">
      <w:pPr>
        <w:widowControl/>
        <w:ind w:firstLineChars="200" w:firstLine="420"/>
        <w:jc w:val="left"/>
      </w:pPr>
      <w:r>
        <w:rPr>
          <w:rFonts w:hint="eastAsia"/>
          <w:lang w:bidi="ar"/>
        </w:rPr>
        <w:t>［来源：</w:t>
      </w:r>
      <w:r>
        <w:rPr>
          <w:rFonts w:hAnsi="宋体" w:cs="宋体" w:hint="eastAsia"/>
        </w:rPr>
        <w:t>制造业质量管理数字化实施指南（试行），</w:t>
      </w:r>
      <w:r>
        <w:rPr>
          <w:rFonts w:hint="eastAsia"/>
          <w:lang w:bidi="ar"/>
        </w:rPr>
        <w:t>有修改</w:t>
      </w:r>
      <w:r>
        <w:rPr>
          <w:lang w:bidi="ar"/>
        </w:rPr>
        <w:t>］</w:t>
      </w:r>
    </w:p>
    <w:p w14:paraId="663E7175" w14:textId="77777777" w:rsidR="005F6576" w:rsidRDefault="00000000">
      <w:pPr>
        <w:pStyle w:val="a2"/>
        <w:numPr>
          <w:ilvl w:val="1"/>
          <w:numId w:val="0"/>
        </w:numPr>
        <w:spacing w:before="156" w:after="156"/>
      </w:pPr>
      <w:r>
        <w:rPr>
          <w:rFonts w:hint="eastAsia"/>
        </w:rPr>
        <w:t>3.1.5</w:t>
      </w:r>
    </w:p>
    <w:p w14:paraId="04938454" w14:textId="77777777" w:rsidR="005F6576" w:rsidRDefault="00000000">
      <w:pPr>
        <w:pStyle w:val="a2"/>
        <w:numPr>
          <w:ilvl w:val="1"/>
          <w:numId w:val="0"/>
        </w:numPr>
        <w:spacing w:before="156" w:after="156"/>
        <w:ind w:firstLineChars="200" w:firstLine="420"/>
      </w:pPr>
      <w:bookmarkStart w:id="90" w:name="_Hlk134990447"/>
      <w:r>
        <w:rPr>
          <w:rFonts w:hint="eastAsia"/>
        </w:rPr>
        <w:t>质量绩效  quality performance</w:t>
      </w:r>
    </w:p>
    <w:p w14:paraId="2A48306E" w14:textId="77777777" w:rsidR="005F6576" w:rsidRDefault="00000000">
      <w:pPr>
        <w:ind w:firstLineChars="200" w:firstLine="420"/>
        <w:rPr>
          <w:rFonts w:ascii="宋体" w:hAnsi="宋体" w:cs="宋体"/>
        </w:rPr>
      </w:pPr>
      <w:r>
        <w:rPr>
          <w:rFonts w:ascii="宋体" w:hAnsi="宋体" w:cs="宋体" w:hint="eastAsia"/>
        </w:rPr>
        <w:t>在质量方面可测量的结果。</w:t>
      </w:r>
    </w:p>
    <w:p w14:paraId="2E76C25B" w14:textId="77777777" w:rsidR="005F6576" w:rsidRDefault="00000000">
      <w:pPr>
        <w:ind w:firstLineChars="200" w:firstLine="360"/>
        <w:rPr>
          <w:rFonts w:ascii="宋体" w:hAnsi="宋体" w:cs="宋体"/>
          <w:sz w:val="18"/>
          <w:szCs w:val="18"/>
        </w:rPr>
      </w:pPr>
      <w:r>
        <w:rPr>
          <w:rFonts w:ascii="宋体" w:hAnsi="宋体" w:cs="宋体" w:hint="eastAsia"/>
          <w:sz w:val="18"/>
          <w:szCs w:val="18"/>
        </w:rPr>
        <w:t>注：在本文件中，质量绩效是衡量企业实施质量管理体系的有效性以及实现可持续成功的能力的一组量化指标。</w:t>
      </w:r>
    </w:p>
    <w:bookmarkEnd w:id="90"/>
    <w:p w14:paraId="1D0AE119" w14:textId="77777777" w:rsidR="005F6576" w:rsidRDefault="00000000">
      <w:pPr>
        <w:pStyle w:val="a2"/>
        <w:numPr>
          <w:ilvl w:val="1"/>
          <w:numId w:val="0"/>
        </w:numPr>
        <w:spacing w:before="156" w:after="156"/>
      </w:pPr>
      <w:r>
        <w:rPr>
          <w:rFonts w:hint="eastAsia"/>
        </w:rPr>
        <w:t>3.1.6</w:t>
      </w:r>
    </w:p>
    <w:p w14:paraId="456A2CDC" w14:textId="77777777" w:rsidR="005F6576" w:rsidRDefault="00000000">
      <w:pPr>
        <w:pStyle w:val="a2"/>
        <w:numPr>
          <w:ilvl w:val="1"/>
          <w:numId w:val="0"/>
        </w:numPr>
        <w:spacing w:before="156" w:after="156"/>
        <w:ind w:firstLineChars="200" w:firstLine="420"/>
      </w:pPr>
      <w:r>
        <w:rPr>
          <w:rFonts w:hint="eastAsia"/>
        </w:rPr>
        <w:t>质量控制数字化  digitalization of quality control</w:t>
      </w:r>
    </w:p>
    <w:p w14:paraId="1547D748" w14:textId="77777777" w:rsidR="005F6576" w:rsidRDefault="00000000">
      <w:pPr>
        <w:ind w:firstLineChars="200" w:firstLine="420"/>
        <w:rPr>
          <w:rFonts w:ascii="宋体" w:hAnsi="宋体" w:cs="宋体"/>
        </w:rPr>
      </w:pPr>
      <w:r>
        <w:rPr>
          <w:rFonts w:ascii="宋体" w:hAnsi="宋体" w:cs="宋体" w:hint="eastAsia"/>
        </w:rPr>
        <w:t>利用信息与通信技术，应用先进质量设计方法和工具，通过数字化测量设备与信息系统的数据贯通，实现产品全生命周期的数字化检测、统计分析和判断，以实现生产过程的不良预防和智能优化调整。</w:t>
      </w:r>
    </w:p>
    <w:p w14:paraId="001A9317" w14:textId="77777777" w:rsidR="005F6576" w:rsidRDefault="00000000">
      <w:pPr>
        <w:pStyle w:val="a2"/>
        <w:numPr>
          <w:ilvl w:val="1"/>
          <w:numId w:val="0"/>
        </w:numPr>
        <w:spacing w:before="156" w:after="156"/>
      </w:pPr>
      <w:r>
        <w:rPr>
          <w:rFonts w:hint="eastAsia"/>
        </w:rPr>
        <w:t>3.1.7</w:t>
      </w:r>
    </w:p>
    <w:p w14:paraId="16899A19" w14:textId="77777777" w:rsidR="005F6576" w:rsidRDefault="00000000">
      <w:pPr>
        <w:pStyle w:val="a2"/>
        <w:numPr>
          <w:ilvl w:val="1"/>
          <w:numId w:val="0"/>
        </w:numPr>
        <w:spacing w:before="156" w:after="156"/>
        <w:ind w:firstLineChars="200" w:firstLine="420"/>
      </w:pPr>
      <w:r>
        <w:rPr>
          <w:rFonts w:hint="eastAsia"/>
        </w:rPr>
        <w:t>质量数据管理  quality data management</w:t>
      </w:r>
    </w:p>
    <w:p w14:paraId="37E9622A" w14:textId="77777777" w:rsidR="005F6576" w:rsidRDefault="00000000">
      <w:pPr>
        <w:ind w:firstLineChars="200" w:firstLine="420"/>
        <w:rPr>
          <w:rFonts w:ascii="宋体" w:hAnsi="宋体" w:cs="宋体"/>
        </w:rPr>
      </w:pPr>
      <w:r>
        <w:rPr>
          <w:rFonts w:ascii="宋体" w:hAnsi="宋体" w:cs="宋体" w:hint="eastAsia"/>
        </w:rPr>
        <w:t>利用信息与通信技术，对研发设计、生产、检测、采购、销售、物流和服务等全过程质量数据进行</w:t>
      </w:r>
      <w:r>
        <w:rPr>
          <w:rFonts w:hint="eastAsia"/>
        </w:rPr>
        <w:t>采集、处理、分析、应用</w:t>
      </w:r>
      <w:r>
        <w:rPr>
          <w:rFonts w:ascii="宋体" w:hAnsi="宋体" w:cs="宋体" w:hint="eastAsia"/>
        </w:rPr>
        <w:t>的管理活动，以提升数据价值，提高业务绩效。</w:t>
      </w:r>
    </w:p>
    <w:p w14:paraId="0F67A621" w14:textId="77777777" w:rsidR="005F6576" w:rsidRDefault="00000000">
      <w:pPr>
        <w:pStyle w:val="a2"/>
        <w:spacing w:before="156" w:after="156"/>
        <w:outlineLvl w:val="1"/>
      </w:pPr>
      <w:bookmarkStart w:id="91" w:name="_Toc2270"/>
      <w:bookmarkStart w:id="92" w:name="_Toc28474"/>
      <w:bookmarkStart w:id="93" w:name="_Toc10682"/>
      <w:r>
        <w:rPr>
          <w:rFonts w:hint="eastAsia"/>
        </w:rPr>
        <w:t>缩略语</w:t>
      </w:r>
      <w:bookmarkEnd w:id="91"/>
      <w:bookmarkEnd w:id="92"/>
      <w:bookmarkEnd w:id="93"/>
    </w:p>
    <w:p w14:paraId="165D06E0" w14:textId="77777777" w:rsidR="005F6576" w:rsidRDefault="00000000">
      <w:pPr>
        <w:ind w:firstLineChars="200" w:firstLine="420"/>
        <w:rPr>
          <w:rFonts w:ascii="宋体" w:hAnsi="宋体" w:cs="宋体"/>
        </w:rPr>
      </w:pPr>
      <w:r>
        <w:rPr>
          <w:rFonts w:ascii="宋体" w:hAnsi="宋体" w:cs="宋体" w:hint="eastAsia"/>
        </w:rPr>
        <w:t>下列缩略语适用于本文件。</w:t>
      </w:r>
    </w:p>
    <w:p w14:paraId="09DD6C69" w14:textId="41E2C6F8" w:rsidR="005F6576" w:rsidRDefault="00000000">
      <w:pPr>
        <w:ind w:firstLineChars="200" w:firstLine="420"/>
        <w:rPr>
          <w:rFonts w:ascii="宋体" w:hAnsi="宋体" w:cs="宋体"/>
        </w:rPr>
      </w:pPr>
      <w:r>
        <w:rPr>
          <w:rFonts w:ascii="宋体" w:hAnsi="宋体" w:cs="宋体" w:hint="eastAsia"/>
        </w:rPr>
        <w:t>IT：信息</w:t>
      </w:r>
      <w:r>
        <w:rPr>
          <w:rFonts w:ascii="宋体" w:hAnsi="宋体" w:cs="宋体"/>
        </w:rPr>
        <w:t>技术（</w:t>
      </w:r>
      <w:r>
        <w:rPr>
          <w:rFonts w:ascii="宋体" w:hAnsi="宋体" w:cs="宋体" w:hint="eastAsia"/>
        </w:rPr>
        <w:t>Information Technology</w:t>
      </w:r>
      <w:r>
        <w:rPr>
          <w:rFonts w:ascii="宋体" w:hAnsi="宋体" w:cs="宋体"/>
        </w:rPr>
        <w:t>）</w:t>
      </w:r>
    </w:p>
    <w:p w14:paraId="0E94B1FE" w14:textId="33F7EB31" w:rsidR="005F6576" w:rsidRDefault="00000000">
      <w:pPr>
        <w:ind w:firstLineChars="200" w:firstLine="420"/>
        <w:rPr>
          <w:rFonts w:ascii="宋体" w:hAnsi="宋体" w:cs="宋体"/>
        </w:rPr>
      </w:pPr>
      <w:r>
        <w:rPr>
          <w:rFonts w:ascii="宋体" w:hAnsi="宋体" w:cs="宋体" w:hint="eastAsia"/>
        </w:rPr>
        <w:t xml:space="preserve">OT：运营技术（Operational </w:t>
      </w:r>
      <w:r>
        <w:rPr>
          <w:rFonts w:ascii="宋体" w:hAnsi="宋体" w:cs="宋体"/>
        </w:rPr>
        <w:t>Technology</w:t>
      </w:r>
      <w:r>
        <w:rPr>
          <w:rFonts w:ascii="宋体" w:hAnsi="宋体" w:cs="宋体" w:hint="eastAsia"/>
        </w:rPr>
        <w:t>）</w:t>
      </w:r>
    </w:p>
    <w:p w14:paraId="797D1970" w14:textId="49067B23" w:rsidR="005F6576" w:rsidRDefault="00000000">
      <w:pPr>
        <w:ind w:firstLineChars="200" w:firstLine="420"/>
        <w:rPr>
          <w:rFonts w:ascii="宋体" w:hAnsi="宋体" w:cs="宋体"/>
        </w:rPr>
      </w:pPr>
      <w:r>
        <w:rPr>
          <w:rFonts w:ascii="宋体" w:hAnsi="宋体" w:cs="宋体" w:hint="eastAsia"/>
        </w:rPr>
        <w:t>PPM：百万分率（Parts Per Million）</w:t>
      </w:r>
    </w:p>
    <w:p w14:paraId="4F45D86B" w14:textId="18AEBA5F" w:rsidR="005F6576" w:rsidRDefault="00000000">
      <w:pPr>
        <w:ind w:firstLineChars="200" w:firstLine="420"/>
        <w:rPr>
          <w:rFonts w:ascii="宋体" w:hAnsi="宋体" w:cs="宋体"/>
        </w:rPr>
      </w:pPr>
      <w:r>
        <w:rPr>
          <w:rFonts w:ascii="宋体" w:hAnsi="宋体" w:cs="宋体" w:hint="eastAsia"/>
        </w:rPr>
        <w:t>To B：公司商业模式是面向企业，为企业提供服务</w:t>
      </w:r>
    </w:p>
    <w:p w14:paraId="458C6F17" w14:textId="02307B06" w:rsidR="005F6576" w:rsidRDefault="00000000">
      <w:pPr>
        <w:ind w:firstLineChars="200" w:firstLine="420"/>
        <w:rPr>
          <w:rFonts w:ascii="宋体" w:hAnsi="宋体" w:cs="宋体"/>
        </w:rPr>
      </w:pPr>
      <w:r>
        <w:rPr>
          <w:rFonts w:ascii="宋体" w:hAnsi="宋体" w:cs="宋体" w:hint="eastAsia"/>
        </w:rPr>
        <w:t>To C：公司商业模式是面向终端顾客，直接为消费者提供产品或服务</w:t>
      </w:r>
    </w:p>
    <w:p w14:paraId="378EA69D" w14:textId="77777777" w:rsidR="005F6576" w:rsidRDefault="00000000">
      <w:pPr>
        <w:pStyle w:val="a1"/>
        <w:spacing w:before="312" w:after="312"/>
        <w:outlineLvl w:val="0"/>
        <w:rPr>
          <w:rFonts w:eastAsia="宋体"/>
        </w:rPr>
      </w:pPr>
      <w:bookmarkStart w:id="94" w:name="_Toc31126"/>
      <w:bookmarkStart w:id="95" w:name="_Toc2968"/>
      <w:bookmarkStart w:id="96" w:name="_Toc13415"/>
      <w:bookmarkStart w:id="97" w:name="_Toc10107"/>
      <w:bookmarkStart w:id="98" w:name="_Toc17533"/>
      <w:bookmarkStart w:id="99" w:name="_Toc8746"/>
      <w:bookmarkStart w:id="100" w:name="_Toc23733"/>
      <w:bookmarkStart w:id="101" w:name="_Toc32240"/>
      <w:bookmarkStart w:id="102" w:name="_Toc16573"/>
      <w:bookmarkStart w:id="103" w:name="_Toc30261"/>
      <w:bookmarkStart w:id="104" w:name="_Toc15469"/>
      <w:bookmarkStart w:id="105" w:name="_Toc32387"/>
      <w:bookmarkStart w:id="106" w:name="_Toc3044"/>
      <w:bookmarkStart w:id="107" w:name="_Toc20793"/>
      <w:bookmarkStart w:id="108" w:name="_Toc6199"/>
      <w:bookmarkStart w:id="109" w:name="_Toc13515"/>
      <w:bookmarkStart w:id="110" w:name="_Toc22944"/>
      <w:bookmarkStart w:id="111" w:name="_Toc7703"/>
      <w:bookmarkStart w:id="112" w:name="_Toc18980"/>
      <w:bookmarkStart w:id="113" w:name="_Toc21099"/>
      <w:bookmarkStart w:id="114" w:name="_Toc10697"/>
      <w:bookmarkStart w:id="115" w:name="_Toc13524"/>
      <w:bookmarkEnd w:id="94"/>
      <w:bookmarkEnd w:id="95"/>
      <w:bookmarkEnd w:id="96"/>
      <w:bookmarkEnd w:id="97"/>
      <w:r>
        <w:rPr>
          <w:rFonts w:hint="eastAsia"/>
        </w:rPr>
        <w:t>指标的设置原则</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69AA608" w14:textId="77777777" w:rsidR="005F6576" w:rsidRDefault="00000000">
      <w:pPr>
        <w:pStyle w:val="a2"/>
        <w:spacing w:before="156" w:after="156"/>
        <w:outlineLvl w:val="1"/>
      </w:pPr>
      <w:bookmarkStart w:id="116" w:name="_Toc11670"/>
      <w:bookmarkStart w:id="117" w:name="_Toc23351"/>
      <w:bookmarkStart w:id="118" w:name="_Toc30628"/>
      <w:bookmarkStart w:id="119" w:name="_Toc16728"/>
      <w:bookmarkStart w:id="120" w:name="_Toc22248"/>
      <w:bookmarkStart w:id="121" w:name="_Toc24536"/>
      <w:r>
        <w:rPr>
          <w:rFonts w:hint="eastAsia"/>
        </w:rPr>
        <w:t>科学性</w:t>
      </w:r>
      <w:bookmarkEnd w:id="116"/>
      <w:bookmarkEnd w:id="117"/>
      <w:bookmarkEnd w:id="118"/>
      <w:bookmarkEnd w:id="119"/>
      <w:bookmarkEnd w:id="120"/>
      <w:bookmarkEnd w:id="121"/>
    </w:p>
    <w:p w14:paraId="25E0684F" w14:textId="77777777" w:rsidR="005F6576" w:rsidRDefault="00000000">
      <w:pPr>
        <w:ind w:firstLineChars="200" w:firstLine="420"/>
      </w:pPr>
      <w:r>
        <w:rPr>
          <w:rFonts w:hint="eastAsia"/>
        </w:rPr>
        <w:t>指标应精准描述制造业企业质量管理关键能力特征，并为质量管理能力的分析、诊断和改进提供有效依据。</w:t>
      </w:r>
    </w:p>
    <w:p w14:paraId="2D0E6BA7" w14:textId="77777777" w:rsidR="005F6576" w:rsidRDefault="00000000">
      <w:pPr>
        <w:pStyle w:val="a2"/>
        <w:spacing w:before="156" w:after="156"/>
        <w:outlineLvl w:val="1"/>
      </w:pPr>
      <w:bookmarkStart w:id="122" w:name="_Toc4782"/>
      <w:bookmarkStart w:id="123" w:name="_Toc10533"/>
      <w:bookmarkStart w:id="124" w:name="_Toc10974"/>
      <w:bookmarkStart w:id="125" w:name="_Toc31103"/>
      <w:bookmarkStart w:id="126" w:name="_Toc13528"/>
      <w:bookmarkStart w:id="127" w:name="_Toc20170"/>
      <w:r>
        <w:rPr>
          <w:rFonts w:hint="eastAsia"/>
        </w:rPr>
        <w:t>易理解性</w:t>
      </w:r>
      <w:bookmarkEnd w:id="122"/>
      <w:bookmarkEnd w:id="123"/>
      <w:bookmarkEnd w:id="124"/>
      <w:bookmarkEnd w:id="125"/>
      <w:bookmarkEnd w:id="126"/>
      <w:bookmarkEnd w:id="127"/>
    </w:p>
    <w:p w14:paraId="1D44AE0D" w14:textId="18EC449D" w:rsidR="005F6576" w:rsidRDefault="00000000">
      <w:pPr>
        <w:ind w:firstLineChars="200" w:firstLine="420"/>
      </w:pPr>
      <w:r>
        <w:rPr>
          <w:rFonts w:hint="eastAsia"/>
        </w:rPr>
        <w:t>指标应为制造业企业常用，易于理解，便于企业管理人员对企业质量管理能力开展自评价。</w:t>
      </w:r>
    </w:p>
    <w:p w14:paraId="6ED5EE07" w14:textId="77777777" w:rsidR="005F6576" w:rsidRDefault="00000000">
      <w:pPr>
        <w:pStyle w:val="a2"/>
        <w:spacing w:before="156" w:after="156"/>
        <w:outlineLvl w:val="1"/>
      </w:pPr>
      <w:bookmarkStart w:id="128" w:name="_Toc27524"/>
      <w:bookmarkStart w:id="129" w:name="_Toc16835"/>
      <w:bookmarkStart w:id="130" w:name="_Toc7718"/>
      <w:bookmarkStart w:id="131" w:name="_Toc19251"/>
      <w:bookmarkStart w:id="132" w:name="_Toc14350"/>
      <w:bookmarkStart w:id="133" w:name="_Toc29479"/>
      <w:r>
        <w:rPr>
          <w:rFonts w:hint="eastAsia"/>
        </w:rPr>
        <w:t>可操作性</w:t>
      </w:r>
      <w:bookmarkEnd w:id="128"/>
      <w:bookmarkEnd w:id="129"/>
      <w:bookmarkEnd w:id="130"/>
      <w:bookmarkEnd w:id="131"/>
      <w:bookmarkEnd w:id="132"/>
      <w:bookmarkEnd w:id="133"/>
    </w:p>
    <w:p w14:paraId="2019836C" w14:textId="77777777" w:rsidR="005F6576" w:rsidRDefault="00000000">
      <w:pPr>
        <w:ind w:firstLineChars="200" w:firstLine="420"/>
      </w:pPr>
      <w:r>
        <w:rPr>
          <w:rFonts w:hint="eastAsia"/>
        </w:rPr>
        <w:t>定性、定量指标所需要的数据，应能从企业管理文件、档案文件、日常统计数据中获取。</w:t>
      </w:r>
    </w:p>
    <w:p w14:paraId="0DD389E6" w14:textId="77777777" w:rsidR="005F6576" w:rsidRDefault="00000000">
      <w:pPr>
        <w:pStyle w:val="a2"/>
        <w:spacing w:before="156" w:after="156"/>
        <w:outlineLvl w:val="1"/>
      </w:pPr>
      <w:bookmarkStart w:id="134" w:name="_Toc23745"/>
      <w:bookmarkStart w:id="135" w:name="_Toc4993"/>
      <w:bookmarkStart w:id="136" w:name="_Toc12679"/>
      <w:bookmarkStart w:id="137" w:name="_Toc3280"/>
      <w:bookmarkStart w:id="138" w:name="_Toc12430"/>
      <w:bookmarkStart w:id="139" w:name="_Toc12004"/>
      <w:r>
        <w:rPr>
          <w:rFonts w:hint="eastAsia"/>
        </w:rPr>
        <w:lastRenderedPageBreak/>
        <w:t>引导性</w:t>
      </w:r>
      <w:bookmarkEnd w:id="134"/>
      <w:bookmarkEnd w:id="135"/>
      <w:bookmarkEnd w:id="136"/>
      <w:bookmarkEnd w:id="137"/>
      <w:bookmarkEnd w:id="138"/>
      <w:bookmarkEnd w:id="139"/>
    </w:p>
    <w:p w14:paraId="075DF0DC" w14:textId="77777777" w:rsidR="005F6576" w:rsidRDefault="00000000">
      <w:pPr>
        <w:ind w:firstLineChars="200" w:firstLine="420"/>
      </w:pPr>
      <w:r>
        <w:rPr>
          <w:rFonts w:hint="eastAsia"/>
        </w:rPr>
        <w:t>通过指标明确制造业企业质量管理能力提升的实践方法和路径，引导企业按照指标逐步提升质量管理能力。</w:t>
      </w:r>
    </w:p>
    <w:p w14:paraId="39EDD328" w14:textId="77777777" w:rsidR="005F6576" w:rsidRDefault="00000000">
      <w:pPr>
        <w:pStyle w:val="a1"/>
        <w:spacing w:before="312" w:after="312"/>
        <w:outlineLvl w:val="0"/>
      </w:pPr>
      <w:bookmarkStart w:id="140" w:name="_Toc5454"/>
      <w:bookmarkStart w:id="141" w:name="_Toc11043"/>
      <w:bookmarkStart w:id="142" w:name="_Toc13866"/>
      <w:bookmarkStart w:id="143" w:name="_Toc29758"/>
      <w:bookmarkStart w:id="144" w:name="_Toc29974"/>
      <w:bookmarkStart w:id="145" w:name="_Toc19426"/>
      <w:r>
        <w:rPr>
          <w:rFonts w:hint="eastAsia"/>
        </w:rPr>
        <w:t>评价指标体系构成</w:t>
      </w:r>
      <w:bookmarkEnd w:id="140"/>
      <w:bookmarkEnd w:id="141"/>
      <w:bookmarkEnd w:id="142"/>
      <w:bookmarkEnd w:id="143"/>
      <w:bookmarkEnd w:id="144"/>
      <w:bookmarkEnd w:id="145"/>
    </w:p>
    <w:p w14:paraId="73CA77F3" w14:textId="77777777" w:rsidR="005F6576" w:rsidRDefault="00000000">
      <w:pPr>
        <w:pStyle w:val="a2"/>
        <w:numPr>
          <w:ilvl w:val="1"/>
          <w:numId w:val="0"/>
        </w:numPr>
        <w:spacing w:before="156" w:after="156"/>
        <w:outlineLvl w:val="1"/>
      </w:pPr>
      <w:bookmarkStart w:id="146" w:name="_Toc2007"/>
      <w:bookmarkStart w:id="147" w:name="_Toc16403"/>
      <w:bookmarkStart w:id="148" w:name="_Toc25651"/>
      <w:r>
        <w:rPr>
          <w:rFonts w:hint="eastAsia"/>
        </w:rPr>
        <w:t>5.1 指标体系框架</w:t>
      </w:r>
      <w:bookmarkEnd w:id="146"/>
      <w:bookmarkEnd w:id="147"/>
      <w:bookmarkEnd w:id="148"/>
    </w:p>
    <w:p w14:paraId="39689DFD" w14:textId="77777777" w:rsidR="005F6576" w:rsidRDefault="00000000">
      <w:pPr>
        <w:pStyle w:val="afff3"/>
      </w:pPr>
      <w:r>
        <w:rPr>
          <w:rFonts w:hint="eastAsia"/>
        </w:rPr>
        <w:t>制造业企业质量管理能力评价指标体系由质量管理体系有效性、质量管理数字化、持续成功的能力、质量绩效4个一级指标，及其对应的30个二级指标组成。</w:t>
      </w:r>
    </w:p>
    <w:p w14:paraId="7D81BE5C" w14:textId="77777777" w:rsidR="005F6576" w:rsidRDefault="00000000">
      <w:pPr>
        <w:pStyle w:val="afff3"/>
        <w:ind w:firstLineChars="0" w:firstLine="0"/>
      </w:pPr>
      <w:r>
        <w:rPr>
          <w:rFonts w:hint="eastAsia"/>
          <w:noProof/>
        </w:rPr>
        <w:drawing>
          <wp:inline distT="0" distB="0" distL="114300" distR="114300" wp14:anchorId="43BB500A" wp14:editId="03FA650E">
            <wp:extent cx="5926455" cy="1893570"/>
            <wp:effectExtent l="0" t="0" r="4445" b="11430"/>
            <wp:docPr id="9" name="图片 9" descr="制造业企业质量管理水平分级评价指标(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制造业企业质量管理水平分级评价指标(3)(1)"/>
                    <pic:cNvPicPr>
                      <a:picLocks noChangeAspect="1"/>
                    </pic:cNvPicPr>
                  </pic:nvPicPr>
                  <pic:blipFill>
                    <a:blip r:embed="rId13"/>
                    <a:stretch>
                      <a:fillRect/>
                    </a:stretch>
                  </pic:blipFill>
                  <pic:spPr>
                    <a:xfrm>
                      <a:off x="0" y="0"/>
                      <a:ext cx="5926455" cy="1893570"/>
                    </a:xfrm>
                    <a:prstGeom prst="rect">
                      <a:avLst/>
                    </a:prstGeom>
                  </pic:spPr>
                </pic:pic>
              </a:graphicData>
            </a:graphic>
          </wp:inline>
        </w:drawing>
      </w:r>
    </w:p>
    <w:p w14:paraId="7570CC40" w14:textId="77777777" w:rsidR="005F6576" w:rsidRDefault="005F6576">
      <w:pPr>
        <w:pStyle w:val="afff3"/>
        <w:ind w:firstLineChars="0" w:firstLine="0"/>
      </w:pPr>
    </w:p>
    <w:p w14:paraId="0358A4C5" w14:textId="77777777" w:rsidR="005F6576" w:rsidRPr="00FF64B3" w:rsidRDefault="00000000" w:rsidP="00FF64B3">
      <w:pPr>
        <w:pStyle w:val="afff3"/>
        <w:spacing w:beforeLines="50" w:before="156" w:afterLines="50" w:after="156"/>
        <w:ind w:firstLineChars="0" w:firstLine="0"/>
        <w:jc w:val="center"/>
        <w:rPr>
          <w:rFonts w:ascii="黑体" w:eastAsia="黑体" w:hAnsi="黑体" w:cs="黑体"/>
        </w:rPr>
      </w:pPr>
      <w:r w:rsidRPr="00FF64B3">
        <w:rPr>
          <w:rFonts w:ascii="黑体" w:eastAsia="黑体" w:hAnsi="黑体" w:cs="黑体" w:hint="eastAsia"/>
        </w:rPr>
        <w:t>图1</w:t>
      </w:r>
      <w:r w:rsidRPr="00FF64B3">
        <w:rPr>
          <w:rFonts w:ascii="黑体" w:eastAsia="黑体" w:hAnsi="黑体" w:cs="黑体"/>
        </w:rPr>
        <w:t xml:space="preserve"> </w:t>
      </w:r>
      <w:r w:rsidRPr="00FF64B3">
        <w:rPr>
          <w:rFonts w:ascii="黑体" w:eastAsia="黑体" w:hAnsi="黑体" w:cs="黑体" w:hint="eastAsia"/>
        </w:rPr>
        <w:t>制造业企业质量管理能力评价指标体系</w:t>
      </w:r>
    </w:p>
    <w:p w14:paraId="7AB5D43B" w14:textId="77777777" w:rsidR="005F6576" w:rsidRDefault="00000000">
      <w:pPr>
        <w:pStyle w:val="a2"/>
        <w:numPr>
          <w:ilvl w:val="1"/>
          <w:numId w:val="0"/>
        </w:numPr>
        <w:spacing w:before="156" w:after="156"/>
        <w:outlineLvl w:val="1"/>
      </w:pPr>
      <w:bookmarkStart w:id="149" w:name="_Toc17231"/>
      <w:bookmarkStart w:id="150" w:name="_Toc27982"/>
      <w:bookmarkStart w:id="151" w:name="_Toc28050"/>
      <w:r>
        <w:rPr>
          <w:rFonts w:hint="eastAsia"/>
        </w:rPr>
        <w:t>5.2 等级划分</w:t>
      </w:r>
      <w:bookmarkEnd w:id="149"/>
      <w:bookmarkEnd w:id="150"/>
      <w:bookmarkEnd w:id="151"/>
    </w:p>
    <w:p w14:paraId="2C9BE441" w14:textId="77777777" w:rsidR="005F6576" w:rsidRDefault="00000000">
      <w:pPr>
        <w:pStyle w:val="a2"/>
        <w:numPr>
          <w:ilvl w:val="1"/>
          <w:numId w:val="0"/>
        </w:numPr>
        <w:spacing w:before="156" w:after="156"/>
      </w:pPr>
      <w:r>
        <w:rPr>
          <w:rFonts w:hint="eastAsia"/>
        </w:rPr>
        <w:t>5.2.1 概述</w:t>
      </w:r>
    </w:p>
    <w:p w14:paraId="73905F29" w14:textId="77777777" w:rsidR="005F6576" w:rsidRDefault="00000000">
      <w:pPr>
        <w:pStyle w:val="afff3"/>
      </w:pPr>
      <w:r>
        <w:rPr>
          <w:rFonts w:hint="eastAsia"/>
        </w:rPr>
        <w:t>将制造业企业质量管理能力从低到高分为经验级、检验级、保证级、预防级、卓越级五个等级。</w:t>
      </w:r>
    </w:p>
    <w:p w14:paraId="049FA807" w14:textId="77777777" w:rsidR="005F6576" w:rsidRDefault="005F6576">
      <w:pPr>
        <w:pStyle w:val="afff3"/>
        <w:jc w:val="center"/>
      </w:pPr>
    </w:p>
    <w:p w14:paraId="7BFDB908" w14:textId="77777777" w:rsidR="005F6576" w:rsidRDefault="00000000">
      <w:pPr>
        <w:pStyle w:val="afff3"/>
        <w:jc w:val="center"/>
      </w:pPr>
      <w:r>
        <w:rPr>
          <w:rFonts w:hint="eastAsia"/>
          <w:noProof/>
        </w:rPr>
        <w:drawing>
          <wp:inline distT="0" distB="0" distL="114300" distR="114300" wp14:anchorId="38038043" wp14:editId="795C4A53">
            <wp:extent cx="3392170" cy="1767840"/>
            <wp:effectExtent l="0" t="0" r="11430" b="10160"/>
            <wp:docPr id="13"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
                    <pic:cNvPicPr>
                      <a:picLocks noChangeAspect="1"/>
                    </pic:cNvPicPr>
                  </pic:nvPicPr>
                  <pic:blipFill>
                    <a:blip r:embed="rId14"/>
                    <a:stretch>
                      <a:fillRect/>
                    </a:stretch>
                  </pic:blipFill>
                  <pic:spPr>
                    <a:xfrm>
                      <a:off x="0" y="0"/>
                      <a:ext cx="3392170" cy="1767840"/>
                    </a:xfrm>
                    <a:prstGeom prst="rect">
                      <a:avLst/>
                    </a:prstGeom>
                  </pic:spPr>
                </pic:pic>
              </a:graphicData>
            </a:graphic>
          </wp:inline>
        </w:drawing>
      </w:r>
    </w:p>
    <w:p w14:paraId="4FB0535A" w14:textId="77777777" w:rsidR="005F6576" w:rsidRDefault="005F6576">
      <w:pPr>
        <w:pStyle w:val="afff3"/>
        <w:jc w:val="center"/>
      </w:pPr>
    </w:p>
    <w:p w14:paraId="3A7A8FD1" w14:textId="77777777" w:rsidR="005F6576" w:rsidRPr="00FF64B3" w:rsidRDefault="00000000" w:rsidP="00FF64B3">
      <w:pPr>
        <w:pStyle w:val="afff3"/>
        <w:spacing w:beforeLines="50" w:before="156" w:afterLines="50" w:after="156"/>
        <w:ind w:firstLineChars="0" w:firstLine="0"/>
        <w:jc w:val="center"/>
        <w:rPr>
          <w:rFonts w:ascii="黑体" w:eastAsia="黑体" w:hAnsi="黑体" w:cs="黑体"/>
        </w:rPr>
      </w:pPr>
      <w:r w:rsidRPr="00FF64B3">
        <w:rPr>
          <w:rFonts w:ascii="黑体" w:eastAsia="黑体" w:hAnsi="黑体" w:cs="黑体" w:hint="eastAsia"/>
        </w:rPr>
        <w:t>图2</w:t>
      </w:r>
      <w:r w:rsidRPr="00FF64B3">
        <w:rPr>
          <w:rFonts w:ascii="黑体" w:eastAsia="黑体" w:hAnsi="黑体" w:cs="黑体"/>
        </w:rPr>
        <w:t xml:space="preserve"> </w:t>
      </w:r>
      <w:r w:rsidRPr="00FF64B3">
        <w:rPr>
          <w:rFonts w:ascii="黑体" w:eastAsia="黑体" w:hAnsi="黑体" w:cs="黑体" w:hint="eastAsia"/>
        </w:rPr>
        <w:t>制造业企业质量管理能力等级</w:t>
      </w:r>
    </w:p>
    <w:p w14:paraId="0AEC22E4" w14:textId="77777777" w:rsidR="005F6576" w:rsidRDefault="00000000">
      <w:pPr>
        <w:pStyle w:val="a2"/>
        <w:numPr>
          <w:ilvl w:val="1"/>
          <w:numId w:val="0"/>
        </w:numPr>
        <w:spacing w:before="156" w:after="156"/>
      </w:pPr>
      <w:r>
        <w:rPr>
          <w:rFonts w:hint="eastAsia"/>
        </w:rPr>
        <w:t>5.2.2 经验级</w:t>
      </w:r>
    </w:p>
    <w:p w14:paraId="20032FC4" w14:textId="77777777" w:rsidR="005F6576" w:rsidRDefault="00000000">
      <w:pPr>
        <w:ind w:firstLineChars="200" w:firstLine="420"/>
      </w:pPr>
      <w:r>
        <w:rPr>
          <w:rFonts w:hint="eastAsia"/>
        </w:rPr>
        <w:lastRenderedPageBreak/>
        <w:t>质量管理基本依靠经验，未建立相关的制度或制度不完善，未收集必要的质量数据。</w:t>
      </w:r>
    </w:p>
    <w:p w14:paraId="354C28C0" w14:textId="77777777" w:rsidR="005F6576" w:rsidRDefault="00000000">
      <w:pPr>
        <w:pStyle w:val="a2"/>
        <w:numPr>
          <w:ilvl w:val="1"/>
          <w:numId w:val="0"/>
        </w:numPr>
        <w:spacing w:before="156" w:after="156"/>
      </w:pPr>
      <w:r>
        <w:rPr>
          <w:rFonts w:hint="eastAsia"/>
        </w:rPr>
        <w:t>5.2.3</w:t>
      </w:r>
      <w:r>
        <w:t xml:space="preserve"> </w:t>
      </w:r>
      <w:r>
        <w:rPr>
          <w:rFonts w:hint="eastAsia"/>
        </w:rPr>
        <w:t>检验级</w:t>
      </w:r>
    </w:p>
    <w:p w14:paraId="45C43095" w14:textId="77777777" w:rsidR="005F6576" w:rsidRDefault="00000000">
      <w:pPr>
        <w:ind w:firstLineChars="200" w:firstLine="420"/>
      </w:pPr>
      <w:r>
        <w:rPr>
          <w:rFonts w:hint="eastAsia"/>
        </w:rPr>
        <w:t>建立适宜的质量管理制度，并能有效运行；收集与质量目标有关的数据并用于改进；取得一定的质量绩效，产品质量水平达到</w:t>
      </w:r>
      <w:r>
        <w:rPr>
          <w:rFonts w:hint="eastAsia"/>
        </w:rPr>
        <w:t>3</w:t>
      </w:r>
      <w:r>
        <w:rPr>
          <w:rFonts w:hint="eastAsia"/>
        </w:rPr>
        <w:t>σ。</w:t>
      </w:r>
    </w:p>
    <w:p w14:paraId="12888E03" w14:textId="77777777" w:rsidR="005F6576" w:rsidRDefault="00000000">
      <w:pPr>
        <w:pStyle w:val="a2"/>
        <w:numPr>
          <w:ilvl w:val="1"/>
          <w:numId w:val="0"/>
        </w:numPr>
        <w:spacing w:before="156" w:after="156"/>
      </w:pPr>
      <w:r>
        <w:rPr>
          <w:rFonts w:hint="eastAsia"/>
        </w:rPr>
        <w:t>5.2.4</w:t>
      </w:r>
      <w:r>
        <w:t xml:space="preserve"> </w:t>
      </w:r>
      <w:r>
        <w:rPr>
          <w:rFonts w:hint="eastAsia"/>
        </w:rPr>
        <w:t>保证级</w:t>
      </w:r>
    </w:p>
    <w:p w14:paraId="1BBCC051" w14:textId="77777777" w:rsidR="005F6576" w:rsidRDefault="00000000">
      <w:pPr>
        <w:ind w:firstLineChars="200" w:firstLine="420"/>
        <w:rPr>
          <w:rFonts w:ascii="宋体" w:hAnsi="宋体" w:cs="宋体"/>
          <w:szCs w:val="21"/>
        </w:rPr>
      </w:pPr>
      <w:r>
        <w:rPr>
          <w:rFonts w:ascii="宋体" w:hAnsi="宋体" w:cs="宋体" w:hint="eastAsia"/>
          <w:szCs w:val="21"/>
        </w:rPr>
        <w:t>质量管理在体系有效运行的基础上，通过应用适宜的质量技术、工具和方法，促进效率的提升和成本的降低；收集与关键过程有关的质量数据，并用于过程的改进；质量绩效水平较高，产品质量水平达到4</w:t>
      </w:r>
      <w:r>
        <w:rPr>
          <w:rFonts w:hint="eastAsia"/>
        </w:rPr>
        <w:t>σ</w:t>
      </w:r>
      <w:r>
        <w:rPr>
          <w:rFonts w:ascii="宋体" w:hAnsi="宋体" w:cs="宋体" w:hint="eastAsia"/>
          <w:szCs w:val="21"/>
        </w:rPr>
        <w:t>。</w:t>
      </w:r>
    </w:p>
    <w:p w14:paraId="332A91E2" w14:textId="77777777" w:rsidR="005F6576" w:rsidRDefault="00000000">
      <w:pPr>
        <w:pStyle w:val="a2"/>
        <w:numPr>
          <w:ilvl w:val="1"/>
          <w:numId w:val="0"/>
        </w:numPr>
        <w:spacing w:before="156" w:after="156"/>
      </w:pPr>
      <w:r>
        <w:rPr>
          <w:rFonts w:hint="eastAsia"/>
        </w:rPr>
        <w:t>5.2.5</w:t>
      </w:r>
      <w:r>
        <w:t xml:space="preserve"> </w:t>
      </w:r>
      <w:r>
        <w:rPr>
          <w:rFonts w:hint="eastAsia"/>
        </w:rPr>
        <w:t>预防级</w:t>
      </w:r>
    </w:p>
    <w:p w14:paraId="032B5642" w14:textId="77777777" w:rsidR="005F6576" w:rsidRDefault="00000000">
      <w:pPr>
        <w:pStyle w:val="aff3"/>
        <w:spacing w:before="0" w:after="0" w:line="240" w:lineRule="auto"/>
        <w:ind w:firstLineChars="200" w:firstLine="420"/>
        <w:rPr>
          <w:szCs w:val="21"/>
          <w:lang w:val="en-US"/>
        </w:rPr>
      </w:pPr>
      <w:r>
        <w:rPr>
          <w:rFonts w:hint="eastAsia"/>
          <w:szCs w:val="21"/>
          <w:lang w:val="en-US"/>
        </w:rPr>
        <w:t>基于数据开展全面风险识别和预防，确保企业绩效目标的全面达成；收集全过程的绩效数据加以应用并转化为价值；质量绩效水平高，</w:t>
      </w:r>
      <w:r>
        <w:rPr>
          <w:rFonts w:hint="eastAsia"/>
          <w:szCs w:val="21"/>
        </w:rPr>
        <w:t>产品质量水平达到5</w:t>
      </w:r>
      <w:r>
        <w:rPr>
          <w:rFonts w:hint="eastAsia"/>
          <w:lang w:val="en-US"/>
        </w:rPr>
        <w:t>σ</w:t>
      </w:r>
      <w:r>
        <w:rPr>
          <w:rFonts w:hint="eastAsia"/>
          <w:szCs w:val="21"/>
          <w:lang w:val="en-US"/>
        </w:rPr>
        <w:t>。</w:t>
      </w:r>
    </w:p>
    <w:p w14:paraId="3098DC92" w14:textId="77777777" w:rsidR="005F6576" w:rsidRDefault="00000000">
      <w:pPr>
        <w:pStyle w:val="a2"/>
        <w:numPr>
          <w:ilvl w:val="1"/>
          <w:numId w:val="0"/>
        </w:numPr>
        <w:spacing w:before="156" w:after="156"/>
      </w:pPr>
      <w:r>
        <w:rPr>
          <w:rFonts w:hint="eastAsia"/>
        </w:rPr>
        <w:t>5.2.6</w:t>
      </w:r>
      <w:r>
        <w:t xml:space="preserve"> </w:t>
      </w:r>
      <w:r>
        <w:rPr>
          <w:rFonts w:hint="eastAsia"/>
        </w:rPr>
        <w:t>卓越级</w:t>
      </w:r>
    </w:p>
    <w:p w14:paraId="7352A887" w14:textId="77777777" w:rsidR="005F6576" w:rsidRDefault="00000000">
      <w:pPr>
        <w:pStyle w:val="aff3"/>
        <w:spacing w:before="0" w:after="0" w:line="240" w:lineRule="auto"/>
        <w:ind w:firstLineChars="200" w:firstLine="420"/>
        <w:rPr>
          <w:szCs w:val="21"/>
          <w:lang w:val="en-US"/>
        </w:rPr>
      </w:pPr>
      <w:r>
        <w:rPr>
          <w:rFonts w:hint="eastAsia"/>
          <w:szCs w:val="21"/>
          <w:lang w:val="en-US"/>
        </w:rPr>
        <w:t>创新成为质量管理的驱动力，在企业内部形成鲜明的良好的质量文化；收集供应链上下游质量数据并实现数据资源共享；质量绩效水平领先，</w:t>
      </w:r>
      <w:r>
        <w:rPr>
          <w:rFonts w:hint="eastAsia"/>
          <w:szCs w:val="21"/>
        </w:rPr>
        <w:t>产品质量水平达到6</w:t>
      </w:r>
      <w:r>
        <w:rPr>
          <w:rFonts w:hint="eastAsia"/>
          <w:lang w:val="en-US"/>
        </w:rPr>
        <w:t>σ</w:t>
      </w:r>
      <w:r>
        <w:rPr>
          <w:rFonts w:hint="eastAsia"/>
          <w:szCs w:val="21"/>
          <w:lang w:val="en-US"/>
        </w:rPr>
        <w:t>。</w:t>
      </w:r>
    </w:p>
    <w:p w14:paraId="45182B91" w14:textId="31B85E98" w:rsidR="005F6576" w:rsidRPr="00FF64B3" w:rsidRDefault="00000000">
      <w:pPr>
        <w:pStyle w:val="aff3"/>
        <w:spacing w:before="0" w:after="0" w:line="240" w:lineRule="auto"/>
        <w:ind w:firstLineChars="200" w:firstLine="360"/>
        <w:rPr>
          <w:sz w:val="18"/>
          <w:szCs w:val="18"/>
          <w:lang w:val="en-US"/>
        </w:rPr>
      </w:pPr>
      <w:r>
        <w:rPr>
          <w:rFonts w:hint="eastAsia"/>
          <w:sz w:val="18"/>
          <w:szCs w:val="18"/>
          <w:lang w:val="en-US"/>
        </w:rPr>
        <w:t>注：σ是希腊字母，英文表达sigma，汉语译音为“西格玛”，一般用来描述任</w:t>
      </w:r>
      <w:proofErr w:type="gramStart"/>
      <w:r>
        <w:rPr>
          <w:rFonts w:hint="eastAsia"/>
          <w:sz w:val="18"/>
          <w:szCs w:val="18"/>
          <w:lang w:val="en-US"/>
        </w:rPr>
        <w:t>一</w:t>
      </w:r>
      <w:proofErr w:type="gramEnd"/>
      <w:r>
        <w:rPr>
          <w:rFonts w:hint="eastAsia"/>
          <w:sz w:val="18"/>
          <w:szCs w:val="18"/>
          <w:lang w:val="en-US"/>
        </w:rPr>
        <w:t>过程参数的平均值的分布或离散程度。σ值指示了缺陷发生的频度，σ值越高，过程不良品率越低。当σ值达到6时，即6σ的品质，表示“每百万单位只有3.4个不良品”；当σ值达到5时，表示“每百万单位有230个不良品”；当σ值达到4时，表示“每百万单位有6200个不良品”；当σ值只有3时，表示“每百万单位有66800个不良品”。</w:t>
      </w:r>
    </w:p>
    <w:p w14:paraId="4B4C4280" w14:textId="77777777" w:rsidR="005F6576" w:rsidRDefault="00000000">
      <w:pPr>
        <w:pStyle w:val="a1"/>
        <w:spacing w:before="312" w:after="312"/>
        <w:outlineLvl w:val="0"/>
      </w:pPr>
      <w:bookmarkStart w:id="152" w:name="_Toc134988432"/>
      <w:bookmarkStart w:id="153" w:name="_Toc6520"/>
      <w:bookmarkStart w:id="154" w:name="_Toc30895"/>
      <w:bookmarkStart w:id="155" w:name="_Toc3435"/>
      <w:bookmarkStart w:id="156" w:name="_Toc29262"/>
      <w:bookmarkStart w:id="157" w:name="_Toc29499"/>
      <w:bookmarkStart w:id="158" w:name="_Toc14834"/>
      <w:bookmarkEnd w:id="152"/>
      <w:r>
        <w:rPr>
          <w:rFonts w:hint="eastAsia"/>
        </w:rPr>
        <w:t>等级要求</w:t>
      </w:r>
      <w:bookmarkEnd w:id="153"/>
      <w:bookmarkEnd w:id="154"/>
      <w:bookmarkEnd w:id="155"/>
      <w:bookmarkEnd w:id="156"/>
      <w:bookmarkEnd w:id="157"/>
      <w:bookmarkEnd w:id="158"/>
    </w:p>
    <w:p w14:paraId="47A006C2" w14:textId="77777777" w:rsidR="005F6576" w:rsidRDefault="00000000">
      <w:pPr>
        <w:pStyle w:val="a3"/>
        <w:numPr>
          <w:ilvl w:val="2"/>
          <w:numId w:val="0"/>
        </w:numPr>
        <w:spacing w:before="156" w:after="156"/>
        <w:outlineLvl w:val="1"/>
      </w:pPr>
      <w:bookmarkStart w:id="159" w:name="_Toc8122"/>
      <w:bookmarkStart w:id="160" w:name="_Toc26965"/>
      <w:bookmarkStart w:id="161" w:name="_Toc15148"/>
      <w:bookmarkStart w:id="162" w:name="_Toc13453"/>
      <w:bookmarkStart w:id="163" w:name="_Toc20486"/>
      <w:bookmarkStart w:id="164" w:name="_Toc15627"/>
      <w:r>
        <w:rPr>
          <w:rFonts w:hint="eastAsia"/>
        </w:rPr>
        <w:t>6.1</w:t>
      </w:r>
      <w:r>
        <w:t xml:space="preserve"> </w:t>
      </w:r>
      <w:r>
        <w:rPr>
          <w:rFonts w:hint="eastAsia"/>
        </w:rPr>
        <w:t>概述</w:t>
      </w:r>
      <w:bookmarkEnd w:id="159"/>
      <w:bookmarkEnd w:id="160"/>
      <w:bookmarkEnd w:id="161"/>
      <w:bookmarkEnd w:id="162"/>
      <w:bookmarkEnd w:id="163"/>
      <w:bookmarkEnd w:id="164"/>
    </w:p>
    <w:p w14:paraId="61302DA5" w14:textId="77777777" w:rsidR="005F6576" w:rsidRDefault="00000000">
      <w:pPr>
        <w:pStyle w:val="afff3"/>
      </w:pPr>
      <w:r>
        <w:rPr>
          <w:rFonts w:hint="eastAsia"/>
        </w:rPr>
        <w:t>等级要求规定了各指标在不同等级下的特征或应满足的具体条件。</w:t>
      </w:r>
    </w:p>
    <w:p w14:paraId="105405BC" w14:textId="77777777" w:rsidR="005F6576" w:rsidRDefault="00000000">
      <w:pPr>
        <w:pStyle w:val="a3"/>
        <w:numPr>
          <w:ilvl w:val="2"/>
          <w:numId w:val="0"/>
        </w:numPr>
        <w:spacing w:before="156" w:after="156"/>
        <w:outlineLvl w:val="1"/>
      </w:pPr>
      <w:bookmarkStart w:id="165" w:name="_Toc16755"/>
      <w:bookmarkStart w:id="166" w:name="_Toc24393"/>
      <w:bookmarkStart w:id="167" w:name="_Toc21865"/>
      <w:bookmarkStart w:id="168" w:name="_Toc26055"/>
      <w:bookmarkStart w:id="169" w:name="_Toc26526"/>
      <w:bookmarkStart w:id="170" w:name="_Toc22019"/>
      <w:r>
        <w:rPr>
          <w:rFonts w:hint="eastAsia"/>
        </w:rPr>
        <w:t>6.2 质量管理体系有效性</w:t>
      </w:r>
      <w:bookmarkEnd w:id="165"/>
      <w:bookmarkEnd w:id="166"/>
      <w:bookmarkEnd w:id="167"/>
      <w:bookmarkEnd w:id="168"/>
      <w:bookmarkEnd w:id="169"/>
      <w:bookmarkEnd w:id="170"/>
    </w:p>
    <w:p w14:paraId="026CBB44" w14:textId="77777777" w:rsidR="005F6576" w:rsidRDefault="00000000">
      <w:pPr>
        <w:ind w:firstLineChars="200" w:firstLine="420"/>
        <w:rPr>
          <w:rFonts w:ascii="宋体" w:hAnsi="宋体" w:cs="宋体"/>
        </w:rPr>
      </w:pPr>
      <w:r>
        <w:rPr>
          <w:rFonts w:ascii="宋体" w:hAnsi="宋体" w:cs="宋体" w:hint="eastAsia"/>
        </w:rPr>
        <w:t>包括顾客需求关注情况、领导作用发挥情况、企业全员参与情况、过程方法应用情况、持续改进实施情况、循</w:t>
      </w:r>
      <w:proofErr w:type="gramStart"/>
      <w:r>
        <w:rPr>
          <w:rFonts w:ascii="宋体" w:hAnsi="宋体" w:cs="宋体" w:hint="eastAsia"/>
        </w:rPr>
        <w:t>证决策</w:t>
      </w:r>
      <w:proofErr w:type="gramEnd"/>
      <w:r>
        <w:rPr>
          <w:rFonts w:ascii="宋体" w:hAnsi="宋体" w:cs="宋体" w:hint="eastAsia"/>
        </w:rPr>
        <w:t>情况、相关方关系管理情况等7个二级指标。质量管理体系有效性的不同等级要求见表1。</w:t>
      </w:r>
    </w:p>
    <w:p w14:paraId="2058DB80" w14:textId="77777777" w:rsidR="005F6576" w:rsidRDefault="005F6576">
      <w:pPr>
        <w:ind w:firstLineChars="200" w:firstLine="420"/>
        <w:sectPr w:rsidR="005F6576">
          <w:headerReference w:type="even" r:id="rId15"/>
          <w:headerReference w:type="default" r:id="rId16"/>
          <w:footerReference w:type="even" r:id="rId17"/>
          <w:footerReference w:type="default" r:id="rId18"/>
          <w:type w:val="oddPage"/>
          <w:pgSz w:w="11906" w:h="16838"/>
          <w:pgMar w:top="1984" w:right="1134" w:bottom="1134" w:left="1418" w:header="1418" w:footer="1134" w:gutter="0"/>
          <w:pgNumType w:start="1"/>
          <w:cols w:space="0"/>
          <w:formProt w:val="0"/>
          <w:docGrid w:type="lines" w:linePitch="312"/>
        </w:sectPr>
      </w:pPr>
    </w:p>
    <w:p w14:paraId="0BE96F09" w14:textId="77777777" w:rsidR="005F6576" w:rsidRDefault="00000000" w:rsidP="00FF64B3">
      <w:pPr>
        <w:spacing w:beforeLines="50" w:before="156" w:afterLines="50" w:after="156"/>
        <w:jc w:val="center"/>
        <w:rPr>
          <w:rFonts w:ascii="宋体" w:hAnsi="宋体" w:cs="宋体"/>
        </w:rPr>
      </w:pPr>
      <w:r w:rsidRPr="00FF64B3">
        <w:rPr>
          <w:rFonts w:ascii="黑体" w:eastAsia="黑体" w:hAnsi="黑体" w:cs="黑体" w:hint="eastAsia"/>
        </w:rPr>
        <w:lastRenderedPageBreak/>
        <w:t>表</w:t>
      </w:r>
      <w:r w:rsidRPr="00FF64B3">
        <w:rPr>
          <w:rFonts w:ascii="黑体" w:eastAsia="黑体" w:hAnsi="黑体" w:cs="黑体"/>
        </w:rPr>
        <w:t xml:space="preserve">1 </w:t>
      </w:r>
      <w:r w:rsidRPr="00FF64B3">
        <w:rPr>
          <w:rFonts w:ascii="黑体" w:eastAsia="黑体" w:hAnsi="黑体" w:cs="黑体" w:hint="eastAsia"/>
        </w:rPr>
        <w:t>质量管理体系有效性的等级要求</w:t>
      </w:r>
    </w:p>
    <w:tbl>
      <w:tblPr>
        <w:tblW w:w="13555" w:type="dxa"/>
        <w:jc w:val="center"/>
        <w:tblLayout w:type="fixed"/>
        <w:tblLook w:val="04A0" w:firstRow="1" w:lastRow="0" w:firstColumn="1" w:lastColumn="0" w:noHBand="0" w:noVBand="1"/>
      </w:tblPr>
      <w:tblGrid>
        <w:gridCol w:w="652"/>
        <w:gridCol w:w="761"/>
        <w:gridCol w:w="2494"/>
        <w:gridCol w:w="2412"/>
        <w:gridCol w:w="2412"/>
        <w:gridCol w:w="2412"/>
        <w:gridCol w:w="2412"/>
      </w:tblGrid>
      <w:tr w:rsidR="005F6576" w14:paraId="7A74CA4C" w14:textId="77777777">
        <w:trPr>
          <w:trHeight w:val="300"/>
          <w:tblHeader/>
          <w:jc w:val="center"/>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5552D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一级指标</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88A4E"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二级指标</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97A5"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经验级</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6F75"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检验级</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9F2A"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保证级</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E8E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预防级</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E7754"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卓越级</w:t>
            </w:r>
          </w:p>
        </w:tc>
      </w:tr>
      <w:tr w:rsidR="005F6576" w14:paraId="0AFC0E39" w14:textId="77777777">
        <w:trPr>
          <w:trHeight w:val="300"/>
          <w:tblHeader/>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1BE51" w14:textId="77777777" w:rsidR="005F6576" w:rsidRDefault="005F6576">
            <w:pPr>
              <w:jc w:val="center"/>
              <w:rPr>
                <w:rFonts w:ascii="宋体" w:hAnsi="宋体" w:cs="宋体"/>
                <w:b/>
                <w:bCs/>
                <w:szCs w:val="21"/>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F1B3E" w14:textId="77777777" w:rsidR="005F6576" w:rsidRDefault="005F6576">
            <w:pPr>
              <w:jc w:val="center"/>
              <w:rPr>
                <w:rFonts w:ascii="宋体" w:hAnsi="宋体" w:cs="宋体"/>
                <w:b/>
                <w:bCs/>
                <w:szCs w:val="21"/>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4F011"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8E26"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C16B4"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DB7F"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46464"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r>
      <w:tr w:rsidR="005F6576" w14:paraId="0887115A" w14:textId="77777777">
        <w:trPr>
          <w:trHeight w:val="760"/>
          <w:jc w:val="center"/>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BA5589" w14:textId="77777777" w:rsidR="005F6576" w:rsidRDefault="00000000" w:rsidP="00FF64B3">
            <w:pPr>
              <w:widowControl/>
              <w:textAlignment w:val="center"/>
              <w:rPr>
                <w:rFonts w:ascii="宋体" w:hAnsi="宋体" w:cs="宋体"/>
                <w:b/>
                <w:bCs/>
                <w:szCs w:val="21"/>
              </w:rPr>
            </w:pPr>
            <w:r>
              <w:rPr>
                <w:rFonts w:ascii="宋体" w:hAnsi="宋体" w:cs="宋体" w:hint="eastAsia"/>
                <w:b/>
                <w:bCs/>
                <w:kern w:val="0"/>
                <w:szCs w:val="21"/>
                <w:lang w:bidi="ar"/>
              </w:rPr>
              <w:t>6.2质量管理体系有效性</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1E6B"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6.2.1顾客需求关注情况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CAD0" w14:textId="77777777" w:rsidR="005F6576" w:rsidRDefault="00000000">
            <w:pPr>
              <w:rPr>
                <w:szCs w:val="21"/>
              </w:rPr>
            </w:pPr>
            <w:r>
              <w:rPr>
                <w:rFonts w:ascii="宋体" w:hAnsi="宋体" w:cs="宋体" w:hint="eastAsia"/>
                <w:szCs w:val="21"/>
              </w:rPr>
              <w:t>以非正式或临时的方式确定并满足顾客对产品和服务的要求及适用的法律及法规的要求</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532C" w14:textId="77777777" w:rsidR="005F6576" w:rsidRDefault="00000000">
            <w:pPr>
              <w:widowControl/>
              <w:textAlignment w:val="center"/>
              <w:rPr>
                <w:rFonts w:ascii="宋体" w:hAnsi="宋体" w:cs="宋体"/>
                <w:szCs w:val="21"/>
              </w:rPr>
            </w:pPr>
            <w:r>
              <w:rPr>
                <w:rFonts w:ascii="宋体" w:hAnsi="宋体" w:cs="宋体" w:hint="eastAsia"/>
                <w:szCs w:val="21"/>
              </w:rPr>
              <w:t>建立管理顾客需求的过程，并确保其有效运行；</w:t>
            </w:r>
          </w:p>
          <w:p w14:paraId="52738F02" w14:textId="77777777" w:rsidR="005F6576" w:rsidRDefault="00000000">
            <w:pPr>
              <w:widowControl/>
              <w:textAlignment w:val="center"/>
              <w:rPr>
                <w:rFonts w:ascii="宋体" w:hAnsi="宋体" w:cs="宋体"/>
                <w:szCs w:val="21"/>
              </w:rPr>
            </w:pPr>
            <w:r>
              <w:rPr>
                <w:rFonts w:ascii="宋体" w:hAnsi="宋体" w:cs="宋体" w:hint="eastAsia"/>
                <w:szCs w:val="21"/>
              </w:rPr>
              <w:t>确定、理解并持续地满足顾客的要求以及适用的法律法规要求；</w:t>
            </w:r>
          </w:p>
          <w:p w14:paraId="36421944" w14:textId="77777777" w:rsidR="005F6576" w:rsidRDefault="00000000">
            <w:pPr>
              <w:widowControl/>
              <w:textAlignment w:val="center"/>
              <w:rPr>
                <w:rFonts w:ascii="宋体" w:hAnsi="宋体" w:cs="宋体"/>
                <w:szCs w:val="21"/>
              </w:rPr>
            </w:pPr>
            <w:r>
              <w:rPr>
                <w:rFonts w:ascii="宋体" w:hAnsi="宋体" w:cs="宋体" w:hint="eastAsia"/>
                <w:szCs w:val="21"/>
              </w:rPr>
              <w:t>监测顾客的满意程度，</w:t>
            </w:r>
            <w:r>
              <w:rPr>
                <w:rFonts w:ascii="宋体" w:hint="eastAsia"/>
                <w:kern w:val="0"/>
                <w:szCs w:val="21"/>
              </w:rPr>
              <w:t>采取措施持续改进，并不断增强顾客满意</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21DE" w14:textId="49DD53AE" w:rsidR="005F6576" w:rsidRDefault="00000000">
            <w:pPr>
              <w:rPr>
                <w:rFonts w:ascii="宋体" w:hAnsi="宋体" w:cs="宋体"/>
                <w:szCs w:val="21"/>
              </w:rPr>
            </w:pPr>
            <w:r>
              <w:rPr>
                <w:rFonts w:ascii="宋体" w:hAnsi="宋体" w:cs="宋体" w:hint="eastAsia"/>
                <w:szCs w:val="21"/>
              </w:rPr>
              <w:t>采用适宜的工具和方法识别顾客的隐含需求，适用时识别产品的通用质量特性需求，并予以满足；</w:t>
            </w:r>
          </w:p>
          <w:p w14:paraId="6BB00528" w14:textId="77777777" w:rsidR="005F6576" w:rsidRDefault="00000000">
            <w:pPr>
              <w:widowControl/>
              <w:textAlignment w:val="center"/>
              <w:rPr>
                <w:rFonts w:ascii="宋体" w:hAnsi="宋体" w:cs="宋体"/>
                <w:szCs w:val="21"/>
              </w:rPr>
            </w:pPr>
            <w:r>
              <w:rPr>
                <w:rFonts w:ascii="宋体" w:hAnsi="宋体" w:cs="宋体" w:hint="eastAsia"/>
                <w:kern w:val="0"/>
                <w:szCs w:val="21"/>
              </w:rPr>
              <w:t>持续评价内部和外部绩效指标以监测顾客满意度，采取措施持续改进，并不断增强顾客满意</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C29F" w14:textId="77777777" w:rsidR="005F6576" w:rsidRDefault="00000000">
            <w:pPr>
              <w:rPr>
                <w:rFonts w:ascii="宋体" w:hAnsi="宋体" w:cs="宋体"/>
                <w:szCs w:val="21"/>
              </w:rPr>
            </w:pPr>
            <w:r>
              <w:rPr>
                <w:rFonts w:ascii="宋体" w:hAnsi="宋体" w:cs="宋体" w:hint="eastAsia"/>
                <w:szCs w:val="21"/>
              </w:rPr>
              <w:t>通过对内部及外部数据的分析，以识别并满足顾客的个性化需求；</w:t>
            </w:r>
          </w:p>
          <w:p w14:paraId="7CB12799" w14:textId="77777777" w:rsidR="005F6576" w:rsidRDefault="00000000">
            <w:pPr>
              <w:rPr>
                <w:rFonts w:ascii="宋体" w:hAnsi="宋体" w:cs="宋体"/>
                <w:szCs w:val="21"/>
              </w:rPr>
            </w:pPr>
            <w:r>
              <w:rPr>
                <w:rFonts w:ascii="宋体" w:hAnsi="宋体" w:cs="宋体" w:hint="eastAsia"/>
                <w:szCs w:val="21"/>
              </w:rPr>
              <w:t>主动管理与顾客的关系，通过提供增值服务，提高顾客的忠诚度</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109E" w14:textId="77777777" w:rsidR="005F6576" w:rsidRDefault="00000000">
            <w:pPr>
              <w:rPr>
                <w:rFonts w:ascii="宋体" w:hAnsi="宋体" w:cs="宋体"/>
                <w:szCs w:val="21"/>
              </w:rPr>
            </w:pPr>
            <w:r>
              <w:rPr>
                <w:rFonts w:ascii="宋体" w:hAnsi="宋体" w:cs="宋体" w:hint="eastAsia"/>
                <w:szCs w:val="21"/>
              </w:rPr>
              <w:t>依据</w:t>
            </w:r>
            <w:proofErr w:type="gramStart"/>
            <w:r>
              <w:rPr>
                <w:rFonts w:ascii="宋体" w:hAnsi="宋体" w:cs="宋体" w:hint="eastAsia"/>
                <w:szCs w:val="21"/>
              </w:rPr>
              <w:t>企业愿景与</w:t>
            </w:r>
            <w:proofErr w:type="gramEnd"/>
            <w:r>
              <w:rPr>
                <w:rFonts w:ascii="宋体" w:hAnsi="宋体" w:cs="宋体" w:hint="eastAsia"/>
                <w:szCs w:val="21"/>
              </w:rPr>
              <w:t>使命，在履行社会责任方面，提出产品和服务的更高要求，并予以满足；</w:t>
            </w:r>
          </w:p>
          <w:p w14:paraId="150F56F1" w14:textId="77777777" w:rsidR="005F6576" w:rsidRDefault="00000000">
            <w:pPr>
              <w:widowControl/>
              <w:textAlignment w:val="center"/>
              <w:rPr>
                <w:rFonts w:ascii="宋体" w:hAnsi="宋体" w:cs="宋体"/>
                <w:szCs w:val="21"/>
              </w:rPr>
            </w:pPr>
            <w:r>
              <w:rPr>
                <w:rFonts w:ascii="宋体" w:hAnsi="宋体" w:cs="宋体" w:hint="eastAsia"/>
                <w:szCs w:val="21"/>
              </w:rPr>
              <w:t>通过变革与创新，超越顾客期望，引领行业及市场的发展（或潮流）</w:t>
            </w:r>
          </w:p>
        </w:tc>
      </w:tr>
      <w:tr w:rsidR="005F6576" w14:paraId="36C380ED" w14:textId="77777777">
        <w:trPr>
          <w:trHeight w:val="76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16D35" w14:textId="77777777" w:rsidR="005F6576" w:rsidRDefault="005F6576" w:rsidP="00FF64B3">
            <w:pPr>
              <w:rPr>
                <w:rFonts w:ascii="宋体" w:hAnsi="宋体" w:cs="宋体"/>
                <w:b/>
                <w:bCs/>
                <w:szCs w:val="21"/>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756FA"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6.2.2领导作用发挥情况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B506" w14:textId="77777777" w:rsidR="005F6576" w:rsidRDefault="00000000">
            <w:pPr>
              <w:widowControl/>
              <w:textAlignment w:val="center"/>
              <w:rPr>
                <w:rFonts w:ascii="宋体" w:hAnsi="宋体" w:cs="宋体"/>
                <w:szCs w:val="21"/>
              </w:rPr>
            </w:pPr>
            <w:r>
              <w:rPr>
                <w:rFonts w:hint="eastAsia"/>
              </w:rPr>
              <w:t>最高管理者以非正式或临时的方式参与质量管理活动，或者在质量管理方面发挥作用</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D78ED" w14:textId="77777777" w:rsidR="005F6576" w:rsidRDefault="00000000">
            <w:pPr>
              <w:widowControl/>
              <w:textAlignment w:val="center"/>
            </w:pPr>
            <w:r>
              <w:rPr>
                <w:rFonts w:hint="eastAsia"/>
              </w:rPr>
              <w:t>最高管理</w:t>
            </w:r>
            <w:proofErr w:type="gramStart"/>
            <w:r>
              <w:rPr>
                <w:rFonts w:hint="eastAsia"/>
              </w:rPr>
              <w:t>者确保</w:t>
            </w:r>
            <w:proofErr w:type="gramEnd"/>
            <w:r>
              <w:rPr>
                <w:rFonts w:hint="eastAsia"/>
              </w:rPr>
              <w:t>制定质量方针、质量目标，并与企业环境相适应，与战略方向相一致；</w:t>
            </w:r>
          </w:p>
          <w:p w14:paraId="3394FC75" w14:textId="77777777" w:rsidR="005F6576" w:rsidRDefault="00000000">
            <w:pPr>
              <w:widowControl/>
              <w:textAlignment w:val="center"/>
            </w:pPr>
            <w:r>
              <w:rPr>
                <w:rFonts w:hint="eastAsia"/>
              </w:rPr>
              <w:t>最高管理</w:t>
            </w:r>
            <w:proofErr w:type="gramStart"/>
            <w:r>
              <w:rPr>
                <w:rFonts w:hint="eastAsia"/>
              </w:rPr>
              <w:t>者确保</w:t>
            </w:r>
            <w:proofErr w:type="gramEnd"/>
            <w:r>
              <w:rPr>
                <w:rFonts w:hint="eastAsia"/>
              </w:rPr>
              <w:t>提供质量管理所需的资源；</w:t>
            </w:r>
          </w:p>
          <w:p w14:paraId="75A5DE9B" w14:textId="77777777" w:rsidR="005F6576" w:rsidRDefault="00000000">
            <w:pPr>
              <w:widowControl/>
              <w:textAlignment w:val="center"/>
            </w:pPr>
            <w:r>
              <w:rPr>
                <w:rFonts w:hint="eastAsia"/>
              </w:rPr>
              <w:t>最高管理者支持其他相关管理者在其职责范围内发挥领导作用，确保质量管理体系的有效运行，达到预期效果并持续改进</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D2CC" w14:textId="77777777" w:rsidR="005F6576" w:rsidRDefault="00000000">
            <w:pPr>
              <w:widowControl/>
              <w:textAlignment w:val="center"/>
            </w:pPr>
            <w:r>
              <w:rPr>
                <w:rFonts w:hint="eastAsia"/>
              </w:rPr>
              <w:t>最高管理者推动质量技术、工具及方法在企业内的研究与应用，并提供必要的资源，确保提升质量管理的有效性，降低成本、提高效率</w:t>
            </w:r>
          </w:p>
        </w:tc>
        <w:tc>
          <w:tcPr>
            <w:tcW w:w="2412" w:type="dxa"/>
            <w:vAlign w:val="center"/>
          </w:tcPr>
          <w:p w14:paraId="4BF8CAEE" w14:textId="77777777" w:rsidR="005F6576" w:rsidRDefault="00000000">
            <w:r>
              <w:rPr>
                <w:rFonts w:hAnsi="宋体" w:cs="宋体" w:hint="eastAsia"/>
                <w:szCs w:val="21"/>
              </w:rPr>
              <w:t>最高管理者推动建立数据驱动的战略决策与风险管控模式，实现企业的可持续发展</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DD8D1" w14:textId="77777777" w:rsidR="005F6576" w:rsidRDefault="00000000">
            <w:pPr>
              <w:widowControl/>
              <w:textAlignment w:val="center"/>
            </w:pPr>
            <w:r>
              <w:rPr>
                <w:rFonts w:hint="eastAsia"/>
              </w:rPr>
              <w:t>最高管理</w:t>
            </w:r>
            <w:proofErr w:type="gramStart"/>
            <w:r>
              <w:rPr>
                <w:rFonts w:hint="eastAsia"/>
              </w:rPr>
              <w:t>者促进</w:t>
            </w:r>
            <w:proofErr w:type="gramEnd"/>
            <w:r>
              <w:rPr>
                <w:rFonts w:hint="eastAsia"/>
              </w:rPr>
              <w:t>企业内部创新，充分运用创新成果，推动实现企业业务优化升级和创新转型</w:t>
            </w:r>
          </w:p>
        </w:tc>
      </w:tr>
      <w:tr w:rsidR="005F6576" w14:paraId="32B3E20F" w14:textId="77777777">
        <w:trPr>
          <w:trHeight w:val="76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5C404" w14:textId="77777777" w:rsidR="005F6576" w:rsidRDefault="005F6576" w:rsidP="00FF64B3">
            <w:pPr>
              <w:rPr>
                <w:rFonts w:ascii="宋体" w:hAnsi="宋体" w:cs="宋体"/>
                <w:b/>
                <w:bCs/>
                <w:szCs w:val="21"/>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D7E9A" w14:textId="77777777" w:rsidR="005F6576" w:rsidRDefault="00000000" w:rsidP="00FF64B3">
            <w:pPr>
              <w:widowControl/>
              <w:textAlignment w:val="center"/>
              <w:rPr>
                <w:rFonts w:ascii="宋体" w:hAnsi="宋体" w:cs="宋体"/>
                <w:szCs w:val="21"/>
              </w:rPr>
            </w:pPr>
            <w:r>
              <w:rPr>
                <w:rFonts w:ascii="宋体" w:hAnsi="宋体" w:cs="宋体"/>
                <w:kern w:val="0"/>
                <w:szCs w:val="21"/>
                <w:lang w:bidi="ar"/>
              </w:rPr>
              <w:t>6.2.3企业全员参与情况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EE024" w14:textId="77777777" w:rsidR="005F6576" w:rsidRDefault="00000000" w:rsidP="00FF64B3">
            <w:pPr>
              <w:rPr>
                <w:rFonts w:ascii="宋体" w:hAnsi="宋体" w:cs="宋体"/>
                <w:szCs w:val="21"/>
              </w:rPr>
            </w:pPr>
            <w:r>
              <w:rPr>
                <w:rFonts w:hint="eastAsia"/>
              </w:rPr>
              <w:t>员工以非正式或临时的方式参与质量管理活动</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AB35" w14:textId="77777777" w:rsidR="005F6576" w:rsidRDefault="00000000" w:rsidP="00FF64B3">
            <w:r>
              <w:rPr>
                <w:rFonts w:hint="eastAsia"/>
              </w:rPr>
              <w:t>建立人员能力的管理过程，并确保其有效运行；</w:t>
            </w:r>
          </w:p>
          <w:p w14:paraId="4E39D9E8" w14:textId="77777777" w:rsidR="005F6576" w:rsidRDefault="00000000" w:rsidP="00FF64B3">
            <w:r>
              <w:rPr>
                <w:rFonts w:hint="eastAsia"/>
              </w:rPr>
              <w:t>确定企业人员能力要求，配置所需的人员，并基于适当的教育、培训或经验，确保人员能够胜任</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8854" w14:textId="77777777" w:rsidR="005F6576" w:rsidRDefault="00000000" w:rsidP="00FF64B3">
            <w:r>
              <w:rPr>
                <w:rFonts w:hint="eastAsia"/>
              </w:rPr>
              <w:t>识别并采取措施确保人员具备运用质量技术、工具与方法的能力；</w:t>
            </w:r>
          </w:p>
          <w:p w14:paraId="179FB956" w14:textId="4AE01540" w:rsidR="005F6576" w:rsidRDefault="00000000" w:rsidP="00FF64B3">
            <w:r>
              <w:rPr>
                <w:rFonts w:hint="eastAsia"/>
              </w:rPr>
              <w:t>通过工具促进内部协作，加强知识的积累和分享；</w:t>
            </w:r>
          </w:p>
          <w:p w14:paraId="6595E245" w14:textId="77777777" w:rsidR="005F6576" w:rsidRDefault="00000000" w:rsidP="00FF64B3">
            <w:pPr>
              <w:pStyle w:val="aff3"/>
              <w:spacing w:before="0" w:after="0" w:line="240" w:lineRule="auto"/>
              <w:ind w:firstLine="0"/>
            </w:pPr>
            <w:r>
              <w:rPr>
                <w:rFonts w:ascii="Times New Roman" w:hAnsi="Times New Roman" w:cs="Times New Roman" w:hint="eastAsia"/>
                <w:szCs w:val="24"/>
                <w:lang w:val="en-US" w:bidi="ar-SA"/>
              </w:rPr>
              <w:t>质量职责分解到各个部门并考核具体的人员；</w:t>
            </w:r>
          </w:p>
          <w:p w14:paraId="42165C97" w14:textId="77777777" w:rsidR="005F6576" w:rsidRDefault="00000000" w:rsidP="00FF64B3">
            <w:pPr>
              <w:rPr>
                <w:lang w:val="zh-CN" w:bidi="zh-CN"/>
              </w:rPr>
            </w:pPr>
            <w:r>
              <w:rPr>
                <w:rFonts w:ascii="宋体" w:hAnsi="宋体" w:cs="宋体" w:hint="eastAsia"/>
                <w:szCs w:val="32"/>
                <w:lang w:val="zh-CN" w:bidi="zh-CN"/>
              </w:rPr>
              <w:t>表彰员工的贡献和进步</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AD96E" w14:textId="77777777" w:rsidR="005F6576" w:rsidRDefault="00000000" w:rsidP="00FF64B3">
            <w:r>
              <w:rPr>
                <w:rFonts w:hint="eastAsia"/>
              </w:rPr>
              <w:t>识别并采取措施确保人员具备理解、分析及运用质量数据的能力</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433A" w14:textId="77777777" w:rsidR="005F6576" w:rsidRDefault="00000000" w:rsidP="00FF64B3">
            <w:r>
              <w:rPr>
                <w:rFonts w:hint="eastAsia"/>
              </w:rPr>
              <w:t>培养人员创新能力，推动全体员工（包括最高管理者）积极、主动参与质量管理改革与创新</w:t>
            </w:r>
          </w:p>
        </w:tc>
      </w:tr>
      <w:tr w:rsidR="005F6576" w14:paraId="611CEE10" w14:textId="77777777">
        <w:trPr>
          <w:trHeight w:val="1628"/>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F4390F" w14:textId="77777777" w:rsidR="005F6576" w:rsidRDefault="005F6576" w:rsidP="00FF64B3">
            <w:pPr>
              <w:rPr>
                <w:rFonts w:ascii="宋体" w:hAnsi="宋体" w:cs="宋体"/>
                <w:b/>
                <w:bCs/>
                <w:szCs w:val="21"/>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C598"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6.2.4过程方法应用情况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4D90" w14:textId="77777777" w:rsidR="005F6576" w:rsidRDefault="00000000">
            <w:pPr>
              <w:widowControl/>
              <w:textAlignment w:val="center"/>
              <w:rPr>
                <w:rFonts w:ascii="宋体" w:hAnsi="宋体" w:cs="宋体"/>
                <w:szCs w:val="21"/>
              </w:rPr>
            </w:pPr>
            <w:r>
              <w:rPr>
                <w:rFonts w:hint="eastAsia"/>
              </w:rPr>
              <w:t>以非正式或临时的方式管理过程</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2BA8" w14:textId="77777777" w:rsidR="005F6576" w:rsidRDefault="00000000">
            <w:pPr>
              <w:widowControl/>
              <w:textAlignment w:val="center"/>
              <w:rPr>
                <w:rFonts w:ascii="宋体" w:hAnsi="宋体" w:cs="宋体"/>
                <w:szCs w:val="21"/>
              </w:rPr>
            </w:pPr>
            <w:r>
              <w:rPr>
                <w:rFonts w:hint="eastAsia"/>
              </w:rPr>
              <w:t>建立、实施、保持和持续改进质量管理体系，包括所需的过程及其相互作用，以确保质量管理体系有效运行</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BB87" w14:textId="77777777" w:rsidR="005F6576" w:rsidRDefault="00000000">
            <w:r>
              <w:rPr>
                <w:rFonts w:hint="eastAsia"/>
              </w:rPr>
              <w:t>应用适宜的质量技术、工具及方法开展过程的设计及验证，确保提升质量管理的有效性，降低成本、提高效率；</w:t>
            </w:r>
          </w:p>
          <w:p w14:paraId="4727FF63" w14:textId="77777777" w:rsidR="005F6576" w:rsidRDefault="00000000">
            <w:r>
              <w:rPr>
                <w:rFonts w:hint="eastAsia"/>
              </w:rPr>
              <w:t>适用时，建立通用质量特性管理过程，并开展相关活动</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4E88" w14:textId="77777777" w:rsidR="005F6576" w:rsidRDefault="00000000">
            <w:r>
              <w:rPr>
                <w:rFonts w:hint="eastAsia"/>
              </w:rPr>
              <w:t>识别企业内部及外部环境变化及过程的风险，并依据企业的方针、战略及目标，对过程进行动态管理；</w:t>
            </w:r>
          </w:p>
          <w:p w14:paraId="363AA1E1" w14:textId="77777777" w:rsidR="005F6576" w:rsidRDefault="00000000">
            <w:r>
              <w:rPr>
                <w:rFonts w:hint="eastAsia"/>
              </w:rPr>
              <w:t>定量分析关键过程的能力并开展过程的定量控制</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12DA" w14:textId="77777777" w:rsidR="005F6576" w:rsidRDefault="00000000">
            <w:pPr>
              <w:widowControl/>
              <w:textAlignment w:val="center"/>
            </w:pPr>
            <w:r>
              <w:rPr>
                <w:rFonts w:hint="eastAsia"/>
              </w:rPr>
              <w:t>识别并运用来自内部及外部的创新成果，以实现过程能力的提升</w:t>
            </w:r>
          </w:p>
        </w:tc>
      </w:tr>
      <w:tr w:rsidR="005F6576" w14:paraId="4DE18D01" w14:textId="77777777">
        <w:trPr>
          <w:trHeight w:val="76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5D6D9" w14:textId="77777777" w:rsidR="005F6576" w:rsidRDefault="005F6576" w:rsidP="00FF64B3">
            <w:pPr>
              <w:rPr>
                <w:rFonts w:ascii="宋体" w:hAnsi="宋体" w:cs="宋体"/>
                <w:b/>
                <w:bCs/>
                <w:szCs w:val="21"/>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170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6.2.5持续改进实施情况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2DDC" w14:textId="77777777" w:rsidR="005F6576" w:rsidRDefault="00000000">
            <w:pPr>
              <w:widowControl/>
              <w:textAlignment w:val="center"/>
              <w:rPr>
                <w:rFonts w:ascii="宋体" w:hAnsi="宋体" w:cs="宋体"/>
                <w:szCs w:val="21"/>
              </w:rPr>
            </w:pPr>
            <w:r>
              <w:rPr>
                <w:rFonts w:ascii="宋体" w:hAnsi="宋体" w:cs="宋体" w:hint="eastAsia"/>
                <w:kern w:val="0"/>
                <w:szCs w:val="21"/>
                <w:lang w:bidi="ar"/>
              </w:rPr>
              <w:t>以非正式或临时的方式开展改进活动</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9061F" w14:textId="77777777" w:rsidR="005F6576" w:rsidRDefault="00000000">
            <w:r>
              <w:rPr>
                <w:rFonts w:hint="eastAsia"/>
              </w:rPr>
              <w:t>建立持续改进过程，并确保其有效运行；</w:t>
            </w:r>
          </w:p>
          <w:p w14:paraId="222CABC1" w14:textId="77777777" w:rsidR="005F6576" w:rsidRDefault="00000000">
            <w:r>
              <w:rPr>
                <w:rFonts w:hint="eastAsia"/>
              </w:rPr>
              <w:t>识别内部及外部发现的质量问题；</w:t>
            </w:r>
          </w:p>
          <w:p w14:paraId="26C5D272" w14:textId="77777777" w:rsidR="005F6576" w:rsidRDefault="00000000">
            <w:pPr>
              <w:rPr>
                <w:rFonts w:ascii="宋体" w:hAnsi="宋体" w:cs="宋体"/>
                <w:szCs w:val="21"/>
              </w:rPr>
            </w:pPr>
            <w:r>
              <w:rPr>
                <w:rFonts w:hint="eastAsia"/>
              </w:rPr>
              <w:t>确定质量问题的原因，采取措施控制和纠正质量问题，采取纠正措施消除产生质量问题的原因</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73642" w14:textId="77777777" w:rsidR="005F6576" w:rsidRDefault="00000000">
            <w:r>
              <w:rPr>
                <w:rFonts w:hint="eastAsia"/>
              </w:rPr>
              <w:t>基于质量目标的达成情况，确定质量管理体系有效性、效率及成本方面的改进机会，并采取必要的措施予以改进；</w:t>
            </w:r>
          </w:p>
          <w:p w14:paraId="11594976" w14:textId="77777777" w:rsidR="005F6576" w:rsidRDefault="00000000">
            <w:r>
              <w:rPr>
                <w:rFonts w:hint="eastAsia"/>
              </w:rPr>
              <w:t>应用适宜的质量管理工具及方法，提升改进过程的有效性</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3F249" w14:textId="77777777" w:rsidR="005F6576" w:rsidRDefault="00000000">
            <w:pPr>
              <w:widowControl/>
              <w:textAlignment w:val="center"/>
              <w:rPr>
                <w:rFonts w:ascii="宋体" w:hAnsi="宋体" w:cs="宋体"/>
                <w:szCs w:val="21"/>
              </w:rPr>
            </w:pPr>
            <w:r>
              <w:rPr>
                <w:rFonts w:hint="eastAsia"/>
              </w:rPr>
              <w:t>统计、收集并分析质量管理全过程绩效数据及结构化信息以确定过程的变化趋势与风险，从而识别改进机会，并予以改进</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99C1" w14:textId="77777777" w:rsidR="005F6576" w:rsidRDefault="00000000">
            <w:pPr>
              <w:widowControl/>
              <w:textAlignment w:val="center"/>
            </w:pPr>
            <w:r>
              <w:rPr>
                <w:rFonts w:hint="eastAsia"/>
              </w:rPr>
              <w:t>依据创新目标，开展创新技术与方法的研究，以支持和促进企业通过变革和创新实现持续成功</w:t>
            </w:r>
          </w:p>
        </w:tc>
      </w:tr>
      <w:tr w:rsidR="005F6576" w14:paraId="78B2082B" w14:textId="77777777">
        <w:trPr>
          <w:trHeight w:val="76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EB3DFF" w14:textId="77777777" w:rsidR="005F6576" w:rsidRDefault="005F6576" w:rsidP="00FF64B3">
            <w:pPr>
              <w:rPr>
                <w:rFonts w:ascii="宋体" w:hAnsi="宋体" w:cs="宋体"/>
                <w:b/>
                <w:bCs/>
                <w:szCs w:val="21"/>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4949"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6.2.6循</w:t>
            </w:r>
            <w:proofErr w:type="gramStart"/>
            <w:r>
              <w:rPr>
                <w:rFonts w:ascii="宋体" w:hAnsi="宋体" w:cs="宋体" w:hint="eastAsia"/>
                <w:kern w:val="0"/>
                <w:szCs w:val="21"/>
                <w:lang w:bidi="ar"/>
              </w:rPr>
              <w:t>证决策</w:t>
            </w:r>
            <w:proofErr w:type="gramEnd"/>
            <w:r>
              <w:rPr>
                <w:rFonts w:ascii="宋体" w:hAnsi="宋体" w:cs="宋体" w:hint="eastAsia"/>
                <w:kern w:val="0"/>
                <w:szCs w:val="21"/>
                <w:lang w:bidi="ar"/>
              </w:rPr>
              <w:t>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653B4" w14:textId="77777777" w:rsidR="005F6576" w:rsidRDefault="00000000">
            <w:pPr>
              <w:widowControl/>
              <w:textAlignment w:val="center"/>
              <w:rPr>
                <w:rFonts w:ascii="宋体" w:hAnsi="宋体" w:cs="宋体"/>
                <w:szCs w:val="21"/>
              </w:rPr>
            </w:pPr>
            <w:r>
              <w:rPr>
                <w:rFonts w:hint="eastAsia"/>
              </w:rPr>
              <w:t>依据个人经验开展决策</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60697" w14:textId="77777777" w:rsidR="005F6576" w:rsidRDefault="00000000">
            <w:r>
              <w:rPr>
                <w:rFonts w:hint="eastAsia"/>
              </w:rPr>
              <w:t>建立质量绩效评价管理过程，并确保有效运行；</w:t>
            </w:r>
          </w:p>
          <w:p w14:paraId="2D17C5C5" w14:textId="77777777" w:rsidR="005F6576" w:rsidRDefault="00000000">
            <w:r>
              <w:rPr>
                <w:rFonts w:hint="eastAsia"/>
              </w:rPr>
              <w:t>监测、分析和评价质量管理体系的绩效和有效性；</w:t>
            </w:r>
          </w:p>
          <w:p w14:paraId="040AD429" w14:textId="77777777" w:rsidR="005F6576" w:rsidRDefault="00000000">
            <w:pPr>
              <w:widowControl/>
              <w:textAlignment w:val="center"/>
              <w:rPr>
                <w:rFonts w:ascii="宋体" w:hAnsi="宋体" w:cs="宋体"/>
                <w:szCs w:val="21"/>
              </w:rPr>
            </w:pPr>
            <w:r>
              <w:rPr>
                <w:rFonts w:hint="eastAsia"/>
              </w:rPr>
              <w:t>权衡经验和直觉，基于证据决策并采取措施</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E836" w14:textId="77777777" w:rsidR="005F6576" w:rsidRDefault="00000000">
            <w:pPr>
              <w:widowControl/>
              <w:textAlignment w:val="center"/>
            </w:pPr>
            <w:r>
              <w:rPr>
                <w:rFonts w:hint="eastAsia"/>
              </w:rPr>
              <w:t>应用适宜的质量技术、工具与方法，开展监测、分析和评价过程，并辅助决策</w:t>
            </w:r>
          </w:p>
          <w:p w14:paraId="15CE25C1" w14:textId="77777777" w:rsidR="005F6576" w:rsidRDefault="005F6576">
            <w:pPr>
              <w:widowControl/>
              <w:textAlignment w:val="cente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1131" w14:textId="77777777" w:rsidR="005F6576" w:rsidRDefault="00000000">
            <w:r>
              <w:rPr>
                <w:rFonts w:hint="eastAsia"/>
              </w:rPr>
              <w:t>整合数据资源，建立数据分析模型，以支持数据分析，为业务活动提供优化建议和决策支持；</w:t>
            </w:r>
          </w:p>
          <w:p w14:paraId="121F417F" w14:textId="77777777" w:rsidR="005F6576" w:rsidRDefault="00000000">
            <w:r>
              <w:rPr>
                <w:rFonts w:hint="eastAsia"/>
              </w:rPr>
              <w:t>开展测量系统分析，以确认每种检验、测量和试验设备系统的结果中出现的异常，并采取适宜的措施</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5D8F" w14:textId="77777777" w:rsidR="005F6576" w:rsidRDefault="00000000">
            <w:pPr>
              <w:widowControl/>
              <w:textAlignment w:val="center"/>
            </w:pPr>
            <w:r>
              <w:rPr>
                <w:rFonts w:hint="eastAsia"/>
              </w:rPr>
              <w:t>持续系统监测内部及外部环境的变化，利用智能算法和智能管理工具，实现前瞻性、实时性的智能决策</w:t>
            </w:r>
          </w:p>
        </w:tc>
      </w:tr>
      <w:tr w:rsidR="005F6576" w14:paraId="3173BBBC" w14:textId="77777777">
        <w:trPr>
          <w:trHeight w:val="95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055ED" w14:textId="77777777" w:rsidR="005F6576" w:rsidRDefault="005F6576" w:rsidP="00FF64B3">
            <w:pPr>
              <w:rPr>
                <w:rFonts w:ascii="宋体" w:hAnsi="宋体" w:cs="宋体"/>
                <w:b/>
                <w:bCs/>
                <w:szCs w:val="21"/>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4C1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6.2.7相关方关系管理情况</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381A" w14:textId="119C0654" w:rsidR="005F6576" w:rsidRDefault="00000000">
            <w:pPr>
              <w:widowControl/>
              <w:textAlignment w:val="center"/>
              <w:rPr>
                <w:rFonts w:ascii="宋体" w:hAnsi="宋体" w:cs="宋体"/>
                <w:szCs w:val="21"/>
              </w:rPr>
            </w:pPr>
            <w:r>
              <w:rPr>
                <w:rFonts w:hint="eastAsia"/>
              </w:rPr>
              <w:t>以非正式或临时的方式管理与相关方的关系</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F438" w14:textId="77777777" w:rsidR="005F6576" w:rsidRDefault="00000000">
            <w:pPr>
              <w:widowControl/>
              <w:textAlignment w:val="center"/>
            </w:pPr>
            <w:r>
              <w:rPr>
                <w:rFonts w:hint="eastAsia"/>
              </w:rPr>
              <w:t>建立相关方管理过程，并确保其有效运行；</w:t>
            </w:r>
          </w:p>
          <w:p w14:paraId="0F37D9B8" w14:textId="77777777" w:rsidR="005F6576" w:rsidRDefault="00000000">
            <w:pPr>
              <w:widowControl/>
              <w:textAlignment w:val="center"/>
              <w:rPr>
                <w:rFonts w:ascii="宋体" w:hAnsi="宋体" w:cs="宋体"/>
                <w:szCs w:val="21"/>
              </w:rPr>
            </w:pPr>
            <w:r>
              <w:rPr>
                <w:rFonts w:hint="eastAsia"/>
              </w:rPr>
              <w:t>基于外部供应</w:t>
            </w:r>
            <w:proofErr w:type="gramStart"/>
            <w:r>
              <w:rPr>
                <w:rFonts w:hint="eastAsia"/>
              </w:rPr>
              <w:t>商按照</w:t>
            </w:r>
            <w:proofErr w:type="gramEnd"/>
            <w:r>
              <w:rPr>
                <w:rFonts w:hint="eastAsia"/>
              </w:rPr>
              <w:t>要求提供过程、产品和服务的能力，确定并实施对外部供应商的评价、选择、绩效监测及再评价</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255C" w14:textId="77777777" w:rsidR="005F6576" w:rsidRDefault="00000000">
            <w:r>
              <w:rPr>
                <w:rFonts w:hint="eastAsia"/>
              </w:rPr>
              <w:t>应用适宜的质量技术、工具与方法，管理外部供应商提供的产品及其实现过程；</w:t>
            </w:r>
          </w:p>
          <w:p w14:paraId="09AE1923" w14:textId="29AB8255" w:rsidR="005F6576" w:rsidRDefault="00000000">
            <w:r>
              <w:rPr>
                <w:rFonts w:hint="eastAsia"/>
              </w:rPr>
              <w:t>建立并管理与关键相关方的长期合作关系</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F79A" w14:textId="77777777" w:rsidR="005F6576" w:rsidRDefault="00000000">
            <w:pPr>
              <w:rPr>
                <w:rFonts w:ascii="宋体" w:hAnsi="宋体" w:cs="宋体"/>
                <w:szCs w:val="21"/>
                <w:lang w:val="zh-CN" w:bidi="zh-CN"/>
              </w:rPr>
            </w:pPr>
            <w:r>
              <w:rPr>
                <w:rFonts w:ascii="宋体" w:hAnsi="宋体" w:cs="宋体" w:hint="eastAsia"/>
                <w:szCs w:val="21"/>
                <w:lang w:val="zh-CN" w:bidi="zh-CN"/>
              </w:rPr>
              <w:t>在全面风险分析的基础上，通过充分获取、分析来自供应商的实时绩效数据，实现基于数据的产品直通或免检；</w:t>
            </w:r>
          </w:p>
          <w:p w14:paraId="6155CF5F" w14:textId="33B3CB19" w:rsidR="005F6576" w:rsidRDefault="00000000">
            <w:pPr>
              <w:widowControl/>
              <w:textAlignment w:val="center"/>
              <w:rPr>
                <w:rFonts w:ascii="宋体" w:hAnsi="宋体" w:cs="宋体"/>
                <w:szCs w:val="21"/>
              </w:rPr>
            </w:pPr>
            <w:r>
              <w:rPr>
                <w:rFonts w:ascii="宋体" w:hAnsi="宋体" w:cs="宋体" w:hint="eastAsia"/>
                <w:szCs w:val="21"/>
              </w:rPr>
              <w:t>识别相关方的影响与风险，并将其纳入企业的业务连续性管理（如识别和储备备选供应商）</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563D" w14:textId="77777777" w:rsidR="005F6576" w:rsidRDefault="00000000">
            <w:pPr>
              <w:widowControl/>
              <w:textAlignment w:val="center"/>
              <w:rPr>
                <w:rFonts w:ascii="宋体" w:hAnsi="宋体" w:cs="宋体"/>
                <w:szCs w:val="21"/>
              </w:rPr>
            </w:pPr>
            <w:proofErr w:type="gramStart"/>
            <w:r>
              <w:rPr>
                <w:rFonts w:ascii="宋体" w:hAnsi="宋体" w:cs="宋体" w:hint="eastAsia"/>
                <w:szCs w:val="21"/>
              </w:rPr>
              <w:t>沿产业</w:t>
            </w:r>
            <w:proofErr w:type="gramEnd"/>
            <w:r>
              <w:rPr>
                <w:rFonts w:ascii="宋体" w:hAnsi="宋体" w:cs="宋体" w:hint="eastAsia"/>
                <w:szCs w:val="21"/>
              </w:rPr>
              <w:t>链传递质量指标与要求，促进并帮扶外部供应商及顾客的质量管理水平、产品和服务全面提升；</w:t>
            </w:r>
          </w:p>
          <w:p w14:paraId="32563D20" w14:textId="77777777" w:rsidR="005F6576" w:rsidRDefault="00000000">
            <w:pPr>
              <w:widowControl/>
              <w:textAlignment w:val="center"/>
              <w:rPr>
                <w:rFonts w:ascii="宋体" w:hAnsi="宋体" w:cs="宋体"/>
                <w:szCs w:val="21"/>
              </w:rPr>
            </w:pPr>
            <w:r>
              <w:rPr>
                <w:rFonts w:ascii="宋体" w:hAnsi="宋体" w:cs="宋体" w:hint="eastAsia"/>
                <w:szCs w:val="21"/>
              </w:rPr>
              <w:t>识别、管理与产品和服务有关的自然资源，并积极履行与之相关的社会责任</w:t>
            </w:r>
          </w:p>
        </w:tc>
      </w:tr>
      <w:tr w:rsidR="005F6576" w14:paraId="56351AA4" w14:textId="77777777">
        <w:trPr>
          <w:trHeight w:val="564"/>
          <w:jc w:val="center"/>
        </w:trPr>
        <w:tc>
          <w:tcPr>
            <w:tcW w:w="135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F5DD3C" w14:textId="77777777" w:rsidR="005F6576" w:rsidRDefault="00000000">
            <w:pPr>
              <w:widowControl/>
              <w:tabs>
                <w:tab w:val="left" w:pos="1503"/>
              </w:tabs>
              <w:ind w:firstLineChars="200" w:firstLine="420"/>
              <w:textAlignment w:val="center"/>
              <w:rPr>
                <w:rFonts w:ascii="宋体" w:hAnsi="宋体" w:cs="宋体"/>
                <w:szCs w:val="21"/>
              </w:rPr>
            </w:pPr>
            <w:r>
              <w:rPr>
                <w:rFonts w:ascii="宋体" w:hAnsi="宋体" w:cs="宋体" w:hint="eastAsia"/>
                <w:szCs w:val="21"/>
              </w:rPr>
              <w:t>·从检验级到卓越级的要求是渐进式描述。</w:t>
            </w:r>
          </w:p>
        </w:tc>
      </w:tr>
    </w:tbl>
    <w:p w14:paraId="4E4BE93B" w14:textId="77777777" w:rsidR="005F6576" w:rsidRDefault="005F6576">
      <w:pPr>
        <w:jc w:val="center"/>
      </w:pPr>
    </w:p>
    <w:p w14:paraId="513F6C9A" w14:textId="77777777" w:rsidR="005F6576" w:rsidRDefault="00000000">
      <w:pPr>
        <w:pStyle w:val="a3"/>
        <w:numPr>
          <w:ilvl w:val="2"/>
          <w:numId w:val="0"/>
        </w:numPr>
        <w:spacing w:before="156" w:after="156"/>
        <w:outlineLvl w:val="1"/>
      </w:pPr>
      <w:bookmarkStart w:id="171" w:name="_Toc30809"/>
      <w:bookmarkStart w:id="172" w:name="_Toc18905"/>
      <w:bookmarkStart w:id="173" w:name="_Toc726"/>
      <w:bookmarkStart w:id="174" w:name="_Toc31014"/>
      <w:bookmarkStart w:id="175" w:name="_Toc27103"/>
      <w:bookmarkStart w:id="176" w:name="_Toc13361"/>
      <w:r>
        <w:rPr>
          <w:rFonts w:hint="eastAsia"/>
        </w:rPr>
        <w:t>6.3 质量管理数字化</w:t>
      </w:r>
      <w:bookmarkEnd w:id="171"/>
      <w:bookmarkEnd w:id="172"/>
      <w:bookmarkEnd w:id="173"/>
      <w:bookmarkEnd w:id="174"/>
      <w:bookmarkEnd w:id="175"/>
      <w:bookmarkEnd w:id="176"/>
    </w:p>
    <w:p w14:paraId="7D723B40" w14:textId="13835E38" w:rsidR="005F6576" w:rsidRDefault="00000000" w:rsidP="00FF64B3">
      <w:pPr>
        <w:ind w:firstLineChars="200" w:firstLine="420"/>
      </w:pPr>
      <w:r>
        <w:rPr>
          <w:rFonts w:ascii="宋体" w:hAnsi="宋体" w:cs="宋体" w:hint="eastAsia"/>
        </w:rPr>
        <w:t>包括研发设计数字化、生产制造数字化、供应链数字化、质量控制数字化、质量数据管理等5个二级指标。质量管理数字化的不同等级要求见表</w:t>
      </w:r>
      <w:r>
        <w:rPr>
          <w:rFonts w:ascii="宋体" w:hAnsi="宋体" w:cs="宋体" w:hint="eastAsia"/>
        </w:rPr>
        <w:lastRenderedPageBreak/>
        <w:t>2。</w:t>
      </w:r>
    </w:p>
    <w:p w14:paraId="2257F765" w14:textId="77777777" w:rsidR="005F6576" w:rsidRPr="00FF64B3" w:rsidRDefault="00000000" w:rsidP="00FF64B3">
      <w:pPr>
        <w:spacing w:beforeLines="50" w:before="156" w:afterLines="50" w:after="156"/>
        <w:jc w:val="center"/>
        <w:rPr>
          <w:rFonts w:ascii="黑体" w:eastAsia="黑体" w:hAnsi="黑体" w:cs="黑体"/>
        </w:rPr>
      </w:pPr>
      <w:r w:rsidRPr="00FF64B3">
        <w:rPr>
          <w:rFonts w:ascii="黑体" w:eastAsia="黑体" w:hAnsi="黑体" w:cs="黑体" w:hint="eastAsia"/>
        </w:rPr>
        <w:t>表</w:t>
      </w:r>
      <w:r w:rsidRPr="00FF64B3">
        <w:rPr>
          <w:rFonts w:ascii="黑体" w:eastAsia="黑体" w:hAnsi="黑体" w:cs="黑体"/>
        </w:rPr>
        <w:t xml:space="preserve">2 </w:t>
      </w:r>
      <w:r w:rsidRPr="00FF64B3">
        <w:rPr>
          <w:rFonts w:ascii="黑体" w:eastAsia="黑体" w:hAnsi="黑体" w:cs="黑体" w:hint="eastAsia"/>
        </w:rPr>
        <w:t>质量管理数字化的等级要求</w:t>
      </w:r>
    </w:p>
    <w:tbl>
      <w:tblPr>
        <w:tblW w:w="13928" w:type="dxa"/>
        <w:jc w:val="center"/>
        <w:tblLayout w:type="fixed"/>
        <w:tblLook w:val="04A0" w:firstRow="1" w:lastRow="0" w:firstColumn="1" w:lastColumn="0" w:noHBand="0" w:noVBand="1"/>
      </w:tblPr>
      <w:tblGrid>
        <w:gridCol w:w="741"/>
        <w:gridCol w:w="750"/>
        <w:gridCol w:w="1687"/>
        <w:gridCol w:w="2138"/>
        <w:gridCol w:w="3181"/>
        <w:gridCol w:w="2869"/>
        <w:gridCol w:w="2562"/>
      </w:tblGrid>
      <w:tr w:rsidR="005F6576" w14:paraId="0C5B9FDD" w14:textId="77777777">
        <w:trPr>
          <w:trHeight w:val="300"/>
          <w:tblHeader/>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BA9BF5"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一级指标</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FDDDAB"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二级指标</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DD6E4"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经验级</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9C6A3"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检验级</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44F0"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保证级</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F9057"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预防级</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3BB0"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卓越级</w:t>
            </w:r>
          </w:p>
        </w:tc>
      </w:tr>
      <w:tr w:rsidR="005F6576" w14:paraId="7D17FFA2" w14:textId="77777777">
        <w:trPr>
          <w:trHeight w:val="300"/>
          <w:tblHeader/>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109B5B" w14:textId="77777777" w:rsidR="005F6576" w:rsidRDefault="005F6576">
            <w:pPr>
              <w:jc w:val="center"/>
              <w:rPr>
                <w:rFonts w:ascii="宋体" w:hAnsi="宋体" w:cs="宋体"/>
                <w:b/>
                <w:bCs/>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4C322" w14:textId="77777777" w:rsidR="005F6576" w:rsidRDefault="005F6576">
            <w:pPr>
              <w:jc w:val="center"/>
              <w:rPr>
                <w:rFonts w:ascii="宋体" w:hAnsi="宋体" w:cs="宋体"/>
                <w:b/>
                <w:bCs/>
                <w:szCs w:val="21"/>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B75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0D41"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23F5F"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5E14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10CE2"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r>
      <w:tr w:rsidR="005F6576" w14:paraId="27E4D77E" w14:textId="77777777">
        <w:trPr>
          <w:trHeight w:val="90"/>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B6D946" w14:textId="77777777" w:rsidR="005F6576" w:rsidRDefault="00000000">
            <w:pPr>
              <w:widowControl/>
              <w:textAlignment w:val="center"/>
              <w:rPr>
                <w:rFonts w:ascii="宋体" w:hAnsi="宋体" w:cs="宋体"/>
                <w:b/>
                <w:bCs/>
                <w:szCs w:val="21"/>
              </w:rPr>
            </w:pPr>
            <w:r>
              <w:rPr>
                <w:rFonts w:ascii="宋体" w:hAnsi="宋体" w:cs="宋体" w:hint="eastAsia"/>
                <w:b/>
                <w:bCs/>
                <w:kern w:val="0"/>
                <w:szCs w:val="21"/>
                <w:lang w:bidi="ar"/>
              </w:rPr>
              <w:t>6.3质量管理数字化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A09CE"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6.3.1研发设计数字化</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E03A" w14:textId="77777777" w:rsidR="005F6576" w:rsidRDefault="00000000" w:rsidP="00FF64B3">
            <w:pPr>
              <w:widowControl/>
              <w:textAlignment w:val="center"/>
              <w:rPr>
                <w:rFonts w:ascii="宋体" w:hAnsi="宋体" w:cs="宋体"/>
                <w:szCs w:val="21"/>
              </w:rPr>
            </w:pPr>
            <w:r>
              <w:rPr>
                <w:rFonts w:hint="eastAsia"/>
                <w:szCs w:val="21"/>
              </w:rPr>
              <w:t>未使用或以非正式的方式使用数字化设计工具开展研发设计活动</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FA58" w14:textId="77777777" w:rsidR="005F6576" w:rsidRDefault="00000000" w:rsidP="00FF64B3">
            <w:pPr>
              <w:widowControl/>
              <w:textAlignment w:val="center"/>
              <w:rPr>
                <w:szCs w:val="21"/>
              </w:rPr>
            </w:pPr>
            <w:r>
              <w:rPr>
                <w:rFonts w:hint="eastAsia"/>
                <w:szCs w:val="21"/>
              </w:rPr>
              <w:t>建立研发设计数字化管理过程，并确保其有效运行；</w:t>
            </w:r>
          </w:p>
          <w:p w14:paraId="7924E3AC" w14:textId="77777777" w:rsidR="005F6576" w:rsidRDefault="00000000" w:rsidP="00FF64B3">
            <w:pPr>
              <w:widowControl/>
              <w:textAlignment w:val="center"/>
              <w:rPr>
                <w:rFonts w:ascii="宋体" w:hAnsi="宋体" w:cs="宋体"/>
                <w:szCs w:val="21"/>
              </w:rPr>
            </w:pPr>
            <w:r>
              <w:rPr>
                <w:rFonts w:hint="eastAsia"/>
                <w:szCs w:val="21"/>
              </w:rPr>
              <w:t>应用适宜的数字化设计工具开展研发设计活动</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F384B" w14:textId="77777777" w:rsidR="005F6576" w:rsidRDefault="00000000" w:rsidP="00FF64B3">
            <w:pPr>
              <w:widowControl/>
              <w:textAlignment w:val="center"/>
            </w:pPr>
            <w:r>
              <w:rPr>
                <w:rFonts w:hint="eastAsia"/>
              </w:rPr>
              <w:t>通过应用研发设计管理信息系统实现产品设计数据结构化管理、设计图文档版本管理、工艺设计数据结构化管理、设计审批流程和设计变更管理；</w:t>
            </w:r>
          </w:p>
          <w:p w14:paraId="6F5F63FE" w14:textId="77777777" w:rsidR="005F6576" w:rsidRDefault="00000000" w:rsidP="00FF64B3">
            <w:pPr>
              <w:widowControl/>
              <w:textAlignment w:val="center"/>
            </w:pPr>
            <w:r>
              <w:rPr>
                <w:rFonts w:hint="eastAsia"/>
              </w:rPr>
              <w:t>适用时，应用数字化设计工具并行开展产品专业设计，包括结构、材料、力学、热学、电气、软件及通用质量特性等</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03CE" w14:textId="77777777" w:rsidR="005F6576" w:rsidRDefault="00000000" w:rsidP="00FF64B3">
            <w:pPr>
              <w:widowControl/>
              <w:textAlignment w:val="center"/>
              <w:rPr>
                <w:szCs w:val="21"/>
              </w:rPr>
            </w:pPr>
            <w:r>
              <w:rPr>
                <w:rFonts w:hint="eastAsia"/>
                <w:szCs w:val="21"/>
              </w:rPr>
              <w:t>通过信息系统实现基于产品组件的标准库、产品设计知识库的应用；</w:t>
            </w:r>
          </w:p>
          <w:p w14:paraId="4B7ACB7B" w14:textId="77777777" w:rsidR="005F6576" w:rsidRDefault="00000000" w:rsidP="00FF64B3">
            <w:pPr>
              <w:widowControl/>
              <w:textAlignment w:val="center"/>
              <w:rPr>
                <w:szCs w:val="21"/>
              </w:rPr>
            </w:pPr>
            <w:r>
              <w:rPr>
                <w:rFonts w:hint="eastAsia"/>
                <w:szCs w:val="21"/>
              </w:rPr>
              <w:t>通过信息系统支持产品设计与工艺设计的数据</w:t>
            </w:r>
            <w:proofErr w:type="gramStart"/>
            <w:r>
              <w:rPr>
                <w:rFonts w:hint="eastAsia"/>
                <w:szCs w:val="21"/>
              </w:rPr>
              <w:t>交互和</w:t>
            </w:r>
            <w:proofErr w:type="gramEnd"/>
            <w:r>
              <w:rPr>
                <w:rFonts w:hint="eastAsia"/>
                <w:szCs w:val="21"/>
              </w:rPr>
              <w:t>并行协同，实现产品参数化、模块化设计；</w:t>
            </w:r>
          </w:p>
          <w:p w14:paraId="40DCF8C3" w14:textId="77777777" w:rsidR="005F6576" w:rsidRDefault="00000000" w:rsidP="00FF64B3">
            <w:pPr>
              <w:rPr>
                <w:szCs w:val="21"/>
              </w:rPr>
            </w:pPr>
            <w:r>
              <w:rPr>
                <w:rFonts w:hint="eastAsia"/>
                <w:szCs w:val="21"/>
              </w:rPr>
              <w:t>实现外观、结构、性能等关键要素的设计仿真及迭代优化；</w:t>
            </w:r>
          </w:p>
          <w:p w14:paraId="78402AD3" w14:textId="77777777" w:rsidR="005F6576" w:rsidRDefault="00000000" w:rsidP="00FF64B3">
            <w:pPr>
              <w:widowControl/>
              <w:textAlignment w:val="center"/>
              <w:rPr>
                <w:szCs w:val="21"/>
              </w:rPr>
            </w:pPr>
            <w:r>
              <w:rPr>
                <w:rFonts w:hint="eastAsia"/>
                <w:szCs w:val="21"/>
              </w:rPr>
              <w:t>利用数字化技术开展设计原因导致的失效模式分析预防，识别最优设计方案；</w:t>
            </w:r>
          </w:p>
          <w:p w14:paraId="50B7E6A0" w14:textId="77777777" w:rsidR="005F6576" w:rsidRDefault="00000000" w:rsidP="00FF64B3">
            <w:pPr>
              <w:widowControl/>
              <w:textAlignment w:val="center"/>
            </w:pPr>
            <w:r>
              <w:rPr>
                <w:rFonts w:hint="eastAsia"/>
                <w:szCs w:val="21"/>
              </w:rPr>
              <w:t>实现企业内设计、生产、物流、销售、服务等产品全生命周期跨业</w:t>
            </w:r>
            <w:proofErr w:type="gramStart"/>
            <w:r>
              <w:rPr>
                <w:rFonts w:hint="eastAsia"/>
                <w:szCs w:val="21"/>
              </w:rPr>
              <w:t>务</w:t>
            </w:r>
            <w:proofErr w:type="gramEnd"/>
            <w:r>
              <w:rPr>
                <w:rFonts w:hint="eastAsia"/>
                <w:szCs w:val="21"/>
              </w:rPr>
              <w:t>协同</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5946" w14:textId="77777777" w:rsidR="005F6576" w:rsidRDefault="00000000" w:rsidP="00FF64B3">
            <w:pPr>
              <w:rPr>
                <w:szCs w:val="21"/>
              </w:rPr>
            </w:pPr>
            <w:r>
              <w:rPr>
                <w:rFonts w:hint="eastAsia"/>
                <w:szCs w:val="21"/>
              </w:rPr>
              <w:t>实现完整的产品外观、结构、性能、工艺等仿真分析、试验验证及迭代优化；</w:t>
            </w:r>
          </w:p>
          <w:p w14:paraId="2CC8A168" w14:textId="77777777" w:rsidR="005F6576" w:rsidRDefault="00000000" w:rsidP="00FF64B3">
            <w:pPr>
              <w:rPr>
                <w:rFonts w:ascii="宋体" w:hAnsi="宋体" w:cs="宋体"/>
                <w:szCs w:val="21"/>
              </w:rPr>
            </w:pPr>
            <w:r>
              <w:rPr>
                <w:rFonts w:hint="eastAsia"/>
                <w:szCs w:val="21"/>
              </w:rPr>
              <w:t>建立面向网络化协同设计的数字孪生支撑系统，开展实现产业链上下游企业间研发设计信息共享与知识共创</w:t>
            </w:r>
          </w:p>
        </w:tc>
      </w:tr>
      <w:tr w:rsidR="005F6576" w14:paraId="607D1970" w14:textId="77777777">
        <w:trPr>
          <w:trHeight w:val="76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BC5E8" w14:textId="77777777" w:rsidR="005F6576" w:rsidRDefault="005F6576" w:rsidP="00FF64B3">
            <w:pPr>
              <w:rPr>
                <w:rFonts w:ascii="宋体" w:hAnsi="宋体" w:cs="宋体"/>
                <w:b/>
                <w:bCs/>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4138C"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6.3.2生产制造数字化</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EB986" w14:textId="77777777" w:rsidR="005F6576" w:rsidRDefault="00000000" w:rsidP="00FF64B3">
            <w:pPr>
              <w:pStyle w:val="aff3"/>
              <w:spacing w:before="0" w:after="0" w:line="240" w:lineRule="auto"/>
              <w:ind w:firstLine="0"/>
              <w:rPr>
                <w:lang w:val="en-US"/>
              </w:rPr>
            </w:pPr>
            <w:r>
              <w:rPr>
                <w:rFonts w:hint="eastAsia"/>
                <w:szCs w:val="21"/>
                <w:lang w:val="en-US"/>
              </w:rPr>
              <w:t>基本依靠人工或由人工操作机器完成生产过程</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3773" w14:textId="77777777" w:rsidR="005F6576" w:rsidRDefault="00000000" w:rsidP="00FF64B3">
            <w:pPr>
              <w:rPr>
                <w:rFonts w:ascii="宋体" w:hAnsi="宋体" w:cs="宋体"/>
                <w:color w:val="000000" w:themeColor="text1"/>
                <w:szCs w:val="21"/>
              </w:rPr>
            </w:pPr>
            <w:r>
              <w:rPr>
                <w:rFonts w:ascii="宋体" w:hAnsi="宋体" w:cs="宋体" w:hint="eastAsia"/>
                <w:color w:val="000000" w:themeColor="text1"/>
                <w:szCs w:val="21"/>
              </w:rPr>
              <w:t>建立生产制造数字化管理过程，并确保其有效运行；</w:t>
            </w:r>
          </w:p>
          <w:p w14:paraId="5C7C1496"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szCs w:val="21"/>
              </w:rPr>
              <w:t>生产过程关键工序应用自动化/数字化生产设备，依靠人工处理生产过程数据</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A838" w14:textId="77777777" w:rsidR="005F6576" w:rsidRDefault="00000000" w:rsidP="00FF64B3">
            <w:pPr>
              <w:widowControl/>
              <w:textAlignment w:val="center"/>
              <w:rPr>
                <w:color w:val="000000" w:themeColor="text1"/>
                <w:szCs w:val="21"/>
              </w:rPr>
            </w:pPr>
            <w:r>
              <w:rPr>
                <w:rFonts w:hint="eastAsia"/>
                <w:color w:val="000000" w:themeColor="text1"/>
                <w:szCs w:val="21"/>
              </w:rPr>
              <w:t>部署新型数字基础设施，自动采集关键工序生产制造过程和结果数据；</w:t>
            </w:r>
          </w:p>
          <w:p w14:paraId="5BF82B22" w14:textId="31C23F8B" w:rsidR="005F6576" w:rsidRDefault="00000000" w:rsidP="00FF64B3">
            <w:pPr>
              <w:widowControl/>
              <w:textAlignment w:val="center"/>
              <w:rPr>
                <w:rFonts w:ascii="宋体" w:hAnsi="宋体" w:cs="宋体"/>
                <w:color w:val="000000" w:themeColor="text1"/>
                <w:szCs w:val="21"/>
              </w:rPr>
            </w:pPr>
            <w:r>
              <w:rPr>
                <w:rFonts w:hint="eastAsia"/>
                <w:color w:val="000000" w:themeColor="text1"/>
                <w:szCs w:val="21"/>
              </w:rPr>
              <w:t>通过信息技术实现物料批次信息、来料质量信息、工艺参数等的管理</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996E" w14:textId="77777777" w:rsidR="005F6576" w:rsidRDefault="00000000" w:rsidP="00FF64B3">
            <w:pPr>
              <w:widowControl/>
              <w:textAlignment w:val="center"/>
              <w:rPr>
                <w:rFonts w:ascii="宋体" w:hAnsi="宋体" w:cs="宋体"/>
                <w:szCs w:val="21"/>
              </w:rPr>
            </w:pPr>
            <w:r>
              <w:rPr>
                <w:rFonts w:ascii="宋体" w:hAnsi="宋体" w:cs="宋体" w:hint="eastAsia"/>
                <w:szCs w:val="21"/>
              </w:rPr>
              <w:t>关键工序生产数字化设备实现联网，通过IT/OT系统集成实现设备远程监控，关键设备实现预测性维护；</w:t>
            </w:r>
          </w:p>
          <w:p w14:paraId="1E5A0840" w14:textId="77777777" w:rsidR="005F6576" w:rsidRDefault="00000000" w:rsidP="00FF64B3">
            <w:pPr>
              <w:widowControl/>
              <w:textAlignment w:val="center"/>
              <w:rPr>
                <w:szCs w:val="21"/>
              </w:rPr>
            </w:pPr>
            <w:r>
              <w:rPr>
                <w:rFonts w:ascii="宋体" w:hAnsi="宋体" w:cs="宋体" w:hint="eastAsia"/>
                <w:szCs w:val="21"/>
              </w:rPr>
              <w:t>通过信息系统实现物料需求计划、物料生产管控需求（QCP）、生产作业计划，并自动将生产程序、运行参数或生</w:t>
            </w:r>
            <w:r>
              <w:rPr>
                <w:rFonts w:ascii="宋体" w:hAnsi="宋体" w:cs="宋体" w:hint="eastAsia"/>
                <w:szCs w:val="21"/>
              </w:rPr>
              <w:lastRenderedPageBreak/>
              <w:t>产指令下发到数字化生产设备</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3951" w14:textId="77777777" w:rsidR="005F6576" w:rsidRDefault="00000000" w:rsidP="00FF64B3">
            <w:pPr>
              <w:widowControl/>
              <w:textAlignment w:val="center"/>
              <w:rPr>
                <w:szCs w:val="21"/>
              </w:rPr>
            </w:pPr>
            <w:r>
              <w:rPr>
                <w:rFonts w:hint="eastAsia"/>
                <w:szCs w:val="21"/>
              </w:rPr>
              <w:lastRenderedPageBreak/>
              <w:t>建立工业大数据平台，构建生产运行实时数据模型，支持产业链上下游生产作业计划协同；</w:t>
            </w:r>
          </w:p>
          <w:p w14:paraId="06D2CFDE" w14:textId="77777777" w:rsidR="005F6576" w:rsidRDefault="00000000" w:rsidP="00FF64B3">
            <w:pPr>
              <w:widowControl/>
              <w:textAlignment w:val="center"/>
              <w:rPr>
                <w:szCs w:val="21"/>
              </w:rPr>
            </w:pPr>
            <w:r>
              <w:rPr>
                <w:rFonts w:hint="eastAsia"/>
                <w:szCs w:val="21"/>
              </w:rPr>
              <w:t>基于传感器、机器视觉、自动化控制、先进测量仪器等技术在生产环节的深度应用，实现生产资源自组</w:t>
            </w:r>
            <w:r>
              <w:rPr>
                <w:rFonts w:hint="eastAsia"/>
                <w:szCs w:val="21"/>
              </w:rPr>
              <w:lastRenderedPageBreak/>
              <w:t>织、自优化，满足柔性化、个性化生产需求</w:t>
            </w:r>
          </w:p>
        </w:tc>
      </w:tr>
      <w:tr w:rsidR="005F6576" w14:paraId="7E394B4B" w14:textId="77777777">
        <w:trPr>
          <w:trHeight w:val="95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5DAD2" w14:textId="77777777" w:rsidR="005F6576" w:rsidRDefault="005F6576" w:rsidP="00FF64B3">
            <w:pPr>
              <w:rPr>
                <w:rFonts w:ascii="宋体" w:hAnsi="宋体" w:cs="宋体"/>
                <w:b/>
                <w:bCs/>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6ACE"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6.3.3供应链数字化</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2360" w14:textId="77777777" w:rsidR="005F6576" w:rsidRDefault="00000000" w:rsidP="00FF64B3">
            <w:pPr>
              <w:widowControl/>
              <w:textAlignment w:val="center"/>
              <w:rPr>
                <w:rFonts w:ascii="宋体" w:hAnsi="宋体" w:cs="宋体"/>
                <w:szCs w:val="21"/>
              </w:rPr>
            </w:pPr>
            <w:r>
              <w:rPr>
                <w:rFonts w:hint="eastAsia"/>
                <w:szCs w:val="21"/>
              </w:rPr>
              <w:t>依靠人工完成采购、销售和仓库管理活动</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7D8BE" w14:textId="77777777" w:rsidR="005F6576" w:rsidRDefault="00000000" w:rsidP="00FF64B3">
            <w:pPr>
              <w:rPr>
                <w:szCs w:val="21"/>
              </w:rPr>
            </w:pPr>
            <w:r>
              <w:rPr>
                <w:rFonts w:hint="eastAsia"/>
                <w:szCs w:val="21"/>
              </w:rPr>
              <w:t>建立供应链数字化管理过程，并确保其有效运行；</w:t>
            </w:r>
          </w:p>
          <w:p w14:paraId="4E62B3B6" w14:textId="77777777" w:rsidR="005F6576" w:rsidRDefault="00000000" w:rsidP="00FF64B3">
            <w:pPr>
              <w:widowControl/>
              <w:textAlignment w:val="center"/>
              <w:rPr>
                <w:rFonts w:ascii="宋体" w:hAnsi="宋体" w:cs="宋体"/>
                <w:szCs w:val="21"/>
              </w:rPr>
            </w:pPr>
            <w:r>
              <w:rPr>
                <w:rFonts w:hint="eastAsia"/>
                <w:szCs w:val="21"/>
              </w:rPr>
              <w:t>应用供销存管理业务系统，人工批次录入销售合同、采购订单、出入库记录等，实现采购、销售和出入库等管理活动</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519EB" w14:textId="77777777" w:rsidR="005F6576" w:rsidRDefault="00000000" w:rsidP="00FF64B3">
            <w:pPr>
              <w:widowControl/>
              <w:rPr>
                <w:rFonts w:ascii="宋体" w:hAnsi="宋体" w:cs="宋体"/>
                <w:szCs w:val="21"/>
              </w:rPr>
            </w:pPr>
            <w:r>
              <w:rPr>
                <w:rFonts w:hint="eastAsia"/>
                <w:szCs w:val="21"/>
              </w:rPr>
              <w:t>通过信息系统实现采购、销售、出入库等相关业务数据实时录入，实现业务在线化，实现供应</w:t>
            </w:r>
            <w:proofErr w:type="gramStart"/>
            <w:r>
              <w:rPr>
                <w:rFonts w:hint="eastAsia"/>
                <w:szCs w:val="21"/>
              </w:rPr>
              <w:t>商管理</w:t>
            </w:r>
            <w:proofErr w:type="gramEnd"/>
            <w:r>
              <w:rPr>
                <w:rFonts w:hint="eastAsia"/>
                <w:szCs w:val="21"/>
              </w:rPr>
              <w:t>和评价</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2D2D" w14:textId="77777777" w:rsidR="005F6576" w:rsidRDefault="00000000" w:rsidP="00FF64B3">
            <w:pPr>
              <w:widowControl/>
              <w:textAlignment w:val="center"/>
              <w:rPr>
                <w:szCs w:val="21"/>
              </w:rPr>
            </w:pPr>
            <w:r>
              <w:rPr>
                <w:rFonts w:hint="eastAsia"/>
                <w:szCs w:val="21"/>
              </w:rPr>
              <w:t>通过信息系统实现采购、仓储配送、销售等企业内部供应链相关业务活动的有效协作和数据贯通；</w:t>
            </w:r>
          </w:p>
          <w:p w14:paraId="21A20B44" w14:textId="77777777" w:rsidR="005F6576" w:rsidRDefault="00000000" w:rsidP="00FF64B3">
            <w:pPr>
              <w:widowControl/>
              <w:textAlignment w:val="center"/>
              <w:rPr>
                <w:szCs w:val="21"/>
              </w:rPr>
            </w:pPr>
            <w:r>
              <w:rPr>
                <w:rFonts w:hint="eastAsia"/>
                <w:szCs w:val="21"/>
              </w:rPr>
              <w:t>基于条形码、二维码</w:t>
            </w:r>
            <w:r>
              <w:rPr>
                <w:rFonts w:ascii="宋体" w:hAnsi="宋体" w:cs="宋体" w:hint="eastAsia"/>
                <w:szCs w:val="21"/>
              </w:rPr>
              <w:t>、射频识别技术（RFID）</w:t>
            </w:r>
            <w:r>
              <w:rPr>
                <w:rFonts w:hint="eastAsia"/>
                <w:szCs w:val="21"/>
              </w:rPr>
              <w:t>实现原材料、半成品、成品追溯管理；</w:t>
            </w:r>
          </w:p>
          <w:p w14:paraId="6096E31A" w14:textId="77777777" w:rsidR="005F6576" w:rsidRDefault="00000000" w:rsidP="00FF64B3">
            <w:pPr>
              <w:widowControl/>
              <w:textAlignment w:val="center"/>
            </w:pPr>
            <w:r>
              <w:rPr>
                <w:rFonts w:hint="eastAsia"/>
                <w:szCs w:val="21"/>
              </w:rPr>
              <w:t>通过信息系统实现关键物料自动配送</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34D84" w14:textId="77777777" w:rsidR="005F6576" w:rsidRDefault="00000000" w:rsidP="00FF64B3">
            <w:pPr>
              <w:widowControl/>
              <w:textAlignment w:val="center"/>
              <w:rPr>
                <w:szCs w:val="21"/>
              </w:rPr>
            </w:pPr>
            <w:r>
              <w:rPr>
                <w:rFonts w:ascii="宋体" w:hAnsi="宋体" w:cs="宋体" w:hint="eastAsia"/>
                <w:kern w:val="0"/>
                <w:szCs w:val="21"/>
                <w:lang w:bidi="ar"/>
              </w:rPr>
              <w:t>建立供应链管理平台，实现供应链上下游企业内产品、物料、资产等信息的统一编码和分类建设，构建供应链数据模型库和知识库；</w:t>
            </w:r>
          </w:p>
          <w:p w14:paraId="0911781B" w14:textId="77777777" w:rsidR="005F6576" w:rsidRDefault="00000000" w:rsidP="00FF64B3">
            <w:pPr>
              <w:widowControl/>
              <w:textAlignment w:val="center"/>
              <w:rPr>
                <w:szCs w:val="21"/>
              </w:rPr>
            </w:pPr>
            <w:r>
              <w:rPr>
                <w:rFonts w:hint="eastAsia"/>
                <w:szCs w:val="21"/>
              </w:rPr>
              <w:t>与上下游企业供应链系统实现集成，建立数字化协同供应链</w:t>
            </w:r>
          </w:p>
        </w:tc>
      </w:tr>
      <w:tr w:rsidR="005F6576" w14:paraId="14E6AF61" w14:textId="77777777">
        <w:trPr>
          <w:trHeight w:val="95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A71E1" w14:textId="77777777" w:rsidR="005F6576" w:rsidRDefault="005F6576" w:rsidP="00FF64B3">
            <w:pPr>
              <w:rPr>
                <w:rFonts w:ascii="宋体" w:hAnsi="宋体" w:cs="宋体"/>
                <w:b/>
                <w:bCs/>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CBD5"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6.3.4质量控制数字化</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9766" w14:textId="77777777" w:rsidR="005F6576" w:rsidRDefault="00000000" w:rsidP="00FF64B3">
            <w:pPr>
              <w:widowControl/>
              <w:textAlignment w:val="center"/>
              <w:rPr>
                <w:rFonts w:ascii="宋体" w:hAnsi="宋体" w:cs="宋体"/>
                <w:szCs w:val="21"/>
              </w:rPr>
            </w:pPr>
            <w:r>
              <w:rPr>
                <w:rFonts w:hint="eastAsia"/>
                <w:szCs w:val="21"/>
              </w:rPr>
              <w:t>依靠人工完成检测结果数据采集和处理，以及工艺控制参数的收集和处理等活动</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8E8" w14:textId="77777777" w:rsidR="005F6576" w:rsidRDefault="00000000" w:rsidP="00FF64B3">
            <w:pPr>
              <w:rPr>
                <w:szCs w:val="21"/>
              </w:rPr>
            </w:pPr>
            <w:r>
              <w:rPr>
                <w:rFonts w:hint="eastAsia"/>
                <w:szCs w:val="21"/>
              </w:rPr>
              <w:t>建立质量管控数字化管理过程，并确保其有效运行；</w:t>
            </w:r>
          </w:p>
          <w:p w14:paraId="661E98DA" w14:textId="77777777" w:rsidR="005F6576" w:rsidRDefault="00000000" w:rsidP="00FF64B3">
            <w:pPr>
              <w:widowControl/>
              <w:textAlignment w:val="center"/>
              <w:rPr>
                <w:rFonts w:ascii="宋体" w:hAnsi="宋体" w:cs="宋体"/>
                <w:szCs w:val="21"/>
              </w:rPr>
            </w:pPr>
            <w:r>
              <w:rPr>
                <w:rFonts w:hint="eastAsia"/>
                <w:szCs w:val="21"/>
              </w:rPr>
              <w:t>部分质量管</w:t>
            </w:r>
            <w:proofErr w:type="gramStart"/>
            <w:r>
              <w:rPr>
                <w:rFonts w:hint="eastAsia"/>
                <w:szCs w:val="21"/>
              </w:rPr>
              <w:t>控过程</w:t>
            </w:r>
            <w:proofErr w:type="gramEnd"/>
            <w:r>
              <w:rPr>
                <w:rFonts w:hint="eastAsia"/>
                <w:szCs w:val="21"/>
              </w:rPr>
              <w:t>采用自动化或数字化检测设备实现质量数据的采集，人工完成质量管控数据的处理</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AC49A" w14:textId="040C8FFE" w:rsidR="005F6576" w:rsidRDefault="00000000" w:rsidP="00FF64B3">
            <w:pPr>
              <w:rPr>
                <w:szCs w:val="21"/>
              </w:rPr>
            </w:pPr>
            <w:r>
              <w:rPr>
                <w:rFonts w:hint="eastAsia"/>
                <w:szCs w:val="21"/>
              </w:rPr>
              <w:t>关键工序过程使用数字化检测设备和信息系统实现来料检验数据和生产关键工序过程检测数据的自动采集和处理；</w:t>
            </w:r>
          </w:p>
          <w:p w14:paraId="69B526E1" w14:textId="77777777" w:rsidR="005F6576" w:rsidRDefault="00000000" w:rsidP="00FF64B3">
            <w:pPr>
              <w:widowControl/>
              <w:rPr>
                <w:rFonts w:ascii="宋体" w:hAnsi="宋体" w:cs="宋体"/>
                <w:szCs w:val="21"/>
              </w:rPr>
            </w:pPr>
            <w:r>
              <w:rPr>
                <w:rFonts w:hint="eastAsia"/>
                <w:szCs w:val="21"/>
              </w:rPr>
              <w:t>采用质量工具对关键过程质量特性开展统计分析</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64E5" w14:textId="77777777" w:rsidR="005F6576" w:rsidRDefault="00000000" w:rsidP="00FF64B3">
            <w:pPr>
              <w:widowControl/>
              <w:textAlignment w:val="center"/>
              <w:rPr>
                <w:szCs w:val="21"/>
              </w:rPr>
            </w:pPr>
            <w:r>
              <w:rPr>
                <w:rFonts w:hint="eastAsia"/>
                <w:szCs w:val="21"/>
              </w:rPr>
              <w:t>基于试验数字化平台，实现设计试验过程的规范管理、试验数据的准确记录和共享利用；</w:t>
            </w:r>
          </w:p>
          <w:p w14:paraId="7BA89941" w14:textId="77777777" w:rsidR="005F6576" w:rsidRDefault="00000000" w:rsidP="00FF64B3">
            <w:pPr>
              <w:widowControl/>
              <w:textAlignment w:val="center"/>
              <w:rPr>
                <w:szCs w:val="21"/>
              </w:rPr>
            </w:pPr>
            <w:r>
              <w:rPr>
                <w:rFonts w:hint="eastAsia"/>
                <w:color w:val="000000" w:themeColor="text1"/>
                <w:szCs w:val="21"/>
              </w:rPr>
              <w:t>基于传感器、机器视觉、自动化控制、先进测量仪器等技术实现生产关键过程的质量标准和操作标准数字化，</w:t>
            </w:r>
            <w:r>
              <w:rPr>
                <w:rFonts w:hint="eastAsia"/>
                <w:szCs w:val="21"/>
              </w:rPr>
              <w:t>并在线监测，对检验结果进行判定和应用预防性质量措施；</w:t>
            </w:r>
          </w:p>
          <w:p w14:paraId="0E0C3A51" w14:textId="70FCA43D" w:rsidR="005F6576" w:rsidRDefault="00000000" w:rsidP="00FF64B3">
            <w:pPr>
              <w:widowControl/>
              <w:textAlignment w:val="center"/>
              <w:rPr>
                <w:szCs w:val="21"/>
              </w:rPr>
            </w:pPr>
            <w:r>
              <w:rPr>
                <w:rFonts w:hint="eastAsia"/>
                <w:szCs w:val="21"/>
              </w:rPr>
              <w:t>应用基于统计的分析技术质量管控系统，开展质量统计分析管理</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F7E4" w14:textId="77777777" w:rsidR="005F6576" w:rsidRDefault="00000000" w:rsidP="00FF64B3">
            <w:pPr>
              <w:widowControl/>
              <w:textAlignment w:val="center"/>
              <w:rPr>
                <w:szCs w:val="21"/>
              </w:rPr>
            </w:pPr>
            <w:r>
              <w:rPr>
                <w:rFonts w:hint="eastAsia"/>
                <w:szCs w:val="21"/>
              </w:rPr>
              <w:t>通过供应链管理平台，实现从采购寻源到生产销售的</w:t>
            </w:r>
            <w:proofErr w:type="gramStart"/>
            <w:r>
              <w:rPr>
                <w:rFonts w:hint="eastAsia"/>
                <w:szCs w:val="21"/>
              </w:rPr>
              <w:t>供应链全过程</w:t>
            </w:r>
            <w:proofErr w:type="gramEnd"/>
            <w:r>
              <w:rPr>
                <w:rFonts w:hint="eastAsia"/>
                <w:szCs w:val="21"/>
              </w:rPr>
              <w:t>质量协同管控和产品全生命周期质量追溯管理；</w:t>
            </w:r>
          </w:p>
          <w:p w14:paraId="79A39DB9" w14:textId="77777777" w:rsidR="005F6576" w:rsidRDefault="00000000" w:rsidP="00FF64B3">
            <w:pPr>
              <w:widowControl/>
              <w:textAlignment w:val="center"/>
              <w:rPr>
                <w:szCs w:val="21"/>
              </w:rPr>
            </w:pPr>
            <w:r>
              <w:rPr>
                <w:szCs w:val="21"/>
              </w:rPr>
              <w:t>融合人工智能、大数据等新技术，实现产品全生命周期的数字化检测、自动统计分析和判断，生产过程实现非预见性的智能优化调整，持续提升质量控制水平</w:t>
            </w:r>
          </w:p>
        </w:tc>
      </w:tr>
      <w:tr w:rsidR="005F6576" w14:paraId="19956CC7" w14:textId="77777777">
        <w:trPr>
          <w:trHeight w:val="9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2E8BD" w14:textId="77777777" w:rsidR="005F6576" w:rsidRDefault="005F6576" w:rsidP="00FF64B3">
            <w:pPr>
              <w:rPr>
                <w:rFonts w:ascii="宋体" w:hAnsi="宋体" w:cs="宋体"/>
                <w:b/>
                <w:bCs/>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85F5"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6.3.5质量数据管理</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E60A" w14:textId="77777777" w:rsidR="005F6576" w:rsidRDefault="00000000" w:rsidP="00FF64B3">
            <w:pPr>
              <w:pStyle w:val="aff3"/>
              <w:ind w:firstLine="0"/>
              <w:rPr>
                <w:szCs w:val="21"/>
              </w:rPr>
            </w:pPr>
            <w:r>
              <w:rPr>
                <w:rFonts w:hint="eastAsia"/>
                <w:szCs w:val="21"/>
                <w:lang w:val="en-US"/>
              </w:rPr>
              <w:t>以非正式或临时的方式管理质量数据</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7E5E6" w14:textId="77777777" w:rsidR="005F6576" w:rsidRDefault="00000000" w:rsidP="00FF64B3">
            <w:pPr>
              <w:widowControl/>
              <w:textAlignment w:val="center"/>
              <w:rPr>
                <w:szCs w:val="21"/>
              </w:rPr>
            </w:pPr>
            <w:r>
              <w:rPr>
                <w:rFonts w:hint="eastAsia"/>
                <w:szCs w:val="21"/>
              </w:rPr>
              <w:t>建立质量数据管理过程，规定质量数据采集的范围和类别；</w:t>
            </w:r>
          </w:p>
          <w:p w14:paraId="2B4B8159" w14:textId="77777777" w:rsidR="005F6576" w:rsidRDefault="00000000" w:rsidP="00FF64B3">
            <w:pPr>
              <w:widowControl/>
              <w:textAlignment w:val="center"/>
              <w:rPr>
                <w:rFonts w:ascii="宋体" w:hAnsi="宋体" w:cs="宋体"/>
                <w:szCs w:val="21"/>
              </w:rPr>
            </w:pPr>
            <w:r>
              <w:rPr>
                <w:rFonts w:hint="eastAsia"/>
                <w:szCs w:val="21"/>
              </w:rPr>
              <w:t>对质量数据进行访问授权和安全监控</w:t>
            </w:r>
          </w:p>
        </w:tc>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F02D" w14:textId="77777777" w:rsidR="005F6576" w:rsidRDefault="00000000" w:rsidP="00FF64B3">
            <w:pPr>
              <w:rPr>
                <w:color w:val="000000" w:themeColor="text1"/>
                <w:szCs w:val="21"/>
              </w:rPr>
            </w:pPr>
            <w:r>
              <w:rPr>
                <w:rFonts w:hint="eastAsia"/>
                <w:color w:val="000000" w:themeColor="text1"/>
                <w:szCs w:val="21"/>
              </w:rPr>
              <w:t>利用新一代信息技术实现关键过程质量数据的定义、采集、分析、开放共享和服务；</w:t>
            </w:r>
          </w:p>
          <w:p w14:paraId="4DE3B4B4" w14:textId="77777777" w:rsidR="005F6576" w:rsidRDefault="00000000" w:rsidP="00FF64B3">
            <w:pPr>
              <w:rPr>
                <w:color w:val="000000" w:themeColor="text1"/>
                <w:szCs w:val="21"/>
              </w:rPr>
            </w:pPr>
            <w:r>
              <w:rPr>
                <w:rFonts w:hint="eastAsia"/>
                <w:color w:val="000000" w:themeColor="text1"/>
                <w:szCs w:val="21"/>
              </w:rPr>
              <w:t>建立质量数据安全标准，对数据进行安全等级的划分；</w:t>
            </w:r>
          </w:p>
          <w:p w14:paraId="33984CBC" w14:textId="77777777" w:rsidR="005F6576" w:rsidRDefault="00000000" w:rsidP="00FF64B3">
            <w:pPr>
              <w:widowControl/>
              <w:rPr>
                <w:rFonts w:ascii="宋体" w:hAnsi="宋体" w:cs="宋体"/>
                <w:color w:val="000000" w:themeColor="text1"/>
                <w:szCs w:val="21"/>
              </w:rPr>
            </w:pPr>
            <w:r>
              <w:rPr>
                <w:rFonts w:hint="eastAsia"/>
                <w:color w:val="000000" w:themeColor="text1"/>
                <w:szCs w:val="21"/>
              </w:rPr>
              <w:t>建立数据质量标准，确保数据满足使用要求</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49EFC" w14:textId="77777777" w:rsidR="005F6576" w:rsidRDefault="00000000" w:rsidP="00FF64B3">
            <w:pPr>
              <w:widowControl/>
              <w:textAlignment w:val="center"/>
              <w:rPr>
                <w:color w:val="000000" w:themeColor="text1"/>
                <w:szCs w:val="21"/>
              </w:rPr>
            </w:pPr>
            <w:r>
              <w:rPr>
                <w:rFonts w:hint="eastAsia"/>
                <w:color w:val="000000" w:themeColor="text1"/>
                <w:szCs w:val="21"/>
              </w:rPr>
              <w:t>利用新一代信息技术实现对质量管理全过程绩效数据的定义、采集、分析、开放共享和服务；</w:t>
            </w:r>
          </w:p>
          <w:p w14:paraId="36142FD2" w14:textId="77777777" w:rsidR="005F6576" w:rsidRDefault="00000000" w:rsidP="00FF64B3">
            <w:pPr>
              <w:widowControl/>
              <w:textAlignment w:val="center"/>
              <w:rPr>
                <w:color w:val="000000" w:themeColor="text1"/>
                <w:szCs w:val="21"/>
              </w:rPr>
            </w:pPr>
            <w:r>
              <w:rPr>
                <w:rFonts w:hint="eastAsia"/>
                <w:color w:val="000000" w:themeColor="text1"/>
                <w:szCs w:val="21"/>
              </w:rPr>
              <w:t>定期开展数据安全风险分析，采取必要的预防措施；</w:t>
            </w:r>
          </w:p>
          <w:p w14:paraId="3F7B51F2" w14:textId="77777777" w:rsidR="005F6576" w:rsidRDefault="00000000" w:rsidP="00FF64B3">
            <w:pPr>
              <w:widowControl/>
              <w:textAlignment w:val="center"/>
              <w:rPr>
                <w:color w:val="000000" w:themeColor="text1"/>
                <w:szCs w:val="21"/>
              </w:rPr>
            </w:pPr>
            <w:r>
              <w:rPr>
                <w:rFonts w:hint="eastAsia"/>
                <w:color w:val="000000" w:themeColor="text1"/>
                <w:szCs w:val="21"/>
              </w:rPr>
              <w:t>量化分析评价数据质量标准运行的有效性，持续改进优化数据质量标准</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395C4" w14:textId="77777777" w:rsidR="005F6576" w:rsidRDefault="00000000" w:rsidP="00FF64B3">
            <w:pPr>
              <w:widowControl/>
              <w:textAlignment w:val="center"/>
              <w:rPr>
                <w:szCs w:val="21"/>
              </w:rPr>
            </w:pPr>
            <w:r>
              <w:rPr>
                <w:rFonts w:hint="eastAsia"/>
                <w:szCs w:val="21"/>
              </w:rPr>
              <w:t>建设供应链质量协同平台，共建产品唯一标识规范，实现供应链上下游质量数据资源共享，创新发展质量数据管理模式</w:t>
            </w:r>
          </w:p>
        </w:tc>
      </w:tr>
      <w:tr w:rsidR="005F6576" w14:paraId="458DA70C" w14:textId="77777777">
        <w:trPr>
          <w:trHeight w:val="454"/>
          <w:jc w:val="center"/>
        </w:trPr>
        <w:tc>
          <w:tcPr>
            <w:tcW w:w="139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7AC96A" w14:textId="77777777" w:rsidR="005F6576" w:rsidRDefault="00000000">
            <w:pPr>
              <w:widowControl/>
              <w:ind w:firstLineChars="200" w:firstLine="420"/>
              <w:jc w:val="left"/>
              <w:textAlignment w:val="center"/>
              <w:rPr>
                <w:szCs w:val="21"/>
              </w:rPr>
            </w:pPr>
            <w:r>
              <w:rPr>
                <w:rFonts w:ascii="宋体" w:hAnsi="宋体" w:cs="宋体" w:hint="eastAsia"/>
                <w:szCs w:val="21"/>
              </w:rPr>
              <w:t>·从检验级到卓越级的要求是渐进式描述。</w:t>
            </w:r>
          </w:p>
        </w:tc>
      </w:tr>
    </w:tbl>
    <w:p w14:paraId="664E5265" w14:textId="77777777" w:rsidR="005F6576" w:rsidRDefault="005F6576"/>
    <w:p w14:paraId="65BBE121" w14:textId="77777777" w:rsidR="005F6576" w:rsidRDefault="00000000">
      <w:pPr>
        <w:pStyle w:val="a3"/>
        <w:numPr>
          <w:ilvl w:val="2"/>
          <w:numId w:val="0"/>
        </w:numPr>
        <w:spacing w:before="156" w:after="156"/>
        <w:outlineLvl w:val="1"/>
      </w:pPr>
      <w:bookmarkStart w:id="177" w:name="_Toc10337"/>
      <w:bookmarkStart w:id="178" w:name="_Toc18856"/>
      <w:bookmarkStart w:id="179" w:name="_Toc11137"/>
      <w:bookmarkStart w:id="180" w:name="_Toc23831"/>
      <w:bookmarkStart w:id="181" w:name="_Toc20275"/>
      <w:bookmarkStart w:id="182" w:name="_Toc12100"/>
      <w:r>
        <w:rPr>
          <w:rFonts w:hint="eastAsia"/>
        </w:rPr>
        <w:t>6.4 持续成功的能力</w:t>
      </w:r>
      <w:bookmarkEnd w:id="177"/>
      <w:bookmarkEnd w:id="178"/>
      <w:bookmarkEnd w:id="179"/>
      <w:bookmarkEnd w:id="180"/>
      <w:bookmarkEnd w:id="181"/>
      <w:bookmarkEnd w:id="182"/>
    </w:p>
    <w:p w14:paraId="73B8932A" w14:textId="77777777" w:rsidR="005F6576" w:rsidRDefault="00000000">
      <w:pPr>
        <w:ind w:firstLineChars="200" w:firstLine="420"/>
        <w:rPr>
          <w:rFonts w:ascii="宋体" w:hAnsi="宋体" w:cs="宋体"/>
          <w:color w:val="000000" w:themeColor="text1"/>
        </w:rPr>
      </w:pPr>
      <w:r>
        <w:rPr>
          <w:rFonts w:ascii="宋体" w:hAnsi="宋体" w:cs="宋体" w:hint="eastAsia"/>
          <w:color w:val="000000" w:themeColor="text1"/>
        </w:rPr>
        <w:t>包括战略制定和实施能力、文化建设能力、知识管理能力、技术创新应用能力、基础设施和工作环境、</w:t>
      </w:r>
      <w:r>
        <w:rPr>
          <w:rFonts w:ascii="宋体" w:hAnsi="宋体" w:cs="宋体" w:hint="eastAsia"/>
          <w:color w:val="000000" w:themeColor="text1"/>
          <w:kern w:val="0"/>
          <w:szCs w:val="21"/>
          <w:lang w:bidi="ar"/>
        </w:rPr>
        <w:t>企业绩效分析和评价能力、学习创新能力等</w:t>
      </w:r>
      <w:r>
        <w:rPr>
          <w:rFonts w:ascii="宋体" w:hAnsi="宋体" w:cs="宋体" w:hint="eastAsia"/>
          <w:color w:val="000000" w:themeColor="text1"/>
        </w:rPr>
        <w:t>7个二级指标。持续成功的能力的不同等级要求见表3。</w:t>
      </w:r>
    </w:p>
    <w:p w14:paraId="0AF2ACD8" w14:textId="77777777" w:rsidR="005F6576" w:rsidRPr="00FF64B3" w:rsidRDefault="00000000" w:rsidP="00FF64B3">
      <w:pPr>
        <w:spacing w:beforeLines="50" w:before="156" w:afterLines="50" w:after="156"/>
        <w:jc w:val="center"/>
        <w:rPr>
          <w:rFonts w:ascii="黑体" w:eastAsia="黑体" w:hAnsi="黑体" w:cs="黑体"/>
        </w:rPr>
      </w:pPr>
      <w:r w:rsidRPr="00FF64B3">
        <w:rPr>
          <w:rFonts w:ascii="黑体" w:eastAsia="黑体" w:hAnsi="黑体" w:cs="黑体" w:hint="eastAsia"/>
        </w:rPr>
        <w:t>表</w:t>
      </w:r>
      <w:r w:rsidRPr="00FF64B3">
        <w:rPr>
          <w:rFonts w:ascii="黑体" w:eastAsia="黑体" w:hAnsi="黑体" w:cs="黑体"/>
        </w:rPr>
        <w:t xml:space="preserve">3 </w:t>
      </w:r>
      <w:r w:rsidRPr="00FF64B3">
        <w:rPr>
          <w:rFonts w:ascii="黑体" w:eastAsia="黑体" w:hAnsi="黑体" w:cs="黑体" w:hint="eastAsia"/>
        </w:rPr>
        <w:t>持续成功的能力的等级要求</w:t>
      </w:r>
    </w:p>
    <w:tbl>
      <w:tblPr>
        <w:tblW w:w="13928" w:type="dxa"/>
        <w:jc w:val="center"/>
        <w:tblLayout w:type="fixed"/>
        <w:tblLook w:val="04A0" w:firstRow="1" w:lastRow="0" w:firstColumn="1" w:lastColumn="0" w:noHBand="0" w:noVBand="1"/>
      </w:tblPr>
      <w:tblGrid>
        <w:gridCol w:w="728"/>
        <w:gridCol w:w="827"/>
        <w:gridCol w:w="1623"/>
        <w:gridCol w:w="2125"/>
        <w:gridCol w:w="3194"/>
        <w:gridCol w:w="2869"/>
        <w:gridCol w:w="2562"/>
      </w:tblGrid>
      <w:tr w:rsidR="005F6576" w14:paraId="490F3DCC" w14:textId="77777777" w:rsidTr="00FF64B3">
        <w:trPr>
          <w:trHeight w:val="300"/>
          <w:tblHeader/>
          <w:jc w:val="center"/>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DD943E"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一级指标</w:t>
            </w:r>
          </w:p>
        </w:tc>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8CC3B9"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二级指标</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68B2"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经验级</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6625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检验级</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3A43"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保证级</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0A30"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预防级</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391DA"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卓越级</w:t>
            </w:r>
          </w:p>
        </w:tc>
      </w:tr>
      <w:tr w:rsidR="005F6576" w14:paraId="1FEAC259" w14:textId="77777777" w:rsidTr="00FF64B3">
        <w:trPr>
          <w:trHeight w:val="300"/>
          <w:tblHeader/>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2A0A3" w14:textId="77777777" w:rsidR="005F6576" w:rsidRDefault="005F6576">
            <w:pPr>
              <w:jc w:val="center"/>
              <w:rPr>
                <w:rFonts w:ascii="宋体" w:hAnsi="宋体" w:cs="宋体"/>
                <w:b/>
                <w:bCs/>
                <w:szCs w:val="21"/>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96BC7" w14:textId="77777777" w:rsidR="005F6576" w:rsidRDefault="005F6576">
            <w:pPr>
              <w:jc w:val="center"/>
              <w:rPr>
                <w:rFonts w:ascii="宋体" w:hAnsi="宋体" w:cs="宋体"/>
                <w:b/>
                <w:bCs/>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86D9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DBFB"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EBA6"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D1360"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1C13"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特征/要求</w:t>
            </w:r>
          </w:p>
        </w:tc>
      </w:tr>
      <w:tr w:rsidR="005F6576" w14:paraId="6B0FFCEB" w14:textId="77777777" w:rsidTr="00FF64B3">
        <w:trPr>
          <w:trHeight w:val="380"/>
          <w:jc w:val="center"/>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2E81B7" w14:textId="77777777" w:rsidR="005F6576" w:rsidRDefault="00000000" w:rsidP="00FF64B3">
            <w:pPr>
              <w:widowControl/>
              <w:textAlignment w:val="center"/>
              <w:rPr>
                <w:rFonts w:ascii="宋体" w:hAnsi="宋体" w:cs="宋体"/>
                <w:b/>
                <w:bCs/>
                <w:szCs w:val="21"/>
              </w:rPr>
            </w:pPr>
            <w:r>
              <w:rPr>
                <w:rFonts w:ascii="宋体" w:hAnsi="宋体" w:cs="宋体" w:hint="eastAsia"/>
                <w:b/>
                <w:bCs/>
                <w:kern w:val="0"/>
                <w:szCs w:val="21"/>
                <w:lang w:bidi="ar"/>
              </w:rPr>
              <w:t>6.4持续成功的能力</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F17D"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6.4.1战略制定和实施能力</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4877"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以非正式或者临时的方式确定企业的发展方向</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C10A"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建立战略管理过程，明确战略的基本框架</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1853B" w14:textId="77777777" w:rsidR="005F6576" w:rsidRDefault="00000000">
            <w:pPr>
              <w:widowControl/>
              <w:textAlignment w:val="center"/>
              <w:rPr>
                <w:color w:val="000000" w:themeColor="text1"/>
                <w:szCs w:val="21"/>
              </w:rPr>
            </w:pPr>
            <w:r>
              <w:rPr>
                <w:rFonts w:hint="eastAsia"/>
                <w:color w:val="000000" w:themeColor="text1"/>
                <w:szCs w:val="21"/>
              </w:rPr>
              <w:t>在充分收集信息的基础上，利用战略分析工具和方法制定清晰明确的战略规划并有效执行；</w:t>
            </w:r>
          </w:p>
          <w:p w14:paraId="76011826" w14:textId="77777777" w:rsidR="005F6576" w:rsidRDefault="00000000">
            <w:pPr>
              <w:widowControl/>
              <w:textAlignment w:val="center"/>
              <w:rPr>
                <w:rFonts w:ascii="宋体" w:hAnsi="宋体" w:cs="宋体"/>
                <w:color w:val="000000" w:themeColor="text1"/>
                <w:szCs w:val="21"/>
              </w:rPr>
            </w:pPr>
            <w:r>
              <w:rPr>
                <w:rFonts w:hint="eastAsia"/>
                <w:color w:val="000000" w:themeColor="text1"/>
                <w:szCs w:val="21"/>
              </w:rPr>
              <w:t>对战略的持续适宜性进行评审，并在必要时进行调整和更新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6357" w14:textId="77777777" w:rsidR="005F6576" w:rsidRDefault="00000000">
            <w:pPr>
              <w:widowControl/>
              <w:textAlignment w:val="center"/>
              <w:rPr>
                <w:color w:val="000000" w:themeColor="text1"/>
              </w:rPr>
            </w:pPr>
            <w:r>
              <w:rPr>
                <w:rFonts w:hint="eastAsia"/>
                <w:color w:val="000000" w:themeColor="text1"/>
              </w:rPr>
              <w:t>确保战略与企业的使命、</w:t>
            </w:r>
            <w:proofErr w:type="gramStart"/>
            <w:r>
              <w:rPr>
                <w:rFonts w:hint="eastAsia"/>
                <w:color w:val="000000" w:themeColor="text1"/>
              </w:rPr>
              <w:t>愿景和</w:t>
            </w:r>
            <w:proofErr w:type="gramEnd"/>
            <w:r>
              <w:rPr>
                <w:rFonts w:hint="eastAsia"/>
                <w:color w:val="000000" w:themeColor="text1"/>
              </w:rPr>
              <w:t>价值观保持一致；</w:t>
            </w:r>
          </w:p>
          <w:p w14:paraId="13D7CC10" w14:textId="77777777" w:rsidR="005F6576" w:rsidRDefault="00000000">
            <w:pPr>
              <w:widowControl/>
              <w:textAlignment w:val="center"/>
              <w:rPr>
                <w:color w:val="000000" w:themeColor="text1"/>
              </w:rPr>
            </w:pPr>
            <w:r>
              <w:rPr>
                <w:rFonts w:hint="eastAsia"/>
                <w:color w:val="000000" w:themeColor="text1"/>
              </w:rPr>
              <w:t>依据战略开展各项经营管理活动，能够有效帮助企业应对风险和机遇；</w:t>
            </w:r>
          </w:p>
          <w:p w14:paraId="58BC31EA" w14:textId="77777777" w:rsidR="005F6576" w:rsidRDefault="00000000">
            <w:pPr>
              <w:widowControl/>
              <w:textAlignment w:val="center"/>
              <w:rPr>
                <w:color w:val="000000" w:themeColor="text1"/>
              </w:rPr>
            </w:pPr>
            <w:r>
              <w:rPr>
                <w:rFonts w:hint="eastAsia"/>
                <w:color w:val="000000" w:themeColor="text1"/>
              </w:rPr>
              <w:lastRenderedPageBreak/>
              <w:t>对战略目标的达成情况进行实时监控和采取必要措施</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CF60" w14:textId="77777777" w:rsidR="005F6576" w:rsidRDefault="00000000">
            <w:pPr>
              <w:widowControl/>
              <w:textAlignment w:val="center"/>
              <w:rPr>
                <w:color w:val="000000" w:themeColor="text1"/>
                <w:szCs w:val="21"/>
              </w:rPr>
            </w:pPr>
            <w:r>
              <w:rPr>
                <w:rFonts w:hint="eastAsia"/>
                <w:color w:val="000000" w:themeColor="text1"/>
                <w:szCs w:val="21"/>
              </w:rPr>
              <w:lastRenderedPageBreak/>
              <w:t>实现战略与生态合作伙伴间的有效协同；</w:t>
            </w:r>
          </w:p>
          <w:p w14:paraId="46C768E5" w14:textId="77777777" w:rsidR="005F6576" w:rsidRDefault="00000000">
            <w:pPr>
              <w:widowControl/>
              <w:textAlignment w:val="center"/>
              <w:rPr>
                <w:rFonts w:ascii="宋体" w:hAnsi="宋体" w:cs="宋体"/>
                <w:color w:val="000000" w:themeColor="text1"/>
                <w:szCs w:val="21"/>
              </w:rPr>
            </w:pPr>
            <w:r>
              <w:rPr>
                <w:rFonts w:hint="eastAsia"/>
                <w:color w:val="000000" w:themeColor="text1"/>
                <w:szCs w:val="21"/>
              </w:rPr>
              <w:t>战略实施可满足所有相关方的需求和期望</w:t>
            </w:r>
          </w:p>
        </w:tc>
      </w:tr>
      <w:tr w:rsidR="005F6576" w14:paraId="287D8854" w14:textId="77777777" w:rsidTr="00FF64B3">
        <w:trPr>
          <w:trHeight w:val="380"/>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6BA81" w14:textId="77777777" w:rsidR="005F6576" w:rsidRDefault="005F6576" w:rsidP="00FF64B3">
            <w:pPr>
              <w:rPr>
                <w:rFonts w:ascii="宋体" w:hAnsi="宋体" w:cs="宋体"/>
                <w:b/>
                <w:bCs/>
                <w:szCs w:val="21"/>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DDFE0"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6.4.2文化建设能力</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5543"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以非正式或者临时的方式开展企业文化建设</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DD0B8"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建立制度规范，并对员工进行培训和宣贯，得到员工的理解、认同和执行</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0A78"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提炼形成企业文化，并通过适宜的方法和渠道进行宣传和培训</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7F73"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szCs w:val="21"/>
              </w:rPr>
              <w:t>定期根据企业内外部环境因素的变化进行文化评审，</w:t>
            </w:r>
            <w:r>
              <w:rPr>
                <w:rFonts w:ascii="宋体" w:hAnsi="宋体" w:cs="宋体" w:hint="eastAsia"/>
                <w:color w:val="000000" w:themeColor="text1"/>
                <w:kern w:val="0"/>
                <w:szCs w:val="21"/>
                <w:lang w:bidi="ar"/>
              </w:rPr>
              <w:t>确保文化与企业的使命、</w:t>
            </w:r>
            <w:proofErr w:type="gramStart"/>
            <w:r>
              <w:rPr>
                <w:rFonts w:ascii="宋体" w:hAnsi="宋体" w:cs="宋体" w:hint="eastAsia"/>
                <w:color w:val="000000" w:themeColor="text1"/>
                <w:kern w:val="0"/>
                <w:szCs w:val="21"/>
                <w:lang w:bidi="ar"/>
              </w:rPr>
              <w:t>愿景和</w:t>
            </w:r>
            <w:proofErr w:type="gramEnd"/>
            <w:r>
              <w:rPr>
                <w:rFonts w:ascii="宋体" w:hAnsi="宋体" w:cs="宋体" w:hint="eastAsia"/>
                <w:color w:val="000000" w:themeColor="text1"/>
                <w:kern w:val="0"/>
                <w:szCs w:val="21"/>
                <w:lang w:bidi="ar"/>
              </w:rPr>
              <w:t>价值观以及战略保持一致</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14128"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与产业链共建质量文化生态，确保文化成为企业高质量发展的内驱动力</w:t>
            </w:r>
          </w:p>
        </w:tc>
      </w:tr>
      <w:tr w:rsidR="005F6576" w14:paraId="0268C393" w14:textId="77777777" w:rsidTr="00FF64B3">
        <w:trPr>
          <w:trHeight w:val="380"/>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E3CE76" w14:textId="77777777" w:rsidR="005F6576" w:rsidRDefault="005F6576" w:rsidP="00FF64B3">
            <w:pPr>
              <w:rPr>
                <w:rFonts w:ascii="宋体" w:hAnsi="宋体" w:cs="宋体"/>
                <w:b/>
                <w:bCs/>
                <w:szCs w:val="21"/>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7DCE"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6.4.3知识管理能力</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01E8"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以非正式或者临时的方式进行知识的开发和利用</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F25A"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建立知识管理过程，并确保有效运行；</w:t>
            </w:r>
          </w:p>
          <w:p w14:paraId="4AE25510"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确定所需的知识并予以保护和分享</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3614"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全面确定过程运行所需的知识，建立知识库，利用适宜的工具进行管理，确保知识在各业务过程中的有效应用</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5935B" w14:textId="77777777" w:rsidR="005F6576" w:rsidRDefault="00000000">
            <w:pPr>
              <w:widowControl/>
              <w:textAlignment w:val="center"/>
              <w:rPr>
                <w:color w:val="000000" w:themeColor="text1"/>
                <w:szCs w:val="21"/>
              </w:rPr>
            </w:pPr>
            <w:r>
              <w:rPr>
                <w:rFonts w:hint="eastAsia"/>
                <w:color w:val="000000" w:themeColor="text1"/>
                <w:szCs w:val="21"/>
              </w:rPr>
              <w:t>在全面、系统的数据和信息收集、加工的基础上，进行知识的转化；</w:t>
            </w:r>
          </w:p>
          <w:p w14:paraId="21E2C7BA"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明确知识管理过程的评价要求并开展评价和改进</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F0DB" w14:textId="77777777" w:rsidR="005F6576" w:rsidRDefault="00000000">
            <w:pPr>
              <w:widowControl/>
              <w:textAlignment w:val="center"/>
              <w:rPr>
                <w:rFonts w:ascii="宋体" w:hAnsi="宋体" w:cs="宋体"/>
                <w:color w:val="000000" w:themeColor="text1"/>
                <w:szCs w:val="21"/>
              </w:rPr>
            </w:pPr>
            <w:r>
              <w:rPr>
                <w:rFonts w:hint="eastAsia"/>
                <w:color w:val="000000" w:themeColor="text1"/>
                <w:szCs w:val="21"/>
              </w:rPr>
              <w:t>积极在产业链上下游之间共享知识与经验，促进行业进步</w:t>
            </w:r>
          </w:p>
        </w:tc>
      </w:tr>
      <w:tr w:rsidR="005F6576" w14:paraId="4E243EAC" w14:textId="77777777" w:rsidTr="00FF64B3">
        <w:trPr>
          <w:trHeight w:val="760"/>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2392DB" w14:textId="77777777" w:rsidR="005F6576" w:rsidRDefault="005F6576" w:rsidP="00FF64B3">
            <w:pPr>
              <w:rPr>
                <w:rFonts w:ascii="宋体" w:hAnsi="宋体" w:cs="宋体"/>
                <w:b/>
                <w:bCs/>
                <w:szCs w:val="21"/>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94BB"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6.4.4技术创新应用能力</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AB1B" w14:textId="77777777" w:rsidR="005F6576" w:rsidRDefault="00000000">
            <w:pPr>
              <w:widowControl/>
              <w:textAlignment w:val="center"/>
            </w:pPr>
            <w:r>
              <w:rPr>
                <w:rFonts w:hint="eastAsia"/>
              </w:rPr>
              <w:t>以非正式或者临时的方式开展技术应用或创新活动</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C0BEA"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建立技术应用和创新管理过程，确保其有效运行；</w:t>
            </w:r>
          </w:p>
          <w:p w14:paraId="6081F96E"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识别和跟踪行业创新和/或新技术</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AE09A"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利用工具，依据企业的发展战略评价已识别的创新和/或新技术的收益以及相关的风险和机遇；</w:t>
            </w:r>
          </w:p>
          <w:p w14:paraId="54976682"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对于适宜的创新和/或新技术经过成本/收益评价后予以应用；</w:t>
            </w:r>
          </w:p>
          <w:p w14:paraId="4F447F17"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已形成产品核心技术</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647C"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具备支撑创新和/或新技术进步的知识和资源；</w:t>
            </w:r>
          </w:p>
          <w:p w14:paraId="69379554"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对创新和/或新技术进行系统和全面的成熟度评价；</w:t>
            </w:r>
          </w:p>
          <w:p w14:paraId="14689EC5"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产品核心技术已形成发明专利</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FAA96"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szCs w:val="21"/>
              </w:rPr>
              <w:t>在考虑企业内外部环境以及相关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和期望的基础上，及时跟进和评估相关创新和/或新技术的收益和影响，适时采用创新和/或新技术和新方法；</w:t>
            </w:r>
          </w:p>
          <w:p w14:paraId="645FE6C0"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szCs w:val="21"/>
              </w:rPr>
              <w:t>产品核心技术处于行业领先水平</w:t>
            </w:r>
          </w:p>
        </w:tc>
      </w:tr>
      <w:tr w:rsidR="005F6576" w14:paraId="2D239852" w14:textId="77777777" w:rsidTr="00FF64B3">
        <w:trPr>
          <w:trHeight w:val="300"/>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852E0A" w14:textId="77777777" w:rsidR="005F6576" w:rsidRDefault="005F6576" w:rsidP="00FF64B3">
            <w:pPr>
              <w:rPr>
                <w:rFonts w:ascii="宋体" w:hAnsi="宋体" w:cs="宋体"/>
                <w:b/>
                <w:bCs/>
                <w:szCs w:val="21"/>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2282"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6.4.5基础设施和工</w:t>
            </w:r>
            <w:r>
              <w:rPr>
                <w:rFonts w:ascii="宋体" w:hAnsi="宋体" w:cs="宋体" w:hint="eastAsia"/>
                <w:kern w:val="0"/>
                <w:szCs w:val="21"/>
                <w:lang w:bidi="ar"/>
              </w:rPr>
              <w:lastRenderedPageBreak/>
              <w:t>作环境</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85C8" w14:textId="77777777" w:rsidR="005F6576" w:rsidRDefault="00000000">
            <w:pPr>
              <w:widowControl/>
              <w:textAlignment w:val="center"/>
              <w:rPr>
                <w:rFonts w:ascii="宋体" w:hAnsi="宋体" w:cs="宋体"/>
                <w:szCs w:val="21"/>
              </w:rPr>
            </w:pPr>
            <w:r>
              <w:rPr>
                <w:rFonts w:ascii="宋体" w:hAnsi="宋体" w:cs="宋体" w:hint="eastAsia"/>
                <w:kern w:val="0"/>
                <w:szCs w:val="21"/>
                <w:lang w:bidi="ar"/>
              </w:rPr>
              <w:lastRenderedPageBreak/>
              <w:t>以非正式或者临时的方式管理基础设施和工作环境</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181C" w14:textId="77777777" w:rsidR="005F6576" w:rsidRDefault="00000000">
            <w:pPr>
              <w:widowControl/>
              <w:textAlignment w:val="center"/>
              <w:rPr>
                <w:rFonts w:ascii="宋体" w:hAnsi="宋体" w:cs="宋体"/>
                <w:kern w:val="0"/>
                <w:szCs w:val="21"/>
                <w:lang w:bidi="ar"/>
              </w:rPr>
            </w:pPr>
            <w:r>
              <w:rPr>
                <w:rFonts w:ascii="宋体" w:hAnsi="宋体" w:cs="宋体" w:hint="eastAsia"/>
                <w:kern w:val="0"/>
                <w:szCs w:val="21"/>
                <w:lang w:bidi="ar"/>
              </w:rPr>
              <w:t>建立基础设施和工作环境管理过程，确保其有效运行；</w:t>
            </w:r>
          </w:p>
          <w:p w14:paraId="150AA478" w14:textId="77777777" w:rsidR="005F6576" w:rsidRDefault="00000000">
            <w:pPr>
              <w:widowControl/>
              <w:textAlignment w:val="center"/>
              <w:rPr>
                <w:rFonts w:ascii="宋体" w:hAnsi="宋体" w:cs="宋体"/>
                <w:szCs w:val="21"/>
              </w:rPr>
            </w:pPr>
            <w:r>
              <w:rPr>
                <w:rFonts w:ascii="宋体" w:hAnsi="宋体" w:cs="宋体" w:hint="eastAsia"/>
                <w:kern w:val="0"/>
                <w:szCs w:val="21"/>
                <w:lang w:bidi="ar"/>
              </w:rPr>
              <w:t>对基础设施和工作环境的需求予以识别和</w:t>
            </w:r>
            <w:r>
              <w:rPr>
                <w:rFonts w:ascii="宋体" w:hAnsi="宋体" w:cs="宋体" w:hint="eastAsia"/>
                <w:kern w:val="0"/>
                <w:szCs w:val="21"/>
                <w:lang w:bidi="ar"/>
              </w:rPr>
              <w:lastRenderedPageBreak/>
              <w:t>应对，确保满足业务活动实施要求</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4F35" w14:textId="77777777" w:rsidR="005F6576" w:rsidRDefault="00000000">
            <w:pPr>
              <w:widowControl/>
              <w:textAlignment w:val="center"/>
              <w:rPr>
                <w:rFonts w:ascii="宋体" w:hAnsi="宋体" w:cs="宋体"/>
                <w:szCs w:val="21"/>
              </w:rPr>
            </w:pPr>
            <w:r>
              <w:rPr>
                <w:rFonts w:ascii="宋体" w:hAnsi="宋体" w:cs="宋体" w:hint="eastAsia"/>
                <w:kern w:val="0"/>
                <w:szCs w:val="21"/>
                <w:lang w:bidi="ar"/>
              </w:rPr>
              <w:lastRenderedPageBreak/>
              <w:t>利用工具和方法对基础设施和工作环境状况进行监控和改善，保持生产现场处于与产品和制造过程需求相协调的有序、清洁和整理的状态</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8643" w14:textId="77777777" w:rsidR="005F6576" w:rsidRDefault="00000000">
            <w:pPr>
              <w:widowControl/>
              <w:textAlignment w:val="center"/>
              <w:rPr>
                <w:rFonts w:ascii="宋体" w:hAnsi="宋体" w:cs="宋体"/>
                <w:szCs w:val="21"/>
              </w:rPr>
            </w:pPr>
            <w:r>
              <w:rPr>
                <w:rFonts w:ascii="宋体" w:hAnsi="宋体" w:cs="宋体" w:hint="eastAsia"/>
                <w:kern w:val="0"/>
                <w:szCs w:val="21"/>
                <w:lang w:bidi="ar"/>
              </w:rPr>
              <w:t>基于绩效数据、风险和机遇分析结果，开展基础设施和工作环境的提供、维护和改善</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824B" w14:textId="77777777" w:rsidR="005F6576" w:rsidRDefault="00000000">
            <w:pPr>
              <w:widowControl/>
              <w:textAlignment w:val="center"/>
              <w:rPr>
                <w:rFonts w:ascii="宋体" w:hAnsi="宋体" w:cs="宋体"/>
                <w:szCs w:val="21"/>
              </w:rPr>
            </w:pPr>
            <w:r>
              <w:rPr>
                <w:rFonts w:ascii="宋体" w:hAnsi="宋体" w:cs="宋体" w:hint="eastAsia"/>
                <w:szCs w:val="21"/>
              </w:rPr>
              <w:t>制定</w:t>
            </w:r>
            <w:proofErr w:type="gramStart"/>
            <w:r>
              <w:rPr>
                <w:rFonts w:ascii="宋体" w:hAnsi="宋体" w:cs="宋体" w:hint="eastAsia"/>
                <w:szCs w:val="21"/>
              </w:rPr>
              <w:t>双碳目标</w:t>
            </w:r>
            <w:proofErr w:type="gramEnd"/>
            <w:r>
              <w:rPr>
                <w:rFonts w:ascii="宋体" w:hAnsi="宋体" w:cs="宋体" w:hint="eastAsia"/>
                <w:szCs w:val="21"/>
              </w:rPr>
              <w:t>及路线图，携手全产业</w:t>
            </w:r>
            <w:proofErr w:type="gramStart"/>
            <w:r>
              <w:rPr>
                <w:rFonts w:ascii="宋体" w:hAnsi="宋体" w:cs="宋体" w:hint="eastAsia"/>
                <w:szCs w:val="21"/>
              </w:rPr>
              <w:t>链合作</w:t>
            </w:r>
            <w:proofErr w:type="gramEnd"/>
            <w:r>
              <w:rPr>
                <w:rFonts w:ascii="宋体" w:hAnsi="宋体" w:cs="宋体" w:hint="eastAsia"/>
                <w:szCs w:val="21"/>
              </w:rPr>
              <w:t>伙伴积极履行社会责任，</w:t>
            </w:r>
            <w:proofErr w:type="gramStart"/>
            <w:r>
              <w:rPr>
                <w:rFonts w:ascii="宋体" w:hAnsi="宋体" w:cs="宋体" w:hint="eastAsia"/>
                <w:szCs w:val="21"/>
              </w:rPr>
              <w:t>实现零碳目标</w:t>
            </w:r>
            <w:proofErr w:type="gramEnd"/>
            <w:r>
              <w:rPr>
                <w:rFonts w:ascii="宋体" w:hAnsi="宋体" w:cs="宋体" w:hint="eastAsia"/>
                <w:szCs w:val="21"/>
              </w:rPr>
              <w:t>；</w:t>
            </w:r>
          </w:p>
          <w:p w14:paraId="06595BCE" w14:textId="77777777" w:rsidR="005F6576" w:rsidRDefault="00000000">
            <w:pPr>
              <w:widowControl/>
              <w:textAlignment w:val="center"/>
              <w:rPr>
                <w:rFonts w:ascii="宋体" w:hAnsi="宋体" w:cs="宋体"/>
                <w:szCs w:val="21"/>
              </w:rPr>
            </w:pPr>
            <w:r>
              <w:rPr>
                <w:rFonts w:ascii="宋体" w:hAnsi="宋体" w:cs="宋体" w:hint="eastAsia"/>
                <w:szCs w:val="21"/>
              </w:rPr>
              <w:lastRenderedPageBreak/>
              <w:t>基础设施和工作环境成为支撑企业实现战略目标的关键贡献因素</w:t>
            </w:r>
          </w:p>
        </w:tc>
      </w:tr>
      <w:tr w:rsidR="005F6576" w14:paraId="49CDABE9" w14:textId="77777777" w:rsidTr="00FF64B3">
        <w:trPr>
          <w:trHeight w:val="380"/>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975B41" w14:textId="77777777" w:rsidR="005F6576" w:rsidRDefault="005F6576" w:rsidP="00FF64B3">
            <w:pPr>
              <w:rPr>
                <w:rFonts w:ascii="宋体" w:hAnsi="宋体" w:cs="宋体"/>
                <w:b/>
                <w:bCs/>
                <w:szCs w:val="21"/>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4A1CE"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6.4.6企业绩效分析和评价能力</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49D5"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以非正式或者临时的方式开展绩效分析和评价活动</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D3CBC"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建立企业绩效分析和评价过程，确保其有效运行；</w:t>
            </w:r>
          </w:p>
          <w:p w14:paraId="563FAF4B"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对企业的质量绩效、内部活动和资源状况、内外部环境的信息进行收集和利用</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B685"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利用工具和方法系统、全面、有效地策划和实施信息和数据收集活动，并依据信息和数据开展企业绩效的全面评价</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B0A32"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实时获取与绩效指标相关的数据，并开展分析和评价；</w:t>
            </w:r>
          </w:p>
          <w:p w14:paraId="3AD2FFFF"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适用时，依据分析结果对企业的战略、方针、目标等进行动态调整</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3BFB0"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通过绩效分析和评价识别学习和创新机会，并指导实施适宜的学习和创新</w:t>
            </w:r>
          </w:p>
        </w:tc>
      </w:tr>
      <w:tr w:rsidR="005F6576" w14:paraId="02EA0559" w14:textId="77777777" w:rsidTr="00FF64B3">
        <w:trPr>
          <w:trHeight w:val="380"/>
          <w:jc w:val="center"/>
        </w:trPr>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48F5D7" w14:textId="77777777" w:rsidR="005F6576" w:rsidRDefault="005F6576" w:rsidP="00FF64B3">
            <w:pPr>
              <w:rPr>
                <w:rFonts w:ascii="宋体" w:hAnsi="宋体" w:cs="宋体"/>
                <w:b/>
                <w:bCs/>
                <w:szCs w:val="21"/>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C1E08" w14:textId="77777777" w:rsidR="005F6576" w:rsidRDefault="00000000" w:rsidP="00FF64B3">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6.4.7学习创新能力</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0C86"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以非正式或者临时的方式开展学习和创新</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2EA4" w14:textId="77777777" w:rsidR="005F6576" w:rsidRDefault="00000000">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建立学习和创新过程，确保其有效运行；</w:t>
            </w:r>
          </w:p>
          <w:p w14:paraId="55145219"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在相关方的推动下进行改善</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6120"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具备主动学习和改善意识，利用工具和方法针对大部分产品和关键过程实施改进和创新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0CC82"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建立学习和创新保障机制，能够在战略目标的指引下进行产品和过程的改进和创新</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86CB" w14:textId="77777777" w:rsidR="005F6576" w:rsidRDefault="00000000">
            <w:pPr>
              <w:widowControl/>
              <w:textAlignment w:val="center"/>
              <w:rPr>
                <w:rFonts w:ascii="宋体" w:hAnsi="宋体" w:cs="宋体"/>
                <w:color w:val="000000" w:themeColor="text1"/>
                <w:szCs w:val="21"/>
              </w:rPr>
            </w:pPr>
            <w:r>
              <w:rPr>
                <w:rFonts w:ascii="宋体" w:hAnsi="宋体" w:cs="宋体" w:hint="eastAsia"/>
                <w:color w:val="000000" w:themeColor="text1"/>
                <w:szCs w:val="21"/>
              </w:rPr>
              <w:t>学习和创新成为企业的常规活动，且已延伸到所有相关方关系中</w:t>
            </w:r>
          </w:p>
        </w:tc>
      </w:tr>
      <w:tr w:rsidR="005F6576" w14:paraId="1A7493BD" w14:textId="77777777">
        <w:trPr>
          <w:trHeight w:val="494"/>
          <w:jc w:val="center"/>
        </w:trPr>
        <w:tc>
          <w:tcPr>
            <w:tcW w:w="1392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6DBD483" w14:textId="77777777" w:rsidR="005F6576" w:rsidRDefault="00000000">
            <w:pPr>
              <w:widowControl/>
              <w:ind w:firstLineChars="200" w:firstLine="420"/>
              <w:jc w:val="left"/>
              <w:textAlignment w:val="center"/>
              <w:rPr>
                <w:szCs w:val="21"/>
              </w:rPr>
            </w:pPr>
            <w:r>
              <w:rPr>
                <w:rFonts w:ascii="宋体" w:hAnsi="宋体" w:cs="宋体" w:hint="eastAsia"/>
                <w:szCs w:val="21"/>
              </w:rPr>
              <w:t>·从检验级到卓越级的要求是渐进式描述。</w:t>
            </w:r>
          </w:p>
        </w:tc>
      </w:tr>
    </w:tbl>
    <w:p w14:paraId="05548498" w14:textId="77777777" w:rsidR="005F6576" w:rsidRDefault="005F6576"/>
    <w:p w14:paraId="166F60E9" w14:textId="77777777" w:rsidR="005F6576" w:rsidRDefault="00000000">
      <w:pPr>
        <w:pStyle w:val="a3"/>
        <w:numPr>
          <w:ilvl w:val="2"/>
          <w:numId w:val="0"/>
        </w:numPr>
        <w:spacing w:before="156" w:after="156"/>
        <w:outlineLvl w:val="1"/>
      </w:pPr>
      <w:bookmarkStart w:id="183" w:name="_Toc9301"/>
      <w:bookmarkStart w:id="184" w:name="_Toc11086"/>
      <w:bookmarkStart w:id="185" w:name="_Toc23472"/>
      <w:bookmarkStart w:id="186" w:name="_Toc23942"/>
      <w:bookmarkStart w:id="187" w:name="_Toc17758"/>
      <w:bookmarkStart w:id="188" w:name="_Toc11441"/>
      <w:r>
        <w:rPr>
          <w:rFonts w:hint="eastAsia"/>
        </w:rPr>
        <w:t>6.5 质量绩效</w:t>
      </w:r>
      <w:bookmarkEnd w:id="183"/>
      <w:bookmarkEnd w:id="184"/>
      <w:bookmarkEnd w:id="185"/>
      <w:bookmarkEnd w:id="186"/>
      <w:bookmarkEnd w:id="187"/>
      <w:bookmarkEnd w:id="188"/>
    </w:p>
    <w:p w14:paraId="49E58C22" w14:textId="77777777" w:rsidR="005F6576" w:rsidRDefault="00000000">
      <w:pPr>
        <w:ind w:firstLineChars="200" w:firstLine="420"/>
        <w:rPr>
          <w:rFonts w:ascii="宋体" w:hAnsi="宋体" w:cs="宋体"/>
        </w:rPr>
      </w:pPr>
      <w:r>
        <w:rPr>
          <w:rFonts w:ascii="宋体" w:hAnsi="宋体" w:cs="宋体" w:hint="eastAsia"/>
        </w:rPr>
        <w:t>包括过程能力指数、来料一次交验合格率、全过程一次交验合格率、平均缺陷率、内部质量损失率、外部质量损失率、年度质量改进收益、设备综合效率（OEE）、</w:t>
      </w:r>
      <w:r>
        <w:rPr>
          <w:rFonts w:ascii="宋体" w:hAnsi="宋体" w:cs="宋体" w:hint="eastAsia"/>
          <w:kern w:val="0"/>
          <w:szCs w:val="21"/>
          <w:lang w:bidi="ar"/>
        </w:rPr>
        <w:t>高端化程度</w:t>
      </w:r>
      <w:r>
        <w:rPr>
          <w:rFonts w:ascii="宋体" w:hAnsi="宋体" w:cs="宋体" w:hint="eastAsia"/>
        </w:rPr>
        <w:t>、市场占有率、顾客保留率和忠诚度等11个二级指标。质量绩效的不同等级要求见表4，各指标计算方式见附录A。</w:t>
      </w:r>
    </w:p>
    <w:p w14:paraId="063DC4C1" w14:textId="77777777" w:rsidR="005F6576" w:rsidRDefault="00000000" w:rsidP="00FF64B3">
      <w:pPr>
        <w:spacing w:beforeLines="50" w:before="156" w:afterLines="50" w:after="156"/>
        <w:jc w:val="center"/>
        <w:rPr>
          <w:rFonts w:ascii="宋体" w:hAnsi="宋体" w:cs="宋体"/>
        </w:rPr>
      </w:pPr>
      <w:r w:rsidRPr="00FF64B3">
        <w:rPr>
          <w:rFonts w:ascii="黑体" w:eastAsia="黑体" w:hAnsi="黑体" w:cs="黑体" w:hint="eastAsia"/>
        </w:rPr>
        <w:t>表</w:t>
      </w:r>
      <w:r w:rsidRPr="00FF64B3">
        <w:rPr>
          <w:rFonts w:ascii="黑体" w:eastAsia="黑体" w:hAnsi="黑体" w:cs="黑体"/>
        </w:rPr>
        <w:t xml:space="preserve">4 </w:t>
      </w:r>
      <w:r w:rsidRPr="00FF64B3">
        <w:rPr>
          <w:rFonts w:ascii="黑体" w:eastAsia="黑体" w:hAnsi="黑体" w:cs="黑体" w:hint="eastAsia"/>
        </w:rPr>
        <w:t>质量绩效的等级要求</w:t>
      </w:r>
      <w:bookmarkStart w:id="189" w:name="_Toc17708"/>
      <w:bookmarkStart w:id="190" w:name="_Toc2806"/>
      <w:bookmarkStart w:id="191" w:name="_Toc28713"/>
      <w:bookmarkStart w:id="192" w:name="_Toc29107"/>
      <w:bookmarkStart w:id="193" w:name="_Toc8601"/>
      <w:bookmarkStart w:id="194" w:name="_Toc31575"/>
      <w:bookmarkStart w:id="195" w:name="_Toc6231"/>
      <w:bookmarkStart w:id="196" w:name="_Toc11954"/>
      <w:bookmarkStart w:id="197" w:name="_Toc9489"/>
      <w:bookmarkStart w:id="198" w:name="_Toc11047"/>
      <w:bookmarkStart w:id="199" w:name="_Toc17630"/>
      <w:bookmarkStart w:id="200" w:name="_Toc118"/>
    </w:p>
    <w:tbl>
      <w:tblPr>
        <w:tblW w:w="13928" w:type="dxa"/>
        <w:tblLayout w:type="fixed"/>
        <w:tblLook w:val="04A0" w:firstRow="1" w:lastRow="0" w:firstColumn="1" w:lastColumn="0" w:noHBand="0" w:noVBand="1"/>
      </w:tblPr>
      <w:tblGrid>
        <w:gridCol w:w="716"/>
        <w:gridCol w:w="875"/>
        <w:gridCol w:w="1587"/>
        <w:gridCol w:w="2345"/>
        <w:gridCol w:w="2980"/>
        <w:gridCol w:w="2875"/>
        <w:gridCol w:w="2550"/>
      </w:tblGrid>
      <w:tr w:rsidR="005F6576" w14:paraId="21358E96" w14:textId="77777777">
        <w:trPr>
          <w:trHeight w:val="300"/>
          <w:tblHead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B1CFC5"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lastRenderedPageBreak/>
              <w:t>一级指标</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7C801F"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二级指标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C1102"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经验级</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5B35"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检验级</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E627"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保证级</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26792"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预防级</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C1A30"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卓越级</w:t>
            </w:r>
          </w:p>
        </w:tc>
      </w:tr>
      <w:tr w:rsidR="005F6576" w14:paraId="2B09EAF7" w14:textId="77777777">
        <w:trPr>
          <w:trHeight w:val="300"/>
          <w:tblHead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BE0BE" w14:textId="77777777" w:rsidR="005F6576" w:rsidRDefault="005F6576">
            <w:pPr>
              <w:jc w:val="center"/>
              <w:rPr>
                <w:rFonts w:ascii="宋体" w:hAnsi="宋体" w:cs="宋体"/>
                <w:b/>
                <w:bCs/>
                <w:szCs w:val="21"/>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9A11B" w14:textId="77777777" w:rsidR="005F6576" w:rsidRDefault="005F6576">
            <w:pPr>
              <w:jc w:val="center"/>
              <w:rPr>
                <w:rFonts w:ascii="宋体" w:hAnsi="宋体" w:cs="宋体"/>
                <w:b/>
                <w:bCs/>
                <w:szCs w:val="21"/>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6589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指标</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1D4F"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指标</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21D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指标</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DDAC"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指标</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E6ED" w14:textId="77777777" w:rsidR="005F6576"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指标</w:t>
            </w:r>
          </w:p>
        </w:tc>
      </w:tr>
      <w:tr w:rsidR="005F6576" w14:paraId="58756C6C" w14:textId="77777777">
        <w:trPr>
          <w:trHeight w:val="950"/>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87C98B" w14:textId="77777777" w:rsidR="005F6576" w:rsidRDefault="00000000" w:rsidP="00FF64B3">
            <w:pPr>
              <w:widowControl/>
              <w:textAlignment w:val="center"/>
              <w:rPr>
                <w:rFonts w:ascii="宋体" w:hAnsi="宋体" w:cs="宋体"/>
                <w:b/>
                <w:bCs/>
                <w:szCs w:val="21"/>
              </w:rPr>
            </w:pPr>
            <w:r>
              <w:rPr>
                <w:rFonts w:ascii="宋体" w:hAnsi="宋体" w:cs="宋体" w:hint="eastAsia"/>
                <w:b/>
                <w:bCs/>
                <w:kern w:val="0"/>
                <w:szCs w:val="21"/>
                <w:lang w:bidi="ar"/>
              </w:rPr>
              <w:t>6.5质量绩效</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B9BBC" w14:textId="77777777" w:rsidR="005F6576" w:rsidRDefault="00000000" w:rsidP="00FF64B3">
            <w:pPr>
              <w:widowControl/>
              <w:textAlignment w:val="center"/>
              <w:rPr>
                <w:lang w:bidi="ar"/>
              </w:rPr>
            </w:pPr>
            <w:r>
              <w:rPr>
                <w:rFonts w:ascii="宋体" w:hAnsi="宋体" w:cs="宋体" w:hint="eastAsia"/>
                <w:kern w:val="0"/>
                <w:szCs w:val="21"/>
                <w:lang w:bidi="ar"/>
              </w:rPr>
              <w:t>6.5.1过程能力指数</w:t>
            </w:r>
            <w:r>
              <w:rPr>
                <w:rFonts w:ascii="宋体" w:hAnsi="宋体" w:cs="宋体" w:hint="eastAsia"/>
                <w:lang w:bidi="ar"/>
              </w:rPr>
              <w:t>（</w:t>
            </w:r>
            <w:proofErr w:type="spellStart"/>
            <w:r>
              <w:rPr>
                <w:rFonts w:ascii="宋体" w:hAnsi="宋体" w:cs="宋体" w:hint="eastAsia"/>
                <w:lang w:bidi="ar"/>
              </w:rPr>
              <w:t>Cpk</w:t>
            </w:r>
            <w:proofErr w:type="spellEnd"/>
            <w:r>
              <w:rPr>
                <w:rFonts w:ascii="宋体" w:hAnsi="宋体" w:cs="宋体" w:hint="eastAsia"/>
                <w:lang w:bidi="ar"/>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44A6"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企业未做统计或</w:t>
            </w:r>
          </w:p>
          <w:p w14:paraId="61308DD6" w14:textId="77777777" w:rsidR="005F6576" w:rsidRDefault="00000000" w:rsidP="00FF64B3">
            <w:pPr>
              <w:widowControl/>
              <w:textAlignment w:val="center"/>
              <w:rPr>
                <w:lang w:bidi="ar"/>
              </w:rPr>
            </w:pPr>
            <w:r>
              <w:rPr>
                <w:rFonts w:ascii="宋体" w:hAnsi="宋体" w:cs="宋体" w:hint="eastAsia"/>
                <w:kern w:val="0"/>
                <w:szCs w:val="21"/>
                <w:lang w:bidi="ar"/>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3C90"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≥1且＜1.</w:t>
            </w:r>
            <w:r>
              <w:rPr>
                <w:rFonts w:ascii="宋体" w:hAnsi="宋体" w:cs="宋体"/>
                <w:kern w:val="0"/>
                <w:szCs w:val="21"/>
                <w:lang w:bidi="ar"/>
              </w:rPr>
              <w:t>33</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6106C"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≥1.3</w:t>
            </w:r>
            <w:r>
              <w:rPr>
                <w:rFonts w:ascii="宋体" w:hAnsi="宋体" w:cs="宋体"/>
                <w:kern w:val="0"/>
                <w:szCs w:val="21"/>
                <w:lang w:bidi="ar"/>
              </w:rPr>
              <w:t>3</w:t>
            </w:r>
            <w:r>
              <w:rPr>
                <w:rFonts w:ascii="宋体" w:hAnsi="宋体" w:cs="宋体" w:hint="eastAsia"/>
                <w:kern w:val="0"/>
                <w:szCs w:val="21"/>
                <w:lang w:bidi="ar"/>
              </w:rPr>
              <w:t>且＜</w:t>
            </w:r>
            <w:r>
              <w:rPr>
                <w:rFonts w:ascii="宋体" w:hAnsi="宋体" w:cs="宋体"/>
                <w:kern w:val="0"/>
                <w:szCs w:val="21"/>
                <w:lang w:bidi="ar"/>
              </w:rPr>
              <w:t>1</w:t>
            </w:r>
            <w:r>
              <w:rPr>
                <w:rFonts w:ascii="宋体" w:hAnsi="宋体" w:cs="宋体" w:hint="eastAsia"/>
                <w:kern w:val="0"/>
                <w:szCs w:val="21"/>
                <w:lang w:bidi="ar"/>
              </w:rPr>
              <w:t>.</w:t>
            </w:r>
            <w:r>
              <w:rPr>
                <w:rFonts w:ascii="宋体" w:hAnsi="宋体" w:cs="宋体"/>
                <w:kern w:val="0"/>
                <w:szCs w:val="21"/>
                <w:lang w:bidi="ar"/>
              </w:rPr>
              <w:t>67</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A3D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w:t>
            </w:r>
            <w:r>
              <w:rPr>
                <w:rFonts w:ascii="宋体" w:hAnsi="宋体" w:cs="宋体"/>
                <w:kern w:val="0"/>
                <w:szCs w:val="21"/>
                <w:lang w:bidi="ar"/>
              </w:rPr>
              <w:t>1</w:t>
            </w:r>
            <w:r>
              <w:rPr>
                <w:rFonts w:ascii="宋体" w:hAnsi="宋体" w:cs="宋体" w:hint="eastAsia"/>
                <w:kern w:val="0"/>
                <w:szCs w:val="21"/>
                <w:lang w:bidi="ar"/>
              </w:rPr>
              <w:t>.</w:t>
            </w:r>
            <w:r>
              <w:rPr>
                <w:rFonts w:ascii="宋体" w:hAnsi="宋体" w:cs="宋体"/>
                <w:kern w:val="0"/>
                <w:szCs w:val="21"/>
                <w:lang w:bidi="ar"/>
              </w:rPr>
              <w:t>67</w:t>
            </w:r>
            <w:r>
              <w:rPr>
                <w:rFonts w:ascii="宋体" w:hAnsi="宋体" w:cs="宋体" w:hint="eastAsia"/>
                <w:kern w:val="0"/>
                <w:szCs w:val="21"/>
                <w:lang w:bidi="ar"/>
              </w:rPr>
              <w:t>且＜</w:t>
            </w:r>
            <w:r>
              <w:rPr>
                <w:rFonts w:ascii="宋体" w:hAnsi="宋体" w:cs="宋体"/>
                <w:kern w:val="0"/>
                <w:szCs w:val="21"/>
                <w:lang w:bidi="ar"/>
              </w:rPr>
              <w:t>2</w:t>
            </w:r>
            <w:r>
              <w:rPr>
                <w:rFonts w:ascii="宋体" w:hAnsi="宋体" w:cs="宋体" w:hint="eastAsia"/>
                <w:kern w:val="0"/>
                <w:szCs w:val="21"/>
                <w:lang w:bidi="ar"/>
              </w:rPr>
              <w:t>.</w:t>
            </w:r>
            <w:r>
              <w:rPr>
                <w:rFonts w:ascii="宋体" w:hAnsi="宋体" w:cs="宋体"/>
                <w:kern w:val="0"/>
                <w:szCs w:val="21"/>
                <w:lang w:bidi="ar"/>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9B66"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≥2.0</w:t>
            </w:r>
            <w:r>
              <w:rPr>
                <w:rFonts w:ascii="宋体" w:hAnsi="宋体" w:cs="宋体"/>
                <w:kern w:val="0"/>
                <w:szCs w:val="21"/>
                <w:lang w:bidi="ar"/>
              </w:rPr>
              <w:t>0</w:t>
            </w:r>
          </w:p>
        </w:tc>
      </w:tr>
      <w:tr w:rsidR="005F6576" w14:paraId="1312FD85" w14:textId="77777777">
        <w:trPr>
          <w:trHeight w:val="950"/>
        </w:trPr>
        <w:tc>
          <w:tcPr>
            <w:tcW w:w="716" w:type="dxa"/>
            <w:vMerge/>
            <w:tcBorders>
              <w:left w:val="single" w:sz="4" w:space="0" w:color="000000"/>
              <w:right w:val="single" w:sz="4" w:space="0" w:color="000000"/>
            </w:tcBorders>
            <w:shd w:val="clear" w:color="auto" w:fill="auto"/>
            <w:vAlign w:val="center"/>
          </w:tcPr>
          <w:p w14:paraId="2BCD594E" w14:textId="77777777" w:rsidR="005F6576" w:rsidRDefault="005F6576" w:rsidP="00FF64B3">
            <w:pPr>
              <w:widowControl/>
              <w:textAlignment w:val="center"/>
              <w:rPr>
                <w:rFonts w:ascii="宋体" w:hAnsi="宋体" w:cs="宋体"/>
                <w:b/>
                <w:bCs/>
                <w:kern w:val="0"/>
                <w:szCs w:val="21"/>
                <w:lang w:bidi="ar"/>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D8A7"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6.5.2来料一次交验合格率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7E44"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＜99.7</w:t>
            </w:r>
            <w:r>
              <w:rPr>
                <w:rFonts w:ascii="宋体" w:hAnsi="宋体" w:cs="宋体"/>
                <w:kern w:val="0"/>
                <w:szCs w:val="21"/>
                <w:lang w:bidi="ar"/>
              </w:rPr>
              <w:t>00</w:t>
            </w:r>
            <w:r>
              <w:rPr>
                <w:rFonts w:ascii="宋体" w:hAnsi="宋体" w:cs="宋体" w:hint="eastAsia"/>
                <w:kern w:val="0"/>
                <w:szCs w:val="21"/>
                <w:lang w:bidi="ar"/>
              </w:rPr>
              <w:t>%</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03CB"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≥99.7</w:t>
            </w:r>
            <w:r>
              <w:rPr>
                <w:rFonts w:ascii="宋体" w:hAnsi="宋体" w:cs="宋体"/>
                <w:kern w:val="0"/>
                <w:szCs w:val="21"/>
                <w:lang w:bidi="ar"/>
              </w:rPr>
              <w:t>00</w:t>
            </w:r>
            <w:r>
              <w:rPr>
                <w:rFonts w:ascii="宋体" w:hAnsi="宋体" w:cs="宋体" w:hint="eastAsia"/>
                <w:kern w:val="0"/>
                <w:szCs w:val="21"/>
                <w:lang w:bidi="ar"/>
              </w:rPr>
              <w:t>%且＜</w:t>
            </w:r>
            <w:r>
              <w:rPr>
                <w:rFonts w:ascii="宋体" w:hAnsi="宋体" w:cs="宋体"/>
                <w:kern w:val="0"/>
                <w:szCs w:val="21"/>
                <w:lang w:bidi="ar"/>
              </w:rPr>
              <w:t>99</w:t>
            </w:r>
            <w:r>
              <w:rPr>
                <w:rFonts w:ascii="宋体" w:hAnsi="宋体" w:cs="宋体" w:hint="eastAsia"/>
                <w:kern w:val="0"/>
                <w:szCs w:val="21"/>
                <w:lang w:bidi="ar"/>
              </w:rPr>
              <w:t>.</w:t>
            </w:r>
            <w:r>
              <w:rPr>
                <w:rFonts w:ascii="宋体" w:hAnsi="宋体" w:cs="宋体"/>
                <w:kern w:val="0"/>
                <w:szCs w:val="21"/>
                <w:lang w:bidi="ar"/>
              </w:rPr>
              <w:t>930</w:t>
            </w:r>
            <w:r>
              <w:rPr>
                <w:rFonts w:ascii="宋体" w:hAnsi="宋体" w:cs="宋体" w:hint="eastAsia"/>
                <w:kern w:val="0"/>
                <w:szCs w:val="21"/>
                <w:lang w:bidi="ar"/>
              </w:rPr>
              <w:t>%</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5DC8"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≥99.93</w:t>
            </w:r>
            <w:r>
              <w:rPr>
                <w:rFonts w:ascii="宋体" w:hAnsi="宋体" w:cs="宋体"/>
                <w:kern w:val="0"/>
                <w:szCs w:val="21"/>
                <w:lang w:bidi="ar"/>
              </w:rPr>
              <w:t>0</w:t>
            </w:r>
            <w:r>
              <w:rPr>
                <w:rFonts w:ascii="宋体" w:hAnsi="宋体" w:cs="宋体" w:hint="eastAsia"/>
                <w:kern w:val="0"/>
                <w:szCs w:val="21"/>
                <w:lang w:bidi="ar"/>
              </w:rPr>
              <w:t>%且＜</w:t>
            </w:r>
            <w:r>
              <w:rPr>
                <w:rFonts w:ascii="宋体" w:hAnsi="宋体" w:cs="宋体"/>
                <w:kern w:val="0"/>
                <w:szCs w:val="21"/>
                <w:lang w:bidi="ar"/>
              </w:rPr>
              <w:t>99</w:t>
            </w:r>
            <w:r>
              <w:rPr>
                <w:rFonts w:ascii="宋体" w:hAnsi="宋体" w:cs="宋体" w:hint="eastAsia"/>
                <w:kern w:val="0"/>
                <w:szCs w:val="21"/>
                <w:lang w:bidi="ar"/>
              </w:rPr>
              <w:t>.</w:t>
            </w:r>
            <w:r>
              <w:rPr>
                <w:rFonts w:ascii="宋体" w:hAnsi="宋体" w:cs="宋体"/>
                <w:kern w:val="0"/>
                <w:szCs w:val="21"/>
                <w:lang w:bidi="ar"/>
              </w:rPr>
              <w:t>965</w:t>
            </w:r>
            <w:r>
              <w:rPr>
                <w:rFonts w:ascii="宋体" w:hAnsi="宋体" w:cs="宋体" w:hint="eastAsia"/>
                <w:kern w:val="0"/>
                <w:szCs w:val="21"/>
                <w:lang w:bidi="ar"/>
              </w:rPr>
              <w:t>%</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CB618"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≥99.965%且＜</w:t>
            </w:r>
            <w:r>
              <w:rPr>
                <w:rFonts w:ascii="宋体" w:hAnsi="宋体" w:cs="宋体"/>
                <w:kern w:val="0"/>
                <w:szCs w:val="21"/>
                <w:lang w:bidi="ar"/>
              </w:rPr>
              <w:t>99</w:t>
            </w:r>
            <w:r>
              <w:rPr>
                <w:rFonts w:ascii="宋体" w:hAnsi="宋体" w:cs="宋体" w:hint="eastAsia"/>
                <w:kern w:val="0"/>
                <w:szCs w:val="21"/>
                <w:lang w:bidi="ar"/>
              </w:rPr>
              <w:t>.</w:t>
            </w:r>
            <w:r>
              <w:rPr>
                <w:rFonts w:ascii="宋体" w:hAnsi="宋体" w:cs="宋体"/>
                <w:kern w:val="0"/>
                <w:szCs w:val="21"/>
                <w:lang w:bidi="ar"/>
              </w:rPr>
              <w:t>985</w:t>
            </w:r>
            <w:r>
              <w:rPr>
                <w:rFonts w:ascii="宋体" w:hAnsi="宋体" w:cs="宋体" w:hint="eastAsia"/>
                <w:kern w:val="0"/>
                <w:szCs w:val="21"/>
                <w:lang w:bidi="ar"/>
              </w:rPr>
              <w:t>%</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29B0D"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≥99.985%</w:t>
            </w:r>
          </w:p>
        </w:tc>
      </w:tr>
      <w:tr w:rsidR="005F6576" w14:paraId="7351CE91" w14:textId="77777777">
        <w:trPr>
          <w:trHeight w:val="76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488D8"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B9C9"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6.5.3全过程一次交验合格率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1C66"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＜90%</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60B9" w14:textId="77777777" w:rsidR="005F6576" w:rsidRDefault="00000000" w:rsidP="00FF64B3">
            <w:pPr>
              <w:widowControl/>
              <w:textAlignment w:val="center"/>
              <w:rPr>
                <w:rFonts w:ascii="宋体" w:hAnsi="宋体" w:cs="宋体"/>
                <w:szCs w:val="21"/>
                <w:highlight w:val="yellow"/>
              </w:rPr>
            </w:pPr>
            <w:r>
              <w:rPr>
                <w:rFonts w:ascii="宋体" w:hAnsi="宋体" w:cs="宋体" w:hint="eastAsia"/>
                <w:kern w:val="0"/>
                <w:szCs w:val="21"/>
                <w:lang w:bidi="ar"/>
              </w:rPr>
              <w:t>≥9</w:t>
            </w:r>
            <w:r>
              <w:rPr>
                <w:rFonts w:ascii="宋体" w:hAnsi="宋体" w:cs="宋体"/>
                <w:kern w:val="0"/>
                <w:szCs w:val="21"/>
                <w:lang w:bidi="ar"/>
              </w:rPr>
              <w:t>0</w:t>
            </w:r>
            <w:r>
              <w:rPr>
                <w:rFonts w:ascii="宋体" w:hAnsi="宋体" w:cs="宋体" w:hint="eastAsia"/>
                <w:kern w:val="0"/>
                <w:szCs w:val="21"/>
                <w:lang w:bidi="ar"/>
              </w:rPr>
              <w:t>%且＜95%</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9A28"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≥95%且＜97%</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E199"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≥97%且＜98%</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8817"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≥98%</w:t>
            </w:r>
          </w:p>
        </w:tc>
      </w:tr>
      <w:tr w:rsidR="005F6576" w14:paraId="0DBEC105" w14:textId="77777777">
        <w:trPr>
          <w:trHeight w:val="885"/>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E8651"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8BCC"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6.5.4平均缺陷率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D7B1" w14:textId="77777777" w:rsidR="005F6576" w:rsidRDefault="00000000" w:rsidP="00FF64B3">
            <w:pPr>
              <w:widowControl/>
              <w:textAlignment w:val="center"/>
              <w:rPr>
                <w:rFonts w:ascii="宋体" w:hAnsi="宋体" w:cs="宋体"/>
                <w:szCs w:val="21"/>
              </w:rPr>
            </w:pPr>
            <w:r>
              <w:t>＞</w:t>
            </w:r>
            <w:r>
              <w:rPr>
                <w:rFonts w:ascii="宋体" w:hAnsi="宋体" w:cs="宋体"/>
                <w:kern w:val="0"/>
                <w:szCs w:val="21"/>
                <w:lang w:bidi="ar"/>
              </w:rPr>
              <w:t>66800</w:t>
            </w:r>
            <w:r>
              <w:rPr>
                <w:rFonts w:ascii="宋体" w:hAnsi="宋体" w:cs="宋体" w:hint="eastAsia"/>
                <w:kern w:val="0"/>
                <w:szCs w:val="21"/>
                <w:lang w:bidi="ar"/>
              </w:rPr>
              <w:t>ppm</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7F2F" w14:textId="77777777" w:rsidR="005F6576" w:rsidRDefault="00000000" w:rsidP="00FF64B3">
            <w:pPr>
              <w:widowControl/>
              <w:textAlignment w:val="center"/>
              <w:rPr>
                <w:rFonts w:ascii="宋体" w:hAnsi="宋体" w:cs="宋体"/>
                <w:szCs w:val="21"/>
              </w:rPr>
            </w:pPr>
            <w:r>
              <w:t>＞</w:t>
            </w:r>
            <w:r>
              <w:rPr>
                <w:rFonts w:ascii="宋体" w:hAnsi="宋体" w:cs="宋体"/>
                <w:kern w:val="0"/>
                <w:szCs w:val="21"/>
                <w:lang w:bidi="ar"/>
              </w:rPr>
              <w:t>6200</w:t>
            </w:r>
            <w:r>
              <w:rPr>
                <w:rFonts w:ascii="宋体" w:hAnsi="宋体" w:cs="宋体" w:hint="eastAsia"/>
                <w:kern w:val="0"/>
                <w:szCs w:val="21"/>
                <w:lang w:bidi="ar"/>
              </w:rPr>
              <w:t>ppm且≤</w:t>
            </w:r>
            <w:r>
              <w:rPr>
                <w:rFonts w:ascii="宋体" w:hAnsi="宋体" w:cs="宋体"/>
                <w:kern w:val="0"/>
                <w:szCs w:val="21"/>
                <w:lang w:bidi="ar"/>
              </w:rPr>
              <w:t>66800</w:t>
            </w:r>
            <w:r>
              <w:rPr>
                <w:rFonts w:ascii="宋体" w:hAnsi="宋体" w:cs="宋体" w:hint="eastAsia"/>
                <w:kern w:val="0"/>
                <w:szCs w:val="21"/>
                <w:lang w:bidi="ar"/>
              </w:rPr>
              <w:t>ppm</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1EC4" w14:textId="77777777" w:rsidR="005F6576" w:rsidRDefault="00000000" w:rsidP="00FF64B3">
            <w:pPr>
              <w:widowControl/>
              <w:textAlignment w:val="center"/>
              <w:rPr>
                <w:rFonts w:ascii="宋体" w:hAnsi="宋体" w:cs="宋体"/>
                <w:szCs w:val="21"/>
              </w:rPr>
            </w:pPr>
            <w:r>
              <w:t>＞</w:t>
            </w:r>
            <w:r>
              <w:rPr>
                <w:rFonts w:ascii="宋体" w:hAnsi="宋体" w:cs="宋体"/>
                <w:kern w:val="0"/>
                <w:szCs w:val="21"/>
                <w:lang w:bidi="ar"/>
              </w:rPr>
              <w:t>230</w:t>
            </w:r>
            <w:r>
              <w:rPr>
                <w:rFonts w:ascii="宋体" w:hAnsi="宋体" w:cs="宋体" w:hint="eastAsia"/>
                <w:kern w:val="0"/>
                <w:szCs w:val="21"/>
                <w:lang w:bidi="ar"/>
              </w:rPr>
              <w:t>ppm且≤</w:t>
            </w:r>
            <w:r>
              <w:rPr>
                <w:rFonts w:ascii="宋体" w:hAnsi="宋体" w:cs="宋体"/>
                <w:kern w:val="0"/>
                <w:szCs w:val="21"/>
                <w:lang w:bidi="ar"/>
              </w:rPr>
              <w:t>6200</w:t>
            </w:r>
            <w:r>
              <w:rPr>
                <w:rFonts w:ascii="宋体" w:hAnsi="宋体" w:cs="宋体" w:hint="eastAsia"/>
                <w:kern w:val="0"/>
                <w:szCs w:val="21"/>
                <w:lang w:bidi="ar"/>
              </w:rPr>
              <w:t>ppm</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263D" w14:textId="77777777" w:rsidR="005F6576" w:rsidRDefault="00000000" w:rsidP="00FF64B3">
            <w:pPr>
              <w:widowControl/>
              <w:textAlignment w:val="center"/>
              <w:rPr>
                <w:rFonts w:ascii="宋体" w:hAnsi="宋体" w:cs="宋体"/>
                <w:szCs w:val="21"/>
              </w:rPr>
            </w:pPr>
            <w:r>
              <w:t>＞</w:t>
            </w:r>
            <w:r>
              <w:rPr>
                <w:rFonts w:ascii="宋体" w:hAnsi="宋体" w:cs="宋体"/>
                <w:kern w:val="0"/>
                <w:szCs w:val="21"/>
                <w:lang w:bidi="ar"/>
              </w:rPr>
              <w:t>3</w:t>
            </w:r>
            <w:r>
              <w:rPr>
                <w:rFonts w:ascii="宋体" w:hAnsi="宋体" w:cs="宋体" w:hint="eastAsia"/>
                <w:kern w:val="0"/>
                <w:szCs w:val="21"/>
                <w:lang w:bidi="ar"/>
              </w:rPr>
              <w:t>.</w:t>
            </w:r>
            <w:r>
              <w:rPr>
                <w:rFonts w:ascii="宋体" w:hAnsi="宋体" w:cs="宋体"/>
                <w:kern w:val="0"/>
                <w:szCs w:val="21"/>
                <w:lang w:bidi="ar"/>
              </w:rPr>
              <w:t>4</w:t>
            </w:r>
            <w:r>
              <w:rPr>
                <w:rFonts w:ascii="宋体" w:hAnsi="宋体" w:cs="宋体" w:hint="eastAsia"/>
                <w:kern w:val="0"/>
                <w:szCs w:val="21"/>
                <w:lang w:bidi="ar"/>
              </w:rPr>
              <w:t>ppm且≤</w:t>
            </w:r>
            <w:r>
              <w:rPr>
                <w:rFonts w:ascii="宋体" w:hAnsi="宋体" w:cs="宋体"/>
                <w:kern w:val="0"/>
                <w:szCs w:val="21"/>
                <w:lang w:bidi="ar"/>
              </w:rPr>
              <w:t>230</w:t>
            </w:r>
            <w:r>
              <w:rPr>
                <w:rFonts w:ascii="宋体" w:hAnsi="宋体" w:cs="宋体" w:hint="eastAsia"/>
                <w:kern w:val="0"/>
                <w:szCs w:val="21"/>
                <w:lang w:bidi="ar"/>
              </w:rPr>
              <w:t>ppm</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AE40"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≤3.4ppm</w:t>
            </w:r>
          </w:p>
        </w:tc>
      </w:tr>
      <w:tr w:rsidR="005F6576" w14:paraId="3D7AD7F0" w14:textId="77777777">
        <w:trPr>
          <w:trHeight w:val="76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FF8247"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D71B"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6.5.5内部质量损失率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DD35"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企业未做统计</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0F26"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≥3.</w:t>
            </w:r>
            <w:r>
              <w:rPr>
                <w:rFonts w:ascii="宋体" w:hAnsi="宋体" w:cs="宋体"/>
                <w:kern w:val="0"/>
                <w:szCs w:val="21"/>
                <w:lang w:bidi="ar"/>
              </w:rPr>
              <w:t>0</w:t>
            </w:r>
            <w:r>
              <w:rPr>
                <w:rFonts w:ascii="宋体" w:hAnsi="宋体" w:cs="宋体" w:hint="eastAsia"/>
                <w:kern w:val="0"/>
                <w:szCs w:val="21"/>
                <w:lang w:bidi="ar"/>
              </w:rPr>
              <w:t>%</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F6E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≥1.5%且＜</w:t>
            </w:r>
            <w:r>
              <w:rPr>
                <w:rFonts w:ascii="宋体" w:hAnsi="宋体" w:cs="宋体"/>
                <w:kern w:val="0"/>
                <w:szCs w:val="21"/>
                <w:lang w:bidi="ar"/>
              </w:rPr>
              <w:t>3</w:t>
            </w:r>
            <w:r>
              <w:rPr>
                <w:rFonts w:ascii="宋体" w:hAnsi="宋体" w:cs="宋体" w:hint="eastAsia"/>
                <w:kern w:val="0"/>
                <w:szCs w:val="21"/>
                <w:lang w:bidi="ar"/>
              </w:rPr>
              <w:t>.</w:t>
            </w:r>
            <w:r>
              <w:rPr>
                <w:rFonts w:ascii="宋体" w:hAnsi="宋体" w:cs="宋体"/>
                <w:kern w:val="0"/>
                <w:szCs w:val="21"/>
                <w:lang w:bidi="ar"/>
              </w:rPr>
              <w:t>0</w:t>
            </w:r>
            <w:r>
              <w:rPr>
                <w:rFonts w:ascii="宋体" w:hAnsi="宋体" w:cs="宋体" w:hint="eastAsia"/>
                <w:kern w:val="0"/>
                <w:szCs w:val="21"/>
                <w:lang w:bidi="ar"/>
              </w:rPr>
              <w:t>%</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BEE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≥0.75%且＜</w:t>
            </w:r>
            <w:r>
              <w:rPr>
                <w:rFonts w:ascii="宋体" w:hAnsi="宋体" w:cs="宋体"/>
                <w:kern w:val="0"/>
                <w:szCs w:val="21"/>
                <w:lang w:bidi="ar"/>
              </w:rPr>
              <w:t>1</w:t>
            </w:r>
            <w:r>
              <w:rPr>
                <w:rFonts w:ascii="宋体" w:hAnsi="宋体" w:cs="宋体" w:hint="eastAsia"/>
                <w:kern w:val="0"/>
                <w:szCs w:val="21"/>
                <w:lang w:bidi="ar"/>
              </w:rPr>
              <w:t>.</w:t>
            </w:r>
            <w:r>
              <w:rPr>
                <w:rFonts w:ascii="宋体" w:hAnsi="宋体" w:cs="宋体"/>
                <w:kern w:val="0"/>
                <w:szCs w:val="21"/>
                <w:lang w:bidi="ar"/>
              </w:rPr>
              <w:t>50%</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3B2A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＜0.75%</w:t>
            </w:r>
          </w:p>
        </w:tc>
      </w:tr>
      <w:tr w:rsidR="005F6576" w14:paraId="11DDC1E1" w14:textId="77777777">
        <w:trPr>
          <w:trHeight w:val="76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AEF7A"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D445"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6.5.6外部质量损失率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91058"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企业未做统计</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4B911"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≥2.3%</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8464"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kern w:val="0"/>
                <w:szCs w:val="21"/>
                <w:lang w:bidi="ar"/>
              </w:rPr>
              <w:t>0</w:t>
            </w:r>
            <w:r>
              <w:rPr>
                <w:rFonts w:ascii="宋体" w:hAnsi="宋体" w:cs="宋体" w:hint="eastAsia"/>
                <w:kern w:val="0"/>
                <w:szCs w:val="21"/>
                <w:lang w:bidi="ar"/>
              </w:rPr>
              <w:t>%且＜</w:t>
            </w:r>
            <w:r>
              <w:rPr>
                <w:rFonts w:ascii="宋体" w:hAnsi="宋体" w:cs="宋体"/>
                <w:kern w:val="0"/>
                <w:szCs w:val="21"/>
                <w:lang w:bidi="ar"/>
              </w:rPr>
              <w:t>2</w:t>
            </w:r>
            <w:r>
              <w:rPr>
                <w:rFonts w:ascii="宋体" w:hAnsi="宋体" w:cs="宋体" w:hint="eastAsia"/>
                <w:kern w:val="0"/>
                <w:szCs w:val="21"/>
                <w:lang w:bidi="ar"/>
              </w:rPr>
              <w:t>.</w:t>
            </w:r>
            <w:r>
              <w:rPr>
                <w:rFonts w:ascii="宋体" w:hAnsi="宋体" w:cs="宋体"/>
                <w:kern w:val="0"/>
                <w:szCs w:val="21"/>
                <w:lang w:bidi="ar"/>
              </w:rPr>
              <w:t>3</w:t>
            </w:r>
            <w:r>
              <w:rPr>
                <w:rFonts w:ascii="宋体" w:hAnsi="宋体" w:cs="宋体" w:hint="eastAsia"/>
                <w:kern w:val="0"/>
                <w:szCs w:val="21"/>
                <w:lang w:bidi="ar"/>
              </w:rPr>
              <w:t>%</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B82F"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w:t>
            </w:r>
            <w:r>
              <w:rPr>
                <w:rFonts w:ascii="宋体" w:hAnsi="宋体" w:cs="宋体"/>
                <w:kern w:val="0"/>
                <w:szCs w:val="21"/>
                <w:lang w:bidi="ar"/>
              </w:rPr>
              <w:t>0</w:t>
            </w:r>
            <w:r>
              <w:rPr>
                <w:rFonts w:ascii="宋体" w:hAnsi="宋体" w:cs="宋体" w:hint="eastAsia"/>
                <w:kern w:val="0"/>
                <w:szCs w:val="21"/>
                <w:lang w:bidi="ar"/>
              </w:rPr>
              <w:t>.</w:t>
            </w:r>
            <w:r>
              <w:rPr>
                <w:rFonts w:ascii="宋体" w:hAnsi="宋体" w:cs="宋体"/>
                <w:kern w:val="0"/>
                <w:szCs w:val="21"/>
                <w:lang w:bidi="ar"/>
              </w:rPr>
              <w:t>5</w:t>
            </w:r>
            <w:r>
              <w:rPr>
                <w:rFonts w:ascii="宋体" w:hAnsi="宋体" w:cs="宋体" w:hint="eastAsia"/>
                <w:kern w:val="0"/>
                <w:szCs w:val="21"/>
                <w:lang w:bidi="ar"/>
              </w:rPr>
              <w:t>%且＜</w:t>
            </w:r>
            <w:r>
              <w:rPr>
                <w:rFonts w:ascii="宋体" w:hAnsi="宋体" w:cs="宋体"/>
                <w:kern w:val="0"/>
                <w:szCs w:val="21"/>
                <w:lang w:bidi="ar"/>
              </w:rPr>
              <w:t>1</w:t>
            </w:r>
            <w:r>
              <w:rPr>
                <w:rFonts w:ascii="宋体" w:hAnsi="宋体" w:cs="宋体" w:hint="eastAsia"/>
                <w:kern w:val="0"/>
                <w:szCs w:val="21"/>
                <w:lang w:bidi="ar"/>
              </w:rPr>
              <w:t>.</w:t>
            </w:r>
            <w:r>
              <w:rPr>
                <w:rFonts w:ascii="宋体" w:hAnsi="宋体" w:cs="宋体"/>
                <w:kern w:val="0"/>
                <w:szCs w:val="21"/>
                <w:lang w:bidi="ar"/>
              </w:rPr>
              <w:t>0%</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C455"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＜0.5%</w:t>
            </w:r>
          </w:p>
        </w:tc>
      </w:tr>
      <w:tr w:rsidR="005F6576" w14:paraId="54B89600" w14:textId="77777777">
        <w:trPr>
          <w:trHeight w:val="95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6395C8"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C03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w:t>
            </w:r>
            <w:proofErr w:type="gramStart"/>
            <w:r>
              <w:rPr>
                <w:rFonts w:ascii="宋体" w:hAnsi="宋体" w:cs="宋体" w:hint="eastAsia"/>
                <w:kern w:val="0"/>
                <w:szCs w:val="21"/>
                <w:lang w:bidi="ar"/>
              </w:rPr>
              <w:t>7</w:t>
            </w:r>
            <w:proofErr w:type="gramEnd"/>
            <w:r>
              <w:rPr>
                <w:rFonts w:ascii="宋体" w:hAnsi="宋体" w:cs="宋体" w:hint="eastAsia"/>
                <w:kern w:val="0"/>
                <w:szCs w:val="21"/>
                <w:lang w:bidi="ar"/>
              </w:rPr>
              <w:t>年度质量改进收益</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CF945"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企业未做统计</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9160" w14:textId="77777777" w:rsidR="005F6576" w:rsidRDefault="00000000" w:rsidP="00FF64B3">
            <w:pPr>
              <w:widowControl/>
              <w:textAlignment w:val="center"/>
              <w:rPr>
                <w:rFonts w:ascii="宋体" w:hAnsi="宋体" w:cs="宋体"/>
                <w:szCs w:val="21"/>
              </w:rPr>
            </w:pPr>
            <w:r>
              <w:rPr>
                <w:rFonts w:ascii="宋体" w:hAnsi="宋体" w:cs="宋体" w:hint="eastAsia"/>
                <w:szCs w:val="21"/>
              </w:rPr>
              <w:t>年度质量改进收益总和</w:t>
            </w:r>
            <w:r>
              <w:rPr>
                <w:rFonts w:ascii="宋体" w:hAnsi="宋体" w:cs="宋体" w:hint="eastAsia"/>
                <w:kern w:val="0"/>
                <w:szCs w:val="21"/>
                <w:lang w:bidi="ar"/>
              </w:rPr>
              <w:t>＜</w:t>
            </w:r>
            <w:r>
              <w:rPr>
                <w:rFonts w:ascii="宋体" w:hAnsi="宋体" w:cs="宋体"/>
                <w:szCs w:val="21"/>
              </w:rPr>
              <w:t>100万人民币或</w:t>
            </w:r>
            <w:r>
              <w:rPr>
                <w:rFonts w:ascii="宋体" w:hAnsi="宋体" w:cs="宋体" w:hint="eastAsia"/>
              </w:rPr>
              <w:t>年度改进收益率</w:t>
            </w:r>
            <w:r>
              <w:rPr>
                <w:rFonts w:ascii="宋体" w:hAnsi="宋体" w:cs="宋体" w:hint="eastAsia"/>
                <w:kern w:val="0"/>
                <w:szCs w:val="21"/>
                <w:lang w:bidi="ar"/>
              </w:rPr>
              <w:t>＜</w:t>
            </w:r>
            <w:r>
              <w:rPr>
                <w:rFonts w:ascii="宋体" w:hAnsi="宋体" w:cs="宋体" w:hint="eastAsia"/>
              </w:rPr>
              <w:t>1%</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CEA63"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年度质量改进收益总和≥</w:t>
            </w:r>
            <w:r>
              <w:rPr>
                <w:rFonts w:ascii="宋体" w:hAnsi="宋体" w:cs="宋体"/>
                <w:kern w:val="0"/>
                <w:szCs w:val="21"/>
                <w:lang w:bidi="ar"/>
              </w:rPr>
              <w:t>100万人民币</w:t>
            </w:r>
            <w:r>
              <w:rPr>
                <w:rFonts w:ascii="宋体" w:hAnsi="宋体" w:cs="宋体" w:hint="eastAsia"/>
                <w:kern w:val="0"/>
                <w:szCs w:val="21"/>
                <w:lang w:bidi="ar"/>
              </w:rPr>
              <w:t>且＜</w:t>
            </w:r>
            <w:r>
              <w:rPr>
                <w:rFonts w:ascii="宋体" w:hAnsi="宋体" w:cs="宋体"/>
                <w:kern w:val="0"/>
                <w:szCs w:val="21"/>
                <w:lang w:bidi="ar"/>
              </w:rPr>
              <w:t>350万人民币</w:t>
            </w:r>
            <w:r>
              <w:rPr>
                <w:rFonts w:ascii="宋体" w:hAnsi="宋体" w:cs="宋体" w:hint="eastAsia"/>
                <w:kern w:val="0"/>
                <w:szCs w:val="21"/>
                <w:lang w:bidi="ar"/>
              </w:rPr>
              <w:t>或</w:t>
            </w:r>
            <w:r>
              <w:rPr>
                <w:rFonts w:ascii="宋体" w:hAnsi="宋体" w:cs="宋体"/>
                <w:kern w:val="0"/>
                <w:szCs w:val="21"/>
                <w:lang w:bidi="ar"/>
              </w:rPr>
              <w:br/>
            </w:r>
            <w:r>
              <w:rPr>
                <w:rFonts w:ascii="宋体" w:hAnsi="宋体" w:cs="宋体" w:hint="eastAsia"/>
                <w:kern w:val="0"/>
                <w:szCs w:val="21"/>
                <w:lang w:bidi="ar"/>
              </w:rPr>
              <w:t>年度改进收益率≥</w:t>
            </w:r>
            <w:r>
              <w:rPr>
                <w:rFonts w:ascii="宋体" w:hAnsi="宋体" w:cs="宋体"/>
                <w:kern w:val="0"/>
                <w:szCs w:val="21"/>
                <w:lang w:bidi="ar"/>
              </w:rPr>
              <w:t>1%</w:t>
            </w:r>
            <w:r>
              <w:rPr>
                <w:rFonts w:ascii="宋体" w:hAnsi="宋体" w:cs="宋体" w:hint="eastAsia"/>
                <w:kern w:val="0"/>
                <w:szCs w:val="21"/>
                <w:lang w:bidi="ar"/>
              </w:rPr>
              <w:t>且＜</w:t>
            </w:r>
            <w:r>
              <w:rPr>
                <w:rFonts w:ascii="宋体" w:hAnsi="宋体" w:cs="宋体"/>
                <w:kern w:val="0"/>
                <w:szCs w:val="21"/>
                <w:lang w:bidi="ar"/>
              </w:rPr>
              <w:t>2%</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C1F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年度质量改进收益总和≥</w:t>
            </w:r>
            <w:r>
              <w:rPr>
                <w:rFonts w:ascii="宋体" w:hAnsi="宋体" w:cs="宋体"/>
                <w:kern w:val="0"/>
                <w:szCs w:val="21"/>
                <w:lang w:bidi="ar"/>
              </w:rPr>
              <w:t>350万人民币</w:t>
            </w:r>
            <w:r>
              <w:rPr>
                <w:rFonts w:ascii="宋体" w:hAnsi="宋体" w:cs="宋体" w:hint="eastAsia"/>
                <w:kern w:val="0"/>
                <w:szCs w:val="21"/>
                <w:lang w:bidi="ar"/>
              </w:rPr>
              <w:t>且＜</w:t>
            </w:r>
            <w:r>
              <w:rPr>
                <w:rFonts w:ascii="宋体" w:hAnsi="宋体" w:cs="宋体"/>
                <w:kern w:val="0"/>
                <w:szCs w:val="21"/>
                <w:lang w:bidi="ar"/>
              </w:rPr>
              <w:t>700万人民币或</w:t>
            </w:r>
            <w:r>
              <w:rPr>
                <w:rFonts w:ascii="宋体" w:hAnsi="宋体" w:cs="宋体"/>
                <w:kern w:val="0"/>
                <w:szCs w:val="21"/>
                <w:lang w:bidi="ar"/>
              </w:rPr>
              <w:br/>
            </w:r>
            <w:r>
              <w:rPr>
                <w:rFonts w:ascii="宋体" w:hAnsi="宋体" w:cs="宋体" w:hint="eastAsia"/>
                <w:kern w:val="0"/>
                <w:szCs w:val="21"/>
                <w:lang w:bidi="ar"/>
              </w:rPr>
              <w:t>年度改进收益率≥</w:t>
            </w:r>
            <w:r>
              <w:rPr>
                <w:rFonts w:ascii="宋体" w:hAnsi="宋体" w:cs="宋体"/>
                <w:kern w:val="0"/>
                <w:szCs w:val="21"/>
                <w:lang w:bidi="ar"/>
              </w:rPr>
              <w:t>2%</w:t>
            </w:r>
            <w:r>
              <w:rPr>
                <w:rFonts w:ascii="宋体" w:hAnsi="宋体" w:cs="宋体" w:hint="eastAsia"/>
                <w:kern w:val="0"/>
                <w:szCs w:val="21"/>
                <w:lang w:bidi="ar"/>
              </w:rPr>
              <w:t>且＜</w:t>
            </w:r>
            <w:r>
              <w:rPr>
                <w:rFonts w:ascii="宋体" w:hAnsi="宋体" w:cs="宋体"/>
                <w:kern w:val="0"/>
                <w:szCs w:val="21"/>
                <w:lang w:bidi="ar"/>
              </w:rPr>
              <w:t>5%</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6E192"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年度质量改进收益总和≥</w:t>
            </w:r>
            <w:r>
              <w:rPr>
                <w:rFonts w:ascii="宋体" w:hAnsi="宋体" w:cs="宋体"/>
                <w:kern w:val="0"/>
                <w:szCs w:val="21"/>
                <w:lang w:bidi="ar"/>
              </w:rPr>
              <w:t>700万人民币或</w:t>
            </w:r>
            <w:r>
              <w:rPr>
                <w:rFonts w:ascii="宋体" w:hAnsi="宋体" w:cs="宋体"/>
                <w:kern w:val="0"/>
                <w:szCs w:val="21"/>
                <w:lang w:bidi="ar"/>
              </w:rPr>
              <w:br/>
            </w:r>
            <w:r>
              <w:rPr>
                <w:rFonts w:ascii="宋体" w:hAnsi="宋体" w:cs="宋体" w:hint="eastAsia"/>
                <w:kern w:val="0"/>
                <w:szCs w:val="21"/>
                <w:lang w:bidi="ar"/>
              </w:rPr>
              <w:t>年度改进收益率≥</w:t>
            </w:r>
            <w:r>
              <w:rPr>
                <w:rFonts w:ascii="宋体" w:hAnsi="宋体" w:cs="宋体"/>
                <w:kern w:val="0"/>
                <w:szCs w:val="21"/>
                <w:lang w:bidi="ar"/>
              </w:rPr>
              <w:t>5%</w:t>
            </w:r>
          </w:p>
        </w:tc>
      </w:tr>
      <w:tr w:rsidR="005F6576" w14:paraId="42A3F278" w14:textId="77777777">
        <w:trPr>
          <w:trHeight w:val="133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F507F"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FF174"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6.5.8设备综合效率（OEE）</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B667"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企业未做统计</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836E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＜8</w:t>
            </w:r>
            <w:r>
              <w:rPr>
                <w:rFonts w:ascii="宋体" w:hAnsi="宋体" w:cs="宋体"/>
                <w:kern w:val="0"/>
                <w:szCs w:val="21"/>
                <w:lang w:bidi="ar"/>
              </w:rPr>
              <w:t>0</w:t>
            </w:r>
            <w:r>
              <w:rPr>
                <w:rFonts w:ascii="宋体" w:hAnsi="宋体" w:cs="宋体" w:hint="eastAsia"/>
                <w:kern w:val="0"/>
                <w:szCs w:val="21"/>
                <w:lang w:bidi="ar"/>
              </w:rPr>
              <w:t>%</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1411"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w:t>
            </w:r>
            <w:r>
              <w:rPr>
                <w:rFonts w:ascii="宋体" w:hAnsi="宋体" w:cs="宋体"/>
                <w:kern w:val="0"/>
                <w:szCs w:val="21"/>
                <w:lang w:bidi="ar"/>
              </w:rPr>
              <w:t>80</w:t>
            </w:r>
            <w:r>
              <w:rPr>
                <w:rFonts w:ascii="宋体" w:hAnsi="宋体" w:cs="宋体" w:hint="eastAsia"/>
                <w:kern w:val="0"/>
                <w:szCs w:val="21"/>
                <w:lang w:bidi="ar"/>
              </w:rPr>
              <w:t>%且＜</w:t>
            </w:r>
            <w:r>
              <w:rPr>
                <w:rFonts w:ascii="宋体" w:hAnsi="宋体" w:cs="宋体"/>
                <w:kern w:val="0"/>
                <w:szCs w:val="21"/>
                <w:lang w:bidi="ar"/>
              </w:rPr>
              <w:t>85</w:t>
            </w:r>
            <w:r>
              <w:rPr>
                <w:rFonts w:ascii="宋体" w:hAnsi="宋体" w:cs="宋体" w:hint="eastAsia"/>
                <w:kern w:val="0"/>
                <w:szCs w:val="21"/>
                <w:lang w:bidi="ar"/>
              </w:rPr>
              <w:t>%</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8E4A"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w:t>
            </w:r>
            <w:r>
              <w:rPr>
                <w:rFonts w:ascii="宋体" w:hAnsi="宋体" w:cs="宋体"/>
                <w:kern w:val="0"/>
                <w:szCs w:val="21"/>
                <w:lang w:bidi="ar"/>
              </w:rPr>
              <w:t>85</w:t>
            </w:r>
            <w:r>
              <w:rPr>
                <w:rFonts w:ascii="宋体" w:hAnsi="宋体" w:cs="宋体" w:hint="eastAsia"/>
                <w:kern w:val="0"/>
                <w:szCs w:val="21"/>
                <w:lang w:bidi="ar"/>
              </w:rPr>
              <w:t>%且＜</w:t>
            </w:r>
            <w:r>
              <w:rPr>
                <w:rFonts w:ascii="宋体" w:hAnsi="宋体" w:cs="宋体"/>
                <w:kern w:val="0"/>
                <w:szCs w:val="21"/>
                <w:lang w:bidi="ar"/>
              </w:rPr>
              <w:t>90</w:t>
            </w:r>
            <w:r>
              <w:rPr>
                <w:rFonts w:ascii="宋体" w:hAnsi="宋体" w:cs="宋体" w:hint="eastAsia"/>
                <w:kern w:val="0"/>
                <w:szCs w:val="21"/>
                <w:lang w:bidi="ar"/>
              </w:rPr>
              <w:t>%</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9CFB"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≥90%</w:t>
            </w:r>
          </w:p>
        </w:tc>
      </w:tr>
      <w:tr w:rsidR="005F6576" w14:paraId="10C22E35" w14:textId="77777777">
        <w:trPr>
          <w:trHeight w:val="152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9C2A8"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D716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6.5.9高端化程度</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59754"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产品附加值低、产品技术水平落后</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297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产品档次中等（或产品附加值较低）、产品技术水平处于行业较低水平</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6E30"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产品档次中等（或产品附加值处于行业平均水平）、产品技术处于行业平均水平</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EFB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产品档次较高（或产品附加值处于行业较高水平）、产品技术水平较先进</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30B9"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产品档次高（或产品附加值高）、产品技术水平先进</w:t>
            </w:r>
          </w:p>
        </w:tc>
      </w:tr>
      <w:tr w:rsidR="005F6576" w14:paraId="31A0B7FD" w14:textId="77777777">
        <w:trPr>
          <w:trHeight w:val="1425"/>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36A9E"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EE30"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6.5.10市场占有率</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8985"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市场占有率未做统计或主导产品在全国细分市场占有率＜5%；</w:t>
            </w:r>
          </w:p>
          <w:p w14:paraId="52A3843D" w14:textId="77777777" w:rsidR="005F6576" w:rsidRDefault="00000000" w:rsidP="00FF64B3">
            <w:pPr>
              <w:widowControl/>
              <w:textAlignment w:val="center"/>
              <w:rPr>
                <w:rFonts w:ascii="宋体" w:hAnsi="宋体" w:cs="宋体"/>
                <w:szCs w:val="21"/>
              </w:rPr>
            </w:pPr>
            <w:r>
              <w:rPr>
                <w:rFonts w:ascii="宋体" w:hAnsi="宋体" w:cs="宋体"/>
                <w:kern w:val="0"/>
                <w:szCs w:val="21"/>
                <w:lang w:bidi="ar"/>
              </w:rPr>
              <w:t>近三年的</w:t>
            </w:r>
            <w:r>
              <w:rPr>
                <w:rFonts w:ascii="宋体" w:hAnsi="宋体" w:cs="宋体" w:hint="eastAsia"/>
                <w:kern w:val="0"/>
                <w:szCs w:val="21"/>
                <w:lang w:bidi="ar"/>
              </w:rPr>
              <w:t>主营业务收入无增长</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F897"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市场占有率未做统计或主导产品在全国细分市场占有率＜5</w:t>
            </w:r>
            <w:r>
              <w:rPr>
                <w:rFonts w:ascii="宋体" w:hAnsi="宋体" w:cs="宋体"/>
                <w:kern w:val="0"/>
                <w:szCs w:val="21"/>
                <w:lang w:bidi="ar"/>
              </w:rPr>
              <w:t>%</w:t>
            </w:r>
            <w:r>
              <w:rPr>
                <w:rFonts w:ascii="宋体" w:hAnsi="宋体" w:cs="宋体" w:hint="eastAsia"/>
                <w:kern w:val="0"/>
                <w:szCs w:val="21"/>
                <w:lang w:bidi="ar"/>
              </w:rPr>
              <w:t>；</w:t>
            </w:r>
          </w:p>
          <w:p w14:paraId="4D91B04A" w14:textId="77777777" w:rsidR="005F6576" w:rsidRDefault="00000000" w:rsidP="00FF64B3">
            <w:pPr>
              <w:widowControl/>
              <w:textAlignment w:val="center"/>
              <w:rPr>
                <w:rFonts w:ascii="宋体" w:hAnsi="宋体" w:cs="宋体"/>
                <w:szCs w:val="21"/>
              </w:rPr>
            </w:pPr>
            <w:r>
              <w:rPr>
                <w:rFonts w:ascii="宋体" w:hAnsi="宋体" w:cs="宋体"/>
                <w:kern w:val="0"/>
                <w:szCs w:val="21"/>
                <w:lang w:bidi="ar"/>
              </w:rPr>
              <w:t>近三年的</w:t>
            </w:r>
            <w:r>
              <w:rPr>
                <w:rFonts w:ascii="宋体" w:hAnsi="宋体" w:cs="宋体" w:hint="eastAsia"/>
                <w:kern w:val="0"/>
                <w:szCs w:val="21"/>
                <w:lang w:bidi="ar"/>
              </w:rPr>
              <w:t>主营业务收入平均增长幅度＞0且＜</w:t>
            </w:r>
            <w:r>
              <w:rPr>
                <w:rFonts w:ascii="宋体" w:hAnsi="宋体" w:cs="宋体"/>
                <w:kern w:val="0"/>
                <w:szCs w:val="21"/>
                <w:lang w:bidi="ar"/>
              </w:rPr>
              <w:t>5%</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F540"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市场占有率未做统计或主导产品在全国细分市场占有率＜5</w:t>
            </w:r>
            <w:r>
              <w:rPr>
                <w:rFonts w:ascii="宋体" w:hAnsi="宋体" w:cs="宋体"/>
                <w:kern w:val="0"/>
                <w:szCs w:val="21"/>
                <w:lang w:bidi="ar"/>
              </w:rPr>
              <w:t>%</w:t>
            </w:r>
            <w:r>
              <w:rPr>
                <w:rFonts w:ascii="宋体" w:hAnsi="宋体" w:cs="宋体" w:hint="eastAsia"/>
                <w:kern w:val="0"/>
                <w:szCs w:val="21"/>
                <w:lang w:bidi="ar"/>
              </w:rPr>
              <w:t>；</w:t>
            </w:r>
          </w:p>
          <w:p w14:paraId="49E18771"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近三年的主营业务收入平均增长幅度≥</w:t>
            </w:r>
            <w:r>
              <w:rPr>
                <w:rFonts w:ascii="宋体" w:hAnsi="宋体" w:cs="宋体"/>
                <w:kern w:val="0"/>
                <w:szCs w:val="21"/>
                <w:lang w:bidi="ar"/>
              </w:rPr>
              <w:t>5%</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5E92B"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主导产品在全国细分市场占有率达≥5%且＜1</w:t>
            </w:r>
            <w:r>
              <w:rPr>
                <w:rFonts w:ascii="宋体" w:hAnsi="宋体" w:cs="宋体"/>
                <w:kern w:val="0"/>
                <w:szCs w:val="21"/>
                <w:lang w:bidi="ar"/>
              </w:rPr>
              <w:t>0</w:t>
            </w:r>
            <w:r>
              <w:rPr>
                <w:rFonts w:ascii="宋体" w:hAnsi="宋体" w:cs="宋体" w:hint="eastAsia"/>
                <w:kern w:val="0"/>
                <w:szCs w:val="21"/>
                <w:lang w:bidi="ar"/>
              </w:rPr>
              <w:t>%，或主导产品在全国细分市场占有率排名达到前10%以上</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FEC6"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主导产品在全国细分市场占有率≥1</w:t>
            </w:r>
            <w:r>
              <w:rPr>
                <w:rFonts w:ascii="宋体" w:hAnsi="宋体" w:cs="宋体"/>
                <w:kern w:val="0"/>
                <w:szCs w:val="21"/>
                <w:lang w:bidi="ar"/>
              </w:rPr>
              <w:t>0</w:t>
            </w:r>
            <w:r>
              <w:rPr>
                <w:rFonts w:ascii="宋体" w:hAnsi="宋体" w:cs="宋体" w:hint="eastAsia"/>
                <w:kern w:val="0"/>
                <w:szCs w:val="21"/>
                <w:lang w:bidi="ar"/>
              </w:rPr>
              <w:t>%，或主导产品在全国细分市场占有率排名达到前5%以上</w:t>
            </w:r>
          </w:p>
        </w:tc>
      </w:tr>
      <w:tr w:rsidR="005F6576" w14:paraId="2B2F6B9A" w14:textId="77777777">
        <w:trPr>
          <w:trHeight w:val="950"/>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F3860" w14:textId="77777777" w:rsidR="005F6576" w:rsidRDefault="005F6576" w:rsidP="00FF64B3">
            <w:pPr>
              <w:rPr>
                <w:rFonts w:ascii="宋体" w:hAnsi="宋体" w:cs="宋体"/>
                <w:b/>
                <w:bCs/>
                <w:szCs w:val="21"/>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C86B"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6.5.11顾客保留率和忠诚度</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68FE"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＜8</w:t>
            </w:r>
            <w:r>
              <w:rPr>
                <w:rFonts w:ascii="宋体" w:hAnsi="宋体" w:cs="宋体"/>
                <w:kern w:val="0"/>
                <w:szCs w:val="21"/>
                <w:lang w:bidi="ar"/>
              </w:rPr>
              <w:t>5</w:t>
            </w:r>
            <w:r>
              <w:rPr>
                <w:rFonts w:ascii="宋体" w:hAnsi="宋体" w:cs="宋体" w:hint="eastAsia"/>
                <w:kern w:val="0"/>
                <w:szCs w:val="21"/>
                <w:lang w:bidi="ar"/>
              </w:rPr>
              <w:t>%</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BB3FC"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w:t>
            </w:r>
            <w:r>
              <w:rPr>
                <w:rFonts w:ascii="宋体" w:hAnsi="宋体" w:cs="宋体"/>
                <w:kern w:val="0"/>
                <w:szCs w:val="21"/>
                <w:lang w:bidi="ar"/>
              </w:rPr>
              <w:t>85</w:t>
            </w:r>
            <w:r>
              <w:rPr>
                <w:rFonts w:ascii="宋体" w:hAnsi="宋体" w:cs="宋体" w:hint="eastAsia"/>
                <w:kern w:val="0"/>
                <w:szCs w:val="21"/>
                <w:lang w:bidi="ar"/>
              </w:rPr>
              <w:t>%且＜</w:t>
            </w:r>
            <w:r>
              <w:rPr>
                <w:rFonts w:ascii="宋体" w:hAnsi="宋体" w:cs="宋体"/>
                <w:kern w:val="0"/>
                <w:szCs w:val="21"/>
                <w:lang w:bidi="ar"/>
              </w:rPr>
              <w:t>90</w:t>
            </w:r>
            <w:r>
              <w:rPr>
                <w:rFonts w:ascii="宋体" w:hAnsi="宋体" w:cs="宋体" w:hint="eastAsia"/>
                <w:kern w:val="0"/>
                <w:szCs w:val="21"/>
                <w:lang w:bidi="ar"/>
              </w:rPr>
              <w:t>%</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B0FA"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w:t>
            </w:r>
            <w:r>
              <w:rPr>
                <w:rFonts w:ascii="宋体" w:hAnsi="宋体" w:cs="宋体"/>
                <w:kern w:val="0"/>
                <w:szCs w:val="21"/>
                <w:lang w:bidi="ar"/>
              </w:rPr>
              <w:t>90</w:t>
            </w:r>
            <w:r>
              <w:rPr>
                <w:rFonts w:ascii="宋体" w:hAnsi="宋体" w:cs="宋体" w:hint="eastAsia"/>
                <w:kern w:val="0"/>
                <w:szCs w:val="21"/>
                <w:lang w:bidi="ar"/>
              </w:rPr>
              <w:t>%且＜</w:t>
            </w:r>
            <w:r>
              <w:rPr>
                <w:rFonts w:ascii="宋体" w:hAnsi="宋体" w:cs="宋体"/>
                <w:kern w:val="0"/>
                <w:szCs w:val="21"/>
                <w:lang w:bidi="ar"/>
              </w:rPr>
              <w:t>95</w:t>
            </w:r>
            <w:r>
              <w:rPr>
                <w:rFonts w:ascii="宋体" w:hAnsi="宋体" w:cs="宋体" w:hint="eastAsia"/>
                <w:kern w:val="0"/>
                <w:szCs w:val="21"/>
                <w:lang w:bidi="ar"/>
              </w:rPr>
              <w:t>%</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25EA"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w:t>
            </w:r>
            <w:r>
              <w:rPr>
                <w:rFonts w:ascii="宋体" w:hAnsi="宋体" w:cs="宋体"/>
                <w:kern w:val="0"/>
                <w:szCs w:val="21"/>
                <w:lang w:bidi="ar"/>
              </w:rPr>
              <w:t>95</w:t>
            </w:r>
            <w:r>
              <w:rPr>
                <w:rFonts w:ascii="宋体" w:hAnsi="宋体" w:cs="宋体" w:hint="eastAsia"/>
                <w:kern w:val="0"/>
                <w:szCs w:val="21"/>
                <w:lang w:bidi="ar"/>
              </w:rPr>
              <w:t>%且＜</w:t>
            </w:r>
            <w:r>
              <w:rPr>
                <w:rFonts w:ascii="宋体" w:hAnsi="宋体" w:cs="宋体"/>
                <w:kern w:val="0"/>
                <w:szCs w:val="21"/>
                <w:lang w:bidi="ar"/>
              </w:rPr>
              <w:t>98</w:t>
            </w:r>
            <w:r>
              <w:rPr>
                <w:rFonts w:ascii="宋体" w:hAnsi="宋体" w:cs="宋体" w:hint="eastAsia"/>
                <w:kern w:val="0"/>
                <w:szCs w:val="21"/>
                <w:lang w:bidi="ar"/>
              </w:rPr>
              <w:t>%</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333D"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≥98%</w:t>
            </w:r>
          </w:p>
        </w:tc>
      </w:tr>
    </w:tbl>
    <w:p w14:paraId="553FAE83" w14:textId="77777777" w:rsidR="005F6576" w:rsidRDefault="005F6576">
      <w:pPr>
        <w:pStyle w:val="afff3"/>
        <w:ind w:firstLineChars="0" w:firstLine="0"/>
        <w:sectPr w:rsidR="005F6576">
          <w:pgSz w:w="16838" w:h="11906" w:orient="landscape"/>
          <w:pgMar w:top="1418" w:right="1984" w:bottom="1134" w:left="1134" w:header="1418" w:footer="1134" w:gutter="0"/>
          <w:cols w:space="0"/>
          <w:formProt w:val="0"/>
          <w:docGrid w:type="lines" w:linePitch="312"/>
        </w:sectPr>
      </w:pPr>
    </w:p>
    <w:p w14:paraId="0716C0F1" w14:textId="77777777" w:rsidR="005F6576" w:rsidRDefault="00000000">
      <w:pPr>
        <w:pStyle w:val="a1"/>
        <w:numPr>
          <w:ilvl w:val="0"/>
          <w:numId w:val="0"/>
        </w:numPr>
        <w:spacing w:before="312" w:after="312"/>
        <w:outlineLvl w:val="0"/>
      </w:pPr>
      <w:bookmarkStart w:id="201" w:name="_Toc21318"/>
      <w:bookmarkStart w:id="202" w:name="_Toc22668"/>
      <w:bookmarkStart w:id="203" w:name="_Toc7117"/>
      <w:bookmarkStart w:id="204" w:name="_Toc1055"/>
      <w:bookmarkStart w:id="205" w:name="_Toc28950"/>
      <w:bookmarkStart w:id="206" w:name="_Toc22185"/>
      <w:r>
        <w:rPr>
          <w:rFonts w:hint="eastAsia"/>
        </w:rPr>
        <w:lastRenderedPageBreak/>
        <w:t>7 评价方法</w:t>
      </w:r>
      <w:bookmarkEnd w:id="201"/>
      <w:bookmarkEnd w:id="202"/>
      <w:bookmarkEnd w:id="203"/>
      <w:bookmarkEnd w:id="204"/>
      <w:bookmarkEnd w:id="205"/>
      <w:bookmarkEnd w:id="206"/>
    </w:p>
    <w:p w14:paraId="0EF49FDE" w14:textId="77777777" w:rsidR="005F6576" w:rsidRDefault="00000000">
      <w:pPr>
        <w:pStyle w:val="a1"/>
        <w:numPr>
          <w:ilvl w:val="0"/>
          <w:numId w:val="0"/>
        </w:numPr>
        <w:spacing w:beforeLines="50" w:before="156" w:afterLines="50" w:after="156"/>
      </w:pPr>
      <w:bookmarkStart w:id="207" w:name="_Toc15306"/>
      <w:bookmarkStart w:id="208" w:name="_Toc25019"/>
      <w:bookmarkStart w:id="209" w:name="_Toc8592"/>
      <w:bookmarkStart w:id="210" w:name="_Toc21139"/>
      <w:bookmarkStart w:id="211" w:name="_Toc314"/>
      <w:bookmarkStart w:id="212" w:name="_Toc26486"/>
      <w:r>
        <w:rPr>
          <w:rFonts w:hint="eastAsia"/>
        </w:rPr>
        <w:t>7.1 概述</w:t>
      </w:r>
      <w:bookmarkEnd w:id="207"/>
      <w:bookmarkEnd w:id="208"/>
      <w:bookmarkEnd w:id="209"/>
      <w:bookmarkEnd w:id="210"/>
      <w:bookmarkEnd w:id="211"/>
      <w:bookmarkEnd w:id="212"/>
    </w:p>
    <w:p w14:paraId="59A5B19B" w14:textId="77777777" w:rsidR="005F6576" w:rsidRDefault="00000000">
      <w:pPr>
        <w:ind w:firstLineChars="200" w:firstLine="420"/>
        <w:rPr>
          <w:rFonts w:ascii="宋体" w:hAnsi="宋体" w:cs="宋体"/>
        </w:rPr>
      </w:pPr>
      <w:bookmarkStart w:id="213" w:name="_Toc4155"/>
      <w:bookmarkStart w:id="214" w:name="_Toc21748"/>
      <w:bookmarkStart w:id="215" w:name="_Toc28018"/>
      <w:bookmarkStart w:id="216" w:name="_Toc16094"/>
      <w:bookmarkStart w:id="217" w:name="_Toc630"/>
      <w:bookmarkStart w:id="218" w:name="_Toc14327"/>
      <w:bookmarkStart w:id="219" w:name="_Toc12807"/>
      <w:r>
        <w:rPr>
          <w:rFonts w:ascii="宋体" w:hAnsi="宋体" w:cs="宋体" w:hint="eastAsia"/>
        </w:rPr>
        <w:t>制造业企业质量管理能力评价指标体系分为定性指标和定量指标。定性指标包括质量管理体系有效性、质量管理数字化和持续成功的能力，定量指标包括质量绩效。</w:t>
      </w:r>
      <w:bookmarkEnd w:id="213"/>
      <w:bookmarkEnd w:id="214"/>
      <w:bookmarkEnd w:id="215"/>
      <w:bookmarkEnd w:id="216"/>
      <w:bookmarkEnd w:id="217"/>
      <w:bookmarkEnd w:id="218"/>
      <w:bookmarkEnd w:id="219"/>
    </w:p>
    <w:p w14:paraId="449B7CB9" w14:textId="77777777" w:rsidR="005F6576" w:rsidRDefault="00000000">
      <w:pPr>
        <w:ind w:firstLineChars="200" w:firstLine="420"/>
        <w:rPr>
          <w:rFonts w:ascii="宋体" w:hAnsi="宋体" w:cs="宋体"/>
        </w:rPr>
      </w:pPr>
      <w:r>
        <w:rPr>
          <w:rFonts w:ascii="宋体" w:hAnsi="宋体" w:cs="宋体" w:hint="eastAsia"/>
        </w:rPr>
        <w:t>开展评价时，按照二级指标的评定结果确定一级指标的等级，根据一级指标的等级判定企业的质量管理能力等级。</w:t>
      </w:r>
    </w:p>
    <w:p w14:paraId="1C0C90E3" w14:textId="77777777" w:rsidR="005F6576" w:rsidRDefault="00000000">
      <w:pPr>
        <w:pStyle w:val="a1"/>
        <w:numPr>
          <w:ilvl w:val="0"/>
          <w:numId w:val="0"/>
        </w:numPr>
        <w:spacing w:beforeLines="50" w:before="156" w:afterLines="50" w:after="156"/>
      </w:pPr>
      <w:bookmarkStart w:id="220" w:name="_Toc10020"/>
      <w:bookmarkStart w:id="221" w:name="_Toc6512"/>
      <w:bookmarkStart w:id="222" w:name="_Toc29514"/>
      <w:bookmarkStart w:id="223" w:name="_Toc12972"/>
      <w:bookmarkStart w:id="224" w:name="_Toc7450"/>
      <w:bookmarkStart w:id="225" w:name="_Toc26788"/>
      <w:r>
        <w:rPr>
          <w:rFonts w:hint="eastAsia"/>
        </w:rPr>
        <w:t>7.2 二级指标评价</w:t>
      </w:r>
      <w:bookmarkEnd w:id="220"/>
      <w:bookmarkEnd w:id="221"/>
      <w:bookmarkEnd w:id="222"/>
      <w:bookmarkEnd w:id="223"/>
      <w:bookmarkEnd w:id="224"/>
      <w:bookmarkEnd w:id="225"/>
    </w:p>
    <w:p w14:paraId="291F197A" w14:textId="77777777" w:rsidR="005F6576" w:rsidRDefault="00000000">
      <w:pPr>
        <w:pStyle w:val="a1"/>
        <w:numPr>
          <w:ilvl w:val="0"/>
          <w:numId w:val="0"/>
        </w:numPr>
        <w:spacing w:beforeLines="50" w:before="156" w:afterLines="50" w:after="156"/>
        <w:outlineLvl w:val="2"/>
      </w:pPr>
      <w:bookmarkStart w:id="226" w:name="_Toc22620"/>
      <w:bookmarkStart w:id="227" w:name="_Toc28928"/>
      <w:bookmarkStart w:id="228" w:name="_Toc27198"/>
      <w:bookmarkStart w:id="229" w:name="_Toc134988721"/>
      <w:bookmarkStart w:id="230" w:name="_Toc21570"/>
      <w:bookmarkStart w:id="231" w:name="_Toc32342"/>
      <w:bookmarkStart w:id="232" w:name="_Toc19403"/>
      <w:bookmarkStart w:id="233" w:name="_Toc9242"/>
      <w:bookmarkStart w:id="234" w:name="_Toc14711"/>
      <w:bookmarkStart w:id="235" w:name="_Toc17073"/>
      <w:bookmarkStart w:id="236" w:name="_Toc4611"/>
      <w:bookmarkStart w:id="237" w:name="_Toc27471"/>
      <w:bookmarkStart w:id="238" w:name="_Toc26133"/>
      <w:bookmarkStart w:id="239" w:name="_Toc17644"/>
      <w:r>
        <w:rPr>
          <w:rFonts w:hint="eastAsia"/>
        </w:rPr>
        <w:t>7.2.1</w:t>
      </w:r>
      <w:r>
        <w:t xml:space="preserve"> </w:t>
      </w:r>
      <w:r>
        <w:rPr>
          <w:rFonts w:hint="eastAsia"/>
        </w:rPr>
        <w:t>定性指标评价</w:t>
      </w:r>
      <w:bookmarkEnd w:id="226"/>
      <w:bookmarkEnd w:id="227"/>
      <w:bookmarkEnd w:id="228"/>
      <w:bookmarkEnd w:id="229"/>
      <w:bookmarkEnd w:id="230"/>
      <w:bookmarkEnd w:id="231"/>
      <w:bookmarkEnd w:id="232"/>
      <w:bookmarkEnd w:id="233"/>
      <w:bookmarkEnd w:id="234"/>
      <w:bookmarkEnd w:id="235"/>
      <w:bookmarkEnd w:id="236"/>
      <w:bookmarkEnd w:id="237"/>
    </w:p>
    <w:p w14:paraId="29211BF6" w14:textId="77777777" w:rsidR="005F6576" w:rsidRDefault="00000000">
      <w:pPr>
        <w:pStyle w:val="a1"/>
        <w:numPr>
          <w:ilvl w:val="0"/>
          <w:numId w:val="0"/>
        </w:numPr>
        <w:spacing w:beforeLines="0" w:afterLines="0"/>
        <w:outlineLvl w:val="2"/>
      </w:pPr>
      <w:bookmarkStart w:id="240" w:name="_Toc24137"/>
      <w:bookmarkStart w:id="241" w:name="_Toc17859"/>
      <w:bookmarkStart w:id="242" w:name="_Toc3869"/>
      <w:bookmarkStart w:id="243" w:name="_Toc32098"/>
      <w:bookmarkStart w:id="244" w:name="_Toc27672"/>
      <w:bookmarkStart w:id="245" w:name="_Toc27776"/>
      <w:bookmarkStart w:id="246" w:name="_Toc24515"/>
      <w:bookmarkStart w:id="247" w:name="_Toc134988722"/>
      <w:bookmarkStart w:id="248" w:name="_Toc21381"/>
      <w:bookmarkStart w:id="249" w:name="_Toc11308"/>
      <w:bookmarkStart w:id="250" w:name="_Toc4442"/>
      <w:bookmarkStart w:id="251" w:name="_Toc11741"/>
      <w:r>
        <w:rPr>
          <w:rFonts w:hint="eastAsia"/>
        </w:rPr>
        <w:t>7.2.1.1</w:t>
      </w:r>
      <w:r>
        <w:t xml:space="preserve"> </w:t>
      </w:r>
      <w:r>
        <w:rPr>
          <w:rFonts w:hint="eastAsia"/>
        </w:rPr>
        <w:t>概述</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63A8082" w14:textId="77777777" w:rsidR="005F6576" w:rsidRDefault="00000000">
      <w:pPr>
        <w:ind w:firstLineChars="200" w:firstLine="420"/>
      </w:pPr>
      <w:r>
        <w:rPr>
          <w:rFonts w:ascii="宋体" w:hAnsi="宋体" w:cs="宋体" w:hint="eastAsia"/>
        </w:rPr>
        <w:t>对质量管理体系有效性、质量管理数字化、持续成功的能力三个一级指标下的每个二级指标单独进行评价，评价采用逐级展开的方式，具体评价内容及相关支撑证据典型示例见附录B。</w:t>
      </w:r>
    </w:p>
    <w:p w14:paraId="3D60FAC1" w14:textId="77777777" w:rsidR="005F6576" w:rsidRDefault="00000000">
      <w:pPr>
        <w:pStyle w:val="a1"/>
        <w:numPr>
          <w:ilvl w:val="0"/>
          <w:numId w:val="0"/>
        </w:numPr>
        <w:spacing w:beforeLines="0" w:afterLines="0"/>
        <w:outlineLvl w:val="2"/>
      </w:pPr>
      <w:bookmarkStart w:id="252" w:name="_Toc23232"/>
      <w:bookmarkStart w:id="253" w:name="_Toc134988723"/>
      <w:bookmarkStart w:id="254" w:name="_Toc7964"/>
      <w:bookmarkStart w:id="255" w:name="_Toc12904"/>
      <w:bookmarkStart w:id="256" w:name="_Toc6240"/>
      <w:bookmarkStart w:id="257" w:name="_Toc26275"/>
      <w:bookmarkStart w:id="258" w:name="_Toc24321"/>
      <w:bookmarkStart w:id="259" w:name="_Toc14190"/>
      <w:bookmarkStart w:id="260" w:name="_Toc17179"/>
      <w:bookmarkStart w:id="261" w:name="_Toc19456"/>
      <w:bookmarkStart w:id="262" w:name="_Toc20218"/>
      <w:bookmarkStart w:id="263" w:name="_Toc21033"/>
      <w:bookmarkStart w:id="264" w:name="_Toc4626"/>
      <w:bookmarkStart w:id="265" w:name="_Toc12022"/>
      <w:r>
        <w:rPr>
          <w:rFonts w:hint="eastAsia"/>
        </w:rPr>
        <w:t>7.2.1.2</w:t>
      </w:r>
      <w:r>
        <w:t xml:space="preserve"> </w:t>
      </w:r>
      <w:r>
        <w:rPr>
          <w:rFonts w:hint="eastAsia"/>
        </w:rPr>
        <w:t>经验</w:t>
      </w:r>
      <w:proofErr w:type="gramStart"/>
      <w:r>
        <w:rPr>
          <w:rFonts w:hint="eastAsia"/>
        </w:rPr>
        <w:t>级指标</w:t>
      </w:r>
      <w:proofErr w:type="gramEnd"/>
      <w:r>
        <w:rPr>
          <w:rFonts w:hint="eastAsia"/>
        </w:rPr>
        <w:t>的评价方法</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C809DF2" w14:textId="77777777" w:rsidR="005F6576" w:rsidRDefault="00000000">
      <w:pPr>
        <w:ind w:firstLineChars="200" w:firstLine="420"/>
        <w:rPr>
          <w:rFonts w:ascii="宋体" w:hAnsi="宋体" w:cs="宋体"/>
        </w:rPr>
      </w:pPr>
      <w:r>
        <w:rPr>
          <w:rFonts w:ascii="宋体" w:hAnsi="宋体" w:cs="宋体" w:hint="eastAsia"/>
        </w:rPr>
        <w:t>依据企业的现状是否符合相应等级的特征描述给出评价结果。评价结果包括是或否，如果评定结果为“是”，则直接判定该指标等级为经验级；如果评定结果为“否”，则进入检验级的评价。</w:t>
      </w:r>
    </w:p>
    <w:p w14:paraId="7D3832F7" w14:textId="77777777" w:rsidR="005F6576" w:rsidRDefault="00000000">
      <w:pPr>
        <w:pStyle w:val="a1"/>
        <w:numPr>
          <w:ilvl w:val="0"/>
          <w:numId w:val="0"/>
        </w:numPr>
        <w:spacing w:beforeLines="0" w:afterLines="0"/>
        <w:outlineLvl w:val="2"/>
      </w:pPr>
      <w:bookmarkStart w:id="266" w:name="_Toc11027"/>
      <w:bookmarkStart w:id="267" w:name="_Toc915"/>
      <w:bookmarkStart w:id="268" w:name="_Toc22302"/>
      <w:bookmarkStart w:id="269" w:name="_Toc9727"/>
      <w:bookmarkStart w:id="270" w:name="_Toc2654"/>
      <w:bookmarkStart w:id="271" w:name="_Toc13891"/>
      <w:bookmarkStart w:id="272" w:name="_Toc21157"/>
      <w:bookmarkStart w:id="273" w:name="_Toc17403"/>
      <w:bookmarkStart w:id="274" w:name="_Toc134988724"/>
      <w:bookmarkStart w:id="275" w:name="_Toc14995"/>
      <w:bookmarkStart w:id="276" w:name="_Toc16623"/>
      <w:bookmarkStart w:id="277" w:name="_Toc20886"/>
      <w:bookmarkStart w:id="278" w:name="_Toc2279"/>
      <w:bookmarkStart w:id="279" w:name="_Toc6164"/>
      <w:r>
        <w:rPr>
          <w:rFonts w:hint="eastAsia"/>
        </w:rPr>
        <w:t>7.2.1.3 检验级、保证级、预防级和卓越</w:t>
      </w:r>
      <w:proofErr w:type="gramStart"/>
      <w:r>
        <w:rPr>
          <w:rFonts w:hint="eastAsia"/>
        </w:rPr>
        <w:t>级指标</w:t>
      </w:r>
      <w:proofErr w:type="gramEnd"/>
      <w:r>
        <w:rPr>
          <w:rFonts w:hint="eastAsia"/>
        </w:rPr>
        <w:t>的评价方法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00816B4" w14:textId="77777777" w:rsidR="005F6576" w:rsidRDefault="00000000">
      <w:pPr>
        <w:pStyle w:val="a1"/>
        <w:numPr>
          <w:ilvl w:val="0"/>
          <w:numId w:val="0"/>
        </w:numPr>
        <w:spacing w:beforeLines="0" w:afterLines="0"/>
        <w:outlineLvl w:val="4"/>
      </w:pPr>
      <w:bookmarkStart w:id="280" w:name="_Toc21440"/>
      <w:bookmarkStart w:id="281" w:name="_Toc4182"/>
      <w:bookmarkStart w:id="282" w:name="_Toc11967"/>
      <w:bookmarkStart w:id="283" w:name="_Toc14868"/>
      <w:bookmarkStart w:id="284" w:name="_Toc24225"/>
      <w:bookmarkStart w:id="285" w:name="_Toc10924"/>
      <w:bookmarkStart w:id="286" w:name="_Toc17880"/>
      <w:bookmarkStart w:id="287" w:name="_Toc134988725"/>
      <w:bookmarkStart w:id="288" w:name="_Toc5274"/>
      <w:bookmarkStart w:id="289" w:name="_Toc29016"/>
      <w:bookmarkStart w:id="290" w:name="_Toc14978"/>
      <w:bookmarkStart w:id="291" w:name="_Toc29969"/>
      <w:bookmarkStart w:id="292" w:name="_Toc6623"/>
      <w:bookmarkStart w:id="293" w:name="_Toc874"/>
      <w:r>
        <w:rPr>
          <w:rFonts w:hint="eastAsia"/>
        </w:rPr>
        <w:t>7.2.1.3.1 判定原则</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015BE3AB" w14:textId="77777777" w:rsidR="005F6576" w:rsidRDefault="00000000">
      <w:pPr>
        <w:ind w:firstLineChars="200" w:firstLine="420"/>
        <w:rPr>
          <w:rFonts w:ascii="宋体" w:hAnsi="宋体" w:cs="宋体"/>
        </w:rPr>
      </w:pPr>
      <w:r>
        <w:rPr>
          <w:rFonts w:ascii="宋体" w:hAnsi="宋体" w:cs="宋体" w:hint="eastAsia"/>
        </w:rPr>
        <w:t>依据指标相应等级的要求进行符合性评价，给出评价结果，评价结果包括“符合”、“基本符合”、“不符合”或“</w:t>
      </w:r>
      <w:r>
        <w:rPr>
          <w:rFonts w:hint="eastAsia"/>
        </w:rPr>
        <w:t>不适用</w:t>
      </w:r>
      <w:r>
        <w:rPr>
          <w:rFonts w:ascii="宋体" w:hAnsi="宋体" w:cs="宋体" w:hint="eastAsia"/>
        </w:rPr>
        <w:t>”。判定原则为：</w:t>
      </w:r>
    </w:p>
    <w:p w14:paraId="3D39B65E" w14:textId="77777777" w:rsidR="005F6576" w:rsidRDefault="00000000">
      <w:pPr>
        <w:ind w:firstLineChars="200" w:firstLine="420"/>
        <w:rPr>
          <w:rFonts w:ascii="宋体" w:hAnsi="宋体" w:cs="宋体"/>
        </w:rPr>
      </w:pPr>
      <w:r>
        <w:rPr>
          <w:rFonts w:ascii="宋体" w:hAnsi="宋体" w:cs="宋体" w:hint="eastAsia"/>
        </w:rPr>
        <w:t>——符合：所有活动符合文件的要求，并且有效实施；</w:t>
      </w:r>
    </w:p>
    <w:p w14:paraId="6A16042C" w14:textId="77777777" w:rsidR="005F6576" w:rsidRDefault="00000000">
      <w:pPr>
        <w:ind w:firstLineChars="200" w:firstLine="420"/>
        <w:rPr>
          <w:rFonts w:ascii="宋体" w:hAnsi="宋体" w:cs="宋体"/>
        </w:rPr>
      </w:pPr>
      <w:r>
        <w:rPr>
          <w:rFonts w:ascii="宋体" w:hAnsi="宋体" w:cs="宋体" w:hint="eastAsia"/>
        </w:rPr>
        <w:t>——基本符合：活动的实施与文件要求存在偏差，但对过程的目标达成没有实质性的影响；</w:t>
      </w:r>
    </w:p>
    <w:p w14:paraId="69AAF0FC" w14:textId="77777777" w:rsidR="005F6576" w:rsidRDefault="00000000">
      <w:pPr>
        <w:ind w:firstLineChars="200" w:firstLine="420"/>
        <w:rPr>
          <w:rFonts w:ascii="宋体" w:hAnsi="宋体" w:cs="宋体"/>
        </w:rPr>
      </w:pPr>
      <w:r>
        <w:rPr>
          <w:rFonts w:ascii="宋体" w:hAnsi="宋体" w:cs="宋体" w:hint="eastAsia"/>
        </w:rPr>
        <w:t>——不符合：活动的实施与文件存在偏差，且对相关过程目标达成产生实质性的影响；</w:t>
      </w:r>
    </w:p>
    <w:p w14:paraId="5DEBEE0E" w14:textId="77777777" w:rsidR="005F6576" w:rsidRDefault="00000000">
      <w:pPr>
        <w:ind w:firstLineChars="200" w:firstLine="420"/>
      </w:pPr>
      <w:r>
        <w:rPr>
          <w:rFonts w:ascii="宋体" w:hAnsi="宋体" w:cs="宋体" w:hint="eastAsia"/>
        </w:rPr>
        <w:t>——</w:t>
      </w:r>
      <w:r>
        <w:rPr>
          <w:rFonts w:hint="eastAsia"/>
        </w:rPr>
        <w:t>不适用：企业未涉及相关业务活动。</w:t>
      </w:r>
    </w:p>
    <w:p w14:paraId="3F186840" w14:textId="77777777" w:rsidR="005F6576" w:rsidRDefault="00000000">
      <w:pPr>
        <w:ind w:firstLineChars="200" w:firstLine="360"/>
        <w:rPr>
          <w:rFonts w:ascii="宋体" w:hAnsi="宋体" w:cs="宋体"/>
          <w:sz w:val="18"/>
          <w:szCs w:val="18"/>
        </w:rPr>
      </w:pPr>
      <w:r>
        <w:rPr>
          <w:rFonts w:ascii="宋体" w:hAnsi="宋体" w:cs="宋体" w:hint="eastAsia"/>
          <w:sz w:val="18"/>
          <w:szCs w:val="18"/>
        </w:rPr>
        <w:t>注：对于“质量管理数字化”一级指标下的二级指标，如果企业有证据证实未涉及相应业务活动，则该二级指标的评价结果为“不适用”，该二级指标不纳入对应一级指标的评价范围。</w:t>
      </w:r>
    </w:p>
    <w:p w14:paraId="26643EEF" w14:textId="77777777" w:rsidR="005F6576" w:rsidRDefault="00000000">
      <w:pPr>
        <w:pStyle w:val="a1"/>
        <w:numPr>
          <w:ilvl w:val="0"/>
          <w:numId w:val="0"/>
        </w:numPr>
        <w:spacing w:beforeLines="0" w:afterLines="0"/>
        <w:outlineLvl w:val="4"/>
      </w:pPr>
      <w:bookmarkStart w:id="294" w:name="_Toc13817"/>
      <w:bookmarkStart w:id="295" w:name="_Toc28356"/>
      <w:bookmarkStart w:id="296" w:name="_Toc12545"/>
      <w:bookmarkStart w:id="297" w:name="_Toc14262"/>
      <w:bookmarkStart w:id="298" w:name="_Toc7933"/>
      <w:bookmarkStart w:id="299" w:name="_Toc4198"/>
      <w:bookmarkStart w:id="300" w:name="_Toc10357"/>
      <w:bookmarkStart w:id="301" w:name="_Toc3617"/>
      <w:bookmarkStart w:id="302" w:name="_Toc28251"/>
      <w:bookmarkStart w:id="303" w:name="_Toc134988726"/>
      <w:bookmarkStart w:id="304" w:name="_Toc10786"/>
      <w:bookmarkStart w:id="305" w:name="_Toc907"/>
      <w:bookmarkStart w:id="306" w:name="_Toc9535"/>
      <w:bookmarkStart w:id="307" w:name="_Toc18821"/>
      <w:r>
        <w:rPr>
          <w:rFonts w:hint="eastAsia"/>
        </w:rPr>
        <w:t>7.2.1.3.2</w:t>
      </w:r>
      <w:r>
        <w:t xml:space="preserve"> </w:t>
      </w:r>
      <w:r>
        <w:rPr>
          <w:rFonts w:hint="eastAsia"/>
        </w:rPr>
        <w:t>评价方法</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ECF2EF0" w14:textId="77777777" w:rsidR="005F6576" w:rsidRDefault="00000000">
      <w:pPr>
        <w:ind w:firstLineChars="200" w:firstLine="420"/>
        <w:rPr>
          <w:rFonts w:ascii="宋体" w:hAnsi="宋体" w:cs="宋体"/>
        </w:rPr>
      </w:pPr>
      <w:r>
        <w:rPr>
          <w:rFonts w:ascii="宋体" w:hAnsi="宋体" w:cs="宋体" w:hint="eastAsia"/>
        </w:rPr>
        <w:t>a）检验级：依据</w:t>
      </w:r>
      <w:r>
        <w:rPr>
          <w:rFonts w:hint="eastAsia"/>
        </w:rPr>
        <w:t>检验级的要求对</w:t>
      </w:r>
      <w:r>
        <w:rPr>
          <w:rFonts w:ascii="宋体" w:hAnsi="宋体" w:cs="宋体" w:hint="eastAsia"/>
        </w:rPr>
        <w:t>企业的质量管理现状进行评价</w:t>
      </w:r>
      <w:r>
        <w:rPr>
          <w:rFonts w:hint="eastAsia"/>
        </w:rPr>
        <w:t>，如果评价结果存在“不符合”，则不能判定为检验级；如果评价结果为“符合”或者“基本符合”，则可判定满足该级别要求；如果评价结果全部为“符合”，则可进入保证级的评价。</w:t>
      </w:r>
    </w:p>
    <w:p w14:paraId="1D489E68" w14:textId="77777777" w:rsidR="005F6576" w:rsidRDefault="00000000">
      <w:pPr>
        <w:ind w:firstLineChars="200" w:firstLine="420"/>
      </w:pPr>
      <w:r>
        <w:rPr>
          <w:rFonts w:ascii="宋体" w:hAnsi="宋体" w:cs="宋体" w:hint="eastAsia"/>
        </w:rPr>
        <w:t>b）保证级：依据</w:t>
      </w:r>
      <w:r>
        <w:rPr>
          <w:rFonts w:hint="eastAsia"/>
        </w:rPr>
        <w:t>保证级的要求对</w:t>
      </w:r>
      <w:r>
        <w:rPr>
          <w:rFonts w:ascii="宋体" w:hAnsi="宋体" w:cs="宋体" w:hint="eastAsia"/>
        </w:rPr>
        <w:t>企业的质量管理现状进行评价</w:t>
      </w:r>
      <w:r>
        <w:rPr>
          <w:rFonts w:hint="eastAsia"/>
        </w:rPr>
        <w:t>，如果评价结果存在“不符合”，则不能判定为保证级；如果评价结果为“符合”或者“基本符合”，则可判定满足该级别要求；如果评价结果全部为“符合”，则可进入预防级的评价。</w:t>
      </w:r>
    </w:p>
    <w:p w14:paraId="05F1C0F2" w14:textId="77777777" w:rsidR="005F6576" w:rsidRDefault="00000000">
      <w:pPr>
        <w:ind w:firstLineChars="200" w:firstLine="420"/>
      </w:pPr>
      <w:r>
        <w:rPr>
          <w:rFonts w:ascii="宋体" w:hAnsi="宋体" w:cs="宋体" w:hint="eastAsia"/>
        </w:rPr>
        <w:t>c）</w:t>
      </w:r>
      <w:r>
        <w:rPr>
          <w:rFonts w:hint="eastAsia"/>
        </w:rPr>
        <w:t>预防级：</w:t>
      </w:r>
      <w:r>
        <w:rPr>
          <w:rFonts w:ascii="宋体" w:hAnsi="宋体" w:cs="宋体" w:hint="eastAsia"/>
        </w:rPr>
        <w:t>依据预防</w:t>
      </w:r>
      <w:r>
        <w:rPr>
          <w:rFonts w:hint="eastAsia"/>
        </w:rPr>
        <w:t>级的要求对</w:t>
      </w:r>
      <w:r>
        <w:rPr>
          <w:rFonts w:ascii="宋体" w:hAnsi="宋体" w:cs="宋体" w:hint="eastAsia"/>
        </w:rPr>
        <w:t>企业的质量管理现状进行评价</w:t>
      </w:r>
      <w:r>
        <w:rPr>
          <w:rFonts w:hint="eastAsia"/>
        </w:rPr>
        <w:t>，如果评价结果存在“不符合”，则不能判定为预防级；如果评价结果为“符合”或者“基本符合”，则可判定满足该级别要求；如果评价结果全部为“符合”，则可进入卓越级的评价；</w:t>
      </w:r>
    </w:p>
    <w:p w14:paraId="2683AA21" w14:textId="77777777" w:rsidR="005F6576" w:rsidRDefault="00000000">
      <w:pPr>
        <w:ind w:firstLineChars="200" w:firstLine="420"/>
      </w:pPr>
      <w:r>
        <w:rPr>
          <w:rFonts w:ascii="宋体" w:hAnsi="宋体" w:cs="宋体" w:hint="eastAsia"/>
        </w:rPr>
        <w:t>d）</w:t>
      </w:r>
      <w:r>
        <w:rPr>
          <w:rFonts w:hint="eastAsia"/>
        </w:rPr>
        <w:t>卓越级：</w:t>
      </w:r>
      <w:r>
        <w:rPr>
          <w:rFonts w:ascii="宋体" w:hAnsi="宋体" w:cs="宋体" w:hint="eastAsia"/>
        </w:rPr>
        <w:t>依据</w:t>
      </w:r>
      <w:r>
        <w:rPr>
          <w:rFonts w:hint="eastAsia"/>
        </w:rPr>
        <w:t>卓越级的要求对</w:t>
      </w:r>
      <w:r>
        <w:rPr>
          <w:rFonts w:ascii="宋体" w:hAnsi="宋体" w:cs="宋体" w:hint="eastAsia"/>
        </w:rPr>
        <w:t>企业的质量管理现状进行评价</w:t>
      </w:r>
      <w:r>
        <w:rPr>
          <w:rFonts w:hint="eastAsia"/>
        </w:rPr>
        <w:t>，如果评价结果存在“不符合”，则不能判定为卓越级；如果评价结果为“符合”或者“基本符合”，则可判定满足该级别要求。</w:t>
      </w:r>
    </w:p>
    <w:p w14:paraId="24227FE5" w14:textId="77777777" w:rsidR="005F6576" w:rsidRDefault="00000000">
      <w:pPr>
        <w:pStyle w:val="a1"/>
        <w:numPr>
          <w:ilvl w:val="0"/>
          <w:numId w:val="0"/>
        </w:numPr>
        <w:spacing w:beforeLines="50" w:before="156" w:afterLines="50" w:after="156"/>
        <w:outlineLvl w:val="2"/>
      </w:pPr>
      <w:bookmarkStart w:id="308" w:name="_Toc134988727"/>
      <w:bookmarkStart w:id="309" w:name="_Toc14735"/>
      <w:bookmarkStart w:id="310" w:name="_Toc26447"/>
      <w:bookmarkStart w:id="311" w:name="_Toc15604"/>
      <w:bookmarkStart w:id="312" w:name="_Toc15981"/>
      <w:bookmarkStart w:id="313" w:name="_Toc10184"/>
      <w:bookmarkStart w:id="314" w:name="_Toc11083"/>
      <w:bookmarkStart w:id="315" w:name="_Toc218"/>
      <w:bookmarkStart w:id="316" w:name="_Toc32742"/>
      <w:bookmarkStart w:id="317" w:name="_Toc25540"/>
      <w:bookmarkStart w:id="318" w:name="_Toc9772"/>
      <w:bookmarkStart w:id="319" w:name="_Toc4812"/>
      <w:bookmarkStart w:id="320" w:name="_Toc11319"/>
      <w:bookmarkStart w:id="321" w:name="_Toc10832"/>
      <w:r>
        <w:rPr>
          <w:rFonts w:hint="eastAsia"/>
        </w:rPr>
        <w:t>7.2.2</w:t>
      </w:r>
      <w:r>
        <w:t xml:space="preserve"> </w:t>
      </w:r>
      <w:r>
        <w:rPr>
          <w:rFonts w:hint="eastAsia"/>
        </w:rPr>
        <w:t>定量指标评价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A9127BE" w14:textId="77777777" w:rsidR="005F6576" w:rsidRDefault="00000000">
      <w:pPr>
        <w:ind w:firstLineChars="200" w:firstLine="420"/>
        <w:rPr>
          <w:rFonts w:ascii="宋体" w:hAnsi="宋体" w:cs="宋体"/>
        </w:rPr>
      </w:pPr>
      <w:r>
        <w:rPr>
          <w:rFonts w:ascii="宋体" w:hAnsi="宋体" w:cs="宋体" w:hint="eastAsia"/>
        </w:rPr>
        <w:lastRenderedPageBreak/>
        <w:t>对质量绩效一级指标下的每个二级指标按照附录A提供的指标计算方法进行统计计算，计算结果与质量绩效指标相应等级要求进行对比，判定该指标相应的等级。</w:t>
      </w:r>
    </w:p>
    <w:p w14:paraId="0DAE7CAB" w14:textId="77777777" w:rsidR="005F6576" w:rsidRDefault="00000000">
      <w:pPr>
        <w:pStyle w:val="a1"/>
        <w:numPr>
          <w:ilvl w:val="0"/>
          <w:numId w:val="0"/>
        </w:numPr>
        <w:spacing w:beforeLines="50" w:before="156" w:afterLines="50" w:after="156"/>
      </w:pPr>
      <w:bookmarkStart w:id="322" w:name="_Toc8385"/>
      <w:bookmarkStart w:id="323" w:name="_Toc20692"/>
      <w:bookmarkStart w:id="324" w:name="_Toc5752"/>
      <w:bookmarkStart w:id="325" w:name="_Toc29056"/>
      <w:bookmarkStart w:id="326" w:name="_Toc12346"/>
      <w:bookmarkStart w:id="327" w:name="_Toc19532"/>
      <w:r>
        <w:rPr>
          <w:rFonts w:hint="eastAsia"/>
        </w:rPr>
        <w:t>7.3 一级指标评价</w:t>
      </w:r>
      <w:bookmarkEnd w:id="322"/>
      <w:bookmarkEnd w:id="323"/>
      <w:bookmarkEnd w:id="324"/>
      <w:bookmarkEnd w:id="325"/>
      <w:bookmarkEnd w:id="326"/>
      <w:bookmarkEnd w:id="327"/>
    </w:p>
    <w:p w14:paraId="79F15B06" w14:textId="77777777" w:rsidR="005F6576" w:rsidRDefault="00000000">
      <w:pPr>
        <w:ind w:firstLineChars="200" w:firstLine="420"/>
        <w:rPr>
          <w:rFonts w:ascii="宋体" w:hAnsi="宋体" w:cs="宋体"/>
        </w:rPr>
      </w:pPr>
      <w:r>
        <w:rPr>
          <w:rFonts w:ascii="宋体" w:hAnsi="宋体" w:cs="宋体" w:hint="eastAsia"/>
        </w:rPr>
        <w:t>质量管理体系有效性、质量管理数字化、持续成功的能力、质量绩效四个指标均以其二</w:t>
      </w:r>
      <w:proofErr w:type="gramStart"/>
      <w:r>
        <w:rPr>
          <w:rFonts w:ascii="宋体" w:hAnsi="宋体" w:cs="宋体" w:hint="eastAsia"/>
        </w:rPr>
        <w:t>级指标</w:t>
      </w:r>
      <w:proofErr w:type="gramEnd"/>
      <w:r>
        <w:rPr>
          <w:rFonts w:ascii="宋体" w:hAnsi="宋体" w:cs="宋体" w:hint="eastAsia"/>
        </w:rPr>
        <w:t>中的最低等级作为该一级指标的等级。</w:t>
      </w:r>
    </w:p>
    <w:p w14:paraId="3B3DEA25" w14:textId="77777777" w:rsidR="005F6576" w:rsidRDefault="00000000">
      <w:pPr>
        <w:widowControl/>
        <w:ind w:firstLineChars="200" w:firstLine="420"/>
        <w:jc w:val="left"/>
        <w:rPr>
          <w:rFonts w:ascii="宋体" w:hAnsi="宋体" w:cs="宋体"/>
        </w:rPr>
      </w:pPr>
      <w:r>
        <w:rPr>
          <w:rFonts w:ascii="宋体" w:hAnsi="宋体" w:cs="宋体" w:hint="eastAsia"/>
        </w:rPr>
        <w:t>如果企业已依据《企业信息化和工业化融合度评价要求》（</w:t>
      </w:r>
      <w:r>
        <w:rPr>
          <w:rFonts w:ascii="宋体" w:hAnsi="宋体" w:cs="宋体"/>
        </w:rPr>
        <w:t>T/CESA 1174</w:t>
      </w:r>
      <w:r>
        <w:rPr>
          <w:rFonts w:ascii="宋体" w:hAnsi="宋体" w:cs="宋体" w:hint="eastAsia"/>
        </w:rPr>
        <w:t>—</w:t>
      </w:r>
      <w:r>
        <w:rPr>
          <w:rFonts w:ascii="宋体" w:hAnsi="宋体" w:cs="宋体"/>
        </w:rPr>
        <w:t>2021</w:t>
      </w:r>
      <w:r>
        <w:rPr>
          <w:rFonts w:ascii="宋体" w:hAnsi="宋体" w:cs="宋体" w:hint="eastAsia"/>
        </w:rPr>
        <w:t>）开展企业信息化和工业化融合度评价，可根据评估结果判定质量管理数字化一级指标的等级，对应关系见表5。</w:t>
      </w:r>
    </w:p>
    <w:p w14:paraId="514C55BF"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hint="eastAsia"/>
          <w:lang w:val="en-US"/>
        </w:rPr>
        <w:t>表</w:t>
      </w:r>
      <w:r w:rsidRPr="00FF64B3">
        <w:rPr>
          <w:rFonts w:ascii="黑体" w:eastAsia="黑体" w:hAnsi="黑体" w:cs="黑体"/>
          <w:lang w:val="en-US"/>
        </w:rPr>
        <w:t xml:space="preserve">5 </w:t>
      </w:r>
      <w:r w:rsidRPr="00FF64B3">
        <w:rPr>
          <w:rFonts w:ascii="黑体" w:eastAsia="黑体" w:hAnsi="黑体" w:cs="黑体" w:hint="eastAsia"/>
          <w:lang w:val="en-US"/>
        </w:rPr>
        <w:t>企业信息化和工业化融合度评价结果与质量管理数字化能力等级对应关系表</w:t>
      </w:r>
    </w:p>
    <w:tbl>
      <w:tblPr>
        <w:tblStyle w:val="afff7"/>
        <w:tblW w:w="5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688"/>
      </w:tblGrid>
      <w:tr w:rsidR="005F6576" w14:paraId="19F230A3" w14:textId="77777777">
        <w:trPr>
          <w:jc w:val="center"/>
        </w:trPr>
        <w:tc>
          <w:tcPr>
            <w:tcW w:w="2369" w:type="dxa"/>
          </w:tcPr>
          <w:p w14:paraId="78826516" w14:textId="77777777" w:rsidR="005F6576" w:rsidRDefault="00000000">
            <w:pPr>
              <w:pStyle w:val="aff3"/>
              <w:spacing w:line="240" w:lineRule="auto"/>
              <w:ind w:firstLine="0"/>
              <w:jc w:val="center"/>
              <w:rPr>
                <w:szCs w:val="21"/>
                <w:lang w:val="en-US"/>
              </w:rPr>
            </w:pPr>
            <w:r>
              <w:rPr>
                <w:rFonts w:hint="eastAsia"/>
                <w:szCs w:val="21"/>
                <w:lang w:val="en-US"/>
              </w:rPr>
              <w:t>信息化和工业化融合度</w:t>
            </w:r>
          </w:p>
        </w:tc>
        <w:tc>
          <w:tcPr>
            <w:tcW w:w="2688" w:type="dxa"/>
          </w:tcPr>
          <w:p w14:paraId="3D6D01FE" w14:textId="77777777" w:rsidR="005F6576" w:rsidRDefault="00000000">
            <w:pPr>
              <w:pStyle w:val="aff3"/>
              <w:spacing w:line="240" w:lineRule="auto"/>
              <w:ind w:firstLine="0"/>
              <w:jc w:val="center"/>
              <w:rPr>
                <w:szCs w:val="21"/>
                <w:lang w:val="en-US"/>
              </w:rPr>
            </w:pPr>
            <w:r>
              <w:rPr>
                <w:rFonts w:hint="eastAsia"/>
                <w:szCs w:val="21"/>
                <w:lang w:val="en-US"/>
              </w:rPr>
              <w:t>质量管理数字化能力等级</w:t>
            </w:r>
          </w:p>
        </w:tc>
      </w:tr>
      <w:tr w:rsidR="005F6576" w14:paraId="3AF04A6A" w14:textId="77777777">
        <w:trPr>
          <w:jc w:val="center"/>
        </w:trPr>
        <w:tc>
          <w:tcPr>
            <w:tcW w:w="2369" w:type="dxa"/>
          </w:tcPr>
          <w:p w14:paraId="7B409C00" w14:textId="77777777" w:rsidR="005F6576" w:rsidRDefault="00000000">
            <w:pPr>
              <w:pStyle w:val="aff3"/>
              <w:spacing w:line="240" w:lineRule="auto"/>
              <w:ind w:firstLine="0"/>
              <w:jc w:val="center"/>
              <w:rPr>
                <w:szCs w:val="21"/>
                <w:lang w:val="en-US"/>
              </w:rPr>
            </w:pPr>
            <w:r>
              <w:rPr>
                <w:rFonts w:hint="eastAsia"/>
                <w:szCs w:val="21"/>
                <w:lang w:val="en-US"/>
              </w:rPr>
              <w:t>融合度1.0</w:t>
            </w:r>
          </w:p>
        </w:tc>
        <w:tc>
          <w:tcPr>
            <w:tcW w:w="2688" w:type="dxa"/>
          </w:tcPr>
          <w:p w14:paraId="78ADB471" w14:textId="77777777" w:rsidR="005F6576" w:rsidRDefault="00000000">
            <w:pPr>
              <w:pStyle w:val="aff3"/>
              <w:spacing w:line="240" w:lineRule="auto"/>
              <w:ind w:firstLine="0"/>
              <w:jc w:val="center"/>
              <w:rPr>
                <w:szCs w:val="21"/>
                <w:lang w:val="en-US"/>
              </w:rPr>
            </w:pPr>
            <w:r>
              <w:rPr>
                <w:rFonts w:hint="eastAsia"/>
                <w:szCs w:val="21"/>
                <w:lang w:val="en-US"/>
              </w:rPr>
              <w:t>检验级</w:t>
            </w:r>
          </w:p>
        </w:tc>
      </w:tr>
      <w:tr w:rsidR="005F6576" w14:paraId="519615D5" w14:textId="77777777">
        <w:trPr>
          <w:jc w:val="center"/>
        </w:trPr>
        <w:tc>
          <w:tcPr>
            <w:tcW w:w="2369" w:type="dxa"/>
          </w:tcPr>
          <w:p w14:paraId="2F63859F" w14:textId="77777777" w:rsidR="005F6576" w:rsidRDefault="00000000">
            <w:pPr>
              <w:pStyle w:val="aff3"/>
              <w:spacing w:line="240" w:lineRule="auto"/>
              <w:ind w:firstLine="0"/>
              <w:jc w:val="center"/>
              <w:rPr>
                <w:szCs w:val="21"/>
                <w:lang w:val="en-US"/>
              </w:rPr>
            </w:pPr>
            <w:r>
              <w:rPr>
                <w:rFonts w:hint="eastAsia"/>
                <w:szCs w:val="21"/>
                <w:lang w:val="en-US"/>
              </w:rPr>
              <w:t>融合度2.0</w:t>
            </w:r>
          </w:p>
        </w:tc>
        <w:tc>
          <w:tcPr>
            <w:tcW w:w="2688" w:type="dxa"/>
          </w:tcPr>
          <w:p w14:paraId="1809F8AF" w14:textId="77777777" w:rsidR="005F6576" w:rsidRDefault="00000000">
            <w:pPr>
              <w:pStyle w:val="aff3"/>
              <w:spacing w:line="240" w:lineRule="auto"/>
              <w:ind w:firstLine="0"/>
              <w:jc w:val="center"/>
              <w:rPr>
                <w:szCs w:val="21"/>
                <w:lang w:val="en-US"/>
              </w:rPr>
            </w:pPr>
            <w:r>
              <w:rPr>
                <w:rFonts w:hint="eastAsia"/>
                <w:szCs w:val="21"/>
                <w:lang w:val="en-US"/>
              </w:rPr>
              <w:t>保证级</w:t>
            </w:r>
          </w:p>
        </w:tc>
      </w:tr>
      <w:tr w:rsidR="005F6576" w14:paraId="4A8AAA46" w14:textId="77777777">
        <w:trPr>
          <w:jc w:val="center"/>
        </w:trPr>
        <w:tc>
          <w:tcPr>
            <w:tcW w:w="2369" w:type="dxa"/>
          </w:tcPr>
          <w:p w14:paraId="05D0786E" w14:textId="77777777" w:rsidR="005F6576" w:rsidRDefault="00000000">
            <w:pPr>
              <w:pStyle w:val="aff3"/>
              <w:spacing w:line="240" w:lineRule="auto"/>
              <w:ind w:firstLine="0"/>
              <w:jc w:val="center"/>
              <w:rPr>
                <w:szCs w:val="21"/>
                <w:lang w:val="en-US"/>
              </w:rPr>
            </w:pPr>
            <w:r>
              <w:rPr>
                <w:rFonts w:hint="eastAsia"/>
                <w:szCs w:val="21"/>
                <w:lang w:val="en-US"/>
              </w:rPr>
              <w:t>融合度3.0</w:t>
            </w:r>
          </w:p>
        </w:tc>
        <w:tc>
          <w:tcPr>
            <w:tcW w:w="2688" w:type="dxa"/>
          </w:tcPr>
          <w:p w14:paraId="29A8C497" w14:textId="77777777" w:rsidR="005F6576" w:rsidRDefault="00000000">
            <w:pPr>
              <w:pStyle w:val="aff3"/>
              <w:spacing w:line="240" w:lineRule="auto"/>
              <w:ind w:firstLine="0"/>
              <w:jc w:val="center"/>
              <w:rPr>
                <w:szCs w:val="21"/>
                <w:lang w:val="en-US"/>
              </w:rPr>
            </w:pPr>
            <w:r>
              <w:rPr>
                <w:rFonts w:hint="eastAsia"/>
                <w:szCs w:val="21"/>
                <w:lang w:val="en-US"/>
              </w:rPr>
              <w:t>预防级</w:t>
            </w:r>
          </w:p>
        </w:tc>
      </w:tr>
      <w:tr w:rsidR="005F6576" w14:paraId="357D391D" w14:textId="77777777">
        <w:trPr>
          <w:jc w:val="center"/>
        </w:trPr>
        <w:tc>
          <w:tcPr>
            <w:tcW w:w="2369" w:type="dxa"/>
          </w:tcPr>
          <w:p w14:paraId="44B31BF7" w14:textId="77777777" w:rsidR="005F6576" w:rsidRDefault="00000000">
            <w:pPr>
              <w:pStyle w:val="aff3"/>
              <w:spacing w:line="240" w:lineRule="auto"/>
              <w:ind w:firstLine="0"/>
              <w:jc w:val="center"/>
              <w:rPr>
                <w:szCs w:val="21"/>
                <w:lang w:val="en-US"/>
              </w:rPr>
            </w:pPr>
            <w:r>
              <w:rPr>
                <w:rFonts w:hint="eastAsia"/>
                <w:szCs w:val="21"/>
                <w:lang w:val="en-US"/>
              </w:rPr>
              <w:t>融合度4.0</w:t>
            </w:r>
          </w:p>
        </w:tc>
        <w:tc>
          <w:tcPr>
            <w:tcW w:w="2688" w:type="dxa"/>
          </w:tcPr>
          <w:p w14:paraId="2644B916" w14:textId="77777777" w:rsidR="005F6576" w:rsidRDefault="00000000">
            <w:pPr>
              <w:pStyle w:val="aff3"/>
              <w:spacing w:line="240" w:lineRule="auto"/>
              <w:ind w:firstLine="0"/>
              <w:jc w:val="center"/>
              <w:rPr>
                <w:szCs w:val="21"/>
                <w:lang w:val="en-US"/>
              </w:rPr>
            </w:pPr>
            <w:r>
              <w:rPr>
                <w:rFonts w:hint="eastAsia"/>
                <w:szCs w:val="21"/>
                <w:lang w:val="en-US"/>
              </w:rPr>
              <w:t>卓越级</w:t>
            </w:r>
          </w:p>
        </w:tc>
      </w:tr>
    </w:tbl>
    <w:p w14:paraId="2004E940" w14:textId="77777777" w:rsidR="005F6576" w:rsidRDefault="005F6576">
      <w:pPr>
        <w:pStyle w:val="aff3"/>
        <w:ind w:firstLine="0"/>
      </w:pPr>
    </w:p>
    <w:p w14:paraId="7774FC50" w14:textId="77777777" w:rsidR="005F6576" w:rsidRDefault="00000000">
      <w:pPr>
        <w:pStyle w:val="a1"/>
        <w:numPr>
          <w:ilvl w:val="0"/>
          <w:numId w:val="0"/>
        </w:numPr>
        <w:spacing w:beforeLines="50" w:before="156" w:afterLines="50" w:after="156"/>
      </w:pPr>
      <w:bookmarkStart w:id="328" w:name="_Toc23131"/>
      <w:bookmarkStart w:id="329" w:name="_Toc4341"/>
      <w:bookmarkStart w:id="330" w:name="_Toc17219"/>
      <w:bookmarkStart w:id="331" w:name="_Toc12447"/>
      <w:bookmarkStart w:id="332" w:name="_Toc23778"/>
      <w:bookmarkStart w:id="333" w:name="_Toc16434"/>
      <w:r>
        <w:rPr>
          <w:rFonts w:hint="eastAsia"/>
        </w:rPr>
        <w:t>7.4</w:t>
      </w:r>
      <w:r>
        <w:t xml:space="preserve"> </w:t>
      </w:r>
      <w:r>
        <w:rPr>
          <w:rFonts w:hint="eastAsia"/>
        </w:rPr>
        <w:t>企业等级判定</w:t>
      </w:r>
      <w:bookmarkEnd w:id="328"/>
      <w:bookmarkEnd w:id="329"/>
      <w:bookmarkEnd w:id="330"/>
      <w:bookmarkEnd w:id="331"/>
      <w:bookmarkEnd w:id="332"/>
      <w:bookmarkEnd w:id="333"/>
    </w:p>
    <w:p w14:paraId="5E006E84" w14:textId="77777777" w:rsidR="005F6576" w:rsidRDefault="00000000">
      <w:pPr>
        <w:ind w:firstLineChars="200" w:firstLine="420"/>
        <w:rPr>
          <w:rFonts w:ascii="宋体" w:hAnsi="宋体" w:cs="宋体"/>
        </w:rPr>
        <w:sectPr w:rsidR="005F6576">
          <w:pgSz w:w="11906" w:h="16838"/>
          <w:pgMar w:top="1984" w:right="1134" w:bottom="1134" w:left="1418" w:header="1418" w:footer="1134" w:gutter="0"/>
          <w:cols w:space="0"/>
          <w:formProt w:val="0"/>
          <w:docGrid w:type="lines" w:linePitch="312"/>
        </w:sectPr>
      </w:pPr>
      <w:r>
        <w:rPr>
          <w:rFonts w:ascii="宋体" w:hAnsi="宋体" w:cs="宋体" w:hint="eastAsia"/>
        </w:rPr>
        <w:t>确定4个一级指标的等级后，以其中的最低等级作为企业的质量管理能力水平等级。</w:t>
      </w:r>
    </w:p>
    <w:p w14:paraId="519C95B2" w14:textId="77777777" w:rsidR="005F6576" w:rsidRDefault="00000000">
      <w:pPr>
        <w:pStyle w:val="af8"/>
        <w:numPr>
          <w:ilvl w:val="0"/>
          <w:numId w:val="0"/>
        </w:numPr>
      </w:pPr>
      <w:bookmarkStart w:id="334" w:name="_Toc25041"/>
      <w:bookmarkStart w:id="335" w:name="_Toc11303"/>
      <w:bookmarkStart w:id="336" w:name="_Toc15502"/>
      <w:bookmarkStart w:id="337" w:name="_Toc12699"/>
      <w:bookmarkStart w:id="338" w:name="_Toc25221"/>
      <w:bookmarkStart w:id="339" w:name="_Toc8740"/>
      <w:r>
        <w:rPr>
          <w:rFonts w:hint="eastAsia"/>
        </w:rPr>
        <w:lastRenderedPageBreak/>
        <w:t>附 录 A</w:t>
      </w:r>
      <w:r>
        <w:rPr>
          <w:rStyle w:val="Char7"/>
        </w:rPr>
        <w:br/>
      </w:r>
      <w:r>
        <w:rPr>
          <w:rStyle w:val="Char4"/>
          <w:rFonts w:hint="eastAsia"/>
        </w:rPr>
        <w:t>（规范性）</w:t>
      </w:r>
      <w:r>
        <w:br/>
      </w:r>
      <w:r>
        <w:rPr>
          <w:rFonts w:hint="eastAsia"/>
        </w:rPr>
        <w:t>部分指标释义及计算方法</w:t>
      </w:r>
      <w:bookmarkEnd w:id="334"/>
      <w:bookmarkEnd w:id="335"/>
      <w:bookmarkEnd w:id="336"/>
      <w:bookmarkEnd w:id="337"/>
      <w:bookmarkEnd w:id="338"/>
      <w:bookmarkEnd w:id="339"/>
    </w:p>
    <w:tbl>
      <w:tblPr>
        <w:tblW w:w="8520" w:type="dxa"/>
        <w:tblInd w:w="98" w:type="dxa"/>
        <w:tblLayout w:type="fixed"/>
        <w:tblLook w:val="04A0" w:firstRow="1" w:lastRow="0" w:firstColumn="1" w:lastColumn="0" w:noHBand="0" w:noVBand="1"/>
      </w:tblPr>
      <w:tblGrid>
        <w:gridCol w:w="1040"/>
        <w:gridCol w:w="2335"/>
        <w:gridCol w:w="5145"/>
      </w:tblGrid>
      <w:tr w:rsidR="005F6576" w14:paraId="6F8A39F7" w14:textId="77777777">
        <w:trPr>
          <w:trHeight w:val="570"/>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79C09" w14:textId="77777777" w:rsidR="005F6576" w:rsidRDefault="00000000">
            <w:pPr>
              <w:widowControl/>
              <w:jc w:val="center"/>
              <w:textAlignment w:val="center"/>
              <w:rPr>
                <w:rFonts w:ascii="宋体" w:hAnsi="宋体" w:cs="宋体"/>
                <w:b/>
                <w:bCs/>
                <w:szCs w:val="21"/>
              </w:rPr>
            </w:pPr>
            <w:r>
              <w:rPr>
                <w:rFonts w:ascii="宋体" w:hAnsi="宋体" w:cs="宋体" w:hint="eastAsia"/>
                <w:b/>
                <w:bCs/>
                <w:szCs w:val="21"/>
              </w:rPr>
              <w:t>序号</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0553" w14:textId="77777777" w:rsidR="005F6576" w:rsidRDefault="00000000">
            <w:pPr>
              <w:widowControl/>
              <w:jc w:val="center"/>
              <w:textAlignment w:val="center"/>
              <w:rPr>
                <w:rFonts w:ascii="宋体" w:hAnsi="宋体" w:cs="宋体"/>
                <w:b/>
                <w:bCs/>
                <w:szCs w:val="21"/>
              </w:rPr>
            </w:pPr>
            <w:r>
              <w:rPr>
                <w:rFonts w:ascii="宋体" w:hAnsi="宋体" w:cs="宋体" w:hint="eastAsia"/>
                <w:b/>
                <w:bCs/>
                <w:szCs w:val="21"/>
              </w:rPr>
              <w:t>指标名称</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04F7" w14:textId="77777777" w:rsidR="005F6576" w:rsidRDefault="00000000">
            <w:pPr>
              <w:widowControl/>
              <w:jc w:val="center"/>
              <w:textAlignment w:val="center"/>
              <w:rPr>
                <w:rFonts w:ascii="宋体" w:hAnsi="宋体" w:cs="宋体"/>
                <w:b/>
                <w:bCs/>
                <w:szCs w:val="21"/>
              </w:rPr>
            </w:pPr>
            <w:r>
              <w:rPr>
                <w:rFonts w:ascii="宋体" w:hAnsi="宋体" w:cs="宋体" w:hint="eastAsia"/>
                <w:b/>
                <w:bCs/>
                <w:szCs w:val="21"/>
              </w:rPr>
              <w:t>计算公式</w:t>
            </w:r>
          </w:p>
        </w:tc>
      </w:tr>
      <w:tr w:rsidR="005F6576" w14:paraId="515F0145" w14:textId="77777777">
        <w:trPr>
          <w:trHeight w:val="630"/>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A873"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1</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1707"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6.5.1过程能力指数（</w:t>
            </w:r>
            <w:proofErr w:type="spellStart"/>
            <w:r>
              <w:rPr>
                <w:rFonts w:ascii="宋体" w:hAnsi="宋体" w:cs="宋体" w:hint="eastAsia"/>
                <w:lang w:bidi="ar"/>
              </w:rPr>
              <w:t>Cpk</w:t>
            </w:r>
            <w:proofErr w:type="spellEnd"/>
            <w:r>
              <w:rPr>
                <w:rFonts w:ascii="宋体" w:hAnsi="宋体" w:cs="宋体" w:hint="eastAsia"/>
                <w:kern w:val="0"/>
                <w:szCs w:val="21"/>
                <w:lang w:bidi="ar"/>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1374" w14:textId="77777777" w:rsidR="005F6576" w:rsidRDefault="00000000">
            <w:pPr>
              <w:rPr>
                <w:rFonts w:ascii="宋体" w:hAnsi="宋体" w:cs="宋体"/>
              </w:rPr>
            </w:pPr>
            <w:r>
              <w:rPr>
                <w:rFonts w:ascii="宋体" w:hAnsi="宋体" w:cs="宋体" w:hint="eastAsia"/>
                <w:kern w:val="0"/>
                <w:szCs w:val="21"/>
                <w:lang w:bidi="ar"/>
              </w:rPr>
              <w:t>计算公式：</w:t>
            </w:r>
            <w:r>
              <w:rPr>
                <w:rFonts w:ascii="宋体" w:hAnsi="宋体" w:cs="宋体" w:hint="eastAsia"/>
              </w:rPr>
              <w:t>（1）Cp 过程能力指数（短期）</w:t>
            </w:r>
          </w:p>
          <w:p w14:paraId="48B00D8D" w14:textId="77777777" w:rsidR="005F6576" w:rsidRDefault="00000000">
            <w:pPr>
              <w:rPr>
                <w:rFonts w:ascii="宋体" w:hAnsi="宋体" w:cs="宋体"/>
              </w:rPr>
            </w:pPr>
            <w:r>
              <w:rPr>
                <w:rFonts w:ascii="宋体" w:hAnsi="宋体" w:cs="宋体" w:hint="eastAsia"/>
              </w:rPr>
              <w:t>过程能力，即工序的能力，是</w:t>
            </w:r>
            <w:proofErr w:type="gramStart"/>
            <w:r>
              <w:rPr>
                <w:rFonts w:ascii="宋体" w:hAnsi="宋体" w:cs="宋体" w:hint="eastAsia"/>
              </w:rPr>
              <w:t>指过程</w:t>
            </w:r>
            <w:proofErr w:type="gramEnd"/>
            <w:r>
              <w:rPr>
                <w:rFonts w:ascii="宋体" w:hAnsi="宋体" w:cs="宋体" w:hint="eastAsia"/>
              </w:rPr>
              <w:t>加工质量方面的能力</w:t>
            </w:r>
          </w:p>
          <w:p w14:paraId="2504ADD8" w14:textId="77777777" w:rsidR="005F6576" w:rsidRDefault="00000000">
            <w:pPr>
              <w:rPr>
                <w:rFonts w:ascii="宋体" w:hAnsi="宋体" w:cs="宋体"/>
              </w:rPr>
            </w:pPr>
            <w:r>
              <w:rPr>
                <w:rFonts w:ascii="宋体" w:hAnsi="宋体" w:cs="宋体" w:hint="eastAsia"/>
              </w:rPr>
              <w:t>Cp=</w:t>
            </w:r>
            <m:oMath>
              <m:f>
                <m:fPr>
                  <m:ctrlPr>
                    <w:rPr>
                      <w:rFonts w:ascii="Cambria Math" w:hAnsi="Cambria Math" w:cs="宋体" w:hint="eastAsia"/>
                      <w:i/>
                    </w:rPr>
                  </m:ctrlPr>
                </m:fPr>
                <m:num>
                  <m:r>
                    <w:rPr>
                      <w:rFonts w:ascii="Cambria Math" w:hAnsi="Cambria Math" w:cs="宋体" w:hint="eastAsia"/>
                    </w:rPr>
                    <m:t>USL</m:t>
                  </m:r>
                  <m:r>
                    <w:rPr>
                      <w:rFonts w:ascii="Cambria Math" w:hAnsi="Cambria Math" w:cs="宋体" w:hint="eastAsia"/>
                    </w:rPr>
                    <m:t>-</m:t>
                  </m:r>
                  <m:r>
                    <w:rPr>
                      <w:rFonts w:ascii="Cambria Math" w:hAnsi="Cambria Math" w:cs="宋体" w:hint="eastAsia"/>
                    </w:rPr>
                    <m:t>LSL</m:t>
                  </m:r>
                </m:num>
                <m:den>
                  <m:r>
                    <w:rPr>
                      <w:rFonts w:ascii="Cambria Math" w:hAnsi="Cambria Math" w:cs="宋体" w:hint="eastAsia"/>
                    </w:rPr>
                    <m:t>6</m:t>
                  </m:r>
                  <m:acc>
                    <m:accPr>
                      <m:ctrlPr>
                        <w:rPr>
                          <w:rFonts w:ascii="Cambria Math" w:hAnsi="Cambria Math" w:cs="宋体" w:hint="eastAsia"/>
                          <w:i/>
                        </w:rPr>
                      </m:ctrlPr>
                    </m:accPr>
                    <m:e>
                      <m:r>
                        <w:rPr>
                          <w:rFonts w:ascii="Cambria Math" w:hAnsi="Cambria Math" w:cs="宋体"/>
                        </w:rPr>
                        <m:t>σ</m:t>
                      </m:r>
                    </m:e>
                  </m:acc>
                </m:den>
              </m:f>
            </m:oMath>
            <w:r>
              <w:rPr>
                <w:rFonts w:ascii="宋体" w:hAnsi="宋体" w:cs="宋体" w:hint="eastAsia"/>
              </w:rPr>
              <w:t>（Cp代表</w:t>
            </w:r>
            <w:proofErr w:type="gramStart"/>
            <w:r>
              <w:rPr>
                <w:rFonts w:ascii="宋体" w:hAnsi="宋体" w:cs="宋体" w:hint="eastAsia"/>
              </w:rPr>
              <w:t>潜在制程能力</w:t>
            </w:r>
            <w:proofErr w:type="gramEnd"/>
            <w:r>
              <w:rPr>
                <w:rFonts w:ascii="宋体" w:hAnsi="宋体" w:cs="宋体" w:hint="eastAsia"/>
              </w:rPr>
              <w:t>，越大越好）</w:t>
            </w:r>
          </w:p>
          <w:p w14:paraId="3F8E0638" w14:textId="77777777" w:rsidR="005F6576" w:rsidRDefault="00000000">
            <w:pPr>
              <w:rPr>
                <w:rFonts w:ascii="宋体" w:hAnsi="宋体" w:cs="宋体"/>
              </w:rPr>
            </w:pPr>
            <w:r>
              <w:rPr>
                <w:rFonts w:ascii="宋体" w:hAnsi="宋体" w:cs="宋体" w:hint="eastAsia"/>
              </w:rPr>
              <w:t>USL：规格上限；</w:t>
            </w:r>
          </w:p>
          <w:p w14:paraId="46916883" w14:textId="77777777" w:rsidR="005F6576" w:rsidRDefault="00000000">
            <w:pPr>
              <w:rPr>
                <w:rFonts w:ascii="宋体" w:hAnsi="宋体" w:cs="宋体"/>
              </w:rPr>
            </w:pPr>
            <w:r>
              <w:rPr>
                <w:rFonts w:ascii="宋体" w:hAnsi="宋体" w:cs="宋体" w:hint="eastAsia"/>
              </w:rPr>
              <w:t>LSL：规格下限；</w:t>
            </w:r>
          </w:p>
          <w:p w14:paraId="53633F15"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rPr>
              <w:t>（2）</w:t>
            </w:r>
            <w:proofErr w:type="spellStart"/>
            <w:r>
              <w:rPr>
                <w:rFonts w:ascii="宋体" w:hAnsi="宋体" w:cs="宋体" w:hint="eastAsia"/>
              </w:rPr>
              <w:t>Cpk</w:t>
            </w:r>
            <w:proofErr w:type="spellEnd"/>
            <w:r>
              <w:rPr>
                <w:rFonts w:ascii="宋体" w:hAnsi="宋体" w:cs="宋体" w:hint="eastAsia"/>
              </w:rPr>
              <w:t>=Min（</w:t>
            </w:r>
            <w:proofErr w:type="spellStart"/>
            <w:r>
              <w:rPr>
                <w:rFonts w:ascii="宋体" w:hAnsi="宋体" w:cs="宋体" w:hint="eastAsia"/>
              </w:rPr>
              <w:t>Cpl</w:t>
            </w:r>
            <w:proofErr w:type="spellEnd"/>
            <w:r>
              <w:rPr>
                <w:rFonts w:ascii="宋体" w:hAnsi="宋体" w:cs="宋体" w:hint="eastAsia"/>
              </w:rPr>
              <w:t>，</w:t>
            </w:r>
            <w:proofErr w:type="spellStart"/>
            <w:r>
              <w:rPr>
                <w:rFonts w:ascii="宋体" w:hAnsi="宋体" w:cs="宋体" w:hint="eastAsia"/>
              </w:rPr>
              <w:t>Cpu</w:t>
            </w:r>
            <w:proofErr w:type="spellEnd"/>
            <w:r>
              <w:rPr>
                <w:rFonts w:ascii="宋体" w:hAnsi="宋体" w:cs="宋体" w:hint="eastAsia"/>
              </w:rPr>
              <w:t>）=Min（</w:t>
            </w:r>
            <m:oMath>
              <m:f>
                <m:fPr>
                  <m:ctrlPr>
                    <w:rPr>
                      <w:rFonts w:ascii="Cambria Math" w:hAnsi="Cambria Math" w:cs="宋体" w:hint="eastAsia"/>
                      <w:i/>
                    </w:rPr>
                  </m:ctrlPr>
                </m:fPr>
                <m:num>
                  <m:acc>
                    <m:accPr>
                      <m:chr m:val="̅"/>
                      <m:ctrlPr>
                        <w:rPr>
                          <w:rFonts w:ascii="Cambria Math" w:hAnsi="Cambria Math" w:cs="宋体" w:hint="eastAsia"/>
                          <w:i/>
                        </w:rPr>
                      </m:ctrlPr>
                    </m:accPr>
                    <m:e>
                      <m:r>
                        <w:rPr>
                          <w:rFonts w:ascii="Cambria Math" w:hAnsi="Cambria Math" w:cs="宋体" w:hint="eastAsia"/>
                        </w:rPr>
                        <m:t>x</m:t>
                      </m:r>
                    </m:e>
                  </m:acc>
                  <m:r>
                    <w:rPr>
                      <w:rFonts w:ascii="微软雅黑" w:eastAsia="微软雅黑" w:hAnsi="微软雅黑" w:cs="微软雅黑" w:hint="eastAsia"/>
                    </w:rPr>
                    <m:t>-</m:t>
                  </m:r>
                  <m:r>
                    <w:rPr>
                      <w:rFonts w:ascii="Cambria Math" w:hAnsi="Cambria Math" w:cs="宋体" w:hint="eastAsia"/>
                    </w:rPr>
                    <m:t>LSL</m:t>
                  </m:r>
                </m:num>
                <m:den>
                  <m:r>
                    <w:rPr>
                      <w:rFonts w:ascii="Cambria Math" w:hAnsi="Cambria Math" w:cs="宋体" w:hint="eastAsia"/>
                    </w:rPr>
                    <m:t>3</m:t>
                  </m:r>
                  <m:r>
                    <w:rPr>
                      <w:rFonts w:ascii="Cambria Math" w:hAnsi="Cambria Math" w:cs="宋体"/>
                    </w:rPr>
                    <m:t>σ</m:t>
                  </m:r>
                </m:den>
              </m:f>
            </m:oMath>
            <w:r>
              <w:rPr>
                <w:rFonts w:ascii="宋体" w:hAnsi="宋体" w:cs="宋体" w:hint="eastAsia"/>
              </w:rPr>
              <w:t>，</w:t>
            </w:r>
            <m:oMath>
              <m:f>
                <m:fPr>
                  <m:ctrlPr>
                    <w:rPr>
                      <w:rFonts w:ascii="Cambria Math" w:hAnsi="Cambria Math" w:cs="宋体" w:hint="eastAsia"/>
                      <w:i/>
                    </w:rPr>
                  </m:ctrlPr>
                </m:fPr>
                <m:num>
                  <m:r>
                    <w:rPr>
                      <w:rFonts w:ascii="Cambria Math" w:hAnsi="Cambria Math" w:cs="宋体" w:hint="eastAsia"/>
                    </w:rPr>
                    <m:t>USL</m:t>
                  </m:r>
                  <m:r>
                    <w:rPr>
                      <w:rFonts w:ascii="微软雅黑" w:eastAsia="微软雅黑" w:hAnsi="微软雅黑" w:cs="微软雅黑" w:hint="eastAsia"/>
                    </w:rPr>
                    <m:t>-</m:t>
                  </m:r>
                  <m:acc>
                    <m:accPr>
                      <m:chr m:val="̅"/>
                      <m:ctrlPr>
                        <w:rPr>
                          <w:rFonts w:ascii="Cambria Math" w:hAnsi="Cambria Math" w:cs="宋体" w:hint="eastAsia"/>
                          <w:i/>
                        </w:rPr>
                      </m:ctrlPr>
                    </m:accPr>
                    <m:e>
                      <m:r>
                        <w:rPr>
                          <w:rFonts w:ascii="Cambria Math" w:hAnsi="Cambria Math" w:cs="宋体" w:hint="eastAsia"/>
                        </w:rPr>
                        <m:t>x</m:t>
                      </m:r>
                    </m:e>
                  </m:acc>
                </m:num>
                <m:den>
                  <m:r>
                    <w:rPr>
                      <w:rFonts w:ascii="Cambria Math" w:hAnsi="Cambria Math" w:cs="宋体" w:hint="eastAsia"/>
                    </w:rPr>
                    <m:t>3</m:t>
                  </m:r>
                  <m:r>
                    <w:rPr>
                      <w:rFonts w:ascii="Cambria Math" w:hAnsi="Cambria Math" w:cs="宋体"/>
                    </w:rPr>
                    <m:t>σ</m:t>
                  </m:r>
                </m:den>
              </m:f>
            </m:oMath>
            <w:r>
              <w:rPr>
                <w:rFonts w:ascii="宋体" w:hAnsi="宋体" w:cs="宋体" w:hint="eastAsia"/>
              </w:rPr>
              <w:t>）若只有单侧能力指数，另一侧</w:t>
            </w:r>
            <w:proofErr w:type="gramStart"/>
            <w:r>
              <w:rPr>
                <w:rFonts w:ascii="宋体" w:hAnsi="宋体" w:cs="宋体" w:hint="eastAsia"/>
              </w:rPr>
              <w:t>当做</w:t>
            </w:r>
            <w:proofErr w:type="gramEnd"/>
            <w:r>
              <w:rPr>
                <w:rFonts w:ascii="宋体" w:hAnsi="宋体" w:cs="宋体" w:hint="eastAsia"/>
              </w:rPr>
              <w:t>无穷大</w:t>
            </w:r>
            <w:r>
              <w:rPr>
                <w:rFonts w:ascii="宋体" w:hAnsi="宋体" w:cs="宋体" w:hint="eastAsia"/>
                <w:kern w:val="0"/>
                <w:szCs w:val="21"/>
                <w:lang w:bidi="ar"/>
              </w:rPr>
              <w:br/>
              <w:t>注：具体计算参考ISO 22514-1:2014 《Statistical methods in process management — Capability and performance — Part 1: General principles and concepts》</w:t>
            </w:r>
          </w:p>
          <w:p w14:paraId="2177EC23" w14:textId="77777777" w:rsidR="005F6576" w:rsidRDefault="00000000" w:rsidP="00FF64B3">
            <w:pPr>
              <w:pStyle w:val="aff3"/>
              <w:widowControl/>
              <w:spacing w:before="0" w:after="0" w:line="240" w:lineRule="auto"/>
              <w:ind w:firstLine="0"/>
              <w:textAlignment w:val="center"/>
              <w:rPr>
                <w:kern w:val="0"/>
                <w:szCs w:val="21"/>
                <w:lang w:val="en-US" w:bidi="ar"/>
              </w:rPr>
            </w:pPr>
            <w:r>
              <w:rPr>
                <w:rFonts w:hint="eastAsia"/>
                <w:lang w:val="en-US" w:bidi="ar"/>
              </w:rPr>
              <w:t>指标说明：</w:t>
            </w:r>
          </w:p>
          <w:p w14:paraId="10AAB696" w14:textId="77777777" w:rsidR="005F6576" w:rsidRDefault="00000000">
            <w:pPr>
              <w:pStyle w:val="aff3"/>
              <w:spacing w:before="0" w:after="0" w:line="240" w:lineRule="auto"/>
              <w:ind w:firstLine="0"/>
              <w:rPr>
                <w:lang w:val="en-US" w:bidi="ar"/>
              </w:rPr>
            </w:pPr>
            <w:r>
              <w:rPr>
                <w:rFonts w:hint="eastAsia"/>
                <w:lang w:val="en-US" w:bidi="ar"/>
              </w:rPr>
              <w:t>（1）计算范围应考虑选取能够代表产品质量的核心过程能力并取最大值；</w:t>
            </w:r>
          </w:p>
          <w:p w14:paraId="002B50FE" w14:textId="77777777" w:rsidR="005F6576" w:rsidRDefault="00000000">
            <w:pPr>
              <w:pStyle w:val="aff3"/>
              <w:spacing w:before="0" w:after="0" w:line="240" w:lineRule="auto"/>
              <w:ind w:firstLine="0"/>
              <w:rPr>
                <w:lang w:val="en-US" w:bidi="ar"/>
              </w:rPr>
            </w:pPr>
            <w:r>
              <w:rPr>
                <w:rFonts w:hint="eastAsia"/>
                <w:lang w:val="en-US" w:bidi="ar"/>
              </w:rPr>
              <w:t>（2）</w:t>
            </w:r>
            <w:r>
              <w:rPr>
                <w:lang w:val="en-US" w:bidi="ar"/>
              </w:rPr>
              <w:t xml:space="preserve"> </w:t>
            </w:r>
            <w:proofErr w:type="spellStart"/>
            <w:r>
              <w:rPr>
                <w:lang w:val="en-US" w:bidi="ar"/>
              </w:rPr>
              <w:t>C</w:t>
            </w:r>
            <w:r>
              <w:rPr>
                <w:rFonts w:hint="eastAsia"/>
                <w:lang w:val="en-US" w:bidi="ar"/>
              </w:rPr>
              <w:t>pk</w:t>
            </w:r>
            <w:proofErr w:type="spellEnd"/>
            <w:r>
              <w:rPr>
                <w:lang w:val="en-US" w:bidi="ar"/>
              </w:rPr>
              <w:t>的值越大说明</w:t>
            </w:r>
            <w:r>
              <w:rPr>
                <w:rFonts w:hint="eastAsia"/>
                <w:lang w:val="en-US" w:bidi="ar"/>
              </w:rPr>
              <w:t>过程</w:t>
            </w:r>
            <w:r>
              <w:rPr>
                <w:lang w:val="en-US" w:bidi="ar"/>
              </w:rPr>
              <w:t>的控制越精确</w:t>
            </w:r>
            <w:r>
              <w:rPr>
                <w:rFonts w:hint="eastAsia"/>
                <w:lang w:val="en-US" w:bidi="ar"/>
              </w:rPr>
              <w:t>，但如果</w:t>
            </w:r>
            <w:proofErr w:type="spellStart"/>
            <w:r>
              <w:rPr>
                <w:rFonts w:hint="eastAsia"/>
                <w:lang w:val="en-US" w:bidi="ar"/>
              </w:rPr>
              <w:t>Cpk</w:t>
            </w:r>
            <w:proofErr w:type="spellEnd"/>
            <w:r>
              <w:rPr>
                <w:rFonts w:hint="eastAsia"/>
                <w:lang w:val="en-US" w:bidi="ar"/>
              </w:rPr>
              <w:t>的值超过2，则需要考虑管理成本及对顾客满意度的影响，避免过程能力过剩；</w:t>
            </w:r>
          </w:p>
          <w:p w14:paraId="18CED21A" w14:textId="77777777" w:rsidR="005F6576" w:rsidRDefault="00000000" w:rsidP="00FF64B3">
            <w:pPr>
              <w:pStyle w:val="aff3"/>
              <w:widowControl/>
              <w:spacing w:before="0" w:after="0" w:line="240" w:lineRule="auto"/>
              <w:ind w:firstLine="0"/>
              <w:textAlignment w:val="center"/>
              <w:rPr>
                <w:lang w:bidi="ar"/>
              </w:rPr>
            </w:pPr>
            <w:r>
              <w:rPr>
                <w:rFonts w:hint="eastAsia"/>
                <w:lang w:val="en-US" w:bidi="ar"/>
              </w:rPr>
              <w:t>（3）计算结果应精确到小数点后两位。</w:t>
            </w:r>
          </w:p>
        </w:tc>
      </w:tr>
      <w:tr w:rsidR="005F6576" w14:paraId="41B718DB" w14:textId="77777777">
        <w:trPr>
          <w:trHeight w:val="630"/>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8366"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2</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DA91D"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6.5.2来料一次交验合格率</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74D4" w14:textId="2735B55E"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计算公式：来料合格批次数量/来料批次总数量</w:t>
            </w:r>
            <w:r>
              <w:rPr>
                <w:rStyle w:val="font11"/>
                <w:rFonts w:hint="default"/>
                <w:color w:val="auto"/>
                <w:sz w:val="21"/>
                <w:szCs w:val="21"/>
                <w:lang w:bidi="ar"/>
              </w:rPr>
              <w:t>×</w:t>
            </w:r>
            <w:r>
              <w:rPr>
                <w:rFonts w:ascii="宋体" w:hAnsi="宋体" w:cs="宋体" w:hint="eastAsia"/>
                <w:kern w:val="0"/>
                <w:szCs w:val="21"/>
                <w:lang w:bidi="ar"/>
              </w:rPr>
              <w:t>100%</w:t>
            </w:r>
          </w:p>
          <w:p w14:paraId="2007EB2B" w14:textId="77777777" w:rsidR="005F6576" w:rsidRDefault="00000000">
            <w:pPr>
              <w:pStyle w:val="aff3"/>
              <w:spacing w:before="0" w:after="0" w:line="240" w:lineRule="auto"/>
              <w:ind w:firstLine="0"/>
              <w:rPr>
                <w:lang w:val="en-US" w:bidi="ar"/>
              </w:rPr>
            </w:pPr>
            <w:r>
              <w:rPr>
                <w:rFonts w:hint="eastAsia"/>
                <w:lang w:val="en-US" w:bidi="ar"/>
              </w:rPr>
              <w:t>指标说明：</w:t>
            </w:r>
          </w:p>
          <w:p w14:paraId="6AD597BA" w14:textId="77777777" w:rsidR="005F6576" w:rsidRDefault="00000000">
            <w:pPr>
              <w:rPr>
                <w:rFonts w:ascii="宋体" w:hAnsi="宋体" w:cs="宋体"/>
                <w:kern w:val="0"/>
                <w:szCs w:val="21"/>
                <w:lang w:bidi="ar"/>
              </w:rPr>
            </w:pPr>
            <w:r>
              <w:rPr>
                <w:rFonts w:ascii="宋体" w:hAnsi="宋体" w:cs="宋体" w:hint="eastAsia"/>
                <w:lang w:bidi="ar"/>
              </w:rPr>
              <w:t>（1）</w:t>
            </w:r>
            <w:r>
              <w:rPr>
                <w:rFonts w:ascii="宋体" w:hAnsi="宋体" w:cs="宋体" w:hint="eastAsia"/>
                <w:kern w:val="0"/>
                <w:szCs w:val="21"/>
                <w:lang w:bidi="ar"/>
              </w:rPr>
              <w:t>来料一次交验合格率是评估企业供应链质量的重要指标。其直接反映了企业的供应链质量管理水平，也是指导企业选择及管理供应商的重要依据性指标；</w:t>
            </w:r>
          </w:p>
          <w:p w14:paraId="1F2AA2DF" w14:textId="77777777" w:rsidR="005F6576" w:rsidRDefault="00000000" w:rsidP="00FF64B3">
            <w:pPr>
              <w:pStyle w:val="aff3"/>
              <w:widowControl/>
              <w:spacing w:before="0" w:after="0" w:line="240" w:lineRule="auto"/>
              <w:ind w:firstLine="0"/>
              <w:textAlignment w:val="center"/>
              <w:rPr>
                <w:kern w:val="0"/>
                <w:szCs w:val="21"/>
                <w:lang w:bidi="ar"/>
              </w:rPr>
            </w:pPr>
            <w:r>
              <w:rPr>
                <w:rFonts w:hint="eastAsia"/>
                <w:kern w:val="0"/>
                <w:szCs w:val="21"/>
                <w:lang w:val="en-US" w:bidi="ar"/>
              </w:rPr>
              <w:t>（</w:t>
            </w:r>
            <w:r>
              <w:rPr>
                <w:kern w:val="0"/>
                <w:szCs w:val="21"/>
                <w:lang w:val="en-US" w:bidi="ar"/>
              </w:rPr>
              <w:t>2</w:t>
            </w:r>
            <w:r>
              <w:rPr>
                <w:rFonts w:hint="eastAsia"/>
                <w:kern w:val="0"/>
                <w:szCs w:val="21"/>
                <w:lang w:val="en-US" w:bidi="ar"/>
              </w:rPr>
              <w:t>）计算结果为百分数，精确到小数点后三位。</w:t>
            </w:r>
          </w:p>
        </w:tc>
      </w:tr>
      <w:tr w:rsidR="005F6576" w14:paraId="4B07EF17" w14:textId="77777777">
        <w:trPr>
          <w:trHeight w:val="712"/>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16D37"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3</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A0C8"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6.5.3全过程一次交验合格率</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15A3" w14:textId="527B9EB4"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w:t>
            </w:r>
            <w:r>
              <w:rPr>
                <w:rFonts w:ascii="宋体" w:hAnsi="宋体" w:cs="宋体" w:hint="eastAsia"/>
                <w:kern w:val="0"/>
                <w:szCs w:val="21"/>
                <w:lang w:bidi="ar"/>
              </w:rPr>
              <w:br/>
              <w:t>单一工序一次交验合格率计算方法为：合格产品数量/该批次产品总数量</w:t>
            </w:r>
            <w:r>
              <w:rPr>
                <w:rStyle w:val="font11"/>
                <w:rFonts w:hint="default"/>
                <w:color w:val="auto"/>
                <w:sz w:val="21"/>
                <w:szCs w:val="21"/>
                <w:lang w:bidi="ar"/>
              </w:rPr>
              <w:t>×</w:t>
            </w:r>
            <w:r>
              <w:rPr>
                <w:rFonts w:ascii="宋体" w:hAnsi="宋体" w:cs="宋体" w:hint="eastAsia"/>
                <w:kern w:val="0"/>
                <w:szCs w:val="21"/>
                <w:lang w:bidi="ar"/>
              </w:rPr>
              <w:t>100%；</w:t>
            </w:r>
          </w:p>
          <w:p w14:paraId="1A3AE728"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单一产品各过程(工序)产品一次交验合格率计算方法为：按照检验阶段划分，生产全工序年度的单一工序一次交验合格率均值的乘积；</w:t>
            </w:r>
          </w:p>
          <w:p w14:paraId="60C2B44F"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lastRenderedPageBreak/>
              <w:t>企业各过程产品一次交验合格率：企业各产品一次交验合格率均值；</w:t>
            </w:r>
          </w:p>
          <w:p w14:paraId="288C1F2E"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指标说明：</w:t>
            </w:r>
          </w:p>
          <w:p w14:paraId="2294F171"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（1）计算范围应至少覆盖80%以上的主营产品；</w:t>
            </w:r>
          </w:p>
          <w:p w14:paraId="46FF4BB3" w14:textId="77777777" w:rsidR="005F6576" w:rsidRDefault="00000000" w:rsidP="00FF64B3">
            <w:pPr>
              <w:pStyle w:val="aff3"/>
              <w:widowControl/>
              <w:spacing w:before="0" w:after="0" w:line="240" w:lineRule="auto"/>
              <w:ind w:firstLine="0"/>
              <w:textAlignment w:val="center"/>
              <w:rPr>
                <w:szCs w:val="21"/>
                <w:lang w:val="en-US" w:bidi="ar"/>
              </w:rPr>
            </w:pPr>
            <w:r>
              <w:rPr>
                <w:rFonts w:hint="eastAsia"/>
                <w:lang w:val="en-US" w:bidi="ar"/>
              </w:rPr>
              <w:t>（</w:t>
            </w:r>
            <w:r>
              <w:rPr>
                <w:lang w:val="en-US" w:bidi="ar"/>
              </w:rPr>
              <w:t>2</w:t>
            </w:r>
            <w:r>
              <w:rPr>
                <w:rFonts w:hint="eastAsia"/>
                <w:lang w:val="en-US" w:bidi="ar"/>
              </w:rPr>
              <w:t>）计算结果为百分数，精确到整数位。</w:t>
            </w:r>
          </w:p>
        </w:tc>
      </w:tr>
      <w:tr w:rsidR="005F6576" w14:paraId="0F4E6497" w14:textId="77777777">
        <w:trPr>
          <w:trHeight w:val="608"/>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0FC3"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lastRenderedPageBreak/>
              <w:t>4</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56D79"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6.5.4平均缺陷率</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5BFA7" w14:textId="6B844B23"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计算公式：出货检验缺陷数量</w:t>
            </w:r>
            <w:r>
              <w:rPr>
                <w:rStyle w:val="font11"/>
                <w:rFonts w:hint="default"/>
                <w:color w:val="auto"/>
                <w:sz w:val="21"/>
                <w:szCs w:val="21"/>
                <w:lang w:bidi="ar"/>
              </w:rPr>
              <w:t>×</w:t>
            </w:r>
            <w:r>
              <w:rPr>
                <w:rFonts w:ascii="宋体" w:hAnsi="宋体" w:cs="宋体" w:hint="eastAsia"/>
                <w:kern w:val="0"/>
                <w:szCs w:val="21"/>
                <w:lang w:bidi="ar"/>
              </w:rPr>
              <w:t>1000000/检验批产品数量</w:t>
            </w:r>
          </w:p>
          <w:p w14:paraId="69765DE1"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指标说明：</w:t>
            </w:r>
          </w:p>
          <w:p w14:paraId="7CFC765F" w14:textId="77777777" w:rsidR="005F6576" w:rsidRDefault="00000000" w:rsidP="00FF64B3">
            <w:pPr>
              <w:widowControl/>
              <w:textAlignment w:val="center"/>
              <w:rPr>
                <w:rFonts w:ascii="宋体" w:hAnsi="宋体" w:cs="宋体"/>
                <w:kern w:val="0"/>
                <w:szCs w:val="21"/>
                <w:lang w:bidi="ar"/>
              </w:rPr>
            </w:pPr>
            <w:r>
              <w:rPr>
                <w:rFonts w:ascii="宋体" w:hAnsi="宋体" w:cs="宋体"/>
                <w:kern w:val="0"/>
                <w:szCs w:val="21"/>
                <w:lang w:bidi="ar"/>
              </w:rPr>
              <w:t>（1）</w:t>
            </w:r>
            <w:r>
              <w:rPr>
                <w:rFonts w:ascii="宋体" w:hAnsi="宋体" w:cs="宋体" w:hint="eastAsia"/>
                <w:kern w:val="0"/>
                <w:szCs w:val="21"/>
                <w:lang w:bidi="ar"/>
              </w:rPr>
              <w:t>计算范围应至少覆盖80%以上的主营产品，取平均值；</w:t>
            </w:r>
          </w:p>
          <w:p w14:paraId="7C562174" w14:textId="77777777" w:rsidR="005F6576" w:rsidRDefault="00000000" w:rsidP="00FF64B3">
            <w:pPr>
              <w:pStyle w:val="aff3"/>
              <w:widowControl/>
              <w:spacing w:before="0" w:after="0" w:line="240" w:lineRule="auto"/>
              <w:ind w:firstLine="0"/>
              <w:textAlignment w:val="center"/>
              <w:rPr>
                <w:kern w:val="0"/>
                <w:szCs w:val="21"/>
                <w:lang w:val="en-US" w:bidi="ar"/>
              </w:rPr>
            </w:pPr>
            <w:r>
              <w:rPr>
                <w:rFonts w:hint="eastAsia"/>
                <w:kern w:val="0"/>
                <w:szCs w:val="21"/>
                <w:lang w:val="en-US" w:bidi="ar"/>
              </w:rPr>
              <w:t>（2）计算结果单位PPM，精确到小数点后一位。</w:t>
            </w:r>
          </w:p>
        </w:tc>
      </w:tr>
      <w:tr w:rsidR="005F6576" w14:paraId="0F55FC4C" w14:textId="77777777">
        <w:trPr>
          <w:trHeight w:val="673"/>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BBAA"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5</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352F"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6.5.5内部质量损失率</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3067" w14:textId="4D435F32"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计算公式：（年度报废成本+年度返工成本+年度返修成本）/总产值</w:t>
            </w:r>
            <w:r>
              <w:rPr>
                <w:rStyle w:val="font11"/>
                <w:rFonts w:hint="default"/>
                <w:color w:val="auto"/>
                <w:sz w:val="21"/>
                <w:szCs w:val="21"/>
                <w:lang w:bidi="ar"/>
              </w:rPr>
              <w:t>×</w:t>
            </w:r>
            <w:r>
              <w:rPr>
                <w:rFonts w:ascii="宋体" w:hAnsi="宋体" w:cs="宋体" w:hint="eastAsia"/>
                <w:kern w:val="0"/>
                <w:szCs w:val="21"/>
                <w:lang w:bidi="ar"/>
              </w:rPr>
              <w:t>100%</w:t>
            </w:r>
          </w:p>
          <w:p w14:paraId="51F3C193"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指标说明：</w:t>
            </w:r>
            <w:r>
              <w:rPr>
                <w:rFonts w:ascii="宋体" w:hAnsi="宋体" w:cs="宋体" w:hint="eastAsia"/>
                <w:kern w:val="0"/>
                <w:szCs w:val="21"/>
                <w:lang w:bidi="ar"/>
              </w:rPr>
              <w:br/>
              <w:t>（1）计算范围应至少覆盖80%以上的主营产品，总产值的计算范围与内部损失成本的计算范围应保持一致；</w:t>
            </w:r>
            <w:r>
              <w:rPr>
                <w:rFonts w:ascii="宋体" w:hAnsi="宋体" w:cs="宋体" w:hint="eastAsia"/>
                <w:kern w:val="0"/>
                <w:szCs w:val="21"/>
                <w:lang w:bidi="ar"/>
              </w:rPr>
              <w:br/>
              <w:t>（2）报废成本应至少包括原材料成本及工时成本，返工及返修成本应至少包含工时成本；</w:t>
            </w:r>
            <w:r>
              <w:rPr>
                <w:rFonts w:ascii="宋体" w:hAnsi="宋体" w:cs="宋体" w:hint="eastAsia"/>
                <w:kern w:val="0"/>
                <w:szCs w:val="21"/>
                <w:lang w:bidi="ar"/>
              </w:rPr>
              <w:br/>
              <w:t>（3）计算结果为百分数，精确到小数点后两位。</w:t>
            </w:r>
          </w:p>
        </w:tc>
      </w:tr>
      <w:tr w:rsidR="005F6576" w14:paraId="0B37C83B" w14:textId="77777777">
        <w:trPr>
          <w:trHeight w:val="610"/>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CA58E"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6</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3066"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6.5.6外部质量损失率</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7D9D" w14:textId="2CA7E725"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计算公式：（年度售后维护成本+年度售后更换成本）/总产值</w:t>
            </w:r>
            <w:r>
              <w:rPr>
                <w:rStyle w:val="font11"/>
                <w:rFonts w:hint="default"/>
                <w:color w:val="auto"/>
                <w:sz w:val="21"/>
                <w:szCs w:val="21"/>
                <w:lang w:bidi="ar"/>
              </w:rPr>
              <w:t>×</w:t>
            </w:r>
            <w:r>
              <w:rPr>
                <w:rFonts w:ascii="宋体" w:hAnsi="宋体" w:cs="宋体" w:hint="eastAsia"/>
                <w:kern w:val="0"/>
                <w:szCs w:val="21"/>
                <w:lang w:bidi="ar"/>
              </w:rPr>
              <w:t>100%</w:t>
            </w:r>
          </w:p>
          <w:p w14:paraId="4940D197"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指标说明：</w:t>
            </w:r>
            <w:r>
              <w:rPr>
                <w:rFonts w:ascii="宋体" w:hAnsi="宋体" w:cs="宋体" w:hint="eastAsia"/>
                <w:kern w:val="0"/>
                <w:szCs w:val="21"/>
                <w:lang w:bidi="ar"/>
              </w:rPr>
              <w:br/>
              <w:t>（1）计算范围应至少覆盖80%以上的主营产品，总产值的计算范围与内部损失成本的计算范围应保持一致；</w:t>
            </w:r>
            <w:r>
              <w:rPr>
                <w:rFonts w:ascii="宋体" w:hAnsi="宋体" w:cs="宋体" w:hint="eastAsia"/>
                <w:kern w:val="0"/>
                <w:szCs w:val="21"/>
                <w:lang w:bidi="ar"/>
              </w:rPr>
              <w:br/>
              <w:t>（2）年度售后维护成本与更换成本，包括全部因产品异常或失效所导致的售后服务成本。不计算计划内的服务或由顾客主动要求的服务；</w:t>
            </w:r>
            <w:r>
              <w:rPr>
                <w:rFonts w:ascii="宋体" w:hAnsi="宋体" w:cs="宋体" w:hint="eastAsia"/>
                <w:kern w:val="0"/>
                <w:szCs w:val="21"/>
                <w:lang w:bidi="ar"/>
              </w:rPr>
              <w:br/>
              <w:t>（3）年度售后服务成本应包含因产品异常或失效所导致的对企业的直接经济处罚成本；</w:t>
            </w:r>
          </w:p>
          <w:p w14:paraId="56B57AE0" w14:textId="77777777" w:rsidR="005F6576" w:rsidRDefault="00000000" w:rsidP="00FF64B3">
            <w:pPr>
              <w:pStyle w:val="aff3"/>
              <w:widowControl/>
              <w:spacing w:before="0" w:after="0" w:line="240" w:lineRule="auto"/>
              <w:ind w:firstLine="0"/>
              <w:textAlignment w:val="center"/>
              <w:rPr>
                <w:szCs w:val="21"/>
                <w:lang w:val="en-US" w:bidi="ar"/>
              </w:rPr>
            </w:pPr>
            <w:r>
              <w:rPr>
                <w:rFonts w:hint="eastAsia"/>
                <w:kern w:val="0"/>
                <w:szCs w:val="21"/>
                <w:lang w:bidi="ar"/>
              </w:rPr>
              <w:t>（</w:t>
            </w:r>
            <w:r>
              <w:rPr>
                <w:kern w:val="0"/>
                <w:szCs w:val="21"/>
                <w:lang w:bidi="ar"/>
              </w:rPr>
              <w:t>4</w:t>
            </w:r>
            <w:r>
              <w:rPr>
                <w:rFonts w:hint="eastAsia"/>
                <w:kern w:val="0"/>
                <w:szCs w:val="21"/>
                <w:lang w:bidi="ar"/>
              </w:rPr>
              <w:t>）计算结果为百分数，精确到小数点后两位。</w:t>
            </w:r>
          </w:p>
        </w:tc>
      </w:tr>
      <w:tr w:rsidR="005F6576" w14:paraId="607C8A2F" w14:textId="77777777">
        <w:trPr>
          <w:trHeight w:val="745"/>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945A3"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7</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85FC"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w:t>
            </w:r>
            <w:proofErr w:type="gramStart"/>
            <w:r>
              <w:rPr>
                <w:rFonts w:ascii="宋体" w:hAnsi="宋体" w:cs="宋体" w:hint="eastAsia"/>
                <w:kern w:val="0"/>
                <w:szCs w:val="21"/>
                <w:lang w:bidi="ar"/>
              </w:rPr>
              <w:t>7</w:t>
            </w:r>
            <w:proofErr w:type="gramEnd"/>
            <w:r>
              <w:rPr>
                <w:rFonts w:ascii="宋体" w:hAnsi="宋体" w:cs="宋体" w:hint="eastAsia"/>
                <w:kern w:val="0"/>
                <w:szCs w:val="21"/>
                <w:lang w:bidi="ar"/>
              </w:rPr>
              <w:t>年度质量改进收益</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DF37C" w14:textId="77777777" w:rsidR="005F6576" w:rsidRDefault="00000000" w:rsidP="00FF64B3">
            <w:pPr>
              <w:widowControl/>
              <w:textAlignment w:val="center"/>
              <w:rPr>
                <w:rStyle w:val="font01"/>
                <w:rFonts w:hint="default"/>
                <w:color w:val="auto"/>
                <w:sz w:val="21"/>
                <w:szCs w:val="21"/>
                <w:lang w:val="zh-CN" w:bidi="ar"/>
              </w:rPr>
            </w:pPr>
            <w:r>
              <w:rPr>
                <w:rStyle w:val="font01"/>
                <w:rFonts w:hint="default"/>
                <w:color w:val="auto"/>
                <w:sz w:val="21"/>
                <w:szCs w:val="21"/>
                <w:lang w:bidi="ar"/>
              </w:rPr>
              <w:t>计算公式：年度质量改进收益=企业年度质量改进收入-企业年度改进成本</w:t>
            </w:r>
          </w:p>
          <w:p w14:paraId="6EB294D7" w14:textId="405B3216" w:rsidR="005F6576" w:rsidRDefault="00000000" w:rsidP="00FF64B3">
            <w:pPr>
              <w:widowControl/>
              <w:textAlignment w:val="center"/>
              <w:rPr>
                <w:rStyle w:val="font01"/>
                <w:rFonts w:hint="default"/>
                <w:color w:val="auto"/>
                <w:sz w:val="21"/>
                <w:szCs w:val="21"/>
                <w:lang w:val="zh-CN" w:bidi="ar"/>
              </w:rPr>
            </w:pPr>
            <w:r>
              <w:rPr>
                <w:rStyle w:val="font01"/>
                <w:rFonts w:hint="default"/>
                <w:color w:val="auto"/>
                <w:sz w:val="21"/>
                <w:szCs w:val="21"/>
                <w:lang w:bidi="ar"/>
              </w:rPr>
              <w:t>年度质量改进收益率=（企业年度质量改进收入-企业年度改进成本）/企业年度利润</w:t>
            </w:r>
            <w:r>
              <w:rPr>
                <w:rStyle w:val="font11"/>
                <w:rFonts w:hint="default"/>
                <w:color w:val="auto"/>
                <w:sz w:val="21"/>
                <w:szCs w:val="21"/>
                <w:lang w:bidi="ar"/>
              </w:rPr>
              <w:t>×</w:t>
            </w:r>
            <w:r>
              <w:rPr>
                <w:rStyle w:val="font01"/>
                <w:rFonts w:hint="default"/>
                <w:color w:val="auto"/>
                <w:sz w:val="21"/>
                <w:szCs w:val="21"/>
                <w:lang w:bidi="ar"/>
              </w:rPr>
              <w:t>100%</w:t>
            </w:r>
          </w:p>
          <w:p w14:paraId="5404F02B" w14:textId="77777777" w:rsidR="005F6576" w:rsidRDefault="00000000" w:rsidP="00FF64B3">
            <w:pPr>
              <w:pStyle w:val="aff3"/>
              <w:widowControl/>
              <w:spacing w:before="0" w:after="0" w:line="240" w:lineRule="auto"/>
              <w:ind w:firstLine="0"/>
              <w:textAlignment w:val="center"/>
              <w:rPr>
                <w:kern w:val="0"/>
                <w:szCs w:val="21"/>
                <w:lang w:bidi="ar"/>
              </w:rPr>
            </w:pPr>
            <w:r>
              <w:rPr>
                <w:rFonts w:hint="eastAsia"/>
                <w:kern w:val="0"/>
                <w:szCs w:val="21"/>
                <w:lang w:bidi="ar"/>
              </w:rPr>
              <w:t>指标说明：</w:t>
            </w:r>
          </w:p>
          <w:p w14:paraId="5C7E8965" w14:textId="77777777" w:rsidR="005F6576" w:rsidRDefault="00000000" w:rsidP="00FF64B3">
            <w:pPr>
              <w:pStyle w:val="aff3"/>
              <w:widowControl/>
              <w:numPr>
                <w:ilvl w:val="0"/>
                <w:numId w:val="18"/>
              </w:numPr>
              <w:spacing w:before="0" w:after="0" w:line="240" w:lineRule="auto"/>
              <w:ind w:firstLine="0"/>
              <w:textAlignment w:val="center"/>
              <w:rPr>
                <w:kern w:val="0"/>
                <w:szCs w:val="21"/>
                <w:lang w:bidi="ar"/>
              </w:rPr>
            </w:pPr>
            <w:r>
              <w:rPr>
                <w:rFonts w:hint="eastAsia"/>
                <w:kern w:val="0"/>
                <w:szCs w:val="21"/>
                <w:lang w:bidi="ar"/>
              </w:rPr>
              <w:t>年度质量改进收益单位为万元，计算结果精确到整数位；</w:t>
            </w:r>
          </w:p>
          <w:p w14:paraId="7D69D77B" w14:textId="77777777" w:rsidR="005F6576" w:rsidRDefault="00000000" w:rsidP="00FF64B3">
            <w:pPr>
              <w:pStyle w:val="aff3"/>
              <w:widowControl/>
              <w:numPr>
                <w:ilvl w:val="0"/>
                <w:numId w:val="18"/>
              </w:numPr>
              <w:spacing w:before="0" w:after="0" w:line="240" w:lineRule="auto"/>
              <w:ind w:firstLine="0"/>
              <w:textAlignment w:val="center"/>
              <w:rPr>
                <w:kern w:val="0"/>
                <w:szCs w:val="21"/>
                <w:lang w:bidi="ar"/>
              </w:rPr>
            </w:pPr>
            <w:r>
              <w:rPr>
                <w:rFonts w:hint="eastAsia"/>
                <w:kern w:val="0"/>
                <w:szCs w:val="21"/>
                <w:lang w:bidi="ar"/>
              </w:rPr>
              <w:t>年度</w:t>
            </w:r>
            <w:r>
              <w:rPr>
                <w:rFonts w:hint="eastAsia"/>
                <w:kern w:val="0"/>
                <w:szCs w:val="21"/>
                <w:lang w:val="en-US" w:bidi="ar"/>
              </w:rPr>
              <w:t>质量</w:t>
            </w:r>
            <w:r>
              <w:rPr>
                <w:rFonts w:hint="eastAsia"/>
                <w:kern w:val="0"/>
                <w:szCs w:val="21"/>
                <w:lang w:bidi="ar"/>
              </w:rPr>
              <w:t>改进收益率计算结果为百分数，精确到整数位。</w:t>
            </w:r>
          </w:p>
        </w:tc>
      </w:tr>
      <w:tr w:rsidR="005F6576" w14:paraId="2687FDE0" w14:textId="77777777">
        <w:trPr>
          <w:trHeight w:val="610"/>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1AB2"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8</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EE8A"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6.5.8设备综合效率（OEE）</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EFBC" w14:textId="769A552D" w:rsidR="005F6576" w:rsidRDefault="00000000" w:rsidP="00FF64B3">
            <w:pPr>
              <w:widowControl/>
              <w:textAlignment w:val="center"/>
              <w:rPr>
                <w:rStyle w:val="font01"/>
                <w:rFonts w:hint="default"/>
                <w:color w:val="auto"/>
                <w:sz w:val="21"/>
                <w:szCs w:val="21"/>
                <w:lang w:val="zh-CN" w:bidi="ar"/>
              </w:rPr>
            </w:pPr>
            <w:r>
              <w:rPr>
                <w:rStyle w:val="font01"/>
                <w:rFonts w:hint="default"/>
                <w:color w:val="auto"/>
                <w:sz w:val="21"/>
                <w:szCs w:val="21"/>
                <w:lang w:bidi="ar"/>
              </w:rPr>
              <w:t>计算公式：OEE=时间</w:t>
            </w:r>
            <w:proofErr w:type="gramStart"/>
            <w:r>
              <w:rPr>
                <w:rStyle w:val="font01"/>
                <w:rFonts w:hint="default"/>
                <w:color w:val="auto"/>
                <w:sz w:val="21"/>
                <w:szCs w:val="21"/>
                <w:lang w:bidi="ar"/>
              </w:rPr>
              <w:t>稼动率</w:t>
            </w:r>
            <w:proofErr w:type="gramEnd"/>
            <w:r>
              <w:rPr>
                <w:rStyle w:val="font11"/>
                <w:rFonts w:hint="default"/>
                <w:color w:val="auto"/>
                <w:sz w:val="21"/>
                <w:szCs w:val="21"/>
                <w:lang w:bidi="ar"/>
              </w:rPr>
              <w:t>×</w:t>
            </w:r>
            <w:r>
              <w:rPr>
                <w:rStyle w:val="font01"/>
                <w:rFonts w:hint="default"/>
                <w:color w:val="auto"/>
                <w:sz w:val="21"/>
                <w:szCs w:val="21"/>
                <w:lang w:bidi="ar"/>
              </w:rPr>
              <w:t>性能</w:t>
            </w:r>
            <w:proofErr w:type="gramStart"/>
            <w:r>
              <w:rPr>
                <w:rStyle w:val="font01"/>
                <w:rFonts w:hint="default"/>
                <w:color w:val="auto"/>
                <w:sz w:val="21"/>
                <w:szCs w:val="21"/>
                <w:lang w:bidi="ar"/>
              </w:rPr>
              <w:t>稼动率</w:t>
            </w:r>
            <w:proofErr w:type="gramEnd"/>
            <w:r>
              <w:rPr>
                <w:rStyle w:val="font11"/>
                <w:rFonts w:hint="default"/>
                <w:color w:val="auto"/>
                <w:sz w:val="21"/>
                <w:szCs w:val="21"/>
                <w:lang w:bidi="ar"/>
              </w:rPr>
              <w:t>×</w:t>
            </w:r>
            <w:r>
              <w:rPr>
                <w:rStyle w:val="font01"/>
                <w:rFonts w:hint="default"/>
                <w:color w:val="auto"/>
                <w:sz w:val="21"/>
                <w:szCs w:val="21"/>
                <w:lang w:bidi="ar"/>
              </w:rPr>
              <w:t>合格品率</w:t>
            </w:r>
            <w:r>
              <w:rPr>
                <w:rStyle w:val="font01"/>
                <w:rFonts w:hint="default"/>
                <w:color w:val="auto"/>
                <w:sz w:val="21"/>
                <w:szCs w:val="21"/>
                <w:lang w:bidi="ar"/>
              </w:rPr>
              <w:br/>
              <w:t>时间</w:t>
            </w:r>
            <w:proofErr w:type="gramStart"/>
            <w:r>
              <w:rPr>
                <w:rStyle w:val="font01"/>
                <w:rFonts w:hint="default"/>
                <w:color w:val="auto"/>
                <w:sz w:val="21"/>
                <w:szCs w:val="21"/>
                <w:lang w:bidi="ar"/>
              </w:rPr>
              <w:t>稼动率=稼</w:t>
            </w:r>
            <w:proofErr w:type="gramEnd"/>
            <w:r>
              <w:rPr>
                <w:rStyle w:val="font01"/>
                <w:rFonts w:hint="default"/>
                <w:color w:val="auto"/>
                <w:sz w:val="21"/>
                <w:szCs w:val="21"/>
                <w:lang w:bidi="ar"/>
              </w:rPr>
              <w:t>动时间(负荷时间-非计划停机时间)/</w:t>
            </w:r>
            <w:r>
              <w:rPr>
                <w:rStyle w:val="font01"/>
                <w:rFonts w:hint="default"/>
                <w:color w:val="auto"/>
                <w:sz w:val="21"/>
                <w:szCs w:val="21"/>
                <w:lang w:bidi="ar"/>
              </w:rPr>
              <w:lastRenderedPageBreak/>
              <w:t>负荷时间（总工作时间-计划停机时间），非计划停机时间包括设备/模具故障时间、换线损失时间等；</w:t>
            </w:r>
            <w:r>
              <w:rPr>
                <w:rStyle w:val="font01"/>
                <w:rFonts w:hint="default"/>
                <w:color w:val="auto"/>
                <w:sz w:val="21"/>
                <w:szCs w:val="21"/>
                <w:lang w:bidi="ar"/>
              </w:rPr>
              <w:br/>
              <w:t>性能</w:t>
            </w:r>
            <w:proofErr w:type="gramStart"/>
            <w:r>
              <w:rPr>
                <w:rStyle w:val="font01"/>
                <w:rFonts w:hint="default"/>
                <w:color w:val="auto"/>
                <w:sz w:val="21"/>
                <w:szCs w:val="21"/>
                <w:lang w:bidi="ar"/>
              </w:rPr>
              <w:t>稼动率</w:t>
            </w:r>
            <w:proofErr w:type="gramEnd"/>
            <w:r>
              <w:rPr>
                <w:rStyle w:val="font01"/>
                <w:rFonts w:hint="default"/>
                <w:color w:val="auto"/>
                <w:sz w:val="21"/>
                <w:szCs w:val="21"/>
                <w:lang w:bidi="ar"/>
              </w:rPr>
              <w:t>=净</w:t>
            </w:r>
            <w:proofErr w:type="gramStart"/>
            <w:r>
              <w:rPr>
                <w:rStyle w:val="font01"/>
                <w:rFonts w:hint="default"/>
                <w:color w:val="auto"/>
                <w:sz w:val="21"/>
                <w:szCs w:val="21"/>
                <w:lang w:bidi="ar"/>
              </w:rPr>
              <w:t>稼</w:t>
            </w:r>
            <w:proofErr w:type="gramEnd"/>
            <w:r>
              <w:rPr>
                <w:rStyle w:val="font01"/>
                <w:rFonts w:hint="default"/>
                <w:color w:val="auto"/>
                <w:sz w:val="21"/>
                <w:szCs w:val="21"/>
                <w:lang w:bidi="ar"/>
              </w:rPr>
              <w:t>动率（加工数量</w:t>
            </w:r>
            <w:r>
              <w:rPr>
                <w:rStyle w:val="font11"/>
                <w:rFonts w:hint="default"/>
                <w:color w:val="auto"/>
                <w:sz w:val="21"/>
                <w:szCs w:val="21"/>
                <w:lang w:bidi="ar"/>
              </w:rPr>
              <w:t>×</w:t>
            </w:r>
            <w:r>
              <w:rPr>
                <w:rStyle w:val="font01"/>
                <w:rFonts w:hint="default"/>
                <w:color w:val="auto"/>
                <w:sz w:val="21"/>
                <w:szCs w:val="21"/>
                <w:lang w:bidi="ar"/>
              </w:rPr>
              <w:t>实际加工周期/开动时间）</w:t>
            </w:r>
            <w:r>
              <w:rPr>
                <w:rStyle w:val="font11"/>
                <w:rFonts w:hint="default"/>
                <w:color w:val="auto"/>
                <w:sz w:val="21"/>
                <w:szCs w:val="21"/>
                <w:lang w:bidi="ar"/>
              </w:rPr>
              <w:t>×</w:t>
            </w:r>
            <w:r>
              <w:rPr>
                <w:rStyle w:val="font01"/>
                <w:rFonts w:hint="default"/>
                <w:color w:val="auto"/>
                <w:sz w:val="21"/>
                <w:szCs w:val="21"/>
                <w:lang w:bidi="ar"/>
              </w:rPr>
              <w:t>速度</w:t>
            </w:r>
            <w:proofErr w:type="gramStart"/>
            <w:r>
              <w:rPr>
                <w:rStyle w:val="font01"/>
                <w:rFonts w:hint="default"/>
                <w:color w:val="auto"/>
                <w:sz w:val="21"/>
                <w:szCs w:val="21"/>
                <w:lang w:bidi="ar"/>
              </w:rPr>
              <w:t>稼</w:t>
            </w:r>
            <w:proofErr w:type="gramEnd"/>
            <w:r>
              <w:rPr>
                <w:rStyle w:val="font01"/>
                <w:rFonts w:hint="default"/>
                <w:color w:val="auto"/>
                <w:sz w:val="21"/>
                <w:szCs w:val="21"/>
                <w:lang w:bidi="ar"/>
              </w:rPr>
              <w:t>动率（</w:t>
            </w:r>
            <w:r>
              <w:rPr>
                <w:rStyle w:val="font11"/>
                <w:rFonts w:hint="default"/>
                <w:color w:val="auto"/>
                <w:sz w:val="21"/>
                <w:szCs w:val="21"/>
                <w:lang w:bidi="ar"/>
              </w:rPr>
              <w:t>理论加工周期/实际加工周期</w:t>
            </w:r>
            <w:r>
              <w:rPr>
                <w:rStyle w:val="font01"/>
                <w:rFonts w:hint="default"/>
                <w:color w:val="auto"/>
                <w:sz w:val="21"/>
                <w:szCs w:val="21"/>
                <w:lang w:bidi="ar"/>
              </w:rPr>
              <w:t>）；</w:t>
            </w:r>
            <w:r>
              <w:rPr>
                <w:rStyle w:val="font01"/>
                <w:rFonts w:hint="default"/>
                <w:color w:val="auto"/>
                <w:sz w:val="21"/>
                <w:szCs w:val="21"/>
                <w:lang w:bidi="ar"/>
              </w:rPr>
              <w:br/>
              <w:t>合格品率 = 合格品数量/ 加工数量；</w:t>
            </w:r>
          </w:p>
          <w:p w14:paraId="152AE3B4" w14:textId="77777777" w:rsidR="005F6576" w:rsidRDefault="00000000" w:rsidP="00FF64B3">
            <w:pPr>
              <w:widowControl/>
              <w:textAlignment w:val="center"/>
              <w:rPr>
                <w:rStyle w:val="font01"/>
                <w:rFonts w:hint="default"/>
                <w:color w:val="auto"/>
                <w:sz w:val="21"/>
                <w:szCs w:val="21"/>
                <w:lang w:bidi="ar"/>
              </w:rPr>
            </w:pPr>
            <w:r>
              <w:rPr>
                <w:rStyle w:val="font01"/>
                <w:rFonts w:hint="default"/>
                <w:color w:val="auto"/>
                <w:sz w:val="21"/>
                <w:szCs w:val="21"/>
                <w:lang w:bidi="ar"/>
              </w:rPr>
              <w:t>指标说明：</w:t>
            </w:r>
          </w:p>
          <w:p w14:paraId="296E3327" w14:textId="77777777" w:rsidR="005F6576" w:rsidRDefault="00000000" w:rsidP="00FF64B3">
            <w:pPr>
              <w:widowControl/>
              <w:textAlignment w:val="center"/>
              <w:rPr>
                <w:rStyle w:val="font01"/>
                <w:rFonts w:hint="default"/>
                <w:color w:val="auto"/>
                <w:sz w:val="21"/>
                <w:szCs w:val="21"/>
                <w:lang w:bidi="ar"/>
              </w:rPr>
            </w:pPr>
            <w:r>
              <w:rPr>
                <w:rFonts w:ascii="宋体" w:hAnsi="宋体" w:cs="宋体"/>
                <w:szCs w:val="21"/>
                <w:lang w:bidi="ar"/>
              </w:rPr>
              <w:t>（1）</w:t>
            </w:r>
            <w:r>
              <w:rPr>
                <w:rStyle w:val="font01"/>
                <w:rFonts w:hint="default"/>
                <w:color w:val="auto"/>
                <w:sz w:val="21"/>
                <w:szCs w:val="21"/>
                <w:lang w:bidi="ar"/>
              </w:rPr>
              <w:t>该指标计算应取企业全部生产设备的</w:t>
            </w:r>
            <w:proofErr w:type="gramStart"/>
            <w:r>
              <w:rPr>
                <w:rStyle w:val="font01"/>
                <w:rFonts w:hint="default"/>
                <w:color w:val="auto"/>
                <w:sz w:val="21"/>
                <w:szCs w:val="21"/>
                <w:lang w:bidi="ar"/>
              </w:rPr>
              <w:t>稼动率均值</w:t>
            </w:r>
            <w:proofErr w:type="gramEnd"/>
            <w:r>
              <w:rPr>
                <w:rStyle w:val="font01"/>
                <w:rFonts w:hint="default"/>
                <w:color w:val="auto"/>
                <w:sz w:val="21"/>
                <w:szCs w:val="21"/>
                <w:lang w:bidi="ar"/>
              </w:rPr>
              <w:t>；</w:t>
            </w:r>
          </w:p>
          <w:p w14:paraId="03AD32F1" w14:textId="77777777" w:rsidR="005F6576" w:rsidRDefault="00000000" w:rsidP="00FF64B3">
            <w:pPr>
              <w:widowControl/>
              <w:textAlignment w:val="center"/>
              <w:rPr>
                <w:rFonts w:ascii="宋体" w:hAnsi="宋体" w:cs="宋体"/>
                <w:szCs w:val="21"/>
                <w:lang w:bidi="ar"/>
              </w:rPr>
            </w:pPr>
            <w:r>
              <w:rPr>
                <w:rFonts w:ascii="宋体" w:hAnsi="宋体" w:cs="宋体" w:hint="eastAsia"/>
                <w:szCs w:val="21"/>
                <w:lang w:bidi="ar"/>
              </w:rPr>
              <w:t>（2）</w:t>
            </w:r>
            <w:r>
              <w:rPr>
                <w:rFonts w:hint="eastAsia"/>
                <w:kern w:val="0"/>
                <w:szCs w:val="21"/>
                <w:lang w:bidi="ar"/>
              </w:rPr>
              <w:t>计算结果为百分数，精确到整数位。</w:t>
            </w:r>
          </w:p>
        </w:tc>
      </w:tr>
      <w:tr w:rsidR="005F6576" w14:paraId="6B3362DA" w14:textId="77777777">
        <w:trPr>
          <w:trHeight w:val="688"/>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3484D"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lastRenderedPageBreak/>
              <w:t>9</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8837"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6.5.9高端化程度</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B8272"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w:t>
            </w:r>
            <w:r>
              <w:rPr>
                <w:rFonts w:ascii="宋体" w:hAnsi="宋体" w:cs="宋体" w:hint="eastAsia"/>
                <w:kern w:val="0"/>
                <w:szCs w:val="21"/>
                <w:lang w:bidi="ar"/>
              </w:rPr>
              <w:br/>
              <w:t>可由与产品市场表现相关的：顾客档次（To B企业）、产品附加值率（To C企业）以及与产品技术水平表现相关的技术先进性指标来共同表征，因为是个综合指标，因此采用乘积形式，具体是：</w:t>
            </w:r>
          </w:p>
          <w:p w14:paraId="5398086F" w14:textId="19C29B5B"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To B端企业：顾客档次（得分）</w:t>
            </w:r>
            <w:r>
              <w:rPr>
                <w:rStyle w:val="font11"/>
                <w:rFonts w:hint="default"/>
                <w:color w:val="auto"/>
                <w:sz w:val="21"/>
                <w:szCs w:val="21"/>
                <w:lang w:bidi="ar"/>
              </w:rPr>
              <w:t>×</w:t>
            </w:r>
            <w:r>
              <w:rPr>
                <w:rFonts w:ascii="宋体" w:hAnsi="宋体" w:cs="宋体" w:hint="eastAsia"/>
                <w:kern w:val="0"/>
                <w:szCs w:val="21"/>
                <w:lang w:bidi="ar"/>
              </w:rPr>
              <w:t>技术先进性（得分）；</w:t>
            </w:r>
          </w:p>
          <w:p w14:paraId="0A886CEF" w14:textId="59CEBD36"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To C端企业：产品附加值率（得分）</w:t>
            </w:r>
            <w:r>
              <w:rPr>
                <w:rStyle w:val="font11"/>
                <w:rFonts w:hint="default"/>
                <w:color w:val="auto"/>
                <w:sz w:val="21"/>
                <w:szCs w:val="21"/>
                <w:lang w:bidi="ar"/>
              </w:rPr>
              <w:t>×</w:t>
            </w:r>
            <w:r>
              <w:rPr>
                <w:rFonts w:ascii="宋体" w:hAnsi="宋体" w:cs="宋体" w:hint="eastAsia"/>
                <w:kern w:val="0"/>
                <w:szCs w:val="21"/>
                <w:lang w:bidi="ar"/>
              </w:rPr>
              <w:t>技术先进性（得分）；</w:t>
            </w:r>
          </w:p>
          <w:p w14:paraId="2EC7C1CD" w14:textId="6B3DA192" w:rsidR="005F6576" w:rsidRDefault="00000000" w:rsidP="00FF64B3">
            <w:pPr>
              <w:widowControl/>
              <w:textAlignment w:val="center"/>
              <w:rPr>
                <w:rFonts w:ascii="宋体" w:hAnsi="宋体" w:cs="宋体"/>
                <w:kern w:val="0"/>
                <w:szCs w:val="21"/>
                <w:lang w:bidi="ar"/>
              </w:rPr>
            </w:pPr>
            <w:r>
              <w:rPr>
                <w:rFonts w:ascii="宋体" w:hAnsi="宋体" w:cs="宋体" w:hint="eastAsia"/>
                <w:lang w:bidi="ar"/>
              </w:rPr>
              <w:t>产品附加值率=（销售收入净额-材料成本总额）/销售收入净额</w:t>
            </w:r>
            <w:r>
              <w:rPr>
                <w:rStyle w:val="font11"/>
                <w:rFonts w:hint="default"/>
                <w:color w:val="auto"/>
                <w:sz w:val="21"/>
                <w:szCs w:val="21"/>
                <w:lang w:bidi="ar"/>
              </w:rPr>
              <w:t>×</w:t>
            </w:r>
            <w:r>
              <w:rPr>
                <w:rFonts w:ascii="宋体" w:hAnsi="宋体" w:cs="宋体" w:hint="eastAsia"/>
                <w:lang w:bidi="ar"/>
              </w:rPr>
              <w:t>100%；</w:t>
            </w:r>
          </w:p>
          <w:p w14:paraId="4062990F"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产品附加值率：按细分市场，产品附加值率超过行业平均水平的得3分，处于行业平均水平的得2分，低于行业平均水平的得1分；</w:t>
            </w:r>
          </w:p>
          <w:p w14:paraId="2196A825"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顾客档次：拥有全球500</w:t>
            </w:r>
            <w:proofErr w:type="gramStart"/>
            <w:r>
              <w:rPr>
                <w:rFonts w:ascii="宋体" w:hAnsi="宋体" w:cs="宋体" w:hint="eastAsia"/>
                <w:kern w:val="0"/>
                <w:szCs w:val="21"/>
                <w:lang w:bidi="ar"/>
              </w:rPr>
              <w:t>强顾客</w:t>
            </w:r>
            <w:proofErr w:type="gramEnd"/>
            <w:r>
              <w:rPr>
                <w:rFonts w:ascii="宋体" w:hAnsi="宋体" w:cs="宋体" w:hint="eastAsia"/>
                <w:kern w:val="0"/>
                <w:szCs w:val="21"/>
                <w:lang w:bidi="ar"/>
              </w:rPr>
              <w:t>或者顾客为该领域内国家/行业的龙头企业的得3分，拥有国内500强或者顾客为该领域区域龙头企业的得2分，其他得1分；</w:t>
            </w:r>
          </w:p>
          <w:p w14:paraId="2BBD6929"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技术先进性：产品技术水平达到国际领先并且拥有该产品核心技术发明或实用新型专利的得3分、技术国内领先并且拥有该产品相关发明或实用新型专利的得2分、其他得1分。</w:t>
            </w:r>
          </w:p>
          <w:p w14:paraId="1C781BF2"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该指标的评级规则为：经验级：1分；检验级：2-3分；保证级：4分；预防级：6分；卓越级：9分</w:t>
            </w:r>
          </w:p>
          <w:p w14:paraId="46D4C26B" w14:textId="77777777" w:rsidR="005F6576" w:rsidRDefault="00000000" w:rsidP="00FF64B3">
            <w:pPr>
              <w:pStyle w:val="aff3"/>
              <w:widowControl/>
              <w:spacing w:before="0" w:after="0" w:line="240" w:lineRule="auto"/>
              <w:ind w:firstLine="0"/>
              <w:textAlignment w:val="center"/>
              <w:rPr>
                <w:szCs w:val="21"/>
                <w:lang w:val="en-US" w:bidi="ar"/>
              </w:rPr>
            </w:pPr>
            <w:r>
              <w:rPr>
                <w:rFonts w:hint="eastAsia"/>
                <w:kern w:val="0"/>
                <w:szCs w:val="21"/>
                <w:lang w:bidi="ar"/>
              </w:rPr>
              <w:t>指标说明：</w:t>
            </w:r>
            <w:r>
              <w:rPr>
                <w:rFonts w:hint="eastAsia"/>
                <w:kern w:val="0"/>
                <w:szCs w:val="21"/>
                <w:lang w:val="en-US" w:bidi="ar"/>
              </w:rPr>
              <w:t>如果企业同时具有To B和To C的业务形式，可以两者分别计算，并取其中的较大值。</w:t>
            </w:r>
          </w:p>
        </w:tc>
      </w:tr>
      <w:tr w:rsidR="005F6576" w14:paraId="3E799F91" w14:textId="77777777">
        <w:trPr>
          <w:trHeight w:val="1145"/>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3930" w14:textId="77777777" w:rsidR="005F6576" w:rsidRDefault="00000000">
            <w:pPr>
              <w:widowControl/>
              <w:jc w:val="center"/>
              <w:textAlignment w:val="center"/>
              <w:rPr>
                <w:rFonts w:ascii="宋体" w:hAnsi="宋体" w:cs="宋体"/>
                <w:szCs w:val="21"/>
              </w:rPr>
            </w:pPr>
            <w:r>
              <w:rPr>
                <w:rFonts w:ascii="宋体" w:hAnsi="宋体" w:cs="宋体" w:hint="eastAsia"/>
                <w:kern w:val="0"/>
                <w:szCs w:val="21"/>
                <w:lang w:bidi="ar"/>
              </w:rPr>
              <w:t>10</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A0CE"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6.5.10市场占有率</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EBC9"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计算公式：企业产品在细分市场的销售额/细分市场当年总产值</w:t>
            </w:r>
          </w:p>
          <w:p w14:paraId="70D535B0" w14:textId="77777777" w:rsidR="005F6576" w:rsidRDefault="00000000" w:rsidP="00FF64B3">
            <w:pPr>
              <w:pStyle w:val="aff3"/>
              <w:widowControl/>
              <w:spacing w:before="0" w:after="0" w:line="240" w:lineRule="auto"/>
              <w:ind w:firstLine="0"/>
              <w:textAlignment w:val="center"/>
              <w:rPr>
                <w:szCs w:val="21"/>
                <w:lang w:val="en-US" w:bidi="ar"/>
              </w:rPr>
            </w:pPr>
            <w:r>
              <w:rPr>
                <w:rFonts w:hint="eastAsia"/>
                <w:lang w:val="en-US" w:bidi="ar"/>
              </w:rPr>
              <w:t>指标说明：计算结果均为百分数，精确到整数位。</w:t>
            </w:r>
          </w:p>
        </w:tc>
      </w:tr>
      <w:tr w:rsidR="005F6576" w14:paraId="038DECDE" w14:textId="77777777">
        <w:trPr>
          <w:trHeight w:val="1145"/>
        </w:trPr>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569D" w14:textId="77777777" w:rsidR="005F6576" w:rsidRDefault="00000000">
            <w:pPr>
              <w:widowControl/>
              <w:jc w:val="center"/>
              <w:textAlignment w:val="center"/>
              <w:rPr>
                <w:rFonts w:ascii="宋体" w:hAnsi="宋体" w:cs="宋体"/>
                <w:szCs w:val="21"/>
              </w:rPr>
            </w:pPr>
            <w:r>
              <w:rPr>
                <w:rFonts w:ascii="宋体" w:hAnsi="宋体" w:cs="宋体" w:hint="eastAsia"/>
                <w:szCs w:val="21"/>
              </w:rPr>
              <w:t>11</w:t>
            </w:r>
          </w:p>
        </w:tc>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B62E" w14:textId="77777777" w:rsidR="005F6576" w:rsidRDefault="00000000" w:rsidP="00FF64B3">
            <w:pPr>
              <w:widowControl/>
              <w:textAlignment w:val="center"/>
              <w:rPr>
                <w:rFonts w:ascii="宋体" w:hAnsi="宋体" w:cs="宋体"/>
                <w:szCs w:val="21"/>
              </w:rPr>
            </w:pPr>
            <w:r>
              <w:rPr>
                <w:rFonts w:ascii="宋体" w:hAnsi="宋体" w:cs="宋体" w:hint="eastAsia"/>
                <w:kern w:val="0"/>
                <w:szCs w:val="21"/>
                <w:lang w:bidi="ar"/>
              </w:rPr>
              <w:t>6.5.11顾客保留率和忠诚度</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C0D4"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计算公式按照企业顾客的类型，分为：</w:t>
            </w:r>
          </w:p>
          <w:p w14:paraId="235D4EBF" w14:textId="366C5FE4"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To B：顾客保留率和忠诚度=顾客满意度</w:t>
            </w:r>
            <w:r>
              <w:rPr>
                <w:rStyle w:val="font11"/>
                <w:rFonts w:hint="default"/>
                <w:color w:val="auto"/>
                <w:sz w:val="21"/>
                <w:szCs w:val="21"/>
                <w:lang w:bidi="ar"/>
              </w:rPr>
              <w:t>×</w:t>
            </w:r>
            <w:r>
              <w:rPr>
                <w:rFonts w:ascii="宋体" w:hAnsi="宋体" w:cs="宋体" w:hint="eastAsia"/>
                <w:kern w:val="0"/>
                <w:szCs w:val="21"/>
                <w:lang w:bidi="ar"/>
              </w:rPr>
              <w:t>（1-顾客流失率）</w:t>
            </w:r>
          </w:p>
          <w:p w14:paraId="4DA2C509" w14:textId="76A77F6C"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lastRenderedPageBreak/>
              <w:t>To C：顾客保留率和忠诚度=顾客满意度</w:t>
            </w:r>
            <w:r>
              <w:rPr>
                <w:rStyle w:val="font11"/>
                <w:rFonts w:hint="default"/>
                <w:color w:val="auto"/>
                <w:sz w:val="21"/>
                <w:szCs w:val="21"/>
                <w:lang w:bidi="ar"/>
              </w:rPr>
              <w:t>×</w:t>
            </w:r>
            <w:r>
              <w:rPr>
                <w:rFonts w:ascii="宋体" w:hAnsi="宋体" w:cs="宋体" w:hint="eastAsia"/>
                <w:kern w:val="0"/>
                <w:szCs w:val="21"/>
                <w:lang w:bidi="ar"/>
              </w:rPr>
              <w:t>（1-顾客投诉率）</w:t>
            </w:r>
          </w:p>
          <w:p w14:paraId="786DC754"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指标说明：（1）顾客满意度是顾客对企业产品或服务满意程度的衡量指标。（注：通过企业在平台上填报主要顾客及其联系方式，由平台发放顾客满意度调查问卷，通过对反馈的问卷进行统计得出该企业顾客满意度，用百分率表达）；</w:t>
            </w:r>
          </w:p>
          <w:p w14:paraId="2684D249"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（2）顾客流失率由企业顾客数量的变动情况来表征，以此衡量企业总体产品和服务满足顾客需求的状况。计算方法：</w:t>
            </w:r>
          </w:p>
          <w:p w14:paraId="5083FC3B" w14:textId="77777777" w:rsidR="005F6576" w:rsidRDefault="00000000" w:rsidP="00FF64B3">
            <w:pPr>
              <w:widowControl/>
              <w:textAlignment w:val="center"/>
              <w:rPr>
                <w:rFonts w:ascii="宋体" w:hAnsi="宋体" w:cs="宋体"/>
                <w:kern w:val="0"/>
                <w:szCs w:val="21"/>
                <w:lang w:bidi="ar"/>
              </w:rPr>
            </w:pPr>
            <w:r>
              <w:rPr>
                <w:rFonts w:ascii="宋体" w:hAnsi="宋体" w:cs="宋体" w:hint="eastAsia"/>
                <w:kern w:val="0"/>
                <w:szCs w:val="21"/>
                <w:lang w:bidi="ar"/>
              </w:rPr>
              <w:t xml:space="preserve">    顾客流失率=年内顾客流失数量/年初顾客总数，用百分率表达</w:t>
            </w:r>
          </w:p>
          <w:p w14:paraId="727048BC" w14:textId="77777777" w:rsidR="005F6576" w:rsidRDefault="00000000" w:rsidP="00FF64B3">
            <w:pPr>
              <w:widowControl/>
              <w:numPr>
                <w:ilvl w:val="0"/>
                <w:numId w:val="18"/>
              </w:numPr>
              <w:textAlignment w:val="center"/>
              <w:rPr>
                <w:rFonts w:ascii="宋体" w:hAnsi="宋体" w:cs="宋体"/>
                <w:kern w:val="0"/>
                <w:szCs w:val="21"/>
                <w:lang w:bidi="ar"/>
              </w:rPr>
            </w:pPr>
            <w:r>
              <w:rPr>
                <w:rFonts w:ascii="宋体" w:hAnsi="宋体" w:cs="宋体" w:hint="eastAsia"/>
                <w:kern w:val="0"/>
                <w:szCs w:val="21"/>
                <w:lang w:bidi="ar"/>
              </w:rPr>
              <w:t>顾客投诉率反映顾客对产品或服务的不满意情况。计算方法：</w:t>
            </w:r>
          </w:p>
          <w:p w14:paraId="58A34450" w14:textId="77777777" w:rsidR="005F6576" w:rsidRDefault="00000000" w:rsidP="00FF64B3">
            <w:pPr>
              <w:widowControl/>
              <w:ind w:firstLineChars="200" w:firstLine="420"/>
              <w:textAlignment w:val="center"/>
              <w:rPr>
                <w:rFonts w:ascii="宋体" w:hAnsi="宋体" w:cs="宋体"/>
                <w:kern w:val="0"/>
                <w:szCs w:val="21"/>
                <w:lang w:bidi="ar"/>
              </w:rPr>
            </w:pPr>
            <w:r>
              <w:rPr>
                <w:rFonts w:ascii="宋体" w:hAnsi="宋体" w:cs="宋体" w:hint="eastAsia"/>
                <w:kern w:val="0"/>
                <w:szCs w:val="21"/>
                <w:lang w:bidi="ar"/>
              </w:rPr>
              <w:t>顾客投诉率=年内投诉涉及的产品数量/年销售产品总数，用百分率表达。</w:t>
            </w:r>
          </w:p>
          <w:p w14:paraId="0A80A02F" w14:textId="77777777" w:rsidR="005F6576" w:rsidRDefault="00000000" w:rsidP="00FF64B3">
            <w:pPr>
              <w:pStyle w:val="aff3"/>
              <w:widowControl/>
              <w:spacing w:before="0" w:after="0" w:line="240" w:lineRule="auto"/>
              <w:ind w:firstLine="0"/>
              <w:textAlignment w:val="center"/>
              <w:rPr>
                <w:szCs w:val="21"/>
                <w:lang w:val="en-US" w:bidi="ar"/>
              </w:rPr>
            </w:pPr>
            <w:r>
              <w:rPr>
                <w:rFonts w:hint="eastAsia"/>
                <w:lang w:val="en-US" w:bidi="ar"/>
              </w:rPr>
              <w:t>（4）如果企业同时具有To B和To C的业务形式，可以两者分别计算，并取其中的较大值。</w:t>
            </w:r>
          </w:p>
        </w:tc>
      </w:tr>
    </w:tbl>
    <w:p w14:paraId="76C4A031" w14:textId="77777777" w:rsidR="005F6576" w:rsidRDefault="005F6576">
      <w:pPr>
        <w:pStyle w:val="aff3"/>
        <w:sectPr w:rsidR="005F6576">
          <w:pgSz w:w="11906" w:h="16838"/>
          <w:pgMar w:top="1984" w:right="1134" w:bottom="1134" w:left="1418" w:header="1418" w:footer="1134" w:gutter="0"/>
          <w:cols w:space="0"/>
          <w:formProt w:val="0"/>
          <w:docGrid w:type="lines" w:linePitch="312"/>
        </w:sectPr>
      </w:pPr>
    </w:p>
    <w:bookmarkEnd w:id="189"/>
    <w:bookmarkEnd w:id="190"/>
    <w:bookmarkEnd w:id="191"/>
    <w:bookmarkEnd w:id="192"/>
    <w:bookmarkEnd w:id="193"/>
    <w:bookmarkEnd w:id="194"/>
    <w:bookmarkEnd w:id="195"/>
    <w:bookmarkEnd w:id="196"/>
    <w:bookmarkEnd w:id="197"/>
    <w:bookmarkEnd w:id="198"/>
    <w:bookmarkEnd w:id="199"/>
    <w:bookmarkEnd w:id="200"/>
    <w:p w14:paraId="704263B2" w14:textId="77777777" w:rsidR="005F6576" w:rsidRDefault="005F6576"/>
    <w:p w14:paraId="3DF79315" w14:textId="77777777" w:rsidR="005F6576" w:rsidRDefault="00000000">
      <w:pPr>
        <w:pStyle w:val="af8"/>
        <w:numPr>
          <w:ilvl w:val="0"/>
          <w:numId w:val="0"/>
        </w:numPr>
        <w:spacing w:before="0" w:after="0"/>
      </w:pPr>
      <w:bookmarkStart w:id="340" w:name="_Toc26623"/>
      <w:bookmarkStart w:id="341" w:name="_Toc20106"/>
      <w:bookmarkStart w:id="342" w:name="_Toc19898"/>
      <w:bookmarkStart w:id="343" w:name="_Toc8654"/>
      <w:bookmarkStart w:id="344" w:name="_Toc24950"/>
      <w:bookmarkStart w:id="345" w:name="_Toc8938"/>
      <w:bookmarkStart w:id="346" w:name="_Toc4759"/>
      <w:bookmarkStart w:id="347" w:name="_Toc16954"/>
      <w:r>
        <w:rPr>
          <w:rFonts w:hint="eastAsia"/>
        </w:rPr>
        <w:t>附 录 B</w:t>
      </w:r>
      <w:bookmarkEnd w:id="340"/>
      <w:bookmarkEnd w:id="341"/>
      <w:bookmarkEnd w:id="342"/>
      <w:bookmarkEnd w:id="343"/>
    </w:p>
    <w:p w14:paraId="5DD26A5D" w14:textId="77777777" w:rsidR="005F6576" w:rsidRDefault="00000000">
      <w:pPr>
        <w:jc w:val="center"/>
        <w:outlineLvl w:val="0"/>
        <w:rPr>
          <w:rFonts w:ascii="黑体" w:eastAsia="黑体" w:hAnsi="黑体"/>
        </w:rPr>
      </w:pPr>
      <w:bookmarkStart w:id="348" w:name="_Toc9650"/>
      <w:bookmarkStart w:id="349" w:name="_Toc7038"/>
      <w:bookmarkStart w:id="350" w:name="_Toc18246"/>
      <w:bookmarkStart w:id="351" w:name="_Toc31471"/>
      <w:bookmarkStart w:id="352" w:name="_Toc22270"/>
      <w:r>
        <w:rPr>
          <w:rFonts w:ascii="黑体" w:eastAsia="黑体" w:hAnsi="黑体" w:hint="eastAsia"/>
        </w:rPr>
        <w:t>（资料性）</w:t>
      </w:r>
      <w:bookmarkEnd w:id="348"/>
      <w:bookmarkEnd w:id="349"/>
      <w:bookmarkEnd w:id="350"/>
      <w:bookmarkEnd w:id="351"/>
      <w:bookmarkEnd w:id="352"/>
    </w:p>
    <w:p w14:paraId="6C47548A" w14:textId="77777777" w:rsidR="005F6576" w:rsidRDefault="00000000">
      <w:pPr>
        <w:jc w:val="center"/>
        <w:outlineLvl w:val="0"/>
        <w:rPr>
          <w:rFonts w:ascii="黑体" w:eastAsia="黑体" w:hAnsi="黑体"/>
        </w:rPr>
      </w:pPr>
      <w:bookmarkStart w:id="353" w:name="_Toc12978"/>
      <w:bookmarkStart w:id="354" w:name="_Toc18961"/>
      <w:bookmarkStart w:id="355" w:name="_Toc8420"/>
      <w:bookmarkStart w:id="356" w:name="_Toc15686"/>
      <w:bookmarkStart w:id="357" w:name="_Toc27866"/>
      <w:r>
        <w:rPr>
          <w:rFonts w:ascii="黑体" w:eastAsia="黑体" w:hAnsi="黑体" w:hint="eastAsia"/>
        </w:rPr>
        <w:t>评价内容及相关支撑证据典型示例</w:t>
      </w:r>
      <w:bookmarkEnd w:id="344"/>
      <w:bookmarkEnd w:id="345"/>
      <w:bookmarkEnd w:id="346"/>
      <w:bookmarkEnd w:id="347"/>
      <w:bookmarkEnd w:id="353"/>
      <w:bookmarkEnd w:id="354"/>
      <w:bookmarkEnd w:id="355"/>
      <w:bookmarkEnd w:id="356"/>
      <w:bookmarkEnd w:id="357"/>
    </w:p>
    <w:p w14:paraId="07831B69" w14:textId="77777777" w:rsidR="005F6576" w:rsidRDefault="00000000">
      <w:pPr>
        <w:pStyle w:val="aff3"/>
        <w:spacing w:before="0" w:after="0" w:line="240" w:lineRule="auto"/>
        <w:ind w:firstLineChars="200" w:firstLine="420"/>
        <w:jc w:val="left"/>
      </w:pPr>
      <w:bookmarkStart w:id="358" w:name="_Hlk132093387"/>
      <w:r>
        <w:rPr>
          <w:rFonts w:hint="eastAsia"/>
          <w:lang w:val="en-US"/>
        </w:rPr>
        <w:t>表B</w:t>
      </w:r>
      <w:r>
        <w:rPr>
          <w:lang w:val="en-US"/>
        </w:rPr>
        <w:t>.1</w:t>
      </w:r>
      <w:r>
        <w:rPr>
          <w:rFonts w:hint="eastAsia"/>
          <w:lang w:val="en-US"/>
        </w:rPr>
        <w:t>-B</w:t>
      </w:r>
      <w:r>
        <w:rPr>
          <w:lang w:val="en-US"/>
        </w:rPr>
        <w:t>.1</w:t>
      </w:r>
      <w:r>
        <w:rPr>
          <w:rFonts w:hint="eastAsia"/>
          <w:lang w:val="en-US"/>
        </w:rPr>
        <w:t>9所列级别要求直接源自第6章各二级指标对应级别要求。</w:t>
      </w:r>
    </w:p>
    <w:p w14:paraId="4BBF4690"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 </w:t>
      </w:r>
      <w:r w:rsidRPr="00FF64B3">
        <w:rPr>
          <w:rFonts w:ascii="黑体" w:eastAsia="黑体" w:hAnsi="黑体" w:cs="黑体" w:hint="eastAsia"/>
          <w:szCs w:val="21"/>
        </w:rPr>
        <w:t>顾客需求关注情况</w:t>
      </w:r>
      <w:r w:rsidRPr="00FF64B3">
        <w:rPr>
          <w:rFonts w:ascii="黑体" w:eastAsia="黑体" w:hAnsi="黑体" w:cs="黑体" w:hint="eastAsia"/>
          <w:szCs w:val="21"/>
          <w:lang w:val="en-US"/>
        </w:rPr>
        <w:t>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897"/>
        <w:gridCol w:w="2934"/>
        <w:gridCol w:w="3976"/>
        <w:gridCol w:w="3414"/>
        <w:gridCol w:w="1316"/>
      </w:tblGrid>
      <w:tr w:rsidR="005F6576" w14:paraId="7D00F31F" w14:textId="77777777">
        <w:trPr>
          <w:trHeight w:val="294"/>
          <w:jc w:val="center"/>
        </w:trPr>
        <w:tc>
          <w:tcPr>
            <w:tcW w:w="13710" w:type="dxa"/>
            <w:gridSpan w:val="6"/>
            <w:vAlign w:val="center"/>
          </w:tcPr>
          <w:p w14:paraId="0402DDBB" w14:textId="77777777" w:rsidR="005F6576" w:rsidRDefault="00000000">
            <w:pPr>
              <w:rPr>
                <w:rFonts w:hAnsi="宋体" w:cs="宋体"/>
                <w:b/>
                <w:bCs/>
                <w:kern w:val="0"/>
                <w:szCs w:val="21"/>
              </w:rPr>
            </w:pPr>
            <w:bookmarkStart w:id="359" w:name="_Hlk132093424"/>
            <w:bookmarkEnd w:id="358"/>
            <w:r>
              <w:rPr>
                <w:rFonts w:hAnsi="宋体" w:cs="宋体" w:hint="eastAsia"/>
                <w:szCs w:val="21"/>
              </w:rPr>
              <w:t>B.6.2.1顾客需求关注情况</w:t>
            </w:r>
          </w:p>
        </w:tc>
      </w:tr>
      <w:tr w:rsidR="005F6576" w14:paraId="30928098" w14:textId="77777777">
        <w:trPr>
          <w:trHeight w:val="315"/>
          <w:jc w:val="center"/>
        </w:trPr>
        <w:tc>
          <w:tcPr>
            <w:tcW w:w="1173" w:type="dxa"/>
            <w:vAlign w:val="center"/>
          </w:tcPr>
          <w:p w14:paraId="287BE233"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897" w:type="dxa"/>
            <w:vAlign w:val="center"/>
          </w:tcPr>
          <w:p w14:paraId="33A194C5"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934" w:type="dxa"/>
            <w:vAlign w:val="center"/>
          </w:tcPr>
          <w:p w14:paraId="58D52607"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976" w:type="dxa"/>
            <w:vAlign w:val="center"/>
          </w:tcPr>
          <w:p w14:paraId="0420B9EE"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414" w:type="dxa"/>
            <w:vAlign w:val="center"/>
          </w:tcPr>
          <w:p w14:paraId="76899BB3"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316" w:type="dxa"/>
            <w:vAlign w:val="center"/>
          </w:tcPr>
          <w:p w14:paraId="182723BB"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2B4AF571" w14:textId="77777777">
        <w:trPr>
          <w:trHeight w:val="945"/>
          <w:jc w:val="center"/>
        </w:trPr>
        <w:tc>
          <w:tcPr>
            <w:tcW w:w="1173" w:type="dxa"/>
            <w:vAlign w:val="center"/>
          </w:tcPr>
          <w:p w14:paraId="7F5C21E1" w14:textId="77777777" w:rsidR="005F6576" w:rsidRDefault="00000000">
            <w:pPr>
              <w:rPr>
                <w:rFonts w:hAnsi="宋体" w:cs="宋体"/>
                <w:szCs w:val="21"/>
              </w:rPr>
            </w:pPr>
            <w:r>
              <w:rPr>
                <w:rFonts w:hAnsi="宋体" w:cs="宋体" w:hint="eastAsia"/>
                <w:szCs w:val="21"/>
              </w:rPr>
              <w:t>B.6.2.1</w:t>
            </w:r>
            <w:r>
              <w:rPr>
                <w:rFonts w:hAnsi="宋体" w:cs="宋体" w:hint="eastAsia"/>
                <w:kern w:val="0"/>
                <w:szCs w:val="21"/>
              </w:rPr>
              <w:t>.1</w:t>
            </w:r>
          </w:p>
        </w:tc>
        <w:tc>
          <w:tcPr>
            <w:tcW w:w="897" w:type="dxa"/>
            <w:vAlign w:val="center"/>
          </w:tcPr>
          <w:p w14:paraId="0C8CACB4" w14:textId="77777777" w:rsidR="005F6576" w:rsidRDefault="00000000">
            <w:pPr>
              <w:rPr>
                <w:rFonts w:hAnsi="宋体" w:cs="宋体"/>
                <w:kern w:val="0"/>
                <w:szCs w:val="21"/>
              </w:rPr>
            </w:pPr>
            <w:r>
              <w:rPr>
                <w:rFonts w:hAnsi="宋体" w:cs="宋体" w:hint="eastAsia"/>
                <w:kern w:val="0"/>
                <w:szCs w:val="21"/>
              </w:rPr>
              <w:t>经验级</w:t>
            </w:r>
          </w:p>
        </w:tc>
        <w:tc>
          <w:tcPr>
            <w:tcW w:w="2934" w:type="dxa"/>
            <w:vAlign w:val="center"/>
          </w:tcPr>
          <w:p w14:paraId="0BCA2187" w14:textId="77777777" w:rsidR="005F6576" w:rsidRDefault="00000000">
            <w:pPr>
              <w:rPr>
                <w:rFonts w:hAnsi="宋体" w:cs="宋体"/>
                <w:kern w:val="0"/>
                <w:szCs w:val="21"/>
              </w:rPr>
            </w:pPr>
            <w:r>
              <w:rPr>
                <w:rFonts w:hAnsi="宋体" w:cs="宋体" w:hint="eastAsia"/>
                <w:kern w:val="0"/>
                <w:szCs w:val="21"/>
              </w:rPr>
              <w:t>以非正式或临时的方式确定并满足顾客对产品和服务的要求及适用的法律及法规的要求</w:t>
            </w:r>
          </w:p>
        </w:tc>
        <w:tc>
          <w:tcPr>
            <w:tcW w:w="3976" w:type="dxa"/>
            <w:vAlign w:val="center"/>
          </w:tcPr>
          <w:p w14:paraId="6474EAFE" w14:textId="77777777" w:rsidR="005F6576" w:rsidRDefault="00000000">
            <w:pPr>
              <w:rPr>
                <w:rFonts w:hAnsi="宋体" w:cs="宋体"/>
                <w:kern w:val="0"/>
                <w:szCs w:val="21"/>
              </w:rPr>
            </w:pPr>
            <w:r>
              <w:rPr>
                <w:rFonts w:hAnsi="宋体" w:cs="宋体" w:hint="eastAsia"/>
                <w:kern w:val="0"/>
                <w:szCs w:val="21"/>
              </w:rPr>
              <w:t>依赖个人能力或经验识别、确定并验证顾客对产品和服务的要求及产品适用的法律及法规要求</w:t>
            </w:r>
          </w:p>
        </w:tc>
        <w:tc>
          <w:tcPr>
            <w:tcW w:w="3414" w:type="dxa"/>
            <w:vAlign w:val="center"/>
          </w:tcPr>
          <w:p w14:paraId="7467FFE4" w14:textId="77777777" w:rsidR="005F6576" w:rsidRDefault="00000000">
            <w:pPr>
              <w:rPr>
                <w:rFonts w:hAnsi="宋体" w:cs="宋体"/>
                <w:kern w:val="0"/>
                <w:szCs w:val="21"/>
              </w:rPr>
            </w:pPr>
            <w:r>
              <w:rPr>
                <w:rFonts w:hAnsi="宋体" w:cs="宋体" w:hint="eastAsia"/>
                <w:kern w:val="0"/>
                <w:szCs w:val="21"/>
              </w:rPr>
              <w:t>/</w:t>
            </w:r>
          </w:p>
        </w:tc>
        <w:tc>
          <w:tcPr>
            <w:tcW w:w="1316" w:type="dxa"/>
            <w:vAlign w:val="center"/>
          </w:tcPr>
          <w:p w14:paraId="54D0C410" w14:textId="77777777" w:rsidR="005F6576" w:rsidRDefault="00000000">
            <w:pPr>
              <w:rPr>
                <w:rFonts w:hAnsi="宋体" w:cs="宋体"/>
                <w:kern w:val="0"/>
                <w:szCs w:val="21"/>
              </w:rPr>
            </w:pPr>
            <w:r>
              <w:rPr>
                <w:rFonts w:hAnsi="宋体" w:cs="宋体" w:hint="eastAsia"/>
                <w:kern w:val="0"/>
                <w:szCs w:val="21"/>
              </w:rPr>
              <w:t>□是</w:t>
            </w:r>
          </w:p>
          <w:p w14:paraId="67FE8BED" w14:textId="77777777" w:rsidR="005F6576" w:rsidRDefault="00000000">
            <w:pPr>
              <w:rPr>
                <w:rFonts w:hAnsi="宋体" w:cs="宋体"/>
                <w:kern w:val="0"/>
                <w:szCs w:val="21"/>
              </w:rPr>
            </w:pPr>
            <w:r>
              <w:rPr>
                <w:rFonts w:hAnsi="宋体" w:cs="宋体" w:hint="eastAsia"/>
                <w:kern w:val="0"/>
                <w:szCs w:val="21"/>
              </w:rPr>
              <w:t>□否</w:t>
            </w:r>
          </w:p>
        </w:tc>
      </w:tr>
      <w:tr w:rsidR="005F6576" w14:paraId="3F5C0BF5" w14:textId="77777777">
        <w:trPr>
          <w:trHeight w:val="945"/>
          <w:jc w:val="center"/>
        </w:trPr>
        <w:tc>
          <w:tcPr>
            <w:tcW w:w="1173" w:type="dxa"/>
            <w:vMerge w:val="restart"/>
            <w:vAlign w:val="center"/>
          </w:tcPr>
          <w:p w14:paraId="75B6AA91" w14:textId="77777777" w:rsidR="005F6576" w:rsidRDefault="00000000">
            <w:pPr>
              <w:rPr>
                <w:rFonts w:hAnsi="宋体" w:cs="宋体"/>
                <w:szCs w:val="21"/>
              </w:rPr>
            </w:pPr>
            <w:r>
              <w:rPr>
                <w:rFonts w:hAnsi="宋体" w:cs="宋体" w:hint="eastAsia"/>
                <w:szCs w:val="21"/>
              </w:rPr>
              <w:t>B.6.2.1</w:t>
            </w:r>
            <w:r>
              <w:rPr>
                <w:rFonts w:hAnsi="宋体" w:cs="宋体" w:hint="eastAsia"/>
                <w:kern w:val="0"/>
                <w:szCs w:val="21"/>
              </w:rPr>
              <w:t>.2</w:t>
            </w:r>
          </w:p>
        </w:tc>
        <w:tc>
          <w:tcPr>
            <w:tcW w:w="897" w:type="dxa"/>
            <w:vMerge w:val="restart"/>
            <w:vAlign w:val="center"/>
          </w:tcPr>
          <w:p w14:paraId="7BBA778E" w14:textId="77777777" w:rsidR="005F6576" w:rsidRDefault="00000000">
            <w:pPr>
              <w:rPr>
                <w:rFonts w:hAnsi="宋体" w:cs="宋体"/>
                <w:kern w:val="0"/>
                <w:szCs w:val="21"/>
              </w:rPr>
            </w:pPr>
            <w:r>
              <w:rPr>
                <w:rFonts w:hAnsi="宋体" w:cs="宋体" w:hint="eastAsia"/>
                <w:kern w:val="0"/>
                <w:szCs w:val="21"/>
              </w:rPr>
              <w:t>检验级</w:t>
            </w:r>
          </w:p>
        </w:tc>
        <w:tc>
          <w:tcPr>
            <w:tcW w:w="2934" w:type="dxa"/>
            <w:vMerge w:val="restart"/>
            <w:vAlign w:val="center"/>
          </w:tcPr>
          <w:p w14:paraId="3B897E98" w14:textId="77777777" w:rsidR="005F6576" w:rsidRDefault="00000000">
            <w:pPr>
              <w:rPr>
                <w:rFonts w:hAnsi="宋体" w:cs="宋体"/>
                <w:kern w:val="0"/>
                <w:szCs w:val="21"/>
              </w:rPr>
            </w:pPr>
            <w:r>
              <w:rPr>
                <w:rFonts w:hAnsi="宋体" w:cs="宋体" w:hint="eastAsia"/>
                <w:kern w:val="0"/>
                <w:szCs w:val="21"/>
              </w:rPr>
              <w:t>建立管理顾客需求的过程，并确保其有效运行；</w:t>
            </w:r>
          </w:p>
          <w:p w14:paraId="24CA5860" w14:textId="77777777" w:rsidR="005F6576" w:rsidRDefault="00000000">
            <w:pPr>
              <w:rPr>
                <w:rFonts w:hAnsi="宋体" w:cs="宋体"/>
                <w:kern w:val="0"/>
                <w:szCs w:val="21"/>
              </w:rPr>
            </w:pPr>
            <w:r>
              <w:rPr>
                <w:rFonts w:hAnsi="宋体" w:cs="宋体" w:hint="eastAsia"/>
                <w:kern w:val="0"/>
                <w:szCs w:val="21"/>
              </w:rPr>
              <w:t>确定、理解并持续地满足顾客的要求以及适用的法律法规要求；</w:t>
            </w:r>
          </w:p>
          <w:p w14:paraId="01AD1579" w14:textId="77777777" w:rsidR="005F6576" w:rsidRDefault="00000000">
            <w:pPr>
              <w:rPr>
                <w:rFonts w:hAnsi="宋体" w:cs="宋体"/>
                <w:kern w:val="0"/>
                <w:szCs w:val="21"/>
              </w:rPr>
            </w:pPr>
            <w:r>
              <w:rPr>
                <w:rFonts w:hAnsi="宋体" w:cs="宋体" w:hint="eastAsia"/>
                <w:kern w:val="0"/>
                <w:szCs w:val="21"/>
              </w:rPr>
              <w:t>监测顾客的满意程度，采取措施持续改进，并不断增强顾客满意</w:t>
            </w:r>
          </w:p>
        </w:tc>
        <w:tc>
          <w:tcPr>
            <w:tcW w:w="3976" w:type="dxa"/>
            <w:vAlign w:val="center"/>
          </w:tcPr>
          <w:p w14:paraId="681D7814" w14:textId="77777777" w:rsidR="005F6576" w:rsidRDefault="00000000">
            <w:pPr>
              <w:rPr>
                <w:rFonts w:hAnsi="宋体" w:cs="宋体"/>
                <w:kern w:val="0"/>
                <w:szCs w:val="21"/>
              </w:rPr>
            </w:pPr>
            <w:r>
              <w:rPr>
                <w:rFonts w:hAnsi="宋体" w:cs="宋体" w:hint="eastAsia"/>
                <w:kern w:val="0"/>
                <w:szCs w:val="21"/>
              </w:rPr>
              <w:t>确定与顾客需求管理有关的过程及要求，包含对顾客明示的要求（如合同中规定的功能与性能要求的管理），以及隐含的要求的管理（</w:t>
            </w:r>
            <w:proofErr w:type="gramStart"/>
            <w:r>
              <w:rPr>
                <w:rFonts w:hAnsi="宋体" w:cs="宋体" w:hint="eastAsia"/>
                <w:kern w:val="0"/>
                <w:szCs w:val="21"/>
              </w:rPr>
              <w:t>如需求</w:t>
            </w:r>
            <w:proofErr w:type="gramEnd"/>
            <w:r>
              <w:rPr>
                <w:rFonts w:hAnsi="宋体" w:cs="宋体" w:hint="eastAsia"/>
                <w:kern w:val="0"/>
                <w:szCs w:val="21"/>
              </w:rPr>
              <w:t>调研、分析等活动）</w:t>
            </w:r>
          </w:p>
        </w:tc>
        <w:tc>
          <w:tcPr>
            <w:tcW w:w="3414" w:type="dxa"/>
            <w:vAlign w:val="center"/>
          </w:tcPr>
          <w:p w14:paraId="4D948F27" w14:textId="77777777" w:rsidR="005F6576" w:rsidRDefault="00000000">
            <w:pPr>
              <w:rPr>
                <w:rFonts w:hAnsi="宋体" w:cs="宋体"/>
                <w:kern w:val="0"/>
                <w:szCs w:val="21"/>
              </w:rPr>
            </w:pPr>
            <w:r>
              <w:rPr>
                <w:rFonts w:hAnsi="宋体" w:cs="宋体" w:hint="eastAsia"/>
                <w:kern w:val="0"/>
                <w:szCs w:val="21"/>
              </w:rPr>
              <w:t>顾客需求管理有关的流程图、程序文件、系统控制流程截屏</w:t>
            </w:r>
          </w:p>
        </w:tc>
        <w:tc>
          <w:tcPr>
            <w:tcW w:w="1316" w:type="dxa"/>
            <w:vAlign w:val="center"/>
          </w:tcPr>
          <w:p w14:paraId="5744AD9F" w14:textId="3D5986D3" w:rsidR="005F6576" w:rsidRDefault="00000000">
            <w:pPr>
              <w:rPr>
                <w:rFonts w:hAnsi="宋体" w:cs="宋体"/>
                <w:kern w:val="0"/>
                <w:szCs w:val="21"/>
              </w:rPr>
            </w:pPr>
            <w:r>
              <w:rPr>
                <w:rFonts w:hAnsi="宋体" w:cs="宋体" w:hint="eastAsia"/>
                <w:kern w:val="0"/>
                <w:szCs w:val="21"/>
              </w:rPr>
              <w:t>□符合</w:t>
            </w:r>
          </w:p>
          <w:p w14:paraId="00C5A088" w14:textId="77777777" w:rsidR="005F6576" w:rsidRDefault="00000000">
            <w:pPr>
              <w:rPr>
                <w:rFonts w:hAnsi="宋体" w:cs="宋体"/>
                <w:kern w:val="0"/>
                <w:szCs w:val="21"/>
              </w:rPr>
            </w:pPr>
            <w:r>
              <w:rPr>
                <w:rFonts w:hAnsi="宋体" w:cs="宋体" w:hint="eastAsia"/>
                <w:kern w:val="0"/>
                <w:szCs w:val="21"/>
              </w:rPr>
              <w:t>□基本符合</w:t>
            </w:r>
          </w:p>
          <w:p w14:paraId="38AC26DF" w14:textId="77777777" w:rsidR="005F6576" w:rsidRDefault="00000000">
            <w:pPr>
              <w:rPr>
                <w:rFonts w:hAnsi="宋体" w:cs="宋体"/>
                <w:kern w:val="0"/>
                <w:szCs w:val="21"/>
              </w:rPr>
            </w:pPr>
            <w:r>
              <w:rPr>
                <w:rFonts w:hAnsi="宋体" w:cs="宋体" w:hint="eastAsia"/>
                <w:kern w:val="0"/>
                <w:szCs w:val="21"/>
              </w:rPr>
              <w:t>□不符合</w:t>
            </w:r>
          </w:p>
        </w:tc>
      </w:tr>
      <w:tr w:rsidR="005F6576" w14:paraId="72AAD473" w14:textId="77777777">
        <w:trPr>
          <w:trHeight w:val="936"/>
          <w:jc w:val="center"/>
        </w:trPr>
        <w:tc>
          <w:tcPr>
            <w:tcW w:w="1173" w:type="dxa"/>
            <w:vMerge/>
            <w:vAlign w:val="center"/>
          </w:tcPr>
          <w:p w14:paraId="49439E3B" w14:textId="77777777" w:rsidR="005F6576" w:rsidRDefault="005F6576">
            <w:pPr>
              <w:rPr>
                <w:rFonts w:hAnsi="宋体" w:cs="宋体"/>
                <w:kern w:val="0"/>
                <w:szCs w:val="21"/>
              </w:rPr>
            </w:pPr>
          </w:p>
        </w:tc>
        <w:tc>
          <w:tcPr>
            <w:tcW w:w="897" w:type="dxa"/>
            <w:vMerge/>
            <w:vAlign w:val="center"/>
          </w:tcPr>
          <w:p w14:paraId="421A0A4F" w14:textId="77777777" w:rsidR="005F6576" w:rsidRDefault="005F6576">
            <w:pPr>
              <w:rPr>
                <w:rFonts w:hAnsi="宋体" w:cs="宋体"/>
                <w:kern w:val="0"/>
                <w:szCs w:val="21"/>
              </w:rPr>
            </w:pPr>
          </w:p>
        </w:tc>
        <w:tc>
          <w:tcPr>
            <w:tcW w:w="2934" w:type="dxa"/>
            <w:vMerge/>
            <w:vAlign w:val="center"/>
          </w:tcPr>
          <w:p w14:paraId="7C0A6079" w14:textId="77777777" w:rsidR="005F6576" w:rsidRDefault="005F6576">
            <w:pPr>
              <w:rPr>
                <w:rFonts w:hAnsi="宋体" w:cs="宋体"/>
                <w:kern w:val="0"/>
                <w:szCs w:val="21"/>
              </w:rPr>
            </w:pPr>
          </w:p>
        </w:tc>
        <w:tc>
          <w:tcPr>
            <w:tcW w:w="3976" w:type="dxa"/>
            <w:vAlign w:val="center"/>
          </w:tcPr>
          <w:p w14:paraId="3523F1C0" w14:textId="77777777" w:rsidR="005F6576" w:rsidRDefault="00000000">
            <w:pPr>
              <w:rPr>
                <w:rFonts w:hAnsi="宋体" w:cs="宋体"/>
                <w:kern w:val="0"/>
                <w:szCs w:val="21"/>
              </w:rPr>
            </w:pPr>
            <w:r>
              <w:rPr>
                <w:rFonts w:hAnsi="宋体" w:cs="宋体" w:hint="eastAsia"/>
                <w:kern w:val="0"/>
                <w:szCs w:val="21"/>
              </w:rPr>
              <w:t>与顾客就产品和服务的要求开展沟通，包括了解顾客的要求、澄清问题、处理投诉及处理顾客财产等</w:t>
            </w:r>
          </w:p>
        </w:tc>
        <w:tc>
          <w:tcPr>
            <w:tcW w:w="3414" w:type="dxa"/>
            <w:vAlign w:val="center"/>
          </w:tcPr>
          <w:p w14:paraId="3EFE2CE4" w14:textId="77777777" w:rsidR="005F6576" w:rsidRDefault="00000000">
            <w:pPr>
              <w:rPr>
                <w:rFonts w:hAnsi="宋体" w:cs="宋体"/>
                <w:kern w:val="0"/>
                <w:szCs w:val="21"/>
              </w:rPr>
            </w:pPr>
            <w:r>
              <w:rPr>
                <w:rFonts w:hAnsi="宋体" w:cs="宋体" w:hint="eastAsia"/>
                <w:kern w:val="0"/>
                <w:szCs w:val="21"/>
              </w:rPr>
              <w:t>顾客沟通的成文信息，可包括合同、通信软件聊天截图或订单系统截屏等</w:t>
            </w:r>
          </w:p>
        </w:tc>
        <w:tc>
          <w:tcPr>
            <w:tcW w:w="1316" w:type="dxa"/>
            <w:vAlign w:val="center"/>
          </w:tcPr>
          <w:p w14:paraId="380CEE03" w14:textId="2E962FC9" w:rsidR="005F6576" w:rsidRDefault="00000000">
            <w:pPr>
              <w:rPr>
                <w:rFonts w:hAnsi="宋体" w:cs="宋体"/>
                <w:kern w:val="0"/>
                <w:szCs w:val="21"/>
              </w:rPr>
            </w:pPr>
            <w:r>
              <w:rPr>
                <w:rFonts w:hAnsi="宋体" w:cs="宋体" w:hint="eastAsia"/>
                <w:kern w:val="0"/>
                <w:szCs w:val="21"/>
              </w:rPr>
              <w:t>□符合</w:t>
            </w:r>
          </w:p>
          <w:p w14:paraId="6313B1FE" w14:textId="77777777" w:rsidR="005F6576" w:rsidRDefault="00000000">
            <w:pPr>
              <w:rPr>
                <w:rFonts w:hAnsi="宋体" w:cs="宋体"/>
                <w:kern w:val="0"/>
                <w:szCs w:val="21"/>
              </w:rPr>
            </w:pPr>
            <w:r>
              <w:rPr>
                <w:rFonts w:hAnsi="宋体" w:cs="宋体" w:hint="eastAsia"/>
                <w:kern w:val="0"/>
                <w:szCs w:val="21"/>
              </w:rPr>
              <w:t>□基本符合</w:t>
            </w:r>
          </w:p>
          <w:p w14:paraId="05A0535D" w14:textId="77777777" w:rsidR="005F6576" w:rsidRDefault="00000000">
            <w:pPr>
              <w:rPr>
                <w:rFonts w:hAnsi="宋体" w:cs="宋体"/>
                <w:kern w:val="0"/>
                <w:szCs w:val="21"/>
              </w:rPr>
            </w:pPr>
            <w:r>
              <w:rPr>
                <w:rFonts w:hAnsi="宋体" w:cs="宋体" w:hint="eastAsia"/>
                <w:kern w:val="0"/>
                <w:szCs w:val="21"/>
              </w:rPr>
              <w:t>□不符合</w:t>
            </w:r>
          </w:p>
        </w:tc>
      </w:tr>
      <w:tr w:rsidR="005F6576" w14:paraId="72E643C8" w14:textId="77777777">
        <w:trPr>
          <w:trHeight w:val="539"/>
          <w:jc w:val="center"/>
        </w:trPr>
        <w:tc>
          <w:tcPr>
            <w:tcW w:w="1173" w:type="dxa"/>
            <w:vMerge/>
            <w:vAlign w:val="center"/>
          </w:tcPr>
          <w:p w14:paraId="1EA52C6D" w14:textId="77777777" w:rsidR="005F6576" w:rsidRDefault="005F6576">
            <w:pPr>
              <w:rPr>
                <w:rFonts w:hAnsi="宋体" w:cs="宋体"/>
                <w:kern w:val="0"/>
                <w:szCs w:val="21"/>
              </w:rPr>
            </w:pPr>
          </w:p>
        </w:tc>
        <w:tc>
          <w:tcPr>
            <w:tcW w:w="897" w:type="dxa"/>
            <w:vMerge/>
            <w:vAlign w:val="center"/>
          </w:tcPr>
          <w:p w14:paraId="41A613C2" w14:textId="77777777" w:rsidR="005F6576" w:rsidRDefault="005F6576">
            <w:pPr>
              <w:rPr>
                <w:rFonts w:hAnsi="宋体" w:cs="宋体"/>
                <w:kern w:val="0"/>
                <w:szCs w:val="21"/>
              </w:rPr>
            </w:pPr>
          </w:p>
        </w:tc>
        <w:tc>
          <w:tcPr>
            <w:tcW w:w="2934" w:type="dxa"/>
            <w:vMerge/>
            <w:vAlign w:val="center"/>
          </w:tcPr>
          <w:p w14:paraId="1B50E23B" w14:textId="77777777" w:rsidR="005F6576" w:rsidRDefault="005F6576">
            <w:pPr>
              <w:rPr>
                <w:rFonts w:hAnsi="宋体" w:cs="宋体"/>
                <w:kern w:val="0"/>
                <w:szCs w:val="21"/>
              </w:rPr>
            </w:pPr>
          </w:p>
        </w:tc>
        <w:tc>
          <w:tcPr>
            <w:tcW w:w="3976" w:type="dxa"/>
            <w:vAlign w:val="center"/>
          </w:tcPr>
          <w:p w14:paraId="0903A25E" w14:textId="77777777" w:rsidR="005F6576" w:rsidRDefault="00000000">
            <w:pPr>
              <w:rPr>
                <w:rFonts w:hAnsi="宋体" w:cs="宋体"/>
                <w:kern w:val="0"/>
                <w:szCs w:val="21"/>
              </w:rPr>
            </w:pPr>
            <w:r>
              <w:rPr>
                <w:rFonts w:hAnsi="宋体" w:cs="宋体" w:hint="eastAsia"/>
                <w:kern w:val="0"/>
                <w:szCs w:val="21"/>
              </w:rPr>
              <w:t>理解并规定产品与服务的要求，包含顾客明示的要求、隐含的要求、适用的法规及法规要求及企业认为必要的其他要求（如付款及争议的解决方式）</w:t>
            </w:r>
          </w:p>
        </w:tc>
        <w:tc>
          <w:tcPr>
            <w:tcW w:w="3414" w:type="dxa"/>
            <w:vAlign w:val="center"/>
          </w:tcPr>
          <w:p w14:paraId="6B7894B6" w14:textId="77777777" w:rsidR="005F6576" w:rsidRDefault="00000000">
            <w:pPr>
              <w:rPr>
                <w:rFonts w:hAnsi="宋体" w:cs="宋体"/>
                <w:kern w:val="0"/>
                <w:szCs w:val="21"/>
              </w:rPr>
            </w:pPr>
            <w:r>
              <w:rPr>
                <w:rFonts w:hAnsi="宋体" w:cs="宋体" w:hint="eastAsia"/>
                <w:kern w:val="0"/>
                <w:szCs w:val="21"/>
              </w:rPr>
              <w:t>产品与服务要求的成文信息，可以是合同、技术协议、要求文件及图纸或系统界面截图等</w:t>
            </w:r>
          </w:p>
        </w:tc>
        <w:tc>
          <w:tcPr>
            <w:tcW w:w="1316" w:type="dxa"/>
            <w:vAlign w:val="center"/>
          </w:tcPr>
          <w:p w14:paraId="0BEDFC89" w14:textId="52B3F168" w:rsidR="005F6576" w:rsidRDefault="00000000">
            <w:pPr>
              <w:rPr>
                <w:rFonts w:hAnsi="宋体" w:cs="宋体"/>
                <w:kern w:val="0"/>
                <w:szCs w:val="21"/>
              </w:rPr>
            </w:pPr>
            <w:r>
              <w:rPr>
                <w:rFonts w:hAnsi="宋体" w:cs="宋体" w:hint="eastAsia"/>
                <w:kern w:val="0"/>
                <w:szCs w:val="21"/>
              </w:rPr>
              <w:t>□符合</w:t>
            </w:r>
          </w:p>
          <w:p w14:paraId="43FDD555" w14:textId="77777777" w:rsidR="005F6576" w:rsidRDefault="00000000">
            <w:pPr>
              <w:rPr>
                <w:rFonts w:hAnsi="宋体" w:cs="宋体"/>
                <w:kern w:val="0"/>
                <w:szCs w:val="21"/>
              </w:rPr>
            </w:pPr>
            <w:r>
              <w:rPr>
                <w:rFonts w:hAnsi="宋体" w:cs="宋体" w:hint="eastAsia"/>
                <w:kern w:val="0"/>
                <w:szCs w:val="21"/>
              </w:rPr>
              <w:t>□基本符合</w:t>
            </w:r>
          </w:p>
          <w:p w14:paraId="7BEDF53E" w14:textId="77777777" w:rsidR="005F6576" w:rsidRDefault="00000000">
            <w:pPr>
              <w:rPr>
                <w:rFonts w:hAnsi="宋体" w:cs="宋体"/>
                <w:kern w:val="0"/>
                <w:szCs w:val="21"/>
              </w:rPr>
            </w:pPr>
            <w:r>
              <w:rPr>
                <w:rFonts w:hAnsi="宋体" w:cs="宋体" w:hint="eastAsia"/>
                <w:kern w:val="0"/>
                <w:szCs w:val="21"/>
              </w:rPr>
              <w:t>□不符合</w:t>
            </w:r>
          </w:p>
        </w:tc>
      </w:tr>
      <w:tr w:rsidR="005F6576" w14:paraId="045FBFC0" w14:textId="77777777">
        <w:trPr>
          <w:trHeight w:val="539"/>
          <w:jc w:val="center"/>
        </w:trPr>
        <w:tc>
          <w:tcPr>
            <w:tcW w:w="1173" w:type="dxa"/>
            <w:vMerge/>
            <w:vAlign w:val="center"/>
          </w:tcPr>
          <w:p w14:paraId="06C33E08" w14:textId="77777777" w:rsidR="005F6576" w:rsidRDefault="005F6576">
            <w:pPr>
              <w:rPr>
                <w:rFonts w:hAnsi="宋体" w:cs="宋体"/>
                <w:kern w:val="0"/>
                <w:szCs w:val="21"/>
              </w:rPr>
            </w:pPr>
          </w:p>
        </w:tc>
        <w:tc>
          <w:tcPr>
            <w:tcW w:w="897" w:type="dxa"/>
            <w:vMerge/>
            <w:vAlign w:val="center"/>
          </w:tcPr>
          <w:p w14:paraId="0B2F5B74" w14:textId="77777777" w:rsidR="005F6576" w:rsidRDefault="005F6576">
            <w:pPr>
              <w:rPr>
                <w:rFonts w:hAnsi="宋体" w:cs="宋体"/>
                <w:kern w:val="0"/>
                <w:szCs w:val="21"/>
              </w:rPr>
            </w:pPr>
          </w:p>
        </w:tc>
        <w:tc>
          <w:tcPr>
            <w:tcW w:w="2934" w:type="dxa"/>
            <w:vMerge/>
            <w:vAlign w:val="center"/>
          </w:tcPr>
          <w:p w14:paraId="32D41A81" w14:textId="77777777" w:rsidR="005F6576" w:rsidRDefault="005F6576">
            <w:pPr>
              <w:rPr>
                <w:rFonts w:hAnsi="宋体" w:cs="宋体"/>
                <w:kern w:val="0"/>
                <w:szCs w:val="21"/>
              </w:rPr>
            </w:pPr>
          </w:p>
        </w:tc>
        <w:tc>
          <w:tcPr>
            <w:tcW w:w="3976" w:type="dxa"/>
            <w:vAlign w:val="center"/>
          </w:tcPr>
          <w:p w14:paraId="0E098488" w14:textId="77777777" w:rsidR="005F6576" w:rsidRDefault="00000000">
            <w:pPr>
              <w:rPr>
                <w:rFonts w:hAnsi="宋体" w:cs="宋体"/>
                <w:kern w:val="0"/>
                <w:szCs w:val="21"/>
              </w:rPr>
            </w:pPr>
            <w:r>
              <w:rPr>
                <w:rFonts w:hAnsi="宋体" w:cs="宋体" w:hint="eastAsia"/>
                <w:kern w:val="0"/>
                <w:szCs w:val="21"/>
              </w:rPr>
              <w:t>依据顾客的需求和期望，对产品实现过程</w:t>
            </w:r>
            <w:r>
              <w:rPr>
                <w:rFonts w:hAnsi="宋体" w:cs="宋体" w:hint="eastAsia"/>
                <w:kern w:val="0"/>
                <w:szCs w:val="21"/>
              </w:rPr>
              <w:lastRenderedPageBreak/>
              <w:t>（包括设计、开发、生产、交付和支持过程等）进行策划</w:t>
            </w:r>
          </w:p>
        </w:tc>
        <w:tc>
          <w:tcPr>
            <w:tcW w:w="3414" w:type="dxa"/>
            <w:vAlign w:val="center"/>
          </w:tcPr>
          <w:p w14:paraId="1E2E1BB1" w14:textId="77777777" w:rsidR="005F6576" w:rsidRDefault="00000000">
            <w:pPr>
              <w:rPr>
                <w:rFonts w:hAnsi="宋体" w:cs="宋体"/>
                <w:kern w:val="0"/>
                <w:szCs w:val="21"/>
              </w:rPr>
            </w:pPr>
            <w:r>
              <w:rPr>
                <w:rFonts w:hAnsi="宋体" w:cs="宋体" w:hint="eastAsia"/>
                <w:kern w:val="0"/>
                <w:szCs w:val="21"/>
              </w:rPr>
              <w:lastRenderedPageBreak/>
              <w:t>设计阶段，定义并验证新产品的功</w:t>
            </w:r>
            <w:r>
              <w:rPr>
                <w:rFonts w:hAnsi="宋体" w:cs="宋体" w:hint="eastAsia"/>
                <w:kern w:val="0"/>
                <w:szCs w:val="21"/>
              </w:rPr>
              <w:lastRenderedPageBreak/>
              <w:t>能和性能的证据，如需求规格书、原型样件测试报告、产品设计评审报告以及</w:t>
            </w:r>
            <w:r>
              <w:rPr>
                <w:rFonts w:hAnsi="宋体" w:cs="宋体" w:hint="eastAsia"/>
                <w:kern w:val="0"/>
                <w:szCs w:val="21"/>
                <w:lang w:val="zh-CN" w:bidi="zh-CN"/>
              </w:rPr>
              <w:t>运输的包装和标签要求</w:t>
            </w:r>
            <w:r>
              <w:rPr>
                <w:rFonts w:hAnsi="宋体" w:cs="宋体" w:hint="eastAsia"/>
                <w:kern w:val="0"/>
                <w:szCs w:val="21"/>
              </w:rPr>
              <w:t>等；</w:t>
            </w:r>
          </w:p>
          <w:p w14:paraId="69E9174F" w14:textId="77777777" w:rsidR="005F6576" w:rsidRDefault="00000000">
            <w:pPr>
              <w:rPr>
                <w:rFonts w:hAnsi="宋体" w:cs="宋体"/>
                <w:kern w:val="0"/>
                <w:szCs w:val="21"/>
                <w:lang w:val="zh-CN" w:bidi="zh-CN"/>
              </w:rPr>
            </w:pPr>
            <w:r>
              <w:rPr>
                <w:rFonts w:hAnsi="宋体" w:cs="宋体" w:hint="eastAsia"/>
                <w:kern w:val="0"/>
                <w:szCs w:val="21"/>
              </w:rPr>
              <w:t>生产阶段，分析并确定企业的制造过程是否可行的证据，如设备和过程的能力研究、小批量试产报告与总结等</w:t>
            </w:r>
          </w:p>
        </w:tc>
        <w:tc>
          <w:tcPr>
            <w:tcW w:w="1316" w:type="dxa"/>
            <w:vAlign w:val="center"/>
          </w:tcPr>
          <w:p w14:paraId="2E3032E1" w14:textId="5C41163F" w:rsidR="005F6576" w:rsidRDefault="00000000">
            <w:pPr>
              <w:rPr>
                <w:rFonts w:hAnsi="宋体" w:cs="宋体"/>
                <w:kern w:val="0"/>
                <w:szCs w:val="21"/>
              </w:rPr>
            </w:pPr>
            <w:r>
              <w:rPr>
                <w:rFonts w:hAnsi="宋体" w:cs="宋体" w:hint="eastAsia"/>
                <w:kern w:val="0"/>
                <w:szCs w:val="21"/>
              </w:rPr>
              <w:lastRenderedPageBreak/>
              <w:t>□符合</w:t>
            </w:r>
          </w:p>
          <w:p w14:paraId="0A1C9AEA" w14:textId="77777777" w:rsidR="005F6576" w:rsidRDefault="00000000">
            <w:pPr>
              <w:rPr>
                <w:rFonts w:hAnsi="宋体" w:cs="宋体"/>
                <w:kern w:val="0"/>
                <w:szCs w:val="21"/>
              </w:rPr>
            </w:pPr>
            <w:r>
              <w:rPr>
                <w:rFonts w:hAnsi="宋体" w:cs="宋体" w:hint="eastAsia"/>
                <w:kern w:val="0"/>
                <w:szCs w:val="21"/>
              </w:rPr>
              <w:lastRenderedPageBreak/>
              <w:t>□基本符合</w:t>
            </w:r>
          </w:p>
          <w:p w14:paraId="066FA6D4" w14:textId="77777777" w:rsidR="005F6576" w:rsidRDefault="00000000">
            <w:pPr>
              <w:rPr>
                <w:rFonts w:hAnsi="宋体" w:cs="宋体"/>
                <w:kern w:val="0"/>
                <w:szCs w:val="21"/>
              </w:rPr>
            </w:pPr>
            <w:r>
              <w:rPr>
                <w:rFonts w:hAnsi="宋体" w:cs="宋体" w:hint="eastAsia"/>
                <w:kern w:val="0"/>
                <w:szCs w:val="21"/>
              </w:rPr>
              <w:t>□不符合</w:t>
            </w:r>
          </w:p>
        </w:tc>
      </w:tr>
      <w:tr w:rsidR="005F6576" w14:paraId="07612D6B" w14:textId="77777777">
        <w:trPr>
          <w:trHeight w:val="539"/>
          <w:jc w:val="center"/>
        </w:trPr>
        <w:tc>
          <w:tcPr>
            <w:tcW w:w="1173" w:type="dxa"/>
            <w:vMerge/>
            <w:vAlign w:val="center"/>
          </w:tcPr>
          <w:p w14:paraId="684BED15" w14:textId="77777777" w:rsidR="005F6576" w:rsidRDefault="005F6576">
            <w:pPr>
              <w:rPr>
                <w:rFonts w:hAnsi="宋体" w:cs="宋体"/>
                <w:kern w:val="0"/>
                <w:szCs w:val="21"/>
              </w:rPr>
            </w:pPr>
          </w:p>
        </w:tc>
        <w:tc>
          <w:tcPr>
            <w:tcW w:w="897" w:type="dxa"/>
            <w:vMerge/>
            <w:vAlign w:val="center"/>
          </w:tcPr>
          <w:p w14:paraId="43D331A5" w14:textId="77777777" w:rsidR="005F6576" w:rsidRDefault="005F6576">
            <w:pPr>
              <w:rPr>
                <w:rFonts w:hAnsi="宋体" w:cs="宋体"/>
                <w:kern w:val="0"/>
                <w:szCs w:val="21"/>
              </w:rPr>
            </w:pPr>
          </w:p>
        </w:tc>
        <w:tc>
          <w:tcPr>
            <w:tcW w:w="2934" w:type="dxa"/>
            <w:vMerge/>
            <w:vAlign w:val="center"/>
          </w:tcPr>
          <w:p w14:paraId="182459D1" w14:textId="77777777" w:rsidR="005F6576" w:rsidRDefault="005F6576">
            <w:pPr>
              <w:rPr>
                <w:rFonts w:hAnsi="宋体" w:cs="宋体"/>
                <w:kern w:val="0"/>
                <w:szCs w:val="21"/>
              </w:rPr>
            </w:pPr>
          </w:p>
        </w:tc>
        <w:tc>
          <w:tcPr>
            <w:tcW w:w="3976" w:type="dxa"/>
            <w:vAlign w:val="center"/>
          </w:tcPr>
          <w:p w14:paraId="4596565B" w14:textId="77777777" w:rsidR="005F6576" w:rsidRDefault="00000000">
            <w:pPr>
              <w:rPr>
                <w:rFonts w:hAnsi="宋体" w:cs="宋体"/>
                <w:kern w:val="0"/>
                <w:szCs w:val="21"/>
              </w:rPr>
            </w:pPr>
            <w:r>
              <w:rPr>
                <w:rFonts w:hAnsi="宋体" w:cs="宋体" w:hint="eastAsia"/>
                <w:kern w:val="0"/>
                <w:szCs w:val="21"/>
              </w:rPr>
              <w:t>获取顾客满意度信息，并用于分析和改进获取渠道包括顾客调查、顾客对交付产品或服务的反馈、顾客会晤、赞扬、索赔担保和经销商报告等</w:t>
            </w:r>
          </w:p>
        </w:tc>
        <w:tc>
          <w:tcPr>
            <w:tcW w:w="3414" w:type="dxa"/>
            <w:vAlign w:val="center"/>
          </w:tcPr>
          <w:p w14:paraId="337BBA13" w14:textId="77777777" w:rsidR="005F6576" w:rsidRDefault="00000000">
            <w:pPr>
              <w:rPr>
                <w:rFonts w:hAnsi="宋体" w:cs="宋体"/>
                <w:kern w:val="0"/>
                <w:szCs w:val="21"/>
                <w:lang w:val="zh-CN"/>
              </w:rPr>
            </w:pPr>
            <w:r>
              <w:rPr>
                <w:rFonts w:hAnsi="宋体" w:cs="宋体" w:hint="eastAsia"/>
                <w:kern w:val="0"/>
                <w:szCs w:val="21"/>
              </w:rPr>
              <w:t>顾客满意度调查及分析报告</w:t>
            </w:r>
          </w:p>
        </w:tc>
        <w:tc>
          <w:tcPr>
            <w:tcW w:w="1316" w:type="dxa"/>
            <w:vAlign w:val="center"/>
          </w:tcPr>
          <w:p w14:paraId="2C9E3CA7" w14:textId="47FF4534" w:rsidR="005F6576" w:rsidRDefault="00000000">
            <w:pPr>
              <w:rPr>
                <w:rFonts w:hAnsi="宋体" w:cs="宋体"/>
                <w:kern w:val="0"/>
                <w:szCs w:val="21"/>
              </w:rPr>
            </w:pPr>
            <w:r>
              <w:rPr>
                <w:rFonts w:hAnsi="宋体" w:cs="宋体" w:hint="eastAsia"/>
                <w:kern w:val="0"/>
                <w:szCs w:val="21"/>
              </w:rPr>
              <w:t>□符合</w:t>
            </w:r>
          </w:p>
          <w:p w14:paraId="4D898CA9" w14:textId="77777777" w:rsidR="005F6576" w:rsidRDefault="00000000">
            <w:pPr>
              <w:rPr>
                <w:rFonts w:hAnsi="宋体" w:cs="宋体"/>
                <w:kern w:val="0"/>
                <w:szCs w:val="21"/>
              </w:rPr>
            </w:pPr>
            <w:r>
              <w:rPr>
                <w:rFonts w:hAnsi="宋体" w:cs="宋体" w:hint="eastAsia"/>
                <w:kern w:val="0"/>
                <w:szCs w:val="21"/>
              </w:rPr>
              <w:t>□基本符合</w:t>
            </w:r>
          </w:p>
          <w:p w14:paraId="30E61FDD" w14:textId="77777777" w:rsidR="005F6576" w:rsidRDefault="00000000">
            <w:pPr>
              <w:rPr>
                <w:rFonts w:hAnsi="宋体" w:cs="宋体"/>
                <w:kern w:val="0"/>
                <w:szCs w:val="21"/>
              </w:rPr>
            </w:pPr>
            <w:r>
              <w:rPr>
                <w:rFonts w:hAnsi="宋体" w:cs="宋体" w:hint="eastAsia"/>
                <w:kern w:val="0"/>
                <w:szCs w:val="21"/>
              </w:rPr>
              <w:t>□不符合</w:t>
            </w:r>
          </w:p>
        </w:tc>
      </w:tr>
      <w:tr w:rsidR="005F6576" w14:paraId="2A930214" w14:textId="77777777">
        <w:trPr>
          <w:trHeight w:val="845"/>
          <w:jc w:val="center"/>
        </w:trPr>
        <w:tc>
          <w:tcPr>
            <w:tcW w:w="1173" w:type="dxa"/>
            <w:vMerge w:val="restart"/>
            <w:vAlign w:val="center"/>
          </w:tcPr>
          <w:p w14:paraId="361803F7" w14:textId="77777777" w:rsidR="005F6576" w:rsidRDefault="00000000">
            <w:pPr>
              <w:rPr>
                <w:rFonts w:hAnsi="宋体" w:cs="宋体"/>
                <w:szCs w:val="21"/>
              </w:rPr>
            </w:pPr>
            <w:r>
              <w:rPr>
                <w:rFonts w:hAnsi="宋体" w:cs="宋体" w:hint="eastAsia"/>
                <w:szCs w:val="21"/>
              </w:rPr>
              <w:t>B.6.2.1</w:t>
            </w:r>
            <w:r>
              <w:rPr>
                <w:rFonts w:hAnsi="宋体" w:cs="宋体" w:hint="eastAsia"/>
                <w:kern w:val="0"/>
                <w:szCs w:val="21"/>
              </w:rPr>
              <w:t>.3</w:t>
            </w:r>
          </w:p>
        </w:tc>
        <w:tc>
          <w:tcPr>
            <w:tcW w:w="897" w:type="dxa"/>
            <w:vMerge w:val="restart"/>
            <w:vAlign w:val="center"/>
          </w:tcPr>
          <w:p w14:paraId="525CE702" w14:textId="77777777" w:rsidR="005F6576" w:rsidRDefault="00000000">
            <w:pPr>
              <w:rPr>
                <w:rFonts w:hAnsi="宋体" w:cs="宋体"/>
                <w:kern w:val="0"/>
                <w:szCs w:val="21"/>
              </w:rPr>
            </w:pPr>
            <w:r>
              <w:rPr>
                <w:rFonts w:hAnsi="宋体" w:cs="宋体" w:hint="eastAsia"/>
                <w:kern w:val="0"/>
                <w:szCs w:val="21"/>
              </w:rPr>
              <w:t>保证级</w:t>
            </w:r>
          </w:p>
        </w:tc>
        <w:tc>
          <w:tcPr>
            <w:tcW w:w="2934" w:type="dxa"/>
            <w:vMerge w:val="restart"/>
            <w:vAlign w:val="center"/>
          </w:tcPr>
          <w:p w14:paraId="51170E1E" w14:textId="77777777" w:rsidR="005F6576" w:rsidRDefault="00000000">
            <w:pPr>
              <w:rPr>
                <w:rFonts w:hAnsi="宋体" w:cs="宋体"/>
                <w:szCs w:val="21"/>
              </w:rPr>
            </w:pPr>
            <w:r>
              <w:rPr>
                <w:rFonts w:hAnsi="宋体" w:cs="宋体" w:hint="eastAsia"/>
                <w:szCs w:val="21"/>
              </w:rPr>
              <w:t>采用适宜的工具和方法识别顾客的隐含需求，适用时识别产品的通用质量特性，并予以满足；</w:t>
            </w:r>
          </w:p>
          <w:p w14:paraId="7C857F4B" w14:textId="77777777" w:rsidR="005F6576" w:rsidRDefault="00000000">
            <w:pPr>
              <w:rPr>
                <w:rFonts w:hAnsi="宋体" w:cs="宋体"/>
                <w:kern w:val="0"/>
                <w:szCs w:val="21"/>
              </w:rPr>
            </w:pPr>
            <w:r>
              <w:rPr>
                <w:rFonts w:hAnsi="宋体" w:cs="宋体" w:hint="eastAsia"/>
                <w:kern w:val="0"/>
                <w:szCs w:val="21"/>
              </w:rPr>
              <w:t>持续评价内部和外部绩效指标以监测顾客满意度，采取措施持续改进，并不断增强顾客满意</w:t>
            </w:r>
          </w:p>
        </w:tc>
        <w:tc>
          <w:tcPr>
            <w:tcW w:w="3976" w:type="dxa"/>
            <w:vAlign w:val="center"/>
          </w:tcPr>
          <w:p w14:paraId="28715DC1" w14:textId="77777777" w:rsidR="005F6576" w:rsidRDefault="00000000">
            <w:pPr>
              <w:rPr>
                <w:rFonts w:hAnsi="宋体" w:cs="宋体"/>
                <w:kern w:val="0"/>
                <w:szCs w:val="21"/>
              </w:rPr>
            </w:pPr>
            <w:r>
              <w:rPr>
                <w:rFonts w:hAnsi="宋体" w:cs="宋体" w:hint="eastAsia"/>
                <w:kern w:val="0"/>
                <w:szCs w:val="21"/>
              </w:rPr>
              <w:t>策划并运用顾客需求识别的方法或手段（如顾客需求调研、</w:t>
            </w:r>
            <w:proofErr w:type="gramStart"/>
            <w:r>
              <w:rPr>
                <w:rFonts w:hAnsi="宋体" w:cs="宋体" w:hint="eastAsia"/>
                <w:kern w:val="0"/>
                <w:szCs w:val="21"/>
              </w:rPr>
              <w:t>竞品研究</w:t>
            </w:r>
            <w:proofErr w:type="gramEnd"/>
            <w:r>
              <w:rPr>
                <w:rFonts w:hAnsi="宋体" w:cs="宋体" w:hint="eastAsia"/>
                <w:kern w:val="0"/>
                <w:szCs w:val="21"/>
              </w:rPr>
              <w:t>、顾客体验等），并通过工具（如原型样件、KANO模型等）辅助开展顾客需求分析，重点识别顾客隐含的需求，适用时识别产品的</w:t>
            </w:r>
            <w:r>
              <w:rPr>
                <w:rFonts w:hAnsi="宋体" w:cs="宋体" w:hint="eastAsia"/>
                <w:szCs w:val="21"/>
              </w:rPr>
              <w:t>可靠性、安全性、维修性、保障性、测试性、环境适应性等通用质量特性</w:t>
            </w:r>
          </w:p>
        </w:tc>
        <w:tc>
          <w:tcPr>
            <w:tcW w:w="3414" w:type="dxa"/>
            <w:vAlign w:val="center"/>
          </w:tcPr>
          <w:p w14:paraId="2026722F" w14:textId="77777777" w:rsidR="005F6576" w:rsidRDefault="00000000">
            <w:pPr>
              <w:rPr>
                <w:rFonts w:hAnsi="宋体" w:cs="宋体"/>
                <w:kern w:val="0"/>
                <w:szCs w:val="21"/>
              </w:rPr>
            </w:pPr>
            <w:r>
              <w:rPr>
                <w:rFonts w:hAnsi="宋体" w:cs="宋体" w:hint="eastAsia"/>
                <w:kern w:val="0"/>
                <w:szCs w:val="21"/>
              </w:rPr>
              <w:t>产品需求研究或调研的计划及报告；通用质量特性要求（适用时）</w:t>
            </w:r>
          </w:p>
        </w:tc>
        <w:tc>
          <w:tcPr>
            <w:tcW w:w="1316" w:type="dxa"/>
            <w:vAlign w:val="center"/>
          </w:tcPr>
          <w:p w14:paraId="7DF729F8" w14:textId="77777777" w:rsidR="005F6576" w:rsidRDefault="00000000">
            <w:pPr>
              <w:rPr>
                <w:rFonts w:hAnsi="宋体" w:cs="宋体"/>
                <w:kern w:val="0"/>
                <w:szCs w:val="21"/>
              </w:rPr>
            </w:pPr>
            <w:r>
              <w:rPr>
                <w:rFonts w:hAnsi="宋体" w:cs="宋体" w:hint="eastAsia"/>
                <w:kern w:val="0"/>
                <w:szCs w:val="21"/>
              </w:rPr>
              <w:t>□符合</w:t>
            </w:r>
          </w:p>
          <w:p w14:paraId="0E121871" w14:textId="77777777" w:rsidR="005F6576" w:rsidRDefault="00000000">
            <w:pPr>
              <w:rPr>
                <w:rFonts w:hAnsi="宋体" w:cs="宋体"/>
                <w:kern w:val="0"/>
                <w:szCs w:val="21"/>
              </w:rPr>
            </w:pPr>
            <w:r>
              <w:rPr>
                <w:rFonts w:hAnsi="宋体" w:cs="宋体" w:hint="eastAsia"/>
                <w:kern w:val="0"/>
                <w:szCs w:val="21"/>
              </w:rPr>
              <w:t>□基本符合</w:t>
            </w:r>
          </w:p>
          <w:p w14:paraId="67405894" w14:textId="77777777" w:rsidR="005F6576" w:rsidRDefault="00000000">
            <w:pPr>
              <w:rPr>
                <w:rFonts w:hAnsi="宋体" w:cs="宋体"/>
                <w:kern w:val="0"/>
                <w:szCs w:val="21"/>
              </w:rPr>
            </w:pPr>
            <w:r>
              <w:rPr>
                <w:rFonts w:hAnsi="宋体" w:cs="宋体" w:hint="eastAsia"/>
                <w:kern w:val="0"/>
                <w:szCs w:val="21"/>
              </w:rPr>
              <w:t>□不符合</w:t>
            </w:r>
          </w:p>
        </w:tc>
      </w:tr>
      <w:tr w:rsidR="005F6576" w14:paraId="11EA66ED" w14:textId="77777777">
        <w:trPr>
          <w:trHeight w:val="1490"/>
          <w:jc w:val="center"/>
        </w:trPr>
        <w:tc>
          <w:tcPr>
            <w:tcW w:w="1173" w:type="dxa"/>
            <w:vMerge/>
            <w:vAlign w:val="center"/>
          </w:tcPr>
          <w:p w14:paraId="64C38AB6" w14:textId="77777777" w:rsidR="005F6576" w:rsidRDefault="005F6576">
            <w:pPr>
              <w:rPr>
                <w:rFonts w:hAnsi="宋体" w:cs="宋体"/>
                <w:kern w:val="0"/>
                <w:szCs w:val="21"/>
              </w:rPr>
            </w:pPr>
          </w:p>
        </w:tc>
        <w:tc>
          <w:tcPr>
            <w:tcW w:w="897" w:type="dxa"/>
            <w:vMerge/>
            <w:tcBorders>
              <w:bottom w:val="nil"/>
            </w:tcBorders>
            <w:vAlign w:val="center"/>
          </w:tcPr>
          <w:p w14:paraId="3CAD52F7" w14:textId="77777777" w:rsidR="005F6576" w:rsidRDefault="005F6576">
            <w:pPr>
              <w:rPr>
                <w:rFonts w:hAnsi="宋体" w:cs="宋体"/>
                <w:kern w:val="0"/>
                <w:szCs w:val="21"/>
              </w:rPr>
            </w:pPr>
          </w:p>
        </w:tc>
        <w:tc>
          <w:tcPr>
            <w:tcW w:w="2934" w:type="dxa"/>
            <w:vMerge/>
            <w:vAlign w:val="center"/>
          </w:tcPr>
          <w:p w14:paraId="6054A851" w14:textId="77777777" w:rsidR="005F6576" w:rsidRDefault="005F6576">
            <w:pPr>
              <w:rPr>
                <w:rFonts w:hAnsi="宋体" w:cs="宋体"/>
                <w:kern w:val="0"/>
                <w:szCs w:val="21"/>
              </w:rPr>
            </w:pPr>
          </w:p>
        </w:tc>
        <w:tc>
          <w:tcPr>
            <w:tcW w:w="3976" w:type="dxa"/>
            <w:vAlign w:val="center"/>
          </w:tcPr>
          <w:p w14:paraId="2ACA1C6B" w14:textId="4AB9FA48" w:rsidR="005F6576" w:rsidRDefault="00000000">
            <w:pPr>
              <w:rPr>
                <w:rFonts w:hAnsi="宋体" w:cs="宋体"/>
                <w:kern w:val="0"/>
                <w:szCs w:val="21"/>
              </w:rPr>
            </w:pPr>
            <w:r>
              <w:rPr>
                <w:rFonts w:hAnsi="宋体" w:cs="宋体" w:hint="eastAsia"/>
                <w:kern w:val="0"/>
                <w:szCs w:val="21"/>
              </w:rPr>
              <w:t>基于客观证据（如已交付产品的质量绩效、对顾客造成的干扰、交付时间安排的绩效、来自经销商或顾客的质量或交付问题、交付后现场退货、召回和保修等）监测顾客对企业的满意度</w:t>
            </w:r>
          </w:p>
        </w:tc>
        <w:tc>
          <w:tcPr>
            <w:tcW w:w="3414" w:type="dxa"/>
            <w:vAlign w:val="center"/>
          </w:tcPr>
          <w:p w14:paraId="26B10B6A" w14:textId="77777777" w:rsidR="005F6576" w:rsidRDefault="00000000">
            <w:pPr>
              <w:rPr>
                <w:rFonts w:hAnsi="宋体" w:cs="宋体"/>
                <w:kern w:val="0"/>
                <w:szCs w:val="21"/>
                <w:lang w:val="zh-CN"/>
              </w:rPr>
            </w:pPr>
            <w:r>
              <w:rPr>
                <w:rFonts w:hAnsi="宋体" w:cs="宋体" w:hint="eastAsia"/>
                <w:kern w:val="0"/>
                <w:szCs w:val="21"/>
              </w:rPr>
              <w:t>对内部及外部绩效分析的顾客满意</w:t>
            </w:r>
            <w:proofErr w:type="gramStart"/>
            <w:r>
              <w:rPr>
                <w:rFonts w:hAnsi="宋体" w:cs="宋体" w:hint="eastAsia"/>
                <w:kern w:val="0"/>
                <w:szCs w:val="21"/>
              </w:rPr>
              <w:t>度分析</w:t>
            </w:r>
            <w:proofErr w:type="gramEnd"/>
            <w:r>
              <w:rPr>
                <w:rFonts w:hAnsi="宋体" w:cs="宋体" w:hint="eastAsia"/>
                <w:kern w:val="0"/>
                <w:szCs w:val="21"/>
              </w:rPr>
              <w:t>报告</w:t>
            </w:r>
          </w:p>
        </w:tc>
        <w:tc>
          <w:tcPr>
            <w:tcW w:w="1316" w:type="dxa"/>
            <w:vAlign w:val="center"/>
          </w:tcPr>
          <w:p w14:paraId="710FB37A" w14:textId="77777777" w:rsidR="005F6576" w:rsidRDefault="00000000">
            <w:pPr>
              <w:rPr>
                <w:rFonts w:hAnsi="宋体" w:cs="宋体"/>
                <w:kern w:val="0"/>
                <w:szCs w:val="21"/>
              </w:rPr>
            </w:pPr>
            <w:r>
              <w:rPr>
                <w:rFonts w:hAnsi="宋体" w:cs="宋体" w:hint="eastAsia"/>
                <w:kern w:val="0"/>
                <w:szCs w:val="21"/>
              </w:rPr>
              <w:t>□符合</w:t>
            </w:r>
          </w:p>
          <w:p w14:paraId="02654496" w14:textId="77777777" w:rsidR="005F6576" w:rsidRDefault="00000000">
            <w:pPr>
              <w:rPr>
                <w:rFonts w:hAnsi="宋体" w:cs="宋体"/>
                <w:kern w:val="0"/>
                <w:szCs w:val="21"/>
              </w:rPr>
            </w:pPr>
            <w:r>
              <w:rPr>
                <w:rFonts w:hAnsi="宋体" w:cs="宋体" w:hint="eastAsia"/>
                <w:kern w:val="0"/>
                <w:szCs w:val="21"/>
              </w:rPr>
              <w:t>□基本符合</w:t>
            </w:r>
          </w:p>
          <w:p w14:paraId="0204EC50" w14:textId="77777777" w:rsidR="005F6576" w:rsidRDefault="00000000">
            <w:pPr>
              <w:rPr>
                <w:rFonts w:hAnsi="宋体" w:cs="宋体"/>
                <w:kern w:val="0"/>
                <w:szCs w:val="21"/>
              </w:rPr>
            </w:pPr>
            <w:r>
              <w:rPr>
                <w:rFonts w:hAnsi="宋体" w:cs="宋体" w:hint="eastAsia"/>
                <w:kern w:val="0"/>
                <w:szCs w:val="21"/>
              </w:rPr>
              <w:t>□不符合</w:t>
            </w:r>
          </w:p>
        </w:tc>
      </w:tr>
      <w:tr w:rsidR="005F6576" w14:paraId="60621AFE" w14:textId="77777777">
        <w:trPr>
          <w:trHeight w:val="1057"/>
          <w:jc w:val="center"/>
        </w:trPr>
        <w:tc>
          <w:tcPr>
            <w:tcW w:w="1173" w:type="dxa"/>
            <w:vMerge/>
            <w:tcBorders>
              <w:bottom w:val="nil"/>
            </w:tcBorders>
            <w:vAlign w:val="center"/>
          </w:tcPr>
          <w:p w14:paraId="687B3C80" w14:textId="77777777" w:rsidR="005F6576" w:rsidRDefault="005F6576">
            <w:pPr>
              <w:rPr>
                <w:rFonts w:hAnsi="宋体" w:cs="宋体"/>
                <w:kern w:val="0"/>
                <w:szCs w:val="21"/>
              </w:rPr>
            </w:pPr>
          </w:p>
        </w:tc>
        <w:tc>
          <w:tcPr>
            <w:tcW w:w="897" w:type="dxa"/>
            <w:vMerge/>
            <w:tcBorders>
              <w:bottom w:val="nil"/>
            </w:tcBorders>
            <w:vAlign w:val="center"/>
          </w:tcPr>
          <w:p w14:paraId="5ACCEBBC" w14:textId="77777777" w:rsidR="005F6576" w:rsidRDefault="005F6576">
            <w:pPr>
              <w:rPr>
                <w:rFonts w:hAnsi="宋体" w:cs="宋体"/>
                <w:kern w:val="0"/>
                <w:szCs w:val="21"/>
              </w:rPr>
            </w:pPr>
          </w:p>
        </w:tc>
        <w:tc>
          <w:tcPr>
            <w:tcW w:w="2934" w:type="dxa"/>
            <w:vMerge/>
            <w:vAlign w:val="center"/>
          </w:tcPr>
          <w:p w14:paraId="027C6EE1" w14:textId="77777777" w:rsidR="005F6576" w:rsidRDefault="005F6576">
            <w:pPr>
              <w:rPr>
                <w:rFonts w:hAnsi="宋体" w:cs="宋体"/>
                <w:kern w:val="0"/>
                <w:szCs w:val="21"/>
              </w:rPr>
            </w:pPr>
          </w:p>
        </w:tc>
        <w:tc>
          <w:tcPr>
            <w:tcW w:w="3976" w:type="dxa"/>
            <w:vAlign w:val="center"/>
          </w:tcPr>
          <w:p w14:paraId="7AB67092" w14:textId="77777777" w:rsidR="005F6576" w:rsidRDefault="00000000">
            <w:pPr>
              <w:rPr>
                <w:rFonts w:hAnsi="宋体" w:cs="宋体"/>
                <w:kern w:val="0"/>
                <w:szCs w:val="21"/>
              </w:rPr>
            </w:pPr>
            <w:r>
              <w:rPr>
                <w:rFonts w:hAnsi="宋体" w:cs="宋体" w:hint="eastAsia"/>
                <w:kern w:val="0"/>
                <w:szCs w:val="21"/>
              </w:rPr>
              <w:t>监测制造过程的绩效，以证明符合顾客对产品质量和过程效率的要求</w:t>
            </w:r>
          </w:p>
        </w:tc>
        <w:tc>
          <w:tcPr>
            <w:tcW w:w="3414" w:type="dxa"/>
            <w:vAlign w:val="center"/>
          </w:tcPr>
          <w:p w14:paraId="44099225" w14:textId="77777777" w:rsidR="005F6576" w:rsidRDefault="00000000">
            <w:pPr>
              <w:rPr>
                <w:rFonts w:hAnsi="宋体" w:cs="宋体"/>
                <w:kern w:val="0"/>
                <w:szCs w:val="21"/>
              </w:rPr>
            </w:pPr>
            <w:r>
              <w:rPr>
                <w:rFonts w:hAnsi="宋体" w:cs="宋体" w:hint="eastAsia"/>
                <w:kern w:val="0"/>
                <w:szCs w:val="21"/>
              </w:rPr>
              <w:t>与顾客满意相关的制造过程绩效数据的测量结果（如产品一次交验合格率、出货检验平均缺陷率、交货及时率等）</w:t>
            </w:r>
          </w:p>
        </w:tc>
        <w:tc>
          <w:tcPr>
            <w:tcW w:w="1316" w:type="dxa"/>
            <w:vAlign w:val="center"/>
          </w:tcPr>
          <w:p w14:paraId="3E385EA6" w14:textId="77777777" w:rsidR="005F6576" w:rsidRDefault="00000000">
            <w:pPr>
              <w:rPr>
                <w:rFonts w:hAnsi="宋体" w:cs="宋体"/>
                <w:kern w:val="0"/>
                <w:szCs w:val="21"/>
              </w:rPr>
            </w:pPr>
            <w:r>
              <w:rPr>
                <w:rFonts w:hAnsi="宋体" w:cs="宋体" w:hint="eastAsia"/>
                <w:kern w:val="0"/>
                <w:szCs w:val="21"/>
              </w:rPr>
              <w:t>□符合</w:t>
            </w:r>
          </w:p>
          <w:p w14:paraId="1393CB8B" w14:textId="77777777" w:rsidR="005F6576" w:rsidRDefault="00000000">
            <w:pPr>
              <w:rPr>
                <w:rFonts w:hAnsi="宋体" w:cs="宋体"/>
                <w:kern w:val="0"/>
                <w:szCs w:val="21"/>
              </w:rPr>
            </w:pPr>
            <w:r>
              <w:rPr>
                <w:rFonts w:hAnsi="宋体" w:cs="宋体" w:hint="eastAsia"/>
                <w:kern w:val="0"/>
                <w:szCs w:val="21"/>
              </w:rPr>
              <w:t>□基本符合</w:t>
            </w:r>
          </w:p>
          <w:p w14:paraId="27F440AE" w14:textId="77777777" w:rsidR="005F6576" w:rsidRDefault="00000000">
            <w:pPr>
              <w:rPr>
                <w:rFonts w:hAnsi="宋体" w:cs="宋体"/>
                <w:kern w:val="0"/>
                <w:szCs w:val="21"/>
              </w:rPr>
            </w:pPr>
            <w:r>
              <w:rPr>
                <w:rFonts w:hAnsi="宋体" w:cs="宋体" w:hint="eastAsia"/>
                <w:kern w:val="0"/>
                <w:szCs w:val="21"/>
              </w:rPr>
              <w:t>□不符合</w:t>
            </w:r>
          </w:p>
        </w:tc>
      </w:tr>
      <w:tr w:rsidR="005F6576" w14:paraId="42F97943" w14:textId="77777777">
        <w:trPr>
          <w:trHeight w:val="274"/>
          <w:jc w:val="center"/>
        </w:trPr>
        <w:tc>
          <w:tcPr>
            <w:tcW w:w="1173" w:type="dxa"/>
            <w:vMerge w:val="restart"/>
            <w:vAlign w:val="center"/>
          </w:tcPr>
          <w:p w14:paraId="2EB25C90" w14:textId="77777777" w:rsidR="005F6576" w:rsidRDefault="00000000">
            <w:pPr>
              <w:rPr>
                <w:rFonts w:hAnsi="宋体" w:cs="宋体"/>
                <w:szCs w:val="21"/>
              </w:rPr>
            </w:pPr>
            <w:r>
              <w:rPr>
                <w:rFonts w:hAnsi="宋体" w:cs="宋体" w:hint="eastAsia"/>
                <w:szCs w:val="21"/>
              </w:rPr>
              <w:t>B.6.2.1</w:t>
            </w:r>
            <w:r>
              <w:rPr>
                <w:rFonts w:hAnsi="宋体" w:cs="宋体" w:hint="eastAsia"/>
                <w:kern w:val="0"/>
                <w:szCs w:val="21"/>
              </w:rPr>
              <w:t>.4</w:t>
            </w:r>
          </w:p>
        </w:tc>
        <w:tc>
          <w:tcPr>
            <w:tcW w:w="897" w:type="dxa"/>
            <w:vMerge w:val="restart"/>
            <w:vAlign w:val="center"/>
          </w:tcPr>
          <w:p w14:paraId="0B95D56F" w14:textId="77777777" w:rsidR="005F6576" w:rsidRDefault="00000000">
            <w:pPr>
              <w:rPr>
                <w:rFonts w:hAnsi="宋体" w:cs="宋体"/>
                <w:kern w:val="0"/>
                <w:szCs w:val="21"/>
              </w:rPr>
            </w:pPr>
            <w:r>
              <w:rPr>
                <w:rFonts w:hAnsi="宋体" w:cs="宋体" w:hint="eastAsia"/>
                <w:kern w:val="0"/>
                <w:szCs w:val="21"/>
              </w:rPr>
              <w:t>预防级</w:t>
            </w:r>
          </w:p>
        </w:tc>
        <w:tc>
          <w:tcPr>
            <w:tcW w:w="2934" w:type="dxa"/>
            <w:vMerge w:val="restart"/>
            <w:vAlign w:val="center"/>
          </w:tcPr>
          <w:p w14:paraId="0E29C3FE" w14:textId="77777777" w:rsidR="005F6576" w:rsidRDefault="00000000">
            <w:pPr>
              <w:rPr>
                <w:rFonts w:hAnsi="宋体" w:cs="宋体"/>
                <w:kern w:val="0"/>
                <w:szCs w:val="21"/>
              </w:rPr>
            </w:pPr>
            <w:r>
              <w:rPr>
                <w:rFonts w:hAnsi="宋体" w:cs="宋体" w:hint="eastAsia"/>
                <w:kern w:val="0"/>
                <w:szCs w:val="21"/>
              </w:rPr>
              <w:t>通过对内部及外部数据的分</w:t>
            </w:r>
            <w:r>
              <w:rPr>
                <w:rFonts w:hAnsi="宋体" w:cs="宋体" w:hint="eastAsia"/>
                <w:kern w:val="0"/>
                <w:szCs w:val="21"/>
              </w:rPr>
              <w:lastRenderedPageBreak/>
              <w:t>析，以识别并满足顾客的个性化需求；</w:t>
            </w:r>
          </w:p>
          <w:p w14:paraId="73509161" w14:textId="77777777" w:rsidR="005F6576" w:rsidRDefault="00000000">
            <w:pPr>
              <w:rPr>
                <w:rFonts w:hAnsi="宋体" w:cs="宋体"/>
                <w:kern w:val="0"/>
                <w:szCs w:val="21"/>
              </w:rPr>
            </w:pPr>
            <w:r>
              <w:rPr>
                <w:rFonts w:hAnsi="宋体" w:cs="宋体" w:hint="eastAsia"/>
                <w:kern w:val="0"/>
                <w:szCs w:val="21"/>
              </w:rPr>
              <w:t>主动管理与顾客的关系，通过提供增值服务，提高顾客的忠诚度</w:t>
            </w:r>
          </w:p>
        </w:tc>
        <w:tc>
          <w:tcPr>
            <w:tcW w:w="3976" w:type="dxa"/>
            <w:vAlign w:val="center"/>
          </w:tcPr>
          <w:p w14:paraId="74E63996" w14:textId="77777777" w:rsidR="005F6576" w:rsidRDefault="00000000">
            <w:pPr>
              <w:rPr>
                <w:rFonts w:hAnsi="宋体" w:cs="宋体"/>
                <w:kern w:val="0"/>
                <w:szCs w:val="21"/>
              </w:rPr>
            </w:pPr>
            <w:r>
              <w:rPr>
                <w:rFonts w:hAnsi="宋体" w:cs="宋体" w:hint="eastAsia"/>
                <w:kern w:val="0"/>
                <w:szCs w:val="21"/>
              </w:rPr>
              <w:lastRenderedPageBreak/>
              <w:t>收集内部及外部数据（如顾客规模、年龄</w:t>
            </w:r>
            <w:r>
              <w:rPr>
                <w:rFonts w:hAnsi="宋体" w:cs="宋体" w:hint="eastAsia"/>
                <w:kern w:val="0"/>
                <w:szCs w:val="21"/>
              </w:rPr>
              <w:lastRenderedPageBreak/>
              <w:t>阶段、顾客消费能力、渠道质量与推广转化效率、顾客参与程度、功能及性能的关注度等），用于顾客需求分析</w:t>
            </w:r>
          </w:p>
        </w:tc>
        <w:tc>
          <w:tcPr>
            <w:tcW w:w="3414" w:type="dxa"/>
            <w:vAlign w:val="center"/>
          </w:tcPr>
          <w:p w14:paraId="3F3C195E" w14:textId="77777777" w:rsidR="005F6576" w:rsidRDefault="00000000">
            <w:pPr>
              <w:rPr>
                <w:rFonts w:hAnsi="宋体" w:cs="宋体"/>
                <w:kern w:val="0"/>
                <w:szCs w:val="21"/>
              </w:rPr>
            </w:pPr>
            <w:r>
              <w:rPr>
                <w:rFonts w:hAnsi="宋体" w:cs="宋体" w:hint="eastAsia"/>
                <w:kern w:val="0"/>
                <w:szCs w:val="21"/>
              </w:rPr>
              <w:lastRenderedPageBreak/>
              <w:t>为支持需求分析而识别获取内部、</w:t>
            </w:r>
            <w:r>
              <w:rPr>
                <w:rFonts w:hAnsi="宋体" w:cs="宋体" w:hint="eastAsia"/>
                <w:kern w:val="0"/>
                <w:szCs w:val="21"/>
              </w:rPr>
              <w:lastRenderedPageBreak/>
              <w:t>外部数据的策划文件（如数据调研计划）</w:t>
            </w:r>
          </w:p>
        </w:tc>
        <w:tc>
          <w:tcPr>
            <w:tcW w:w="1316" w:type="dxa"/>
            <w:vAlign w:val="center"/>
          </w:tcPr>
          <w:p w14:paraId="7FA5F7F2" w14:textId="77777777" w:rsidR="005F6576" w:rsidRDefault="00000000">
            <w:pPr>
              <w:rPr>
                <w:rFonts w:hAnsi="宋体" w:cs="宋体"/>
                <w:kern w:val="0"/>
                <w:szCs w:val="21"/>
              </w:rPr>
            </w:pPr>
            <w:r>
              <w:rPr>
                <w:rFonts w:hAnsi="宋体" w:cs="宋体" w:hint="eastAsia"/>
                <w:kern w:val="0"/>
                <w:szCs w:val="21"/>
              </w:rPr>
              <w:lastRenderedPageBreak/>
              <w:t>□符合</w:t>
            </w:r>
          </w:p>
          <w:p w14:paraId="1D260616" w14:textId="77777777" w:rsidR="005F6576" w:rsidRDefault="00000000">
            <w:pPr>
              <w:rPr>
                <w:rFonts w:hAnsi="宋体" w:cs="宋体"/>
                <w:kern w:val="0"/>
                <w:szCs w:val="21"/>
              </w:rPr>
            </w:pPr>
            <w:r>
              <w:rPr>
                <w:rFonts w:hAnsi="宋体" w:cs="宋体" w:hint="eastAsia"/>
                <w:kern w:val="0"/>
                <w:szCs w:val="21"/>
              </w:rPr>
              <w:lastRenderedPageBreak/>
              <w:t>□基本符合</w:t>
            </w:r>
          </w:p>
          <w:p w14:paraId="56C4478B" w14:textId="77777777" w:rsidR="005F6576" w:rsidRDefault="00000000">
            <w:pPr>
              <w:rPr>
                <w:rFonts w:hAnsi="宋体" w:cs="宋体"/>
                <w:kern w:val="0"/>
                <w:szCs w:val="21"/>
              </w:rPr>
            </w:pPr>
            <w:r>
              <w:rPr>
                <w:rFonts w:hAnsi="宋体" w:cs="宋体" w:hint="eastAsia"/>
                <w:kern w:val="0"/>
                <w:szCs w:val="21"/>
              </w:rPr>
              <w:t>□不符合</w:t>
            </w:r>
          </w:p>
        </w:tc>
      </w:tr>
      <w:tr w:rsidR="005F6576" w14:paraId="3B52B724" w14:textId="77777777">
        <w:trPr>
          <w:trHeight w:val="1139"/>
          <w:jc w:val="center"/>
        </w:trPr>
        <w:tc>
          <w:tcPr>
            <w:tcW w:w="1173" w:type="dxa"/>
            <w:vMerge/>
            <w:vAlign w:val="center"/>
          </w:tcPr>
          <w:p w14:paraId="77ADCA0A" w14:textId="77777777" w:rsidR="005F6576" w:rsidRDefault="005F6576">
            <w:pPr>
              <w:rPr>
                <w:rFonts w:hAnsi="宋体" w:cs="宋体"/>
                <w:kern w:val="0"/>
                <w:szCs w:val="21"/>
              </w:rPr>
            </w:pPr>
          </w:p>
        </w:tc>
        <w:tc>
          <w:tcPr>
            <w:tcW w:w="897" w:type="dxa"/>
            <w:vMerge/>
            <w:vAlign w:val="center"/>
          </w:tcPr>
          <w:p w14:paraId="612CE581" w14:textId="77777777" w:rsidR="005F6576" w:rsidRDefault="005F6576">
            <w:pPr>
              <w:rPr>
                <w:rFonts w:hAnsi="宋体" w:cs="宋体"/>
                <w:kern w:val="0"/>
                <w:szCs w:val="21"/>
              </w:rPr>
            </w:pPr>
          </w:p>
        </w:tc>
        <w:tc>
          <w:tcPr>
            <w:tcW w:w="2934" w:type="dxa"/>
            <w:vMerge/>
            <w:vAlign w:val="center"/>
          </w:tcPr>
          <w:p w14:paraId="126D7A15" w14:textId="77777777" w:rsidR="005F6576" w:rsidRDefault="005F6576">
            <w:pPr>
              <w:rPr>
                <w:rFonts w:hAnsi="宋体" w:cs="宋体"/>
                <w:kern w:val="0"/>
                <w:szCs w:val="21"/>
              </w:rPr>
            </w:pPr>
          </w:p>
        </w:tc>
        <w:tc>
          <w:tcPr>
            <w:tcW w:w="3976" w:type="dxa"/>
            <w:vAlign w:val="center"/>
          </w:tcPr>
          <w:p w14:paraId="0CF1208B" w14:textId="77777777" w:rsidR="005F6576" w:rsidRDefault="00000000">
            <w:pPr>
              <w:rPr>
                <w:rFonts w:hAnsi="宋体" w:cs="宋体"/>
                <w:kern w:val="0"/>
                <w:szCs w:val="21"/>
              </w:rPr>
            </w:pPr>
            <w:r>
              <w:rPr>
                <w:rFonts w:hAnsi="宋体" w:cs="宋体" w:hint="eastAsia"/>
                <w:kern w:val="0"/>
                <w:szCs w:val="21"/>
              </w:rPr>
              <w:t>利用内部及外部的数据，建立量化需求分析的数学模型，以识别不同细分市场顾客的个性化需求，确保需求的准确性和快速反应</w:t>
            </w:r>
          </w:p>
        </w:tc>
        <w:tc>
          <w:tcPr>
            <w:tcW w:w="3414" w:type="dxa"/>
            <w:vAlign w:val="center"/>
          </w:tcPr>
          <w:p w14:paraId="197A2EB8" w14:textId="77777777" w:rsidR="005F6576" w:rsidRDefault="00000000">
            <w:pPr>
              <w:rPr>
                <w:rFonts w:hAnsi="宋体" w:cs="宋体"/>
                <w:kern w:val="0"/>
                <w:szCs w:val="21"/>
              </w:rPr>
            </w:pPr>
            <w:r>
              <w:rPr>
                <w:rFonts w:hAnsi="宋体" w:cs="宋体" w:hint="eastAsia"/>
                <w:kern w:val="0"/>
                <w:szCs w:val="21"/>
              </w:rPr>
              <w:t>量化需求分析的数学模型、量化需求的分析报告等（如通过分析来自电商平台、代理商的不同型号产品在不同年龄阶段销售占比数据与分析报告，识别不同年龄阶段的消费者对产品价格、外观及功能的个性化需求）</w:t>
            </w:r>
          </w:p>
        </w:tc>
        <w:tc>
          <w:tcPr>
            <w:tcW w:w="1316" w:type="dxa"/>
            <w:vAlign w:val="center"/>
          </w:tcPr>
          <w:p w14:paraId="7F5F017C" w14:textId="77777777" w:rsidR="005F6576" w:rsidRDefault="00000000">
            <w:pPr>
              <w:rPr>
                <w:rFonts w:hAnsi="宋体" w:cs="宋体"/>
                <w:kern w:val="0"/>
                <w:szCs w:val="21"/>
              </w:rPr>
            </w:pPr>
            <w:r>
              <w:rPr>
                <w:rFonts w:hAnsi="宋体" w:cs="宋体" w:hint="eastAsia"/>
                <w:kern w:val="0"/>
                <w:szCs w:val="21"/>
              </w:rPr>
              <w:t>□符合</w:t>
            </w:r>
          </w:p>
          <w:p w14:paraId="7AC8FE89" w14:textId="77777777" w:rsidR="005F6576" w:rsidRDefault="00000000">
            <w:pPr>
              <w:rPr>
                <w:rFonts w:hAnsi="宋体" w:cs="宋体"/>
                <w:kern w:val="0"/>
                <w:szCs w:val="21"/>
              </w:rPr>
            </w:pPr>
            <w:r>
              <w:rPr>
                <w:rFonts w:hAnsi="宋体" w:cs="宋体" w:hint="eastAsia"/>
                <w:kern w:val="0"/>
                <w:szCs w:val="21"/>
              </w:rPr>
              <w:t>□基本符合</w:t>
            </w:r>
          </w:p>
          <w:p w14:paraId="0BD9BDCA" w14:textId="77777777" w:rsidR="005F6576" w:rsidRDefault="00000000">
            <w:pPr>
              <w:rPr>
                <w:rFonts w:hAnsi="宋体" w:cs="宋体"/>
                <w:kern w:val="0"/>
                <w:szCs w:val="21"/>
              </w:rPr>
            </w:pPr>
            <w:r>
              <w:rPr>
                <w:rFonts w:hAnsi="宋体" w:cs="宋体" w:hint="eastAsia"/>
                <w:kern w:val="0"/>
                <w:szCs w:val="21"/>
              </w:rPr>
              <w:t>□不符合</w:t>
            </w:r>
          </w:p>
        </w:tc>
      </w:tr>
      <w:tr w:rsidR="005F6576" w14:paraId="513DE479" w14:textId="77777777">
        <w:trPr>
          <w:trHeight w:val="1550"/>
          <w:jc w:val="center"/>
        </w:trPr>
        <w:tc>
          <w:tcPr>
            <w:tcW w:w="1173" w:type="dxa"/>
            <w:vMerge/>
            <w:vAlign w:val="center"/>
          </w:tcPr>
          <w:p w14:paraId="6F48A1DD" w14:textId="77777777" w:rsidR="005F6576" w:rsidRDefault="005F6576">
            <w:pPr>
              <w:rPr>
                <w:rFonts w:hAnsi="宋体" w:cs="宋体"/>
                <w:kern w:val="0"/>
                <w:szCs w:val="21"/>
              </w:rPr>
            </w:pPr>
          </w:p>
        </w:tc>
        <w:tc>
          <w:tcPr>
            <w:tcW w:w="897" w:type="dxa"/>
            <w:vMerge/>
            <w:vAlign w:val="center"/>
          </w:tcPr>
          <w:p w14:paraId="5076878E" w14:textId="77777777" w:rsidR="005F6576" w:rsidRDefault="005F6576">
            <w:pPr>
              <w:rPr>
                <w:rFonts w:hAnsi="宋体" w:cs="宋体"/>
                <w:kern w:val="0"/>
                <w:szCs w:val="21"/>
              </w:rPr>
            </w:pPr>
          </w:p>
        </w:tc>
        <w:tc>
          <w:tcPr>
            <w:tcW w:w="2934" w:type="dxa"/>
            <w:vMerge/>
            <w:vAlign w:val="center"/>
          </w:tcPr>
          <w:p w14:paraId="6E3B3E8E" w14:textId="77777777" w:rsidR="005F6576" w:rsidRDefault="005F6576">
            <w:pPr>
              <w:rPr>
                <w:rFonts w:hAnsi="宋体" w:cs="宋体"/>
                <w:kern w:val="0"/>
                <w:szCs w:val="21"/>
              </w:rPr>
            </w:pPr>
          </w:p>
        </w:tc>
        <w:tc>
          <w:tcPr>
            <w:tcW w:w="3976" w:type="dxa"/>
            <w:vAlign w:val="center"/>
          </w:tcPr>
          <w:p w14:paraId="71DBC3F8" w14:textId="5BC37877" w:rsidR="005F6576" w:rsidRDefault="00000000">
            <w:pPr>
              <w:rPr>
                <w:rFonts w:hAnsi="宋体" w:cs="宋体"/>
                <w:kern w:val="0"/>
                <w:szCs w:val="21"/>
              </w:rPr>
            </w:pPr>
            <w:r>
              <w:rPr>
                <w:rFonts w:hAnsi="宋体" w:cs="宋体" w:hint="eastAsia"/>
                <w:kern w:val="0"/>
                <w:szCs w:val="21"/>
              </w:rPr>
              <w:t xml:space="preserve">主动管理顾客关系，并实施增值服务（如现有服务的延伸，在送货上门的基础上，提供安装和使用辅导服务；促销服务，如定义会员或会员权益；提供个性定制服务，如提供颜色定制等；介绍或说明与产品有关的知识或概念以增强顾客信任，如主动向顾客介绍并证实产品的工艺或质量管理能力水平） </w:t>
            </w:r>
          </w:p>
        </w:tc>
        <w:tc>
          <w:tcPr>
            <w:tcW w:w="3414" w:type="dxa"/>
            <w:vAlign w:val="center"/>
          </w:tcPr>
          <w:p w14:paraId="16FA0100" w14:textId="77777777" w:rsidR="005F6576" w:rsidRDefault="00000000">
            <w:pPr>
              <w:rPr>
                <w:rFonts w:hAnsi="宋体" w:cs="宋体"/>
                <w:kern w:val="0"/>
                <w:szCs w:val="21"/>
              </w:rPr>
            </w:pPr>
            <w:r>
              <w:rPr>
                <w:rFonts w:hAnsi="宋体" w:cs="宋体" w:hint="eastAsia"/>
                <w:kern w:val="0"/>
                <w:szCs w:val="21"/>
              </w:rPr>
              <w:t>顾客关系管理和增值服务的证据</w:t>
            </w:r>
          </w:p>
        </w:tc>
        <w:tc>
          <w:tcPr>
            <w:tcW w:w="1316" w:type="dxa"/>
            <w:vAlign w:val="center"/>
          </w:tcPr>
          <w:p w14:paraId="100512E0" w14:textId="77777777" w:rsidR="005F6576" w:rsidRDefault="00000000">
            <w:pPr>
              <w:rPr>
                <w:rFonts w:hAnsi="宋体" w:cs="宋体"/>
                <w:kern w:val="0"/>
                <w:szCs w:val="21"/>
              </w:rPr>
            </w:pPr>
            <w:r>
              <w:rPr>
                <w:rFonts w:hAnsi="宋体" w:cs="宋体" w:hint="eastAsia"/>
                <w:kern w:val="0"/>
                <w:szCs w:val="21"/>
              </w:rPr>
              <w:t>□符合</w:t>
            </w:r>
          </w:p>
          <w:p w14:paraId="2DB1E5DB" w14:textId="77777777" w:rsidR="005F6576" w:rsidRDefault="00000000">
            <w:pPr>
              <w:rPr>
                <w:rFonts w:hAnsi="宋体" w:cs="宋体"/>
                <w:kern w:val="0"/>
                <w:szCs w:val="21"/>
              </w:rPr>
            </w:pPr>
            <w:r>
              <w:rPr>
                <w:rFonts w:hAnsi="宋体" w:cs="宋体" w:hint="eastAsia"/>
                <w:kern w:val="0"/>
                <w:szCs w:val="21"/>
              </w:rPr>
              <w:t>□基本符合</w:t>
            </w:r>
          </w:p>
          <w:p w14:paraId="1CCBCB2B" w14:textId="77777777" w:rsidR="005F6576" w:rsidRDefault="00000000">
            <w:pPr>
              <w:rPr>
                <w:rFonts w:hAnsi="宋体" w:cs="宋体"/>
                <w:kern w:val="0"/>
                <w:szCs w:val="21"/>
              </w:rPr>
            </w:pPr>
            <w:r>
              <w:rPr>
                <w:rFonts w:hAnsi="宋体" w:cs="宋体" w:hint="eastAsia"/>
                <w:kern w:val="0"/>
                <w:szCs w:val="21"/>
              </w:rPr>
              <w:t>□不符合</w:t>
            </w:r>
          </w:p>
        </w:tc>
      </w:tr>
      <w:tr w:rsidR="005F6576" w14:paraId="00625120" w14:textId="77777777">
        <w:trPr>
          <w:trHeight w:val="1146"/>
          <w:jc w:val="center"/>
        </w:trPr>
        <w:tc>
          <w:tcPr>
            <w:tcW w:w="1173" w:type="dxa"/>
            <w:vMerge w:val="restart"/>
            <w:vAlign w:val="center"/>
          </w:tcPr>
          <w:p w14:paraId="4E72C41B" w14:textId="77777777" w:rsidR="005F6576" w:rsidRDefault="00000000">
            <w:pPr>
              <w:rPr>
                <w:rFonts w:hAnsi="宋体" w:cs="宋体"/>
                <w:szCs w:val="21"/>
              </w:rPr>
            </w:pPr>
            <w:r>
              <w:rPr>
                <w:rFonts w:hAnsi="宋体" w:cs="宋体" w:hint="eastAsia"/>
                <w:szCs w:val="21"/>
              </w:rPr>
              <w:t>B.6.2.1</w:t>
            </w:r>
            <w:r>
              <w:rPr>
                <w:rFonts w:hAnsi="宋体" w:cs="宋体" w:hint="eastAsia"/>
                <w:kern w:val="0"/>
                <w:szCs w:val="21"/>
              </w:rPr>
              <w:t>.5</w:t>
            </w:r>
          </w:p>
        </w:tc>
        <w:tc>
          <w:tcPr>
            <w:tcW w:w="897" w:type="dxa"/>
            <w:vMerge w:val="restart"/>
            <w:vAlign w:val="center"/>
          </w:tcPr>
          <w:p w14:paraId="23DA2AF5" w14:textId="77777777" w:rsidR="005F6576" w:rsidRDefault="00000000">
            <w:pPr>
              <w:rPr>
                <w:rFonts w:hAnsi="宋体" w:cs="宋体"/>
                <w:kern w:val="0"/>
                <w:szCs w:val="21"/>
              </w:rPr>
            </w:pPr>
            <w:r>
              <w:rPr>
                <w:rFonts w:hAnsi="宋体" w:cs="宋体" w:hint="eastAsia"/>
                <w:kern w:val="0"/>
                <w:szCs w:val="21"/>
              </w:rPr>
              <w:t>卓越级</w:t>
            </w:r>
          </w:p>
        </w:tc>
        <w:tc>
          <w:tcPr>
            <w:tcW w:w="2934" w:type="dxa"/>
            <w:vMerge w:val="restart"/>
            <w:vAlign w:val="center"/>
          </w:tcPr>
          <w:p w14:paraId="03AEC91B" w14:textId="77777777" w:rsidR="005F6576" w:rsidRDefault="00000000">
            <w:pPr>
              <w:rPr>
                <w:rFonts w:hAnsi="宋体" w:cs="宋体"/>
                <w:kern w:val="0"/>
                <w:szCs w:val="21"/>
              </w:rPr>
            </w:pPr>
            <w:r>
              <w:rPr>
                <w:rFonts w:hAnsi="宋体" w:cs="宋体" w:hint="eastAsia"/>
                <w:kern w:val="0"/>
                <w:szCs w:val="21"/>
              </w:rPr>
              <w:t>依据</w:t>
            </w:r>
            <w:proofErr w:type="gramStart"/>
            <w:r>
              <w:rPr>
                <w:rFonts w:hAnsi="宋体" w:cs="宋体" w:hint="eastAsia"/>
                <w:kern w:val="0"/>
                <w:szCs w:val="21"/>
              </w:rPr>
              <w:t>企业愿景与</w:t>
            </w:r>
            <w:proofErr w:type="gramEnd"/>
            <w:r>
              <w:rPr>
                <w:rFonts w:hAnsi="宋体" w:cs="宋体" w:hint="eastAsia"/>
                <w:kern w:val="0"/>
                <w:szCs w:val="21"/>
              </w:rPr>
              <w:t>使命，在履行社会责任方面，提出产品和服务的更高要求，并予以满足；</w:t>
            </w:r>
          </w:p>
          <w:p w14:paraId="6365CAF3" w14:textId="77777777" w:rsidR="005F6576" w:rsidRDefault="00000000">
            <w:pPr>
              <w:rPr>
                <w:rFonts w:hAnsi="宋体" w:cs="宋体"/>
                <w:kern w:val="0"/>
                <w:szCs w:val="21"/>
              </w:rPr>
            </w:pPr>
            <w:r>
              <w:rPr>
                <w:rFonts w:hAnsi="宋体" w:cs="宋体" w:hint="eastAsia"/>
                <w:kern w:val="0"/>
                <w:szCs w:val="21"/>
              </w:rPr>
              <w:t>通过变革与创新，超越顾客期望，引领行业及市场的发展（或潮流）</w:t>
            </w:r>
          </w:p>
        </w:tc>
        <w:tc>
          <w:tcPr>
            <w:tcW w:w="3976" w:type="dxa"/>
            <w:vAlign w:val="center"/>
          </w:tcPr>
          <w:p w14:paraId="5327CAAE" w14:textId="74F1650A" w:rsidR="005F6576" w:rsidRDefault="00000000">
            <w:pPr>
              <w:rPr>
                <w:rFonts w:hAnsi="宋体" w:cs="宋体"/>
                <w:kern w:val="0"/>
                <w:szCs w:val="21"/>
              </w:rPr>
            </w:pPr>
            <w:r>
              <w:rPr>
                <w:rFonts w:hAnsi="宋体" w:cs="宋体" w:hint="eastAsia"/>
                <w:kern w:val="0"/>
                <w:szCs w:val="21"/>
              </w:rPr>
              <w:t>根据企业</w:t>
            </w:r>
            <w:proofErr w:type="gramStart"/>
            <w:r>
              <w:rPr>
                <w:rFonts w:hAnsi="宋体" w:cs="宋体" w:hint="eastAsia"/>
                <w:kern w:val="0"/>
                <w:szCs w:val="21"/>
              </w:rPr>
              <w:t>的愿景与</w:t>
            </w:r>
            <w:proofErr w:type="gramEnd"/>
            <w:r>
              <w:rPr>
                <w:rFonts w:hAnsi="宋体" w:cs="宋体" w:hint="eastAsia"/>
                <w:kern w:val="0"/>
                <w:szCs w:val="21"/>
              </w:rPr>
              <w:t>使命，提出与社会责任有关的更高要求（如执行超过国家及行业标准的环保要求、策划并开展产品回收再利用、对产品本身及生产实现过程提出节能要求等）</w:t>
            </w:r>
          </w:p>
        </w:tc>
        <w:tc>
          <w:tcPr>
            <w:tcW w:w="3414" w:type="dxa"/>
            <w:vAlign w:val="center"/>
          </w:tcPr>
          <w:p w14:paraId="38975F76" w14:textId="77777777" w:rsidR="005F6576" w:rsidRDefault="00000000">
            <w:pPr>
              <w:rPr>
                <w:rFonts w:hAnsi="宋体" w:cs="宋体"/>
                <w:kern w:val="0"/>
                <w:szCs w:val="21"/>
              </w:rPr>
            </w:pPr>
            <w:r>
              <w:rPr>
                <w:rFonts w:hAnsi="宋体" w:cs="宋体" w:hint="eastAsia"/>
                <w:kern w:val="0"/>
                <w:szCs w:val="21"/>
              </w:rPr>
              <w:t>与社会责任有关要求的证据（如产品本身及产品实现过程、企业行为等方面的要求）</w:t>
            </w:r>
          </w:p>
        </w:tc>
        <w:tc>
          <w:tcPr>
            <w:tcW w:w="1316" w:type="dxa"/>
            <w:vAlign w:val="center"/>
          </w:tcPr>
          <w:p w14:paraId="2235FB13" w14:textId="77777777" w:rsidR="005F6576" w:rsidRDefault="00000000">
            <w:pPr>
              <w:rPr>
                <w:rFonts w:hAnsi="宋体" w:cs="宋体"/>
                <w:kern w:val="0"/>
                <w:szCs w:val="21"/>
              </w:rPr>
            </w:pPr>
            <w:r>
              <w:rPr>
                <w:rFonts w:hAnsi="宋体" w:cs="宋体" w:hint="eastAsia"/>
                <w:kern w:val="0"/>
                <w:szCs w:val="21"/>
              </w:rPr>
              <w:t>□符合</w:t>
            </w:r>
          </w:p>
          <w:p w14:paraId="0BEDCD24" w14:textId="77777777" w:rsidR="005F6576" w:rsidRDefault="00000000">
            <w:pPr>
              <w:rPr>
                <w:rFonts w:hAnsi="宋体" w:cs="宋体"/>
                <w:kern w:val="0"/>
                <w:szCs w:val="21"/>
              </w:rPr>
            </w:pPr>
            <w:r>
              <w:rPr>
                <w:rFonts w:hAnsi="宋体" w:cs="宋体" w:hint="eastAsia"/>
                <w:kern w:val="0"/>
                <w:szCs w:val="21"/>
              </w:rPr>
              <w:t>□基本符合</w:t>
            </w:r>
          </w:p>
          <w:p w14:paraId="3CE38B43" w14:textId="77777777" w:rsidR="005F6576" w:rsidRDefault="00000000">
            <w:pPr>
              <w:rPr>
                <w:rFonts w:hAnsi="宋体" w:cs="宋体"/>
                <w:kern w:val="0"/>
                <w:szCs w:val="21"/>
              </w:rPr>
            </w:pPr>
            <w:r>
              <w:rPr>
                <w:rFonts w:hAnsi="宋体" w:cs="宋体" w:hint="eastAsia"/>
                <w:kern w:val="0"/>
                <w:szCs w:val="21"/>
              </w:rPr>
              <w:t>□不符合</w:t>
            </w:r>
          </w:p>
        </w:tc>
      </w:tr>
      <w:tr w:rsidR="005F6576" w14:paraId="74711825" w14:textId="77777777">
        <w:trPr>
          <w:trHeight w:val="992"/>
          <w:jc w:val="center"/>
        </w:trPr>
        <w:tc>
          <w:tcPr>
            <w:tcW w:w="1173" w:type="dxa"/>
            <w:vMerge/>
            <w:vAlign w:val="center"/>
          </w:tcPr>
          <w:p w14:paraId="56CEEC8D" w14:textId="77777777" w:rsidR="005F6576" w:rsidRDefault="005F6576">
            <w:pPr>
              <w:rPr>
                <w:rFonts w:hAnsi="宋体" w:cs="宋体"/>
                <w:kern w:val="0"/>
                <w:szCs w:val="21"/>
              </w:rPr>
            </w:pPr>
          </w:p>
        </w:tc>
        <w:tc>
          <w:tcPr>
            <w:tcW w:w="897" w:type="dxa"/>
            <w:vMerge/>
            <w:vAlign w:val="center"/>
          </w:tcPr>
          <w:p w14:paraId="5B55B257" w14:textId="77777777" w:rsidR="005F6576" w:rsidRDefault="005F6576">
            <w:pPr>
              <w:rPr>
                <w:rFonts w:hAnsi="宋体" w:cs="宋体"/>
                <w:kern w:val="0"/>
                <w:szCs w:val="21"/>
              </w:rPr>
            </w:pPr>
          </w:p>
        </w:tc>
        <w:tc>
          <w:tcPr>
            <w:tcW w:w="2934" w:type="dxa"/>
            <w:vMerge/>
            <w:vAlign w:val="center"/>
          </w:tcPr>
          <w:p w14:paraId="01A7A906" w14:textId="77777777" w:rsidR="005F6576" w:rsidRDefault="005F6576">
            <w:pPr>
              <w:rPr>
                <w:rFonts w:hAnsi="宋体" w:cs="宋体"/>
                <w:kern w:val="0"/>
                <w:szCs w:val="21"/>
              </w:rPr>
            </w:pPr>
          </w:p>
        </w:tc>
        <w:tc>
          <w:tcPr>
            <w:tcW w:w="3976" w:type="dxa"/>
            <w:vAlign w:val="center"/>
          </w:tcPr>
          <w:p w14:paraId="180BF07F" w14:textId="77777777" w:rsidR="005F6576" w:rsidRDefault="00000000">
            <w:pPr>
              <w:rPr>
                <w:rFonts w:hAnsi="宋体" w:cs="宋体"/>
                <w:kern w:val="0"/>
                <w:szCs w:val="21"/>
              </w:rPr>
            </w:pPr>
            <w:r>
              <w:rPr>
                <w:rFonts w:hAnsi="宋体" w:cs="宋体" w:hint="eastAsia"/>
                <w:kern w:val="0"/>
                <w:szCs w:val="21"/>
              </w:rPr>
              <w:t>开展研发与创新，提升核心竞争力，实现产品及服务的变革与超越，以引领行业和市场的发展</w:t>
            </w:r>
          </w:p>
        </w:tc>
        <w:tc>
          <w:tcPr>
            <w:tcW w:w="3414" w:type="dxa"/>
            <w:vAlign w:val="center"/>
          </w:tcPr>
          <w:p w14:paraId="1D15FD26" w14:textId="77777777" w:rsidR="005F6576" w:rsidRDefault="00000000">
            <w:pPr>
              <w:rPr>
                <w:rFonts w:hAnsi="宋体" w:cs="宋体"/>
                <w:kern w:val="0"/>
                <w:szCs w:val="21"/>
              </w:rPr>
            </w:pPr>
            <w:r>
              <w:rPr>
                <w:rFonts w:hAnsi="宋体" w:cs="宋体" w:hint="eastAsia"/>
                <w:kern w:val="0"/>
                <w:szCs w:val="21"/>
              </w:rPr>
              <w:t>证实产品本身或产品实现过程的关键技术水平或要求已达到或超过国际先进水平的证据</w:t>
            </w:r>
          </w:p>
        </w:tc>
        <w:tc>
          <w:tcPr>
            <w:tcW w:w="1316" w:type="dxa"/>
            <w:vAlign w:val="center"/>
          </w:tcPr>
          <w:p w14:paraId="6F9D64F2" w14:textId="77777777" w:rsidR="005F6576" w:rsidRDefault="00000000">
            <w:pPr>
              <w:rPr>
                <w:rFonts w:hAnsi="宋体" w:cs="宋体"/>
                <w:kern w:val="0"/>
                <w:szCs w:val="21"/>
              </w:rPr>
            </w:pPr>
            <w:r>
              <w:rPr>
                <w:rFonts w:hAnsi="宋体" w:cs="宋体" w:hint="eastAsia"/>
                <w:kern w:val="0"/>
                <w:szCs w:val="21"/>
              </w:rPr>
              <w:t>□符合</w:t>
            </w:r>
          </w:p>
          <w:p w14:paraId="04367AB6" w14:textId="77777777" w:rsidR="005F6576" w:rsidRDefault="00000000">
            <w:pPr>
              <w:rPr>
                <w:rFonts w:hAnsi="宋体" w:cs="宋体"/>
                <w:kern w:val="0"/>
                <w:szCs w:val="21"/>
              </w:rPr>
            </w:pPr>
            <w:r>
              <w:rPr>
                <w:rFonts w:hAnsi="宋体" w:cs="宋体" w:hint="eastAsia"/>
                <w:kern w:val="0"/>
                <w:szCs w:val="21"/>
              </w:rPr>
              <w:t>□基本符合</w:t>
            </w:r>
          </w:p>
          <w:p w14:paraId="390E4B72" w14:textId="77777777" w:rsidR="005F6576" w:rsidRDefault="00000000">
            <w:pPr>
              <w:rPr>
                <w:rFonts w:hAnsi="宋体" w:cs="宋体"/>
                <w:kern w:val="0"/>
                <w:szCs w:val="21"/>
              </w:rPr>
            </w:pPr>
            <w:r>
              <w:rPr>
                <w:rFonts w:hAnsi="宋体" w:cs="宋体" w:hint="eastAsia"/>
                <w:kern w:val="0"/>
                <w:szCs w:val="21"/>
              </w:rPr>
              <w:t>□不符合</w:t>
            </w:r>
          </w:p>
        </w:tc>
      </w:tr>
      <w:bookmarkEnd w:id="359"/>
    </w:tbl>
    <w:p w14:paraId="31B84B70" w14:textId="77777777" w:rsidR="005F6576" w:rsidRDefault="005F6576">
      <w:pPr>
        <w:pStyle w:val="aff3"/>
        <w:spacing w:before="0" w:after="0" w:line="240" w:lineRule="auto"/>
        <w:ind w:firstLine="0"/>
        <w:rPr>
          <w:lang w:val="en-US"/>
        </w:rPr>
      </w:pPr>
    </w:p>
    <w:p w14:paraId="0632D53E"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表B.2 </w:t>
      </w:r>
      <w:r w:rsidRPr="00FF64B3">
        <w:rPr>
          <w:rFonts w:ascii="黑体" w:eastAsia="黑体" w:hAnsi="黑体" w:cs="黑体" w:hint="eastAsia"/>
          <w:lang w:val="en-US"/>
        </w:rPr>
        <w:t>领导作用发挥情况评价内容及相关支撑证据示例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920"/>
        <w:gridCol w:w="2754"/>
        <w:gridCol w:w="3931"/>
        <w:gridCol w:w="3555"/>
        <w:gridCol w:w="1389"/>
      </w:tblGrid>
      <w:tr w:rsidR="005F6576" w14:paraId="05E574CE" w14:textId="77777777">
        <w:trPr>
          <w:trHeight w:val="315"/>
          <w:jc w:val="center"/>
        </w:trPr>
        <w:tc>
          <w:tcPr>
            <w:tcW w:w="13710" w:type="dxa"/>
            <w:gridSpan w:val="6"/>
            <w:vAlign w:val="center"/>
          </w:tcPr>
          <w:p w14:paraId="672B5EEC" w14:textId="77777777" w:rsidR="005F6576" w:rsidRDefault="00000000">
            <w:pPr>
              <w:rPr>
                <w:rFonts w:hAnsi="宋体" w:cs="宋体"/>
                <w:b/>
                <w:bCs/>
                <w:kern w:val="0"/>
                <w:szCs w:val="21"/>
              </w:rPr>
            </w:pPr>
            <w:bookmarkStart w:id="360" w:name="_Hlk132190561"/>
            <w:r>
              <w:rPr>
                <w:rFonts w:hAnsi="宋体" w:cs="宋体" w:hint="eastAsia"/>
                <w:szCs w:val="21"/>
              </w:rPr>
              <w:t>B.6.2.2领导作用发挥情况</w:t>
            </w:r>
          </w:p>
        </w:tc>
      </w:tr>
      <w:tr w:rsidR="005F6576" w14:paraId="571C9DA0" w14:textId="77777777">
        <w:trPr>
          <w:trHeight w:val="315"/>
          <w:jc w:val="center"/>
        </w:trPr>
        <w:tc>
          <w:tcPr>
            <w:tcW w:w="1161" w:type="dxa"/>
            <w:vAlign w:val="center"/>
          </w:tcPr>
          <w:p w14:paraId="4EBEB9FC"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20" w:type="dxa"/>
            <w:vAlign w:val="center"/>
          </w:tcPr>
          <w:p w14:paraId="05F1C667"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754" w:type="dxa"/>
            <w:vAlign w:val="center"/>
          </w:tcPr>
          <w:p w14:paraId="27550655"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931" w:type="dxa"/>
            <w:vAlign w:val="center"/>
          </w:tcPr>
          <w:p w14:paraId="03E0A51A"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555" w:type="dxa"/>
            <w:vAlign w:val="center"/>
          </w:tcPr>
          <w:p w14:paraId="5C2A8F17"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389" w:type="dxa"/>
            <w:vAlign w:val="center"/>
          </w:tcPr>
          <w:p w14:paraId="67C04B7B"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33F7DE0F" w14:textId="77777777">
        <w:trPr>
          <w:trHeight w:val="945"/>
          <w:jc w:val="center"/>
        </w:trPr>
        <w:tc>
          <w:tcPr>
            <w:tcW w:w="1161" w:type="dxa"/>
            <w:vAlign w:val="center"/>
          </w:tcPr>
          <w:p w14:paraId="7FD7EB32" w14:textId="77777777" w:rsidR="005F6576" w:rsidRDefault="00000000">
            <w:pPr>
              <w:rPr>
                <w:rFonts w:hAnsi="宋体" w:cs="宋体"/>
                <w:szCs w:val="21"/>
              </w:rPr>
            </w:pPr>
            <w:r>
              <w:rPr>
                <w:rFonts w:hAnsi="宋体" w:cs="宋体" w:hint="eastAsia"/>
                <w:szCs w:val="21"/>
              </w:rPr>
              <w:t>B.6.2.2</w:t>
            </w:r>
            <w:r>
              <w:rPr>
                <w:rFonts w:hAnsi="宋体" w:cs="宋体" w:hint="eastAsia"/>
                <w:kern w:val="0"/>
                <w:szCs w:val="21"/>
              </w:rPr>
              <w:t>.1</w:t>
            </w:r>
          </w:p>
        </w:tc>
        <w:tc>
          <w:tcPr>
            <w:tcW w:w="920" w:type="dxa"/>
            <w:vAlign w:val="center"/>
          </w:tcPr>
          <w:p w14:paraId="1966E8D5" w14:textId="77777777" w:rsidR="005F6576" w:rsidRDefault="00000000">
            <w:pPr>
              <w:rPr>
                <w:rFonts w:hAnsi="宋体" w:cs="宋体"/>
                <w:kern w:val="0"/>
                <w:szCs w:val="21"/>
              </w:rPr>
            </w:pPr>
            <w:r>
              <w:rPr>
                <w:rFonts w:hAnsi="宋体" w:cs="宋体" w:hint="eastAsia"/>
                <w:kern w:val="0"/>
                <w:szCs w:val="21"/>
              </w:rPr>
              <w:t>经验级</w:t>
            </w:r>
          </w:p>
        </w:tc>
        <w:tc>
          <w:tcPr>
            <w:tcW w:w="2754" w:type="dxa"/>
            <w:vAlign w:val="center"/>
          </w:tcPr>
          <w:p w14:paraId="1BFEFD09" w14:textId="77777777" w:rsidR="005F6576" w:rsidRDefault="00000000">
            <w:pPr>
              <w:rPr>
                <w:rFonts w:hAnsi="宋体" w:cs="宋体"/>
                <w:kern w:val="0"/>
                <w:szCs w:val="21"/>
              </w:rPr>
            </w:pPr>
            <w:r>
              <w:rPr>
                <w:rFonts w:hAnsi="宋体" w:cs="宋体" w:hint="eastAsia"/>
                <w:kern w:val="0"/>
                <w:szCs w:val="21"/>
              </w:rPr>
              <w:t>最高管理者以非正式或临时的方式，参与质量管理活动，或者在质量管理方面发挥作用</w:t>
            </w:r>
          </w:p>
        </w:tc>
        <w:tc>
          <w:tcPr>
            <w:tcW w:w="3931" w:type="dxa"/>
            <w:vAlign w:val="center"/>
          </w:tcPr>
          <w:p w14:paraId="203E0AF4" w14:textId="77777777" w:rsidR="005F6576" w:rsidRDefault="00000000">
            <w:pPr>
              <w:rPr>
                <w:rFonts w:hAnsi="宋体" w:cs="宋体"/>
                <w:kern w:val="0"/>
                <w:szCs w:val="21"/>
              </w:rPr>
            </w:pPr>
            <w:r>
              <w:rPr>
                <w:rFonts w:hAnsi="宋体" w:cs="宋体" w:hint="eastAsia"/>
                <w:kern w:val="0"/>
                <w:szCs w:val="21"/>
              </w:rPr>
              <w:t>最高管理者极少参与质量管理活动（如制定质量方针和质量目标、分配岗位的职责与权限、质量问题处置、质量管理体系有效性评价等），或极少为质量管理活动提供所需的资源</w:t>
            </w:r>
          </w:p>
        </w:tc>
        <w:tc>
          <w:tcPr>
            <w:tcW w:w="3555" w:type="dxa"/>
            <w:vAlign w:val="center"/>
          </w:tcPr>
          <w:p w14:paraId="0736ED77" w14:textId="77777777" w:rsidR="005F6576" w:rsidRDefault="00000000">
            <w:pPr>
              <w:rPr>
                <w:rFonts w:hAnsi="宋体" w:cs="宋体"/>
                <w:kern w:val="0"/>
                <w:szCs w:val="21"/>
              </w:rPr>
            </w:pPr>
            <w:r>
              <w:rPr>
                <w:rFonts w:hAnsi="宋体" w:cs="宋体" w:hint="eastAsia"/>
                <w:kern w:val="0"/>
                <w:szCs w:val="21"/>
              </w:rPr>
              <w:t>/</w:t>
            </w:r>
          </w:p>
        </w:tc>
        <w:tc>
          <w:tcPr>
            <w:tcW w:w="1389" w:type="dxa"/>
            <w:vAlign w:val="center"/>
          </w:tcPr>
          <w:p w14:paraId="614091E5" w14:textId="77777777" w:rsidR="005F6576" w:rsidRDefault="00000000">
            <w:pPr>
              <w:rPr>
                <w:rFonts w:hAnsi="宋体" w:cs="宋体"/>
                <w:kern w:val="0"/>
                <w:szCs w:val="21"/>
              </w:rPr>
            </w:pPr>
            <w:r>
              <w:rPr>
                <w:rFonts w:hAnsi="宋体" w:cs="宋体" w:hint="eastAsia"/>
                <w:kern w:val="0"/>
                <w:szCs w:val="21"/>
              </w:rPr>
              <w:t>□是</w:t>
            </w:r>
          </w:p>
          <w:p w14:paraId="0529E9B8" w14:textId="77777777" w:rsidR="005F6576" w:rsidRDefault="00000000">
            <w:pPr>
              <w:rPr>
                <w:rFonts w:hAnsi="宋体" w:cs="宋体"/>
                <w:kern w:val="0"/>
                <w:szCs w:val="21"/>
              </w:rPr>
            </w:pPr>
            <w:r>
              <w:rPr>
                <w:rFonts w:hAnsi="宋体" w:cs="宋体" w:hint="eastAsia"/>
                <w:kern w:val="0"/>
                <w:szCs w:val="21"/>
              </w:rPr>
              <w:t>□否</w:t>
            </w:r>
          </w:p>
        </w:tc>
      </w:tr>
      <w:tr w:rsidR="005F6576" w14:paraId="484A95F4" w14:textId="77777777">
        <w:trPr>
          <w:trHeight w:val="1260"/>
          <w:jc w:val="center"/>
        </w:trPr>
        <w:tc>
          <w:tcPr>
            <w:tcW w:w="1161" w:type="dxa"/>
            <w:vMerge w:val="restart"/>
            <w:vAlign w:val="center"/>
          </w:tcPr>
          <w:p w14:paraId="470EB15A" w14:textId="77777777" w:rsidR="005F6576" w:rsidRDefault="00000000">
            <w:pPr>
              <w:rPr>
                <w:rFonts w:hAnsi="宋体" w:cs="宋体"/>
                <w:szCs w:val="21"/>
              </w:rPr>
            </w:pPr>
            <w:r>
              <w:rPr>
                <w:rFonts w:hAnsi="宋体" w:cs="宋体" w:hint="eastAsia"/>
                <w:szCs w:val="21"/>
              </w:rPr>
              <w:t>B.6.2.2</w:t>
            </w:r>
            <w:r>
              <w:rPr>
                <w:rFonts w:hAnsi="宋体" w:cs="宋体" w:hint="eastAsia"/>
                <w:kern w:val="0"/>
                <w:szCs w:val="21"/>
              </w:rPr>
              <w:t>.2</w:t>
            </w:r>
          </w:p>
        </w:tc>
        <w:tc>
          <w:tcPr>
            <w:tcW w:w="920" w:type="dxa"/>
            <w:vMerge w:val="restart"/>
            <w:vAlign w:val="center"/>
          </w:tcPr>
          <w:p w14:paraId="19B6A39D" w14:textId="77777777" w:rsidR="005F6576" w:rsidRDefault="00000000">
            <w:pPr>
              <w:rPr>
                <w:rFonts w:hAnsi="宋体" w:cs="宋体"/>
                <w:kern w:val="0"/>
                <w:szCs w:val="21"/>
              </w:rPr>
            </w:pPr>
            <w:r>
              <w:rPr>
                <w:rFonts w:hAnsi="宋体" w:cs="宋体" w:hint="eastAsia"/>
                <w:kern w:val="0"/>
                <w:szCs w:val="21"/>
              </w:rPr>
              <w:t>检验级</w:t>
            </w:r>
          </w:p>
        </w:tc>
        <w:tc>
          <w:tcPr>
            <w:tcW w:w="2754" w:type="dxa"/>
            <w:vMerge w:val="restart"/>
            <w:vAlign w:val="center"/>
          </w:tcPr>
          <w:p w14:paraId="0EAF7051" w14:textId="77777777" w:rsidR="005F6576" w:rsidRDefault="00000000">
            <w:pPr>
              <w:rPr>
                <w:rFonts w:hAnsi="宋体" w:cs="宋体"/>
                <w:kern w:val="0"/>
                <w:szCs w:val="21"/>
              </w:rPr>
            </w:pPr>
            <w:r>
              <w:rPr>
                <w:rFonts w:hAnsi="宋体" w:cs="宋体" w:hint="eastAsia"/>
                <w:kern w:val="0"/>
                <w:szCs w:val="21"/>
              </w:rPr>
              <w:t>最高管理</w:t>
            </w:r>
            <w:proofErr w:type="gramStart"/>
            <w:r>
              <w:rPr>
                <w:rFonts w:hAnsi="宋体" w:cs="宋体" w:hint="eastAsia"/>
                <w:kern w:val="0"/>
                <w:szCs w:val="21"/>
              </w:rPr>
              <w:t>者确保</w:t>
            </w:r>
            <w:proofErr w:type="gramEnd"/>
            <w:r>
              <w:rPr>
                <w:rFonts w:hAnsi="宋体" w:cs="宋体" w:hint="eastAsia"/>
                <w:kern w:val="0"/>
                <w:szCs w:val="21"/>
              </w:rPr>
              <w:t>制定质量方针、质量目标，并与企业环境相适应，与战略方向相一致；</w:t>
            </w:r>
          </w:p>
          <w:p w14:paraId="7B748254" w14:textId="77777777" w:rsidR="005F6576" w:rsidRDefault="00000000">
            <w:pPr>
              <w:rPr>
                <w:rFonts w:hAnsi="宋体" w:cs="宋体"/>
                <w:kern w:val="0"/>
                <w:szCs w:val="21"/>
              </w:rPr>
            </w:pPr>
            <w:r>
              <w:rPr>
                <w:rFonts w:hAnsi="宋体" w:cs="宋体" w:hint="eastAsia"/>
                <w:kern w:val="0"/>
                <w:szCs w:val="21"/>
              </w:rPr>
              <w:t>最高管理</w:t>
            </w:r>
            <w:proofErr w:type="gramStart"/>
            <w:r>
              <w:rPr>
                <w:rFonts w:hAnsi="宋体" w:cs="宋体" w:hint="eastAsia"/>
                <w:kern w:val="0"/>
                <w:szCs w:val="21"/>
              </w:rPr>
              <w:t>者确保</w:t>
            </w:r>
            <w:proofErr w:type="gramEnd"/>
            <w:r>
              <w:rPr>
                <w:rFonts w:hAnsi="宋体" w:cs="宋体" w:hint="eastAsia"/>
                <w:kern w:val="0"/>
                <w:szCs w:val="21"/>
              </w:rPr>
              <w:t>提供质量管理所需的资源；</w:t>
            </w:r>
          </w:p>
          <w:p w14:paraId="3FB8C57B" w14:textId="77777777" w:rsidR="005F6576" w:rsidRDefault="00000000">
            <w:pPr>
              <w:rPr>
                <w:rFonts w:hAnsi="宋体" w:cs="宋体"/>
                <w:kern w:val="0"/>
                <w:szCs w:val="21"/>
              </w:rPr>
            </w:pPr>
            <w:r>
              <w:rPr>
                <w:rFonts w:hAnsi="宋体" w:cs="宋体" w:hint="eastAsia"/>
                <w:kern w:val="0"/>
                <w:szCs w:val="21"/>
              </w:rPr>
              <w:t>最高管理者支持其他相关管理者在其职责范围内发挥领导作用，确保质量管理体系的有效运行，达到预期效果并持续改进</w:t>
            </w:r>
          </w:p>
        </w:tc>
        <w:tc>
          <w:tcPr>
            <w:tcW w:w="3931" w:type="dxa"/>
            <w:vAlign w:val="center"/>
          </w:tcPr>
          <w:p w14:paraId="2E7CC7FE" w14:textId="77777777" w:rsidR="005F6576" w:rsidRDefault="00000000">
            <w:pPr>
              <w:rPr>
                <w:rFonts w:hAnsi="宋体" w:cs="宋体"/>
                <w:kern w:val="0"/>
                <w:szCs w:val="21"/>
              </w:rPr>
            </w:pPr>
            <w:r>
              <w:rPr>
                <w:rFonts w:hAnsi="宋体" w:cs="宋体" w:hint="eastAsia"/>
                <w:kern w:val="0"/>
                <w:szCs w:val="21"/>
              </w:rPr>
              <w:t>最高管理者主持制定质量方针包括满足适用要求的承诺及持续改进质量管理体系的承诺</w:t>
            </w:r>
          </w:p>
        </w:tc>
        <w:tc>
          <w:tcPr>
            <w:tcW w:w="3555" w:type="dxa"/>
            <w:vAlign w:val="center"/>
          </w:tcPr>
          <w:p w14:paraId="0411199E" w14:textId="77777777" w:rsidR="005F6576" w:rsidRDefault="00000000">
            <w:pPr>
              <w:rPr>
                <w:rFonts w:hAnsi="宋体" w:cs="宋体"/>
                <w:kern w:val="0"/>
                <w:szCs w:val="21"/>
              </w:rPr>
            </w:pPr>
            <w:r>
              <w:rPr>
                <w:rFonts w:hAnsi="宋体" w:cs="宋体" w:hint="eastAsia"/>
                <w:kern w:val="0"/>
                <w:szCs w:val="21"/>
              </w:rPr>
              <w:t>成文的质量方针</w:t>
            </w:r>
          </w:p>
        </w:tc>
        <w:tc>
          <w:tcPr>
            <w:tcW w:w="1389" w:type="dxa"/>
            <w:vAlign w:val="center"/>
          </w:tcPr>
          <w:p w14:paraId="1F107AAC" w14:textId="77777777" w:rsidR="005F6576" w:rsidRDefault="00000000">
            <w:pPr>
              <w:rPr>
                <w:rFonts w:hAnsi="宋体" w:cs="宋体"/>
                <w:kern w:val="0"/>
                <w:szCs w:val="21"/>
              </w:rPr>
            </w:pPr>
            <w:r>
              <w:rPr>
                <w:rFonts w:hAnsi="宋体" w:cs="宋体" w:hint="eastAsia"/>
                <w:kern w:val="0"/>
                <w:szCs w:val="21"/>
              </w:rPr>
              <w:t>□符合</w:t>
            </w:r>
          </w:p>
          <w:p w14:paraId="563EDBC5" w14:textId="77777777" w:rsidR="005F6576" w:rsidRDefault="00000000">
            <w:pPr>
              <w:rPr>
                <w:rFonts w:hAnsi="宋体" w:cs="宋体"/>
                <w:kern w:val="0"/>
                <w:szCs w:val="21"/>
              </w:rPr>
            </w:pPr>
            <w:r>
              <w:rPr>
                <w:rFonts w:hAnsi="宋体" w:cs="宋体" w:hint="eastAsia"/>
                <w:kern w:val="0"/>
                <w:szCs w:val="21"/>
              </w:rPr>
              <w:t>□基本符合</w:t>
            </w:r>
          </w:p>
          <w:p w14:paraId="4481F2C0" w14:textId="77777777" w:rsidR="005F6576" w:rsidRDefault="00000000">
            <w:pPr>
              <w:rPr>
                <w:rFonts w:hAnsi="宋体" w:cs="宋体"/>
                <w:kern w:val="0"/>
                <w:szCs w:val="21"/>
              </w:rPr>
            </w:pPr>
            <w:r>
              <w:rPr>
                <w:rFonts w:hAnsi="宋体" w:cs="宋体" w:hint="eastAsia"/>
                <w:kern w:val="0"/>
                <w:szCs w:val="21"/>
              </w:rPr>
              <w:t>□不符合</w:t>
            </w:r>
          </w:p>
        </w:tc>
      </w:tr>
      <w:tr w:rsidR="005F6576" w14:paraId="08C95608" w14:textId="77777777">
        <w:trPr>
          <w:trHeight w:val="1260"/>
          <w:jc w:val="center"/>
        </w:trPr>
        <w:tc>
          <w:tcPr>
            <w:tcW w:w="1161" w:type="dxa"/>
            <w:vMerge/>
            <w:vAlign w:val="center"/>
          </w:tcPr>
          <w:p w14:paraId="70678230" w14:textId="77777777" w:rsidR="005F6576" w:rsidRDefault="005F6576">
            <w:pPr>
              <w:rPr>
                <w:rFonts w:hAnsi="宋体" w:cs="宋体"/>
                <w:kern w:val="0"/>
                <w:szCs w:val="21"/>
              </w:rPr>
            </w:pPr>
          </w:p>
        </w:tc>
        <w:tc>
          <w:tcPr>
            <w:tcW w:w="920" w:type="dxa"/>
            <w:vMerge/>
            <w:vAlign w:val="center"/>
          </w:tcPr>
          <w:p w14:paraId="4DFA4F64" w14:textId="77777777" w:rsidR="005F6576" w:rsidRDefault="005F6576">
            <w:pPr>
              <w:rPr>
                <w:rFonts w:hAnsi="宋体" w:cs="宋体"/>
                <w:kern w:val="0"/>
                <w:szCs w:val="21"/>
              </w:rPr>
            </w:pPr>
          </w:p>
        </w:tc>
        <w:tc>
          <w:tcPr>
            <w:tcW w:w="2754" w:type="dxa"/>
            <w:vMerge/>
            <w:vAlign w:val="center"/>
          </w:tcPr>
          <w:p w14:paraId="16C49529" w14:textId="77777777" w:rsidR="005F6576" w:rsidRDefault="005F6576">
            <w:pPr>
              <w:rPr>
                <w:rFonts w:hAnsi="宋体" w:cs="宋体"/>
                <w:kern w:val="0"/>
                <w:szCs w:val="21"/>
              </w:rPr>
            </w:pPr>
          </w:p>
        </w:tc>
        <w:tc>
          <w:tcPr>
            <w:tcW w:w="3931" w:type="dxa"/>
            <w:vAlign w:val="center"/>
          </w:tcPr>
          <w:p w14:paraId="0E9AF39B" w14:textId="77777777" w:rsidR="005F6576" w:rsidRDefault="00000000">
            <w:pPr>
              <w:rPr>
                <w:rFonts w:hAnsi="宋体" w:cs="宋体"/>
                <w:kern w:val="0"/>
                <w:szCs w:val="21"/>
              </w:rPr>
            </w:pPr>
            <w:r>
              <w:rPr>
                <w:rFonts w:hAnsi="宋体" w:cs="宋体" w:hint="eastAsia"/>
                <w:kern w:val="0"/>
                <w:szCs w:val="21"/>
              </w:rPr>
              <w:t>通过各种方式开展质量方针的宣贯活动（如编写方针的解读文件，以及</w:t>
            </w:r>
            <w:proofErr w:type="gramStart"/>
            <w:r>
              <w:rPr>
                <w:rFonts w:hAnsi="宋体" w:cs="宋体" w:hint="eastAsia"/>
                <w:kern w:val="0"/>
                <w:szCs w:val="21"/>
              </w:rPr>
              <w:t>将方针</w:t>
            </w:r>
            <w:proofErr w:type="gramEnd"/>
            <w:r>
              <w:rPr>
                <w:rFonts w:hAnsi="宋体" w:cs="宋体" w:hint="eastAsia"/>
                <w:kern w:val="0"/>
                <w:szCs w:val="21"/>
              </w:rPr>
              <w:t>与目标用于墙壁展示，依据方针开展对质量有关问题的决策等），并在必要时向相关方提供质量方针，以促进理解与认同</w:t>
            </w:r>
          </w:p>
        </w:tc>
        <w:tc>
          <w:tcPr>
            <w:tcW w:w="3555" w:type="dxa"/>
            <w:vAlign w:val="center"/>
          </w:tcPr>
          <w:p w14:paraId="69802D24" w14:textId="77777777" w:rsidR="005F6576" w:rsidRDefault="00000000">
            <w:pPr>
              <w:rPr>
                <w:rFonts w:hAnsi="宋体" w:cs="宋体"/>
                <w:kern w:val="0"/>
                <w:szCs w:val="21"/>
              </w:rPr>
            </w:pPr>
            <w:r>
              <w:rPr>
                <w:rFonts w:hAnsi="宋体" w:cs="宋体" w:hint="eastAsia"/>
                <w:kern w:val="0"/>
                <w:szCs w:val="21"/>
              </w:rPr>
              <w:t>质量方针沟通和宣贯的证据</w:t>
            </w:r>
          </w:p>
        </w:tc>
        <w:tc>
          <w:tcPr>
            <w:tcW w:w="1389" w:type="dxa"/>
            <w:vAlign w:val="center"/>
          </w:tcPr>
          <w:p w14:paraId="7550A1E1" w14:textId="77777777" w:rsidR="005F6576" w:rsidRDefault="00000000">
            <w:pPr>
              <w:rPr>
                <w:rFonts w:hAnsi="宋体" w:cs="宋体"/>
                <w:kern w:val="0"/>
                <w:szCs w:val="21"/>
              </w:rPr>
            </w:pPr>
            <w:r>
              <w:rPr>
                <w:rFonts w:hAnsi="宋体" w:cs="宋体" w:hint="eastAsia"/>
                <w:kern w:val="0"/>
                <w:szCs w:val="21"/>
              </w:rPr>
              <w:t>□符合</w:t>
            </w:r>
          </w:p>
          <w:p w14:paraId="315F32D8" w14:textId="77777777" w:rsidR="005F6576" w:rsidRDefault="00000000">
            <w:pPr>
              <w:rPr>
                <w:rFonts w:hAnsi="宋体" w:cs="宋体"/>
                <w:kern w:val="0"/>
                <w:szCs w:val="21"/>
              </w:rPr>
            </w:pPr>
            <w:r>
              <w:rPr>
                <w:rFonts w:hAnsi="宋体" w:cs="宋体" w:hint="eastAsia"/>
                <w:kern w:val="0"/>
                <w:szCs w:val="21"/>
              </w:rPr>
              <w:t>□基本符合</w:t>
            </w:r>
          </w:p>
          <w:p w14:paraId="2C2E56EC" w14:textId="77777777" w:rsidR="005F6576" w:rsidRDefault="00000000">
            <w:pPr>
              <w:rPr>
                <w:rFonts w:hAnsi="宋体" w:cs="宋体"/>
                <w:kern w:val="0"/>
                <w:szCs w:val="21"/>
              </w:rPr>
            </w:pPr>
            <w:r>
              <w:rPr>
                <w:rFonts w:hAnsi="宋体" w:cs="宋体" w:hint="eastAsia"/>
                <w:kern w:val="0"/>
                <w:szCs w:val="21"/>
              </w:rPr>
              <w:t>□不符合</w:t>
            </w:r>
          </w:p>
        </w:tc>
      </w:tr>
      <w:tr w:rsidR="005F6576" w14:paraId="1EB5AD8C" w14:textId="77777777">
        <w:trPr>
          <w:trHeight w:val="1260"/>
          <w:jc w:val="center"/>
        </w:trPr>
        <w:tc>
          <w:tcPr>
            <w:tcW w:w="1161" w:type="dxa"/>
            <w:vMerge/>
            <w:vAlign w:val="center"/>
          </w:tcPr>
          <w:p w14:paraId="2EF63086" w14:textId="77777777" w:rsidR="005F6576" w:rsidRDefault="005F6576">
            <w:pPr>
              <w:rPr>
                <w:rFonts w:hAnsi="宋体" w:cs="宋体"/>
                <w:kern w:val="0"/>
                <w:szCs w:val="21"/>
              </w:rPr>
            </w:pPr>
          </w:p>
        </w:tc>
        <w:tc>
          <w:tcPr>
            <w:tcW w:w="920" w:type="dxa"/>
            <w:vMerge/>
            <w:vAlign w:val="center"/>
          </w:tcPr>
          <w:p w14:paraId="35B04053" w14:textId="77777777" w:rsidR="005F6576" w:rsidRDefault="005F6576">
            <w:pPr>
              <w:rPr>
                <w:rFonts w:hAnsi="宋体" w:cs="宋体"/>
                <w:kern w:val="0"/>
                <w:szCs w:val="21"/>
              </w:rPr>
            </w:pPr>
          </w:p>
        </w:tc>
        <w:tc>
          <w:tcPr>
            <w:tcW w:w="2754" w:type="dxa"/>
            <w:vMerge/>
            <w:vAlign w:val="center"/>
          </w:tcPr>
          <w:p w14:paraId="45A07A1B" w14:textId="77777777" w:rsidR="005F6576" w:rsidRDefault="005F6576">
            <w:pPr>
              <w:rPr>
                <w:rFonts w:hAnsi="宋体" w:cs="宋体"/>
                <w:kern w:val="0"/>
                <w:szCs w:val="21"/>
              </w:rPr>
            </w:pPr>
          </w:p>
        </w:tc>
        <w:tc>
          <w:tcPr>
            <w:tcW w:w="3931" w:type="dxa"/>
            <w:vAlign w:val="center"/>
          </w:tcPr>
          <w:p w14:paraId="3879425D" w14:textId="77777777" w:rsidR="005F6576" w:rsidRDefault="00000000">
            <w:pPr>
              <w:rPr>
                <w:rFonts w:hAnsi="宋体" w:cs="宋体"/>
                <w:kern w:val="0"/>
                <w:szCs w:val="21"/>
              </w:rPr>
            </w:pPr>
            <w:r>
              <w:rPr>
                <w:rFonts w:hAnsi="宋体" w:cs="宋体" w:hint="eastAsia"/>
                <w:kern w:val="0"/>
                <w:szCs w:val="21"/>
              </w:rPr>
              <w:t>依据质量方针，在质量管理体系相关职能、层次和过程设定可测量的质量目标</w:t>
            </w:r>
          </w:p>
        </w:tc>
        <w:tc>
          <w:tcPr>
            <w:tcW w:w="3555" w:type="dxa"/>
            <w:vAlign w:val="center"/>
          </w:tcPr>
          <w:p w14:paraId="1EF3BA7C" w14:textId="77777777" w:rsidR="005F6576" w:rsidRDefault="00000000">
            <w:pPr>
              <w:rPr>
                <w:rFonts w:hAnsi="宋体" w:cs="宋体"/>
                <w:kern w:val="0"/>
                <w:szCs w:val="21"/>
              </w:rPr>
            </w:pPr>
            <w:r>
              <w:rPr>
                <w:rFonts w:hAnsi="宋体" w:cs="宋体" w:hint="eastAsia"/>
                <w:kern w:val="0"/>
                <w:szCs w:val="21"/>
              </w:rPr>
              <w:t>至少三年的质量目标，包括对生产过程、最终产品质量及顾客满意方面的要求；</w:t>
            </w:r>
          </w:p>
          <w:p w14:paraId="0745F294" w14:textId="77777777" w:rsidR="005F6576" w:rsidRDefault="00000000">
            <w:pPr>
              <w:rPr>
                <w:rFonts w:hAnsi="宋体" w:cs="宋体"/>
                <w:kern w:val="0"/>
                <w:szCs w:val="21"/>
              </w:rPr>
            </w:pPr>
            <w:r>
              <w:rPr>
                <w:rFonts w:hAnsi="宋体" w:cs="宋体" w:hint="eastAsia"/>
                <w:kern w:val="0"/>
                <w:szCs w:val="21"/>
              </w:rPr>
              <w:t>质量目标在关键过程中的分解及过程目标与企业级目标的关系说明</w:t>
            </w:r>
          </w:p>
        </w:tc>
        <w:tc>
          <w:tcPr>
            <w:tcW w:w="1389" w:type="dxa"/>
            <w:vAlign w:val="center"/>
          </w:tcPr>
          <w:p w14:paraId="2177CED7" w14:textId="77777777" w:rsidR="005F6576" w:rsidRDefault="00000000">
            <w:pPr>
              <w:rPr>
                <w:rFonts w:hAnsi="宋体" w:cs="宋体"/>
                <w:kern w:val="0"/>
                <w:szCs w:val="21"/>
              </w:rPr>
            </w:pPr>
            <w:r>
              <w:rPr>
                <w:rFonts w:hAnsi="宋体" w:cs="宋体" w:hint="eastAsia"/>
                <w:kern w:val="0"/>
                <w:szCs w:val="21"/>
              </w:rPr>
              <w:t>□符合</w:t>
            </w:r>
          </w:p>
          <w:p w14:paraId="0C46D4FE" w14:textId="77777777" w:rsidR="005F6576" w:rsidRDefault="00000000">
            <w:pPr>
              <w:rPr>
                <w:rFonts w:hAnsi="宋体" w:cs="宋体"/>
                <w:kern w:val="0"/>
                <w:szCs w:val="21"/>
              </w:rPr>
            </w:pPr>
            <w:r>
              <w:rPr>
                <w:rFonts w:hAnsi="宋体" w:cs="宋体" w:hint="eastAsia"/>
                <w:kern w:val="0"/>
                <w:szCs w:val="21"/>
              </w:rPr>
              <w:t>□基本符合</w:t>
            </w:r>
          </w:p>
          <w:p w14:paraId="1465C14F" w14:textId="77777777" w:rsidR="005F6576" w:rsidRDefault="00000000">
            <w:pPr>
              <w:rPr>
                <w:rFonts w:hAnsi="宋体" w:cs="宋体"/>
                <w:kern w:val="0"/>
                <w:szCs w:val="21"/>
              </w:rPr>
            </w:pPr>
            <w:r>
              <w:rPr>
                <w:rFonts w:hAnsi="宋体" w:cs="宋体" w:hint="eastAsia"/>
                <w:kern w:val="0"/>
                <w:szCs w:val="21"/>
              </w:rPr>
              <w:t>□不符合</w:t>
            </w:r>
          </w:p>
        </w:tc>
      </w:tr>
      <w:tr w:rsidR="005F6576" w14:paraId="05BD9210" w14:textId="77777777">
        <w:trPr>
          <w:trHeight w:val="1260"/>
          <w:jc w:val="center"/>
        </w:trPr>
        <w:tc>
          <w:tcPr>
            <w:tcW w:w="1161" w:type="dxa"/>
            <w:vMerge/>
            <w:vAlign w:val="center"/>
          </w:tcPr>
          <w:p w14:paraId="3ACF9007" w14:textId="77777777" w:rsidR="005F6576" w:rsidRDefault="005F6576">
            <w:pPr>
              <w:rPr>
                <w:rFonts w:hAnsi="宋体" w:cs="宋体"/>
                <w:kern w:val="0"/>
                <w:szCs w:val="21"/>
              </w:rPr>
            </w:pPr>
          </w:p>
        </w:tc>
        <w:tc>
          <w:tcPr>
            <w:tcW w:w="920" w:type="dxa"/>
            <w:vMerge/>
            <w:vAlign w:val="center"/>
          </w:tcPr>
          <w:p w14:paraId="47D530E9" w14:textId="77777777" w:rsidR="005F6576" w:rsidRDefault="005F6576">
            <w:pPr>
              <w:rPr>
                <w:rFonts w:hAnsi="宋体" w:cs="宋体"/>
                <w:kern w:val="0"/>
                <w:szCs w:val="21"/>
              </w:rPr>
            </w:pPr>
          </w:p>
        </w:tc>
        <w:tc>
          <w:tcPr>
            <w:tcW w:w="2754" w:type="dxa"/>
            <w:vMerge/>
            <w:vAlign w:val="center"/>
          </w:tcPr>
          <w:p w14:paraId="58C248B7" w14:textId="77777777" w:rsidR="005F6576" w:rsidRDefault="005F6576">
            <w:pPr>
              <w:rPr>
                <w:rFonts w:hAnsi="宋体" w:cs="宋体"/>
                <w:kern w:val="0"/>
                <w:szCs w:val="21"/>
              </w:rPr>
            </w:pPr>
          </w:p>
        </w:tc>
        <w:tc>
          <w:tcPr>
            <w:tcW w:w="3931" w:type="dxa"/>
            <w:vAlign w:val="center"/>
          </w:tcPr>
          <w:p w14:paraId="306C67CD" w14:textId="77777777" w:rsidR="005F6576" w:rsidRDefault="00000000">
            <w:pPr>
              <w:rPr>
                <w:rFonts w:hAnsi="宋体" w:cs="宋体"/>
                <w:kern w:val="0"/>
                <w:szCs w:val="21"/>
              </w:rPr>
            </w:pPr>
            <w:r>
              <w:rPr>
                <w:rFonts w:hAnsi="宋体" w:cs="宋体" w:hint="eastAsia"/>
                <w:kern w:val="0"/>
                <w:szCs w:val="21"/>
              </w:rPr>
              <w:t>对质量目标进行持续监测和分析，以寻求改进机会（包括对目标的更新）</w:t>
            </w:r>
          </w:p>
        </w:tc>
        <w:tc>
          <w:tcPr>
            <w:tcW w:w="3555" w:type="dxa"/>
            <w:vAlign w:val="center"/>
          </w:tcPr>
          <w:p w14:paraId="49D6FCB6" w14:textId="77777777" w:rsidR="005F6576" w:rsidRDefault="00000000">
            <w:pPr>
              <w:rPr>
                <w:rFonts w:hAnsi="宋体" w:cs="宋体"/>
                <w:kern w:val="0"/>
                <w:szCs w:val="21"/>
              </w:rPr>
            </w:pPr>
            <w:r>
              <w:rPr>
                <w:rFonts w:hAnsi="宋体" w:cs="宋体" w:hint="eastAsia"/>
                <w:kern w:val="0"/>
                <w:szCs w:val="21"/>
              </w:rPr>
              <w:t>目标统计结果，依据目标达成情况开展分析及制定的改进措施</w:t>
            </w:r>
          </w:p>
        </w:tc>
        <w:tc>
          <w:tcPr>
            <w:tcW w:w="1389" w:type="dxa"/>
            <w:vAlign w:val="center"/>
          </w:tcPr>
          <w:p w14:paraId="57A9B8C5" w14:textId="77777777" w:rsidR="005F6576" w:rsidRDefault="00000000">
            <w:pPr>
              <w:rPr>
                <w:rFonts w:hAnsi="宋体" w:cs="宋体"/>
                <w:kern w:val="0"/>
                <w:szCs w:val="21"/>
              </w:rPr>
            </w:pPr>
            <w:r>
              <w:rPr>
                <w:rFonts w:hAnsi="宋体" w:cs="宋体" w:hint="eastAsia"/>
                <w:kern w:val="0"/>
                <w:szCs w:val="21"/>
              </w:rPr>
              <w:t>□符合</w:t>
            </w:r>
          </w:p>
          <w:p w14:paraId="25223190" w14:textId="77777777" w:rsidR="005F6576" w:rsidRDefault="00000000">
            <w:pPr>
              <w:rPr>
                <w:rFonts w:hAnsi="宋体" w:cs="宋体"/>
                <w:kern w:val="0"/>
                <w:szCs w:val="21"/>
              </w:rPr>
            </w:pPr>
            <w:r>
              <w:rPr>
                <w:rFonts w:hAnsi="宋体" w:cs="宋体" w:hint="eastAsia"/>
                <w:kern w:val="0"/>
                <w:szCs w:val="21"/>
              </w:rPr>
              <w:t>□基本符合</w:t>
            </w:r>
          </w:p>
          <w:p w14:paraId="2BD42C8B" w14:textId="77777777" w:rsidR="005F6576" w:rsidRDefault="00000000" w:rsidP="00FF64B3">
            <w:pPr>
              <w:rPr>
                <w:rFonts w:hAnsi="宋体" w:cs="宋体"/>
                <w:kern w:val="0"/>
                <w:szCs w:val="21"/>
              </w:rPr>
            </w:pPr>
            <w:r>
              <w:rPr>
                <w:rFonts w:hAnsi="宋体" w:cs="宋体" w:hint="eastAsia"/>
                <w:kern w:val="0"/>
                <w:szCs w:val="21"/>
              </w:rPr>
              <w:t>□不符合</w:t>
            </w:r>
          </w:p>
        </w:tc>
      </w:tr>
      <w:tr w:rsidR="005F6576" w14:paraId="3EE4605B" w14:textId="77777777">
        <w:trPr>
          <w:trHeight w:val="1260"/>
          <w:jc w:val="center"/>
        </w:trPr>
        <w:tc>
          <w:tcPr>
            <w:tcW w:w="1161" w:type="dxa"/>
            <w:vMerge/>
            <w:vAlign w:val="center"/>
          </w:tcPr>
          <w:p w14:paraId="549920D1" w14:textId="77777777" w:rsidR="005F6576" w:rsidRDefault="005F6576">
            <w:pPr>
              <w:rPr>
                <w:rFonts w:hAnsi="宋体" w:cs="宋体"/>
                <w:kern w:val="0"/>
                <w:szCs w:val="21"/>
              </w:rPr>
            </w:pPr>
          </w:p>
        </w:tc>
        <w:tc>
          <w:tcPr>
            <w:tcW w:w="920" w:type="dxa"/>
            <w:vMerge/>
            <w:vAlign w:val="center"/>
          </w:tcPr>
          <w:p w14:paraId="118CC3D3" w14:textId="77777777" w:rsidR="005F6576" w:rsidRDefault="005F6576">
            <w:pPr>
              <w:rPr>
                <w:rFonts w:hAnsi="宋体" w:cs="宋体"/>
                <w:kern w:val="0"/>
                <w:szCs w:val="21"/>
              </w:rPr>
            </w:pPr>
          </w:p>
        </w:tc>
        <w:tc>
          <w:tcPr>
            <w:tcW w:w="2754" w:type="dxa"/>
            <w:vMerge/>
            <w:vAlign w:val="center"/>
          </w:tcPr>
          <w:p w14:paraId="60413D95" w14:textId="77777777" w:rsidR="005F6576" w:rsidRDefault="005F6576">
            <w:pPr>
              <w:rPr>
                <w:rFonts w:hAnsi="宋体" w:cs="宋体"/>
                <w:kern w:val="0"/>
                <w:szCs w:val="21"/>
              </w:rPr>
            </w:pPr>
          </w:p>
        </w:tc>
        <w:tc>
          <w:tcPr>
            <w:tcW w:w="3931" w:type="dxa"/>
            <w:vAlign w:val="center"/>
          </w:tcPr>
          <w:p w14:paraId="41E4655B" w14:textId="77777777" w:rsidR="005F6576" w:rsidRDefault="00000000">
            <w:pPr>
              <w:rPr>
                <w:rFonts w:hAnsi="宋体" w:cs="宋体"/>
                <w:kern w:val="0"/>
                <w:szCs w:val="21"/>
              </w:rPr>
            </w:pPr>
            <w:r>
              <w:rPr>
                <w:rFonts w:hAnsi="宋体" w:cs="宋体" w:hint="eastAsia"/>
                <w:kern w:val="0"/>
                <w:szCs w:val="21"/>
              </w:rPr>
              <w:t>在质量管理体系的全过程中，确定质量保证职责及权限（如产品放行职责、是否授权员工停止生产来解决其发现的质量问题等），并提供履职所需的资源（如为确保高精度尺寸测量提供三坐标测量系统及受控的测量环境、具有能力的测量人员、设备的溯源及定期验证、用于记录测量结果的表格及工具等）</w:t>
            </w:r>
          </w:p>
        </w:tc>
        <w:tc>
          <w:tcPr>
            <w:tcW w:w="3555" w:type="dxa"/>
            <w:vAlign w:val="center"/>
          </w:tcPr>
          <w:p w14:paraId="721120EF" w14:textId="77777777" w:rsidR="005F6576" w:rsidRDefault="00000000">
            <w:pPr>
              <w:rPr>
                <w:rFonts w:hAnsi="宋体" w:cs="宋体"/>
                <w:kern w:val="0"/>
                <w:szCs w:val="21"/>
              </w:rPr>
            </w:pPr>
            <w:r>
              <w:rPr>
                <w:rFonts w:hAnsi="宋体" w:cs="宋体" w:hint="eastAsia"/>
                <w:kern w:val="0"/>
                <w:szCs w:val="21"/>
              </w:rPr>
              <w:t>设计过程、生产过程、检验过程与服务过程质量相关岗位说明书（包含其质量职责的说明）；</w:t>
            </w:r>
          </w:p>
          <w:p w14:paraId="1629589A" w14:textId="77777777" w:rsidR="005F6576" w:rsidRDefault="00000000">
            <w:pPr>
              <w:rPr>
                <w:rFonts w:hAnsi="宋体" w:cs="宋体"/>
                <w:kern w:val="0"/>
                <w:szCs w:val="21"/>
              </w:rPr>
            </w:pPr>
            <w:r>
              <w:rPr>
                <w:rFonts w:hAnsi="宋体" w:cs="宋体" w:hint="eastAsia"/>
                <w:kern w:val="0"/>
                <w:szCs w:val="21"/>
              </w:rPr>
              <w:t>生产过程异常的处置规定（如作业指导书、控制计划或QC工程图中，对生产异常的定义及谁有权对异常进行判定或如何处置）；</w:t>
            </w:r>
          </w:p>
          <w:p w14:paraId="4B38D573" w14:textId="77777777" w:rsidR="005F6576" w:rsidRDefault="00000000">
            <w:pPr>
              <w:rPr>
                <w:rFonts w:hAnsi="宋体" w:cs="宋体"/>
                <w:kern w:val="0"/>
                <w:szCs w:val="21"/>
              </w:rPr>
            </w:pPr>
            <w:r>
              <w:rPr>
                <w:rFonts w:hAnsi="宋体" w:cs="宋体" w:hint="eastAsia"/>
                <w:kern w:val="0"/>
                <w:szCs w:val="21"/>
              </w:rPr>
              <w:t>企业用于确保关键特性（如顾客、法规或企业自己指定的必检特性、安全特性、装配特性等）的生产及检验设备设施清单</w:t>
            </w:r>
          </w:p>
        </w:tc>
        <w:tc>
          <w:tcPr>
            <w:tcW w:w="1389" w:type="dxa"/>
            <w:vAlign w:val="center"/>
          </w:tcPr>
          <w:p w14:paraId="5E617DE2" w14:textId="77777777" w:rsidR="005F6576" w:rsidRDefault="00000000">
            <w:pPr>
              <w:rPr>
                <w:rFonts w:hAnsi="宋体" w:cs="宋体"/>
                <w:kern w:val="0"/>
                <w:szCs w:val="21"/>
              </w:rPr>
            </w:pPr>
            <w:r>
              <w:rPr>
                <w:rFonts w:hAnsi="宋体" w:cs="宋体" w:hint="eastAsia"/>
                <w:kern w:val="0"/>
                <w:szCs w:val="21"/>
              </w:rPr>
              <w:t>□符合</w:t>
            </w:r>
          </w:p>
          <w:p w14:paraId="5D273086" w14:textId="77777777" w:rsidR="005F6576" w:rsidRDefault="00000000">
            <w:pPr>
              <w:rPr>
                <w:rFonts w:hAnsi="宋体" w:cs="宋体"/>
                <w:kern w:val="0"/>
                <w:szCs w:val="21"/>
              </w:rPr>
            </w:pPr>
            <w:r>
              <w:rPr>
                <w:rFonts w:hAnsi="宋体" w:cs="宋体" w:hint="eastAsia"/>
                <w:kern w:val="0"/>
                <w:szCs w:val="21"/>
              </w:rPr>
              <w:t>□基本符合</w:t>
            </w:r>
          </w:p>
          <w:p w14:paraId="437D7453" w14:textId="77777777" w:rsidR="005F6576" w:rsidRDefault="00000000" w:rsidP="00FF64B3">
            <w:pPr>
              <w:rPr>
                <w:rFonts w:hAnsi="宋体" w:cs="宋体"/>
                <w:kern w:val="0"/>
                <w:szCs w:val="21"/>
              </w:rPr>
            </w:pPr>
            <w:r>
              <w:rPr>
                <w:rFonts w:hAnsi="宋体" w:cs="宋体" w:hint="eastAsia"/>
                <w:kern w:val="0"/>
                <w:szCs w:val="21"/>
              </w:rPr>
              <w:t>□不符合</w:t>
            </w:r>
          </w:p>
        </w:tc>
      </w:tr>
      <w:tr w:rsidR="005F6576" w14:paraId="5DEA00FC" w14:textId="77777777">
        <w:trPr>
          <w:trHeight w:val="1260"/>
          <w:jc w:val="center"/>
        </w:trPr>
        <w:tc>
          <w:tcPr>
            <w:tcW w:w="1161" w:type="dxa"/>
            <w:vMerge/>
            <w:vAlign w:val="center"/>
          </w:tcPr>
          <w:p w14:paraId="5A51527B" w14:textId="77777777" w:rsidR="005F6576" w:rsidRDefault="005F6576">
            <w:pPr>
              <w:rPr>
                <w:rFonts w:hAnsi="宋体" w:cs="宋体"/>
                <w:kern w:val="0"/>
                <w:szCs w:val="21"/>
              </w:rPr>
            </w:pPr>
          </w:p>
        </w:tc>
        <w:tc>
          <w:tcPr>
            <w:tcW w:w="920" w:type="dxa"/>
            <w:vMerge/>
            <w:vAlign w:val="center"/>
          </w:tcPr>
          <w:p w14:paraId="7CD62733" w14:textId="77777777" w:rsidR="005F6576" w:rsidRDefault="005F6576">
            <w:pPr>
              <w:rPr>
                <w:rFonts w:hAnsi="宋体" w:cs="宋体"/>
                <w:kern w:val="0"/>
                <w:szCs w:val="21"/>
              </w:rPr>
            </w:pPr>
          </w:p>
        </w:tc>
        <w:tc>
          <w:tcPr>
            <w:tcW w:w="2754" w:type="dxa"/>
            <w:vMerge/>
            <w:vAlign w:val="center"/>
          </w:tcPr>
          <w:p w14:paraId="3EAACCA8" w14:textId="77777777" w:rsidR="005F6576" w:rsidRDefault="005F6576">
            <w:pPr>
              <w:rPr>
                <w:rFonts w:hAnsi="宋体" w:cs="宋体"/>
                <w:kern w:val="0"/>
                <w:szCs w:val="21"/>
              </w:rPr>
            </w:pPr>
          </w:p>
        </w:tc>
        <w:tc>
          <w:tcPr>
            <w:tcW w:w="3931" w:type="dxa"/>
            <w:vAlign w:val="center"/>
          </w:tcPr>
          <w:p w14:paraId="397A300F" w14:textId="77777777" w:rsidR="005F6576" w:rsidRDefault="00000000">
            <w:pPr>
              <w:rPr>
                <w:rFonts w:hAnsi="宋体" w:cs="宋体"/>
                <w:kern w:val="0"/>
                <w:szCs w:val="21"/>
              </w:rPr>
            </w:pPr>
            <w:r>
              <w:rPr>
                <w:rFonts w:hAnsi="宋体" w:cs="宋体" w:hint="eastAsia"/>
                <w:kern w:val="0"/>
                <w:szCs w:val="21"/>
              </w:rPr>
              <w:t>最高管理者明确职责与权限，并分配资源以支持其他各级管理者在实现其职责、完成目标方面发挥作用</w:t>
            </w:r>
          </w:p>
        </w:tc>
        <w:tc>
          <w:tcPr>
            <w:tcW w:w="3555" w:type="dxa"/>
            <w:vAlign w:val="center"/>
          </w:tcPr>
          <w:p w14:paraId="1F927FED" w14:textId="77777777" w:rsidR="005F6576" w:rsidRDefault="00000000">
            <w:pPr>
              <w:rPr>
                <w:rFonts w:hAnsi="宋体" w:cs="宋体"/>
                <w:kern w:val="0"/>
                <w:szCs w:val="21"/>
              </w:rPr>
            </w:pPr>
            <w:r>
              <w:rPr>
                <w:rFonts w:hAnsi="宋体" w:cs="宋体" w:hint="eastAsia"/>
                <w:kern w:val="0"/>
                <w:szCs w:val="21"/>
              </w:rPr>
              <w:t>其他各层级领导职责的授权，如岗位说明书</w:t>
            </w:r>
          </w:p>
        </w:tc>
        <w:tc>
          <w:tcPr>
            <w:tcW w:w="1389" w:type="dxa"/>
            <w:vAlign w:val="center"/>
          </w:tcPr>
          <w:p w14:paraId="52425DB8" w14:textId="77777777" w:rsidR="005F6576" w:rsidRDefault="00000000">
            <w:pPr>
              <w:rPr>
                <w:rFonts w:hAnsi="宋体" w:cs="宋体"/>
                <w:kern w:val="0"/>
                <w:szCs w:val="21"/>
              </w:rPr>
            </w:pPr>
            <w:r>
              <w:rPr>
                <w:rFonts w:hAnsi="宋体" w:cs="宋体" w:hint="eastAsia"/>
                <w:kern w:val="0"/>
                <w:szCs w:val="21"/>
              </w:rPr>
              <w:t>□符合</w:t>
            </w:r>
          </w:p>
          <w:p w14:paraId="571245A4" w14:textId="77777777" w:rsidR="005F6576" w:rsidRDefault="00000000">
            <w:pPr>
              <w:rPr>
                <w:rFonts w:hAnsi="宋体" w:cs="宋体"/>
                <w:kern w:val="0"/>
                <w:szCs w:val="21"/>
              </w:rPr>
            </w:pPr>
            <w:r>
              <w:rPr>
                <w:rFonts w:hAnsi="宋体" w:cs="宋体" w:hint="eastAsia"/>
                <w:kern w:val="0"/>
                <w:szCs w:val="21"/>
              </w:rPr>
              <w:t>□基本符合</w:t>
            </w:r>
          </w:p>
          <w:p w14:paraId="730690B2" w14:textId="77777777" w:rsidR="005F6576" w:rsidRDefault="00000000">
            <w:pPr>
              <w:rPr>
                <w:rFonts w:hAnsi="宋体" w:cs="宋体"/>
                <w:kern w:val="0"/>
                <w:szCs w:val="21"/>
              </w:rPr>
            </w:pPr>
            <w:r>
              <w:rPr>
                <w:rFonts w:hAnsi="宋体" w:cs="宋体" w:hint="eastAsia"/>
                <w:kern w:val="0"/>
                <w:szCs w:val="21"/>
              </w:rPr>
              <w:t>□不符合</w:t>
            </w:r>
          </w:p>
        </w:tc>
      </w:tr>
      <w:tr w:rsidR="005F6576" w14:paraId="6EF40A4D" w14:textId="77777777">
        <w:trPr>
          <w:trHeight w:val="1260"/>
          <w:jc w:val="center"/>
        </w:trPr>
        <w:tc>
          <w:tcPr>
            <w:tcW w:w="1161" w:type="dxa"/>
            <w:vMerge/>
            <w:vAlign w:val="center"/>
          </w:tcPr>
          <w:p w14:paraId="7534BB5B" w14:textId="77777777" w:rsidR="005F6576" w:rsidRDefault="005F6576">
            <w:pPr>
              <w:rPr>
                <w:rFonts w:hAnsi="宋体" w:cs="宋体"/>
                <w:kern w:val="0"/>
                <w:szCs w:val="21"/>
              </w:rPr>
            </w:pPr>
          </w:p>
        </w:tc>
        <w:tc>
          <w:tcPr>
            <w:tcW w:w="920" w:type="dxa"/>
            <w:vMerge/>
            <w:vAlign w:val="center"/>
          </w:tcPr>
          <w:p w14:paraId="03047CE9" w14:textId="77777777" w:rsidR="005F6576" w:rsidRDefault="005F6576">
            <w:pPr>
              <w:rPr>
                <w:rFonts w:hAnsi="宋体" w:cs="宋体"/>
                <w:kern w:val="0"/>
                <w:szCs w:val="21"/>
              </w:rPr>
            </w:pPr>
          </w:p>
        </w:tc>
        <w:tc>
          <w:tcPr>
            <w:tcW w:w="2754" w:type="dxa"/>
            <w:vMerge/>
            <w:vAlign w:val="center"/>
          </w:tcPr>
          <w:p w14:paraId="5E38AB05" w14:textId="77777777" w:rsidR="005F6576" w:rsidRDefault="005F6576">
            <w:pPr>
              <w:rPr>
                <w:rFonts w:hAnsi="宋体" w:cs="宋体"/>
                <w:kern w:val="0"/>
                <w:szCs w:val="21"/>
              </w:rPr>
            </w:pPr>
          </w:p>
        </w:tc>
        <w:tc>
          <w:tcPr>
            <w:tcW w:w="3931" w:type="dxa"/>
            <w:vAlign w:val="center"/>
          </w:tcPr>
          <w:p w14:paraId="3F05B762" w14:textId="77777777" w:rsidR="005F6576" w:rsidRDefault="00000000">
            <w:pPr>
              <w:rPr>
                <w:rFonts w:hAnsi="宋体" w:cs="宋体"/>
                <w:kern w:val="0"/>
                <w:szCs w:val="21"/>
              </w:rPr>
            </w:pPr>
            <w:r>
              <w:rPr>
                <w:rFonts w:hAnsi="宋体" w:cs="宋体" w:hint="eastAsia"/>
                <w:kern w:val="0"/>
                <w:szCs w:val="21"/>
              </w:rPr>
              <w:t>最高管理者按策划的时间间隔组织开展管理评审活动，确保体系的适宜性、充分性和有效性，并识别改进机会</w:t>
            </w:r>
          </w:p>
        </w:tc>
        <w:tc>
          <w:tcPr>
            <w:tcW w:w="3555" w:type="dxa"/>
            <w:vAlign w:val="center"/>
          </w:tcPr>
          <w:p w14:paraId="59590FE7" w14:textId="77777777" w:rsidR="005F6576" w:rsidRDefault="00000000">
            <w:pPr>
              <w:rPr>
                <w:rFonts w:hAnsi="宋体" w:cs="宋体"/>
                <w:kern w:val="0"/>
                <w:szCs w:val="21"/>
              </w:rPr>
            </w:pPr>
            <w:r>
              <w:rPr>
                <w:rFonts w:hAnsi="宋体" w:cs="宋体" w:hint="eastAsia"/>
                <w:kern w:val="0"/>
                <w:szCs w:val="21"/>
              </w:rPr>
              <w:t>管理评审记录和管理评审报告；</w:t>
            </w:r>
          </w:p>
          <w:p w14:paraId="48C400F0" w14:textId="77777777" w:rsidR="005F6576" w:rsidRDefault="00000000">
            <w:pPr>
              <w:rPr>
                <w:rFonts w:hAnsi="宋体" w:cs="宋体"/>
                <w:kern w:val="0"/>
                <w:szCs w:val="21"/>
              </w:rPr>
            </w:pPr>
            <w:r>
              <w:rPr>
                <w:rFonts w:hAnsi="宋体" w:cs="宋体" w:hint="eastAsia"/>
                <w:kern w:val="0"/>
                <w:szCs w:val="21"/>
              </w:rPr>
              <w:t>改进活动计划与执行的证据</w:t>
            </w:r>
          </w:p>
        </w:tc>
        <w:tc>
          <w:tcPr>
            <w:tcW w:w="1389" w:type="dxa"/>
            <w:vAlign w:val="center"/>
          </w:tcPr>
          <w:p w14:paraId="2264BFDF" w14:textId="77777777" w:rsidR="005F6576" w:rsidRDefault="00000000">
            <w:pPr>
              <w:rPr>
                <w:rFonts w:hAnsi="宋体" w:cs="宋体"/>
                <w:kern w:val="0"/>
                <w:szCs w:val="21"/>
              </w:rPr>
            </w:pPr>
            <w:r>
              <w:rPr>
                <w:rFonts w:hAnsi="宋体" w:cs="宋体" w:hint="eastAsia"/>
                <w:kern w:val="0"/>
                <w:szCs w:val="21"/>
              </w:rPr>
              <w:t>□符合</w:t>
            </w:r>
          </w:p>
          <w:p w14:paraId="0E2188D5" w14:textId="77777777" w:rsidR="005F6576" w:rsidRDefault="00000000">
            <w:pPr>
              <w:rPr>
                <w:rFonts w:hAnsi="宋体" w:cs="宋体"/>
                <w:kern w:val="0"/>
                <w:szCs w:val="21"/>
              </w:rPr>
            </w:pPr>
            <w:r>
              <w:rPr>
                <w:rFonts w:hAnsi="宋体" w:cs="宋体" w:hint="eastAsia"/>
                <w:kern w:val="0"/>
                <w:szCs w:val="21"/>
              </w:rPr>
              <w:t>□基本符合</w:t>
            </w:r>
          </w:p>
          <w:p w14:paraId="378B1D69" w14:textId="77777777" w:rsidR="005F6576" w:rsidRDefault="00000000">
            <w:pPr>
              <w:rPr>
                <w:rFonts w:hAnsi="宋体" w:cs="宋体"/>
                <w:kern w:val="0"/>
                <w:szCs w:val="21"/>
              </w:rPr>
            </w:pPr>
            <w:r>
              <w:rPr>
                <w:rFonts w:hAnsi="宋体" w:cs="宋体" w:hint="eastAsia"/>
                <w:kern w:val="0"/>
                <w:szCs w:val="21"/>
              </w:rPr>
              <w:t>□不符合</w:t>
            </w:r>
          </w:p>
        </w:tc>
      </w:tr>
      <w:tr w:rsidR="005F6576" w14:paraId="68B1FC5A" w14:textId="77777777">
        <w:trPr>
          <w:trHeight w:val="1129"/>
          <w:jc w:val="center"/>
        </w:trPr>
        <w:tc>
          <w:tcPr>
            <w:tcW w:w="1161" w:type="dxa"/>
            <w:vMerge w:val="restart"/>
            <w:vAlign w:val="center"/>
          </w:tcPr>
          <w:p w14:paraId="233C1EEA" w14:textId="77777777" w:rsidR="005F6576" w:rsidRDefault="00000000">
            <w:pPr>
              <w:rPr>
                <w:rFonts w:hAnsi="宋体" w:cs="宋体"/>
                <w:kern w:val="0"/>
                <w:szCs w:val="21"/>
              </w:rPr>
            </w:pPr>
            <w:r>
              <w:rPr>
                <w:rFonts w:hAnsi="宋体" w:cs="宋体" w:hint="eastAsia"/>
                <w:szCs w:val="21"/>
              </w:rPr>
              <w:t>B.6.2.2</w:t>
            </w:r>
            <w:r>
              <w:rPr>
                <w:rFonts w:hAnsi="宋体" w:cs="宋体" w:hint="eastAsia"/>
                <w:kern w:val="0"/>
                <w:szCs w:val="21"/>
              </w:rPr>
              <w:t>.3</w:t>
            </w:r>
          </w:p>
        </w:tc>
        <w:tc>
          <w:tcPr>
            <w:tcW w:w="920" w:type="dxa"/>
            <w:vMerge w:val="restart"/>
            <w:vAlign w:val="center"/>
          </w:tcPr>
          <w:p w14:paraId="547AC30F" w14:textId="77777777" w:rsidR="005F6576" w:rsidRDefault="00000000">
            <w:pPr>
              <w:rPr>
                <w:rFonts w:hAnsi="宋体" w:cs="宋体"/>
                <w:kern w:val="0"/>
                <w:szCs w:val="21"/>
              </w:rPr>
            </w:pPr>
            <w:r>
              <w:rPr>
                <w:rFonts w:hAnsi="宋体" w:cs="宋体" w:hint="eastAsia"/>
                <w:kern w:val="0"/>
                <w:szCs w:val="21"/>
              </w:rPr>
              <w:t>保证级</w:t>
            </w:r>
          </w:p>
        </w:tc>
        <w:tc>
          <w:tcPr>
            <w:tcW w:w="2754" w:type="dxa"/>
            <w:vMerge w:val="restart"/>
            <w:vAlign w:val="center"/>
          </w:tcPr>
          <w:p w14:paraId="0499FE4E" w14:textId="77777777" w:rsidR="005F6576" w:rsidRDefault="00000000">
            <w:pPr>
              <w:rPr>
                <w:rFonts w:hAnsi="宋体" w:cs="宋体"/>
                <w:kern w:val="0"/>
                <w:szCs w:val="21"/>
              </w:rPr>
            </w:pPr>
            <w:r>
              <w:rPr>
                <w:rFonts w:hAnsi="宋体" w:cs="宋体" w:hint="eastAsia"/>
                <w:kern w:val="0"/>
                <w:szCs w:val="21"/>
              </w:rPr>
              <w:t>最高管理者推动质量技术、工具及方法在企业内的研究与应用，并提供必要的资源，</w:t>
            </w:r>
            <w:r>
              <w:rPr>
                <w:rFonts w:hAnsi="宋体" w:cs="宋体" w:hint="eastAsia"/>
                <w:kern w:val="0"/>
                <w:szCs w:val="21"/>
              </w:rPr>
              <w:lastRenderedPageBreak/>
              <w:t>确保提升质量管理的有效性，降低成本、提高效率</w:t>
            </w:r>
          </w:p>
        </w:tc>
        <w:tc>
          <w:tcPr>
            <w:tcW w:w="3931" w:type="dxa"/>
            <w:vAlign w:val="center"/>
          </w:tcPr>
          <w:p w14:paraId="22BDA05F" w14:textId="77777777" w:rsidR="005F6576" w:rsidRDefault="00000000">
            <w:pPr>
              <w:rPr>
                <w:rFonts w:hAnsi="宋体" w:cs="宋体"/>
                <w:kern w:val="0"/>
                <w:szCs w:val="21"/>
              </w:rPr>
            </w:pPr>
            <w:r>
              <w:rPr>
                <w:rFonts w:hAnsi="宋体" w:cs="宋体" w:hint="eastAsia"/>
                <w:kern w:val="0"/>
                <w:szCs w:val="21"/>
              </w:rPr>
              <w:lastRenderedPageBreak/>
              <w:t>最高管理者制定与质量技术、工具及方法运用有关的推进目标</w:t>
            </w:r>
          </w:p>
        </w:tc>
        <w:tc>
          <w:tcPr>
            <w:tcW w:w="3555" w:type="dxa"/>
            <w:vAlign w:val="center"/>
          </w:tcPr>
          <w:p w14:paraId="5FBE3287" w14:textId="77777777" w:rsidR="005F6576" w:rsidRDefault="00000000">
            <w:pPr>
              <w:rPr>
                <w:rFonts w:hAnsi="宋体" w:cs="宋体"/>
                <w:kern w:val="0"/>
                <w:szCs w:val="21"/>
              </w:rPr>
            </w:pPr>
            <w:r>
              <w:rPr>
                <w:rFonts w:hAnsi="宋体" w:cs="宋体" w:hint="eastAsia"/>
                <w:kern w:val="0"/>
                <w:szCs w:val="21"/>
              </w:rPr>
              <w:t>质量技术、工具与方法的推进目标</w:t>
            </w:r>
          </w:p>
        </w:tc>
        <w:tc>
          <w:tcPr>
            <w:tcW w:w="1389" w:type="dxa"/>
            <w:vAlign w:val="center"/>
          </w:tcPr>
          <w:p w14:paraId="1EA552F7" w14:textId="77777777" w:rsidR="005F6576" w:rsidRDefault="00000000">
            <w:pPr>
              <w:rPr>
                <w:rFonts w:hAnsi="宋体" w:cs="宋体"/>
                <w:kern w:val="0"/>
                <w:szCs w:val="21"/>
              </w:rPr>
            </w:pPr>
            <w:r>
              <w:rPr>
                <w:rFonts w:hAnsi="宋体" w:cs="宋体" w:hint="eastAsia"/>
                <w:kern w:val="0"/>
                <w:szCs w:val="21"/>
              </w:rPr>
              <w:t>□符合</w:t>
            </w:r>
          </w:p>
          <w:p w14:paraId="476C931D" w14:textId="77777777" w:rsidR="005F6576" w:rsidRDefault="00000000">
            <w:pPr>
              <w:rPr>
                <w:rFonts w:hAnsi="宋体" w:cs="宋体"/>
                <w:kern w:val="0"/>
                <w:szCs w:val="21"/>
              </w:rPr>
            </w:pPr>
            <w:r>
              <w:rPr>
                <w:rFonts w:hAnsi="宋体" w:cs="宋体" w:hint="eastAsia"/>
                <w:kern w:val="0"/>
                <w:szCs w:val="21"/>
              </w:rPr>
              <w:t>□基本符合</w:t>
            </w:r>
          </w:p>
          <w:p w14:paraId="2B54A105" w14:textId="77777777" w:rsidR="005F6576" w:rsidRDefault="00000000">
            <w:pPr>
              <w:rPr>
                <w:rFonts w:hAnsi="宋体" w:cs="宋体"/>
                <w:kern w:val="0"/>
                <w:szCs w:val="21"/>
              </w:rPr>
            </w:pPr>
            <w:r>
              <w:rPr>
                <w:rFonts w:hAnsi="宋体" w:cs="宋体" w:hint="eastAsia"/>
                <w:kern w:val="0"/>
                <w:szCs w:val="21"/>
              </w:rPr>
              <w:t>□不符合</w:t>
            </w:r>
          </w:p>
        </w:tc>
      </w:tr>
      <w:tr w:rsidR="005F6576" w14:paraId="01B577C7" w14:textId="77777777">
        <w:trPr>
          <w:trHeight w:val="61"/>
          <w:jc w:val="center"/>
        </w:trPr>
        <w:tc>
          <w:tcPr>
            <w:tcW w:w="1161" w:type="dxa"/>
            <w:vMerge/>
            <w:vAlign w:val="center"/>
          </w:tcPr>
          <w:p w14:paraId="0F2B0A1A" w14:textId="77777777" w:rsidR="005F6576" w:rsidRDefault="005F6576">
            <w:pPr>
              <w:rPr>
                <w:rFonts w:hAnsi="宋体" w:cs="宋体"/>
                <w:kern w:val="0"/>
                <w:szCs w:val="21"/>
              </w:rPr>
            </w:pPr>
          </w:p>
        </w:tc>
        <w:tc>
          <w:tcPr>
            <w:tcW w:w="920" w:type="dxa"/>
            <w:vMerge/>
            <w:vAlign w:val="center"/>
          </w:tcPr>
          <w:p w14:paraId="012F2F29" w14:textId="77777777" w:rsidR="005F6576" w:rsidRDefault="005F6576">
            <w:pPr>
              <w:rPr>
                <w:rFonts w:hAnsi="宋体" w:cs="宋体"/>
                <w:kern w:val="0"/>
                <w:szCs w:val="21"/>
              </w:rPr>
            </w:pPr>
          </w:p>
        </w:tc>
        <w:tc>
          <w:tcPr>
            <w:tcW w:w="2754" w:type="dxa"/>
            <w:vMerge/>
            <w:vAlign w:val="center"/>
          </w:tcPr>
          <w:p w14:paraId="0A30F5B7" w14:textId="77777777" w:rsidR="005F6576" w:rsidRDefault="005F6576">
            <w:pPr>
              <w:rPr>
                <w:rFonts w:hAnsi="宋体" w:cs="宋体"/>
                <w:kern w:val="0"/>
                <w:szCs w:val="21"/>
              </w:rPr>
            </w:pPr>
          </w:p>
        </w:tc>
        <w:tc>
          <w:tcPr>
            <w:tcW w:w="3931" w:type="dxa"/>
            <w:vAlign w:val="center"/>
          </w:tcPr>
          <w:p w14:paraId="134F1B57" w14:textId="77777777" w:rsidR="005F6576" w:rsidRDefault="00000000">
            <w:pPr>
              <w:rPr>
                <w:rFonts w:hAnsi="宋体" w:cs="宋体"/>
                <w:kern w:val="0"/>
                <w:szCs w:val="21"/>
              </w:rPr>
            </w:pPr>
            <w:r>
              <w:rPr>
                <w:rFonts w:hAnsi="宋体" w:cs="宋体" w:hint="eastAsia"/>
                <w:kern w:val="0"/>
                <w:szCs w:val="21"/>
              </w:rPr>
              <w:t>最高管理者为确保质量技术、工具及方法的研究及有效应用，明确相关职责权限并提供资源（包括技术工具、信息系统、培训或奖励等）</w:t>
            </w:r>
          </w:p>
        </w:tc>
        <w:tc>
          <w:tcPr>
            <w:tcW w:w="3555" w:type="dxa"/>
            <w:vAlign w:val="center"/>
          </w:tcPr>
          <w:p w14:paraId="5CD89DE0" w14:textId="77777777" w:rsidR="005F6576" w:rsidRDefault="00000000">
            <w:pPr>
              <w:rPr>
                <w:rFonts w:hAnsi="宋体" w:cs="宋体"/>
                <w:kern w:val="0"/>
                <w:szCs w:val="21"/>
              </w:rPr>
            </w:pPr>
            <w:r>
              <w:rPr>
                <w:rFonts w:hAnsi="宋体" w:cs="宋体" w:hint="eastAsia"/>
                <w:kern w:val="0"/>
                <w:szCs w:val="21"/>
              </w:rPr>
              <w:t>最高管理者在资金、时间及人力资源等方面支持质量技术、工具及方法在企业内的研究和应用的证据</w:t>
            </w:r>
          </w:p>
        </w:tc>
        <w:tc>
          <w:tcPr>
            <w:tcW w:w="1389" w:type="dxa"/>
            <w:vAlign w:val="center"/>
          </w:tcPr>
          <w:p w14:paraId="7D2D8495" w14:textId="77777777" w:rsidR="005F6576" w:rsidRDefault="00000000">
            <w:pPr>
              <w:rPr>
                <w:rFonts w:hAnsi="宋体" w:cs="宋体"/>
                <w:kern w:val="0"/>
                <w:szCs w:val="21"/>
              </w:rPr>
            </w:pPr>
            <w:r>
              <w:rPr>
                <w:rFonts w:hAnsi="宋体" w:cs="宋体" w:hint="eastAsia"/>
                <w:kern w:val="0"/>
                <w:szCs w:val="21"/>
              </w:rPr>
              <w:t>□符合</w:t>
            </w:r>
          </w:p>
          <w:p w14:paraId="5644475B" w14:textId="77777777" w:rsidR="005F6576" w:rsidRDefault="00000000">
            <w:pPr>
              <w:rPr>
                <w:rFonts w:hAnsi="宋体" w:cs="宋体"/>
                <w:kern w:val="0"/>
                <w:szCs w:val="21"/>
              </w:rPr>
            </w:pPr>
            <w:r>
              <w:rPr>
                <w:rFonts w:hAnsi="宋体" w:cs="宋体" w:hint="eastAsia"/>
                <w:kern w:val="0"/>
                <w:szCs w:val="21"/>
              </w:rPr>
              <w:t>□基本符合</w:t>
            </w:r>
          </w:p>
          <w:p w14:paraId="14725863" w14:textId="77777777" w:rsidR="005F6576" w:rsidRDefault="00000000">
            <w:pPr>
              <w:rPr>
                <w:rFonts w:hAnsi="宋体" w:cs="宋体"/>
                <w:kern w:val="0"/>
                <w:szCs w:val="21"/>
              </w:rPr>
            </w:pPr>
            <w:r>
              <w:rPr>
                <w:rFonts w:hAnsi="宋体" w:cs="宋体" w:hint="eastAsia"/>
                <w:kern w:val="0"/>
                <w:szCs w:val="21"/>
              </w:rPr>
              <w:t>□不符合</w:t>
            </w:r>
          </w:p>
        </w:tc>
      </w:tr>
      <w:tr w:rsidR="005F6576" w14:paraId="24F5DE50" w14:textId="77777777">
        <w:trPr>
          <w:trHeight w:val="998"/>
          <w:jc w:val="center"/>
        </w:trPr>
        <w:tc>
          <w:tcPr>
            <w:tcW w:w="1161" w:type="dxa"/>
            <w:vMerge/>
            <w:vAlign w:val="center"/>
          </w:tcPr>
          <w:p w14:paraId="29C0CE68" w14:textId="77777777" w:rsidR="005F6576" w:rsidRDefault="005F6576">
            <w:pPr>
              <w:rPr>
                <w:rFonts w:hAnsi="宋体" w:cs="宋体"/>
                <w:kern w:val="0"/>
                <w:szCs w:val="21"/>
              </w:rPr>
            </w:pPr>
          </w:p>
        </w:tc>
        <w:tc>
          <w:tcPr>
            <w:tcW w:w="920" w:type="dxa"/>
            <w:vMerge/>
            <w:vAlign w:val="center"/>
          </w:tcPr>
          <w:p w14:paraId="64BB3FB4" w14:textId="77777777" w:rsidR="005F6576" w:rsidRDefault="005F6576">
            <w:pPr>
              <w:rPr>
                <w:rFonts w:hAnsi="宋体" w:cs="宋体"/>
                <w:kern w:val="0"/>
                <w:szCs w:val="21"/>
              </w:rPr>
            </w:pPr>
          </w:p>
        </w:tc>
        <w:tc>
          <w:tcPr>
            <w:tcW w:w="2754" w:type="dxa"/>
            <w:vMerge/>
            <w:vAlign w:val="center"/>
          </w:tcPr>
          <w:p w14:paraId="7E87B7A6" w14:textId="77777777" w:rsidR="005F6576" w:rsidRDefault="005F6576">
            <w:pPr>
              <w:rPr>
                <w:rFonts w:hAnsi="宋体" w:cs="宋体"/>
                <w:kern w:val="0"/>
                <w:szCs w:val="21"/>
              </w:rPr>
            </w:pPr>
          </w:p>
        </w:tc>
        <w:tc>
          <w:tcPr>
            <w:tcW w:w="3931" w:type="dxa"/>
            <w:vAlign w:val="center"/>
          </w:tcPr>
          <w:p w14:paraId="379D64A6" w14:textId="77777777" w:rsidR="005F6576" w:rsidRDefault="00000000">
            <w:pPr>
              <w:rPr>
                <w:rFonts w:hAnsi="宋体" w:cs="宋体"/>
                <w:kern w:val="0"/>
                <w:szCs w:val="21"/>
              </w:rPr>
            </w:pPr>
            <w:r>
              <w:rPr>
                <w:rFonts w:hAnsi="宋体" w:cs="宋体" w:hint="eastAsia"/>
                <w:kern w:val="0"/>
                <w:szCs w:val="21"/>
              </w:rPr>
              <w:t>最高管理者在实际工作中以身作则，运用质量技术、工具及方法（如SWOT矩阵、</w:t>
            </w:r>
            <w:proofErr w:type="gramStart"/>
            <w:r>
              <w:rPr>
                <w:rFonts w:hAnsi="宋体" w:cs="宋体" w:hint="eastAsia"/>
                <w:kern w:val="0"/>
                <w:szCs w:val="21"/>
              </w:rPr>
              <w:t>波特五力</w:t>
            </w:r>
            <w:proofErr w:type="gramEnd"/>
            <w:r>
              <w:rPr>
                <w:rFonts w:hAnsi="宋体" w:cs="宋体" w:hint="eastAsia"/>
                <w:kern w:val="0"/>
                <w:szCs w:val="21"/>
              </w:rPr>
              <w:t>模型等）</w:t>
            </w:r>
          </w:p>
        </w:tc>
        <w:tc>
          <w:tcPr>
            <w:tcW w:w="3555" w:type="dxa"/>
            <w:vAlign w:val="center"/>
          </w:tcPr>
          <w:p w14:paraId="2C2B0C32" w14:textId="77777777" w:rsidR="005F6576" w:rsidRDefault="00000000">
            <w:pPr>
              <w:rPr>
                <w:rFonts w:hAnsi="宋体" w:cs="宋体"/>
                <w:kern w:val="0"/>
                <w:szCs w:val="21"/>
              </w:rPr>
            </w:pPr>
            <w:r>
              <w:rPr>
                <w:rFonts w:hAnsi="宋体" w:cs="宋体" w:hint="eastAsia"/>
                <w:kern w:val="0"/>
                <w:szCs w:val="21"/>
              </w:rPr>
              <w:t>最高管理者应用质量技术、工具及方法的证据</w:t>
            </w:r>
          </w:p>
        </w:tc>
        <w:tc>
          <w:tcPr>
            <w:tcW w:w="1389" w:type="dxa"/>
            <w:vAlign w:val="center"/>
          </w:tcPr>
          <w:p w14:paraId="0A7FB67B" w14:textId="77777777" w:rsidR="005F6576" w:rsidRDefault="00000000">
            <w:pPr>
              <w:rPr>
                <w:rFonts w:hAnsi="宋体" w:cs="宋体"/>
                <w:kern w:val="0"/>
                <w:szCs w:val="21"/>
              </w:rPr>
            </w:pPr>
            <w:r>
              <w:rPr>
                <w:rFonts w:hAnsi="宋体" w:cs="宋体" w:hint="eastAsia"/>
                <w:kern w:val="0"/>
                <w:szCs w:val="21"/>
              </w:rPr>
              <w:t>□符合</w:t>
            </w:r>
          </w:p>
          <w:p w14:paraId="608837C4" w14:textId="77777777" w:rsidR="005F6576" w:rsidRDefault="00000000">
            <w:pPr>
              <w:rPr>
                <w:rFonts w:hAnsi="宋体" w:cs="宋体"/>
                <w:kern w:val="0"/>
                <w:szCs w:val="21"/>
              </w:rPr>
            </w:pPr>
            <w:r>
              <w:rPr>
                <w:rFonts w:hAnsi="宋体" w:cs="宋体" w:hint="eastAsia"/>
                <w:kern w:val="0"/>
                <w:szCs w:val="21"/>
              </w:rPr>
              <w:t>□基本符合</w:t>
            </w:r>
          </w:p>
          <w:p w14:paraId="64D0450D" w14:textId="77777777" w:rsidR="005F6576" w:rsidRDefault="00000000">
            <w:pPr>
              <w:rPr>
                <w:rFonts w:hAnsi="宋体" w:cs="宋体"/>
                <w:kern w:val="0"/>
                <w:szCs w:val="21"/>
              </w:rPr>
            </w:pPr>
            <w:r>
              <w:rPr>
                <w:rFonts w:hAnsi="宋体" w:cs="宋体" w:hint="eastAsia"/>
                <w:kern w:val="0"/>
                <w:szCs w:val="21"/>
              </w:rPr>
              <w:t>□不符合</w:t>
            </w:r>
          </w:p>
        </w:tc>
      </w:tr>
      <w:tr w:rsidR="005F6576" w14:paraId="6C4C54F5" w14:textId="77777777">
        <w:trPr>
          <w:trHeight w:val="61"/>
          <w:jc w:val="center"/>
        </w:trPr>
        <w:tc>
          <w:tcPr>
            <w:tcW w:w="1161" w:type="dxa"/>
            <w:vAlign w:val="center"/>
          </w:tcPr>
          <w:p w14:paraId="075E6DB2" w14:textId="77777777" w:rsidR="005F6576" w:rsidRDefault="00000000">
            <w:pPr>
              <w:rPr>
                <w:rFonts w:hAnsi="宋体" w:cs="宋体"/>
                <w:szCs w:val="21"/>
              </w:rPr>
            </w:pPr>
            <w:r>
              <w:rPr>
                <w:rFonts w:hAnsi="宋体" w:cs="宋体" w:hint="eastAsia"/>
                <w:szCs w:val="21"/>
              </w:rPr>
              <w:t>B.6.2.2</w:t>
            </w:r>
            <w:r>
              <w:rPr>
                <w:rFonts w:hAnsi="宋体" w:cs="宋体" w:hint="eastAsia"/>
                <w:kern w:val="0"/>
                <w:szCs w:val="21"/>
              </w:rPr>
              <w:t>.4</w:t>
            </w:r>
          </w:p>
        </w:tc>
        <w:tc>
          <w:tcPr>
            <w:tcW w:w="920" w:type="dxa"/>
            <w:vAlign w:val="center"/>
          </w:tcPr>
          <w:p w14:paraId="4CA2F5D8" w14:textId="77777777" w:rsidR="005F6576" w:rsidRDefault="00000000">
            <w:pPr>
              <w:rPr>
                <w:rFonts w:hAnsi="宋体" w:cs="宋体"/>
                <w:kern w:val="0"/>
                <w:szCs w:val="21"/>
              </w:rPr>
            </w:pPr>
            <w:r>
              <w:rPr>
                <w:rFonts w:hAnsi="宋体" w:cs="宋体" w:hint="eastAsia"/>
                <w:kern w:val="0"/>
                <w:szCs w:val="21"/>
              </w:rPr>
              <w:t>预防级</w:t>
            </w:r>
          </w:p>
        </w:tc>
        <w:tc>
          <w:tcPr>
            <w:tcW w:w="2754" w:type="dxa"/>
            <w:vAlign w:val="center"/>
          </w:tcPr>
          <w:p w14:paraId="22BE3171" w14:textId="77777777" w:rsidR="005F6576" w:rsidRDefault="00000000">
            <w:pPr>
              <w:rPr>
                <w:rFonts w:hAnsi="宋体" w:cs="宋体"/>
                <w:kern w:val="0"/>
                <w:szCs w:val="21"/>
              </w:rPr>
            </w:pPr>
            <w:r>
              <w:rPr>
                <w:rFonts w:hAnsi="宋体" w:cs="宋体" w:hint="eastAsia"/>
                <w:kern w:val="0"/>
                <w:szCs w:val="21"/>
              </w:rPr>
              <w:t>最高管理者推动建立数据驱动的战略决策与风险管控模式，实现企业的可持续发展</w:t>
            </w:r>
          </w:p>
        </w:tc>
        <w:tc>
          <w:tcPr>
            <w:tcW w:w="3931" w:type="dxa"/>
            <w:vAlign w:val="center"/>
          </w:tcPr>
          <w:p w14:paraId="757B8AF3" w14:textId="77777777" w:rsidR="005F6576" w:rsidRDefault="00000000">
            <w:pPr>
              <w:rPr>
                <w:rFonts w:hAnsi="宋体" w:cs="宋体"/>
                <w:color w:val="000000" w:themeColor="text1"/>
                <w:kern w:val="0"/>
                <w:szCs w:val="21"/>
              </w:rPr>
            </w:pPr>
            <w:r>
              <w:rPr>
                <w:rFonts w:hAnsi="宋体" w:cs="宋体" w:hint="eastAsia"/>
                <w:color w:val="000000" w:themeColor="text1"/>
                <w:kern w:val="0"/>
                <w:szCs w:val="21"/>
              </w:rPr>
              <w:t>充分收集内部及外部的数据与信息，建立战略决策与风险管控数据模型，识别潜在风险，预测内部及外部环境变化，并及时采取预防措施</w:t>
            </w:r>
          </w:p>
        </w:tc>
        <w:tc>
          <w:tcPr>
            <w:tcW w:w="3555" w:type="dxa"/>
            <w:vAlign w:val="center"/>
          </w:tcPr>
          <w:p w14:paraId="1F8E7062" w14:textId="77777777" w:rsidR="005F6576" w:rsidRDefault="00000000">
            <w:pPr>
              <w:rPr>
                <w:rFonts w:hAnsi="宋体" w:cs="宋体"/>
                <w:kern w:val="0"/>
                <w:szCs w:val="21"/>
              </w:rPr>
            </w:pPr>
            <w:r>
              <w:rPr>
                <w:rFonts w:hAnsi="宋体" w:cs="宋体" w:hint="eastAsia"/>
                <w:kern w:val="0"/>
                <w:szCs w:val="21"/>
              </w:rPr>
              <w:t>收集与企业战略及决策有关的内部、外部数据与信息的证据；</w:t>
            </w:r>
          </w:p>
          <w:p w14:paraId="367A2CDB" w14:textId="77777777" w:rsidR="005F6576" w:rsidRDefault="00000000">
            <w:pPr>
              <w:rPr>
                <w:rFonts w:hAnsi="宋体" w:cs="宋体"/>
                <w:kern w:val="0"/>
                <w:szCs w:val="21"/>
              </w:rPr>
            </w:pPr>
            <w:r>
              <w:rPr>
                <w:rFonts w:hAnsi="宋体" w:cs="宋体" w:hint="eastAsia"/>
                <w:kern w:val="0"/>
                <w:szCs w:val="21"/>
              </w:rPr>
              <w:t>综合内外部数据和信息，对管理过程开展动态决策的证据（如依据系统化结构化的产供销数据动态分析及按月调整销售策略或促销方案）</w:t>
            </w:r>
          </w:p>
        </w:tc>
        <w:tc>
          <w:tcPr>
            <w:tcW w:w="1389" w:type="dxa"/>
            <w:vAlign w:val="center"/>
          </w:tcPr>
          <w:p w14:paraId="08178B74" w14:textId="77777777" w:rsidR="005F6576" w:rsidRDefault="00000000">
            <w:pPr>
              <w:rPr>
                <w:rFonts w:hAnsi="宋体" w:cs="宋体"/>
                <w:kern w:val="0"/>
                <w:szCs w:val="21"/>
              </w:rPr>
            </w:pPr>
            <w:r>
              <w:rPr>
                <w:rFonts w:hAnsi="宋体" w:cs="宋体" w:hint="eastAsia"/>
                <w:kern w:val="0"/>
                <w:szCs w:val="21"/>
              </w:rPr>
              <w:t>□符合</w:t>
            </w:r>
          </w:p>
          <w:p w14:paraId="0A4D95F8" w14:textId="77777777" w:rsidR="005F6576" w:rsidRDefault="00000000">
            <w:pPr>
              <w:rPr>
                <w:rFonts w:hAnsi="宋体" w:cs="宋体"/>
                <w:kern w:val="0"/>
                <w:szCs w:val="21"/>
              </w:rPr>
            </w:pPr>
            <w:r>
              <w:rPr>
                <w:rFonts w:hAnsi="宋体" w:cs="宋体" w:hint="eastAsia"/>
                <w:kern w:val="0"/>
                <w:szCs w:val="21"/>
              </w:rPr>
              <w:t>□基本符合</w:t>
            </w:r>
          </w:p>
          <w:p w14:paraId="5D7F00BE" w14:textId="77777777" w:rsidR="005F6576" w:rsidRDefault="00000000">
            <w:pPr>
              <w:rPr>
                <w:rFonts w:hAnsi="宋体" w:cs="宋体"/>
                <w:kern w:val="0"/>
                <w:szCs w:val="21"/>
              </w:rPr>
            </w:pPr>
            <w:r>
              <w:rPr>
                <w:rFonts w:hAnsi="宋体" w:cs="宋体" w:hint="eastAsia"/>
                <w:kern w:val="0"/>
                <w:szCs w:val="21"/>
              </w:rPr>
              <w:t>□不符合</w:t>
            </w:r>
          </w:p>
        </w:tc>
      </w:tr>
      <w:tr w:rsidR="005F6576" w14:paraId="4D04797C" w14:textId="77777777">
        <w:trPr>
          <w:trHeight w:val="1421"/>
          <w:jc w:val="center"/>
        </w:trPr>
        <w:tc>
          <w:tcPr>
            <w:tcW w:w="1161" w:type="dxa"/>
            <w:vMerge w:val="restart"/>
            <w:vAlign w:val="center"/>
          </w:tcPr>
          <w:p w14:paraId="47643656" w14:textId="77777777" w:rsidR="005F6576" w:rsidRDefault="00000000">
            <w:pPr>
              <w:rPr>
                <w:rFonts w:hAnsi="宋体" w:cs="宋体"/>
                <w:szCs w:val="21"/>
              </w:rPr>
            </w:pPr>
            <w:r>
              <w:rPr>
                <w:rFonts w:hAnsi="宋体" w:cs="宋体" w:hint="eastAsia"/>
                <w:szCs w:val="21"/>
              </w:rPr>
              <w:t>B.6.2.2</w:t>
            </w:r>
            <w:r>
              <w:rPr>
                <w:rFonts w:hAnsi="宋体" w:cs="宋体" w:hint="eastAsia"/>
                <w:kern w:val="0"/>
                <w:szCs w:val="21"/>
              </w:rPr>
              <w:t>.5</w:t>
            </w:r>
          </w:p>
        </w:tc>
        <w:tc>
          <w:tcPr>
            <w:tcW w:w="920" w:type="dxa"/>
            <w:vMerge w:val="restart"/>
            <w:vAlign w:val="center"/>
          </w:tcPr>
          <w:p w14:paraId="6A855A7B" w14:textId="77777777" w:rsidR="005F6576" w:rsidRDefault="00000000">
            <w:pPr>
              <w:rPr>
                <w:rFonts w:hAnsi="宋体" w:cs="宋体"/>
                <w:kern w:val="0"/>
                <w:szCs w:val="21"/>
              </w:rPr>
            </w:pPr>
            <w:r>
              <w:rPr>
                <w:rFonts w:hAnsi="宋体" w:cs="宋体" w:hint="eastAsia"/>
                <w:kern w:val="0"/>
                <w:szCs w:val="21"/>
              </w:rPr>
              <w:t>卓越级</w:t>
            </w:r>
          </w:p>
        </w:tc>
        <w:tc>
          <w:tcPr>
            <w:tcW w:w="2754" w:type="dxa"/>
            <w:vMerge w:val="restart"/>
            <w:vAlign w:val="center"/>
          </w:tcPr>
          <w:p w14:paraId="18ED0757" w14:textId="77777777" w:rsidR="005F6576" w:rsidRDefault="00000000">
            <w:pPr>
              <w:rPr>
                <w:rFonts w:hAnsi="宋体" w:cs="宋体"/>
                <w:kern w:val="0"/>
                <w:szCs w:val="21"/>
              </w:rPr>
            </w:pPr>
            <w:r>
              <w:rPr>
                <w:rFonts w:hAnsi="宋体" w:cs="宋体" w:hint="eastAsia"/>
                <w:kern w:val="0"/>
                <w:szCs w:val="21"/>
              </w:rPr>
              <w:t>最高管理</w:t>
            </w:r>
            <w:proofErr w:type="gramStart"/>
            <w:r>
              <w:rPr>
                <w:rFonts w:hAnsi="宋体" w:cs="宋体" w:hint="eastAsia"/>
                <w:kern w:val="0"/>
                <w:szCs w:val="21"/>
              </w:rPr>
              <w:t>者促进</w:t>
            </w:r>
            <w:proofErr w:type="gramEnd"/>
            <w:r>
              <w:rPr>
                <w:rFonts w:hAnsi="宋体" w:cs="宋体" w:hint="eastAsia"/>
                <w:kern w:val="0"/>
                <w:szCs w:val="21"/>
              </w:rPr>
              <w:t>企业内部创新，充分运用创新成果，推动实现企业业务优化升级和创新转型</w:t>
            </w:r>
          </w:p>
        </w:tc>
        <w:tc>
          <w:tcPr>
            <w:tcW w:w="3931" w:type="dxa"/>
            <w:vAlign w:val="center"/>
          </w:tcPr>
          <w:p w14:paraId="583F423C" w14:textId="77777777" w:rsidR="005F6576" w:rsidRDefault="00000000">
            <w:pPr>
              <w:rPr>
                <w:rFonts w:hAnsi="宋体" w:cs="宋体"/>
                <w:kern w:val="0"/>
                <w:szCs w:val="21"/>
              </w:rPr>
            </w:pPr>
            <w:r>
              <w:rPr>
                <w:rFonts w:hAnsi="宋体" w:cs="宋体" w:hint="eastAsia"/>
                <w:kern w:val="0"/>
                <w:szCs w:val="21"/>
              </w:rPr>
              <w:t>最高管理</w:t>
            </w:r>
            <w:proofErr w:type="gramStart"/>
            <w:r>
              <w:rPr>
                <w:rFonts w:hAnsi="宋体" w:cs="宋体" w:hint="eastAsia"/>
                <w:kern w:val="0"/>
                <w:szCs w:val="21"/>
              </w:rPr>
              <w:t>者确保</w:t>
            </w:r>
            <w:proofErr w:type="gramEnd"/>
            <w:r>
              <w:rPr>
                <w:rFonts w:hAnsi="宋体" w:cs="宋体" w:hint="eastAsia"/>
                <w:kern w:val="0"/>
                <w:szCs w:val="21"/>
              </w:rPr>
              <w:t>设立与创新有关的战略目标</w:t>
            </w:r>
          </w:p>
        </w:tc>
        <w:tc>
          <w:tcPr>
            <w:tcW w:w="3555" w:type="dxa"/>
            <w:vAlign w:val="center"/>
          </w:tcPr>
          <w:p w14:paraId="0DDCE964" w14:textId="77777777" w:rsidR="005F6576" w:rsidRDefault="00000000">
            <w:pPr>
              <w:rPr>
                <w:rFonts w:hAnsi="宋体" w:cs="宋体"/>
                <w:kern w:val="0"/>
                <w:szCs w:val="21"/>
              </w:rPr>
            </w:pPr>
            <w:r>
              <w:rPr>
                <w:rFonts w:hAnsi="宋体" w:cs="宋体" w:hint="eastAsia"/>
                <w:kern w:val="0"/>
                <w:szCs w:val="21"/>
              </w:rPr>
              <w:t xml:space="preserve">与创新有关的战略及目标 </w:t>
            </w:r>
          </w:p>
        </w:tc>
        <w:tc>
          <w:tcPr>
            <w:tcW w:w="1389" w:type="dxa"/>
            <w:vAlign w:val="center"/>
          </w:tcPr>
          <w:p w14:paraId="6EF262E3" w14:textId="77777777" w:rsidR="005F6576" w:rsidRDefault="00000000">
            <w:pPr>
              <w:rPr>
                <w:rFonts w:hAnsi="宋体" w:cs="宋体"/>
                <w:kern w:val="0"/>
                <w:szCs w:val="21"/>
              </w:rPr>
            </w:pPr>
            <w:r>
              <w:rPr>
                <w:rFonts w:hAnsi="宋体" w:cs="宋体" w:hint="eastAsia"/>
                <w:kern w:val="0"/>
                <w:szCs w:val="21"/>
              </w:rPr>
              <w:t>□符合</w:t>
            </w:r>
          </w:p>
          <w:p w14:paraId="63C89C31" w14:textId="77777777" w:rsidR="005F6576" w:rsidRDefault="00000000">
            <w:pPr>
              <w:rPr>
                <w:rFonts w:hAnsi="宋体" w:cs="宋体"/>
                <w:kern w:val="0"/>
                <w:szCs w:val="21"/>
              </w:rPr>
            </w:pPr>
            <w:r>
              <w:rPr>
                <w:rFonts w:hAnsi="宋体" w:cs="宋体" w:hint="eastAsia"/>
                <w:kern w:val="0"/>
                <w:szCs w:val="21"/>
              </w:rPr>
              <w:t>□基本符合</w:t>
            </w:r>
          </w:p>
          <w:p w14:paraId="221CFC36" w14:textId="77777777" w:rsidR="005F6576" w:rsidRDefault="00000000">
            <w:pPr>
              <w:rPr>
                <w:rFonts w:hAnsi="宋体" w:cs="宋体"/>
                <w:kern w:val="0"/>
                <w:szCs w:val="21"/>
              </w:rPr>
            </w:pPr>
            <w:r>
              <w:rPr>
                <w:rFonts w:hAnsi="宋体" w:cs="宋体" w:hint="eastAsia"/>
                <w:kern w:val="0"/>
                <w:szCs w:val="21"/>
              </w:rPr>
              <w:t>□不符合</w:t>
            </w:r>
          </w:p>
        </w:tc>
      </w:tr>
      <w:tr w:rsidR="005F6576" w14:paraId="1012B9C3" w14:textId="77777777">
        <w:trPr>
          <w:trHeight w:val="1421"/>
          <w:jc w:val="center"/>
        </w:trPr>
        <w:tc>
          <w:tcPr>
            <w:tcW w:w="1161" w:type="dxa"/>
            <w:vMerge/>
            <w:vAlign w:val="center"/>
          </w:tcPr>
          <w:p w14:paraId="3FB56A08" w14:textId="77777777" w:rsidR="005F6576" w:rsidRDefault="005F6576">
            <w:pPr>
              <w:rPr>
                <w:rFonts w:hAnsi="宋体" w:cs="宋体"/>
                <w:kern w:val="0"/>
                <w:szCs w:val="21"/>
              </w:rPr>
            </w:pPr>
          </w:p>
        </w:tc>
        <w:tc>
          <w:tcPr>
            <w:tcW w:w="920" w:type="dxa"/>
            <w:vMerge/>
            <w:vAlign w:val="center"/>
          </w:tcPr>
          <w:p w14:paraId="2DB18289" w14:textId="77777777" w:rsidR="005F6576" w:rsidRDefault="005F6576">
            <w:pPr>
              <w:rPr>
                <w:rFonts w:hAnsi="宋体" w:cs="宋体"/>
                <w:kern w:val="0"/>
                <w:szCs w:val="21"/>
              </w:rPr>
            </w:pPr>
          </w:p>
        </w:tc>
        <w:tc>
          <w:tcPr>
            <w:tcW w:w="2754" w:type="dxa"/>
            <w:vMerge/>
            <w:vAlign w:val="center"/>
          </w:tcPr>
          <w:p w14:paraId="0DE97C24" w14:textId="77777777" w:rsidR="005F6576" w:rsidRDefault="005F6576">
            <w:pPr>
              <w:rPr>
                <w:rFonts w:hAnsi="宋体" w:cs="宋体"/>
                <w:kern w:val="0"/>
                <w:szCs w:val="21"/>
              </w:rPr>
            </w:pPr>
          </w:p>
        </w:tc>
        <w:tc>
          <w:tcPr>
            <w:tcW w:w="3931" w:type="dxa"/>
            <w:vAlign w:val="center"/>
          </w:tcPr>
          <w:p w14:paraId="514C37A9" w14:textId="77777777" w:rsidR="005F6576" w:rsidRDefault="00000000">
            <w:pPr>
              <w:rPr>
                <w:rFonts w:hAnsi="宋体" w:cs="宋体"/>
                <w:kern w:val="0"/>
                <w:szCs w:val="21"/>
              </w:rPr>
            </w:pPr>
            <w:r>
              <w:rPr>
                <w:rFonts w:hAnsi="宋体" w:cs="宋体" w:hint="eastAsia"/>
                <w:kern w:val="0"/>
                <w:szCs w:val="21"/>
              </w:rPr>
              <w:t>最高管理</w:t>
            </w:r>
            <w:proofErr w:type="gramStart"/>
            <w:r>
              <w:rPr>
                <w:rFonts w:hAnsi="宋体" w:cs="宋体" w:hint="eastAsia"/>
                <w:kern w:val="0"/>
                <w:szCs w:val="21"/>
              </w:rPr>
              <w:t>者确保</w:t>
            </w:r>
            <w:proofErr w:type="gramEnd"/>
            <w:r>
              <w:rPr>
                <w:rFonts w:hAnsi="宋体" w:cs="宋体" w:hint="eastAsia"/>
                <w:kern w:val="0"/>
                <w:szCs w:val="21"/>
              </w:rPr>
              <w:t>提供资源支持开展创新研究与应用，以实现业务优化升级及创新转型</w:t>
            </w:r>
          </w:p>
        </w:tc>
        <w:tc>
          <w:tcPr>
            <w:tcW w:w="3555" w:type="dxa"/>
            <w:vAlign w:val="center"/>
          </w:tcPr>
          <w:p w14:paraId="74002C47" w14:textId="77777777" w:rsidR="005F6576" w:rsidRDefault="00000000">
            <w:pPr>
              <w:rPr>
                <w:rFonts w:hAnsi="宋体" w:cs="宋体"/>
                <w:kern w:val="0"/>
                <w:szCs w:val="21"/>
              </w:rPr>
            </w:pPr>
            <w:r>
              <w:rPr>
                <w:rFonts w:hAnsi="宋体" w:cs="宋体" w:hint="eastAsia"/>
                <w:kern w:val="0"/>
                <w:szCs w:val="21"/>
              </w:rPr>
              <w:t>企业开展内部及外部创新研究的证据；企业业务优化升级及创新转型的成果说明（如在设施、设备上投入资金，引入人才和技术以实现智能制造）</w:t>
            </w:r>
          </w:p>
        </w:tc>
        <w:tc>
          <w:tcPr>
            <w:tcW w:w="1389" w:type="dxa"/>
            <w:vAlign w:val="center"/>
          </w:tcPr>
          <w:p w14:paraId="45AF907C" w14:textId="77777777" w:rsidR="005F6576" w:rsidRDefault="00000000">
            <w:pPr>
              <w:rPr>
                <w:rFonts w:hAnsi="宋体" w:cs="宋体"/>
                <w:kern w:val="0"/>
                <w:szCs w:val="21"/>
              </w:rPr>
            </w:pPr>
            <w:r>
              <w:rPr>
                <w:rFonts w:hAnsi="宋体" w:cs="宋体" w:hint="eastAsia"/>
                <w:kern w:val="0"/>
                <w:szCs w:val="21"/>
              </w:rPr>
              <w:t>□符合</w:t>
            </w:r>
          </w:p>
          <w:p w14:paraId="7B46C613" w14:textId="34BC3F9F" w:rsidR="005F6576" w:rsidRDefault="00000000">
            <w:pPr>
              <w:rPr>
                <w:rFonts w:hAnsi="宋体" w:cs="宋体"/>
                <w:kern w:val="0"/>
                <w:szCs w:val="21"/>
              </w:rPr>
            </w:pPr>
            <w:r>
              <w:rPr>
                <w:rFonts w:hAnsi="宋体" w:cs="宋体" w:hint="eastAsia"/>
                <w:kern w:val="0"/>
                <w:szCs w:val="21"/>
              </w:rPr>
              <w:t>□基本符合</w:t>
            </w:r>
          </w:p>
          <w:p w14:paraId="6529CFB8" w14:textId="77777777" w:rsidR="005F6576" w:rsidRDefault="00000000">
            <w:pPr>
              <w:rPr>
                <w:rFonts w:hAnsi="宋体" w:cs="宋体"/>
                <w:kern w:val="0"/>
                <w:szCs w:val="21"/>
              </w:rPr>
            </w:pPr>
            <w:r>
              <w:rPr>
                <w:rFonts w:hAnsi="宋体" w:cs="宋体" w:hint="eastAsia"/>
                <w:kern w:val="0"/>
                <w:szCs w:val="21"/>
              </w:rPr>
              <w:t>□不符合</w:t>
            </w:r>
          </w:p>
        </w:tc>
      </w:tr>
      <w:bookmarkEnd w:id="360"/>
    </w:tbl>
    <w:p w14:paraId="396D213E" w14:textId="77777777" w:rsidR="005F6576" w:rsidRDefault="005F6576">
      <w:pPr>
        <w:rPr>
          <w:rFonts w:ascii="宋体" w:hAnsi="宋体" w:cs="宋体"/>
          <w:szCs w:val="21"/>
        </w:rPr>
      </w:pPr>
    </w:p>
    <w:p w14:paraId="2AA1123B"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bookmarkStart w:id="361" w:name="_Hlk132192602"/>
      <w:r w:rsidRPr="00FF64B3">
        <w:rPr>
          <w:rFonts w:ascii="黑体" w:eastAsia="黑体" w:hAnsi="黑体" w:cs="黑体"/>
          <w:lang w:val="en-US"/>
        </w:rPr>
        <w:t xml:space="preserve">表B.3 </w:t>
      </w:r>
      <w:r w:rsidRPr="00FF64B3">
        <w:rPr>
          <w:rFonts w:ascii="黑体" w:eastAsia="黑体" w:hAnsi="黑体" w:cs="黑体" w:hint="eastAsia"/>
          <w:lang w:val="en-US"/>
        </w:rPr>
        <w:t>企业全员参与情况评价内容及相关支撑证据示例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892"/>
        <w:gridCol w:w="2811"/>
        <w:gridCol w:w="3934"/>
        <w:gridCol w:w="3550"/>
        <w:gridCol w:w="1362"/>
      </w:tblGrid>
      <w:tr w:rsidR="005F6576" w14:paraId="75CCD9FA" w14:textId="77777777">
        <w:trPr>
          <w:trHeight w:val="315"/>
          <w:jc w:val="center"/>
        </w:trPr>
        <w:tc>
          <w:tcPr>
            <w:tcW w:w="13710" w:type="dxa"/>
            <w:gridSpan w:val="6"/>
            <w:vAlign w:val="center"/>
          </w:tcPr>
          <w:p w14:paraId="00451896" w14:textId="77777777" w:rsidR="005F6576" w:rsidRDefault="00000000">
            <w:pPr>
              <w:rPr>
                <w:rFonts w:hAnsi="宋体" w:cs="宋体"/>
                <w:b/>
                <w:bCs/>
                <w:kern w:val="0"/>
                <w:szCs w:val="21"/>
              </w:rPr>
            </w:pPr>
            <w:bookmarkStart w:id="362" w:name="_Hlk132193077"/>
            <w:bookmarkEnd w:id="361"/>
            <w:r>
              <w:rPr>
                <w:rFonts w:hAnsi="宋体" w:cs="宋体" w:hint="eastAsia"/>
                <w:szCs w:val="21"/>
              </w:rPr>
              <w:t>B.6.2.3企业全员参与情况</w:t>
            </w:r>
          </w:p>
        </w:tc>
      </w:tr>
      <w:tr w:rsidR="005F6576" w14:paraId="559CAD17" w14:textId="77777777">
        <w:trPr>
          <w:trHeight w:val="315"/>
          <w:jc w:val="center"/>
        </w:trPr>
        <w:tc>
          <w:tcPr>
            <w:tcW w:w="1161" w:type="dxa"/>
            <w:vAlign w:val="center"/>
          </w:tcPr>
          <w:p w14:paraId="4ED34175" w14:textId="77777777" w:rsidR="005F6576" w:rsidRDefault="00000000">
            <w:pPr>
              <w:jc w:val="center"/>
              <w:rPr>
                <w:rFonts w:hAnsi="宋体" w:cs="宋体"/>
                <w:b/>
                <w:bCs/>
                <w:kern w:val="0"/>
                <w:szCs w:val="21"/>
              </w:rPr>
            </w:pPr>
            <w:r>
              <w:rPr>
                <w:rFonts w:hAnsi="宋体" w:cs="宋体" w:hint="eastAsia"/>
                <w:b/>
                <w:bCs/>
                <w:kern w:val="0"/>
                <w:szCs w:val="21"/>
              </w:rPr>
              <w:lastRenderedPageBreak/>
              <w:t>条款号</w:t>
            </w:r>
          </w:p>
        </w:tc>
        <w:tc>
          <w:tcPr>
            <w:tcW w:w="892" w:type="dxa"/>
            <w:vAlign w:val="center"/>
          </w:tcPr>
          <w:p w14:paraId="1983147A"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811" w:type="dxa"/>
            <w:vAlign w:val="center"/>
          </w:tcPr>
          <w:p w14:paraId="54B5402B"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934" w:type="dxa"/>
            <w:vAlign w:val="center"/>
          </w:tcPr>
          <w:p w14:paraId="486BA622"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550" w:type="dxa"/>
            <w:vAlign w:val="center"/>
          </w:tcPr>
          <w:p w14:paraId="64D1517F"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362" w:type="dxa"/>
            <w:vAlign w:val="center"/>
          </w:tcPr>
          <w:p w14:paraId="4D306B99"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58E5620E" w14:textId="77777777">
        <w:trPr>
          <w:trHeight w:val="945"/>
          <w:jc w:val="center"/>
        </w:trPr>
        <w:tc>
          <w:tcPr>
            <w:tcW w:w="1161" w:type="dxa"/>
            <w:vAlign w:val="center"/>
          </w:tcPr>
          <w:p w14:paraId="76A92365" w14:textId="77777777" w:rsidR="005F6576" w:rsidRDefault="00000000">
            <w:pPr>
              <w:rPr>
                <w:rFonts w:hAnsi="宋体" w:cs="宋体"/>
                <w:szCs w:val="21"/>
              </w:rPr>
            </w:pPr>
            <w:r>
              <w:rPr>
                <w:rFonts w:hAnsi="宋体" w:cs="宋体" w:hint="eastAsia"/>
                <w:szCs w:val="21"/>
              </w:rPr>
              <w:t>B.6.2.3</w:t>
            </w:r>
            <w:r>
              <w:rPr>
                <w:rFonts w:hAnsi="宋体" w:cs="宋体" w:hint="eastAsia"/>
                <w:kern w:val="0"/>
                <w:szCs w:val="21"/>
              </w:rPr>
              <w:t>.1</w:t>
            </w:r>
          </w:p>
        </w:tc>
        <w:tc>
          <w:tcPr>
            <w:tcW w:w="892" w:type="dxa"/>
            <w:vAlign w:val="center"/>
          </w:tcPr>
          <w:p w14:paraId="51BFC3F0" w14:textId="77777777" w:rsidR="005F6576" w:rsidRDefault="00000000">
            <w:pPr>
              <w:rPr>
                <w:rFonts w:hAnsi="宋体" w:cs="宋体"/>
                <w:kern w:val="0"/>
                <w:szCs w:val="21"/>
              </w:rPr>
            </w:pPr>
            <w:r>
              <w:rPr>
                <w:rFonts w:hAnsi="宋体" w:cs="宋体" w:hint="eastAsia"/>
                <w:kern w:val="0"/>
                <w:szCs w:val="21"/>
              </w:rPr>
              <w:t>经验级</w:t>
            </w:r>
          </w:p>
        </w:tc>
        <w:tc>
          <w:tcPr>
            <w:tcW w:w="2811" w:type="dxa"/>
            <w:vAlign w:val="center"/>
          </w:tcPr>
          <w:p w14:paraId="44CCBDE8" w14:textId="77777777" w:rsidR="005F6576" w:rsidRDefault="00000000">
            <w:pPr>
              <w:rPr>
                <w:rFonts w:hAnsi="宋体" w:cs="宋体"/>
                <w:kern w:val="0"/>
                <w:szCs w:val="21"/>
              </w:rPr>
            </w:pPr>
            <w:r>
              <w:rPr>
                <w:rFonts w:hAnsi="宋体" w:cs="宋体" w:hint="eastAsia"/>
                <w:kern w:val="0"/>
                <w:szCs w:val="21"/>
              </w:rPr>
              <w:t>员工以非正式或临时的方式，参与质量管理活动</w:t>
            </w:r>
          </w:p>
        </w:tc>
        <w:tc>
          <w:tcPr>
            <w:tcW w:w="3934" w:type="dxa"/>
            <w:vAlign w:val="center"/>
          </w:tcPr>
          <w:p w14:paraId="7D9E4073" w14:textId="77777777" w:rsidR="005F6576" w:rsidRDefault="00000000">
            <w:pPr>
              <w:rPr>
                <w:rFonts w:hAnsi="宋体" w:cs="宋体"/>
                <w:kern w:val="0"/>
                <w:szCs w:val="21"/>
              </w:rPr>
            </w:pPr>
            <w:r>
              <w:rPr>
                <w:rFonts w:hAnsi="宋体" w:cs="宋体" w:hint="eastAsia"/>
                <w:kern w:val="0"/>
                <w:szCs w:val="21"/>
              </w:rPr>
              <w:t>员工依赖个人主观能动性或被临时指派参与质量管理活动</w:t>
            </w:r>
          </w:p>
        </w:tc>
        <w:tc>
          <w:tcPr>
            <w:tcW w:w="3550" w:type="dxa"/>
            <w:vAlign w:val="center"/>
          </w:tcPr>
          <w:p w14:paraId="3B1B6D72" w14:textId="77777777" w:rsidR="005F6576" w:rsidRDefault="00000000">
            <w:pPr>
              <w:rPr>
                <w:rFonts w:hAnsi="宋体" w:cs="宋体"/>
                <w:kern w:val="0"/>
                <w:szCs w:val="21"/>
              </w:rPr>
            </w:pPr>
            <w:r>
              <w:rPr>
                <w:rFonts w:hAnsi="宋体" w:cs="宋体" w:hint="eastAsia"/>
                <w:kern w:val="0"/>
                <w:szCs w:val="21"/>
              </w:rPr>
              <w:t>/</w:t>
            </w:r>
          </w:p>
        </w:tc>
        <w:tc>
          <w:tcPr>
            <w:tcW w:w="1362" w:type="dxa"/>
            <w:vAlign w:val="center"/>
          </w:tcPr>
          <w:p w14:paraId="26427705" w14:textId="77777777" w:rsidR="005F6576" w:rsidRDefault="00000000">
            <w:pPr>
              <w:rPr>
                <w:rFonts w:hAnsi="宋体" w:cs="宋体"/>
                <w:kern w:val="0"/>
                <w:szCs w:val="21"/>
              </w:rPr>
            </w:pPr>
            <w:r>
              <w:rPr>
                <w:rFonts w:hAnsi="宋体" w:cs="宋体" w:hint="eastAsia"/>
                <w:kern w:val="0"/>
                <w:szCs w:val="21"/>
              </w:rPr>
              <w:t>□是</w:t>
            </w:r>
          </w:p>
          <w:p w14:paraId="5EDCD507" w14:textId="77777777" w:rsidR="005F6576" w:rsidRDefault="00000000">
            <w:pPr>
              <w:rPr>
                <w:rFonts w:hAnsi="宋体" w:cs="宋体"/>
                <w:kern w:val="0"/>
                <w:szCs w:val="21"/>
              </w:rPr>
            </w:pPr>
            <w:r>
              <w:rPr>
                <w:rFonts w:hAnsi="宋体" w:cs="宋体" w:hint="eastAsia"/>
                <w:kern w:val="0"/>
                <w:szCs w:val="21"/>
              </w:rPr>
              <w:t>□否</w:t>
            </w:r>
          </w:p>
        </w:tc>
      </w:tr>
      <w:tr w:rsidR="005F6576" w14:paraId="0BB89F15" w14:textId="77777777">
        <w:trPr>
          <w:trHeight w:val="836"/>
          <w:jc w:val="center"/>
        </w:trPr>
        <w:tc>
          <w:tcPr>
            <w:tcW w:w="1161" w:type="dxa"/>
            <w:vMerge w:val="restart"/>
            <w:vAlign w:val="center"/>
          </w:tcPr>
          <w:p w14:paraId="72EF9E3B" w14:textId="77777777" w:rsidR="005F6576" w:rsidRDefault="00000000">
            <w:pPr>
              <w:rPr>
                <w:rFonts w:hAnsi="宋体" w:cs="宋体"/>
                <w:szCs w:val="21"/>
              </w:rPr>
            </w:pPr>
            <w:r>
              <w:rPr>
                <w:rFonts w:hAnsi="宋体" w:cs="宋体" w:hint="eastAsia"/>
                <w:szCs w:val="21"/>
              </w:rPr>
              <w:t>B.6.2.3</w:t>
            </w:r>
            <w:r>
              <w:rPr>
                <w:rFonts w:hAnsi="宋体" w:cs="宋体" w:hint="eastAsia"/>
                <w:kern w:val="0"/>
                <w:szCs w:val="21"/>
              </w:rPr>
              <w:t>.2</w:t>
            </w:r>
          </w:p>
        </w:tc>
        <w:tc>
          <w:tcPr>
            <w:tcW w:w="892" w:type="dxa"/>
            <w:vMerge w:val="restart"/>
            <w:vAlign w:val="center"/>
          </w:tcPr>
          <w:p w14:paraId="6D9633E5" w14:textId="77777777" w:rsidR="005F6576" w:rsidRDefault="00000000">
            <w:pPr>
              <w:rPr>
                <w:rFonts w:hAnsi="宋体" w:cs="宋体"/>
                <w:kern w:val="0"/>
                <w:szCs w:val="21"/>
              </w:rPr>
            </w:pPr>
            <w:r>
              <w:rPr>
                <w:rFonts w:hAnsi="宋体" w:cs="宋体" w:hint="eastAsia"/>
                <w:kern w:val="0"/>
                <w:szCs w:val="21"/>
              </w:rPr>
              <w:t>检验级</w:t>
            </w:r>
          </w:p>
        </w:tc>
        <w:tc>
          <w:tcPr>
            <w:tcW w:w="2811" w:type="dxa"/>
            <w:vMerge w:val="restart"/>
            <w:vAlign w:val="center"/>
          </w:tcPr>
          <w:p w14:paraId="3651B8C6" w14:textId="77777777" w:rsidR="005F6576" w:rsidRDefault="00000000">
            <w:pPr>
              <w:rPr>
                <w:rFonts w:hAnsi="宋体" w:cs="宋体"/>
                <w:kern w:val="0"/>
                <w:szCs w:val="21"/>
              </w:rPr>
            </w:pPr>
            <w:r>
              <w:rPr>
                <w:rFonts w:hAnsi="宋体" w:cs="宋体" w:hint="eastAsia"/>
                <w:kern w:val="0"/>
                <w:szCs w:val="21"/>
              </w:rPr>
              <w:t>建立人员能力的管理过程，并确保其有效运行；</w:t>
            </w:r>
          </w:p>
          <w:p w14:paraId="782A6303" w14:textId="77777777" w:rsidR="005F6576" w:rsidRDefault="00000000">
            <w:pPr>
              <w:rPr>
                <w:rFonts w:hAnsi="宋体" w:cs="宋体"/>
                <w:kern w:val="0"/>
                <w:szCs w:val="21"/>
              </w:rPr>
            </w:pPr>
            <w:r>
              <w:rPr>
                <w:rFonts w:hAnsi="宋体" w:cs="宋体" w:hint="eastAsia"/>
                <w:kern w:val="0"/>
                <w:szCs w:val="21"/>
              </w:rPr>
              <w:t>确定企业人员能力要求，配置所需的人员，并基于适当的教育、培训或经验，确保人员能够胜任</w:t>
            </w:r>
          </w:p>
        </w:tc>
        <w:tc>
          <w:tcPr>
            <w:tcW w:w="3934" w:type="dxa"/>
            <w:vAlign w:val="center"/>
          </w:tcPr>
          <w:p w14:paraId="0D255730" w14:textId="77777777" w:rsidR="005F6576" w:rsidRDefault="00000000">
            <w:pPr>
              <w:rPr>
                <w:rFonts w:hAnsi="宋体" w:cs="宋体"/>
                <w:kern w:val="0"/>
                <w:szCs w:val="21"/>
              </w:rPr>
            </w:pPr>
            <w:r>
              <w:rPr>
                <w:rFonts w:hAnsi="宋体" w:cs="宋体" w:hint="eastAsia"/>
                <w:kern w:val="0"/>
                <w:szCs w:val="21"/>
              </w:rPr>
              <w:t>确定人员能力管理有关过程及要求</w:t>
            </w:r>
          </w:p>
        </w:tc>
        <w:tc>
          <w:tcPr>
            <w:tcW w:w="3550" w:type="dxa"/>
            <w:vAlign w:val="center"/>
          </w:tcPr>
          <w:p w14:paraId="6C8E91E5" w14:textId="25FE9245" w:rsidR="005F6576" w:rsidRDefault="00000000">
            <w:pPr>
              <w:rPr>
                <w:rFonts w:hAnsi="宋体" w:cs="宋体"/>
                <w:kern w:val="0"/>
                <w:szCs w:val="21"/>
              </w:rPr>
            </w:pPr>
            <w:r>
              <w:rPr>
                <w:rFonts w:hAnsi="宋体" w:cs="宋体" w:hint="eastAsia"/>
                <w:kern w:val="0"/>
                <w:szCs w:val="21"/>
              </w:rPr>
              <w:t>人员能力管理相关的</w:t>
            </w:r>
            <w:r>
              <w:rPr>
                <w:rFonts w:hAnsi="宋体" w:cs="宋体"/>
                <w:kern w:val="0"/>
                <w:szCs w:val="21"/>
              </w:rPr>
              <w:t>流程图、程序文件、系统控制流程截屏</w:t>
            </w:r>
          </w:p>
        </w:tc>
        <w:tc>
          <w:tcPr>
            <w:tcW w:w="1362" w:type="dxa"/>
            <w:vAlign w:val="center"/>
          </w:tcPr>
          <w:p w14:paraId="347FE6A4" w14:textId="77777777" w:rsidR="005F6576" w:rsidRDefault="00000000">
            <w:pPr>
              <w:rPr>
                <w:rFonts w:hAnsi="宋体" w:cs="宋体"/>
                <w:kern w:val="0"/>
                <w:szCs w:val="21"/>
              </w:rPr>
            </w:pPr>
            <w:r>
              <w:rPr>
                <w:rFonts w:hAnsi="宋体" w:cs="宋体" w:hint="eastAsia"/>
                <w:kern w:val="0"/>
                <w:szCs w:val="21"/>
              </w:rPr>
              <w:t>□符合</w:t>
            </w:r>
          </w:p>
          <w:p w14:paraId="29C00383" w14:textId="77777777" w:rsidR="005F6576" w:rsidRDefault="00000000">
            <w:pPr>
              <w:rPr>
                <w:rFonts w:hAnsi="宋体" w:cs="宋体"/>
                <w:kern w:val="0"/>
                <w:szCs w:val="21"/>
              </w:rPr>
            </w:pPr>
            <w:r>
              <w:rPr>
                <w:rFonts w:hAnsi="宋体" w:cs="宋体" w:hint="eastAsia"/>
                <w:kern w:val="0"/>
                <w:szCs w:val="21"/>
              </w:rPr>
              <w:t>□基本符合</w:t>
            </w:r>
          </w:p>
          <w:p w14:paraId="46537B93" w14:textId="77777777" w:rsidR="005F6576" w:rsidRDefault="00000000">
            <w:pPr>
              <w:rPr>
                <w:rFonts w:hAnsi="宋体" w:cs="宋体"/>
                <w:kern w:val="0"/>
                <w:szCs w:val="21"/>
              </w:rPr>
            </w:pPr>
            <w:r>
              <w:rPr>
                <w:rFonts w:hAnsi="宋体" w:cs="宋体" w:hint="eastAsia"/>
                <w:kern w:val="0"/>
                <w:szCs w:val="21"/>
              </w:rPr>
              <w:t>□不符合</w:t>
            </w:r>
          </w:p>
        </w:tc>
      </w:tr>
      <w:tr w:rsidR="005F6576" w14:paraId="78D83EE4" w14:textId="77777777">
        <w:trPr>
          <w:trHeight w:val="836"/>
          <w:jc w:val="center"/>
        </w:trPr>
        <w:tc>
          <w:tcPr>
            <w:tcW w:w="1161" w:type="dxa"/>
            <w:vMerge/>
            <w:vAlign w:val="center"/>
          </w:tcPr>
          <w:p w14:paraId="44BB9297" w14:textId="77777777" w:rsidR="005F6576" w:rsidRDefault="005F6576">
            <w:pPr>
              <w:rPr>
                <w:rFonts w:hAnsi="宋体" w:cs="宋体"/>
                <w:kern w:val="0"/>
                <w:szCs w:val="21"/>
              </w:rPr>
            </w:pPr>
          </w:p>
        </w:tc>
        <w:tc>
          <w:tcPr>
            <w:tcW w:w="892" w:type="dxa"/>
            <w:vMerge/>
            <w:vAlign w:val="center"/>
          </w:tcPr>
          <w:p w14:paraId="6AF379E7" w14:textId="77777777" w:rsidR="005F6576" w:rsidRDefault="005F6576">
            <w:pPr>
              <w:rPr>
                <w:rFonts w:hAnsi="宋体" w:cs="宋体"/>
                <w:kern w:val="0"/>
                <w:szCs w:val="21"/>
              </w:rPr>
            </w:pPr>
          </w:p>
        </w:tc>
        <w:tc>
          <w:tcPr>
            <w:tcW w:w="2811" w:type="dxa"/>
            <w:vMerge/>
            <w:vAlign w:val="center"/>
          </w:tcPr>
          <w:p w14:paraId="199884F6" w14:textId="77777777" w:rsidR="005F6576" w:rsidRDefault="005F6576">
            <w:pPr>
              <w:rPr>
                <w:rFonts w:hAnsi="宋体" w:cs="宋体"/>
                <w:kern w:val="0"/>
                <w:szCs w:val="21"/>
              </w:rPr>
            </w:pPr>
          </w:p>
        </w:tc>
        <w:tc>
          <w:tcPr>
            <w:tcW w:w="3934" w:type="dxa"/>
            <w:vAlign w:val="center"/>
          </w:tcPr>
          <w:p w14:paraId="0B319688" w14:textId="77777777" w:rsidR="005F6576" w:rsidRDefault="00000000">
            <w:pPr>
              <w:rPr>
                <w:rFonts w:hAnsi="宋体" w:cs="宋体"/>
                <w:kern w:val="0"/>
                <w:szCs w:val="21"/>
              </w:rPr>
            </w:pPr>
            <w:r>
              <w:rPr>
                <w:rFonts w:hAnsi="宋体" w:cs="宋体" w:hint="eastAsia"/>
                <w:kern w:val="0"/>
                <w:szCs w:val="21"/>
              </w:rPr>
              <w:t>确定质量管理体系运行所需的岗位及职责权限</w:t>
            </w:r>
          </w:p>
        </w:tc>
        <w:tc>
          <w:tcPr>
            <w:tcW w:w="3550" w:type="dxa"/>
            <w:vAlign w:val="center"/>
          </w:tcPr>
          <w:p w14:paraId="086885A0" w14:textId="77777777" w:rsidR="005F6576" w:rsidRDefault="00000000">
            <w:pPr>
              <w:rPr>
                <w:rFonts w:hAnsi="宋体" w:cs="宋体"/>
                <w:kern w:val="0"/>
                <w:szCs w:val="21"/>
              </w:rPr>
            </w:pPr>
            <w:r>
              <w:rPr>
                <w:rFonts w:hAnsi="宋体" w:cs="宋体" w:hint="eastAsia"/>
                <w:kern w:val="0"/>
                <w:szCs w:val="21"/>
              </w:rPr>
              <w:t>按照过程划分的岗位列表</w:t>
            </w:r>
          </w:p>
        </w:tc>
        <w:tc>
          <w:tcPr>
            <w:tcW w:w="1362" w:type="dxa"/>
            <w:vAlign w:val="center"/>
          </w:tcPr>
          <w:p w14:paraId="2CDAF0AA" w14:textId="77777777" w:rsidR="005F6576" w:rsidRDefault="00000000">
            <w:pPr>
              <w:rPr>
                <w:rFonts w:hAnsi="宋体" w:cs="宋体"/>
                <w:kern w:val="0"/>
                <w:szCs w:val="21"/>
              </w:rPr>
            </w:pPr>
            <w:r>
              <w:rPr>
                <w:rFonts w:hAnsi="宋体" w:cs="宋体" w:hint="eastAsia"/>
                <w:kern w:val="0"/>
                <w:szCs w:val="21"/>
              </w:rPr>
              <w:t>□符合</w:t>
            </w:r>
          </w:p>
          <w:p w14:paraId="664F83AB" w14:textId="77777777" w:rsidR="005F6576" w:rsidRDefault="00000000">
            <w:pPr>
              <w:rPr>
                <w:rFonts w:hAnsi="宋体" w:cs="宋体"/>
                <w:kern w:val="0"/>
                <w:szCs w:val="21"/>
              </w:rPr>
            </w:pPr>
            <w:r>
              <w:rPr>
                <w:rFonts w:hAnsi="宋体" w:cs="宋体" w:hint="eastAsia"/>
                <w:kern w:val="0"/>
                <w:szCs w:val="21"/>
              </w:rPr>
              <w:t>□基本符合</w:t>
            </w:r>
          </w:p>
          <w:p w14:paraId="137B3621" w14:textId="77777777" w:rsidR="005F6576" w:rsidRDefault="00000000">
            <w:pPr>
              <w:rPr>
                <w:rFonts w:hAnsi="宋体" w:cs="宋体"/>
                <w:kern w:val="0"/>
                <w:szCs w:val="21"/>
              </w:rPr>
            </w:pPr>
            <w:r>
              <w:rPr>
                <w:rFonts w:hAnsi="宋体" w:cs="宋体" w:hint="eastAsia"/>
                <w:kern w:val="0"/>
                <w:szCs w:val="21"/>
              </w:rPr>
              <w:t>□不符合</w:t>
            </w:r>
          </w:p>
        </w:tc>
      </w:tr>
      <w:tr w:rsidR="005F6576" w14:paraId="5C6B821C" w14:textId="77777777">
        <w:trPr>
          <w:trHeight w:val="569"/>
          <w:jc w:val="center"/>
        </w:trPr>
        <w:tc>
          <w:tcPr>
            <w:tcW w:w="1161" w:type="dxa"/>
            <w:vMerge/>
            <w:vAlign w:val="center"/>
          </w:tcPr>
          <w:p w14:paraId="1AF1A5CB" w14:textId="77777777" w:rsidR="005F6576" w:rsidRDefault="005F6576">
            <w:pPr>
              <w:rPr>
                <w:rFonts w:hAnsi="宋体" w:cs="宋体"/>
                <w:kern w:val="0"/>
                <w:szCs w:val="21"/>
              </w:rPr>
            </w:pPr>
          </w:p>
        </w:tc>
        <w:tc>
          <w:tcPr>
            <w:tcW w:w="892" w:type="dxa"/>
            <w:vMerge/>
            <w:vAlign w:val="center"/>
          </w:tcPr>
          <w:p w14:paraId="4372250D" w14:textId="77777777" w:rsidR="005F6576" w:rsidRDefault="005F6576">
            <w:pPr>
              <w:rPr>
                <w:rFonts w:hAnsi="宋体" w:cs="宋体"/>
                <w:kern w:val="0"/>
                <w:szCs w:val="21"/>
              </w:rPr>
            </w:pPr>
          </w:p>
        </w:tc>
        <w:tc>
          <w:tcPr>
            <w:tcW w:w="2811" w:type="dxa"/>
            <w:vMerge/>
            <w:vAlign w:val="center"/>
          </w:tcPr>
          <w:p w14:paraId="0D04486E" w14:textId="77777777" w:rsidR="005F6576" w:rsidRDefault="005F6576">
            <w:pPr>
              <w:rPr>
                <w:rFonts w:hAnsi="宋体" w:cs="宋体"/>
                <w:kern w:val="0"/>
                <w:szCs w:val="21"/>
              </w:rPr>
            </w:pPr>
          </w:p>
        </w:tc>
        <w:tc>
          <w:tcPr>
            <w:tcW w:w="3934" w:type="dxa"/>
            <w:vAlign w:val="center"/>
          </w:tcPr>
          <w:p w14:paraId="785B5C3B" w14:textId="77777777" w:rsidR="005F6576" w:rsidRDefault="00000000">
            <w:pPr>
              <w:rPr>
                <w:rFonts w:hAnsi="宋体" w:cs="宋体"/>
                <w:kern w:val="0"/>
                <w:szCs w:val="21"/>
              </w:rPr>
            </w:pPr>
            <w:r>
              <w:rPr>
                <w:rFonts w:hAnsi="宋体" w:cs="宋体" w:hint="eastAsia"/>
                <w:kern w:val="0"/>
                <w:szCs w:val="21"/>
              </w:rPr>
              <w:t>制定岗位任职标准及晋级标准（包括教育、培训、知识、技能及经验等），并定期评审和更新</w:t>
            </w:r>
          </w:p>
        </w:tc>
        <w:tc>
          <w:tcPr>
            <w:tcW w:w="3550" w:type="dxa"/>
            <w:vAlign w:val="center"/>
          </w:tcPr>
          <w:p w14:paraId="63EE2D15" w14:textId="77777777" w:rsidR="005F6576" w:rsidRDefault="00000000">
            <w:pPr>
              <w:rPr>
                <w:rFonts w:hAnsi="宋体" w:cs="宋体"/>
                <w:kern w:val="0"/>
                <w:szCs w:val="21"/>
              </w:rPr>
            </w:pPr>
            <w:r>
              <w:rPr>
                <w:rFonts w:hAnsi="宋体" w:cs="宋体" w:hint="eastAsia"/>
                <w:kern w:val="0"/>
                <w:szCs w:val="21"/>
              </w:rPr>
              <w:t xml:space="preserve">近三年的关键岗位（如设计、工艺、关键工序生产、品质保证等）任职标准及晋级标准 </w:t>
            </w:r>
          </w:p>
        </w:tc>
        <w:tc>
          <w:tcPr>
            <w:tcW w:w="1362" w:type="dxa"/>
            <w:vAlign w:val="center"/>
          </w:tcPr>
          <w:p w14:paraId="43445CF7" w14:textId="77777777" w:rsidR="005F6576" w:rsidRDefault="00000000">
            <w:pPr>
              <w:rPr>
                <w:rFonts w:hAnsi="宋体" w:cs="宋体"/>
                <w:kern w:val="0"/>
                <w:szCs w:val="21"/>
              </w:rPr>
            </w:pPr>
            <w:r>
              <w:rPr>
                <w:rFonts w:hAnsi="宋体" w:cs="宋体" w:hint="eastAsia"/>
                <w:kern w:val="0"/>
                <w:szCs w:val="21"/>
              </w:rPr>
              <w:t>□符合</w:t>
            </w:r>
          </w:p>
          <w:p w14:paraId="30AF3D82" w14:textId="77777777" w:rsidR="005F6576" w:rsidRDefault="00000000">
            <w:pPr>
              <w:rPr>
                <w:rFonts w:hAnsi="宋体" w:cs="宋体"/>
                <w:kern w:val="0"/>
                <w:szCs w:val="21"/>
              </w:rPr>
            </w:pPr>
            <w:r>
              <w:rPr>
                <w:rFonts w:hAnsi="宋体" w:cs="宋体" w:hint="eastAsia"/>
                <w:kern w:val="0"/>
                <w:szCs w:val="21"/>
              </w:rPr>
              <w:t>□基本符合</w:t>
            </w:r>
          </w:p>
          <w:p w14:paraId="4DD76C88" w14:textId="77777777" w:rsidR="005F6576" w:rsidRDefault="00000000">
            <w:pPr>
              <w:rPr>
                <w:rFonts w:hAnsi="宋体" w:cs="宋体"/>
                <w:kern w:val="0"/>
                <w:szCs w:val="21"/>
              </w:rPr>
            </w:pPr>
            <w:r>
              <w:rPr>
                <w:rFonts w:hAnsi="宋体" w:cs="宋体" w:hint="eastAsia"/>
                <w:kern w:val="0"/>
                <w:szCs w:val="21"/>
              </w:rPr>
              <w:t>□不符合</w:t>
            </w:r>
          </w:p>
        </w:tc>
      </w:tr>
      <w:tr w:rsidR="005F6576" w14:paraId="4A015997" w14:textId="77777777">
        <w:trPr>
          <w:trHeight w:val="838"/>
          <w:jc w:val="center"/>
        </w:trPr>
        <w:tc>
          <w:tcPr>
            <w:tcW w:w="1161" w:type="dxa"/>
            <w:vMerge/>
            <w:vAlign w:val="center"/>
          </w:tcPr>
          <w:p w14:paraId="236B4ACF" w14:textId="77777777" w:rsidR="005F6576" w:rsidRDefault="005F6576">
            <w:pPr>
              <w:rPr>
                <w:rFonts w:hAnsi="宋体" w:cs="宋体"/>
                <w:kern w:val="0"/>
                <w:szCs w:val="21"/>
              </w:rPr>
            </w:pPr>
          </w:p>
        </w:tc>
        <w:tc>
          <w:tcPr>
            <w:tcW w:w="892" w:type="dxa"/>
            <w:vMerge/>
            <w:vAlign w:val="center"/>
          </w:tcPr>
          <w:p w14:paraId="6621AA7C" w14:textId="77777777" w:rsidR="005F6576" w:rsidRDefault="005F6576">
            <w:pPr>
              <w:rPr>
                <w:rFonts w:hAnsi="宋体" w:cs="宋体"/>
                <w:kern w:val="0"/>
                <w:szCs w:val="21"/>
              </w:rPr>
            </w:pPr>
          </w:p>
        </w:tc>
        <w:tc>
          <w:tcPr>
            <w:tcW w:w="2811" w:type="dxa"/>
            <w:vMerge/>
            <w:vAlign w:val="center"/>
          </w:tcPr>
          <w:p w14:paraId="3496353C" w14:textId="77777777" w:rsidR="005F6576" w:rsidRDefault="005F6576">
            <w:pPr>
              <w:rPr>
                <w:rFonts w:hAnsi="宋体" w:cs="宋体"/>
                <w:kern w:val="0"/>
                <w:szCs w:val="21"/>
              </w:rPr>
            </w:pPr>
          </w:p>
        </w:tc>
        <w:tc>
          <w:tcPr>
            <w:tcW w:w="3934" w:type="dxa"/>
            <w:vAlign w:val="center"/>
          </w:tcPr>
          <w:p w14:paraId="0184FEA4" w14:textId="77777777" w:rsidR="005F6576" w:rsidRDefault="00000000">
            <w:pPr>
              <w:rPr>
                <w:rFonts w:hAnsi="宋体" w:cs="宋体"/>
                <w:kern w:val="0"/>
                <w:szCs w:val="21"/>
              </w:rPr>
            </w:pPr>
            <w:r>
              <w:rPr>
                <w:rFonts w:hAnsi="宋体" w:cs="宋体" w:hint="eastAsia"/>
                <w:kern w:val="0"/>
                <w:szCs w:val="21"/>
              </w:rPr>
              <w:t>对比岗位任职标准，评价人员知识、能力及经验存在的不足，并通过教育和训练等方式予以补充和完善</w:t>
            </w:r>
          </w:p>
        </w:tc>
        <w:tc>
          <w:tcPr>
            <w:tcW w:w="3550" w:type="dxa"/>
            <w:vAlign w:val="center"/>
          </w:tcPr>
          <w:p w14:paraId="662983C3" w14:textId="77777777" w:rsidR="005F6576" w:rsidRDefault="00000000">
            <w:pPr>
              <w:rPr>
                <w:rFonts w:hAnsi="宋体" w:cs="宋体"/>
                <w:kern w:val="0"/>
                <w:szCs w:val="21"/>
              </w:rPr>
            </w:pPr>
            <w:r>
              <w:rPr>
                <w:rFonts w:hAnsi="宋体" w:cs="宋体" w:hint="eastAsia"/>
                <w:kern w:val="0"/>
                <w:szCs w:val="21"/>
              </w:rPr>
              <w:t>人员在职教育和训练的证据；</w:t>
            </w:r>
          </w:p>
          <w:p w14:paraId="61B0B3CB" w14:textId="77777777" w:rsidR="005F6576" w:rsidRDefault="00000000">
            <w:pPr>
              <w:rPr>
                <w:rFonts w:hAnsi="宋体" w:cs="宋体"/>
                <w:kern w:val="0"/>
                <w:szCs w:val="21"/>
              </w:rPr>
            </w:pPr>
            <w:r>
              <w:rPr>
                <w:rFonts w:hAnsi="宋体" w:cs="宋体" w:hint="eastAsia"/>
                <w:kern w:val="0"/>
                <w:szCs w:val="21"/>
              </w:rPr>
              <w:t>人员能力评价的证据及再教育、再评价的证据</w:t>
            </w:r>
          </w:p>
        </w:tc>
        <w:tc>
          <w:tcPr>
            <w:tcW w:w="1362" w:type="dxa"/>
            <w:vAlign w:val="center"/>
          </w:tcPr>
          <w:p w14:paraId="52EE63E3" w14:textId="77777777" w:rsidR="005F6576" w:rsidRDefault="00000000">
            <w:pPr>
              <w:rPr>
                <w:rFonts w:hAnsi="宋体" w:cs="宋体"/>
                <w:kern w:val="0"/>
                <w:szCs w:val="21"/>
              </w:rPr>
            </w:pPr>
            <w:r>
              <w:rPr>
                <w:rFonts w:hAnsi="宋体" w:cs="宋体" w:hint="eastAsia"/>
                <w:kern w:val="0"/>
                <w:szCs w:val="21"/>
              </w:rPr>
              <w:t>□符合</w:t>
            </w:r>
          </w:p>
          <w:p w14:paraId="1E7ADFF2" w14:textId="77777777" w:rsidR="005F6576" w:rsidRDefault="00000000">
            <w:pPr>
              <w:rPr>
                <w:rFonts w:hAnsi="宋体" w:cs="宋体"/>
                <w:kern w:val="0"/>
                <w:szCs w:val="21"/>
              </w:rPr>
            </w:pPr>
            <w:r>
              <w:rPr>
                <w:rFonts w:hAnsi="宋体" w:cs="宋体" w:hint="eastAsia"/>
                <w:kern w:val="0"/>
                <w:szCs w:val="21"/>
              </w:rPr>
              <w:t>□基本符合</w:t>
            </w:r>
          </w:p>
          <w:p w14:paraId="6AEE10A4" w14:textId="77777777" w:rsidR="005F6576" w:rsidRDefault="00000000">
            <w:pPr>
              <w:rPr>
                <w:rFonts w:hAnsi="宋体" w:cs="宋体"/>
                <w:kern w:val="0"/>
                <w:szCs w:val="21"/>
              </w:rPr>
            </w:pPr>
            <w:r>
              <w:rPr>
                <w:rFonts w:hAnsi="宋体" w:cs="宋体" w:hint="eastAsia"/>
                <w:kern w:val="0"/>
                <w:szCs w:val="21"/>
              </w:rPr>
              <w:t>□不符合</w:t>
            </w:r>
          </w:p>
        </w:tc>
      </w:tr>
      <w:tr w:rsidR="005F6576" w14:paraId="573B1279" w14:textId="77777777">
        <w:trPr>
          <w:trHeight w:val="61"/>
          <w:jc w:val="center"/>
        </w:trPr>
        <w:tc>
          <w:tcPr>
            <w:tcW w:w="1161" w:type="dxa"/>
            <w:vMerge/>
            <w:vAlign w:val="center"/>
          </w:tcPr>
          <w:p w14:paraId="30D6D2FE" w14:textId="77777777" w:rsidR="005F6576" w:rsidRDefault="005F6576">
            <w:pPr>
              <w:rPr>
                <w:rFonts w:hAnsi="宋体" w:cs="宋体"/>
                <w:kern w:val="0"/>
                <w:szCs w:val="21"/>
              </w:rPr>
            </w:pPr>
          </w:p>
        </w:tc>
        <w:tc>
          <w:tcPr>
            <w:tcW w:w="892" w:type="dxa"/>
            <w:vMerge/>
            <w:vAlign w:val="center"/>
          </w:tcPr>
          <w:p w14:paraId="3C692BA5" w14:textId="77777777" w:rsidR="005F6576" w:rsidRDefault="005F6576">
            <w:pPr>
              <w:rPr>
                <w:rFonts w:hAnsi="宋体" w:cs="宋体"/>
                <w:kern w:val="0"/>
                <w:szCs w:val="21"/>
              </w:rPr>
            </w:pPr>
          </w:p>
        </w:tc>
        <w:tc>
          <w:tcPr>
            <w:tcW w:w="2811" w:type="dxa"/>
            <w:vMerge/>
            <w:vAlign w:val="center"/>
          </w:tcPr>
          <w:p w14:paraId="29BC3CD3" w14:textId="77777777" w:rsidR="005F6576" w:rsidRDefault="005F6576">
            <w:pPr>
              <w:rPr>
                <w:rFonts w:hAnsi="宋体" w:cs="宋体"/>
                <w:kern w:val="0"/>
                <w:szCs w:val="21"/>
              </w:rPr>
            </w:pPr>
          </w:p>
        </w:tc>
        <w:tc>
          <w:tcPr>
            <w:tcW w:w="3934" w:type="dxa"/>
            <w:vAlign w:val="center"/>
          </w:tcPr>
          <w:p w14:paraId="35762300" w14:textId="77777777" w:rsidR="005F6576" w:rsidRDefault="00000000">
            <w:pPr>
              <w:rPr>
                <w:rFonts w:hAnsi="宋体" w:cs="宋体"/>
                <w:kern w:val="0"/>
                <w:szCs w:val="21"/>
              </w:rPr>
            </w:pPr>
            <w:r>
              <w:rPr>
                <w:rFonts w:hAnsi="宋体" w:cs="宋体" w:hint="eastAsia"/>
                <w:kern w:val="0"/>
                <w:szCs w:val="21"/>
              </w:rPr>
              <w:t>通过培训、案例展示等方式提升全员质量意识，确保其履行质量职责</w:t>
            </w:r>
          </w:p>
        </w:tc>
        <w:tc>
          <w:tcPr>
            <w:tcW w:w="3550" w:type="dxa"/>
            <w:vAlign w:val="center"/>
          </w:tcPr>
          <w:p w14:paraId="10298142" w14:textId="77777777" w:rsidR="005F6576" w:rsidRDefault="00000000">
            <w:pPr>
              <w:rPr>
                <w:rFonts w:hAnsi="宋体" w:cs="宋体"/>
                <w:kern w:val="0"/>
                <w:szCs w:val="21"/>
              </w:rPr>
            </w:pPr>
            <w:r>
              <w:rPr>
                <w:rFonts w:hAnsi="宋体" w:cs="宋体" w:hint="eastAsia"/>
                <w:kern w:val="0"/>
                <w:szCs w:val="21"/>
              </w:rPr>
              <w:t>质量责任、质量意识、质量基础知识培训等证据</w:t>
            </w:r>
          </w:p>
        </w:tc>
        <w:tc>
          <w:tcPr>
            <w:tcW w:w="1362" w:type="dxa"/>
            <w:vAlign w:val="center"/>
          </w:tcPr>
          <w:p w14:paraId="235074AE" w14:textId="77777777" w:rsidR="005F6576" w:rsidRDefault="00000000">
            <w:pPr>
              <w:rPr>
                <w:rFonts w:hAnsi="宋体" w:cs="宋体"/>
                <w:kern w:val="0"/>
                <w:szCs w:val="21"/>
              </w:rPr>
            </w:pPr>
            <w:r>
              <w:rPr>
                <w:rFonts w:hAnsi="宋体" w:cs="宋体" w:hint="eastAsia"/>
                <w:kern w:val="0"/>
                <w:szCs w:val="21"/>
              </w:rPr>
              <w:t>□符合</w:t>
            </w:r>
          </w:p>
          <w:p w14:paraId="6098F76C" w14:textId="77777777" w:rsidR="005F6576" w:rsidRDefault="00000000">
            <w:pPr>
              <w:rPr>
                <w:rFonts w:hAnsi="宋体" w:cs="宋体"/>
                <w:kern w:val="0"/>
                <w:szCs w:val="21"/>
              </w:rPr>
            </w:pPr>
            <w:r>
              <w:rPr>
                <w:rFonts w:hAnsi="宋体" w:cs="宋体" w:hint="eastAsia"/>
                <w:kern w:val="0"/>
                <w:szCs w:val="21"/>
              </w:rPr>
              <w:t>□基本符合</w:t>
            </w:r>
          </w:p>
          <w:p w14:paraId="6758DD9F" w14:textId="77777777" w:rsidR="005F6576" w:rsidRDefault="00000000">
            <w:pPr>
              <w:rPr>
                <w:rFonts w:hAnsi="宋体" w:cs="宋体"/>
                <w:kern w:val="0"/>
                <w:szCs w:val="21"/>
              </w:rPr>
            </w:pPr>
            <w:r>
              <w:rPr>
                <w:rFonts w:hAnsi="宋体" w:cs="宋体" w:hint="eastAsia"/>
                <w:kern w:val="0"/>
                <w:szCs w:val="21"/>
              </w:rPr>
              <w:t>□不符合</w:t>
            </w:r>
          </w:p>
        </w:tc>
      </w:tr>
      <w:tr w:rsidR="005F6576" w14:paraId="39D74EB9" w14:textId="77777777">
        <w:trPr>
          <w:trHeight w:val="61"/>
          <w:jc w:val="center"/>
        </w:trPr>
        <w:tc>
          <w:tcPr>
            <w:tcW w:w="1161" w:type="dxa"/>
            <w:vMerge/>
            <w:vAlign w:val="center"/>
          </w:tcPr>
          <w:p w14:paraId="10409383" w14:textId="77777777" w:rsidR="005F6576" w:rsidRDefault="005F6576">
            <w:pPr>
              <w:rPr>
                <w:rFonts w:hAnsi="宋体" w:cs="宋体"/>
                <w:kern w:val="0"/>
                <w:szCs w:val="21"/>
              </w:rPr>
            </w:pPr>
          </w:p>
        </w:tc>
        <w:tc>
          <w:tcPr>
            <w:tcW w:w="892" w:type="dxa"/>
            <w:vMerge/>
            <w:vAlign w:val="center"/>
          </w:tcPr>
          <w:p w14:paraId="1867BD1E" w14:textId="77777777" w:rsidR="005F6576" w:rsidRDefault="005F6576">
            <w:pPr>
              <w:rPr>
                <w:rFonts w:hAnsi="宋体" w:cs="宋体"/>
                <w:kern w:val="0"/>
                <w:szCs w:val="21"/>
              </w:rPr>
            </w:pPr>
          </w:p>
        </w:tc>
        <w:tc>
          <w:tcPr>
            <w:tcW w:w="2811" w:type="dxa"/>
            <w:vMerge/>
            <w:vAlign w:val="center"/>
          </w:tcPr>
          <w:p w14:paraId="5ECEE809" w14:textId="77777777" w:rsidR="005F6576" w:rsidRDefault="005F6576">
            <w:pPr>
              <w:rPr>
                <w:rFonts w:hAnsi="宋体" w:cs="宋体"/>
                <w:kern w:val="0"/>
                <w:szCs w:val="21"/>
              </w:rPr>
            </w:pPr>
          </w:p>
        </w:tc>
        <w:tc>
          <w:tcPr>
            <w:tcW w:w="3934" w:type="dxa"/>
            <w:vAlign w:val="center"/>
          </w:tcPr>
          <w:p w14:paraId="42A88DB1" w14:textId="77777777" w:rsidR="005F6576" w:rsidRDefault="00000000">
            <w:pPr>
              <w:rPr>
                <w:rFonts w:hAnsi="宋体" w:cs="宋体"/>
                <w:kern w:val="0"/>
                <w:szCs w:val="21"/>
              </w:rPr>
            </w:pPr>
            <w:r>
              <w:rPr>
                <w:rFonts w:hAnsi="宋体" w:cs="宋体" w:hint="eastAsia"/>
                <w:kern w:val="0"/>
                <w:szCs w:val="21"/>
              </w:rPr>
              <w:t>识别外部人员的能力要求（如专业技术方面等），并管理符合要求的外部人员</w:t>
            </w:r>
          </w:p>
        </w:tc>
        <w:tc>
          <w:tcPr>
            <w:tcW w:w="3550" w:type="dxa"/>
            <w:vAlign w:val="center"/>
          </w:tcPr>
          <w:p w14:paraId="575092C5" w14:textId="323E1CDC" w:rsidR="005F6576" w:rsidRDefault="00000000">
            <w:pPr>
              <w:rPr>
                <w:rFonts w:hAnsi="宋体" w:cs="宋体"/>
                <w:kern w:val="0"/>
                <w:szCs w:val="21"/>
              </w:rPr>
            </w:pPr>
            <w:r>
              <w:rPr>
                <w:rFonts w:hAnsi="宋体" w:cs="宋体" w:hint="eastAsia"/>
                <w:kern w:val="0"/>
                <w:szCs w:val="21"/>
              </w:rPr>
              <w:t>外部人员能力识别和聘用的证据（如专业设备维护人员等）</w:t>
            </w:r>
          </w:p>
        </w:tc>
        <w:tc>
          <w:tcPr>
            <w:tcW w:w="1362" w:type="dxa"/>
            <w:vAlign w:val="center"/>
          </w:tcPr>
          <w:p w14:paraId="491B76BE" w14:textId="77777777" w:rsidR="005F6576" w:rsidRDefault="00000000">
            <w:pPr>
              <w:rPr>
                <w:rFonts w:hAnsi="宋体" w:cs="宋体"/>
                <w:kern w:val="0"/>
                <w:szCs w:val="21"/>
              </w:rPr>
            </w:pPr>
            <w:r>
              <w:rPr>
                <w:rFonts w:hAnsi="宋体" w:cs="宋体" w:hint="eastAsia"/>
                <w:kern w:val="0"/>
                <w:szCs w:val="21"/>
              </w:rPr>
              <w:t>□符合</w:t>
            </w:r>
          </w:p>
          <w:p w14:paraId="3DA7356F" w14:textId="77777777" w:rsidR="005F6576" w:rsidRDefault="00000000">
            <w:pPr>
              <w:rPr>
                <w:rFonts w:hAnsi="宋体" w:cs="宋体"/>
                <w:kern w:val="0"/>
                <w:szCs w:val="21"/>
              </w:rPr>
            </w:pPr>
            <w:r>
              <w:rPr>
                <w:rFonts w:hAnsi="宋体" w:cs="宋体" w:hint="eastAsia"/>
                <w:kern w:val="0"/>
                <w:szCs w:val="21"/>
              </w:rPr>
              <w:t>□基本符合</w:t>
            </w:r>
          </w:p>
          <w:p w14:paraId="52B9B811" w14:textId="77777777" w:rsidR="005F6576" w:rsidRDefault="00000000">
            <w:pPr>
              <w:rPr>
                <w:rFonts w:hAnsi="宋体" w:cs="宋体"/>
                <w:kern w:val="0"/>
                <w:szCs w:val="21"/>
              </w:rPr>
            </w:pPr>
            <w:r>
              <w:rPr>
                <w:rFonts w:hAnsi="宋体" w:cs="宋体" w:hint="eastAsia"/>
                <w:kern w:val="0"/>
                <w:szCs w:val="21"/>
              </w:rPr>
              <w:t>□不符合</w:t>
            </w:r>
          </w:p>
        </w:tc>
      </w:tr>
      <w:tr w:rsidR="005F6576" w14:paraId="79A1CBAC" w14:textId="77777777">
        <w:trPr>
          <w:trHeight w:val="1123"/>
          <w:jc w:val="center"/>
        </w:trPr>
        <w:tc>
          <w:tcPr>
            <w:tcW w:w="1161" w:type="dxa"/>
            <w:vMerge w:val="restart"/>
            <w:vAlign w:val="center"/>
          </w:tcPr>
          <w:p w14:paraId="13F3F44A" w14:textId="77777777" w:rsidR="005F6576" w:rsidRDefault="00000000">
            <w:pPr>
              <w:rPr>
                <w:rFonts w:hAnsi="宋体" w:cs="宋体"/>
                <w:szCs w:val="21"/>
              </w:rPr>
            </w:pPr>
            <w:r>
              <w:rPr>
                <w:rFonts w:hAnsi="宋体" w:cs="宋体" w:hint="eastAsia"/>
                <w:szCs w:val="21"/>
              </w:rPr>
              <w:t>B.6.2.3</w:t>
            </w:r>
            <w:r>
              <w:rPr>
                <w:rFonts w:hAnsi="宋体" w:cs="宋体" w:hint="eastAsia"/>
                <w:kern w:val="0"/>
                <w:szCs w:val="21"/>
              </w:rPr>
              <w:t>.3</w:t>
            </w:r>
          </w:p>
        </w:tc>
        <w:tc>
          <w:tcPr>
            <w:tcW w:w="892" w:type="dxa"/>
            <w:vMerge w:val="restart"/>
            <w:vAlign w:val="center"/>
          </w:tcPr>
          <w:p w14:paraId="10EF6FA3" w14:textId="77777777" w:rsidR="005F6576" w:rsidRDefault="00000000">
            <w:pPr>
              <w:rPr>
                <w:rFonts w:hAnsi="宋体" w:cs="宋体"/>
                <w:kern w:val="0"/>
                <w:szCs w:val="21"/>
              </w:rPr>
            </w:pPr>
            <w:r>
              <w:rPr>
                <w:rFonts w:hAnsi="宋体" w:cs="宋体" w:hint="eastAsia"/>
                <w:kern w:val="0"/>
                <w:szCs w:val="21"/>
              </w:rPr>
              <w:t>保证级</w:t>
            </w:r>
          </w:p>
        </w:tc>
        <w:tc>
          <w:tcPr>
            <w:tcW w:w="2811" w:type="dxa"/>
            <w:vMerge w:val="restart"/>
            <w:vAlign w:val="center"/>
          </w:tcPr>
          <w:p w14:paraId="4C9A6EE5" w14:textId="77777777" w:rsidR="005F6576" w:rsidRDefault="00000000">
            <w:pPr>
              <w:rPr>
                <w:rFonts w:hAnsi="宋体" w:cs="宋体"/>
                <w:kern w:val="0"/>
                <w:szCs w:val="21"/>
              </w:rPr>
            </w:pPr>
            <w:r>
              <w:rPr>
                <w:rFonts w:hAnsi="宋体" w:cs="宋体" w:hint="eastAsia"/>
                <w:kern w:val="0"/>
                <w:szCs w:val="21"/>
              </w:rPr>
              <w:t>识别并采取措施确保人员具备运用质量技术、工具与方法的能力；</w:t>
            </w:r>
          </w:p>
          <w:p w14:paraId="5B9D2740" w14:textId="13E5FBD1" w:rsidR="005F6576" w:rsidRDefault="00000000">
            <w:pPr>
              <w:rPr>
                <w:rFonts w:hAnsi="宋体" w:cs="宋体"/>
                <w:kern w:val="0"/>
                <w:szCs w:val="21"/>
              </w:rPr>
            </w:pPr>
            <w:r>
              <w:rPr>
                <w:rFonts w:hAnsi="宋体" w:cs="宋体" w:hint="eastAsia"/>
                <w:kern w:val="0"/>
                <w:szCs w:val="21"/>
              </w:rPr>
              <w:lastRenderedPageBreak/>
              <w:t>通过工具促进内部协作，加强知识的积累和分享；</w:t>
            </w:r>
          </w:p>
          <w:p w14:paraId="36F796D8" w14:textId="77777777" w:rsidR="005F6576" w:rsidRDefault="00000000">
            <w:r>
              <w:rPr>
                <w:rFonts w:hAnsi="宋体" w:cs="宋体" w:hint="eastAsia"/>
                <w:kern w:val="0"/>
                <w:szCs w:val="21"/>
              </w:rPr>
              <w:t>质量职责分解到各个部门并考核具体的人员；</w:t>
            </w:r>
          </w:p>
          <w:p w14:paraId="5362B914" w14:textId="77777777" w:rsidR="005F6576" w:rsidRDefault="00000000">
            <w:pPr>
              <w:rPr>
                <w:rFonts w:hAnsi="宋体" w:cs="宋体"/>
                <w:kern w:val="0"/>
                <w:szCs w:val="21"/>
              </w:rPr>
            </w:pPr>
            <w:r>
              <w:rPr>
                <w:rFonts w:hAnsi="宋体" w:cs="宋体" w:hint="eastAsia"/>
                <w:kern w:val="0"/>
                <w:szCs w:val="21"/>
              </w:rPr>
              <w:t>表彰员工的贡献和进步</w:t>
            </w:r>
          </w:p>
        </w:tc>
        <w:tc>
          <w:tcPr>
            <w:tcW w:w="3934" w:type="dxa"/>
            <w:vAlign w:val="center"/>
          </w:tcPr>
          <w:p w14:paraId="0D632197" w14:textId="77777777" w:rsidR="005F6576" w:rsidRDefault="00000000">
            <w:pPr>
              <w:rPr>
                <w:rFonts w:hAnsi="宋体" w:cs="宋体"/>
                <w:kern w:val="0"/>
                <w:szCs w:val="21"/>
              </w:rPr>
            </w:pPr>
            <w:r>
              <w:rPr>
                <w:rFonts w:hAnsi="宋体" w:cs="宋体" w:hint="eastAsia"/>
                <w:kern w:val="0"/>
                <w:szCs w:val="21"/>
              </w:rPr>
              <w:lastRenderedPageBreak/>
              <w:t>定义不同岗位人员应掌握的质量技术、工具与方法的能力要求</w:t>
            </w:r>
          </w:p>
        </w:tc>
        <w:tc>
          <w:tcPr>
            <w:tcW w:w="3550" w:type="dxa"/>
            <w:vAlign w:val="center"/>
          </w:tcPr>
          <w:p w14:paraId="2F0C51DB" w14:textId="77777777" w:rsidR="005F6576" w:rsidRDefault="00000000">
            <w:pPr>
              <w:rPr>
                <w:rFonts w:hAnsi="宋体" w:cs="宋体"/>
                <w:kern w:val="0"/>
                <w:szCs w:val="21"/>
              </w:rPr>
            </w:pPr>
            <w:r>
              <w:rPr>
                <w:rFonts w:hAnsi="宋体" w:cs="宋体" w:hint="eastAsia"/>
                <w:kern w:val="0"/>
                <w:szCs w:val="21"/>
              </w:rPr>
              <w:t>包括应掌握的质量技术、工具与方法的能力要求内容的岗位说明书</w:t>
            </w:r>
          </w:p>
        </w:tc>
        <w:tc>
          <w:tcPr>
            <w:tcW w:w="1362" w:type="dxa"/>
            <w:vAlign w:val="center"/>
          </w:tcPr>
          <w:p w14:paraId="06AD1AA6" w14:textId="77777777" w:rsidR="005F6576" w:rsidRDefault="00000000">
            <w:pPr>
              <w:rPr>
                <w:rFonts w:hAnsi="宋体" w:cs="宋体"/>
                <w:kern w:val="0"/>
                <w:szCs w:val="21"/>
              </w:rPr>
            </w:pPr>
            <w:r>
              <w:rPr>
                <w:rFonts w:hAnsi="宋体" w:cs="宋体" w:hint="eastAsia"/>
                <w:kern w:val="0"/>
                <w:szCs w:val="21"/>
              </w:rPr>
              <w:t>□符合</w:t>
            </w:r>
          </w:p>
          <w:p w14:paraId="39E40ED9" w14:textId="77777777" w:rsidR="005F6576" w:rsidRDefault="00000000">
            <w:pPr>
              <w:rPr>
                <w:rFonts w:hAnsi="宋体" w:cs="宋体"/>
                <w:kern w:val="0"/>
                <w:szCs w:val="21"/>
              </w:rPr>
            </w:pPr>
            <w:r>
              <w:rPr>
                <w:rFonts w:hAnsi="宋体" w:cs="宋体" w:hint="eastAsia"/>
                <w:kern w:val="0"/>
                <w:szCs w:val="21"/>
              </w:rPr>
              <w:t>□基本符合</w:t>
            </w:r>
          </w:p>
          <w:p w14:paraId="7D1A6BAD" w14:textId="77777777" w:rsidR="005F6576" w:rsidRDefault="00000000">
            <w:pPr>
              <w:rPr>
                <w:rFonts w:hAnsi="宋体" w:cs="宋体"/>
                <w:kern w:val="0"/>
                <w:szCs w:val="21"/>
              </w:rPr>
            </w:pPr>
            <w:r>
              <w:rPr>
                <w:rFonts w:hAnsi="宋体" w:cs="宋体" w:hint="eastAsia"/>
                <w:kern w:val="0"/>
                <w:szCs w:val="21"/>
              </w:rPr>
              <w:t>□不符合</w:t>
            </w:r>
          </w:p>
        </w:tc>
      </w:tr>
      <w:tr w:rsidR="005F6576" w14:paraId="0D5A930F" w14:textId="77777777">
        <w:trPr>
          <w:trHeight w:val="1123"/>
          <w:jc w:val="center"/>
        </w:trPr>
        <w:tc>
          <w:tcPr>
            <w:tcW w:w="1161" w:type="dxa"/>
            <w:vMerge/>
            <w:vAlign w:val="center"/>
          </w:tcPr>
          <w:p w14:paraId="4F0F8131" w14:textId="77777777" w:rsidR="005F6576" w:rsidRDefault="005F6576">
            <w:pPr>
              <w:rPr>
                <w:rFonts w:hAnsi="宋体" w:cs="宋体"/>
                <w:kern w:val="0"/>
                <w:szCs w:val="21"/>
              </w:rPr>
            </w:pPr>
          </w:p>
        </w:tc>
        <w:tc>
          <w:tcPr>
            <w:tcW w:w="892" w:type="dxa"/>
            <w:vMerge/>
            <w:vAlign w:val="center"/>
          </w:tcPr>
          <w:p w14:paraId="20DC0A72" w14:textId="77777777" w:rsidR="005F6576" w:rsidRDefault="005F6576">
            <w:pPr>
              <w:rPr>
                <w:rFonts w:hAnsi="宋体" w:cs="宋体"/>
                <w:kern w:val="0"/>
                <w:szCs w:val="21"/>
              </w:rPr>
            </w:pPr>
          </w:p>
        </w:tc>
        <w:tc>
          <w:tcPr>
            <w:tcW w:w="2811" w:type="dxa"/>
            <w:vMerge/>
            <w:vAlign w:val="center"/>
          </w:tcPr>
          <w:p w14:paraId="3489827E" w14:textId="77777777" w:rsidR="005F6576" w:rsidRDefault="005F6576">
            <w:pPr>
              <w:rPr>
                <w:rFonts w:hAnsi="宋体" w:cs="宋体"/>
                <w:kern w:val="0"/>
                <w:szCs w:val="21"/>
              </w:rPr>
            </w:pPr>
          </w:p>
        </w:tc>
        <w:tc>
          <w:tcPr>
            <w:tcW w:w="3934" w:type="dxa"/>
            <w:vAlign w:val="center"/>
          </w:tcPr>
          <w:p w14:paraId="1A5FF5C4" w14:textId="77777777" w:rsidR="005F6576" w:rsidRDefault="00000000">
            <w:pPr>
              <w:rPr>
                <w:rFonts w:hAnsi="宋体" w:cs="宋体"/>
                <w:kern w:val="0"/>
                <w:szCs w:val="21"/>
              </w:rPr>
            </w:pPr>
            <w:r>
              <w:rPr>
                <w:rFonts w:hAnsi="宋体" w:cs="宋体" w:hint="eastAsia"/>
                <w:kern w:val="0"/>
                <w:szCs w:val="21"/>
              </w:rPr>
              <w:t>通过培训、开展试点项目及招聘具备能力的人员等方法，确保从业人员掌握所需的质量技术、工具与方法</w:t>
            </w:r>
          </w:p>
        </w:tc>
        <w:tc>
          <w:tcPr>
            <w:tcW w:w="3550" w:type="dxa"/>
            <w:vAlign w:val="center"/>
          </w:tcPr>
          <w:p w14:paraId="6E641972" w14:textId="77777777" w:rsidR="005F6576" w:rsidRDefault="00000000">
            <w:pPr>
              <w:rPr>
                <w:rFonts w:hAnsi="宋体" w:cs="宋体"/>
                <w:kern w:val="0"/>
                <w:szCs w:val="21"/>
              </w:rPr>
            </w:pPr>
            <w:r>
              <w:rPr>
                <w:rFonts w:hAnsi="宋体" w:cs="宋体" w:hint="eastAsia"/>
                <w:kern w:val="0"/>
                <w:szCs w:val="21"/>
              </w:rPr>
              <w:t>开展质量技术、工具与方法培训的证据</w:t>
            </w:r>
          </w:p>
        </w:tc>
        <w:tc>
          <w:tcPr>
            <w:tcW w:w="1362" w:type="dxa"/>
            <w:vAlign w:val="center"/>
          </w:tcPr>
          <w:p w14:paraId="113121EE" w14:textId="77777777" w:rsidR="005F6576" w:rsidRDefault="00000000">
            <w:pPr>
              <w:rPr>
                <w:rFonts w:hAnsi="宋体" w:cs="宋体"/>
                <w:kern w:val="0"/>
                <w:szCs w:val="21"/>
              </w:rPr>
            </w:pPr>
            <w:r>
              <w:rPr>
                <w:rFonts w:hAnsi="宋体" w:cs="宋体" w:hint="eastAsia"/>
                <w:kern w:val="0"/>
                <w:szCs w:val="21"/>
              </w:rPr>
              <w:t>□符合</w:t>
            </w:r>
          </w:p>
          <w:p w14:paraId="24EF5026" w14:textId="77777777" w:rsidR="005F6576" w:rsidRDefault="00000000">
            <w:pPr>
              <w:rPr>
                <w:rFonts w:hAnsi="宋体" w:cs="宋体"/>
                <w:kern w:val="0"/>
                <w:szCs w:val="21"/>
              </w:rPr>
            </w:pPr>
            <w:r>
              <w:rPr>
                <w:rFonts w:hAnsi="宋体" w:cs="宋体" w:hint="eastAsia"/>
                <w:kern w:val="0"/>
                <w:szCs w:val="21"/>
              </w:rPr>
              <w:t>□基本符合</w:t>
            </w:r>
          </w:p>
          <w:p w14:paraId="0BE28D7C" w14:textId="77777777" w:rsidR="005F6576" w:rsidRDefault="00000000">
            <w:pPr>
              <w:rPr>
                <w:rFonts w:hAnsi="宋体" w:cs="宋体"/>
                <w:kern w:val="0"/>
                <w:szCs w:val="21"/>
              </w:rPr>
            </w:pPr>
            <w:r>
              <w:rPr>
                <w:rFonts w:hAnsi="宋体" w:cs="宋体" w:hint="eastAsia"/>
                <w:kern w:val="0"/>
                <w:szCs w:val="21"/>
              </w:rPr>
              <w:t>□不符合</w:t>
            </w:r>
          </w:p>
        </w:tc>
      </w:tr>
      <w:tr w:rsidR="005F6576" w14:paraId="30A8743E" w14:textId="77777777">
        <w:trPr>
          <w:trHeight w:val="699"/>
          <w:jc w:val="center"/>
        </w:trPr>
        <w:tc>
          <w:tcPr>
            <w:tcW w:w="1161" w:type="dxa"/>
            <w:vMerge/>
            <w:vAlign w:val="center"/>
          </w:tcPr>
          <w:p w14:paraId="66C86516" w14:textId="77777777" w:rsidR="005F6576" w:rsidRDefault="005F6576">
            <w:pPr>
              <w:rPr>
                <w:rFonts w:hAnsi="宋体" w:cs="宋体"/>
                <w:kern w:val="0"/>
                <w:szCs w:val="21"/>
              </w:rPr>
            </w:pPr>
          </w:p>
        </w:tc>
        <w:tc>
          <w:tcPr>
            <w:tcW w:w="892" w:type="dxa"/>
            <w:vMerge/>
            <w:vAlign w:val="center"/>
          </w:tcPr>
          <w:p w14:paraId="30DAF780" w14:textId="77777777" w:rsidR="005F6576" w:rsidRDefault="005F6576">
            <w:pPr>
              <w:rPr>
                <w:rFonts w:hAnsi="宋体" w:cs="宋体"/>
                <w:kern w:val="0"/>
                <w:szCs w:val="21"/>
              </w:rPr>
            </w:pPr>
          </w:p>
        </w:tc>
        <w:tc>
          <w:tcPr>
            <w:tcW w:w="2811" w:type="dxa"/>
            <w:vMerge/>
            <w:vAlign w:val="center"/>
          </w:tcPr>
          <w:p w14:paraId="5B55C2AA" w14:textId="77777777" w:rsidR="005F6576" w:rsidRDefault="005F6576">
            <w:pPr>
              <w:rPr>
                <w:rFonts w:hAnsi="宋体" w:cs="宋体"/>
                <w:kern w:val="0"/>
                <w:szCs w:val="21"/>
              </w:rPr>
            </w:pPr>
          </w:p>
        </w:tc>
        <w:tc>
          <w:tcPr>
            <w:tcW w:w="3934" w:type="dxa"/>
            <w:vAlign w:val="center"/>
          </w:tcPr>
          <w:p w14:paraId="0419D372" w14:textId="77777777" w:rsidR="005F6576" w:rsidRDefault="00000000">
            <w:pPr>
              <w:rPr>
                <w:rFonts w:hAnsi="宋体" w:cs="宋体"/>
                <w:kern w:val="0"/>
                <w:szCs w:val="21"/>
              </w:rPr>
            </w:pPr>
            <w:r>
              <w:rPr>
                <w:rFonts w:hAnsi="宋体" w:cs="宋体" w:hint="eastAsia"/>
                <w:kern w:val="0"/>
                <w:szCs w:val="21"/>
              </w:rPr>
              <w:t>建立知识库，通过即时通信工具及信息系统，开展内部信息沟通、知识的积累和分享</w:t>
            </w:r>
          </w:p>
        </w:tc>
        <w:tc>
          <w:tcPr>
            <w:tcW w:w="3550" w:type="dxa"/>
            <w:vAlign w:val="center"/>
          </w:tcPr>
          <w:p w14:paraId="6DD16E2A" w14:textId="77777777" w:rsidR="005F6576" w:rsidRDefault="00000000">
            <w:pPr>
              <w:rPr>
                <w:rFonts w:hAnsi="宋体" w:cs="宋体"/>
                <w:kern w:val="0"/>
                <w:szCs w:val="21"/>
              </w:rPr>
            </w:pPr>
            <w:r>
              <w:rPr>
                <w:rFonts w:hAnsi="宋体" w:cs="宋体" w:hint="eastAsia"/>
                <w:kern w:val="0"/>
                <w:szCs w:val="21"/>
              </w:rPr>
              <w:t>知识库、利用即时通信工具及信息系统开展内部信息沟通、知识的积累和分享的证据</w:t>
            </w:r>
          </w:p>
        </w:tc>
        <w:tc>
          <w:tcPr>
            <w:tcW w:w="1362" w:type="dxa"/>
            <w:vAlign w:val="center"/>
          </w:tcPr>
          <w:p w14:paraId="167C327A" w14:textId="77777777" w:rsidR="005F6576" w:rsidRDefault="00000000">
            <w:pPr>
              <w:rPr>
                <w:rFonts w:hAnsi="宋体" w:cs="宋体"/>
                <w:kern w:val="0"/>
                <w:szCs w:val="21"/>
              </w:rPr>
            </w:pPr>
            <w:r>
              <w:rPr>
                <w:rFonts w:hAnsi="宋体" w:cs="宋体" w:hint="eastAsia"/>
                <w:kern w:val="0"/>
                <w:szCs w:val="21"/>
              </w:rPr>
              <w:t>□符合</w:t>
            </w:r>
          </w:p>
          <w:p w14:paraId="35A9377B" w14:textId="77777777" w:rsidR="005F6576" w:rsidRDefault="00000000">
            <w:pPr>
              <w:rPr>
                <w:rFonts w:hAnsi="宋体" w:cs="宋体"/>
                <w:kern w:val="0"/>
                <w:szCs w:val="21"/>
              </w:rPr>
            </w:pPr>
            <w:r>
              <w:rPr>
                <w:rFonts w:hAnsi="宋体" w:cs="宋体" w:hint="eastAsia"/>
                <w:kern w:val="0"/>
                <w:szCs w:val="21"/>
              </w:rPr>
              <w:t>□基本符合</w:t>
            </w:r>
          </w:p>
          <w:p w14:paraId="37C23643" w14:textId="77777777" w:rsidR="005F6576" w:rsidRDefault="00000000">
            <w:pPr>
              <w:rPr>
                <w:rFonts w:hAnsi="宋体" w:cs="宋体"/>
                <w:kern w:val="0"/>
                <w:szCs w:val="21"/>
              </w:rPr>
            </w:pPr>
            <w:r>
              <w:rPr>
                <w:rFonts w:hAnsi="宋体" w:cs="宋体" w:hint="eastAsia"/>
                <w:kern w:val="0"/>
                <w:szCs w:val="21"/>
              </w:rPr>
              <w:t>□不符合</w:t>
            </w:r>
          </w:p>
        </w:tc>
      </w:tr>
      <w:tr w:rsidR="005F6576" w14:paraId="2D8A7884" w14:textId="77777777">
        <w:trPr>
          <w:trHeight w:val="699"/>
          <w:jc w:val="center"/>
        </w:trPr>
        <w:tc>
          <w:tcPr>
            <w:tcW w:w="1161" w:type="dxa"/>
            <w:vMerge/>
            <w:vAlign w:val="center"/>
          </w:tcPr>
          <w:p w14:paraId="49804870" w14:textId="77777777" w:rsidR="005F6576" w:rsidRDefault="005F6576">
            <w:pPr>
              <w:rPr>
                <w:rFonts w:hAnsi="宋体" w:cs="宋体"/>
                <w:kern w:val="0"/>
                <w:szCs w:val="21"/>
              </w:rPr>
            </w:pPr>
          </w:p>
        </w:tc>
        <w:tc>
          <w:tcPr>
            <w:tcW w:w="892" w:type="dxa"/>
            <w:vMerge/>
            <w:vAlign w:val="center"/>
          </w:tcPr>
          <w:p w14:paraId="5967C954" w14:textId="77777777" w:rsidR="005F6576" w:rsidRDefault="005F6576">
            <w:pPr>
              <w:rPr>
                <w:rFonts w:hAnsi="宋体" w:cs="宋体"/>
                <w:kern w:val="0"/>
                <w:szCs w:val="21"/>
              </w:rPr>
            </w:pPr>
          </w:p>
        </w:tc>
        <w:tc>
          <w:tcPr>
            <w:tcW w:w="2811" w:type="dxa"/>
            <w:vMerge/>
            <w:vAlign w:val="center"/>
          </w:tcPr>
          <w:p w14:paraId="7DA370C8" w14:textId="77777777" w:rsidR="005F6576" w:rsidRDefault="005F6576">
            <w:pPr>
              <w:rPr>
                <w:rFonts w:hAnsi="宋体" w:cs="宋体"/>
                <w:kern w:val="0"/>
                <w:szCs w:val="21"/>
              </w:rPr>
            </w:pPr>
          </w:p>
        </w:tc>
        <w:tc>
          <w:tcPr>
            <w:tcW w:w="3934" w:type="dxa"/>
            <w:vAlign w:val="center"/>
          </w:tcPr>
          <w:p w14:paraId="022A9DA0" w14:textId="77777777" w:rsidR="005F6576" w:rsidRDefault="00000000">
            <w:pPr>
              <w:rPr>
                <w:rFonts w:hAnsi="宋体" w:cs="宋体"/>
                <w:kern w:val="0"/>
                <w:szCs w:val="21"/>
              </w:rPr>
            </w:pPr>
            <w:r>
              <w:rPr>
                <w:rFonts w:hAnsi="宋体" w:cs="宋体" w:hint="eastAsia"/>
                <w:kern w:val="0"/>
                <w:szCs w:val="21"/>
              </w:rPr>
              <w:t>依据所有岗位对产品和服务质量的影响程度，明确所有岗位的质量职责，并予以考核</w:t>
            </w:r>
          </w:p>
        </w:tc>
        <w:tc>
          <w:tcPr>
            <w:tcW w:w="3550" w:type="dxa"/>
            <w:vAlign w:val="center"/>
          </w:tcPr>
          <w:p w14:paraId="37EDA511" w14:textId="77777777" w:rsidR="005F6576" w:rsidRDefault="00000000">
            <w:pPr>
              <w:rPr>
                <w:rFonts w:hAnsi="宋体" w:cs="宋体"/>
                <w:kern w:val="0"/>
                <w:szCs w:val="21"/>
              </w:rPr>
            </w:pPr>
            <w:r>
              <w:rPr>
                <w:rFonts w:hAnsi="宋体" w:cs="宋体" w:hint="eastAsia"/>
                <w:kern w:val="0"/>
                <w:szCs w:val="21"/>
              </w:rPr>
              <w:t>提供全部岗位的质量职责说明，及考核证据</w:t>
            </w:r>
          </w:p>
        </w:tc>
        <w:tc>
          <w:tcPr>
            <w:tcW w:w="1362" w:type="dxa"/>
            <w:vAlign w:val="center"/>
          </w:tcPr>
          <w:p w14:paraId="32E261E2" w14:textId="77777777" w:rsidR="005F6576" w:rsidRDefault="00000000">
            <w:pPr>
              <w:rPr>
                <w:rFonts w:ascii="Calibri" w:hAnsi="宋体" w:cs="宋体"/>
                <w:kern w:val="0"/>
                <w:szCs w:val="21"/>
              </w:rPr>
            </w:pPr>
            <w:r>
              <w:rPr>
                <w:rFonts w:ascii="Calibri" w:hAnsi="宋体" w:cs="宋体" w:hint="eastAsia"/>
                <w:kern w:val="0"/>
                <w:szCs w:val="21"/>
              </w:rPr>
              <w:t>□符合</w:t>
            </w:r>
          </w:p>
          <w:p w14:paraId="31D1EA60" w14:textId="77777777" w:rsidR="005F6576" w:rsidRDefault="00000000">
            <w:pPr>
              <w:rPr>
                <w:rFonts w:ascii="Calibri" w:hAnsi="宋体" w:cs="宋体"/>
                <w:kern w:val="0"/>
                <w:szCs w:val="21"/>
              </w:rPr>
            </w:pPr>
            <w:r>
              <w:rPr>
                <w:rFonts w:ascii="Calibri" w:hAnsi="宋体" w:cs="宋体" w:hint="eastAsia"/>
                <w:kern w:val="0"/>
                <w:szCs w:val="21"/>
              </w:rPr>
              <w:t>□基本符合</w:t>
            </w:r>
          </w:p>
          <w:p w14:paraId="5D194575" w14:textId="77777777" w:rsidR="005F6576" w:rsidRDefault="00000000">
            <w:pPr>
              <w:rPr>
                <w:rFonts w:hAnsi="宋体" w:cs="宋体"/>
                <w:kern w:val="0"/>
                <w:szCs w:val="21"/>
              </w:rPr>
            </w:pPr>
            <w:r>
              <w:rPr>
                <w:rFonts w:ascii="Calibri" w:hAnsi="宋体" w:cs="宋体" w:hint="eastAsia"/>
                <w:kern w:val="0"/>
                <w:szCs w:val="21"/>
              </w:rPr>
              <w:t>□不符合</w:t>
            </w:r>
          </w:p>
        </w:tc>
      </w:tr>
      <w:tr w:rsidR="005F6576" w14:paraId="34C7D73B" w14:textId="77777777">
        <w:trPr>
          <w:trHeight w:val="867"/>
          <w:jc w:val="center"/>
        </w:trPr>
        <w:tc>
          <w:tcPr>
            <w:tcW w:w="1161" w:type="dxa"/>
            <w:vMerge/>
            <w:vAlign w:val="center"/>
          </w:tcPr>
          <w:p w14:paraId="343E1FB8" w14:textId="77777777" w:rsidR="005F6576" w:rsidRDefault="005F6576">
            <w:pPr>
              <w:rPr>
                <w:rFonts w:hAnsi="宋体" w:cs="宋体"/>
                <w:kern w:val="0"/>
                <w:szCs w:val="21"/>
              </w:rPr>
            </w:pPr>
          </w:p>
        </w:tc>
        <w:tc>
          <w:tcPr>
            <w:tcW w:w="892" w:type="dxa"/>
            <w:vMerge/>
            <w:vAlign w:val="center"/>
          </w:tcPr>
          <w:p w14:paraId="4E539F6C" w14:textId="77777777" w:rsidR="005F6576" w:rsidRDefault="005F6576">
            <w:pPr>
              <w:rPr>
                <w:rFonts w:hAnsi="宋体" w:cs="宋体"/>
                <w:kern w:val="0"/>
                <w:szCs w:val="21"/>
              </w:rPr>
            </w:pPr>
          </w:p>
        </w:tc>
        <w:tc>
          <w:tcPr>
            <w:tcW w:w="2811" w:type="dxa"/>
            <w:vMerge/>
            <w:vAlign w:val="center"/>
          </w:tcPr>
          <w:p w14:paraId="7917DA4E" w14:textId="77777777" w:rsidR="005F6576" w:rsidRDefault="005F6576">
            <w:pPr>
              <w:rPr>
                <w:rFonts w:hAnsi="宋体" w:cs="宋体"/>
                <w:kern w:val="0"/>
                <w:szCs w:val="21"/>
              </w:rPr>
            </w:pPr>
          </w:p>
        </w:tc>
        <w:tc>
          <w:tcPr>
            <w:tcW w:w="3934" w:type="dxa"/>
            <w:vAlign w:val="center"/>
          </w:tcPr>
          <w:p w14:paraId="231EEE01" w14:textId="77777777" w:rsidR="005F6576" w:rsidRDefault="00000000">
            <w:pPr>
              <w:rPr>
                <w:rFonts w:hAnsi="宋体" w:cs="宋体"/>
                <w:kern w:val="0"/>
                <w:szCs w:val="21"/>
              </w:rPr>
            </w:pPr>
            <w:r>
              <w:rPr>
                <w:rFonts w:hAnsi="宋体" w:cs="宋体" w:hint="eastAsia"/>
                <w:kern w:val="0"/>
                <w:szCs w:val="21"/>
              </w:rPr>
              <w:t>表彰、激励并分享员工在实现质量目标、持续改进及有关能力方面取得的贡献和进步</w:t>
            </w:r>
          </w:p>
        </w:tc>
        <w:tc>
          <w:tcPr>
            <w:tcW w:w="3550" w:type="dxa"/>
            <w:vAlign w:val="center"/>
          </w:tcPr>
          <w:p w14:paraId="749D6604" w14:textId="78FA36DF" w:rsidR="005F6576" w:rsidRDefault="00000000">
            <w:pPr>
              <w:rPr>
                <w:rFonts w:hAnsi="宋体" w:cs="宋体"/>
                <w:kern w:val="0"/>
                <w:szCs w:val="21"/>
              </w:rPr>
            </w:pPr>
            <w:r>
              <w:rPr>
                <w:rFonts w:hAnsi="宋体" w:cs="宋体" w:hint="eastAsia"/>
                <w:kern w:val="0"/>
                <w:szCs w:val="21"/>
              </w:rPr>
              <w:t>对员工激励的策划及评价、开展激励的证据，如对改进项目的奖励、公示与分享</w:t>
            </w:r>
          </w:p>
        </w:tc>
        <w:tc>
          <w:tcPr>
            <w:tcW w:w="1362" w:type="dxa"/>
            <w:vAlign w:val="center"/>
          </w:tcPr>
          <w:p w14:paraId="555F967F" w14:textId="77777777" w:rsidR="005F6576" w:rsidRDefault="00000000">
            <w:pPr>
              <w:rPr>
                <w:rFonts w:hAnsi="宋体" w:cs="宋体"/>
                <w:kern w:val="0"/>
                <w:szCs w:val="21"/>
              </w:rPr>
            </w:pPr>
            <w:r>
              <w:rPr>
                <w:rFonts w:hAnsi="宋体" w:cs="宋体" w:hint="eastAsia"/>
                <w:kern w:val="0"/>
                <w:szCs w:val="21"/>
              </w:rPr>
              <w:t>□符合</w:t>
            </w:r>
          </w:p>
          <w:p w14:paraId="4F1D6778" w14:textId="77777777" w:rsidR="005F6576" w:rsidRDefault="00000000">
            <w:pPr>
              <w:rPr>
                <w:rFonts w:hAnsi="宋体" w:cs="宋体"/>
                <w:kern w:val="0"/>
                <w:szCs w:val="21"/>
              </w:rPr>
            </w:pPr>
            <w:r>
              <w:rPr>
                <w:rFonts w:hAnsi="宋体" w:cs="宋体" w:hint="eastAsia"/>
                <w:kern w:val="0"/>
                <w:szCs w:val="21"/>
              </w:rPr>
              <w:t>□基本符合</w:t>
            </w:r>
          </w:p>
          <w:p w14:paraId="36173E8F" w14:textId="77777777" w:rsidR="005F6576" w:rsidRDefault="00000000">
            <w:pPr>
              <w:rPr>
                <w:rFonts w:hAnsi="宋体" w:cs="宋体"/>
                <w:kern w:val="0"/>
                <w:szCs w:val="21"/>
              </w:rPr>
            </w:pPr>
            <w:r>
              <w:rPr>
                <w:rFonts w:hAnsi="宋体" w:cs="宋体" w:hint="eastAsia"/>
                <w:kern w:val="0"/>
                <w:szCs w:val="21"/>
              </w:rPr>
              <w:t>□不符合</w:t>
            </w:r>
          </w:p>
        </w:tc>
      </w:tr>
      <w:tr w:rsidR="005F6576" w14:paraId="639B7491" w14:textId="77777777">
        <w:trPr>
          <w:trHeight w:val="627"/>
          <w:jc w:val="center"/>
        </w:trPr>
        <w:tc>
          <w:tcPr>
            <w:tcW w:w="1161" w:type="dxa"/>
            <w:vMerge w:val="restart"/>
            <w:vAlign w:val="center"/>
          </w:tcPr>
          <w:p w14:paraId="7198BFC2" w14:textId="77777777" w:rsidR="005F6576" w:rsidRDefault="00000000">
            <w:pPr>
              <w:rPr>
                <w:rFonts w:hAnsi="宋体" w:cs="宋体"/>
                <w:szCs w:val="21"/>
              </w:rPr>
            </w:pPr>
            <w:bookmarkStart w:id="363" w:name="_Hlk132655985"/>
            <w:r>
              <w:rPr>
                <w:rFonts w:hAnsi="宋体" w:cs="宋体" w:hint="eastAsia"/>
                <w:szCs w:val="21"/>
              </w:rPr>
              <w:t>B.6.2.3</w:t>
            </w:r>
            <w:r>
              <w:rPr>
                <w:rFonts w:hAnsi="宋体" w:cs="宋体" w:hint="eastAsia"/>
                <w:kern w:val="0"/>
                <w:szCs w:val="21"/>
              </w:rPr>
              <w:t>.4</w:t>
            </w:r>
          </w:p>
        </w:tc>
        <w:tc>
          <w:tcPr>
            <w:tcW w:w="892" w:type="dxa"/>
            <w:vMerge w:val="restart"/>
            <w:vAlign w:val="center"/>
          </w:tcPr>
          <w:p w14:paraId="0C0160B4" w14:textId="77777777" w:rsidR="005F6576" w:rsidRDefault="00000000">
            <w:pPr>
              <w:rPr>
                <w:rFonts w:hAnsi="宋体" w:cs="宋体"/>
                <w:kern w:val="0"/>
                <w:szCs w:val="21"/>
              </w:rPr>
            </w:pPr>
            <w:r>
              <w:rPr>
                <w:rFonts w:hAnsi="宋体" w:cs="宋体" w:hint="eastAsia"/>
                <w:kern w:val="0"/>
                <w:szCs w:val="21"/>
              </w:rPr>
              <w:t>预防级</w:t>
            </w:r>
          </w:p>
        </w:tc>
        <w:tc>
          <w:tcPr>
            <w:tcW w:w="2811" w:type="dxa"/>
            <w:vMerge w:val="restart"/>
            <w:vAlign w:val="center"/>
          </w:tcPr>
          <w:p w14:paraId="2BE78A2C" w14:textId="77777777" w:rsidR="005F6576" w:rsidRDefault="00000000">
            <w:pPr>
              <w:rPr>
                <w:rFonts w:hAnsi="宋体" w:cs="宋体"/>
                <w:kern w:val="0"/>
                <w:szCs w:val="21"/>
              </w:rPr>
            </w:pPr>
            <w:r>
              <w:rPr>
                <w:rFonts w:hAnsi="宋体" w:cs="宋体" w:hint="eastAsia"/>
                <w:kern w:val="0"/>
                <w:szCs w:val="21"/>
              </w:rPr>
              <w:t>识别并采取措施确保人员具备理解、分析及运用质量数据的能力</w:t>
            </w:r>
          </w:p>
        </w:tc>
        <w:tc>
          <w:tcPr>
            <w:tcW w:w="3934" w:type="dxa"/>
            <w:vAlign w:val="center"/>
          </w:tcPr>
          <w:p w14:paraId="6CAC76F9" w14:textId="77777777" w:rsidR="005F6576" w:rsidRDefault="00000000">
            <w:pPr>
              <w:rPr>
                <w:rFonts w:hAnsi="宋体" w:cs="宋体"/>
                <w:kern w:val="0"/>
                <w:szCs w:val="21"/>
              </w:rPr>
            </w:pPr>
            <w:r>
              <w:rPr>
                <w:rFonts w:hAnsi="宋体" w:cs="宋体" w:hint="eastAsia"/>
                <w:kern w:val="0"/>
                <w:szCs w:val="21"/>
              </w:rPr>
              <w:t>建立并应用人员能力库</w:t>
            </w:r>
          </w:p>
        </w:tc>
        <w:tc>
          <w:tcPr>
            <w:tcW w:w="3550" w:type="dxa"/>
            <w:vAlign w:val="center"/>
          </w:tcPr>
          <w:p w14:paraId="2F5D291E" w14:textId="77777777" w:rsidR="005F6576" w:rsidRDefault="00000000">
            <w:pPr>
              <w:rPr>
                <w:rFonts w:hAnsi="宋体" w:cs="宋体"/>
                <w:kern w:val="0"/>
                <w:szCs w:val="21"/>
              </w:rPr>
            </w:pPr>
            <w:r>
              <w:rPr>
                <w:rFonts w:hAnsi="宋体" w:cs="宋体" w:hint="eastAsia"/>
                <w:kern w:val="0"/>
                <w:szCs w:val="21"/>
              </w:rPr>
              <w:t>人员能力</w:t>
            </w:r>
            <w:proofErr w:type="gramStart"/>
            <w:r>
              <w:rPr>
                <w:rFonts w:hAnsi="宋体" w:cs="宋体" w:hint="eastAsia"/>
                <w:kern w:val="0"/>
                <w:szCs w:val="21"/>
              </w:rPr>
              <w:t>库应用</w:t>
            </w:r>
            <w:proofErr w:type="gramEnd"/>
            <w:r>
              <w:rPr>
                <w:rFonts w:hAnsi="宋体" w:cs="宋体" w:hint="eastAsia"/>
                <w:kern w:val="0"/>
                <w:szCs w:val="21"/>
              </w:rPr>
              <w:t>证据</w:t>
            </w:r>
          </w:p>
        </w:tc>
        <w:tc>
          <w:tcPr>
            <w:tcW w:w="1362" w:type="dxa"/>
            <w:vAlign w:val="center"/>
          </w:tcPr>
          <w:p w14:paraId="23FF24B7" w14:textId="77777777" w:rsidR="005F6576" w:rsidRDefault="00000000">
            <w:pPr>
              <w:rPr>
                <w:rFonts w:hAnsi="宋体" w:cs="宋体"/>
                <w:kern w:val="0"/>
                <w:szCs w:val="21"/>
              </w:rPr>
            </w:pPr>
            <w:r>
              <w:rPr>
                <w:rFonts w:hAnsi="宋体" w:cs="宋体" w:hint="eastAsia"/>
                <w:kern w:val="0"/>
                <w:szCs w:val="21"/>
              </w:rPr>
              <w:t>□符合</w:t>
            </w:r>
          </w:p>
          <w:p w14:paraId="0E303888" w14:textId="77777777" w:rsidR="005F6576" w:rsidRDefault="00000000">
            <w:pPr>
              <w:rPr>
                <w:rFonts w:hAnsi="宋体" w:cs="宋体"/>
                <w:kern w:val="0"/>
                <w:szCs w:val="21"/>
              </w:rPr>
            </w:pPr>
            <w:r>
              <w:rPr>
                <w:rFonts w:hAnsi="宋体" w:cs="宋体" w:hint="eastAsia"/>
                <w:kern w:val="0"/>
                <w:szCs w:val="21"/>
              </w:rPr>
              <w:t>□基本符合</w:t>
            </w:r>
          </w:p>
          <w:p w14:paraId="6AF567C9" w14:textId="77777777" w:rsidR="005F6576" w:rsidRDefault="00000000">
            <w:pPr>
              <w:rPr>
                <w:rFonts w:hAnsi="宋体" w:cs="宋体"/>
                <w:kern w:val="0"/>
                <w:szCs w:val="21"/>
              </w:rPr>
            </w:pPr>
            <w:r>
              <w:rPr>
                <w:rFonts w:hAnsi="宋体" w:cs="宋体" w:hint="eastAsia"/>
                <w:kern w:val="0"/>
                <w:szCs w:val="21"/>
              </w:rPr>
              <w:t>□不符合</w:t>
            </w:r>
          </w:p>
        </w:tc>
      </w:tr>
      <w:tr w:rsidR="005F6576" w14:paraId="2CEDA0B6" w14:textId="77777777">
        <w:trPr>
          <w:trHeight w:val="420"/>
          <w:jc w:val="center"/>
        </w:trPr>
        <w:tc>
          <w:tcPr>
            <w:tcW w:w="1161" w:type="dxa"/>
            <w:vMerge/>
            <w:vAlign w:val="center"/>
          </w:tcPr>
          <w:p w14:paraId="5DD3C3E7" w14:textId="77777777" w:rsidR="005F6576" w:rsidRDefault="005F6576">
            <w:pPr>
              <w:rPr>
                <w:rFonts w:hAnsi="宋体" w:cs="宋体"/>
                <w:kern w:val="0"/>
                <w:szCs w:val="21"/>
              </w:rPr>
            </w:pPr>
          </w:p>
        </w:tc>
        <w:tc>
          <w:tcPr>
            <w:tcW w:w="892" w:type="dxa"/>
            <w:vMerge/>
            <w:vAlign w:val="center"/>
          </w:tcPr>
          <w:p w14:paraId="200F5DF8" w14:textId="77777777" w:rsidR="005F6576" w:rsidRDefault="005F6576">
            <w:pPr>
              <w:rPr>
                <w:rFonts w:hAnsi="宋体" w:cs="宋体"/>
                <w:kern w:val="0"/>
                <w:szCs w:val="21"/>
              </w:rPr>
            </w:pPr>
          </w:p>
        </w:tc>
        <w:tc>
          <w:tcPr>
            <w:tcW w:w="2811" w:type="dxa"/>
            <w:vMerge/>
            <w:vAlign w:val="center"/>
          </w:tcPr>
          <w:p w14:paraId="0894BFE6" w14:textId="77777777" w:rsidR="005F6576" w:rsidRDefault="005F6576">
            <w:pPr>
              <w:rPr>
                <w:rFonts w:hAnsi="宋体" w:cs="宋体"/>
                <w:kern w:val="0"/>
                <w:szCs w:val="21"/>
              </w:rPr>
            </w:pPr>
          </w:p>
        </w:tc>
        <w:tc>
          <w:tcPr>
            <w:tcW w:w="3934" w:type="dxa"/>
            <w:vAlign w:val="center"/>
          </w:tcPr>
          <w:p w14:paraId="4D929500" w14:textId="77777777" w:rsidR="005F6576" w:rsidRDefault="00000000">
            <w:pPr>
              <w:rPr>
                <w:rFonts w:hAnsi="宋体" w:cs="宋体"/>
                <w:kern w:val="0"/>
                <w:szCs w:val="21"/>
              </w:rPr>
            </w:pPr>
            <w:r>
              <w:rPr>
                <w:rFonts w:hAnsi="宋体" w:cs="宋体" w:hint="eastAsia"/>
                <w:kern w:val="0"/>
                <w:szCs w:val="21"/>
              </w:rPr>
              <w:t>识别不同岗位人员应掌握的数据分析及运用能力要求（如统计方法、分析方法、数据建模等），并通过培训或招聘等方式，确保能力要求得到满足</w:t>
            </w:r>
          </w:p>
        </w:tc>
        <w:tc>
          <w:tcPr>
            <w:tcW w:w="3550" w:type="dxa"/>
            <w:vAlign w:val="center"/>
          </w:tcPr>
          <w:p w14:paraId="0B6AEE8E" w14:textId="77777777" w:rsidR="005F6576" w:rsidRDefault="00000000">
            <w:pPr>
              <w:rPr>
                <w:rFonts w:hAnsi="宋体" w:cs="宋体"/>
                <w:kern w:val="0"/>
                <w:szCs w:val="21"/>
              </w:rPr>
            </w:pPr>
            <w:r>
              <w:rPr>
                <w:rFonts w:hAnsi="宋体" w:cs="宋体" w:hint="eastAsia"/>
                <w:kern w:val="0"/>
                <w:szCs w:val="21"/>
              </w:rPr>
              <w:t>包括应掌握的数据分析及运用能力要求内容的岗位说明书，及相关的培训招聘等证据</w:t>
            </w:r>
          </w:p>
        </w:tc>
        <w:tc>
          <w:tcPr>
            <w:tcW w:w="1362" w:type="dxa"/>
            <w:vAlign w:val="center"/>
          </w:tcPr>
          <w:p w14:paraId="204E70FD" w14:textId="77777777" w:rsidR="005F6576" w:rsidRDefault="00000000">
            <w:pPr>
              <w:rPr>
                <w:rFonts w:hAnsi="宋体" w:cs="宋体"/>
                <w:kern w:val="0"/>
                <w:szCs w:val="21"/>
              </w:rPr>
            </w:pPr>
            <w:r>
              <w:rPr>
                <w:rFonts w:hAnsi="宋体" w:cs="宋体" w:hint="eastAsia"/>
                <w:kern w:val="0"/>
                <w:szCs w:val="21"/>
              </w:rPr>
              <w:t>□符合</w:t>
            </w:r>
          </w:p>
          <w:p w14:paraId="7C51649C" w14:textId="77777777" w:rsidR="005F6576" w:rsidRDefault="00000000">
            <w:pPr>
              <w:rPr>
                <w:rFonts w:hAnsi="宋体" w:cs="宋体"/>
                <w:kern w:val="0"/>
                <w:szCs w:val="21"/>
              </w:rPr>
            </w:pPr>
            <w:r>
              <w:rPr>
                <w:rFonts w:hAnsi="宋体" w:cs="宋体" w:hint="eastAsia"/>
                <w:kern w:val="0"/>
                <w:szCs w:val="21"/>
              </w:rPr>
              <w:t>□基本符合</w:t>
            </w:r>
          </w:p>
          <w:p w14:paraId="598DB88B" w14:textId="77777777" w:rsidR="005F6576" w:rsidRDefault="00000000">
            <w:pPr>
              <w:rPr>
                <w:rFonts w:hAnsi="宋体" w:cs="宋体"/>
                <w:kern w:val="0"/>
                <w:szCs w:val="21"/>
              </w:rPr>
            </w:pPr>
            <w:r>
              <w:rPr>
                <w:rFonts w:hAnsi="宋体" w:cs="宋体" w:hint="eastAsia"/>
                <w:kern w:val="0"/>
                <w:szCs w:val="21"/>
              </w:rPr>
              <w:t>□不符合</w:t>
            </w:r>
          </w:p>
        </w:tc>
      </w:tr>
      <w:bookmarkEnd w:id="363"/>
      <w:tr w:rsidR="005F6576" w14:paraId="58294396" w14:textId="77777777">
        <w:trPr>
          <w:trHeight w:val="696"/>
          <w:jc w:val="center"/>
        </w:trPr>
        <w:tc>
          <w:tcPr>
            <w:tcW w:w="1161" w:type="dxa"/>
            <w:vMerge w:val="restart"/>
            <w:vAlign w:val="center"/>
          </w:tcPr>
          <w:p w14:paraId="333B3564" w14:textId="77777777" w:rsidR="005F6576" w:rsidRDefault="00000000">
            <w:pPr>
              <w:rPr>
                <w:rFonts w:hAnsi="宋体" w:cs="宋体"/>
                <w:szCs w:val="21"/>
              </w:rPr>
            </w:pPr>
            <w:r>
              <w:rPr>
                <w:rFonts w:hAnsi="宋体" w:cs="宋体" w:hint="eastAsia"/>
                <w:szCs w:val="21"/>
              </w:rPr>
              <w:t>B.6.2.3</w:t>
            </w:r>
            <w:r>
              <w:rPr>
                <w:rFonts w:hAnsi="宋体" w:cs="宋体" w:hint="eastAsia"/>
                <w:kern w:val="0"/>
                <w:szCs w:val="21"/>
              </w:rPr>
              <w:t>.5</w:t>
            </w:r>
          </w:p>
        </w:tc>
        <w:tc>
          <w:tcPr>
            <w:tcW w:w="892" w:type="dxa"/>
            <w:vMerge w:val="restart"/>
            <w:vAlign w:val="center"/>
          </w:tcPr>
          <w:p w14:paraId="017C1DEA" w14:textId="77777777" w:rsidR="005F6576" w:rsidRDefault="00000000">
            <w:pPr>
              <w:rPr>
                <w:rFonts w:hAnsi="宋体" w:cs="宋体"/>
                <w:kern w:val="0"/>
                <w:szCs w:val="21"/>
              </w:rPr>
            </w:pPr>
            <w:r>
              <w:rPr>
                <w:rFonts w:hAnsi="宋体" w:cs="宋体" w:hint="eastAsia"/>
                <w:kern w:val="0"/>
                <w:szCs w:val="21"/>
              </w:rPr>
              <w:t>卓越级</w:t>
            </w:r>
          </w:p>
        </w:tc>
        <w:tc>
          <w:tcPr>
            <w:tcW w:w="2811" w:type="dxa"/>
            <w:vMerge w:val="restart"/>
            <w:vAlign w:val="center"/>
          </w:tcPr>
          <w:p w14:paraId="119452A8" w14:textId="77777777" w:rsidR="005F6576" w:rsidRDefault="00000000">
            <w:pPr>
              <w:rPr>
                <w:rFonts w:hAnsi="宋体" w:cs="宋体"/>
                <w:kern w:val="0"/>
                <w:szCs w:val="21"/>
              </w:rPr>
            </w:pPr>
            <w:r>
              <w:rPr>
                <w:rFonts w:hAnsi="宋体" w:cs="宋体" w:hint="eastAsia"/>
                <w:kern w:val="0"/>
                <w:szCs w:val="21"/>
              </w:rPr>
              <w:t>培养人员创新能力，推动全体员工（包括最高管理者）积极、主动参与质量管理改革与创新</w:t>
            </w:r>
          </w:p>
        </w:tc>
        <w:tc>
          <w:tcPr>
            <w:tcW w:w="3934" w:type="dxa"/>
            <w:vAlign w:val="center"/>
          </w:tcPr>
          <w:p w14:paraId="0233B6CD" w14:textId="77777777" w:rsidR="005F6576" w:rsidRDefault="00000000">
            <w:pPr>
              <w:rPr>
                <w:rFonts w:hAnsi="宋体" w:cs="宋体"/>
                <w:kern w:val="0"/>
                <w:szCs w:val="21"/>
              </w:rPr>
            </w:pPr>
            <w:r>
              <w:rPr>
                <w:rFonts w:hAnsi="宋体" w:cs="宋体" w:hint="eastAsia"/>
                <w:kern w:val="0"/>
                <w:szCs w:val="21"/>
              </w:rPr>
              <w:t>为员工开展学习和创新提供充分的数据、系统及技术支持</w:t>
            </w:r>
          </w:p>
        </w:tc>
        <w:tc>
          <w:tcPr>
            <w:tcW w:w="3550" w:type="dxa"/>
            <w:vAlign w:val="center"/>
          </w:tcPr>
          <w:p w14:paraId="14F88532" w14:textId="77777777" w:rsidR="005F6576" w:rsidRDefault="00000000">
            <w:pPr>
              <w:rPr>
                <w:rFonts w:hAnsi="宋体" w:cs="宋体"/>
                <w:kern w:val="0"/>
                <w:szCs w:val="21"/>
              </w:rPr>
            </w:pPr>
            <w:bookmarkStart w:id="364" w:name="_Hlk132656427"/>
            <w:r>
              <w:rPr>
                <w:rFonts w:hAnsi="宋体" w:cs="宋体" w:hint="eastAsia"/>
                <w:kern w:val="0"/>
                <w:szCs w:val="21"/>
              </w:rPr>
              <w:t>为员工自组织管理或自我改进提供资源的证据</w:t>
            </w:r>
            <w:bookmarkEnd w:id="364"/>
            <w:r>
              <w:rPr>
                <w:rFonts w:hAnsi="宋体" w:cs="宋体" w:hint="eastAsia"/>
                <w:kern w:val="0"/>
                <w:szCs w:val="21"/>
              </w:rPr>
              <w:t xml:space="preserve"> </w:t>
            </w:r>
          </w:p>
        </w:tc>
        <w:tc>
          <w:tcPr>
            <w:tcW w:w="1362" w:type="dxa"/>
            <w:vAlign w:val="center"/>
          </w:tcPr>
          <w:p w14:paraId="1D1A792B" w14:textId="77777777" w:rsidR="005F6576" w:rsidRDefault="00000000">
            <w:pPr>
              <w:rPr>
                <w:rFonts w:hAnsi="宋体" w:cs="宋体"/>
                <w:kern w:val="0"/>
                <w:szCs w:val="21"/>
              </w:rPr>
            </w:pPr>
            <w:r>
              <w:rPr>
                <w:rFonts w:hAnsi="宋体" w:cs="宋体" w:hint="eastAsia"/>
                <w:kern w:val="0"/>
                <w:szCs w:val="21"/>
              </w:rPr>
              <w:t>□符合</w:t>
            </w:r>
          </w:p>
          <w:p w14:paraId="1BA7169D" w14:textId="77777777" w:rsidR="005F6576" w:rsidRDefault="00000000">
            <w:pPr>
              <w:rPr>
                <w:rFonts w:hAnsi="宋体" w:cs="宋体"/>
                <w:kern w:val="0"/>
                <w:szCs w:val="21"/>
              </w:rPr>
            </w:pPr>
            <w:r>
              <w:rPr>
                <w:rFonts w:hAnsi="宋体" w:cs="宋体" w:hint="eastAsia"/>
                <w:kern w:val="0"/>
                <w:szCs w:val="21"/>
              </w:rPr>
              <w:t>□基本符合</w:t>
            </w:r>
          </w:p>
          <w:p w14:paraId="741B58C4" w14:textId="77777777" w:rsidR="005F6576" w:rsidRDefault="00000000">
            <w:pPr>
              <w:rPr>
                <w:rFonts w:hAnsi="宋体" w:cs="宋体"/>
                <w:kern w:val="0"/>
                <w:szCs w:val="21"/>
              </w:rPr>
            </w:pPr>
            <w:r>
              <w:rPr>
                <w:rFonts w:hAnsi="宋体" w:cs="宋体" w:hint="eastAsia"/>
                <w:kern w:val="0"/>
                <w:szCs w:val="21"/>
              </w:rPr>
              <w:t>□不符合</w:t>
            </w:r>
          </w:p>
        </w:tc>
      </w:tr>
      <w:tr w:rsidR="005F6576" w14:paraId="159E5769" w14:textId="77777777">
        <w:trPr>
          <w:trHeight w:val="557"/>
          <w:jc w:val="center"/>
        </w:trPr>
        <w:tc>
          <w:tcPr>
            <w:tcW w:w="1161" w:type="dxa"/>
            <w:vMerge/>
            <w:vAlign w:val="center"/>
          </w:tcPr>
          <w:p w14:paraId="4212B4C6" w14:textId="77777777" w:rsidR="005F6576" w:rsidRDefault="005F6576">
            <w:pPr>
              <w:rPr>
                <w:rFonts w:hAnsi="宋体" w:cs="宋体"/>
                <w:kern w:val="0"/>
                <w:szCs w:val="21"/>
              </w:rPr>
            </w:pPr>
          </w:p>
        </w:tc>
        <w:tc>
          <w:tcPr>
            <w:tcW w:w="892" w:type="dxa"/>
            <w:vMerge/>
            <w:vAlign w:val="center"/>
          </w:tcPr>
          <w:p w14:paraId="62ADDD41" w14:textId="77777777" w:rsidR="005F6576" w:rsidRDefault="005F6576">
            <w:pPr>
              <w:rPr>
                <w:rFonts w:hAnsi="宋体" w:cs="宋体"/>
                <w:kern w:val="0"/>
                <w:szCs w:val="21"/>
              </w:rPr>
            </w:pPr>
          </w:p>
        </w:tc>
        <w:tc>
          <w:tcPr>
            <w:tcW w:w="2811" w:type="dxa"/>
            <w:vMerge/>
            <w:vAlign w:val="center"/>
          </w:tcPr>
          <w:p w14:paraId="430DF1D6" w14:textId="77777777" w:rsidR="005F6576" w:rsidRDefault="005F6576">
            <w:pPr>
              <w:rPr>
                <w:rFonts w:hAnsi="宋体" w:cs="宋体"/>
                <w:kern w:val="0"/>
                <w:szCs w:val="21"/>
              </w:rPr>
            </w:pPr>
          </w:p>
        </w:tc>
        <w:tc>
          <w:tcPr>
            <w:tcW w:w="3934" w:type="dxa"/>
            <w:vAlign w:val="center"/>
          </w:tcPr>
          <w:p w14:paraId="090375D0" w14:textId="77777777" w:rsidR="005F6576" w:rsidRDefault="00000000">
            <w:pPr>
              <w:rPr>
                <w:rFonts w:hAnsi="宋体" w:cs="宋体"/>
                <w:kern w:val="0"/>
                <w:szCs w:val="21"/>
              </w:rPr>
            </w:pPr>
            <w:r>
              <w:rPr>
                <w:rFonts w:hAnsi="宋体" w:cs="宋体" w:hint="eastAsia"/>
                <w:kern w:val="0"/>
                <w:szCs w:val="21"/>
              </w:rPr>
              <w:t>全体员工（包括最高管理者）积极应用数据、技术及其他资源，主动复盘自己的工作，识别改进机会，开展质量管理改革与创新活动</w:t>
            </w:r>
          </w:p>
        </w:tc>
        <w:tc>
          <w:tcPr>
            <w:tcW w:w="3550" w:type="dxa"/>
            <w:vAlign w:val="center"/>
          </w:tcPr>
          <w:p w14:paraId="64CB6295" w14:textId="77777777" w:rsidR="005F6576" w:rsidRDefault="00000000">
            <w:pPr>
              <w:rPr>
                <w:rFonts w:hAnsi="宋体" w:cs="宋体"/>
                <w:kern w:val="0"/>
                <w:szCs w:val="21"/>
              </w:rPr>
            </w:pPr>
            <w:r>
              <w:rPr>
                <w:rFonts w:hAnsi="宋体" w:cs="宋体" w:hint="eastAsia"/>
                <w:kern w:val="0"/>
                <w:szCs w:val="21"/>
              </w:rPr>
              <w:t>全体员工（包括最高管理者）的定期自我总结，识别自身在参与质量管理方面的薄弱点和问题点，并主动提出优化自己工作的流程、自我改进方面的证据</w:t>
            </w:r>
          </w:p>
        </w:tc>
        <w:tc>
          <w:tcPr>
            <w:tcW w:w="1362" w:type="dxa"/>
            <w:vAlign w:val="center"/>
          </w:tcPr>
          <w:p w14:paraId="6991ECE8" w14:textId="77777777" w:rsidR="005F6576" w:rsidRDefault="00000000">
            <w:pPr>
              <w:rPr>
                <w:rFonts w:hAnsi="宋体" w:cs="宋体"/>
                <w:kern w:val="0"/>
                <w:szCs w:val="21"/>
              </w:rPr>
            </w:pPr>
            <w:r>
              <w:rPr>
                <w:rFonts w:hAnsi="宋体" w:cs="宋体" w:hint="eastAsia"/>
                <w:kern w:val="0"/>
                <w:szCs w:val="21"/>
              </w:rPr>
              <w:t>□符合</w:t>
            </w:r>
          </w:p>
          <w:p w14:paraId="1E3A6703" w14:textId="77777777" w:rsidR="005F6576" w:rsidRDefault="00000000">
            <w:pPr>
              <w:rPr>
                <w:rFonts w:hAnsi="宋体" w:cs="宋体"/>
                <w:kern w:val="0"/>
                <w:szCs w:val="21"/>
              </w:rPr>
            </w:pPr>
            <w:r>
              <w:rPr>
                <w:rFonts w:hAnsi="宋体" w:cs="宋体" w:hint="eastAsia"/>
                <w:kern w:val="0"/>
                <w:szCs w:val="21"/>
              </w:rPr>
              <w:t>□基本符合</w:t>
            </w:r>
          </w:p>
          <w:p w14:paraId="418E92B1" w14:textId="77777777" w:rsidR="005F6576" w:rsidRDefault="00000000">
            <w:pPr>
              <w:rPr>
                <w:rFonts w:hAnsi="宋体" w:cs="宋体"/>
                <w:kern w:val="0"/>
                <w:szCs w:val="21"/>
              </w:rPr>
            </w:pPr>
            <w:r>
              <w:rPr>
                <w:rFonts w:hAnsi="宋体" w:cs="宋体" w:hint="eastAsia"/>
                <w:kern w:val="0"/>
                <w:szCs w:val="21"/>
              </w:rPr>
              <w:t>□不符合</w:t>
            </w:r>
          </w:p>
        </w:tc>
      </w:tr>
    </w:tbl>
    <w:p w14:paraId="768C1914" w14:textId="77777777" w:rsidR="005F6576" w:rsidRDefault="005F6576">
      <w:pPr>
        <w:rPr>
          <w:rFonts w:ascii="宋体" w:hAnsi="宋体" w:cs="宋体"/>
          <w:szCs w:val="21"/>
        </w:rPr>
      </w:pPr>
    </w:p>
    <w:p w14:paraId="77AB0E78"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表B.4 </w:t>
      </w:r>
      <w:r w:rsidRPr="00FF64B3">
        <w:rPr>
          <w:rFonts w:ascii="黑体" w:eastAsia="黑体" w:hAnsi="黑体" w:cs="黑体" w:hint="eastAsia"/>
          <w:lang w:val="en-US"/>
        </w:rPr>
        <w:t>过程方法应用情况评价内容及相关支撑证据示例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84"/>
        <w:gridCol w:w="2857"/>
        <w:gridCol w:w="3737"/>
        <w:gridCol w:w="3507"/>
        <w:gridCol w:w="1349"/>
      </w:tblGrid>
      <w:tr w:rsidR="005F6576" w14:paraId="40CDFFC9" w14:textId="77777777">
        <w:trPr>
          <w:trHeight w:val="315"/>
          <w:jc w:val="center"/>
        </w:trPr>
        <w:tc>
          <w:tcPr>
            <w:tcW w:w="13710" w:type="dxa"/>
            <w:gridSpan w:val="6"/>
            <w:vAlign w:val="center"/>
          </w:tcPr>
          <w:bookmarkEnd w:id="362"/>
          <w:p w14:paraId="78571BAF" w14:textId="77777777" w:rsidR="005F6576" w:rsidRDefault="00000000">
            <w:pPr>
              <w:rPr>
                <w:rFonts w:hAnsi="宋体" w:cs="宋体"/>
                <w:b/>
                <w:bCs/>
                <w:kern w:val="0"/>
                <w:szCs w:val="21"/>
              </w:rPr>
            </w:pPr>
            <w:r>
              <w:rPr>
                <w:rFonts w:hAnsi="宋体" w:cs="宋体" w:hint="eastAsia"/>
                <w:szCs w:val="21"/>
              </w:rPr>
              <w:t>B.6.2.4过程方法应用情况</w:t>
            </w:r>
          </w:p>
        </w:tc>
      </w:tr>
      <w:tr w:rsidR="005F6576" w14:paraId="4DCADFFB" w14:textId="77777777">
        <w:trPr>
          <w:trHeight w:val="315"/>
          <w:jc w:val="center"/>
        </w:trPr>
        <w:tc>
          <w:tcPr>
            <w:tcW w:w="1276" w:type="dxa"/>
            <w:vAlign w:val="center"/>
          </w:tcPr>
          <w:p w14:paraId="39DA9B8F"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84" w:type="dxa"/>
            <w:vAlign w:val="center"/>
          </w:tcPr>
          <w:p w14:paraId="128E991D"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857" w:type="dxa"/>
            <w:vAlign w:val="center"/>
          </w:tcPr>
          <w:p w14:paraId="0394B10D"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737" w:type="dxa"/>
            <w:vAlign w:val="center"/>
          </w:tcPr>
          <w:p w14:paraId="7A58E615"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507" w:type="dxa"/>
            <w:vAlign w:val="center"/>
          </w:tcPr>
          <w:p w14:paraId="3F7FB3D5"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349" w:type="dxa"/>
            <w:vAlign w:val="center"/>
          </w:tcPr>
          <w:p w14:paraId="2122C421"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4D0B08AD" w14:textId="77777777">
        <w:trPr>
          <w:trHeight w:val="945"/>
          <w:jc w:val="center"/>
        </w:trPr>
        <w:tc>
          <w:tcPr>
            <w:tcW w:w="1276" w:type="dxa"/>
            <w:vAlign w:val="center"/>
          </w:tcPr>
          <w:p w14:paraId="7AFF90A6" w14:textId="77777777" w:rsidR="005F6576" w:rsidRDefault="00000000">
            <w:pPr>
              <w:rPr>
                <w:rFonts w:hAnsi="宋体" w:cs="宋体"/>
                <w:szCs w:val="21"/>
              </w:rPr>
            </w:pPr>
            <w:r>
              <w:rPr>
                <w:rFonts w:hAnsi="宋体" w:cs="宋体" w:hint="eastAsia"/>
                <w:szCs w:val="21"/>
              </w:rPr>
              <w:t>B.6.2.4</w:t>
            </w:r>
            <w:r>
              <w:rPr>
                <w:rFonts w:hAnsi="宋体" w:cs="宋体" w:hint="eastAsia"/>
                <w:kern w:val="0"/>
                <w:szCs w:val="21"/>
              </w:rPr>
              <w:t>.1</w:t>
            </w:r>
          </w:p>
        </w:tc>
        <w:tc>
          <w:tcPr>
            <w:tcW w:w="984" w:type="dxa"/>
            <w:vAlign w:val="center"/>
          </w:tcPr>
          <w:p w14:paraId="395D22CC" w14:textId="77777777" w:rsidR="005F6576" w:rsidRDefault="00000000">
            <w:pPr>
              <w:rPr>
                <w:rFonts w:hAnsi="宋体" w:cs="宋体"/>
                <w:kern w:val="0"/>
                <w:szCs w:val="21"/>
              </w:rPr>
            </w:pPr>
            <w:r>
              <w:rPr>
                <w:rFonts w:hAnsi="宋体" w:cs="宋体" w:hint="eastAsia"/>
                <w:kern w:val="0"/>
                <w:szCs w:val="21"/>
              </w:rPr>
              <w:t>经验级</w:t>
            </w:r>
          </w:p>
        </w:tc>
        <w:tc>
          <w:tcPr>
            <w:tcW w:w="2857" w:type="dxa"/>
            <w:vAlign w:val="center"/>
          </w:tcPr>
          <w:p w14:paraId="450CB491" w14:textId="77777777" w:rsidR="005F6576" w:rsidRDefault="00000000">
            <w:pPr>
              <w:rPr>
                <w:rFonts w:hAnsi="宋体" w:cs="宋体"/>
                <w:kern w:val="0"/>
                <w:szCs w:val="21"/>
              </w:rPr>
            </w:pPr>
            <w:r>
              <w:rPr>
                <w:rFonts w:hAnsi="宋体" w:cs="宋体" w:hint="eastAsia"/>
                <w:kern w:val="0"/>
                <w:szCs w:val="21"/>
              </w:rPr>
              <w:t>以非正式或临时的方式管理过程</w:t>
            </w:r>
          </w:p>
        </w:tc>
        <w:tc>
          <w:tcPr>
            <w:tcW w:w="3737" w:type="dxa"/>
            <w:vAlign w:val="center"/>
          </w:tcPr>
          <w:p w14:paraId="1377EAF5" w14:textId="77777777" w:rsidR="005F6576" w:rsidRDefault="00000000">
            <w:pPr>
              <w:rPr>
                <w:rFonts w:hAnsi="宋体" w:cs="宋体"/>
                <w:kern w:val="0"/>
                <w:szCs w:val="21"/>
              </w:rPr>
            </w:pPr>
            <w:r>
              <w:rPr>
                <w:rFonts w:hAnsi="宋体" w:cs="宋体" w:hint="eastAsia"/>
                <w:kern w:val="0"/>
                <w:szCs w:val="21"/>
              </w:rPr>
              <w:t>依赖以往的经验管理与质量有关的活动</w:t>
            </w:r>
          </w:p>
        </w:tc>
        <w:tc>
          <w:tcPr>
            <w:tcW w:w="3507" w:type="dxa"/>
            <w:vAlign w:val="center"/>
          </w:tcPr>
          <w:p w14:paraId="7A7D6908" w14:textId="77777777" w:rsidR="005F6576" w:rsidRDefault="00000000">
            <w:pPr>
              <w:rPr>
                <w:rFonts w:hAnsi="宋体" w:cs="宋体"/>
                <w:kern w:val="0"/>
                <w:szCs w:val="21"/>
              </w:rPr>
            </w:pPr>
            <w:r>
              <w:rPr>
                <w:rFonts w:hAnsi="宋体" w:cs="宋体" w:hint="eastAsia"/>
                <w:kern w:val="0"/>
                <w:szCs w:val="21"/>
              </w:rPr>
              <w:t>/</w:t>
            </w:r>
          </w:p>
        </w:tc>
        <w:tc>
          <w:tcPr>
            <w:tcW w:w="1349" w:type="dxa"/>
            <w:vAlign w:val="center"/>
          </w:tcPr>
          <w:p w14:paraId="3833424E" w14:textId="77777777" w:rsidR="005F6576" w:rsidRDefault="00000000">
            <w:pPr>
              <w:rPr>
                <w:rFonts w:hAnsi="宋体" w:cs="宋体"/>
                <w:kern w:val="0"/>
                <w:szCs w:val="21"/>
              </w:rPr>
            </w:pPr>
            <w:r>
              <w:rPr>
                <w:rFonts w:hAnsi="宋体" w:cs="宋体" w:hint="eastAsia"/>
                <w:kern w:val="0"/>
                <w:szCs w:val="21"/>
              </w:rPr>
              <w:t>□是</w:t>
            </w:r>
          </w:p>
          <w:p w14:paraId="2183817B" w14:textId="77777777" w:rsidR="005F6576" w:rsidRDefault="00000000">
            <w:pPr>
              <w:rPr>
                <w:rFonts w:hAnsi="宋体" w:cs="宋体"/>
                <w:kern w:val="0"/>
                <w:szCs w:val="21"/>
              </w:rPr>
            </w:pPr>
            <w:r>
              <w:rPr>
                <w:rFonts w:hAnsi="宋体" w:cs="宋体" w:hint="eastAsia"/>
                <w:kern w:val="0"/>
                <w:szCs w:val="21"/>
              </w:rPr>
              <w:t>□否</w:t>
            </w:r>
          </w:p>
        </w:tc>
      </w:tr>
      <w:tr w:rsidR="005F6576" w14:paraId="148D9405" w14:textId="77777777">
        <w:trPr>
          <w:trHeight w:val="1259"/>
          <w:jc w:val="center"/>
        </w:trPr>
        <w:tc>
          <w:tcPr>
            <w:tcW w:w="1276" w:type="dxa"/>
            <w:vMerge w:val="restart"/>
            <w:vAlign w:val="center"/>
          </w:tcPr>
          <w:p w14:paraId="3B58A925" w14:textId="77777777" w:rsidR="005F6576" w:rsidRDefault="00000000">
            <w:pPr>
              <w:rPr>
                <w:rFonts w:hAnsi="宋体" w:cs="宋体"/>
                <w:szCs w:val="21"/>
              </w:rPr>
            </w:pPr>
            <w:r>
              <w:rPr>
                <w:rFonts w:hAnsi="宋体" w:cs="宋体" w:hint="eastAsia"/>
                <w:szCs w:val="21"/>
              </w:rPr>
              <w:t>B.6.2.4</w:t>
            </w:r>
            <w:r>
              <w:rPr>
                <w:rFonts w:hAnsi="宋体" w:cs="宋体" w:hint="eastAsia"/>
                <w:kern w:val="0"/>
                <w:szCs w:val="21"/>
              </w:rPr>
              <w:t>.2</w:t>
            </w:r>
          </w:p>
        </w:tc>
        <w:tc>
          <w:tcPr>
            <w:tcW w:w="984" w:type="dxa"/>
            <w:vMerge w:val="restart"/>
            <w:vAlign w:val="center"/>
          </w:tcPr>
          <w:p w14:paraId="535DB12E" w14:textId="77777777" w:rsidR="005F6576" w:rsidRDefault="00000000">
            <w:pPr>
              <w:rPr>
                <w:rFonts w:hAnsi="宋体" w:cs="宋体"/>
                <w:kern w:val="0"/>
                <w:szCs w:val="21"/>
              </w:rPr>
            </w:pPr>
            <w:r>
              <w:rPr>
                <w:rFonts w:hAnsi="宋体" w:cs="宋体" w:hint="eastAsia"/>
                <w:kern w:val="0"/>
                <w:szCs w:val="21"/>
              </w:rPr>
              <w:t>检验级</w:t>
            </w:r>
          </w:p>
        </w:tc>
        <w:tc>
          <w:tcPr>
            <w:tcW w:w="2857" w:type="dxa"/>
            <w:vMerge w:val="restart"/>
            <w:vAlign w:val="center"/>
          </w:tcPr>
          <w:p w14:paraId="4C630927" w14:textId="77777777" w:rsidR="005F6576" w:rsidRDefault="00000000">
            <w:pPr>
              <w:rPr>
                <w:rFonts w:hAnsi="宋体" w:cs="宋体"/>
                <w:kern w:val="0"/>
                <w:szCs w:val="21"/>
              </w:rPr>
            </w:pPr>
            <w:r>
              <w:rPr>
                <w:rFonts w:hAnsi="宋体" w:cs="宋体" w:hint="eastAsia"/>
                <w:kern w:val="0"/>
                <w:szCs w:val="21"/>
              </w:rPr>
              <w:t>建立、实施、保持和持续改进质量管理体系，包括所需的过程及其相互作用，以确保质量管理体系有效运行</w:t>
            </w:r>
          </w:p>
        </w:tc>
        <w:tc>
          <w:tcPr>
            <w:tcW w:w="3737" w:type="dxa"/>
            <w:vAlign w:val="center"/>
          </w:tcPr>
          <w:p w14:paraId="0E62F609" w14:textId="77777777" w:rsidR="005F6576" w:rsidRDefault="00000000">
            <w:pPr>
              <w:rPr>
                <w:rFonts w:hAnsi="宋体" w:cs="宋体"/>
                <w:kern w:val="0"/>
                <w:szCs w:val="21"/>
              </w:rPr>
            </w:pPr>
            <w:r>
              <w:rPr>
                <w:rFonts w:hAnsi="宋体" w:cs="宋体" w:hint="eastAsia"/>
                <w:kern w:val="0"/>
                <w:szCs w:val="21"/>
              </w:rPr>
              <w:t>识别质量管理体系所需的过程（包括过程所需的输入和期望的输出、顺序及相互作用、准则与方法、所需的资源、职责和权限、度量方法等）</w:t>
            </w:r>
          </w:p>
        </w:tc>
        <w:tc>
          <w:tcPr>
            <w:tcW w:w="3507" w:type="dxa"/>
            <w:vAlign w:val="center"/>
          </w:tcPr>
          <w:p w14:paraId="05857B15" w14:textId="78A672C4" w:rsidR="005F6576" w:rsidRDefault="00000000">
            <w:pPr>
              <w:rPr>
                <w:rFonts w:hAnsi="宋体" w:cs="宋体"/>
                <w:kern w:val="0"/>
                <w:szCs w:val="21"/>
              </w:rPr>
            </w:pPr>
            <w:r>
              <w:rPr>
                <w:rFonts w:hAnsi="宋体" w:cs="宋体" w:hint="eastAsia"/>
                <w:kern w:val="0"/>
                <w:szCs w:val="21"/>
              </w:rPr>
              <w:t>质量管理体系的全部过程，包括过程所需的输入和期望的输出、顺序及相互作用、准则与方法、所需的资源、职责和权限、度量方法等的证据</w:t>
            </w:r>
          </w:p>
        </w:tc>
        <w:tc>
          <w:tcPr>
            <w:tcW w:w="1349" w:type="dxa"/>
            <w:vAlign w:val="center"/>
          </w:tcPr>
          <w:p w14:paraId="6CCF96DD" w14:textId="77777777" w:rsidR="005F6576" w:rsidRDefault="00000000">
            <w:pPr>
              <w:rPr>
                <w:rFonts w:hAnsi="宋体" w:cs="宋体"/>
                <w:kern w:val="0"/>
                <w:szCs w:val="21"/>
              </w:rPr>
            </w:pPr>
            <w:r>
              <w:rPr>
                <w:rFonts w:hAnsi="宋体" w:cs="宋体" w:hint="eastAsia"/>
                <w:kern w:val="0"/>
                <w:szCs w:val="21"/>
              </w:rPr>
              <w:t>□符合</w:t>
            </w:r>
          </w:p>
          <w:p w14:paraId="72DB8C00" w14:textId="77777777" w:rsidR="005F6576" w:rsidRDefault="00000000">
            <w:pPr>
              <w:rPr>
                <w:rFonts w:hAnsi="宋体" w:cs="宋体"/>
                <w:kern w:val="0"/>
                <w:szCs w:val="21"/>
              </w:rPr>
            </w:pPr>
            <w:r>
              <w:rPr>
                <w:rFonts w:hAnsi="宋体" w:cs="宋体" w:hint="eastAsia"/>
                <w:kern w:val="0"/>
                <w:szCs w:val="21"/>
              </w:rPr>
              <w:t>□基本符合</w:t>
            </w:r>
          </w:p>
          <w:p w14:paraId="6B96D59B" w14:textId="77777777" w:rsidR="005F6576" w:rsidRDefault="00000000">
            <w:pPr>
              <w:rPr>
                <w:rFonts w:hAnsi="宋体" w:cs="宋体"/>
                <w:kern w:val="0"/>
                <w:szCs w:val="21"/>
              </w:rPr>
            </w:pPr>
            <w:r>
              <w:rPr>
                <w:rFonts w:hAnsi="宋体" w:cs="宋体" w:hint="eastAsia"/>
                <w:kern w:val="0"/>
                <w:szCs w:val="21"/>
              </w:rPr>
              <w:t>□不符合</w:t>
            </w:r>
          </w:p>
        </w:tc>
      </w:tr>
      <w:tr w:rsidR="005F6576" w14:paraId="5DFB11E5" w14:textId="77777777">
        <w:trPr>
          <w:trHeight w:val="1440"/>
          <w:jc w:val="center"/>
        </w:trPr>
        <w:tc>
          <w:tcPr>
            <w:tcW w:w="1276" w:type="dxa"/>
            <w:vMerge/>
            <w:vAlign w:val="center"/>
          </w:tcPr>
          <w:p w14:paraId="16744F46" w14:textId="77777777" w:rsidR="005F6576" w:rsidRDefault="005F6576">
            <w:pPr>
              <w:rPr>
                <w:rFonts w:hAnsi="宋体" w:cs="宋体"/>
                <w:kern w:val="0"/>
                <w:szCs w:val="21"/>
              </w:rPr>
            </w:pPr>
          </w:p>
        </w:tc>
        <w:tc>
          <w:tcPr>
            <w:tcW w:w="984" w:type="dxa"/>
            <w:vMerge/>
            <w:vAlign w:val="center"/>
          </w:tcPr>
          <w:p w14:paraId="0711E08A" w14:textId="77777777" w:rsidR="005F6576" w:rsidRDefault="005F6576">
            <w:pPr>
              <w:rPr>
                <w:rFonts w:hAnsi="宋体" w:cs="宋体"/>
                <w:kern w:val="0"/>
                <w:szCs w:val="21"/>
              </w:rPr>
            </w:pPr>
          </w:p>
        </w:tc>
        <w:tc>
          <w:tcPr>
            <w:tcW w:w="2857" w:type="dxa"/>
            <w:vMerge/>
            <w:vAlign w:val="center"/>
          </w:tcPr>
          <w:p w14:paraId="53DFB2C6" w14:textId="77777777" w:rsidR="005F6576" w:rsidRDefault="005F6576">
            <w:pPr>
              <w:rPr>
                <w:rFonts w:hAnsi="宋体" w:cs="宋体"/>
                <w:kern w:val="0"/>
                <w:szCs w:val="21"/>
              </w:rPr>
            </w:pPr>
          </w:p>
        </w:tc>
        <w:tc>
          <w:tcPr>
            <w:tcW w:w="3737" w:type="dxa"/>
            <w:vAlign w:val="center"/>
          </w:tcPr>
          <w:p w14:paraId="47DA28F3" w14:textId="77777777" w:rsidR="005F6576" w:rsidRDefault="00000000">
            <w:pPr>
              <w:rPr>
                <w:rFonts w:hAnsi="宋体" w:cs="宋体"/>
                <w:kern w:val="0"/>
                <w:szCs w:val="21"/>
              </w:rPr>
            </w:pPr>
            <w:r>
              <w:rPr>
                <w:rFonts w:hAnsi="宋体" w:cs="宋体" w:hint="eastAsia"/>
                <w:kern w:val="0"/>
                <w:szCs w:val="21"/>
              </w:rPr>
              <w:t>适用时，识别并确保与设计有关的过程得到控制，包括设计开发的策划、设计开发的输入、设计开发的控制、设计开发的输出、设计开发的更改等活动</w:t>
            </w:r>
          </w:p>
        </w:tc>
        <w:tc>
          <w:tcPr>
            <w:tcW w:w="3507" w:type="dxa"/>
            <w:vAlign w:val="center"/>
          </w:tcPr>
          <w:p w14:paraId="1761D602" w14:textId="77777777" w:rsidR="005F6576" w:rsidRDefault="00000000">
            <w:pPr>
              <w:rPr>
                <w:rFonts w:hAnsi="宋体" w:cs="宋体"/>
                <w:kern w:val="0"/>
                <w:szCs w:val="21"/>
              </w:rPr>
            </w:pPr>
            <w:r>
              <w:rPr>
                <w:rFonts w:hAnsi="宋体" w:cs="宋体" w:hint="eastAsia"/>
                <w:kern w:val="0"/>
                <w:szCs w:val="21"/>
              </w:rPr>
              <w:t>近一年产品的设计过程形成的记录（至少一个典型产品）</w:t>
            </w:r>
          </w:p>
        </w:tc>
        <w:tc>
          <w:tcPr>
            <w:tcW w:w="1349" w:type="dxa"/>
            <w:vAlign w:val="center"/>
          </w:tcPr>
          <w:p w14:paraId="1F5BDB80" w14:textId="77777777" w:rsidR="005F6576" w:rsidRDefault="00000000">
            <w:pPr>
              <w:rPr>
                <w:rFonts w:hAnsi="宋体" w:cs="宋体"/>
                <w:kern w:val="0"/>
                <w:szCs w:val="21"/>
              </w:rPr>
            </w:pPr>
            <w:r>
              <w:rPr>
                <w:rFonts w:hAnsi="宋体" w:cs="宋体" w:hint="eastAsia"/>
                <w:kern w:val="0"/>
                <w:szCs w:val="21"/>
              </w:rPr>
              <w:t>□符合</w:t>
            </w:r>
          </w:p>
          <w:p w14:paraId="22009000" w14:textId="77777777" w:rsidR="005F6576" w:rsidRDefault="00000000">
            <w:pPr>
              <w:rPr>
                <w:rFonts w:hAnsi="宋体" w:cs="宋体"/>
                <w:kern w:val="0"/>
                <w:szCs w:val="21"/>
              </w:rPr>
            </w:pPr>
            <w:r>
              <w:rPr>
                <w:rFonts w:hAnsi="宋体" w:cs="宋体" w:hint="eastAsia"/>
                <w:kern w:val="0"/>
                <w:szCs w:val="21"/>
              </w:rPr>
              <w:t>□基本符合</w:t>
            </w:r>
          </w:p>
          <w:p w14:paraId="0AA102F4" w14:textId="77777777" w:rsidR="005F6576" w:rsidRDefault="00000000">
            <w:pPr>
              <w:rPr>
                <w:rFonts w:hAnsi="宋体" w:cs="宋体"/>
                <w:kern w:val="0"/>
                <w:szCs w:val="21"/>
              </w:rPr>
            </w:pPr>
            <w:r>
              <w:rPr>
                <w:rFonts w:hAnsi="宋体" w:cs="宋体" w:hint="eastAsia"/>
                <w:kern w:val="0"/>
                <w:szCs w:val="21"/>
              </w:rPr>
              <w:t>□不符合</w:t>
            </w:r>
          </w:p>
        </w:tc>
      </w:tr>
      <w:tr w:rsidR="005F6576" w14:paraId="430316D5" w14:textId="77777777">
        <w:trPr>
          <w:trHeight w:val="1844"/>
          <w:jc w:val="center"/>
        </w:trPr>
        <w:tc>
          <w:tcPr>
            <w:tcW w:w="1276" w:type="dxa"/>
            <w:vMerge/>
            <w:vAlign w:val="center"/>
          </w:tcPr>
          <w:p w14:paraId="03EA746F" w14:textId="77777777" w:rsidR="005F6576" w:rsidRDefault="005F6576">
            <w:pPr>
              <w:rPr>
                <w:rFonts w:hAnsi="宋体" w:cs="宋体"/>
                <w:kern w:val="0"/>
                <w:szCs w:val="21"/>
              </w:rPr>
            </w:pPr>
          </w:p>
        </w:tc>
        <w:tc>
          <w:tcPr>
            <w:tcW w:w="984" w:type="dxa"/>
            <w:vMerge/>
            <w:vAlign w:val="center"/>
          </w:tcPr>
          <w:p w14:paraId="54816B90" w14:textId="77777777" w:rsidR="005F6576" w:rsidRDefault="005F6576">
            <w:pPr>
              <w:rPr>
                <w:rFonts w:hAnsi="宋体" w:cs="宋体"/>
                <w:kern w:val="0"/>
                <w:szCs w:val="21"/>
              </w:rPr>
            </w:pPr>
          </w:p>
        </w:tc>
        <w:tc>
          <w:tcPr>
            <w:tcW w:w="2857" w:type="dxa"/>
            <w:vMerge/>
            <w:vAlign w:val="center"/>
          </w:tcPr>
          <w:p w14:paraId="040857B8" w14:textId="77777777" w:rsidR="005F6576" w:rsidRDefault="005F6576">
            <w:pPr>
              <w:rPr>
                <w:rFonts w:hAnsi="宋体" w:cs="宋体"/>
                <w:kern w:val="0"/>
                <w:szCs w:val="21"/>
              </w:rPr>
            </w:pPr>
          </w:p>
        </w:tc>
        <w:tc>
          <w:tcPr>
            <w:tcW w:w="3737" w:type="dxa"/>
            <w:vAlign w:val="center"/>
          </w:tcPr>
          <w:p w14:paraId="4F19F09B" w14:textId="77777777" w:rsidR="005F6576" w:rsidRDefault="00000000">
            <w:pPr>
              <w:rPr>
                <w:rFonts w:hAnsi="宋体" w:cs="宋体"/>
                <w:kern w:val="0"/>
                <w:szCs w:val="21"/>
              </w:rPr>
            </w:pPr>
            <w:r>
              <w:rPr>
                <w:rFonts w:hAnsi="宋体" w:cs="宋体" w:hint="eastAsia"/>
                <w:kern w:val="0"/>
                <w:szCs w:val="21"/>
              </w:rPr>
              <w:t>识别并确保与产品及服务提供有关的过程得到控制，包括对生产和服务提供过程的控制、标识和</w:t>
            </w:r>
            <w:proofErr w:type="gramStart"/>
            <w:r>
              <w:rPr>
                <w:rFonts w:hAnsi="宋体" w:cs="宋体" w:hint="eastAsia"/>
                <w:kern w:val="0"/>
                <w:szCs w:val="21"/>
              </w:rPr>
              <w:t>可</w:t>
            </w:r>
            <w:proofErr w:type="gramEnd"/>
            <w:r>
              <w:rPr>
                <w:rFonts w:hAnsi="宋体" w:cs="宋体" w:hint="eastAsia"/>
                <w:kern w:val="0"/>
                <w:szCs w:val="21"/>
              </w:rPr>
              <w:t>追溯性、对顾客和外部供应</w:t>
            </w:r>
            <w:proofErr w:type="gramStart"/>
            <w:r>
              <w:rPr>
                <w:rFonts w:hAnsi="宋体" w:cs="宋体" w:hint="eastAsia"/>
                <w:kern w:val="0"/>
                <w:szCs w:val="21"/>
              </w:rPr>
              <w:t>商财产</w:t>
            </w:r>
            <w:proofErr w:type="gramEnd"/>
            <w:r>
              <w:rPr>
                <w:rFonts w:hAnsi="宋体" w:cs="宋体" w:hint="eastAsia"/>
                <w:kern w:val="0"/>
                <w:szCs w:val="21"/>
              </w:rPr>
              <w:t>的控制、产品与服务的防护、交付后的活动的管理及对生产和服务的变更的控制等活动</w:t>
            </w:r>
          </w:p>
        </w:tc>
        <w:tc>
          <w:tcPr>
            <w:tcW w:w="3507" w:type="dxa"/>
            <w:vAlign w:val="center"/>
          </w:tcPr>
          <w:p w14:paraId="31303E14" w14:textId="77777777" w:rsidR="005F6576" w:rsidRDefault="00000000">
            <w:pPr>
              <w:rPr>
                <w:rFonts w:hAnsi="宋体" w:cs="宋体"/>
                <w:kern w:val="0"/>
                <w:szCs w:val="21"/>
              </w:rPr>
            </w:pPr>
            <w:r>
              <w:rPr>
                <w:rFonts w:hAnsi="宋体" w:cs="宋体" w:hint="eastAsia"/>
                <w:kern w:val="0"/>
                <w:szCs w:val="21"/>
              </w:rPr>
              <w:t>一年内按照控制计划或QC工程图、作业指导书等策划要求开展生产过程控制的记录（适用时包括生产过程准备、生产过程、过程监测的记录）</w:t>
            </w:r>
          </w:p>
        </w:tc>
        <w:tc>
          <w:tcPr>
            <w:tcW w:w="1349" w:type="dxa"/>
            <w:vAlign w:val="center"/>
          </w:tcPr>
          <w:p w14:paraId="22CA61F4" w14:textId="77777777" w:rsidR="005F6576" w:rsidRDefault="00000000">
            <w:pPr>
              <w:rPr>
                <w:rFonts w:hAnsi="宋体" w:cs="宋体"/>
                <w:kern w:val="0"/>
                <w:szCs w:val="21"/>
              </w:rPr>
            </w:pPr>
            <w:r>
              <w:rPr>
                <w:rFonts w:hAnsi="宋体" w:cs="宋体" w:hint="eastAsia"/>
                <w:kern w:val="0"/>
                <w:szCs w:val="21"/>
              </w:rPr>
              <w:t>□符合</w:t>
            </w:r>
          </w:p>
          <w:p w14:paraId="491C9B91" w14:textId="77777777" w:rsidR="005F6576" w:rsidRDefault="00000000">
            <w:pPr>
              <w:rPr>
                <w:rFonts w:hAnsi="宋体" w:cs="宋体"/>
                <w:kern w:val="0"/>
                <w:szCs w:val="21"/>
              </w:rPr>
            </w:pPr>
            <w:r>
              <w:rPr>
                <w:rFonts w:hAnsi="宋体" w:cs="宋体" w:hint="eastAsia"/>
                <w:kern w:val="0"/>
                <w:szCs w:val="21"/>
              </w:rPr>
              <w:t>□基本符合</w:t>
            </w:r>
          </w:p>
          <w:p w14:paraId="6988DFEB" w14:textId="77777777" w:rsidR="005F6576" w:rsidRDefault="00000000">
            <w:pPr>
              <w:rPr>
                <w:rFonts w:hAnsi="宋体" w:cs="宋体"/>
                <w:kern w:val="0"/>
                <w:szCs w:val="21"/>
              </w:rPr>
            </w:pPr>
            <w:r>
              <w:rPr>
                <w:rFonts w:hAnsi="宋体" w:cs="宋体" w:hint="eastAsia"/>
                <w:kern w:val="0"/>
                <w:szCs w:val="21"/>
              </w:rPr>
              <w:t>□不符合</w:t>
            </w:r>
          </w:p>
        </w:tc>
      </w:tr>
      <w:tr w:rsidR="005F6576" w14:paraId="7A56C4E0" w14:textId="77777777">
        <w:trPr>
          <w:trHeight w:val="1770"/>
          <w:jc w:val="center"/>
        </w:trPr>
        <w:tc>
          <w:tcPr>
            <w:tcW w:w="1276" w:type="dxa"/>
            <w:vMerge/>
            <w:vAlign w:val="center"/>
          </w:tcPr>
          <w:p w14:paraId="688FC8C3" w14:textId="77777777" w:rsidR="005F6576" w:rsidRDefault="005F6576">
            <w:pPr>
              <w:rPr>
                <w:rFonts w:hAnsi="宋体" w:cs="宋体"/>
                <w:kern w:val="0"/>
                <w:szCs w:val="21"/>
              </w:rPr>
            </w:pPr>
          </w:p>
        </w:tc>
        <w:tc>
          <w:tcPr>
            <w:tcW w:w="984" w:type="dxa"/>
            <w:vMerge/>
            <w:vAlign w:val="center"/>
          </w:tcPr>
          <w:p w14:paraId="6F15C371" w14:textId="77777777" w:rsidR="005F6576" w:rsidRDefault="005F6576">
            <w:pPr>
              <w:rPr>
                <w:rFonts w:hAnsi="宋体" w:cs="宋体"/>
                <w:kern w:val="0"/>
                <w:szCs w:val="21"/>
              </w:rPr>
            </w:pPr>
          </w:p>
        </w:tc>
        <w:tc>
          <w:tcPr>
            <w:tcW w:w="2857" w:type="dxa"/>
            <w:vMerge/>
            <w:vAlign w:val="center"/>
          </w:tcPr>
          <w:p w14:paraId="30F7C7C1" w14:textId="77777777" w:rsidR="005F6576" w:rsidRDefault="005F6576">
            <w:pPr>
              <w:rPr>
                <w:rFonts w:hAnsi="宋体" w:cs="宋体"/>
                <w:kern w:val="0"/>
                <w:szCs w:val="21"/>
              </w:rPr>
            </w:pPr>
          </w:p>
        </w:tc>
        <w:tc>
          <w:tcPr>
            <w:tcW w:w="3737" w:type="dxa"/>
            <w:vAlign w:val="center"/>
          </w:tcPr>
          <w:p w14:paraId="2CB6FAC6" w14:textId="77777777" w:rsidR="005F6576" w:rsidRDefault="00000000">
            <w:pPr>
              <w:rPr>
                <w:rFonts w:hAnsi="宋体" w:cs="宋体"/>
                <w:kern w:val="0"/>
                <w:szCs w:val="21"/>
              </w:rPr>
            </w:pPr>
            <w:r>
              <w:rPr>
                <w:rFonts w:hAnsi="宋体" w:cs="宋体" w:hint="eastAsia"/>
                <w:kern w:val="0"/>
                <w:szCs w:val="21"/>
              </w:rPr>
              <w:t>识别并确保与产品及服务的放行过程得到控制，包括对外部提供的产品和服务以及由企业提供的产品和服务（包括半成品及中间产品）的符合性进行验证和放行</w:t>
            </w:r>
          </w:p>
        </w:tc>
        <w:tc>
          <w:tcPr>
            <w:tcW w:w="3507" w:type="dxa"/>
            <w:vAlign w:val="center"/>
          </w:tcPr>
          <w:p w14:paraId="02BF5899" w14:textId="77777777" w:rsidR="005F6576" w:rsidRDefault="00000000">
            <w:pPr>
              <w:rPr>
                <w:rFonts w:hAnsi="宋体" w:cs="宋体"/>
                <w:kern w:val="0"/>
                <w:szCs w:val="21"/>
              </w:rPr>
            </w:pPr>
            <w:r>
              <w:rPr>
                <w:rFonts w:hAnsi="宋体" w:cs="宋体" w:hint="eastAsia"/>
                <w:kern w:val="0"/>
                <w:szCs w:val="21"/>
              </w:rPr>
              <w:t>一年内按照控制计划或QC工程图、作业指导书等策划要求开展产品检验与放行的记录</w:t>
            </w:r>
          </w:p>
        </w:tc>
        <w:tc>
          <w:tcPr>
            <w:tcW w:w="1349" w:type="dxa"/>
            <w:vAlign w:val="center"/>
          </w:tcPr>
          <w:p w14:paraId="01B690D2" w14:textId="77777777" w:rsidR="005F6576" w:rsidRDefault="00000000">
            <w:pPr>
              <w:rPr>
                <w:rFonts w:hAnsi="宋体" w:cs="宋体"/>
                <w:kern w:val="0"/>
                <w:szCs w:val="21"/>
              </w:rPr>
            </w:pPr>
            <w:r>
              <w:rPr>
                <w:rFonts w:hAnsi="宋体" w:cs="宋体" w:hint="eastAsia"/>
                <w:kern w:val="0"/>
                <w:szCs w:val="21"/>
              </w:rPr>
              <w:t>□符合</w:t>
            </w:r>
          </w:p>
          <w:p w14:paraId="53DE7459" w14:textId="77777777" w:rsidR="005F6576" w:rsidRDefault="00000000">
            <w:pPr>
              <w:rPr>
                <w:rFonts w:hAnsi="宋体" w:cs="宋体"/>
                <w:kern w:val="0"/>
                <w:szCs w:val="21"/>
              </w:rPr>
            </w:pPr>
            <w:r>
              <w:rPr>
                <w:rFonts w:hAnsi="宋体" w:cs="宋体" w:hint="eastAsia"/>
                <w:kern w:val="0"/>
                <w:szCs w:val="21"/>
              </w:rPr>
              <w:t>□基本符合</w:t>
            </w:r>
          </w:p>
          <w:p w14:paraId="182263AE" w14:textId="77777777" w:rsidR="005F6576" w:rsidRDefault="00000000">
            <w:pPr>
              <w:rPr>
                <w:rFonts w:hAnsi="宋体" w:cs="宋体"/>
                <w:kern w:val="0"/>
                <w:szCs w:val="21"/>
              </w:rPr>
            </w:pPr>
            <w:r>
              <w:rPr>
                <w:rFonts w:hAnsi="宋体" w:cs="宋体" w:hint="eastAsia"/>
                <w:kern w:val="0"/>
                <w:szCs w:val="21"/>
              </w:rPr>
              <w:t>□不符合</w:t>
            </w:r>
          </w:p>
        </w:tc>
      </w:tr>
      <w:tr w:rsidR="005F6576" w14:paraId="094A3B68" w14:textId="77777777">
        <w:trPr>
          <w:trHeight w:val="1259"/>
          <w:jc w:val="center"/>
        </w:trPr>
        <w:tc>
          <w:tcPr>
            <w:tcW w:w="1276" w:type="dxa"/>
            <w:vMerge/>
            <w:vAlign w:val="center"/>
          </w:tcPr>
          <w:p w14:paraId="6DCBCE31" w14:textId="77777777" w:rsidR="005F6576" w:rsidRDefault="005F6576">
            <w:pPr>
              <w:rPr>
                <w:rFonts w:hAnsi="宋体" w:cs="宋体"/>
                <w:kern w:val="0"/>
                <w:szCs w:val="21"/>
              </w:rPr>
            </w:pPr>
          </w:p>
        </w:tc>
        <w:tc>
          <w:tcPr>
            <w:tcW w:w="984" w:type="dxa"/>
            <w:vMerge/>
            <w:vAlign w:val="center"/>
          </w:tcPr>
          <w:p w14:paraId="3EB221B7" w14:textId="77777777" w:rsidR="005F6576" w:rsidRDefault="005F6576">
            <w:pPr>
              <w:rPr>
                <w:rFonts w:hAnsi="宋体" w:cs="宋体"/>
                <w:kern w:val="0"/>
                <w:szCs w:val="21"/>
              </w:rPr>
            </w:pPr>
          </w:p>
        </w:tc>
        <w:tc>
          <w:tcPr>
            <w:tcW w:w="2857" w:type="dxa"/>
            <w:vMerge/>
            <w:vAlign w:val="center"/>
          </w:tcPr>
          <w:p w14:paraId="52C44352" w14:textId="77777777" w:rsidR="005F6576" w:rsidRDefault="005F6576">
            <w:pPr>
              <w:rPr>
                <w:rFonts w:hAnsi="宋体" w:cs="宋体"/>
                <w:kern w:val="0"/>
                <w:szCs w:val="21"/>
              </w:rPr>
            </w:pPr>
          </w:p>
        </w:tc>
        <w:tc>
          <w:tcPr>
            <w:tcW w:w="3737" w:type="dxa"/>
            <w:vAlign w:val="center"/>
          </w:tcPr>
          <w:p w14:paraId="4E577276" w14:textId="248DD03A" w:rsidR="005F6576" w:rsidRDefault="00000000">
            <w:pPr>
              <w:rPr>
                <w:rFonts w:hAnsi="宋体" w:cs="宋体"/>
                <w:kern w:val="0"/>
                <w:szCs w:val="21"/>
              </w:rPr>
            </w:pPr>
            <w:r>
              <w:rPr>
                <w:rFonts w:hAnsi="宋体" w:cs="宋体" w:hint="eastAsia"/>
                <w:kern w:val="0"/>
                <w:szCs w:val="21"/>
              </w:rPr>
              <w:t>策划并开展体系及过程有效性的验证，适宜时包括体系内审、过程内审、产品审核、管理评审、质量目标达成情况分析、内部过程的满意度调查等活动</w:t>
            </w:r>
          </w:p>
        </w:tc>
        <w:tc>
          <w:tcPr>
            <w:tcW w:w="3507" w:type="dxa"/>
            <w:vAlign w:val="center"/>
          </w:tcPr>
          <w:p w14:paraId="0BCEF243" w14:textId="77777777" w:rsidR="005F6576" w:rsidRDefault="00000000">
            <w:pPr>
              <w:rPr>
                <w:rFonts w:hAnsi="宋体" w:cs="宋体"/>
                <w:kern w:val="0"/>
                <w:szCs w:val="21"/>
              </w:rPr>
            </w:pPr>
            <w:r>
              <w:rPr>
                <w:rFonts w:hAnsi="宋体" w:cs="宋体" w:hint="eastAsia"/>
                <w:kern w:val="0"/>
                <w:szCs w:val="21"/>
              </w:rPr>
              <w:t>策划开展体系及过程有效性验证的证据</w:t>
            </w:r>
          </w:p>
        </w:tc>
        <w:tc>
          <w:tcPr>
            <w:tcW w:w="1349" w:type="dxa"/>
            <w:vAlign w:val="center"/>
          </w:tcPr>
          <w:p w14:paraId="1D309C34" w14:textId="77777777" w:rsidR="005F6576" w:rsidRDefault="00000000">
            <w:pPr>
              <w:rPr>
                <w:rFonts w:hAnsi="宋体" w:cs="宋体"/>
                <w:kern w:val="0"/>
                <w:szCs w:val="21"/>
              </w:rPr>
            </w:pPr>
            <w:r>
              <w:rPr>
                <w:rFonts w:hAnsi="宋体" w:cs="宋体" w:hint="eastAsia"/>
                <w:kern w:val="0"/>
                <w:szCs w:val="21"/>
              </w:rPr>
              <w:t>□符合</w:t>
            </w:r>
          </w:p>
          <w:p w14:paraId="6CE542A4" w14:textId="77777777" w:rsidR="005F6576" w:rsidRDefault="00000000">
            <w:pPr>
              <w:rPr>
                <w:rFonts w:hAnsi="宋体" w:cs="宋体"/>
                <w:kern w:val="0"/>
                <w:szCs w:val="21"/>
              </w:rPr>
            </w:pPr>
            <w:r>
              <w:rPr>
                <w:rFonts w:hAnsi="宋体" w:cs="宋体" w:hint="eastAsia"/>
                <w:kern w:val="0"/>
                <w:szCs w:val="21"/>
              </w:rPr>
              <w:t>□基本符合</w:t>
            </w:r>
          </w:p>
          <w:p w14:paraId="323A7FEB" w14:textId="77777777" w:rsidR="005F6576" w:rsidRDefault="00000000">
            <w:pPr>
              <w:rPr>
                <w:rFonts w:hAnsi="宋体" w:cs="宋体"/>
                <w:kern w:val="0"/>
                <w:szCs w:val="21"/>
              </w:rPr>
            </w:pPr>
            <w:r>
              <w:rPr>
                <w:rFonts w:hAnsi="宋体" w:cs="宋体" w:hint="eastAsia"/>
                <w:kern w:val="0"/>
                <w:szCs w:val="21"/>
              </w:rPr>
              <w:t>□不符合</w:t>
            </w:r>
          </w:p>
        </w:tc>
      </w:tr>
      <w:tr w:rsidR="005F6576" w14:paraId="34030493" w14:textId="77777777">
        <w:trPr>
          <w:trHeight w:val="840"/>
          <w:jc w:val="center"/>
        </w:trPr>
        <w:tc>
          <w:tcPr>
            <w:tcW w:w="1276" w:type="dxa"/>
            <w:vMerge w:val="restart"/>
            <w:vAlign w:val="center"/>
          </w:tcPr>
          <w:p w14:paraId="7FD5C0DF" w14:textId="77777777" w:rsidR="005F6576" w:rsidRDefault="00000000">
            <w:pPr>
              <w:rPr>
                <w:rFonts w:hAnsi="宋体" w:cs="宋体"/>
                <w:szCs w:val="21"/>
              </w:rPr>
            </w:pPr>
            <w:r>
              <w:rPr>
                <w:rFonts w:hAnsi="宋体" w:cs="宋体" w:hint="eastAsia"/>
                <w:szCs w:val="21"/>
              </w:rPr>
              <w:t>B.6.2.4</w:t>
            </w:r>
            <w:r>
              <w:rPr>
                <w:rFonts w:hAnsi="宋体" w:cs="宋体" w:hint="eastAsia"/>
                <w:kern w:val="0"/>
                <w:szCs w:val="21"/>
              </w:rPr>
              <w:t>.3</w:t>
            </w:r>
          </w:p>
        </w:tc>
        <w:tc>
          <w:tcPr>
            <w:tcW w:w="984" w:type="dxa"/>
            <w:vMerge w:val="restart"/>
            <w:vAlign w:val="center"/>
          </w:tcPr>
          <w:p w14:paraId="46551EC7" w14:textId="77777777" w:rsidR="005F6576" w:rsidRDefault="00000000">
            <w:pPr>
              <w:rPr>
                <w:rFonts w:hAnsi="宋体" w:cs="宋体"/>
                <w:kern w:val="0"/>
                <w:szCs w:val="21"/>
              </w:rPr>
            </w:pPr>
            <w:r>
              <w:rPr>
                <w:rFonts w:hAnsi="宋体" w:cs="宋体" w:hint="eastAsia"/>
                <w:kern w:val="0"/>
                <w:szCs w:val="21"/>
              </w:rPr>
              <w:t>保证级</w:t>
            </w:r>
          </w:p>
        </w:tc>
        <w:tc>
          <w:tcPr>
            <w:tcW w:w="2857" w:type="dxa"/>
            <w:vMerge w:val="restart"/>
            <w:vAlign w:val="center"/>
          </w:tcPr>
          <w:p w14:paraId="4A8A8432" w14:textId="77777777" w:rsidR="005F6576" w:rsidRDefault="00000000">
            <w:pPr>
              <w:rPr>
                <w:rFonts w:hAnsi="宋体" w:cs="宋体"/>
                <w:kern w:val="0"/>
                <w:szCs w:val="21"/>
              </w:rPr>
            </w:pPr>
            <w:r>
              <w:rPr>
                <w:rFonts w:hAnsi="宋体" w:cs="宋体" w:hint="eastAsia"/>
                <w:kern w:val="0"/>
                <w:szCs w:val="21"/>
              </w:rPr>
              <w:t>应用适宜的质量技术、工具及方法开展过程的设计及验证，确保提升质量管理的有效性，降低成本、提高效率；</w:t>
            </w:r>
          </w:p>
          <w:p w14:paraId="3EFE4C14" w14:textId="77777777" w:rsidR="005F6576" w:rsidRDefault="00000000">
            <w:pPr>
              <w:rPr>
                <w:kern w:val="0"/>
                <w:szCs w:val="21"/>
              </w:rPr>
            </w:pPr>
            <w:r>
              <w:rPr>
                <w:rFonts w:hAnsi="宋体" w:cs="宋体" w:hint="eastAsia"/>
                <w:kern w:val="0"/>
                <w:szCs w:val="21"/>
              </w:rPr>
              <w:t>适用时，建立通用质量特性管理过程，并开展相关活动</w:t>
            </w:r>
          </w:p>
        </w:tc>
        <w:tc>
          <w:tcPr>
            <w:tcW w:w="3737" w:type="dxa"/>
            <w:vAlign w:val="center"/>
          </w:tcPr>
          <w:p w14:paraId="3CB973E8" w14:textId="6F7A00D5" w:rsidR="005F6576" w:rsidRDefault="00000000">
            <w:pPr>
              <w:rPr>
                <w:rFonts w:hAnsi="宋体" w:cs="宋体"/>
                <w:kern w:val="0"/>
                <w:szCs w:val="21"/>
              </w:rPr>
            </w:pPr>
            <w:r>
              <w:rPr>
                <w:rFonts w:hAnsi="宋体" w:cs="宋体" w:hint="eastAsia"/>
                <w:kern w:val="0"/>
                <w:szCs w:val="21"/>
              </w:rPr>
              <w:t>依据过程管理的需要，识别和确定不同过程对质量技术、工具及方法（如乌龟图、8D、FMEA、SPC、MSA、PPAP、APQP等）的应用需求</w:t>
            </w:r>
          </w:p>
        </w:tc>
        <w:tc>
          <w:tcPr>
            <w:tcW w:w="3507" w:type="dxa"/>
            <w:vAlign w:val="center"/>
          </w:tcPr>
          <w:p w14:paraId="31A0608D" w14:textId="77777777" w:rsidR="005F6576" w:rsidRDefault="00000000">
            <w:pPr>
              <w:rPr>
                <w:rFonts w:hAnsi="宋体" w:cs="宋体"/>
                <w:kern w:val="0"/>
                <w:szCs w:val="21"/>
              </w:rPr>
            </w:pPr>
            <w:r>
              <w:rPr>
                <w:rFonts w:hAnsi="宋体" w:cs="宋体" w:hint="eastAsia"/>
                <w:kern w:val="0"/>
                <w:szCs w:val="21"/>
              </w:rPr>
              <w:t>质量技术、工具及方法的应用需求调研分析或可行性分析报告</w:t>
            </w:r>
          </w:p>
        </w:tc>
        <w:tc>
          <w:tcPr>
            <w:tcW w:w="1349" w:type="dxa"/>
            <w:vAlign w:val="center"/>
          </w:tcPr>
          <w:p w14:paraId="70A4CFD2" w14:textId="77777777" w:rsidR="005F6576" w:rsidRDefault="00000000">
            <w:pPr>
              <w:rPr>
                <w:rFonts w:hAnsi="宋体" w:cs="宋体"/>
                <w:kern w:val="0"/>
                <w:szCs w:val="21"/>
              </w:rPr>
            </w:pPr>
            <w:r>
              <w:rPr>
                <w:rFonts w:hAnsi="宋体" w:cs="宋体" w:hint="eastAsia"/>
                <w:kern w:val="0"/>
                <w:szCs w:val="21"/>
              </w:rPr>
              <w:t>□符合</w:t>
            </w:r>
          </w:p>
          <w:p w14:paraId="7DC599E1" w14:textId="77777777" w:rsidR="005F6576" w:rsidRDefault="00000000">
            <w:pPr>
              <w:rPr>
                <w:rFonts w:hAnsi="宋体" w:cs="宋体"/>
                <w:kern w:val="0"/>
                <w:szCs w:val="21"/>
              </w:rPr>
            </w:pPr>
            <w:r>
              <w:rPr>
                <w:rFonts w:hAnsi="宋体" w:cs="宋体" w:hint="eastAsia"/>
                <w:kern w:val="0"/>
                <w:szCs w:val="21"/>
              </w:rPr>
              <w:t>□基本符合</w:t>
            </w:r>
          </w:p>
          <w:p w14:paraId="20AD50D7" w14:textId="77777777" w:rsidR="005F6576" w:rsidRDefault="00000000">
            <w:pPr>
              <w:rPr>
                <w:rFonts w:hAnsi="宋体" w:cs="宋体"/>
                <w:kern w:val="0"/>
                <w:szCs w:val="21"/>
              </w:rPr>
            </w:pPr>
            <w:r>
              <w:rPr>
                <w:rFonts w:hAnsi="宋体" w:cs="宋体" w:hint="eastAsia"/>
                <w:kern w:val="0"/>
                <w:szCs w:val="21"/>
              </w:rPr>
              <w:t>□不符合</w:t>
            </w:r>
          </w:p>
        </w:tc>
      </w:tr>
      <w:tr w:rsidR="005F6576" w14:paraId="4F373DA2" w14:textId="77777777">
        <w:trPr>
          <w:trHeight w:val="883"/>
          <w:jc w:val="center"/>
        </w:trPr>
        <w:tc>
          <w:tcPr>
            <w:tcW w:w="1276" w:type="dxa"/>
            <w:vMerge/>
            <w:vAlign w:val="center"/>
          </w:tcPr>
          <w:p w14:paraId="72D34547" w14:textId="77777777" w:rsidR="005F6576" w:rsidRDefault="005F6576">
            <w:pPr>
              <w:rPr>
                <w:rFonts w:hAnsi="宋体" w:cs="宋体"/>
                <w:kern w:val="0"/>
                <w:szCs w:val="21"/>
              </w:rPr>
            </w:pPr>
          </w:p>
        </w:tc>
        <w:tc>
          <w:tcPr>
            <w:tcW w:w="984" w:type="dxa"/>
            <w:vMerge/>
            <w:vAlign w:val="center"/>
          </w:tcPr>
          <w:p w14:paraId="2E15B8BE" w14:textId="77777777" w:rsidR="005F6576" w:rsidRDefault="005F6576">
            <w:pPr>
              <w:rPr>
                <w:rFonts w:hAnsi="宋体" w:cs="宋体"/>
                <w:kern w:val="0"/>
                <w:szCs w:val="21"/>
              </w:rPr>
            </w:pPr>
          </w:p>
        </w:tc>
        <w:tc>
          <w:tcPr>
            <w:tcW w:w="2857" w:type="dxa"/>
            <w:vMerge/>
            <w:vAlign w:val="center"/>
          </w:tcPr>
          <w:p w14:paraId="125D25EC" w14:textId="77777777" w:rsidR="005F6576" w:rsidRDefault="005F6576">
            <w:pPr>
              <w:rPr>
                <w:rFonts w:hAnsi="宋体" w:cs="宋体"/>
                <w:kern w:val="0"/>
                <w:szCs w:val="21"/>
              </w:rPr>
            </w:pPr>
          </w:p>
        </w:tc>
        <w:tc>
          <w:tcPr>
            <w:tcW w:w="3737" w:type="dxa"/>
            <w:vAlign w:val="center"/>
          </w:tcPr>
          <w:p w14:paraId="1A847A7F" w14:textId="77777777" w:rsidR="005F6576" w:rsidRDefault="00000000">
            <w:pPr>
              <w:rPr>
                <w:rFonts w:hAnsi="宋体" w:cs="宋体"/>
                <w:kern w:val="0"/>
                <w:szCs w:val="21"/>
              </w:rPr>
            </w:pPr>
            <w:r>
              <w:rPr>
                <w:rFonts w:hAnsi="宋体" w:cs="宋体" w:hint="eastAsia"/>
                <w:kern w:val="0"/>
                <w:szCs w:val="21"/>
              </w:rPr>
              <w:t>对质量技术、工具及方法在过程中的应用开展设计与效果的验证</w:t>
            </w:r>
          </w:p>
        </w:tc>
        <w:tc>
          <w:tcPr>
            <w:tcW w:w="3507" w:type="dxa"/>
            <w:vAlign w:val="center"/>
          </w:tcPr>
          <w:p w14:paraId="675C109C" w14:textId="77777777" w:rsidR="005F6576" w:rsidRDefault="00000000">
            <w:pPr>
              <w:rPr>
                <w:rFonts w:hAnsi="宋体" w:cs="宋体"/>
                <w:kern w:val="0"/>
                <w:szCs w:val="21"/>
              </w:rPr>
            </w:pPr>
            <w:r>
              <w:rPr>
                <w:rFonts w:hAnsi="宋体" w:cs="宋体" w:hint="eastAsia"/>
                <w:kern w:val="0"/>
                <w:szCs w:val="21"/>
              </w:rPr>
              <w:t>质量技术、工具及方法在企业内部的试点案例材料及验证总结报告</w:t>
            </w:r>
          </w:p>
        </w:tc>
        <w:tc>
          <w:tcPr>
            <w:tcW w:w="1349" w:type="dxa"/>
            <w:vAlign w:val="center"/>
          </w:tcPr>
          <w:p w14:paraId="51F60C88" w14:textId="77777777" w:rsidR="005F6576" w:rsidRDefault="00000000">
            <w:pPr>
              <w:rPr>
                <w:rFonts w:hAnsi="宋体" w:cs="宋体"/>
                <w:kern w:val="0"/>
                <w:szCs w:val="21"/>
              </w:rPr>
            </w:pPr>
            <w:r>
              <w:rPr>
                <w:rFonts w:hAnsi="宋体" w:cs="宋体" w:hint="eastAsia"/>
                <w:kern w:val="0"/>
                <w:szCs w:val="21"/>
              </w:rPr>
              <w:t>□符合</w:t>
            </w:r>
          </w:p>
          <w:p w14:paraId="674BB1C5" w14:textId="77777777" w:rsidR="005F6576" w:rsidRDefault="00000000">
            <w:pPr>
              <w:rPr>
                <w:rFonts w:hAnsi="宋体" w:cs="宋体"/>
                <w:kern w:val="0"/>
                <w:szCs w:val="21"/>
              </w:rPr>
            </w:pPr>
            <w:r>
              <w:rPr>
                <w:rFonts w:hAnsi="宋体" w:cs="宋体" w:hint="eastAsia"/>
                <w:kern w:val="0"/>
                <w:szCs w:val="21"/>
              </w:rPr>
              <w:t>□基本符合</w:t>
            </w:r>
          </w:p>
          <w:p w14:paraId="5DEFAFC7" w14:textId="77777777" w:rsidR="005F6576" w:rsidRDefault="00000000">
            <w:pPr>
              <w:rPr>
                <w:rFonts w:hAnsi="宋体" w:cs="宋体"/>
                <w:kern w:val="0"/>
                <w:szCs w:val="21"/>
              </w:rPr>
            </w:pPr>
            <w:r>
              <w:rPr>
                <w:rFonts w:hAnsi="宋体" w:cs="宋体" w:hint="eastAsia"/>
                <w:kern w:val="0"/>
                <w:szCs w:val="21"/>
              </w:rPr>
              <w:t>□不符合</w:t>
            </w:r>
          </w:p>
        </w:tc>
      </w:tr>
      <w:tr w:rsidR="005F6576" w14:paraId="7E5E5EC4" w14:textId="77777777">
        <w:trPr>
          <w:trHeight w:val="883"/>
          <w:jc w:val="center"/>
        </w:trPr>
        <w:tc>
          <w:tcPr>
            <w:tcW w:w="1276" w:type="dxa"/>
            <w:vMerge/>
            <w:vAlign w:val="center"/>
          </w:tcPr>
          <w:p w14:paraId="15444F9D" w14:textId="77777777" w:rsidR="005F6576" w:rsidRDefault="005F6576">
            <w:pPr>
              <w:rPr>
                <w:rFonts w:hAnsi="宋体" w:cs="宋体"/>
                <w:kern w:val="0"/>
                <w:szCs w:val="21"/>
              </w:rPr>
            </w:pPr>
          </w:p>
        </w:tc>
        <w:tc>
          <w:tcPr>
            <w:tcW w:w="984" w:type="dxa"/>
            <w:vMerge/>
            <w:vAlign w:val="center"/>
          </w:tcPr>
          <w:p w14:paraId="78AEF2C1" w14:textId="77777777" w:rsidR="005F6576" w:rsidRDefault="005F6576">
            <w:pPr>
              <w:rPr>
                <w:rFonts w:hAnsi="宋体" w:cs="宋体"/>
                <w:kern w:val="0"/>
                <w:szCs w:val="21"/>
              </w:rPr>
            </w:pPr>
          </w:p>
        </w:tc>
        <w:tc>
          <w:tcPr>
            <w:tcW w:w="2857" w:type="dxa"/>
            <w:vMerge/>
            <w:vAlign w:val="center"/>
          </w:tcPr>
          <w:p w14:paraId="6AA3C335" w14:textId="77777777" w:rsidR="005F6576" w:rsidRDefault="005F6576">
            <w:pPr>
              <w:rPr>
                <w:rFonts w:hAnsi="宋体" w:cs="宋体"/>
                <w:kern w:val="0"/>
                <w:szCs w:val="21"/>
              </w:rPr>
            </w:pPr>
          </w:p>
        </w:tc>
        <w:tc>
          <w:tcPr>
            <w:tcW w:w="3737" w:type="dxa"/>
            <w:vAlign w:val="center"/>
          </w:tcPr>
          <w:p w14:paraId="2784B414" w14:textId="77777777" w:rsidR="005F6576" w:rsidRDefault="00000000">
            <w:pPr>
              <w:rPr>
                <w:rFonts w:hAnsi="宋体" w:cs="宋体"/>
                <w:kern w:val="0"/>
                <w:szCs w:val="21"/>
              </w:rPr>
            </w:pPr>
            <w:r>
              <w:rPr>
                <w:rFonts w:hAnsi="宋体" w:cs="宋体" w:hint="eastAsia"/>
                <w:kern w:val="0"/>
                <w:szCs w:val="21"/>
              </w:rPr>
              <w:t>适用时，在研发设计、生产、验证等过程开展通过质量特性管理</w:t>
            </w:r>
          </w:p>
        </w:tc>
        <w:tc>
          <w:tcPr>
            <w:tcW w:w="3507" w:type="dxa"/>
            <w:vAlign w:val="center"/>
          </w:tcPr>
          <w:p w14:paraId="28FD255B" w14:textId="77777777" w:rsidR="005F6576" w:rsidRDefault="00000000">
            <w:pPr>
              <w:rPr>
                <w:rFonts w:hAnsi="宋体" w:cs="宋体"/>
                <w:kern w:val="0"/>
                <w:szCs w:val="21"/>
              </w:rPr>
            </w:pPr>
            <w:r>
              <w:rPr>
                <w:rFonts w:hAnsi="宋体" w:cs="宋体" w:hint="eastAsia"/>
                <w:kern w:val="0"/>
                <w:szCs w:val="21"/>
              </w:rPr>
              <w:t>通用质量特性工作计划（适用时）</w:t>
            </w:r>
          </w:p>
        </w:tc>
        <w:tc>
          <w:tcPr>
            <w:tcW w:w="1349" w:type="dxa"/>
            <w:vAlign w:val="center"/>
          </w:tcPr>
          <w:p w14:paraId="128ECF7B" w14:textId="77777777" w:rsidR="005F6576" w:rsidRDefault="00000000">
            <w:pPr>
              <w:rPr>
                <w:rFonts w:hAnsi="宋体" w:cs="宋体"/>
                <w:kern w:val="0"/>
                <w:szCs w:val="21"/>
              </w:rPr>
            </w:pPr>
            <w:r>
              <w:rPr>
                <w:rFonts w:hAnsi="宋体" w:cs="宋体" w:hint="eastAsia"/>
                <w:kern w:val="0"/>
                <w:szCs w:val="21"/>
              </w:rPr>
              <w:t>□符合</w:t>
            </w:r>
          </w:p>
          <w:p w14:paraId="0BBA56BD" w14:textId="77777777" w:rsidR="005F6576" w:rsidRDefault="00000000">
            <w:pPr>
              <w:rPr>
                <w:rFonts w:hAnsi="宋体" w:cs="宋体"/>
                <w:kern w:val="0"/>
                <w:szCs w:val="21"/>
              </w:rPr>
            </w:pPr>
            <w:r>
              <w:rPr>
                <w:rFonts w:hAnsi="宋体" w:cs="宋体" w:hint="eastAsia"/>
                <w:kern w:val="0"/>
                <w:szCs w:val="21"/>
              </w:rPr>
              <w:t>□基本符合</w:t>
            </w:r>
          </w:p>
          <w:p w14:paraId="069E34DB" w14:textId="77777777" w:rsidR="005F6576" w:rsidRDefault="00000000">
            <w:pPr>
              <w:rPr>
                <w:rFonts w:hAnsi="宋体" w:cs="宋体"/>
                <w:kern w:val="0"/>
                <w:szCs w:val="21"/>
              </w:rPr>
            </w:pPr>
            <w:r>
              <w:rPr>
                <w:rFonts w:hAnsi="宋体" w:cs="宋体" w:hint="eastAsia"/>
                <w:kern w:val="0"/>
                <w:szCs w:val="21"/>
              </w:rPr>
              <w:t>□不符合</w:t>
            </w:r>
          </w:p>
        </w:tc>
      </w:tr>
      <w:tr w:rsidR="005F6576" w14:paraId="562735F0" w14:textId="77777777">
        <w:trPr>
          <w:trHeight w:val="848"/>
          <w:jc w:val="center"/>
        </w:trPr>
        <w:tc>
          <w:tcPr>
            <w:tcW w:w="1276" w:type="dxa"/>
            <w:vMerge/>
            <w:vAlign w:val="center"/>
          </w:tcPr>
          <w:p w14:paraId="056681AA" w14:textId="77777777" w:rsidR="005F6576" w:rsidRDefault="005F6576">
            <w:pPr>
              <w:rPr>
                <w:rFonts w:hAnsi="宋体" w:cs="宋体"/>
                <w:kern w:val="0"/>
                <w:szCs w:val="21"/>
              </w:rPr>
            </w:pPr>
          </w:p>
        </w:tc>
        <w:tc>
          <w:tcPr>
            <w:tcW w:w="984" w:type="dxa"/>
            <w:vMerge/>
            <w:vAlign w:val="center"/>
          </w:tcPr>
          <w:p w14:paraId="4888FEFE" w14:textId="77777777" w:rsidR="005F6576" w:rsidRDefault="005F6576">
            <w:pPr>
              <w:rPr>
                <w:rFonts w:hAnsi="宋体" w:cs="宋体"/>
                <w:kern w:val="0"/>
                <w:szCs w:val="21"/>
              </w:rPr>
            </w:pPr>
          </w:p>
        </w:tc>
        <w:tc>
          <w:tcPr>
            <w:tcW w:w="2857" w:type="dxa"/>
            <w:vMerge/>
            <w:vAlign w:val="center"/>
          </w:tcPr>
          <w:p w14:paraId="4AAB44DE" w14:textId="77777777" w:rsidR="005F6576" w:rsidRDefault="005F6576">
            <w:pPr>
              <w:rPr>
                <w:rFonts w:hAnsi="宋体" w:cs="宋体"/>
                <w:kern w:val="0"/>
                <w:szCs w:val="21"/>
              </w:rPr>
            </w:pPr>
          </w:p>
        </w:tc>
        <w:tc>
          <w:tcPr>
            <w:tcW w:w="3737" w:type="dxa"/>
            <w:vAlign w:val="center"/>
          </w:tcPr>
          <w:p w14:paraId="277DD663" w14:textId="77777777" w:rsidR="005F6576" w:rsidRDefault="00000000">
            <w:pPr>
              <w:rPr>
                <w:rFonts w:hAnsi="宋体" w:cs="宋体"/>
                <w:kern w:val="0"/>
                <w:szCs w:val="21"/>
              </w:rPr>
            </w:pPr>
            <w:r>
              <w:rPr>
                <w:rFonts w:hAnsi="宋体" w:cs="宋体" w:hint="eastAsia"/>
                <w:kern w:val="0"/>
                <w:szCs w:val="21"/>
              </w:rPr>
              <w:t>固化在过程中使用质量技术、工具及方法取得的成果，制定管理要求并实施</w:t>
            </w:r>
          </w:p>
        </w:tc>
        <w:tc>
          <w:tcPr>
            <w:tcW w:w="3507" w:type="dxa"/>
            <w:vAlign w:val="center"/>
          </w:tcPr>
          <w:p w14:paraId="2196505C" w14:textId="77777777" w:rsidR="005F6576" w:rsidRDefault="00000000">
            <w:pPr>
              <w:rPr>
                <w:rFonts w:hAnsi="宋体" w:cs="宋体"/>
                <w:kern w:val="0"/>
                <w:szCs w:val="21"/>
              </w:rPr>
            </w:pPr>
            <w:r>
              <w:rPr>
                <w:rFonts w:hAnsi="宋体" w:cs="宋体" w:hint="eastAsia"/>
                <w:kern w:val="0"/>
                <w:szCs w:val="21"/>
              </w:rPr>
              <w:t>证实对质量技术、工具及方法运用固化的程序文件、作业指导书、系统流程要求等截图</w:t>
            </w:r>
          </w:p>
        </w:tc>
        <w:tc>
          <w:tcPr>
            <w:tcW w:w="1349" w:type="dxa"/>
            <w:vAlign w:val="center"/>
          </w:tcPr>
          <w:p w14:paraId="1E959C56" w14:textId="77777777" w:rsidR="005F6576" w:rsidRDefault="00000000">
            <w:pPr>
              <w:rPr>
                <w:rFonts w:hAnsi="宋体" w:cs="宋体"/>
                <w:kern w:val="0"/>
                <w:szCs w:val="21"/>
              </w:rPr>
            </w:pPr>
            <w:r>
              <w:rPr>
                <w:rFonts w:hAnsi="宋体" w:cs="宋体" w:hint="eastAsia"/>
                <w:kern w:val="0"/>
                <w:szCs w:val="21"/>
              </w:rPr>
              <w:t>□符合</w:t>
            </w:r>
          </w:p>
          <w:p w14:paraId="6C9B4A95" w14:textId="77777777" w:rsidR="005F6576" w:rsidRDefault="00000000">
            <w:pPr>
              <w:rPr>
                <w:rFonts w:hAnsi="宋体" w:cs="宋体"/>
                <w:kern w:val="0"/>
                <w:szCs w:val="21"/>
              </w:rPr>
            </w:pPr>
            <w:r>
              <w:rPr>
                <w:rFonts w:hAnsi="宋体" w:cs="宋体" w:hint="eastAsia"/>
                <w:kern w:val="0"/>
                <w:szCs w:val="21"/>
              </w:rPr>
              <w:t>□基本符合</w:t>
            </w:r>
          </w:p>
          <w:p w14:paraId="1C8930F0" w14:textId="77777777" w:rsidR="005F6576" w:rsidRDefault="00000000">
            <w:pPr>
              <w:rPr>
                <w:rFonts w:hAnsi="宋体" w:cs="宋体"/>
                <w:kern w:val="0"/>
                <w:szCs w:val="21"/>
              </w:rPr>
            </w:pPr>
            <w:r>
              <w:rPr>
                <w:rFonts w:hAnsi="宋体" w:cs="宋体" w:hint="eastAsia"/>
                <w:kern w:val="0"/>
                <w:szCs w:val="21"/>
              </w:rPr>
              <w:t>□不符合</w:t>
            </w:r>
          </w:p>
        </w:tc>
      </w:tr>
      <w:tr w:rsidR="005F6576" w14:paraId="68EF26CC" w14:textId="77777777">
        <w:trPr>
          <w:trHeight w:val="591"/>
          <w:jc w:val="center"/>
        </w:trPr>
        <w:tc>
          <w:tcPr>
            <w:tcW w:w="1276" w:type="dxa"/>
            <w:vMerge w:val="restart"/>
            <w:vAlign w:val="center"/>
          </w:tcPr>
          <w:p w14:paraId="394D0E5B" w14:textId="77777777" w:rsidR="005F6576" w:rsidRDefault="00000000">
            <w:pPr>
              <w:rPr>
                <w:rFonts w:hAnsi="宋体" w:cs="宋体"/>
                <w:szCs w:val="21"/>
              </w:rPr>
            </w:pPr>
            <w:r>
              <w:rPr>
                <w:rFonts w:hAnsi="宋体" w:cs="宋体" w:hint="eastAsia"/>
                <w:szCs w:val="21"/>
              </w:rPr>
              <w:t>B.6.2.4</w:t>
            </w:r>
            <w:r>
              <w:rPr>
                <w:rFonts w:hAnsi="宋体" w:cs="宋体" w:hint="eastAsia"/>
                <w:kern w:val="0"/>
                <w:szCs w:val="21"/>
              </w:rPr>
              <w:t>.4</w:t>
            </w:r>
          </w:p>
        </w:tc>
        <w:tc>
          <w:tcPr>
            <w:tcW w:w="984" w:type="dxa"/>
            <w:vMerge w:val="restart"/>
            <w:vAlign w:val="center"/>
          </w:tcPr>
          <w:p w14:paraId="5C2C8E8D" w14:textId="77777777" w:rsidR="005F6576" w:rsidRDefault="00000000">
            <w:pPr>
              <w:rPr>
                <w:rFonts w:hAnsi="宋体" w:cs="宋体"/>
                <w:kern w:val="0"/>
                <w:szCs w:val="21"/>
              </w:rPr>
            </w:pPr>
            <w:r>
              <w:rPr>
                <w:rFonts w:hAnsi="宋体" w:cs="宋体" w:hint="eastAsia"/>
                <w:kern w:val="0"/>
                <w:szCs w:val="21"/>
              </w:rPr>
              <w:t>预防级</w:t>
            </w:r>
          </w:p>
        </w:tc>
        <w:tc>
          <w:tcPr>
            <w:tcW w:w="2857" w:type="dxa"/>
            <w:vMerge w:val="restart"/>
            <w:tcBorders>
              <w:top w:val="single" w:sz="4" w:space="0" w:color="000000"/>
              <w:left w:val="single" w:sz="4" w:space="0" w:color="000000"/>
              <w:right w:val="single" w:sz="4" w:space="0" w:color="000000"/>
            </w:tcBorders>
            <w:shd w:val="clear" w:color="auto" w:fill="auto"/>
            <w:vAlign w:val="center"/>
          </w:tcPr>
          <w:p w14:paraId="34659ABA" w14:textId="77777777" w:rsidR="005F6576" w:rsidRDefault="00000000">
            <w:pPr>
              <w:rPr>
                <w:rFonts w:hAnsi="宋体" w:cs="宋体"/>
                <w:kern w:val="0"/>
                <w:szCs w:val="21"/>
              </w:rPr>
            </w:pPr>
            <w:r>
              <w:rPr>
                <w:rFonts w:hAnsi="宋体" w:cs="宋体" w:hint="eastAsia"/>
                <w:kern w:val="0"/>
                <w:szCs w:val="21"/>
              </w:rPr>
              <w:t>识别企业内部及外部环境变化及过程的风险，并依据企业的方针、战略及目标，对过程进行动态管理；</w:t>
            </w:r>
          </w:p>
          <w:p w14:paraId="38EDB3CD" w14:textId="77777777" w:rsidR="005F6576" w:rsidRDefault="00000000">
            <w:pPr>
              <w:rPr>
                <w:rFonts w:hAnsi="宋体" w:cs="宋体"/>
                <w:kern w:val="0"/>
                <w:szCs w:val="21"/>
              </w:rPr>
            </w:pPr>
            <w:r>
              <w:rPr>
                <w:rFonts w:hAnsi="宋体" w:cs="宋体" w:hint="eastAsia"/>
                <w:kern w:val="0"/>
                <w:szCs w:val="21"/>
              </w:rPr>
              <w:t>定量分析关键过程的能力并</w:t>
            </w:r>
            <w:r>
              <w:rPr>
                <w:rFonts w:hAnsi="宋体" w:cs="宋体" w:hint="eastAsia"/>
                <w:kern w:val="0"/>
                <w:szCs w:val="21"/>
              </w:rPr>
              <w:lastRenderedPageBreak/>
              <w:t>开展过程的定量控制</w:t>
            </w:r>
          </w:p>
        </w:tc>
        <w:tc>
          <w:tcPr>
            <w:tcW w:w="3737" w:type="dxa"/>
            <w:vAlign w:val="center"/>
          </w:tcPr>
          <w:p w14:paraId="12179E56" w14:textId="77777777" w:rsidR="005F6576" w:rsidRDefault="00000000">
            <w:pPr>
              <w:rPr>
                <w:rFonts w:hAnsi="宋体" w:cs="宋体"/>
                <w:kern w:val="0"/>
                <w:szCs w:val="21"/>
              </w:rPr>
            </w:pPr>
            <w:r>
              <w:rPr>
                <w:rFonts w:hAnsi="宋体" w:cs="宋体" w:hint="eastAsia"/>
                <w:kern w:val="0"/>
                <w:szCs w:val="21"/>
              </w:rPr>
              <w:lastRenderedPageBreak/>
              <w:t>分析并识别过程对内部及外部环境的量化数据及结构性信息的使用需求</w:t>
            </w:r>
          </w:p>
        </w:tc>
        <w:tc>
          <w:tcPr>
            <w:tcW w:w="3507" w:type="dxa"/>
            <w:vAlign w:val="center"/>
          </w:tcPr>
          <w:p w14:paraId="2F21FB12" w14:textId="77777777" w:rsidR="005F6576" w:rsidRDefault="00000000">
            <w:pPr>
              <w:rPr>
                <w:rFonts w:hAnsi="宋体" w:cs="宋体"/>
                <w:kern w:val="0"/>
                <w:szCs w:val="21"/>
              </w:rPr>
            </w:pPr>
            <w:r>
              <w:rPr>
                <w:rFonts w:hAnsi="宋体" w:cs="宋体" w:hint="eastAsia"/>
                <w:kern w:val="0"/>
                <w:szCs w:val="21"/>
              </w:rPr>
              <w:t>对过程量化数据及信息应用的需求调研（可以是企业系统研发的调研报告）</w:t>
            </w:r>
          </w:p>
        </w:tc>
        <w:tc>
          <w:tcPr>
            <w:tcW w:w="1349" w:type="dxa"/>
            <w:vAlign w:val="center"/>
          </w:tcPr>
          <w:p w14:paraId="45A9B35C" w14:textId="77777777" w:rsidR="005F6576" w:rsidRDefault="00000000">
            <w:pPr>
              <w:rPr>
                <w:rFonts w:hAnsi="宋体" w:cs="宋体"/>
                <w:kern w:val="0"/>
                <w:szCs w:val="21"/>
              </w:rPr>
            </w:pPr>
            <w:r>
              <w:rPr>
                <w:rFonts w:hAnsi="宋体" w:cs="宋体" w:hint="eastAsia"/>
                <w:kern w:val="0"/>
                <w:szCs w:val="21"/>
              </w:rPr>
              <w:t>□符合</w:t>
            </w:r>
          </w:p>
          <w:p w14:paraId="1A52B7C0" w14:textId="77777777" w:rsidR="005F6576" w:rsidRDefault="00000000">
            <w:pPr>
              <w:rPr>
                <w:rFonts w:hAnsi="宋体" w:cs="宋体"/>
                <w:kern w:val="0"/>
                <w:szCs w:val="21"/>
              </w:rPr>
            </w:pPr>
            <w:r>
              <w:rPr>
                <w:rFonts w:hAnsi="宋体" w:cs="宋体" w:hint="eastAsia"/>
                <w:kern w:val="0"/>
                <w:szCs w:val="21"/>
              </w:rPr>
              <w:t>□基本符合</w:t>
            </w:r>
          </w:p>
          <w:p w14:paraId="726006BB" w14:textId="77777777" w:rsidR="005F6576" w:rsidRDefault="00000000">
            <w:pPr>
              <w:rPr>
                <w:rFonts w:hAnsi="宋体" w:cs="宋体"/>
                <w:kern w:val="0"/>
                <w:szCs w:val="21"/>
              </w:rPr>
            </w:pPr>
            <w:r>
              <w:rPr>
                <w:rFonts w:hAnsi="宋体" w:cs="宋体" w:hint="eastAsia"/>
                <w:kern w:val="0"/>
                <w:szCs w:val="21"/>
              </w:rPr>
              <w:t>□不符合</w:t>
            </w:r>
          </w:p>
        </w:tc>
      </w:tr>
      <w:tr w:rsidR="005F6576" w14:paraId="3E2C2AD0" w14:textId="77777777">
        <w:trPr>
          <w:trHeight w:val="342"/>
          <w:jc w:val="center"/>
        </w:trPr>
        <w:tc>
          <w:tcPr>
            <w:tcW w:w="1276" w:type="dxa"/>
            <w:vMerge/>
            <w:vAlign w:val="center"/>
          </w:tcPr>
          <w:p w14:paraId="39B04B7B" w14:textId="77777777" w:rsidR="005F6576" w:rsidRDefault="005F6576">
            <w:pPr>
              <w:rPr>
                <w:rFonts w:hAnsi="宋体" w:cs="宋体"/>
                <w:kern w:val="0"/>
                <w:szCs w:val="21"/>
              </w:rPr>
            </w:pPr>
          </w:p>
        </w:tc>
        <w:tc>
          <w:tcPr>
            <w:tcW w:w="984" w:type="dxa"/>
            <w:vMerge/>
            <w:vAlign w:val="center"/>
          </w:tcPr>
          <w:p w14:paraId="3B4C92B0" w14:textId="77777777" w:rsidR="005F6576" w:rsidRDefault="005F6576">
            <w:pPr>
              <w:rPr>
                <w:rFonts w:hAnsi="宋体" w:cs="宋体"/>
                <w:kern w:val="0"/>
                <w:szCs w:val="21"/>
              </w:rPr>
            </w:pPr>
          </w:p>
        </w:tc>
        <w:tc>
          <w:tcPr>
            <w:tcW w:w="2857" w:type="dxa"/>
            <w:vMerge/>
            <w:tcBorders>
              <w:left w:val="single" w:sz="4" w:space="0" w:color="000000"/>
              <w:right w:val="single" w:sz="4" w:space="0" w:color="000000"/>
            </w:tcBorders>
            <w:vAlign w:val="center"/>
          </w:tcPr>
          <w:p w14:paraId="03A43E16" w14:textId="77777777" w:rsidR="005F6576" w:rsidRDefault="005F6576">
            <w:pPr>
              <w:rPr>
                <w:rFonts w:hAnsi="宋体" w:cs="宋体"/>
                <w:kern w:val="0"/>
                <w:szCs w:val="21"/>
              </w:rPr>
            </w:pPr>
          </w:p>
        </w:tc>
        <w:tc>
          <w:tcPr>
            <w:tcW w:w="3737" w:type="dxa"/>
            <w:vAlign w:val="center"/>
          </w:tcPr>
          <w:p w14:paraId="4EEE84CB" w14:textId="77777777" w:rsidR="005F6576" w:rsidRDefault="00000000">
            <w:pPr>
              <w:rPr>
                <w:rFonts w:hAnsi="宋体" w:cs="宋体"/>
                <w:kern w:val="0"/>
                <w:szCs w:val="21"/>
              </w:rPr>
            </w:pPr>
            <w:r>
              <w:rPr>
                <w:rFonts w:hAnsi="宋体" w:cs="宋体" w:hint="eastAsia"/>
                <w:kern w:val="0"/>
                <w:szCs w:val="21"/>
              </w:rPr>
              <w:t>策划并确定过程中的数据开发利用（</w:t>
            </w:r>
            <w:proofErr w:type="gramStart"/>
            <w:r>
              <w:rPr>
                <w:rFonts w:hAnsi="宋体" w:cs="宋体" w:hint="eastAsia"/>
                <w:kern w:val="0"/>
                <w:szCs w:val="21"/>
              </w:rPr>
              <w:t>如过程</w:t>
            </w:r>
            <w:proofErr w:type="gramEnd"/>
            <w:r>
              <w:rPr>
                <w:rFonts w:hAnsi="宋体" w:cs="宋体" w:hint="eastAsia"/>
                <w:kern w:val="0"/>
                <w:szCs w:val="21"/>
              </w:rPr>
              <w:t>风险评估、过程能力预测以及过程</w:t>
            </w:r>
            <w:r>
              <w:rPr>
                <w:rFonts w:hAnsi="宋体" w:cs="宋体" w:hint="eastAsia"/>
                <w:kern w:val="0"/>
                <w:szCs w:val="21"/>
              </w:rPr>
              <w:lastRenderedPageBreak/>
              <w:t>有效性、效率及成本评价等）方案</w:t>
            </w:r>
          </w:p>
        </w:tc>
        <w:tc>
          <w:tcPr>
            <w:tcW w:w="3507" w:type="dxa"/>
            <w:vAlign w:val="center"/>
          </w:tcPr>
          <w:p w14:paraId="2F693F6E" w14:textId="77777777" w:rsidR="005F6576" w:rsidRDefault="00000000">
            <w:pPr>
              <w:rPr>
                <w:rFonts w:hAnsi="宋体" w:cs="宋体"/>
                <w:kern w:val="0"/>
                <w:szCs w:val="21"/>
              </w:rPr>
            </w:pPr>
            <w:r>
              <w:rPr>
                <w:rFonts w:hAnsi="宋体" w:cs="宋体" w:hint="eastAsia"/>
                <w:kern w:val="0"/>
                <w:szCs w:val="21"/>
              </w:rPr>
              <w:lastRenderedPageBreak/>
              <w:t>过程中的数据开发利用方案</w:t>
            </w:r>
          </w:p>
        </w:tc>
        <w:tc>
          <w:tcPr>
            <w:tcW w:w="1349" w:type="dxa"/>
            <w:vAlign w:val="center"/>
          </w:tcPr>
          <w:p w14:paraId="73B33713" w14:textId="77777777" w:rsidR="005F6576" w:rsidRDefault="00000000">
            <w:pPr>
              <w:rPr>
                <w:rFonts w:hAnsi="宋体" w:cs="宋体"/>
                <w:kern w:val="0"/>
                <w:szCs w:val="21"/>
              </w:rPr>
            </w:pPr>
            <w:r>
              <w:rPr>
                <w:rFonts w:hAnsi="宋体" w:cs="宋体" w:hint="eastAsia"/>
                <w:kern w:val="0"/>
                <w:szCs w:val="21"/>
              </w:rPr>
              <w:t>□符合</w:t>
            </w:r>
          </w:p>
          <w:p w14:paraId="3D54C51F" w14:textId="77777777" w:rsidR="005F6576" w:rsidRDefault="00000000">
            <w:pPr>
              <w:rPr>
                <w:rFonts w:hAnsi="宋体" w:cs="宋体"/>
                <w:kern w:val="0"/>
                <w:szCs w:val="21"/>
              </w:rPr>
            </w:pPr>
            <w:r>
              <w:rPr>
                <w:rFonts w:hAnsi="宋体" w:cs="宋体" w:hint="eastAsia"/>
                <w:kern w:val="0"/>
                <w:szCs w:val="21"/>
              </w:rPr>
              <w:t>□基本符合</w:t>
            </w:r>
          </w:p>
          <w:p w14:paraId="781AFB6B" w14:textId="77777777" w:rsidR="005F6576" w:rsidRDefault="00000000">
            <w:pPr>
              <w:rPr>
                <w:rFonts w:hAnsi="宋体" w:cs="宋体"/>
                <w:kern w:val="0"/>
                <w:szCs w:val="21"/>
              </w:rPr>
            </w:pPr>
            <w:r>
              <w:rPr>
                <w:rFonts w:hAnsi="宋体" w:cs="宋体" w:hint="eastAsia"/>
                <w:kern w:val="0"/>
                <w:szCs w:val="21"/>
              </w:rPr>
              <w:lastRenderedPageBreak/>
              <w:t>□不符合</w:t>
            </w:r>
          </w:p>
        </w:tc>
      </w:tr>
      <w:tr w:rsidR="005F6576" w14:paraId="661FB99A" w14:textId="77777777">
        <w:trPr>
          <w:trHeight w:val="342"/>
          <w:jc w:val="center"/>
        </w:trPr>
        <w:tc>
          <w:tcPr>
            <w:tcW w:w="1276" w:type="dxa"/>
            <w:vMerge/>
            <w:vAlign w:val="center"/>
          </w:tcPr>
          <w:p w14:paraId="3F73399D" w14:textId="77777777" w:rsidR="005F6576" w:rsidRDefault="005F6576">
            <w:pPr>
              <w:rPr>
                <w:rFonts w:hAnsi="宋体" w:cs="宋体"/>
                <w:kern w:val="0"/>
                <w:szCs w:val="21"/>
              </w:rPr>
            </w:pPr>
          </w:p>
        </w:tc>
        <w:tc>
          <w:tcPr>
            <w:tcW w:w="984" w:type="dxa"/>
            <w:vMerge/>
            <w:vAlign w:val="center"/>
          </w:tcPr>
          <w:p w14:paraId="427623E3" w14:textId="77777777" w:rsidR="005F6576" w:rsidRDefault="005F6576">
            <w:pPr>
              <w:rPr>
                <w:rFonts w:hAnsi="宋体" w:cs="宋体"/>
                <w:kern w:val="0"/>
                <w:szCs w:val="21"/>
              </w:rPr>
            </w:pPr>
          </w:p>
        </w:tc>
        <w:tc>
          <w:tcPr>
            <w:tcW w:w="2857" w:type="dxa"/>
            <w:vMerge/>
            <w:tcBorders>
              <w:left w:val="single" w:sz="4" w:space="0" w:color="000000"/>
              <w:right w:val="single" w:sz="4" w:space="0" w:color="000000"/>
            </w:tcBorders>
            <w:vAlign w:val="center"/>
          </w:tcPr>
          <w:p w14:paraId="494B8BDD" w14:textId="77777777" w:rsidR="005F6576" w:rsidRDefault="005F6576">
            <w:pPr>
              <w:rPr>
                <w:rFonts w:hAnsi="宋体" w:cs="宋体"/>
                <w:kern w:val="0"/>
                <w:szCs w:val="21"/>
              </w:rPr>
            </w:pPr>
          </w:p>
        </w:tc>
        <w:tc>
          <w:tcPr>
            <w:tcW w:w="3737" w:type="dxa"/>
            <w:vAlign w:val="center"/>
          </w:tcPr>
          <w:p w14:paraId="7241734D" w14:textId="77777777" w:rsidR="005F6576" w:rsidRDefault="00000000">
            <w:pPr>
              <w:rPr>
                <w:rFonts w:hAnsi="宋体" w:cs="宋体"/>
                <w:kern w:val="0"/>
                <w:szCs w:val="21"/>
              </w:rPr>
            </w:pPr>
            <w:r>
              <w:rPr>
                <w:rFonts w:hAnsi="宋体" w:cs="宋体" w:hint="eastAsia"/>
                <w:kern w:val="0"/>
                <w:szCs w:val="21"/>
              </w:rPr>
              <w:t>依据数据与信息，定期开展过程风险评价，并开展适宜的过程改进活动</w:t>
            </w:r>
          </w:p>
        </w:tc>
        <w:tc>
          <w:tcPr>
            <w:tcW w:w="3507" w:type="dxa"/>
            <w:vAlign w:val="center"/>
          </w:tcPr>
          <w:p w14:paraId="53F13EE4" w14:textId="77777777" w:rsidR="005F6576" w:rsidRDefault="00000000">
            <w:pPr>
              <w:rPr>
                <w:rFonts w:hAnsi="宋体" w:cs="宋体"/>
                <w:kern w:val="0"/>
                <w:szCs w:val="21"/>
              </w:rPr>
            </w:pPr>
            <w:r>
              <w:rPr>
                <w:rFonts w:hAnsi="宋体" w:cs="宋体" w:hint="eastAsia"/>
                <w:kern w:val="0"/>
                <w:szCs w:val="21"/>
              </w:rPr>
              <w:t>过程风险评价及过程改进活动的证据</w:t>
            </w:r>
          </w:p>
        </w:tc>
        <w:tc>
          <w:tcPr>
            <w:tcW w:w="1349" w:type="dxa"/>
            <w:vAlign w:val="center"/>
          </w:tcPr>
          <w:p w14:paraId="69069CA6" w14:textId="77777777" w:rsidR="005F6576" w:rsidRDefault="00000000">
            <w:pPr>
              <w:rPr>
                <w:rFonts w:hAnsi="宋体" w:cs="宋体"/>
                <w:kern w:val="0"/>
                <w:szCs w:val="21"/>
              </w:rPr>
            </w:pPr>
            <w:r>
              <w:rPr>
                <w:rFonts w:hAnsi="宋体" w:cs="宋体" w:hint="eastAsia"/>
                <w:kern w:val="0"/>
                <w:szCs w:val="21"/>
              </w:rPr>
              <w:t>□符合</w:t>
            </w:r>
          </w:p>
          <w:p w14:paraId="3DB474C1" w14:textId="77777777" w:rsidR="005F6576" w:rsidRDefault="00000000">
            <w:pPr>
              <w:rPr>
                <w:rFonts w:hAnsi="宋体" w:cs="宋体"/>
                <w:kern w:val="0"/>
                <w:szCs w:val="21"/>
              </w:rPr>
            </w:pPr>
            <w:r>
              <w:rPr>
                <w:rFonts w:hAnsi="宋体" w:cs="宋体" w:hint="eastAsia"/>
                <w:kern w:val="0"/>
                <w:szCs w:val="21"/>
              </w:rPr>
              <w:t>□基本符合</w:t>
            </w:r>
          </w:p>
          <w:p w14:paraId="4EEFF1E5" w14:textId="77777777" w:rsidR="005F6576" w:rsidRDefault="00000000">
            <w:pPr>
              <w:rPr>
                <w:rFonts w:hAnsi="宋体" w:cs="宋体"/>
                <w:kern w:val="0"/>
                <w:szCs w:val="21"/>
              </w:rPr>
            </w:pPr>
            <w:r>
              <w:rPr>
                <w:rFonts w:hAnsi="宋体" w:cs="宋体" w:hint="eastAsia"/>
                <w:kern w:val="0"/>
                <w:szCs w:val="21"/>
              </w:rPr>
              <w:t>□不符合</w:t>
            </w:r>
          </w:p>
        </w:tc>
      </w:tr>
      <w:tr w:rsidR="005F6576" w14:paraId="5749B0B6" w14:textId="77777777">
        <w:trPr>
          <w:trHeight w:val="342"/>
          <w:jc w:val="center"/>
        </w:trPr>
        <w:tc>
          <w:tcPr>
            <w:tcW w:w="1276" w:type="dxa"/>
            <w:vMerge/>
            <w:vAlign w:val="center"/>
          </w:tcPr>
          <w:p w14:paraId="6A2039DC" w14:textId="77777777" w:rsidR="005F6576" w:rsidRDefault="005F6576">
            <w:pPr>
              <w:rPr>
                <w:rFonts w:hAnsi="宋体" w:cs="宋体"/>
                <w:kern w:val="0"/>
                <w:szCs w:val="21"/>
              </w:rPr>
            </w:pPr>
          </w:p>
        </w:tc>
        <w:tc>
          <w:tcPr>
            <w:tcW w:w="984" w:type="dxa"/>
            <w:vMerge/>
            <w:vAlign w:val="center"/>
          </w:tcPr>
          <w:p w14:paraId="7158A2DB" w14:textId="77777777" w:rsidR="005F6576" w:rsidRDefault="005F6576">
            <w:pPr>
              <w:rPr>
                <w:rFonts w:hAnsi="宋体" w:cs="宋体"/>
                <w:kern w:val="0"/>
                <w:szCs w:val="21"/>
              </w:rPr>
            </w:pPr>
          </w:p>
        </w:tc>
        <w:tc>
          <w:tcPr>
            <w:tcW w:w="2857" w:type="dxa"/>
            <w:vMerge/>
            <w:tcBorders>
              <w:left w:val="single" w:sz="4" w:space="0" w:color="000000"/>
              <w:right w:val="single" w:sz="4" w:space="0" w:color="000000"/>
            </w:tcBorders>
            <w:vAlign w:val="center"/>
          </w:tcPr>
          <w:p w14:paraId="706CA803" w14:textId="77777777" w:rsidR="005F6576" w:rsidRDefault="005F6576">
            <w:pPr>
              <w:rPr>
                <w:rFonts w:hAnsi="宋体" w:cs="宋体"/>
                <w:kern w:val="0"/>
                <w:szCs w:val="21"/>
              </w:rPr>
            </w:pPr>
          </w:p>
        </w:tc>
        <w:tc>
          <w:tcPr>
            <w:tcW w:w="3737" w:type="dxa"/>
            <w:vAlign w:val="center"/>
          </w:tcPr>
          <w:p w14:paraId="1376700E" w14:textId="77777777" w:rsidR="005F6576" w:rsidRDefault="00000000">
            <w:pPr>
              <w:rPr>
                <w:rFonts w:hAnsi="宋体" w:cs="宋体"/>
                <w:kern w:val="0"/>
                <w:szCs w:val="21"/>
              </w:rPr>
            </w:pPr>
            <w:r>
              <w:rPr>
                <w:rFonts w:hAnsi="宋体" w:cs="宋体" w:hint="eastAsia"/>
                <w:kern w:val="0"/>
                <w:szCs w:val="21"/>
              </w:rPr>
              <w:t>基于对以往过程数据的统计分析，将质量目标分解到各个过程，并予以监测</w:t>
            </w:r>
          </w:p>
        </w:tc>
        <w:tc>
          <w:tcPr>
            <w:tcW w:w="3507" w:type="dxa"/>
            <w:vAlign w:val="center"/>
          </w:tcPr>
          <w:p w14:paraId="41B59164" w14:textId="77777777" w:rsidR="005F6576" w:rsidRDefault="00000000">
            <w:pPr>
              <w:rPr>
                <w:rFonts w:hAnsi="宋体" w:cs="宋体"/>
                <w:kern w:val="0"/>
                <w:szCs w:val="21"/>
              </w:rPr>
            </w:pPr>
            <w:r>
              <w:rPr>
                <w:rFonts w:hAnsi="宋体" w:cs="宋体" w:hint="eastAsia"/>
                <w:kern w:val="0"/>
                <w:szCs w:val="21"/>
              </w:rPr>
              <w:t>过程目标及其监测的证据</w:t>
            </w:r>
          </w:p>
        </w:tc>
        <w:tc>
          <w:tcPr>
            <w:tcW w:w="1349" w:type="dxa"/>
            <w:vAlign w:val="center"/>
          </w:tcPr>
          <w:p w14:paraId="6D978E07" w14:textId="77777777" w:rsidR="005F6576" w:rsidRDefault="00000000">
            <w:pPr>
              <w:rPr>
                <w:rFonts w:hAnsi="宋体" w:cs="宋体"/>
                <w:kern w:val="0"/>
                <w:szCs w:val="21"/>
              </w:rPr>
            </w:pPr>
            <w:r>
              <w:rPr>
                <w:rFonts w:hAnsi="宋体" w:cs="宋体" w:hint="eastAsia"/>
                <w:kern w:val="0"/>
                <w:szCs w:val="21"/>
              </w:rPr>
              <w:t>□符合</w:t>
            </w:r>
          </w:p>
          <w:p w14:paraId="6A30A78A" w14:textId="77777777" w:rsidR="005F6576" w:rsidRDefault="00000000">
            <w:pPr>
              <w:rPr>
                <w:rFonts w:hAnsi="宋体" w:cs="宋体"/>
                <w:kern w:val="0"/>
                <w:szCs w:val="21"/>
              </w:rPr>
            </w:pPr>
            <w:r>
              <w:rPr>
                <w:rFonts w:hAnsi="宋体" w:cs="宋体" w:hint="eastAsia"/>
                <w:kern w:val="0"/>
                <w:szCs w:val="21"/>
              </w:rPr>
              <w:t>□基本符合</w:t>
            </w:r>
          </w:p>
          <w:p w14:paraId="679842DB" w14:textId="77777777" w:rsidR="005F6576" w:rsidRDefault="00000000">
            <w:pPr>
              <w:rPr>
                <w:rFonts w:hAnsi="宋体" w:cs="宋体"/>
                <w:kern w:val="0"/>
                <w:szCs w:val="21"/>
              </w:rPr>
            </w:pPr>
            <w:r>
              <w:rPr>
                <w:rFonts w:hAnsi="宋体" w:cs="宋体" w:hint="eastAsia"/>
                <w:kern w:val="0"/>
                <w:szCs w:val="21"/>
              </w:rPr>
              <w:t>□不符合</w:t>
            </w:r>
          </w:p>
        </w:tc>
      </w:tr>
      <w:tr w:rsidR="005F6576" w14:paraId="0BD04345" w14:textId="77777777">
        <w:trPr>
          <w:trHeight w:val="427"/>
          <w:jc w:val="center"/>
        </w:trPr>
        <w:tc>
          <w:tcPr>
            <w:tcW w:w="1276" w:type="dxa"/>
            <w:vMerge/>
            <w:vAlign w:val="center"/>
          </w:tcPr>
          <w:p w14:paraId="410D1833" w14:textId="77777777" w:rsidR="005F6576" w:rsidRDefault="005F6576">
            <w:pPr>
              <w:rPr>
                <w:rFonts w:hAnsi="宋体" w:cs="宋体"/>
                <w:kern w:val="0"/>
                <w:szCs w:val="21"/>
              </w:rPr>
            </w:pPr>
          </w:p>
        </w:tc>
        <w:tc>
          <w:tcPr>
            <w:tcW w:w="984" w:type="dxa"/>
            <w:vMerge/>
            <w:vAlign w:val="center"/>
          </w:tcPr>
          <w:p w14:paraId="2E662D74" w14:textId="77777777" w:rsidR="005F6576" w:rsidRDefault="005F6576">
            <w:pPr>
              <w:rPr>
                <w:rFonts w:hAnsi="宋体" w:cs="宋体"/>
                <w:kern w:val="0"/>
                <w:szCs w:val="21"/>
              </w:rPr>
            </w:pPr>
          </w:p>
        </w:tc>
        <w:tc>
          <w:tcPr>
            <w:tcW w:w="2857" w:type="dxa"/>
            <w:vMerge/>
            <w:tcBorders>
              <w:left w:val="single" w:sz="4" w:space="0" w:color="000000"/>
              <w:right w:val="single" w:sz="4" w:space="0" w:color="000000"/>
            </w:tcBorders>
            <w:vAlign w:val="center"/>
          </w:tcPr>
          <w:p w14:paraId="20EA7536" w14:textId="77777777" w:rsidR="005F6576" w:rsidRDefault="005F6576">
            <w:pPr>
              <w:rPr>
                <w:rFonts w:hAnsi="宋体" w:cs="宋体"/>
                <w:kern w:val="0"/>
                <w:szCs w:val="21"/>
              </w:rPr>
            </w:pPr>
          </w:p>
        </w:tc>
        <w:tc>
          <w:tcPr>
            <w:tcW w:w="3737" w:type="dxa"/>
            <w:vAlign w:val="center"/>
          </w:tcPr>
          <w:p w14:paraId="5D9F69B0" w14:textId="367EDB53" w:rsidR="005F6576" w:rsidRDefault="00000000">
            <w:pPr>
              <w:rPr>
                <w:rFonts w:hAnsi="宋体" w:cs="宋体"/>
                <w:kern w:val="0"/>
                <w:szCs w:val="21"/>
              </w:rPr>
            </w:pPr>
            <w:r>
              <w:rPr>
                <w:rFonts w:hAnsi="宋体" w:cs="宋体" w:hint="eastAsia"/>
                <w:kern w:val="0"/>
                <w:szCs w:val="21"/>
              </w:rPr>
              <w:t>建立表征过程度量目标的数据分布，如（</w:t>
            </w:r>
            <w:proofErr w:type="spellStart"/>
            <w:r>
              <w:rPr>
                <w:rFonts w:hAnsi="宋体" w:cs="宋体" w:hint="eastAsia"/>
                <w:kern w:val="0"/>
                <w:szCs w:val="21"/>
              </w:rPr>
              <w:t>Xbar</w:t>
            </w:r>
            <w:proofErr w:type="spellEnd"/>
            <w:r>
              <w:rPr>
                <w:rFonts w:hAnsi="宋体" w:cs="宋体" w:hint="eastAsia"/>
                <w:kern w:val="0"/>
                <w:szCs w:val="21"/>
              </w:rPr>
              <w:t>-R控制图），识别并确定过程的波动或不稳定的可能原因，并采取纠正措施</w:t>
            </w:r>
          </w:p>
        </w:tc>
        <w:tc>
          <w:tcPr>
            <w:tcW w:w="3507" w:type="dxa"/>
            <w:vAlign w:val="center"/>
          </w:tcPr>
          <w:p w14:paraId="47A6734F" w14:textId="77777777" w:rsidR="005F6576" w:rsidRDefault="00000000">
            <w:pPr>
              <w:rPr>
                <w:rFonts w:hAnsi="宋体" w:cs="宋体"/>
                <w:kern w:val="0"/>
                <w:szCs w:val="21"/>
              </w:rPr>
            </w:pPr>
            <w:r>
              <w:rPr>
                <w:rFonts w:hAnsi="宋体" w:cs="宋体" w:hint="eastAsia"/>
                <w:kern w:val="0"/>
                <w:szCs w:val="21"/>
              </w:rPr>
              <w:t>过程的度量目标的数据分布，以及根据过程目标分布识别过程波动及采取措施的证据</w:t>
            </w:r>
          </w:p>
        </w:tc>
        <w:tc>
          <w:tcPr>
            <w:tcW w:w="1349" w:type="dxa"/>
            <w:vAlign w:val="center"/>
          </w:tcPr>
          <w:p w14:paraId="57A26687" w14:textId="77777777" w:rsidR="005F6576" w:rsidRDefault="00000000">
            <w:pPr>
              <w:rPr>
                <w:rFonts w:hAnsi="宋体" w:cs="宋体"/>
                <w:kern w:val="0"/>
                <w:szCs w:val="21"/>
              </w:rPr>
            </w:pPr>
            <w:r>
              <w:rPr>
                <w:rFonts w:hAnsi="宋体" w:cs="宋体" w:hint="eastAsia"/>
                <w:kern w:val="0"/>
                <w:szCs w:val="21"/>
              </w:rPr>
              <w:t>□符合</w:t>
            </w:r>
          </w:p>
          <w:p w14:paraId="0C44382A" w14:textId="77777777" w:rsidR="005F6576" w:rsidRDefault="00000000">
            <w:pPr>
              <w:rPr>
                <w:rFonts w:hAnsi="宋体" w:cs="宋体"/>
                <w:kern w:val="0"/>
                <w:szCs w:val="21"/>
              </w:rPr>
            </w:pPr>
            <w:r>
              <w:rPr>
                <w:rFonts w:hAnsi="宋体" w:cs="宋体" w:hint="eastAsia"/>
                <w:kern w:val="0"/>
                <w:szCs w:val="21"/>
              </w:rPr>
              <w:t>□基本符合</w:t>
            </w:r>
          </w:p>
          <w:p w14:paraId="302B650C" w14:textId="77777777" w:rsidR="005F6576" w:rsidRDefault="00000000">
            <w:pPr>
              <w:rPr>
                <w:rFonts w:hAnsi="宋体" w:cs="宋体"/>
                <w:kern w:val="0"/>
                <w:szCs w:val="21"/>
              </w:rPr>
            </w:pPr>
            <w:r>
              <w:rPr>
                <w:rFonts w:hAnsi="宋体" w:cs="宋体" w:hint="eastAsia"/>
                <w:kern w:val="0"/>
                <w:szCs w:val="21"/>
              </w:rPr>
              <w:t>□不符合</w:t>
            </w:r>
          </w:p>
        </w:tc>
      </w:tr>
      <w:tr w:rsidR="005F6576" w14:paraId="64ADBA1E" w14:textId="77777777">
        <w:trPr>
          <w:trHeight w:val="90"/>
          <w:jc w:val="center"/>
        </w:trPr>
        <w:tc>
          <w:tcPr>
            <w:tcW w:w="1276" w:type="dxa"/>
            <w:vMerge w:val="restart"/>
            <w:vAlign w:val="center"/>
          </w:tcPr>
          <w:p w14:paraId="4FB17399" w14:textId="77777777" w:rsidR="005F6576" w:rsidRDefault="00000000">
            <w:pPr>
              <w:rPr>
                <w:rFonts w:hAnsi="宋体" w:cs="宋体"/>
                <w:szCs w:val="21"/>
              </w:rPr>
            </w:pPr>
            <w:r>
              <w:rPr>
                <w:rFonts w:hAnsi="宋体" w:cs="宋体" w:hint="eastAsia"/>
                <w:szCs w:val="21"/>
              </w:rPr>
              <w:t>B.6.2.4</w:t>
            </w:r>
            <w:r>
              <w:rPr>
                <w:rFonts w:hAnsi="宋体" w:cs="宋体" w:hint="eastAsia"/>
                <w:kern w:val="0"/>
                <w:szCs w:val="21"/>
              </w:rPr>
              <w:t>.5</w:t>
            </w:r>
          </w:p>
        </w:tc>
        <w:tc>
          <w:tcPr>
            <w:tcW w:w="984" w:type="dxa"/>
            <w:vMerge w:val="restart"/>
            <w:vAlign w:val="center"/>
          </w:tcPr>
          <w:p w14:paraId="65ACA400" w14:textId="77777777" w:rsidR="005F6576" w:rsidRDefault="00000000">
            <w:pPr>
              <w:rPr>
                <w:rFonts w:hAnsi="宋体" w:cs="宋体"/>
                <w:kern w:val="0"/>
                <w:szCs w:val="21"/>
              </w:rPr>
            </w:pPr>
            <w:r>
              <w:rPr>
                <w:rFonts w:hAnsi="宋体" w:cs="宋体" w:hint="eastAsia"/>
                <w:kern w:val="0"/>
                <w:szCs w:val="21"/>
              </w:rPr>
              <w:t>卓越级</w:t>
            </w:r>
          </w:p>
        </w:tc>
        <w:tc>
          <w:tcPr>
            <w:tcW w:w="2857" w:type="dxa"/>
            <w:vMerge w:val="restart"/>
            <w:vAlign w:val="center"/>
          </w:tcPr>
          <w:p w14:paraId="2B1C71A9" w14:textId="77777777" w:rsidR="005F6576" w:rsidRDefault="00000000">
            <w:pPr>
              <w:rPr>
                <w:rFonts w:hAnsi="宋体" w:cs="宋体"/>
                <w:kern w:val="0"/>
                <w:szCs w:val="21"/>
              </w:rPr>
            </w:pPr>
            <w:r>
              <w:rPr>
                <w:rFonts w:hAnsi="宋体" w:cs="宋体" w:hint="eastAsia"/>
                <w:kern w:val="0"/>
                <w:szCs w:val="21"/>
              </w:rPr>
              <w:t>识别并运用来自内部及外部的创新的研究成果，以实现过程能力的提升</w:t>
            </w:r>
          </w:p>
        </w:tc>
        <w:tc>
          <w:tcPr>
            <w:tcW w:w="3737" w:type="dxa"/>
            <w:vAlign w:val="center"/>
          </w:tcPr>
          <w:p w14:paraId="7D413C2E" w14:textId="77777777" w:rsidR="005F6576" w:rsidRDefault="00000000">
            <w:pPr>
              <w:rPr>
                <w:rFonts w:hAnsi="宋体" w:cs="宋体"/>
                <w:kern w:val="0"/>
                <w:szCs w:val="21"/>
                <w:lang w:val="zh-CN"/>
              </w:rPr>
            </w:pPr>
            <w:r>
              <w:rPr>
                <w:rFonts w:hAnsi="宋体" w:cs="宋体" w:hint="eastAsia"/>
                <w:kern w:val="0"/>
                <w:szCs w:val="21"/>
              </w:rPr>
              <w:t>收集、分析来自内部及外部创新研究成果，开展其应用于过程管理的可行性研究</w:t>
            </w:r>
          </w:p>
        </w:tc>
        <w:tc>
          <w:tcPr>
            <w:tcW w:w="3507" w:type="dxa"/>
            <w:vAlign w:val="center"/>
          </w:tcPr>
          <w:p w14:paraId="4AAE9E1B" w14:textId="77777777" w:rsidR="005F6576" w:rsidRDefault="00000000">
            <w:pPr>
              <w:rPr>
                <w:rFonts w:hAnsi="宋体" w:cs="宋体"/>
                <w:kern w:val="0"/>
                <w:szCs w:val="21"/>
              </w:rPr>
            </w:pPr>
            <w:r>
              <w:rPr>
                <w:rFonts w:hAnsi="宋体" w:cs="宋体" w:hint="eastAsia"/>
                <w:kern w:val="0"/>
                <w:szCs w:val="21"/>
              </w:rPr>
              <w:t>创新成果应用于过程管理的可行性研究报告</w:t>
            </w:r>
          </w:p>
        </w:tc>
        <w:tc>
          <w:tcPr>
            <w:tcW w:w="1349" w:type="dxa"/>
            <w:vAlign w:val="center"/>
          </w:tcPr>
          <w:p w14:paraId="27F45324" w14:textId="77777777" w:rsidR="005F6576" w:rsidRDefault="00000000">
            <w:pPr>
              <w:rPr>
                <w:rFonts w:hAnsi="宋体" w:cs="宋体"/>
                <w:kern w:val="0"/>
                <w:szCs w:val="21"/>
              </w:rPr>
            </w:pPr>
            <w:r>
              <w:rPr>
                <w:rFonts w:hAnsi="宋体" w:cs="宋体" w:hint="eastAsia"/>
                <w:kern w:val="0"/>
                <w:szCs w:val="21"/>
              </w:rPr>
              <w:t>□符合</w:t>
            </w:r>
          </w:p>
          <w:p w14:paraId="6326640B" w14:textId="77777777" w:rsidR="005F6576" w:rsidRDefault="00000000">
            <w:pPr>
              <w:rPr>
                <w:rFonts w:hAnsi="宋体" w:cs="宋体"/>
                <w:kern w:val="0"/>
                <w:szCs w:val="21"/>
              </w:rPr>
            </w:pPr>
            <w:r>
              <w:rPr>
                <w:rFonts w:hAnsi="宋体" w:cs="宋体" w:hint="eastAsia"/>
                <w:kern w:val="0"/>
                <w:szCs w:val="21"/>
              </w:rPr>
              <w:t>□基本符合</w:t>
            </w:r>
          </w:p>
          <w:p w14:paraId="52D8DD46" w14:textId="77777777" w:rsidR="005F6576" w:rsidRDefault="00000000">
            <w:pPr>
              <w:rPr>
                <w:rFonts w:hAnsi="宋体" w:cs="宋体"/>
                <w:kern w:val="0"/>
                <w:szCs w:val="21"/>
              </w:rPr>
            </w:pPr>
            <w:r>
              <w:rPr>
                <w:rFonts w:hAnsi="宋体" w:cs="宋体" w:hint="eastAsia"/>
                <w:kern w:val="0"/>
                <w:szCs w:val="21"/>
              </w:rPr>
              <w:t>□不符合</w:t>
            </w:r>
          </w:p>
        </w:tc>
      </w:tr>
      <w:tr w:rsidR="005F6576" w14:paraId="2B259EB2" w14:textId="77777777">
        <w:trPr>
          <w:trHeight w:val="61"/>
          <w:jc w:val="center"/>
        </w:trPr>
        <w:tc>
          <w:tcPr>
            <w:tcW w:w="1276" w:type="dxa"/>
            <w:vMerge/>
            <w:vAlign w:val="center"/>
          </w:tcPr>
          <w:p w14:paraId="77C9FC1E" w14:textId="77777777" w:rsidR="005F6576" w:rsidRDefault="005F6576">
            <w:pPr>
              <w:rPr>
                <w:rFonts w:hAnsi="宋体" w:cs="宋体"/>
                <w:kern w:val="0"/>
                <w:szCs w:val="21"/>
              </w:rPr>
            </w:pPr>
          </w:p>
        </w:tc>
        <w:tc>
          <w:tcPr>
            <w:tcW w:w="984" w:type="dxa"/>
            <w:vMerge/>
            <w:vAlign w:val="center"/>
          </w:tcPr>
          <w:p w14:paraId="1ADA0855" w14:textId="77777777" w:rsidR="005F6576" w:rsidRDefault="005F6576">
            <w:pPr>
              <w:rPr>
                <w:rFonts w:hAnsi="宋体" w:cs="宋体"/>
                <w:kern w:val="0"/>
                <w:szCs w:val="21"/>
              </w:rPr>
            </w:pPr>
          </w:p>
        </w:tc>
        <w:tc>
          <w:tcPr>
            <w:tcW w:w="2857" w:type="dxa"/>
            <w:vMerge/>
            <w:vAlign w:val="center"/>
          </w:tcPr>
          <w:p w14:paraId="397E5B0E" w14:textId="77777777" w:rsidR="005F6576" w:rsidRDefault="005F6576">
            <w:pPr>
              <w:rPr>
                <w:rFonts w:hAnsi="宋体" w:cs="宋体"/>
                <w:kern w:val="0"/>
                <w:szCs w:val="21"/>
              </w:rPr>
            </w:pPr>
          </w:p>
        </w:tc>
        <w:tc>
          <w:tcPr>
            <w:tcW w:w="3737" w:type="dxa"/>
            <w:vAlign w:val="center"/>
          </w:tcPr>
          <w:p w14:paraId="3F77E813" w14:textId="77777777" w:rsidR="005F6576" w:rsidRDefault="00000000">
            <w:pPr>
              <w:rPr>
                <w:rFonts w:hAnsi="宋体" w:cs="宋体"/>
                <w:kern w:val="0"/>
                <w:szCs w:val="21"/>
              </w:rPr>
            </w:pPr>
            <w:r>
              <w:rPr>
                <w:rFonts w:hAnsi="宋体" w:cs="宋体" w:hint="eastAsia"/>
                <w:kern w:val="0"/>
                <w:szCs w:val="21"/>
              </w:rPr>
              <w:t>在过程管理中应用创新技术与方法，并对应用效果进行验证</w:t>
            </w:r>
          </w:p>
        </w:tc>
        <w:tc>
          <w:tcPr>
            <w:tcW w:w="3507" w:type="dxa"/>
            <w:vAlign w:val="center"/>
          </w:tcPr>
          <w:p w14:paraId="760EFF62" w14:textId="06E98355" w:rsidR="005F6576" w:rsidRDefault="00000000">
            <w:pPr>
              <w:rPr>
                <w:rFonts w:hAnsi="宋体" w:cs="宋体"/>
                <w:kern w:val="0"/>
                <w:szCs w:val="21"/>
              </w:rPr>
            </w:pPr>
            <w:r>
              <w:rPr>
                <w:rFonts w:hAnsi="宋体" w:cs="宋体" w:hint="eastAsia"/>
                <w:kern w:val="0"/>
                <w:szCs w:val="21"/>
              </w:rPr>
              <w:t>过程中应用创新技术与方法以及应用效果验证的证据</w:t>
            </w:r>
          </w:p>
        </w:tc>
        <w:tc>
          <w:tcPr>
            <w:tcW w:w="1349" w:type="dxa"/>
            <w:vAlign w:val="center"/>
          </w:tcPr>
          <w:p w14:paraId="386854AE" w14:textId="77777777" w:rsidR="005F6576" w:rsidRDefault="00000000">
            <w:pPr>
              <w:rPr>
                <w:rFonts w:hAnsi="宋体" w:cs="宋体"/>
                <w:kern w:val="0"/>
                <w:szCs w:val="21"/>
              </w:rPr>
            </w:pPr>
            <w:r>
              <w:rPr>
                <w:rFonts w:hAnsi="宋体" w:cs="宋体" w:hint="eastAsia"/>
                <w:kern w:val="0"/>
                <w:szCs w:val="21"/>
              </w:rPr>
              <w:t>□符合</w:t>
            </w:r>
          </w:p>
          <w:p w14:paraId="15855747" w14:textId="77777777" w:rsidR="005F6576" w:rsidRDefault="00000000">
            <w:pPr>
              <w:rPr>
                <w:rFonts w:hAnsi="宋体" w:cs="宋体"/>
                <w:kern w:val="0"/>
                <w:szCs w:val="21"/>
              </w:rPr>
            </w:pPr>
            <w:r>
              <w:rPr>
                <w:rFonts w:hAnsi="宋体" w:cs="宋体" w:hint="eastAsia"/>
                <w:kern w:val="0"/>
                <w:szCs w:val="21"/>
              </w:rPr>
              <w:t>□基本符合</w:t>
            </w:r>
          </w:p>
          <w:p w14:paraId="3771FDE2" w14:textId="77777777" w:rsidR="005F6576" w:rsidRDefault="00000000">
            <w:pPr>
              <w:rPr>
                <w:rFonts w:hAnsi="宋体" w:cs="宋体"/>
                <w:kern w:val="0"/>
                <w:szCs w:val="21"/>
              </w:rPr>
            </w:pPr>
            <w:r>
              <w:rPr>
                <w:rFonts w:hAnsi="宋体" w:cs="宋体" w:hint="eastAsia"/>
                <w:kern w:val="0"/>
                <w:szCs w:val="21"/>
              </w:rPr>
              <w:t>□不符合</w:t>
            </w:r>
          </w:p>
        </w:tc>
      </w:tr>
    </w:tbl>
    <w:p w14:paraId="5D45D31A" w14:textId="77777777" w:rsidR="005F6576" w:rsidRDefault="005F6576">
      <w:pPr>
        <w:pStyle w:val="aff3"/>
        <w:ind w:firstLine="0"/>
        <w:rPr>
          <w:lang w:val="en-US"/>
        </w:rPr>
      </w:pPr>
    </w:p>
    <w:p w14:paraId="5AC06E60"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表B.5 </w:t>
      </w:r>
      <w:r w:rsidRPr="00FF64B3">
        <w:rPr>
          <w:rFonts w:ascii="黑体" w:eastAsia="黑体" w:hAnsi="黑体" w:cs="黑体" w:hint="eastAsia"/>
          <w:lang w:val="en-US"/>
        </w:rPr>
        <w:t>持续改进实施情况评价内容及相关支撑证据示例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13"/>
        <w:gridCol w:w="2959"/>
        <w:gridCol w:w="3743"/>
        <w:gridCol w:w="3496"/>
        <w:gridCol w:w="1346"/>
      </w:tblGrid>
      <w:tr w:rsidR="005F6576" w14:paraId="65946D61" w14:textId="77777777">
        <w:trPr>
          <w:trHeight w:val="315"/>
          <w:jc w:val="center"/>
        </w:trPr>
        <w:tc>
          <w:tcPr>
            <w:tcW w:w="13710" w:type="dxa"/>
            <w:gridSpan w:val="6"/>
            <w:vAlign w:val="center"/>
          </w:tcPr>
          <w:p w14:paraId="2357423A" w14:textId="77777777" w:rsidR="005F6576" w:rsidRDefault="00000000">
            <w:pPr>
              <w:rPr>
                <w:rFonts w:hAnsi="宋体" w:cs="宋体"/>
                <w:b/>
                <w:bCs/>
                <w:kern w:val="0"/>
                <w:szCs w:val="21"/>
              </w:rPr>
            </w:pPr>
            <w:r>
              <w:rPr>
                <w:rFonts w:hAnsi="宋体" w:cs="宋体" w:hint="eastAsia"/>
                <w:szCs w:val="21"/>
              </w:rPr>
              <w:t>B.6.2.5持续改进实施情况</w:t>
            </w:r>
          </w:p>
        </w:tc>
      </w:tr>
      <w:tr w:rsidR="005F6576" w14:paraId="3868E1AA" w14:textId="77777777">
        <w:trPr>
          <w:trHeight w:val="315"/>
          <w:jc w:val="center"/>
        </w:trPr>
        <w:tc>
          <w:tcPr>
            <w:tcW w:w="1253" w:type="dxa"/>
            <w:vAlign w:val="center"/>
          </w:tcPr>
          <w:p w14:paraId="0A3518EE"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13" w:type="dxa"/>
            <w:vAlign w:val="center"/>
          </w:tcPr>
          <w:p w14:paraId="320A0B26"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959" w:type="dxa"/>
            <w:vAlign w:val="center"/>
          </w:tcPr>
          <w:p w14:paraId="465A7C7B"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743" w:type="dxa"/>
            <w:vAlign w:val="center"/>
          </w:tcPr>
          <w:p w14:paraId="1866660F"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496" w:type="dxa"/>
            <w:vAlign w:val="center"/>
          </w:tcPr>
          <w:p w14:paraId="2B660C17"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346" w:type="dxa"/>
            <w:vAlign w:val="center"/>
          </w:tcPr>
          <w:p w14:paraId="04EAA281"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44F57109" w14:textId="77777777">
        <w:trPr>
          <w:trHeight w:val="945"/>
          <w:jc w:val="center"/>
        </w:trPr>
        <w:tc>
          <w:tcPr>
            <w:tcW w:w="1253" w:type="dxa"/>
            <w:vAlign w:val="center"/>
          </w:tcPr>
          <w:p w14:paraId="2AA61671" w14:textId="77777777" w:rsidR="005F6576" w:rsidRDefault="00000000">
            <w:pPr>
              <w:rPr>
                <w:rFonts w:hAnsi="宋体" w:cs="宋体"/>
                <w:szCs w:val="21"/>
              </w:rPr>
            </w:pPr>
            <w:r>
              <w:rPr>
                <w:rFonts w:hAnsi="宋体" w:cs="宋体" w:hint="eastAsia"/>
                <w:szCs w:val="21"/>
              </w:rPr>
              <w:t>B.6.2.5</w:t>
            </w:r>
            <w:r>
              <w:rPr>
                <w:rFonts w:hAnsi="宋体" w:cs="宋体" w:hint="eastAsia"/>
                <w:kern w:val="0"/>
                <w:szCs w:val="21"/>
              </w:rPr>
              <w:t>.1</w:t>
            </w:r>
          </w:p>
        </w:tc>
        <w:tc>
          <w:tcPr>
            <w:tcW w:w="913" w:type="dxa"/>
            <w:vAlign w:val="center"/>
          </w:tcPr>
          <w:p w14:paraId="40B7C52B" w14:textId="77777777" w:rsidR="005F6576" w:rsidRDefault="00000000">
            <w:pPr>
              <w:rPr>
                <w:rFonts w:hAnsi="宋体" w:cs="宋体"/>
                <w:kern w:val="0"/>
                <w:szCs w:val="21"/>
              </w:rPr>
            </w:pPr>
            <w:r>
              <w:rPr>
                <w:rFonts w:hAnsi="宋体" w:cs="宋体" w:hint="eastAsia"/>
                <w:kern w:val="0"/>
                <w:szCs w:val="21"/>
              </w:rPr>
              <w:t>经验级</w:t>
            </w:r>
          </w:p>
        </w:tc>
        <w:tc>
          <w:tcPr>
            <w:tcW w:w="2959" w:type="dxa"/>
            <w:vAlign w:val="center"/>
          </w:tcPr>
          <w:p w14:paraId="6513CD79" w14:textId="77777777" w:rsidR="005F6576" w:rsidRDefault="00000000">
            <w:pPr>
              <w:rPr>
                <w:rFonts w:hAnsi="宋体" w:cs="宋体"/>
                <w:kern w:val="0"/>
                <w:szCs w:val="21"/>
              </w:rPr>
            </w:pPr>
            <w:r>
              <w:rPr>
                <w:rFonts w:hAnsi="宋体" w:cs="宋体" w:hint="eastAsia"/>
                <w:kern w:val="0"/>
                <w:szCs w:val="21"/>
              </w:rPr>
              <w:t>以非正式或临时的方式开展改进活动</w:t>
            </w:r>
          </w:p>
        </w:tc>
        <w:tc>
          <w:tcPr>
            <w:tcW w:w="3743" w:type="dxa"/>
            <w:vAlign w:val="center"/>
          </w:tcPr>
          <w:p w14:paraId="43BE8668" w14:textId="77777777" w:rsidR="005F6576" w:rsidRDefault="00000000">
            <w:pPr>
              <w:rPr>
                <w:rFonts w:hAnsi="宋体" w:cs="宋体"/>
                <w:kern w:val="0"/>
                <w:szCs w:val="21"/>
              </w:rPr>
            </w:pPr>
            <w:r>
              <w:rPr>
                <w:rFonts w:hAnsi="宋体" w:cs="宋体" w:hint="eastAsia"/>
                <w:kern w:val="0"/>
                <w:szCs w:val="21"/>
              </w:rPr>
              <w:t>依赖个人能力或经验开展改进活动</w:t>
            </w:r>
          </w:p>
        </w:tc>
        <w:tc>
          <w:tcPr>
            <w:tcW w:w="3496" w:type="dxa"/>
            <w:vAlign w:val="center"/>
          </w:tcPr>
          <w:p w14:paraId="7F370963" w14:textId="77777777" w:rsidR="005F6576" w:rsidRDefault="00000000">
            <w:pPr>
              <w:rPr>
                <w:rFonts w:hAnsi="宋体" w:cs="宋体"/>
                <w:kern w:val="0"/>
                <w:szCs w:val="21"/>
              </w:rPr>
            </w:pPr>
            <w:r>
              <w:rPr>
                <w:rFonts w:hAnsi="宋体" w:cs="宋体" w:hint="eastAsia"/>
                <w:kern w:val="0"/>
                <w:szCs w:val="21"/>
              </w:rPr>
              <w:t>/</w:t>
            </w:r>
          </w:p>
        </w:tc>
        <w:tc>
          <w:tcPr>
            <w:tcW w:w="1346" w:type="dxa"/>
            <w:vAlign w:val="center"/>
          </w:tcPr>
          <w:p w14:paraId="7D701159" w14:textId="77777777" w:rsidR="005F6576" w:rsidRDefault="00000000">
            <w:pPr>
              <w:rPr>
                <w:rFonts w:hAnsi="宋体" w:cs="宋体"/>
                <w:kern w:val="0"/>
                <w:szCs w:val="21"/>
              </w:rPr>
            </w:pPr>
            <w:r>
              <w:rPr>
                <w:rFonts w:hAnsi="宋体" w:cs="宋体" w:hint="eastAsia"/>
                <w:kern w:val="0"/>
                <w:szCs w:val="21"/>
              </w:rPr>
              <w:t>□是</w:t>
            </w:r>
          </w:p>
          <w:p w14:paraId="4F56833C" w14:textId="77777777" w:rsidR="005F6576" w:rsidRDefault="00000000">
            <w:pPr>
              <w:rPr>
                <w:rFonts w:hAnsi="宋体" w:cs="宋体"/>
                <w:kern w:val="0"/>
                <w:szCs w:val="21"/>
              </w:rPr>
            </w:pPr>
            <w:r>
              <w:rPr>
                <w:rFonts w:hAnsi="宋体" w:cs="宋体" w:hint="eastAsia"/>
                <w:kern w:val="0"/>
                <w:szCs w:val="21"/>
              </w:rPr>
              <w:t>□否</w:t>
            </w:r>
          </w:p>
        </w:tc>
      </w:tr>
      <w:tr w:rsidR="005F6576" w14:paraId="631469DF" w14:textId="77777777">
        <w:trPr>
          <w:trHeight w:val="1260"/>
          <w:jc w:val="center"/>
        </w:trPr>
        <w:tc>
          <w:tcPr>
            <w:tcW w:w="1253" w:type="dxa"/>
            <w:vMerge w:val="restart"/>
            <w:vAlign w:val="center"/>
          </w:tcPr>
          <w:p w14:paraId="16FE30C0" w14:textId="77777777" w:rsidR="005F6576" w:rsidRDefault="00000000">
            <w:pPr>
              <w:rPr>
                <w:rFonts w:hAnsi="宋体" w:cs="宋体"/>
                <w:szCs w:val="21"/>
              </w:rPr>
            </w:pPr>
            <w:r>
              <w:rPr>
                <w:rFonts w:hAnsi="宋体" w:cs="宋体" w:hint="eastAsia"/>
                <w:szCs w:val="21"/>
              </w:rPr>
              <w:lastRenderedPageBreak/>
              <w:t>B.6.2.5</w:t>
            </w:r>
            <w:r>
              <w:rPr>
                <w:rFonts w:hAnsi="宋体" w:cs="宋体" w:hint="eastAsia"/>
                <w:kern w:val="0"/>
                <w:szCs w:val="21"/>
              </w:rPr>
              <w:t>.2</w:t>
            </w:r>
          </w:p>
        </w:tc>
        <w:tc>
          <w:tcPr>
            <w:tcW w:w="913" w:type="dxa"/>
            <w:vMerge w:val="restart"/>
            <w:vAlign w:val="center"/>
          </w:tcPr>
          <w:p w14:paraId="30A0FE5B" w14:textId="77777777" w:rsidR="005F6576" w:rsidRDefault="00000000">
            <w:pPr>
              <w:rPr>
                <w:rFonts w:hAnsi="宋体" w:cs="宋体"/>
                <w:kern w:val="0"/>
                <w:szCs w:val="21"/>
              </w:rPr>
            </w:pPr>
            <w:r>
              <w:rPr>
                <w:rFonts w:hAnsi="宋体" w:cs="宋体" w:hint="eastAsia"/>
                <w:kern w:val="0"/>
                <w:szCs w:val="21"/>
              </w:rPr>
              <w:t>检验级</w:t>
            </w:r>
          </w:p>
        </w:tc>
        <w:tc>
          <w:tcPr>
            <w:tcW w:w="2959" w:type="dxa"/>
            <w:vMerge w:val="restart"/>
            <w:vAlign w:val="center"/>
          </w:tcPr>
          <w:p w14:paraId="2B4AC346" w14:textId="77777777" w:rsidR="005F6576" w:rsidRDefault="00000000">
            <w:pPr>
              <w:rPr>
                <w:rFonts w:hAnsi="宋体" w:cs="宋体"/>
                <w:kern w:val="0"/>
                <w:szCs w:val="21"/>
              </w:rPr>
            </w:pPr>
            <w:r>
              <w:rPr>
                <w:rFonts w:hAnsi="宋体" w:cs="宋体" w:hint="eastAsia"/>
                <w:kern w:val="0"/>
                <w:szCs w:val="21"/>
              </w:rPr>
              <w:t>建立持续改进过程，并确保其有效运行；</w:t>
            </w:r>
          </w:p>
          <w:p w14:paraId="6E322294" w14:textId="77777777" w:rsidR="005F6576" w:rsidRDefault="00000000">
            <w:pPr>
              <w:rPr>
                <w:rFonts w:hAnsi="宋体" w:cs="宋体"/>
                <w:kern w:val="0"/>
                <w:szCs w:val="21"/>
              </w:rPr>
            </w:pPr>
            <w:r>
              <w:rPr>
                <w:rFonts w:hAnsi="宋体" w:cs="宋体" w:hint="eastAsia"/>
                <w:kern w:val="0"/>
                <w:szCs w:val="21"/>
              </w:rPr>
              <w:t>识别内部及外部发现的质量问题；</w:t>
            </w:r>
          </w:p>
          <w:p w14:paraId="146572EB" w14:textId="77777777" w:rsidR="005F6576" w:rsidRDefault="00000000">
            <w:pPr>
              <w:rPr>
                <w:rFonts w:hAnsi="宋体" w:cs="宋体"/>
                <w:kern w:val="0"/>
                <w:szCs w:val="21"/>
              </w:rPr>
            </w:pPr>
            <w:r>
              <w:rPr>
                <w:rFonts w:hAnsi="宋体" w:cs="宋体" w:hint="eastAsia"/>
                <w:kern w:val="0"/>
                <w:szCs w:val="21"/>
              </w:rPr>
              <w:t>确定质量问题的原因，采取措施控制和纠正质量问题，采取纠正措施消除产生质量问题的原因</w:t>
            </w:r>
          </w:p>
        </w:tc>
        <w:tc>
          <w:tcPr>
            <w:tcW w:w="3743" w:type="dxa"/>
            <w:vAlign w:val="center"/>
          </w:tcPr>
          <w:p w14:paraId="12F64B42" w14:textId="77777777" w:rsidR="005F6576" w:rsidRDefault="00000000">
            <w:pPr>
              <w:rPr>
                <w:rFonts w:hAnsi="宋体" w:cs="宋体"/>
                <w:kern w:val="0"/>
                <w:szCs w:val="21"/>
              </w:rPr>
            </w:pPr>
            <w:r>
              <w:rPr>
                <w:rFonts w:hAnsi="宋体" w:cs="宋体" w:hint="eastAsia"/>
                <w:kern w:val="0"/>
                <w:szCs w:val="21"/>
              </w:rPr>
              <w:t>确定持续改进有关过程及要求</w:t>
            </w:r>
          </w:p>
        </w:tc>
        <w:tc>
          <w:tcPr>
            <w:tcW w:w="3496" w:type="dxa"/>
            <w:vAlign w:val="center"/>
          </w:tcPr>
          <w:p w14:paraId="0DB1EB10" w14:textId="77777777" w:rsidR="005F6576" w:rsidRDefault="00000000">
            <w:pPr>
              <w:rPr>
                <w:rFonts w:hAnsi="宋体" w:cs="宋体"/>
                <w:kern w:val="0"/>
                <w:szCs w:val="21"/>
              </w:rPr>
            </w:pPr>
            <w:r>
              <w:rPr>
                <w:rFonts w:hAnsi="宋体" w:cs="宋体" w:hint="eastAsia"/>
                <w:kern w:val="0"/>
                <w:szCs w:val="21"/>
              </w:rPr>
              <w:t>持续改进相关的流程图、程序文件、系统控制流程截屏</w:t>
            </w:r>
          </w:p>
        </w:tc>
        <w:tc>
          <w:tcPr>
            <w:tcW w:w="1346" w:type="dxa"/>
            <w:vAlign w:val="center"/>
          </w:tcPr>
          <w:p w14:paraId="7D936E3F" w14:textId="77777777" w:rsidR="005F6576" w:rsidRDefault="00000000">
            <w:pPr>
              <w:rPr>
                <w:rFonts w:hAnsi="宋体" w:cs="宋体"/>
                <w:kern w:val="0"/>
                <w:szCs w:val="21"/>
              </w:rPr>
            </w:pPr>
            <w:r>
              <w:rPr>
                <w:rFonts w:hAnsi="宋体" w:cs="宋体" w:hint="eastAsia"/>
                <w:kern w:val="0"/>
                <w:szCs w:val="21"/>
              </w:rPr>
              <w:t>□符合</w:t>
            </w:r>
          </w:p>
          <w:p w14:paraId="1BF951E3" w14:textId="77777777" w:rsidR="005F6576" w:rsidRDefault="00000000">
            <w:pPr>
              <w:rPr>
                <w:rFonts w:hAnsi="宋体" w:cs="宋体"/>
                <w:kern w:val="0"/>
                <w:szCs w:val="21"/>
              </w:rPr>
            </w:pPr>
            <w:r>
              <w:rPr>
                <w:rFonts w:hAnsi="宋体" w:cs="宋体" w:hint="eastAsia"/>
                <w:kern w:val="0"/>
                <w:szCs w:val="21"/>
              </w:rPr>
              <w:t>□基本符合</w:t>
            </w:r>
          </w:p>
          <w:p w14:paraId="46C733A0" w14:textId="77777777" w:rsidR="005F6576" w:rsidRDefault="00000000">
            <w:pPr>
              <w:rPr>
                <w:rFonts w:hAnsi="宋体" w:cs="宋体"/>
                <w:kern w:val="0"/>
                <w:szCs w:val="21"/>
              </w:rPr>
            </w:pPr>
            <w:r>
              <w:rPr>
                <w:rFonts w:hAnsi="宋体" w:cs="宋体" w:hint="eastAsia"/>
                <w:kern w:val="0"/>
                <w:szCs w:val="21"/>
              </w:rPr>
              <w:t>□不符合</w:t>
            </w:r>
          </w:p>
        </w:tc>
      </w:tr>
      <w:tr w:rsidR="005F6576" w14:paraId="25CA59E4" w14:textId="77777777">
        <w:trPr>
          <w:trHeight w:val="1260"/>
          <w:jc w:val="center"/>
        </w:trPr>
        <w:tc>
          <w:tcPr>
            <w:tcW w:w="1253" w:type="dxa"/>
            <w:vMerge/>
            <w:vAlign w:val="center"/>
          </w:tcPr>
          <w:p w14:paraId="212E8DAB" w14:textId="77777777" w:rsidR="005F6576" w:rsidRDefault="005F6576">
            <w:pPr>
              <w:rPr>
                <w:rFonts w:hAnsi="宋体" w:cs="宋体"/>
                <w:kern w:val="0"/>
                <w:szCs w:val="21"/>
              </w:rPr>
            </w:pPr>
          </w:p>
        </w:tc>
        <w:tc>
          <w:tcPr>
            <w:tcW w:w="913" w:type="dxa"/>
            <w:vMerge/>
            <w:vAlign w:val="center"/>
          </w:tcPr>
          <w:p w14:paraId="11FDA40D" w14:textId="77777777" w:rsidR="005F6576" w:rsidRDefault="005F6576">
            <w:pPr>
              <w:rPr>
                <w:rFonts w:hAnsi="宋体" w:cs="宋体"/>
                <w:kern w:val="0"/>
                <w:szCs w:val="21"/>
              </w:rPr>
            </w:pPr>
          </w:p>
        </w:tc>
        <w:tc>
          <w:tcPr>
            <w:tcW w:w="2959" w:type="dxa"/>
            <w:vMerge/>
            <w:vAlign w:val="center"/>
          </w:tcPr>
          <w:p w14:paraId="4A8B52C6" w14:textId="77777777" w:rsidR="005F6576" w:rsidRDefault="005F6576">
            <w:pPr>
              <w:rPr>
                <w:rFonts w:hAnsi="宋体" w:cs="宋体"/>
                <w:kern w:val="0"/>
                <w:szCs w:val="21"/>
              </w:rPr>
            </w:pPr>
          </w:p>
        </w:tc>
        <w:tc>
          <w:tcPr>
            <w:tcW w:w="3743" w:type="dxa"/>
            <w:vAlign w:val="center"/>
          </w:tcPr>
          <w:p w14:paraId="5DF35DC7" w14:textId="4760154B" w:rsidR="005F6576" w:rsidRDefault="00000000">
            <w:pPr>
              <w:rPr>
                <w:rFonts w:hAnsi="宋体" w:cs="宋体"/>
                <w:kern w:val="0"/>
                <w:szCs w:val="21"/>
              </w:rPr>
            </w:pPr>
            <w:r>
              <w:rPr>
                <w:rFonts w:hAnsi="宋体" w:cs="宋体" w:hint="eastAsia"/>
                <w:kern w:val="0"/>
                <w:szCs w:val="21"/>
              </w:rPr>
              <w:t>识别来自内外部的改进机会，如发现的质量问题、内部审核、管理评审、绩效分析与评价等方面</w:t>
            </w:r>
          </w:p>
        </w:tc>
        <w:tc>
          <w:tcPr>
            <w:tcW w:w="3496" w:type="dxa"/>
            <w:vAlign w:val="center"/>
          </w:tcPr>
          <w:p w14:paraId="5C61920E" w14:textId="77777777" w:rsidR="005F6576" w:rsidRDefault="00000000">
            <w:pPr>
              <w:rPr>
                <w:rFonts w:hAnsi="宋体" w:cs="宋体"/>
                <w:kern w:val="0"/>
                <w:szCs w:val="21"/>
              </w:rPr>
            </w:pPr>
            <w:r>
              <w:rPr>
                <w:rFonts w:hAnsi="宋体" w:cs="宋体" w:hint="eastAsia"/>
                <w:kern w:val="0"/>
                <w:szCs w:val="21"/>
              </w:rPr>
              <w:t>内部及外部问题识别的清单，如顾客投诉清单，内审问题清单等</w:t>
            </w:r>
          </w:p>
        </w:tc>
        <w:tc>
          <w:tcPr>
            <w:tcW w:w="1346" w:type="dxa"/>
            <w:vAlign w:val="center"/>
          </w:tcPr>
          <w:p w14:paraId="262CF91B" w14:textId="77777777" w:rsidR="005F6576" w:rsidRDefault="00000000">
            <w:pPr>
              <w:rPr>
                <w:rFonts w:hAnsi="宋体" w:cs="宋体"/>
                <w:kern w:val="0"/>
                <w:szCs w:val="21"/>
              </w:rPr>
            </w:pPr>
            <w:r>
              <w:rPr>
                <w:rFonts w:hAnsi="宋体" w:cs="宋体" w:hint="eastAsia"/>
                <w:kern w:val="0"/>
                <w:szCs w:val="21"/>
              </w:rPr>
              <w:t>□符合</w:t>
            </w:r>
          </w:p>
          <w:p w14:paraId="265D485E" w14:textId="77777777" w:rsidR="005F6576" w:rsidRDefault="00000000">
            <w:pPr>
              <w:rPr>
                <w:rFonts w:hAnsi="宋体" w:cs="宋体"/>
                <w:kern w:val="0"/>
                <w:szCs w:val="21"/>
              </w:rPr>
            </w:pPr>
            <w:r>
              <w:rPr>
                <w:rFonts w:hAnsi="宋体" w:cs="宋体" w:hint="eastAsia"/>
                <w:kern w:val="0"/>
                <w:szCs w:val="21"/>
              </w:rPr>
              <w:t>□基本符合</w:t>
            </w:r>
          </w:p>
          <w:p w14:paraId="63AE0388" w14:textId="77777777" w:rsidR="005F6576" w:rsidRDefault="00000000">
            <w:pPr>
              <w:rPr>
                <w:rFonts w:hAnsi="宋体" w:cs="宋体"/>
                <w:kern w:val="0"/>
                <w:szCs w:val="21"/>
              </w:rPr>
            </w:pPr>
            <w:r>
              <w:rPr>
                <w:rFonts w:hAnsi="宋体" w:cs="宋体" w:hint="eastAsia"/>
                <w:kern w:val="0"/>
                <w:szCs w:val="21"/>
              </w:rPr>
              <w:t>□不符合</w:t>
            </w:r>
          </w:p>
        </w:tc>
      </w:tr>
      <w:tr w:rsidR="005F6576" w14:paraId="4B465DEE" w14:textId="77777777">
        <w:trPr>
          <w:trHeight w:val="1140"/>
          <w:jc w:val="center"/>
        </w:trPr>
        <w:tc>
          <w:tcPr>
            <w:tcW w:w="1253" w:type="dxa"/>
            <w:vMerge/>
            <w:vAlign w:val="center"/>
          </w:tcPr>
          <w:p w14:paraId="5EE73F5E" w14:textId="77777777" w:rsidR="005F6576" w:rsidRDefault="005F6576">
            <w:pPr>
              <w:rPr>
                <w:rFonts w:hAnsi="宋体" w:cs="宋体"/>
                <w:kern w:val="0"/>
                <w:szCs w:val="21"/>
              </w:rPr>
            </w:pPr>
          </w:p>
        </w:tc>
        <w:tc>
          <w:tcPr>
            <w:tcW w:w="913" w:type="dxa"/>
            <w:vMerge/>
            <w:vAlign w:val="center"/>
          </w:tcPr>
          <w:p w14:paraId="6876D42F" w14:textId="77777777" w:rsidR="005F6576" w:rsidRDefault="005F6576">
            <w:pPr>
              <w:rPr>
                <w:rFonts w:hAnsi="宋体" w:cs="宋体"/>
                <w:kern w:val="0"/>
                <w:szCs w:val="21"/>
              </w:rPr>
            </w:pPr>
          </w:p>
        </w:tc>
        <w:tc>
          <w:tcPr>
            <w:tcW w:w="2959" w:type="dxa"/>
            <w:vMerge/>
            <w:vAlign w:val="center"/>
          </w:tcPr>
          <w:p w14:paraId="31B70384" w14:textId="77777777" w:rsidR="005F6576" w:rsidRDefault="005F6576">
            <w:pPr>
              <w:rPr>
                <w:rFonts w:hAnsi="宋体" w:cs="宋体"/>
                <w:kern w:val="0"/>
                <w:szCs w:val="21"/>
              </w:rPr>
            </w:pPr>
          </w:p>
        </w:tc>
        <w:tc>
          <w:tcPr>
            <w:tcW w:w="3743" w:type="dxa"/>
            <w:vAlign w:val="center"/>
          </w:tcPr>
          <w:p w14:paraId="550E9CC5" w14:textId="77777777" w:rsidR="005F6576" w:rsidRDefault="00000000">
            <w:pPr>
              <w:rPr>
                <w:rFonts w:hAnsi="宋体" w:cs="宋体"/>
                <w:kern w:val="0"/>
                <w:szCs w:val="21"/>
              </w:rPr>
            </w:pPr>
            <w:r>
              <w:rPr>
                <w:rFonts w:hAnsi="宋体" w:cs="宋体" w:hint="eastAsia"/>
                <w:kern w:val="0"/>
                <w:szCs w:val="21"/>
              </w:rPr>
              <w:t>纠正问题或不合格</w:t>
            </w:r>
          </w:p>
        </w:tc>
        <w:tc>
          <w:tcPr>
            <w:tcW w:w="3496" w:type="dxa"/>
            <w:vAlign w:val="center"/>
          </w:tcPr>
          <w:p w14:paraId="2CA105CA" w14:textId="77777777" w:rsidR="005F6576" w:rsidRDefault="00000000">
            <w:pPr>
              <w:rPr>
                <w:rFonts w:hAnsi="宋体" w:cs="宋体"/>
                <w:kern w:val="0"/>
                <w:szCs w:val="21"/>
              </w:rPr>
            </w:pPr>
            <w:r>
              <w:rPr>
                <w:rFonts w:hAnsi="宋体" w:cs="宋体" w:hint="eastAsia"/>
                <w:kern w:val="0"/>
                <w:szCs w:val="21"/>
              </w:rPr>
              <w:t>典型问题的整改报告，以证实对问题的处置与纠正</w:t>
            </w:r>
          </w:p>
        </w:tc>
        <w:tc>
          <w:tcPr>
            <w:tcW w:w="1346" w:type="dxa"/>
            <w:vAlign w:val="center"/>
          </w:tcPr>
          <w:p w14:paraId="3867D027" w14:textId="77777777" w:rsidR="005F6576" w:rsidRDefault="00000000">
            <w:pPr>
              <w:rPr>
                <w:rFonts w:hAnsi="宋体" w:cs="宋体"/>
                <w:kern w:val="0"/>
                <w:szCs w:val="21"/>
              </w:rPr>
            </w:pPr>
            <w:r>
              <w:rPr>
                <w:rFonts w:hAnsi="宋体" w:cs="宋体" w:hint="eastAsia"/>
                <w:kern w:val="0"/>
                <w:szCs w:val="21"/>
              </w:rPr>
              <w:t>□符合</w:t>
            </w:r>
          </w:p>
          <w:p w14:paraId="01A943BC" w14:textId="77777777" w:rsidR="005F6576" w:rsidRDefault="00000000">
            <w:pPr>
              <w:rPr>
                <w:rFonts w:hAnsi="宋体" w:cs="宋体"/>
                <w:kern w:val="0"/>
                <w:szCs w:val="21"/>
              </w:rPr>
            </w:pPr>
            <w:r>
              <w:rPr>
                <w:rFonts w:hAnsi="宋体" w:cs="宋体" w:hint="eastAsia"/>
                <w:kern w:val="0"/>
                <w:szCs w:val="21"/>
              </w:rPr>
              <w:t>□基本符合</w:t>
            </w:r>
          </w:p>
          <w:p w14:paraId="5598356C" w14:textId="77777777" w:rsidR="005F6576" w:rsidRDefault="00000000">
            <w:pPr>
              <w:rPr>
                <w:rFonts w:hAnsi="宋体" w:cs="宋体"/>
                <w:kern w:val="0"/>
                <w:szCs w:val="21"/>
              </w:rPr>
            </w:pPr>
            <w:r>
              <w:rPr>
                <w:rFonts w:hAnsi="宋体" w:cs="宋体" w:hint="eastAsia"/>
                <w:kern w:val="0"/>
                <w:szCs w:val="21"/>
              </w:rPr>
              <w:t>□不符合</w:t>
            </w:r>
          </w:p>
        </w:tc>
      </w:tr>
      <w:tr w:rsidR="005F6576" w14:paraId="582C8051" w14:textId="77777777">
        <w:trPr>
          <w:trHeight w:val="1260"/>
          <w:jc w:val="center"/>
        </w:trPr>
        <w:tc>
          <w:tcPr>
            <w:tcW w:w="1253" w:type="dxa"/>
            <w:vMerge/>
            <w:vAlign w:val="center"/>
          </w:tcPr>
          <w:p w14:paraId="658E55C4" w14:textId="77777777" w:rsidR="005F6576" w:rsidRDefault="005F6576">
            <w:pPr>
              <w:rPr>
                <w:rFonts w:hAnsi="宋体" w:cs="宋体"/>
                <w:kern w:val="0"/>
                <w:szCs w:val="21"/>
              </w:rPr>
            </w:pPr>
          </w:p>
        </w:tc>
        <w:tc>
          <w:tcPr>
            <w:tcW w:w="913" w:type="dxa"/>
            <w:vMerge/>
            <w:vAlign w:val="center"/>
          </w:tcPr>
          <w:p w14:paraId="207D2608" w14:textId="77777777" w:rsidR="005F6576" w:rsidRDefault="005F6576">
            <w:pPr>
              <w:rPr>
                <w:rFonts w:hAnsi="宋体" w:cs="宋体"/>
                <w:kern w:val="0"/>
                <w:szCs w:val="21"/>
              </w:rPr>
            </w:pPr>
          </w:p>
        </w:tc>
        <w:tc>
          <w:tcPr>
            <w:tcW w:w="2959" w:type="dxa"/>
            <w:vMerge/>
            <w:vAlign w:val="center"/>
          </w:tcPr>
          <w:p w14:paraId="7C28D4F9" w14:textId="77777777" w:rsidR="005F6576" w:rsidRDefault="005F6576">
            <w:pPr>
              <w:rPr>
                <w:rFonts w:hAnsi="宋体" w:cs="宋体"/>
                <w:kern w:val="0"/>
                <w:szCs w:val="21"/>
              </w:rPr>
            </w:pPr>
          </w:p>
        </w:tc>
        <w:tc>
          <w:tcPr>
            <w:tcW w:w="3743" w:type="dxa"/>
            <w:vAlign w:val="center"/>
          </w:tcPr>
          <w:p w14:paraId="457F4D04" w14:textId="77777777" w:rsidR="005F6576" w:rsidRDefault="00000000">
            <w:pPr>
              <w:rPr>
                <w:rFonts w:hAnsi="宋体" w:cs="宋体"/>
                <w:kern w:val="0"/>
                <w:szCs w:val="21"/>
              </w:rPr>
            </w:pPr>
            <w:r>
              <w:rPr>
                <w:rFonts w:hAnsi="宋体" w:cs="宋体" w:hint="eastAsia"/>
                <w:kern w:val="0"/>
                <w:szCs w:val="21"/>
              </w:rPr>
              <w:t>确定质量问题及不合格的原因，评审并采取必要的纠正措施</w:t>
            </w:r>
          </w:p>
        </w:tc>
        <w:tc>
          <w:tcPr>
            <w:tcW w:w="3496" w:type="dxa"/>
            <w:vAlign w:val="center"/>
          </w:tcPr>
          <w:p w14:paraId="3FBA7655" w14:textId="4C1DA7AD" w:rsidR="005F6576" w:rsidRDefault="00000000">
            <w:pPr>
              <w:rPr>
                <w:rFonts w:hAnsi="宋体" w:cs="宋体"/>
                <w:kern w:val="0"/>
                <w:szCs w:val="21"/>
              </w:rPr>
            </w:pPr>
            <w:r>
              <w:rPr>
                <w:rFonts w:hAnsi="宋体" w:cs="宋体" w:hint="eastAsia"/>
                <w:kern w:val="0"/>
                <w:szCs w:val="21"/>
              </w:rPr>
              <w:t>包含问题原因分析的整改报告，提供典型问题的整改报告，以证实评审了纠正措施的可行性和顺序，确定并实施了纠正措施，以消除不合格的原因</w:t>
            </w:r>
          </w:p>
        </w:tc>
        <w:tc>
          <w:tcPr>
            <w:tcW w:w="1346" w:type="dxa"/>
            <w:vAlign w:val="center"/>
          </w:tcPr>
          <w:p w14:paraId="6F5A7996" w14:textId="77777777" w:rsidR="005F6576" w:rsidRDefault="00000000">
            <w:pPr>
              <w:rPr>
                <w:rFonts w:hAnsi="宋体" w:cs="宋体"/>
                <w:kern w:val="0"/>
                <w:szCs w:val="21"/>
              </w:rPr>
            </w:pPr>
            <w:r>
              <w:rPr>
                <w:rFonts w:hAnsi="宋体" w:cs="宋体" w:hint="eastAsia"/>
                <w:kern w:val="0"/>
                <w:szCs w:val="21"/>
              </w:rPr>
              <w:t>□符合</w:t>
            </w:r>
          </w:p>
          <w:p w14:paraId="7CF7601B" w14:textId="77777777" w:rsidR="005F6576" w:rsidRDefault="00000000">
            <w:pPr>
              <w:rPr>
                <w:rFonts w:hAnsi="宋体" w:cs="宋体"/>
                <w:kern w:val="0"/>
                <w:szCs w:val="21"/>
              </w:rPr>
            </w:pPr>
            <w:r>
              <w:rPr>
                <w:rFonts w:hAnsi="宋体" w:cs="宋体" w:hint="eastAsia"/>
                <w:kern w:val="0"/>
                <w:szCs w:val="21"/>
              </w:rPr>
              <w:t>□基本符合</w:t>
            </w:r>
          </w:p>
          <w:p w14:paraId="392EEC50" w14:textId="77777777" w:rsidR="005F6576" w:rsidRDefault="00000000">
            <w:pPr>
              <w:rPr>
                <w:rFonts w:hAnsi="宋体" w:cs="宋体"/>
                <w:kern w:val="0"/>
                <w:szCs w:val="21"/>
              </w:rPr>
            </w:pPr>
            <w:r>
              <w:rPr>
                <w:rFonts w:hAnsi="宋体" w:cs="宋体" w:hint="eastAsia"/>
                <w:kern w:val="0"/>
                <w:szCs w:val="21"/>
              </w:rPr>
              <w:t>□不符合</w:t>
            </w:r>
          </w:p>
        </w:tc>
      </w:tr>
      <w:tr w:rsidR="005F6576" w14:paraId="625A2191" w14:textId="77777777">
        <w:trPr>
          <w:trHeight w:val="844"/>
          <w:jc w:val="center"/>
        </w:trPr>
        <w:tc>
          <w:tcPr>
            <w:tcW w:w="1253" w:type="dxa"/>
            <w:vMerge/>
            <w:vAlign w:val="center"/>
          </w:tcPr>
          <w:p w14:paraId="3E4399AA" w14:textId="77777777" w:rsidR="005F6576" w:rsidRDefault="005F6576">
            <w:pPr>
              <w:rPr>
                <w:rFonts w:hAnsi="宋体" w:cs="宋体"/>
                <w:kern w:val="0"/>
                <w:szCs w:val="21"/>
              </w:rPr>
            </w:pPr>
          </w:p>
        </w:tc>
        <w:tc>
          <w:tcPr>
            <w:tcW w:w="913" w:type="dxa"/>
            <w:vMerge/>
            <w:vAlign w:val="center"/>
          </w:tcPr>
          <w:p w14:paraId="426ADA5C" w14:textId="77777777" w:rsidR="005F6576" w:rsidRDefault="005F6576">
            <w:pPr>
              <w:rPr>
                <w:rFonts w:hAnsi="宋体" w:cs="宋体"/>
                <w:kern w:val="0"/>
                <w:szCs w:val="21"/>
              </w:rPr>
            </w:pPr>
          </w:p>
        </w:tc>
        <w:tc>
          <w:tcPr>
            <w:tcW w:w="2959" w:type="dxa"/>
            <w:vMerge/>
            <w:vAlign w:val="center"/>
          </w:tcPr>
          <w:p w14:paraId="1847DFD4" w14:textId="77777777" w:rsidR="005F6576" w:rsidRDefault="005F6576">
            <w:pPr>
              <w:rPr>
                <w:rFonts w:hAnsi="宋体" w:cs="宋体"/>
                <w:kern w:val="0"/>
                <w:szCs w:val="21"/>
              </w:rPr>
            </w:pPr>
          </w:p>
        </w:tc>
        <w:tc>
          <w:tcPr>
            <w:tcW w:w="3743" w:type="dxa"/>
            <w:vAlign w:val="center"/>
          </w:tcPr>
          <w:p w14:paraId="18628AC8" w14:textId="77777777" w:rsidR="005F6576" w:rsidRDefault="00000000">
            <w:pPr>
              <w:rPr>
                <w:rFonts w:hAnsi="宋体" w:cs="宋体"/>
                <w:kern w:val="0"/>
                <w:szCs w:val="21"/>
              </w:rPr>
            </w:pPr>
            <w:r>
              <w:rPr>
                <w:rFonts w:hAnsi="宋体" w:cs="宋体" w:hint="eastAsia"/>
                <w:kern w:val="0"/>
                <w:szCs w:val="21"/>
              </w:rPr>
              <w:t>“举一反三”确定其他过程是否存在类似的质量问题或不合格，并采取必要的纠正措施</w:t>
            </w:r>
          </w:p>
        </w:tc>
        <w:tc>
          <w:tcPr>
            <w:tcW w:w="3496" w:type="dxa"/>
            <w:vAlign w:val="center"/>
          </w:tcPr>
          <w:p w14:paraId="1772C811" w14:textId="7A3FBE17" w:rsidR="005F6576" w:rsidRDefault="00000000">
            <w:pPr>
              <w:rPr>
                <w:rFonts w:hAnsi="宋体" w:cs="宋体"/>
                <w:kern w:val="0"/>
                <w:szCs w:val="21"/>
              </w:rPr>
            </w:pPr>
            <w:r>
              <w:rPr>
                <w:rFonts w:hAnsi="宋体" w:cs="宋体" w:hint="eastAsia"/>
                <w:kern w:val="0"/>
                <w:szCs w:val="21"/>
              </w:rPr>
              <w:t>典型问题的整改报告，以证实对问题横向展开，识别类似的问题及不合格，并采取纠正措施</w:t>
            </w:r>
          </w:p>
        </w:tc>
        <w:tc>
          <w:tcPr>
            <w:tcW w:w="1346" w:type="dxa"/>
            <w:vAlign w:val="center"/>
          </w:tcPr>
          <w:p w14:paraId="2971EA80" w14:textId="77777777" w:rsidR="005F6576" w:rsidRDefault="00000000">
            <w:pPr>
              <w:rPr>
                <w:rFonts w:hAnsi="宋体" w:cs="宋体"/>
                <w:kern w:val="0"/>
                <w:szCs w:val="21"/>
              </w:rPr>
            </w:pPr>
            <w:r>
              <w:rPr>
                <w:rFonts w:hAnsi="宋体" w:cs="宋体" w:hint="eastAsia"/>
                <w:kern w:val="0"/>
                <w:szCs w:val="21"/>
              </w:rPr>
              <w:t>□符合</w:t>
            </w:r>
          </w:p>
          <w:p w14:paraId="123DFE6E" w14:textId="77777777" w:rsidR="005F6576" w:rsidRDefault="00000000">
            <w:pPr>
              <w:rPr>
                <w:rFonts w:hAnsi="宋体" w:cs="宋体"/>
                <w:kern w:val="0"/>
                <w:szCs w:val="21"/>
              </w:rPr>
            </w:pPr>
            <w:r>
              <w:rPr>
                <w:rFonts w:hAnsi="宋体" w:cs="宋体" w:hint="eastAsia"/>
                <w:kern w:val="0"/>
                <w:szCs w:val="21"/>
              </w:rPr>
              <w:t>□基本符合</w:t>
            </w:r>
          </w:p>
          <w:p w14:paraId="6F5671D6" w14:textId="77777777" w:rsidR="005F6576" w:rsidRDefault="00000000">
            <w:pPr>
              <w:rPr>
                <w:rFonts w:hAnsi="宋体" w:cs="宋体"/>
                <w:kern w:val="0"/>
                <w:szCs w:val="21"/>
              </w:rPr>
            </w:pPr>
            <w:r>
              <w:rPr>
                <w:rFonts w:hAnsi="宋体" w:cs="宋体" w:hint="eastAsia"/>
                <w:kern w:val="0"/>
                <w:szCs w:val="21"/>
              </w:rPr>
              <w:t>□不符合</w:t>
            </w:r>
          </w:p>
        </w:tc>
      </w:tr>
      <w:tr w:rsidR="005F6576" w14:paraId="3B7B366A" w14:textId="77777777">
        <w:trPr>
          <w:trHeight w:val="1978"/>
          <w:jc w:val="center"/>
        </w:trPr>
        <w:tc>
          <w:tcPr>
            <w:tcW w:w="1253" w:type="dxa"/>
            <w:vMerge w:val="restart"/>
            <w:vAlign w:val="center"/>
          </w:tcPr>
          <w:p w14:paraId="36C69736" w14:textId="77777777" w:rsidR="005F6576" w:rsidRDefault="00000000">
            <w:pPr>
              <w:rPr>
                <w:rFonts w:hAnsi="宋体" w:cs="宋体"/>
                <w:szCs w:val="21"/>
              </w:rPr>
            </w:pPr>
            <w:r>
              <w:rPr>
                <w:rFonts w:hAnsi="宋体" w:cs="宋体" w:hint="eastAsia"/>
                <w:szCs w:val="21"/>
              </w:rPr>
              <w:t>B.6.2.5</w:t>
            </w:r>
            <w:r>
              <w:rPr>
                <w:rFonts w:hAnsi="宋体" w:cs="宋体" w:hint="eastAsia"/>
                <w:kern w:val="0"/>
                <w:szCs w:val="21"/>
              </w:rPr>
              <w:t>.3</w:t>
            </w:r>
          </w:p>
        </w:tc>
        <w:tc>
          <w:tcPr>
            <w:tcW w:w="913" w:type="dxa"/>
            <w:vMerge w:val="restart"/>
            <w:vAlign w:val="center"/>
          </w:tcPr>
          <w:p w14:paraId="7BA3BCCB" w14:textId="77777777" w:rsidR="005F6576" w:rsidRDefault="00000000">
            <w:pPr>
              <w:rPr>
                <w:rFonts w:hAnsi="宋体" w:cs="宋体"/>
                <w:kern w:val="0"/>
                <w:szCs w:val="21"/>
              </w:rPr>
            </w:pPr>
            <w:r>
              <w:rPr>
                <w:rFonts w:hAnsi="宋体" w:cs="宋体" w:hint="eastAsia"/>
                <w:kern w:val="0"/>
                <w:szCs w:val="21"/>
              </w:rPr>
              <w:t>保证级</w:t>
            </w:r>
          </w:p>
        </w:tc>
        <w:tc>
          <w:tcPr>
            <w:tcW w:w="2959" w:type="dxa"/>
            <w:vMerge w:val="restart"/>
            <w:vAlign w:val="center"/>
          </w:tcPr>
          <w:p w14:paraId="538EB134" w14:textId="77777777" w:rsidR="005F6576" w:rsidRDefault="00000000">
            <w:pPr>
              <w:rPr>
                <w:rFonts w:hAnsi="宋体" w:cs="宋体"/>
                <w:kern w:val="0"/>
                <w:szCs w:val="21"/>
              </w:rPr>
            </w:pPr>
            <w:r>
              <w:rPr>
                <w:rFonts w:hAnsi="宋体" w:cs="宋体" w:hint="eastAsia"/>
                <w:kern w:val="0"/>
                <w:szCs w:val="21"/>
              </w:rPr>
              <w:t>基于质量目标的达成情况，确定质量管理体系有效性、效率及成本方面的改进机会，并采取必要的措施予以改进；</w:t>
            </w:r>
          </w:p>
          <w:p w14:paraId="243102AA" w14:textId="77777777" w:rsidR="005F6576" w:rsidRDefault="00000000">
            <w:pPr>
              <w:rPr>
                <w:rFonts w:hAnsi="宋体" w:cs="宋体"/>
                <w:kern w:val="0"/>
                <w:szCs w:val="21"/>
              </w:rPr>
            </w:pPr>
            <w:r>
              <w:rPr>
                <w:rFonts w:hAnsi="宋体" w:cs="宋体" w:hint="eastAsia"/>
                <w:kern w:val="0"/>
                <w:szCs w:val="21"/>
              </w:rPr>
              <w:t>应用适宜的质量技术、工具及方法，提升改进过程的有效性</w:t>
            </w:r>
          </w:p>
        </w:tc>
        <w:tc>
          <w:tcPr>
            <w:tcW w:w="3743" w:type="dxa"/>
            <w:vAlign w:val="center"/>
          </w:tcPr>
          <w:p w14:paraId="07400762" w14:textId="77777777" w:rsidR="005F6576" w:rsidRDefault="00000000">
            <w:pPr>
              <w:rPr>
                <w:rFonts w:hAnsi="宋体" w:cs="宋体"/>
                <w:kern w:val="0"/>
                <w:szCs w:val="21"/>
              </w:rPr>
            </w:pPr>
            <w:r>
              <w:rPr>
                <w:rFonts w:hAnsi="宋体" w:cs="宋体" w:hint="eastAsia"/>
                <w:kern w:val="0"/>
                <w:szCs w:val="21"/>
              </w:rPr>
              <w:t>基于质量目标的达成情况分析，识别了对体系有效、效率及成本的改进机会，并予以改进</w:t>
            </w:r>
          </w:p>
        </w:tc>
        <w:tc>
          <w:tcPr>
            <w:tcW w:w="3496" w:type="dxa"/>
            <w:vAlign w:val="center"/>
          </w:tcPr>
          <w:p w14:paraId="3E67E2FD" w14:textId="77777777" w:rsidR="005F6576" w:rsidRDefault="00000000">
            <w:pPr>
              <w:rPr>
                <w:rFonts w:hAnsi="宋体" w:cs="宋体"/>
                <w:kern w:val="0"/>
                <w:szCs w:val="21"/>
              </w:rPr>
            </w:pPr>
            <w:r>
              <w:rPr>
                <w:rFonts w:hAnsi="宋体" w:cs="宋体" w:hint="eastAsia"/>
                <w:kern w:val="0"/>
                <w:szCs w:val="21"/>
              </w:rPr>
              <w:t>质量管理体系的有效性、效率及成本目标的统计与分析报告；改进项目清单或列表</w:t>
            </w:r>
          </w:p>
        </w:tc>
        <w:tc>
          <w:tcPr>
            <w:tcW w:w="1346" w:type="dxa"/>
            <w:vAlign w:val="center"/>
          </w:tcPr>
          <w:p w14:paraId="327BDA14" w14:textId="77777777" w:rsidR="005F6576" w:rsidRDefault="00000000">
            <w:pPr>
              <w:rPr>
                <w:rFonts w:hAnsi="宋体" w:cs="宋体"/>
                <w:kern w:val="0"/>
                <w:szCs w:val="21"/>
              </w:rPr>
            </w:pPr>
            <w:r>
              <w:rPr>
                <w:rFonts w:hAnsi="宋体" w:cs="宋体" w:hint="eastAsia"/>
                <w:kern w:val="0"/>
                <w:szCs w:val="21"/>
              </w:rPr>
              <w:t>□符合</w:t>
            </w:r>
          </w:p>
          <w:p w14:paraId="546A06C2" w14:textId="77777777" w:rsidR="005F6576" w:rsidRDefault="00000000">
            <w:pPr>
              <w:rPr>
                <w:rFonts w:hAnsi="宋体" w:cs="宋体"/>
                <w:kern w:val="0"/>
                <w:szCs w:val="21"/>
              </w:rPr>
            </w:pPr>
            <w:r>
              <w:rPr>
                <w:rFonts w:hAnsi="宋体" w:cs="宋体" w:hint="eastAsia"/>
                <w:kern w:val="0"/>
                <w:szCs w:val="21"/>
              </w:rPr>
              <w:t>□基本符合</w:t>
            </w:r>
          </w:p>
          <w:p w14:paraId="029223FC" w14:textId="77777777" w:rsidR="005F6576" w:rsidRDefault="00000000">
            <w:pPr>
              <w:rPr>
                <w:rFonts w:hAnsi="宋体" w:cs="宋体"/>
                <w:kern w:val="0"/>
                <w:szCs w:val="21"/>
              </w:rPr>
            </w:pPr>
            <w:r>
              <w:rPr>
                <w:rFonts w:hAnsi="宋体" w:cs="宋体" w:hint="eastAsia"/>
                <w:kern w:val="0"/>
                <w:szCs w:val="21"/>
              </w:rPr>
              <w:t>□不符合</w:t>
            </w:r>
          </w:p>
        </w:tc>
      </w:tr>
      <w:tr w:rsidR="005F6576" w14:paraId="4B4FE4B3" w14:textId="77777777">
        <w:trPr>
          <w:trHeight w:val="2303"/>
          <w:jc w:val="center"/>
        </w:trPr>
        <w:tc>
          <w:tcPr>
            <w:tcW w:w="1253" w:type="dxa"/>
            <w:vMerge/>
            <w:vAlign w:val="center"/>
          </w:tcPr>
          <w:p w14:paraId="00E35F60" w14:textId="77777777" w:rsidR="005F6576" w:rsidRDefault="005F6576">
            <w:pPr>
              <w:rPr>
                <w:rFonts w:hAnsi="宋体" w:cs="宋体"/>
                <w:kern w:val="0"/>
                <w:szCs w:val="21"/>
              </w:rPr>
            </w:pPr>
          </w:p>
        </w:tc>
        <w:tc>
          <w:tcPr>
            <w:tcW w:w="913" w:type="dxa"/>
            <w:vMerge/>
            <w:vAlign w:val="center"/>
          </w:tcPr>
          <w:p w14:paraId="2DCE8858" w14:textId="77777777" w:rsidR="005F6576" w:rsidRDefault="005F6576">
            <w:pPr>
              <w:rPr>
                <w:rFonts w:hAnsi="宋体" w:cs="宋体"/>
                <w:kern w:val="0"/>
                <w:szCs w:val="21"/>
              </w:rPr>
            </w:pPr>
          </w:p>
        </w:tc>
        <w:tc>
          <w:tcPr>
            <w:tcW w:w="2959" w:type="dxa"/>
            <w:vMerge/>
            <w:vAlign w:val="center"/>
          </w:tcPr>
          <w:p w14:paraId="675160B9" w14:textId="77777777" w:rsidR="005F6576" w:rsidRDefault="005F6576">
            <w:pPr>
              <w:rPr>
                <w:rFonts w:hAnsi="宋体" w:cs="宋体"/>
                <w:kern w:val="0"/>
                <w:szCs w:val="21"/>
              </w:rPr>
            </w:pPr>
          </w:p>
        </w:tc>
        <w:tc>
          <w:tcPr>
            <w:tcW w:w="3743" w:type="dxa"/>
            <w:vAlign w:val="center"/>
          </w:tcPr>
          <w:p w14:paraId="37F88CDC" w14:textId="77777777" w:rsidR="005F6576" w:rsidRDefault="00000000">
            <w:pPr>
              <w:rPr>
                <w:rFonts w:hAnsi="宋体" w:cs="宋体"/>
                <w:kern w:val="0"/>
                <w:szCs w:val="21"/>
              </w:rPr>
            </w:pPr>
            <w:r>
              <w:rPr>
                <w:rFonts w:hAnsi="宋体" w:cs="宋体" w:hint="eastAsia"/>
                <w:kern w:val="0"/>
                <w:szCs w:val="21"/>
              </w:rPr>
              <w:t>应用适宜的质量技术、工具及方法（如8D报告、5why分析法等），开展持续改进活动</w:t>
            </w:r>
          </w:p>
        </w:tc>
        <w:tc>
          <w:tcPr>
            <w:tcW w:w="3496" w:type="dxa"/>
            <w:vAlign w:val="center"/>
          </w:tcPr>
          <w:p w14:paraId="5540A871" w14:textId="77777777" w:rsidR="005F6576" w:rsidRDefault="00000000">
            <w:pPr>
              <w:rPr>
                <w:rFonts w:hAnsi="宋体" w:cs="宋体"/>
                <w:kern w:val="0"/>
                <w:szCs w:val="21"/>
              </w:rPr>
            </w:pPr>
            <w:r>
              <w:rPr>
                <w:rFonts w:hAnsi="宋体" w:cs="宋体" w:hint="eastAsia"/>
                <w:kern w:val="0"/>
                <w:szCs w:val="21"/>
              </w:rPr>
              <w:t>典型的持续改进项目报告，以证实在持续改进项目中应用质量技术、工具及方法（如8D问题解决法、5why分析法等）</w:t>
            </w:r>
          </w:p>
        </w:tc>
        <w:tc>
          <w:tcPr>
            <w:tcW w:w="1346" w:type="dxa"/>
            <w:vAlign w:val="center"/>
          </w:tcPr>
          <w:p w14:paraId="2C8ACCB2" w14:textId="77777777" w:rsidR="005F6576" w:rsidRDefault="00000000">
            <w:pPr>
              <w:rPr>
                <w:rFonts w:hAnsi="宋体" w:cs="宋体"/>
                <w:kern w:val="0"/>
                <w:szCs w:val="21"/>
              </w:rPr>
            </w:pPr>
            <w:r>
              <w:rPr>
                <w:rFonts w:hAnsi="宋体" w:cs="宋体" w:hint="eastAsia"/>
                <w:kern w:val="0"/>
                <w:szCs w:val="21"/>
              </w:rPr>
              <w:t>□符合</w:t>
            </w:r>
          </w:p>
          <w:p w14:paraId="63DB93BE" w14:textId="77777777" w:rsidR="005F6576" w:rsidRDefault="00000000">
            <w:pPr>
              <w:rPr>
                <w:rFonts w:hAnsi="宋体" w:cs="宋体"/>
                <w:kern w:val="0"/>
                <w:szCs w:val="21"/>
              </w:rPr>
            </w:pPr>
            <w:r>
              <w:rPr>
                <w:rFonts w:hAnsi="宋体" w:cs="宋体" w:hint="eastAsia"/>
                <w:kern w:val="0"/>
                <w:szCs w:val="21"/>
              </w:rPr>
              <w:t>□基本符合</w:t>
            </w:r>
          </w:p>
          <w:p w14:paraId="79BFBA02" w14:textId="77777777" w:rsidR="005F6576" w:rsidRDefault="00000000">
            <w:pPr>
              <w:rPr>
                <w:rFonts w:hAnsi="宋体" w:cs="宋体"/>
                <w:kern w:val="0"/>
                <w:szCs w:val="21"/>
              </w:rPr>
            </w:pPr>
            <w:r>
              <w:rPr>
                <w:rFonts w:hAnsi="宋体" w:cs="宋体" w:hint="eastAsia"/>
                <w:kern w:val="0"/>
                <w:szCs w:val="21"/>
              </w:rPr>
              <w:t>□不符合</w:t>
            </w:r>
          </w:p>
        </w:tc>
      </w:tr>
      <w:tr w:rsidR="005F6576" w14:paraId="4ADED346" w14:textId="77777777">
        <w:trPr>
          <w:trHeight w:val="1015"/>
          <w:jc w:val="center"/>
        </w:trPr>
        <w:tc>
          <w:tcPr>
            <w:tcW w:w="1253" w:type="dxa"/>
            <w:vMerge w:val="restart"/>
            <w:vAlign w:val="center"/>
          </w:tcPr>
          <w:p w14:paraId="5305782D" w14:textId="77777777" w:rsidR="005F6576" w:rsidRDefault="00000000">
            <w:pPr>
              <w:rPr>
                <w:rFonts w:hAnsi="宋体" w:cs="宋体"/>
                <w:szCs w:val="21"/>
              </w:rPr>
            </w:pPr>
            <w:r>
              <w:rPr>
                <w:rFonts w:hAnsi="宋体" w:cs="宋体" w:hint="eastAsia"/>
                <w:szCs w:val="21"/>
              </w:rPr>
              <w:t>B.6.2.5</w:t>
            </w:r>
            <w:r>
              <w:rPr>
                <w:rFonts w:hAnsi="宋体" w:cs="宋体" w:hint="eastAsia"/>
                <w:kern w:val="0"/>
                <w:szCs w:val="21"/>
              </w:rPr>
              <w:t>.4</w:t>
            </w:r>
          </w:p>
        </w:tc>
        <w:tc>
          <w:tcPr>
            <w:tcW w:w="913" w:type="dxa"/>
            <w:vMerge w:val="restart"/>
            <w:vAlign w:val="center"/>
          </w:tcPr>
          <w:p w14:paraId="13E02553" w14:textId="77777777" w:rsidR="005F6576" w:rsidRDefault="00000000">
            <w:pPr>
              <w:rPr>
                <w:rFonts w:hAnsi="宋体" w:cs="宋体"/>
                <w:kern w:val="0"/>
                <w:szCs w:val="21"/>
              </w:rPr>
            </w:pPr>
            <w:r>
              <w:rPr>
                <w:rFonts w:hAnsi="宋体" w:cs="宋体" w:hint="eastAsia"/>
                <w:kern w:val="0"/>
                <w:szCs w:val="21"/>
              </w:rPr>
              <w:t>预防级</w:t>
            </w:r>
          </w:p>
        </w:tc>
        <w:tc>
          <w:tcPr>
            <w:tcW w:w="2959" w:type="dxa"/>
            <w:vMerge w:val="restart"/>
            <w:vAlign w:val="center"/>
          </w:tcPr>
          <w:p w14:paraId="1904A5DD" w14:textId="77777777" w:rsidR="005F6576" w:rsidRDefault="00000000">
            <w:pPr>
              <w:rPr>
                <w:rFonts w:hAnsi="宋体" w:cs="宋体"/>
                <w:kern w:val="0"/>
                <w:szCs w:val="21"/>
              </w:rPr>
            </w:pPr>
            <w:r>
              <w:rPr>
                <w:rFonts w:hAnsi="宋体" w:cs="宋体" w:hint="eastAsia"/>
                <w:kern w:val="0"/>
                <w:szCs w:val="21"/>
              </w:rPr>
              <w:t>统计、收集并分析质量管理全过程绩效数据及结构化信息以确定过程的变化趋势与风险，从而识别改进机会，并予以改进</w:t>
            </w:r>
          </w:p>
        </w:tc>
        <w:tc>
          <w:tcPr>
            <w:tcW w:w="3743" w:type="dxa"/>
            <w:vAlign w:val="center"/>
          </w:tcPr>
          <w:p w14:paraId="625BD86A" w14:textId="77777777" w:rsidR="005F6576" w:rsidRDefault="00000000">
            <w:pPr>
              <w:rPr>
                <w:rFonts w:hAnsi="宋体" w:cs="宋体"/>
                <w:kern w:val="0"/>
                <w:szCs w:val="21"/>
              </w:rPr>
            </w:pPr>
            <w:r>
              <w:rPr>
                <w:rFonts w:hAnsi="宋体" w:cs="宋体" w:hint="eastAsia"/>
                <w:kern w:val="0"/>
                <w:szCs w:val="21"/>
              </w:rPr>
              <w:t>基于质量管理全过程绩效数据，应用趋势分析、标杆对比分析、过程能力分析及风险分析等工具，确定改进机会，并予以改进</w:t>
            </w:r>
          </w:p>
        </w:tc>
        <w:tc>
          <w:tcPr>
            <w:tcW w:w="3496" w:type="dxa"/>
            <w:vAlign w:val="center"/>
          </w:tcPr>
          <w:p w14:paraId="788A3F22" w14:textId="77777777" w:rsidR="005F6576" w:rsidRDefault="00000000">
            <w:pPr>
              <w:rPr>
                <w:rFonts w:hAnsi="宋体" w:cs="宋体"/>
                <w:kern w:val="0"/>
                <w:szCs w:val="21"/>
              </w:rPr>
            </w:pPr>
            <w:r>
              <w:rPr>
                <w:rFonts w:hAnsi="宋体" w:cs="宋体" w:hint="eastAsia"/>
                <w:kern w:val="0"/>
                <w:szCs w:val="21"/>
              </w:rPr>
              <w:t>对全部过程的绩效目标开展统计分析、风险评估及改进的证据</w:t>
            </w:r>
          </w:p>
        </w:tc>
        <w:tc>
          <w:tcPr>
            <w:tcW w:w="1346" w:type="dxa"/>
            <w:vAlign w:val="center"/>
          </w:tcPr>
          <w:p w14:paraId="6AA4F961" w14:textId="77777777" w:rsidR="005F6576" w:rsidRDefault="00000000">
            <w:pPr>
              <w:rPr>
                <w:rFonts w:hAnsi="宋体" w:cs="宋体"/>
                <w:kern w:val="0"/>
                <w:szCs w:val="21"/>
              </w:rPr>
            </w:pPr>
            <w:r>
              <w:rPr>
                <w:rFonts w:hAnsi="宋体" w:cs="宋体" w:hint="eastAsia"/>
                <w:kern w:val="0"/>
                <w:szCs w:val="21"/>
              </w:rPr>
              <w:t>□符合</w:t>
            </w:r>
          </w:p>
          <w:p w14:paraId="55FFEC28" w14:textId="77777777" w:rsidR="005F6576" w:rsidRDefault="00000000">
            <w:pPr>
              <w:rPr>
                <w:rFonts w:hAnsi="宋体" w:cs="宋体"/>
                <w:kern w:val="0"/>
                <w:szCs w:val="21"/>
              </w:rPr>
            </w:pPr>
            <w:r>
              <w:rPr>
                <w:rFonts w:hAnsi="宋体" w:cs="宋体" w:hint="eastAsia"/>
                <w:kern w:val="0"/>
                <w:szCs w:val="21"/>
              </w:rPr>
              <w:t>□基本符合</w:t>
            </w:r>
          </w:p>
          <w:p w14:paraId="5613A647" w14:textId="77777777" w:rsidR="005F6576" w:rsidRDefault="00000000">
            <w:pPr>
              <w:rPr>
                <w:rFonts w:hAnsi="宋体" w:cs="宋体"/>
                <w:kern w:val="0"/>
                <w:szCs w:val="21"/>
              </w:rPr>
            </w:pPr>
            <w:r>
              <w:rPr>
                <w:rFonts w:hAnsi="宋体" w:cs="宋体" w:hint="eastAsia"/>
                <w:kern w:val="0"/>
                <w:szCs w:val="21"/>
              </w:rPr>
              <w:t>□不符合</w:t>
            </w:r>
          </w:p>
        </w:tc>
      </w:tr>
      <w:tr w:rsidR="005F6576" w14:paraId="5ADF2B02" w14:textId="77777777">
        <w:trPr>
          <w:trHeight w:val="90"/>
          <w:jc w:val="center"/>
        </w:trPr>
        <w:tc>
          <w:tcPr>
            <w:tcW w:w="1253" w:type="dxa"/>
            <w:vMerge/>
            <w:vAlign w:val="center"/>
          </w:tcPr>
          <w:p w14:paraId="615C0A55" w14:textId="77777777" w:rsidR="005F6576" w:rsidRDefault="005F6576">
            <w:pPr>
              <w:rPr>
                <w:rFonts w:hAnsi="宋体" w:cs="宋体"/>
                <w:kern w:val="0"/>
                <w:szCs w:val="21"/>
              </w:rPr>
            </w:pPr>
          </w:p>
        </w:tc>
        <w:tc>
          <w:tcPr>
            <w:tcW w:w="913" w:type="dxa"/>
            <w:vMerge/>
            <w:vAlign w:val="center"/>
          </w:tcPr>
          <w:p w14:paraId="230539EB" w14:textId="77777777" w:rsidR="005F6576" w:rsidRDefault="005F6576">
            <w:pPr>
              <w:rPr>
                <w:rFonts w:hAnsi="宋体" w:cs="宋体"/>
                <w:kern w:val="0"/>
                <w:szCs w:val="21"/>
              </w:rPr>
            </w:pPr>
          </w:p>
        </w:tc>
        <w:tc>
          <w:tcPr>
            <w:tcW w:w="2959" w:type="dxa"/>
            <w:vMerge/>
            <w:vAlign w:val="center"/>
          </w:tcPr>
          <w:p w14:paraId="1A8BBA73" w14:textId="77777777" w:rsidR="005F6576" w:rsidRDefault="005F6576">
            <w:pPr>
              <w:rPr>
                <w:rFonts w:hAnsi="宋体" w:cs="宋体"/>
                <w:kern w:val="0"/>
                <w:szCs w:val="21"/>
              </w:rPr>
            </w:pPr>
          </w:p>
        </w:tc>
        <w:tc>
          <w:tcPr>
            <w:tcW w:w="3743" w:type="dxa"/>
            <w:vAlign w:val="center"/>
          </w:tcPr>
          <w:p w14:paraId="7D7C8B97" w14:textId="77777777" w:rsidR="005F6576" w:rsidRDefault="00000000">
            <w:pPr>
              <w:rPr>
                <w:rFonts w:hAnsi="宋体" w:cs="宋体"/>
                <w:kern w:val="0"/>
                <w:szCs w:val="21"/>
              </w:rPr>
            </w:pPr>
            <w:r>
              <w:rPr>
                <w:rFonts w:hAnsi="宋体" w:cs="宋体" w:hint="eastAsia"/>
                <w:kern w:val="0"/>
                <w:szCs w:val="21"/>
              </w:rPr>
              <w:t xml:space="preserve">制定预防性措施，避免风险或失效的发生 </w:t>
            </w:r>
          </w:p>
        </w:tc>
        <w:tc>
          <w:tcPr>
            <w:tcW w:w="3496" w:type="dxa"/>
            <w:vAlign w:val="center"/>
          </w:tcPr>
          <w:p w14:paraId="2E041A71" w14:textId="77777777" w:rsidR="005F6576" w:rsidRDefault="00000000">
            <w:pPr>
              <w:rPr>
                <w:rFonts w:hAnsi="宋体" w:cs="宋体"/>
                <w:kern w:val="0"/>
                <w:szCs w:val="21"/>
              </w:rPr>
            </w:pPr>
            <w:r>
              <w:rPr>
                <w:rFonts w:hAnsi="宋体" w:cs="宋体" w:hint="eastAsia"/>
                <w:kern w:val="0"/>
                <w:szCs w:val="21"/>
              </w:rPr>
              <w:t>业务连续性风险评估，过程风险及机遇识别的结果；基于风险及机遇确定的预防措施及其实施的证据</w:t>
            </w:r>
          </w:p>
        </w:tc>
        <w:tc>
          <w:tcPr>
            <w:tcW w:w="1346" w:type="dxa"/>
            <w:vAlign w:val="center"/>
          </w:tcPr>
          <w:p w14:paraId="6E771AD1" w14:textId="77777777" w:rsidR="005F6576" w:rsidRDefault="00000000">
            <w:pPr>
              <w:rPr>
                <w:rFonts w:hAnsi="宋体" w:cs="宋体"/>
                <w:kern w:val="0"/>
                <w:szCs w:val="21"/>
              </w:rPr>
            </w:pPr>
            <w:r>
              <w:rPr>
                <w:rFonts w:hAnsi="宋体" w:cs="宋体" w:hint="eastAsia"/>
                <w:kern w:val="0"/>
                <w:szCs w:val="21"/>
              </w:rPr>
              <w:t>□符合</w:t>
            </w:r>
          </w:p>
          <w:p w14:paraId="6A4CC5D9" w14:textId="77777777" w:rsidR="005F6576" w:rsidRDefault="00000000">
            <w:pPr>
              <w:rPr>
                <w:rFonts w:hAnsi="宋体" w:cs="宋体"/>
                <w:kern w:val="0"/>
                <w:szCs w:val="21"/>
              </w:rPr>
            </w:pPr>
            <w:r>
              <w:rPr>
                <w:rFonts w:hAnsi="宋体" w:cs="宋体" w:hint="eastAsia"/>
                <w:kern w:val="0"/>
                <w:szCs w:val="21"/>
              </w:rPr>
              <w:t>□基本符合</w:t>
            </w:r>
          </w:p>
          <w:p w14:paraId="1E4F14D6" w14:textId="77777777" w:rsidR="005F6576" w:rsidRDefault="00000000">
            <w:pPr>
              <w:rPr>
                <w:rFonts w:hAnsi="宋体" w:cs="宋体"/>
                <w:kern w:val="0"/>
                <w:szCs w:val="21"/>
              </w:rPr>
            </w:pPr>
            <w:r>
              <w:rPr>
                <w:rFonts w:hAnsi="宋体" w:cs="宋体" w:hint="eastAsia"/>
                <w:kern w:val="0"/>
                <w:szCs w:val="21"/>
              </w:rPr>
              <w:t>□不符合</w:t>
            </w:r>
          </w:p>
        </w:tc>
      </w:tr>
      <w:tr w:rsidR="005F6576" w14:paraId="6E206681" w14:textId="77777777">
        <w:trPr>
          <w:trHeight w:val="913"/>
          <w:jc w:val="center"/>
        </w:trPr>
        <w:tc>
          <w:tcPr>
            <w:tcW w:w="1253" w:type="dxa"/>
            <w:vMerge/>
            <w:vAlign w:val="center"/>
          </w:tcPr>
          <w:p w14:paraId="3E81E0B1" w14:textId="77777777" w:rsidR="005F6576" w:rsidRDefault="005F6576">
            <w:pPr>
              <w:rPr>
                <w:rFonts w:hAnsi="宋体" w:cs="宋体"/>
                <w:kern w:val="0"/>
                <w:szCs w:val="21"/>
              </w:rPr>
            </w:pPr>
          </w:p>
        </w:tc>
        <w:tc>
          <w:tcPr>
            <w:tcW w:w="913" w:type="dxa"/>
            <w:vMerge/>
            <w:vAlign w:val="center"/>
          </w:tcPr>
          <w:p w14:paraId="1795AE89" w14:textId="77777777" w:rsidR="005F6576" w:rsidRDefault="005F6576">
            <w:pPr>
              <w:rPr>
                <w:rFonts w:hAnsi="宋体" w:cs="宋体"/>
                <w:kern w:val="0"/>
                <w:szCs w:val="21"/>
              </w:rPr>
            </w:pPr>
          </w:p>
        </w:tc>
        <w:tc>
          <w:tcPr>
            <w:tcW w:w="2959" w:type="dxa"/>
            <w:vMerge/>
            <w:vAlign w:val="center"/>
          </w:tcPr>
          <w:p w14:paraId="64557524" w14:textId="77777777" w:rsidR="005F6576" w:rsidRDefault="005F6576">
            <w:pPr>
              <w:rPr>
                <w:rFonts w:hAnsi="宋体" w:cs="宋体"/>
                <w:kern w:val="0"/>
                <w:szCs w:val="21"/>
              </w:rPr>
            </w:pPr>
          </w:p>
        </w:tc>
        <w:tc>
          <w:tcPr>
            <w:tcW w:w="3743" w:type="dxa"/>
            <w:vAlign w:val="center"/>
          </w:tcPr>
          <w:p w14:paraId="3D7BC8D6" w14:textId="77777777" w:rsidR="005F6576" w:rsidRDefault="00000000">
            <w:pPr>
              <w:rPr>
                <w:rFonts w:hAnsi="宋体" w:cs="宋体"/>
                <w:kern w:val="0"/>
                <w:szCs w:val="21"/>
              </w:rPr>
            </w:pPr>
            <w:r>
              <w:rPr>
                <w:rFonts w:hAnsi="宋体" w:cs="宋体" w:hint="eastAsia"/>
                <w:kern w:val="0"/>
                <w:szCs w:val="21"/>
              </w:rPr>
              <w:t>制定业务连续性应急预案，并定期开展应急演练，以降低风险产生的影响</w:t>
            </w:r>
          </w:p>
        </w:tc>
        <w:tc>
          <w:tcPr>
            <w:tcW w:w="3496" w:type="dxa"/>
            <w:vAlign w:val="center"/>
          </w:tcPr>
          <w:p w14:paraId="50D47CA7" w14:textId="77777777" w:rsidR="005F6576" w:rsidRDefault="00000000">
            <w:pPr>
              <w:rPr>
                <w:rFonts w:hAnsi="宋体" w:cs="宋体"/>
                <w:kern w:val="0"/>
                <w:szCs w:val="21"/>
              </w:rPr>
            </w:pPr>
            <w:r>
              <w:rPr>
                <w:rFonts w:hAnsi="宋体" w:cs="宋体" w:hint="eastAsia"/>
                <w:kern w:val="0"/>
                <w:szCs w:val="21"/>
              </w:rPr>
              <w:t>业务连续性应急预案及演练记录</w:t>
            </w:r>
          </w:p>
        </w:tc>
        <w:tc>
          <w:tcPr>
            <w:tcW w:w="1346" w:type="dxa"/>
            <w:vAlign w:val="center"/>
          </w:tcPr>
          <w:p w14:paraId="02BEF461" w14:textId="77777777" w:rsidR="005F6576" w:rsidRDefault="00000000">
            <w:pPr>
              <w:rPr>
                <w:rFonts w:hAnsi="宋体" w:cs="宋体"/>
                <w:kern w:val="0"/>
                <w:szCs w:val="21"/>
              </w:rPr>
            </w:pPr>
            <w:r>
              <w:rPr>
                <w:rFonts w:hAnsi="宋体" w:cs="宋体" w:hint="eastAsia"/>
                <w:kern w:val="0"/>
                <w:szCs w:val="21"/>
              </w:rPr>
              <w:t>□符合</w:t>
            </w:r>
          </w:p>
          <w:p w14:paraId="72B1DB51" w14:textId="77777777" w:rsidR="005F6576" w:rsidRDefault="00000000">
            <w:pPr>
              <w:rPr>
                <w:rFonts w:hAnsi="宋体" w:cs="宋体"/>
                <w:kern w:val="0"/>
                <w:szCs w:val="21"/>
              </w:rPr>
            </w:pPr>
            <w:r>
              <w:rPr>
                <w:rFonts w:hAnsi="宋体" w:cs="宋体" w:hint="eastAsia"/>
                <w:kern w:val="0"/>
                <w:szCs w:val="21"/>
              </w:rPr>
              <w:t>□基本符合</w:t>
            </w:r>
          </w:p>
          <w:p w14:paraId="2C37A778" w14:textId="77777777" w:rsidR="005F6576" w:rsidRDefault="00000000">
            <w:pPr>
              <w:rPr>
                <w:rFonts w:hAnsi="宋体" w:cs="宋体"/>
                <w:kern w:val="0"/>
                <w:szCs w:val="21"/>
              </w:rPr>
            </w:pPr>
            <w:r>
              <w:rPr>
                <w:rFonts w:hAnsi="宋体" w:cs="宋体" w:hint="eastAsia"/>
                <w:kern w:val="0"/>
                <w:szCs w:val="21"/>
              </w:rPr>
              <w:t>□不符合</w:t>
            </w:r>
          </w:p>
        </w:tc>
      </w:tr>
      <w:tr w:rsidR="005F6576" w14:paraId="60880546" w14:textId="77777777">
        <w:trPr>
          <w:trHeight w:val="1904"/>
          <w:jc w:val="center"/>
        </w:trPr>
        <w:tc>
          <w:tcPr>
            <w:tcW w:w="1253" w:type="dxa"/>
            <w:vAlign w:val="center"/>
          </w:tcPr>
          <w:p w14:paraId="6C0960BE" w14:textId="77777777" w:rsidR="005F6576" w:rsidRDefault="00000000">
            <w:pPr>
              <w:rPr>
                <w:rFonts w:hAnsi="宋体" w:cs="宋体"/>
                <w:szCs w:val="21"/>
              </w:rPr>
            </w:pPr>
            <w:r>
              <w:rPr>
                <w:rFonts w:hAnsi="宋体" w:cs="宋体" w:hint="eastAsia"/>
                <w:szCs w:val="21"/>
              </w:rPr>
              <w:t>B.6.2.5.</w:t>
            </w:r>
            <w:r>
              <w:rPr>
                <w:rFonts w:hAnsi="宋体" w:cs="宋体"/>
                <w:szCs w:val="21"/>
              </w:rPr>
              <w:t>5</w:t>
            </w:r>
          </w:p>
        </w:tc>
        <w:tc>
          <w:tcPr>
            <w:tcW w:w="913" w:type="dxa"/>
            <w:vAlign w:val="center"/>
          </w:tcPr>
          <w:p w14:paraId="3ED138DB" w14:textId="77777777" w:rsidR="005F6576" w:rsidRDefault="00000000">
            <w:pPr>
              <w:rPr>
                <w:rFonts w:hAnsi="宋体" w:cs="宋体"/>
                <w:kern w:val="0"/>
                <w:szCs w:val="21"/>
              </w:rPr>
            </w:pPr>
            <w:r>
              <w:rPr>
                <w:rFonts w:hAnsi="宋体" w:cs="宋体" w:hint="eastAsia"/>
                <w:szCs w:val="21"/>
              </w:rPr>
              <w:t>卓越级</w:t>
            </w:r>
          </w:p>
        </w:tc>
        <w:tc>
          <w:tcPr>
            <w:tcW w:w="2959" w:type="dxa"/>
            <w:vAlign w:val="center"/>
          </w:tcPr>
          <w:p w14:paraId="7B7F0FAF" w14:textId="77777777" w:rsidR="005F6576" w:rsidRDefault="00000000">
            <w:pPr>
              <w:rPr>
                <w:rFonts w:hAnsi="宋体" w:cs="宋体"/>
                <w:kern w:val="0"/>
                <w:szCs w:val="21"/>
              </w:rPr>
            </w:pPr>
            <w:r>
              <w:rPr>
                <w:rFonts w:hint="eastAsia"/>
              </w:rPr>
              <w:t>依据创新目标，开展创新技术与方法的研究，以支持和促进企业通过变革和创新实现持续成功</w:t>
            </w:r>
          </w:p>
        </w:tc>
        <w:tc>
          <w:tcPr>
            <w:tcW w:w="3743" w:type="dxa"/>
            <w:vAlign w:val="center"/>
          </w:tcPr>
          <w:p w14:paraId="54899C84" w14:textId="77777777" w:rsidR="005F6576" w:rsidRDefault="00000000">
            <w:pPr>
              <w:rPr>
                <w:rFonts w:hAnsi="宋体" w:cs="宋体"/>
                <w:kern w:val="0"/>
                <w:szCs w:val="21"/>
              </w:rPr>
            </w:pPr>
            <w:r>
              <w:rPr>
                <w:rFonts w:hAnsi="宋体" w:cs="宋体" w:hint="eastAsia"/>
                <w:kern w:val="0"/>
                <w:szCs w:val="21"/>
              </w:rPr>
              <w:t>识别并分析新技术、新产品、新服务或新特性对企业的影响，开展创新技术与方法的研究（包括试点），总结包括可行性、风险及效果在内的经验，以支持后续在企业内部的创新技术的推广和全面应用</w:t>
            </w:r>
          </w:p>
        </w:tc>
        <w:tc>
          <w:tcPr>
            <w:tcW w:w="3496" w:type="dxa"/>
            <w:vAlign w:val="center"/>
          </w:tcPr>
          <w:p w14:paraId="3E465C2E" w14:textId="77777777" w:rsidR="005F6576" w:rsidRDefault="00000000">
            <w:pPr>
              <w:rPr>
                <w:rFonts w:hAnsi="宋体" w:cs="宋体"/>
                <w:kern w:val="0"/>
                <w:szCs w:val="21"/>
              </w:rPr>
            </w:pPr>
            <w:r>
              <w:rPr>
                <w:rFonts w:hAnsi="宋体" w:cs="宋体" w:hint="eastAsia"/>
                <w:kern w:val="0"/>
                <w:szCs w:val="21"/>
              </w:rPr>
              <w:t>创新技术识别、研究及试点总结报告</w:t>
            </w:r>
          </w:p>
        </w:tc>
        <w:tc>
          <w:tcPr>
            <w:tcW w:w="1346" w:type="dxa"/>
            <w:vAlign w:val="center"/>
          </w:tcPr>
          <w:p w14:paraId="2C4B1D97" w14:textId="77777777" w:rsidR="005F6576" w:rsidRDefault="00000000">
            <w:pPr>
              <w:rPr>
                <w:rFonts w:hAnsi="宋体" w:cs="宋体"/>
                <w:kern w:val="0"/>
                <w:szCs w:val="21"/>
              </w:rPr>
            </w:pPr>
            <w:r>
              <w:rPr>
                <w:rFonts w:hAnsi="宋体" w:cs="宋体" w:hint="eastAsia"/>
                <w:kern w:val="0"/>
                <w:szCs w:val="21"/>
              </w:rPr>
              <w:t>□符合</w:t>
            </w:r>
          </w:p>
          <w:p w14:paraId="58BAEB44" w14:textId="77777777" w:rsidR="005F6576" w:rsidRDefault="00000000">
            <w:pPr>
              <w:rPr>
                <w:rFonts w:hAnsi="宋体" w:cs="宋体"/>
                <w:kern w:val="0"/>
                <w:szCs w:val="21"/>
              </w:rPr>
            </w:pPr>
            <w:r>
              <w:rPr>
                <w:rFonts w:hAnsi="宋体" w:cs="宋体" w:hint="eastAsia"/>
                <w:kern w:val="0"/>
                <w:szCs w:val="21"/>
              </w:rPr>
              <w:t>□基本符合</w:t>
            </w:r>
          </w:p>
          <w:p w14:paraId="15E07F80" w14:textId="77777777" w:rsidR="005F6576" w:rsidRDefault="00000000">
            <w:pPr>
              <w:rPr>
                <w:rFonts w:hAnsi="宋体" w:cs="宋体"/>
                <w:kern w:val="0"/>
                <w:szCs w:val="21"/>
              </w:rPr>
            </w:pPr>
            <w:r>
              <w:rPr>
                <w:rFonts w:hAnsi="宋体" w:cs="宋体" w:hint="eastAsia"/>
                <w:kern w:val="0"/>
                <w:szCs w:val="21"/>
              </w:rPr>
              <w:t>□不符合</w:t>
            </w:r>
          </w:p>
        </w:tc>
      </w:tr>
    </w:tbl>
    <w:p w14:paraId="5D3F3BF9" w14:textId="77777777" w:rsidR="005F6576" w:rsidRDefault="005F6576">
      <w:pPr>
        <w:rPr>
          <w:rFonts w:ascii="宋体" w:hAnsi="宋体" w:cs="宋体"/>
          <w:szCs w:val="21"/>
        </w:rPr>
      </w:pPr>
    </w:p>
    <w:p w14:paraId="5DECAEB9"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表B.6 </w:t>
      </w:r>
      <w:r w:rsidRPr="00FF64B3">
        <w:rPr>
          <w:rFonts w:ascii="黑体" w:eastAsia="黑体" w:hAnsi="黑体" w:cs="黑体" w:hint="eastAsia"/>
          <w:lang w:val="en-US"/>
        </w:rPr>
        <w:t>循</w:t>
      </w:r>
      <w:proofErr w:type="gramStart"/>
      <w:r w:rsidRPr="00FF64B3">
        <w:rPr>
          <w:rFonts w:ascii="黑体" w:eastAsia="黑体" w:hAnsi="黑体" w:cs="黑体" w:hint="eastAsia"/>
          <w:lang w:val="en-US"/>
        </w:rPr>
        <w:t>证决策</w:t>
      </w:r>
      <w:proofErr w:type="gramEnd"/>
      <w:r w:rsidRPr="00FF64B3">
        <w:rPr>
          <w:rFonts w:ascii="黑体" w:eastAsia="黑体" w:hAnsi="黑体" w:cs="黑体" w:hint="eastAsia"/>
          <w:lang w:val="en-US"/>
        </w:rPr>
        <w:t>情况评价内容及相关支撑证据示例</w:t>
      </w:r>
    </w:p>
    <w:tbl>
      <w:tblPr>
        <w:tblStyle w:val="afff7"/>
        <w:tblpPr w:leftFromText="180" w:rightFromText="180" w:vertAnchor="text" w:horzAnchor="margin" w:tblpXSpec="center" w:tblpY="334"/>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926"/>
        <w:gridCol w:w="2911"/>
        <w:gridCol w:w="3891"/>
        <w:gridCol w:w="3466"/>
        <w:gridCol w:w="1355"/>
      </w:tblGrid>
      <w:tr w:rsidR="005F6576" w14:paraId="50245246" w14:textId="77777777">
        <w:trPr>
          <w:trHeight w:val="315"/>
        </w:trPr>
        <w:tc>
          <w:tcPr>
            <w:tcW w:w="13710" w:type="dxa"/>
            <w:gridSpan w:val="6"/>
            <w:vAlign w:val="center"/>
          </w:tcPr>
          <w:p w14:paraId="5BF7E54B" w14:textId="77777777" w:rsidR="005F6576" w:rsidRDefault="00000000">
            <w:pPr>
              <w:rPr>
                <w:rFonts w:hAnsi="宋体" w:cs="宋体"/>
                <w:b/>
                <w:bCs/>
                <w:kern w:val="0"/>
                <w:szCs w:val="21"/>
              </w:rPr>
            </w:pPr>
            <w:r>
              <w:rPr>
                <w:rFonts w:hAnsi="宋体" w:cs="宋体" w:hint="eastAsia"/>
                <w:szCs w:val="21"/>
              </w:rPr>
              <w:lastRenderedPageBreak/>
              <w:t>B.6.2.6循</w:t>
            </w:r>
            <w:proofErr w:type="gramStart"/>
            <w:r>
              <w:rPr>
                <w:rFonts w:hAnsi="宋体" w:cs="宋体" w:hint="eastAsia"/>
                <w:szCs w:val="21"/>
              </w:rPr>
              <w:t>证决策</w:t>
            </w:r>
            <w:proofErr w:type="gramEnd"/>
            <w:r>
              <w:rPr>
                <w:rFonts w:hAnsi="宋体" w:cs="宋体" w:hint="eastAsia"/>
                <w:szCs w:val="21"/>
              </w:rPr>
              <w:t>情况</w:t>
            </w:r>
          </w:p>
        </w:tc>
      </w:tr>
      <w:tr w:rsidR="005F6576" w14:paraId="7EC328A4" w14:textId="77777777">
        <w:trPr>
          <w:trHeight w:val="315"/>
        </w:trPr>
        <w:tc>
          <w:tcPr>
            <w:tcW w:w="1161" w:type="dxa"/>
            <w:vAlign w:val="center"/>
          </w:tcPr>
          <w:p w14:paraId="1C753414"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26" w:type="dxa"/>
            <w:vAlign w:val="center"/>
          </w:tcPr>
          <w:p w14:paraId="575BA547"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911" w:type="dxa"/>
            <w:vAlign w:val="center"/>
          </w:tcPr>
          <w:p w14:paraId="71E06F9A"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891" w:type="dxa"/>
            <w:vAlign w:val="center"/>
          </w:tcPr>
          <w:p w14:paraId="4A266CD8"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466" w:type="dxa"/>
            <w:vAlign w:val="center"/>
          </w:tcPr>
          <w:p w14:paraId="3F2A64B9"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355" w:type="dxa"/>
            <w:vAlign w:val="center"/>
          </w:tcPr>
          <w:p w14:paraId="5866E745"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4CE83992" w14:textId="77777777">
        <w:trPr>
          <w:trHeight w:val="945"/>
        </w:trPr>
        <w:tc>
          <w:tcPr>
            <w:tcW w:w="1161" w:type="dxa"/>
            <w:vAlign w:val="center"/>
          </w:tcPr>
          <w:p w14:paraId="1FFB0EF8" w14:textId="77777777" w:rsidR="005F6576" w:rsidRDefault="00000000">
            <w:pPr>
              <w:rPr>
                <w:rFonts w:hAnsi="宋体" w:cs="宋体"/>
                <w:szCs w:val="21"/>
              </w:rPr>
            </w:pPr>
            <w:r>
              <w:rPr>
                <w:rFonts w:hAnsi="宋体" w:cs="宋体" w:hint="eastAsia"/>
                <w:szCs w:val="21"/>
              </w:rPr>
              <w:t>B.6.2.6</w:t>
            </w:r>
            <w:r>
              <w:rPr>
                <w:rFonts w:hAnsi="宋体" w:cs="宋体" w:hint="eastAsia"/>
                <w:kern w:val="0"/>
                <w:szCs w:val="21"/>
              </w:rPr>
              <w:t>.1</w:t>
            </w:r>
          </w:p>
        </w:tc>
        <w:tc>
          <w:tcPr>
            <w:tcW w:w="926" w:type="dxa"/>
            <w:vAlign w:val="center"/>
          </w:tcPr>
          <w:p w14:paraId="7D7A0F70" w14:textId="77777777" w:rsidR="005F6576" w:rsidRDefault="00000000">
            <w:pPr>
              <w:rPr>
                <w:rFonts w:hAnsi="宋体" w:cs="宋体"/>
                <w:kern w:val="0"/>
                <w:szCs w:val="21"/>
              </w:rPr>
            </w:pPr>
            <w:r>
              <w:rPr>
                <w:rFonts w:hAnsi="宋体" w:cs="宋体" w:hint="eastAsia"/>
                <w:kern w:val="0"/>
                <w:szCs w:val="21"/>
              </w:rPr>
              <w:t>经验级</w:t>
            </w:r>
          </w:p>
        </w:tc>
        <w:tc>
          <w:tcPr>
            <w:tcW w:w="2911" w:type="dxa"/>
            <w:vAlign w:val="center"/>
          </w:tcPr>
          <w:p w14:paraId="4EAF499A" w14:textId="77777777" w:rsidR="005F6576" w:rsidRDefault="00000000">
            <w:pPr>
              <w:rPr>
                <w:rFonts w:hAnsi="宋体" w:cs="宋体"/>
                <w:kern w:val="0"/>
                <w:szCs w:val="21"/>
              </w:rPr>
            </w:pPr>
            <w:r>
              <w:rPr>
                <w:rFonts w:hAnsi="宋体" w:cs="宋体" w:hint="eastAsia"/>
                <w:kern w:val="0"/>
                <w:szCs w:val="21"/>
              </w:rPr>
              <w:t>依据个人经验开展决策</w:t>
            </w:r>
          </w:p>
        </w:tc>
        <w:tc>
          <w:tcPr>
            <w:tcW w:w="3891" w:type="dxa"/>
            <w:vAlign w:val="center"/>
          </w:tcPr>
          <w:p w14:paraId="35A773FC" w14:textId="77777777" w:rsidR="005F6576" w:rsidRDefault="00000000">
            <w:pPr>
              <w:rPr>
                <w:rFonts w:hAnsi="宋体" w:cs="宋体"/>
                <w:kern w:val="0"/>
                <w:szCs w:val="21"/>
              </w:rPr>
            </w:pPr>
            <w:r>
              <w:rPr>
                <w:rFonts w:hAnsi="宋体" w:cs="宋体" w:hint="eastAsia"/>
                <w:kern w:val="0"/>
                <w:szCs w:val="21"/>
              </w:rPr>
              <w:t>基于个人经验进行决策</w:t>
            </w:r>
          </w:p>
        </w:tc>
        <w:tc>
          <w:tcPr>
            <w:tcW w:w="3466" w:type="dxa"/>
            <w:vAlign w:val="center"/>
          </w:tcPr>
          <w:p w14:paraId="7419589F" w14:textId="77777777" w:rsidR="005F6576" w:rsidRDefault="00000000">
            <w:pPr>
              <w:rPr>
                <w:rFonts w:hAnsi="宋体" w:cs="宋体"/>
                <w:kern w:val="0"/>
                <w:szCs w:val="21"/>
              </w:rPr>
            </w:pPr>
            <w:r>
              <w:rPr>
                <w:rFonts w:hAnsi="宋体" w:cs="宋体" w:hint="eastAsia"/>
                <w:kern w:val="0"/>
                <w:szCs w:val="21"/>
              </w:rPr>
              <w:t>/</w:t>
            </w:r>
          </w:p>
        </w:tc>
        <w:tc>
          <w:tcPr>
            <w:tcW w:w="1355" w:type="dxa"/>
            <w:vAlign w:val="center"/>
          </w:tcPr>
          <w:p w14:paraId="0B69AFF2" w14:textId="77777777" w:rsidR="005F6576" w:rsidRDefault="00000000">
            <w:pPr>
              <w:rPr>
                <w:rFonts w:hAnsi="宋体" w:cs="宋体"/>
                <w:kern w:val="0"/>
                <w:szCs w:val="21"/>
              </w:rPr>
            </w:pPr>
            <w:r>
              <w:rPr>
                <w:rFonts w:hAnsi="宋体" w:cs="宋体" w:hint="eastAsia"/>
                <w:kern w:val="0"/>
                <w:szCs w:val="21"/>
              </w:rPr>
              <w:t>□是</w:t>
            </w:r>
          </w:p>
          <w:p w14:paraId="708F84D8" w14:textId="77777777" w:rsidR="005F6576" w:rsidRDefault="00000000">
            <w:pPr>
              <w:rPr>
                <w:rFonts w:hAnsi="宋体" w:cs="宋体"/>
                <w:kern w:val="0"/>
                <w:szCs w:val="21"/>
              </w:rPr>
            </w:pPr>
            <w:r>
              <w:rPr>
                <w:rFonts w:hAnsi="宋体" w:cs="宋体" w:hint="eastAsia"/>
                <w:kern w:val="0"/>
                <w:szCs w:val="21"/>
              </w:rPr>
              <w:t>□否</w:t>
            </w:r>
          </w:p>
        </w:tc>
      </w:tr>
      <w:tr w:rsidR="005F6576" w14:paraId="119F9422" w14:textId="77777777">
        <w:trPr>
          <w:trHeight w:val="1260"/>
        </w:trPr>
        <w:tc>
          <w:tcPr>
            <w:tcW w:w="1161" w:type="dxa"/>
            <w:vMerge w:val="restart"/>
            <w:vAlign w:val="center"/>
          </w:tcPr>
          <w:p w14:paraId="03F56D7C" w14:textId="77777777" w:rsidR="005F6576" w:rsidRDefault="00000000">
            <w:pPr>
              <w:rPr>
                <w:rFonts w:hAnsi="宋体" w:cs="宋体"/>
                <w:szCs w:val="21"/>
              </w:rPr>
            </w:pPr>
            <w:r>
              <w:rPr>
                <w:rFonts w:hAnsi="宋体" w:cs="宋体" w:hint="eastAsia"/>
                <w:szCs w:val="21"/>
              </w:rPr>
              <w:t>B.6.2.6</w:t>
            </w:r>
            <w:r>
              <w:rPr>
                <w:rFonts w:hAnsi="宋体" w:cs="宋体" w:hint="eastAsia"/>
                <w:kern w:val="0"/>
                <w:szCs w:val="21"/>
              </w:rPr>
              <w:t>.2</w:t>
            </w:r>
          </w:p>
        </w:tc>
        <w:tc>
          <w:tcPr>
            <w:tcW w:w="926" w:type="dxa"/>
            <w:vMerge w:val="restart"/>
            <w:vAlign w:val="center"/>
          </w:tcPr>
          <w:p w14:paraId="7975E08C" w14:textId="77777777" w:rsidR="005F6576" w:rsidRDefault="00000000">
            <w:pPr>
              <w:rPr>
                <w:rFonts w:hAnsi="宋体" w:cs="宋体"/>
                <w:kern w:val="0"/>
                <w:szCs w:val="21"/>
              </w:rPr>
            </w:pPr>
            <w:r>
              <w:rPr>
                <w:rFonts w:hAnsi="宋体" w:cs="宋体" w:hint="eastAsia"/>
                <w:kern w:val="0"/>
                <w:szCs w:val="21"/>
              </w:rPr>
              <w:t>检验级</w:t>
            </w:r>
          </w:p>
        </w:tc>
        <w:tc>
          <w:tcPr>
            <w:tcW w:w="2911" w:type="dxa"/>
            <w:vMerge w:val="restart"/>
            <w:vAlign w:val="center"/>
          </w:tcPr>
          <w:p w14:paraId="3A344509" w14:textId="77777777" w:rsidR="005F6576" w:rsidRDefault="00000000">
            <w:pPr>
              <w:rPr>
                <w:rFonts w:hAnsi="宋体" w:cs="宋体"/>
                <w:kern w:val="0"/>
                <w:szCs w:val="21"/>
              </w:rPr>
            </w:pPr>
            <w:r>
              <w:rPr>
                <w:rFonts w:hAnsi="宋体" w:cs="宋体" w:hint="eastAsia"/>
                <w:kern w:val="0"/>
                <w:szCs w:val="21"/>
              </w:rPr>
              <w:t>建立质量绩效评价管理过程，并确保有效运行；</w:t>
            </w:r>
          </w:p>
          <w:p w14:paraId="02492C96" w14:textId="77777777" w:rsidR="005F6576" w:rsidRDefault="00000000">
            <w:pPr>
              <w:rPr>
                <w:rFonts w:hAnsi="宋体" w:cs="宋体"/>
                <w:kern w:val="0"/>
                <w:szCs w:val="21"/>
              </w:rPr>
            </w:pPr>
            <w:r>
              <w:rPr>
                <w:rFonts w:hAnsi="宋体" w:cs="宋体" w:hint="eastAsia"/>
                <w:kern w:val="0"/>
                <w:szCs w:val="21"/>
              </w:rPr>
              <w:t>监测、分析和评价质量管理体系的绩效和有效性；</w:t>
            </w:r>
          </w:p>
          <w:p w14:paraId="4C402074" w14:textId="77777777" w:rsidR="005F6576" w:rsidRDefault="00000000">
            <w:pPr>
              <w:rPr>
                <w:rFonts w:hAnsi="宋体" w:cs="宋体"/>
                <w:kern w:val="0"/>
                <w:szCs w:val="21"/>
              </w:rPr>
            </w:pPr>
            <w:r>
              <w:rPr>
                <w:rFonts w:hAnsi="宋体" w:cs="宋体" w:hint="eastAsia"/>
                <w:kern w:val="0"/>
                <w:szCs w:val="21"/>
              </w:rPr>
              <w:t>权衡经验和直觉，基于证据决策并采取措施</w:t>
            </w:r>
          </w:p>
        </w:tc>
        <w:tc>
          <w:tcPr>
            <w:tcW w:w="3891" w:type="dxa"/>
            <w:vAlign w:val="center"/>
          </w:tcPr>
          <w:p w14:paraId="5329D131" w14:textId="77777777" w:rsidR="005F6576" w:rsidRDefault="00000000">
            <w:pPr>
              <w:rPr>
                <w:rFonts w:hAnsi="宋体" w:cs="宋体"/>
                <w:kern w:val="0"/>
                <w:szCs w:val="21"/>
              </w:rPr>
            </w:pPr>
            <w:r>
              <w:rPr>
                <w:rFonts w:hAnsi="宋体" w:cs="宋体" w:hint="eastAsia"/>
                <w:kern w:val="0"/>
                <w:szCs w:val="21"/>
              </w:rPr>
              <w:t>确定质量绩效分析与评价的过程与要求，可包括监测的对象、方法和工具、时机、结果分析及评价等活动</w:t>
            </w:r>
          </w:p>
        </w:tc>
        <w:tc>
          <w:tcPr>
            <w:tcW w:w="3466" w:type="dxa"/>
            <w:vAlign w:val="center"/>
          </w:tcPr>
          <w:p w14:paraId="064B277C" w14:textId="77777777" w:rsidR="005F6576" w:rsidRDefault="00000000">
            <w:pPr>
              <w:rPr>
                <w:rFonts w:hAnsi="宋体" w:cs="宋体"/>
                <w:kern w:val="0"/>
                <w:szCs w:val="21"/>
              </w:rPr>
            </w:pPr>
            <w:r>
              <w:rPr>
                <w:rFonts w:hAnsi="宋体" w:cs="宋体" w:hint="eastAsia"/>
                <w:kern w:val="0"/>
                <w:szCs w:val="21"/>
              </w:rPr>
              <w:t>质量绩效分析与评价有关的流程图、程序文件、系统控制流程截屏</w:t>
            </w:r>
          </w:p>
        </w:tc>
        <w:tc>
          <w:tcPr>
            <w:tcW w:w="1355" w:type="dxa"/>
            <w:vAlign w:val="center"/>
          </w:tcPr>
          <w:p w14:paraId="0C367BFE" w14:textId="77777777" w:rsidR="005F6576" w:rsidRDefault="00000000">
            <w:pPr>
              <w:rPr>
                <w:rFonts w:hAnsi="宋体" w:cs="宋体"/>
                <w:kern w:val="0"/>
                <w:szCs w:val="21"/>
              </w:rPr>
            </w:pPr>
            <w:r>
              <w:rPr>
                <w:rFonts w:hAnsi="宋体" w:cs="宋体" w:hint="eastAsia"/>
                <w:kern w:val="0"/>
                <w:szCs w:val="21"/>
              </w:rPr>
              <w:t>□符合</w:t>
            </w:r>
          </w:p>
          <w:p w14:paraId="213F7EBD" w14:textId="77777777" w:rsidR="005F6576" w:rsidRDefault="00000000">
            <w:pPr>
              <w:rPr>
                <w:rFonts w:hAnsi="宋体" w:cs="宋体"/>
                <w:kern w:val="0"/>
                <w:szCs w:val="21"/>
              </w:rPr>
            </w:pPr>
            <w:r>
              <w:rPr>
                <w:rFonts w:hAnsi="宋体" w:cs="宋体" w:hint="eastAsia"/>
                <w:kern w:val="0"/>
                <w:szCs w:val="21"/>
              </w:rPr>
              <w:t>□基本符合</w:t>
            </w:r>
          </w:p>
          <w:p w14:paraId="1BEDECBB" w14:textId="77777777" w:rsidR="005F6576" w:rsidRDefault="00000000">
            <w:pPr>
              <w:rPr>
                <w:rFonts w:hAnsi="宋体" w:cs="宋体"/>
                <w:kern w:val="0"/>
                <w:szCs w:val="21"/>
              </w:rPr>
            </w:pPr>
            <w:r>
              <w:rPr>
                <w:rFonts w:hAnsi="宋体" w:cs="宋体" w:hint="eastAsia"/>
                <w:kern w:val="0"/>
                <w:szCs w:val="21"/>
              </w:rPr>
              <w:t>□不符合</w:t>
            </w:r>
          </w:p>
        </w:tc>
      </w:tr>
      <w:tr w:rsidR="005F6576" w14:paraId="1E6A784D" w14:textId="77777777">
        <w:trPr>
          <w:trHeight w:val="1260"/>
        </w:trPr>
        <w:tc>
          <w:tcPr>
            <w:tcW w:w="1161" w:type="dxa"/>
            <w:vMerge/>
            <w:vAlign w:val="center"/>
          </w:tcPr>
          <w:p w14:paraId="320299CB" w14:textId="77777777" w:rsidR="005F6576" w:rsidRDefault="005F6576">
            <w:pPr>
              <w:rPr>
                <w:rFonts w:hAnsi="宋体" w:cs="宋体"/>
                <w:kern w:val="0"/>
                <w:szCs w:val="21"/>
              </w:rPr>
            </w:pPr>
          </w:p>
        </w:tc>
        <w:tc>
          <w:tcPr>
            <w:tcW w:w="926" w:type="dxa"/>
            <w:vMerge/>
            <w:vAlign w:val="center"/>
          </w:tcPr>
          <w:p w14:paraId="28D2D87D" w14:textId="77777777" w:rsidR="005F6576" w:rsidRDefault="005F6576">
            <w:pPr>
              <w:rPr>
                <w:rFonts w:hAnsi="宋体" w:cs="宋体"/>
                <w:kern w:val="0"/>
                <w:szCs w:val="21"/>
              </w:rPr>
            </w:pPr>
          </w:p>
        </w:tc>
        <w:tc>
          <w:tcPr>
            <w:tcW w:w="2911" w:type="dxa"/>
            <w:vMerge/>
            <w:vAlign w:val="center"/>
          </w:tcPr>
          <w:p w14:paraId="3BC801C9" w14:textId="77777777" w:rsidR="005F6576" w:rsidRDefault="005F6576">
            <w:pPr>
              <w:rPr>
                <w:rFonts w:hAnsi="宋体" w:cs="宋体"/>
                <w:kern w:val="0"/>
                <w:szCs w:val="21"/>
              </w:rPr>
            </w:pPr>
          </w:p>
        </w:tc>
        <w:tc>
          <w:tcPr>
            <w:tcW w:w="3891" w:type="dxa"/>
            <w:vAlign w:val="center"/>
          </w:tcPr>
          <w:p w14:paraId="02F955B6" w14:textId="77777777" w:rsidR="005F6576" w:rsidRDefault="00000000">
            <w:pPr>
              <w:rPr>
                <w:rFonts w:hAnsi="宋体" w:cs="宋体"/>
                <w:kern w:val="0"/>
                <w:szCs w:val="21"/>
              </w:rPr>
            </w:pPr>
            <w:r>
              <w:rPr>
                <w:rFonts w:hAnsi="宋体" w:cs="宋体" w:hint="eastAsia"/>
                <w:kern w:val="0"/>
                <w:szCs w:val="21"/>
              </w:rPr>
              <w:t>对体系的绩效及有效性开展监测、分析和评价</w:t>
            </w:r>
          </w:p>
        </w:tc>
        <w:tc>
          <w:tcPr>
            <w:tcW w:w="3466" w:type="dxa"/>
            <w:vAlign w:val="center"/>
          </w:tcPr>
          <w:p w14:paraId="3259EADB" w14:textId="7A6C679F" w:rsidR="005F6576" w:rsidRDefault="00000000">
            <w:pPr>
              <w:rPr>
                <w:rFonts w:hAnsi="宋体" w:cs="宋体"/>
                <w:kern w:val="0"/>
                <w:szCs w:val="21"/>
              </w:rPr>
            </w:pPr>
            <w:r>
              <w:rPr>
                <w:rFonts w:hAnsi="宋体" w:cs="宋体" w:hint="eastAsia"/>
                <w:kern w:val="0"/>
                <w:szCs w:val="21"/>
              </w:rPr>
              <w:t>对体系绩效的监测、分析与评价结果</w:t>
            </w:r>
          </w:p>
        </w:tc>
        <w:tc>
          <w:tcPr>
            <w:tcW w:w="1355" w:type="dxa"/>
            <w:vAlign w:val="center"/>
          </w:tcPr>
          <w:p w14:paraId="3E938ED4" w14:textId="77777777" w:rsidR="005F6576" w:rsidRDefault="00000000">
            <w:pPr>
              <w:rPr>
                <w:rFonts w:hAnsi="宋体" w:cs="宋体"/>
                <w:kern w:val="0"/>
                <w:szCs w:val="21"/>
              </w:rPr>
            </w:pPr>
            <w:r>
              <w:rPr>
                <w:rFonts w:hAnsi="宋体" w:cs="宋体" w:hint="eastAsia"/>
                <w:kern w:val="0"/>
                <w:szCs w:val="21"/>
              </w:rPr>
              <w:t>□符合</w:t>
            </w:r>
          </w:p>
          <w:p w14:paraId="3DDB3F7F" w14:textId="77777777" w:rsidR="005F6576" w:rsidRDefault="00000000">
            <w:pPr>
              <w:rPr>
                <w:rFonts w:hAnsi="宋体" w:cs="宋体"/>
                <w:kern w:val="0"/>
                <w:szCs w:val="21"/>
              </w:rPr>
            </w:pPr>
            <w:r>
              <w:rPr>
                <w:rFonts w:hAnsi="宋体" w:cs="宋体" w:hint="eastAsia"/>
                <w:kern w:val="0"/>
                <w:szCs w:val="21"/>
              </w:rPr>
              <w:t>□基本符合</w:t>
            </w:r>
          </w:p>
          <w:p w14:paraId="1F1FB4DE" w14:textId="77777777" w:rsidR="005F6576" w:rsidRDefault="00000000">
            <w:pPr>
              <w:rPr>
                <w:rFonts w:hAnsi="宋体" w:cs="宋体"/>
                <w:kern w:val="0"/>
                <w:szCs w:val="21"/>
              </w:rPr>
            </w:pPr>
            <w:r>
              <w:rPr>
                <w:rFonts w:hAnsi="宋体" w:cs="宋体" w:hint="eastAsia"/>
                <w:kern w:val="0"/>
                <w:szCs w:val="21"/>
              </w:rPr>
              <w:t>□不符合</w:t>
            </w:r>
          </w:p>
        </w:tc>
      </w:tr>
      <w:tr w:rsidR="005F6576" w14:paraId="02096337" w14:textId="77777777">
        <w:trPr>
          <w:trHeight w:val="1260"/>
        </w:trPr>
        <w:tc>
          <w:tcPr>
            <w:tcW w:w="1161" w:type="dxa"/>
            <w:vMerge/>
            <w:vAlign w:val="center"/>
          </w:tcPr>
          <w:p w14:paraId="7595D8AB" w14:textId="77777777" w:rsidR="005F6576" w:rsidRDefault="005F6576">
            <w:pPr>
              <w:rPr>
                <w:rFonts w:hAnsi="宋体" w:cs="宋体"/>
                <w:kern w:val="0"/>
                <w:szCs w:val="21"/>
              </w:rPr>
            </w:pPr>
          </w:p>
        </w:tc>
        <w:tc>
          <w:tcPr>
            <w:tcW w:w="926" w:type="dxa"/>
            <w:vMerge/>
            <w:vAlign w:val="center"/>
          </w:tcPr>
          <w:p w14:paraId="10A608E4" w14:textId="77777777" w:rsidR="005F6576" w:rsidRDefault="005F6576">
            <w:pPr>
              <w:rPr>
                <w:rFonts w:hAnsi="宋体" w:cs="宋体"/>
                <w:kern w:val="0"/>
                <w:szCs w:val="21"/>
              </w:rPr>
            </w:pPr>
          </w:p>
        </w:tc>
        <w:tc>
          <w:tcPr>
            <w:tcW w:w="2911" w:type="dxa"/>
            <w:vMerge/>
            <w:vAlign w:val="center"/>
          </w:tcPr>
          <w:p w14:paraId="4CAFD48A" w14:textId="77777777" w:rsidR="005F6576" w:rsidRDefault="005F6576">
            <w:pPr>
              <w:rPr>
                <w:rFonts w:hAnsi="宋体" w:cs="宋体"/>
                <w:kern w:val="0"/>
                <w:szCs w:val="21"/>
              </w:rPr>
            </w:pPr>
          </w:p>
        </w:tc>
        <w:tc>
          <w:tcPr>
            <w:tcW w:w="3891" w:type="dxa"/>
            <w:vAlign w:val="center"/>
          </w:tcPr>
          <w:p w14:paraId="10799770" w14:textId="77777777" w:rsidR="005F6576" w:rsidRDefault="00000000">
            <w:pPr>
              <w:rPr>
                <w:rFonts w:hAnsi="宋体" w:cs="宋体"/>
                <w:kern w:val="0"/>
                <w:szCs w:val="21"/>
              </w:rPr>
            </w:pPr>
            <w:r>
              <w:rPr>
                <w:rFonts w:hAnsi="宋体" w:cs="宋体" w:hint="eastAsia"/>
                <w:kern w:val="0"/>
                <w:szCs w:val="21"/>
              </w:rPr>
              <w:t>依据监测的结果，在权衡经验和直觉的前提下，开展决策并采取措施</w:t>
            </w:r>
          </w:p>
        </w:tc>
        <w:tc>
          <w:tcPr>
            <w:tcW w:w="3466" w:type="dxa"/>
            <w:vAlign w:val="center"/>
          </w:tcPr>
          <w:p w14:paraId="23B36D58" w14:textId="77777777" w:rsidR="005F6576" w:rsidRDefault="00000000">
            <w:pPr>
              <w:rPr>
                <w:rFonts w:hAnsi="宋体" w:cs="宋体"/>
                <w:kern w:val="0"/>
                <w:szCs w:val="21"/>
              </w:rPr>
            </w:pPr>
            <w:r>
              <w:rPr>
                <w:rFonts w:hAnsi="宋体" w:cs="宋体" w:hint="eastAsia"/>
                <w:kern w:val="0"/>
                <w:szCs w:val="21"/>
              </w:rPr>
              <w:t>依据监测及分析评价的结果进行决策的证据，如根据监测的结果对关键质量控制参数的调整</w:t>
            </w:r>
          </w:p>
        </w:tc>
        <w:tc>
          <w:tcPr>
            <w:tcW w:w="1355" w:type="dxa"/>
            <w:vAlign w:val="center"/>
          </w:tcPr>
          <w:p w14:paraId="357691A6" w14:textId="77777777" w:rsidR="005F6576" w:rsidRDefault="00000000">
            <w:pPr>
              <w:rPr>
                <w:rFonts w:hAnsi="宋体" w:cs="宋体"/>
                <w:kern w:val="0"/>
                <w:szCs w:val="21"/>
              </w:rPr>
            </w:pPr>
            <w:r>
              <w:rPr>
                <w:rFonts w:hAnsi="宋体" w:cs="宋体" w:hint="eastAsia"/>
                <w:kern w:val="0"/>
                <w:szCs w:val="21"/>
              </w:rPr>
              <w:t>□符合</w:t>
            </w:r>
          </w:p>
          <w:p w14:paraId="20BE6E7D" w14:textId="77777777" w:rsidR="005F6576" w:rsidRDefault="00000000">
            <w:pPr>
              <w:rPr>
                <w:rFonts w:hAnsi="宋体" w:cs="宋体"/>
                <w:kern w:val="0"/>
                <w:szCs w:val="21"/>
              </w:rPr>
            </w:pPr>
            <w:r>
              <w:rPr>
                <w:rFonts w:hAnsi="宋体" w:cs="宋体" w:hint="eastAsia"/>
                <w:kern w:val="0"/>
                <w:szCs w:val="21"/>
              </w:rPr>
              <w:t>□基本符合</w:t>
            </w:r>
          </w:p>
          <w:p w14:paraId="44A17B70" w14:textId="77777777" w:rsidR="005F6576" w:rsidRDefault="00000000">
            <w:pPr>
              <w:rPr>
                <w:rFonts w:hAnsi="宋体" w:cs="宋体"/>
                <w:kern w:val="0"/>
                <w:szCs w:val="21"/>
              </w:rPr>
            </w:pPr>
            <w:r>
              <w:rPr>
                <w:rFonts w:hAnsi="宋体" w:cs="宋体" w:hint="eastAsia"/>
                <w:kern w:val="0"/>
                <w:szCs w:val="21"/>
              </w:rPr>
              <w:t>□不符合</w:t>
            </w:r>
          </w:p>
        </w:tc>
      </w:tr>
      <w:tr w:rsidR="005F6576" w14:paraId="5B097E30" w14:textId="77777777">
        <w:trPr>
          <w:trHeight w:val="1408"/>
        </w:trPr>
        <w:tc>
          <w:tcPr>
            <w:tcW w:w="1161" w:type="dxa"/>
            <w:vAlign w:val="center"/>
          </w:tcPr>
          <w:p w14:paraId="3D2FDB32" w14:textId="77777777" w:rsidR="005F6576" w:rsidRDefault="00000000">
            <w:pPr>
              <w:rPr>
                <w:rFonts w:hAnsi="宋体" w:cs="宋体"/>
                <w:szCs w:val="21"/>
              </w:rPr>
            </w:pPr>
            <w:r>
              <w:rPr>
                <w:rFonts w:hAnsi="宋体" w:cs="宋体" w:hint="eastAsia"/>
                <w:szCs w:val="21"/>
              </w:rPr>
              <w:t>B.6.2.6</w:t>
            </w:r>
            <w:r>
              <w:rPr>
                <w:rFonts w:hAnsi="宋体" w:cs="宋体" w:hint="eastAsia"/>
                <w:kern w:val="0"/>
                <w:szCs w:val="21"/>
              </w:rPr>
              <w:t>.3</w:t>
            </w:r>
          </w:p>
        </w:tc>
        <w:tc>
          <w:tcPr>
            <w:tcW w:w="926" w:type="dxa"/>
            <w:vAlign w:val="center"/>
          </w:tcPr>
          <w:p w14:paraId="6FF8D911" w14:textId="77777777" w:rsidR="005F6576" w:rsidRDefault="00000000">
            <w:pPr>
              <w:rPr>
                <w:rFonts w:hAnsi="宋体" w:cs="宋体"/>
                <w:kern w:val="0"/>
                <w:szCs w:val="21"/>
              </w:rPr>
            </w:pPr>
            <w:r>
              <w:rPr>
                <w:rFonts w:hAnsi="宋体" w:cs="宋体" w:hint="eastAsia"/>
                <w:kern w:val="0"/>
                <w:szCs w:val="21"/>
              </w:rPr>
              <w:t>保证级</w:t>
            </w:r>
          </w:p>
        </w:tc>
        <w:tc>
          <w:tcPr>
            <w:tcW w:w="2911" w:type="dxa"/>
            <w:vAlign w:val="center"/>
          </w:tcPr>
          <w:p w14:paraId="38AC5218" w14:textId="77777777" w:rsidR="005F6576" w:rsidRDefault="00000000">
            <w:r>
              <w:rPr>
                <w:rFonts w:hAnsi="宋体" w:cs="宋体" w:hint="eastAsia"/>
                <w:kern w:val="0"/>
                <w:szCs w:val="21"/>
              </w:rPr>
              <w:t>应用适宜的质量技术、工具与方法，开展监测、分析和评价过程，并辅助决策</w:t>
            </w:r>
            <w:r>
              <w:rPr>
                <w:rFonts w:hint="eastAsia"/>
              </w:rPr>
              <w:t xml:space="preserve"> </w:t>
            </w:r>
          </w:p>
        </w:tc>
        <w:tc>
          <w:tcPr>
            <w:tcW w:w="3891" w:type="dxa"/>
            <w:vAlign w:val="center"/>
          </w:tcPr>
          <w:p w14:paraId="45D6325E" w14:textId="77777777" w:rsidR="005F6576" w:rsidRDefault="00000000">
            <w:pPr>
              <w:rPr>
                <w:rFonts w:hAnsi="宋体" w:cs="宋体"/>
                <w:kern w:val="0"/>
                <w:szCs w:val="21"/>
              </w:rPr>
            </w:pPr>
            <w:r>
              <w:rPr>
                <w:rFonts w:hAnsi="宋体" w:cs="宋体" w:hint="eastAsia"/>
                <w:kern w:val="0"/>
                <w:szCs w:val="21"/>
              </w:rPr>
              <w:t>应用适宜的质量技术、工具与方法，并辅助决策</w:t>
            </w:r>
          </w:p>
        </w:tc>
        <w:tc>
          <w:tcPr>
            <w:tcW w:w="3466" w:type="dxa"/>
            <w:vAlign w:val="center"/>
          </w:tcPr>
          <w:p w14:paraId="45571D36" w14:textId="77777777" w:rsidR="005F6576" w:rsidRDefault="00000000">
            <w:pPr>
              <w:rPr>
                <w:rFonts w:hAnsi="宋体" w:cs="宋体"/>
                <w:kern w:val="0"/>
                <w:szCs w:val="21"/>
              </w:rPr>
            </w:pPr>
            <w:r>
              <w:rPr>
                <w:rFonts w:hAnsi="宋体" w:cs="宋体" w:hint="eastAsia"/>
                <w:kern w:val="0"/>
                <w:szCs w:val="21"/>
              </w:rPr>
              <w:t>质量技术、工具及方法的应用于辅助决策的证据，如产品技术路线选择、原材料供应商选择等</w:t>
            </w:r>
          </w:p>
        </w:tc>
        <w:tc>
          <w:tcPr>
            <w:tcW w:w="1355" w:type="dxa"/>
            <w:vAlign w:val="center"/>
          </w:tcPr>
          <w:p w14:paraId="3A086B06" w14:textId="77777777" w:rsidR="005F6576" w:rsidRDefault="00000000">
            <w:pPr>
              <w:rPr>
                <w:rFonts w:hAnsi="宋体" w:cs="宋体"/>
                <w:kern w:val="0"/>
                <w:szCs w:val="21"/>
              </w:rPr>
            </w:pPr>
            <w:r>
              <w:rPr>
                <w:rFonts w:hAnsi="宋体" w:cs="宋体" w:hint="eastAsia"/>
                <w:kern w:val="0"/>
                <w:szCs w:val="21"/>
              </w:rPr>
              <w:t>□符合</w:t>
            </w:r>
          </w:p>
          <w:p w14:paraId="6FFE86D0" w14:textId="77777777" w:rsidR="005F6576" w:rsidRDefault="00000000">
            <w:pPr>
              <w:rPr>
                <w:rFonts w:hAnsi="宋体" w:cs="宋体"/>
                <w:kern w:val="0"/>
                <w:szCs w:val="21"/>
              </w:rPr>
            </w:pPr>
            <w:r>
              <w:rPr>
                <w:rFonts w:hAnsi="宋体" w:cs="宋体" w:hint="eastAsia"/>
                <w:kern w:val="0"/>
                <w:szCs w:val="21"/>
              </w:rPr>
              <w:t>□基本符合</w:t>
            </w:r>
          </w:p>
          <w:p w14:paraId="1286DE43" w14:textId="77777777" w:rsidR="005F6576" w:rsidRDefault="00000000">
            <w:pPr>
              <w:rPr>
                <w:rFonts w:hAnsi="宋体" w:cs="宋体"/>
                <w:kern w:val="0"/>
                <w:szCs w:val="21"/>
              </w:rPr>
            </w:pPr>
            <w:r>
              <w:rPr>
                <w:rFonts w:hAnsi="宋体" w:cs="宋体" w:hint="eastAsia"/>
                <w:kern w:val="0"/>
                <w:szCs w:val="21"/>
              </w:rPr>
              <w:t>□不符合</w:t>
            </w:r>
          </w:p>
        </w:tc>
      </w:tr>
      <w:tr w:rsidR="005F6576" w14:paraId="5FD1867E" w14:textId="77777777">
        <w:trPr>
          <w:trHeight w:val="1190"/>
        </w:trPr>
        <w:tc>
          <w:tcPr>
            <w:tcW w:w="1161" w:type="dxa"/>
            <w:vMerge w:val="restart"/>
            <w:vAlign w:val="center"/>
          </w:tcPr>
          <w:p w14:paraId="163AED14" w14:textId="77777777" w:rsidR="005F6576" w:rsidRDefault="00000000">
            <w:pPr>
              <w:rPr>
                <w:rFonts w:hAnsi="宋体" w:cs="宋体"/>
                <w:szCs w:val="21"/>
              </w:rPr>
            </w:pPr>
            <w:r>
              <w:rPr>
                <w:rFonts w:hAnsi="宋体" w:cs="宋体" w:hint="eastAsia"/>
                <w:szCs w:val="21"/>
              </w:rPr>
              <w:t>B.6.2.6</w:t>
            </w:r>
            <w:r>
              <w:rPr>
                <w:rFonts w:hAnsi="宋体" w:cs="宋体" w:hint="eastAsia"/>
                <w:kern w:val="0"/>
                <w:szCs w:val="21"/>
              </w:rPr>
              <w:t>.4</w:t>
            </w:r>
          </w:p>
        </w:tc>
        <w:tc>
          <w:tcPr>
            <w:tcW w:w="926" w:type="dxa"/>
            <w:vMerge w:val="restart"/>
            <w:vAlign w:val="center"/>
          </w:tcPr>
          <w:p w14:paraId="6DA5D27C" w14:textId="77777777" w:rsidR="005F6576" w:rsidRDefault="00000000">
            <w:pPr>
              <w:rPr>
                <w:rFonts w:hAnsi="宋体" w:cs="宋体"/>
                <w:kern w:val="0"/>
                <w:szCs w:val="21"/>
              </w:rPr>
            </w:pPr>
            <w:r>
              <w:rPr>
                <w:rFonts w:hAnsi="宋体" w:cs="宋体" w:hint="eastAsia"/>
                <w:kern w:val="0"/>
                <w:szCs w:val="21"/>
              </w:rPr>
              <w:t>预防级</w:t>
            </w:r>
          </w:p>
        </w:tc>
        <w:tc>
          <w:tcPr>
            <w:tcW w:w="2911" w:type="dxa"/>
            <w:vMerge w:val="restart"/>
            <w:vAlign w:val="center"/>
          </w:tcPr>
          <w:p w14:paraId="0D88BE0F" w14:textId="77777777" w:rsidR="005F6576" w:rsidRDefault="00000000">
            <w:pPr>
              <w:rPr>
                <w:rFonts w:hAnsi="宋体" w:cs="宋体"/>
                <w:kern w:val="0"/>
                <w:szCs w:val="21"/>
              </w:rPr>
            </w:pPr>
            <w:r>
              <w:rPr>
                <w:rFonts w:hAnsi="宋体" w:cs="宋体" w:hint="eastAsia"/>
                <w:kern w:val="0"/>
                <w:szCs w:val="21"/>
              </w:rPr>
              <w:t>整合数据资源，建立数据分析模型，以支持数据分析，为业务活动提供量化建议和决策支持</w:t>
            </w:r>
          </w:p>
          <w:p w14:paraId="51F00536" w14:textId="77777777" w:rsidR="005F6576" w:rsidRDefault="00000000">
            <w:pPr>
              <w:pStyle w:val="aff3"/>
              <w:spacing w:before="0" w:after="0" w:line="240" w:lineRule="auto"/>
              <w:ind w:firstLine="0"/>
              <w:rPr>
                <w:lang w:val="en-US" w:bidi="ar-SA"/>
              </w:rPr>
            </w:pPr>
            <w:r>
              <w:rPr>
                <w:rFonts w:hint="eastAsia"/>
                <w:lang w:val="en-US" w:bidi="ar-SA"/>
              </w:rPr>
              <w:lastRenderedPageBreak/>
              <w:t>开展测量系统分析，以确认每种检验、测量和试验设备系统的结果中出现的异常，并采取适宜的措施</w:t>
            </w:r>
          </w:p>
        </w:tc>
        <w:tc>
          <w:tcPr>
            <w:tcW w:w="3891" w:type="dxa"/>
            <w:vAlign w:val="center"/>
          </w:tcPr>
          <w:p w14:paraId="0004D890" w14:textId="77777777" w:rsidR="005F6576" w:rsidRDefault="00000000">
            <w:pPr>
              <w:rPr>
                <w:rFonts w:hAnsi="宋体" w:cs="宋体"/>
                <w:kern w:val="0"/>
                <w:szCs w:val="21"/>
              </w:rPr>
            </w:pPr>
            <w:r>
              <w:rPr>
                <w:rFonts w:hAnsi="宋体" w:cs="宋体" w:hint="eastAsia"/>
                <w:kern w:val="0"/>
                <w:szCs w:val="21"/>
              </w:rPr>
              <w:lastRenderedPageBreak/>
              <w:t>在所有层级识别、收集和整理数据及信息的使用需求</w:t>
            </w:r>
          </w:p>
        </w:tc>
        <w:tc>
          <w:tcPr>
            <w:tcW w:w="3466" w:type="dxa"/>
            <w:vAlign w:val="center"/>
          </w:tcPr>
          <w:p w14:paraId="54F4CE06" w14:textId="77777777" w:rsidR="005F6576" w:rsidRDefault="00000000">
            <w:pPr>
              <w:rPr>
                <w:rFonts w:hAnsi="宋体" w:cs="宋体"/>
                <w:kern w:val="0"/>
                <w:szCs w:val="21"/>
              </w:rPr>
            </w:pPr>
            <w:r>
              <w:rPr>
                <w:rFonts w:hAnsi="宋体" w:cs="宋体" w:hint="eastAsia"/>
                <w:kern w:val="0"/>
                <w:szCs w:val="21"/>
              </w:rPr>
              <w:t>各层级数据及信息使用需求的调研结果</w:t>
            </w:r>
          </w:p>
        </w:tc>
        <w:tc>
          <w:tcPr>
            <w:tcW w:w="1355" w:type="dxa"/>
            <w:vAlign w:val="center"/>
          </w:tcPr>
          <w:p w14:paraId="4E90A17C" w14:textId="77777777" w:rsidR="005F6576" w:rsidRDefault="00000000">
            <w:pPr>
              <w:rPr>
                <w:rFonts w:hAnsi="宋体" w:cs="宋体"/>
                <w:kern w:val="0"/>
                <w:szCs w:val="21"/>
              </w:rPr>
            </w:pPr>
            <w:r>
              <w:rPr>
                <w:rFonts w:hAnsi="宋体" w:cs="宋体" w:hint="eastAsia"/>
                <w:kern w:val="0"/>
                <w:szCs w:val="21"/>
              </w:rPr>
              <w:t>□符合</w:t>
            </w:r>
          </w:p>
          <w:p w14:paraId="1D8FE991" w14:textId="77777777" w:rsidR="005F6576" w:rsidRDefault="00000000">
            <w:pPr>
              <w:rPr>
                <w:rFonts w:hAnsi="宋体" w:cs="宋体"/>
                <w:kern w:val="0"/>
                <w:szCs w:val="21"/>
              </w:rPr>
            </w:pPr>
            <w:r>
              <w:rPr>
                <w:rFonts w:hAnsi="宋体" w:cs="宋体" w:hint="eastAsia"/>
                <w:kern w:val="0"/>
                <w:szCs w:val="21"/>
              </w:rPr>
              <w:t>□基本符合</w:t>
            </w:r>
          </w:p>
          <w:p w14:paraId="35001926" w14:textId="77777777" w:rsidR="005F6576" w:rsidRDefault="00000000">
            <w:pPr>
              <w:rPr>
                <w:rFonts w:hAnsi="宋体" w:cs="宋体"/>
                <w:kern w:val="0"/>
                <w:szCs w:val="21"/>
              </w:rPr>
            </w:pPr>
            <w:r>
              <w:rPr>
                <w:rFonts w:hAnsi="宋体" w:cs="宋体" w:hint="eastAsia"/>
                <w:kern w:val="0"/>
                <w:szCs w:val="21"/>
              </w:rPr>
              <w:t>□不符合</w:t>
            </w:r>
          </w:p>
        </w:tc>
      </w:tr>
      <w:tr w:rsidR="005F6576" w14:paraId="2C0D09B6" w14:textId="77777777">
        <w:trPr>
          <w:trHeight w:val="342"/>
        </w:trPr>
        <w:tc>
          <w:tcPr>
            <w:tcW w:w="1161" w:type="dxa"/>
            <w:vMerge/>
            <w:vAlign w:val="center"/>
          </w:tcPr>
          <w:p w14:paraId="042178C0" w14:textId="77777777" w:rsidR="005F6576" w:rsidRDefault="005F6576">
            <w:pPr>
              <w:rPr>
                <w:rFonts w:hAnsi="宋体" w:cs="宋体"/>
                <w:kern w:val="0"/>
                <w:szCs w:val="21"/>
              </w:rPr>
            </w:pPr>
          </w:p>
        </w:tc>
        <w:tc>
          <w:tcPr>
            <w:tcW w:w="926" w:type="dxa"/>
            <w:vMerge/>
            <w:vAlign w:val="center"/>
          </w:tcPr>
          <w:p w14:paraId="13222396" w14:textId="77777777" w:rsidR="005F6576" w:rsidRDefault="005F6576">
            <w:pPr>
              <w:rPr>
                <w:rFonts w:hAnsi="宋体" w:cs="宋体"/>
                <w:kern w:val="0"/>
                <w:szCs w:val="21"/>
              </w:rPr>
            </w:pPr>
          </w:p>
        </w:tc>
        <w:tc>
          <w:tcPr>
            <w:tcW w:w="2911" w:type="dxa"/>
            <w:vMerge/>
            <w:vAlign w:val="center"/>
          </w:tcPr>
          <w:p w14:paraId="1FBBF00F" w14:textId="77777777" w:rsidR="005F6576" w:rsidRDefault="005F6576">
            <w:pPr>
              <w:rPr>
                <w:rFonts w:hAnsi="宋体" w:cs="宋体"/>
                <w:kern w:val="0"/>
                <w:szCs w:val="21"/>
              </w:rPr>
            </w:pPr>
          </w:p>
        </w:tc>
        <w:tc>
          <w:tcPr>
            <w:tcW w:w="3891" w:type="dxa"/>
            <w:vAlign w:val="center"/>
          </w:tcPr>
          <w:p w14:paraId="07F53CA1" w14:textId="77777777" w:rsidR="005F6576" w:rsidRDefault="00000000">
            <w:pPr>
              <w:rPr>
                <w:rFonts w:hAnsi="宋体" w:cs="宋体"/>
                <w:kern w:val="0"/>
                <w:szCs w:val="21"/>
              </w:rPr>
            </w:pPr>
            <w:r>
              <w:rPr>
                <w:rFonts w:hAnsi="宋体" w:cs="宋体" w:hint="eastAsia"/>
                <w:kern w:val="0"/>
                <w:szCs w:val="21"/>
              </w:rPr>
              <w:t>建立数据分析模型与应用指南，以支持数</w:t>
            </w:r>
            <w:r>
              <w:rPr>
                <w:rFonts w:hAnsi="宋体" w:cs="宋体" w:hint="eastAsia"/>
                <w:kern w:val="0"/>
                <w:szCs w:val="21"/>
              </w:rPr>
              <w:lastRenderedPageBreak/>
              <w:t>据的分析及运用</w:t>
            </w:r>
          </w:p>
        </w:tc>
        <w:tc>
          <w:tcPr>
            <w:tcW w:w="3466" w:type="dxa"/>
            <w:vAlign w:val="center"/>
          </w:tcPr>
          <w:p w14:paraId="6623A369" w14:textId="77777777" w:rsidR="005F6576" w:rsidRDefault="00000000">
            <w:pPr>
              <w:rPr>
                <w:rFonts w:hAnsi="宋体" w:cs="宋体"/>
                <w:kern w:val="0"/>
                <w:szCs w:val="21"/>
              </w:rPr>
            </w:pPr>
            <w:r>
              <w:rPr>
                <w:rFonts w:hAnsi="宋体" w:cs="宋体" w:hint="eastAsia"/>
                <w:kern w:val="0"/>
                <w:szCs w:val="21"/>
              </w:rPr>
              <w:lastRenderedPageBreak/>
              <w:t>数据分析模型及应用指南，如物料</w:t>
            </w:r>
            <w:r>
              <w:rPr>
                <w:rFonts w:hAnsi="宋体" w:cs="宋体" w:hint="eastAsia"/>
                <w:kern w:val="0"/>
                <w:szCs w:val="21"/>
              </w:rPr>
              <w:lastRenderedPageBreak/>
              <w:t>需求计划模型等</w:t>
            </w:r>
          </w:p>
        </w:tc>
        <w:tc>
          <w:tcPr>
            <w:tcW w:w="1355" w:type="dxa"/>
            <w:vAlign w:val="center"/>
          </w:tcPr>
          <w:p w14:paraId="0040D275" w14:textId="77777777" w:rsidR="005F6576" w:rsidRDefault="00000000">
            <w:pPr>
              <w:rPr>
                <w:rFonts w:hAnsi="宋体" w:cs="宋体"/>
                <w:kern w:val="0"/>
                <w:szCs w:val="21"/>
              </w:rPr>
            </w:pPr>
            <w:r>
              <w:rPr>
                <w:rFonts w:hAnsi="宋体" w:cs="宋体" w:hint="eastAsia"/>
                <w:kern w:val="0"/>
                <w:szCs w:val="21"/>
              </w:rPr>
              <w:lastRenderedPageBreak/>
              <w:t>□符合</w:t>
            </w:r>
          </w:p>
          <w:p w14:paraId="51D687C7" w14:textId="77777777" w:rsidR="005F6576" w:rsidRDefault="00000000">
            <w:pPr>
              <w:rPr>
                <w:rFonts w:hAnsi="宋体" w:cs="宋体"/>
                <w:kern w:val="0"/>
                <w:szCs w:val="21"/>
              </w:rPr>
            </w:pPr>
            <w:r>
              <w:rPr>
                <w:rFonts w:hAnsi="宋体" w:cs="宋体" w:hint="eastAsia"/>
                <w:kern w:val="0"/>
                <w:szCs w:val="21"/>
              </w:rPr>
              <w:lastRenderedPageBreak/>
              <w:t>□基本符合</w:t>
            </w:r>
          </w:p>
          <w:p w14:paraId="2E23BCC1" w14:textId="77777777" w:rsidR="005F6576" w:rsidRDefault="00000000">
            <w:pPr>
              <w:rPr>
                <w:rFonts w:hAnsi="宋体" w:cs="宋体"/>
                <w:kern w:val="0"/>
                <w:szCs w:val="21"/>
              </w:rPr>
            </w:pPr>
            <w:r>
              <w:rPr>
                <w:rFonts w:hAnsi="宋体" w:cs="宋体" w:hint="eastAsia"/>
                <w:kern w:val="0"/>
                <w:szCs w:val="21"/>
              </w:rPr>
              <w:t>□不符合</w:t>
            </w:r>
          </w:p>
        </w:tc>
      </w:tr>
      <w:tr w:rsidR="005F6576" w14:paraId="1B38DC44" w14:textId="77777777">
        <w:trPr>
          <w:trHeight w:val="440"/>
        </w:trPr>
        <w:tc>
          <w:tcPr>
            <w:tcW w:w="1161" w:type="dxa"/>
            <w:vMerge/>
            <w:vAlign w:val="center"/>
          </w:tcPr>
          <w:p w14:paraId="0B3A5D8B" w14:textId="77777777" w:rsidR="005F6576" w:rsidRDefault="005F6576">
            <w:pPr>
              <w:rPr>
                <w:rFonts w:hAnsi="宋体" w:cs="宋体"/>
                <w:kern w:val="0"/>
                <w:szCs w:val="21"/>
              </w:rPr>
            </w:pPr>
          </w:p>
        </w:tc>
        <w:tc>
          <w:tcPr>
            <w:tcW w:w="926" w:type="dxa"/>
            <w:vMerge/>
            <w:vAlign w:val="center"/>
          </w:tcPr>
          <w:p w14:paraId="5923497A" w14:textId="77777777" w:rsidR="005F6576" w:rsidRDefault="005F6576">
            <w:pPr>
              <w:rPr>
                <w:rFonts w:hAnsi="宋体" w:cs="宋体"/>
                <w:kern w:val="0"/>
                <w:szCs w:val="21"/>
              </w:rPr>
            </w:pPr>
          </w:p>
        </w:tc>
        <w:tc>
          <w:tcPr>
            <w:tcW w:w="2911" w:type="dxa"/>
            <w:vMerge/>
            <w:vAlign w:val="center"/>
          </w:tcPr>
          <w:p w14:paraId="39C6BF10" w14:textId="77777777" w:rsidR="005F6576" w:rsidRDefault="005F6576">
            <w:pPr>
              <w:rPr>
                <w:rFonts w:hAnsi="宋体" w:cs="宋体"/>
                <w:kern w:val="0"/>
                <w:szCs w:val="21"/>
              </w:rPr>
            </w:pPr>
          </w:p>
        </w:tc>
        <w:tc>
          <w:tcPr>
            <w:tcW w:w="3891" w:type="dxa"/>
            <w:vAlign w:val="center"/>
          </w:tcPr>
          <w:p w14:paraId="189C9850" w14:textId="77777777" w:rsidR="005F6576" w:rsidRDefault="00000000">
            <w:pPr>
              <w:rPr>
                <w:rFonts w:hAnsi="宋体" w:cs="宋体"/>
                <w:kern w:val="0"/>
                <w:szCs w:val="21"/>
              </w:rPr>
            </w:pPr>
            <w:r>
              <w:rPr>
                <w:rFonts w:hAnsi="宋体" w:cs="宋体" w:hint="eastAsia"/>
                <w:kern w:val="0"/>
                <w:szCs w:val="21"/>
              </w:rPr>
              <w:t>确定测量系统分析的频次与需求，开展测量系统分析，以确保决策数据的质量</w:t>
            </w:r>
          </w:p>
        </w:tc>
        <w:tc>
          <w:tcPr>
            <w:tcW w:w="3466" w:type="dxa"/>
            <w:vAlign w:val="center"/>
          </w:tcPr>
          <w:p w14:paraId="4A8C0430" w14:textId="2BD034ED" w:rsidR="005F6576" w:rsidRDefault="00000000">
            <w:pPr>
              <w:rPr>
                <w:rFonts w:hAnsi="宋体" w:cs="宋体"/>
                <w:kern w:val="0"/>
                <w:szCs w:val="21"/>
              </w:rPr>
            </w:pPr>
            <w:r>
              <w:rPr>
                <w:rFonts w:hAnsi="宋体" w:cs="宋体" w:hint="eastAsia"/>
                <w:kern w:val="0"/>
                <w:szCs w:val="21"/>
              </w:rPr>
              <w:t>应用全新测量过程、变更测量过程之前开展测量系统分析的记录；按照规定的时间间隔与频次，开展测量系统分析的记录</w:t>
            </w:r>
          </w:p>
        </w:tc>
        <w:tc>
          <w:tcPr>
            <w:tcW w:w="1355" w:type="dxa"/>
            <w:vAlign w:val="center"/>
          </w:tcPr>
          <w:p w14:paraId="78897815" w14:textId="77777777" w:rsidR="005F6576" w:rsidRDefault="00000000">
            <w:pPr>
              <w:rPr>
                <w:rFonts w:hAnsi="宋体" w:cs="宋体"/>
                <w:kern w:val="0"/>
                <w:szCs w:val="21"/>
              </w:rPr>
            </w:pPr>
            <w:r>
              <w:rPr>
                <w:rFonts w:hAnsi="宋体" w:cs="宋体" w:hint="eastAsia"/>
                <w:kern w:val="0"/>
                <w:szCs w:val="21"/>
              </w:rPr>
              <w:t>□符合</w:t>
            </w:r>
          </w:p>
          <w:p w14:paraId="4CD0A4E1" w14:textId="77777777" w:rsidR="005F6576" w:rsidRDefault="00000000">
            <w:pPr>
              <w:rPr>
                <w:rFonts w:hAnsi="宋体" w:cs="宋体"/>
                <w:kern w:val="0"/>
                <w:szCs w:val="21"/>
              </w:rPr>
            </w:pPr>
            <w:r>
              <w:rPr>
                <w:rFonts w:hAnsi="宋体" w:cs="宋体" w:hint="eastAsia"/>
                <w:kern w:val="0"/>
                <w:szCs w:val="21"/>
              </w:rPr>
              <w:t>□基本符合</w:t>
            </w:r>
          </w:p>
          <w:p w14:paraId="7B523143" w14:textId="77777777" w:rsidR="005F6576" w:rsidRDefault="00000000">
            <w:pPr>
              <w:rPr>
                <w:rFonts w:hAnsi="宋体" w:cs="宋体"/>
                <w:kern w:val="0"/>
                <w:szCs w:val="21"/>
              </w:rPr>
            </w:pPr>
            <w:r>
              <w:rPr>
                <w:rFonts w:hAnsi="宋体" w:cs="宋体" w:hint="eastAsia"/>
                <w:kern w:val="0"/>
                <w:szCs w:val="21"/>
              </w:rPr>
              <w:t>□不符合</w:t>
            </w:r>
          </w:p>
        </w:tc>
      </w:tr>
      <w:tr w:rsidR="005F6576" w14:paraId="110DB968" w14:textId="77777777">
        <w:trPr>
          <w:trHeight w:val="958"/>
        </w:trPr>
        <w:tc>
          <w:tcPr>
            <w:tcW w:w="1161" w:type="dxa"/>
            <w:vAlign w:val="center"/>
          </w:tcPr>
          <w:p w14:paraId="6F66D92B" w14:textId="77777777" w:rsidR="005F6576" w:rsidRDefault="00000000">
            <w:pPr>
              <w:rPr>
                <w:rFonts w:hAnsi="宋体" w:cs="宋体"/>
                <w:szCs w:val="21"/>
              </w:rPr>
            </w:pPr>
            <w:r>
              <w:rPr>
                <w:rFonts w:hAnsi="宋体" w:cs="宋体" w:hint="eastAsia"/>
                <w:szCs w:val="21"/>
              </w:rPr>
              <w:t>B.6.2.6</w:t>
            </w:r>
            <w:r>
              <w:rPr>
                <w:rFonts w:hAnsi="宋体" w:cs="宋体" w:hint="eastAsia"/>
                <w:kern w:val="0"/>
                <w:szCs w:val="21"/>
              </w:rPr>
              <w:t>.5</w:t>
            </w:r>
          </w:p>
        </w:tc>
        <w:tc>
          <w:tcPr>
            <w:tcW w:w="926" w:type="dxa"/>
            <w:vAlign w:val="center"/>
          </w:tcPr>
          <w:p w14:paraId="57A636DD" w14:textId="77777777" w:rsidR="005F6576" w:rsidRDefault="00000000">
            <w:pPr>
              <w:rPr>
                <w:rFonts w:hAnsi="宋体" w:cs="宋体"/>
                <w:kern w:val="0"/>
                <w:szCs w:val="21"/>
              </w:rPr>
            </w:pPr>
            <w:r>
              <w:rPr>
                <w:rFonts w:hAnsi="宋体" w:cs="宋体" w:hint="eastAsia"/>
                <w:kern w:val="0"/>
                <w:szCs w:val="21"/>
              </w:rPr>
              <w:t>卓越级</w:t>
            </w:r>
          </w:p>
        </w:tc>
        <w:tc>
          <w:tcPr>
            <w:tcW w:w="2911" w:type="dxa"/>
            <w:vAlign w:val="center"/>
          </w:tcPr>
          <w:p w14:paraId="1E939A06" w14:textId="77777777" w:rsidR="005F6576" w:rsidRDefault="00000000">
            <w:pPr>
              <w:rPr>
                <w:rFonts w:hAnsi="宋体" w:cs="宋体"/>
                <w:kern w:val="0"/>
                <w:szCs w:val="21"/>
              </w:rPr>
            </w:pPr>
            <w:r>
              <w:rPr>
                <w:rFonts w:hAnsi="宋体" w:cs="宋体" w:hint="eastAsia"/>
                <w:kern w:val="0"/>
                <w:szCs w:val="21"/>
              </w:rPr>
              <w:t>持续系统监测内部及外部环境的变化，利用智能算法和先进的智能管理工具，实现前瞻性、实时性的智能决策</w:t>
            </w:r>
          </w:p>
        </w:tc>
        <w:tc>
          <w:tcPr>
            <w:tcW w:w="3891" w:type="dxa"/>
            <w:vAlign w:val="center"/>
          </w:tcPr>
          <w:p w14:paraId="1F889493" w14:textId="77777777" w:rsidR="005F6576" w:rsidRDefault="00000000">
            <w:pPr>
              <w:rPr>
                <w:rFonts w:hAnsi="宋体" w:cs="宋体"/>
                <w:kern w:val="0"/>
                <w:szCs w:val="21"/>
              </w:rPr>
            </w:pPr>
            <w:r>
              <w:rPr>
                <w:rFonts w:hAnsi="宋体" w:cs="宋体" w:hint="eastAsia"/>
                <w:kern w:val="0"/>
                <w:szCs w:val="21"/>
              </w:rPr>
              <w:t>持续系统监测内部及外部环境的变化，应用智能管理工具，开展智能决策</w:t>
            </w:r>
          </w:p>
        </w:tc>
        <w:tc>
          <w:tcPr>
            <w:tcW w:w="3466" w:type="dxa"/>
            <w:vAlign w:val="center"/>
          </w:tcPr>
          <w:p w14:paraId="55B88E50" w14:textId="77777777" w:rsidR="005F6576" w:rsidRDefault="00000000">
            <w:pPr>
              <w:rPr>
                <w:rFonts w:hAnsi="宋体" w:cs="宋体"/>
                <w:kern w:val="0"/>
                <w:szCs w:val="21"/>
              </w:rPr>
            </w:pPr>
            <w:r>
              <w:rPr>
                <w:rFonts w:hAnsi="宋体" w:cs="宋体" w:hint="eastAsia"/>
                <w:kern w:val="0"/>
                <w:szCs w:val="21"/>
              </w:rPr>
              <w:t>持续系统监测内部及外部环境的变化，应用智能管理工具，开展智能决策的证据，如监测库存与订单的变化，基于智能算法，通过智能决策系统进行前瞻性、实时性决策，自动下达采购订单</w:t>
            </w:r>
          </w:p>
        </w:tc>
        <w:tc>
          <w:tcPr>
            <w:tcW w:w="1355" w:type="dxa"/>
            <w:vAlign w:val="center"/>
          </w:tcPr>
          <w:p w14:paraId="243874C5" w14:textId="77777777" w:rsidR="005F6576" w:rsidRDefault="00000000">
            <w:pPr>
              <w:rPr>
                <w:rFonts w:hAnsi="宋体" w:cs="宋体"/>
                <w:kern w:val="0"/>
                <w:szCs w:val="21"/>
              </w:rPr>
            </w:pPr>
            <w:r>
              <w:rPr>
                <w:rFonts w:hAnsi="宋体" w:cs="宋体" w:hint="eastAsia"/>
                <w:kern w:val="0"/>
                <w:szCs w:val="21"/>
              </w:rPr>
              <w:t>□符合</w:t>
            </w:r>
          </w:p>
          <w:p w14:paraId="24E47E03" w14:textId="77777777" w:rsidR="005F6576" w:rsidRDefault="00000000">
            <w:pPr>
              <w:rPr>
                <w:rFonts w:hAnsi="宋体" w:cs="宋体"/>
                <w:kern w:val="0"/>
                <w:szCs w:val="21"/>
              </w:rPr>
            </w:pPr>
            <w:r>
              <w:rPr>
                <w:rFonts w:hAnsi="宋体" w:cs="宋体" w:hint="eastAsia"/>
                <w:kern w:val="0"/>
                <w:szCs w:val="21"/>
              </w:rPr>
              <w:t>□基本符合</w:t>
            </w:r>
          </w:p>
          <w:p w14:paraId="6CC307C3" w14:textId="77777777" w:rsidR="005F6576" w:rsidRDefault="00000000">
            <w:pPr>
              <w:rPr>
                <w:rFonts w:hAnsi="宋体" w:cs="宋体"/>
                <w:kern w:val="0"/>
                <w:szCs w:val="21"/>
              </w:rPr>
            </w:pPr>
            <w:r>
              <w:rPr>
                <w:rFonts w:hAnsi="宋体" w:cs="宋体" w:hint="eastAsia"/>
                <w:kern w:val="0"/>
                <w:szCs w:val="21"/>
              </w:rPr>
              <w:t>□不符合</w:t>
            </w:r>
          </w:p>
        </w:tc>
      </w:tr>
    </w:tbl>
    <w:p w14:paraId="568E7E1B" w14:textId="77777777" w:rsidR="005F6576" w:rsidRDefault="005F6576">
      <w:pPr>
        <w:rPr>
          <w:rFonts w:ascii="宋体" w:hAnsi="宋体" w:cs="宋体"/>
          <w:szCs w:val="21"/>
        </w:rPr>
      </w:pPr>
    </w:p>
    <w:p w14:paraId="3388BBE8"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表B.7 </w:t>
      </w:r>
      <w:r w:rsidRPr="00FF64B3">
        <w:rPr>
          <w:rFonts w:ascii="黑体" w:eastAsia="黑体" w:hAnsi="黑体" w:cs="黑体" w:hint="eastAsia"/>
          <w:lang w:val="en-US"/>
        </w:rPr>
        <w:t>相关方关系管理情况评价内容及相关支撑证据示例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30"/>
        <w:gridCol w:w="2775"/>
        <w:gridCol w:w="3883"/>
        <w:gridCol w:w="3458"/>
        <w:gridCol w:w="1404"/>
      </w:tblGrid>
      <w:tr w:rsidR="005F6576" w14:paraId="7B66A27B" w14:textId="77777777">
        <w:trPr>
          <w:trHeight w:val="315"/>
          <w:jc w:val="center"/>
        </w:trPr>
        <w:tc>
          <w:tcPr>
            <w:tcW w:w="13710" w:type="dxa"/>
            <w:gridSpan w:val="6"/>
            <w:vAlign w:val="center"/>
          </w:tcPr>
          <w:p w14:paraId="1F9D94EA" w14:textId="77777777" w:rsidR="005F6576" w:rsidRDefault="00000000">
            <w:pPr>
              <w:jc w:val="left"/>
              <w:rPr>
                <w:rFonts w:hAnsi="宋体" w:cs="宋体"/>
                <w:b/>
                <w:bCs/>
                <w:kern w:val="0"/>
                <w:szCs w:val="21"/>
              </w:rPr>
            </w:pPr>
            <w:r>
              <w:rPr>
                <w:rFonts w:hAnsi="宋体" w:cs="宋体" w:hint="eastAsia"/>
                <w:szCs w:val="21"/>
              </w:rPr>
              <w:t>B.6.2.7相关方关系管理情况</w:t>
            </w:r>
          </w:p>
        </w:tc>
      </w:tr>
      <w:tr w:rsidR="005F6576" w14:paraId="3E230A8B" w14:textId="77777777">
        <w:trPr>
          <w:trHeight w:val="315"/>
          <w:jc w:val="center"/>
        </w:trPr>
        <w:tc>
          <w:tcPr>
            <w:tcW w:w="1260" w:type="dxa"/>
            <w:vAlign w:val="center"/>
          </w:tcPr>
          <w:p w14:paraId="2B7441D8"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30" w:type="dxa"/>
            <w:vAlign w:val="center"/>
          </w:tcPr>
          <w:p w14:paraId="260ECA5F"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775" w:type="dxa"/>
            <w:vAlign w:val="center"/>
          </w:tcPr>
          <w:p w14:paraId="20765C41" w14:textId="77777777" w:rsidR="005F6576" w:rsidRDefault="00000000">
            <w:pPr>
              <w:jc w:val="center"/>
              <w:rPr>
                <w:rFonts w:hAnsi="宋体" w:cs="宋体"/>
                <w:b/>
                <w:bCs/>
                <w:kern w:val="0"/>
                <w:szCs w:val="21"/>
              </w:rPr>
            </w:pPr>
            <w:r>
              <w:rPr>
                <w:rFonts w:hAnsi="宋体" w:cs="宋体" w:hint="eastAsia"/>
                <w:b/>
                <w:bCs/>
                <w:kern w:val="0"/>
                <w:szCs w:val="21"/>
              </w:rPr>
              <w:t>级别要求</w:t>
            </w:r>
          </w:p>
        </w:tc>
        <w:tc>
          <w:tcPr>
            <w:tcW w:w="3883" w:type="dxa"/>
            <w:vAlign w:val="center"/>
          </w:tcPr>
          <w:p w14:paraId="77BDF6DC" w14:textId="77777777" w:rsidR="005F6576" w:rsidRDefault="00000000">
            <w:pPr>
              <w:jc w:val="center"/>
              <w:rPr>
                <w:rFonts w:hAnsi="宋体" w:cs="宋体"/>
                <w:b/>
                <w:bCs/>
                <w:kern w:val="0"/>
                <w:szCs w:val="21"/>
              </w:rPr>
            </w:pPr>
            <w:r>
              <w:rPr>
                <w:rFonts w:hAnsi="宋体" w:cs="宋体" w:hint="eastAsia"/>
                <w:b/>
                <w:bCs/>
                <w:kern w:val="0"/>
                <w:szCs w:val="21"/>
              </w:rPr>
              <w:t>评价内容</w:t>
            </w:r>
          </w:p>
        </w:tc>
        <w:tc>
          <w:tcPr>
            <w:tcW w:w="3458" w:type="dxa"/>
            <w:vAlign w:val="center"/>
          </w:tcPr>
          <w:p w14:paraId="4DB4608A" w14:textId="77777777" w:rsidR="005F6576" w:rsidRDefault="00000000">
            <w:pPr>
              <w:jc w:val="center"/>
              <w:rPr>
                <w:rFonts w:hAnsi="宋体" w:cs="宋体"/>
                <w:b/>
                <w:bCs/>
                <w:kern w:val="0"/>
                <w:szCs w:val="21"/>
              </w:rPr>
            </w:pPr>
            <w:r>
              <w:rPr>
                <w:rFonts w:hAnsi="宋体" w:cs="宋体" w:hint="eastAsia"/>
                <w:b/>
                <w:bCs/>
                <w:kern w:val="0"/>
                <w:szCs w:val="21"/>
              </w:rPr>
              <w:t>支撑证据</w:t>
            </w:r>
          </w:p>
        </w:tc>
        <w:tc>
          <w:tcPr>
            <w:tcW w:w="1404" w:type="dxa"/>
            <w:vAlign w:val="center"/>
          </w:tcPr>
          <w:p w14:paraId="1BE86979" w14:textId="77777777" w:rsidR="005F6576" w:rsidRDefault="00000000">
            <w:pPr>
              <w:jc w:val="center"/>
              <w:rPr>
                <w:rFonts w:hAnsi="宋体" w:cs="宋体"/>
                <w:b/>
                <w:bCs/>
                <w:kern w:val="0"/>
                <w:szCs w:val="21"/>
              </w:rPr>
            </w:pPr>
            <w:r>
              <w:rPr>
                <w:rFonts w:hAnsi="宋体" w:cs="宋体" w:hint="eastAsia"/>
                <w:b/>
                <w:bCs/>
                <w:kern w:val="0"/>
                <w:szCs w:val="21"/>
              </w:rPr>
              <w:t>评价结果</w:t>
            </w:r>
          </w:p>
        </w:tc>
      </w:tr>
      <w:tr w:rsidR="005F6576" w14:paraId="6B3A54A8" w14:textId="77777777">
        <w:trPr>
          <w:trHeight w:val="945"/>
          <w:jc w:val="center"/>
        </w:trPr>
        <w:tc>
          <w:tcPr>
            <w:tcW w:w="1260" w:type="dxa"/>
            <w:vAlign w:val="center"/>
          </w:tcPr>
          <w:p w14:paraId="61584A30" w14:textId="77777777" w:rsidR="005F6576" w:rsidRDefault="00000000">
            <w:pPr>
              <w:rPr>
                <w:rFonts w:hAnsi="宋体" w:cs="宋体"/>
                <w:szCs w:val="21"/>
              </w:rPr>
            </w:pPr>
            <w:r>
              <w:rPr>
                <w:rFonts w:hAnsi="宋体" w:cs="宋体" w:hint="eastAsia"/>
                <w:szCs w:val="21"/>
              </w:rPr>
              <w:t>B.6.2.7</w:t>
            </w:r>
            <w:r>
              <w:rPr>
                <w:rFonts w:hAnsi="宋体" w:cs="宋体" w:hint="eastAsia"/>
                <w:kern w:val="0"/>
                <w:szCs w:val="21"/>
              </w:rPr>
              <w:t>.1</w:t>
            </w:r>
          </w:p>
        </w:tc>
        <w:tc>
          <w:tcPr>
            <w:tcW w:w="930" w:type="dxa"/>
            <w:vAlign w:val="center"/>
          </w:tcPr>
          <w:p w14:paraId="13230F86" w14:textId="77777777" w:rsidR="005F6576" w:rsidRDefault="00000000">
            <w:pPr>
              <w:rPr>
                <w:rFonts w:hAnsi="宋体" w:cs="宋体"/>
                <w:kern w:val="0"/>
                <w:szCs w:val="21"/>
              </w:rPr>
            </w:pPr>
            <w:r>
              <w:rPr>
                <w:rFonts w:hAnsi="宋体" w:cs="宋体" w:hint="eastAsia"/>
                <w:kern w:val="0"/>
                <w:szCs w:val="21"/>
              </w:rPr>
              <w:t>经验级</w:t>
            </w:r>
          </w:p>
        </w:tc>
        <w:tc>
          <w:tcPr>
            <w:tcW w:w="2775" w:type="dxa"/>
            <w:vAlign w:val="center"/>
          </w:tcPr>
          <w:p w14:paraId="4317335D" w14:textId="77777777" w:rsidR="005F6576" w:rsidRDefault="00000000">
            <w:pPr>
              <w:rPr>
                <w:rFonts w:hAnsi="宋体" w:cs="宋体"/>
                <w:kern w:val="0"/>
                <w:szCs w:val="21"/>
              </w:rPr>
            </w:pPr>
            <w:r>
              <w:rPr>
                <w:rFonts w:hAnsi="宋体" w:cs="宋体" w:hint="eastAsia"/>
                <w:kern w:val="0"/>
                <w:szCs w:val="21"/>
              </w:rPr>
              <w:t>以非正式或临时的方式管理与相关方的关系</w:t>
            </w:r>
          </w:p>
        </w:tc>
        <w:tc>
          <w:tcPr>
            <w:tcW w:w="3883" w:type="dxa"/>
            <w:vAlign w:val="center"/>
          </w:tcPr>
          <w:p w14:paraId="6C1A4CA7" w14:textId="77777777" w:rsidR="005F6576" w:rsidRDefault="00000000">
            <w:pPr>
              <w:rPr>
                <w:rFonts w:hAnsi="宋体" w:cs="宋体"/>
                <w:kern w:val="0"/>
                <w:szCs w:val="21"/>
              </w:rPr>
            </w:pPr>
            <w:r>
              <w:rPr>
                <w:rFonts w:hAnsi="宋体" w:cs="宋体" w:hint="eastAsia"/>
                <w:kern w:val="0"/>
                <w:szCs w:val="21"/>
              </w:rPr>
              <w:t>依据个人经验选择供应商或管理相关方的关系</w:t>
            </w:r>
          </w:p>
        </w:tc>
        <w:tc>
          <w:tcPr>
            <w:tcW w:w="3458" w:type="dxa"/>
            <w:vAlign w:val="center"/>
          </w:tcPr>
          <w:p w14:paraId="47FB82A7" w14:textId="77777777" w:rsidR="005F6576" w:rsidRDefault="00000000">
            <w:pPr>
              <w:rPr>
                <w:rFonts w:hAnsi="宋体" w:cs="宋体"/>
                <w:kern w:val="0"/>
                <w:szCs w:val="21"/>
              </w:rPr>
            </w:pPr>
            <w:r>
              <w:rPr>
                <w:rFonts w:hAnsi="宋体" w:cs="宋体" w:hint="eastAsia"/>
                <w:kern w:val="0"/>
                <w:szCs w:val="21"/>
              </w:rPr>
              <w:t>/</w:t>
            </w:r>
          </w:p>
        </w:tc>
        <w:tc>
          <w:tcPr>
            <w:tcW w:w="1404" w:type="dxa"/>
            <w:vAlign w:val="center"/>
          </w:tcPr>
          <w:p w14:paraId="16D00E5F" w14:textId="77777777" w:rsidR="005F6576" w:rsidRDefault="00000000">
            <w:pPr>
              <w:rPr>
                <w:rFonts w:hAnsi="宋体" w:cs="宋体"/>
                <w:kern w:val="0"/>
                <w:szCs w:val="21"/>
              </w:rPr>
            </w:pPr>
            <w:r>
              <w:rPr>
                <w:rFonts w:hAnsi="宋体" w:cs="宋体" w:hint="eastAsia"/>
                <w:kern w:val="0"/>
                <w:szCs w:val="21"/>
              </w:rPr>
              <w:t>□是</w:t>
            </w:r>
          </w:p>
          <w:p w14:paraId="46C413D9" w14:textId="77777777" w:rsidR="005F6576" w:rsidRDefault="00000000">
            <w:pPr>
              <w:rPr>
                <w:rFonts w:hAnsi="宋体" w:cs="宋体"/>
                <w:kern w:val="0"/>
                <w:szCs w:val="21"/>
              </w:rPr>
            </w:pPr>
            <w:r>
              <w:rPr>
                <w:rFonts w:hAnsi="宋体" w:cs="宋体" w:hint="eastAsia"/>
                <w:kern w:val="0"/>
                <w:szCs w:val="21"/>
              </w:rPr>
              <w:t>□否</w:t>
            </w:r>
          </w:p>
        </w:tc>
      </w:tr>
      <w:tr w:rsidR="005F6576" w14:paraId="27304AFE" w14:textId="77777777">
        <w:trPr>
          <w:trHeight w:val="1260"/>
          <w:jc w:val="center"/>
        </w:trPr>
        <w:tc>
          <w:tcPr>
            <w:tcW w:w="1260" w:type="dxa"/>
            <w:vMerge w:val="restart"/>
            <w:vAlign w:val="center"/>
          </w:tcPr>
          <w:p w14:paraId="37CE8F4B" w14:textId="77777777" w:rsidR="005F6576" w:rsidRDefault="00000000">
            <w:pPr>
              <w:rPr>
                <w:rFonts w:hAnsi="宋体" w:cs="宋体"/>
                <w:szCs w:val="21"/>
              </w:rPr>
            </w:pPr>
            <w:r>
              <w:rPr>
                <w:rFonts w:hAnsi="宋体" w:cs="宋体" w:hint="eastAsia"/>
                <w:szCs w:val="21"/>
              </w:rPr>
              <w:t>B.6.2.7</w:t>
            </w:r>
            <w:r>
              <w:rPr>
                <w:rFonts w:hAnsi="宋体" w:cs="宋体" w:hint="eastAsia"/>
                <w:kern w:val="0"/>
                <w:szCs w:val="21"/>
              </w:rPr>
              <w:t>.2</w:t>
            </w:r>
          </w:p>
        </w:tc>
        <w:tc>
          <w:tcPr>
            <w:tcW w:w="930" w:type="dxa"/>
            <w:vMerge w:val="restart"/>
            <w:vAlign w:val="center"/>
          </w:tcPr>
          <w:p w14:paraId="0A5BF735" w14:textId="77777777" w:rsidR="005F6576" w:rsidRDefault="00000000">
            <w:pPr>
              <w:rPr>
                <w:rFonts w:hAnsi="宋体" w:cs="宋体"/>
                <w:kern w:val="0"/>
                <w:szCs w:val="21"/>
              </w:rPr>
            </w:pPr>
            <w:r>
              <w:rPr>
                <w:rFonts w:hAnsi="宋体" w:cs="宋体" w:hint="eastAsia"/>
                <w:kern w:val="0"/>
                <w:szCs w:val="21"/>
              </w:rPr>
              <w:t>检验级</w:t>
            </w:r>
          </w:p>
        </w:tc>
        <w:tc>
          <w:tcPr>
            <w:tcW w:w="2775" w:type="dxa"/>
            <w:vMerge w:val="restart"/>
            <w:vAlign w:val="center"/>
          </w:tcPr>
          <w:p w14:paraId="05276042" w14:textId="77777777" w:rsidR="005F6576" w:rsidRDefault="00000000">
            <w:pPr>
              <w:rPr>
                <w:rFonts w:hAnsi="宋体" w:cs="宋体"/>
                <w:kern w:val="0"/>
                <w:szCs w:val="21"/>
              </w:rPr>
            </w:pPr>
            <w:r>
              <w:rPr>
                <w:rFonts w:hAnsi="宋体" w:cs="宋体" w:hint="eastAsia"/>
                <w:kern w:val="0"/>
                <w:szCs w:val="21"/>
              </w:rPr>
              <w:t>建立相关方管理过程，并确保其有效运行；</w:t>
            </w:r>
          </w:p>
          <w:p w14:paraId="52A479B3" w14:textId="77777777" w:rsidR="005F6576" w:rsidRDefault="00000000">
            <w:pPr>
              <w:rPr>
                <w:rFonts w:hAnsi="宋体" w:cs="宋体"/>
                <w:kern w:val="0"/>
                <w:szCs w:val="21"/>
              </w:rPr>
            </w:pPr>
            <w:r>
              <w:rPr>
                <w:rFonts w:hAnsi="宋体" w:cs="宋体" w:hint="eastAsia"/>
                <w:kern w:val="0"/>
                <w:szCs w:val="21"/>
              </w:rPr>
              <w:t>基于外部供应</w:t>
            </w:r>
            <w:proofErr w:type="gramStart"/>
            <w:r>
              <w:rPr>
                <w:rFonts w:hAnsi="宋体" w:cs="宋体" w:hint="eastAsia"/>
                <w:kern w:val="0"/>
                <w:szCs w:val="21"/>
              </w:rPr>
              <w:t>商按照</w:t>
            </w:r>
            <w:proofErr w:type="gramEnd"/>
            <w:r>
              <w:rPr>
                <w:rFonts w:hAnsi="宋体" w:cs="宋体" w:hint="eastAsia"/>
                <w:kern w:val="0"/>
                <w:szCs w:val="21"/>
              </w:rPr>
              <w:t>要求提供过程、产品和服务的能力，</w:t>
            </w:r>
            <w:r>
              <w:rPr>
                <w:rFonts w:hAnsi="宋体" w:cs="宋体" w:hint="eastAsia"/>
                <w:kern w:val="0"/>
                <w:szCs w:val="21"/>
              </w:rPr>
              <w:lastRenderedPageBreak/>
              <w:t>确定并实施对外部供应商的评价、选择、绩效监测及再评价</w:t>
            </w:r>
          </w:p>
        </w:tc>
        <w:tc>
          <w:tcPr>
            <w:tcW w:w="3883" w:type="dxa"/>
            <w:vAlign w:val="center"/>
          </w:tcPr>
          <w:p w14:paraId="0ADDAAF0" w14:textId="77777777" w:rsidR="005F6576" w:rsidRDefault="00000000">
            <w:pPr>
              <w:rPr>
                <w:rFonts w:hAnsi="宋体" w:cs="宋体"/>
                <w:kern w:val="0"/>
                <w:szCs w:val="21"/>
              </w:rPr>
            </w:pPr>
            <w:r>
              <w:rPr>
                <w:rFonts w:hAnsi="宋体" w:cs="宋体" w:hint="eastAsia"/>
                <w:kern w:val="0"/>
                <w:szCs w:val="21"/>
              </w:rPr>
              <w:lastRenderedPageBreak/>
              <w:t>确定相关方管理的过程与要求</w:t>
            </w:r>
          </w:p>
        </w:tc>
        <w:tc>
          <w:tcPr>
            <w:tcW w:w="3458" w:type="dxa"/>
            <w:vAlign w:val="center"/>
          </w:tcPr>
          <w:p w14:paraId="74F363AB" w14:textId="77777777" w:rsidR="005F6576" w:rsidRDefault="00000000">
            <w:pPr>
              <w:rPr>
                <w:rFonts w:hAnsi="宋体" w:cs="宋体"/>
                <w:kern w:val="0"/>
                <w:szCs w:val="21"/>
              </w:rPr>
            </w:pPr>
            <w:r>
              <w:rPr>
                <w:rFonts w:hAnsi="宋体" w:cs="宋体" w:hint="eastAsia"/>
                <w:kern w:val="0"/>
                <w:szCs w:val="21"/>
              </w:rPr>
              <w:t>与相关方管理有关的流程图、程序文件、系统控制流程截屏</w:t>
            </w:r>
          </w:p>
        </w:tc>
        <w:tc>
          <w:tcPr>
            <w:tcW w:w="1404" w:type="dxa"/>
            <w:vAlign w:val="center"/>
          </w:tcPr>
          <w:p w14:paraId="384396F3" w14:textId="77777777" w:rsidR="005F6576" w:rsidRDefault="00000000">
            <w:pPr>
              <w:rPr>
                <w:rFonts w:hAnsi="宋体" w:cs="宋体"/>
                <w:kern w:val="0"/>
                <w:szCs w:val="21"/>
              </w:rPr>
            </w:pPr>
            <w:r>
              <w:rPr>
                <w:rFonts w:hAnsi="宋体" w:cs="宋体" w:hint="eastAsia"/>
                <w:kern w:val="0"/>
                <w:szCs w:val="21"/>
              </w:rPr>
              <w:t>□符合</w:t>
            </w:r>
          </w:p>
          <w:p w14:paraId="1402BDA0" w14:textId="77777777" w:rsidR="005F6576" w:rsidRDefault="00000000">
            <w:pPr>
              <w:rPr>
                <w:rFonts w:hAnsi="宋体" w:cs="宋体"/>
                <w:kern w:val="0"/>
                <w:szCs w:val="21"/>
              </w:rPr>
            </w:pPr>
            <w:r>
              <w:rPr>
                <w:rFonts w:hAnsi="宋体" w:cs="宋体" w:hint="eastAsia"/>
                <w:kern w:val="0"/>
                <w:szCs w:val="21"/>
              </w:rPr>
              <w:t>□基本符合</w:t>
            </w:r>
          </w:p>
          <w:p w14:paraId="48315254" w14:textId="77777777" w:rsidR="005F6576" w:rsidRDefault="00000000">
            <w:pPr>
              <w:rPr>
                <w:rFonts w:hAnsi="宋体" w:cs="宋体"/>
                <w:kern w:val="0"/>
                <w:szCs w:val="21"/>
              </w:rPr>
            </w:pPr>
            <w:r>
              <w:rPr>
                <w:rFonts w:hAnsi="宋体" w:cs="宋体" w:hint="eastAsia"/>
                <w:kern w:val="0"/>
                <w:szCs w:val="21"/>
              </w:rPr>
              <w:t>□不符合</w:t>
            </w:r>
          </w:p>
        </w:tc>
      </w:tr>
      <w:tr w:rsidR="005F6576" w14:paraId="605917B1" w14:textId="77777777">
        <w:trPr>
          <w:trHeight w:val="1260"/>
          <w:jc w:val="center"/>
        </w:trPr>
        <w:tc>
          <w:tcPr>
            <w:tcW w:w="1260" w:type="dxa"/>
            <w:vMerge/>
            <w:vAlign w:val="center"/>
          </w:tcPr>
          <w:p w14:paraId="02B9AA06" w14:textId="77777777" w:rsidR="005F6576" w:rsidRDefault="005F6576">
            <w:pPr>
              <w:rPr>
                <w:rFonts w:hAnsi="宋体" w:cs="宋体"/>
                <w:kern w:val="0"/>
                <w:szCs w:val="21"/>
              </w:rPr>
            </w:pPr>
          </w:p>
        </w:tc>
        <w:tc>
          <w:tcPr>
            <w:tcW w:w="930" w:type="dxa"/>
            <w:vMerge/>
            <w:vAlign w:val="center"/>
          </w:tcPr>
          <w:p w14:paraId="27BC610D" w14:textId="77777777" w:rsidR="005F6576" w:rsidRDefault="005F6576">
            <w:pPr>
              <w:rPr>
                <w:rFonts w:hAnsi="宋体" w:cs="宋体"/>
                <w:kern w:val="0"/>
                <w:szCs w:val="21"/>
              </w:rPr>
            </w:pPr>
          </w:p>
        </w:tc>
        <w:tc>
          <w:tcPr>
            <w:tcW w:w="2775" w:type="dxa"/>
            <w:vMerge/>
            <w:vAlign w:val="center"/>
          </w:tcPr>
          <w:p w14:paraId="00E40466" w14:textId="77777777" w:rsidR="005F6576" w:rsidRDefault="005F6576">
            <w:pPr>
              <w:rPr>
                <w:rFonts w:hAnsi="宋体" w:cs="宋体"/>
                <w:kern w:val="0"/>
                <w:szCs w:val="21"/>
              </w:rPr>
            </w:pPr>
          </w:p>
        </w:tc>
        <w:tc>
          <w:tcPr>
            <w:tcW w:w="3883" w:type="dxa"/>
            <w:vAlign w:val="center"/>
          </w:tcPr>
          <w:p w14:paraId="46896AE9" w14:textId="77777777" w:rsidR="005F6576" w:rsidRDefault="00000000">
            <w:pPr>
              <w:rPr>
                <w:rFonts w:hAnsi="宋体" w:cs="宋体"/>
                <w:kern w:val="0"/>
                <w:szCs w:val="21"/>
              </w:rPr>
            </w:pPr>
            <w:r>
              <w:rPr>
                <w:rFonts w:hAnsi="宋体" w:cs="宋体" w:hint="eastAsia"/>
                <w:kern w:val="0"/>
                <w:szCs w:val="21"/>
              </w:rPr>
              <w:t>开展供应商开发，以识别、选择合格供应商</w:t>
            </w:r>
          </w:p>
        </w:tc>
        <w:tc>
          <w:tcPr>
            <w:tcW w:w="3458" w:type="dxa"/>
            <w:vAlign w:val="center"/>
          </w:tcPr>
          <w:p w14:paraId="20D74CC8" w14:textId="77777777" w:rsidR="005F6576" w:rsidRDefault="00000000">
            <w:pPr>
              <w:rPr>
                <w:rFonts w:hAnsi="宋体" w:cs="宋体"/>
                <w:kern w:val="0"/>
                <w:szCs w:val="21"/>
              </w:rPr>
            </w:pPr>
            <w:r>
              <w:rPr>
                <w:rFonts w:hAnsi="宋体" w:cs="宋体" w:hint="eastAsia"/>
                <w:kern w:val="0"/>
                <w:szCs w:val="21"/>
              </w:rPr>
              <w:t>识别并开发供应商的证据；包括物料开发的需求、备选供应商的确定、寻求样件并验证、综合评定商务与技术条件选择供应商，以及开展小批量应用验证等活动的证据</w:t>
            </w:r>
          </w:p>
        </w:tc>
        <w:tc>
          <w:tcPr>
            <w:tcW w:w="1404" w:type="dxa"/>
            <w:vAlign w:val="center"/>
          </w:tcPr>
          <w:p w14:paraId="7EA95551" w14:textId="77777777" w:rsidR="005F6576" w:rsidRDefault="00000000">
            <w:pPr>
              <w:rPr>
                <w:rFonts w:hAnsi="宋体" w:cs="宋体"/>
                <w:kern w:val="0"/>
                <w:szCs w:val="21"/>
              </w:rPr>
            </w:pPr>
            <w:r>
              <w:rPr>
                <w:rFonts w:hAnsi="宋体" w:cs="宋体" w:hint="eastAsia"/>
                <w:kern w:val="0"/>
                <w:szCs w:val="21"/>
              </w:rPr>
              <w:t>□符合</w:t>
            </w:r>
          </w:p>
          <w:p w14:paraId="413AFB43" w14:textId="77777777" w:rsidR="005F6576" w:rsidRDefault="00000000">
            <w:pPr>
              <w:rPr>
                <w:rFonts w:hAnsi="宋体" w:cs="宋体"/>
                <w:kern w:val="0"/>
                <w:szCs w:val="21"/>
              </w:rPr>
            </w:pPr>
            <w:r>
              <w:rPr>
                <w:rFonts w:hAnsi="宋体" w:cs="宋体" w:hint="eastAsia"/>
                <w:kern w:val="0"/>
                <w:szCs w:val="21"/>
              </w:rPr>
              <w:t>□基本符合</w:t>
            </w:r>
          </w:p>
          <w:p w14:paraId="0EC6167B" w14:textId="77777777" w:rsidR="005F6576" w:rsidRDefault="00000000">
            <w:pPr>
              <w:rPr>
                <w:rFonts w:hAnsi="宋体" w:cs="宋体"/>
                <w:kern w:val="0"/>
                <w:szCs w:val="21"/>
              </w:rPr>
            </w:pPr>
            <w:r>
              <w:rPr>
                <w:rFonts w:hAnsi="宋体" w:cs="宋体" w:hint="eastAsia"/>
                <w:kern w:val="0"/>
                <w:szCs w:val="21"/>
              </w:rPr>
              <w:t>□不符合</w:t>
            </w:r>
          </w:p>
        </w:tc>
      </w:tr>
      <w:tr w:rsidR="005F6576" w14:paraId="72391EF9" w14:textId="77777777">
        <w:trPr>
          <w:trHeight w:val="1260"/>
          <w:jc w:val="center"/>
        </w:trPr>
        <w:tc>
          <w:tcPr>
            <w:tcW w:w="1260" w:type="dxa"/>
            <w:vMerge/>
            <w:vAlign w:val="center"/>
          </w:tcPr>
          <w:p w14:paraId="54EEC52E" w14:textId="77777777" w:rsidR="005F6576" w:rsidRDefault="005F6576">
            <w:pPr>
              <w:rPr>
                <w:rFonts w:hAnsi="宋体" w:cs="宋体"/>
                <w:kern w:val="0"/>
                <w:szCs w:val="21"/>
              </w:rPr>
            </w:pPr>
          </w:p>
        </w:tc>
        <w:tc>
          <w:tcPr>
            <w:tcW w:w="930" w:type="dxa"/>
            <w:vMerge/>
            <w:vAlign w:val="center"/>
          </w:tcPr>
          <w:p w14:paraId="670F546B" w14:textId="77777777" w:rsidR="005F6576" w:rsidRDefault="005F6576">
            <w:pPr>
              <w:rPr>
                <w:rFonts w:hAnsi="宋体" w:cs="宋体"/>
                <w:kern w:val="0"/>
                <w:szCs w:val="21"/>
              </w:rPr>
            </w:pPr>
          </w:p>
        </w:tc>
        <w:tc>
          <w:tcPr>
            <w:tcW w:w="2775" w:type="dxa"/>
            <w:vMerge/>
            <w:vAlign w:val="center"/>
          </w:tcPr>
          <w:p w14:paraId="52267D7D" w14:textId="77777777" w:rsidR="005F6576" w:rsidRDefault="005F6576">
            <w:pPr>
              <w:rPr>
                <w:rFonts w:hAnsi="宋体" w:cs="宋体"/>
                <w:kern w:val="0"/>
                <w:szCs w:val="21"/>
              </w:rPr>
            </w:pPr>
          </w:p>
        </w:tc>
        <w:tc>
          <w:tcPr>
            <w:tcW w:w="3883" w:type="dxa"/>
            <w:vAlign w:val="center"/>
          </w:tcPr>
          <w:p w14:paraId="29A8FE7A" w14:textId="77777777" w:rsidR="005F6576" w:rsidRDefault="00000000">
            <w:pPr>
              <w:rPr>
                <w:rFonts w:hAnsi="宋体" w:cs="宋体"/>
                <w:kern w:val="0"/>
                <w:szCs w:val="21"/>
              </w:rPr>
            </w:pPr>
            <w:r>
              <w:rPr>
                <w:rFonts w:hAnsi="宋体" w:cs="宋体" w:hint="eastAsia"/>
                <w:kern w:val="0"/>
                <w:szCs w:val="21"/>
              </w:rPr>
              <w:t>持续监测供应商绩效，包括来料检验、评价供应商及其产品对生产及交付绩效的干扰，并采取适宜的管理措施</w:t>
            </w:r>
          </w:p>
        </w:tc>
        <w:tc>
          <w:tcPr>
            <w:tcW w:w="3458" w:type="dxa"/>
            <w:vAlign w:val="center"/>
          </w:tcPr>
          <w:p w14:paraId="53374E88" w14:textId="77777777" w:rsidR="005F6576" w:rsidRDefault="00000000">
            <w:pPr>
              <w:rPr>
                <w:rFonts w:hAnsi="宋体" w:cs="宋体"/>
                <w:kern w:val="0"/>
                <w:szCs w:val="21"/>
              </w:rPr>
            </w:pPr>
            <w:r>
              <w:rPr>
                <w:rFonts w:hAnsi="宋体" w:cs="宋体" w:hint="eastAsia"/>
                <w:kern w:val="0"/>
                <w:szCs w:val="21"/>
              </w:rPr>
              <w:t>对供应商绩效的监测与评价的统计结果，以及依据统计结果开展的供应商管理，包括降级和处罚</w:t>
            </w:r>
          </w:p>
        </w:tc>
        <w:tc>
          <w:tcPr>
            <w:tcW w:w="1404" w:type="dxa"/>
            <w:vAlign w:val="center"/>
          </w:tcPr>
          <w:p w14:paraId="0BCCAACD" w14:textId="77777777" w:rsidR="005F6576" w:rsidRDefault="00000000">
            <w:pPr>
              <w:rPr>
                <w:rFonts w:hAnsi="宋体" w:cs="宋体"/>
                <w:kern w:val="0"/>
                <w:szCs w:val="21"/>
              </w:rPr>
            </w:pPr>
            <w:r>
              <w:rPr>
                <w:rFonts w:hAnsi="宋体" w:cs="宋体" w:hint="eastAsia"/>
                <w:kern w:val="0"/>
                <w:szCs w:val="21"/>
              </w:rPr>
              <w:t>□符合</w:t>
            </w:r>
          </w:p>
          <w:p w14:paraId="45C12375" w14:textId="77777777" w:rsidR="005F6576" w:rsidRDefault="00000000">
            <w:pPr>
              <w:rPr>
                <w:rFonts w:hAnsi="宋体" w:cs="宋体"/>
                <w:kern w:val="0"/>
                <w:szCs w:val="21"/>
              </w:rPr>
            </w:pPr>
            <w:r>
              <w:rPr>
                <w:rFonts w:hAnsi="宋体" w:cs="宋体" w:hint="eastAsia"/>
                <w:kern w:val="0"/>
                <w:szCs w:val="21"/>
              </w:rPr>
              <w:t>□基本符合</w:t>
            </w:r>
          </w:p>
          <w:p w14:paraId="1D7A270F" w14:textId="77777777" w:rsidR="005F6576" w:rsidRDefault="00000000">
            <w:pPr>
              <w:rPr>
                <w:rFonts w:hAnsi="宋体" w:cs="宋体"/>
                <w:kern w:val="0"/>
                <w:szCs w:val="21"/>
              </w:rPr>
            </w:pPr>
            <w:r>
              <w:rPr>
                <w:rFonts w:hAnsi="宋体" w:cs="宋体" w:hint="eastAsia"/>
                <w:kern w:val="0"/>
                <w:szCs w:val="21"/>
              </w:rPr>
              <w:t>□不符合</w:t>
            </w:r>
          </w:p>
        </w:tc>
      </w:tr>
      <w:tr w:rsidR="005F6576" w14:paraId="41FF6621" w14:textId="77777777">
        <w:trPr>
          <w:trHeight w:val="1174"/>
          <w:jc w:val="center"/>
        </w:trPr>
        <w:tc>
          <w:tcPr>
            <w:tcW w:w="1260" w:type="dxa"/>
            <w:vMerge w:val="restart"/>
            <w:vAlign w:val="center"/>
          </w:tcPr>
          <w:p w14:paraId="14661CF6" w14:textId="77777777" w:rsidR="005F6576" w:rsidRDefault="00000000">
            <w:pPr>
              <w:rPr>
                <w:rFonts w:hAnsi="宋体" w:cs="宋体"/>
                <w:szCs w:val="21"/>
              </w:rPr>
            </w:pPr>
            <w:r>
              <w:rPr>
                <w:rFonts w:hAnsi="宋体" w:cs="宋体" w:hint="eastAsia"/>
                <w:szCs w:val="21"/>
              </w:rPr>
              <w:t>B.6.2.7</w:t>
            </w:r>
            <w:r>
              <w:rPr>
                <w:rFonts w:hAnsi="宋体" w:cs="宋体" w:hint="eastAsia"/>
                <w:kern w:val="0"/>
                <w:szCs w:val="21"/>
              </w:rPr>
              <w:t>.3</w:t>
            </w:r>
          </w:p>
        </w:tc>
        <w:tc>
          <w:tcPr>
            <w:tcW w:w="930" w:type="dxa"/>
            <w:vMerge w:val="restart"/>
            <w:vAlign w:val="center"/>
          </w:tcPr>
          <w:p w14:paraId="2C71CF6D" w14:textId="77777777" w:rsidR="005F6576" w:rsidRDefault="00000000">
            <w:pPr>
              <w:rPr>
                <w:rFonts w:hAnsi="宋体" w:cs="宋体"/>
                <w:kern w:val="0"/>
                <w:szCs w:val="21"/>
              </w:rPr>
            </w:pPr>
            <w:r>
              <w:rPr>
                <w:rFonts w:hAnsi="宋体" w:cs="宋体" w:hint="eastAsia"/>
                <w:kern w:val="0"/>
                <w:szCs w:val="21"/>
              </w:rPr>
              <w:t>保证级</w:t>
            </w:r>
          </w:p>
        </w:tc>
        <w:tc>
          <w:tcPr>
            <w:tcW w:w="2775" w:type="dxa"/>
            <w:vMerge w:val="restart"/>
            <w:vAlign w:val="center"/>
          </w:tcPr>
          <w:p w14:paraId="252F5C12" w14:textId="77777777" w:rsidR="005F6576" w:rsidRDefault="00000000">
            <w:pPr>
              <w:rPr>
                <w:rFonts w:hAnsi="宋体" w:cs="宋体"/>
                <w:kern w:val="0"/>
                <w:szCs w:val="21"/>
              </w:rPr>
            </w:pPr>
            <w:r>
              <w:rPr>
                <w:rFonts w:hAnsi="宋体" w:cs="宋体" w:hint="eastAsia"/>
                <w:kern w:val="0"/>
                <w:szCs w:val="21"/>
              </w:rPr>
              <w:t>应用适宜的质量技术、工具与方法，管理外部供应商提供的产品及其实现过程；</w:t>
            </w:r>
          </w:p>
          <w:p w14:paraId="24EBDF5B" w14:textId="6D8B2CCE" w:rsidR="005F6576" w:rsidRDefault="00000000">
            <w:pPr>
              <w:rPr>
                <w:rFonts w:hAnsi="宋体" w:cs="宋体"/>
                <w:kern w:val="0"/>
                <w:szCs w:val="21"/>
              </w:rPr>
            </w:pPr>
            <w:r>
              <w:rPr>
                <w:rFonts w:hAnsi="宋体" w:cs="宋体" w:hint="eastAsia"/>
                <w:kern w:val="0"/>
                <w:szCs w:val="21"/>
              </w:rPr>
              <w:t>建立并管理与关键相关方的长期合作关系</w:t>
            </w:r>
          </w:p>
        </w:tc>
        <w:tc>
          <w:tcPr>
            <w:tcW w:w="3883" w:type="dxa"/>
            <w:vAlign w:val="center"/>
          </w:tcPr>
          <w:p w14:paraId="07E45E1C" w14:textId="77777777" w:rsidR="005F6576" w:rsidRDefault="00000000">
            <w:pPr>
              <w:rPr>
                <w:rFonts w:hAnsi="宋体" w:cs="宋体"/>
                <w:kern w:val="0"/>
                <w:szCs w:val="21"/>
              </w:rPr>
            </w:pPr>
            <w:r>
              <w:rPr>
                <w:rFonts w:hAnsi="宋体" w:cs="宋体" w:hint="eastAsia"/>
                <w:kern w:val="0"/>
                <w:szCs w:val="21"/>
              </w:rPr>
              <w:t>开展二方审核，适宜时对供应商及其产品进行生产零件批准（PPAP），将供应商的生产过程纳入企业自身的体系管理范围</w:t>
            </w:r>
          </w:p>
        </w:tc>
        <w:tc>
          <w:tcPr>
            <w:tcW w:w="3458" w:type="dxa"/>
            <w:vAlign w:val="center"/>
          </w:tcPr>
          <w:p w14:paraId="5EFB068D" w14:textId="0F42CA55" w:rsidR="005F6576" w:rsidRDefault="00000000">
            <w:pPr>
              <w:rPr>
                <w:rFonts w:hAnsi="宋体" w:cs="宋体"/>
                <w:kern w:val="0"/>
                <w:szCs w:val="21"/>
              </w:rPr>
            </w:pPr>
            <w:r>
              <w:rPr>
                <w:rFonts w:hAnsi="宋体" w:cs="宋体" w:hint="eastAsia"/>
                <w:kern w:val="0"/>
                <w:szCs w:val="21"/>
              </w:rPr>
              <w:t>开展二方审核、生产零件批准及对供应商生产过程提出特殊管</w:t>
            </w:r>
            <w:proofErr w:type="gramStart"/>
            <w:r>
              <w:rPr>
                <w:rFonts w:hAnsi="宋体" w:cs="宋体" w:hint="eastAsia"/>
                <w:kern w:val="0"/>
                <w:szCs w:val="21"/>
              </w:rPr>
              <w:t>控要求</w:t>
            </w:r>
            <w:proofErr w:type="gramEnd"/>
            <w:r>
              <w:rPr>
                <w:rFonts w:hAnsi="宋体" w:cs="宋体" w:hint="eastAsia"/>
                <w:kern w:val="0"/>
                <w:szCs w:val="21"/>
              </w:rPr>
              <w:t>的证据</w:t>
            </w:r>
          </w:p>
        </w:tc>
        <w:tc>
          <w:tcPr>
            <w:tcW w:w="1404" w:type="dxa"/>
            <w:vAlign w:val="center"/>
          </w:tcPr>
          <w:p w14:paraId="5F3739C5" w14:textId="77777777" w:rsidR="005F6576" w:rsidRDefault="00000000">
            <w:pPr>
              <w:rPr>
                <w:rFonts w:hAnsi="宋体" w:cs="宋体"/>
                <w:kern w:val="0"/>
                <w:szCs w:val="21"/>
              </w:rPr>
            </w:pPr>
            <w:r>
              <w:rPr>
                <w:rFonts w:hAnsi="宋体" w:cs="宋体" w:hint="eastAsia"/>
                <w:kern w:val="0"/>
                <w:szCs w:val="21"/>
              </w:rPr>
              <w:t>□符合</w:t>
            </w:r>
          </w:p>
          <w:p w14:paraId="64B01FA5" w14:textId="77777777" w:rsidR="005F6576" w:rsidRDefault="00000000">
            <w:pPr>
              <w:rPr>
                <w:rFonts w:hAnsi="宋体" w:cs="宋体"/>
                <w:kern w:val="0"/>
                <w:szCs w:val="21"/>
              </w:rPr>
            </w:pPr>
            <w:r>
              <w:rPr>
                <w:rFonts w:hAnsi="宋体" w:cs="宋体" w:hint="eastAsia"/>
                <w:kern w:val="0"/>
                <w:szCs w:val="21"/>
              </w:rPr>
              <w:t>□基本符合</w:t>
            </w:r>
          </w:p>
          <w:p w14:paraId="53BAD80E" w14:textId="77777777" w:rsidR="005F6576" w:rsidRDefault="00000000">
            <w:pPr>
              <w:rPr>
                <w:rFonts w:hAnsi="宋体" w:cs="宋体"/>
                <w:kern w:val="0"/>
                <w:szCs w:val="21"/>
              </w:rPr>
            </w:pPr>
            <w:r>
              <w:rPr>
                <w:rFonts w:hAnsi="宋体" w:cs="宋体" w:hint="eastAsia"/>
                <w:kern w:val="0"/>
                <w:szCs w:val="21"/>
              </w:rPr>
              <w:t>□不符合</w:t>
            </w:r>
          </w:p>
        </w:tc>
      </w:tr>
      <w:tr w:rsidR="005F6576" w14:paraId="2262E421" w14:textId="77777777">
        <w:trPr>
          <w:trHeight w:val="1174"/>
          <w:jc w:val="center"/>
        </w:trPr>
        <w:tc>
          <w:tcPr>
            <w:tcW w:w="1260" w:type="dxa"/>
            <w:vMerge/>
            <w:vAlign w:val="center"/>
          </w:tcPr>
          <w:p w14:paraId="7DFDE00B" w14:textId="77777777" w:rsidR="005F6576" w:rsidRDefault="005F6576">
            <w:pPr>
              <w:rPr>
                <w:rFonts w:hAnsi="宋体" w:cs="宋体"/>
                <w:kern w:val="0"/>
                <w:szCs w:val="21"/>
              </w:rPr>
            </w:pPr>
          </w:p>
        </w:tc>
        <w:tc>
          <w:tcPr>
            <w:tcW w:w="930" w:type="dxa"/>
            <w:vMerge/>
            <w:vAlign w:val="center"/>
          </w:tcPr>
          <w:p w14:paraId="0F8900F5" w14:textId="77777777" w:rsidR="005F6576" w:rsidRDefault="005F6576">
            <w:pPr>
              <w:rPr>
                <w:rFonts w:hAnsi="宋体" w:cs="宋体"/>
                <w:kern w:val="0"/>
                <w:szCs w:val="21"/>
              </w:rPr>
            </w:pPr>
          </w:p>
        </w:tc>
        <w:tc>
          <w:tcPr>
            <w:tcW w:w="2775" w:type="dxa"/>
            <w:vMerge/>
            <w:vAlign w:val="center"/>
          </w:tcPr>
          <w:p w14:paraId="15F66D54" w14:textId="77777777" w:rsidR="005F6576" w:rsidRDefault="005F6576">
            <w:pPr>
              <w:rPr>
                <w:rFonts w:hAnsi="宋体" w:cs="宋体"/>
                <w:kern w:val="0"/>
                <w:szCs w:val="21"/>
              </w:rPr>
            </w:pPr>
          </w:p>
        </w:tc>
        <w:tc>
          <w:tcPr>
            <w:tcW w:w="3883" w:type="dxa"/>
            <w:vAlign w:val="center"/>
          </w:tcPr>
          <w:p w14:paraId="29CCFD71" w14:textId="77777777" w:rsidR="005F6576" w:rsidRDefault="00000000">
            <w:pPr>
              <w:rPr>
                <w:rFonts w:hAnsi="宋体" w:cs="宋体"/>
                <w:kern w:val="0"/>
                <w:szCs w:val="21"/>
              </w:rPr>
            </w:pPr>
            <w:r>
              <w:rPr>
                <w:rFonts w:hAnsi="宋体" w:cs="宋体" w:hint="eastAsia"/>
                <w:kern w:val="0"/>
                <w:szCs w:val="21"/>
              </w:rPr>
              <w:t>与关键相关方（如核心供应商、科研机构）建立战略合作关系，以确保产品质量、价格与产能的稳定</w:t>
            </w:r>
          </w:p>
        </w:tc>
        <w:tc>
          <w:tcPr>
            <w:tcW w:w="3458" w:type="dxa"/>
            <w:vAlign w:val="center"/>
          </w:tcPr>
          <w:p w14:paraId="3823AE4B" w14:textId="77777777" w:rsidR="005F6576" w:rsidRDefault="00000000">
            <w:pPr>
              <w:rPr>
                <w:rFonts w:hAnsi="宋体" w:cs="宋体"/>
                <w:kern w:val="0"/>
                <w:szCs w:val="21"/>
              </w:rPr>
            </w:pPr>
            <w:r>
              <w:rPr>
                <w:rFonts w:hAnsi="宋体" w:cs="宋体" w:hint="eastAsia"/>
                <w:kern w:val="0"/>
                <w:szCs w:val="21"/>
              </w:rPr>
              <w:t>与供应商签署的合作框架或战略协议</w:t>
            </w:r>
          </w:p>
        </w:tc>
        <w:tc>
          <w:tcPr>
            <w:tcW w:w="1404" w:type="dxa"/>
            <w:vAlign w:val="center"/>
          </w:tcPr>
          <w:p w14:paraId="4BE24FB5" w14:textId="77777777" w:rsidR="005F6576" w:rsidRDefault="00000000">
            <w:pPr>
              <w:rPr>
                <w:rFonts w:hAnsi="宋体" w:cs="宋体"/>
                <w:kern w:val="0"/>
                <w:szCs w:val="21"/>
              </w:rPr>
            </w:pPr>
            <w:r>
              <w:rPr>
                <w:rFonts w:hAnsi="宋体" w:cs="宋体" w:hint="eastAsia"/>
                <w:kern w:val="0"/>
                <w:szCs w:val="21"/>
              </w:rPr>
              <w:t>□符合</w:t>
            </w:r>
          </w:p>
          <w:p w14:paraId="4418B223" w14:textId="77777777" w:rsidR="005F6576" w:rsidRDefault="00000000">
            <w:pPr>
              <w:rPr>
                <w:rFonts w:hAnsi="宋体" w:cs="宋体"/>
                <w:kern w:val="0"/>
                <w:szCs w:val="21"/>
              </w:rPr>
            </w:pPr>
            <w:r>
              <w:rPr>
                <w:rFonts w:hAnsi="宋体" w:cs="宋体" w:hint="eastAsia"/>
                <w:kern w:val="0"/>
                <w:szCs w:val="21"/>
              </w:rPr>
              <w:t>□基本符合</w:t>
            </w:r>
          </w:p>
          <w:p w14:paraId="0276CB53" w14:textId="77777777" w:rsidR="005F6576" w:rsidRDefault="00000000">
            <w:pPr>
              <w:rPr>
                <w:rFonts w:hAnsi="宋体" w:cs="宋体"/>
                <w:kern w:val="0"/>
                <w:szCs w:val="21"/>
              </w:rPr>
            </w:pPr>
            <w:r>
              <w:rPr>
                <w:rFonts w:hAnsi="宋体" w:cs="宋体" w:hint="eastAsia"/>
                <w:kern w:val="0"/>
                <w:szCs w:val="21"/>
              </w:rPr>
              <w:t>□不符合</w:t>
            </w:r>
          </w:p>
        </w:tc>
      </w:tr>
      <w:tr w:rsidR="005F6576" w14:paraId="48F7512B" w14:textId="77777777">
        <w:trPr>
          <w:trHeight w:val="1067"/>
          <w:jc w:val="center"/>
        </w:trPr>
        <w:tc>
          <w:tcPr>
            <w:tcW w:w="1260" w:type="dxa"/>
            <w:vMerge w:val="restart"/>
            <w:vAlign w:val="center"/>
          </w:tcPr>
          <w:p w14:paraId="46D68993" w14:textId="77777777" w:rsidR="005F6576" w:rsidRDefault="00000000">
            <w:pPr>
              <w:rPr>
                <w:rFonts w:hAnsi="宋体" w:cs="宋体"/>
                <w:szCs w:val="21"/>
              </w:rPr>
            </w:pPr>
            <w:r>
              <w:rPr>
                <w:rFonts w:hAnsi="宋体" w:cs="宋体" w:hint="eastAsia"/>
                <w:szCs w:val="21"/>
              </w:rPr>
              <w:t>B.6.2.7</w:t>
            </w:r>
            <w:r>
              <w:rPr>
                <w:rFonts w:hAnsi="宋体" w:cs="宋体" w:hint="eastAsia"/>
                <w:kern w:val="0"/>
                <w:szCs w:val="21"/>
              </w:rPr>
              <w:t>.4</w:t>
            </w:r>
          </w:p>
        </w:tc>
        <w:tc>
          <w:tcPr>
            <w:tcW w:w="930" w:type="dxa"/>
            <w:vMerge w:val="restart"/>
            <w:vAlign w:val="center"/>
          </w:tcPr>
          <w:p w14:paraId="2F68B71A" w14:textId="77777777" w:rsidR="005F6576" w:rsidRDefault="00000000">
            <w:pPr>
              <w:rPr>
                <w:rFonts w:hAnsi="宋体" w:cs="宋体"/>
                <w:kern w:val="0"/>
                <w:szCs w:val="21"/>
              </w:rPr>
            </w:pPr>
            <w:r>
              <w:rPr>
                <w:rFonts w:hAnsi="宋体" w:cs="宋体" w:hint="eastAsia"/>
                <w:kern w:val="0"/>
                <w:szCs w:val="21"/>
              </w:rPr>
              <w:t>预防级</w:t>
            </w:r>
          </w:p>
        </w:tc>
        <w:tc>
          <w:tcPr>
            <w:tcW w:w="2775" w:type="dxa"/>
            <w:vMerge w:val="restart"/>
            <w:vAlign w:val="center"/>
          </w:tcPr>
          <w:p w14:paraId="5F452D18" w14:textId="77777777" w:rsidR="005F6576" w:rsidRDefault="00000000">
            <w:pPr>
              <w:rPr>
                <w:rFonts w:hAnsi="宋体" w:cs="宋体"/>
                <w:kern w:val="0"/>
                <w:szCs w:val="21"/>
              </w:rPr>
            </w:pPr>
            <w:r>
              <w:rPr>
                <w:rFonts w:hAnsi="宋体" w:cs="宋体" w:hint="eastAsia"/>
                <w:kern w:val="0"/>
                <w:szCs w:val="21"/>
              </w:rPr>
              <w:t>在全面风险分析的基础上，通过充分获取、分析来自供应商的实时绩效数据，实现基于数据的产品直通或免检；</w:t>
            </w:r>
          </w:p>
          <w:p w14:paraId="7BDFEAF3" w14:textId="1058DD26" w:rsidR="005F6576" w:rsidRDefault="00000000">
            <w:pPr>
              <w:rPr>
                <w:rFonts w:hAnsi="宋体" w:cs="宋体"/>
                <w:kern w:val="0"/>
                <w:szCs w:val="21"/>
              </w:rPr>
            </w:pPr>
            <w:r>
              <w:rPr>
                <w:rFonts w:hAnsi="宋体" w:cs="宋体" w:hint="eastAsia"/>
                <w:kern w:val="0"/>
                <w:szCs w:val="21"/>
              </w:rPr>
              <w:t>识别相关方的影响与风险，并将其纳入企业的业务连续性管理（如识别和储备备选供应商）</w:t>
            </w:r>
          </w:p>
        </w:tc>
        <w:tc>
          <w:tcPr>
            <w:tcW w:w="3883" w:type="dxa"/>
            <w:vAlign w:val="center"/>
          </w:tcPr>
          <w:p w14:paraId="5845686F" w14:textId="77777777" w:rsidR="005F6576" w:rsidRDefault="00000000">
            <w:pPr>
              <w:rPr>
                <w:rFonts w:hAnsi="宋体" w:cs="宋体"/>
                <w:kern w:val="0"/>
                <w:szCs w:val="21"/>
              </w:rPr>
            </w:pPr>
            <w:r>
              <w:rPr>
                <w:rFonts w:hAnsi="宋体" w:cs="宋体" w:hint="eastAsia"/>
                <w:kern w:val="0"/>
                <w:szCs w:val="21"/>
              </w:rPr>
              <w:t>在充分获取、分析供应商绩效数据，及系统性的风险评估的基础上，对部分关键产品实施免检</w:t>
            </w:r>
          </w:p>
        </w:tc>
        <w:tc>
          <w:tcPr>
            <w:tcW w:w="3458" w:type="dxa"/>
            <w:vAlign w:val="center"/>
          </w:tcPr>
          <w:p w14:paraId="79C44369" w14:textId="77777777" w:rsidR="005F6576" w:rsidRDefault="00000000">
            <w:pPr>
              <w:rPr>
                <w:rFonts w:hAnsi="宋体" w:cs="宋体"/>
                <w:kern w:val="0"/>
                <w:szCs w:val="21"/>
              </w:rPr>
            </w:pPr>
            <w:r>
              <w:rPr>
                <w:rFonts w:hAnsi="宋体" w:cs="宋体" w:hint="eastAsia"/>
                <w:kern w:val="0"/>
                <w:szCs w:val="21"/>
              </w:rPr>
              <w:t>企业来料免检的判定规则；关键免检物料的分析与判定的记录</w:t>
            </w:r>
          </w:p>
        </w:tc>
        <w:tc>
          <w:tcPr>
            <w:tcW w:w="1404" w:type="dxa"/>
            <w:vAlign w:val="center"/>
          </w:tcPr>
          <w:p w14:paraId="795B1238" w14:textId="77777777" w:rsidR="005F6576" w:rsidRDefault="00000000">
            <w:pPr>
              <w:rPr>
                <w:rFonts w:hAnsi="宋体" w:cs="宋体"/>
                <w:kern w:val="0"/>
                <w:szCs w:val="21"/>
              </w:rPr>
            </w:pPr>
            <w:r>
              <w:rPr>
                <w:rFonts w:hAnsi="宋体" w:cs="宋体" w:hint="eastAsia"/>
                <w:kern w:val="0"/>
                <w:szCs w:val="21"/>
              </w:rPr>
              <w:t>□符合</w:t>
            </w:r>
          </w:p>
          <w:p w14:paraId="35D6F0F2" w14:textId="77777777" w:rsidR="005F6576" w:rsidRDefault="00000000">
            <w:pPr>
              <w:rPr>
                <w:rFonts w:hAnsi="宋体" w:cs="宋体"/>
                <w:kern w:val="0"/>
                <w:szCs w:val="21"/>
              </w:rPr>
            </w:pPr>
            <w:r>
              <w:rPr>
                <w:rFonts w:hAnsi="宋体" w:cs="宋体" w:hint="eastAsia"/>
                <w:kern w:val="0"/>
                <w:szCs w:val="21"/>
              </w:rPr>
              <w:t>□基本符合</w:t>
            </w:r>
          </w:p>
          <w:p w14:paraId="11E63E79" w14:textId="77777777" w:rsidR="005F6576" w:rsidRDefault="00000000">
            <w:pPr>
              <w:rPr>
                <w:rFonts w:hAnsi="宋体" w:cs="宋体"/>
                <w:kern w:val="0"/>
                <w:szCs w:val="21"/>
              </w:rPr>
            </w:pPr>
            <w:r>
              <w:rPr>
                <w:rFonts w:hAnsi="宋体" w:cs="宋体" w:hint="eastAsia"/>
                <w:kern w:val="0"/>
                <w:szCs w:val="21"/>
              </w:rPr>
              <w:t>□不符合</w:t>
            </w:r>
          </w:p>
        </w:tc>
      </w:tr>
      <w:tr w:rsidR="005F6576" w14:paraId="349474E5" w14:textId="77777777">
        <w:trPr>
          <w:trHeight w:val="1190"/>
          <w:jc w:val="center"/>
        </w:trPr>
        <w:tc>
          <w:tcPr>
            <w:tcW w:w="1260" w:type="dxa"/>
            <w:vMerge/>
            <w:vAlign w:val="center"/>
          </w:tcPr>
          <w:p w14:paraId="52F1B4B6" w14:textId="77777777" w:rsidR="005F6576" w:rsidRDefault="005F6576">
            <w:pPr>
              <w:rPr>
                <w:rFonts w:hAnsi="宋体" w:cs="宋体"/>
                <w:kern w:val="0"/>
                <w:szCs w:val="21"/>
              </w:rPr>
            </w:pPr>
          </w:p>
        </w:tc>
        <w:tc>
          <w:tcPr>
            <w:tcW w:w="930" w:type="dxa"/>
            <w:vMerge/>
            <w:vAlign w:val="center"/>
          </w:tcPr>
          <w:p w14:paraId="1DAE9F02" w14:textId="77777777" w:rsidR="005F6576" w:rsidRDefault="005F6576">
            <w:pPr>
              <w:rPr>
                <w:rFonts w:hAnsi="宋体" w:cs="宋体"/>
                <w:kern w:val="0"/>
                <w:szCs w:val="21"/>
              </w:rPr>
            </w:pPr>
          </w:p>
        </w:tc>
        <w:tc>
          <w:tcPr>
            <w:tcW w:w="2775" w:type="dxa"/>
            <w:vMerge/>
            <w:vAlign w:val="center"/>
          </w:tcPr>
          <w:p w14:paraId="4F16D0FD" w14:textId="77777777" w:rsidR="005F6576" w:rsidRDefault="005F6576">
            <w:pPr>
              <w:rPr>
                <w:rFonts w:hAnsi="宋体" w:cs="宋体"/>
                <w:kern w:val="0"/>
                <w:szCs w:val="21"/>
              </w:rPr>
            </w:pPr>
          </w:p>
        </w:tc>
        <w:tc>
          <w:tcPr>
            <w:tcW w:w="3883" w:type="dxa"/>
            <w:vAlign w:val="center"/>
          </w:tcPr>
          <w:p w14:paraId="395C5BC4" w14:textId="77777777" w:rsidR="005F6576" w:rsidRDefault="00000000">
            <w:pPr>
              <w:rPr>
                <w:rFonts w:hAnsi="宋体" w:cs="宋体"/>
                <w:kern w:val="0"/>
                <w:szCs w:val="21"/>
              </w:rPr>
            </w:pPr>
            <w:r>
              <w:rPr>
                <w:rFonts w:hAnsi="宋体" w:cs="宋体" w:hint="eastAsia"/>
                <w:kern w:val="0"/>
                <w:szCs w:val="21"/>
              </w:rPr>
              <w:t>开展业务连续性风险分析，识别包括来自相关方关系风险在内的业务连续性风险，并制定措施确保企业的可持续发展</w:t>
            </w:r>
          </w:p>
        </w:tc>
        <w:tc>
          <w:tcPr>
            <w:tcW w:w="3458" w:type="dxa"/>
            <w:vAlign w:val="center"/>
          </w:tcPr>
          <w:p w14:paraId="27395096" w14:textId="77777777" w:rsidR="005F6576" w:rsidRDefault="00000000">
            <w:pPr>
              <w:rPr>
                <w:rFonts w:hAnsi="宋体" w:cs="宋体"/>
                <w:kern w:val="0"/>
                <w:szCs w:val="21"/>
              </w:rPr>
            </w:pPr>
            <w:r>
              <w:rPr>
                <w:rFonts w:hAnsi="宋体" w:cs="宋体" w:hint="eastAsia"/>
                <w:kern w:val="0"/>
                <w:szCs w:val="21"/>
              </w:rPr>
              <w:t>开展业务连续性管理的证据</w:t>
            </w:r>
          </w:p>
        </w:tc>
        <w:tc>
          <w:tcPr>
            <w:tcW w:w="1404" w:type="dxa"/>
            <w:vAlign w:val="center"/>
          </w:tcPr>
          <w:p w14:paraId="5CD550EC" w14:textId="77777777" w:rsidR="005F6576" w:rsidRDefault="00000000">
            <w:pPr>
              <w:rPr>
                <w:rFonts w:hAnsi="宋体" w:cs="宋体"/>
                <w:kern w:val="0"/>
                <w:szCs w:val="21"/>
              </w:rPr>
            </w:pPr>
            <w:r>
              <w:rPr>
                <w:rFonts w:hAnsi="宋体" w:cs="宋体" w:hint="eastAsia"/>
                <w:kern w:val="0"/>
                <w:szCs w:val="21"/>
              </w:rPr>
              <w:t>□符合</w:t>
            </w:r>
          </w:p>
          <w:p w14:paraId="7E8E640B" w14:textId="77777777" w:rsidR="005F6576" w:rsidRDefault="00000000">
            <w:pPr>
              <w:rPr>
                <w:rFonts w:hAnsi="宋体" w:cs="宋体"/>
                <w:kern w:val="0"/>
                <w:szCs w:val="21"/>
              </w:rPr>
            </w:pPr>
            <w:r>
              <w:rPr>
                <w:rFonts w:hAnsi="宋体" w:cs="宋体" w:hint="eastAsia"/>
                <w:kern w:val="0"/>
                <w:szCs w:val="21"/>
              </w:rPr>
              <w:t>□基本符合</w:t>
            </w:r>
          </w:p>
          <w:p w14:paraId="37A0F2EE" w14:textId="77777777" w:rsidR="005F6576" w:rsidRDefault="00000000">
            <w:pPr>
              <w:rPr>
                <w:rFonts w:hAnsi="宋体" w:cs="宋体"/>
                <w:kern w:val="0"/>
                <w:szCs w:val="21"/>
              </w:rPr>
            </w:pPr>
            <w:r>
              <w:rPr>
                <w:rFonts w:hAnsi="宋体" w:cs="宋体" w:hint="eastAsia"/>
                <w:kern w:val="0"/>
                <w:szCs w:val="21"/>
              </w:rPr>
              <w:t>□不符合</w:t>
            </w:r>
          </w:p>
        </w:tc>
      </w:tr>
      <w:tr w:rsidR="005F6576" w14:paraId="2A440E4B" w14:textId="77777777">
        <w:trPr>
          <w:trHeight w:val="1190"/>
          <w:jc w:val="center"/>
        </w:trPr>
        <w:tc>
          <w:tcPr>
            <w:tcW w:w="1260" w:type="dxa"/>
            <w:vMerge w:val="restart"/>
            <w:vAlign w:val="center"/>
          </w:tcPr>
          <w:p w14:paraId="3E554644" w14:textId="77777777" w:rsidR="005F6576" w:rsidRDefault="00000000">
            <w:pPr>
              <w:rPr>
                <w:rFonts w:hAnsi="宋体" w:cs="宋体"/>
                <w:szCs w:val="21"/>
              </w:rPr>
            </w:pPr>
            <w:r>
              <w:rPr>
                <w:rFonts w:hAnsi="宋体" w:cs="宋体" w:hint="eastAsia"/>
                <w:szCs w:val="21"/>
              </w:rPr>
              <w:lastRenderedPageBreak/>
              <w:t>B.6.2.7</w:t>
            </w:r>
            <w:r>
              <w:rPr>
                <w:rFonts w:hAnsi="宋体" w:cs="宋体" w:hint="eastAsia"/>
                <w:kern w:val="0"/>
                <w:szCs w:val="21"/>
              </w:rPr>
              <w:t>.5</w:t>
            </w:r>
          </w:p>
        </w:tc>
        <w:tc>
          <w:tcPr>
            <w:tcW w:w="930" w:type="dxa"/>
            <w:vMerge w:val="restart"/>
            <w:vAlign w:val="center"/>
          </w:tcPr>
          <w:p w14:paraId="687566B5" w14:textId="77777777" w:rsidR="005F6576" w:rsidRDefault="00000000">
            <w:pPr>
              <w:rPr>
                <w:rFonts w:hAnsi="宋体" w:cs="宋体"/>
                <w:kern w:val="0"/>
                <w:szCs w:val="21"/>
              </w:rPr>
            </w:pPr>
            <w:r>
              <w:rPr>
                <w:rFonts w:hAnsi="宋体" w:cs="宋体" w:hint="eastAsia"/>
                <w:kern w:val="0"/>
                <w:szCs w:val="21"/>
              </w:rPr>
              <w:t>卓越级</w:t>
            </w:r>
          </w:p>
        </w:tc>
        <w:tc>
          <w:tcPr>
            <w:tcW w:w="2775" w:type="dxa"/>
            <w:vMerge w:val="restart"/>
            <w:vAlign w:val="center"/>
          </w:tcPr>
          <w:p w14:paraId="7AF21CF2" w14:textId="77777777" w:rsidR="005F6576" w:rsidRDefault="00000000">
            <w:pPr>
              <w:rPr>
                <w:rFonts w:hAnsi="宋体" w:cs="宋体"/>
                <w:kern w:val="0"/>
                <w:szCs w:val="21"/>
              </w:rPr>
            </w:pPr>
            <w:proofErr w:type="gramStart"/>
            <w:r>
              <w:rPr>
                <w:rFonts w:hAnsi="宋体" w:cs="宋体" w:hint="eastAsia"/>
                <w:kern w:val="0"/>
                <w:szCs w:val="21"/>
              </w:rPr>
              <w:t>沿产业</w:t>
            </w:r>
            <w:proofErr w:type="gramEnd"/>
            <w:r>
              <w:rPr>
                <w:rFonts w:hAnsi="宋体" w:cs="宋体" w:hint="eastAsia"/>
                <w:kern w:val="0"/>
                <w:szCs w:val="21"/>
              </w:rPr>
              <w:t>链传递质量指标与要求，促进并帮扶外部供应商及顾客的质量管理水平、产品和服务全面提升；</w:t>
            </w:r>
          </w:p>
          <w:p w14:paraId="354D5F09" w14:textId="77777777" w:rsidR="005F6576" w:rsidRDefault="00000000">
            <w:pPr>
              <w:rPr>
                <w:rFonts w:hAnsi="宋体" w:cs="宋体"/>
                <w:kern w:val="0"/>
                <w:szCs w:val="21"/>
              </w:rPr>
            </w:pPr>
            <w:r>
              <w:rPr>
                <w:rFonts w:hAnsi="宋体" w:cs="宋体" w:hint="eastAsia"/>
                <w:kern w:val="0"/>
                <w:szCs w:val="21"/>
              </w:rPr>
              <w:t>识别、管理与产品和服务有关的自然资源，并积极履行与之相关的社会责任</w:t>
            </w:r>
          </w:p>
        </w:tc>
        <w:tc>
          <w:tcPr>
            <w:tcW w:w="3883" w:type="dxa"/>
            <w:vAlign w:val="center"/>
          </w:tcPr>
          <w:p w14:paraId="74439E21" w14:textId="77777777" w:rsidR="005F6576" w:rsidRDefault="00000000">
            <w:pPr>
              <w:rPr>
                <w:rFonts w:hAnsi="宋体" w:cs="宋体"/>
                <w:kern w:val="0"/>
                <w:szCs w:val="21"/>
              </w:rPr>
            </w:pPr>
            <w:r>
              <w:rPr>
                <w:rFonts w:hAnsi="宋体" w:cs="宋体" w:hint="eastAsia"/>
                <w:kern w:val="0"/>
                <w:szCs w:val="21"/>
              </w:rPr>
              <w:t>在关键来料质量控制过程中，采用高标准要求，促进并帮扶行业质量管理水平的提升</w:t>
            </w:r>
          </w:p>
        </w:tc>
        <w:tc>
          <w:tcPr>
            <w:tcW w:w="3458" w:type="dxa"/>
            <w:vAlign w:val="center"/>
          </w:tcPr>
          <w:p w14:paraId="61164B3A" w14:textId="77777777" w:rsidR="005F6576" w:rsidRDefault="00000000">
            <w:r>
              <w:rPr>
                <w:rFonts w:hint="eastAsia"/>
              </w:rPr>
              <w:t>对关键原材料质量控制标准达到行业领先水平的证据；</w:t>
            </w:r>
          </w:p>
          <w:p w14:paraId="2F50D7FF" w14:textId="77777777" w:rsidR="005F6576" w:rsidRDefault="00000000">
            <w:pPr>
              <w:pStyle w:val="aff3"/>
              <w:spacing w:before="0" w:after="0" w:line="240" w:lineRule="auto"/>
              <w:ind w:firstLine="0"/>
            </w:pPr>
            <w:r>
              <w:rPr>
                <w:rFonts w:ascii="Times New Roman" w:hAnsi="Times New Roman" w:cs="Times New Roman" w:hint="eastAsia"/>
                <w:szCs w:val="24"/>
                <w:lang w:val="en-US" w:bidi="ar-SA"/>
              </w:rPr>
              <w:t>开展供应链帮扶的证据</w:t>
            </w:r>
          </w:p>
        </w:tc>
        <w:tc>
          <w:tcPr>
            <w:tcW w:w="1404" w:type="dxa"/>
            <w:vAlign w:val="center"/>
          </w:tcPr>
          <w:p w14:paraId="4B7B2901" w14:textId="77777777" w:rsidR="005F6576" w:rsidRDefault="00000000">
            <w:pPr>
              <w:rPr>
                <w:rFonts w:hAnsi="宋体" w:cs="宋体"/>
                <w:kern w:val="0"/>
                <w:szCs w:val="21"/>
              </w:rPr>
            </w:pPr>
            <w:r>
              <w:rPr>
                <w:rFonts w:hAnsi="宋体" w:cs="宋体" w:hint="eastAsia"/>
                <w:kern w:val="0"/>
                <w:szCs w:val="21"/>
              </w:rPr>
              <w:t>□符合</w:t>
            </w:r>
          </w:p>
          <w:p w14:paraId="4EE0DD42" w14:textId="77777777" w:rsidR="005F6576" w:rsidRDefault="00000000">
            <w:pPr>
              <w:rPr>
                <w:rFonts w:hAnsi="宋体" w:cs="宋体"/>
                <w:kern w:val="0"/>
                <w:szCs w:val="21"/>
              </w:rPr>
            </w:pPr>
            <w:r>
              <w:rPr>
                <w:rFonts w:hAnsi="宋体" w:cs="宋体" w:hint="eastAsia"/>
                <w:kern w:val="0"/>
                <w:szCs w:val="21"/>
              </w:rPr>
              <w:t>□基本符合</w:t>
            </w:r>
          </w:p>
          <w:p w14:paraId="23951B46" w14:textId="77777777" w:rsidR="005F6576" w:rsidRDefault="00000000">
            <w:pPr>
              <w:rPr>
                <w:rFonts w:hAnsi="宋体" w:cs="宋体"/>
                <w:kern w:val="0"/>
                <w:szCs w:val="21"/>
              </w:rPr>
            </w:pPr>
            <w:r>
              <w:rPr>
                <w:rFonts w:hAnsi="宋体" w:cs="宋体" w:hint="eastAsia"/>
                <w:kern w:val="0"/>
                <w:szCs w:val="21"/>
              </w:rPr>
              <w:t>□不符合</w:t>
            </w:r>
          </w:p>
        </w:tc>
      </w:tr>
      <w:tr w:rsidR="005F6576" w14:paraId="2B15643D" w14:textId="77777777">
        <w:trPr>
          <w:trHeight w:val="1666"/>
          <w:jc w:val="center"/>
        </w:trPr>
        <w:tc>
          <w:tcPr>
            <w:tcW w:w="1260" w:type="dxa"/>
            <w:vMerge/>
            <w:vAlign w:val="center"/>
          </w:tcPr>
          <w:p w14:paraId="0FE52020" w14:textId="77777777" w:rsidR="005F6576" w:rsidRDefault="005F6576">
            <w:pPr>
              <w:rPr>
                <w:rFonts w:hAnsi="宋体" w:cs="宋体"/>
                <w:kern w:val="0"/>
                <w:szCs w:val="21"/>
              </w:rPr>
            </w:pPr>
          </w:p>
        </w:tc>
        <w:tc>
          <w:tcPr>
            <w:tcW w:w="930" w:type="dxa"/>
            <w:vMerge/>
            <w:vAlign w:val="center"/>
          </w:tcPr>
          <w:p w14:paraId="640E2D09" w14:textId="77777777" w:rsidR="005F6576" w:rsidRDefault="005F6576">
            <w:pPr>
              <w:rPr>
                <w:rFonts w:hAnsi="宋体" w:cs="宋体"/>
                <w:kern w:val="0"/>
                <w:szCs w:val="21"/>
              </w:rPr>
            </w:pPr>
          </w:p>
        </w:tc>
        <w:tc>
          <w:tcPr>
            <w:tcW w:w="2775" w:type="dxa"/>
            <w:vMerge/>
            <w:vAlign w:val="center"/>
          </w:tcPr>
          <w:p w14:paraId="0EE2A211" w14:textId="77777777" w:rsidR="005F6576" w:rsidRDefault="005F6576">
            <w:pPr>
              <w:rPr>
                <w:rFonts w:hAnsi="宋体" w:cs="宋体"/>
                <w:kern w:val="0"/>
                <w:szCs w:val="21"/>
              </w:rPr>
            </w:pPr>
          </w:p>
        </w:tc>
        <w:tc>
          <w:tcPr>
            <w:tcW w:w="3883" w:type="dxa"/>
            <w:vAlign w:val="center"/>
          </w:tcPr>
          <w:p w14:paraId="277019F4" w14:textId="77777777" w:rsidR="005F6576" w:rsidRDefault="00000000">
            <w:pPr>
              <w:rPr>
                <w:rFonts w:hAnsi="宋体" w:cs="宋体"/>
                <w:kern w:val="0"/>
                <w:szCs w:val="21"/>
              </w:rPr>
            </w:pPr>
            <w:r>
              <w:rPr>
                <w:rFonts w:hAnsi="宋体" w:cs="宋体" w:hint="eastAsia"/>
                <w:kern w:val="0"/>
                <w:szCs w:val="21"/>
              </w:rPr>
              <w:t>识别、管理与产品和服务有关的自然资源，并承担与之相关的社会责任</w:t>
            </w:r>
          </w:p>
        </w:tc>
        <w:tc>
          <w:tcPr>
            <w:tcW w:w="3458" w:type="dxa"/>
            <w:vAlign w:val="center"/>
          </w:tcPr>
          <w:p w14:paraId="12A06CD3" w14:textId="77777777" w:rsidR="005F6576" w:rsidRDefault="00000000">
            <w:pPr>
              <w:rPr>
                <w:rFonts w:hAnsi="宋体" w:cs="宋体"/>
                <w:kern w:val="0"/>
                <w:szCs w:val="21"/>
              </w:rPr>
            </w:pPr>
            <w:r>
              <w:rPr>
                <w:rFonts w:hAnsi="宋体" w:cs="宋体" w:hint="eastAsia"/>
                <w:kern w:val="0"/>
                <w:szCs w:val="21"/>
              </w:rPr>
              <w:t>开展供应</w:t>
            </w:r>
            <w:proofErr w:type="gramStart"/>
            <w:r>
              <w:rPr>
                <w:rFonts w:hAnsi="宋体" w:cs="宋体" w:hint="eastAsia"/>
                <w:kern w:val="0"/>
                <w:szCs w:val="21"/>
              </w:rPr>
              <w:t>链社会</w:t>
            </w:r>
            <w:proofErr w:type="gramEnd"/>
            <w:r>
              <w:rPr>
                <w:rFonts w:hAnsi="宋体" w:cs="宋体" w:hint="eastAsia"/>
                <w:kern w:val="0"/>
                <w:szCs w:val="21"/>
              </w:rPr>
              <w:t>责任分析及管理的证据</w:t>
            </w:r>
          </w:p>
        </w:tc>
        <w:tc>
          <w:tcPr>
            <w:tcW w:w="1404" w:type="dxa"/>
            <w:vAlign w:val="center"/>
          </w:tcPr>
          <w:p w14:paraId="2F7BA38F" w14:textId="77777777" w:rsidR="005F6576" w:rsidRDefault="00000000">
            <w:pPr>
              <w:rPr>
                <w:rFonts w:hAnsi="宋体" w:cs="宋体"/>
                <w:kern w:val="0"/>
                <w:szCs w:val="21"/>
              </w:rPr>
            </w:pPr>
            <w:r>
              <w:rPr>
                <w:rFonts w:hAnsi="宋体" w:cs="宋体" w:hint="eastAsia"/>
                <w:kern w:val="0"/>
                <w:szCs w:val="21"/>
              </w:rPr>
              <w:t>□符合</w:t>
            </w:r>
          </w:p>
          <w:p w14:paraId="353E74AD" w14:textId="77777777" w:rsidR="005F6576" w:rsidRDefault="00000000">
            <w:pPr>
              <w:rPr>
                <w:rFonts w:hAnsi="宋体" w:cs="宋体"/>
                <w:kern w:val="0"/>
                <w:szCs w:val="21"/>
              </w:rPr>
            </w:pPr>
            <w:r>
              <w:rPr>
                <w:rFonts w:hAnsi="宋体" w:cs="宋体" w:hint="eastAsia"/>
                <w:kern w:val="0"/>
                <w:szCs w:val="21"/>
              </w:rPr>
              <w:t>□基本符合</w:t>
            </w:r>
          </w:p>
          <w:p w14:paraId="380ECE84" w14:textId="77777777" w:rsidR="005F6576" w:rsidRDefault="00000000">
            <w:pPr>
              <w:rPr>
                <w:rFonts w:hAnsi="宋体" w:cs="宋体"/>
                <w:kern w:val="0"/>
                <w:szCs w:val="21"/>
              </w:rPr>
            </w:pPr>
            <w:r>
              <w:rPr>
                <w:rFonts w:hAnsi="宋体" w:cs="宋体" w:hint="eastAsia"/>
                <w:kern w:val="0"/>
                <w:szCs w:val="21"/>
              </w:rPr>
              <w:t>□不符合</w:t>
            </w:r>
          </w:p>
        </w:tc>
      </w:tr>
    </w:tbl>
    <w:p w14:paraId="6EB33A2B" w14:textId="77777777" w:rsidR="005F6576" w:rsidRDefault="005F6576">
      <w:pPr>
        <w:widowControl/>
      </w:pPr>
    </w:p>
    <w:p w14:paraId="6CCB84CC"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表B.8 </w:t>
      </w:r>
      <w:r w:rsidRPr="00FF64B3">
        <w:rPr>
          <w:rFonts w:ascii="黑体" w:eastAsia="黑体" w:hAnsi="黑体" w:cs="黑体" w:hint="eastAsia"/>
          <w:lang w:val="en-US"/>
        </w:rPr>
        <w:t>研发设计数字化评价内容及相关支撑证据示例</w:t>
      </w:r>
    </w:p>
    <w:tbl>
      <w:tblPr>
        <w:tblStyle w:val="afff7"/>
        <w:tblpPr w:leftFromText="180" w:rightFromText="180" w:vertAnchor="text" w:horzAnchor="margin" w:tblpY="334"/>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924"/>
        <w:gridCol w:w="2673"/>
        <w:gridCol w:w="3990"/>
        <w:gridCol w:w="3502"/>
        <w:gridCol w:w="1371"/>
      </w:tblGrid>
      <w:tr w:rsidR="005F6576" w14:paraId="14F23533" w14:textId="77777777">
        <w:trPr>
          <w:trHeight w:val="398"/>
        </w:trPr>
        <w:tc>
          <w:tcPr>
            <w:tcW w:w="13710" w:type="dxa"/>
            <w:gridSpan w:val="6"/>
            <w:vAlign w:val="center"/>
          </w:tcPr>
          <w:p w14:paraId="56B265A4" w14:textId="77777777" w:rsidR="005F6576" w:rsidRDefault="00000000">
            <w:pPr>
              <w:spacing w:line="360" w:lineRule="auto"/>
              <w:rPr>
                <w:rFonts w:hAnsi="宋体" w:cs="宋体"/>
                <w:b/>
                <w:bCs/>
                <w:szCs w:val="21"/>
              </w:rPr>
            </w:pPr>
            <w:r>
              <w:rPr>
                <w:rFonts w:hAnsi="宋体" w:cs="宋体" w:hint="eastAsia"/>
                <w:szCs w:val="21"/>
              </w:rPr>
              <w:t>B.6.3.1研发设计数字化</w:t>
            </w:r>
          </w:p>
        </w:tc>
      </w:tr>
      <w:tr w:rsidR="005F6576" w14:paraId="444D09CF" w14:textId="77777777">
        <w:trPr>
          <w:trHeight w:val="315"/>
        </w:trPr>
        <w:tc>
          <w:tcPr>
            <w:tcW w:w="1250" w:type="dxa"/>
            <w:vAlign w:val="center"/>
          </w:tcPr>
          <w:p w14:paraId="2AEF993B"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24" w:type="dxa"/>
            <w:vAlign w:val="center"/>
          </w:tcPr>
          <w:p w14:paraId="44D62CA6"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673" w:type="dxa"/>
            <w:vAlign w:val="center"/>
          </w:tcPr>
          <w:p w14:paraId="677BA954" w14:textId="77777777" w:rsidR="005F6576" w:rsidRDefault="00000000">
            <w:pPr>
              <w:jc w:val="center"/>
              <w:rPr>
                <w:rFonts w:hAnsi="宋体" w:cs="宋体"/>
                <w:b/>
                <w:bCs/>
                <w:szCs w:val="21"/>
              </w:rPr>
            </w:pPr>
            <w:r>
              <w:rPr>
                <w:rFonts w:hAnsi="宋体" w:cs="宋体" w:hint="eastAsia"/>
                <w:b/>
                <w:bCs/>
                <w:szCs w:val="21"/>
              </w:rPr>
              <w:t>级别要求</w:t>
            </w:r>
          </w:p>
        </w:tc>
        <w:tc>
          <w:tcPr>
            <w:tcW w:w="3990" w:type="dxa"/>
            <w:vAlign w:val="center"/>
          </w:tcPr>
          <w:p w14:paraId="0E1BF13B" w14:textId="77777777" w:rsidR="005F6576" w:rsidRDefault="00000000">
            <w:pPr>
              <w:jc w:val="center"/>
              <w:rPr>
                <w:rFonts w:hAnsi="宋体" w:cs="宋体"/>
                <w:b/>
                <w:bCs/>
                <w:szCs w:val="21"/>
              </w:rPr>
            </w:pPr>
            <w:r>
              <w:rPr>
                <w:rFonts w:hAnsi="宋体" w:cs="宋体" w:hint="eastAsia"/>
                <w:b/>
                <w:bCs/>
                <w:szCs w:val="21"/>
              </w:rPr>
              <w:t>评价内容</w:t>
            </w:r>
          </w:p>
        </w:tc>
        <w:tc>
          <w:tcPr>
            <w:tcW w:w="3502" w:type="dxa"/>
            <w:vAlign w:val="center"/>
          </w:tcPr>
          <w:p w14:paraId="6102259F" w14:textId="77777777" w:rsidR="005F6576" w:rsidRDefault="00000000">
            <w:pPr>
              <w:jc w:val="center"/>
              <w:rPr>
                <w:rFonts w:hAnsi="宋体" w:cs="宋体"/>
                <w:b/>
                <w:bCs/>
                <w:szCs w:val="21"/>
              </w:rPr>
            </w:pPr>
            <w:r>
              <w:rPr>
                <w:rFonts w:hAnsi="宋体" w:cs="宋体" w:hint="eastAsia"/>
                <w:b/>
                <w:bCs/>
                <w:szCs w:val="21"/>
              </w:rPr>
              <w:t>支撑证据</w:t>
            </w:r>
          </w:p>
        </w:tc>
        <w:tc>
          <w:tcPr>
            <w:tcW w:w="1371" w:type="dxa"/>
            <w:vAlign w:val="center"/>
          </w:tcPr>
          <w:p w14:paraId="2A6A1FA7"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58844E6B" w14:textId="77777777">
        <w:trPr>
          <w:trHeight w:val="945"/>
        </w:trPr>
        <w:tc>
          <w:tcPr>
            <w:tcW w:w="1250" w:type="dxa"/>
            <w:vAlign w:val="center"/>
          </w:tcPr>
          <w:p w14:paraId="5A7E1042" w14:textId="77777777" w:rsidR="005F6576" w:rsidRDefault="00000000">
            <w:pPr>
              <w:rPr>
                <w:rFonts w:hAnsi="宋体" w:cs="宋体"/>
                <w:szCs w:val="21"/>
              </w:rPr>
            </w:pPr>
            <w:r>
              <w:rPr>
                <w:rFonts w:hAnsi="宋体" w:cs="宋体" w:hint="eastAsia"/>
                <w:szCs w:val="21"/>
              </w:rPr>
              <w:t>B.6.3.1.1</w:t>
            </w:r>
          </w:p>
        </w:tc>
        <w:tc>
          <w:tcPr>
            <w:tcW w:w="924" w:type="dxa"/>
            <w:vAlign w:val="center"/>
          </w:tcPr>
          <w:p w14:paraId="31428773" w14:textId="77777777" w:rsidR="005F6576" w:rsidRDefault="00000000">
            <w:pPr>
              <w:rPr>
                <w:rFonts w:hAnsi="宋体" w:cs="宋体"/>
                <w:szCs w:val="21"/>
              </w:rPr>
            </w:pPr>
            <w:r>
              <w:rPr>
                <w:rFonts w:hAnsi="宋体" w:cs="宋体" w:hint="eastAsia"/>
                <w:szCs w:val="21"/>
              </w:rPr>
              <w:t>经验级</w:t>
            </w:r>
          </w:p>
        </w:tc>
        <w:tc>
          <w:tcPr>
            <w:tcW w:w="2673" w:type="dxa"/>
            <w:vAlign w:val="center"/>
          </w:tcPr>
          <w:p w14:paraId="60530797" w14:textId="77777777" w:rsidR="005F6576" w:rsidRDefault="00000000">
            <w:pPr>
              <w:rPr>
                <w:szCs w:val="21"/>
              </w:rPr>
            </w:pPr>
            <w:r>
              <w:rPr>
                <w:rFonts w:hint="eastAsia"/>
                <w:szCs w:val="21"/>
              </w:rPr>
              <w:t>未使用或以非正式的方式使用数字化设计工具开展研发设计活动</w:t>
            </w:r>
          </w:p>
        </w:tc>
        <w:tc>
          <w:tcPr>
            <w:tcW w:w="3990" w:type="dxa"/>
            <w:vAlign w:val="center"/>
          </w:tcPr>
          <w:p w14:paraId="6C570A43" w14:textId="77777777" w:rsidR="005F6576" w:rsidRDefault="00000000">
            <w:pPr>
              <w:rPr>
                <w:szCs w:val="21"/>
              </w:rPr>
            </w:pPr>
            <w:r>
              <w:rPr>
                <w:rFonts w:hAnsi="宋体" w:cs="宋体" w:hint="eastAsia"/>
                <w:szCs w:val="21"/>
              </w:rPr>
              <w:t>未使用或以非正式的方式使用数字化设计工具（如2D/3D设计软件、电气设计软件、EDA软件等）开展研发设计活动</w:t>
            </w:r>
          </w:p>
        </w:tc>
        <w:tc>
          <w:tcPr>
            <w:tcW w:w="3502" w:type="dxa"/>
            <w:vAlign w:val="center"/>
          </w:tcPr>
          <w:p w14:paraId="6231A772" w14:textId="77777777" w:rsidR="005F6576" w:rsidRDefault="00000000">
            <w:pPr>
              <w:rPr>
                <w:rFonts w:hAnsi="宋体" w:cs="宋体"/>
                <w:szCs w:val="21"/>
              </w:rPr>
            </w:pPr>
            <w:r>
              <w:rPr>
                <w:rFonts w:hAnsi="宋体" w:cs="宋体" w:hint="eastAsia"/>
                <w:szCs w:val="21"/>
              </w:rPr>
              <w:t>/</w:t>
            </w:r>
          </w:p>
        </w:tc>
        <w:tc>
          <w:tcPr>
            <w:tcW w:w="1371" w:type="dxa"/>
            <w:vAlign w:val="center"/>
          </w:tcPr>
          <w:p w14:paraId="25F1AB0A" w14:textId="77777777" w:rsidR="005F6576" w:rsidRDefault="00000000">
            <w:pPr>
              <w:rPr>
                <w:rFonts w:hAnsi="宋体" w:cs="宋体"/>
                <w:szCs w:val="21"/>
              </w:rPr>
            </w:pPr>
            <w:r>
              <w:rPr>
                <w:rFonts w:hAnsi="宋体" w:cs="宋体" w:hint="eastAsia"/>
                <w:szCs w:val="21"/>
              </w:rPr>
              <w:t>□是</w:t>
            </w:r>
          </w:p>
          <w:p w14:paraId="433B6451" w14:textId="77777777" w:rsidR="005F6576" w:rsidRDefault="00000000">
            <w:pPr>
              <w:rPr>
                <w:rFonts w:hAnsi="宋体" w:cs="宋体"/>
                <w:szCs w:val="21"/>
              </w:rPr>
            </w:pPr>
            <w:r>
              <w:rPr>
                <w:rFonts w:hAnsi="宋体" w:cs="宋体" w:hint="eastAsia"/>
                <w:szCs w:val="21"/>
              </w:rPr>
              <w:t>□否</w:t>
            </w:r>
          </w:p>
        </w:tc>
      </w:tr>
      <w:tr w:rsidR="005F6576" w14:paraId="2B59C947" w14:textId="77777777">
        <w:trPr>
          <w:trHeight w:val="660"/>
        </w:trPr>
        <w:tc>
          <w:tcPr>
            <w:tcW w:w="1250" w:type="dxa"/>
            <w:vMerge w:val="restart"/>
            <w:vAlign w:val="center"/>
          </w:tcPr>
          <w:p w14:paraId="66C1344A" w14:textId="77777777" w:rsidR="005F6576" w:rsidRDefault="00000000">
            <w:pPr>
              <w:rPr>
                <w:rFonts w:hAnsi="宋体" w:cs="宋体"/>
                <w:szCs w:val="21"/>
              </w:rPr>
            </w:pPr>
            <w:r>
              <w:rPr>
                <w:rFonts w:hAnsi="宋体" w:cs="宋体" w:hint="eastAsia"/>
                <w:szCs w:val="21"/>
              </w:rPr>
              <w:t>B.6.3.1.2</w:t>
            </w:r>
          </w:p>
        </w:tc>
        <w:tc>
          <w:tcPr>
            <w:tcW w:w="924" w:type="dxa"/>
            <w:vMerge w:val="restart"/>
            <w:vAlign w:val="center"/>
          </w:tcPr>
          <w:p w14:paraId="1CFFD76C" w14:textId="77777777" w:rsidR="005F6576" w:rsidRDefault="00000000">
            <w:pPr>
              <w:rPr>
                <w:rFonts w:hAnsi="宋体" w:cs="宋体"/>
                <w:szCs w:val="21"/>
              </w:rPr>
            </w:pPr>
            <w:r>
              <w:rPr>
                <w:rFonts w:hAnsi="宋体" w:cs="宋体" w:hint="eastAsia"/>
                <w:szCs w:val="21"/>
              </w:rPr>
              <w:t>检验级</w:t>
            </w:r>
          </w:p>
        </w:tc>
        <w:tc>
          <w:tcPr>
            <w:tcW w:w="2673" w:type="dxa"/>
            <w:vMerge w:val="restart"/>
            <w:vAlign w:val="center"/>
          </w:tcPr>
          <w:p w14:paraId="1DF80A3A" w14:textId="77777777" w:rsidR="005F6576" w:rsidRDefault="00000000">
            <w:pPr>
              <w:widowControl/>
              <w:textAlignment w:val="center"/>
              <w:rPr>
                <w:szCs w:val="21"/>
              </w:rPr>
            </w:pPr>
            <w:r>
              <w:rPr>
                <w:rFonts w:hint="eastAsia"/>
                <w:szCs w:val="21"/>
              </w:rPr>
              <w:t>建立研发设计数字化管理过程，并确保其有效运行；</w:t>
            </w:r>
          </w:p>
          <w:p w14:paraId="4FAD0B31" w14:textId="77777777" w:rsidR="005F6576" w:rsidRDefault="00000000">
            <w:r>
              <w:rPr>
                <w:rFonts w:hint="eastAsia"/>
                <w:szCs w:val="21"/>
              </w:rPr>
              <w:t>应用适宜的数字化设计工具开展研发设计活动</w:t>
            </w:r>
          </w:p>
        </w:tc>
        <w:tc>
          <w:tcPr>
            <w:tcW w:w="3990" w:type="dxa"/>
            <w:vAlign w:val="center"/>
          </w:tcPr>
          <w:p w14:paraId="3C933283" w14:textId="77777777" w:rsidR="005F6576" w:rsidRDefault="00000000">
            <w:pPr>
              <w:rPr>
                <w:rFonts w:hAnsi="宋体" w:cs="宋体"/>
                <w:szCs w:val="21"/>
              </w:rPr>
            </w:pPr>
            <w:r>
              <w:rPr>
                <w:rFonts w:hint="eastAsia"/>
                <w:szCs w:val="21"/>
              </w:rPr>
              <w:t>建立研发设计数字化管理过程制度</w:t>
            </w:r>
          </w:p>
        </w:tc>
        <w:tc>
          <w:tcPr>
            <w:tcW w:w="3502" w:type="dxa"/>
            <w:vAlign w:val="center"/>
          </w:tcPr>
          <w:p w14:paraId="7605B204" w14:textId="77777777" w:rsidR="005F6576" w:rsidRDefault="00000000">
            <w:pPr>
              <w:rPr>
                <w:szCs w:val="21"/>
              </w:rPr>
            </w:pPr>
            <w:r>
              <w:rPr>
                <w:rFonts w:hAnsi="宋体" w:cs="宋体" w:hint="eastAsia"/>
                <w:szCs w:val="21"/>
              </w:rPr>
              <w:t>研发设计数字化管理相关的制度规范，包括研发立项申请、项目评审、设计审批、变更管理</w:t>
            </w:r>
            <w:r>
              <w:rPr>
                <w:rFonts w:hint="eastAsia"/>
                <w:szCs w:val="21"/>
              </w:rPr>
              <w:t>以及专业数字化设计工具（如仿真设计）等</w:t>
            </w:r>
          </w:p>
        </w:tc>
        <w:tc>
          <w:tcPr>
            <w:tcW w:w="1371" w:type="dxa"/>
            <w:vAlign w:val="center"/>
          </w:tcPr>
          <w:p w14:paraId="538B28E8"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1CAD2406"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394BC88E"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65E6A551" w14:textId="77777777">
        <w:trPr>
          <w:trHeight w:val="660"/>
        </w:trPr>
        <w:tc>
          <w:tcPr>
            <w:tcW w:w="1250" w:type="dxa"/>
            <w:vMerge/>
            <w:vAlign w:val="center"/>
          </w:tcPr>
          <w:p w14:paraId="2E8B6C88" w14:textId="77777777" w:rsidR="005F6576" w:rsidRDefault="005F6576">
            <w:pPr>
              <w:rPr>
                <w:rFonts w:hAnsi="宋体" w:cs="宋体"/>
                <w:szCs w:val="21"/>
              </w:rPr>
            </w:pPr>
          </w:p>
        </w:tc>
        <w:tc>
          <w:tcPr>
            <w:tcW w:w="924" w:type="dxa"/>
            <w:vMerge/>
            <w:vAlign w:val="center"/>
          </w:tcPr>
          <w:p w14:paraId="35CF58AD" w14:textId="77777777" w:rsidR="005F6576" w:rsidRDefault="005F6576">
            <w:pPr>
              <w:rPr>
                <w:rFonts w:hAnsi="宋体" w:cs="宋体"/>
                <w:szCs w:val="21"/>
              </w:rPr>
            </w:pPr>
          </w:p>
        </w:tc>
        <w:tc>
          <w:tcPr>
            <w:tcW w:w="2673" w:type="dxa"/>
            <w:vMerge/>
            <w:vAlign w:val="center"/>
          </w:tcPr>
          <w:p w14:paraId="6E89B252" w14:textId="77777777" w:rsidR="005F6576" w:rsidRDefault="005F6576">
            <w:pPr>
              <w:rPr>
                <w:szCs w:val="21"/>
              </w:rPr>
            </w:pPr>
          </w:p>
        </w:tc>
        <w:tc>
          <w:tcPr>
            <w:tcW w:w="3990" w:type="dxa"/>
            <w:vAlign w:val="center"/>
          </w:tcPr>
          <w:p w14:paraId="338AECF3" w14:textId="77777777" w:rsidR="005F6576" w:rsidRDefault="00000000">
            <w:pPr>
              <w:rPr>
                <w:szCs w:val="21"/>
              </w:rPr>
            </w:pPr>
            <w:r>
              <w:rPr>
                <w:rFonts w:hint="eastAsia"/>
                <w:szCs w:val="21"/>
              </w:rPr>
              <w:t>开展研发设计数字化管理过程制度培训</w:t>
            </w:r>
          </w:p>
        </w:tc>
        <w:tc>
          <w:tcPr>
            <w:tcW w:w="3502" w:type="dxa"/>
            <w:vAlign w:val="center"/>
          </w:tcPr>
          <w:p w14:paraId="73B0F52D" w14:textId="77777777" w:rsidR="005F6576" w:rsidRDefault="00000000">
            <w:pPr>
              <w:rPr>
                <w:rFonts w:hAnsi="宋体" w:cs="宋体"/>
                <w:szCs w:val="21"/>
              </w:rPr>
            </w:pPr>
            <w:r>
              <w:rPr>
                <w:rFonts w:hAnsi="宋体" w:cs="宋体" w:hint="eastAsia"/>
                <w:szCs w:val="21"/>
              </w:rPr>
              <w:t>研发设计数字化管理制度培训记录等</w:t>
            </w:r>
          </w:p>
        </w:tc>
        <w:tc>
          <w:tcPr>
            <w:tcW w:w="1371" w:type="dxa"/>
            <w:vAlign w:val="center"/>
          </w:tcPr>
          <w:p w14:paraId="66BAA373"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211D6665"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7FEDEE94"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49D299DD" w14:textId="77777777">
        <w:trPr>
          <w:trHeight w:val="610"/>
        </w:trPr>
        <w:tc>
          <w:tcPr>
            <w:tcW w:w="1250" w:type="dxa"/>
            <w:vMerge/>
            <w:vAlign w:val="center"/>
          </w:tcPr>
          <w:p w14:paraId="5C60F083" w14:textId="77777777" w:rsidR="005F6576" w:rsidRDefault="005F6576">
            <w:pPr>
              <w:rPr>
                <w:rFonts w:hAnsi="宋体" w:cs="宋体"/>
                <w:szCs w:val="21"/>
              </w:rPr>
            </w:pPr>
          </w:p>
        </w:tc>
        <w:tc>
          <w:tcPr>
            <w:tcW w:w="924" w:type="dxa"/>
            <w:vMerge/>
            <w:vAlign w:val="center"/>
          </w:tcPr>
          <w:p w14:paraId="0DF7B480" w14:textId="77777777" w:rsidR="005F6576" w:rsidRDefault="005F6576">
            <w:pPr>
              <w:rPr>
                <w:rFonts w:hAnsi="宋体" w:cs="宋体"/>
                <w:szCs w:val="21"/>
              </w:rPr>
            </w:pPr>
          </w:p>
        </w:tc>
        <w:tc>
          <w:tcPr>
            <w:tcW w:w="2673" w:type="dxa"/>
            <w:vMerge/>
            <w:vAlign w:val="center"/>
          </w:tcPr>
          <w:p w14:paraId="72D43CFB" w14:textId="77777777" w:rsidR="005F6576" w:rsidRDefault="005F6576"/>
        </w:tc>
        <w:tc>
          <w:tcPr>
            <w:tcW w:w="3990" w:type="dxa"/>
            <w:vAlign w:val="center"/>
          </w:tcPr>
          <w:p w14:paraId="53346903" w14:textId="77777777" w:rsidR="005F6576" w:rsidRDefault="00000000">
            <w:pPr>
              <w:rPr>
                <w:szCs w:val="21"/>
              </w:rPr>
            </w:pPr>
            <w:r>
              <w:rPr>
                <w:rFonts w:hAnsi="宋体" w:cs="宋体" w:hint="eastAsia"/>
                <w:szCs w:val="21"/>
              </w:rPr>
              <w:t>应用数字化设计工具（如2D/3D设计软件、电气设计软件、EDA软件等）开展研发设计活动</w:t>
            </w:r>
          </w:p>
        </w:tc>
        <w:tc>
          <w:tcPr>
            <w:tcW w:w="3502" w:type="dxa"/>
            <w:vAlign w:val="center"/>
          </w:tcPr>
          <w:p w14:paraId="1CAD6D70" w14:textId="77777777" w:rsidR="005F6576" w:rsidRDefault="00000000">
            <w:pPr>
              <w:rPr>
                <w:rFonts w:hAnsi="宋体" w:cs="宋体"/>
                <w:szCs w:val="21"/>
              </w:rPr>
            </w:pPr>
            <w:r>
              <w:rPr>
                <w:rFonts w:hAnsi="宋体" w:cs="宋体" w:hint="eastAsia"/>
                <w:szCs w:val="21"/>
              </w:rPr>
              <w:t>设计工具软件采购或服务合同</w:t>
            </w:r>
          </w:p>
        </w:tc>
        <w:tc>
          <w:tcPr>
            <w:tcW w:w="1371" w:type="dxa"/>
            <w:vAlign w:val="center"/>
          </w:tcPr>
          <w:p w14:paraId="444C10E4"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3530E54D"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2FD99915"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7CA4005D" w14:textId="77777777">
        <w:trPr>
          <w:trHeight w:val="1260"/>
        </w:trPr>
        <w:tc>
          <w:tcPr>
            <w:tcW w:w="1250" w:type="dxa"/>
            <w:vMerge w:val="restart"/>
            <w:vAlign w:val="center"/>
          </w:tcPr>
          <w:p w14:paraId="2F6587F5" w14:textId="77777777" w:rsidR="005F6576" w:rsidRDefault="00000000">
            <w:pPr>
              <w:rPr>
                <w:rFonts w:hAnsi="宋体" w:cs="宋体"/>
                <w:szCs w:val="21"/>
              </w:rPr>
            </w:pPr>
            <w:r>
              <w:rPr>
                <w:rFonts w:hAnsi="宋体" w:cs="宋体" w:hint="eastAsia"/>
                <w:szCs w:val="21"/>
              </w:rPr>
              <w:t>B.6.3.1.3</w:t>
            </w:r>
          </w:p>
        </w:tc>
        <w:tc>
          <w:tcPr>
            <w:tcW w:w="924" w:type="dxa"/>
            <w:vMerge w:val="restart"/>
            <w:vAlign w:val="center"/>
          </w:tcPr>
          <w:p w14:paraId="651D7F38" w14:textId="77777777" w:rsidR="005F6576" w:rsidRDefault="00000000">
            <w:pPr>
              <w:rPr>
                <w:rFonts w:hAnsi="宋体" w:cs="宋体"/>
                <w:szCs w:val="21"/>
              </w:rPr>
            </w:pPr>
            <w:r>
              <w:rPr>
                <w:rFonts w:hAnsi="宋体" w:cs="宋体" w:hint="eastAsia"/>
                <w:szCs w:val="21"/>
              </w:rPr>
              <w:t>保证级</w:t>
            </w:r>
          </w:p>
        </w:tc>
        <w:tc>
          <w:tcPr>
            <w:tcW w:w="2673" w:type="dxa"/>
            <w:vMerge w:val="restart"/>
            <w:vAlign w:val="center"/>
          </w:tcPr>
          <w:p w14:paraId="37A6708B" w14:textId="77777777" w:rsidR="005F6576" w:rsidRDefault="00000000">
            <w:pPr>
              <w:rPr>
                <w:szCs w:val="21"/>
              </w:rPr>
            </w:pPr>
            <w:r>
              <w:rPr>
                <w:rFonts w:hint="eastAsia"/>
                <w:szCs w:val="21"/>
              </w:rPr>
              <w:t>通过应用研发设计管理信息系统实现产品设计数据结构化管理、设计图文档版本管理、工艺设计数据结构化管理、设计审批流程和设计变更管理；</w:t>
            </w:r>
          </w:p>
          <w:p w14:paraId="07385F3D" w14:textId="77777777" w:rsidR="005F6576" w:rsidRDefault="00000000">
            <w:pPr>
              <w:rPr>
                <w:szCs w:val="21"/>
              </w:rPr>
            </w:pPr>
            <w:r>
              <w:rPr>
                <w:rFonts w:hint="eastAsia"/>
                <w:szCs w:val="21"/>
              </w:rPr>
              <w:t>适用时，应用数字化设计工具并行开展产品专业设计，包括结构、材料、力学、热学、电气、软件</w:t>
            </w:r>
            <w:r>
              <w:rPr>
                <w:rFonts w:hint="eastAsia"/>
              </w:rPr>
              <w:t>及通用质量特性</w:t>
            </w:r>
            <w:r>
              <w:rPr>
                <w:rFonts w:hint="eastAsia"/>
                <w:szCs w:val="21"/>
              </w:rPr>
              <w:t>等</w:t>
            </w:r>
          </w:p>
        </w:tc>
        <w:tc>
          <w:tcPr>
            <w:tcW w:w="3990" w:type="dxa"/>
            <w:vAlign w:val="center"/>
          </w:tcPr>
          <w:p w14:paraId="18AA595D" w14:textId="77777777" w:rsidR="005F6576" w:rsidRDefault="00000000">
            <w:pPr>
              <w:rPr>
                <w:rFonts w:hAnsi="宋体" w:cs="宋体"/>
                <w:szCs w:val="21"/>
              </w:rPr>
            </w:pPr>
            <w:r>
              <w:rPr>
                <w:rFonts w:hAnsi="宋体" w:cs="宋体" w:hint="eastAsia"/>
                <w:szCs w:val="21"/>
              </w:rPr>
              <w:t>通过研发设计管理信息系统（如PDM/PLM系统等）实现产品设计数据结构化管理、设计图文档管理</w:t>
            </w:r>
          </w:p>
        </w:tc>
        <w:tc>
          <w:tcPr>
            <w:tcW w:w="3502" w:type="dxa"/>
            <w:vAlign w:val="center"/>
          </w:tcPr>
          <w:p w14:paraId="5A331315" w14:textId="77777777" w:rsidR="005F6576" w:rsidRDefault="00000000">
            <w:pPr>
              <w:rPr>
                <w:rFonts w:hAnsi="宋体" w:cs="宋体"/>
                <w:szCs w:val="21"/>
              </w:rPr>
            </w:pPr>
            <w:r>
              <w:rPr>
                <w:rFonts w:hAnsi="宋体" w:cs="宋体" w:hint="eastAsia"/>
                <w:szCs w:val="21"/>
              </w:rPr>
              <w:t>研发设计管理信息系统应用截图（包括产品结构树、BOM结构树、零部件特征属性、最新版本图文档和已作废旧版图文档信息等）</w:t>
            </w:r>
          </w:p>
        </w:tc>
        <w:tc>
          <w:tcPr>
            <w:tcW w:w="1371" w:type="dxa"/>
            <w:vAlign w:val="center"/>
          </w:tcPr>
          <w:p w14:paraId="747005B6"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08980557"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4B119593"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4B4AF1FD" w14:textId="77777777">
        <w:trPr>
          <w:trHeight w:val="1260"/>
        </w:trPr>
        <w:tc>
          <w:tcPr>
            <w:tcW w:w="1250" w:type="dxa"/>
            <w:vMerge/>
            <w:vAlign w:val="center"/>
          </w:tcPr>
          <w:p w14:paraId="3AAEF96E" w14:textId="77777777" w:rsidR="005F6576" w:rsidRDefault="005F6576">
            <w:pPr>
              <w:rPr>
                <w:rFonts w:hAnsi="宋体" w:cs="宋体"/>
                <w:szCs w:val="21"/>
              </w:rPr>
            </w:pPr>
          </w:p>
        </w:tc>
        <w:tc>
          <w:tcPr>
            <w:tcW w:w="924" w:type="dxa"/>
            <w:vMerge/>
            <w:vAlign w:val="center"/>
          </w:tcPr>
          <w:p w14:paraId="65A3BE5C" w14:textId="77777777" w:rsidR="005F6576" w:rsidRDefault="005F6576">
            <w:pPr>
              <w:rPr>
                <w:rFonts w:hAnsi="宋体" w:cs="宋体"/>
                <w:szCs w:val="21"/>
              </w:rPr>
            </w:pPr>
          </w:p>
        </w:tc>
        <w:tc>
          <w:tcPr>
            <w:tcW w:w="2673" w:type="dxa"/>
            <w:vMerge/>
            <w:vAlign w:val="center"/>
          </w:tcPr>
          <w:p w14:paraId="55CAC19D" w14:textId="77777777" w:rsidR="005F6576" w:rsidRDefault="005F6576">
            <w:pPr>
              <w:rPr>
                <w:rFonts w:hAnsi="宋体" w:cs="宋体"/>
                <w:szCs w:val="21"/>
              </w:rPr>
            </w:pPr>
          </w:p>
        </w:tc>
        <w:tc>
          <w:tcPr>
            <w:tcW w:w="3990" w:type="dxa"/>
            <w:vAlign w:val="center"/>
          </w:tcPr>
          <w:p w14:paraId="5E7276FB" w14:textId="77777777" w:rsidR="005F6576" w:rsidRDefault="00000000">
            <w:pPr>
              <w:rPr>
                <w:rFonts w:hAnsi="宋体" w:cs="宋体"/>
                <w:szCs w:val="21"/>
              </w:rPr>
            </w:pPr>
            <w:r>
              <w:rPr>
                <w:rFonts w:hAnsi="宋体" w:cs="宋体" w:hint="eastAsia"/>
                <w:szCs w:val="21"/>
              </w:rPr>
              <w:t>通过研发设计管理信息系统（如PDM/PLM系统、OA系统等）实现设计审批流程和设计变更管理</w:t>
            </w:r>
          </w:p>
        </w:tc>
        <w:tc>
          <w:tcPr>
            <w:tcW w:w="3502" w:type="dxa"/>
            <w:vAlign w:val="center"/>
          </w:tcPr>
          <w:p w14:paraId="684B57F1" w14:textId="77777777" w:rsidR="005F6576" w:rsidRDefault="00000000">
            <w:pPr>
              <w:rPr>
                <w:rFonts w:hAnsi="宋体" w:cs="宋体"/>
                <w:szCs w:val="21"/>
              </w:rPr>
            </w:pPr>
            <w:r>
              <w:rPr>
                <w:rFonts w:hAnsi="宋体" w:cs="宋体" w:hint="eastAsia"/>
                <w:szCs w:val="21"/>
              </w:rPr>
              <w:t>研发设计管理信息系统应用截图（包括图文档审核流程信息、变更管理流程信息等）</w:t>
            </w:r>
          </w:p>
        </w:tc>
        <w:tc>
          <w:tcPr>
            <w:tcW w:w="1371" w:type="dxa"/>
            <w:vAlign w:val="center"/>
          </w:tcPr>
          <w:p w14:paraId="2D79B3CF"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30F3DE52"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16A4CCA1"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003BB91F" w14:textId="77777777">
        <w:trPr>
          <w:trHeight w:val="996"/>
        </w:trPr>
        <w:tc>
          <w:tcPr>
            <w:tcW w:w="1250" w:type="dxa"/>
            <w:vMerge/>
            <w:vAlign w:val="center"/>
          </w:tcPr>
          <w:p w14:paraId="153244EA" w14:textId="77777777" w:rsidR="005F6576" w:rsidRDefault="005F6576">
            <w:pPr>
              <w:rPr>
                <w:rFonts w:hAnsi="宋体" w:cs="宋体"/>
                <w:szCs w:val="21"/>
              </w:rPr>
            </w:pPr>
          </w:p>
        </w:tc>
        <w:tc>
          <w:tcPr>
            <w:tcW w:w="924" w:type="dxa"/>
            <w:vMerge/>
            <w:vAlign w:val="center"/>
          </w:tcPr>
          <w:p w14:paraId="448A7BDB" w14:textId="77777777" w:rsidR="005F6576" w:rsidRDefault="005F6576">
            <w:pPr>
              <w:rPr>
                <w:rFonts w:hAnsi="宋体" w:cs="宋体"/>
                <w:szCs w:val="21"/>
              </w:rPr>
            </w:pPr>
          </w:p>
        </w:tc>
        <w:tc>
          <w:tcPr>
            <w:tcW w:w="2673" w:type="dxa"/>
            <w:vMerge/>
            <w:vAlign w:val="center"/>
          </w:tcPr>
          <w:p w14:paraId="0FBE58E7" w14:textId="77777777" w:rsidR="005F6576" w:rsidRDefault="005F6576">
            <w:pPr>
              <w:rPr>
                <w:rFonts w:hAnsi="宋体" w:cs="宋体"/>
                <w:szCs w:val="21"/>
              </w:rPr>
            </w:pPr>
          </w:p>
        </w:tc>
        <w:tc>
          <w:tcPr>
            <w:tcW w:w="3990" w:type="dxa"/>
            <w:vAlign w:val="center"/>
          </w:tcPr>
          <w:p w14:paraId="14654F51" w14:textId="77777777" w:rsidR="005F6576" w:rsidRDefault="00000000">
            <w:pPr>
              <w:rPr>
                <w:rFonts w:hAnsi="宋体" w:cs="宋体"/>
                <w:szCs w:val="21"/>
              </w:rPr>
            </w:pPr>
            <w:r>
              <w:rPr>
                <w:rFonts w:hAnsi="宋体" w:cs="宋体" w:hint="eastAsia"/>
                <w:szCs w:val="21"/>
              </w:rPr>
              <w:t>通过信息系统（如PDM系统、CAPP系统、MES系统等）实现工艺设计数据结构化管理</w:t>
            </w:r>
          </w:p>
        </w:tc>
        <w:tc>
          <w:tcPr>
            <w:tcW w:w="3502" w:type="dxa"/>
            <w:vAlign w:val="center"/>
          </w:tcPr>
          <w:p w14:paraId="0DA08F26" w14:textId="77777777" w:rsidR="005F6576" w:rsidRDefault="00000000">
            <w:pPr>
              <w:rPr>
                <w:rFonts w:hAnsi="宋体" w:cs="宋体"/>
                <w:szCs w:val="21"/>
              </w:rPr>
            </w:pPr>
            <w:r>
              <w:rPr>
                <w:rFonts w:hAnsi="宋体" w:cs="宋体" w:hint="eastAsia"/>
                <w:szCs w:val="21"/>
              </w:rPr>
              <w:t>信息系统应用截图（包括工艺知识库、工艺文档等）</w:t>
            </w:r>
          </w:p>
        </w:tc>
        <w:tc>
          <w:tcPr>
            <w:tcW w:w="1371" w:type="dxa"/>
            <w:vAlign w:val="center"/>
          </w:tcPr>
          <w:p w14:paraId="63A06B89"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1C4A5298"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6A4F534E"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294E6720" w14:textId="77777777">
        <w:trPr>
          <w:trHeight w:val="621"/>
        </w:trPr>
        <w:tc>
          <w:tcPr>
            <w:tcW w:w="1250" w:type="dxa"/>
            <w:vMerge/>
            <w:vAlign w:val="center"/>
          </w:tcPr>
          <w:p w14:paraId="0E398F50" w14:textId="77777777" w:rsidR="005F6576" w:rsidRDefault="005F6576">
            <w:pPr>
              <w:rPr>
                <w:rFonts w:hAnsi="宋体" w:cs="宋体"/>
                <w:szCs w:val="21"/>
              </w:rPr>
            </w:pPr>
          </w:p>
        </w:tc>
        <w:tc>
          <w:tcPr>
            <w:tcW w:w="924" w:type="dxa"/>
            <w:vMerge/>
            <w:vAlign w:val="center"/>
          </w:tcPr>
          <w:p w14:paraId="513BBA9E" w14:textId="77777777" w:rsidR="005F6576" w:rsidRDefault="005F6576">
            <w:pPr>
              <w:rPr>
                <w:rFonts w:hAnsi="宋体" w:cs="宋体"/>
                <w:szCs w:val="21"/>
              </w:rPr>
            </w:pPr>
          </w:p>
        </w:tc>
        <w:tc>
          <w:tcPr>
            <w:tcW w:w="2673" w:type="dxa"/>
            <w:vMerge/>
            <w:vAlign w:val="center"/>
          </w:tcPr>
          <w:p w14:paraId="7B731D56" w14:textId="77777777" w:rsidR="005F6576" w:rsidRDefault="005F6576">
            <w:pPr>
              <w:rPr>
                <w:szCs w:val="21"/>
              </w:rPr>
            </w:pPr>
          </w:p>
        </w:tc>
        <w:tc>
          <w:tcPr>
            <w:tcW w:w="3990" w:type="dxa"/>
            <w:vAlign w:val="center"/>
          </w:tcPr>
          <w:p w14:paraId="0A396BC6" w14:textId="77777777" w:rsidR="005F6576" w:rsidRDefault="00000000">
            <w:pPr>
              <w:rPr>
                <w:rFonts w:hAnsi="宋体" w:cs="宋体"/>
                <w:szCs w:val="21"/>
              </w:rPr>
            </w:pPr>
            <w:r>
              <w:rPr>
                <w:rFonts w:hAnsi="宋体" w:cs="宋体" w:hint="eastAsia"/>
                <w:szCs w:val="21"/>
              </w:rPr>
              <w:t>通过信息系统（如PDM系统、CAD软件、CARMES软件、FRACAS软件等）实现结构、材料、力学、热学、电气、软件及通用质量特性等专业并行开展设计活动</w:t>
            </w:r>
          </w:p>
        </w:tc>
        <w:tc>
          <w:tcPr>
            <w:tcW w:w="3502" w:type="dxa"/>
            <w:vAlign w:val="center"/>
          </w:tcPr>
          <w:p w14:paraId="57E84466" w14:textId="77777777" w:rsidR="005F6576" w:rsidRDefault="00000000">
            <w:pPr>
              <w:rPr>
                <w:rFonts w:hAnsi="宋体" w:cs="宋体"/>
                <w:szCs w:val="21"/>
              </w:rPr>
            </w:pPr>
            <w:r>
              <w:rPr>
                <w:rFonts w:hAnsi="宋体" w:cs="宋体" w:hint="eastAsia"/>
                <w:szCs w:val="21"/>
              </w:rPr>
              <w:t>信息系统应用截图（包括结构设计图纸、电气图、可靠性设计报告、故障分析报告等）</w:t>
            </w:r>
          </w:p>
        </w:tc>
        <w:tc>
          <w:tcPr>
            <w:tcW w:w="1371" w:type="dxa"/>
            <w:vAlign w:val="center"/>
          </w:tcPr>
          <w:p w14:paraId="0494E31C"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5ED96BC8"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5608C3DA"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5EBC5882" w14:textId="77777777">
        <w:trPr>
          <w:trHeight w:val="1260"/>
        </w:trPr>
        <w:tc>
          <w:tcPr>
            <w:tcW w:w="1250" w:type="dxa"/>
            <w:vMerge w:val="restart"/>
            <w:vAlign w:val="center"/>
          </w:tcPr>
          <w:p w14:paraId="3FD703CD" w14:textId="77777777" w:rsidR="005F6576" w:rsidRDefault="00000000">
            <w:pPr>
              <w:rPr>
                <w:rFonts w:hAnsi="宋体" w:cs="宋体"/>
                <w:szCs w:val="21"/>
              </w:rPr>
            </w:pPr>
            <w:r>
              <w:rPr>
                <w:rFonts w:hAnsi="宋体" w:cs="宋体" w:hint="eastAsia"/>
                <w:szCs w:val="21"/>
              </w:rPr>
              <w:t>B.6.3.1.4</w:t>
            </w:r>
          </w:p>
        </w:tc>
        <w:tc>
          <w:tcPr>
            <w:tcW w:w="924" w:type="dxa"/>
            <w:vMerge w:val="restart"/>
            <w:vAlign w:val="center"/>
          </w:tcPr>
          <w:p w14:paraId="36B9ACC2" w14:textId="77777777" w:rsidR="005F6576" w:rsidRDefault="00000000">
            <w:pPr>
              <w:rPr>
                <w:rFonts w:hAnsi="宋体" w:cs="宋体"/>
                <w:szCs w:val="21"/>
              </w:rPr>
            </w:pPr>
            <w:r>
              <w:rPr>
                <w:rFonts w:hAnsi="宋体" w:cs="宋体" w:hint="eastAsia"/>
                <w:szCs w:val="21"/>
              </w:rPr>
              <w:t>预防级</w:t>
            </w:r>
          </w:p>
        </w:tc>
        <w:tc>
          <w:tcPr>
            <w:tcW w:w="2673" w:type="dxa"/>
            <w:vMerge w:val="restart"/>
            <w:vAlign w:val="center"/>
          </w:tcPr>
          <w:p w14:paraId="0C256DCA" w14:textId="77777777" w:rsidR="005F6576" w:rsidRDefault="00000000">
            <w:pPr>
              <w:widowControl/>
              <w:textAlignment w:val="center"/>
            </w:pPr>
            <w:r>
              <w:rPr>
                <w:rFonts w:hint="eastAsia"/>
              </w:rPr>
              <w:t>通过信息系统实现基于产品组件的标准库、产品设计知识库的应用；</w:t>
            </w:r>
          </w:p>
          <w:p w14:paraId="12F193A9" w14:textId="77777777" w:rsidR="005F6576" w:rsidRDefault="00000000">
            <w:pPr>
              <w:widowControl/>
              <w:textAlignment w:val="center"/>
            </w:pPr>
            <w:r>
              <w:rPr>
                <w:rFonts w:hint="eastAsia"/>
              </w:rPr>
              <w:t>通过信息系统支持产品设计与工艺设计的数据</w:t>
            </w:r>
            <w:proofErr w:type="gramStart"/>
            <w:r>
              <w:rPr>
                <w:rFonts w:hint="eastAsia"/>
              </w:rPr>
              <w:t>交互和</w:t>
            </w:r>
            <w:proofErr w:type="gramEnd"/>
            <w:r>
              <w:rPr>
                <w:rFonts w:hint="eastAsia"/>
              </w:rPr>
              <w:t>并行协同，实现产品参数化、模块化设计；</w:t>
            </w:r>
          </w:p>
          <w:p w14:paraId="58BA737D" w14:textId="77777777" w:rsidR="005F6576" w:rsidRDefault="00000000">
            <w:pPr>
              <w:spacing w:line="276" w:lineRule="auto"/>
            </w:pPr>
            <w:r>
              <w:rPr>
                <w:rFonts w:hint="eastAsia"/>
              </w:rPr>
              <w:lastRenderedPageBreak/>
              <w:t>实现外观、结构、性能等关键要素的设计仿真及迭代优化；</w:t>
            </w:r>
          </w:p>
          <w:p w14:paraId="03ED6BFD" w14:textId="77777777" w:rsidR="005F6576" w:rsidRDefault="00000000">
            <w:pPr>
              <w:widowControl/>
              <w:textAlignment w:val="center"/>
            </w:pPr>
            <w:r>
              <w:rPr>
                <w:rFonts w:hint="eastAsia"/>
              </w:rPr>
              <w:t>利用数字化技术</w:t>
            </w:r>
            <w:r>
              <w:rPr>
                <w:rFonts w:hint="eastAsia"/>
                <w:szCs w:val="21"/>
              </w:rPr>
              <w:t>开展设计原因导致的失效模式分析和预防</w:t>
            </w:r>
            <w:r>
              <w:rPr>
                <w:rFonts w:hint="eastAsia"/>
              </w:rPr>
              <w:t>，识别最优设计方案；</w:t>
            </w:r>
          </w:p>
          <w:p w14:paraId="465479C3" w14:textId="77777777" w:rsidR="005F6576" w:rsidRDefault="00000000">
            <w:pPr>
              <w:rPr>
                <w:rFonts w:hAnsi="宋体" w:cs="宋体"/>
                <w:szCs w:val="21"/>
              </w:rPr>
            </w:pPr>
            <w:r>
              <w:rPr>
                <w:rFonts w:hint="eastAsia"/>
                <w:szCs w:val="21"/>
              </w:rPr>
              <w:t>实现企业内设计、生产、物流、销售、服务等产品全生命周期跨业</w:t>
            </w:r>
            <w:proofErr w:type="gramStart"/>
            <w:r>
              <w:rPr>
                <w:rFonts w:hint="eastAsia"/>
                <w:szCs w:val="21"/>
              </w:rPr>
              <w:t>务</w:t>
            </w:r>
            <w:proofErr w:type="gramEnd"/>
            <w:r>
              <w:rPr>
                <w:rFonts w:hint="eastAsia"/>
                <w:szCs w:val="21"/>
              </w:rPr>
              <w:t>协同</w:t>
            </w:r>
          </w:p>
        </w:tc>
        <w:tc>
          <w:tcPr>
            <w:tcW w:w="3990" w:type="dxa"/>
            <w:vAlign w:val="center"/>
          </w:tcPr>
          <w:p w14:paraId="31D0182A" w14:textId="77777777" w:rsidR="005F6576" w:rsidRDefault="00000000">
            <w:pPr>
              <w:rPr>
                <w:rFonts w:hAnsi="宋体" w:cs="宋体"/>
                <w:szCs w:val="21"/>
              </w:rPr>
            </w:pPr>
            <w:r>
              <w:rPr>
                <w:rFonts w:hAnsi="宋体" w:cs="宋体" w:hint="eastAsia"/>
                <w:szCs w:val="21"/>
              </w:rPr>
              <w:lastRenderedPageBreak/>
              <w:t>通过信息系统（如PDM/PLM系统、ERP系统、MES系统、CAPP系统等）实现基于产品组件的标准库、产品设计知识库的应用</w:t>
            </w:r>
          </w:p>
        </w:tc>
        <w:tc>
          <w:tcPr>
            <w:tcW w:w="3502" w:type="dxa"/>
            <w:vAlign w:val="center"/>
          </w:tcPr>
          <w:p w14:paraId="173BD36F" w14:textId="77777777" w:rsidR="005F6576" w:rsidRDefault="00000000">
            <w:pPr>
              <w:rPr>
                <w:rFonts w:hAnsi="宋体" w:cs="宋体"/>
                <w:szCs w:val="21"/>
              </w:rPr>
            </w:pPr>
            <w:r>
              <w:rPr>
                <w:rFonts w:hAnsi="宋体" w:cs="宋体" w:hint="eastAsia"/>
                <w:szCs w:val="21"/>
              </w:rPr>
              <w:t>信息系统应用截图（包括标准件库、产品设计知识库等）</w:t>
            </w:r>
          </w:p>
        </w:tc>
        <w:tc>
          <w:tcPr>
            <w:tcW w:w="1371" w:type="dxa"/>
            <w:vAlign w:val="center"/>
          </w:tcPr>
          <w:p w14:paraId="6D2B0A6F"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273C3E9C"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4D3AAAEE"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34BE268A" w14:textId="77777777">
        <w:trPr>
          <w:trHeight w:val="1260"/>
        </w:trPr>
        <w:tc>
          <w:tcPr>
            <w:tcW w:w="1250" w:type="dxa"/>
            <w:vMerge/>
            <w:vAlign w:val="center"/>
          </w:tcPr>
          <w:p w14:paraId="7A9C4A37" w14:textId="77777777" w:rsidR="005F6576" w:rsidRDefault="005F6576">
            <w:pPr>
              <w:rPr>
                <w:rFonts w:hAnsi="宋体" w:cs="宋体"/>
                <w:szCs w:val="21"/>
              </w:rPr>
            </w:pPr>
          </w:p>
        </w:tc>
        <w:tc>
          <w:tcPr>
            <w:tcW w:w="924" w:type="dxa"/>
            <w:vMerge/>
            <w:vAlign w:val="center"/>
          </w:tcPr>
          <w:p w14:paraId="58D81BC3" w14:textId="77777777" w:rsidR="005F6576" w:rsidRDefault="005F6576">
            <w:pPr>
              <w:rPr>
                <w:rFonts w:hAnsi="宋体" w:cs="宋体"/>
                <w:szCs w:val="21"/>
              </w:rPr>
            </w:pPr>
          </w:p>
        </w:tc>
        <w:tc>
          <w:tcPr>
            <w:tcW w:w="2673" w:type="dxa"/>
            <w:vMerge/>
            <w:vAlign w:val="center"/>
          </w:tcPr>
          <w:p w14:paraId="75ADE460" w14:textId="77777777" w:rsidR="005F6576" w:rsidRDefault="005F6576">
            <w:pPr>
              <w:rPr>
                <w:rFonts w:hAnsi="宋体" w:cs="宋体"/>
                <w:szCs w:val="21"/>
              </w:rPr>
            </w:pPr>
          </w:p>
        </w:tc>
        <w:tc>
          <w:tcPr>
            <w:tcW w:w="3990" w:type="dxa"/>
            <w:vAlign w:val="center"/>
          </w:tcPr>
          <w:p w14:paraId="2B1F1D3B" w14:textId="77777777" w:rsidR="005F6576" w:rsidRDefault="00000000">
            <w:pPr>
              <w:rPr>
                <w:rFonts w:hAnsi="宋体" w:cs="宋体"/>
                <w:szCs w:val="21"/>
              </w:rPr>
            </w:pPr>
            <w:r>
              <w:rPr>
                <w:rFonts w:hAnsi="宋体" w:cs="宋体" w:hint="eastAsia"/>
                <w:szCs w:val="21"/>
              </w:rPr>
              <w:t>通过研发设计管理信息系统（如PDM/PLM系统等）实现产品参数化、模块化设计</w:t>
            </w:r>
          </w:p>
        </w:tc>
        <w:tc>
          <w:tcPr>
            <w:tcW w:w="3502" w:type="dxa"/>
            <w:vAlign w:val="center"/>
          </w:tcPr>
          <w:p w14:paraId="63B118B4" w14:textId="77777777" w:rsidR="005F6576" w:rsidRDefault="00000000">
            <w:pPr>
              <w:rPr>
                <w:rFonts w:hAnsi="宋体" w:cs="宋体"/>
                <w:szCs w:val="21"/>
              </w:rPr>
            </w:pPr>
            <w:r>
              <w:rPr>
                <w:rFonts w:hAnsi="宋体" w:cs="宋体" w:hint="eastAsia"/>
                <w:szCs w:val="21"/>
              </w:rPr>
              <w:t>信息系统应用截图（包括产品配置设计参数管理、选配设计界面等）</w:t>
            </w:r>
          </w:p>
        </w:tc>
        <w:tc>
          <w:tcPr>
            <w:tcW w:w="1371" w:type="dxa"/>
            <w:vAlign w:val="center"/>
          </w:tcPr>
          <w:p w14:paraId="1C0D9B0B"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5101ACD1"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484FB421"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191B4466" w14:textId="77777777">
        <w:trPr>
          <w:trHeight w:val="1260"/>
        </w:trPr>
        <w:tc>
          <w:tcPr>
            <w:tcW w:w="1250" w:type="dxa"/>
            <w:vMerge/>
            <w:vAlign w:val="center"/>
          </w:tcPr>
          <w:p w14:paraId="7DD939B8" w14:textId="77777777" w:rsidR="005F6576" w:rsidRDefault="005F6576">
            <w:pPr>
              <w:rPr>
                <w:rFonts w:hAnsi="宋体" w:cs="宋体"/>
                <w:szCs w:val="21"/>
              </w:rPr>
            </w:pPr>
          </w:p>
        </w:tc>
        <w:tc>
          <w:tcPr>
            <w:tcW w:w="924" w:type="dxa"/>
            <w:vMerge/>
            <w:vAlign w:val="center"/>
          </w:tcPr>
          <w:p w14:paraId="118853E3" w14:textId="77777777" w:rsidR="005F6576" w:rsidRDefault="005F6576">
            <w:pPr>
              <w:rPr>
                <w:rFonts w:hAnsi="宋体" w:cs="宋体"/>
                <w:szCs w:val="21"/>
              </w:rPr>
            </w:pPr>
          </w:p>
        </w:tc>
        <w:tc>
          <w:tcPr>
            <w:tcW w:w="2673" w:type="dxa"/>
            <w:vMerge/>
            <w:vAlign w:val="center"/>
          </w:tcPr>
          <w:p w14:paraId="3606F1AC" w14:textId="77777777" w:rsidR="005F6576" w:rsidRDefault="005F6576">
            <w:pPr>
              <w:rPr>
                <w:rFonts w:hAnsi="宋体" w:cs="宋体"/>
                <w:szCs w:val="21"/>
              </w:rPr>
            </w:pPr>
          </w:p>
        </w:tc>
        <w:tc>
          <w:tcPr>
            <w:tcW w:w="3990" w:type="dxa"/>
            <w:vAlign w:val="center"/>
          </w:tcPr>
          <w:p w14:paraId="437234E4" w14:textId="77777777" w:rsidR="005F6576" w:rsidRDefault="00000000">
            <w:pPr>
              <w:rPr>
                <w:rFonts w:hAnsi="宋体" w:cs="宋体"/>
                <w:szCs w:val="21"/>
              </w:rPr>
            </w:pPr>
            <w:r>
              <w:rPr>
                <w:rFonts w:hAnsi="宋体" w:cs="宋体" w:hint="eastAsia"/>
                <w:szCs w:val="21"/>
              </w:rPr>
              <w:t>通过信息系统（如2D/3D设计软件、CAPP系统、PDM/PLM系统等）支持产品设计与工艺设计的数据</w:t>
            </w:r>
            <w:proofErr w:type="gramStart"/>
            <w:r>
              <w:rPr>
                <w:rFonts w:hAnsi="宋体" w:cs="宋体" w:hint="eastAsia"/>
                <w:szCs w:val="21"/>
              </w:rPr>
              <w:t>交互和</w:t>
            </w:r>
            <w:proofErr w:type="gramEnd"/>
            <w:r>
              <w:rPr>
                <w:rFonts w:hAnsi="宋体" w:cs="宋体" w:hint="eastAsia"/>
                <w:szCs w:val="21"/>
              </w:rPr>
              <w:t>并行协同</w:t>
            </w:r>
          </w:p>
        </w:tc>
        <w:tc>
          <w:tcPr>
            <w:tcW w:w="3502" w:type="dxa"/>
            <w:vAlign w:val="center"/>
          </w:tcPr>
          <w:p w14:paraId="0F63EDC4" w14:textId="77777777" w:rsidR="005F6576" w:rsidRDefault="00000000">
            <w:pPr>
              <w:rPr>
                <w:rFonts w:hAnsi="宋体" w:cs="宋体"/>
                <w:szCs w:val="21"/>
              </w:rPr>
            </w:pPr>
            <w:r>
              <w:rPr>
                <w:rFonts w:hAnsi="宋体" w:cs="宋体" w:hint="eastAsia"/>
                <w:szCs w:val="21"/>
              </w:rPr>
              <w:t>信息系统应用截图（包括工艺流程卡、工序卡、工序图等直接引用CAD系统数据）</w:t>
            </w:r>
          </w:p>
        </w:tc>
        <w:tc>
          <w:tcPr>
            <w:tcW w:w="1371" w:type="dxa"/>
            <w:vAlign w:val="center"/>
          </w:tcPr>
          <w:p w14:paraId="07A53101"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67559AB3"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5A1CACBA"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5DB12082" w14:textId="77777777">
        <w:trPr>
          <w:trHeight w:val="1260"/>
        </w:trPr>
        <w:tc>
          <w:tcPr>
            <w:tcW w:w="1250" w:type="dxa"/>
            <w:vMerge/>
            <w:vAlign w:val="center"/>
          </w:tcPr>
          <w:p w14:paraId="461BB4F3" w14:textId="77777777" w:rsidR="005F6576" w:rsidRDefault="005F6576">
            <w:pPr>
              <w:rPr>
                <w:rFonts w:hAnsi="宋体" w:cs="宋体"/>
                <w:szCs w:val="21"/>
              </w:rPr>
            </w:pPr>
          </w:p>
        </w:tc>
        <w:tc>
          <w:tcPr>
            <w:tcW w:w="924" w:type="dxa"/>
            <w:vMerge/>
            <w:vAlign w:val="center"/>
          </w:tcPr>
          <w:p w14:paraId="2FF9BB73" w14:textId="77777777" w:rsidR="005F6576" w:rsidRDefault="005F6576">
            <w:pPr>
              <w:rPr>
                <w:rFonts w:hAnsi="宋体" w:cs="宋体"/>
                <w:szCs w:val="21"/>
              </w:rPr>
            </w:pPr>
          </w:p>
        </w:tc>
        <w:tc>
          <w:tcPr>
            <w:tcW w:w="2673" w:type="dxa"/>
            <w:vMerge/>
            <w:vAlign w:val="center"/>
          </w:tcPr>
          <w:p w14:paraId="1A98F735" w14:textId="77777777" w:rsidR="005F6576" w:rsidRDefault="005F6576">
            <w:pPr>
              <w:spacing w:line="276" w:lineRule="auto"/>
              <w:rPr>
                <w:rFonts w:hAnsi="宋体" w:cs="宋体"/>
                <w:szCs w:val="21"/>
              </w:rPr>
            </w:pPr>
          </w:p>
        </w:tc>
        <w:tc>
          <w:tcPr>
            <w:tcW w:w="3990" w:type="dxa"/>
            <w:vAlign w:val="center"/>
          </w:tcPr>
          <w:p w14:paraId="79506A37" w14:textId="77777777" w:rsidR="005F6576" w:rsidRDefault="00000000">
            <w:pPr>
              <w:rPr>
                <w:rFonts w:hAnsi="宋体" w:cs="宋体"/>
                <w:szCs w:val="21"/>
              </w:rPr>
            </w:pPr>
            <w:r>
              <w:rPr>
                <w:rFonts w:hAnsi="宋体" w:cs="宋体" w:hint="eastAsia"/>
                <w:szCs w:val="21"/>
              </w:rPr>
              <w:t>通过信息系统（如CAE软件）实现对外观、结构、性能等关键要素的设计仿真及迭代优化</w:t>
            </w:r>
          </w:p>
        </w:tc>
        <w:tc>
          <w:tcPr>
            <w:tcW w:w="3502" w:type="dxa"/>
            <w:vAlign w:val="center"/>
          </w:tcPr>
          <w:p w14:paraId="1D07C881" w14:textId="77777777" w:rsidR="005F6576" w:rsidRDefault="00000000">
            <w:pPr>
              <w:rPr>
                <w:rFonts w:hAnsi="宋体" w:cs="宋体"/>
                <w:szCs w:val="21"/>
              </w:rPr>
            </w:pPr>
            <w:r>
              <w:rPr>
                <w:rFonts w:hAnsi="宋体" w:cs="宋体" w:hint="eastAsia"/>
                <w:szCs w:val="21"/>
              </w:rPr>
              <w:t>产品外观、结构、性能等仿真模型截图、仿真分析报告等</w:t>
            </w:r>
          </w:p>
        </w:tc>
        <w:tc>
          <w:tcPr>
            <w:tcW w:w="1371" w:type="dxa"/>
            <w:vAlign w:val="center"/>
          </w:tcPr>
          <w:p w14:paraId="4EA3AE8A"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786BCE61"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5AD94ECE"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504B535B" w14:textId="77777777">
        <w:trPr>
          <w:trHeight w:val="1260"/>
        </w:trPr>
        <w:tc>
          <w:tcPr>
            <w:tcW w:w="1250" w:type="dxa"/>
            <w:vMerge/>
            <w:vAlign w:val="center"/>
          </w:tcPr>
          <w:p w14:paraId="6F38F5BD" w14:textId="77777777" w:rsidR="005F6576" w:rsidRDefault="005F6576">
            <w:pPr>
              <w:rPr>
                <w:rFonts w:hAnsi="宋体" w:cs="宋体"/>
                <w:szCs w:val="21"/>
              </w:rPr>
            </w:pPr>
          </w:p>
        </w:tc>
        <w:tc>
          <w:tcPr>
            <w:tcW w:w="924" w:type="dxa"/>
            <w:vMerge/>
            <w:vAlign w:val="center"/>
          </w:tcPr>
          <w:p w14:paraId="77383DAE" w14:textId="77777777" w:rsidR="005F6576" w:rsidRDefault="005F6576">
            <w:pPr>
              <w:rPr>
                <w:rFonts w:hAnsi="宋体" w:cs="宋体"/>
                <w:szCs w:val="21"/>
              </w:rPr>
            </w:pPr>
          </w:p>
        </w:tc>
        <w:tc>
          <w:tcPr>
            <w:tcW w:w="2673" w:type="dxa"/>
            <w:vMerge/>
            <w:vAlign w:val="center"/>
          </w:tcPr>
          <w:p w14:paraId="43A33D50" w14:textId="77777777" w:rsidR="005F6576" w:rsidRDefault="005F6576">
            <w:pPr>
              <w:widowControl/>
              <w:textAlignment w:val="center"/>
              <w:rPr>
                <w:rFonts w:hAnsi="宋体" w:cs="宋体"/>
                <w:szCs w:val="21"/>
              </w:rPr>
            </w:pPr>
          </w:p>
        </w:tc>
        <w:tc>
          <w:tcPr>
            <w:tcW w:w="3990" w:type="dxa"/>
            <w:vAlign w:val="center"/>
          </w:tcPr>
          <w:p w14:paraId="6873FEB3" w14:textId="77777777" w:rsidR="005F6576" w:rsidRDefault="00000000">
            <w:pPr>
              <w:rPr>
                <w:rFonts w:hAnsi="宋体" w:cs="宋体"/>
                <w:szCs w:val="21"/>
              </w:rPr>
            </w:pPr>
            <w:r>
              <w:rPr>
                <w:rFonts w:hAnsi="宋体" w:cs="宋体" w:hint="eastAsia"/>
                <w:szCs w:val="21"/>
              </w:rPr>
              <w:t>应用信息系统（如设计FMEA系统等）</w:t>
            </w:r>
            <w:r>
              <w:rPr>
                <w:rFonts w:hint="eastAsia"/>
                <w:szCs w:val="21"/>
              </w:rPr>
              <w:t>开展设计原因导致的失效模式分析和预防</w:t>
            </w:r>
            <w:r>
              <w:rPr>
                <w:rFonts w:hint="eastAsia"/>
              </w:rPr>
              <w:t>，识别最优设计方案</w:t>
            </w:r>
          </w:p>
        </w:tc>
        <w:tc>
          <w:tcPr>
            <w:tcW w:w="3502" w:type="dxa"/>
            <w:vAlign w:val="center"/>
          </w:tcPr>
          <w:p w14:paraId="44FF14A9" w14:textId="77777777" w:rsidR="005F6576" w:rsidRDefault="00000000">
            <w:pPr>
              <w:rPr>
                <w:rFonts w:hAnsi="宋体" w:cs="宋体"/>
                <w:szCs w:val="21"/>
              </w:rPr>
            </w:pPr>
            <w:r>
              <w:rPr>
                <w:rFonts w:hAnsi="宋体" w:cs="宋体" w:hint="eastAsia"/>
                <w:szCs w:val="21"/>
              </w:rPr>
              <w:t>信息系统（如设计FMEA系统等）应用截图（包括结构与分析、失效列表、分析结果等）</w:t>
            </w:r>
          </w:p>
        </w:tc>
        <w:tc>
          <w:tcPr>
            <w:tcW w:w="1371" w:type="dxa"/>
            <w:vAlign w:val="center"/>
          </w:tcPr>
          <w:p w14:paraId="08C865FF"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0AFDAFDF"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4150B562"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29887F39" w14:textId="77777777">
        <w:trPr>
          <w:trHeight w:val="1260"/>
        </w:trPr>
        <w:tc>
          <w:tcPr>
            <w:tcW w:w="1250" w:type="dxa"/>
            <w:vMerge/>
            <w:vAlign w:val="center"/>
          </w:tcPr>
          <w:p w14:paraId="74C9B354" w14:textId="77777777" w:rsidR="005F6576" w:rsidRDefault="005F6576">
            <w:pPr>
              <w:rPr>
                <w:rFonts w:hAnsi="宋体" w:cs="宋体"/>
                <w:szCs w:val="21"/>
              </w:rPr>
            </w:pPr>
          </w:p>
        </w:tc>
        <w:tc>
          <w:tcPr>
            <w:tcW w:w="924" w:type="dxa"/>
            <w:vMerge/>
            <w:vAlign w:val="center"/>
          </w:tcPr>
          <w:p w14:paraId="78F1A595" w14:textId="77777777" w:rsidR="005F6576" w:rsidRDefault="005F6576">
            <w:pPr>
              <w:rPr>
                <w:rFonts w:hAnsi="宋体" w:cs="宋体"/>
                <w:szCs w:val="21"/>
              </w:rPr>
            </w:pPr>
          </w:p>
        </w:tc>
        <w:tc>
          <w:tcPr>
            <w:tcW w:w="2673" w:type="dxa"/>
            <w:vMerge/>
            <w:vAlign w:val="center"/>
          </w:tcPr>
          <w:p w14:paraId="696A3FEF" w14:textId="77777777" w:rsidR="005F6576" w:rsidRDefault="005F6576">
            <w:pPr>
              <w:rPr>
                <w:rFonts w:hAnsi="宋体" w:cs="宋体"/>
                <w:szCs w:val="21"/>
              </w:rPr>
            </w:pPr>
          </w:p>
        </w:tc>
        <w:tc>
          <w:tcPr>
            <w:tcW w:w="3990" w:type="dxa"/>
            <w:vAlign w:val="center"/>
          </w:tcPr>
          <w:p w14:paraId="2C23A8F0" w14:textId="77777777" w:rsidR="005F6576" w:rsidRDefault="00000000">
            <w:pPr>
              <w:rPr>
                <w:rFonts w:hAnsi="宋体" w:cs="宋体"/>
                <w:szCs w:val="21"/>
              </w:rPr>
            </w:pPr>
            <w:r>
              <w:rPr>
                <w:rFonts w:hAnsi="宋体" w:cs="宋体" w:hint="eastAsia"/>
                <w:szCs w:val="21"/>
              </w:rPr>
              <w:t>企业内设计、生产、物流、销售、服务等信息系统实现全面集成应用，实现产品全生命周期跨业</w:t>
            </w:r>
            <w:proofErr w:type="gramStart"/>
            <w:r>
              <w:rPr>
                <w:rFonts w:hAnsi="宋体" w:cs="宋体" w:hint="eastAsia"/>
                <w:szCs w:val="21"/>
              </w:rPr>
              <w:t>务</w:t>
            </w:r>
            <w:proofErr w:type="gramEnd"/>
            <w:r>
              <w:rPr>
                <w:rFonts w:hAnsi="宋体" w:cs="宋体" w:hint="eastAsia"/>
                <w:szCs w:val="21"/>
              </w:rPr>
              <w:t>协同</w:t>
            </w:r>
          </w:p>
        </w:tc>
        <w:tc>
          <w:tcPr>
            <w:tcW w:w="3502" w:type="dxa"/>
            <w:vAlign w:val="center"/>
          </w:tcPr>
          <w:p w14:paraId="6F14D55A" w14:textId="77777777" w:rsidR="005F6576" w:rsidRDefault="00000000">
            <w:pPr>
              <w:rPr>
                <w:rFonts w:hAnsi="宋体" w:cs="宋体"/>
                <w:szCs w:val="21"/>
              </w:rPr>
            </w:pPr>
            <w:r>
              <w:rPr>
                <w:rFonts w:hAnsi="宋体" w:cs="宋体" w:hint="eastAsia"/>
                <w:szCs w:val="21"/>
              </w:rPr>
              <w:t>研发信息管理系统（如PLM系统等）与生产、物流、销售、服务等信息系统集成接口规范、集成项目实施方案及验收材料</w:t>
            </w:r>
          </w:p>
        </w:tc>
        <w:tc>
          <w:tcPr>
            <w:tcW w:w="1371" w:type="dxa"/>
            <w:vAlign w:val="center"/>
          </w:tcPr>
          <w:p w14:paraId="0D49D98E"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652BD9CD"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5E4F76AC"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73E8943E" w14:textId="77777777">
        <w:trPr>
          <w:trHeight w:val="1260"/>
        </w:trPr>
        <w:tc>
          <w:tcPr>
            <w:tcW w:w="1250" w:type="dxa"/>
            <w:vMerge w:val="restart"/>
            <w:vAlign w:val="center"/>
          </w:tcPr>
          <w:p w14:paraId="74858645" w14:textId="77777777" w:rsidR="005F6576" w:rsidRDefault="00000000">
            <w:pPr>
              <w:rPr>
                <w:rFonts w:hAnsi="宋体" w:cs="宋体"/>
                <w:szCs w:val="21"/>
              </w:rPr>
            </w:pPr>
            <w:r>
              <w:rPr>
                <w:rFonts w:hAnsi="宋体" w:cs="宋体" w:hint="eastAsia"/>
                <w:szCs w:val="21"/>
              </w:rPr>
              <w:t>B.6.3.1.5</w:t>
            </w:r>
          </w:p>
        </w:tc>
        <w:tc>
          <w:tcPr>
            <w:tcW w:w="924" w:type="dxa"/>
            <w:vMerge w:val="restart"/>
            <w:vAlign w:val="center"/>
          </w:tcPr>
          <w:p w14:paraId="417CF9BB" w14:textId="77777777" w:rsidR="005F6576" w:rsidRDefault="00000000">
            <w:pPr>
              <w:rPr>
                <w:rFonts w:hAnsi="宋体" w:cs="宋体"/>
                <w:szCs w:val="21"/>
              </w:rPr>
            </w:pPr>
            <w:r>
              <w:rPr>
                <w:rFonts w:hAnsi="宋体" w:cs="宋体" w:hint="eastAsia"/>
                <w:szCs w:val="21"/>
              </w:rPr>
              <w:t>卓越级</w:t>
            </w:r>
          </w:p>
        </w:tc>
        <w:tc>
          <w:tcPr>
            <w:tcW w:w="2673" w:type="dxa"/>
            <w:vMerge w:val="restart"/>
            <w:vAlign w:val="center"/>
          </w:tcPr>
          <w:p w14:paraId="72854DBA" w14:textId="77777777" w:rsidR="005F6576" w:rsidRDefault="00000000">
            <w:pPr>
              <w:spacing w:line="276" w:lineRule="auto"/>
            </w:pPr>
            <w:r>
              <w:rPr>
                <w:rFonts w:hint="eastAsia"/>
              </w:rPr>
              <w:t>实现完整的产品外观、结构、性能、工艺等仿真分析、试验验证及迭代优化；</w:t>
            </w:r>
          </w:p>
          <w:p w14:paraId="7F03CDC1" w14:textId="77777777" w:rsidR="005F6576" w:rsidRDefault="00000000">
            <w:pPr>
              <w:spacing w:line="276" w:lineRule="auto"/>
              <w:rPr>
                <w:rFonts w:hAnsi="宋体" w:cs="宋体"/>
                <w:szCs w:val="21"/>
              </w:rPr>
            </w:pPr>
            <w:r>
              <w:rPr>
                <w:rFonts w:hint="eastAsia"/>
                <w:szCs w:val="21"/>
              </w:rPr>
              <w:t>建立面向网络化协同设计的数字孪生支撑系统，开展实现产业链上下游企业间研发设计信息共享与知识共创</w:t>
            </w:r>
          </w:p>
        </w:tc>
        <w:tc>
          <w:tcPr>
            <w:tcW w:w="3990" w:type="dxa"/>
            <w:vAlign w:val="center"/>
          </w:tcPr>
          <w:p w14:paraId="4FF9689D" w14:textId="77777777" w:rsidR="005F6576" w:rsidRDefault="00000000">
            <w:pPr>
              <w:rPr>
                <w:rFonts w:hAnsi="宋体" w:cs="宋体"/>
                <w:szCs w:val="21"/>
              </w:rPr>
            </w:pPr>
            <w:r>
              <w:rPr>
                <w:rFonts w:hAnsi="宋体" w:cs="宋体" w:hint="eastAsia"/>
                <w:szCs w:val="21"/>
              </w:rPr>
              <w:t>通过信息系统（如CAE软件）实现</w:t>
            </w:r>
            <w:r>
              <w:rPr>
                <w:rFonts w:hint="eastAsia"/>
              </w:rPr>
              <w:t>完整的产品外观、结构、性能、工艺等仿真分析、试验验证及迭代优化</w:t>
            </w:r>
          </w:p>
        </w:tc>
        <w:tc>
          <w:tcPr>
            <w:tcW w:w="3502" w:type="dxa"/>
            <w:vAlign w:val="center"/>
          </w:tcPr>
          <w:p w14:paraId="2E2F207C" w14:textId="77777777" w:rsidR="005F6576" w:rsidRDefault="00000000">
            <w:pPr>
              <w:rPr>
                <w:rFonts w:hAnsi="宋体" w:cs="宋体"/>
                <w:szCs w:val="21"/>
              </w:rPr>
            </w:pPr>
            <w:r>
              <w:rPr>
                <w:rFonts w:hAnsi="宋体" w:cs="宋体" w:hint="eastAsia"/>
                <w:szCs w:val="21"/>
              </w:rPr>
              <w:t>产品外观、结构、性能、工艺等仿真模型截图、仿真分析报告等</w:t>
            </w:r>
          </w:p>
        </w:tc>
        <w:tc>
          <w:tcPr>
            <w:tcW w:w="1371" w:type="dxa"/>
            <w:vAlign w:val="center"/>
          </w:tcPr>
          <w:p w14:paraId="60FDF988"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0A5AB100"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5444F144"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r w:rsidR="005F6576" w14:paraId="6B3C1079" w14:textId="77777777">
        <w:trPr>
          <w:trHeight w:val="1260"/>
        </w:trPr>
        <w:tc>
          <w:tcPr>
            <w:tcW w:w="1250" w:type="dxa"/>
            <w:vMerge/>
            <w:vAlign w:val="center"/>
          </w:tcPr>
          <w:p w14:paraId="3C8C06DC" w14:textId="77777777" w:rsidR="005F6576" w:rsidRDefault="005F6576">
            <w:pPr>
              <w:rPr>
                <w:rFonts w:hAnsi="宋体" w:cs="宋体"/>
                <w:szCs w:val="21"/>
              </w:rPr>
            </w:pPr>
          </w:p>
        </w:tc>
        <w:tc>
          <w:tcPr>
            <w:tcW w:w="924" w:type="dxa"/>
            <w:vMerge/>
            <w:vAlign w:val="center"/>
          </w:tcPr>
          <w:p w14:paraId="62EFF4F8" w14:textId="77777777" w:rsidR="005F6576" w:rsidRDefault="005F6576">
            <w:pPr>
              <w:rPr>
                <w:rFonts w:hAnsi="宋体" w:cs="宋体"/>
                <w:szCs w:val="21"/>
              </w:rPr>
            </w:pPr>
          </w:p>
        </w:tc>
        <w:tc>
          <w:tcPr>
            <w:tcW w:w="2673" w:type="dxa"/>
            <w:vMerge/>
            <w:vAlign w:val="center"/>
          </w:tcPr>
          <w:p w14:paraId="2A95C023" w14:textId="77777777" w:rsidR="005F6576" w:rsidRDefault="005F6576">
            <w:pPr>
              <w:rPr>
                <w:rFonts w:hAnsi="宋体" w:cs="宋体"/>
                <w:szCs w:val="21"/>
              </w:rPr>
            </w:pPr>
          </w:p>
        </w:tc>
        <w:tc>
          <w:tcPr>
            <w:tcW w:w="3990" w:type="dxa"/>
            <w:vAlign w:val="center"/>
          </w:tcPr>
          <w:p w14:paraId="4DF8C3B9" w14:textId="77777777" w:rsidR="005F6576" w:rsidRDefault="00000000">
            <w:pPr>
              <w:rPr>
                <w:rFonts w:hAnsi="宋体" w:cs="宋体"/>
                <w:szCs w:val="21"/>
              </w:rPr>
            </w:pPr>
            <w:r>
              <w:rPr>
                <w:rFonts w:hAnsi="宋体" w:cs="宋体" w:hint="eastAsia"/>
                <w:szCs w:val="21"/>
              </w:rPr>
              <w:t>建立数字孪生模型，建立产业链上下游企业共享研发数据库和知识库</w:t>
            </w:r>
          </w:p>
        </w:tc>
        <w:tc>
          <w:tcPr>
            <w:tcW w:w="3502" w:type="dxa"/>
            <w:vAlign w:val="center"/>
          </w:tcPr>
          <w:p w14:paraId="5B797536" w14:textId="77777777" w:rsidR="005F6576" w:rsidRDefault="00000000">
            <w:pPr>
              <w:rPr>
                <w:rFonts w:hAnsi="宋体" w:cs="宋体"/>
                <w:szCs w:val="21"/>
              </w:rPr>
            </w:pPr>
            <w:r>
              <w:rPr>
                <w:rFonts w:hAnsi="宋体" w:cs="宋体" w:hint="eastAsia"/>
                <w:szCs w:val="21"/>
              </w:rPr>
              <w:t>数字孪生模型应用截图、产业链上下游企业共享研发数据库应用截图、共享知识库截图</w:t>
            </w:r>
          </w:p>
        </w:tc>
        <w:tc>
          <w:tcPr>
            <w:tcW w:w="1371" w:type="dxa"/>
            <w:vAlign w:val="center"/>
          </w:tcPr>
          <w:p w14:paraId="5D926CC3"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符合</w:t>
            </w:r>
          </w:p>
          <w:p w14:paraId="55634E01"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基本符合</w:t>
            </w:r>
          </w:p>
          <w:p w14:paraId="5DB45C0C"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不符合</w:t>
            </w:r>
          </w:p>
        </w:tc>
      </w:tr>
    </w:tbl>
    <w:p w14:paraId="7A50E32C" w14:textId="77777777" w:rsidR="005F6576" w:rsidRDefault="005F6576">
      <w:pPr>
        <w:spacing w:line="360" w:lineRule="auto"/>
        <w:rPr>
          <w:rFonts w:ascii="宋体" w:hAnsi="宋体" w:cs="宋体"/>
          <w:szCs w:val="21"/>
        </w:rPr>
      </w:pPr>
    </w:p>
    <w:p w14:paraId="0C27FA83"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lastRenderedPageBreak/>
        <w:t xml:space="preserve">表B.9 </w:t>
      </w:r>
      <w:r w:rsidRPr="00FF64B3">
        <w:rPr>
          <w:rFonts w:ascii="黑体" w:eastAsia="黑体" w:hAnsi="黑体" w:cs="黑体" w:hint="eastAsia"/>
          <w:lang w:val="en-US"/>
        </w:rPr>
        <w:t>生产制造数字化评价内容及相关支撑证据示例</w:t>
      </w:r>
    </w:p>
    <w:tbl>
      <w:tblPr>
        <w:tblStyle w:val="afff7"/>
        <w:tblpPr w:leftFromText="180" w:rightFromText="180" w:vertAnchor="text" w:horzAnchor="margin" w:tblpY="334"/>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880"/>
        <w:gridCol w:w="2728"/>
        <w:gridCol w:w="3979"/>
        <w:gridCol w:w="3485"/>
        <w:gridCol w:w="1390"/>
      </w:tblGrid>
      <w:tr w:rsidR="005F6576" w14:paraId="55679F9C" w14:textId="77777777">
        <w:trPr>
          <w:trHeight w:val="315"/>
        </w:trPr>
        <w:tc>
          <w:tcPr>
            <w:tcW w:w="13710" w:type="dxa"/>
            <w:gridSpan w:val="6"/>
            <w:vAlign w:val="center"/>
          </w:tcPr>
          <w:p w14:paraId="74C219E0" w14:textId="77777777" w:rsidR="005F6576" w:rsidRDefault="00000000">
            <w:pPr>
              <w:spacing w:line="360" w:lineRule="auto"/>
              <w:rPr>
                <w:rFonts w:hAnsi="宋体" w:cs="宋体"/>
                <w:b/>
                <w:bCs/>
                <w:szCs w:val="21"/>
              </w:rPr>
            </w:pPr>
            <w:r>
              <w:rPr>
                <w:rFonts w:hAnsi="宋体" w:cs="宋体" w:hint="eastAsia"/>
                <w:szCs w:val="21"/>
              </w:rPr>
              <w:t>B.6.3.2生产制造数字化</w:t>
            </w:r>
          </w:p>
        </w:tc>
      </w:tr>
      <w:tr w:rsidR="005F6576" w14:paraId="07503203" w14:textId="77777777">
        <w:trPr>
          <w:trHeight w:val="315"/>
        </w:trPr>
        <w:tc>
          <w:tcPr>
            <w:tcW w:w="1248" w:type="dxa"/>
            <w:vAlign w:val="center"/>
          </w:tcPr>
          <w:p w14:paraId="0362F99E"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880" w:type="dxa"/>
            <w:vAlign w:val="center"/>
          </w:tcPr>
          <w:p w14:paraId="070EE2FE"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728" w:type="dxa"/>
            <w:vAlign w:val="center"/>
          </w:tcPr>
          <w:p w14:paraId="6126CD6A" w14:textId="77777777" w:rsidR="005F6576" w:rsidRDefault="00000000">
            <w:pPr>
              <w:jc w:val="center"/>
              <w:rPr>
                <w:rFonts w:hAnsi="宋体" w:cs="宋体"/>
                <w:b/>
                <w:bCs/>
                <w:szCs w:val="21"/>
              </w:rPr>
            </w:pPr>
            <w:r>
              <w:rPr>
                <w:rFonts w:hAnsi="宋体" w:cs="宋体" w:hint="eastAsia"/>
                <w:b/>
                <w:bCs/>
                <w:szCs w:val="21"/>
              </w:rPr>
              <w:t>级别要求</w:t>
            </w:r>
          </w:p>
        </w:tc>
        <w:tc>
          <w:tcPr>
            <w:tcW w:w="3979" w:type="dxa"/>
            <w:vAlign w:val="center"/>
          </w:tcPr>
          <w:p w14:paraId="28A33C9E" w14:textId="77777777" w:rsidR="005F6576" w:rsidRDefault="00000000">
            <w:pPr>
              <w:jc w:val="center"/>
              <w:rPr>
                <w:rFonts w:hAnsi="宋体" w:cs="宋体"/>
                <w:b/>
                <w:bCs/>
                <w:szCs w:val="21"/>
              </w:rPr>
            </w:pPr>
            <w:r>
              <w:rPr>
                <w:rFonts w:hAnsi="宋体" w:cs="宋体" w:hint="eastAsia"/>
                <w:b/>
                <w:bCs/>
                <w:szCs w:val="21"/>
              </w:rPr>
              <w:t>评价内容</w:t>
            </w:r>
          </w:p>
        </w:tc>
        <w:tc>
          <w:tcPr>
            <w:tcW w:w="3485" w:type="dxa"/>
            <w:vAlign w:val="center"/>
          </w:tcPr>
          <w:p w14:paraId="19593C76" w14:textId="77777777" w:rsidR="005F6576" w:rsidRDefault="00000000">
            <w:pPr>
              <w:jc w:val="center"/>
              <w:rPr>
                <w:rFonts w:hAnsi="宋体" w:cs="宋体"/>
                <w:b/>
                <w:bCs/>
                <w:szCs w:val="21"/>
              </w:rPr>
            </w:pPr>
            <w:r>
              <w:rPr>
                <w:rFonts w:hAnsi="宋体" w:cs="宋体" w:hint="eastAsia"/>
                <w:b/>
                <w:bCs/>
                <w:szCs w:val="21"/>
              </w:rPr>
              <w:t>支撑证据</w:t>
            </w:r>
          </w:p>
        </w:tc>
        <w:tc>
          <w:tcPr>
            <w:tcW w:w="1390" w:type="dxa"/>
            <w:vAlign w:val="center"/>
          </w:tcPr>
          <w:p w14:paraId="0F714426"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0687A3FE" w14:textId="77777777">
        <w:trPr>
          <w:trHeight w:val="945"/>
        </w:trPr>
        <w:tc>
          <w:tcPr>
            <w:tcW w:w="1248" w:type="dxa"/>
            <w:vAlign w:val="center"/>
          </w:tcPr>
          <w:p w14:paraId="2A9B4627" w14:textId="77777777" w:rsidR="005F6576" w:rsidRDefault="00000000">
            <w:pPr>
              <w:rPr>
                <w:rFonts w:hAnsi="宋体" w:cs="宋体"/>
                <w:szCs w:val="21"/>
              </w:rPr>
            </w:pPr>
            <w:r>
              <w:rPr>
                <w:rFonts w:hAnsi="宋体" w:cs="宋体" w:hint="eastAsia"/>
                <w:szCs w:val="21"/>
              </w:rPr>
              <w:t>B.6.3.2.1</w:t>
            </w:r>
          </w:p>
        </w:tc>
        <w:tc>
          <w:tcPr>
            <w:tcW w:w="880" w:type="dxa"/>
            <w:vAlign w:val="center"/>
          </w:tcPr>
          <w:p w14:paraId="21DF0E53" w14:textId="77777777" w:rsidR="005F6576" w:rsidRDefault="00000000">
            <w:pPr>
              <w:rPr>
                <w:rFonts w:hAnsi="宋体" w:cs="宋体"/>
                <w:szCs w:val="21"/>
              </w:rPr>
            </w:pPr>
            <w:r>
              <w:rPr>
                <w:rFonts w:hAnsi="宋体" w:cs="宋体" w:hint="eastAsia"/>
                <w:szCs w:val="21"/>
              </w:rPr>
              <w:t>经验级</w:t>
            </w:r>
          </w:p>
        </w:tc>
        <w:tc>
          <w:tcPr>
            <w:tcW w:w="2728" w:type="dxa"/>
            <w:vAlign w:val="center"/>
          </w:tcPr>
          <w:p w14:paraId="05355CE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基本依靠人工或由人工操作机器完成生产过程</w:t>
            </w:r>
          </w:p>
        </w:tc>
        <w:tc>
          <w:tcPr>
            <w:tcW w:w="3979" w:type="dxa"/>
            <w:vAlign w:val="center"/>
          </w:tcPr>
          <w:p w14:paraId="6B3A8A3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基本依靠人工或由人工操作机器完成生产过程</w:t>
            </w:r>
          </w:p>
        </w:tc>
        <w:tc>
          <w:tcPr>
            <w:tcW w:w="3485" w:type="dxa"/>
            <w:vAlign w:val="center"/>
          </w:tcPr>
          <w:p w14:paraId="3FD67BC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390" w:type="dxa"/>
            <w:vAlign w:val="center"/>
          </w:tcPr>
          <w:p w14:paraId="2257B340"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p w14:paraId="198460F0"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□否</w:t>
            </w:r>
          </w:p>
        </w:tc>
      </w:tr>
      <w:tr w:rsidR="005F6576" w14:paraId="0642B971" w14:textId="77777777">
        <w:trPr>
          <w:trHeight w:val="903"/>
        </w:trPr>
        <w:tc>
          <w:tcPr>
            <w:tcW w:w="1248" w:type="dxa"/>
            <w:vMerge w:val="restart"/>
            <w:vAlign w:val="center"/>
          </w:tcPr>
          <w:p w14:paraId="1CAB01B8" w14:textId="77777777" w:rsidR="005F6576" w:rsidRDefault="00000000">
            <w:pPr>
              <w:rPr>
                <w:rFonts w:hAnsi="宋体" w:cs="宋体"/>
                <w:szCs w:val="21"/>
              </w:rPr>
            </w:pPr>
            <w:r>
              <w:rPr>
                <w:rFonts w:hAnsi="宋体" w:cs="宋体" w:hint="eastAsia"/>
                <w:szCs w:val="21"/>
              </w:rPr>
              <w:t>B.6.3.2.2</w:t>
            </w:r>
          </w:p>
        </w:tc>
        <w:tc>
          <w:tcPr>
            <w:tcW w:w="880" w:type="dxa"/>
            <w:vMerge w:val="restart"/>
            <w:vAlign w:val="center"/>
          </w:tcPr>
          <w:p w14:paraId="676DBD64" w14:textId="77777777" w:rsidR="005F6576" w:rsidRDefault="00000000">
            <w:pPr>
              <w:rPr>
                <w:rFonts w:hAnsi="宋体" w:cs="宋体"/>
                <w:szCs w:val="21"/>
              </w:rPr>
            </w:pPr>
            <w:r>
              <w:rPr>
                <w:rFonts w:hAnsi="宋体" w:cs="宋体" w:hint="eastAsia"/>
                <w:szCs w:val="21"/>
              </w:rPr>
              <w:t>检验级</w:t>
            </w:r>
          </w:p>
        </w:tc>
        <w:tc>
          <w:tcPr>
            <w:tcW w:w="2728" w:type="dxa"/>
            <w:vMerge w:val="restart"/>
            <w:vAlign w:val="center"/>
          </w:tcPr>
          <w:p w14:paraId="7807A57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建立生产制造数字化管理过程，并确保其有效运行；</w:t>
            </w:r>
          </w:p>
          <w:p w14:paraId="5863443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生产过程关键工序应用自动化/数字化生产设备，依靠人工处理生产过程数据</w:t>
            </w:r>
          </w:p>
        </w:tc>
        <w:tc>
          <w:tcPr>
            <w:tcW w:w="3979" w:type="dxa"/>
            <w:vAlign w:val="center"/>
          </w:tcPr>
          <w:p w14:paraId="733C82D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建立生产制造数字化管理制度</w:t>
            </w:r>
          </w:p>
        </w:tc>
        <w:tc>
          <w:tcPr>
            <w:tcW w:w="3485" w:type="dxa"/>
            <w:vAlign w:val="center"/>
          </w:tcPr>
          <w:p w14:paraId="737446E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生产制造数字化管理制度规范（包含生产管理、工艺管理、质量检测、设备管理等内容）</w:t>
            </w:r>
          </w:p>
        </w:tc>
        <w:tc>
          <w:tcPr>
            <w:tcW w:w="1390" w:type="dxa"/>
            <w:vAlign w:val="center"/>
          </w:tcPr>
          <w:p w14:paraId="4ED1BD4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F56214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647A99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A4F5C21" w14:textId="77777777">
        <w:trPr>
          <w:trHeight w:val="903"/>
        </w:trPr>
        <w:tc>
          <w:tcPr>
            <w:tcW w:w="1248" w:type="dxa"/>
            <w:vMerge/>
            <w:vAlign w:val="center"/>
          </w:tcPr>
          <w:p w14:paraId="48D0C984" w14:textId="77777777" w:rsidR="005F6576" w:rsidRDefault="005F6576">
            <w:pPr>
              <w:rPr>
                <w:rFonts w:hAnsi="宋体" w:cs="宋体"/>
                <w:szCs w:val="21"/>
              </w:rPr>
            </w:pPr>
          </w:p>
        </w:tc>
        <w:tc>
          <w:tcPr>
            <w:tcW w:w="880" w:type="dxa"/>
            <w:vMerge/>
            <w:vAlign w:val="center"/>
          </w:tcPr>
          <w:p w14:paraId="0CCF9FE7" w14:textId="77777777" w:rsidR="005F6576" w:rsidRDefault="005F6576">
            <w:pPr>
              <w:rPr>
                <w:rFonts w:hAnsi="宋体" w:cs="宋体"/>
                <w:szCs w:val="21"/>
              </w:rPr>
            </w:pPr>
          </w:p>
        </w:tc>
        <w:tc>
          <w:tcPr>
            <w:tcW w:w="2728" w:type="dxa"/>
            <w:vMerge/>
            <w:vAlign w:val="center"/>
          </w:tcPr>
          <w:p w14:paraId="14361752" w14:textId="77777777" w:rsidR="005F6576" w:rsidRDefault="005F6576">
            <w:pPr>
              <w:rPr>
                <w:rFonts w:asciiTheme="minorEastAsia" w:eastAsiaTheme="minorEastAsia" w:hAnsiTheme="minorEastAsia" w:cstheme="minorEastAsia"/>
                <w:szCs w:val="21"/>
              </w:rPr>
            </w:pPr>
          </w:p>
        </w:tc>
        <w:tc>
          <w:tcPr>
            <w:tcW w:w="3979" w:type="dxa"/>
            <w:vAlign w:val="center"/>
          </w:tcPr>
          <w:p w14:paraId="7A295351"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开展生产制造数字化管理过程制度培训</w:t>
            </w:r>
          </w:p>
        </w:tc>
        <w:tc>
          <w:tcPr>
            <w:tcW w:w="3485" w:type="dxa"/>
            <w:vAlign w:val="center"/>
          </w:tcPr>
          <w:p w14:paraId="1E6E42E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生产制造数字化管理制度培训记录等</w:t>
            </w:r>
          </w:p>
        </w:tc>
        <w:tc>
          <w:tcPr>
            <w:tcW w:w="1390" w:type="dxa"/>
            <w:vAlign w:val="center"/>
          </w:tcPr>
          <w:p w14:paraId="0709C17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C50678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3A133D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3F261F9" w14:textId="77777777">
        <w:trPr>
          <w:trHeight w:val="487"/>
        </w:trPr>
        <w:tc>
          <w:tcPr>
            <w:tcW w:w="1248" w:type="dxa"/>
            <w:vMerge/>
            <w:vAlign w:val="center"/>
          </w:tcPr>
          <w:p w14:paraId="018E5CB2" w14:textId="77777777" w:rsidR="005F6576" w:rsidRDefault="005F6576">
            <w:pPr>
              <w:rPr>
                <w:rFonts w:hAnsi="宋体" w:cs="宋体"/>
                <w:szCs w:val="21"/>
              </w:rPr>
            </w:pPr>
          </w:p>
        </w:tc>
        <w:tc>
          <w:tcPr>
            <w:tcW w:w="880" w:type="dxa"/>
            <w:vMerge/>
            <w:vAlign w:val="center"/>
          </w:tcPr>
          <w:p w14:paraId="4D86D20F" w14:textId="77777777" w:rsidR="005F6576" w:rsidRDefault="005F6576">
            <w:pPr>
              <w:rPr>
                <w:rFonts w:hAnsi="宋体" w:cs="宋体"/>
                <w:szCs w:val="21"/>
              </w:rPr>
            </w:pPr>
          </w:p>
        </w:tc>
        <w:tc>
          <w:tcPr>
            <w:tcW w:w="2728" w:type="dxa"/>
            <w:vMerge/>
            <w:vAlign w:val="center"/>
          </w:tcPr>
          <w:p w14:paraId="48356889" w14:textId="77777777" w:rsidR="005F6576" w:rsidRDefault="005F6576">
            <w:pPr>
              <w:rPr>
                <w:rFonts w:asciiTheme="minorEastAsia" w:eastAsiaTheme="minorEastAsia" w:hAnsiTheme="minorEastAsia" w:cstheme="minorEastAsia"/>
                <w:szCs w:val="21"/>
              </w:rPr>
            </w:pPr>
          </w:p>
        </w:tc>
        <w:tc>
          <w:tcPr>
            <w:tcW w:w="3979" w:type="dxa"/>
            <w:vAlign w:val="center"/>
          </w:tcPr>
          <w:p w14:paraId="43F821F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生产过程关键工序应用自动化/数字化生产设备(如CNC等)</w:t>
            </w:r>
          </w:p>
        </w:tc>
        <w:tc>
          <w:tcPr>
            <w:tcW w:w="3485" w:type="dxa"/>
            <w:vAlign w:val="center"/>
          </w:tcPr>
          <w:p w14:paraId="213BE48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自动化/数字化生产设备清单、采购合同</w:t>
            </w:r>
          </w:p>
        </w:tc>
        <w:tc>
          <w:tcPr>
            <w:tcW w:w="1390" w:type="dxa"/>
            <w:vAlign w:val="center"/>
          </w:tcPr>
          <w:p w14:paraId="11BB338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5B3F6F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4163B6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2969DB6" w14:textId="77777777">
        <w:trPr>
          <w:trHeight w:val="502"/>
        </w:trPr>
        <w:tc>
          <w:tcPr>
            <w:tcW w:w="1248" w:type="dxa"/>
            <w:vMerge/>
            <w:vAlign w:val="center"/>
          </w:tcPr>
          <w:p w14:paraId="54A548B9" w14:textId="77777777" w:rsidR="005F6576" w:rsidRDefault="005F6576">
            <w:pPr>
              <w:rPr>
                <w:rFonts w:hAnsi="宋体" w:cs="宋体"/>
                <w:szCs w:val="21"/>
              </w:rPr>
            </w:pPr>
          </w:p>
        </w:tc>
        <w:tc>
          <w:tcPr>
            <w:tcW w:w="880" w:type="dxa"/>
            <w:vMerge/>
            <w:vAlign w:val="center"/>
          </w:tcPr>
          <w:p w14:paraId="63E3D50B" w14:textId="77777777" w:rsidR="005F6576" w:rsidRDefault="005F6576">
            <w:pPr>
              <w:rPr>
                <w:rFonts w:hAnsi="宋体" w:cs="宋体"/>
                <w:szCs w:val="21"/>
              </w:rPr>
            </w:pPr>
          </w:p>
        </w:tc>
        <w:tc>
          <w:tcPr>
            <w:tcW w:w="2728" w:type="dxa"/>
            <w:vMerge/>
            <w:vAlign w:val="center"/>
          </w:tcPr>
          <w:p w14:paraId="36710028" w14:textId="77777777" w:rsidR="005F6576" w:rsidRDefault="005F6576">
            <w:pPr>
              <w:rPr>
                <w:rFonts w:asciiTheme="minorEastAsia" w:eastAsiaTheme="minorEastAsia" w:hAnsiTheme="minorEastAsia" w:cstheme="minorEastAsia"/>
                <w:szCs w:val="21"/>
              </w:rPr>
            </w:pPr>
          </w:p>
        </w:tc>
        <w:tc>
          <w:tcPr>
            <w:tcW w:w="3979" w:type="dxa"/>
            <w:vAlign w:val="center"/>
          </w:tcPr>
          <w:p w14:paraId="281FCD5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依靠人工处理生产过程数据（如检验记录等）</w:t>
            </w:r>
          </w:p>
        </w:tc>
        <w:tc>
          <w:tcPr>
            <w:tcW w:w="3485" w:type="dxa"/>
            <w:vAlign w:val="center"/>
          </w:tcPr>
          <w:p w14:paraId="6715F931"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w:t>
            </w:r>
            <w:proofErr w:type="gramStart"/>
            <w:r>
              <w:rPr>
                <w:rFonts w:asciiTheme="minorEastAsia" w:eastAsiaTheme="minorEastAsia" w:hAnsiTheme="minorEastAsia" w:cstheme="minorEastAsia" w:hint="eastAsia"/>
                <w:szCs w:val="21"/>
              </w:rPr>
              <w:t>任务工</w:t>
            </w:r>
            <w:proofErr w:type="gramEnd"/>
            <w:r>
              <w:rPr>
                <w:rFonts w:asciiTheme="minorEastAsia" w:eastAsiaTheme="minorEastAsia" w:hAnsiTheme="minorEastAsia" w:cstheme="minorEastAsia" w:hint="eastAsia"/>
                <w:szCs w:val="21"/>
              </w:rPr>
              <w:t>单、质量统计报表等</w:t>
            </w:r>
          </w:p>
        </w:tc>
        <w:tc>
          <w:tcPr>
            <w:tcW w:w="1390" w:type="dxa"/>
            <w:vAlign w:val="center"/>
          </w:tcPr>
          <w:p w14:paraId="5105C48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5519FA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766820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E8A9DB7" w14:textId="77777777">
        <w:trPr>
          <w:trHeight w:val="1260"/>
        </w:trPr>
        <w:tc>
          <w:tcPr>
            <w:tcW w:w="1248" w:type="dxa"/>
            <w:vMerge w:val="restart"/>
            <w:vAlign w:val="center"/>
          </w:tcPr>
          <w:p w14:paraId="672D02D1" w14:textId="77777777" w:rsidR="005F6576" w:rsidRDefault="00000000">
            <w:pPr>
              <w:rPr>
                <w:rFonts w:hAnsi="宋体" w:cs="宋体"/>
                <w:szCs w:val="21"/>
              </w:rPr>
            </w:pPr>
            <w:r>
              <w:rPr>
                <w:rFonts w:hAnsi="宋体" w:cs="宋体" w:hint="eastAsia"/>
                <w:szCs w:val="21"/>
              </w:rPr>
              <w:t>B.6.3.2.3</w:t>
            </w:r>
          </w:p>
        </w:tc>
        <w:tc>
          <w:tcPr>
            <w:tcW w:w="880" w:type="dxa"/>
            <w:vMerge w:val="restart"/>
            <w:vAlign w:val="center"/>
          </w:tcPr>
          <w:p w14:paraId="44D1F281" w14:textId="77777777" w:rsidR="005F6576" w:rsidRDefault="00000000">
            <w:pPr>
              <w:rPr>
                <w:rFonts w:hAnsi="宋体" w:cs="宋体"/>
                <w:szCs w:val="21"/>
              </w:rPr>
            </w:pPr>
            <w:r>
              <w:rPr>
                <w:rFonts w:hAnsi="宋体" w:cs="宋体" w:hint="eastAsia"/>
                <w:szCs w:val="21"/>
              </w:rPr>
              <w:t>保证级</w:t>
            </w:r>
          </w:p>
        </w:tc>
        <w:tc>
          <w:tcPr>
            <w:tcW w:w="2728" w:type="dxa"/>
            <w:vMerge w:val="restart"/>
            <w:vAlign w:val="center"/>
          </w:tcPr>
          <w:p w14:paraId="455122E4" w14:textId="77777777" w:rsidR="005F6576" w:rsidRDefault="00000000">
            <w:pPr>
              <w:widowControl/>
              <w:textAlignment w:val="center"/>
            </w:pPr>
            <w:r>
              <w:rPr>
                <w:rFonts w:hint="eastAsia"/>
              </w:rPr>
              <w:t>部署新型数字基础设施，自动采集关键工序生产制造过程和结果数据；</w:t>
            </w:r>
          </w:p>
          <w:p w14:paraId="54B47179" w14:textId="77777777" w:rsidR="005F6576" w:rsidRDefault="00000000">
            <w:pPr>
              <w:widowControl/>
              <w:textAlignment w:val="center"/>
            </w:pPr>
            <w:r>
              <w:rPr>
                <w:rFonts w:hint="eastAsia"/>
              </w:rPr>
              <w:lastRenderedPageBreak/>
              <w:t>通过信息技术实现物料批次信息、来料质量信息、工艺参数等的管理</w:t>
            </w:r>
          </w:p>
        </w:tc>
        <w:tc>
          <w:tcPr>
            <w:tcW w:w="3979" w:type="dxa"/>
            <w:vAlign w:val="center"/>
          </w:tcPr>
          <w:p w14:paraId="29721755" w14:textId="77777777" w:rsidR="005F6576" w:rsidRDefault="00000000">
            <w:pPr>
              <w:rPr>
                <w:rFonts w:asciiTheme="minorEastAsia" w:eastAsiaTheme="minorEastAsia" w:hAnsiTheme="minorEastAsia" w:cstheme="minorEastAsia"/>
                <w:szCs w:val="21"/>
              </w:rPr>
            </w:pPr>
            <w:r>
              <w:rPr>
                <w:rFonts w:hint="eastAsia"/>
                <w:szCs w:val="21"/>
              </w:rPr>
              <w:lastRenderedPageBreak/>
              <w:t>部署新型数字基础设施（如5G、移动物联网、工业互联网等），</w:t>
            </w:r>
            <w:r>
              <w:rPr>
                <w:rFonts w:asciiTheme="minorEastAsia" w:eastAsiaTheme="minorEastAsia" w:hAnsiTheme="minorEastAsia" w:cstheme="minorEastAsia" w:hint="eastAsia"/>
                <w:szCs w:val="21"/>
              </w:rPr>
              <w:t>实现关键工序生产制造过程数据和结果数据的采集</w:t>
            </w:r>
          </w:p>
        </w:tc>
        <w:tc>
          <w:tcPr>
            <w:tcW w:w="3485" w:type="dxa"/>
            <w:vAlign w:val="center"/>
          </w:tcPr>
          <w:p w14:paraId="18F5F2B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关键工序的物料、设备、人员等数据采集记录</w:t>
            </w:r>
          </w:p>
        </w:tc>
        <w:tc>
          <w:tcPr>
            <w:tcW w:w="1390" w:type="dxa"/>
            <w:vAlign w:val="center"/>
          </w:tcPr>
          <w:p w14:paraId="2E6C4FD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C3F8EE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D5AC6D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43EDA93" w14:textId="77777777">
        <w:trPr>
          <w:trHeight w:val="1260"/>
        </w:trPr>
        <w:tc>
          <w:tcPr>
            <w:tcW w:w="1248" w:type="dxa"/>
            <w:vMerge/>
            <w:vAlign w:val="center"/>
          </w:tcPr>
          <w:p w14:paraId="46D14222" w14:textId="77777777" w:rsidR="005F6576" w:rsidRDefault="005F6576">
            <w:pPr>
              <w:rPr>
                <w:rFonts w:hAnsi="宋体" w:cs="宋体"/>
                <w:szCs w:val="21"/>
              </w:rPr>
            </w:pPr>
          </w:p>
        </w:tc>
        <w:tc>
          <w:tcPr>
            <w:tcW w:w="880" w:type="dxa"/>
            <w:vMerge/>
            <w:vAlign w:val="center"/>
          </w:tcPr>
          <w:p w14:paraId="64E2E538" w14:textId="77777777" w:rsidR="005F6576" w:rsidRDefault="005F6576">
            <w:pPr>
              <w:rPr>
                <w:rFonts w:hAnsi="宋体" w:cs="宋体"/>
                <w:szCs w:val="21"/>
              </w:rPr>
            </w:pPr>
          </w:p>
        </w:tc>
        <w:tc>
          <w:tcPr>
            <w:tcW w:w="2728" w:type="dxa"/>
            <w:vMerge/>
            <w:vAlign w:val="center"/>
          </w:tcPr>
          <w:p w14:paraId="6F80917F" w14:textId="77777777" w:rsidR="005F6576" w:rsidRDefault="005F6576">
            <w:pPr>
              <w:rPr>
                <w:rFonts w:asciiTheme="minorEastAsia" w:eastAsiaTheme="minorEastAsia" w:hAnsiTheme="minorEastAsia" w:cstheme="minorEastAsia"/>
                <w:szCs w:val="21"/>
              </w:rPr>
            </w:pPr>
          </w:p>
        </w:tc>
        <w:tc>
          <w:tcPr>
            <w:tcW w:w="3979" w:type="dxa"/>
            <w:vAlign w:val="center"/>
          </w:tcPr>
          <w:p w14:paraId="325AB484" w14:textId="77777777" w:rsidR="005F6576" w:rsidRDefault="00000000">
            <w:pPr>
              <w:pStyle w:val="aff3"/>
              <w:ind w:firstLine="0"/>
              <w:rPr>
                <w:rFonts w:asciiTheme="minorEastAsia" w:eastAsiaTheme="minorEastAsia" w:hAnsiTheme="minorEastAsia" w:cstheme="minorEastAsia"/>
                <w:lang w:val="en-US"/>
              </w:rPr>
            </w:pPr>
            <w:r>
              <w:rPr>
                <w:rFonts w:asciiTheme="minorEastAsia" w:eastAsiaTheme="minorEastAsia" w:hAnsiTheme="minorEastAsia" w:cstheme="minorEastAsia" w:hint="eastAsia"/>
              </w:rPr>
              <w:t>通过信息技术（如ERP、MES等）实现</w:t>
            </w:r>
            <w:r>
              <w:rPr>
                <w:rFonts w:asciiTheme="minorEastAsia" w:eastAsiaTheme="minorEastAsia" w:hAnsiTheme="minorEastAsia" w:cstheme="minorEastAsia" w:hint="eastAsia"/>
                <w:szCs w:val="21"/>
              </w:rPr>
              <w:t>物料批次信息、来料质量信息、工艺参数等</w:t>
            </w:r>
            <w:r>
              <w:rPr>
                <w:rFonts w:asciiTheme="minorEastAsia" w:eastAsiaTheme="minorEastAsia" w:hAnsiTheme="minorEastAsia" w:cstheme="minorEastAsia" w:hint="eastAsia"/>
                <w:szCs w:val="21"/>
                <w:lang w:val="en-US"/>
              </w:rPr>
              <w:t>的管理</w:t>
            </w:r>
          </w:p>
        </w:tc>
        <w:tc>
          <w:tcPr>
            <w:tcW w:w="3485" w:type="dxa"/>
            <w:vAlign w:val="center"/>
          </w:tcPr>
          <w:p w14:paraId="5CCBFDB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信息系统（如ERP、MES等）应用截图（包括物料批次信息、来料质量信息、工艺参数等）</w:t>
            </w:r>
          </w:p>
        </w:tc>
        <w:tc>
          <w:tcPr>
            <w:tcW w:w="1390" w:type="dxa"/>
            <w:vAlign w:val="center"/>
          </w:tcPr>
          <w:p w14:paraId="18D09C6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60C4C1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0CF1AA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5CFB7C9" w14:textId="77777777">
        <w:trPr>
          <w:trHeight w:val="1260"/>
        </w:trPr>
        <w:tc>
          <w:tcPr>
            <w:tcW w:w="1248" w:type="dxa"/>
            <w:vMerge w:val="restart"/>
            <w:vAlign w:val="center"/>
          </w:tcPr>
          <w:p w14:paraId="0A542C1F" w14:textId="77777777" w:rsidR="005F6576" w:rsidRDefault="00000000">
            <w:pPr>
              <w:rPr>
                <w:rFonts w:hAnsi="宋体" w:cs="宋体"/>
                <w:szCs w:val="21"/>
              </w:rPr>
            </w:pPr>
            <w:r>
              <w:rPr>
                <w:rFonts w:hAnsi="宋体" w:cs="宋体" w:hint="eastAsia"/>
                <w:szCs w:val="21"/>
              </w:rPr>
              <w:t>B.6.3.2.4</w:t>
            </w:r>
          </w:p>
        </w:tc>
        <w:tc>
          <w:tcPr>
            <w:tcW w:w="880" w:type="dxa"/>
            <w:vMerge w:val="restart"/>
            <w:vAlign w:val="center"/>
          </w:tcPr>
          <w:p w14:paraId="5A2D5842" w14:textId="77777777" w:rsidR="005F6576" w:rsidRDefault="00000000">
            <w:pPr>
              <w:rPr>
                <w:rFonts w:hAnsi="宋体" w:cs="宋体"/>
                <w:szCs w:val="21"/>
              </w:rPr>
            </w:pPr>
            <w:r>
              <w:rPr>
                <w:rFonts w:hAnsi="宋体" w:cs="宋体" w:hint="eastAsia"/>
                <w:szCs w:val="21"/>
              </w:rPr>
              <w:t>预防级</w:t>
            </w:r>
          </w:p>
        </w:tc>
        <w:tc>
          <w:tcPr>
            <w:tcW w:w="2728" w:type="dxa"/>
            <w:vMerge w:val="restart"/>
            <w:vAlign w:val="center"/>
          </w:tcPr>
          <w:p w14:paraId="189FC242"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关键工序生产数字化设备实现联网，通过IT/OT系统集成实现设备远程监控，关键设备实现预测性维护；</w:t>
            </w:r>
          </w:p>
          <w:p w14:paraId="43EC0F21"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通过信息系统实现物料需求计划、物料生产管控需求（QCP）、生产作业计划，并自动将生产程序、运行参数或生产指令下发到数字化生产设备</w:t>
            </w:r>
          </w:p>
        </w:tc>
        <w:tc>
          <w:tcPr>
            <w:tcW w:w="3979" w:type="dxa"/>
            <w:vAlign w:val="center"/>
          </w:tcPr>
          <w:p w14:paraId="520D44D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关键工序生产数字化设备（如CNC、DNC、PLC、DCS等）实现联网，通过IT/OT系统集成实现设备远程监控，关键设备实现预测性维护</w:t>
            </w:r>
          </w:p>
        </w:tc>
        <w:tc>
          <w:tcPr>
            <w:tcW w:w="3485" w:type="dxa"/>
            <w:vAlign w:val="center"/>
          </w:tcPr>
          <w:p w14:paraId="6216125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车间工控中心建设方案、验收材料、信息系统（如ERP、MES、DCS、SCADA等）应用截图（包括设备参数、设备实时运行状态数据等）</w:t>
            </w:r>
          </w:p>
        </w:tc>
        <w:tc>
          <w:tcPr>
            <w:tcW w:w="1390" w:type="dxa"/>
            <w:vAlign w:val="center"/>
          </w:tcPr>
          <w:p w14:paraId="03CA7C9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A1A25F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82F334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FB2CF77" w14:textId="77777777">
        <w:trPr>
          <w:trHeight w:val="355"/>
        </w:trPr>
        <w:tc>
          <w:tcPr>
            <w:tcW w:w="1248" w:type="dxa"/>
            <w:vMerge/>
            <w:vAlign w:val="center"/>
          </w:tcPr>
          <w:p w14:paraId="7CCA774D" w14:textId="77777777" w:rsidR="005F6576" w:rsidRDefault="005F6576">
            <w:pPr>
              <w:rPr>
                <w:rFonts w:hAnsi="宋体" w:cs="宋体"/>
                <w:szCs w:val="21"/>
              </w:rPr>
            </w:pPr>
          </w:p>
        </w:tc>
        <w:tc>
          <w:tcPr>
            <w:tcW w:w="880" w:type="dxa"/>
            <w:vMerge/>
            <w:vAlign w:val="center"/>
          </w:tcPr>
          <w:p w14:paraId="7E4FCAA4" w14:textId="77777777" w:rsidR="005F6576" w:rsidRDefault="005F6576">
            <w:pPr>
              <w:rPr>
                <w:rFonts w:hAnsi="宋体" w:cs="宋体"/>
                <w:szCs w:val="21"/>
              </w:rPr>
            </w:pPr>
          </w:p>
        </w:tc>
        <w:tc>
          <w:tcPr>
            <w:tcW w:w="2728" w:type="dxa"/>
            <w:vMerge/>
            <w:vAlign w:val="center"/>
          </w:tcPr>
          <w:p w14:paraId="561DF794" w14:textId="77777777" w:rsidR="005F6576" w:rsidRDefault="005F6576">
            <w:pPr>
              <w:rPr>
                <w:rFonts w:asciiTheme="minorEastAsia" w:eastAsiaTheme="minorEastAsia" w:hAnsiTheme="minorEastAsia" w:cstheme="minorEastAsia"/>
                <w:szCs w:val="21"/>
              </w:rPr>
            </w:pPr>
          </w:p>
        </w:tc>
        <w:tc>
          <w:tcPr>
            <w:tcW w:w="3979" w:type="dxa"/>
            <w:vAlign w:val="center"/>
          </w:tcPr>
          <w:p w14:paraId="56AFC84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通过信息系统（如ERP、MES、APS等）实现物料需求计划、物料生产管控需求（QCP）、生产作业计划，并自动将生产程序、运行参数或生产指令下发到数字化生产设备 </w:t>
            </w:r>
          </w:p>
        </w:tc>
        <w:tc>
          <w:tcPr>
            <w:tcW w:w="3485" w:type="dxa"/>
            <w:vAlign w:val="center"/>
          </w:tcPr>
          <w:p w14:paraId="30A3FC2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信息系统（如ERP、MES、APS等）应用截图（包括物料需求计划、物料生产管控需求（QCP）、生产作业计划、对应到机台的详细作业计划、生产指令、设备工艺参数、设备运行日志等等）</w:t>
            </w:r>
          </w:p>
        </w:tc>
        <w:tc>
          <w:tcPr>
            <w:tcW w:w="1390" w:type="dxa"/>
            <w:vAlign w:val="center"/>
          </w:tcPr>
          <w:p w14:paraId="1E0D374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C0DF00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DBE7C4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2A28E02" w14:textId="77777777">
        <w:trPr>
          <w:trHeight w:val="1260"/>
        </w:trPr>
        <w:tc>
          <w:tcPr>
            <w:tcW w:w="1248" w:type="dxa"/>
            <w:vMerge w:val="restart"/>
            <w:vAlign w:val="center"/>
          </w:tcPr>
          <w:p w14:paraId="19CDE4FF" w14:textId="77777777" w:rsidR="005F6576" w:rsidRDefault="00000000">
            <w:pPr>
              <w:rPr>
                <w:rFonts w:hAnsi="宋体" w:cs="宋体"/>
                <w:szCs w:val="21"/>
              </w:rPr>
            </w:pPr>
            <w:r>
              <w:rPr>
                <w:rFonts w:hAnsi="宋体" w:cs="宋体" w:hint="eastAsia"/>
                <w:szCs w:val="21"/>
              </w:rPr>
              <w:t>B.6.3.2.5</w:t>
            </w:r>
          </w:p>
        </w:tc>
        <w:tc>
          <w:tcPr>
            <w:tcW w:w="880" w:type="dxa"/>
            <w:vMerge w:val="restart"/>
            <w:vAlign w:val="center"/>
          </w:tcPr>
          <w:p w14:paraId="0AD6B92C" w14:textId="77777777" w:rsidR="005F6576" w:rsidRDefault="00000000">
            <w:pPr>
              <w:rPr>
                <w:rFonts w:hAnsi="宋体" w:cs="宋体"/>
                <w:szCs w:val="21"/>
              </w:rPr>
            </w:pPr>
            <w:r>
              <w:rPr>
                <w:rFonts w:hAnsi="宋体" w:cs="宋体" w:hint="eastAsia"/>
                <w:szCs w:val="21"/>
              </w:rPr>
              <w:t>卓越级</w:t>
            </w:r>
          </w:p>
        </w:tc>
        <w:tc>
          <w:tcPr>
            <w:tcW w:w="2728" w:type="dxa"/>
            <w:vMerge w:val="restart"/>
            <w:vAlign w:val="center"/>
          </w:tcPr>
          <w:p w14:paraId="6A8A78BD"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建立工业大数据平台，构建生产运行实时数据模型，支持产业链上下游生产作业计划协同；</w:t>
            </w:r>
          </w:p>
          <w:p w14:paraId="5D46EDD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基于传感器、机器视觉、自动化控制、先进测量仪器等技术在生产环节深度的应用，实现生产资源自组织、自优化，满足柔性化、个性化生产需求</w:t>
            </w:r>
          </w:p>
        </w:tc>
        <w:tc>
          <w:tcPr>
            <w:tcW w:w="3979" w:type="dxa"/>
            <w:vAlign w:val="center"/>
          </w:tcPr>
          <w:p w14:paraId="051FECC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建立工业大数据平台，构建生产运行实时数据模型，支持产业链上下游生产作业计划协同</w:t>
            </w:r>
          </w:p>
        </w:tc>
        <w:tc>
          <w:tcPr>
            <w:tcW w:w="3485" w:type="dxa"/>
            <w:vAlign w:val="center"/>
          </w:tcPr>
          <w:p w14:paraId="34CBA90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工业大数据平台应用截图（如全部生产设备运行实时数据模型、上下游生产作业计划查询结果、生产计划预警及处置结果、计划动态调整优化结果等等）</w:t>
            </w:r>
          </w:p>
        </w:tc>
        <w:tc>
          <w:tcPr>
            <w:tcW w:w="1390" w:type="dxa"/>
            <w:vAlign w:val="center"/>
          </w:tcPr>
          <w:p w14:paraId="0420020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AFA9EE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BAE23D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2CADD86" w14:textId="77777777">
        <w:trPr>
          <w:trHeight w:val="1260"/>
        </w:trPr>
        <w:tc>
          <w:tcPr>
            <w:tcW w:w="1248" w:type="dxa"/>
            <w:vMerge/>
            <w:vAlign w:val="center"/>
          </w:tcPr>
          <w:p w14:paraId="712EA975" w14:textId="77777777" w:rsidR="005F6576" w:rsidRDefault="005F6576">
            <w:pPr>
              <w:rPr>
                <w:rFonts w:hAnsi="宋体" w:cs="宋体"/>
                <w:szCs w:val="21"/>
              </w:rPr>
            </w:pPr>
          </w:p>
        </w:tc>
        <w:tc>
          <w:tcPr>
            <w:tcW w:w="880" w:type="dxa"/>
            <w:vMerge/>
            <w:vAlign w:val="center"/>
          </w:tcPr>
          <w:p w14:paraId="2627D954" w14:textId="77777777" w:rsidR="005F6576" w:rsidRDefault="005F6576">
            <w:pPr>
              <w:rPr>
                <w:rFonts w:hAnsi="宋体" w:cs="宋体"/>
                <w:szCs w:val="21"/>
              </w:rPr>
            </w:pPr>
          </w:p>
        </w:tc>
        <w:tc>
          <w:tcPr>
            <w:tcW w:w="2728" w:type="dxa"/>
            <w:vMerge/>
            <w:vAlign w:val="center"/>
          </w:tcPr>
          <w:p w14:paraId="61C92DAD" w14:textId="77777777" w:rsidR="005F6576" w:rsidRDefault="005F6576">
            <w:pPr>
              <w:rPr>
                <w:rFonts w:asciiTheme="minorEastAsia" w:eastAsiaTheme="minorEastAsia" w:hAnsiTheme="minorEastAsia" w:cstheme="minorEastAsia"/>
                <w:szCs w:val="21"/>
              </w:rPr>
            </w:pPr>
          </w:p>
        </w:tc>
        <w:tc>
          <w:tcPr>
            <w:tcW w:w="3979" w:type="dxa"/>
            <w:vAlign w:val="center"/>
          </w:tcPr>
          <w:p w14:paraId="7DEA2E98"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通过生产数字化设备和工业大数据管理平台，实现生产资源自组织、自优化，满足柔性化、个性化生产需求</w:t>
            </w:r>
          </w:p>
        </w:tc>
        <w:tc>
          <w:tcPr>
            <w:tcW w:w="3485" w:type="dxa"/>
            <w:vAlign w:val="center"/>
          </w:tcPr>
          <w:p w14:paraId="1C0A7AE0"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工业大数据平台应用截图（包括对应到机台覆盖多个型号产品的详细作业计划和生产指令、设备实时运行数据等）</w:t>
            </w:r>
          </w:p>
        </w:tc>
        <w:tc>
          <w:tcPr>
            <w:tcW w:w="1390" w:type="dxa"/>
            <w:vAlign w:val="center"/>
          </w:tcPr>
          <w:p w14:paraId="5918AE6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2E6924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285D1B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1BA1568B" w14:textId="77777777" w:rsidR="005F6576" w:rsidRDefault="005F6576">
      <w:pPr>
        <w:spacing w:line="360" w:lineRule="auto"/>
        <w:rPr>
          <w:rFonts w:ascii="宋体" w:hAnsi="宋体" w:cs="宋体"/>
          <w:szCs w:val="21"/>
        </w:rPr>
      </w:pPr>
    </w:p>
    <w:p w14:paraId="1781DC74"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lastRenderedPageBreak/>
        <w:t xml:space="preserve">表B.10 </w:t>
      </w:r>
      <w:r w:rsidRPr="00FF64B3">
        <w:rPr>
          <w:rFonts w:ascii="黑体" w:eastAsia="黑体" w:hAnsi="黑体" w:cs="黑体" w:hint="eastAsia"/>
          <w:lang w:val="en-US"/>
        </w:rPr>
        <w:t>供应链数字化评价内容及相关支撑证据示例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239"/>
        <w:gridCol w:w="2350"/>
        <w:gridCol w:w="4006"/>
        <w:gridCol w:w="3510"/>
        <w:gridCol w:w="1366"/>
      </w:tblGrid>
      <w:tr w:rsidR="005F6576" w14:paraId="662CE993" w14:textId="77777777">
        <w:trPr>
          <w:trHeight w:val="315"/>
          <w:jc w:val="center"/>
        </w:trPr>
        <w:tc>
          <w:tcPr>
            <w:tcW w:w="13710" w:type="dxa"/>
            <w:gridSpan w:val="6"/>
            <w:vAlign w:val="center"/>
          </w:tcPr>
          <w:p w14:paraId="6BF30C54" w14:textId="77777777" w:rsidR="005F6576" w:rsidRDefault="00000000">
            <w:pPr>
              <w:jc w:val="left"/>
              <w:rPr>
                <w:rFonts w:hAnsi="宋体" w:cs="宋体"/>
                <w:b/>
                <w:bCs/>
                <w:szCs w:val="21"/>
              </w:rPr>
            </w:pPr>
            <w:r>
              <w:rPr>
                <w:rFonts w:hAnsi="宋体" w:cs="宋体" w:hint="eastAsia"/>
                <w:szCs w:val="21"/>
              </w:rPr>
              <w:t>B.6.3.3供应链数字化</w:t>
            </w:r>
          </w:p>
        </w:tc>
      </w:tr>
      <w:tr w:rsidR="005F6576" w14:paraId="00B2E9B1" w14:textId="77777777">
        <w:trPr>
          <w:trHeight w:val="315"/>
          <w:jc w:val="center"/>
        </w:trPr>
        <w:tc>
          <w:tcPr>
            <w:tcW w:w="1239" w:type="dxa"/>
            <w:vAlign w:val="center"/>
          </w:tcPr>
          <w:p w14:paraId="64099E5E"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1239" w:type="dxa"/>
            <w:vAlign w:val="center"/>
          </w:tcPr>
          <w:p w14:paraId="600D608D"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350" w:type="dxa"/>
            <w:vAlign w:val="center"/>
          </w:tcPr>
          <w:p w14:paraId="7C3DEA58" w14:textId="77777777" w:rsidR="005F6576" w:rsidRDefault="00000000">
            <w:pPr>
              <w:jc w:val="center"/>
              <w:rPr>
                <w:rFonts w:hAnsi="宋体" w:cs="宋体"/>
                <w:b/>
                <w:bCs/>
                <w:szCs w:val="21"/>
              </w:rPr>
            </w:pPr>
            <w:r>
              <w:rPr>
                <w:rFonts w:hAnsi="宋体" w:cs="宋体" w:hint="eastAsia"/>
                <w:b/>
                <w:bCs/>
                <w:szCs w:val="21"/>
              </w:rPr>
              <w:t>级别要求</w:t>
            </w:r>
          </w:p>
        </w:tc>
        <w:tc>
          <w:tcPr>
            <w:tcW w:w="4006" w:type="dxa"/>
            <w:vAlign w:val="center"/>
          </w:tcPr>
          <w:p w14:paraId="6E542C19" w14:textId="77777777" w:rsidR="005F6576" w:rsidRDefault="00000000">
            <w:pPr>
              <w:jc w:val="center"/>
              <w:rPr>
                <w:rFonts w:hAnsi="宋体" w:cs="宋体"/>
                <w:b/>
                <w:bCs/>
                <w:szCs w:val="21"/>
              </w:rPr>
            </w:pPr>
            <w:r>
              <w:rPr>
                <w:rFonts w:hAnsi="宋体" w:cs="宋体" w:hint="eastAsia"/>
                <w:b/>
                <w:bCs/>
                <w:szCs w:val="21"/>
              </w:rPr>
              <w:t>评价内容</w:t>
            </w:r>
          </w:p>
        </w:tc>
        <w:tc>
          <w:tcPr>
            <w:tcW w:w="3510" w:type="dxa"/>
            <w:vAlign w:val="center"/>
          </w:tcPr>
          <w:p w14:paraId="2E2CBE48" w14:textId="77777777" w:rsidR="005F6576" w:rsidRDefault="00000000">
            <w:pPr>
              <w:jc w:val="center"/>
              <w:rPr>
                <w:rFonts w:hAnsi="宋体" w:cs="宋体"/>
                <w:b/>
                <w:bCs/>
                <w:szCs w:val="21"/>
              </w:rPr>
            </w:pPr>
            <w:r>
              <w:rPr>
                <w:rFonts w:hAnsi="宋体" w:cs="宋体" w:hint="eastAsia"/>
                <w:b/>
                <w:bCs/>
                <w:szCs w:val="21"/>
              </w:rPr>
              <w:t>支撑证据</w:t>
            </w:r>
          </w:p>
        </w:tc>
        <w:tc>
          <w:tcPr>
            <w:tcW w:w="1366" w:type="dxa"/>
            <w:vAlign w:val="center"/>
          </w:tcPr>
          <w:p w14:paraId="058CAC19"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2E1A1830" w14:textId="77777777">
        <w:trPr>
          <w:trHeight w:val="945"/>
          <w:jc w:val="center"/>
        </w:trPr>
        <w:tc>
          <w:tcPr>
            <w:tcW w:w="1239" w:type="dxa"/>
            <w:vAlign w:val="center"/>
          </w:tcPr>
          <w:p w14:paraId="6ABBDE06" w14:textId="77777777" w:rsidR="005F6576" w:rsidRPr="00FF64B3" w:rsidRDefault="00000000">
            <w:pPr>
              <w:rPr>
                <w:rFonts w:asciiTheme="minorEastAsia" w:eastAsiaTheme="minorEastAsia" w:hAnsiTheme="minorEastAsia" w:cstheme="minorEastAsia"/>
                <w:szCs w:val="21"/>
              </w:rPr>
            </w:pPr>
            <w:r w:rsidRPr="00FF64B3">
              <w:rPr>
                <w:rFonts w:asciiTheme="minorEastAsia" w:eastAsiaTheme="minorEastAsia" w:hAnsiTheme="minorEastAsia" w:cstheme="minorEastAsia"/>
                <w:szCs w:val="21"/>
              </w:rPr>
              <w:t>B.6.3.3.1</w:t>
            </w:r>
          </w:p>
        </w:tc>
        <w:tc>
          <w:tcPr>
            <w:tcW w:w="1239" w:type="dxa"/>
            <w:vAlign w:val="center"/>
          </w:tcPr>
          <w:p w14:paraId="44418B42" w14:textId="77777777" w:rsidR="005F6576" w:rsidRPr="00FF64B3" w:rsidRDefault="00000000">
            <w:pPr>
              <w:rPr>
                <w:rFonts w:asciiTheme="minorEastAsia" w:eastAsiaTheme="minorEastAsia" w:hAnsiTheme="minorEastAsia" w:cstheme="minorEastAsia"/>
                <w:szCs w:val="21"/>
              </w:rPr>
            </w:pPr>
            <w:r w:rsidRPr="00FF64B3">
              <w:rPr>
                <w:rFonts w:asciiTheme="minorEastAsia" w:eastAsiaTheme="minorEastAsia" w:hAnsiTheme="minorEastAsia" w:cstheme="minorEastAsia" w:hint="eastAsia"/>
                <w:szCs w:val="21"/>
              </w:rPr>
              <w:t>经验级</w:t>
            </w:r>
          </w:p>
        </w:tc>
        <w:tc>
          <w:tcPr>
            <w:tcW w:w="2350" w:type="dxa"/>
            <w:vAlign w:val="center"/>
          </w:tcPr>
          <w:p w14:paraId="21884AA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依靠人工完成采购、销售和仓库管理活动</w:t>
            </w:r>
          </w:p>
        </w:tc>
        <w:tc>
          <w:tcPr>
            <w:tcW w:w="4006" w:type="dxa"/>
            <w:vAlign w:val="center"/>
          </w:tcPr>
          <w:p w14:paraId="04A5B7A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采购、销售和仓库管理活动无信息系统支持</w:t>
            </w:r>
          </w:p>
        </w:tc>
        <w:tc>
          <w:tcPr>
            <w:tcW w:w="3510" w:type="dxa"/>
            <w:vAlign w:val="center"/>
          </w:tcPr>
          <w:p w14:paraId="64841FB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366" w:type="dxa"/>
            <w:vAlign w:val="center"/>
          </w:tcPr>
          <w:p w14:paraId="3BC2A93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p w14:paraId="35E1AF9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□否</w:t>
            </w:r>
          </w:p>
        </w:tc>
      </w:tr>
      <w:tr w:rsidR="005F6576" w14:paraId="50178BB4" w14:textId="77777777">
        <w:trPr>
          <w:trHeight w:val="1260"/>
          <w:jc w:val="center"/>
        </w:trPr>
        <w:tc>
          <w:tcPr>
            <w:tcW w:w="1239" w:type="dxa"/>
            <w:vMerge w:val="restart"/>
            <w:vAlign w:val="center"/>
          </w:tcPr>
          <w:p w14:paraId="3A1EA53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szCs w:val="21"/>
              </w:rPr>
              <w:t>B.6.3.3.2</w:t>
            </w:r>
          </w:p>
        </w:tc>
        <w:tc>
          <w:tcPr>
            <w:tcW w:w="1239" w:type="dxa"/>
            <w:vMerge w:val="restart"/>
            <w:vAlign w:val="center"/>
          </w:tcPr>
          <w:p w14:paraId="44B5A05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检验级</w:t>
            </w:r>
          </w:p>
        </w:tc>
        <w:tc>
          <w:tcPr>
            <w:tcW w:w="2350" w:type="dxa"/>
            <w:vMerge w:val="restart"/>
            <w:vAlign w:val="center"/>
          </w:tcPr>
          <w:p w14:paraId="06D46C7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建立供应链数字化管理过程，并确保其有效运行；</w:t>
            </w:r>
          </w:p>
          <w:p w14:paraId="1E51E2A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应用供销存管理业务系统，人工批次录入销售合同、采购订单、出入库记录等，实现采购、销售和出入库等管理活动</w:t>
            </w:r>
          </w:p>
        </w:tc>
        <w:tc>
          <w:tcPr>
            <w:tcW w:w="4006" w:type="dxa"/>
            <w:vAlign w:val="center"/>
          </w:tcPr>
          <w:p w14:paraId="4671F1B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建立供应链数字化管理制度</w:t>
            </w:r>
          </w:p>
        </w:tc>
        <w:tc>
          <w:tcPr>
            <w:tcW w:w="3510" w:type="dxa"/>
            <w:vAlign w:val="center"/>
          </w:tcPr>
          <w:p w14:paraId="1C521441"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供应链管理制度规范（采购管理、供应商管理、销售管理、出入库管理等内容）</w:t>
            </w:r>
          </w:p>
        </w:tc>
        <w:tc>
          <w:tcPr>
            <w:tcW w:w="1366" w:type="dxa"/>
            <w:vAlign w:val="center"/>
          </w:tcPr>
          <w:p w14:paraId="13DFCC3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0BAB3D1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4352872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09913DD6" w14:textId="77777777">
        <w:trPr>
          <w:trHeight w:val="1260"/>
          <w:jc w:val="center"/>
        </w:trPr>
        <w:tc>
          <w:tcPr>
            <w:tcW w:w="1239" w:type="dxa"/>
            <w:vMerge/>
            <w:vAlign w:val="center"/>
          </w:tcPr>
          <w:p w14:paraId="32575C7F" w14:textId="77777777" w:rsidR="005F6576" w:rsidRDefault="005F6576">
            <w:pPr>
              <w:rPr>
                <w:rFonts w:asciiTheme="minorEastAsia" w:eastAsiaTheme="minorEastAsia" w:hAnsiTheme="minorEastAsia" w:cstheme="minorEastAsia"/>
                <w:szCs w:val="21"/>
              </w:rPr>
            </w:pPr>
          </w:p>
        </w:tc>
        <w:tc>
          <w:tcPr>
            <w:tcW w:w="1239" w:type="dxa"/>
            <w:vMerge/>
            <w:vAlign w:val="center"/>
          </w:tcPr>
          <w:p w14:paraId="5C844163" w14:textId="77777777" w:rsidR="005F6576" w:rsidRDefault="005F6576">
            <w:pPr>
              <w:rPr>
                <w:rFonts w:asciiTheme="minorEastAsia" w:eastAsiaTheme="minorEastAsia" w:hAnsiTheme="minorEastAsia" w:cstheme="minorEastAsia"/>
                <w:szCs w:val="21"/>
              </w:rPr>
            </w:pPr>
          </w:p>
        </w:tc>
        <w:tc>
          <w:tcPr>
            <w:tcW w:w="2350" w:type="dxa"/>
            <w:vMerge/>
            <w:vAlign w:val="center"/>
          </w:tcPr>
          <w:p w14:paraId="58CD5738" w14:textId="77777777" w:rsidR="005F6576" w:rsidRDefault="005F6576">
            <w:pPr>
              <w:rPr>
                <w:rFonts w:asciiTheme="minorEastAsia" w:eastAsiaTheme="minorEastAsia" w:hAnsiTheme="minorEastAsia" w:cstheme="minorEastAsia"/>
                <w:szCs w:val="21"/>
              </w:rPr>
            </w:pPr>
          </w:p>
        </w:tc>
        <w:tc>
          <w:tcPr>
            <w:tcW w:w="4006" w:type="dxa"/>
            <w:vAlign w:val="center"/>
          </w:tcPr>
          <w:p w14:paraId="5897DA8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开展供应链数字化管理过程制度培训</w:t>
            </w:r>
          </w:p>
        </w:tc>
        <w:tc>
          <w:tcPr>
            <w:tcW w:w="3510" w:type="dxa"/>
            <w:vAlign w:val="center"/>
          </w:tcPr>
          <w:p w14:paraId="54A76F6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供应链数字化管理制度培训记录</w:t>
            </w:r>
          </w:p>
        </w:tc>
        <w:tc>
          <w:tcPr>
            <w:tcW w:w="1366" w:type="dxa"/>
            <w:vAlign w:val="center"/>
          </w:tcPr>
          <w:p w14:paraId="366A37C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23EBD52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295DABB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76D18F2C" w14:textId="77777777">
        <w:trPr>
          <w:trHeight w:val="1260"/>
          <w:jc w:val="center"/>
        </w:trPr>
        <w:tc>
          <w:tcPr>
            <w:tcW w:w="1239" w:type="dxa"/>
            <w:vMerge/>
            <w:vAlign w:val="center"/>
          </w:tcPr>
          <w:p w14:paraId="23FDF09E" w14:textId="77777777" w:rsidR="005F6576" w:rsidRDefault="005F6576">
            <w:pPr>
              <w:rPr>
                <w:rFonts w:asciiTheme="minorEastAsia" w:eastAsiaTheme="minorEastAsia" w:hAnsiTheme="minorEastAsia" w:cstheme="minorEastAsia"/>
                <w:szCs w:val="21"/>
              </w:rPr>
            </w:pPr>
          </w:p>
        </w:tc>
        <w:tc>
          <w:tcPr>
            <w:tcW w:w="1239" w:type="dxa"/>
            <w:vMerge/>
            <w:vAlign w:val="center"/>
          </w:tcPr>
          <w:p w14:paraId="6004A7E0" w14:textId="77777777" w:rsidR="005F6576" w:rsidRDefault="005F6576">
            <w:pPr>
              <w:rPr>
                <w:rFonts w:asciiTheme="minorEastAsia" w:eastAsiaTheme="minorEastAsia" w:hAnsiTheme="minorEastAsia" w:cstheme="minorEastAsia"/>
                <w:szCs w:val="21"/>
              </w:rPr>
            </w:pPr>
          </w:p>
        </w:tc>
        <w:tc>
          <w:tcPr>
            <w:tcW w:w="2350" w:type="dxa"/>
            <w:vMerge/>
            <w:vAlign w:val="center"/>
          </w:tcPr>
          <w:p w14:paraId="2DA92B58" w14:textId="77777777" w:rsidR="005F6576" w:rsidRDefault="005F6576">
            <w:pPr>
              <w:rPr>
                <w:rFonts w:asciiTheme="minorEastAsia" w:eastAsiaTheme="minorEastAsia" w:hAnsiTheme="minorEastAsia" w:cstheme="minorEastAsia"/>
                <w:szCs w:val="21"/>
              </w:rPr>
            </w:pPr>
          </w:p>
        </w:tc>
        <w:tc>
          <w:tcPr>
            <w:tcW w:w="4006" w:type="dxa"/>
            <w:vAlign w:val="center"/>
          </w:tcPr>
          <w:p w14:paraId="4DF0A92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应用供销存管理业务系统，手工批次录入销售合同、采购订单、出入库记录等</w:t>
            </w:r>
          </w:p>
        </w:tc>
        <w:tc>
          <w:tcPr>
            <w:tcW w:w="3510" w:type="dxa"/>
            <w:vAlign w:val="center"/>
          </w:tcPr>
          <w:p w14:paraId="24973E3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供销存管理业务系统采购或服务合同、系统操作日志</w:t>
            </w:r>
          </w:p>
        </w:tc>
        <w:tc>
          <w:tcPr>
            <w:tcW w:w="1366" w:type="dxa"/>
            <w:vAlign w:val="center"/>
          </w:tcPr>
          <w:p w14:paraId="593AFBD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46DCD0A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203D9D8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407D24B2" w14:textId="77777777">
        <w:trPr>
          <w:trHeight w:val="1120"/>
          <w:jc w:val="center"/>
        </w:trPr>
        <w:tc>
          <w:tcPr>
            <w:tcW w:w="1239" w:type="dxa"/>
            <w:vMerge w:val="restart"/>
            <w:vAlign w:val="center"/>
          </w:tcPr>
          <w:p w14:paraId="606E753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szCs w:val="21"/>
              </w:rPr>
              <w:t>B.6.3.3.3</w:t>
            </w:r>
          </w:p>
        </w:tc>
        <w:tc>
          <w:tcPr>
            <w:tcW w:w="1239" w:type="dxa"/>
            <w:vMerge w:val="restart"/>
            <w:vAlign w:val="center"/>
          </w:tcPr>
          <w:p w14:paraId="0894482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保证级</w:t>
            </w:r>
          </w:p>
        </w:tc>
        <w:tc>
          <w:tcPr>
            <w:tcW w:w="2350" w:type="dxa"/>
            <w:vMerge w:val="restart"/>
            <w:vAlign w:val="center"/>
          </w:tcPr>
          <w:p w14:paraId="3BA0D35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通过信息系统实现采购、销售、出入库等相关业务数据实时录入，实现业务在线化，实现供应</w:t>
            </w:r>
            <w:proofErr w:type="gramStart"/>
            <w:r>
              <w:rPr>
                <w:rFonts w:asciiTheme="minorEastAsia" w:eastAsiaTheme="minorEastAsia" w:hAnsiTheme="minorEastAsia" w:cstheme="minorEastAsia" w:hint="eastAsia"/>
                <w:szCs w:val="21"/>
              </w:rPr>
              <w:t>商管理</w:t>
            </w:r>
            <w:proofErr w:type="gramEnd"/>
            <w:r>
              <w:rPr>
                <w:rFonts w:asciiTheme="minorEastAsia" w:eastAsiaTheme="minorEastAsia" w:hAnsiTheme="minorEastAsia" w:cstheme="minorEastAsia" w:hint="eastAsia"/>
                <w:szCs w:val="21"/>
              </w:rPr>
              <w:t>和评价</w:t>
            </w:r>
          </w:p>
        </w:tc>
        <w:tc>
          <w:tcPr>
            <w:tcW w:w="4006" w:type="dxa"/>
            <w:vAlign w:val="center"/>
          </w:tcPr>
          <w:p w14:paraId="23D87BE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通过信息系统（如ERP、采购管理系统、电子商务平台、WMS等）应用，实现采购、销售、出入库业务数据实时录入</w:t>
            </w:r>
          </w:p>
        </w:tc>
        <w:tc>
          <w:tcPr>
            <w:tcW w:w="3510" w:type="dxa"/>
            <w:vAlign w:val="center"/>
          </w:tcPr>
          <w:p w14:paraId="4316622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信息系统（如ERP、采购管理系统、电子商务平台、WMS等）应用截图（如采购订单、采购计划、采购审批流程记录、采购预警信息、供应商量</w:t>
            </w:r>
            <w:proofErr w:type="gramStart"/>
            <w:r>
              <w:rPr>
                <w:rFonts w:asciiTheme="minorEastAsia" w:eastAsiaTheme="minorEastAsia" w:hAnsiTheme="minorEastAsia" w:cstheme="minorEastAsia" w:hint="eastAsia"/>
                <w:szCs w:val="21"/>
              </w:rPr>
              <w:t>化评价</w:t>
            </w:r>
            <w:proofErr w:type="gramEnd"/>
            <w:r>
              <w:rPr>
                <w:rFonts w:asciiTheme="minorEastAsia" w:eastAsiaTheme="minorEastAsia" w:hAnsiTheme="minorEastAsia" w:cstheme="minorEastAsia" w:hint="eastAsia"/>
                <w:szCs w:val="21"/>
              </w:rPr>
              <w:t>结果、销售合同、销售顾客、销售库存管理、退货管理、销售数据统计报表等）</w:t>
            </w:r>
          </w:p>
        </w:tc>
        <w:tc>
          <w:tcPr>
            <w:tcW w:w="1366" w:type="dxa"/>
            <w:vAlign w:val="center"/>
          </w:tcPr>
          <w:p w14:paraId="4CC12B9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29B2387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352DFE2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7E01ED79" w14:textId="77777777">
        <w:trPr>
          <w:trHeight w:val="762"/>
          <w:jc w:val="center"/>
        </w:trPr>
        <w:tc>
          <w:tcPr>
            <w:tcW w:w="1239" w:type="dxa"/>
            <w:vMerge/>
            <w:vAlign w:val="center"/>
          </w:tcPr>
          <w:p w14:paraId="1BF58F6B" w14:textId="77777777" w:rsidR="005F6576" w:rsidRDefault="005F6576">
            <w:pPr>
              <w:rPr>
                <w:rFonts w:asciiTheme="minorEastAsia" w:eastAsiaTheme="minorEastAsia" w:hAnsiTheme="minorEastAsia" w:cstheme="minorEastAsia"/>
                <w:szCs w:val="21"/>
              </w:rPr>
            </w:pPr>
          </w:p>
        </w:tc>
        <w:tc>
          <w:tcPr>
            <w:tcW w:w="1239" w:type="dxa"/>
            <w:vMerge/>
            <w:vAlign w:val="center"/>
          </w:tcPr>
          <w:p w14:paraId="368BABAD" w14:textId="77777777" w:rsidR="005F6576" w:rsidRDefault="005F6576">
            <w:pPr>
              <w:rPr>
                <w:rFonts w:asciiTheme="minorEastAsia" w:eastAsiaTheme="minorEastAsia" w:hAnsiTheme="minorEastAsia" w:cstheme="minorEastAsia"/>
                <w:szCs w:val="21"/>
              </w:rPr>
            </w:pPr>
          </w:p>
        </w:tc>
        <w:tc>
          <w:tcPr>
            <w:tcW w:w="2350" w:type="dxa"/>
            <w:vMerge/>
            <w:vAlign w:val="center"/>
          </w:tcPr>
          <w:p w14:paraId="2745E158" w14:textId="77777777" w:rsidR="005F6576" w:rsidRDefault="005F6576">
            <w:pPr>
              <w:rPr>
                <w:rFonts w:asciiTheme="minorEastAsia" w:eastAsiaTheme="minorEastAsia" w:hAnsiTheme="minorEastAsia" w:cstheme="minorEastAsia"/>
                <w:szCs w:val="21"/>
              </w:rPr>
            </w:pPr>
          </w:p>
        </w:tc>
        <w:tc>
          <w:tcPr>
            <w:tcW w:w="4006" w:type="dxa"/>
            <w:vAlign w:val="center"/>
          </w:tcPr>
          <w:p w14:paraId="3EE2AA1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通过信息系统（如ERP系统、SCM系统等）实现供应</w:t>
            </w:r>
            <w:proofErr w:type="gramStart"/>
            <w:r>
              <w:rPr>
                <w:rFonts w:asciiTheme="minorEastAsia" w:eastAsiaTheme="minorEastAsia" w:hAnsiTheme="minorEastAsia" w:cstheme="minorEastAsia" w:hint="eastAsia"/>
                <w:szCs w:val="21"/>
              </w:rPr>
              <w:t>商管理</w:t>
            </w:r>
            <w:proofErr w:type="gramEnd"/>
            <w:r>
              <w:rPr>
                <w:rFonts w:asciiTheme="minorEastAsia" w:eastAsiaTheme="minorEastAsia" w:hAnsiTheme="minorEastAsia" w:cstheme="minorEastAsia" w:hint="eastAsia"/>
                <w:szCs w:val="21"/>
              </w:rPr>
              <w:t>和评价</w:t>
            </w:r>
          </w:p>
        </w:tc>
        <w:tc>
          <w:tcPr>
            <w:tcW w:w="3510" w:type="dxa"/>
            <w:vAlign w:val="center"/>
          </w:tcPr>
          <w:p w14:paraId="18A4D66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信息系统（如ERP系统、SCM系统等）应用截图（供应商量</w:t>
            </w:r>
            <w:proofErr w:type="gramStart"/>
            <w:r>
              <w:rPr>
                <w:rFonts w:asciiTheme="minorEastAsia" w:eastAsiaTheme="minorEastAsia" w:hAnsiTheme="minorEastAsia" w:cstheme="minorEastAsia" w:hint="eastAsia"/>
                <w:szCs w:val="21"/>
              </w:rPr>
              <w:t>化评价</w:t>
            </w:r>
            <w:proofErr w:type="gramEnd"/>
            <w:r>
              <w:rPr>
                <w:rFonts w:asciiTheme="minorEastAsia" w:eastAsiaTheme="minorEastAsia" w:hAnsiTheme="minorEastAsia" w:cstheme="minorEastAsia" w:hint="eastAsia"/>
                <w:szCs w:val="21"/>
              </w:rPr>
              <w:t>结果等）</w:t>
            </w:r>
          </w:p>
        </w:tc>
        <w:tc>
          <w:tcPr>
            <w:tcW w:w="1366" w:type="dxa"/>
            <w:vAlign w:val="center"/>
          </w:tcPr>
          <w:p w14:paraId="06C20C4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5D5DD7F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7433B05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59383CA9" w14:textId="77777777">
        <w:trPr>
          <w:trHeight w:val="1260"/>
          <w:jc w:val="center"/>
        </w:trPr>
        <w:tc>
          <w:tcPr>
            <w:tcW w:w="1239" w:type="dxa"/>
            <w:vMerge w:val="restart"/>
            <w:vAlign w:val="center"/>
          </w:tcPr>
          <w:p w14:paraId="2B002761"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szCs w:val="21"/>
              </w:rPr>
              <w:t>B.6.3.3.4</w:t>
            </w:r>
          </w:p>
        </w:tc>
        <w:tc>
          <w:tcPr>
            <w:tcW w:w="1239" w:type="dxa"/>
            <w:vMerge w:val="restart"/>
            <w:vAlign w:val="center"/>
          </w:tcPr>
          <w:p w14:paraId="3FF387C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预防级</w:t>
            </w:r>
          </w:p>
        </w:tc>
        <w:tc>
          <w:tcPr>
            <w:tcW w:w="2350" w:type="dxa"/>
            <w:vMerge w:val="restart"/>
            <w:vAlign w:val="center"/>
          </w:tcPr>
          <w:p w14:paraId="7CACF1CC" w14:textId="77777777" w:rsidR="005F6576" w:rsidRDefault="00000000">
            <w:pPr>
              <w:widowControl/>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通过信息系统实现采购、仓储配送、销售等企业内部供应链相关业务活动的有效协作和数据贯通；</w:t>
            </w:r>
          </w:p>
          <w:p w14:paraId="11C51FC4" w14:textId="77777777" w:rsidR="005F6576" w:rsidRDefault="00000000">
            <w:pPr>
              <w:widowControl/>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基于条形码、二维码、射频识别技术（</w:t>
            </w:r>
            <w:r>
              <w:rPr>
                <w:rFonts w:asciiTheme="minorEastAsia" w:eastAsiaTheme="minorEastAsia" w:hAnsiTheme="minorEastAsia" w:cstheme="minorEastAsia"/>
                <w:szCs w:val="21"/>
              </w:rPr>
              <w:t>RFID）实现原材料、半成品、成品追溯管理；</w:t>
            </w:r>
          </w:p>
          <w:p w14:paraId="52605108" w14:textId="77777777" w:rsidR="005F6576" w:rsidRDefault="00000000">
            <w:pPr>
              <w:widowControl/>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通过信息系统实现关键物料自动配送</w:t>
            </w:r>
          </w:p>
        </w:tc>
        <w:tc>
          <w:tcPr>
            <w:tcW w:w="4006" w:type="dxa"/>
            <w:vAlign w:val="center"/>
          </w:tcPr>
          <w:p w14:paraId="54118DE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通过信息系统（如ERP、MES、WMS、SCM、CRM、QTS、冷链监管系统等）实现采购、仓储配送、销售等企业内部供应链相关业务活动的有效协作和数据贯通</w:t>
            </w:r>
          </w:p>
        </w:tc>
        <w:tc>
          <w:tcPr>
            <w:tcW w:w="3510" w:type="dxa"/>
            <w:vAlign w:val="center"/>
          </w:tcPr>
          <w:p w14:paraId="407DA34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信息系统（如ERP、MES、WMS、SCM、CRM、QTS、冷链监管系统等）集成方案和验收材料</w:t>
            </w:r>
          </w:p>
        </w:tc>
        <w:tc>
          <w:tcPr>
            <w:tcW w:w="1366" w:type="dxa"/>
            <w:vAlign w:val="center"/>
          </w:tcPr>
          <w:p w14:paraId="2EED6B6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653F1AD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40F6DAE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2E95DE19" w14:textId="77777777">
        <w:trPr>
          <w:trHeight w:val="1260"/>
          <w:jc w:val="center"/>
        </w:trPr>
        <w:tc>
          <w:tcPr>
            <w:tcW w:w="1239" w:type="dxa"/>
            <w:vMerge/>
            <w:vAlign w:val="center"/>
          </w:tcPr>
          <w:p w14:paraId="5D7C0572" w14:textId="77777777" w:rsidR="005F6576" w:rsidRDefault="005F6576">
            <w:pPr>
              <w:rPr>
                <w:rFonts w:asciiTheme="minorEastAsia" w:eastAsiaTheme="minorEastAsia" w:hAnsiTheme="minorEastAsia" w:cstheme="minorEastAsia"/>
                <w:szCs w:val="21"/>
              </w:rPr>
            </w:pPr>
          </w:p>
        </w:tc>
        <w:tc>
          <w:tcPr>
            <w:tcW w:w="1239" w:type="dxa"/>
            <w:vMerge/>
            <w:vAlign w:val="center"/>
          </w:tcPr>
          <w:p w14:paraId="79E9CF63" w14:textId="77777777" w:rsidR="005F6576" w:rsidRDefault="005F6576">
            <w:pPr>
              <w:rPr>
                <w:rFonts w:asciiTheme="minorEastAsia" w:eastAsiaTheme="minorEastAsia" w:hAnsiTheme="minorEastAsia" w:cstheme="minorEastAsia"/>
                <w:szCs w:val="21"/>
              </w:rPr>
            </w:pPr>
          </w:p>
        </w:tc>
        <w:tc>
          <w:tcPr>
            <w:tcW w:w="2350" w:type="dxa"/>
            <w:vMerge/>
            <w:vAlign w:val="center"/>
          </w:tcPr>
          <w:p w14:paraId="19C5F52A" w14:textId="77777777" w:rsidR="005F6576" w:rsidRDefault="005F6576">
            <w:pPr>
              <w:rPr>
                <w:rFonts w:asciiTheme="minorEastAsia" w:eastAsiaTheme="minorEastAsia" w:hAnsiTheme="minorEastAsia" w:cstheme="minorEastAsia"/>
                <w:szCs w:val="21"/>
              </w:rPr>
            </w:pPr>
          </w:p>
        </w:tc>
        <w:tc>
          <w:tcPr>
            <w:tcW w:w="4006" w:type="dxa"/>
            <w:vAlign w:val="center"/>
          </w:tcPr>
          <w:p w14:paraId="5A5B0AD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通过信息系统（如ERP、MES、SCM、WMS系统等），实现货物库位分配和移库管理基于条形码、二维码、射频识别技术（</w:t>
            </w:r>
            <w:r>
              <w:rPr>
                <w:rFonts w:asciiTheme="minorEastAsia" w:eastAsiaTheme="minorEastAsia" w:hAnsiTheme="minorEastAsia" w:cstheme="minorEastAsia"/>
                <w:szCs w:val="21"/>
              </w:rPr>
              <w:t>RFID）</w:t>
            </w:r>
            <w:r>
              <w:rPr>
                <w:rFonts w:asciiTheme="minorEastAsia" w:eastAsiaTheme="minorEastAsia" w:hAnsiTheme="minorEastAsia" w:cstheme="minorEastAsia" w:hint="eastAsia"/>
                <w:szCs w:val="21"/>
              </w:rPr>
              <w:t>实现原材料、半成品、成品追溯管理</w:t>
            </w:r>
          </w:p>
        </w:tc>
        <w:tc>
          <w:tcPr>
            <w:tcW w:w="3510" w:type="dxa"/>
            <w:vAlign w:val="center"/>
          </w:tcPr>
          <w:p w14:paraId="71BB0DD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物料出入库</w:t>
            </w:r>
            <w:proofErr w:type="gramStart"/>
            <w:r>
              <w:rPr>
                <w:rFonts w:asciiTheme="minorEastAsia" w:eastAsiaTheme="minorEastAsia" w:hAnsiTheme="minorEastAsia" w:cstheme="minorEastAsia" w:hint="eastAsia"/>
                <w:szCs w:val="21"/>
              </w:rPr>
              <w:t>扫码应用截</w:t>
            </w:r>
            <w:proofErr w:type="gramEnd"/>
            <w:r>
              <w:rPr>
                <w:rFonts w:asciiTheme="minorEastAsia" w:eastAsiaTheme="minorEastAsia" w:hAnsiTheme="minorEastAsia" w:cstheme="minorEastAsia" w:hint="eastAsia"/>
                <w:szCs w:val="21"/>
              </w:rPr>
              <w:t>图、信息系统（如ERP、SCM、WMS系统等）应用截图（包括出入库记录、IQC结果、货位管理、物料配送、盘点、预警信息等）</w:t>
            </w:r>
          </w:p>
        </w:tc>
        <w:tc>
          <w:tcPr>
            <w:tcW w:w="1366" w:type="dxa"/>
            <w:vAlign w:val="center"/>
          </w:tcPr>
          <w:p w14:paraId="300E5B4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31D1785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4C031DA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220B46C9" w14:textId="77777777">
        <w:trPr>
          <w:trHeight w:val="1260"/>
          <w:jc w:val="center"/>
        </w:trPr>
        <w:tc>
          <w:tcPr>
            <w:tcW w:w="1239" w:type="dxa"/>
            <w:vMerge/>
            <w:vAlign w:val="center"/>
          </w:tcPr>
          <w:p w14:paraId="467628AB" w14:textId="77777777" w:rsidR="005F6576" w:rsidRDefault="005F6576">
            <w:pPr>
              <w:rPr>
                <w:rFonts w:asciiTheme="minorEastAsia" w:eastAsiaTheme="minorEastAsia" w:hAnsiTheme="minorEastAsia" w:cstheme="minorEastAsia"/>
                <w:szCs w:val="21"/>
              </w:rPr>
            </w:pPr>
          </w:p>
        </w:tc>
        <w:tc>
          <w:tcPr>
            <w:tcW w:w="1239" w:type="dxa"/>
            <w:vMerge/>
            <w:vAlign w:val="center"/>
          </w:tcPr>
          <w:p w14:paraId="3E02FBD1" w14:textId="77777777" w:rsidR="005F6576" w:rsidRDefault="005F6576">
            <w:pPr>
              <w:rPr>
                <w:rFonts w:asciiTheme="minorEastAsia" w:eastAsiaTheme="minorEastAsia" w:hAnsiTheme="minorEastAsia" w:cstheme="minorEastAsia"/>
                <w:szCs w:val="21"/>
              </w:rPr>
            </w:pPr>
          </w:p>
        </w:tc>
        <w:tc>
          <w:tcPr>
            <w:tcW w:w="2350" w:type="dxa"/>
            <w:vMerge/>
            <w:vAlign w:val="center"/>
          </w:tcPr>
          <w:p w14:paraId="138356A6" w14:textId="77777777" w:rsidR="005F6576" w:rsidRDefault="005F6576">
            <w:pPr>
              <w:rPr>
                <w:rFonts w:asciiTheme="minorEastAsia" w:eastAsiaTheme="minorEastAsia" w:hAnsiTheme="minorEastAsia" w:cstheme="minorEastAsia"/>
                <w:szCs w:val="21"/>
              </w:rPr>
            </w:pPr>
          </w:p>
        </w:tc>
        <w:tc>
          <w:tcPr>
            <w:tcW w:w="4006" w:type="dxa"/>
            <w:vAlign w:val="center"/>
          </w:tcPr>
          <w:p w14:paraId="309FC9F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通过仓储管理系统、配送设备和信息系统数据集成，实现关键物料自动配送</w:t>
            </w:r>
          </w:p>
        </w:tc>
        <w:tc>
          <w:tcPr>
            <w:tcW w:w="3510" w:type="dxa"/>
            <w:vAlign w:val="center"/>
          </w:tcPr>
          <w:p w14:paraId="7D14C4C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仓储管理和物流配送系统方案及验收报告、系统应用截图（如出入库记录、操作日志等）、配送系统应用截图（如AGV小车等）</w:t>
            </w:r>
          </w:p>
        </w:tc>
        <w:tc>
          <w:tcPr>
            <w:tcW w:w="1366" w:type="dxa"/>
            <w:vAlign w:val="center"/>
          </w:tcPr>
          <w:p w14:paraId="20CDE64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1607FF7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4BE16C7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0E715AE4" w14:textId="77777777">
        <w:trPr>
          <w:trHeight w:val="1260"/>
          <w:jc w:val="center"/>
        </w:trPr>
        <w:tc>
          <w:tcPr>
            <w:tcW w:w="1239" w:type="dxa"/>
            <w:vAlign w:val="center"/>
          </w:tcPr>
          <w:p w14:paraId="25A744E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szCs w:val="21"/>
              </w:rPr>
              <w:t>B.6.3.3.5</w:t>
            </w:r>
          </w:p>
        </w:tc>
        <w:tc>
          <w:tcPr>
            <w:tcW w:w="1239" w:type="dxa"/>
            <w:vMerge w:val="restart"/>
            <w:vAlign w:val="center"/>
          </w:tcPr>
          <w:p w14:paraId="1D0BB22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卓越级</w:t>
            </w:r>
          </w:p>
        </w:tc>
        <w:tc>
          <w:tcPr>
            <w:tcW w:w="2350" w:type="dxa"/>
            <w:vMerge w:val="restart"/>
            <w:vAlign w:val="center"/>
          </w:tcPr>
          <w:p w14:paraId="64BF5B23" w14:textId="77777777" w:rsidR="005F6576" w:rsidRDefault="00000000">
            <w:pPr>
              <w:widowControl/>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建立供应链管理平台，实现供应链上下游企业内产品、物料、资产等信息的统一编码和分类建设，构建供应链数据模型库和知识库；</w:t>
            </w:r>
          </w:p>
          <w:p w14:paraId="1C18320C"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与上下游企业供应链系统实现集成，建立数字化协同供应链</w:t>
            </w:r>
          </w:p>
        </w:tc>
        <w:tc>
          <w:tcPr>
            <w:tcW w:w="4006" w:type="dxa"/>
            <w:vAlign w:val="center"/>
          </w:tcPr>
          <w:p w14:paraId="6744B226"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通过供应链管理平台（如工业互联网平台等），实现供应链上下游企业内产品、物料、资产等信息的统一编码和分类建设，构建供应链数据模型库和知识库</w:t>
            </w:r>
          </w:p>
        </w:tc>
        <w:tc>
          <w:tcPr>
            <w:tcW w:w="3510" w:type="dxa"/>
            <w:vAlign w:val="center"/>
          </w:tcPr>
          <w:p w14:paraId="51735A0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统一编码规则和合作协议、供应链系统平台中的物料编码信息、</w:t>
            </w:r>
            <w:r>
              <w:rPr>
                <w:rFonts w:asciiTheme="minorEastAsia" w:eastAsiaTheme="minorEastAsia" w:hAnsiTheme="minorEastAsia" w:cstheme="minorEastAsia" w:hint="eastAsia"/>
                <w:kern w:val="0"/>
                <w:szCs w:val="21"/>
                <w:lang w:bidi="ar"/>
              </w:rPr>
              <w:t>供应链数据模型库、知识库截图</w:t>
            </w:r>
          </w:p>
        </w:tc>
        <w:tc>
          <w:tcPr>
            <w:tcW w:w="1366" w:type="dxa"/>
            <w:vAlign w:val="center"/>
          </w:tcPr>
          <w:p w14:paraId="5152CDC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70AC834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2535725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r w:rsidR="005F6576" w14:paraId="67D212EA" w14:textId="77777777">
        <w:trPr>
          <w:trHeight w:val="1260"/>
          <w:jc w:val="center"/>
        </w:trPr>
        <w:tc>
          <w:tcPr>
            <w:tcW w:w="1239" w:type="dxa"/>
            <w:vAlign w:val="center"/>
          </w:tcPr>
          <w:p w14:paraId="2DB88F08" w14:textId="77777777" w:rsidR="005F6576" w:rsidRDefault="005F6576">
            <w:pPr>
              <w:rPr>
                <w:rFonts w:asciiTheme="minorEastAsia" w:eastAsiaTheme="minorEastAsia" w:hAnsiTheme="minorEastAsia" w:cstheme="minorEastAsia"/>
                <w:szCs w:val="21"/>
              </w:rPr>
            </w:pPr>
          </w:p>
        </w:tc>
        <w:tc>
          <w:tcPr>
            <w:tcW w:w="1239" w:type="dxa"/>
            <w:vMerge/>
            <w:vAlign w:val="center"/>
          </w:tcPr>
          <w:p w14:paraId="1C53F435" w14:textId="77777777" w:rsidR="005F6576" w:rsidRDefault="005F6576">
            <w:pPr>
              <w:rPr>
                <w:rFonts w:asciiTheme="minorEastAsia" w:eastAsiaTheme="minorEastAsia" w:hAnsiTheme="minorEastAsia" w:cstheme="minorEastAsia"/>
                <w:szCs w:val="21"/>
              </w:rPr>
            </w:pPr>
          </w:p>
        </w:tc>
        <w:tc>
          <w:tcPr>
            <w:tcW w:w="2350" w:type="dxa"/>
            <w:vMerge/>
            <w:vAlign w:val="center"/>
          </w:tcPr>
          <w:p w14:paraId="5BCC67F9" w14:textId="77777777" w:rsidR="005F6576" w:rsidRDefault="005F6576">
            <w:pPr>
              <w:rPr>
                <w:rFonts w:asciiTheme="minorEastAsia" w:eastAsiaTheme="minorEastAsia" w:hAnsiTheme="minorEastAsia" w:cstheme="minorEastAsia"/>
                <w:szCs w:val="21"/>
              </w:rPr>
            </w:pPr>
          </w:p>
        </w:tc>
        <w:tc>
          <w:tcPr>
            <w:tcW w:w="4006" w:type="dxa"/>
            <w:vAlign w:val="center"/>
          </w:tcPr>
          <w:p w14:paraId="4BBDA9A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w:t>
            </w:r>
            <w:r>
              <w:rPr>
                <w:rFonts w:asciiTheme="minorEastAsia" w:eastAsiaTheme="minorEastAsia" w:hAnsiTheme="minorEastAsia" w:cstheme="minorEastAsia" w:hint="eastAsia"/>
                <w:kern w:val="0"/>
                <w:szCs w:val="21"/>
                <w:lang w:bidi="ar"/>
              </w:rPr>
              <w:t>供应链管理平台（如工业互联网平台等）</w:t>
            </w:r>
            <w:r>
              <w:rPr>
                <w:rFonts w:asciiTheme="minorEastAsia" w:eastAsiaTheme="minorEastAsia" w:hAnsiTheme="minorEastAsia" w:cstheme="minorEastAsia" w:hint="eastAsia"/>
                <w:szCs w:val="21"/>
              </w:rPr>
              <w:t>，与上下游企业供应链系统实现集成，</w:t>
            </w:r>
            <w:r>
              <w:rPr>
                <w:rFonts w:asciiTheme="minorEastAsia" w:eastAsiaTheme="minorEastAsia" w:hAnsiTheme="minorEastAsia" w:cstheme="minorEastAsia" w:hint="eastAsia"/>
                <w:kern w:val="0"/>
                <w:szCs w:val="21"/>
                <w:lang w:bidi="ar"/>
              </w:rPr>
              <w:t>实现供应链上下游信息感知、数据可视化</w:t>
            </w:r>
          </w:p>
        </w:tc>
        <w:tc>
          <w:tcPr>
            <w:tcW w:w="3510" w:type="dxa"/>
            <w:vAlign w:val="center"/>
          </w:tcPr>
          <w:p w14:paraId="4623331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供应链管理平台</w:t>
            </w:r>
            <w:r>
              <w:rPr>
                <w:rFonts w:asciiTheme="minorEastAsia" w:eastAsiaTheme="minorEastAsia" w:hAnsiTheme="minorEastAsia" w:cstheme="minorEastAsia" w:hint="eastAsia"/>
                <w:szCs w:val="21"/>
              </w:rPr>
              <w:t>应用截图（如可查询采购物料的供应商库存、物流配送信息、检验数据、顾客采购订单、预</w:t>
            </w:r>
            <w:proofErr w:type="gramStart"/>
            <w:r>
              <w:rPr>
                <w:rFonts w:asciiTheme="minorEastAsia" w:eastAsiaTheme="minorEastAsia" w:hAnsiTheme="minorEastAsia" w:cstheme="minorEastAsia" w:hint="eastAsia"/>
                <w:szCs w:val="21"/>
              </w:rPr>
              <w:t>排生产</w:t>
            </w:r>
            <w:proofErr w:type="gramEnd"/>
            <w:r>
              <w:rPr>
                <w:rFonts w:asciiTheme="minorEastAsia" w:eastAsiaTheme="minorEastAsia" w:hAnsiTheme="minorEastAsia" w:cstheme="minorEastAsia" w:hint="eastAsia"/>
                <w:szCs w:val="21"/>
              </w:rPr>
              <w:t>计划等）</w:t>
            </w:r>
          </w:p>
        </w:tc>
        <w:tc>
          <w:tcPr>
            <w:tcW w:w="1366" w:type="dxa"/>
            <w:vAlign w:val="center"/>
          </w:tcPr>
          <w:p w14:paraId="4F6C63C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符合</w:t>
            </w:r>
          </w:p>
          <w:p w14:paraId="0C3DBD3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基本符合</w:t>
            </w:r>
          </w:p>
          <w:p w14:paraId="37919A1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szCs w:val="21"/>
              </w:rPr>
              <w:t>不符合</w:t>
            </w:r>
          </w:p>
        </w:tc>
      </w:tr>
    </w:tbl>
    <w:p w14:paraId="012C86AF" w14:textId="77777777" w:rsidR="005F6576" w:rsidRDefault="005F6576">
      <w:pPr>
        <w:spacing w:line="360" w:lineRule="auto"/>
        <w:rPr>
          <w:rFonts w:ascii="宋体" w:hAnsi="宋体" w:cs="宋体"/>
          <w:szCs w:val="21"/>
        </w:rPr>
      </w:pPr>
    </w:p>
    <w:p w14:paraId="24379BBA"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lastRenderedPageBreak/>
        <w:t xml:space="preserve">表B.11 </w:t>
      </w:r>
      <w:r w:rsidRPr="00FF64B3">
        <w:rPr>
          <w:rFonts w:ascii="黑体" w:eastAsia="黑体" w:hAnsi="黑体" w:cs="黑体" w:hint="eastAsia"/>
          <w:lang w:val="en-US"/>
        </w:rPr>
        <w:t>质量控制数字化评价内容及相关支撑证据示例</w:t>
      </w:r>
    </w:p>
    <w:tbl>
      <w:tblPr>
        <w:tblStyle w:val="afff7"/>
        <w:tblpPr w:leftFromText="180" w:rightFromText="180" w:vertAnchor="text" w:horzAnchor="margin" w:tblpXSpec="center" w:tblpY="334"/>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905"/>
        <w:gridCol w:w="2668"/>
        <w:gridCol w:w="4025"/>
        <w:gridCol w:w="3510"/>
        <w:gridCol w:w="1390"/>
      </w:tblGrid>
      <w:tr w:rsidR="005F6576" w14:paraId="2322A79A" w14:textId="77777777">
        <w:trPr>
          <w:trHeight w:val="315"/>
          <w:jc w:val="center"/>
        </w:trPr>
        <w:tc>
          <w:tcPr>
            <w:tcW w:w="13710" w:type="dxa"/>
            <w:gridSpan w:val="6"/>
            <w:vAlign w:val="center"/>
          </w:tcPr>
          <w:p w14:paraId="045DF23C" w14:textId="77777777" w:rsidR="005F6576" w:rsidRDefault="00000000">
            <w:pPr>
              <w:jc w:val="left"/>
              <w:rPr>
                <w:rFonts w:hAnsi="宋体" w:cs="宋体"/>
                <w:b/>
                <w:bCs/>
                <w:szCs w:val="21"/>
              </w:rPr>
            </w:pPr>
            <w:r>
              <w:rPr>
                <w:rFonts w:hAnsi="宋体" w:cs="宋体" w:hint="eastAsia"/>
                <w:szCs w:val="21"/>
              </w:rPr>
              <w:t>B.6.3.4质量控制数字化</w:t>
            </w:r>
          </w:p>
        </w:tc>
      </w:tr>
      <w:tr w:rsidR="005F6576" w14:paraId="3E442200" w14:textId="77777777">
        <w:trPr>
          <w:trHeight w:val="315"/>
          <w:jc w:val="center"/>
        </w:trPr>
        <w:tc>
          <w:tcPr>
            <w:tcW w:w="1212" w:type="dxa"/>
            <w:vAlign w:val="center"/>
          </w:tcPr>
          <w:p w14:paraId="038478D5"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05" w:type="dxa"/>
            <w:vAlign w:val="center"/>
          </w:tcPr>
          <w:p w14:paraId="0C1C2FDA"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668" w:type="dxa"/>
            <w:vAlign w:val="center"/>
          </w:tcPr>
          <w:p w14:paraId="30647D53" w14:textId="77777777" w:rsidR="005F6576" w:rsidRDefault="00000000">
            <w:pPr>
              <w:jc w:val="center"/>
              <w:rPr>
                <w:rFonts w:hAnsi="宋体" w:cs="宋体"/>
                <w:b/>
                <w:bCs/>
                <w:szCs w:val="21"/>
              </w:rPr>
            </w:pPr>
            <w:r>
              <w:rPr>
                <w:rFonts w:hAnsi="宋体" w:cs="宋体" w:hint="eastAsia"/>
                <w:b/>
                <w:bCs/>
                <w:szCs w:val="21"/>
              </w:rPr>
              <w:t>级别要求</w:t>
            </w:r>
          </w:p>
        </w:tc>
        <w:tc>
          <w:tcPr>
            <w:tcW w:w="4025" w:type="dxa"/>
            <w:vAlign w:val="center"/>
          </w:tcPr>
          <w:p w14:paraId="1A28A10C" w14:textId="77777777" w:rsidR="005F6576" w:rsidRDefault="00000000">
            <w:pPr>
              <w:jc w:val="center"/>
              <w:rPr>
                <w:rFonts w:hAnsi="宋体" w:cs="宋体"/>
                <w:b/>
                <w:bCs/>
                <w:szCs w:val="21"/>
              </w:rPr>
            </w:pPr>
            <w:r>
              <w:rPr>
                <w:rFonts w:hAnsi="宋体" w:cs="宋体" w:hint="eastAsia"/>
                <w:b/>
                <w:bCs/>
                <w:szCs w:val="21"/>
              </w:rPr>
              <w:t>评价内容</w:t>
            </w:r>
          </w:p>
        </w:tc>
        <w:tc>
          <w:tcPr>
            <w:tcW w:w="3510" w:type="dxa"/>
            <w:vAlign w:val="center"/>
          </w:tcPr>
          <w:p w14:paraId="23B71AEC" w14:textId="77777777" w:rsidR="005F6576" w:rsidRDefault="00000000">
            <w:pPr>
              <w:jc w:val="center"/>
              <w:rPr>
                <w:rFonts w:hAnsi="宋体" w:cs="宋体"/>
                <w:b/>
                <w:bCs/>
                <w:szCs w:val="21"/>
              </w:rPr>
            </w:pPr>
            <w:r>
              <w:rPr>
                <w:rFonts w:hAnsi="宋体" w:cs="宋体" w:hint="eastAsia"/>
                <w:b/>
                <w:bCs/>
                <w:szCs w:val="21"/>
              </w:rPr>
              <w:t>支撑证据</w:t>
            </w:r>
          </w:p>
        </w:tc>
        <w:tc>
          <w:tcPr>
            <w:tcW w:w="1390" w:type="dxa"/>
            <w:vAlign w:val="center"/>
          </w:tcPr>
          <w:p w14:paraId="42908B7D"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2897460C" w14:textId="77777777">
        <w:trPr>
          <w:trHeight w:val="945"/>
          <w:jc w:val="center"/>
        </w:trPr>
        <w:tc>
          <w:tcPr>
            <w:tcW w:w="1212" w:type="dxa"/>
            <w:vAlign w:val="center"/>
          </w:tcPr>
          <w:p w14:paraId="56D9253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B.6.3.4.1</w:t>
            </w:r>
          </w:p>
        </w:tc>
        <w:tc>
          <w:tcPr>
            <w:tcW w:w="905" w:type="dxa"/>
            <w:vAlign w:val="center"/>
          </w:tcPr>
          <w:p w14:paraId="637609F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经验级</w:t>
            </w:r>
          </w:p>
        </w:tc>
        <w:tc>
          <w:tcPr>
            <w:tcW w:w="2668" w:type="dxa"/>
            <w:vAlign w:val="center"/>
          </w:tcPr>
          <w:p w14:paraId="426A5301"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依靠人工完成检测结果数据采集和处理，以及工艺控制参数的收集和处理等活动</w:t>
            </w:r>
          </w:p>
        </w:tc>
        <w:tc>
          <w:tcPr>
            <w:tcW w:w="4025" w:type="dxa"/>
            <w:vAlign w:val="center"/>
          </w:tcPr>
          <w:p w14:paraId="03FF1F4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人工采集检测结果数据；</w:t>
            </w:r>
          </w:p>
          <w:p w14:paraId="6D5F154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人工处理检测结果；</w:t>
            </w:r>
          </w:p>
          <w:p w14:paraId="73BFE04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人工完成工艺控制参数的收集和处理</w:t>
            </w:r>
          </w:p>
        </w:tc>
        <w:tc>
          <w:tcPr>
            <w:tcW w:w="3510" w:type="dxa"/>
            <w:vAlign w:val="center"/>
          </w:tcPr>
          <w:p w14:paraId="230C6A3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390" w:type="dxa"/>
            <w:vAlign w:val="center"/>
          </w:tcPr>
          <w:p w14:paraId="2E52EEF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p w14:paraId="3EA705D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□否</w:t>
            </w:r>
          </w:p>
        </w:tc>
      </w:tr>
      <w:tr w:rsidR="005F6576" w14:paraId="1F9D6B4E" w14:textId="77777777">
        <w:trPr>
          <w:trHeight w:val="1260"/>
          <w:jc w:val="center"/>
        </w:trPr>
        <w:tc>
          <w:tcPr>
            <w:tcW w:w="1212" w:type="dxa"/>
            <w:vMerge w:val="restart"/>
            <w:vAlign w:val="center"/>
          </w:tcPr>
          <w:p w14:paraId="4E66FE6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B.6.3.4.2</w:t>
            </w:r>
          </w:p>
        </w:tc>
        <w:tc>
          <w:tcPr>
            <w:tcW w:w="905" w:type="dxa"/>
            <w:vMerge w:val="restart"/>
            <w:vAlign w:val="center"/>
          </w:tcPr>
          <w:p w14:paraId="603A3FD5" w14:textId="77777777" w:rsidR="005F6576" w:rsidRDefault="005F6576">
            <w:pPr>
              <w:rPr>
                <w:rFonts w:asciiTheme="minorEastAsia" w:eastAsiaTheme="minorEastAsia" w:hAnsiTheme="minorEastAsia" w:cstheme="minorEastAsia"/>
                <w:szCs w:val="21"/>
              </w:rPr>
            </w:pPr>
          </w:p>
          <w:p w14:paraId="35AFB1B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检验级</w:t>
            </w:r>
          </w:p>
          <w:p w14:paraId="30424D98" w14:textId="77777777" w:rsidR="005F6576" w:rsidRDefault="005F6576">
            <w:pPr>
              <w:rPr>
                <w:rFonts w:asciiTheme="minorEastAsia" w:eastAsiaTheme="minorEastAsia" w:hAnsiTheme="minorEastAsia" w:cstheme="minorEastAsia"/>
                <w:szCs w:val="21"/>
              </w:rPr>
            </w:pPr>
          </w:p>
        </w:tc>
        <w:tc>
          <w:tcPr>
            <w:tcW w:w="2668" w:type="dxa"/>
            <w:vMerge w:val="restart"/>
            <w:vAlign w:val="center"/>
          </w:tcPr>
          <w:p w14:paraId="7AA780F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建立质量管控数字化管理过程，并确保其有效运行；</w:t>
            </w:r>
          </w:p>
          <w:p w14:paraId="070B0E7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部分质量管</w:t>
            </w:r>
            <w:proofErr w:type="gramStart"/>
            <w:r>
              <w:rPr>
                <w:rFonts w:asciiTheme="minorEastAsia" w:eastAsiaTheme="minorEastAsia" w:hAnsiTheme="minorEastAsia" w:cstheme="minorEastAsia" w:hint="eastAsia"/>
                <w:szCs w:val="21"/>
              </w:rPr>
              <w:t>控过程</w:t>
            </w:r>
            <w:proofErr w:type="gramEnd"/>
            <w:r>
              <w:rPr>
                <w:rFonts w:asciiTheme="minorEastAsia" w:eastAsiaTheme="minorEastAsia" w:hAnsiTheme="minorEastAsia" w:cstheme="minorEastAsia" w:hint="eastAsia"/>
                <w:szCs w:val="21"/>
              </w:rPr>
              <w:t>采用自动化或数字化检测设备实现质量数据的采集，人工完成质量管控数据的处理</w:t>
            </w:r>
          </w:p>
        </w:tc>
        <w:tc>
          <w:tcPr>
            <w:tcW w:w="4025" w:type="dxa"/>
            <w:vAlign w:val="center"/>
          </w:tcPr>
          <w:p w14:paraId="4E36045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建立质量管控数字化管理制度</w:t>
            </w:r>
          </w:p>
        </w:tc>
        <w:tc>
          <w:tcPr>
            <w:tcW w:w="3510" w:type="dxa"/>
            <w:vAlign w:val="center"/>
          </w:tcPr>
          <w:p w14:paraId="0951E1D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质量管控数字化管理制度规范（包括检测数据采集、质量数据统计分析、质量风险管理、预防措施等内容）</w:t>
            </w:r>
          </w:p>
        </w:tc>
        <w:tc>
          <w:tcPr>
            <w:tcW w:w="1390" w:type="dxa"/>
            <w:vAlign w:val="center"/>
          </w:tcPr>
          <w:p w14:paraId="2551B33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A555B7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7A1A75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605A42C" w14:textId="77777777">
        <w:trPr>
          <w:trHeight w:val="1260"/>
          <w:jc w:val="center"/>
        </w:trPr>
        <w:tc>
          <w:tcPr>
            <w:tcW w:w="1212" w:type="dxa"/>
            <w:vMerge/>
            <w:vAlign w:val="center"/>
          </w:tcPr>
          <w:p w14:paraId="752A59BD" w14:textId="77777777" w:rsidR="005F6576" w:rsidRDefault="005F6576">
            <w:pPr>
              <w:rPr>
                <w:rFonts w:asciiTheme="minorEastAsia" w:eastAsiaTheme="minorEastAsia" w:hAnsiTheme="minorEastAsia" w:cstheme="minorEastAsia"/>
                <w:szCs w:val="21"/>
              </w:rPr>
            </w:pPr>
          </w:p>
        </w:tc>
        <w:tc>
          <w:tcPr>
            <w:tcW w:w="905" w:type="dxa"/>
            <w:vMerge/>
            <w:vAlign w:val="center"/>
          </w:tcPr>
          <w:p w14:paraId="74C18FA8"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40B124BB" w14:textId="77777777" w:rsidR="005F6576" w:rsidRDefault="005F6576">
            <w:pPr>
              <w:rPr>
                <w:rFonts w:asciiTheme="minorEastAsia" w:eastAsiaTheme="minorEastAsia" w:hAnsiTheme="minorEastAsia" w:cstheme="minorEastAsia"/>
                <w:szCs w:val="21"/>
              </w:rPr>
            </w:pPr>
          </w:p>
        </w:tc>
        <w:tc>
          <w:tcPr>
            <w:tcW w:w="4025" w:type="dxa"/>
            <w:vAlign w:val="center"/>
          </w:tcPr>
          <w:p w14:paraId="66DAE7C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开展质量管控数字化管理过程制度培训</w:t>
            </w:r>
          </w:p>
        </w:tc>
        <w:tc>
          <w:tcPr>
            <w:tcW w:w="3510" w:type="dxa"/>
            <w:vAlign w:val="center"/>
          </w:tcPr>
          <w:p w14:paraId="76FAD94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质量管控数字化管理制度培训记录</w:t>
            </w:r>
          </w:p>
        </w:tc>
        <w:tc>
          <w:tcPr>
            <w:tcW w:w="1390" w:type="dxa"/>
            <w:vAlign w:val="center"/>
          </w:tcPr>
          <w:p w14:paraId="106EF2D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B668E1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866422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CACA1CB" w14:textId="77777777">
        <w:trPr>
          <w:trHeight w:val="1078"/>
          <w:jc w:val="center"/>
        </w:trPr>
        <w:tc>
          <w:tcPr>
            <w:tcW w:w="1212" w:type="dxa"/>
            <w:vMerge/>
            <w:vAlign w:val="center"/>
          </w:tcPr>
          <w:p w14:paraId="2177EE26" w14:textId="77777777" w:rsidR="005F6576" w:rsidRDefault="005F6576">
            <w:pPr>
              <w:rPr>
                <w:rFonts w:asciiTheme="minorEastAsia" w:eastAsiaTheme="minorEastAsia" w:hAnsiTheme="minorEastAsia" w:cstheme="minorEastAsia"/>
                <w:szCs w:val="21"/>
              </w:rPr>
            </w:pPr>
          </w:p>
        </w:tc>
        <w:tc>
          <w:tcPr>
            <w:tcW w:w="905" w:type="dxa"/>
            <w:vMerge/>
            <w:vAlign w:val="center"/>
          </w:tcPr>
          <w:p w14:paraId="10F7EA32"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11E03118" w14:textId="77777777" w:rsidR="005F6576" w:rsidRDefault="005F6576">
            <w:pPr>
              <w:rPr>
                <w:rFonts w:asciiTheme="minorEastAsia" w:eastAsiaTheme="minorEastAsia" w:hAnsiTheme="minorEastAsia" w:cstheme="minorEastAsia"/>
                <w:szCs w:val="21"/>
              </w:rPr>
            </w:pPr>
          </w:p>
        </w:tc>
        <w:tc>
          <w:tcPr>
            <w:tcW w:w="4025" w:type="dxa"/>
            <w:vAlign w:val="center"/>
          </w:tcPr>
          <w:p w14:paraId="60C830A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部分质量管</w:t>
            </w:r>
            <w:proofErr w:type="gramStart"/>
            <w:r>
              <w:rPr>
                <w:rFonts w:asciiTheme="minorEastAsia" w:eastAsiaTheme="minorEastAsia" w:hAnsiTheme="minorEastAsia" w:cstheme="minorEastAsia" w:hint="eastAsia"/>
                <w:szCs w:val="21"/>
              </w:rPr>
              <w:t>控过程</w:t>
            </w:r>
            <w:proofErr w:type="gramEnd"/>
            <w:r>
              <w:rPr>
                <w:rFonts w:asciiTheme="minorEastAsia" w:eastAsiaTheme="minorEastAsia" w:hAnsiTheme="minorEastAsia" w:cstheme="minorEastAsia" w:hint="eastAsia"/>
                <w:szCs w:val="21"/>
              </w:rPr>
              <w:t>采用自动化或数字化检测设备，如自动记录功能的数字万用表等</w:t>
            </w:r>
          </w:p>
        </w:tc>
        <w:tc>
          <w:tcPr>
            <w:tcW w:w="3510" w:type="dxa"/>
            <w:vAlign w:val="center"/>
          </w:tcPr>
          <w:p w14:paraId="7AFF1C5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自动化或数字化检测设备清单、采购合同，质量数据处理记录</w:t>
            </w:r>
          </w:p>
        </w:tc>
        <w:tc>
          <w:tcPr>
            <w:tcW w:w="1390" w:type="dxa"/>
            <w:vAlign w:val="center"/>
          </w:tcPr>
          <w:p w14:paraId="27EFB6E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248D93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FC110C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65D25BF" w14:textId="77777777">
        <w:trPr>
          <w:trHeight w:val="1260"/>
          <w:jc w:val="center"/>
        </w:trPr>
        <w:tc>
          <w:tcPr>
            <w:tcW w:w="1212" w:type="dxa"/>
            <w:vMerge/>
            <w:vAlign w:val="center"/>
          </w:tcPr>
          <w:p w14:paraId="25C7AEE2" w14:textId="77777777" w:rsidR="005F6576" w:rsidRDefault="005F6576">
            <w:pPr>
              <w:rPr>
                <w:rFonts w:asciiTheme="minorEastAsia" w:eastAsiaTheme="minorEastAsia" w:hAnsiTheme="minorEastAsia" w:cstheme="minorEastAsia"/>
                <w:szCs w:val="21"/>
              </w:rPr>
            </w:pPr>
          </w:p>
        </w:tc>
        <w:tc>
          <w:tcPr>
            <w:tcW w:w="905" w:type="dxa"/>
            <w:vMerge/>
            <w:vAlign w:val="center"/>
          </w:tcPr>
          <w:p w14:paraId="788CC82C"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4BE84967" w14:textId="77777777" w:rsidR="005F6576" w:rsidRDefault="005F6576">
            <w:pPr>
              <w:rPr>
                <w:rFonts w:asciiTheme="minorEastAsia" w:eastAsiaTheme="minorEastAsia" w:hAnsiTheme="minorEastAsia" w:cstheme="minorEastAsia"/>
                <w:szCs w:val="21"/>
              </w:rPr>
            </w:pPr>
          </w:p>
        </w:tc>
        <w:tc>
          <w:tcPr>
            <w:tcW w:w="4025" w:type="dxa"/>
            <w:vAlign w:val="center"/>
          </w:tcPr>
          <w:p w14:paraId="2954D35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依靠人工完成质量数据统计分析管理</w:t>
            </w:r>
          </w:p>
        </w:tc>
        <w:tc>
          <w:tcPr>
            <w:tcW w:w="3510" w:type="dxa"/>
            <w:vAlign w:val="center"/>
          </w:tcPr>
          <w:p w14:paraId="363D02D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质量统计分析报表</w:t>
            </w:r>
          </w:p>
        </w:tc>
        <w:tc>
          <w:tcPr>
            <w:tcW w:w="1390" w:type="dxa"/>
            <w:vAlign w:val="center"/>
          </w:tcPr>
          <w:p w14:paraId="5DA3594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EA420A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98675A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D36199D" w14:textId="77777777">
        <w:trPr>
          <w:trHeight w:val="1259"/>
          <w:jc w:val="center"/>
        </w:trPr>
        <w:tc>
          <w:tcPr>
            <w:tcW w:w="1212" w:type="dxa"/>
            <w:vMerge w:val="restart"/>
            <w:vAlign w:val="center"/>
          </w:tcPr>
          <w:p w14:paraId="0E7DD73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B.6.3.4.3</w:t>
            </w:r>
          </w:p>
        </w:tc>
        <w:tc>
          <w:tcPr>
            <w:tcW w:w="905" w:type="dxa"/>
            <w:vMerge w:val="restart"/>
            <w:vAlign w:val="center"/>
          </w:tcPr>
          <w:p w14:paraId="0CB5659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保证级</w:t>
            </w:r>
          </w:p>
        </w:tc>
        <w:tc>
          <w:tcPr>
            <w:tcW w:w="2668" w:type="dxa"/>
            <w:vMerge w:val="restart"/>
            <w:vAlign w:val="center"/>
          </w:tcPr>
          <w:p w14:paraId="26073630"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关键工序过程使用数字化检测设备和信息系统实现来料检验数据和生产关键工序过程检测数据的自动采集和处理；</w:t>
            </w:r>
          </w:p>
          <w:p w14:paraId="7DB68B3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采用质量工具对关键过程质量特性开展统计分析</w:t>
            </w:r>
          </w:p>
        </w:tc>
        <w:tc>
          <w:tcPr>
            <w:tcW w:w="4025" w:type="dxa"/>
            <w:vAlign w:val="center"/>
          </w:tcPr>
          <w:p w14:paraId="5F082E5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关键工序过程使用数字化检测设备和信息系统（如ERP、WMS、QMS系统等）实现来料检验和生产关键工序过程检测数据的自动采集和处理</w:t>
            </w:r>
          </w:p>
        </w:tc>
        <w:tc>
          <w:tcPr>
            <w:tcW w:w="3510" w:type="dxa"/>
            <w:vAlign w:val="center"/>
          </w:tcPr>
          <w:p w14:paraId="57E6028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信息系统（如ERP、WMS、MES、QMS系统等）应用截图（如检验结果、不合格原因判定、处理意见等）</w:t>
            </w:r>
          </w:p>
        </w:tc>
        <w:tc>
          <w:tcPr>
            <w:tcW w:w="1390" w:type="dxa"/>
            <w:vAlign w:val="center"/>
          </w:tcPr>
          <w:p w14:paraId="2DFC408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145219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426527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74F0239" w14:textId="77777777">
        <w:trPr>
          <w:trHeight w:val="1260"/>
          <w:jc w:val="center"/>
        </w:trPr>
        <w:tc>
          <w:tcPr>
            <w:tcW w:w="1212" w:type="dxa"/>
            <w:vMerge/>
            <w:vAlign w:val="center"/>
          </w:tcPr>
          <w:p w14:paraId="3F815DF9" w14:textId="77777777" w:rsidR="005F6576" w:rsidRDefault="005F6576">
            <w:pPr>
              <w:rPr>
                <w:rFonts w:asciiTheme="minorEastAsia" w:eastAsiaTheme="minorEastAsia" w:hAnsiTheme="minorEastAsia" w:cstheme="minorEastAsia"/>
                <w:szCs w:val="21"/>
              </w:rPr>
            </w:pPr>
          </w:p>
        </w:tc>
        <w:tc>
          <w:tcPr>
            <w:tcW w:w="905" w:type="dxa"/>
            <w:vMerge/>
            <w:vAlign w:val="center"/>
          </w:tcPr>
          <w:p w14:paraId="60FEED4D"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2EE286A1" w14:textId="77777777" w:rsidR="005F6576" w:rsidRDefault="005F6576">
            <w:pPr>
              <w:rPr>
                <w:rFonts w:asciiTheme="minorEastAsia" w:eastAsiaTheme="minorEastAsia" w:hAnsiTheme="minorEastAsia" w:cstheme="minorEastAsia"/>
                <w:szCs w:val="21"/>
              </w:rPr>
            </w:pPr>
          </w:p>
        </w:tc>
        <w:tc>
          <w:tcPr>
            <w:tcW w:w="4025" w:type="dxa"/>
            <w:vAlign w:val="center"/>
          </w:tcPr>
          <w:p w14:paraId="4353984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采用质量工具（如直方图、柏拉图、折线图等QC工具）对关键过程质量特性开展统计分析</w:t>
            </w:r>
          </w:p>
        </w:tc>
        <w:tc>
          <w:tcPr>
            <w:tcW w:w="3510" w:type="dxa"/>
            <w:vAlign w:val="center"/>
          </w:tcPr>
          <w:p w14:paraId="79064BDC"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质量工具（如直方图、柏拉图、折线图等QC工具）应用截图（统计图表、分析报告等）</w:t>
            </w:r>
          </w:p>
        </w:tc>
        <w:tc>
          <w:tcPr>
            <w:tcW w:w="1390" w:type="dxa"/>
            <w:vAlign w:val="center"/>
          </w:tcPr>
          <w:p w14:paraId="0199363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DC219E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A695E2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F1B23EB" w14:textId="77777777">
        <w:trPr>
          <w:trHeight w:val="1260"/>
          <w:jc w:val="center"/>
        </w:trPr>
        <w:tc>
          <w:tcPr>
            <w:tcW w:w="1212" w:type="dxa"/>
            <w:vMerge w:val="restart"/>
            <w:vAlign w:val="center"/>
          </w:tcPr>
          <w:p w14:paraId="3D1513A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B.6.3.4.4</w:t>
            </w:r>
          </w:p>
        </w:tc>
        <w:tc>
          <w:tcPr>
            <w:tcW w:w="905" w:type="dxa"/>
            <w:vMerge w:val="restart"/>
            <w:vAlign w:val="center"/>
          </w:tcPr>
          <w:p w14:paraId="6CA0E548" w14:textId="77777777" w:rsidR="005F6576" w:rsidRDefault="005F6576">
            <w:pPr>
              <w:rPr>
                <w:rFonts w:asciiTheme="minorEastAsia" w:eastAsiaTheme="minorEastAsia" w:hAnsiTheme="minorEastAsia" w:cstheme="minorEastAsia"/>
                <w:szCs w:val="21"/>
              </w:rPr>
            </w:pPr>
          </w:p>
          <w:p w14:paraId="7388EAA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预防级</w:t>
            </w:r>
          </w:p>
          <w:p w14:paraId="669EC6EE" w14:textId="77777777" w:rsidR="005F6576" w:rsidRDefault="005F6576">
            <w:pPr>
              <w:rPr>
                <w:rFonts w:asciiTheme="minorEastAsia" w:eastAsiaTheme="minorEastAsia" w:hAnsiTheme="minorEastAsia" w:cstheme="minorEastAsia"/>
                <w:szCs w:val="21"/>
              </w:rPr>
            </w:pPr>
          </w:p>
        </w:tc>
        <w:tc>
          <w:tcPr>
            <w:tcW w:w="2668" w:type="dxa"/>
            <w:vMerge w:val="restart"/>
            <w:vAlign w:val="center"/>
          </w:tcPr>
          <w:p w14:paraId="74429690" w14:textId="77777777" w:rsidR="005F6576" w:rsidRDefault="00000000">
            <w:pPr>
              <w:widowControl/>
              <w:textAlignment w:val="center"/>
              <w:rPr>
                <w:szCs w:val="21"/>
              </w:rPr>
            </w:pPr>
            <w:r>
              <w:rPr>
                <w:rFonts w:hint="eastAsia"/>
                <w:szCs w:val="21"/>
              </w:rPr>
              <w:t>基于试验数字化平台，实现设计试验过程的规范管理、试验数据的准确记录和共享利用；</w:t>
            </w:r>
          </w:p>
          <w:p w14:paraId="3997070D"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基于传感器、机器视觉、自动化控制、先进测量仪器等技术实现生产关键过程的质量标准和操作标准数字化，并在线监测，对检验结果进行判定和应用预防性质量措施；</w:t>
            </w:r>
          </w:p>
          <w:p w14:paraId="71F6578F"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应用基于统计的分析技术质量管控系统，开展质量统计分析管理</w:t>
            </w:r>
          </w:p>
        </w:tc>
        <w:tc>
          <w:tcPr>
            <w:tcW w:w="4025" w:type="dxa"/>
            <w:vAlign w:val="center"/>
          </w:tcPr>
          <w:p w14:paraId="128A00F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w:t>
            </w:r>
            <w:r>
              <w:rPr>
                <w:rFonts w:hint="eastAsia"/>
                <w:szCs w:val="21"/>
              </w:rPr>
              <w:t>试验数字化平台（如QMS、LIMS系统等），实现设计试验过程的规范管理、试验数据的准确记录和共享利用</w:t>
            </w:r>
          </w:p>
        </w:tc>
        <w:tc>
          <w:tcPr>
            <w:tcW w:w="3510" w:type="dxa"/>
            <w:vAlign w:val="center"/>
          </w:tcPr>
          <w:p w14:paraId="53549D1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数字化检测设备使用截图、</w:t>
            </w:r>
            <w:r>
              <w:rPr>
                <w:rFonts w:hint="eastAsia"/>
                <w:szCs w:val="21"/>
              </w:rPr>
              <w:t>试验数字化平台</w:t>
            </w:r>
            <w:r>
              <w:rPr>
                <w:rFonts w:asciiTheme="minorEastAsia" w:eastAsiaTheme="minorEastAsia" w:hAnsiTheme="minorEastAsia" w:cstheme="minorEastAsia" w:hint="eastAsia"/>
                <w:szCs w:val="21"/>
              </w:rPr>
              <w:t>使用截图、试验过程管理应用截图、试验数据数据报表等</w:t>
            </w:r>
          </w:p>
        </w:tc>
        <w:tc>
          <w:tcPr>
            <w:tcW w:w="1390" w:type="dxa"/>
            <w:vAlign w:val="center"/>
          </w:tcPr>
          <w:p w14:paraId="701B312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E398F0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13165C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E16078B" w14:textId="77777777">
        <w:trPr>
          <w:trHeight w:val="1260"/>
          <w:jc w:val="center"/>
        </w:trPr>
        <w:tc>
          <w:tcPr>
            <w:tcW w:w="1212" w:type="dxa"/>
            <w:vMerge/>
            <w:vAlign w:val="center"/>
          </w:tcPr>
          <w:p w14:paraId="0F3DBBED" w14:textId="77777777" w:rsidR="005F6576" w:rsidRDefault="005F6576">
            <w:pPr>
              <w:rPr>
                <w:rFonts w:asciiTheme="minorEastAsia" w:eastAsiaTheme="minorEastAsia" w:hAnsiTheme="minorEastAsia" w:cstheme="minorEastAsia"/>
                <w:szCs w:val="21"/>
              </w:rPr>
            </w:pPr>
          </w:p>
        </w:tc>
        <w:tc>
          <w:tcPr>
            <w:tcW w:w="905" w:type="dxa"/>
            <w:vMerge/>
            <w:vAlign w:val="center"/>
          </w:tcPr>
          <w:p w14:paraId="4E5F267F"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3354C734" w14:textId="77777777" w:rsidR="005F6576" w:rsidRDefault="005F6576">
            <w:pPr>
              <w:rPr>
                <w:rFonts w:asciiTheme="minorEastAsia" w:eastAsiaTheme="minorEastAsia" w:hAnsiTheme="minorEastAsia" w:cstheme="minorEastAsia"/>
                <w:szCs w:val="21"/>
              </w:rPr>
            </w:pPr>
          </w:p>
        </w:tc>
        <w:tc>
          <w:tcPr>
            <w:tcW w:w="4025" w:type="dxa"/>
            <w:vAlign w:val="center"/>
          </w:tcPr>
          <w:p w14:paraId="566AF36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通过数字化检测设备和信息系统（如ERP、MES、QMS、LIMS系统等)实现生产关键过程质量标准和操作标准数字化，并在线监测，对检验结果进行判定和应用预防性质量措施</w:t>
            </w:r>
          </w:p>
        </w:tc>
        <w:tc>
          <w:tcPr>
            <w:tcW w:w="3510" w:type="dxa"/>
            <w:vAlign w:val="center"/>
          </w:tcPr>
          <w:p w14:paraId="6008844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数字化检测设备使用截图、信息系统（如ERP、MES、QMS、LIMS系统等）应用截图（如质量标准和操作标准数字化应用结果、检验结果、不合格原因判定、处理意见、设备防</w:t>
            </w:r>
            <w:proofErr w:type="gramStart"/>
            <w:r>
              <w:rPr>
                <w:rFonts w:asciiTheme="minorEastAsia" w:eastAsiaTheme="minorEastAsia" w:hAnsiTheme="minorEastAsia" w:cstheme="minorEastAsia" w:hint="eastAsia"/>
                <w:szCs w:val="21"/>
              </w:rPr>
              <w:t>错防呆措施</w:t>
            </w:r>
            <w:proofErr w:type="gramEnd"/>
            <w:r>
              <w:rPr>
                <w:rFonts w:asciiTheme="minorEastAsia" w:eastAsiaTheme="minorEastAsia" w:hAnsiTheme="minorEastAsia" w:cstheme="minorEastAsia" w:hint="eastAsia"/>
                <w:szCs w:val="21"/>
              </w:rPr>
              <w:t>等）</w:t>
            </w:r>
          </w:p>
        </w:tc>
        <w:tc>
          <w:tcPr>
            <w:tcW w:w="1390" w:type="dxa"/>
            <w:vAlign w:val="center"/>
          </w:tcPr>
          <w:p w14:paraId="41C71A5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E4A5C3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5BF7C7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70FB39C9" w14:textId="77777777">
        <w:trPr>
          <w:trHeight w:val="1260"/>
          <w:jc w:val="center"/>
        </w:trPr>
        <w:tc>
          <w:tcPr>
            <w:tcW w:w="1212" w:type="dxa"/>
            <w:vMerge/>
            <w:vAlign w:val="center"/>
          </w:tcPr>
          <w:p w14:paraId="1E2C2914" w14:textId="77777777" w:rsidR="005F6576" w:rsidRDefault="005F6576">
            <w:pPr>
              <w:rPr>
                <w:rFonts w:asciiTheme="minorEastAsia" w:eastAsiaTheme="minorEastAsia" w:hAnsiTheme="minorEastAsia" w:cstheme="minorEastAsia"/>
                <w:szCs w:val="21"/>
              </w:rPr>
            </w:pPr>
          </w:p>
        </w:tc>
        <w:tc>
          <w:tcPr>
            <w:tcW w:w="905" w:type="dxa"/>
            <w:vMerge/>
            <w:vAlign w:val="center"/>
          </w:tcPr>
          <w:p w14:paraId="1F30A5FB"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285C4D20" w14:textId="77777777" w:rsidR="005F6576" w:rsidRDefault="005F6576">
            <w:pPr>
              <w:rPr>
                <w:rFonts w:asciiTheme="minorEastAsia" w:eastAsiaTheme="minorEastAsia" w:hAnsiTheme="minorEastAsia" w:cstheme="minorEastAsia"/>
                <w:szCs w:val="21"/>
              </w:rPr>
            </w:pPr>
          </w:p>
        </w:tc>
        <w:tc>
          <w:tcPr>
            <w:tcW w:w="4025" w:type="dxa"/>
            <w:vAlign w:val="center"/>
          </w:tcPr>
          <w:p w14:paraId="78078E4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应用了基于统计的分析技术（如因果图、SPC、FMEA、实验设计等）的质量管控系统，用于提高生产过程质量</w:t>
            </w:r>
          </w:p>
        </w:tc>
        <w:tc>
          <w:tcPr>
            <w:tcW w:w="3510" w:type="dxa"/>
            <w:vAlign w:val="center"/>
          </w:tcPr>
          <w:p w14:paraId="54EA28D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应用了基于统计分析技术（如因果图、SPC、FMEA、实验设计等）的截图</w:t>
            </w:r>
          </w:p>
        </w:tc>
        <w:tc>
          <w:tcPr>
            <w:tcW w:w="1390" w:type="dxa"/>
            <w:vAlign w:val="center"/>
          </w:tcPr>
          <w:p w14:paraId="362D7B1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9D75FD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685AAE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F5D03E0" w14:textId="77777777">
        <w:trPr>
          <w:trHeight w:val="1260"/>
          <w:jc w:val="center"/>
        </w:trPr>
        <w:tc>
          <w:tcPr>
            <w:tcW w:w="1212" w:type="dxa"/>
            <w:vMerge w:val="restart"/>
            <w:vAlign w:val="center"/>
          </w:tcPr>
          <w:p w14:paraId="70E4BF3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B.6.3.4.5</w:t>
            </w:r>
          </w:p>
        </w:tc>
        <w:tc>
          <w:tcPr>
            <w:tcW w:w="905" w:type="dxa"/>
            <w:vMerge w:val="restart"/>
            <w:vAlign w:val="center"/>
          </w:tcPr>
          <w:p w14:paraId="128984A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卓越级</w:t>
            </w:r>
          </w:p>
        </w:tc>
        <w:tc>
          <w:tcPr>
            <w:tcW w:w="2668" w:type="dxa"/>
            <w:vMerge w:val="restart"/>
            <w:vAlign w:val="center"/>
          </w:tcPr>
          <w:p w14:paraId="40B35130"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通过供应链管理平台，实现从采购寻源到生产销售的</w:t>
            </w:r>
            <w:proofErr w:type="gramStart"/>
            <w:r>
              <w:rPr>
                <w:rFonts w:asciiTheme="minorEastAsia" w:eastAsiaTheme="minorEastAsia" w:hAnsiTheme="minorEastAsia" w:cstheme="minorEastAsia" w:hint="eastAsia"/>
                <w:szCs w:val="21"/>
              </w:rPr>
              <w:t>供应链全过程</w:t>
            </w:r>
            <w:proofErr w:type="gramEnd"/>
            <w:r>
              <w:rPr>
                <w:rFonts w:asciiTheme="minorEastAsia" w:eastAsiaTheme="minorEastAsia" w:hAnsiTheme="minorEastAsia" w:cstheme="minorEastAsia" w:hint="eastAsia"/>
                <w:szCs w:val="21"/>
              </w:rPr>
              <w:t>质量协同管</w:t>
            </w:r>
            <w:r>
              <w:rPr>
                <w:rFonts w:asciiTheme="minorEastAsia" w:eastAsiaTheme="minorEastAsia" w:hAnsiTheme="minorEastAsia" w:cstheme="minorEastAsia" w:hint="eastAsia"/>
                <w:szCs w:val="21"/>
              </w:rPr>
              <w:lastRenderedPageBreak/>
              <w:t>控和产品全生命周期质量追溯管理；</w:t>
            </w:r>
          </w:p>
          <w:p w14:paraId="3A3E79B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融合人工智能、大数据等新技术，实现产品全生命周期的数字化检测、自动统计分析和判断，生产过程实现非预见性的智能优化调整，持续提升质量控制水平</w:t>
            </w:r>
          </w:p>
        </w:tc>
        <w:tc>
          <w:tcPr>
            <w:tcW w:w="4025" w:type="dxa"/>
            <w:vAlign w:val="center"/>
          </w:tcPr>
          <w:p w14:paraId="09CFAB0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通过供应链管理平台，实现供应链上下游产品全生命周期质量追溯管理</w:t>
            </w:r>
          </w:p>
        </w:tc>
        <w:tc>
          <w:tcPr>
            <w:tcW w:w="3510" w:type="dxa"/>
            <w:vAlign w:val="center"/>
          </w:tcPr>
          <w:p w14:paraId="7EE0438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供应链管理平台应用截图（如查询原材料检测数据、半成品检测数据和成品检测数据等）</w:t>
            </w:r>
          </w:p>
        </w:tc>
        <w:tc>
          <w:tcPr>
            <w:tcW w:w="1390" w:type="dxa"/>
            <w:vAlign w:val="center"/>
          </w:tcPr>
          <w:p w14:paraId="7C8C00D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2090DC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06149E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302B070" w14:textId="77777777">
        <w:trPr>
          <w:trHeight w:val="1260"/>
          <w:jc w:val="center"/>
        </w:trPr>
        <w:tc>
          <w:tcPr>
            <w:tcW w:w="1212" w:type="dxa"/>
            <w:vMerge/>
            <w:vAlign w:val="center"/>
          </w:tcPr>
          <w:p w14:paraId="6E6A83DC" w14:textId="77777777" w:rsidR="005F6576" w:rsidRDefault="005F6576">
            <w:pPr>
              <w:rPr>
                <w:rFonts w:asciiTheme="minorEastAsia" w:eastAsiaTheme="minorEastAsia" w:hAnsiTheme="minorEastAsia" w:cstheme="minorEastAsia"/>
                <w:szCs w:val="21"/>
              </w:rPr>
            </w:pPr>
          </w:p>
        </w:tc>
        <w:tc>
          <w:tcPr>
            <w:tcW w:w="905" w:type="dxa"/>
            <w:vMerge/>
            <w:vAlign w:val="center"/>
          </w:tcPr>
          <w:p w14:paraId="075186D0" w14:textId="77777777" w:rsidR="005F6576" w:rsidRDefault="005F6576">
            <w:pPr>
              <w:rPr>
                <w:rFonts w:asciiTheme="minorEastAsia" w:eastAsiaTheme="minorEastAsia" w:hAnsiTheme="minorEastAsia" w:cstheme="minorEastAsia"/>
                <w:szCs w:val="21"/>
              </w:rPr>
            </w:pPr>
          </w:p>
        </w:tc>
        <w:tc>
          <w:tcPr>
            <w:tcW w:w="2668" w:type="dxa"/>
            <w:vMerge/>
            <w:vAlign w:val="center"/>
          </w:tcPr>
          <w:p w14:paraId="5DAD7EA7" w14:textId="77777777" w:rsidR="005F6576" w:rsidRDefault="005F6576">
            <w:pPr>
              <w:rPr>
                <w:rFonts w:asciiTheme="minorEastAsia" w:eastAsiaTheme="minorEastAsia" w:hAnsiTheme="minorEastAsia" w:cstheme="minorEastAsia"/>
                <w:szCs w:val="21"/>
              </w:rPr>
            </w:pPr>
          </w:p>
        </w:tc>
        <w:tc>
          <w:tcPr>
            <w:tcW w:w="4025" w:type="dxa"/>
            <w:vAlign w:val="center"/>
          </w:tcPr>
          <w:p w14:paraId="63E0A32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融合人工智能、大数据等新技术，实现产品全生命周期的数字化检测、自动统计分析和判断，生产过程实现非预见性的智能优化调整</w:t>
            </w:r>
          </w:p>
        </w:tc>
        <w:tc>
          <w:tcPr>
            <w:tcW w:w="3510" w:type="dxa"/>
            <w:vAlign w:val="center"/>
          </w:tcPr>
          <w:p w14:paraId="3BDF40B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质量大数据应用截图；质量在线检测数据、智能预警及优化调整措施</w:t>
            </w:r>
          </w:p>
        </w:tc>
        <w:tc>
          <w:tcPr>
            <w:tcW w:w="1390" w:type="dxa"/>
            <w:vAlign w:val="center"/>
          </w:tcPr>
          <w:p w14:paraId="7EC2A5D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C61F30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4B4B14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434ADEBC"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表B.12 </w:t>
      </w:r>
      <w:r w:rsidRPr="00FF64B3">
        <w:rPr>
          <w:rFonts w:ascii="黑体" w:eastAsia="黑体" w:hAnsi="黑体" w:cs="黑体" w:hint="eastAsia"/>
          <w:lang w:val="en-US"/>
        </w:rPr>
        <w:t>质量数据管理评价内容及相关支撑证据示例</w:t>
      </w:r>
    </w:p>
    <w:tbl>
      <w:tblPr>
        <w:tblStyle w:val="afff7"/>
        <w:tblpPr w:leftFromText="180" w:rightFromText="180" w:vertAnchor="text" w:horzAnchor="margin" w:tblpY="334"/>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56"/>
        <w:gridCol w:w="2726"/>
        <w:gridCol w:w="4025"/>
        <w:gridCol w:w="3534"/>
        <w:gridCol w:w="1376"/>
      </w:tblGrid>
      <w:tr w:rsidR="005F6576" w14:paraId="4B8623AA" w14:textId="77777777">
        <w:trPr>
          <w:trHeight w:val="315"/>
        </w:trPr>
        <w:tc>
          <w:tcPr>
            <w:tcW w:w="13710" w:type="dxa"/>
            <w:gridSpan w:val="6"/>
            <w:vAlign w:val="center"/>
          </w:tcPr>
          <w:p w14:paraId="2A4F9EA7" w14:textId="77777777" w:rsidR="005F6576" w:rsidRDefault="00000000">
            <w:pPr>
              <w:jc w:val="left"/>
              <w:rPr>
                <w:rFonts w:hAnsi="宋体" w:cs="宋体"/>
                <w:b/>
                <w:bCs/>
                <w:szCs w:val="21"/>
              </w:rPr>
            </w:pPr>
            <w:r>
              <w:rPr>
                <w:rFonts w:hAnsi="宋体" w:cs="宋体" w:hint="eastAsia"/>
                <w:szCs w:val="21"/>
              </w:rPr>
              <w:t>B.6.3.5质量数据管理</w:t>
            </w:r>
          </w:p>
        </w:tc>
      </w:tr>
      <w:tr w:rsidR="005F6576" w14:paraId="13C9CE9C" w14:textId="77777777">
        <w:trPr>
          <w:trHeight w:val="315"/>
        </w:trPr>
        <w:tc>
          <w:tcPr>
            <w:tcW w:w="1193" w:type="dxa"/>
            <w:vAlign w:val="center"/>
          </w:tcPr>
          <w:p w14:paraId="74131708"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856" w:type="dxa"/>
            <w:vAlign w:val="center"/>
          </w:tcPr>
          <w:p w14:paraId="1B678BCA"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726" w:type="dxa"/>
            <w:vAlign w:val="center"/>
          </w:tcPr>
          <w:p w14:paraId="6E6A7DDA" w14:textId="77777777" w:rsidR="005F6576" w:rsidRDefault="00000000">
            <w:pPr>
              <w:jc w:val="center"/>
              <w:rPr>
                <w:rFonts w:hAnsi="宋体" w:cs="宋体"/>
                <w:b/>
                <w:bCs/>
                <w:szCs w:val="21"/>
              </w:rPr>
            </w:pPr>
            <w:r>
              <w:rPr>
                <w:rFonts w:hAnsi="宋体" w:cs="宋体" w:hint="eastAsia"/>
                <w:b/>
                <w:bCs/>
                <w:szCs w:val="21"/>
              </w:rPr>
              <w:t>级别要求</w:t>
            </w:r>
          </w:p>
        </w:tc>
        <w:tc>
          <w:tcPr>
            <w:tcW w:w="4025" w:type="dxa"/>
            <w:vAlign w:val="center"/>
          </w:tcPr>
          <w:p w14:paraId="066AFA40" w14:textId="77777777" w:rsidR="005F6576" w:rsidRDefault="00000000">
            <w:pPr>
              <w:jc w:val="center"/>
              <w:rPr>
                <w:rFonts w:hAnsi="宋体" w:cs="宋体"/>
                <w:b/>
                <w:bCs/>
                <w:szCs w:val="21"/>
              </w:rPr>
            </w:pPr>
            <w:r>
              <w:rPr>
                <w:rFonts w:hAnsi="宋体" w:cs="宋体" w:hint="eastAsia"/>
                <w:b/>
                <w:bCs/>
                <w:szCs w:val="21"/>
              </w:rPr>
              <w:t>评价内容</w:t>
            </w:r>
          </w:p>
        </w:tc>
        <w:tc>
          <w:tcPr>
            <w:tcW w:w="3534" w:type="dxa"/>
            <w:vAlign w:val="center"/>
          </w:tcPr>
          <w:p w14:paraId="510F2C03" w14:textId="77777777" w:rsidR="005F6576" w:rsidRDefault="00000000">
            <w:pPr>
              <w:jc w:val="center"/>
              <w:rPr>
                <w:rFonts w:hAnsi="宋体" w:cs="宋体"/>
                <w:b/>
                <w:bCs/>
                <w:szCs w:val="21"/>
              </w:rPr>
            </w:pPr>
            <w:r>
              <w:rPr>
                <w:rFonts w:hAnsi="宋体" w:cs="宋体" w:hint="eastAsia"/>
                <w:b/>
                <w:bCs/>
                <w:szCs w:val="21"/>
              </w:rPr>
              <w:t>支撑证据</w:t>
            </w:r>
          </w:p>
        </w:tc>
        <w:tc>
          <w:tcPr>
            <w:tcW w:w="1376" w:type="dxa"/>
            <w:vAlign w:val="center"/>
          </w:tcPr>
          <w:p w14:paraId="4E1842DC"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38C1DE95" w14:textId="77777777">
        <w:trPr>
          <w:trHeight w:val="945"/>
        </w:trPr>
        <w:tc>
          <w:tcPr>
            <w:tcW w:w="1193" w:type="dxa"/>
            <w:vAlign w:val="center"/>
          </w:tcPr>
          <w:p w14:paraId="40080499" w14:textId="77777777" w:rsidR="005F6576" w:rsidRDefault="00000000" w:rsidP="00FF64B3">
            <w:pPr>
              <w:rPr>
                <w:rFonts w:hAnsi="宋体" w:cs="宋体"/>
                <w:szCs w:val="21"/>
              </w:rPr>
            </w:pPr>
            <w:r>
              <w:rPr>
                <w:rFonts w:hAnsi="宋体" w:cs="宋体" w:hint="eastAsia"/>
                <w:szCs w:val="21"/>
              </w:rPr>
              <w:t>B.6.3.5.1</w:t>
            </w:r>
          </w:p>
        </w:tc>
        <w:tc>
          <w:tcPr>
            <w:tcW w:w="856" w:type="dxa"/>
            <w:vAlign w:val="center"/>
          </w:tcPr>
          <w:p w14:paraId="0EA537D4" w14:textId="77777777" w:rsidR="005F6576" w:rsidRDefault="00000000" w:rsidP="00FF64B3">
            <w:pPr>
              <w:rPr>
                <w:rFonts w:hAnsi="宋体" w:cs="宋体"/>
                <w:szCs w:val="21"/>
              </w:rPr>
            </w:pPr>
            <w:r>
              <w:rPr>
                <w:rFonts w:hAnsi="宋体" w:cs="宋体" w:hint="eastAsia"/>
                <w:szCs w:val="21"/>
              </w:rPr>
              <w:t>经验级</w:t>
            </w:r>
          </w:p>
        </w:tc>
        <w:tc>
          <w:tcPr>
            <w:tcW w:w="2726" w:type="dxa"/>
            <w:vAlign w:val="center"/>
          </w:tcPr>
          <w:p w14:paraId="735B761C" w14:textId="77777777" w:rsidR="005F6576" w:rsidRDefault="00000000">
            <w:pPr>
              <w:pStyle w:val="aff3"/>
              <w:spacing w:before="0" w:after="0" w:line="240" w:lineRule="auto"/>
              <w:ind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以非正式或临时的方式管理质量数据</w:t>
            </w:r>
          </w:p>
        </w:tc>
        <w:tc>
          <w:tcPr>
            <w:tcW w:w="4025" w:type="dxa"/>
            <w:vAlign w:val="center"/>
          </w:tcPr>
          <w:p w14:paraId="16CF15EC" w14:textId="77777777" w:rsidR="005F6576" w:rsidRDefault="00000000">
            <w:pPr>
              <w:pStyle w:val="aff3"/>
              <w:spacing w:before="0" w:after="0" w:line="240" w:lineRule="auto"/>
              <w:ind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以非正式或临时的方式管理质量数据</w:t>
            </w:r>
          </w:p>
        </w:tc>
        <w:tc>
          <w:tcPr>
            <w:tcW w:w="3534" w:type="dxa"/>
            <w:vAlign w:val="center"/>
          </w:tcPr>
          <w:p w14:paraId="2188BB0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376" w:type="dxa"/>
            <w:vAlign w:val="center"/>
          </w:tcPr>
          <w:p w14:paraId="157CC408"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p w14:paraId="6E79265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□否</w:t>
            </w:r>
          </w:p>
        </w:tc>
      </w:tr>
      <w:tr w:rsidR="005F6576" w14:paraId="3723521D" w14:textId="77777777">
        <w:trPr>
          <w:trHeight w:val="1260"/>
        </w:trPr>
        <w:tc>
          <w:tcPr>
            <w:tcW w:w="1193" w:type="dxa"/>
            <w:vMerge w:val="restart"/>
            <w:vAlign w:val="center"/>
          </w:tcPr>
          <w:p w14:paraId="0084CC7B" w14:textId="77777777" w:rsidR="005F6576" w:rsidRDefault="00000000">
            <w:pPr>
              <w:rPr>
                <w:rFonts w:hAnsi="宋体" w:cs="宋体"/>
                <w:szCs w:val="21"/>
              </w:rPr>
            </w:pPr>
            <w:r>
              <w:rPr>
                <w:rFonts w:hAnsi="宋体" w:cs="宋体" w:hint="eastAsia"/>
                <w:szCs w:val="21"/>
              </w:rPr>
              <w:t>B.6.3.5.2</w:t>
            </w:r>
          </w:p>
        </w:tc>
        <w:tc>
          <w:tcPr>
            <w:tcW w:w="856" w:type="dxa"/>
            <w:vMerge w:val="restart"/>
            <w:vAlign w:val="center"/>
          </w:tcPr>
          <w:p w14:paraId="01A52FB4" w14:textId="77777777" w:rsidR="005F6576" w:rsidRDefault="00000000">
            <w:pPr>
              <w:rPr>
                <w:rFonts w:hAnsi="宋体" w:cs="宋体"/>
                <w:szCs w:val="21"/>
              </w:rPr>
            </w:pPr>
            <w:r>
              <w:rPr>
                <w:rFonts w:hAnsi="宋体" w:cs="宋体" w:hint="eastAsia"/>
                <w:szCs w:val="21"/>
              </w:rPr>
              <w:t>检验级</w:t>
            </w:r>
          </w:p>
        </w:tc>
        <w:tc>
          <w:tcPr>
            <w:tcW w:w="2726" w:type="dxa"/>
            <w:vMerge w:val="restart"/>
            <w:vAlign w:val="center"/>
          </w:tcPr>
          <w:p w14:paraId="3923B587" w14:textId="77777777" w:rsidR="005F6576" w:rsidRDefault="00000000">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建立质量数据管理过程，规定质量数据采集的范围和类别；</w:t>
            </w:r>
          </w:p>
          <w:p w14:paraId="29F7D6AB"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对质量数据进行访问授权和安全监控</w:t>
            </w:r>
          </w:p>
        </w:tc>
        <w:tc>
          <w:tcPr>
            <w:tcW w:w="4025" w:type="dxa"/>
            <w:vAlign w:val="center"/>
          </w:tcPr>
          <w:p w14:paraId="23F3287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建立了质量数据管理制度，对质量数据采集的范围和类别进行了统一规定</w:t>
            </w:r>
          </w:p>
        </w:tc>
        <w:tc>
          <w:tcPr>
            <w:tcW w:w="3534" w:type="dxa"/>
            <w:vAlign w:val="center"/>
          </w:tcPr>
          <w:p w14:paraId="4263A4CF" w14:textId="77777777" w:rsidR="005F6576" w:rsidRDefault="00000000">
            <w:pPr>
              <w:rPr>
                <w:rFonts w:asciiTheme="minorEastAsia" w:eastAsiaTheme="minorEastAsia" w:hAnsiTheme="minorEastAsia" w:cstheme="minorEastAsia"/>
              </w:rPr>
            </w:pPr>
            <w:r>
              <w:rPr>
                <w:rFonts w:asciiTheme="minorEastAsia" w:eastAsiaTheme="minorEastAsia" w:hAnsiTheme="minorEastAsia" w:cstheme="minorEastAsia" w:hint="eastAsia"/>
              </w:rPr>
              <w:t>质量数据管理制度规范，包括</w:t>
            </w:r>
            <w:r>
              <w:rPr>
                <w:rFonts w:asciiTheme="minorEastAsia" w:eastAsiaTheme="minorEastAsia" w:hAnsiTheme="minorEastAsia" w:cstheme="minorEastAsia" w:hint="eastAsia"/>
                <w:szCs w:val="21"/>
              </w:rPr>
              <w:t>质量数据定义、采集、数据分析、开发共享、数据服务等</w:t>
            </w:r>
          </w:p>
        </w:tc>
        <w:tc>
          <w:tcPr>
            <w:tcW w:w="1376" w:type="dxa"/>
            <w:vAlign w:val="center"/>
          </w:tcPr>
          <w:p w14:paraId="03B67BA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AB2A97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31AD32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E9EDE75" w14:textId="77777777">
        <w:trPr>
          <w:trHeight w:val="1260"/>
        </w:trPr>
        <w:tc>
          <w:tcPr>
            <w:tcW w:w="1193" w:type="dxa"/>
            <w:vMerge/>
            <w:vAlign w:val="center"/>
          </w:tcPr>
          <w:p w14:paraId="6111FF4C" w14:textId="77777777" w:rsidR="005F6576" w:rsidRDefault="005F6576">
            <w:pPr>
              <w:rPr>
                <w:rFonts w:hAnsi="宋体" w:cs="宋体"/>
                <w:szCs w:val="21"/>
              </w:rPr>
            </w:pPr>
          </w:p>
        </w:tc>
        <w:tc>
          <w:tcPr>
            <w:tcW w:w="856" w:type="dxa"/>
            <w:vMerge/>
            <w:vAlign w:val="center"/>
          </w:tcPr>
          <w:p w14:paraId="0A7BF282" w14:textId="77777777" w:rsidR="005F6576" w:rsidRDefault="005F6576">
            <w:pPr>
              <w:rPr>
                <w:rFonts w:hAnsi="宋体" w:cs="宋体"/>
                <w:szCs w:val="21"/>
              </w:rPr>
            </w:pPr>
          </w:p>
        </w:tc>
        <w:tc>
          <w:tcPr>
            <w:tcW w:w="2726" w:type="dxa"/>
            <w:vMerge/>
            <w:vAlign w:val="center"/>
          </w:tcPr>
          <w:p w14:paraId="50132E48" w14:textId="77777777" w:rsidR="005F6576" w:rsidRDefault="005F6576">
            <w:pPr>
              <w:rPr>
                <w:rFonts w:asciiTheme="minorEastAsia" w:eastAsiaTheme="minorEastAsia" w:hAnsiTheme="minorEastAsia" w:cstheme="minorEastAsia"/>
                <w:szCs w:val="21"/>
              </w:rPr>
            </w:pPr>
          </w:p>
        </w:tc>
        <w:tc>
          <w:tcPr>
            <w:tcW w:w="4025" w:type="dxa"/>
            <w:vAlign w:val="center"/>
          </w:tcPr>
          <w:p w14:paraId="0AE35DD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开展质量数据管理制度培训</w:t>
            </w:r>
          </w:p>
        </w:tc>
        <w:tc>
          <w:tcPr>
            <w:tcW w:w="3534" w:type="dxa"/>
            <w:vAlign w:val="center"/>
          </w:tcPr>
          <w:p w14:paraId="4F92F6B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质量数据管理制度培训记录</w:t>
            </w:r>
          </w:p>
        </w:tc>
        <w:tc>
          <w:tcPr>
            <w:tcW w:w="1376" w:type="dxa"/>
            <w:vAlign w:val="center"/>
          </w:tcPr>
          <w:p w14:paraId="540F918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44E2FE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69148B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686B809" w14:textId="77777777">
        <w:trPr>
          <w:trHeight w:val="1260"/>
        </w:trPr>
        <w:tc>
          <w:tcPr>
            <w:tcW w:w="1193" w:type="dxa"/>
            <w:vMerge/>
            <w:vAlign w:val="center"/>
          </w:tcPr>
          <w:p w14:paraId="6FC909D7" w14:textId="77777777" w:rsidR="005F6576" w:rsidRDefault="005F6576">
            <w:pPr>
              <w:rPr>
                <w:rFonts w:hAnsi="宋体" w:cs="宋体"/>
                <w:szCs w:val="21"/>
              </w:rPr>
            </w:pPr>
          </w:p>
        </w:tc>
        <w:tc>
          <w:tcPr>
            <w:tcW w:w="856" w:type="dxa"/>
            <w:vMerge/>
            <w:vAlign w:val="center"/>
          </w:tcPr>
          <w:p w14:paraId="0E8B670F" w14:textId="77777777" w:rsidR="005F6576" w:rsidRDefault="005F6576">
            <w:pPr>
              <w:rPr>
                <w:rFonts w:hAnsi="宋体" w:cs="宋体"/>
                <w:szCs w:val="21"/>
              </w:rPr>
            </w:pPr>
          </w:p>
        </w:tc>
        <w:tc>
          <w:tcPr>
            <w:tcW w:w="2726" w:type="dxa"/>
            <w:vMerge/>
            <w:vAlign w:val="center"/>
          </w:tcPr>
          <w:p w14:paraId="14FD57EF" w14:textId="77777777" w:rsidR="005F6576" w:rsidRDefault="005F6576">
            <w:pPr>
              <w:rPr>
                <w:rFonts w:asciiTheme="minorEastAsia" w:eastAsiaTheme="minorEastAsia" w:hAnsiTheme="minorEastAsia" w:cstheme="minorEastAsia"/>
                <w:szCs w:val="21"/>
              </w:rPr>
            </w:pPr>
          </w:p>
        </w:tc>
        <w:tc>
          <w:tcPr>
            <w:tcW w:w="4025" w:type="dxa"/>
            <w:vAlign w:val="center"/>
          </w:tcPr>
          <w:p w14:paraId="5623291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对质量数据进行访问授权和安全监控</w:t>
            </w:r>
          </w:p>
        </w:tc>
        <w:tc>
          <w:tcPr>
            <w:tcW w:w="3534" w:type="dxa"/>
            <w:vAlign w:val="center"/>
          </w:tcPr>
          <w:p w14:paraId="1DED2DB5"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质量数据管理文件夹权限设置截图，访问记录等</w:t>
            </w:r>
          </w:p>
        </w:tc>
        <w:tc>
          <w:tcPr>
            <w:tcW w:w="1376" w:type="dxa"/>
            <w:vAlign w:val="center"/>
          </w:tcPr>
          <w:p w14:paraId="2EFF290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DD50AA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1070CE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61AAD14" w14:textId="77777777">
        <w:trPr>
          <w:trHeight w:val="1260"/>
        </w:trPr>
        <w:tc>
          <w:tcPr>
            <w:tcW w:w="1193" w:type="dxa"/>
            <w:vMerge w:val="restart"/>
            <w:vAlign w:val="center"/>
          </w:tcPr>
          <w:p w14:paraId="394EFB00" w14:textId="77777777" w:rsidR="005F6576" w:rsidRDefault="00000000">
            <w:pPr>
              <w:rPr>
                <w:rFonts w:hAnsi="宋体" w:cs="宋体"/>
                <w:szCs w:val="21"/>
              </w:rPr>
            </w:pPr>
            <w:r>
              <w:rPr>
                <w:rFonts w:hAnsi="宋体" w:cs="宋体" w:hint="eastAsia"/>
                <w:szCs w:val="21"/>
              </w:rPr>
              <w:t>B.6.3.5.3</w:t>
            </w:r>
          </w:p>
        </w:tc>
        <w:tc>
          <w:tcPr>
            <w:tcW w:w="856" w:type="dxa"/>
            <w:vMerge w:val="restart"/>
            <w:vAlign w:val="center"/>
          </w:tcPr>
          <w:p w14:paraId="25FFFEA7" w14:textId="77777777" w:rsidR="005F6576" w:rsidRDefault="00000000">
            <w:pPr>
              <w:rPr>
                <w:rFonts w:hAnsi="宋体" w:cs="宋体"/>
                <w:szCs w:val="21"/>
              </w:rPr>
            </w:pPr>
            <w:r>
              <w:rPr>
                <w:rFonts w:hAnsi="宋体" w:cs="宋体" w:hint="eastAsia"/>
                <w:szCs w:val="21"/>
              </w:rPr>
              <w:t>保证级</w:t>
            </w:r>
          </w:p>
        </w:tc>
        <w:tc>
          <w:tcPr>
            <w:tcW w:w="2726" w:type="dxa"/>
            <w:vMerge w:val="restart"/>
            <w:vAlign w:val="center"/>
          </w:tcPr>
          <w:p w14:paraId="68D9035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利用新一代信息技术实现关键过程质量数据的定义、采集、分析、开放共享和服务；</w:t>
            </w:r>
          </w:p>
          <w:p w14:paraId="6862F78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建立质量数据安全标准，对数据进行安全等级的划分；</w:t>
            </w:r>
          </w:p>
          <w:p w14:paraId="37BFC43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建立数据质量标准，确保数据满足使用要求</w:t>
            </w:r>
          </w:p>
        </w:tc>
        <w:tc>
          <w:tcPr>
            <w:tcW w:w="4025" w:type="dxa"/>
            <w:vAlign w:val="center"/>
          </w:tcPr>
          <w:p w14:paraId="52D79D0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通过信息系统（如OA、QMS、BI、大数据平台等）实现关键过程质量数据的定义、采集、分析、开放共享和服务</w:t>
            </w:r>
          </w:p>
        </w:tc>
        <w:tc>
          <w:tcPr>
            <w:tcW w:w="3534" w:type="dxa"/>
            <w:vAlign w:val="center"/>
          </w:tcPr>
          <w:p w14:paraId="34B07CC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信息系统（如OA、QMS、BI、大数据平台等）中数据字典，质量数据的定义、统计分析报表、访问权限设置截图等</w:t>
            </w:r>
          </w:p>
        </w:tc>
        <w:tc>
          <w:tcPr>
            <w:tcW w:w="1376" w:type="dxa"/>
            <w:vAlign w:val="center"/>
          </w:tcPr>
          <w:p w14:paraId="71AF803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4D7627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5EAA72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7528278" w14:textId="77777777">
        <w:trPr>
          <w:trHeight w:val="1260"/>
        </w:trPr>
        <w:tc>
          <w:tcPr>
            <w:tcW w:w="1193" w:type="dxa"/>
            <w:vMerge/>
            <w:vAlign w:val="center"/>
          </w:tcPr>
          <w:p w14:paraId="186E970F" w14:textId="77777777" w:rsidR="005F6576" w:rsidRDefault="005F6576">
            <w:pPr>
              <w:rPr>
                <w:rFonts w:hAnsi="宋体" w:cs="宋体"/>
                <w:szCs w:val="21"/>
              </w:rPr>
            </w:pPr>
          </w:p>
        </w:tc>
        <w:tc>
          <w:tcPr>
            <w:tcW w:w="856" w:type="dxa"/>
            <w:vMerge/>
            <w:vAlign w:val="center"/>
          </w:tcPr>
          <w:p w14:paraId="65A5D62A" w14:textId="77777777" w:rsidR="005F6576" w:rsidRDefault="005F6576">
            <w:pPr>
              <w:rPr>
                <w:rFonts w:hAnsi="宋体" w:cs="宋体"/>
                <w:szCs w:val="21"/>
              </w:rPr>
            </w:pPr>
          </w:p>
        </w:tc>
        <w:tc>
          <w:tcPr>
            <w:tcW w:w="2726" w:type="dxa"/>
            <w:vMerge/>
            <w:vAlign w:val="center"/>
          </w:tcPr>
          <w:p w14:paraId="2616008C" w14:textId="77777777" w:rsidR="005F6576" w:rsidRDefault="005F6576">
            <w:pPr>
              <w:rPr>
                <w:rFonts w:asciiTheme="minorEastAsia" w:eastAsiaTheme="minorEastAsia" w:hAnsiTheme="minorEastAsia" w:cstheme="minorEastAsia"/>
                <w:szCs w:val="21"/>
              </w:rPr>
            </w:pPr>
          </w:p>
        </w:tc>
        <w:tc>
          <w:tcPr>
            <w:tcW w:w="4025" w:type="dxa"/>
            <w:vAlign w:val="center"/>
          </w:tcPr>
          <w:p w14:paraId="351FB4EE"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建立质量数据安全管理的制度规范，对数据进行安全等级的划分</w:t>
            </w:r>
          </w:p>
        </w:tc>
        <w:tc>
          <w:tcPr>
            <w:tcW w:w="3534" w:type="dxa"/>
            <w:vAlign w:val="center"/>
          </w:tcPr>
          <w:p w14:paraId="1C6CDF8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rPr>
              <w:t>质量数据安全管理制度规范，包括</w:t>
            </w:r>
            <w:r>
              <w:rPr>
                <w:rFonts w:asciiTheme="minorEastAsia" w:eastAsiaTheme="minorEastAsia" w:hAnsiTheme="minorEastAsia" w:cstheme="minorEastAsia" w:hint="eastAsia"/>
                <w:szCs w:val="21"/>
              </w:rPr>
              <w:t>数据进行安全等级的划分内容</w:t>
            </w:r>
          </w:p>
        </w:tc>
        <w:tc>
          <w:tcPr>
            <w:tcW w:w="1376" w:type="dxa"/>
            <w:vAlign w:val="center"/>
          </w:tcPr>
          <w:p w14:paraId="17C852C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B1C651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B60456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7D4BF16B" w14:textId="77777777">
        <w:trPr>
          <w:trHeight w:val="105"/>
        </w:trPr>
        <w:tc>
          <w:tcPr>
            <w:tcW w:w="1193" w:type="dxa"/>
            <w:vMerge/>
            <w:vAlign w:val="center"/>
          </w:tcPr>
          <w:p w14:paraId="0363DC1C" w14:textId="77777777" w:rsidR="005F6576" w:rsidRDefault="005F6576">
            <w:pPr>
              <w:rPr>
                <w:rFonts w:hAnsi="宋体" w:cs="宋体"/>
                <w:szCs w:val="21"/>
              </w:rPr>
            </w:pPr>
          </w:p>
        </w:tc>
        <w:tc>
          <w:tcPr>
            <w:tcW w:w="856" w:type="dxa"/>
            <w:vMerge/>
            <w:vAlign w:val="center"/>
          </w:tcPr>
          <w:p w14:paraId="28FFDF96" w14:textId="77777777" w:rsidR="005F6576" w:rsidRDefault="005F6576">
            <w:pPr>
              <w:rPr>
                <w:rFonts w:hAnsi="宋体" w:cs="宋体"/>
                <w:szCs w:val="21"/>
              </w:rPr>
            </w:pPr>
          </w:p>
        </w:tc>
        <w:tc>
          <w:tcPr>
            <w:tcW w:w="2726" w:type="dxa"/>
            <w:vMerge/>
            <w:vAlign w:val="center"/>
          </w:tcPr>
          <w:p w14:paraId="7B3146EB" w14:textId="77777777" w:rsidR="005F6576" w:rsidRDefault="005F6576">
            <w:pPr>
              <w:rPr>
                <w:rFonts w:asciiTheme="minorEastAsia" w:eastAsiaTheme="minorEastAsia" w:hAnsiTheme="minorEastAsia" w:cstheme="minorEastAsia"/>
                <w:szCs w:val="21"/>
              </w:rPr>
            </w:pPr>
          </w:p>
        </w:tc>
        <w:tc>
          <w:tcPr>
            <w:tcW w:w="4025" w:type="dxa"/>
            <w:vAlign w:val="center"/>
          </w:tcPr>
          <w:p w14:paraId="2C7AA5E0"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建立数据质量管理制度规范，包括数据质量需求、数据质量检查、数据质量分析等内容</w:t>
            </w:r>
          </w:p>
        </w:tc>
        <w:tc>
          <w:tcPr>
            <w:tcW w:w="3534" w:type="dxa"/>
            <w:vAlign w:val="center"/>
          </w:tcPr>
          <w:p w14:paraId="783A49A1" w14:textId="77777777" w:rsidR="005F6576" w:rsidRDefault="00000000">
            <w:pPr>
              <w:rPr>
                <w:rFonts w:asciiTheme="minorEastAsia" w:eastAsiaTheme="minorEastAsia" w:hAnsiTheme="minorEastAsia" w:cstheme="minorEastAsia"/>
              </w:rPr>
            </w:pPr>
            <w:r>
              <w:rPr>
                <w:rFonts w:asciiTheme="minorEastAsia" w:eastAsiaTheme="minorEastAsia" w:hAnsiTheme="minorEastAsia" w:cstheme="minorEastAsia" w:hint="eastAsia"/>
              </w:rPr>
              <w:t>数据质量管理制度规范，包括数据质量需求、数据质量检查、数据质量分析等内容；</w:t>
            </w:r>
          </w:p>
          <w:p w14:paraId="6F279BB9" w14:textId="77777777" w:rsidR="005F6576" w:rsidRDefault="00000000">
            <w:pPr>
              <w:rPr>
                <w:rFonts w:asciiTheme="minorEastAsia" w:eastAsiaTheme="minorEastAsia" w:hAnsiTheme="minorEastAsia" w:cstheme="minorEastAsia"/>
              </w:rPr>
            </w:pPr>
            <w:r>
              <w:rPr>
                <w:rFonts w:asciiTheme="minorEastAsia" w:eastAsiaTheme="minorEastAsia" w:hAnsiTheme="minorEastAsia" w:cstheme="minorEastAsia" w:hint="eastAsia"/>
              </w:rPr>
              <w:t>数据质量管理制度规范培训记录</w:t>
            </w:r>
          </w:p>
        </w:tc>
        <w:tc>
          <w:tcPr>
            <w:tcW w:w="1376" w:type="dxa"/>
            <w:vAlign w:val="center"/>
          </w:tcPr>
          <w:p w14:paraId="5D8DFA5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AC90E3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E32C8B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1124BCD" w14:textId="77777777">
        <w:trPr>
          <w:trHeight w:val="1260"/>
        </w:trPr>
        <w:tc>
          <w:tcPr>
            <w:tcW w:w="1193" w:type="dxa"/>
            <w:vMerge w:val="restart"/>
            <w:vAlign w:val="center"/>
          </w:tcPr>
          <w:p w14:paraId="65799253" w14:textId="77777777" w:rsidR="005F6576" w:rsidRDefault="00000000">
            <w:pPr>
              <w:rPr>
                <w:rFonts w:hAnsi="宋体" w:cs="宋体"/>
                <w:szCs w:val="21"/>
              </w:rPr>
            </w:pPr>
            <w:r>
              <w:rPr>
                <w:rFonts w:hAnsi="宋体" w:cs="宋体" w:hint="eastAsia"/>
                <w:szCs w:val="21"/>
              </w:rPr>
              <w:t>B.6.3.5.4</w:t>
            </w:r>
          </w:p>
        </w:tc>
        <w:tc>
          <w:tcPr>
            <w:tcW w:w="856" w:type="dxa"/>
            <w:vMerge w:val="restart"/>
            <w:vAlign w:val="center"/>
          </w:tcPr>
          <w:p w14:paraId="03EF6F1F" w14:textId="77777777" w:rsidR="005F6576" w:rsidRDefault="00000000">
            <w:pPr>
              <w:rPr>
                <w:rFonts w:hAnsi="宋体" w:cs="宋体"/>
                <w:szCs w:val="21"/>
              </w:rPr>
            </w:pPr>
            <w:r>
              <w:rPr>
                <w:rFonts w:hAnsi="宋体" w:cs="宋体" w:hint="eastAsia"/>
                <w:szCs w:val="21"/>
              </w:rPr>
              <w:t>预防级</w:t>
            </w:r>
          </w:p>
        </w:tc>
        <w:tc>
          <w:tcPr>
            <w:tcW w:w="2726" w:type="dxa"/>
            <w:vMerge w:val="restart"/>
            <w:vAlign w:val="center"/>
          </w:tcPr>
          <w:p w14:paraId="13869A22"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利用新一代信息技术实现对质量管理全过程绩效数据的定义、采集、分析、开放共享和服务；</w:t>
            </w:r>
          </w:p>
          <w:p w14:paraId="2DD3C1BA"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定期开展数据安全风险分析，采取必要的预防措施；</w:t>
            </w:r>
          </w:p>
          <w:p w14:paraId="2FBBB8F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量化分析评价数据质量标准运行的有效性，持续改进</w:t>
            </w:r>
            <w:r>
              <w:rPr>
                <w:rFonts w:asciiTheme="minorEastAsia" w:eastAsiaTheme="minorEastAsia" w:hAnsiTheme="minorEastAsia" w:cstheme="minorEastAsia" w:hint="eastAsia"/>
                <w:szCs w:val="21"/>
              </w:rPr>
              <w:lastRenderedPageBreak/>
              <w:t>优化数据质量标准</w:t>
            </w:r>
          </w:p>
        </w:tc>
        <w:tc>
          <w:tcPr>
            <w:tcW w:w="4025" w:type="dxa"/>
            <w:vAlign w:val="center"/>
          </w:tcPr>
          <w:p w14:paraId="4FB39EA4"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通过信息系统（如OA、QMS、BI、大数据平台等）实现质量管理全过程绩效数据的定义、采集、分析、开放共享和服务</w:t>
            </w:r>
          </w:p>
        </w:tc>
        <w:tc>
          <w:tcPr>
            <w:tcW w:w="3534" w:type="dxa"/>
            <w:vAlign w:val="center"/>
          </w:tcPr>
          <w:p w14:paraId="38D9DB49"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信息系统（如OA、QMS、BI、大数据平台等）中质量统计分析报表、访问权限设置截图等</w:t>
            </w:r>
          </w:p>
        </w:tc>
        <w:tc>
          <w:tcPr>
            <w:tcW w:w="1376" w:type="dxa"/>
            <w:vAlign w:val="center"/>
          </w:tcPr>
          <w:p w14:paraId="18BE53F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8A7F96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F17D9F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5F2586D" w14:textId="77777777">
        <w:trPr>
          <w:trHeight w:val="1260"/>
        </w:trPr>
        <w:tc>
          <w:tcPr>
            <w:tcW w:w="1193" w:type="dxa"/>
            <w:vMerge/>
            <w:vAlign w:val="center"/>
          </w:tcPr>
          <w:p w14:paraId="05F2B43E" w14:textId="77777777" w:rsidR="005F6576" w:rsidRDefault="005F6576">
            <w:pPr>
              <w:rPr>
                <w:rFonts w:hAnsi="宋体" w:cs="宋体"/>
                <w:szCs w:val="21"/>
              </w:rPr>
            </w:pPr>
          </w:p>
        </w:tc>
        <w:tc>
          <w:tcPr>
            <w:tcW w:w="856" w:type="dxa"/>
            <w:vMerge/>
            <w:vAlign w:val="center"/>
          </w:tcPr>
          <w:p w14:paraId="4AF96DEA" w14:textId="77777777" w:rsidR="005F6576" w:rsidRDefault="005F6576">
            <w:pPr>
              <w:rPr>
                <w:rFonts w:hAnsi="宋体" w:cs="宋体"/>
                <w:szCs w:val="21"/>
              </w:rPr>
            </w:pPr>
          </w:p>
        </w:tc>
        <w:tc>
          <w:tcPr>
            <w:tcW w:w="2726" w:type="dxa"/>
            <w:vMerge/>
            <w:vAlign w:val="center"/>
          </w:tcPr>
          <w:p w14:paraId="5DFA771C" w14:textId="77777777" w:rsidR="005F6576" w:rsidRDefault="005F6576">
            <w:pPr>
              <w:rPr>
                <w:rFonts w:asciiTheme="minorEastAsia" w:eastAsiaTheme="minorEastAsia" w:hAnsiTheme="minorEastAsia" w:cstheme="minorEastAsia"/>
                <w:szCs w:val="21"/>
              </w:rPr>
            </w:pPr>
          </w:p>
        </w:tc>
        <w:tc>
          <w:tcPr>
            <w:tcW w:w="4025" w:type="dxa"/>
            <w:vAlign w:val="center"/>
          </w:tcPr>
          <w:p w14:paraId="6CB8437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定期开展数据安全风险分析，按照风险分析结果制定预防措施，必要时开展应急演练</w:t>
            </w:r>
          </w:p>
        </w:tc>
        <w:tc>
          <w:tcPr>
            <w:tcW w:w="3534" w:type="dxa"/>
            <w:vAlign w:val="center"/>
          </w:tcPr>
          <w:p w14:paraId="7401F5D6"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数据安全风险分析报告，预防措施执行记录、应急演练方案和记录等</w:t>
            </w:r>
          </w:p>
        </w:tc>
        <w:tc>
          <w:tcPr>
            <w:tcW w:w="1376" w:type="dxa"/>
            <w:vAlign w:val="center"/>
          </w:tcPr>
          <w:p w14:paraId="0A41147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DBA1D1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7FA3C9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D99D811" w14:textId="77777777">
        <w:trPr>
          <w:trHeight w:val="1260"/>
        </w:trPr>
        <w:tc>
          <w:tcPr>
            <w:tcW w:w="1193" w:type="dxa"/>
            <w:vMerge/>
            <w:vAlign w:val="center"/>
          </w:tcPr>
          <w:p w14:paraId="3D370798" w14:textId="77777777" w:rsidR="005F6576" w:rsidRDefault="005F6576">
            <w:pPr>
              <w:rPr>
                <w:rFonts w:hAnsi="宋体" w:cs="宋体"/>
                <w:szCs w:val="21"/>
              </w:rPr>
            </w:pPr>
          </w:p>
        </w:tc>
        <w:tc>
          <w:tcPr>
            <w:tcW w:w="856" w:type="dxa"/>
            <w:vMerge/>
            <w:vAlign w:val="center"/>
          </w:tcPr>
          <w:p w14:paraId="032B1C54" w14:textId="77777777" w:rsidR="005F6576" w:rsidRDefault="005F6576">
            <w:pPr>
              <w:rPr>
                <w:rFonts w:hAnsi="宋体" w:cs="宋体"/>
                <w:szCs w:val="21"/>
              </w:rPr>
            </w:pPr>
          </w:p>
        </w:tc>
        <w:tc>
          <w:tcPr>
            <w:tcW w:w="2726" w:type="dxa"/>
            <w:vMerge/>
            <w:vAlign w:val="center"/>
          </w:tcPr>
          <w:p w14:paraId="27EA6848" w14:textId="77777777" w:rsidR="005F6576" w:rsidRDefault="005F6576">
            <w:pPr>
              <w:rPr>
                <w:rFonts w:asciiTheme="minorEastAsia" w:eastAsiaTheme="minorEastAsia" w:hAnsiTheme="minorEastAsia" w:cstheme="minorEastAsia"/>
                <w:szCs w:val="21"/>
              </w:rPr>
            </w:pPr>
          </w:p>
        </w:tc>
        <w:tc>
          <w:tcPr>
            <w:tcW w:w="4025" w:type="dxa"/>
            <w:vAlign w:val="center"/>
          </w:tcPr>
          <w:p w14:paraId="66AF5A9D"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rPr>
              <w:t>对数据质量标准执行的有效性进行分析评价，采取措施改进优化数据质量标准</w:t>
            </w:r>
          </w:p>
        </w:tc>
        <w:tc>
          <w:tcPr>
            <w:tcW w:w="3534" w:type="dxa"/>
            <w:vAlign w:val="center"/>
          </w:tcPr>
          <w:p w14:paraId="70341C50"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数据质量标准评价的记录、改进升级的记录等</w:t>
            </w:r>
          </w:p>
        </w:tc>
        <w:tc>
          <w:tcPr>
            <w:tcW w:w="1376" w:type="dxa"/>
            <w:vAlign w:val="center"/>
          </w:tcPr>
          <w:p w14:paraId="1A2F1CC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C6EDCF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420138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9B07686" w14:textId="77777777">
        <w:trPr>
          <w:trHeight w:val="1260"/>
        </w:trPr>
        <w:tc>
          <w:tcPr>
            <w:tcW w:w="1193" w:type="dxa"/>
            <w:vAlign w:val="center"/>
          </w:tcPr>
          <w:p w14:paraId="5202DC97" w14:textId="77777777" w:rsidR="005F6576" w:rsidRDefault="00000000" w:rsidP="00FF64B3">
            <w:pPr>
              <w:rPr>
                <w:rFonts w:hAnsi="宋体" w:cs="宋体"/>
                <w:szCs w:val="21"/>
              </w:rPr>
            </w:pPr>
            <w:r>
              <w:rPr>
                <w:rFonts w:hAnsi="宋体" w:cs="宋体" w:hint="eastAsia"/>
                <w:szCs w:val="21"/>
              </w:rPr>
              <w:t>B.6.3.5.5</w:t>
            </w:r>
          </w:p>
        </w:tc>
        <w:tc>
          <w:tcPr>
            <w:tcW w:w="856" w:type="dxa"/>
            <w:vAlign w:val="center"/>
          </w:tcPr>
          <w:p w14:paraId="52D57395" w14:textId="77777777" w:rsidR="005F6576" w:rsidRDefault="00000000" w:rsidP="00FF64B3">
            <w:pPr>
              <w:rPr>
                <w:rFonts w:hAnsi="宋体" w:cs="宋体"/>
                <w:szCs w:val="21"/>
              </w:rPr>
            </w:pPr>
            <w:r>
              <w:rPr>
                <w:rFonts w:hAnsi="宋体" w:cs="宋体" w:hint="eastAsia"/>
                <w:szCs w:val="21"/>
              </w:rPr>
              <w:t>卓越级</w:t>
            </w:r>
          </w:p>
        </w:tc>
        <w:tc>
          <w:tcPr>
            <w:tcW w:w="2726" w:type="dxa"/>
            <w:vAlign w:val="center"/>
          </w:tcPr>
          <w:p w14:paraId="61BFF617"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建设供应链质量协同平台，共建产品唯一标识规范，实现供应链上下游质量数据资源共享，创新发展质量数据管理模式</w:t>
            </w:r>
          </w:p>
        </w:tc>
        <w:tc>
          <w:tcPr>
            <w:tcW w:w="4025" w:type="dxa"/>
            <w:vAlign w:val="center"/>
          </w:tcPr>
          <w:p w14:paraId="1C50BDD4" w14:textId="77777777" w:rsidR="005F6576" w:rsidRDefault="00000000" w:rsidP="00FF64B3">
            <w:pPr>
              <w:widowControl/>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建设供应链质量协同平台（如工业互联网平台等），共建产品唯一标识规范，实现供应链上下游质量数据资源共享，创新发展质量数据管理模式</w:t>
            </w:r>
          </w:p>
        </w:tc>
        <w:tc>
          <w:tcPr>
            <w:tcW w:w="3534" w:type="dxa"/>
            <w:vAlign w:val="center"/>
          </w:tcPr>
          <w:p w14:paraId="608F2FF3" w14:textId="77777777" w:rsidR="005F6576" w:rsidRDefault="000000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产业链质量协同平台、产品唯一标识规范、供应链上下游质量数据资源库、产品全生命周期质量追溯数据、质量管理知识经验分享记录等</w:t>
            </w:r>
          </w:p>
        </w:tc>
        <w:tc>
          <w:tcPr>
            <w:tcW w:w="1376" w:type="dxa"/>
            <w:vAlign w:val="center"/>
          </w:tcPr>
          <w:p w14:paraId="702F777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807B3B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A85CA5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11BFC361" w14:textId="77777777" w:rsidR="005F6576" w:rsidRDefault="005F6576">
      <w:pPr>
        <w:spacing w:line="360" w:lineRule="auto"/>
        <w:rPr>
          <w:rFonts w:ascii="宋体" w:hAnsi="宋体" w:cs="宋体"/>
          <w:szCs w:val="21"/>
        </w:rPr>
      </w:pPr>
    </w:p>
    <w:p w14:paraId="04B72BC5"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表B.13 </w:t>
      </w:r>
      <w:r w:rsidRPr="00FF64B3">
        <w:rPr>
          <w:rFonts w:ascii="黑体" w:eastAsia="黑体" w:hAnsi="黑体" w:cs="黑体" w:hint="eastAsia"/>
          <w:lang w:val="en-US"/>
        </w:rPr>
        <w:t>战略制定和实施能力评价内容及相关支撑证据示例</w:t>
      </w:r>
    </w:p>
    <w:tbl>
      <w:tblPr>
        <w:tblStyle w:val="afff7"/>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976"/>
        <w:gridCol w:w="2621"/>
        <w:gridCol w:w="4025"/>
        <w:gridCol w:w="3534"/>
        <w:gridCol w:w="1355"/>
      </w:tblGrid>
      <w:tr w:rsidR="005F6576" w14:paraId="41F4E976" w14:textId="77777777">
        <w:tc>
          <w:tcPr>
            <w:tcW w:w="13710" w:type="dxa"/>
            <w:gridSpan w:val="6"/>
            <w:vAlign w:val="center"/>
          </w:tcPr>
          <w:p w14:paraId="0216DBA5" w14:textId="77777777" w:rsidR="005F6576" w:rsidRDefault="00000000">
            <w:pPr>
              <w:widowControl/>
              <w:rPr>
                <w:rFonts w:hAnsi="宋体" w:cs="宋体"/>
                <w:b/>
                <w:bCs/>
                <w:szCs w:val="21"/>
              </w:rPr>
            </w:pPr>
            <w:r>
              <w:rPr>
                <w:rFonts w:hAnsi="宋体" w:cs="宋体" w:hint="eastAsia"/>
                <w:szCs w:val="21"/>
              </w:rPr>
              <w:t>B.6.4</w:t>
            </w:r>
            <w:r>
              <w:rPr>
                <w:rFonts w:hAnsi="宋体" w:cs="宋体" w:hint="eastAsia"/>
              </w:rPr>
              <w:t>.1</w:t>
            </w:r>
            <w:r>
              <w:rPr>
                <w:rFonts w:hint="eastAsia"/>
              </w:rPr>
              <w:t>战略制定和实施能力</w:t>
            </w:r>
          </w:p>
        </w:tc>
      </w:tr>
      <w:tr w:rsidR="005F6576" w14:paraId="637F657C" w14:textId="77777777">
        <w:tc>
          <w:tcPr>
            <w:tcW w:w="1199" w:type="dxa"/>
            <w:vAlign w:val="center"/>
          </w:tcPr>
          <w:p w14:paraId="6BAD2743"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76" w:type="dxa"/>
            <w:vAlign w:val="center"/>
          </w:tcPr>
          <w:p w14:paraId="6CC82C8C"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621" w:type="dxa"/>
            <w:vAlign w:val="center"/>
          </w:tcPr>
          <w:p w14:paraId="5661F6C3" w14:textId="77777777" w:rsidR="005F6576" w:rsidRDefault="00000000">
            <w:pPr>
              <w:jc w:val="center"/>
              <w:rPr>
                <w:rFonts w:hAnsi="宋体" w:cs="宋体"/>
                <w:b/>
                <w:bCs/>
                <w:szCs w:val="21"/>
              </w:rPr>
            </w:pPr>
            <w:r>
              <w:rPr>
                <w:rFonts w:hAnsi="宋体" w:cs="宋体" w:hint="eastAsia"/>
                <w:b/>
                <w:bCs/>
                <w:szCs w:val="21"/>
              </w:rPr>
              <w:t>级别要求</w:t>
            </w:r>
          </w:p>
        </w:tc>
        <w:tc>
          <w:tcPr>
            <w:tcW w:w="4025" w:type="dxa"/>
            <w:vAlign w:val="center"/>
          </w:tcPr>
          <w:p w14:paraId="07447315" w14:textId="77777777" w:rsidR="005F6576" w:rsidRDefault="00000000">
            <w:pPr>
              <w:jc w:val="center"/>
              <w:rPr>
                <w:rFonts w:hAnsi="宋体" w:cs="宋体"/>
                <w:b/>
                <w:bCs/>
                <w:szCs w:val="21"/>
              </w:rPr>
            </w:pPr>
            <w:r>
              <w:rPr>
                <w:rFonts w:hAnsi="宋体" w:cs="宋体" w:hint="eastAsia"/>
                <w:b/>
                <w:bCs/>
                <w:szCs w:val="21"/>
              </w:rPr>
              <w:t>评价内容</w:t>
            </w:r>
          </w:p>
        </w:tc>
        <w:tc>
          <w:tcPr>
            <w:tcW w:w="3534" w:type="dxa"/>
            <w:vAlign w:val="center"/>
          </w:tcPr>
          <w:p w14:paraId="67FF90BE" w14:textId="77777777" w:rsidR="005F6576" w:rsidRDefault="00000000">
            <w:pPr>
              <w:jc w:val="center"/>
              <w:rPr>
                <w:rFonts w:hAnsi="宋体" w:cs="宋体"/>
                <w:b/>
                <w:bCs/>
                <w:szCs w:val="21"/>
              </w:rPr>
            </w:pPr>
            <w:r>
              <w:rPr>
                <w:rFonts w:hAnsi="宋体" w:cs="宋体" w:hint="eastAsia"/>
                <w:b/>
                <w:bCs/>
                <w:szCs w:val="21"/>
              </w:rPr>
              <w:t>支撑证据</w:t>
            </w:r>
          </w:p>
        </w:tc>
        <w:tc>
          <w:tcPr>
            <w:tcW w:w="1355" w:type="dxa"/>
            <w:vAlign w:val="center"/>
          </w:tcPr>
          <w:p w14:paraId="5260B7FE"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225F50BB" w14:textId="77777777">
        <w:tc>
          <w:tcPr>
            <w:tcW w:w="1199" w:type="dxa"/>
            <w:vAlign w:val="center"/>
          </w:tcPr>
          <w:p w14:paraId="29653A90" w14:textId="77777777" w:rsidR="005F6576" w:rsidRDefault="00000000">
            <w:pPr>
              <w:rPr>
                <w:rFonts w:hAnsi="宋体" w:cs="宋体"/>
                <w:szCs w:val="21"/>
              </w:rPr>
            </w:pPr>
            <w:r>
              <w:rPr>
                <w:rFonts w:hAnsi="宋体" w:cs="宋体" w:hint="eastAsia"/>
                <w:szCs w:val="21"/>
              </w:rPr>
              <w:t>B.6.4</w:t>
            </w:r>
            <w:r>
              <w:rPr>
                <w:rFonts w:hAnsi="宋体" w:cs="宋体" w:hint="eastAsia"/>
              </w:rPr>
              <w:t>.1</w:t>
            </w:r>
            <w:r>
              <w:rPr>
                <w:rFonts w:hAnsi="宋体" w:cs="宋体" w:hint="eastAsia"/>
                <w:szCs w:val="21"/>
              </w:rPr>
              <w:t>.1</w:t>
            </w:r>
          </w:p>
        </w:tc>
        <w:tc>
          <w:tcPr>
            <w:tcW w:w="976" w:type="dxa"/>
            <w:vAlign w:val="center"/>
          </w:tcPr>
          <w:p w14:paraId="2B846B19" w14:textId="77777777" w:rsidR="005F6576" w:rsidRDefault="00000000">
            <w:pPr>
              <w:rPr>
                <w:rFonts w:hAnsi="宋体" w:cs="宋体"/>
                <w:szCs w:val="21"/>
              </w:rPr>
            </w:pPr>
            <w:r>
              <w:rPr>
                <w:rFonts w:hAnsi="宋体" w:cs="宋体" w:hint="eastAsia"/>
                <w:szCs w:val="21"/>
              </w:rPr>
              <w:t>经验级</w:t>
            </w:r>
          </w:p>
        </w:tc>
        <w:tc>
          <w:tcPr>
            <w:tcW w:w="2621" w:type="dxa"/>
            <w:vAlign w:val="center"/>
          </w:tcPr>
          <w:p w14:paraId="120D6E2F" w14:textId="77777777" w:rsidR="005F6576" w:rsidRDefault="00000000">
            <w:pPr>
              <w:rPr>
                <w:rFonts w:hAnsi="宋体" w:cs="宋体"/>
                <w:color w:val="000000" w:themeColor="text1"/>
                <w:szCs w:val="21"/>
              </w:rPr>
            </w:pPr>
            <w:r>
              <w:rPr>
                <w:rFonts w:hAnsi="宋体" w:cs="宋体" w:hint="eastAsia"/>
                <w:color w:val="000000" w:themeColor="text1"/>
                <w:kern w:val="0"/>
                <w:szCs w:val="21"/>
                <w:lang w:bidi="ar"/>
              </w:rPr>
              <w:t>以非正式或者临时的方式确定企业的发展方向</w:t>
            </w:r>
          </w:p>
        </w:tc>
        <w:tc>
          <w:tcPr>
            <w:tcW w:w="4025" w:type="dxa"/>
            <w:vAlign w:val="center"/>
          </w:tcPr>
          <w:p w14:paraId="2848BB38" w14:textId="77777777" w:rsidR="005F6576" w:rsidRDefault="00000000">
            <w:pPr>
              <w:rPr>
                <w:rFonts w:hAnsi="宋体" w:cs="宋体"/>
                <w:color w:val="000000" w:themeColor="text1"/>
                <w:szCs w:val="21"/>
              </w:rPr>
            </w:pPr>
            <w:r>
              <w:rPr>
                <w:rFonts w:hAnsi="宋体" w:cs="宋体" w:hint="eastAsia"/>
                <w:color w:val="000000" w:themeColor="text1"/>
                <w:szCs w:val="21"/>
              </w:rPr>
              <w:t>对未来发展的想法仅在企业高层的脑子里，还没有形成文件</w:t>
            </w:r>
          </w:p>
        </w:tc>
        <w:tc>
          <w:tcPr>
            <w:tcW w:w="3534" w:type="dxa"/>
            <w:vAlign w:val="center"/>
          </w:tcPr>
          <w:p w14:paraId="09432B63" w14:textId="77777777" w:rsidR="005F6576" w:rsidRDefault="00000000">
            <w:pPr>
              <w:rPr>
                <w:rFonts w:hAnsi="宋体" w:cs="宋体"/>
                <w:color w:val="000000" w:themeColor="text1"/>
                <w:szCs w:val="21"/>
              </w:rPr>
            </w:pPr>
            <w:r>
              <w:rPr>
                <w:rFonts w:hAnsi="宋体" w:cs="宋体" w:hint="eastAsia"/>
                <w:color w:val="000000" w:themeColor="text1"/>
                <w:szCs w:val="21"/>
              </w:rPr>
              <w:t>/</w:t>
            </w:r>
          </w:p>
        </w:tc>
        <w:tc>
          <w:tcPr>
            <w:tcW w:w="1355" w:type="dxa"/>
            <w:vAlign w:val="center"/>
          </w:tcPr>
          <w:p w14:paraId="70E438D9" w14:textId="77777777" w:rsidR="005F6576" w:rsidRDefault="00000000">
            <w:pPr>
              <w:rPr>
                <w:rFonts w:hAnsi="宋体" w:cs="宋体"/>
                <w:color w:val="000000" w:themeColor="text1"/>
                <w:szCs w:val="21"/>
              </w:rPr>
            </w:pPr>
            <w:r>
              <w:rPr>
                <w:rFonts w:hAnsi="宋体" w:cs="宋体" w:hint="eastAsia"/>
                <w:kern w:val="0"/>
                <w:szCs w:val="21"/>
              </w:rPr>
              <w:t>□</w:t>
            </w:r>
            <w:r>
              <w:rPr>
                <w:rFonts w:hAnsi="宋体" w:cs="宋体" w:hint="eastAsia"/>
                <w:color w:val="000000" w:themeColor="text1"/>
                <w:szCs w:val="21"/>
              </w:rPr>
              <w:t>是</w:t>
            </w:r>
          </w:p>
          <w:p w14:paraId="7E65CC66" w14:textId="77777777" w:rsidR="005F6576" w:rsidRDefault="00000000">
            <w:pPr>
              <w:rPr>
                <w:rFonts w:hAnsi="宋体" w:cs="宋体"/>
                <w:color w:val="000000" w:themeColor="text1"/>
                <w:szCs w:val="21"/>
              </w:rPr>
            </w:pPr>
            <w:r>
              <w:rPr>
                <w:rFonts w:hAnsi="宋体" w:cs="宋体" w:hint="eastAsia"/>
                <w:kern w:val="0"/>
                <w:szCs w:val="21"/>
              </w:rPr>
              <w:t>□</w:t>
            </w:r>
            <w:r>
              <w:rPr>
                <w:rFonts w:hAnsi="宋体" w:cs="宋体" w:hint="eastAsia"/>
                <w:color w:val="000000" w:themeColor="text1"/>
                <w:szCs w:val="21"/>
              </w:rPr>
              <w:t>否</w:t>
            </w:r>
          </w:p>
        </w:tc>
      </w:tr>
      <w:tr w:rsidR="005F6576" w14:paraId="5FD20060" w14:textId="77777777">
        <w:tc>
          <w:tcPr>
            <w:tcW w:w="1199" w:type="dxa"/>
            <w:vAlign w:val="center"/>
          </w:tcPr>
          <w:p w14:paraId="3DA8CA29" w14:textId="77777777" w:rsidR="005F6576" w:rsidRDefault="00000000">
            <w:pPr>
              <w:rPr>
                <w:rFonts w:hAnsi="宋体" w:cs="宋体"/>
                <w:szCs w:val="21"/>
              </w:rPr>
            </w:pPr>
            <w:r>
              <w:rPr>
                <w:rFonts w:hAnsi="宋体" w:cs="宋体" w:hint="eastAsia"/>
                <w:szCs w:val="21"/>
              </w:rPr>
              <w:t>B.6.4</w:t>
            </w:r>
            <w:r>
              <w:rPr>
                <w:rFonts w:hAnsi="宋体" w:cs="宋体" w:hint="eastAsia"/>
              </w:rPr>
              <w:t>.1</w:t>
            </w:r>
            <w:r>
              <w:rPr>
                <w:rFonts w:hAnsi="宋体" w:cs="宋体" w:hint="eastAsia"/>
                <w:szCs w:val="21"/>
              </w:rPr>
              <w:t>.2</w:t>
            </w:r>
          </w:p>
        </w:tc>
        <w:tc>
          <w:tcPr>
            <w:tcW w:w="976" w:type="dxa"/>
            <w:vAlign w:val="center"/>
          </w:tcPr>
          <w:p w14:paraId="0F605187" w14:textId="77777777" w:rsidR="005F6576" w:rsidRDefault="00000000">
            <w:pPr>
              <w:rPr>
                <w:rFonts w:hAnsi="宋体" w:cs="宋体"/>
                <w:szCs w:val="21"/>
              </w:rPr>
            </w:pPr>
            <w:r>
              <w:rPr>
                <w:rFonts w:hAnsi="宋体" w:cs="宋体" w:hint="eastAsia"/>
                <w:szCs w:val="21"/>
              </w:rPr>
              <w:t>检验级</w:t>
            </w:r>
          </w:p>
        </w:tc>
        <w:tc>
          <w:tcPr>
            <w:tcW w:w="2621" w:type="dxa"/>
            <w:vAlign w:val="center"/>
          </w:tcPr>
          <w:p w14:paraId="7D245838" w14:textId="77777777" w:rsidR="005F6576" w:rsidRDefault="00000000">
            <w:pPr>
              <w:rPr>
                <w:rFonts w:hAnsi="宋体" w:cs="宋体"/>
                <w:color w:val="000000" w:themeColor="text1"/>
                <w:szCs w:val="21"/>
              </w:rPr>
            </w:pPr>
            <w:r>
              <w:rPr>
                <w:rFonts w:hAnsi="宋体" w:cs="宋体" w:hint="eastAsia"/>
                <w:color w:val="000000" w:themeColor="text1"/>
                <w:szCs w:val="21"/>
              </w:rPr>
              <w:t>建立战略管理过程，明确战略的基本框架</w:t>
            </w:r>
          </w:p>
        </w:tc>
        <w:tc>
          <w:tcPr>
            <w:tcW w:w="4025" w:type="dxa"/>
            <w:vAlign w:val="center"/>
          </w:tcPr>
          <w:p w14:paraId="765954AD" w14:textId="77777777" w:rsidR="005F6576" w:rsidRDefault="00000000">
            <w:pPr>
              <w:rPr>
                <w:rFonts w:hAnsi="宋体" w:cs="宋体"/>
                <w:color w:val="000000" w:themeColor="text1"/>
                <w:szCs w:val="21"/>
              </w:rPr>
            </w:pPr>
            <w:r>
              <w:rPr>
                <w:rFonts w:hAnsi="宋体" w:cs="宋体" w:hint="eastAsia"/>
                <w:color w:val="000000" w:themeColor="text1"/>
                <w:szCs w:val="21"/>
              </w:rPr>
              <w:t>建立战略管理相关的制度规范，对战略管理过程进行了系统策划和文件化</w:t>
            </w:r>
          </w:p>
        </w:tc>
        <w:tc>
          <w:tcPr>
            <w:tcW w:w="3534" w:type="dxa"/>
            <w:vAlign w:val="center"/>
          </w:tcPr>
          <w:p w14:paraId="5C126642" w14:textId="77777777" w:rsidR="005F6576" w:rsidRDefault="00000000">
            <w:pPr>
              <w:rPr>
                <w:rFonts w:hAnsi="宋体" w:cs="宋体"/>
                <w:color w:val="000000" w:themeColor="text1"/>
                <w:szCs w:val="21"/>
              </w:rPr>
            </w:pPr>
            <w:r>
              <w:rPr>
                <w:rFonts w:hAnsi="宋体" w:cs="宋体" w:hint="eastAsia"/>
                <w:color w:val="000000" w:themeColor="text1"/>
                <w:szCs w:val="21"/>
              </w:rPr>
              <w:t>战略管理相关的制度规范（包含战略制定、战略实施、战略检讨和战略调整优化等各方面内容）</w:t>
            </w:r>
          </w:p>
        </w:tc>
        <w:tc>
          <w:tcPr>
            <w:tcW w:w="1355" w:type="dxa"/>
            <w:vAlign w:val="center"/>
          </w:tcPr>
          <w:p w14:paraId="48E9E41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FE038B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7EBE58B"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7D3ADAD1" w14:textId="77777777">
        <w:trPr>
          <w:trHeight w:val="1228"/>
        </w:trPr>
        <w:tc>
          <w:tcPr>
            <w:tcW w:w="1199" w:type="dxa"/>
            <w:vMerge w:val="restart"/>
            <w:vAlign w:val="center"/>
          </w:tcPr>
          <w:p w14:paraId="16655EE2" w14:textId="77777777" w:rsidR="005F6576" w:rsidRDefault="00000000">
            <w:pPr>
              <w:rPr>
                <w:rFonts w:hAnsi="宋体" w:cs="宋体"/>
                <w:szCs w:val="21"/>
              </w:rPr>
            </w:pPr>
            <w:r>
              <w:rPr>
                <w:rFonts w:hAnsi="宋体" w:cs="宋体" w:hint="eastAsia"/>
                <w:szCs w:val="21"/>
              </w:rPr>
              <w:t>B.6.4</w:t>
            </w:r>
            <w:r>
              <w:rPr>
                <w:rFonts w:hAnsi="宋体" w:cs="宋体" w:hint="eastAsia"/>
              </w:rPr>
              <w:t>.1</w:t>
            </w:r>
            <w:r>
              <w:rPr>
                <w:rFonts w:hAnsi="宋体" w:cs="宋体" w:hint="eastAsia"/>
                <w:szCs w:val="21"/>
              </w:rPr>
              <w:t>.3</w:t>
            </w:r>
          </w:p>
        </w:tc>
        <w:tc>
          <w:tcPr>
            <w:tcW w:w="976" w:type="dxa"/>
            <w:vMerge w:val="restart"/>
            <w:vAlign w:val="center"/>
          </w:tcPr>
          <w:p w14:paraId="49F5CF2E" w14:textId="77777777" w:rsidR="005F6576" w:rsidRDefault="00000000">
            <w:pPr>
              <w:rPr>
                <w:rFonts w:hAnsi="宋体" w:cs="宋体"/>
                <w:b/>
                <w:bCs/>
                <w:szCs w:val="21"/>
              </w:rPr>
            </w:pPr>
            <w:r>
              <w:rPr>
                <w:rFonts w:hAnsi="宋体" w:cs="宋体" w:hint="eastAsia"/>
                <w:szCs w:val="21"/>
              </w:rPr>
              <w:t>保证级</w:t>
            </w:r>
          </w:p>
        </w:tc>
        <w:tc>
          <w:tcPr>
            <w:tcW w:w="2621" w:type="dxa"/>
            <w:vMerge w:val="restart"/>
            <w:vAlign w:val="center"/>
          </w:tcPr>
          <w:p w14:paraId="7619F1B2" w14:textId="77777777" w:rsidR="005F6576" w:rsidRDefault="00000000">
            <w:pPr>
              <w:widowControl/>
              <w:textAlignment w:val="center"/>
              <w:rPr>
                <w:rFonts w:hAnsi="宋体" w:cs="宋体"/>
                <w:color w:val="000000" w:themeColor="text1"/>
                <w:szCs w:val="21"/>
              </w:rPr>
            </w:pPr>
            <w:r>
              <w:rPr>
                <w:rFonts w:hAnsi="宋体" w:cs="宋体" w:hint="eastAsia"/>
                <w:color w:val="000000" w:themeColor="text1"/>
                <w:szCs w:val="21"/>
              </w:rPr>
              <w:t>在充分收集信息的基础上，利用战略分析工具和方法制定清晰明确的战略规划并有效执行；</w:t>
            </w:r>
          </w:p>
          <w:p w14:paraId="5C5A3FA2" w14:textId="77777777" w:rsidR="005F6576" w:rsidRDefault="00000000">
            <w:pPr>
              <w:rPr>
                <w:rFonts w:hAnsi="宋体" w:cs="宋体"/>
                <w:b/>
                <w:bCs/>
                <w:szCs w:val="21"/>
              </w:rPr>
            </w:pPr>
            <w:r>
              <w:rPr>
                <w:rFonts w:hAnsi="宋体" w:cs="宋体" w:hint="eastAsia"/>
                <w:color w:val="000000" w:themeColor="text1"/>
                <w:szCs w:val="21"/>
              </w:rPr>
              <w:t>对战略的持续适宜性进行评审，并在必要时进行调整和更新</w:t>
            </w:r>
          </w:p>
        </w:tc>
        <w:tc>
          <w:tcPr>
            <w:tcW w:w="4025" w:type="dxa"/>
            <w:vAlign w:val="center"/>
          </w:tcPr>
          <w:p w14:paraId="0D48215E" w14:textId="77777777" w:rsidR="005F6576" w:rsidRDefault="00000000">
            <w:pPr>
              <w:pStyle w:val="aff3"/>
              <w:spacing w:line="240" w:lineRule="auto"/>
              <w:ind w:firstLine="0"/>
              <w:rPr>
                <w:color w:val="000000" w:themeColor="text1"/>
              </w:rPr>
            </w:pPr>
            <w:r>
              <w:rPr>
                <w:rFonts w:hint="eastAsia"/>
                <w:color w:val="000000" w:themeColor="text1"/>
                <w:szCs w:val="21"/>
              </w:rPr>
              <w:t>收集和分析</w:t>
            </w:r>
            <w:r>
              <w:rPr>
                <w:rFonts w:hint="eastAsia"/>
                <w:color w:val="000000" w:themeColor="text1"/>
              </w:rPr>
              <w:t>内外部信息</w:t>
            </w:r>
          </w:p>
        </w:tc>
        <w:tc>
          <w:tcPr>
            <w:tcW w:w="3534" w:type="dxa"/>
            <w:vAlign w:val="center"/>
          </w:tcPr>
          <w:p w14:paraId="2334BBC3" w14:textId="77777777" w:rsidR="005F6576" w:rsidRDefault="00000000">
            <w:pPr>
              <w:rPr>
                <w:rFonts w:hAnsi="宋体" w:cs="宋体"/>
                <w:color w:val="000000" w:themeColor="text1"/>
                <w:szCs w:val="21"/>
              </w:rPr>
            </w:pPr>
            <w:r>
              <w:rPr>
                <w:rFonts w:hAnsi="宋体" w:cs="宋体" w:hint="eastAsia"/>
                <w:color w:val="000000" w:themeColor="text1"/>
                <w:szCs w:val="21"/>
              </w:rPr>
              <w:t>为制定战略收集的内外部信息（如内部绩效数据、竞争对手和标杆的数据、行业发展趋势、政策法规信息等）</w:t>
            </w:r>
          </w:p>
        </w:tc>
        <w:tc>
          <w:tcPr>
            <w:tcW w:w="1355" w:type="dxa"/>
            <w:vAlign w:val="center"/>
          </w:tcPr>
          <w:p w14:paraId="3913EC8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C66A65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908AF54"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4476734" w14:textId="77777777">
        <w:tc>
          <w:tcPr>
            <w:tcW w:w="1199" w:type="dxa"/>
            <w:vMerge/>
            <w:vAlign w:val="center"/>
          </w:tcPr>
          <w:p w14:paraId="55E971B2" w14:textId="77777777" w:rsidR="005F6576" w:rsidRDefault="005F6576">
            <w:pPr>
              <w:rPr>
                <w:rFonts w:hAnsi="宋体" w:cs="宋体"/>
                <w:b/>
                <w:bCs/>
                <w:szCs w:val="21"/>
              </w:rPr>
            </w:pPr>
          </w:p>
        </w:tc>
        <w:tc>
          <w:tcPr>
            <w:tcW w:w="976" w:type="dxa"/>
            <w:vMerge/>
            <w:vAlign w:val="center"/>
          </w:tcPr>
          <w:p w14:paraId="77BB978C" w14:textId="77777777" w:rsidR="005F6576" w:rsidRDefault="005F6576">
            <w:pPr>
              <w:rPr>
                <w:rFonts w:hAnsi="宋体" w:cs="宋体"/>
                <w:b/>
                <w:bCs/>
                <w:szCs w:val="21"/>
              </w:rPr>
            </w:pPr>
          </w:p>
        </w:tc>
        <w:tc>
          <w:tcPr>
            <w:tcW w:w="2621" w:type="dxa"/>
            <w:vMerge/>
            <w:vAlign w:val="center"/>
          </w:tcPr>
          <w:p w14:paraId="72B1C68C" w14:textId="77777777" w:rsidR="005F6576" w:rsidRDefault="005F6576">
            <w:pPr>
              <w:rPr>
                <w:rFonts w:hAnsi="宋体" w:cs="宋体"/>
                <w:b/>
                <w:bCs/>
                <w:szCs w:val="21"/>
              </w:rPr>
            </w:pPr>
          </w:p>
        </w:tc>
        <w:tc>
          <w:tcPr>
            <w:tcW w:w="4025" w:type="dxa"/>
            <w:vAlign w:val="center"/>
          </w:tcPr>
          <w:p w14:paraId="291AF042" w14:textId="77777777" w:rsidR="005F6576" w:rsidRDefault="00000000">
            <w:pPr>
              <w:rPr>
                <w:rFonts w:hAnsi="宋体" w:cs="宋体"/>
                <w:color w:val="000000" w:themeColor="text1"/>
                <w:szCs w:val="21"/>
              </w:rPr>
            </w:pPr>
            <w:r>
              <w:rPr>
                <w:rFonts w:hAnsi="宋体" w:cs="宋体" w:hint="eastAsia"/>
                <w:color w:val="000000" w:themeColor="text1"/>
                <w:szCs w:val="21"/>
              </w:rPr>
              <w:t>运用适宜的战略分析工具和方法进行战略决策</w:t>
            </w:r>
          </w:p>
        </w:tc>
        <w:tc>
          <w:tcPr>
            <w:tcW w:w="3534" w:type="dxa"/>
            <w:vAlign w:val="center"/>
          </w:tcPr>
          <w:p w14:paraId="097FD026" w14:textId="77777777" w:rsidR="005F6576" w:rsidRDefault="00000000">
            <w:pPr>
              <w:rPr>
                <w:rFonts w:hAnsi="宋体" w:cs="宋体"/>
                <w:color w:val="000000" w:themeColor="text1"/>
                <w:szCs w:val="21"/>
              </w:rPr>
            </w:pPr>
            <w:r>
              <w:rPr>
                <w:rFonts w:hAnsi="宋体" w:cs="宋体" w:hint="eastAsia"/>
                <w:color w:val="000000" w:themeColor="text1"/>
                <w:szCs w:val="21"/>
              </w:rPr>
              <w:t>运用了如PEST分析、</w:t>
            </w:r>
            <w:proofErr w:type="gramStart"/>
            <w:r>
              <w:rPr>
                <w:rFonts w:hAnsi="宋体" w:cs="宋体" w:hint="eastAsia"/>
                <w:color w:val="000000" w:themeColor="text1"/>
                <w:szCs w:val="21"/>
              </w:rPr>
              <w:t>五力分析</w:t>
            </w:r>
            <w:proofErr w:type="gramEnd"/>
            <w:r>
              <w:rPr>
                <w:rFonts w:hAnsi="宋体" w:cs="宋体" w:hint="eastAsia"/>
                <w:color w:val="000000" w:themeColor="text1"/>
                <w:szCs w:val="21"/>
              </w:rPr>
              <w:t>、利益相关者分析、竞争者分析、SWOT分析、波士顿矩阵等工具方法进行战略分析和决策的记录</w:t>
            </w:r>
          </w:p>
        </w:tc>
        <w:tc>
          <w:tcPr>
            <w:tcW w:w="1355" w:type="dxa"/>
            <w:vAlign w:val="center"/>
          </w:tcPr>
          <w:p w14:paraId="0760EFD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CDCC64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CAF1863"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8605A5A" w14:textId="77777777">
        <w:tc>
          <w:tcPr>
            <w:tcW w:w="1199" w:type="dxa"/>
            <w:vMerge/>
            <w:vAlign w:val="center"/>
          </w:tcPr>
          <w:p w14:paraId="524F1C8B" w14:textId="77777777" w:rsidR="005F6576" w:rsidRDefault="005F6576">
            <w:pPr>
              <w:rPr>
                <w:rFonts w:hAnsi="宋体" w:cs="宋体"/>
                <w:b/>
                <w:bCs/>
                <w:szCs w:val="21"/>
              </w:rPr>
            </w:pPr>
          </w:p>
        </w:tc>
        <w:tc>
          <w:tcPr>
            <w:tcW w:w="976" w:type="dxa"/>
            <w:vMerge/>
            <w:vAlign w:val="center"/>
          </w:tcPr>
          <w:p w14:paraId="4006D47E" w14:textId="77777777" w:rsidR="005F6576" w:rsidRDefault="005F6576">
            <w:pPr>
              <w:rPr>
                <w:rFonts w:hAnsi="宋体" w:cs="宋体"/>
                <w:b/>
                <w:bCs/>
                <w:szCs w:val="21"/>
              </w:rPr>
            </w:pPr>
          </w:p>
        </w:tc>
        <w:tc>
          <w:tcPr>
            <w:tcW w:w="2621" w:type="dxa"/>
            <w:vMerge/>
            <w:vAlign w:val="center"/>
          </w:tcPr>
          <w:p w14:paraId="6112B100" w14:textId="77777777" w:rsidR="005F6576" w:rsidRDefault="005F6576">
            <w:pPr>
              <w:rPr>
                <w:rFonts w:hAnsi="宋体" w:cs="宋体"/>
                <w:b/>
                <w:bCs/>
                <w:szCs w:val="21"/>
              </w:rPr>
            </w:pPr>
          </w:p>
        </w:tc>
        <w:tc>
          <w:tcPr>
            <w:tcW w:w="4025" w:type="dxa"/>
            <w:vAlign w:val="center"/>
          </w:tcPr>
          <w:p w14:paraId="251D34ED" w14:textId="77777777" w:rsidR="005F6576" w:rsidRDefault="00000000">
            <w:pPr>
              <w:rPr>
                <w:rFonts w:hAnsi="宋体" w:cs="宋体"/>
                <w:color w:val="000000" w:themeColor="text1"/>
                <w:szCs w:val="21"/>
              </w:rPr>
            </w:pPr>
            <w:r>
              <w:rPr>
                <w:rFonts w:hAnsi="宋体" w:cs="宋体" w:hint="eastAsia"/>
                <w:color w:val="000000" w:themeColor="text1"/>
                <w:szCs w:val="21"/>
              </w:rPr>
              <w:t>制定全面、具体的战略，为长短期工作提供明确的方向和指导</w:t>
            </w:r>
          </w:p>
        </w:tc>
        <w:tc>
          <w:tcPr>
            <w:tcW w:w="3534" w:type="dxa"/>
            <w:vAlign w:val="center"/>
          </w:tcPr>
          <w:p w14:paraId="6C843F76" w14:textId="77777777" w:rsidR="005F6576" w:rsidRDefault="00000000">
            <w:pPr>
              <w:rPr>
                <w:rFonts w:hAnsi="宋体" w:cs="宋体"/>
                <w:color w:val="000000" w:themeColor="text1"/>
                <w:szCs w:val="21"/>
              </w:rPr>
            </w:pPr>
            <w:r>
              <w:rPr>
                <w:rFonts w:hAnsi="宋体" w:cs="宋体" w:hint="eastAsia"/>
                <w:color w:val="000000" w:themeColor="text1"/>
                <w:szCs w:val="21"/>
              </w:rPr>
              <w:t>企业制定的战略规划文件（包含明确的战略目标、发展规划、商业模式、投融资规划、市场规划、产品规划、运营规划、人才规划、薪酬激励政策、盈利分配方案等）</w:t>
            </w:r>
          </w:p>
        </w:tc>
        <w:tc>
          <w:tcPr>
            <w:tcW w:w="1355" w:type="dxa"/>
            <w:vAlign w:val="center"/>
          </w:tcPr>
          <w:p w14:paraId="28838A2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956DBF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4428E77"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7A20A986" w14:textId="77777777">
        <w:tc>
          <w:tcPr>
            <w:tcW w:w="1199" w:type="dxa"/>
            <w:vMerge/>
            <w:vAlign w:val="center"/>
          </w:tcPr>
          <w:p w14:paraId="6376F08E" w14:textId="77777777" w:rsidR="005F6576" w:rsidRDefault="005F6576">
            <w:pPr>
              <w:rPr>
                <w:rFonts w:hAnsi="宋体" w:cs="宋体"/>
                <w:b/>
                <w:bCs/>
                <w:szCs w:val="21"/>
              </w:rPr>
            </w:pPr>
          </w:p>
        </w:tc>
        <w:tc>
          <w:tcPr>
            <w:tcW w:w="976" w:type="dxa"/>
            <w:vMerge/>
            <w:vAlign w:val="center"/>
          </w:tcPr>
          <w:p w14:paraId="64F76AD3" w14:textId="77777777" w:rsidR="005F6576" w:rsidRDefault="005F6576">
            <w:pPr>
              <w:rPr>
                <w:rFonts w:hAnsi="宋体" w:cs="宋体"/>
                <w:b/>
                <w:bCs/>
                <w:szCs w:val="21"/>
              </w:rPr>
            </w:pPr>
          </w:p>
        </w:tc>
        <w:tc>
          <w:tcPr>
            <w:tcW w:w="2621" w:type="dxa"/>
            <w:vMerge/>
            <w:vAlign w:val="center"/>
          </w:tcPr>
          <w:p w14:paraId="02CA086F" w14:textId="77777777" w:rsidR="005F6576" w:rsidRDefault="005F6576">
            <w:pPr>
              <w:rPr>
                <w:rFonts w:hAnsi="宋体" w:cs="宋体"/>
                <w:b/>
                <w:bCs/>
                <w:szCs w:val="21"/>
              </w:rPr>
            </w:pPr>
          </w:p>
        </w:tc>
        <w:tc>
          <w:tcPr>
            <w:tcW w:w="4025" w:type="dxa"/>
            <w:vAlign w:val="center"/>
          </w:tcPr>
          <w:p w14:paraId="1BB22D65" w14:textId="77777777" w:rsidR="005F6576" w:rsidRDefault="00000000">
            <w:pPr>
              <w:rPr>
                <w:rFonts w:hAnsi="宋体" w:cs="宋体"/>
                <w:color w:val="000000" w:themeColor="text1"/>
                <w:szCs w:val="21"/>
              </w:rPr>
            </w:pPr>
            <w:r>
              <w:rPr>
                <w:rFonts w:hAnsi="宋体" w:cs="宋体" w:hint="eastAsia"/>
                <w:color w:val="000000" w:themeColor="text1"/>
                <w:szCs w:val="21"/>
              </w:rPr>
              <w:t>根据战略规划制定切实可行的战略实施计划，并提供必要的资源保障其有效执行</w:t>
            </w:r>
          </w:p>
        </w:tc>
        <w:tc>
          <w:tcPr>
            <w:tcW w:w="3534" w:type="dxa"/>
            <w:vAlign w:val="center"/>
          </w:tcPr>
          <w:p w14:paraId="1D842F79" w14:textId="77777777" w:rsidR="005F6576" w:rsidRDefault="00000000">
            <w:pPr>
              <w:rPr>
                <w:rFonts w:hAnsi="宋体" w:cs="宋体"/>
                <w:color w:val="000000" w:themeColor="text1"/>
                <w:szCs w:val="21"/>
              </w:rPr>
            </w:pPr>
            <w:r>
              <w:rPr>
                <w:rFonts w:hAnsi="宋体" w:cs="宋体" w:hint="eastAsia"/>
                <w:color w:val="000000" w:themeColor="text1"/>
                <w:szCs w:val="21"/>
              </w:rPr>
              <w:t>为确保战略落地而制定的具体实施计划（包括在组织结构、经营过程、能力建设、资源配置、企业文化、激励制度、治理机制等方面做出相应的变化和采取相应的行动）及其实施证据</w:t>
            </w:r>
          </w:p>
        </w:tc>
        <w:tc>
          <w:tcPr>
            <w:tcW w:w="1355" w:type="dxa"/>
            <w:vAlign w:val="center"/>
          </w:tcPr>
          <w:p w14:paraId="731DECC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E11747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EAEFCAF"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C523D04" w14:textId="77777777">
        <w:tc>
          <w:tcPr>
            <w:tcW w:w="1199" w:type="dxa"/>
            <w:vMerge/>
            <w:vAlign w:val="center"/>
          </w:tcPr>
          <w:p w14:paraId="521485B8" w14:textId="77777777" w:rsidR="005F6576" w:rsidRDefault="005F6576">
            <w:pPr>
              <w:rPr>
                <w:rFonts w:hAnsi="宋体" w:cs="宋体"/>
                <w:b/>
                <w:bCs/>
                <w:szCs w:val="21"/>
              </w:rPr>
            </w:pPr>
          </w:p>
        </w:tc>
        <w:tc>
          <w:tcPr>
            <w:tcW w:w="976" w:type="dxa"/>
            <w:vMerge/>
            <w:vAlign w:val="center"/>
          </w:tcPr>
          <w:p w14:paraId="785AD069" w14:textId="77777777" w:rsidR="005F6576" w:rsidRDefault="005F6576">
            <w:pPr>
              <w:rPr>
                <w:rFonts w:hAnsi="宋体" w:cs="宋体"/>
                <w:b/>
                <w:bCs/>
                <w:szCs w:val="21"/>
              </w:rPr>
            </w:pPr>
          </w:p>
        </w:tc>
        <w:tc>
          <w:tcPr>
            <w:tcW w:w="2621" w:type="dxa"/>
            <w:vMerge/>
            <w:vAlign w:val="center"/>
          </w:tcPr>
          <w:p w14:paraId="4EFA53EA" w14:textId="77777777" w:rsidR="005F6576" w:rsidRDefault="005F6576">
            <w:pPr>
              <w:rPr>
                <w:rFonts w:hAnsi="宋体" w:cs="宋体"/>
                <w:b/>
                <w:bCs/>
                <w:szCs w:val="21"/>
              </w:rPr>
            </w:pPr>
          </w:p>
        </w:tc>
        <w:tc>
          <w:tcPr>
            <w:tcW w:w="4025" w:type="dxa"/>
            <w:vAlign w:val="center"/>
          </w:tcPr>
          <w:p w14:paraId="747216F0" w14:textId="77777777" w:rsidR="005F6576" w:rsidRDefault="00000000">
            <w:pPr>
              <w:rPr>
                <w:rFonts w:hAnsi="宋体" w:cs="宋体"/>
                <w:color w:val="000000" w:themeColor="text1"/>
                <w:szCs w:val="21"/>
              </w:rPr>
            </w:pPr>
            <w:r>
              <w:rPr>
                <w:rFonts w:hAnsi="宋体" w:cs="宋体" w:hint="eastAsia"/>
                <w:color w:val="000000" w:themeColor="text1"/>
                <w:szCs w:val="21"/>
              </w:rPr>
              <w:t>在战略制定的过程中，与企业各级管理层、员工、相关方进行充分沟通，获得他们的理解和认同</w:t>
            </w:r>
          </w:p>
        </w:tc>
        <w:tc>
          <w:tcPr>
            <w:tcW w:w="3534" w:type="dxa"/>
            <w:vAlign w:val="center"/>
          </w:tcPr>
          <w:p w14:paraId="57E6FAB5" w14:textId="77777777" w:rsidR="005F6576" w:rsidRDefault="00000000">
            <w:pPr>
              <w:rPr>
                <w:rFonts w:hAnsi="宋体" w:cs="宋体"/>
                <w:color w:val="000000" w:themeColor="text1"/>
                <w:szCs w:val="21"/>
              </w:rPr>
            </w:pPr>
            <w:r>
              <w:rPr>
                <w:rFonts w:hAnsi="宋体" w:cs="宋体" w:hint="eastAsia"/>
                <w:color w:val="000000" w:themeColor="text1"/>
                <w:szCs w:val="21"/>
              </w:rPr>
              <w:t>在战略制定的过程中与各级管理者和员工进行沟通的记录，如战略信息收集、战略方向和目标的传达和意见收集、反馈等</w:t>
            </w:r>
          </w:p>
        </w:tc>
        <w:tc>
          <w:tcPr>
            <w:tcW w:w="1355" w:type="dxa"/>
            <w:vAlign w:val="center"/>
          </w:tcPr>
          <w:p w14:paraId="532CE5F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C7F2A5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58938BB"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337B5B9" w14:textId="77777777">
        <w:tc>
          <w:tcPr>
            <w:tcW w:w="1199" w:type="dxa"/>
            <w:vMerge/>
            <w:vAlign w:val="center"/>
          </w:tcPr>
          <w:p w14:paraId="29FBAF8D" w14:textId="77777777" w:rsidR="005F6576" w:rsidRDefault="005F6576">
            <w:pPr>
              <w:rPr>
                <w:rFonts w:hAnsi="宋体" w:cs="宋体"/>
                <w:b/>
                <w:bCs/>
                <w:szCs w:val="21"/>
              </w:rPr>
            </w:pPr>
          </w:p>
        </w:tc>
        <w:tc>
          <w:tcPr>
            <w:tcW w:w="976" w:type="dxa"/>
            <w:vMerge/>
            <w:vAlign w:val="center"/>
          </w:tcPr>
          <w:p w14:paraId="378A79AF" w14:textId="77777777" w:rsidR="005F6576" w:rsidRDefault="005F6576">
            <w:pPr>
              <w:rPr>
                <w:rFonts w:hAnsi="宋体" w:cs="宋体"/>
                <w:b/>
                <w:bCs/>
                <w:szCs w:val="21"/>
              </w:rPr>
            </w:pPr>
          </w:p>
        </w:tc>
        <w:tc>
          <w:tcPr>
            <w:tcW w:w="2621" w:type="dxa"/>
            <w:vMerge/>
            <w:vAlign w:val="center"/>
          </w:tcPr>
          <w:p w14:paraId="566AF0A9" w14:textId="77777777" w:rsidR="005F6576" w:rsidRDefault="005F6576">
            <w:pPr>
              <w:rPr>
                <w:rFonts w:hAnsi="宋体" w:cs="宋体"/>
                <w:b/>
                <w:bCs/>
                <w:szCs w:val="21"/>
              </w:rPr>
            </w:pPr>
          </w:p>
        </w:tc>
        <w:tc>
          <w:tcPr>
            <w:tcW w:w="4025" w:type="dxa"/>
            <w:vAlign w:val="center"/>
          </w:tcPr>
          <w:p w14:paraId="5F9F652D" w14:textId="77777777" w:rsidR="005F6576" w:rsidRDefault="00000000">
            <w:pPr>
              <w:rPr>
                <w:rFonts w:hAnsi="宋体" w:cs="宋体"/>
                <w:color w:val="000000" w:themeColor="text1"/>
                <w:szCs w:val="21"/>
              </w:rPr>
            </w:pPr>
            <w:r>
              <w:rPr>
                <w:rFonts w:hAnsi="宋体" w:cs="宋体" w:hint="eastAsia"/>
                <w:color w:val="000000" w:themeColor="text1"/>
                <w:szCs w:val="21"/>
              </w:rPr>
              <w:t>对战略进行定期检讨，必要时进行战略的调整和更新</w:t>
            </w:r>
          </w:p>
        </w:tc>
        <w:tc>
          <w:tcPr>
            <w:tcW w:w="3534" w:type="dxa"/>
            <w:vAlign w:val="center"/>
          </w:tcPr>
          <w:p w14:paraId="00F94AC4" w14:textId="77777777" w:rsidR="005F6576" w:rsidRDefault="00000000">
            <w:pPr>
              <w:rPr>
                <w:rFonts w:hAnsi="宋体" w:cs="宋体"/>
                <w:color w:val="000000" w:themeColor="text1"/>
                <w:szCs w:val="21"/>
              </w:rPr>
            </w:pPr>
            <w:r>
              <w:rPr>
                <w:rFonts w:hAnsi="宋体" w:cs="宋体" w:hint="eastAsia"/>
                <w:color w:val="000000" w:themeColor="text1"/>
                <w:szCs w:val="21"/>
              </w:rPr>
              <w:t>企业按规定的周期或者在企业战略管理文件中定义的情况发生时对战略进行检讨和（必要时）实施调整的记录</w:t>
            </w:r>
          </w:p>
        </w:tc>
        <w:tc>
          <w:tcPr>
            <w:tcW w:w="1355" w:type="dxa"/>
            <w:vAlign w:val="center"/>
          </w:tcPr>
          <w:p w14:paraId="76B5E56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B2E234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40BC955"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3F33654" w14:textId="77777777">
        <w:tc>
          <w:tcPr>
            <w:tcW w:w="1199" w:type="dxa"/>
            <w:vMerge w:val="restart"/>
            <w:vAlign w:val="center"/>
          </w:tcPr>
          <w:p w14:paraId="0B4326CB" w14:textId="77777777" w:rsidR="005F6576" w:rsidRDefault="00000000">
            <w:pPr>
              <w:rPr>
                <w:rFonts w:hAnsi="宋体" w:cs="宋体"/>
                <w:szCs w:val="21"/>
              </w:rPr>
            </w:pPr>
            <w:r>
              <w:rPr>
                <w:rFonts w:hAnsi="宋体" w:cs="宋体" w:hint="eastAsia"/>
                <w:szCs w:val="21"/>
              </w:rPr>
              <w:t>B.6.4</w:t>
            </w:r>
            <w:r>
              <w:rPr>
                <w:rFonts w:hAnsi="宋体" w:cs="宋体" w:hint="eastAsia"/>
              </w:rPr>
              <w:t>.1</w:t>
            </w:r>
            <w:r>
              <w:rPr>
                <w:rFonts w:hAnsi="宋体" w:cs="宋体" w:hint="eastAsia"/>
                <w:szCs w:val="21"/>
              </w:rPr>
              <w:t>.4</w:t>
            </w:r>
          </w:p>
        </w:tc>
        <w:tc>
          <w:tcPr>
            <w:tcW w:w="976" w:type="dxa"/>
            <w:vMerge w:val="restart"/>
            <w:vAlign w:val="center"/>
          </w:tcPr>
          <w:p w14:paraId="2A33F026" w14:textId="77777777" w:rsidR="005F6576" w:rsidRDefault="00000000">
            <w:pPr>
              <w:rPr>
                <w:rFonts w:hAnsi="宋体" w:cs="宋体"/>
                <w:szCs w:val="21"/>
              </w:rPr>
            </w:pPr>
            <w:r>
              <w:rPr>
                <w:rFonts w:hAnsi="宋体" w:cs="宋体" w:hint="eastAsia"/>
                <w:szCs w:val="21"/>
              </w:rPr>
              <w:t>预防级</w:t>
            </w:r>
          </w:p>
        </w:tc>
        <w:tc>
          <w:tcPr>
            <w:tcW w:w="2621" w:type="dxa"/>
            <w:vMerge w:val="restart"/>
            <w:vAlign w:val="center"/>
          </w:tcPr>
          <w:p w14:paraId="2590A755" w14:textId="77777777" w:rsidR="005F6576" w:rsidRDefault="00000000">
            <w:pPr>
              <w:widowControl/>
              <w:textAlignment w:val="center"/>
              <w:rPr>
                <w:rFonts w:hAnsi="宋体" w:cs="宋体"/>
                <w:color w:val="000000" w:themeColor="text1"/>
              </w:rPr>
            </w:pPr>
            <w:r>
              <w:rPr>
                <w:rFonts w:hAnsi="宋体" w:cs="宋体" w:hint="eastAsia"/>
                <w:color w:val="000000" w:themeColor="text1"/>
              </w:rPr>
              <w:t>确保战略与企业的使命、</w:t>
            </w:r>
            <w:proofErr w:type="gramStart"/>
            <w:r>
              <w:rPr>
                <w:rFonts w:hAnsi="宋体" w:cs="宋体" w:hint="eastAsia"/>
                <w:color w:val="000000" w:themeColor="text1"/>
              </w:rPr>
              <w:t>愿景和</w:t>
            </w:r>
            <w:proofErr w:type="gramEnd"/>
            <w:r>
              <w:rPr>
                <w:rFonts w:hAnsi="宋体" w:cs="宋体" w:hint="eastAsia"/>
                <w:color w:val="000000" w:themeColor="text1"/>
              </w:rPr>
              <w:t>价值观保持一致；</w:t>
            </w:r>
          </w:p>
          <w:p w14:paraId="397021B0" w14:textId="77777777" w:rsidR="005F6576" w:rsidRDefault="00000000">
            <w:pPr>
              <w:widowControl/>
              <w:textAlignment w:val="center"/>
              <w:rPr>
                <w:rFonts w:hAnsi="宋体" w:cs="宋体"/>
                <w:color w:val="000000" w:themeColor="text1"/>
              </w:rPr>
            </w:pPr>
            <w:r>
              <w:rPr>
                <w:rFonts w:hAnsi="宋体" w:cs="宋体" w:hint="eastAsia"/>
                <w:color w:val="000000" w:themeColor="text1"/>
              </w:rPr>
              <w:t>依据战略开展各项经营管理活动，能够有效帮助企业应对风险和机遇；</w:t>
            </w:r>
          </w:p>
          <w:p w14:paraId="1DC928CE" w14:textId="77777777" w:rsidR="005F6576" w:rsidRDefault="00000000">
            <w:pPr>
              <w:rPr>
                <w:rFonts w:hAnsi="宋体" w:cs="宋体"/>
                <w:b/>
                <w:bCs/>
                <w:szCs w:val="21"/>
              </w:rPr>
            </w:pPr>
            <w:r>
              <w:rPr>
                <w:rFonts w:hAnsi="宋体" w:cs="宋体" w:hint="eastAsia"/>
                <w:color w:val="000000" w:themeColor="text1"/>
              </w:rPr>
              <w:t>对战略目标的达成情况进行实时监控和采取必要措施</w:t>
            </w:r>
          </w:p>
        </w:tc>
        <w:tc>
          <w:tcPr>
            <w:tcW w:w="4025" w:type="dxa"/>
            <w:vAlign w:val="center"/>
          </w:tcPr>
          <w:p w14:paraId="492F2A1F" w14:textId="77777777" w:rsidR="005F6576" w:rsidRDefault="00000000">
            <w:pPr>
              <w:rPr>
                <w:rFonts w:hAnsi="宋体" w:cs="宋体"/>
                <w:color w:val="000000" w:themeColor="text1"/>
                <w:szCs w:val="21"/>
              </w:rPr>
            </w:pPr>
            <w:r>
              <w:rPr>
                <w:rFonts w:hAnsi="宋体" w:cs="宋体" w:hint="eastAsia"/>
                <w:color w:val="000000" w:themeColor="text1"/>
                <w:szCs w:val="21"/>
              </w:rPr>
              <w:t>确保战略与企业的使命、</w:t>
            </w:r>
            <w:proofErr w:type="gramStart"/>
            <w:r>
              <w:rPr>
                <w:rFonts w:hAnsi="宋体" w:cs="宋体" w:hint="eastAsia"/>
                <w:color w:val="000000" w:themeColor="text1"/>
                <w:szCs w:val="21"/>
              </w:rPr>
              <w:t>愿景和</w:t>
            </w:r>
            <w:proofErr w:type="gramEnd"/>
            <w:r>
              <w:rPr>
                <w:rFonts w:hAnsi="宋体" w:cs="宋体" w:hint="eastAsia"/>
                <w:color w:val="000000" w:themeColor="text1"/>
                <w:szCs w:val="21"/>
              </w:rPr>
              <w:t>价值观保持一致，涵盖所有相关方的利益诉求</w:t>
            </w:r>
          </w:p>
        </w:tc>
        <w:tc>
          <w:tcPr>
            <w:tcW w:w="3534" w:type="dxa"/>
            <w:vAlign w:val="center"/>
          </w:tcPr>
          <w:p w14:paraId="316FC573" w14:textId="77777777" w:rsidR="005F6576" w:rsidRDefault="00000000">
            <w:pPr>
              <w:rPr>
                <w:rFonts w:hAnsi="宋体" w:cs="宋体"/>
                <w:b/>
                <w:bCs/>
                <w:color w:val="000000" w:themeColor="text1"/>
                <w:szCs w:val="21"/>
              </w:rPr>
            </w:pPr>
            <w:r>
              <w:rPr>
                <w:rFonts w:hAnsi="宋体" w:cs="宋体" w:hint="eastAsia"/>
                <w:color w:val="000000" w:themeColor="text1"/>
                <w:szCs w:val="21"/>
              </w:rPr>
              <w:t>战略规划文件中包含所有相关方（社会、合作伙伴、员工、股东等）利益相关目标和相关措施行动以及与企业的使命、</w:t>
            </w:r>
            <w:proofErr w:type="gramStart"/>
            <w:r>
              <w:rPr>
                <w:rFonts w:hAnsi="宋体" w:cs="宋体" w:hint="eastAsia"/>
                <w:color w:val="000000" w:themeColor="text1"/>
                <w:szCs w:val="21"/>
              </w:rPr>
              <w:t>愿景和</w:t>
            </w:r>
            <w:proofErr w:type="gramEnd"/>
            <w:r>
              <w:rPr>
                <w:rFonts w:hAnsi="宋体" w:cs="宋体" w:hint="eastAsia"/>
                <w:color w:val="000000" w:themeColor="text1"/>
                <w:szCs w:val="21"/>
              </w:rPr>
              <w:t>价值观保持一致的证据</w:t>
            </w:r>
          </w:p>
        </w:tc>
        <w:tc>
          <w:tcPr>
            <w:tcW w:w="1355" w:type="dxa"/>
            <w:vAlign w:val="center"/>
          </w:tcPr>
          <w:p w14:paraId="27F68C9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87D59F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BF07CDE"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FF03EFA" w14:textId="77777777">
        <w:tc>
          <w:tcPr>
            <w:tcW w:w="1199" w:type="dxa"/>
            <w:vMerge/>
            <w:vAlign w:val="center"/>
          </w:tcPr>
          <w:p w14:paraId="7477FAA5" w14:textId="77777777" w:rsidR="005F6576" w:rsidRDefault="005F6576">
            <w:pPr>
              <w:rPr>
                <w:rFonts w:hAnsi="宋体" w:cs="宋体"/>
                <w:szCs w:val="21"/>
              </w:rPr>
            </w:pPr>
          </w:p>
        </w:tc>
        <w:tc>
          <w:tcPr>
            <w:tcW w:w="976" w:type="dxa"/>
            <w:vMerge/>
            <w:vAlign w:val="center"/>
          </w:tcPr>
          <w:p w14:paraId="39D78CBE" w14:textId="77777777" w:rsidR="005F6576" w:rsidRDefault="005F6576">
            <w:pPr>
              <w:rPr>
                <w:rFonts w:hAnsi="宋体" w:cs="宋体"/>
                <w:szCs w:val="21"/>
              </w:rPr>
            </w:pPr>
          </w:p>
        </w:tc>
        <w:tc>
          <w:tcPr>
            <w:tcW w:w="2621" w:type="dxa"/>
            <w:vMerge/>
            <w:vAlign w:val="center"/>
          </w:tcPr>
          <w:p w14:paraId="1D3F3828" w14:textId="77777777" w:rsidR="005F6576" w:rsidRDefault="005F6576">
            <w:pPr>
              <w:rPr>
                <w:rFonts w:hAnsi="宋体" w:cs="宋体"/>
                <w:color w:val="000000" w:themeColor="text1"/>
              </w:rPr>
            </w:pPr>
          </w:p>
        </w:tc>
        <w:tc>
          <w:tcPr>
            <w:tcW w:w="4025" w:type="dxa"/>
            <w:vAlign w:val="center"/>
          </w:tcPr>
          <w:p w14:paraId="1D5A15EC" w14:textId="77777777" w:rsidR="005F6576" w:rsidRDefault="00000000">
            <w:pPr>
              <w:rPr>
                <w:rFonts w:hAnsi="宋体" w:cs="宋体"/>
                <w:color w:val="000000" w:themeColor="text1"/>
                <w:szCs w:val="21"/>
              </w:rPr>
            </w:pPr>
            <w:r>
              <w:rPr>
                <w:rFonts w:hAnsi="宋体" w:cs="宋体" w:hint="eastAsia"/>
                <w:color w:val="000000" w:themeColor="text1"/>
                <w:szCs w:val="21"/>
              </w:rPr>
              <w:t>对战略目标进行定期监控</w:t>
            </w:r>
          </w:p>
        </w:tc>
        <w:tc>
          <w:tcPr>
            <w:tcW w:w="3534" w:type="dxa"/>
            <w:vAlign w:val="center"/>
          </w:tcPr>
          <w:p w14:paraId="2407CBD6" w14:textId="77777777" w:rsidR="005F6576" w:rsidRDefault="00000000">
            <w:pPr>
              <w:rPr>
                <w:rFonts w:hAnsi="宋体" w:cs="宋体"/>
                <w:color w:val="000000" w:themeColor="text1"/>
                <w:szCs w:val="21"/>
              </w:rPr>
            </w:pPr>
            <w:r>
              <w:rPr>
                <w:rFonts w:hAnsi="宋体" w:cs="宋体" w:hint="eastAsia"/>
                <w:color w:val="000000" w:themeColor="text1"/>
                <w:szCs w:val="21"/>
              </w:rPr>
              <w:t>战略目标定期监控记录</w:t>
            </w:r>
          </w:p>
        </w:tc>
        <w:tc>
          <w:tcPr>
            <w:tcW w:w="1355" w:type="dxa"/>
            <w:vAlign w:val="center"/>
          </w:tcPr>
          <w:p w14:paraId="5A23A70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4CCCDE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0030C00"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117BBB7" w14:textId="77777777">
        <w:tc>
          <w:tcPr>
            <w:tcW w:w="1199" w:type="dxa"/>
            <w:vMerge/>
            <w:vAlign w:val="center"/>
          </w:tcPr>
          <w:p w14:paraId="6EACFAFF" w14:textId="77777777" w:rsidR="005F6576" w:rsidRDefault="005F6576">
            <w:pPr>
              <w:rPr>
                <w:rFonts w:hAnsi="宋体" w:cs="宋体"/>
                <w:szCs w:val="21"/>
              </w:rPr>
            </w:pPr>
          </w:p>
        </w:tc>
        <w:tc>
          <w:tcPr>
            <w:tcW w:w="976" w:type="dxa"/>
            <w:vMerge/>
            <w:vAlign w:val="center"/>
          </w:tcPr>
          <w:p w14:paraId="7D260457" w14:textId="77777777" w:rsidR="005F6576" w:rsidRDefault="005F6576">
            <w:pPr>
              <w:rPr>
                <w:rFonts w:hAnsi="宋体" w:cs="宋体"/>
                <w:szCs w:val="21"/>
              </w:rPr>
            </w:pPr>
          </w:p>
        </w:tc>
        <w:tc>
          <w:tcPr>
            <w:tcW w:w="2621" w:type="dxa"/>
            <w:vMerge/>
            <w:vAlign w:val="center"/>
          </w:tcPr>
          <w:p w14:paraId="3681799D" w14:textId="77777777" w:rsidR="005F6576" w:rsidRDefault="005F6576">
            <w:pPr>
              <w:rPr>
                <w:rFonts w:hAnsi="宋体" w:cs="宋体"/>
                <w:b/>
                <w:bCs/>
                <w:szCs w:val="21"/>
              </w:rPr>
            </w:pPr>
          </w:p>
        </w:tc>
        <w:tc>
          <w:tcPr>
            <w:tcW w:w="4025" w:type="dxa"/>
            <w:vAlign w:val="center"/>
          </w:tcPr>
          <w:p w14:paraId="20234731" w14:textId="77777777" w:rsidR="005F6576" w:rsidRDefault="00000000">
            <w:pPr>
              <w:rPr>
                <w:rFonts w:hAnsi="宋体" w:cs="宋体"/>
                <w:color w:val="000000" w:themeColor="text1"/>
                <w:szCs w:val="21"/>
              </w:rPr>
            </w:pPr>
            <w:r>
              <w:rPr>
                <w:rFonts w:hAnsi="宋体" w:cs="宋体" w:hint="eastAsia"/>
                <w:color w:val="000000" w:themeColor="text1"/>
                <w:szCs w:val="21"/>
              </w:rPr>
              <w:t>识别和应对面临的风险和机遇，评价战略目标达成情况，采取必要的措施确保战略目标达成</w:t>
            </w:r>
          </w:p>
        </w:tc>
        <w:tc>
          <w:tcPr>
            <w:tcW w:w="3534" w:type="dxa"/>
            <w:vAlign w:val="center"/>
          </w:tcPr>
          <w:p w14:paraId="046EDD66" w14:textId="77777777" w:rsidR="005F6576" w:rsidRDefault="00000000">
            <w:pPr>
              <w:rPr>
                <w:rFonts w:hAnsi="宋体" w:cs="宋体"/>
                <w:b/>
                <w:bCs/>
                <w:color w:val="000000" w:themeColor="text1"/>
                <w:szCs w:val="21"/>
              </w:rPr>
            </w:pPr>
            <w:r>
              <w:rPr>
                <w:rFonts w:hAnsi="宋体" w:cs="宋体" w:hint="eastAsia"/>
                <w:color w:val="000000" w:themeColor="text1"/>
                <w:szCs w:val="21"/>
              </w:rPr>
              <w:t>战略规划实施后企业主要绩效指标的变化情况、取得的成绩、荣誉及战略目标的达成情况</w:t>
            </w:r>
          </w:p>
        </w:tc>
        <w:tc>
          <w:tcPr>
            <w:tcW w:w="1355" w:type="dxa"/>
            <w:vAlign w:val="center"/>
          </w:tcPr>
          <w:p w14:paraId="2C30472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327813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D95A640"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C64DB12" w14:textId="77777777">
        <w:tc>
          <w:tcPr>
            <w:tcW w:w="1199" w:type="dxa"/>
            <w:vMerge w:val="restart"/>
            <w:vAlign w:val="center"/>
          </w:tcPr>
          <w:p w14:paraId="66894CD8" w14:textId="77777777" w:rsidR="005F6576" w:rsidRDefault="00000000">
            <w:pPr>
              <w:rPr>
                <w:rFonts w:hAnsi="宋体" w:cs="宋体"/>
                <w:szCs w:val="21"/>
              </w:rPr>
            </w:pPr>
            <w:r>
              <w:rPr>
                <w:rFonts w:hAnsi="宋体" w:cs="宋体" w:hint="eastAsia"/>
                <w:szCs w:val="21"/>
              </w:rPr>
              <w:t>B.6.4</w:t>
            </w:r>
            <w:r>
              <w:rPr>
                <w:rFonts w:hAnsi="宋体" w:cs="宋体" w:hint="eastAsia"/>
              </w:rPr>
              <w:t>.1</w:t>
            </w:r>
            <w:r>
              <w:rPr>
                <w:rFonts w:hAnsi="宋体" w:cs="宋体" w:hint="eastAsia"/>
                <w:szCs w:val="21"/>
              </w:rPr>
              <w:t>.5</w:t>
            </w:r>
          </w:p>
        </w:tc>
        <w:tc>
          <w:tcPr>
            <w:tcW w:w="976" w:type="dxa"/>
            <w:vMerge w:val="restart"/>
            <w:vAlign w:val="center"/>
          </w:tcPr>
          <w:p w14:paraId="3C55F3DA" w14:textId="77777777" w:rsidR="005F6576" w:rsidRDefault="00000000">
            <w:pPr>
              <w:rPr>
                <w:rFonts w:hAnsi="宋体" w:cs="宋体"/>
                <w:szCs w:val="21"/>
              </w:rPr>
            </w:pPr>
            <w:r>
              <w:rPr>
                <w:rFonts w:hAnsi="宋体" w:cs="宋体" w:hint="eastAsia"/>
                <w:szCs w:val="21"/>
              </w:rPr>
              <w:t>卓越级</w:t>
            </w:r>
          </w:p>
        </w:tc>
        <w:tc>
          <w:tcPr>
            <w:tcW w:w="2621" w:type="dxa"/>
            <w:vMerge w:val="restart"/>
            <w:vAlign w:val="center"/>
          </w:tcPr>
          <w:p w14:paraId="4878D5ED" w14:textId="77777777" w:rsidR="005F6576" w:rsidRDefault="00000000">
            <w:pPr>
              <w:rPr>
                <w:rFonts w:hAnsi="宋体" w:cs="宋体"/>
                <w:color w:val="000000" w:themeColor="text1"/>
                <w:szCs w:val="21"/>
              </w:rPr>
            </w:pPr>
            <w:r>
              <w:rPr>
                <w:rFonts w:hAnsi="宋体" w:cs="宋体" w:hint="eastAsia"/>
                <w:color w:val="000000" w:themeColor="text1"/>
                <w:szCs w:val="21"/>
              </w:rPr>
              <w:t>实现战略与生态合作伙伴间的有效协同；</w:t>
            </w:r>
          </w:p>
          <w:p w14:paraId="5EB3B5DE" w14:textId="77777777" w:rsidR="005F6576" w:rsidRDefault="00000000">
            <w:pPr>
              <w:rPr>
                <w:rFonts w:hAnsi="宋体" w:cs="宋体"/>
                <w:szCs w:val="21"/>
              </w:rPr>
            </w:pPr>
            <w:r>
              <w:rPr>
                <w:rFonts w:hAnsi="宋体" w:cs="宋体" w:hint="eastAsia"/>
                <w:color w:val="000000" w:themeColor="text1"/>
                <w:szCs w:val="21"/>
              </w:rPr>
              <w:t>战略实施可满足所有相关方的需求和期望</w:t>
            </w:r>
          </w:p>
        </w:tc>
        <w:tc>
          <w:tcPr>
            <w:tcW w:w="4025" w:type="dxa"/>
            <w:vAlign w:val="center"/>
          </w:tcPr>
          <w:p w14:paraId="2F54FE82" w14:textId="77777777" w:rsidR="005F6576" w:rsidRDefault="00000000">
            <w:pPr>
              <w:rPr>
                <w:rFonts w:hAnsi="宋体" w:cs="宋体"/>
                <w:color w:val="000000" w:themeColor="text1"/>
                <w:szCs w:val="21"/>
              </w:rPr>
            </w:pPr>
            <w:r>
              <w:rPr>
                <w:rFonts w:hAnsi="宋体" w:cs="宋体" w:hint="eastAsia"/>
                <w:color w:val="000000" w:themeColor="text1"/>
                <w:szCs w:val="21"/>
              </w:rPr>
              <w:t>以构建共生共赢生态系统为目标，与生态合作伙伴间的战略规划实现有效协同（即在一定的时间和空间内统一作战行动，使双方各种力量要素和各种斗争形式密切配合，形成合力，协调一致地对抗和战胜竞争对手）</w:t>
            </w:r>
          </w:p>
        </w:tc>
        <w:tc>
          <w:tcPr>
            <w:tcW w:w="3534" w:type="dxa"/>
            <w:vAlign w:val="center"/>
          </w:tcPr>
          <w:p w14:paraId="6AB49A8A" w14:textId="77777777" w:rsidR="005F6576" w:rsidRDefault="00000000">
            <w:pPr>
              <w:rPr>
                <w:rFonts w:hAnsi="宋体" w:cs="宋体"/>
                <w:color w:val="000000" w:themeColor="text1"/>
                <w:szCs w:val="21"/>
              </w:rPr>
            </w:pPr>
            <w:r>
              <w:rPr>
                <w:rFonts w:hAnsi="宋体" w:cs="宋体" w:hint="eastAsia"/>
                <w:color w:val="000000" w:themeColor="text1"/>
                <w:szCs w:val="21"/>
              </w:rPr>
              <w:t>企业相关</w:t>
            </w:r>
            <w:proofErr w:type="gramStart"/>
            <w:r>
              <w:rPr>
                <w:rFonts w:hAnsi="宋体" w:cs="宋体" w:hint="eastAsia"/>
                <w:color w:val="000000" w:themeColor="text1"/>
                <w:szCs w:val="21"/>
              </w:rPr>
              <w:t>方战略</w:t>
            </w:r>
            <w:proofErr w:type="gramEnd"/>
            <w:r>
              <w:rPr>
                <w:rFonts w:hAnsi="宋体" w:cs="宋体" w:hint="eastAsia"/>
                <w:color w:val="000000" w:themeColor="text1"/>
                <w:szCs w:val="21"/>
              </w:rPr>
              <w:t>协同的证据（战略规划制定过程沟通和制战略规划内容协调一致的证据）</w:t>
            </w:r>
          </w:p>
        </w:tc>
        <w:tc>
          <w:tcPr>
            <w:tcW w:w="1355" w:type="dxa"/>
            <w:vAlign w:val="center"/>
          </w:tcPr>
          <w:p w14:paraId="2D998DC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6DFF4F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8C65984"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3211C2E" w14:textId="77777777">
        <w:tc>
          <w:tcPr>
            <w:tcW w:w="1199" w:type="dxa"/>
            <w:vMerge/>
            <w:vAlign w:val="center"/>
          </w:tcPr>
          <w:p w14:paraId="04350B46" w14:textId="77777777" w:rsidR="005F6576" w:rsidRDefault="005F6576">
            <w:pPr>
              <w:rPr>
                <w:rFonts w:hAnsi="宋体" w:cs="宋体"/>
                <w:szCs w:val="21"/>
              </w:rPr>
            </w:pPr>
          </w:p>
        </w:tc>
        <w:tc>
          <w:tcPr>
            <w:tcW w:w="976" w:type="dxa"/>
            <w:vMerge/>
            <w:vAlign w:val="center"/>
          </w:tcPr>
          <w:p w14:paraId="01FE25B8" w14:textId="77777777" w:rsidR="005F6576" w:rsidRDefault="005F6576">
            <w:pPr>
              <w:rPr>
                <w:rFonts w:hAnsi="宋体" w:cs="宋体"/>
                <w:szCs w:val="21"/>
              </w:rPr>
            </w:pPr>
          </w:p>
        </w:tc>
        <w:tc>
          <w:tcPr>
            <w:tcW w:w="2621" w:type="dxa"/>
            <w:vMerge/>
            <w:vAlign w:val="center"/>
          </w:tcPr>
          <w:p w14:paraId="0DF9BA8B" w14:textId="77777777" w:rsidR="005F6576" w:rsidRDefault="005F6576">
            <w:pPr>
              <w:rPr>
                <w:rFonts w:hAnsi="宋体" w:cs="宋体"/>
                <w:szCs w:val="21"/>
              </w:rPr>
            </w:pPr>
          </w:p>
        </w:tc>
        <w:tc>
          <w:tcPr>
            <w:tcW w:w="4025" w:type="dxa"/>
            <w:vAlign w:val="center"/>
          </w:tcPr>
          <w:p w14:paraId="407630E7" w14:textId="77777777" w:rsidR="005F6576" w:rsidRDefault="00000000">
            <w:pPr>
              <w:rPr>
                <w:rFonts w:hAnsi="宋体" w:cs="宋体"/>
                <w:color w:val="000000" w:themeColor="text1"/>
                <w:szCs w:val="21"/>
              </w:rPr>
            </w:pPr>
            <w:r>
              <w:rPr>
                <w:rFonts w:hAnsi="宋体" w:cs="宋体" w:hint="eastAsia"/>
                <w:color w:val="000000" w:themeColor="text1"/>
                <w:szCs w:val="21"/>
              </w:rPr>
              <w:t>通过战略的实施不但确保自身的发展壮大，同时满足所有相关方的需求和期望，实现和谐共赢</w:t>
            </w:r>
          </w:p>
        </w:tc>
        <w:tc>
          <w:tcPr>
            <w:tcW w:w="3534" w:type="dxa"/>
            <w:vAlign w:val="center"/>
          </w:tcPr>
          <w:p w14:paraId="113EE690" w14:textId="77777777" w:rsidR="005F6576" w:rsidRDefault="00000000">
            <w:pPr>
              <w:rPr>
                <w:rFonts w:hAnsi="宋体" w:cs="宋体"/>
                <w:color w:val="000000" w:themeColor="text1"/>
                <w:szCs w:val="21"/>
              </w:rPr>
            </w:pPr>
            <w:r>
              <w:rPr>
                <w:rFonts w:hAnsi="宋体" w:cs="宋体" w:hint="eastAsia"/>
                <w:color w:val="000000" w:themeColor="text1"/>
                <w:szCs w:val="21"/>
              </w:rPr>
              <w:t>企业所有相关方伴随着企业的发展而获得收益的证据</w:t>
            </w:r>
          </w:p>
        </w:tc>
        <w:tc>
          <w:tcPr>
            <w:tcW w:w="1355" w:type="dxa"/>
            <w:vAlign w:val="center"/>
          </w:tcPr>
          <w:p w14:paraId="351FD13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0AA1FF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9984F25"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4842CD1A" w14:textId="77777777" w:rsidR="005F6576" w:rsidRDefault="005F6576">
      <w:pPr>
        <w:spacing w:line="360" w:lineRule="auto"/>
        <w:rPr>
          <w:rFonts w:ascii="宋体" w:hAnsi="宋体" w:cs="宋体"/>
          <w:szCs w:val="21"/>
        </w:rPr>
      </w:pPr>
    </w:p>
    <w:p w14:paraId="45C347B8"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表B.14 </w:t>
      </w:r>
      <w:r w:rsidRPr="00FF64B3">
        <w:rPr>
          <w:rFonts w:ascii="黑体" w:eastAsia="黑体" w:hAnsi="黑体" w:cs="黑体" w:hint="eastAsia"/>
          <w:lang w:val="en-US"/>
        </w:rPr>
        <w:t>文化建设能力评价内容及相关支撑证据示例</w:t>
      </w:r>
    </w:p>
    <w:tbl>
      <w:tblPr>
        <w:tblStyle w:val="afff7"/>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984"/>
        <w:gridCol w:w="2621"/>
        <w:gridCol w:w="4031"/>
        <w:gridCol w:w="3545"/>
        <w:gridCol w:w="1338"/>
      </w:tblGrid>
      <w:tr w:rsidR="005F6576" w14:paraId="64C9D8AA" w14:textId="77777777">
        <w:tc>
          <w:tcPr>
            <w:tcW w:w="13710" w:type="dxa"/>
            <w:gridSpan w:val="6"/>
            <w:vAlign w:val="center"/>
          </w:tcPr>
          <w:p w14:paraId="6FA33F8C" w14:textId="77777777" w:rsidR="005F6576" w:rsidRDefault="00000000">
            <w:pPr>
              <w:jc w:val="left"/>
              <w:rPr>
                <w:rFonts w:hAnsi="宋体" w:cs="宋体"/>
                <w:b/>
                <w:bCs/>
                <w:szCs w:val="21"/>
              </w:rPr>
            </w:pPr>
            <w:r>
              <w:rPr>
                <w:rFonts w:hAnsi="宋体" w:cs="宋体" w:hint="eastAsia"/>
                <w:szCs w:val="21"/>
              </w:rPr>
              <w:t>B.6.4</w:t>
            </w:r>
            <w:r>
              <w:rPr>
                <w:rFonts w:hAnsi="宋体" w:cs="宋体" w:hint="eastAsia"/>
              </w:rPr>
              <w:t>.2</w:t>
            </w:r>
            <w:r>
              <w:rPr>
                <w:rFonts w:asciiTheme="minorEastAsia" w:eastAsiaTheme="minorEastAsia" w:hAnsiTheme="minorEastAsia" w:cstheme="minorEastAsia" w:hint="eastAsia"/>
                <w:szCs w:val="21"/>
              </w:rPr>
              <w:t>文化建设能力</w:t>
            </w:r>
          </w:p>
        </w:tc>
      </w:tr>
      <w:tr w:rsidR="005F6576" w14:paraId="63FEC29C" w14:textId="77777777">
        <w:tc>
          <w:tcPr>
            <w:tcW w:w="1191" w:type="dxa"/>
            <w:vAlign w:val="center"/>
          </w:tcPr>
          <w:p w14:paraId="2E89E6DF"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984" w:type="dxa"/>
            <w:vAlign w:val="center"/>
          </w:tcPr>
          <w:p w14:paraId="7B6ACF2D"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621" w:type="dxa"/>
            <w:vAlign w:val="center"/>
          </w:tcPr>
          <w:p w14:paraId="4B9AED34" w14:textId="77777777" w:rsidR="005F6576" w:rsidRDefault="00000000">
            <w:pPr>
              <w:jc w:val="center"/>
              <w:rPr>
                <w:rFonts w:hAnsi="宋体" w:cs="宋体"/>
                <w:b/>
                <w:bCs/>
                <w:szCs w:val="21"/>
              </w:rPr>
            </w:pPr>
            <w:r>
              <w:rPr>
                <w:rFonts w:hAnsi="宋体" w:cs="宋体" w:hint="eastAsia"/>
                <w:b/>
                <w:bCs/>
                <w:szCs w:val="21"/>
              </w:rPr>
              <w:t>级别要求</w:t>
            </w:r>
          </w:p>
        </w:tc>
        <w:tc>
          <w:tcPr>
            <w:tcW w:w="4031" w:type="dxa"/>
            <w:vAlign w:val="center"/>
          </w:tcPr>
          <w:p w14:paraId="118AC779" w14:textId="77777777" w:rsidR="005F6576" w:rsidRDefault="00000000">
            <w:pPr>
              <w:jc w:val="center"/>
              <w:rPr>
                <w:rFonts w:hAnsi="宋体" w:cs="宋体"/>
                <w:b/>
                <w:bCs/>
                <w:szCs w:val="21"/>
              </w:rPr>
            </w:pPr>
            <w:r>
              <w:rPr>
                <w:rFonts w:hAnsi="宋体" w:cs="宋体" w:hint="eastAsia"/>
                <w:b/>
                <w:bCs/>
                <w:szCs w:val="21"/>
              </w:rPr>
              <w:t>评价内容</w:t>
            </w:r>
          </w:p>
        </w:tc>
        <w:tc>
          <w:tcPr>
            <w:tcW w:w="3545" w:type="dxa"/>
            <w:vAlign w:val="center"/>
          </w:tcPr>
          <w:p w14:paraId="14132FCC" w14:textId="77777777" w:rsidR="005F6576" w:rsidRDefault="00000000">
            <w:pPr>
              <w:jc w:val="center"/>
              <w:rPr>
                <w:rFonts w:hAnsi="宋体" w:cs="宋体"/>
                <w:b/>
                <w:bCs/>
                <w:szCs w:val="21"/>
              </w:rPr>
            </w:pPr>
            <w:r>
              <w:rPr>
                <w:rFonts w:hAnsi="宋体" w:cs="宋体" w:hint="eastAsia"/>
                <w:b/>
                <w:bCs/>
                <w:szCs w:val="21"/>
              </w:rPr>
              <w:t>支撑证据</w:t>
            </w:r>
          </w:p>
        </w:tc>
        <w:tc>
          <w:tcPr>
            <w:tcW w:w="1338" w:type="dxa"/>
            <w:vAlign w:val="center"/>
          </w:tcPr>
          <w:p w14:paraId="3F1D597C"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3F4B473D" w14:textId="77777777">
        <w:tc>
          <w:tcPr>
            <w:tcW w:w="1191" w:type="dxa"/>
            <w:vAlign w:val="center"/>
          </w:tcPr>
          <w:p w14:paraId="3F7CCF56" w14:textId="77777777" w:rsidR="005F6576" w:rsidRDefault="00000000">
            <w:pPr>
              <w:rPr>
                <w:rFonts w:hAnsi="宋体" w:cs="宋体"/>
                <w:szCs w:val="21"/>
              </w:rPr>
            </w:pPr>
            <w:r>
              <w:rPr>
                <w:rFonts w:hAnsi="宋体" w:cs="宋体" w:hint="eastAsia"/>
                <w:szCs w:val="21"/>
              </w:rPr>
              <w:t>B.6.4</w:t>
            </w:r>
            <w:r>
              <w:rPr>
                <w:rFonts w:hAnsi="宋体" w:cs="宋体" w:hint="eastAsia"/>
              </w:rPr>
              <w:t>.2</w:t>
            </w:r>
            <w:r>
              <w:rPr>
                <w:rFonts w:hAnsi="宋体" w:cs="宋体" w:hint="eastAsia"/>
                <w:szCs w:val="21"/>
              </w:rPr>
              <w:t>.1</w:t>
            </w:r>
          </w:p>
        </w:tc>
        <w:tc>
          <w:tcPr>
            <w:tcW w:w="984" w:type="dxa"/>
            <w:vAlign w:val="center"/>
          </w:tcPr>
          <w:p w14:paraId="322AE8F7" w14:textId="77777777" w:rsidR="005F6576" w:rsidRDefault="00000000">
            <w:pPr>
              <w:rPr>
                <w:rFonts w:hAnsi="宋体" w:cs="宋体"/>
                <w:szCs w:val="21"/>
              </w:rPr>
            </w:pPr>
            <w:r>
              <w:rPr>
                <w:rFonts w:hAnsi="宋体" w:cs="宋体" w:hint="eastAsia"/>
                <w:szCs w:val="21"/>
              </w:rPr>
              <w:t>经验级</w:t>
            </w:r>
          </w:p>
        </w:tc>
        <w:tc>
          <w:tcPr>
            <w:tcW w:w="2621" w:type="dxa"/>
            <w:vAlign w:val="center"/>
          </w:tcPr>
          <w:p w14:paraId="33381396" w14:textId="77777777" w:rsidR="005F6576" w:rsidRDefault="00000000">
            <w:pPr>
              <w:rPr>
                <w:rFonts w:hAnsi="宋体" w:cs="宋体"/>
                <w:color w:val="000000" w:themeColor="text1"/>
                <w:szCs w:val="21"/>
              </w:rPr>
            </w:pPr>
            <w:r>
              <w:rPr>
                <w:rFonts w:hAnsi="宋体" w:cs="宋体" w:hint="eastAsia"/>
                <w:color w:val="000000" w:themeColor="text1"/>
                <w:kern w:val="0"/>
                <w:szCs w:val="21"/>
                <w:lang w:bidi="ar"/>
              </w:rPr>
              <w:t>以非正式或者临时的方式开展企业文化建设</w:t>
            </w:r>
          </w:p>
        </w:tc>
        <w:tc>
          <w:tcPr>
            <w:tcW w:w="4031" w:type="dxa"/>
            <w:vAlign w:val="center"/>
          </w:tcPr>
          <w:p w14:paraId="095442C1" w14:textId="77777777" w:rsidR="005F6576" w:rsidRDefault="00000000">
            <w:pPr>
              <w:rPr>
                <w:rFonts w:hAnsi="宋体" w:cs="宋体"/>
                <w:color w:val="000000" w:themeColor="text1"/>
                <w:szCs w:val="21"/>
              </w:rPr>
            </w:pPr>
            <w:r>
              <w:rPr>
                <w:rFonts w:hAnsi="宋体" w:cs="宋体" w:hint="eastAsia"/>
                <w:color w:val="000000" w:themeColor="text1"/>
                <w:szCs w:val="21"/>
              </w:rPr>
              <w:t>企业文化就是老板的文化，几乎没有成文的制度规范，员工基本依据老板的喜恶行事</w:t>
            </w:r>
          </w:p>
        </w:tc>
        <w:tc>
          <w:tcPr>
            <w:tcW w:w="3545" w:type="dxa"/>
            <w:vAlign w:val="center"/>
          </w:tcPr>
          <w:p w14:paraId="009190C0" w14:textId="77777777" w:rsidR="005F6576" w:rsidRDefault="00000000">
            <w:pPr>
              <w:rPr>
                <w:rFonts w:hAnsi="宋体" w:cs="宋体"/>
                <w:color w:val="000000" w:themeColor="text1"/>
                <w:szCs w:val="21"/>
              </w:rPr>
            </w:pPr>
            <w:r>
              <w:rPr>
                <w:rFonts w:hAnsi="宋体" w:cs="宋体" w:hint="eastAsia"/>
                <w:color w:val="000000" w:themeColor="text1"/>
                <w:szCs w:val="21"/>
              </w:rPr>
              <w:t>/</w:t>
            </w:r>
          </w:p>
        </w:tc>
        <w:tc>
          <w:tcPr>
            <w:tcW w:w="1338" w:type="dxa"/>
            <w:vAlign w:val="center"/>
          </w:tcPr>
          <w:p w14:paraId="6B6AD6C9" w14:textId="77777777" w:rsidR="005F6576" w:rsidRDefault="00000000">
            <w:pPr>
              <w:rPr>
                <w:rFonts w:hAnsi="宋体" w:cs="宋体"/>
                <w:color w:val="000000" w:themeColor="text1"/>
                <w:szCs w:val="21"/>
              </w:rPr>
            </w:pPr>
            <w:r>
              <w:rPr>
                <w:rFonts w:hAnsi="宋体" w:cs="宋体" w:hint="eastAsia"/>
                <w:kern w:val="0"/>
                <w:szCs w:val="21"/>
              </w:rPr>
              <w:t>□</w:t>
            </w:r>
            <w:r>
              <w:rPr>
                <w:rFonts w:hAnsi="宋体" w:cs="宋体" w:hint="eastAsia"/>
                <w:color w:val="000000" w:themeColor="text1"/>
                <w:szCs w:val="21"/>
              </w:rPr>
              <w:t>是</w:t>
            </w:r>
          </w:p>
          <w:p w14:paraId="7CBED055" w14:textId="77777777" w:rsidR="005F6576" w:rsidRDefault="00000000">
            <w:pPr>
              <w:rPr>
                <w:rFonts w:hAnsi="宋体" w:cs="宋体"/>
                <w:color w:val="000000" w:themeColor="text1"/>
                <w:szCs w:val="21"/>
              </w:rPr>
            </w:pPr>
            <w:r>
              <w:rPr>
                <w:rFonts w:hAnsi="宋体" w:cs="宋体" w:hint="eastAsia"/>
                <w:kern w:val="0"/>
                <w:szCs w:val="21"/>
              </w:rPr>
              <w:t>□</w:t>
            </w:r>
            <w:r>
              <w:rPr>
                <w:rFonts w:hAnsi="宋体" w:cs="宋体" w:hint="eastAsia"/>
                <w:color w:val="000000" w:themeColor="text1"/>
                <w:szCs w:val="21"/>
              </w:rPr>
              <w:t>否</w:t>
            </w:r>
          </w:p>
        </w:tc>
      </w:tr>
      <w:tr w:rsidR="005F6576" w14:paraId="7A5FB570" w14:textId="77777777">
        <w:tc>
          <w:tcPr>
            <w:tcW w:w="1191" w:type="dxa"/>
            <w:vMerge w:val="restart"/>
            <w:vAlign w:val="center"/>
          </w:tcPr>
          <w:p w14:paraId="45F8BA77" w14:textId="77777777" w:rsidR="005F6576" w:rsidRDefault="00000000">
            <w:pPr>
              <w:rPr>
                <w:rFonts w:hAnsi="宋体" w:cs="宋体"/>
                <w:szCs w:val="21"/>
              </w:rPr>
            </w:pPr>
            <w:r>
              <w:rPr>
                <w:rFonts w:hAnsi="宋体" w:cs="宋体" w:hint="eastAsia"/>
                <w:szCs w:val="21"/>
              </w:rPr>
              <w:t>B.6.4</w:t>
            </w:r>
            <w:r>
              <w:rPr>
                <w:rFonts w:hAnsi="宋体" w:cs="宋体" w:hint="eastAsia"/>
              </w:rPr>
              <w:t>.2</w:t>
            </w:r>
            <w:r>
              <w:rPr>
                <w:rFonts w:hAnsi="宋体" w:cs="宋体" w:hint="eastAsia"/>
                <w:szCs w:val="21"/>
              </w:rPr>
              <w:t>.2</w:t>
            </w:r>
          </w:p>
        </w:tc>
        <w:tc>
          <w:tcPr>
            <w:tcW w:w="984" w:type="dxa"/>
            <w:vMerge w:val="restart"/>
            <w:vAlign w:val="center"/>
          </w:tcPr>
          <w:p w14:paraId="72162FC2" w14:textId="77777777" w:rsidR="005F6576" w:rsidRDefault="00000000">
            <w:pPr>
              <w:rPr>
                <w:rFonts w:hAnsi="宋体" w:cs="宋体"/>
                <w:szCs w:val="21"/>
              </w:rPr>
            </w:pPr>
            <w:r>
              <w:rPr>
                <w:rFonts w:hAnsi="宋体" w:cs="宋体" w:hint="eastAsia"/>
                <w:szCs w:val="21"/>
              </w:rPr>
              <w:t>检验级</w:t>
            </w:r>
          </w:p>
        </w:tc>
        <w:tc>
          <w:tcPr>
            <w:tcW w:w="2621" w:type="dxa"/>
            <w:vMerge w:val="restart"/>
            <w:vAlign w:val="center"/>
          </w:tcPr>
          <w:p w14:paraId="58331F16" w14:textId="77777777" w:rsidR="005F6576" w:rsidRDefault="00000000">
            <w:pPr>
              <w:rPr>
                <w:rFonts w:hAnsi="宋体" w:cs="宋体"/>
                <w:szCs w:val="21"/>
              </w:rPr>
            </w:pPr>
            <w:r>
              <w:rPr>
                <w:rFonts w:hAnsi="宋体" w:cs="宋体" w:hint="eastAsia"/>
                <w:color w:val="000000" w:themeColor="text1"/>
                <w:kern w:val="0"/>
                <w:szCs w:val="21"/>
                <w:lang w:bidi="ar"/>
              </w:rPr>
              <w:t>建立制度规范，并对员工进行培训和宣贯，得到员工的理解、认同和执行</w:t>
            </w:r>
          </w:p>
        </w:tc>
        <w:tc>
          <w:tcPr>
            <w:tcW w:w="4031" w:type="dxa"/>
            <w:vAlign w:val="center"/>
          </w:tcPr>
          <w:p w14:paraId="3C3C6157" w14:textId="77777777" w:rsidR="005F6576" w:rsidRDefault="00000000">
            <w:pPr>
              <w:rPr>
                <w:rFonts w:hAnsi="宋体" w:cs="宋体"/>
                <w:color w:val="000000" w:themeColor="text1"/>
                <w:szCs w:val="21"/>
              </w:rPr>
            </w:pPr>
            <w:r>
              <w:rPr>
                <w:rFonts w:hAnsi="宋体" w:cs="宋体" w:hint="eastAsia"/>
                <w:color w:val="000000" w:themeColor="text1"/>
                <w:szCs w:val="21"/>
              </w:rPr>
              <w:t>建立企业制度规范，作为员工的行为标准</w:t>
            </w:r>
          </w:p>
        </w:tc>
        <w:tc>
          <w:tcPr>
            <w:tcW w:w="3545" w:type="dxa"/>
            <w:vAlign w:val="center"/>
          </w:tcPr>
          <w:p w14:paraId="736F11FB" w14:textId="77777777" w:rsidR="005F6576" w:rsidRDefault="00000000">
            <w:pPr>
              <w:rPr>
                <w:rFonts w:hAnsi="宋体" w:cs="宋体"/>
                <w:color w:val="000000" w:themeColor="text1"/>
                <w:szCs w:val="21"/>
              </w:rPr>
            </w:pPr>
            <w:r>
              <w:rPr>
                <w:rFonts w:hAnsi="宋体" w:cs="宋体" w:hint="eastAsia"/>
                <w:color w:val="000000" w:themeColor="text1"/>
                <w:szCs w:val="21"/>
              </w:rPr>
              <w:t>企业制度清单</w:t>
            </w:r>
          </w:p>
        </w:tc>
        <w:tc>
          <w:tcPr>
            <w:tcW w:w="1338" w:type="dxa"/>
            <w:vAlign w:val="center"/>
          </w:tcPr>
          <w:p w14:paraId="0711C00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F015B8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2225691"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C4CA2FD" w14:textId="77777777">
        <w:tc>
          <w:tcPr>
            <w:tcW w:w="1191" w:type="dxa"/>
            <w:vMerge/>
            <w:vAlign w:val="center"/>
          </w:tcPr>
          <w:p w14:paraId="44C095CE" w14:textId="77777777" w:rsidR="005F6576" w:rsidRDefault="005F6576">
            <w:pPr>
              <w:rPr>
                <w:rFonts w:hAnsi="宋体" w:cs="宋体"/>
                <w:szCs w:val="21"/>
              </w:rPr>
            </w:pPr>
          </w:p>
        </w:tc>
        <w:tc>
          <w:tcPr>
            <w:tcW w:w="984" w:type="dxa"/>
            <w:vMerge/>
            <w:vAlign w:val="center"/>
          </w:tcPr>
          <w:p w14:paraId="2B3FE404" w14:textId="77777777" w:rsidR="005F6576" w:rsidRDefault="005F6576">
            <w:pPr>
              <w:rPr>
                <w:rFonts w:hAnsi="宋体" w:cs="宋体"/>
                <w:szCs w:val="21"/>
              </w:rPr>
            </w:pPr>
          </w:p>
        </w:tc>
        <w:tc>
          <w:tcPr>
            <w:tcW w:w="2621" w:type="dxa"/>
            <w:vMerge/>
            <w:vAlign w:val="center"/>
          </w:tcPr>
          <w:p w14:paraId="4D1B41AC" w14:textId="77777777" w:rsidR="005F6576" w:rsidRDefault="005F6576">
            <w:pPr>
              <w:rPr>
                <w:rFonts w:hAnsi="宋体" w:cs="宋体"/>
                <w:kern w:val="0"/>
                <w:szCs w:val="21"/>
                <w:lang w:bidi="ar"/>
              </w:rPr>
            </w:pPr>
          </w:p>
        </w:tc>
        <w:tc>
          <w:tcPr>
            <w:tcW w:w="4031" w:type="dxa"/>
            <w:vAlign w:val="center"/>
          </w:tcPr>
          <w:p w14:paraId="29B3439E" w14:textId="77777777" w:rsidR="005F6576" w:rsidRDefault="00000000">
            <w:pPr>
              <w:rPr>
                <w:rFonts w:hAnsi="宋体" w:cs="宋体"/>
                <w:color w:val="000000" w:themeColor="text1"/>
                <w:szCs w:val="21"/>
              </w:rPr>
            </w:pPr>
            <w:r>
              <w:rPr>
                <w:rFonts w:hAnsi="宋体" w:cs="宋体" w:hint="eastAsia"/>
                <w:color w:val="000000" w:themeColor="text1"/>
                <w:szCs w:val="21"/>
              </w:rPr>
              <w:t>开展制度规范培训和教育，确保员工理解、认同和贯彻执行</w:t>
            </w:r>
          </w:p>
        </w:tc>
        <w:tc>
          <w:tcPr>
            <w:tcW w:w="3545" w:type="dxa"/>
            <w:vAlign w:val="center"/>
          </w:tcPr>
          <w:p w14:paraId="5D35DFF6" w14:textId="77777777" w:rsidR="005F6576" w:rsidRDefault="00000000">
            <w:pPr>
              <w:rPr>
                <w:rFonts w:hAnsi="宋体" w:cs="宋体"/>
                <w:color w:val="000000" w:themeColor="text1"/>
                <w:szCs w:val="21"/>
              </w:rPr>
            </w:pPr>
            <w:r>
              <w:rPr>
                <w:rFonts w:hAnsi="宋体" w:cs="宋体" w:hint="eastAsia"/>
                <w:color w:val="000000" w:themeColor="text1"/>
                <w:szCs w:val="21"/>
              </w:rPr>
              <w:t>制度培训记录、日常的制度规范执行检查记录</w:t>
            </w:r>
          </w:p>
        </w:tc>
        <w:tc>
          <w:tcPr>
            <w:tcW w:w="1338" w:type="dxa"/>
            <w:vAlign w:val="center"/>
          </w:tcPr>
          <w:p w14:paraId="76DDB8D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309974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1FC6F75"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EAC702C" w14:textId="77777777">
        <w:trPr>
          <w:trHeight w:val="1530"/>
        </w:trPr>
        <w:tc>
          <w:tcPr>
            <w:tcW w:w="1191" w:type="dxa"/>
            <w:vMerge w:val="restart"/>
            <w:vAlign w:val="center"/>
          </w:tcPr>
          <w:p w14:paraId="43158253" w14:textId="77777777" w:rsidR="005F6576" w:rsidRDefault="00000000">
            <w:pPr>
              <w:rPr>
                <w:rFonts w:hAnsi="宋体" w:cs="宋体"/>
                <w:szCs w:val="21"/>
              </w:rPr>
            </w:pPr>
            <w:r>
              <w:rPr>
                <w:rFonts w:hAnsi="宋体" w:cs="宋体" w:hint="eastAsia"/>
                <w:szCs w:val="21"/>
              </w:rPr>
              <w:lastRenderedPageBreak/>
              <w:t>B.6.4</w:t>
            </w:r>
            <w:r>
              <w:rPr>
                <w:rFonts w:hAnsi="宋体" w:cs="宋体" w:hint="eastAsia"/>
              </w:rPr>
              <w:t>.2</w:t>
            </w:r>
            <w:r>
              <w:rPr>
                <w:rFonts w:hAnsi="宋体" w:cs="宋体" w:hint="eastAsia"/>
                <w:szCs w:val="21"/>
              </w:rPr>
              <w:t>.3</w:t>
            </w:r>
          </w:p>
        </w:tc>
        <w:tc>
          <w:tcPr>
            <w:tcW w:w="984" w:type="dxa"/>
            <w:vMerge w:val="restart"/>
            <w:vAlign w:val="center"/>
          </w:tcPr>
          <w:p w14:paraId="2B358FC2" w14:textId="77777777" w:rsidR="005F6576" w:rsidRDefault="00000000">
            <w:pPr>
              <w:rPr>
                <w:rFonts w:hAnsi="宋体" w:cs="宋体"/>
                <w:b/>
                <w:bCs/>
                <w:szCs w:val="21"/>
              </w:rPr>
            </w:pPr>
            <w:r>
              <w:rPr>
                <w:rFonts w:hAnsi="宋体" w:cs="宋体" w:hint="eastAsia"/>
                <w:szCs w:val="21"/>
              </w:rPr>
              <w:t>保证级</w:t>
            </w:r>
          </w:p>
        </w:tc>
        <w:tc>
          <w:tcPr>
            <w:tcW w:w="2621" w:type="dxa"/>
            <w:vMerge w:val="restart"/>
            <w:vAlign w:val="center"/>
          </w:tcPr>
          <w:p w14:paraId="40D8C4A4" w14:textId="77777777" w:rsidR="005F6576" w:rsidRDefault="00000000">
            <w:r>
              <w:rPr>
                <w:rFonts w:hint="eastAsia"/>
              </w:rPr>
              <w:t>提炼形成企业文化，并通过适宜的方法和渠道进行宣传和培训</w:t>
            </w:r>
          </w:p>
        </w:tc>
        <w:tc>
          <w:tcPr>
            <w:tcW w:w="4031" w:type="dxa"/>
            <w:vAlign w:val="center"/>
          </w:tcPr>
          <w:p w14:paraId="56FCA623" w14:textId="77777777" w:rsidR="005F6576" w:rsidRDefault="00000000">
            <w:pPr>
              <w:rPr>
                <w:rFonts w:hAnsi="宋体" w:cs="宋体"/>
                <w:color w:val="000000" w:themeColor="text1"/>
                <w:szCs w:val="21"/>
              </w:rPr>
            </w:pPr>
            <w:r>
              <w:rPr>
                <w:rFonts w:hAnsi="宋体" w:cs="宋体" w:hint="eastAsia"/>
                <w:color w:val="000000" w:themeColor="text1"/>
                <w:szCs w:val="21"/>
              </w:rPr>
              <w:t>根据执行情况和企业发展需要，对制度规范进行动态调整</w:t>
            </w:r>
          </w:p>
        </w:tc>
        <w:tc>
          <w:tcPr>
            <w:tcW w:w="3545" w:type="dxa"/>
            <w:vAlign w:val="center"/>
          </w:tcPr>
          <w:p w14:paraId="357E6F65" w14:textId="77777777" w:rsidR="005F6576" w:rsidRDefault="00000000">
            <w:pPr>
              <w:rPr>
                <w:rFonts w:hAnsi="宋体" w:cs="宋体"/>
                <w:color w:val="000000" w:themeColor="text1"/>
                <w:szCs w:val="21"/>
              </w:rPr>
            </w:pPr>
            <w:r>
              <w:rPr>
                <w:rFonts w:hAnsi="宋体" w:cs="宋体" w:hint="eastAsia"/>
                <w:color w:val="000000" w:themeColor="text1"/>
                <w:szCs w:val="21"/>
              </w:rPr>
              <w:t>制度规范评审及修订记录</w:t>
            </w:r>
          </w:p>
        </w:tc>
        <w:tc>
          <w:tcPr>
            <w:tcW w:w="1338" w:type="dxa"/>
            <w:vAlign w:val="center"/>
          </w:tcPr>
          <w:p w14:paraId="4E8457F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630B77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5FB244D"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7D4DCC0" w14:textId="77777777">
        <w:trPr>
          <w:trHeight w:val="90"/>
        </w:trPr>
        <w:tc>
          <w:tcPr>
            <w:tcW w:w="1191" w:type="dxa"/>
            <w:vMerge/>
            <w:vAlign w:val="center"/>
          </w:tcPr>
          <w:p w14:paraId="5858056D" w14:textId="77777777" w:rsidR="005F6576" w:rsidRDefault="005F6576">
            <w:pPr>
              <w:rPr>
                <w:rFonts w:hAnsi="宋体" w:cs="宋体"/>
                <w:szCs w:val="21"/>
              </w:rPr>
            </w:pPr>
          </w:p>
        </w:tc>
        <w:tc>
          <w:tcPr>
            <w:tcW w:w="984" w:type="dxa"/>
            <w:vMerge/>
            <w:vAlign w:val="center"/>
          </w:tcPr>
          <w:p w14:paraId="43D4FE57" w14:textId="77777777" w:rsidR="005F6576" w:rsidRDefault="005F6576">
            <w:pPr>
              <w:rPr>
                <w:rFonts w:hAnsi="宋体" w:cs="宋体"/>
                <w:szCs w:val="21"/>
              </w:rPr>
            </w:pPr>
          </w:p>
        </w:tc>
        <w:tc>
          <w:tcPr>
            <w:tcW w:w="2621" w:type="dxa"/>
            <w:vMerge/>
            <w:vAlign w:val="center"/>
          </w:tcPr>
          <w:p w14:paraId="5D2E1DFB" w14:textId="77777777" w:rsidR="005F6576" w:rsidRDefault="005F6576">
            <w:pPr>
              <w:rPr>
                <w:rFonts w:hAnsi="宋体" w:cs="宋体"/>
                <w:kern w:val="0"/>
                <w:szCs w:val="21"/>
                <w:lang w:bidi="ar"/>
              </w:rPr>
            </w:pPr>
          </w:p>
        </w:tc>
        <w:tc>
          <w:tcPr>
            <w:tcW w:w="4031" w:type="dxa"/>
            <w:vAlign w:val="center"/>
          </w:tcPr>
          <w:p w14:paraId="4D40FFDF" w14:textId="77777777" w:rsidR="005F6576" w:rsidRDefault="00000000">
            <w:pPr>
              <w:rPr>
                <w:rFonts w:hAnsi="宋体" w:cs="宋体"/>
                <w:color w:val="000000" w:themeColor="text1"/>
                <w:szCs w:val="21"/>
              </w:rPr>
            </w:pPr>
            <w:r>
              <w:rPr>
                <w:rFonts w:hAnsi="宋体" w:cs="宋体" w:hint="eastAsia"/>
                <w:color w:val="000000" w:themeColor="text1"/>
                <w:szCs w:val="21"/>
              </w:rPr>
              <w:t>在制度规范的基础上，提炼企业的使命、愿景、价值观等，形成系统的企业文化（包括企业愿景、</w:t>
            </w:r>
            <w:r>
              <w:rPr>
                <w:rFonts w:hint="eastAsia"/>
              </w:rPr>
              <w:fldChar w:fldCharType="begin"/>
            </w:r>
            <w:r>
              <w:instrText xml:space="preserve"> HYPERLINK "https://baike.baidu.com/item/%E4%BB%B7%E5%80%BC%E8%A7%82%E5%BF%B5/5711907?fromModule=lemma_inlink" \t "https://baike.baidu.com/item/%E4%BC%81%E4%B8%9A%E6%96%87%E5%8C%96/_blank" </w:instrText>
            </w:r>
            <w:r>
              <w:rPr>
                <w:rFonts w:hint="eastAsia"/>
              </w:rPr>
            </w:r>
            <w:r>
              <w:rPr>
                <w:rFonts w:hint="eastAsia"/>
              </w:rPr>
              <w:fldChar w:fldCharType="separate"/>
            </w:r>
            <w:r>
              <w:rPr>
                <w:rFonts w:hAnsi="宋体" w:cs="宋体" w:hint="eastAsia"/>
                <w:color w:val="000000" w:themeColor="text1"/>
                <w:szCs w:val="21"/>
              </w:rPr>
              <w:t>价值观念</w:t>
            </w:r>
            <w:r>
              <w:rPr>
                <w:rFonts w:hAnsi="宋体" w:cs="宋体" w:hint="eastAsia"/>
                <w:color w:val="000000" w:themeColor="text1"/>
                <w:szCs w:val="21"/>
              </w:rPr>
              <w:fldChar w:fldCharType="end"/>
            </w:r>
            <w:r>
              <w:rPr>
                <w:rFonts w:hAnsi="宋体" w:cs="宋体" w:hint="eastAsia"/>
                <w:color w:val="000000" w:themeColor="text1"/>
                <w:szCs w:val="21"/>
              </w:rPr>
              <w:t>、</w:t>
            </w:r>
            <w:hyperlink r:id="rId19" w:tgtFrame="https://baike.baidu.com/item/%E4%BC%81%E4%B8%9A%E6%96%87%E5%8C%96/_blank" w:history="1">
              <w:r>
                <w:rPr>
                  <w:rFonts w:hAnsi="宋体" w:cs="宋体" w:hint="eastAsia"/>
                  <w:color w:val="000000" w:themeColor="text1"/>
                  <w:szCs w:val="21"/>
                </w:rPr>
                <w:t>企业精神</w:t>
              </w:r>
            </w:hyperlink>
            <w:r>
              <w:rPr>
                <w:rFonts w:hAnsi="宋体" w:cs="宋体" w:hint="eastAsia"/>
                <w:color w:val="000000" w:themeColor="text1"/>
                <w:szCs w:val="21"/>
              </w:rPr>
              <w:t>、</w:t>
            </w:r>
            <w:hyperlink r:id="rId20" w:tgtFrame="https://baike.baidu.com/item/%E4%BC%81%E4%B8%9A%E6%96%87%E5%8C%96/_blank" w:history="1">
              <w:r>
                <w:rPr>
                  <w:rFonts w:hAnsi="宋体" w:cs="宋体" w:hint="eastAsia"/>
                  <w:color w:val="000000" w:themeColor="text1"/>
                  <w:szCs w:val="21"/>
                </w:rPr>
                <w:t>道德规范</w:t>
              </w:r>
            </w:hyperlink>
            <w:r>
              <w:rPr>
                <w:rFonts w:hAnsi="宋体" w:cs="宋体" w:hint="eastAsia"/>
                <w:color w:val="000000" w:themeColor="text1"/>
                <w:szCs w:val="21"/>
              </w:rPr>
              <w:t>、</w:t>
            </w:r>
            <w:hyperlink r:id="rId21" w:tgtFrame="https://baike.baidu.com/item/%E4%BC%81%E4%B8%9A%E6%96%87%E5%8C%96/_blank" w:history="1">
              <w:r>
                <w:rPr>
                  <w:rFonts w:hAnsi="宋体" w:cs="宋体" w:hint="eastAsia"/>
                  <w:color w:val="000000" w:themeColor="text1"/>
                  <w:szCs w:val="21"/>
                </w:rPr>
                <w:t>行为准则</w:t>
              </w:r>
            </w:hyperlink>
            <w:r>
              <w:rPr>
                <w:rFonts w:hAnsi="宋体" w:cs="宋体" w:hint="eastAsia"/>
                <w:color w:val="000000" w:themeColor="text1"/>
                <w:szCs w:val="21"/>
              </w:rPr>
              <w:t>、</w:t>
            </w:r>
            <w:hyperlink r:id="rId22" w:tgtFrame="https://baike.baidu.com/item/%E4%BC%81%E4%B8%9A%E6%96%87%E5%8C%96/_blank" w:history="1">
              <w:r>
                <w:rPr>
                  <w:rFonts w:hAnsi="宋体" w:cs="宋体" w:hint="eastAsia"/>
                  <w:color w:val="000000" w:themeColor="text1"/>
                  <w:szCs w:val="21"/>
                </w:rPr>
                <w:t>企业制度</w:t>
              </w:r>
            </w:hyperlink>
            <w:r>
              <w:rPr>
                <w:rFonts w:hAnsi="宋体" w:cs="宋体" w:hint="eastAsia"/>
                <w:color w:val="000000" w:themeColor="text1"/>
                <w:szCs w:val="21"/>
              </w:rPr>
              <w:t>等）</w:t>
            </w:r>
          </w:p>
        </w:tc>
        <w:tc>
          <w:tcPr>
            <w:tcW w:w="3545" w:type="dxa"/>
            <w:vAlign w:val="center"/>
          </w:tcPr>
          <w:p w14:paraId="51A4F81C" w14:textId="77777777" w:rsidR="005F6576" w:rsidRDefault="00000000">
            <w:pPr>
              <w:rPr>
                <w:rFonts w:hAnsi="宋体" w:cs="宋体"/>
                <w:color w:val="000000" w:themeColor="text1"/>
                <w:szCs w:val="21"/>
              </w:rPr>
            </w:pPr>
            <w:r>
              <w:rPr>
                <w:rFonts w:hAnsi="宋体" w:cs="宋体" w:hint="eastAsia"/>
                <w:color w:val="000000" w:themeColor="text1"/>
                <w:szCs w:val="21"/>
              </w:rPr>
              <w:t>企业文化手册</w:t>
            </w:r>
          </w:p>
        </w:tc>
        <w:tc>
          <w:tcPr>
            <w:tcW w:w="1338" w:type="dxa"/>
            <w:vAlign w:val="center"/>
          </w:tcPr>
          <w:p w14:paraId="40CF2BC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6D04B4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FE60EDB"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619DD01" w14:textId="77777777">
        <w:tc>
          <w:tcPr>
            <w:tcW w:w="1191" w:type="dxa"/>
            <w:vMerge/>
            <w:vAlign w:val="center"/>
          </w:tcPr>
          <w:p w14:paraId="5C256885" w14:textId="77777777" w:rsidR="005F6576" w:rsidRDefault="005F6576">
            <w:pPr>
              <w:rPr>
                <w:rFonts w:hAnsi="宋体" w:cs="宋体"/>
                <w:b/>
                <w:bCs/>
                <w:szCs w:val="21"/>
              </w:rPr>
            </w:pPr>
          </w:p>
        </w:tc>
        <w:tc>
          <w:tcPr>
            <w:tcW w:w="984" w:type="dxa"/>
            <w:vMerge/>
            <w:vAlign w:val="center"/>
          </w:tcPr>
          <w:p w14:paraId="2227AE0E" w14:textId="77777777" w:rsidR="005F6576" w:rsidRDefault="005F6576">
            <w:pPr>
              <w:rPr>
                <w:rFonts w:hAnsi="宋体" w:cs="宋体"/>
                <w:b/>
                <w:bCs/>
                <w:szCs w:val="21"/>
              </w:rPr>
            </w:pPr>
          </w:p>
        </w:tc>
        <w:tc>
          <w:tcPr>
            <w:tcW w:w="2621" w:type="dxa"/>
            <w:vMerge/>
            <w:vAlign w:val="center"/>
          </w:tcPr>
          <w:p w14:paraId="674D0C9A" w14:textId="77777777" w:rsidR="005F6576" w:rsidRDefault="005F6576">
            <w:pPr>
              <w:rPr>
                <w:rFonts w:hAnsi="宋体" w:cs="宋体"/>
                <w:b/>
                <w:bCs/>
                <w:szCs w:val="21"/>
              </w:rPr>
            </w:pPr>
          </w:p>
        </w:tc>
        <w:tc>
          <w:tcPr>
            <w:tcW w:w="4031" w:type="dxa"/>
            <w:vAlign w:val="center"/>
          </w:tcPr>
          <w:p w14:paraId="11E94EA8" w14:textId="77777777" w:rsidR="005F6576" w:rsidRDefault="00000000">
            <w:pPr>
              <w:rPr>
                <w:rFonts w:hAnsi="宋体" w:cs="宋体"/>
                <w:color w:val="000000" w:themeColor="text1"/>
                <w:szCs w:val="21"/>
              </w:rPr>
            </w:pPr>
            <w:r>
              <w:rPr>
                <w:rFonts w:hAnsi="宋体" w:cs="宋体" w:hint="eastAsia"/>
                <w:color w:val="000000" w:themeColor="text1"/>
                <w:szCs w:val="21"/>
              </w:rPr>
              <w:t>通过各种渠道进行企业文化的宣传和沟通，得到相关方的理解和认同</w:t>
            </w:r>
          </w:p>
        </w:tc>
        <w:tc>
          <w:tcPr>
            <w:tcW w:w="3545" w:type="dxa"/>
            <w:vAlign w:val="center"/>
          </w:tcPr>
          <w:p w14:paraId="3E7B4D49" w14:textId="77777777" w:rsidR="005F6576" w:rsidRDefault="00000000">
            <w:pPr>
              <w:rPr>
                <w:rFonts w:hAnsi="宋体" w:cs="宋体"/>
                <w:color w:val="000000" w:themeColor="text1"/>
                <w:szCs w:val="21"/>
              </w:rPr>
            </w:pPr>
            <w:r>
              <w:rPr>
                <w:rFonts w:hAnsi="宋体" w:cs="宋体" w:hint="eastAsia"/>
                <w:color w:val="000000" w:themeColor="text1"/>
                <w:szCs w:val="21"/>
              </w:rPr>
              <w:t>企业文化宣传资料（宣传栏、标语、网站、视频等）</w:t>
            </w:r>
          </w:p>
        </w:tc>
        <w:tc>
          <w:tcPr>
            <w:tcW w:w="1338" w:type="dxa"/>
            <w:vAlign w:val="center"/>
          </w:tcPr>
          <w:p w14:paraId="1B50C39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46C11B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0F019C8"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6B8F334" w14:textId="77777777">
        <w:tc>
          <w:tcPr>
            <w:tcW w:w="1191" w:type="dxa"/>
            <w:vMerge w:val="restart"/>
            <w:vAlign w:val="center"/>
          </w:tcPr>
          <w:p w14:paraId="394056EA" w14:textId="77777777" w:rsidR="005F6576" w:rsidRDefault="00000000">
            <w:pPr>
              <w:rPr>
                <w:rFonts w:hAnsi="宋体" w:cs="宋体"/>
                <w:szCs w:val="21"/>
              </w:rPr>
            </w:pPr>
            <w:r>
              <w:rPr>
                <w:rFonts w:hAnsi="宋体" w:cs="宋体" w:hint="eastAsia"/>
                <w:szCs w:val="21"/>
              </w:rPr>
              <w:t>B.6.4</w:t>
            </w:r>
            <w:r>
              <w:rPr>
                <w:rFonts w:hAnsi="宋体" w:cs="宋体" w:hint="eastAsia"/>
              </w:rPr>
              <w:t>.2</w:t>
            </w:r>
            <w:r>
              <w:rPr>
                <w:rFonts w:hAnsi="宋体" w:cs="宋体" w:hint="eastAsia"/>
                <w:szCs w:val="21"/>
              </w:rPr>
              <w:t>.4</w:t>
            </w:r>
          </w:p>
        </w:tc>
        <w:tc>
          <w:tcPr>
            <w:tcW w:w="984" w:type="dxa"/>
            <w:vMerge w:val="restart"/>
            <w:vAlign w:val="center"/>
          </w:tcPr>
          <w:p w14:paraId="745329E5" w14:textId="77777777" w:rsidR="005F6576" w:rsidRDefault="00000000">
            <w:pPr>
              <w:rPr>
                <w:rFonts w:hAnsi="宋体" w:cs="宋体"/>
                <w:szCs w:val="21"/>
              </w:rPr>
            </w:pPr>
            <w:r>
              <w:rPr>
                <w:rFonts w:hAnsi="宋体" w:cs="宋体" w:hint="eastAsia"/>
                <w:szCs w:val="21"/>
              </w:rPr>
              <w:t>预防级</w:t>
            </w:r>
          </w:p>
        </w:tc>
        <w:tc>
          <w:tcPr>
            <w:tcW w:w="2621" w:type="dxa"/>
            <w:vMerge w:val="restart"/>
            <w:vAlign w:val="center"/>
          </w:tcPr>
          <w:p w14:paraId="357B1CB2" w14:textId="77777777" w:rsidR="005F6576" w:rsidRDefault="00000000">
            <w:pPr>
              <w:rPr>
                <w:rFonts w:hAnsi="宋体" w:cs="宋体"/>
                <w:b/>
                <w:bCs/>
                <w:szCs w:val="21"/>
              </w:rPr>
            </w:pPr>
            <w:r>
              <w:rPr>
                <w:rFonts w:hAnsi="宋体" w:cs="宋体" w:hint="eastAsia"/>
                <w:color w:val="000000" w:themeColor="text1"/>
                <w:szCs w:val="21"/>
              </w:rPr>
              <w:t>定期根据企业内外部环境因素的变化进行文化评审，</w:t>
            </w:r>
            <w:r>
              <w:rPr>
                <w:rFonts w:hAnsi="宋体" w:cs="宋体" w:hint="eastAsia"/>
                <w:color w:val="000000" w:themeColor="text1"/>
                <w:kern w:val="0"/>
                <w:szCs w:val="21"/>
                <w:lang w:bidi="ar"/>
              </w:rPr>
              <w:t>确保文化与企业的使命、</w:t>
            </w:r>
            <w:proofErr w:type="gramStart"/>
            <w:r>
              <w:rPr>
                <w:rFonts w:hAnsi="宋体" w:cs="宋体" w:hint="eastAsia"/>
                <w:color w:val="000000" w:themeColor="text1"/>
                <w:kern w:val="0"/>
                <w:szCs w:val="21"/>
                <w:lang w:bidi="ar"/>
              </w:rPr>
              <w:t>愿景和</w:t>
            </w:r>
            <w:proofErr w:type="gramEnd"/>
            <w:r>
              <w:rPr>
                <w:rFonts w:hAnsi="宋体" w:cs="宋体" w:hint="eastAsia"/>
                <w:color w:val="000000" w:themeColor="text1"/>
                <w:kern w:val="0"/>
                <w:szCs w:val="21"/>
                <w:lang w:bidi="ar"/>
              </w:rPr>
              <w:t>价值观以及战略保持一致</w:t>
            </w:r>
          </w:p>
        </w:tc>
        <w:tc>
          <w:tcPr>
            <w:tcW w:w="4031" w:type="dxa"/>
            <w:vAlign w:val="center"/>
          </w:tcPr>
          <w:p w14:paraId="4F089EB9" w14:textId="77777777" w:rsidR="005F6576" w:rsidRDefault="00000000">
            <w:pPr>
              <w:rPr>
                <w:rFonts w:hAnsi="宋体" w:cs="宋体"/>
                <w:color w:val="000000" w:themeColor="text1"/>
                <w:szCs w:val="32"/>
                <w:lang w:bidi="zh-CN"/>
              </w:rPr>
            </w:pPr>
            <w:r>
              <w:rPr>
                <w:rFonts w:hint="eastAsia"/>
                <w:color w:val="000000" w:themeColor="text1"/>
              </w:rPr>
              <w:t>将文化转化为员工的行为准则，并落实到实际行动</w:t>
            </w:r>
          </w:p>
        </w:tc>
        <w:tc>
          <w:tcPr>
            <w:tcW w:w="3545" w:type="dxa"/>
            <w:vAlign w:val="center"/>
          </w:tcPr>
          <w:p w14:paraId="18BDF2AE" w14:textId="77777777" w:rsidR="005F6576" w:rsidRDefault="00000000">
            <w:pPr>
              <w:rPr>
                <w:rFonts w:hAnsi="宋体" w:cs="宋体"/>
                <w:b/>
                <w:bCs/>
                <w:color w:val="000000" w:themeColor="text1"/>
                <w:szCs w:val="21"/>
              </w:rPr>
            </w:pPr>
            <w:r>
              <w:rPr>
                <w:rFonts w:hAnsi="宋体" w:cs="宋体" w:hint="eastAsia"/>
                <w:color w:val="000000" w:themeColor="text1"/>
                <w:szCs w:val="21"/>
              </w:rPr>
              <w:t>企业文化建设成果总结（包括员工遵循企业行为准则总体情况、员工参与质量改进情况、质量改进收益统计、质量成本统计及变化趋势、顾客满意</w:t>
            </w:r>
            <w:proofErr w:type="gramStart"/>
            <w:r>
              <w:rPr>
                <w:rFonts w:hAnsi="宋体" w:cs="宋体" w:hint="eastAsia"/>
                <w:color w:val="000000" w:themeColor="text1"/>
                <w:szCs w:val="21"/>
              </w:rPr>
              <w:t>度统计</w:t>
            </w:r>
            <w:proofErr w:type="gramEnd"/>
            <w:r>
              <w:rPr>
                <w:rFonts w:hAnsi="宋体" w:cs="宋体" w:hint="eastAsia"/>
                <w:color w:val="000000" w:themeColor="text1"/>
                <w:szCs w:val="21"/>
              </w:rPr>
              <w:t>及变化趋势等）</w:t>
            </w:r>
          </w:p>
        </w:tc>
        <w:tc>
          <w:tcPr>
            <w:tcW w:w="1338" w:type="dxa"/>
            <w:vAlign w:val="center"/>
          </w:tcPr>
          <w:p w14:paraId="4A13BE0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26DCA9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901D799"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C32CDD9" w14:textId="77777777">
        <w:tc>
          <w:tcPr>
            <w:tcW w:w="1191" w:type="dxa"/>
            <w:vMerge/>
            <w:vAlign w:val="center"/>
          </w:tcPr>
          <w:p w14:paraId="1056FE04" w14:textId="77777777" w:rsidR="005F6576" w:rsidRDefault="005F6576">
            <w:pPr>
              <w:rPr>
                <w:rFonts w:hAnsi="宋体" w:cs="宋体"/>
                <w:szCs w:val="21"/>
              </w:rPr>
            </w:pPr>
          </w:p>
        </w:tc>
        <w:tc>
          <w:tcPr>
            <w:tcW w:w="984" w:type="dxa"/>
            <w:vMerge/>
            <w:vAlign w:val="center"/>
          </w:tcPr>
          <w:p w14:paraId="745B970C" w14:textId="77777777" w:rsidR="005F6576" w:rsidRDefault="005F6576">
            <w:pPr>
              <w:rPr>
                <w:rFonts w:hAnsi="宋体" w:cs="宋体"/>
                <w:szCs w:val="21"/>
              </w:rPr>
            </w:pPr>
          </w:p>
        </w:tc>
        <w:tc>
          <w:tcPr>
            <w:tcW w:w="2621" w:type="dxa"/>
            <w:vMerge/>
            <w:vAlign w:val="center"/>
          </w:tcPr>
          <w:p w14:paraId="78BE9F04" w14:textId="77777777" w:rsidR="005F6576" w:rsidRDefault="005F6576">
            <w:pPr>
              <w:rPr>
                <w:rFonts w:hAnsi="宋体" w:cs="宋体"/>
                <w:b/>
                <w:bCs/>
                <w:szCs w:val="21"/>
              </w:rPr>
            </w:pPr>
          </w:p>
        </w:tc>
        <w:tc>
          <w:tcPr>
            <w:tcW w:w="4031" w:type="dxa"/>
            <w:vAlign w:val="center"/>
          </w:tcPr>
          <w:p w14:paraId="43E75FCD" w14:textId="77777777" w:rsidR="005F6576" w:rsidRDefault="00000000">
            <w:pPr>
              <w:rPr>
                <w:rFonts w:hAnsi="宋体" w:cs="宋体"/>
                <w:color w:val="000000" w:themeColor="text1"/>
                <w:szCs w:val="21"/>
              </w:rPr>
            </w:pPr>
            <w:r>
              <w:rPr>
                <w:rFonts w:hAnsi="宋体" w:cs="宋体" w:hint="eastAsia"/>
                <w:color w:val="000000" w:themeColor="text1"/>
                <w:szCs w:val="21"/>
              </w:rPr>
              <w:t>定期组织文化评审（如采用</w:t>
            </w:r>
            <w:proofErr w:type="gramStart"/>
            <w:r>
              <w:rPr>
                <w:rFonts w:hAnsi="宋体" w:cs="宋体" w:hint="eastAsia"/>
                <w:color w:val="000000" w:themeColor="text1"/>
                <w:szCs w:val="21"/>
              </w:rPr>
              <w:t>奎</w:t>
            </w:r>
            <w:proofErr w:type="gramEnd"/>
            <w:r>
              <w:rPr>
                <w:rFonts w:hAnsi="宋体" w:cs="宋体" w:hint="eastAsia"/>
                <w:color w:val="000000" w:themeColor="text1"/>
                <w:szCs w:val="21"/>
              </w:rPr>
              <w:t>因模型、麦肯锡7S模型、员工净推荐值（</w:t>
            </w:r>
            <w:proofErr w:type="spellStart"/>
            <w:r>
              <w:rPr>
                <w:rFonts w:hAnsi="宋体" w:cs="宋体" w:hint="eastAsia"/>
                <w:color w:val="000000" w:themeColor="text1"/>
                <w:szCs w:val="21"/>
              </w:rPr>
              <w:t>eNPS</w:t>
            </w:r>
            <w:proofErr w:type="spellEnd"/>
            <w:r>
              <w:rPr>
                <w:rFonts w:hAnsi="宋体" w:cs="宋体" w:hint="eastAsia"/>
                <w:color w:val="000000" w:themeColor="text1"/>
                <w:szCs w:val="21"/>
              </w:rPr>
              <w:t>）等），确认是否适应企业内外部环境的变化</w:t>
            </w:r>
          </w:p>
        </w:tc>
        <w:tc>
          <w:tcPr>
            <w:tcW w:w="3545" w:type="dxa"/>
            <w:vAlign w:val="center"/>
          </w:tcPr>
          <w:p w14:paraId="1E532559" w14:textId="77777777" w:rsidR="005F6576" w:rsidRDefault="00000000">
            <w:pPr>
              <w:rPr>
                <w:rFonts w:hAnsi="宋体" w:cs="宋体"/>
                <w:color w:val="000000" w:themeColor="text1"/>
                <w:szCs w:val="21"/>
              </w:rPr>
            </w:pPr>
            <w:r>
              <w:rPr>
                <w:rFonts w:hAnsi="宋体" w:cs="宋体" w:hint="eastAsia"/>
                <w:color w:val="000000" w:themeColor="text1"/>
                <w:szCs w:val="21"/>
              </w:rPr>
              <w:t>文化评审记录</w:t>
            </w:r>
          </w:p>
        </w:tc>
        <w:tc>
          <w:tcPr>
            <w:tcW w:w="1338" w:type="dxa"/>
            <w:vAlign w:val="center"/>
          </w:tcPr>
          <w:p w14:paraId="76CC940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158DD4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92E31A1"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C92060D" w14:textId="77777777">
        <w:tc>
          <w:tcPr>
            <w:tcW w:w="1191" w:type="dxa"/>
            <w:vMerge/>
            <w:vAlign w:val="center"/>
          </w:tcPr>
          <w:p w14:paraId="340FC7F0" w14:textId="77777777" w:rsidR="005F6576" w:rsidRDefault="005F6576">
            <w:pPr>
              <w:rPr>
                <w:rFonts w:hAnsi="宋体" w:cs="宋体"/>
                <w:szCs w:val="21"/>
              </w:rPr>
            </w:pPr>
          </w:p>
        </w:tc>
        <w:tc>
          <w:tcPr>
            <w:tcW w:w="984" w:type="dxa"/>
            <w:vMerge/>
            <w:vAlign w:val="center"/>
          </w:tcPr>
          <w:p w14:paraId="5C760E50" w14:textId="77777777" w:rsidR="005F6576" w:rsidRDefault="005F6576">
            <w:pPr>
              <w:rPr>
                <w:rFonts w:hAnsi="宋体" w:cs="宋体"/>
                <w:szCs w:val="21"/>
              </w:rPr>
            </w:pPr>
          </w:p>
        </w:tc>
        <w:tc>
          <w:tcPr>
            <w:tcW w:w="2621" w:type="dxa"/>
            <w:vMerge/>
            <w:vAlign w:val="center"/>
          </w:tcPr>
          <w:p w14:paraId="381001E2" w14:textId="77777777" w:rsidR="005F6576" w:rsidRDefault="005F6576">
            <w:pPr>
              <w:rPr>
                <w:rFonts w:hAnsi="宋体" w:cs="宋体"/>
                <w:b/>
                <w:bCs/>
                <w:szCs w:val="21"/>
              </w:rPr>
            </w:pPr>
          </w:p>
        </w:tc>
        <w:tc>
          <w:tcPr>
            <w:tcW w:w="4031" w:type="dxa"/>
            <w:vAlign w:val="center"/>
          </w:tcPr>
          <w:p w14:paraId="59250761" w14:textId="77777777" w:rsidR="005F6576" w:rsidRDefault="00000000">
            <w:pPr>
              <w:rPr>
                <w:rFonts w:hAnsi="宋体" w:cs="宋体"/>
                <w:color w:val="000000" w:themeColor="text1"/>
                <w:szCs w:val="21"/>
              </w:rPr>
            </w:pPr>
            <w:r>
              <w:rPr>
                <w:rFonts w:hAnsi="宋体" w:cs="宋体" w:hint="eastAsia"/>
                <w:color w:val="000000" w:themeColor="text1"/>
                <w:szCs w:val="21"/>
              </w:rPr>
              <w:t>根据发展战略需要对企业文化进行动态调整</w:t>
            </w:r>
          </w:p>
        </w:tc>
        <w:tc>
          <w:tcPr>
            <w:tcW w:w="3545" w:type="dxa"/>
            <w:vAlign w:val="center"/>
          </w:tcPr>
          <w:p w14:paraId="7C98EAA1" w14:textId="77777777" w:rsidR="005F6576" w:rsidRDefault="00000000">
            <w:pPr>
              <w:rPr>
                <w:rFonts w:hAnsi="宋体" w:cs="宋体"/>
                <w:color w:val="000000" w:themeColor="text1"/>
                <w:szCs w:val="21"/>
              </w:rPr>
            </w:pPr>
            <w:r>
              <w:rPr>
                <w:rFonts w:hAnsi="宋体" w:cs="宋体" w:hint="eastAsia"/>
                <w:color w:val="000000" w:themeColor="text1"/>
                <w:szCs w:val="21"/>
              </w:rPr>
              <w:t>企业文化调整、优化、升级的记录</w:t>
            </w:r>
          </w:p>
        </w:tc>
        <w:tc>
          <w:tcPr>
            <w:tcW w:w="1338" w:type="dxa"/>
            <w:vAlign w:val="center"/>
          </w:tcPr>
          <w:p w14:paraId="116E0CE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5F1379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1EF18AA"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7E1ABB33" w14:textId="77777777">
        <w:trPr>
          <w:trHeight w:val="1238"/>
        </w:trPr>
        <w:tc>
          <w:tcPr>
            <w:tcW w:w="1191" w:type="dxa"/>
            <w:vAlign w:val="center"/>
          </w:tcPr>
          <w:p w14:paraId="68FF07D2" w14:textId="77777777" w:rsidR="005F6576" w:rsidRDefault="00000000">
            <w:pPr>
              <w:rPr>
                <w:rFonts w:hAnsi="宋体" w:cs="宋体"/>
                <w:szCs w:val="21"/>
              </w:rPr>
            </w:pPr>
            <w:r>
              <w:rPr>
                <w:rFonts w:hAnsi="宋体" w:cs="宋体" w:hint="eastAsia"/>
                <w:szCs w:val="21"/>
              </w:rPr>
              <w:t>B.6.4</w:t>
            </w:r>
            <w:r>
              <w:rPr>
                <w:rFonts w:hAnsi="宋体" w:cs="宋体" w:hint="eastAsia"/>
              </w:rPr>
              <w:t>.2</w:t>
            </w:r>
            <w:r>
              <w:rPr>
                <w:rFonts w:hAnsi="宋体" w:cs="宋体" w:hint="eastAsia"/>
                <w:szCs w:val="21"/>
              </w:rPr>
              <w:t>.5</w:t>
            </w:r>
          </w:p>
        </w:tc>
        <w:tc>
          <w:tcPr>
            <w:tcW w:w="984" w:type="dxa"/>
            <w:vAlign w:val="center"/>
          </w:tcPr>
          <w:p w14:paraId="1ADC0119" w14:textId="77777777" w:rsidR="005F6576" w:rsidRDefault="00000000">
            <w:pPr>
              <w:rPr>
                <w:rFonts w:hAnsi="宋体" w:cs="宋体"/>
                <w:color w:val="FF0000"/>
                <w:szCs w:val="21"/>
              </w:rPr>
            </w:pPr>
            <w:r>
              <w:rPr>
                <w:rFonts w:hAnsi="宋体" w:cs="宋体" w:hint="eastAsia"/>
                <w:szCs w:val="21"/>
              </w:rPr>
              <w:t>卓越级</w:t>
            </w:r>
          </w:p>
        </w:tc>
        <w:tc>
          <w:tcPr>
            <w:tcW w:w="2621" w:type="dxa"/>
            <w:vAlign w:val="center"/>
          </w:tcPr>
          <w:p w14:paraId="0522CE96" w14:textId="77777777" w:rsidR="005F6576" w:rsidRDefault="00000000">
            <w:pPr>
              <w:rPr>
                <w:rFonts w:hAnsi="宋体" w:cs="宋体"/>
                <w:color w:val="000000" w:themeColor="text1"/>
                <w:szCs w:val="21"/>
              </w:rPr>
            </w:pPr>
            <w:r>
              <w:rPr>
                <w:rFonts w:hAnsi="宋体" w:cs="宋体" w:hint="eastAsia"/>
                <w:color w:val="000000" w:themeColor="text1"/>
                <w:kern w:val="0"/>
                <w:szCs w:val="21"/>
                <w:lang w:bidi="ar"/>
              </w:rPr>
              <w:t>与产业链共建质量文化生态，确保文化成为企业高质量发展的内驱动力</w:t>
            </w:r>
          </w:p>
        </w:tc>
        <w:tc>
          <w:tcPr>
            <w:tcW w:w="4031" w:type="dxa"/>
            <w:vAlign w:val="center"/>
          </w:tcPr>
          <w:p w14:paraId="235C144E" w14:textId="77777777" w:rsidR="005F6576" w:rsidRDefault="00000000">
            <w:pPr>
              <w:rPr>
                <w:rFonts w:hAnsi="宋体" w:cs="宋体"/>
                <w:color w:val="000000" w:themeColor="text1"/>
                <w:szCs w:val="21"/>
              </w:rPr>
            </w:pPr>
            <w:r>
              <w:rPr>
                <w:rFonts w:hAnsi="宋体" w:cs="宋体" w:hint="eastAsia"/>
                <w:color w:val="000000" w:themeColor="text1"/>
                <w:szCs w:val="21"/>
              </w:rPr>
              <w:t>与产业链上下游共同推进文化建设，有效促进行业的健康可持续发展</w:t>
            </w:r>
          </w:p>
        </w:tc>
        <w:tc>
          <w:tcPr>
            <w:tcW w:w="3545" w:type="dxa"/>
            <w:vAlign w:val="center"/>
          </w:tcPr>
          <w:p w14:paraId="1E83B693" w14:textId="77777777" w:rsidR="005F6576" w:rsidRDefault="00000000">
            <w:pPr>
              <w:rPr>
                <w:rFonts w:hAnsi="宋体" w:cs="宋体"/>
                <w:b/>
                <w:bCs/>
                <w:color w:val="000000" w:themeColor="text1"/>
                <w:szCs w:val="21"/>
              </w:rPr>
            </w:pPr>
            <w:r>
              <w:rPr>
                <w:rFonts w:hAnsi="宋体" w:cs="宋体" w:hint="eastAsia"/>
                <w:color w:val="000000" w:themeColor="text1"/>
                <w:szCs w:val="21"/>
              </w:rPr>
              <w:t>与产业链上下游合作伙伴共同进行文化建设的证据（如相关文化的沟通、共建记录）、文化建设促进产业</w:t>
            </w:r>
            <w:proofErr w:type="gramStart"/>
            <w:r>
              <w:rPr>
                <w:rFonts w:hAnsi="宋体" w:cs="宋体" w:hint="eastAsia"/>
                <w:color w:val="000000" w:themeColor="text1"/>
                <w:szCs w:val="21"/>
              </w:rPr>
              <w:t>链企业</w:t>
            </w:r>
            <w:proofErr w:type="gramEnd"/>
            <w:r>
              <w:rPr>
                <w:rFonts w:hAnsi="宋体" w:cs="宋体" w:hint="eastAsia"/>
                <w:color w:val="000000" w:themeColor="text1"/>
                <w:szCs w:val="21"/>
              </w:rPr>
              <w:t>各企业发展的证据（如各企业</w:t>
            </w:r>
            <w:r>
              <w:rPr>
                <w:rFonts w:hAnsi="宋体" w:cs="宋体" w:hint="eastAsia"/>
                <w:color w:val="000000" w:themeColor="text1"/>
                <w:szCs w:val="21"/>
              </w:rPr>
              <w:lastRenderedPageBreak/>
              <w:t>质量成本降低、效益提升证据）</w:t>
            </w:r>
          </w:p>
        </w:tc>
        <w:tc>
          <w:tcPr>
            <w:tcW w:w="1338" w:type="dxa"/>
            <w:vAlign w:val="center"/>
          </w:tcPr>
          <w:p w14:paraId="3DFFEEC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lastRenderedPageBreak/>
              <w:t>□</w:t>
            </w:r>
            <w:r>
              <w:rPr>
                <w:rFonts w:asciiTheme="minorEastAsia" w:eastAsiaTheme="minorEastAsia" w:hAnsiTheme="minorEastAsia" w:cstheme="minorEastAsia" w:hint="eastAsia"/>
                <w:szCs w:val="21"/>
              </w:rPr>
              <w:t>符合</w:t>
            </w:r>
          </w:p>
          <w:p w14:paraId="1E775BA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403BA9B"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628C8D22" w14:textId="77777777" w:rsidR="005F6576" w:rsidRDefault="005F6576">
      <w:pPr>
        <w:spacing w:line="360" w:lineRule="auto"/>
        <w:rPr>
          <w:rFonts w:ascii="宋体" w:hAnsi="宋体" w:cs="宋体"/>
          <w:szCs w:val="21"/>
        </w:rPr>
      </w:pPr>
    </w:p>
    <w:p w14:paraId="450F4A10"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表B.15 </w:t>
      </w:r>
      <w:r w:rsidRPr="00FF64B3">
        <w:rPr>
          <w:rFonts w:ascii="黑体" w:eastAsia="黑体" w:hAnsi="黑体" w:cs="黑体" w:hint="eastAsia"/>
          <w:lang w:val="en-US"/>
        </w:rPr>
        <w:t>知识管理能力评价内容及相关支撑证据示例</w:t>
      </w:r>
    </w:p>
    <w:tbl>
      <w:tblPr>
        <w:tblStyle w:val="afff7"/>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069"/>
        <w:gridCol w:w="2547"/>
        <w:gridCol w:w="4023"/>
        <w:gridCol w:w="3534"/>
        <w:gridCol w:w="1324"/>
      </w:tblGrid>
      <w:tr w:rsidR="005F6576" w14:paraId="69820E4C" w14:textId="77777777">
        <w:tc>
          <w:tcPr>
            <w:tcW w:w="13710" w:type="dxa"/>
            <w:gridSpan w:val="6"/>
            <w:vAlign w:val="center"/>
          </w:tcPr>
          <w:p w14:paraId="76991330" w14:textId="77777777" w:rsidR="005F6576" w:rsidRDefault="00000000">
            <w:pPr>
              <w:jc w:val="left"/>
              <w:rPr>
                <w:rFonts w:hAnsi="宋体" w:cs="宋体"/>
                <w:b/>
                <w:bCs/>
                <w:szCs w:val="21"/>
              </w:rPr>
            </w:pPr>
            <w:r>
              <w:rPr>
                <w:rFonts w:hAnsi="宋体" w:cs="宋体" w:hint="eastAsia"/>
                <w:szCs w:val="21"/>
              </w:rPr>
              <w:t>B.6.4</w:t>
            </w:r>
            <w:r>
              <w:rPr>
                <w:rFonts w:hAnsi="宋体" w:cs="宋体" w:hint="eastAsia"/>
              </w:rPr>
              <w:t>.3</w:t>
            </w:r>
            <w:r>
              <w:rPr>
                <w:rFonts w:asciiTheme="minorEastAsia" w:eastAsiaTheme="minorEastAsia" w:hAnsiTheme="minorEastAsia" w:cstheme="minorEastAsia" w:hint="eastAsia"/>
                <w:szCs w:val="21"/>
              </w:rPr>
              <w:t>知识管理能力</w:t>
            </w:r>
          </w:p>
        </w:tc>
      </w:tr>
      <w:tr w:rsidR="005F6576" w14:paraId="41D857A0" w14:textId="77777777">
        <w:tc>
          <w:tcPr>
            <w:tcW w:w="1213" w:type="dxa"/>
            <w:vAlign w:val="center"/>
          </w:tcPr>
          <w:p w14:paraId="3D6B6F2C"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1069" w:type="dxa"/>
            <w:vAlign w:val="center"/>
          </w:tcPr>
          <w:p w14:paraId="5D94C499"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547" w:type="dxa"/>
            <w:vAlign w:val="center"/>
          </w:tcPr>
          <w:p w14:paraId="2F4704B7" w14:textId="77777777" w:rsidR="005F6576" w:rsidRDefault="00000000">
            <w:pPr>
              <w:jc w:val="center"/>
              <w:rPr>
                <w:rFonts w:hAnsi="宋体" w:cs="宋体"/>
                <w:b/>
                <w:bCs/>
                <w:szCs w:val="21"/>
              </w:rPr>
            </w:pPr>
            <w:r>
              <w:rPr>
                <w:rFonts w:hAnsi="宋体" w:cs="宋体" w:hint="eastAsia"/>
                <w:b/>
                <w:bCs/>
                <w:szCs w:val="21"/>
              </w:rPr>
              <w:t>级别要求</w:t>
            </w:r>
          </w:p>
        </w:tc>
        <w:tc>
          <w:tcPr>
            <w:tcW w:w="4023" w:type="dxa"/>
            <w:vAlign w:val="center"/>
          </w:tcPr>
          <w:p w14:paraId="528C9FDE" w14:textId="77777777" w:rsidR="005F6576" w:rsidRDefault="00000000">
            <w:pPr>
              <w:jc w:val="center"/>
              <w:rPr>
                <w:rFonts w:hAnsi="宋体" w:cs="宋体"/>
                <w:b/>
                <w:bCs/>
                <w:szCs w:val="21"/>
              </w:rPr>
            </w:pPr>
            <w:r>
              <w:rPr>
                <w:rFonts w:hAnsi="宋体" w:cs="宋体" w:hint="eastAsia"/>
                <w:b/>
                <w:bCs/>
                <w:szCs w:val="21"/>
              </w:rPr>
              <w:t>评价内容</w:t>
            </w:r>
          </w:p>
        </w:tc>
        <w:tc>
          <w:tcPr>
            <w:tcW w:w="3534" w:type="dxa"/>
            <w:vAlign w:val="center"/>
          </w:tcPr>
          <w:p w14:paraId="77DDFB1C" w14:textId="77777777" w:rsidR="005F6576" w:rsidRDefault="00000000">
            <w:pPr>
              <w:jc w:val="center"/>
              <w:rPr>
                <w:rFonts w:hAnsi="宋体" w:cs="宋体"/>
                <w:b/>
                <w:bCs/>
                <w:szCs w:val="21"/>
              </w:rPr>
            </w:pPr>
            <w:r>
              <w:rPr>
                <w:rFonts w:hAnsi="宋体" w:cs="宋体" w:hint="eastAsia"/>
                <w:b/>
                <w:bCs/>
                <w:szCs w:val="21"/>
              </w:rPr>
              <w:t>支撑证据</w:t>
            </w:r>
          </w:p>
        </w:tc>
        <w:tc>
          <w:tcPr>
            <w:tcW w:w="1324" w:type="dxa"/>
            <w:vAlign w:val="center"/>
          </w:tcPr>
          <w:p w14:paraId="19F75DDB"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42CBA669" w14:textId="77777777">
        <w:trPr>
          <w:trHeight w:val="90"/>
        </w:trPr>
        <w:tc>
          <w:tcPr>
            <w:tcW w:w="1213" w:type="dxa"/>
            <w:vAlign w:val="center"/>
          </w:tcPr>
          <w:p w14:paraId="23A67064" w14:textId="77777777" w:rsidR="005F6576" w:rsidRDefault="00000000">
            <w:pPr>
              <w:rPr>
                <w:rFonts w:hAnsi="宋体" w:cs="宋体"/>
                <w:szCs w:val="21"/>
              </w:rPr>
            </w:pPr>
            <w:r>
              <w:rPr>
                <w:rFonts w:hAnsi="宋体" w:cs="宋体" w:hint="eastAsia"/>
                <w:szCs w:val="21"/>
              </w:rPr>
              <w:t>B.6.4</w:t>
            </w:r>
            <w:r>
              <w:rPr>
                <w:rFonts w:hAnsi="宋体" w:cs="宋体" w:hint="eastAsia"/>
              </w:rPr>
              <w:t>.3</w:t>
            </w:r>
            <w:r>
              <w:rPr>
                <w:rFonts w:hAnsi="宋体" w:cs="宋体" w:hint="eastAsia"/>
                <w:szCs w:val="21"/>
              </w:rPr>
              <w:t>.1</w:t>
            </w:r>
          </w:p>
        </w:tc>
        <w:tc>
          <w:tcPr>
            <w:tcW w:w="1069" w:type="dxa"/>
            <w:vAlign w:val="center"/>
          </w:tcPr>
          <w:p w14:paraId="433268F2" w14:textId="77777777" w:rsidR="005F6576" w:rsidRDefault="00000000">
            <w:pPr>
              <w:rPr>
                <w:rFonts w:hAnsi="宋体" w:cs="宋体"/>
                <w:szCs w:val="21"/>
              </w:rPr>
            </w:pPr>
            <w:r>
              <w:rPr>
                <w:rFonts w:hAnsi="宋体" w:cs="宋体" w:hint="eastAsia"/>
                <w:szCs w:val="21"/>
              </w:rPr>
              <w:t>经验级</w:t>
            </w:r>
          </w:p>
        </w:tc>
        <w:tc>
          <w:tcPr>
            <w:tcW w:w="2547" w:type="dxa"/>
            <w:vAlign w:val="center"/>
          </w:tcPr>
          <w:p w14:paraId="7FF0E3BA" w14:textId="77777777" w:rsidR="005F6576" w:rsidRDefault="00000000">
            <w:pPr>
              <w:rPr>
                <w:rFonts w:hAnsi="宋体" w:cs="宋体"/>
                <w:color w:val="000000" w:themeColor="text1"/>
                <w:szCs w:val="21"/>
              </w:rPr>
            </w:pPr>
            <w:r>
              <w:rPr>
                <w:rFonts w:hAnsi="宋体" w:cs="宋体" w:hint="eastAsia"/>
                <w:color w:val="000000" w:themeColor="text1"/>
                <w:kern w:val="0"/>
                <w:szCs w:val="21"/>
                <w:lang w:bidi="ar"/>
              </w:rPr>
              <w:t>以非正式或者临时的方式进行知识的开发和利用</w:t>
            </w:r>
          </w:p>
        </w:tc>
        <w:tc>
          <w:tcPr>
            <w:tcW w:w="4023" w:type="dxa"/>
            <w:vAlign w:val="center"/>
          </w:tcPr>
          <w:p w14:paraId="575D5247" w14:textId="77777777" w:rsidR="005F6576" w:rsidRDefault="00000000">
            <w:pPr>
              <w:rPr>
                <w:rFonts w:hAnsi="宋体" w:cs="宋体"/>
                <w:color w:val="000000" w:themeColor="text1"/>
                <w:szCs w:val="21"/>
              </w:rPr>
            </w:pPr>
            <w:r>
              <w:rPr>
                <w:rFonts w:hAnsi="宋体" w:cs="宋体" w:hint="eastAsia"/>
                <w:color w:val="000000" w:themeColor="text1"/>
                <w:szCs w:val="21"/>
              </w:rPr>
              <w:t>企业内部基本没有知识的开发和利用，只偶尔进行一些简单的信息交流</w:t>
            </w:r>
          </w:p>
        </w:tc>
        <w:tc>
          <w:tcPr>
            <w:tcW w:w="3534" w:type="dxa"/>
            <w:vAlign w:val="center"/>
          </w:tcPr>
          <w:p w14:paraId="322A4370" w14:textId="77777777" w:rsidR="005F6576" w:rsidRDefault="00000000">
            <w:pPr>
              <w:rPr>
                <w:rFonts w:hAnsi="宋体" w:cs="宋体"/>
                <w:color w:val="000000" w:themeColor="text1"/>
                <w:szCs w:val="21"/>
              </w:rPr>
            </w:pPr>
            <w:r>
              <w:rPr>
                <w:rFonts w:hAnsi="宋体" w:cs="宋体" w:hint="eastAsia"/>
                <w:color w:val="000000" w:themeColor="text1"/>
                <w:szCs w:val="21"/>
              </w:rPr>
              <w:t>/</w:t>
            </w:r>
          </w:p>
        </w:tc>
        <w:tc>
          <w:tcPr>
            <w:tcW w:w="1324" w:type="dxa"/>
            <w:vAlign w:val="center"/>
          </w:tcPr>
          <w:p w14:paraId="1A69EAC5" w14:textId="77777777" w:rsidR="005F6576" w:rsidRDefault="00000000">
            <w:pPr>
              <w:rPr>
                <w:rFonts w:hAnsi="宋体" w:cs="宋体"/>
                <w:color w:val="000000" w:themeColor="text1"/>
                <w:szCs w:val="21"/>
              </w:rPr>
            </w:pPr>
            <w:r>
              <w:rPr>
                <w:rFonts w:hAnsi="宋体" w:cs="宋体" w:hint="eastAsia"/>
                <w:kern w:val="0"/>
                <w:szCs w:val="21"/>
              </w:rPr>
              <w:t>□</w:t>
            </w:r>
            <w:r>
              <w:rPr>
                <w:rFonts w:hAnsi="宋体" w:cs="宋体" w:hint="eastAsia"/>
                <w:color w:val="000000" w:themeColor="text1"/>
                <w:szCs w:val="21"/>
              </w:rPr>
              <w:t>是</w:t>
            </w:r>
          </w:p>
          <w:p w14:paraId="6C603B31" w14:textId="77777777" w:rsidR="005F6576" w:rsidRDefault="00000000">
            <w:pPr>
              <w:rPr>
                <w:rFonts w:hAnsi="宋体" w:cs="宋体"/>
                <w:color w:val="000000" w:themeColor="text1"/>
                <w:szCs w:val="21"/>
              </w:rPr>
            </w:pPr>
            <w:r>
              <w:rPr>
                <w:rFonts w:hAnsi="宋体" w:cs="宋体" w:hint="eastAsia"/>
                <w:kern w:val="0"/>
                <w:szCs w:val="21"/>
              </w:rPr>
              <w:t>□</w:t>
            </w:r>
            <w:r>
              <w:rPr>
                <w:rFonts w:hAnsi="宋体" w:cs="宋体" w:hint="eastAsia"/>
                <w:color w:val="000000" w:themeColor="text1"/>
                <w:szCs w:val="21"/>
              </w:rPr>
              <w:t>否</w:t>
            </w:r>
          </w:p>
        </w:tc>
      </w:tr>
      <w:tr w:rsidR="005F6576" w14:paraId="73759F92" w14:textId="77777777">
        <w:tc>
          <w:tcPr>
            <w:tcW w:w="1213" w:type="dxa"/>
            <w:vMerge w:val="restart"/>
            <w:vAlign w:val="center"/>
          </w:tcPr>
          <w:p w14:paraId="19BBDB4B" w14:textId="77777777" w:rsidR="005F6576" w:rsidRDefault="00000000">
            <w:pPr>
              <w:rPr>
                <w:rFonts w:hAnsi="宋体" w:cs="宋体"/>
                <w:szCs w:val="21"/>
              </w:rPr>
            </w:pPr>
            <w:r>
              <w:rPr>
                <w:rFonts w:hAnsi="宋体" w:cs="宋体" w:hint="eastAsia"/>
                <w:szCs w:val="21"/>
              </w:rPr>
              <w:t>B.6.4</w:t>
            </w:r>
            <w:r>
              <w:rPr>
                <w:rFonts w:hAnsi="宋体" w:cs="宋体" w:hint="eastAsia"/>
              </w:rPr>
              <w:t>.3</w:t>
            </w:r>
            <w:r>
              <w:rPr>
                <w:rFonts w:hAnsi="宋体" w:cs="宋体" w:hint="eastAsia"/>
                <w:szCs w:val="21"/>
              </w:rPr>
              <w:t>.2</w:t>
            </w:r>
          </w:p>
        </w:tc>
        <w:tc>
          <w:tcPr>
            <w:tcW w:w="1069" w:type="dxa"/>
            <w:vMerge w:val="restart"/>
            <w:vAlign w:val="center"/>
          </w:tcPr>
          <w:p w14:paraId="56D89B38" w14:textId="77777777" w:rsidR="005F6576" w:rsidRDefault="00000000">
            <w:pPr>
              <w:rPr>
                <w:rFonts w:hAnsi="宋体" w:cs="宋体"/>
                <w:szCs w:val="21"/>
              </w:rPr>
            </w:pPr>
            <w:r>
              <w:rPr>
                <w:rFonts w:hAnsi="宋体" w:cs="宋体" w:hint="eastAsia"/>
                <w:szCs w:val="21"/>
              </w:rPr>
              <w:t>检验级</w:t>
            </w:r>
          </w:p>
        </w:tc>
        <w:tc>
          <w:tcPr>
            <w:tcW w:w="2547" w:type="dxa"/>
            <w:vMerge w:val="restart"/>
            <w:vAlign w:val="center"/>
          </w:tcPr>
          <w:p w14:paraId="4EC79E6A" w14:textId="77777777" w:rsidR="005F6576" w:rsidRDefault="00000000">
            <w:pPr>
              <w:widowControl/>
              <w:textAlignment w:val="center"/>
              <w:rPr>
                <w:rFonts w:hAnsi="宋体" w:cs="宋体"/>
                <w:color w:val="000000" w:themeColor="text1"/>
                <w:kern w:val="0"/>
                <w:szCs w:val="21"/>
                <w:lang w:bidi="ar"/>
              </w:rPr>
            </w:pPr>
            <w:r>
              <w:rPr>
                <w:rFonts w:hAnsi="宋体" w:cs="宋体" w:hint="eastAsia"/>
                <w:color w:val="000000" w:themeColor="text1"/>
                <w:kern w:val="0"/>
                <w:szCs w:val="21"/>
                <w:lang w:bidi="ar"/>
              </w:rPr>
              <w:t>建立知识管理过程，并确保有效运行；</w:t>
            </w:r>
          </w:p>
          <w:p w14:paraId="5B153800" w14:textId="77777777" w:rsidR="005F6576" w:rsidRDefault="00000000">
            <w:pPr>
              <w:rPr>
                <w:rFonts w:hAnsi="宋体" w:cs="宋体"/>
                <w:szCs w:val="21"/>
              </w:rPr>
            </w:pPr>
            <w:r>
              <w:rPr>
                <w:rFonts w:hAnsi="宋体" w:cs="宋体" w:hint="eastAsia"/>
                <w:color w:val="000000" w:themeColor="text1"/>
                <w:kern w:val="0"/>
                <w:szCs w:val="21"/>
                <w:lang w:bidi="ar"/>
              </w:rPr>
              <w:t>确定所需的知识并予以保护和分享</w:t>
            </w:r>
          </w:p>
        </w:tc>
        <w:tc>
          <w:tcPr>
            <w:tcW w:w="4023" w:type="dxa"/>
            <w:vAlign w:val="center"/>
          </w:tcPr>
          <w:p w14:paraId="58123CA1" w14:textId="77777777" w:rsidR="005F6576" w:rsidRDefault="00000000">
            <w:pPr>
              <w:rPr>
                <w:rFonts w:hAnsi="宋体" w:cs="宋体"/>
                <w:color w:val="000000" w:themeColor="text1"/>
                <w:szCs w:val="21"/>
              </w:rPr>
            </w:pPr>
            <w:r>
              <w:rPr>
                <w:rFonts w:hAnsi="宋体" w:cs="宋体" w:hint="eastAsia"/>
                <w:color w:val="000000" w:themeColor="text1"/>
                <w:szCs w:val="21"/>
              </w:rPr>
              <w:t>建立知识管理的制度或以其他方式明确知识管理的职责权限和工作要求</w:t>
            </w:r>
          </w:p>
        </w:tc>
        <w:tc>
          <w:tcPr>
            <w:tcW w:w="3534" w:type="dxa"/>
            <w:vAlign w:val="center"/>
          </w:tcPr>
          <w:p w14:paraId="4EACC427" w14:textId="77777777" w:rsidR="005F6576" w:rsidRDefault="00000000">
            <w:pPr>
              <w:rPr>
                <w:rFonts w:hAnsi="宋体" w:cs="宋体"/>
                <w:color w:val="000000" w:themeColor="text1"/>
                <w:szCs w:val="21"/>
              </w:rPr>
            </w:pPr>
            <w:r>
              <w:rPr>
                <w:rFonts w:hAnsi="宋体" w:cs="宋体" w:hint="eastAsia"/>
                <w:color w:val="000000" w:themeColor="text1"/>
                <w:szCs w:val="21"/>
              </w:rPr>
              <w:t>知识管理相关的制度规范或要求</w:t>
            </w:r>
          </w:p>
        </w:tc>
        <w:tc>
          <w:tcPr>
            <w:tcW w:w="1324" w:type="dxa"/>
            <w:vAlign w:val="center"/>
          </w:tcPr>
          <w:p w14:paraId="54EDF9F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89A49F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215A55C"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25456A8" w14:textId="77777777">
        <w:tc>
          <w:tcPr>
            <w:tcW w:w="1213" w:type="dxa"/>
            <w:vMerge/>
            <w:vAlign w:val="center"/>
          </w:tcPr>
          <w:p w14:paraId="0277AC7D" w14:textId="77777777" w:rsidR="005F6576" w:rsidRDefault="005F6576">
            <w:pPr>
              <w:rPr>
                <w:rFonts w:hAnsi="宋体" w:cs="宋体"/>
                <w:szCs w:val="21"/>
              </w:rPr>
            </w:pPr>
          </w:p>
        </w:tc>
        <w:tc>
          <w:tcPr>
            <w:tcW w:w="1069" w:type="dxa"/>
            <w:vMerge/>
            <w:vAlign w:val="center"/>
          </w:tcPr>
          <w:p w14:paraId="4420E20B" w14:textId="77777777" w:rsidR="005F6576" w:rsidRDefault="005F6576">
            <w:pPr>
              <w:rPr>
                <w:rFonts w:hAnsi="宋体" w:cs="宋体"/>
                <w:szCs w:val="21"/>
              </w:rPr>
            </w:pPr>
          </w:p>
        </w:tc>
        <w:tc>
          <w:tcPr>
            <w:tcW w:w="2547" w:type="dxa"/>
            <w:vMerge/>
            <w:vAlign w:val="center"/>
          </w:tcPr>
          <w:p w14:paraId="3C8CA766" w14:textId="77777777" w:rsidR="005F6576" w:rsidRDefault="005F6576">
            <w:pPr>
              <w:rPr>
                <w:rFonts w:hAnsi="宋体" w:cs="宋体"/>
                <w:kern w:val="0"/>
                <w:szCs w:val="21"/>
                <w:lang w:bidi="ar"/>
              </w:rPr>
            </w:pPr>
          </w:p>
        </w:tc>
        <w:tc>
          <w:tcPr>
            <w:tcW w:w="4023" w:type="dxa"/>
            <w:vAlign w:val="center"/>
          </w:tcPr>
          <w:p w14:paraId="7AFED801" w14:textId="77777777" w:rsidR="005F6576" w:rsidRDefault="00000000">
            <w:pPr>
              <w:rPr>
                <w:rFonts w:hAnsi="宋体" w:cs="宋体"/>
                <w:color w:val="000000" w:themeColor="text1"/>
                <w:szCs w:val="21"/>
              </w:rPr>
            </w:pPr>
            <w:r>
              <w:rPr>
                <w:rFonts w:hAnsi="宋体" w:cs="宋体" w:hint="eastAsia"/>
                <w:color w:val="000000" w:themeColor="text1"/>
                <w:szCs w:val="21"/>
              </w:rPr>
              <w:t>识别企业需要保护和传递分享的知识</w:t>
            </w:r>
          </w:p>
        </w:tc>
        <w:tc>
          <w:tcPr>
            <w:tcW w:w="3534" w:type="dxa"/>
            <w:vAlign w:val="center"/>
          </w:tcPr>
          <w:p w14:paraId="1DB1AA68" w14:textId="77777777" w:rsidR="005F6576" w:rsidRDefault="00000000">
            <w:pPr>
              <w:rPr>
                <w:rFonts w:hAnsi="宋体" w:cs="宋体"/>
                <w:color w:val="000000" w:themeColor="text1"/>
                <w:szCs w:val="21"/>
              </w:rPr>
            </w:pPr>
            <w:r>
              <w:rPr>
                <w:rFonts w:hAnsi="宋体" w:cs="宋体" w:hint="eastAsia"/>
                <w:color w:val="000000" w:themeColor="text1"/>
                <w:szCs w:val="21"/>
              </w:rPr>
              <w:t>《知识清单》</w:t>
            </w:r>
          </w:p>
        </w:tc>
        <w:tc>
          <w:tcPr>
            <w:tcW w:w="1324" w:type="dxa"/>
            <w:vAlign w:val="center"/>
          </w:tcPr>
          <w:p w14:paraId="43E31DF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B02545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369865D"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78E206C" w14:textId="77777777">
        <w:tc>
          <w:tcPr>
            <w:tcW w:w="1213" w:type="dxa"/>
            <w:vMerge/>
            <w:vAlign w:val="center"/>
          </w:tcPr>
          <w:p w14:paraId="188D3FB4" w14:textId="77777777" w:rsidR="005F6576" w:rsidRDefault="005F6576">
            <w:pPr>
              <w:rPr>
                <w:rFonts w:hAnsi="宋体" w:cs="宋体"/>
                <w:szCs w:val="21"/>
              </w:rPr>
            </w:pPr>
          </w:p>
        </w:tc>
        <w:tc>
          <w:tcPr>
            <w:tcW w:w="1069" w:type="dxa"/>
            <w:vMerge/>
            <w:vAlign w:val="center"/>
          </w:tcPr>
          <w:p w14:paraId="7DD1999B" w14:textId="77777777" w:rsidR="005F6576" w:rsidRDefault="005F6576">
            <w:pPr>
              <w:rPr>
                <w:rFonts w:hAnsi="宋体" w:cs="宋体"/>
                <w:szCs w:val="21"/>
              </w:rPr>
            </w:pPr>
          </w:p>
        </w:tc>
        <w:tc>
          <w:tcPr>
            <w:tcW w:w="2547" w:type="dxa"/>
            <w:vMerge/>
            <w:vAlign w:val="center"/>
          </w:tcPr>
          <w:p w14:paraId="6CFEB881" w14:textId="77777777" w:rsidR="005F6576" w:rsidRDefault="005F6576">
            <w:pPr>
              <w:rPr>
                <w:rFonts w:hAnsi="宋体" w:cs="宋体"/>
                <w:kern w:val="0"/>
                <w:szCs w:val="21"/>
                <w:lang w:bidi="ar"/>
              </w:rPr>
            </w:pPr>
          </w:p>
        </w:tc>
        <w:tc>
          <w:tcPr>
            <w:tcW w:w="4023" w:type="dxa"/>
            <w:vAlign w:val="center"/>
          </w:tcPr>
          <w:p w14:paraId="02F92DF8" w14:textId="77777777" w:rsidR="005F6576" w:rsidRDefault="00000000">
            <w:pPr>
              <w:rPr>
                <w:rFonts w:hAnsi="宋体" w:cs="宋体"/>
                <w:color w:val="000000" w:themeColor="text1"/>
                <w:szCs w:val="21"/>
              </w:rPr>
            </w:pPr>
            <w:r>
              <w:rPr>
                <w:rFonts w:hAnsi="宋体" w:cs="宋体" w:hint="eastAsia"/>
                <w:color w:val="000000" w:themeColor="text1"/>
                <w:szCs w:val="21"/>
              </w:rPr>
              <w:t>开展内部经验的积累和传递，如开展好的工作方法或成功经验（或失败教训）的交流或将其中的最佳实践形成作业指导书，对自己的技术诀窍进行保护（如申请知识产权保护）</w:t>
            </w:r>
          </w:p>
        </w:tc>
        <w:tc>
          <w:tcPr>
            <w:tcW w:w="3534" w:type="dxa"/>
            <w:vAlign w:val="center"/>
          </w:tcPr>
          <w:p w14:paraId="2C65355F" w14:textId="77777777" w:rsidR="005F6576" w:rsidRDefault="00000000">
            <w:pPr>
              <w:rPr>
                <w:rFonts w:hAnsi="宋体" w:cs="宋体"/>
                <w:color w:val="000000" w:themeColor="text1"/>
                <w:szCs w:val="21"/>
              </w:rPr>
            </w:pPr>
            <w:r>
              <w:rPr>
                <w:rFonts w:hAnsi="宋体" w:cs="宋体" w:hint="eastAsia"/>
                <w:color w:val="000000" w:themeColor="text1"/>
                <w:szCs w:val="21"/>
              </w:rPr>
              <w:t>内部知识（如企业或者员工通过学习、实践或探索所获得的认识、判断或技能等）识别、开发、分享和更新的记录、知识产权清单</w:t>
            </w:r>
          </w:p>
        </w:tc>
        <w:tc>
          <w:tcPr>
            <w:tcW w:w="1324" w:type="dxa"/>
            <w:vAlign w:val="center"/>
          </w:tcPr>
          <w:p w14:paraId="41BD52C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71DA84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7CCD181"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486D605" w14:textId="77777777">
        <w:trPr>
          <w:trHeight w:val="1538"/>
        </w:trPr>
        <w:tc>
          <w:tcPr>
            <w:tcW w:w="1213" w:type="dxa"/>
            <w:vMerge w:val="restart"/>
            <w:vAlign w:val="center"/>
          </w:tcPr>
          <w:p w14:paraId="627EB1EA" w14:textId="77777777" w:rsidR="005F6576" w:rsidRDefault="00000000">
            <w:pPr>
              <w:rPr>
                <w:rFonts w:hAnsi="宋体" w:cs="宋体"/>
                <w:szCs w:val="21"/>
              </w:rPr>
            </w:pPr>
            <w:r>
              <w:rPr>
                <w:rFonts w:hAnsi="宋体" w:cs="宋体" w:hint="eastAsia"/>
                <w:szCs w:val="21"/>
              </w:rPr>
              <w:t>B.6.4</w:t>
            </w:r>
            <w:r>
              <w:rPr>
                <w:rFonts w:hAnsi="宋体" w:cs="宋体" w:hint="eastAsia"/>
              </w:rPr>
              <w:t>.3</w:t>
            </w:r>
            <w:r>
              <w:rPr>
                <w:rFonts w:hAnsi="宋体" w:cs="宋体" w:hint="eastAsia"/>
                <w:szCs w:val="21"/>
              </w:rPr>
              <w:t>.3</w:t>
            </w:r>
          </w:p>
        </w:tc>
        <w:tc>
          <w:tcPr>
            <w:tcW w:w="1069" w:type="dxa"/>
            <w:vMerge w:val="restart"/>
            <w:vAlign w:val="center"/>
          </w:tcPr>
          <w:p w14:paraId="317C4051" w14:textId="77777777" w:rsidR="005F6576" w:rsidRDefault="00000000">
            <w:pPr>
              <w:rPr>
                <w:rFonts w:hAnsi="宋体" w:cs="宋体"/>
                <w:b/>
                <w:bCs/>
                <w:szCs w:val="21"/>
              </w:rPr>
            </w:pPr>
            <w:r>
              <w:rPr>
                <w:rFonts w:hAnsi="宋体" w:cs="宋体" w:hint="eastAsia"/>
                <w:szCs w:val="21"/>
              </w:rPr>
              <w:t>保证级</w:t>
            </w:r>
          </w:p>
        </w:tc>
        <w:tc>
          <w:tcPr>
            <w:tcW w:w="2547" w:type="dxa"/>
            <w:vMerge w:val="restart"/>
            <w:vAlign w:val="center"/>
          </w:tcPr>
          <w:p w14:paraId="06BC22E5" w14:textId="77777777" w:rsidR="005F6576" w:rsidRDefault="00000000">
            <w:pPr>
              <w:rPr>
                <w:rFonts w:hAnsi="宋体" w:cs="宋体"/>
                <w:b/>
                <w:bCs/>
                <w:szCs w:val="21"/>
              </w:rPr>
            </w:pPr>
            <w:r>
              <w:rPr>
                <w:rFonts w:hAnsi="宋体" w:cs="宋体" w:hint="eastAsia"/>
                <w:color w:val="000000" w:themeColor="text1"/>
                <w:kern w:val="0"/>
                <w:szCs w:val="21"/>
                <w:lang w:bidi="ar"/>
              </w:rPr>
              <w:t>全面确定过程运行所需的知识，建立知识库，利用适宜的工具进行管理，确保知识在各业务过程中的</w:t>
            </w:r>
            <w:r>
              <w:rPr>
                <w:rFonts w:hAnsi="宋体" w:cs="宋体" w:hint="eastAsia"/>
                <w:color w:val="000000" w:themeColor="text1"/>
                <w:kern w:val="0"/>
                <w:szCs w:val="21"/>
                <w:lang w:bidi="ar"/>
              </w:rPr>
              <w:lastRenderedPageBreak/>
              <w:t>有效应用</w:t>
            </w:r>
          </w:p>
        </w:tc>
        <w:tc>
          <w:tcPr>
            <w:tcW w:w="4023" w:type="dxa"/>
            <w:vAlign w:val="center"/>
          </w:tcPr>
          <w:p w14:paraId="7A9358E5" w14:textId="77777777" w:rsidR="005F6576" w:rsidRDefault="00000000">
            <w:pPr>
              <w:rPr>
                <w:rFonts w:hAnsi="宋体" w:cs="宋体"/>
                <w:color w:val="000000" w:themeColor="text1"/>
                <w:szCs w:val="21"/>
              </w:rPr>
            </w:pPr>
            <w:r>
              <w:rPr>
                <w:rFonts w:hAnsi="宋体" w:cs="宋体" w:hint="eastAsia"/>
                <w:color w:val="000000" w:themeColor="text1"/>
                <w:szCs w:val="21"/>
              </w:rPr>
              <w:lastRenderedPageBreak/>
              <w:t>建立知识库，通过文件夹、文件服务器、信息系统等方式进行管理，并</w:t>
            </w:r>
            <w:proofErr w:type="gramStart"/>
            <w:r>
              <w:rPr>
                <w:rFonts w:hAnsi="宋体" w:cs="宋体" w:hint="eastAsia"/>
                <w:color w:val="000000" w:themeColor="text1"/>
                <w:szCs w:val="21"/>
              </w:rPr>
              <w:t>及时维护</w:t>
            </w:r>
            <w:proofErr w:type="gramEnd"/>
            <w:r>
              <w:rPr>
                <w:rFonts w:hAnsi="宋体" w:cs="宋体" w:hint="eastAsia"/>
                <w:color w:val="000000" w:themeColor="text1"/>
                <w:szCs w:val="21"/>
              </w:rPr>
              <w:t>和更新</w:t>
            </w:r>
          </w:p>
        </w:tc>
        <w:tc>
          <w:tcPr>
            <w:tcW w:w="3534" w:type="dxa"/>
            <w:vAlign w:val="center"/>
          </w:tcPr>
          <w:p w14:paraId="01C641C1" w14:textId="77777777" w:rsidR="005F6576" w:rsidRDefault="00000000">
            <w:pPr>
              <w:rPr>
                <w:rFonts w:hAnsi="宋体" w:cs="宋体"/>
                <w:color w:val="000000" w:themeColor="text1"/>
                <w:szCs w:val="21"/>
              </w:rPr>
            </w:pPr>
            <w:r>
              <w:rPr>
                <w:rFonts w:hAnsi="宋体" w:cs="宋体" w:hint="eastAsia"/>
                <w:color w:val="000000" w:themeColor="text1"/>
                <w:szCs w:val="21"/>
              </w:rPr>
              <w:t>知识库的截图</w:t>
            </w:r>
          </w:p>
        </w:tc>
        <w:tc>
          <w:tcPr>
            <w:tcW w:w="1324" w:type="dxa"/>
            <w:vAlign w:val="center"/>
          </w:tcPr>
          <w:p w14:paraId="2DD546A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A036D3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0811EC9"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D84CF45" w14:textId="77777777">
        <w:tc>
          <w:tcPr>
            <w:tcW w:w="1213" w:type="dxa"/>
            <w:vMerge/>
            <w:vAlign w:val="center"/>
          </w:tcPr>
          <w:p w14:paraId="13CD3EDB" w14:textId="77777777" w:rsidR="005F6576" w:rsidRDefault="005F6576">
            <w:pPr>
              <w:rPr>
                <w:rFonts w:hAnsi="宋体" w:cs="宋体"/>
                <w:b/>
                <w:bCs/>
                <w:szCs w:val="21"/>
              </w:rPr>
            </w:pPr>
          </w:p>
        </w:tc>
        <w:tc>
          <w:tcPr>
            <w:tcW w:w="1069" w:type="dxa"/>
            <w:vMerge/>
            <w:vAlign w:val="center"/>
          </w:tcPr>
          <w:p w14:paraId="43F12483" w14:textId="77777777" w:rsidR="005F6576" w:rsidRDefault="005F6576">
            <w:pPr>
              <w:rPr>
                <w:rFonts w:hAnsi="宋体" w:cs="宋体"/>
                <w:b/>
                <w:bCs/>
                <w:szCs w:val="21"/>
              </w:rPr>
            </w:pPr>
          </w:p>
        </w:tc>
        <w:tc>
          <w:tcPr>
            <w:tcW w:w="2547" w:type="dxa"/>
            <w:vMerge/>
            <w:vAlign w:val="center"/>
          </w:tcPr>
          <w:p w14:paraId="15127DF9" w14:textId="77777777" w:rsidR="005F6576" w:rsidRDefault="005F6576">
            <w:pPr>
              <w:rPr>
                <w:rFonts w:hAnsi="宋体" w:cs="宋体"/>
                <w:b/>
                <w:bCs/>
                <w:szCs w:val="21"/>
              </w:rPr>
            </w:pPr>
          </w:p>
        </w:tc>
        <w:tc>
          <w:tcPr>
            <w:tcW w:w="4023" w:type="dxa"/>
            <w:vAlign w:val="center"/>
          </w:tcPr>
          <w:p w14:paraId="01777EC5" w14:textId="77777777" w:rsidR="005F6576" w:rsidRDefault="00000000">
            <w:pPr>
              <w:rPr>
                <w:rFonts w:hAnsi="宋体" w:cs="宋体"/>
                <w:color w:val="000000" w:themeColor="text1"/>
                <w:szCs w:val="21"/>
              </w:rPr>
            </w:pPr>
            <w:r>
              <w:rPr>
                <w:rFonts w:hAnsi="宋体" w:cs="宋体" w:hint="eastAsia"/>
                <w:color w:val="000000" w:themeColor="text1"/>
                <w:szCs w:val="21"/>
              </w:rPr>
              <w:t>对入库的知识进行审核，确保知识的可用性</w:t>
            </w:r>
          </w:p>
        </w:tc>
        <w:tc>
          <w:tcPr>
            <w:tcW w:w="3534" w:type="dxa"/>
            <w:vAlign w:val="center"/>
          </w:tcPr>
          <w:p w14:paraId="6046FFB7" w14:textId="77777777" w:rsidR="005F6576" w:rsidRDefault="00000000">
            <w:pPr>
              <w:rPr>
                <w:rFonts w:hAnsi="宋体" w:cs="宋体"/>
                <w:color w:val="000000" w:themeColor="text1"/>
                <w:szCs w:val="21"/>
              </w:rPr>
            </w:pPr>
            <w:r>
              <w:rPr>
                <w:rFonts w:hAnsi="宋体" w:cs="宋体" w:hint="eastAsia"/>
                <w:color w:val="000000" w:themeColor="text1"/>
                <w:szCs w:val="21"/>
              </w:rPr>
              <w:t>知识评审记录</w:t>
            </w:r>
          </w:p>
        </w:tc>
        <w:tc>
          <w:tcPr>
            <w:tcW w:w="1324" w:type="dxa"/>
            <w:vAlign w:val="center"/>
          </w:tcPr>
          <w:p w14:paraId="1ECCF98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88CAFF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8486CDB"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C52E57A" w14:textId="77777777">
        <w:tc>
          <w:tcPr>
            <w:tcW w:w="1213" w:type="dxa"/>
            <w:vMerge w:val="restart"/>
            <w:vAlign w:val="center"/>
          </w:tcPr>
          <w:p w14:paraId="4B106F5E" w14:textId="77777777" w:rsidR="005F6576" w:rsidRDefault="00000000">
            <w:pPr>
              <w:rPr>
                <w:rFonts w:hAnsi="宋体" w:cs="宋体"/>
                <w:szCs w:val="21"/>
              </w:rPr>
            </w:pPr>
            <w:r>
              <w:rPr>
                <w:rFonts w:hAnsi="宋体" w:cs="宋体" w:hint="eastAsia"/>
                <w:szCs w:val="21"/>
              </w:rPr>
              <w:t>B.6.4</w:t>
            </w:r>
            <w:r>
              <w:rPr>
                <w:rFonts w:hAnsi="宋体" w:cs="宋体" w:hint="eastAsia"/>
              </w:rPr>
              <w:t>.3</w:t>
            </w:r>
            <w:r>
              <w:rPr>
                <w:rFonts w:hAnsi="宋体" w:cs="宋体" w:hint="eastAsia"/>
                <w:szCs w:val="21"/>
              </w:rPr>
              <w:t>.4</w:t>
            </w:r>
          </w:p>
        </w:tc>
        <w:tc>
          <w:tcPr>
            <w:tcW w:w="1069" w:type="dxa"/>
            <w:vMerge w:val="restart"/>
            <w:vAlign w:val="center"/>
          </w:tcPr>
          <w:p w14:paraId="508D592A" w14:textId="77777777" w:rsidR="005F6576" w:rsidRDefault="00000000">
            <w:pPr>
              <w:rPr>
                <w:rFonts w:hAnsi="宋体" w:cs="宋体"/>
                <w:szCs w:val="21"/>
              </w:rPr>
            </w:pPr>
            <w:r>
              <w:rPr>
                <w:rFonts w:hAnsi="宋体" w:cs="宋体" w:hint="eastAsia"/>
                <w:szCs w:val="21"/>
              </w:rPr>
              <w:t>预防级</w:t>
            </w:r>
          </w:p>
        </w:tc>
        <w:tc>
          <w:tcPr>
            <w:tcW w:w="2547" w:type="dxa"/>
            <w:vMerge w:val="restart"/>
            <w:vAlign w:val="center"/>
          </w:tcPr>
          <w:p w14:paraId="59A28F4D" w14:textId="77777777" w:rsidR="005F6576" w:rsidRDefault="00000000">
            <w:pPr>
              <w:widowControl/>
              <w:textAlignment w:val="center"/>
              <w:rPr>
                <w:color w:val="000000" w:themeColor="text1"/>
                <w:szCs w:val="21"/>
              </w:rPr>
            </w:pPr>
            <w:r>
              <w:rPr>
                <w:rFonts w:hint="eastAsia"/>
                <w:color w:val="000000" w:themeColor="text1"/>
                <w:szCs w:val="21"/>
              </w:rPr>
              <w:t>在全面、系统的数据和信息收集、加工的基础上，进行知识的转化；</w:t>
            </w:r>
          </w:p>
          <w:p w14:paraId="4C605E27" w14:textId="77777777" w:rsidR="005F6576" w:rsidRDefault="00000000">
            <w:pPr>
              <w:widowControl/>
              <w:textAlignment w:val="center"/>
              <w:rPr>
                <w:rFonts w:hAnsi="宋体" w:cs="宋体"/>
                <w:b/>
                <w:bCs/>
                <w:szCs w:val="21"/>
              </w:rPr>
            </w:pPr>
            <w:r>
              <w:rPr>
                <w:rFonts w:hAnsi="宋体" w:cs="宋体" w:hint="eastAsia"/>
                <w:color w:val="000000" w:themeColor="text1"/>
                <w:kern w:val="0"/>
                <w:szCs w:val="21"/>
                <w:lang w:bidi="ar"/>
              </w:rPr>
              <w:t>明确知识管理过程的评价要求并开展评价和改进</w:t>
            </w:r>
          </w:p>
        </w:tc>
        <w:tc>
          <w:tcPr>
            <w:tcW w:w="4023" w:type="dxa"/>
            <w:vAlign w:val="center"/>
          </w:tcPr>
          <w:p w14:paraId="2808EE90" w14:textId="77777777" w:rsidR="005F6576" w:rsidRDefault="00000000">
            <w:pPr>
              <w:rPr>
                <w:rFonts w:hAnsi="宋体" w:cs="宋体"/>
                <w:color w:val="000000" w:themeColor="text1"/>
                <w:szCs w:val="21"/>
              </w:rPr>
            </w:pPr>
            <w:r>
              <w:rPr>
                <w:rFonts w:hAnsi="宋体" w:cs="宋体" w:hint="eastAsia"/>
                <w:color w:val="000000" w:themeColor="text1"/>
                <w:szCs w:val="21"/>
              </w:rPr>
              <w:t>将知识应用于过程管理</w:t>
            </w:r>
          </w:p>
        </w:tc>
        <w:tc>
          <w:tcPr>
            <w:tcW w:w="3534" w:type="dxa"/>
            <w:vAlign w:val="center"/>
          </w:tcPr>
          <w:p w14:paraId="79B4CF78" w14:textId="77777777" w:rsidR="005F6576" w:rsidRDefault="00000000">
            <w:pPr>
              <w:rPr>
                <w:rFonts w:hAnsi="宋体" w:cs="宋体"/>
                <w:color w:val="000000" w:themeColor="text1"/>
                <w:szCs w:val="21"/>
              </w:rPr>
            </w:pPr>
            <w:r>
              <w:rPr>
                <w:rFonts w:hAnsi="宋体" w:cs="宋体" w:hint="eastAsia"/>
                <w:color w:val="000000" w:themeColor="text1"/>
                <w:szCs w:val="21"/>
              </w:rPr>
              <w:t>知识构成过程的输入，实现过程改进的证据</w:t>
            </w:r>
          </w:p>
        </w:tc>
        <w:tc>
          <w:tcPr>
            <w:tcW w:w="1324" w:type="dxa"/>
            <w:vAlign w:val="center"/>
          </w:tcPr>
          <w:p w14:paraId="2888218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97B50D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AD87023"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26F6756" w14:textId="77777777">
        <w:tc>
          <w:tcPr>
            <w:tcW w:w="1213" w:type="dxa"/>
            <w:vMerge/>
            <w:vAlign w:val="center"/>
          </w:tcPr>
          <w:p w14:paraId="533A4F56" w14:textId="77777777" w:rsidR="005F6576" w:rsidRDefault="005F6576">
            <w:pPr>
              <w:rPr>
                <w:rFonts w:hAnsi="宋体" w:cs="宋体"/>
                <w:szCs w:val="21"/>
              </w:rPr>
            </w:pPr>
          </w:p>
        </w:tc>
        <w:tc>
          <w:tcPr>
            <w:tcW w:w="1069" w:type="dxa"/>
            <w:vMerge/>
            <w:vAlign w:val="center"/>
          </w:tcPr>
          <w:p w14:paraId="7F028429" w14:textId="77777777" w:rsidR="005F6576" w:rsidRDefault="005F6576">
            <w:pPr>
              <w:rPr>
                <w:rFonts w:hAnsi="宋体" w:cs="宋体"/>
                <w:szCs w:val="21"/>
              </w:rPr>
            </w:pPr>
          </w:p>
        </w:tc>
        <w:tc>
          <w:tcPr>
            <w:tcW w:w="2547" w:type="dxa"/>
            <w:vMerge/>
            <w:vAlign w:val="center"/>
          </w:tcPr>
          <w:p w14:paraId="1E9504A5" w14:textId="77777777" w:rsidR="005F6576" w:rsidRDefault="005F6576">
            <w:pPr>
              <w:rPr>
                <w:rFonts w:hAnsi="宋体" w:cs="宋体"/>
                <w:b/>
                <w:bCs/>
                <w:szCs w:val="21"/>
              </w:rPr>
            </w:pPr>
          </w:p>
        </w:tc>
        <w:tc>
          <w:tcPr>
            <w:tcW w:w="4023" w:type="dxa"/>
            <w:vAlign w:val="center"/>
          </w:tcPr>
          <w:p w14:paraId="55DFE935" w14:textId="77777777" w:rsidR="005F6576" w:rsidRDefault="00000000">
            <w:pPr>
              <w:rPr>
                <w:rFonts w:hAnsi="宋体" w:cs="宋体"/>
                <w:color w:val="000000" w:themeColor="text1"/>
                <w:szCs w:val="21"/>
              </w:rPr>
            </w:pPr>
            <w:r>
              <w:rPr>
                <w:rFonts w:hAnsi="宋体" w:cs="宋体" w:hint="eastAsia"/>
                <w:color w:val="000000" w:themeColor="text1"/>
                <w:szCs w:val="21"/>
              </w:rPr>
              <w:t>系统收集、加工数据和信息，并转化为知识予以分享</w:t>
            </w:r>
          </w:p>
        </w:tc>
        <w:tc>
          <w:tcPr>
            <w:tcW w:w="3534" w:type="dxa"/>
            <w:vAlign w:val="center"/>
          </w:tcPr>
          <w:p w14:paraId="0A028A19" w14:textId="77777777" w:rsidR="005F6576" w:rsidRDefault="00000000">
            <w:pPr>
              <w:rPr>
                <w:rFonts w:hAnsi="宋体" w:cs="宋体"/>
                <w:b/>
                <w:bCs/>
                <w:color w:val="000000" w:themeColor="text1"/>
                <w:szCs w:val="21"/>
              </w:rPr>
            </w:pPr>
            <w:r>
              <w:rPr>
                <w:rFonts w:hAnsi="宋体" w:cs="宋体" w:hint="eastAsia"/>
                <w:color w:val="000000" w:themeColor="text1"/>
                <w:szCs w:val="21"/>
              </w:rPr>
              <w:t>与企业所有相关方有关的数据和信息（如政策信息、法规信息、供应商信息、股东信息、员工信息、行业发展、竞争对手和标杆信息等）收集、提炼、加工和分享记录</w:t>
            </w:r>
          </w:p>
        </w:tc>
        <w:tc>
          <w:tcPr>
            <w:tcW w:w="1324" w:type="dxa"/>
            <w:vAlign w:val="center"/>
          </w:tcPr>
          <w:p w14:paraId="1E788D8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1D9CFC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C04E26D"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22D2DA7" w14:textId="77777777">
        <w:tc>
          <w:tcPr>
            <w:tcW w:w="1213" w:type="dxa"/>
            <w:vMerge/>
            <w:vAlign w:val="center"/>
          </w:tcPr>
          <w:p w14:paraId="56DC0BE8" w14:textId="77777777" w:rsidR="005F6576" w:rsidRDefault="005F6576">
            <w:pPr>
              <w:rPr>
                <w:rFonts w:hAnsi="宋体" w:cs="宋体"/>
                <w:szCs w:val="21"/>
              </w:rPr>
            </w:pPr>
          </w:p>
        </w:tc>
        <w:tc>
          <w:tcPr>
            <w:tcW w:w="1069" w:type="dxa"/>
            <w:vMerge/>
            <w:vAlign w:val="center"/>
          </w:tcPr>
          <w:p w14:paraId="52C1AFED" w14:textId="77777777" w:rsidR="005F6576" w:rsidRDefault="005F6576">
            <w:pPr>
              <w:rPr>
                <w:rFonts w:hAnsi="宋体" w:cs="宋体"/>
                <w:szCs w:val="21"/>
              </w:rPr>
            </w:pPr>
          </w:p>
        </w:tc>
        <w:tc>
          <w:tcPr>
            <w:tcW w:w="2547" w:type="dxa"/>
            <w:vMerge/>
            <w:vAlign w:val="center"/>
          </w:tcPr>
          <w:p w14:paraId="6B86FF78" w14:textId="77777777" w:rsidR="005F6576" w:rsidRDefault="005F6576">
            <w:pPr>
              <w:rPr>
                <w:rFonts w:hAnsi="宋体" w:cs="宋体"/>
                <w:b/>
                <w:bCs/>
                <w:szCs w:val="21"/>
              </w:rPr>
            </w:pPr>
          </w:p>
        </w:tc>
        <w:tc>
          <w:tcPr>
            <w:tcW w:w="4023" w:type="dxa"/>
            <w:vAlign w:val="center"/>
          </w:tcPr>
          <w:p w14:paraId="35039FC5" w14:textId="77777777" w:rsidR="005F6576" w:rsidRDefault="00000000">
            <w:pPr>
              <w:rPr>
                <w:rFonts w:hAnsi="宋体" w:cs="宋体"/>
                <w:color w:val="000000" w:themeColor="text1"/>
                <w:szCs w:val="21"/>
              </w:rPr>
            </w:pPr>
            <w:r>
              <w:rPr>
                <w:rFonts w:hAnsi="宋体" w:cs="宋体" w:hint="eastAsia"/>
                <w:color w:val="000000" w:themeColor="text1"/>
                <w:szCs w:val="21"/>
              </w:rPr>
              <w:t>对知识管理的有效性和效率进行评审和适宜的改进</w:t>
            </w:r>
          </w:p>
        </w:tc>
        <w:tc>
          <w:tcPr>
            <w:tcW w:w="3534" w:type="dxa"/>
            <w:vAlign w:val="center"/>
          </w:tcPr>
          <w:p w14:paraId="67152819" w14:textId="77777777" w:rsidR="005F6576" w:rsidRDefault="00000000">
            <w:pPr>
              <w:rPr>
                <w:rFonts w:hAnsi="宋体" w:cs="宋体"/>
                <w:color w:val="000000" w:themeColor="text1"/>
                <w:szCs w:val="21"/>
              </w:rPr>
            </w:pPr>
            <w:r>
              <w:rPr>
                <w:rFonts w:hAnsi="宋体" w:cs="宋体" w:hint="eastAsia"/>
                <w:color w:val="000000" w:themeColor="text1"/>
                <w:szCs w:val="21"/>
              </w:rPr>
              <w:t>知识管理过程评审和改进记录</w:t>
            </w:r>
          </w:p>
        </w:tc>
        <w:tc>
          <w:tcPr>
            <w:tcW w:w="1324" w:type="dxa"/>
            <w:vAlign w:val="center"/>
          </w:tcPr>
          <w:p w14:paraId="31B037A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052C83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2D7F70B"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6DCA9A6" w14:textId="77777777">
        <w:tc>
          <w:tcPr>
            <w:tcW w:w="1213" w:type="dxa"/>
            <w:vMerge/>
            <w:vAlign w:val="center"/>
          </w:tcPr>
          <w:p w14:paraId="1A3D0C2E" w14:textId="77777777" w:rsidR="005F6576" w:rsidRDefault="005F6576">
            <w:pPr>
              <w:rPr>
                <w:rFonts w:hAnsi="宋体" w:cs="宋体"/>
                <w:szCs w:val="21"/>
              </w:rPr>
            </w:pPr>
          </w:p>
        </w:tc>
        <w:tc>
          <w:tcPr>
            <w:tcW w:w="1069" w:type="dxa"/>
            <w:vMerge/>
            <w:vAlign w:val="center"/>
          </w:tcPr>
          <w:p w14:paraId="3308F025" w14:textId="77777777" w:rsidR="005F6576" w:rsidRDefault="005F6576">
            <w:pPr>
              <w:rPr>
                <w:rFonts w:hAnsi="宋体" w:cs="宋体"/>
                <w:szCs w:val="21"/>
              </w:rPr>
            </w:pPr>
          </w:p>
        </w:tc>
        <w:tc>
          <w:tcPr>
            <w:tcW w:w="2547" w:type="dxa"/>
            <w:vMerge/>
            <w:vAlign w:val="center"/>
          </w:tcPr>
          <w:p w14:paraId="78F18518" w14:textId="77777777" w:rsidR="005F6576" w:rsidRDefault="005F6576">
            <w:pPr>
              <w:rPr>
                <w:rFonts w:hAnsi="宋体" w:cs="宋体"/>
                <w:b/>
                <w:bCs/>
                <w:szCs w:val="21"/>
              </w:rPr>
            </w:pPr>
          </w:p>
        </w:tc>
        <w:tc>
          <w:tcPr>
            <w:tcW w:w="4023" w:type="dxa"/>
            <w:vAlign w:val="center"/>
          </w:tcPr>
          <w:p w14:paraId="648BD8C3" w14:textId="77777777" w:rsidR="005F6576" w:rsidRDefault="00000000">
            <w:pPr>
              <w:rPr>
                <w:rFonts w:hAnsi="宋体" w:cs="宋体"/>
                <w:color w:val="000000" w:themeColor="text1"/>
                <w:szCs w:val="21"/>
              </w:rPr>
            </w:pPr>
            <w:r>
              <w:rPr>
                <w:rFonts w:hAnsi="宋体" w:cs="宋体" w:hint="eastAsia"/>
                <w:color w:val="000000" w:themeColor="text1"/>
                <w:szCs w:val="21"/>
              </w:rPr>
              <w:t>对积极分享和提供优质知识的员工予以表彰和奖励（如给予公开表扬或者物质奖励）</w:t>
            </w:r>
          </w:p>
        </w:tc>
        <w:tc>
          <w:tcPr>
            <w:tcW w:w="3534" w:type="dxa"/>
            <w:vAlign w:val="center"/>
          </w:tcPr>
          <w:p w14:paraId="6407922B" w14:textId="77777777" w:rsidR="005F6576" w:rsidRDefault="00000000">
            <w:pPr>
              <w:rPr>
                <w:rFonts w:hAnsi="宋体" w:cs="宋体"/>
                <w:color w:val="000000" w:themeColor="text1"/>
                <w:szCs w:val="21"/>
              </w:rPr>
            </w:pPr>
            <w:r>
              <w:rPr>
                <w:rFonts w:hAnsi="宋体" w:cs="宋体" w:hint="eastAsia"/>
                <w:color w:val="000000" w:themeColor="text1"/>
                <w:szCs w:val="21"/>
              </w:rPr>
              <w:t>对知识条目数、知识阅读和分享的次数、知识应用产生的效益等进行统计并予以相应表彰奖励的证据</w:t>
            </w:r>
          </w:p>
        </w:tc>
        <w:tc>
          <w:tcPr>
            <w:tcW w:w="1324" w:type="dxa"/>
            <w:vAlign w:val="center"/>
          </w:tcPr>
          <w:p w14:paraId="117F79F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276428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DE43546"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582DA77" w14:textId="77777777">
        <w:tc>
          <w:tcPr>
            <w:tcW w:w="1213" w:type="dxa"/>
            <w:vMerge/>
            <w:vAlign w:val="center"/>
          </w:tcPr>
          <w:p w14:paraId="3A6542CF" w14:textId="77777777" w:rsidR="005F6576" w:rsidRDefault="005F6576">
            <w:pPr>
              <w:rPr>
                <w:rFonts w:hAnsi="宋体" w:cs="宋体"/>
                <w:szCs w:val="21"/>
              </w:rPr>
            </w:pPr>
          </w:p>
        </w:tc>
        <w:tc>
          <w:tcPr>
            <w:tcW w:w="1069" w:type="dxa"/>
            <w:vMerge/>
            <w:vAlign w:val="center"/>
          </w:tcPr>
          <w:p w14:paraId="59C0E28E" w14:textId="77777777" w:rsidR="005F6576" w:rsidRDefault="005F6576">
            <w:pPr>
              <w:rPr>
                <w:rFonts w:hAnsi="宋体" w:cs="宋体"/>
                <w:szCs w:val="21"/>
              </w:rPr>
            </w:pPr>
          </w:p>
        </w:tc>
        <w:tc>
          <w:tcPr>
            <w:tcW w:w="2547" w:type="dxa"/>
            <w:vMerge/>
            <w:vAlign w:val="center"/>
          </w:tcPr>
          <w:p w14:paraId="57C035E1" w14:textId="77777777" w:rsidR="005F6576" w:rsidRDefault="005F6576">
            <w:pPr>
              <w:rPr>
                <w:rFonts w:hAnsi="宋体" w:cs="宋体"/>
                <w:b/>
                <w:bCs/>
                <w:szCs w:val="21"/>
              </w:rPr>
            </w:pPr>
          </w:p>
        </w:tc>
        <w:tc>
          <w:tcPr>
            <w:tcW w:w="4023" w:type="dxa"/>
            <w:vAlign w:val="center"/>
          </w:tcPr>
          <w:p w14:paraId="03DFDFD8" w14:textId="77777777" w:rsidR="005F6576" w:rsidRDefault="00000000">
            <w:pPr>
              <w:rPr>
                <w:rFonts w:hAnsi="宋体" w:cs="宋体"/>
                <w:color w:val="000000" w:themeColor="text1"/>
                <w:szCs w:val="21"/>
              </w:rPr>
            </w:pPr>
            <w:r>
              <w:rPr>
                <w:rFonts w:hAnsi="宋体" w:cs="宋体" w:hint="eastAsia"/>
                <w:color w:val="000000" w:themeColor="text1"/>
                <w:szCs w:val="21"/>
              </w:rPr>
              <w:t>将知识管理成果转化为企业的技术标准和管理标准予以固化</w:t>
            </w:r>
          </w:p>
        </w:tc>
        <w:tc>
          <w:tcPr>
            <w:tcW w:w="3534" w:type="dxa"/>
            <w:vAlign w:val="center"/>
          </w:tcPr>
          <w:p w14:paraId="3E9B128C" w14:textId="77777777" w:rsidR="005F6576" w:rsidRDefault="00000000">
            <w:pPr>
              <w:rPr>
                <w:rFonts w:hAnsi="宋体" w:cs="宋体"/>
                <w:color w:val="000000" w:themeColor="text1"/>
                <w:szCs w:val="21"/>
              </w:rPr>
            </w:pPr>
            <w:r>
              <w:rPr>
                <w:rFonts w:hAnsi="宋体" w:cs="宋体" w:hint="eastAsia"/>
                <w:color w:val="000000" w:themeColor="text1"/>
                <w:szCs w:val="21"/>
              </w:rPr>
              <w:t>知识管理成果形成企业某一技术成果或管理规范的证据</w:t>
            </w:r>
          </w:p>
        </w:tc>
        <w:tc>
          <w:tcPr>
            <w:tcW w:w="1324" w:type="dxa"/>
            <w:vAlign w:val="center"/>
          </w:tcPr>
          <w:p w14:paraId="5E235DB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DCF6C6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97DADD6" w14:textId="77777777" w:rsidR="005F6576" w:rsidRDefault="00000000">
            <w:pPr>
              <w:rPr>
                <w:rFonts w:hAnsi="宋体" w:cs="宋体"/>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98D0440" w14:textId="77777777">
        <w:tc>
          <w:tcPr>
            <w:tcW w:w="1213" w:type="dxa"/>
            <w:vAlign w:val="center"/>
          </w:tcPr>
          <w:p w14:paraId="5803B409" w14:textId="77777777" w:rsidR="005F6576" w:rsidRDefault="00000000">
            <w:pPr>
              <w:rPr>
                <w:rFonts w:hAnsi="宋体" w:cs="宋体"/>
                <w:szCs w:val="21"/>
              </w:rPr>
            </w:pPr>
            <w:r>
              <w:rPr>
                <w:rFonts w:hAnsi="宋体" w:cs="宋体" w:hint="eastAsia"/>
                <w:szCs w:val="21"/>
              </w:rPr>
              <w:t>B.6.4.3.5</w:t>
            </w:r>
          </w:p>
        </w:tc>
        <w:tc>
          <w:tcPr>
            <w:tcW w:w="1069" w:type="dxa"/>
            <w:vAlign w:val="center"/>
          </w:tcPr>
          <w:p w14:paraId="211EAEF0" w14:textId="77777777" w:rsidR="005F6576" w:rsidRDefault="00000000">
            <w:pPr>
              <w:rPr>
                <w:rFonts w:hAnsi="宋体" w:cs="宋体"/>
                <w:szCs w:val="21"/>
              </w:rPr>
            </w:pPr>
            <w:r>
              <w:rPr>
                <w:rFonts w:hAnsi="宋体" w:cs="宋体" w:hint="eastAsia"/>
                <w:szCs w:val="21"/>
              </w:rPr>
              <w:t>卓越级</w:t>
            </w:r>
          </w:p>
        </w:tc>
        <w:tc>
          <w:tcPr>
            <w:tcW w:w="2547" w:type="dxa"/>
            <w:vAlign w:val="center"/>
          </w:tcPr>
          <w:p w14:paraId="3129F5B8" w14:textId="77777777" w:rsidR="005F6576" w:rsidRDefault="00000000">
            <w:pPr>
              <w:widowControl/>
              <w:textAlignment w:val="center"/>
              <w:rPr>
                <w:rFonts w:hAnsi="宋体" w:cs="宋体"/>
                <w:color w:val="000000" w:themeColor="text1"/>
                <w:szCs w:val="21"/>
              </w:rPr>
            </w:pPr>
            <w:r>
              <w:rPr>
                <w:rFonts w:hint="eastAsia"/>
                <w:color w:val="000000" w:themeColor="text1"/>
                <w:szCs w:val="21"/>
              </w:rPr>
              <w:t>积极在产业链上下游之间共享知识与经验，促进行业进步</w:t>
            </w:r>
          </w:p>
        </w:tc>
        <w:tc>
          <w:tcPr>
            <w:tcW w:w="4023" w:type="dxa"/>
            <w:vAlign w:val="center"/>
          </w:tcPr>
          <w:p w14:paraId="31C46717" w14:textId="77777777" w:rsidR="005F6576" w:rsidRDefault="00000000">
            <w:pPr>
              <w:rPr>
                <w:rFonts w:hAnsi="宋体" w:cs="宋体"/>
                <w:b/>
                <w:bCs/>
                <w:color w:val="000000" w:themeColor="text1"/>
                <w:szCs w:val="21"/>
              </w:rPr>
            </w:pPr>
            <w:r>
              <w:rPr>
                <w:rFonts w:hAnsi="宋体" w:cs="宋体" w:hint="eastAsia"/>
                <w:color w:val="000000" w:themeColor="text1"/>
                <w:szCs w:val="21"/>
              </w:rPr>
              <w:t>与产业链共享知识和经验，促进行业的技术和管理进步</w:t>
            </w:r>
          </w:p>
        </w:tc>
        <w:tc>
          <w:tcPr>
            <w:tcW w:w="3534" w:type="dxa"/>
            <w:vAlign w:val="center"/>
          </w:tcPr>
          <w:p w14:paraId="56B3AFA0" w14:textId="77777777" w:rsidR="005F6576" w:rsidRDefault="00000000">
            <w:pPr>
              <w:rPr>
                <w:rFonts w:hAnsi="宋体" w:cs="宋体"/>
                <w:b/>
                <w:bCs/>
                <w:color w:val="000000" w:themeColor="text1"/>
                <w:szCs w:val="21"/>
              </w:rPr>
            </w:pPr>
            <w:r>
              <w:rPr>
                <w:rFonts w:hAnsi="宋体" w:cs="宋体" w:hint="eastAsia"/>
                <w:color w:val="000000" w:themeColor="text1"/>
                <w:szCs w:val="21"/>
              </w:rPr>
              <w:t>将企业的典型管理经验和技术成果在行业内进行推广的证据</w:t>
            </w:r>
          </w:p>
        </w:tc>
        <w:tc>
          <w:tcPr>
            <w:tcW w:w="1324" w:type="dxa"/>
            <w:vAlign w:val="center"/>
          </w:tcPr>
          <w:p w14:paraId="466577E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DB5862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7E93B18" w14:textId="77777777" w:rsidR="005F6576" w:rsidRDefault="00000000">
            <w:pPr>
              <w:rPr>
                <w:rFonts w:hAnsi="宋体" w:cs="宋体"/>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1E087C46"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表B.16 </w:t>
      </w:r>
      <w:r w:rsidRPr="00FF64B3">
        <w:rPr>
          <w:rFonts w:ascii="黑体" w:eastAsia="黑体" w:hAnsi="黑体" w:cs="黑体" w:hint="eastAsia"/>
          <w:lang w:val="en-US"/>
        </w:rPr>
        <w:t>技术创新能力评价内容及相关支撑证据示例</w:t>
      </w:r>
    </w:p>
    <w:tbl>
      <w:tblPr>
        <w:tblStyle w:val="afff7"/>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209"/>
        <w:gridCol w:w="2413"/>
        <w:gridCol w:w="4017"/>
        <w:gridCol w:w="3548"/>
        <w:gridCol w:w="1313"/>
      </w:tblGrid>
      <w:tr w:rsidR="005F6576" w14:paraId="3FF721B2" w14:textId="77777777">
        <w:tc>
          <w:tcPr>
            <w:tcW w:w="13710" w:type="dxa"/>
            <w:gridSpan w:val="6"/>
            <w:vAlign w:val="center"/>
          </w:tcPr>
          <w:p w14:paraId="46943D0E" w14:textId="77777777" w:rsidR="005F6576" w:rsidRDefault="00000000">
            <w:pPr>
              <w:jc w:val="left"/>
              <w:rPr>
                <w:rFonts w:hAnsi="宋体" w:cs="宋体"/>
                <w:b/>
                <w:bCs/>
                <w:szCs w:val="21"/>
              </w:rPr>
            </w:pPr>
            <w:r>
              <w:rPr>
                <w:rFonts w:hAnsi="宋体" w:cs="宋体" w:hint="eastAsia"/>
                <w:szCs w:val="21"/>
              </w:rPr>
              <w:t>B.6.4</w:t>
            </w:r>
            <w:r>
              <w:rPr>
                <w:rFonts w:hAnsi="宋体" w:cs="宋体" w:hint="eastAsia"/>
              </w:rPr>
              <w:t>.4</w:t>
            </w:r>
            <w:r>
              <w:rPr>
                <w:rFonts w:hAnsi="宋体" w:cs="宋体" w:hint="eastAsia"/>
                <w:szCs w:val="21"/>
              </w:rPr>
              <w:t>技术创新能力</w:t>
            </w:r>
          </w:p>
        </w:tc>
      </w:tr>
      <w:tr w:rsidR="005F6576" w14:paraId="5A0D7DDF" w14:textId="77777777">
        <w:tc>
          <w:tcPr>
            <w:tcW w:w="1210" w:type="dxa"/>
            <w:vAlign w:val="center"/>
          </w:tcPr>
          <w:p w14:paraId="06D47AD1" w14:textId="77777777" w:rsidR="005F6576" w:rsidRDefault="00000000">
            <w:pPr>
              <w:jc w:val="center"/>
              <w:rPr>
                <w:rFonts w:hAnsi="宋体" w:cs="宋体"/>
                <w:b/>
                <w:bCs/>
                <w:kern w:val="0"/>
                <w:szCs w:val="21"/>
              </w:rPr>
            </w:pPr>
            <w:r>
              <w:rPr>
                <w:rFonts w:hAnsi="宋体" w:cs="宋体" w:hint="eastAsia"/>
                <w:b/>
                <w:bCs/>
                <w:kern w:val="0"/>
                <w:szCs w:val="21"/>
              </w:rPr>
              <w:lastRenderedPageBreak/>
              <w:t>条款号</w:t>
            </w:r>
          </w:p>
        </w:tc>
        <w:tc>
          <w:tcPr>
            <w:tcW w:w="1209" w:type="dxa"/>
            <w:vAlign w:val="center"/>
          </w:tcPr>
          <w:p w14:paraId="20784C8A"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413" w:type="dxa"/>
            <w:vAlign w:val="center"/>
          </w:tcPr>
          <w:p w14:paraId="421D0ED8" w14:textId="77777777" w:rsidR="005F6576" w:rsidRDefault="00000000">
            <w:pPr>
              <w:jc w:val="center"/>
              <w:rPr>
                <w:rFonts w:hAnsi="宋体" w:cs="宋体"/>
                <w:b/>
                <w:bCs/>
                <w:szCs w:val="21"/>
              </w:rPr>
            </w:pPr>
            <w:r>
              <w:rPr>
                <w:rFonts w:hAnsi="宋体" w:cs="宋体" w:hint="eastAsia"/>
                <w:b/>
                <w:bCs/>
                <w:szCs w:val="21"/>
              </w:rPr>
              <w:t>级别要求</w:t>
            </w:r>
          </w:p>
        </w:tc>
        <w:tc>
          <w:tcPr>
            <w:tcW w:w="4017" w:type="dxa"/>
            <w:vAlign w:val="center"/>
          </w:tcPr>
          <w:p w14:paraId="6FCF3D99" w14:textId="77777777" w:rsidR="005F6576" w:rsidRDefault="00000000">
            <w:pPr>
              <w:jc w:val="center"/>
              <w:rPr>
                <w:rFonts w:hAnsi="宋体" w:cs="宋体"/>
                <w:b/>
                <w:bCs/>
                <w:szCs w:val="21"/>
              </w:rPr>
            </w:pPr>
            <w:r>
              <w:rPr>
                <w:rFonts w:hAnsi="宋体" w:cs="宋体" w:hint="eastAsia"/>
                <w:b/>
                <w:bCs/>
                <w:szCs w:val="21"/>
              </w:rPr>
              <w:t>评价内容</w:t>
            </w:r>
          </w:p>
        </w:tc>
        <w:tc>
          <w:tcPr>
            <w:tcW w:w="3548" w:type="dxa"/>
            <w:vAlign w:val="center"/>
          </w:tcPr>
          <w:p w14:paraId="7C7AFB35" w14:textId="77777777" w:rsidR="005F6576" w:rsidRDefault="00000000">
            <w:pPr>
              <w:jc w:val="center"/>
              <w:rPr>
                <w:rFonts w:hAnsi="宋体" w:cs="宋体"/>
                <w:b/>
                <w:bCs/>
                <w:szCs w:val="21"/>
              </w:rPr>
            </w:pPr>
            <w:r>
              <w:rPr>
                <w:rFonts w:hAnsi="宋体" w:cs="宋体" w:hint="eastAsia"/>
                <w:b/>
                <w:bCs/>
                <w:szCs w:val="21"/>
              </w:rPr>
              <w:t>支撑证据</w:t>
            </w:r>
          </w:p>
        </w:tc>
        <w:tc>
          <w:tcPr>
            <w:tcW w:w="1313" w:type="dxa"/>
            <w:vAlign w:val="center"/>
          </w:tcPr>
          <w:p w14:paraId="15041E5C"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5DD33E3C" w14:textId="77777777">
        <w:tc>
          <w:tcPr>
            <w:tcW w:w="1210" w:type="dxa"/>
            <w:vAlign w:val="center"/>
          </w:tcPr>
          <w:p w14:paraId="52A2B4AB" w14:textId="77777777" w:rsidR="005F6576" w:rsidRDefault="00000000">
            <w:pPr>
              <w:rPr>
                <w:rFonts w:hAnsi="宋体" w:cs="宋体"/>
                <w:szCs w:val="21"/>
              </w:rPr>
            </w:pPr>
            <w:r>
              <w:rPr>
                <w:rFonts w:hAnsi="宋体" w:cs="宋体" w:hint="eastAsia"/>
                <w:szCs w:val="21"/>
              </w:rPr>
              <w:t>B.6.4</w:t>
            </w:r>
            <w:r>
              <w:rPr>
                <w:rFonts w:hAnsi="宋体" w:cs="宋体" w:hint="eastAsia"/>
              </w:rPr>
              <w:t>.4</w:t>
            </w:r>
            <w:r>
              <w:rPr>
                <w:rFonts w:hAnsi="宋体" w:cs="宋体" w:hint="eastAsia"/>
                <w:szCs w:val="21"/>
              </w:rPr>
              <w:t>.1</w:t>
            </w:r>
          </w:p>
        </w:tc>
        <w:tc>
          <w:tcPr>
            <w:tcW w:w="1209" w:type="dxa"/>
            <w:vAlign w:val="center"/>
          </w:tcPr>
          <w:p w14:paraId="46F9EA19" w14:textId="77777777" w:rsidR="005F6576" w:rsidRDefault="00000000">
            <w:pPr>
              <w:rPr>
                <w:rFonts w:hAnsi="宋体" w:cs="宋体"/>
                <w:szCs w:val="21"/>
              </w:rPr>
            </w:pPr>
            <w:r>
              <w:rPr>
                <w:rFonts w:hAnsi="宋体" w:cs="宋体" w:hint="eastAsia"/>
                <w:szCs w:val="21"/>
              </w:rPr>
              <w:t>经验级</w:t>
            </w:r>
          </w:p>
        </w:tc>
        <w:tc>
          <w:tcPr>
            <w:tcW w:w="2413" w:type="dxa"/>
            <w:vAlign w:val="center"/>
          </w:tcPr>
          <w:p w14:paraId="7C96A316" w14:textId="77777777" w:rsidR="005F6576" w:rsidRDefault="00000000">
            <w:pPr>
              <w:rPr>
                <w:rFonts w:hAnsi="宋体" w:cs="宋体"/>
                <w:szCs w:val="21"/>
              </w:rPr>
            </w:pPr>
            <w:r>
              <w:rPr>
                <w:rFonts w:hAnsi="宋体" w:cs="宋体" w:hint="eastAsia"/>
                <w:kern w:val="0"/>
                <w:szCs w:val="21"/>
                <w:lang w:bidi="ar"/>
              </w:rPr>
              <w:t>以非正式或者临时的方式开展技术应用或创新活动</w:t>
            </w:r>
          </w:p>
        </w:tc>
        <w:tc>
          <w:tcPr>
            <w:tcW w:w="4017" w:type="dxa"/>
            <w:vAlign w:val="center"/>
          </w:tcPr>
          <w:p w14:paraId="39FB734F" w14:textId="77777777" w:rsidR="005F6576" w:rsidRDefault="00000000">
            <w:pPr>
              <w:rPr>
                <w:rFonts w:hAnsi="宋体" w:cs="宋体"/>
                <w:szCs w:val="21"/>
              </w:rPr>
            </w:pPr>
            <w:r>
              <w:rPr>
                <w:rFonts w:hAnsi="宋体" w:cs="宋体" w:hint="eastAsia"/>
                <w:szCs w:val="21"/>
              </w:rPr>
              <w:t>企业在技术方面的革新是偶发的，没有进行策划和组织</w:t>
            </w:r>
          </w:p>
        </w:tc>
        <w:tc>
          <w:tcPr>
            <w:tcW w:w="3548" w:type="dxa"/>
            <w:vAlign w:val="center"/>
          </w:tcPr>
          <w:p w14:paraId="7E838253" w14:textId="77777777" w:rsidR="005F6576" w:rsidRDefault="00000000">
            <w:pPr>
              <w:rPr>
                <w:rFonts w:hAnsi="宋体" w:cs="宋体"/>
                <w:szCs w:val="21"/>
              </w:rPr>
            </w:pPr>
            <w:r>
              <w:rPr>
                <w:rFonts w:hAnsi="宋体" w:cs="宋体" w:hint="eastAsia"/>
                <w:szCs w:val="21"/>
              </w:rPr>
              <w:t>/</w:t>
            </w:r>
          </w:p>
        </w:tc>
        <w:tc>
          <w:tcPr>
            <w:tcW w:w="1313" w:type="dxa"/>
            <w:vAlign w:val="center"/>
          </w:tcPr>
          <w:p w14:paraId="162BA82F"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是</w:t>
            </w:r>
          </w:p>
          <w:p w14:paraId="23DFDAA2"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否</w:t>
            </w:r>
          </w:p>
        </w:tc>
      </w:tr>
      <w:tr w:rsidR="005F6576" w14:paraId="48C52520" w14:textId="77777777">
        <w:tc>
          <w:tcPr>
            <w:tcW w:w="1210" w:type="dxa"/>
            <w:vMerge w:val="restart"/>
            <w:vAlign w:val="center"/>
          </w:tcPr>
          <w:p w14:paraId="0C076548" w14:textId="77777777" w:rsidR="005F6576" w:rsidRDefault="00000000">
            <w:pPr>
              <w:rPr>
                <w:rFonts w:hAnsi="宋体" w:cs="宋体"/>
                <w:szCs w:val="21"/>
              </w:rPr>
            </w:pPr>
            <w:r>
              <w:rPr>
                <w:rFonts w:hAnsi="宋体" w:cs="宋体" w:hint="eastAsia"/>
                <w:szCs w:val="21"/>
              </w:rPr>
              <w:t>B.6.4</w:t>
            </w:r>
            <w:r>
              <w:rPr>
                <w:rFonts w:hAnsi="宋体" w:cs="宋体" w:hint="eastAsia"/>
              </w:rPr>
              <w:t>.4</w:t>
            </w:r>
            <w:r>
              <w:rPr>
                <w:rFonts w:hAnsi="宋体" w:cs="宋体" w:hint="eastAsia"/>
                <w:szCs w:val="21"/>
              </w:rPr>
              <w:t>.2</w:t>
            </w:r>
          </w:p>
        </w:tc>
        <w:tc>
          <w:tcPr>
            <w:tcW w:w="1209" w:type="dxa"/>
            <w:vMerge w:val="restart"/>
            <w:vAlign w:val="center"/>
          </w:tcPr>
          <w:p w14:paraId="12C53AB3" w14:textId="77777777" w:rsidR="005F6576" w:rsidRDefault="00000000">
            <w:pPr>
              <w:rPr>
                <w:rFonts w:hAnsi="宋体" w:cs="宋体"/>
                <w:szCs w:val="21"/>
              </w:rPr>
            </w:pPr>
            <w:r>
              <w:rPr>
                <w:rFonts w:hAnsi="宋体" w:cs="宋体" w:hint="eastAsia"/>
                <w:szCs w:val="21"/>
              </w:rPr>
              <w:t>检验级</w:t>
            </w:r>
          </w:p>
        </w:tc>
        <w:tc>
          <w:tcPr>
            <w:tcW w:w="2413" w:type="dxa"/>
            <w:vMerge w:val="restart"/>
            <w:vAlign w:val="center"/>
          </w:tcPr>
          <w:p w14:paraId="336999B4"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建立技术应用和创新管理过程，确保其有效运行；</w:t>
            </w:r>
          </w:p>
          <w:p w14:paraId="753A5C77" w14:textId="77777777" w:rsidR="005F6576" w:rsidRDefault="00000000">
            <w:pPr>
              <w:rPr>
                <w:rFonts w:hAnsi="宋体" w:cs="宋体"/>
                <w:szCs w:val="21"/>
              </w:rPr>
            </w:pPr>
            <w:r>
              <w:rPr>
                <w:rFonts w:hAnsi="宋体" w:cs="宋体" w:hint="eastAsia"/>
                <w:kern w:val="0"/>
                <w:szCs w:val="21"/>
                <w:lang w:bidi="ar"/>
              </w:rPr>
              <w:t>识别和跟踪行业创新和/或新技术</w:t>
            </w:r>
          </w:p>
        </w:tc>
        <w:tc>
          <w:tcPr>
            <w:tcW w:w="4017" w:type="dxa"/>
            <w:vAlign w:val="center"/>
          </w:tcPr>
          <w:p w14:paraId="5AFA2569" w14:textId="77777777" w:rsidR="005F6576" w:rsidRDefault="00000000">
            <w:pPr>
              <w:rPr>
                <w:rFonts w:hAnsi="宋体" w:cs="宋体"/>
                <w:szCs w:val="21"/>
              </w:rPr>
            </w:pPr>
            <w:r>
              <w:rPr>
                <w:rFonts w:hAnsi="宋体" w:cs="宋体" w:hint="eastAsia"/>
                <w:szCs w:val="21"/>
              </w:rPr>
              <w:t>建立技术（含产品技术、工艺技术和管理技术）应用和创新制度</w:t>
            </w:r>
          </w:p>
        </w:tc>
        <w:tc>
          <w:tcPr>
            <w:tcW w:w="3548" w:type="dxa"/>
            <w:vAlign w:val="center"/>
          </w:tcPr>
          <w:p w14:paraId="497A0170" w14:textId="77777777" w:rsidR="005F6576" w:rsidRDefault="00000000">
            <w:pPr>
              <w:rPr>
                <w:rFonts w:hAnsi="宋体" w:cs="宋体"/>
                <w:szCs w:val="21"/>
              </w:rPr>
            </w:pPr>
            <w:r>
              <w:rPr>
                <w:rFonts w:hAnsi="宋体" w:cs="宋体" w:hint="eastAsia"/>
                <w:szCs w:val="21"/>
              </w:rPr>
              <w:t>技术应用和创新制度（明确了与技术应用和创新有关的职责、权限、工作内容及工作流程）</w:t>
            </w:r>
          </w:p>
        </w:tc>
        <w:tc>
          <w:tcPr>
            <w:tcW w:w="1313" w:type="dxa"/>
            <w:vAlign w:val="center"/>
          </w:tcPr>
          <w:p w14:paraId="68960CC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F7578D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8A90F85"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BEC6CDB" w14:textId="77777777">
        <w:tc>
          <w:tcPr>
            <w:tcW w:w="1210" w:type="dxa"/>
            <w:vMerge/>
            <w:vAlign w:val="center"/>
          </w:tcPr>
          <w:p w14:paraId="4E2E2539" w14:textId="77777777" w:rsidR="005F6576" w:rsidRDefault="005F6576">
            <w:pPr>
              <w:rPr>
                <w:rFonts w:hAnsi="宋体" w:cs="宋体"/>
                <w:szCs w:val="21"/>
              </w:rPr>
            </w:pPr>
          </w:p>
        </w:tc>
        <w:tc>
          <w:tcPr>
            <w:tcW w:w="1209" w:type="dxa"/>
            <w:vMerge/>
            <w:vAlign w:val="center"/>
          </w:tcPr>
          <w:p w14:paraId="5B56EB6C" w14:textId="77777777" w:rsidR="005F6576" w:rsidRDefault="005F6576">
            <w:pPr>
              <w:rPr>
                <w:rFonts w:hAnsi="宋体" w:cs="宋体"/>
                <w:szCs w:val="21"/>
              </w:rPr>
            </w:pPr>
          </w:p>
        </w:tc>
        <w:tc>
          <w:tcPr>
            <w:tcW w:w="2413" w:type="dxa"/>
            <w:vMerge/>
            <w:vAlign w:val="center"/>
          </w:tcPr>
          <w:p w14:paraId="309287C5" w14:textId="77777777" w:rsidR="005F6576" w:rsidRDefault="005F6576">
            <w:pPr>
              <w:rPr>
                <w:rFonts w:hAnsi="宋体" w:cs="宋体"/>
                <w:kern w:val="0"/>
                <w:szCs w:val="21"/>
                <w:lang w:bidi="ar"/>
              </w:rPr>
            </w:pPr>
          </w:p>
        </w:tc>
        <w:tc>
          <w:tcPr>
            <w:tcW w:w="4017" w:type="dxa"/>
            <w:vAlign w:val="center"/>
          </w:tcPr>
          <w:p w14:paraId="006F5BE0" w14:textId="77777777" w:rsidR="005F6576" w:rsidRDefault="00000000">
            <w:pPr>
              <w:rPr>
                <w:rFonts w:hAnsi="宋体" w:cs="宋体"/>
                <w:szCs w:val="21"/>
              </w:rPr>
            </w:pPr>
            <w:r>
              <w:rPr>
                <w:rFonts w:hAnsi="宋体" w:cs="宋体" w:hint="eastAsia"/>
                <w:szCs w:val="21"/>
              </w:rPr>
              <w:t>关注和定期跟踪行业的技术进步信息</w:t>
            </w:r>
          </w:p>
        </w:tc>
        <w:tc>
          <w:tcPr>
            <w:tcW w:w="3548" w:type="dxa"/>
            <w:vAlign w:val="center"/>
          </w:tcPr>
          <w:p w14:paraId="4B24428B" w14:textId="77777777" w:rsidR="005F6576" w:rsidRDefault="00000000">
            <w:pPr>
              <w:rPr>
                <w:rFonts w:hAnsi="宋体" w:cs="宋体"/>
                <w:szCs w:val="21"/>
              </w:rPr>
            </w:pPr>
            <w:r>
              <w:rPr>
                <w:rFonts w:hAnsi="宋体" w:cs="宋体" w:hint="eastAsia"/>
                <w:szCs w:val="21"/>
              </w:rPr>
              <w:t>已搜集的行业技术发展信息</w:t>
            </w:r>
          </w:p>
        </w:tc>
        <w:tc>
          <w:tcPr>
            <w:tcW w:w="1313" w:type="dxa"/>
            <w:vAlign w:val="center"/>
          </w:tcPr>
          <w:p w14:paraId="4919A1B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75ED3C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BEE9C3C"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06E3276" w14:textId="77777777">
        <w:tc>
          <w:tcPr>
            <w:tcW w:w="1210" w:type="dxa"/>
            <w:vMerge w:val="restart"/>
            <w:vAlign w:val="center"/>
          </w:tcPr>
          <w:p w14:paraId="1818FD34" w14:textId="77777777" w:rsidR="005F6576" w:rsidRDefault="00000000">
            <w:pPr>
              <w:rPr>
                <w:rFonts w:hAnsi="宋体" w:cs="宋体"/>
                <w:szCs w:val="21"/>
              </w:rPr>
            </w:pPr>
            <w:r>
              <w:rPr>
                <w:rFonts w:hAnsi="宋体" w:cs="宋体" w:hint="eastAsia"/>
                <w:szCs w:val="21"/>
              </w:rPr>
              <w:t>B.6.4</w:t>
            </w:r>
            <w:r>
              <w:rPr>
                <w:rFonts w:hAnsi="宋体" w:cs="宋体" w:hint="eastAsia"/>
              </w:rPr>
              <w:t>.4</w:t>
            </w:r>
            <w:r>
              <w:rPr>
                <w:rFonts w:hAnsi="宋体" w:cs="宋体" w:hint="eastAsia"/>
                <w:szCs w:val="21"/>
              </w:rPr>
              <w:t>.3</w:t>
            </w:r>
          </w:p>
        </w:tc>
        <w:tc>
          <w:tcPr>
            <w:tcW w:w="1209" w:type="dxa"/>
            <w:vMerge w:val="restart"/>
            <w:vAlign w:val="center"/>
          </w:tcPr>
          <w:p w14:paraId="11B68019" w14:textId="77777777" w:rsidR="005F6576" w:rsidRDefault="00000000">
            <w:pPr>
              <w:rPr>
                <w:rFonts w:hAnsi="宋体" w:cs="宋体"/>
                <w:b/>
                <w:bCs/>
                <w:szCs w:val="21"/>
              </w:rPr>
            </w:pPr>
            <w:r>
              <w:rPr>
                <w:rFonts w:hAnsi="宋体" w:cs="宋体" w:hint="eastAsia"/>
                <w:szCs w:val="21"/>
              </w:rPr>
              <w:t>保证级</w:t>
            </w:r>
          </w:p>
        </w:tc>
        <w:tc>
          <w:tcPr>
            <w:tcW w:w="2413" w:type="dxa"/>
            <w:vMerge w:val="restart"/>
            <w:vAlign w:val="center"/>
          </w:tcPr>
          <w:p w14:paraId="215CE825"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利用工具，依据企业的发展战略评价已识别的创新和/或新技术的收益以及相关的风险和机遇；</w:t>
            </w:r>
          </w:p>
          <w:p w14:paraId="04429B9A"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对于适宜的创新和/或新技术经过成本/收益评价后予以应用；</w:t>
            </w:r>
          </w:p>
          <w:p w14:paraId="0A58135A" w14:textId="77777777" w:rsidR="005F6576" w:rsidRDefault="00000000">
            <w:pPr>
              <w:rPr>
                <w:rFonts w:hAnsi="宋体" w:cs="宋体"/>
                <w:b/>
                <w:bCs/>
                <w:szCs w:val="21"/>
              </w:rPr>
            </w:pPr>
            <w:r>
              <w:rPr>
                <w:rFonts w:hAnsi="宋体" w:cs="宋体" w:hint="eastAsia"/>
                <w:kern w:val="0"/>
                <w:szCs w:val="21"/>
                <w:lang w:bidi="ar"/>
              </w:rPr>
              <w:t>已形成产品核心技术</w:t>
            </w:r>
          </w:p>
        </w:tc>
        <w:tc>
          <w:tcPr>
            <w:tcW w:w="4017" w:type="dxa"/>
            <w:vAlign w:val="center"/>
          </w:tcPr>
          <w:p w14:paraId="6FEB2435" w14:textId="77777777" w:rsidR="005F6576" w:rsidRDefault="00000000">
            <w:pPr>
              <w:rPr>
                <w:rFonts w:hAnsi="宋体" w:cs="宋体"/>
                <w:szCs w:val="21"/>
              </w:rPr>
            </w:pPr>
            <w:r>
              <w:rPr>
                <w:rFonts w:hAnsi="宋体" w:cs="宋体" w:hint="eastAsia"/>
                <w:szCs w:val="21"/>
              </w:rPr>
              <w:t>利用头脑风暴、德尔菲法、FMEA等工具，对已识别的创新和新技术进行相关收益、风险和机遇评价</w:t>
            </w:r>
          </w:p>
        </w:tc>
        <w:tc>
          <w:tcPr>
            <w:tcW w:w="3548" w:type="dxa"/>
            <w:vAlign w:val="center"/>
          </w:tcPr>
          <w:p w14:paraId="2AD8EE28" w14:textId="77777777" w:rsidR="005F6576" w:rsidRDefault="00000000">
            <w:pPr>
              <w:rPr>
                <w:rFonts w:hAnsi="宋体" w:cs="宋体"/>
                <w:szCs w:val="21"/>
              </w:rPr>
            </w:pPr>
            <w:r>
              <w:rPr>
                <w:rFonts w:hAnsi="宋体" w:cs="宋体" w:hint="eastAsia"/>
                <w:szCs w:val="21"/>
              </w:rPr>
              <w:t>技术评估报告（内容包含技术现状、应用前景、应用收益、应用风险以及规避措施建议等）</w:t>
            </w:r>
          </w:p>
        </w:tc>
        <w:tc>
          <w:tcPr>
            <w:tcW w:w="1313" w:type="dxa"/>
            <w:vAlign w:val="center"/>
          </w:tcPr>
          <w:p w14:paraId="5F35336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70192B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2674FD3"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2CBF99E" w14:textId="77777777">
        <w:tc>
          <w:tcPr>
            <w:tcW w:w="1210" w:type="dxa"/>
            <w:vMerge/>
            <w:vAlign w:val="center"/>
          </w:tcPr>
          <w:p w14:paraId="5E92A66B" w14:textId="77777777" w:rsidR="005F6576" w:rsidRDefault="005F6576">
            <w:pPr>
              <w:rPr>
                <w:rFonts w:hAnsi="宋体" w:cs="宋体"/>
                <w:b/>
                <w:bCs/>
                <w:szCs w:val="21"/>
              </w:rPr>
            </w:pPr>
          </w:p>
        </w:tc>
        <w:tc>
          <w:tcPr>
            <w:tcW w:w="1209" w:type="dxa"/>
            <w:vMerge/>
            <w:vAlign w:val="center"/>
          </w:tcPr>
          <w:p w14:paraId="3B0730A3" w14:textId="77777777" w:rsidR="005F6576" w:rsidRDefault="005F6576">
            <w:pPr>
              <w:rPr>
                <w:rFonts w:hAnsi="宋体" w:cs="宋体"/>
                <w:b/>
                <w:bCs/>
                <w:szCs w:val="21"/>
              </w:rPr>
            </w:pPr>
          </w:p>
        </w:tc>
        <w:tc>
          <w:tcPr>
            <w:tcW w:w="2413" w:type="dxa"/>
            <w:vMerge/>
            <w:vAlign w:val="center"/>
          </w:tcPr>
          <w:p w14:paraId="1DE1A7EC" w14:textId="77777777" w:rsidR="005F6576" w:rsidRDefault="005F6576">
            <w:pPr>
              <w:rPr>
                <w:rFonts w:hAnsi="宋体" w:cs="宋体"/>
                <w:b/>
                <w:bCs/>
                <w:szCs w:val="21"/>
              </w:rPr>
            </w:pPr>
          </w:p>
        </w:tc>
        <w:tc>
          <w:tcPr>
            <w:tcW w:w="4017" w:type="dxa"/>
            <w:vAlign w:val="center"/>
          </w:tcPr>
          <w:p w14:paraId="74F3BFE1" w14:textId="77777777" w:rsidR="005F6576" w:rsidRDefault="00000000">
            <w:pPr>
              <w:rPr>
                <w:rFonts w:hAnsi="宋体" w:cs="宋体"/>
                <w:szCs w:val="21"/>
              </w:rPr>
            </w:pPr>
            <w:r>
              <w:rPr>
                <w:rFonts w:hAnsi="宋体" w:cs="宋体" w:hint="eastAsia"/>
                <w:szCs w:val="21"/>
              </w:rPr>
              <w:t>对行业出现的新技术，根据企业的发展需要进行了适用性评价，对成本/收益分析后（如计算投资回报率）确定具备经济性的技术予以应用</w:t>
            </w:r>
          </w:p>
        </w:tc>
        <w:tc>
          <w:tcPr>
            <w:tcW w:w="3548" w:type="dxa"/>
            <w:vAlign w:val="center"/>
          </w:tcPr>
          <w:p w14:paraId="46150EF4" w14:textId="77777777" w:rsidR="005F6576" w:rsidRDefault="00000000">
            <w:pPr>
              <w:rPr>
                <w:rFonts w:hAnsi="宋体" w:cs="宋体"/>
                <w:szCs w:val="21"/>
              </w:rPr>
            </w:pPr>
            <w:r>
              <w:rPr>
                <w:rFonts w:hAnsi="宋体" w:cs="宋体" w:hint="eastAsia"/>
                <w:szCs w:val="21"/>
              </w:rPr>
              <w:t>技术评估及应用报告（内容包括技术应用的可行性、成本及收益分析、应用计划、应用过程及应用成果等）</w:t>
            </w:r>
          </w:p>
        </w:tc>
        <w:tc>
          <w:tcPr>
            <w:tcW w:w="1313" w:type="dxa"/>
            <w:vAlign w:val="center"/>
          </w:tcPr>
          <w:p w14:paraId="30EB75F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41A527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0DA53C2"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944345E" w14:textId="77777777">
        <w:trPr>
          <w:trHeight w:val="1228"/>
        </w:trPr>
        <w:tc>
          <w:tcPr>
            <w:tcW w:w="1210" w:type="dxa"/>
            <w:vMerge/>
            <w:vAlign w:val="center"/>
          </w:tcPr>
          <w:p w14:paraId="0633E876" w14:textId="77777777" w:rsidR="005F6576" w:rsidRDefault="005F6576">
            <w:pPr>
              <w:rPr>
                <w:rFonts w:hAnsi="宋体" w:cs="宋体"/>
                <w:b/>
                <w:bCs/>
                <w:szCs w:val="21"/>
              </w:rPr>
            </w:pPr>
          </w:p>
        </w:tc>
        <w:tc>
          <w:tcPr>
            <w:tcW w:w="1209" w:type="dxa"/>
            <w:vMerge/>
            <w:vAlign w:val="center"/>
          </w:tcPr>
          <w:p w14:paraId="1069A3FA" w14:textId="77777777" w:rsidR="005F6576" w:rsidRDefault="005F6576">
            <w:pPr>
              <w:rPr>
                <w:rFonts w:hAnsi="宋体" w:cs="宋体"/>
                <w:b/>
                <w:bCs/>
                <w:szCs w:val="21"/>
              </w:rPr>
            </w:pPr>
          </w:p>
        </w:tc>
        <w:tc>
          <w:tcPr>
            <w:tcW w:w="2413" w:type="dxa"/>
            <w:vMerge/>
            <w:vAlign w:val="center"/>
          </w:tcPr>
          <w:p w14:paraId="3FC46EA2" w14:textId="77777777" w:rsidR="005F6576" w:rsidRDefault="005F6576">
            <w:pPr>
              <w:rPr>
                <w:rFonts w:hAnsi="宋体" w:cs="宋体"/>
                <w:b/>
                <w:bCs/>
                <w:szCs w:val="21"/>
              </w:rPr>
            </w:pPr>
          </w:p>
        </w:tc>
        <w:tc>
          <w:tcPr>
            <w:tcW w:w="4017" w:type="dxa"/>
            <w:vAlign w:val="center"/>
          </w:tcPr>
          <w:p w14:paraId="6DD51B42" w14:textId="77777777" w:rsidR="005F6576" w:rsidRDefault="00000000">
            <w:pPr>
              <w:rPr>
                <w:rFonts w:hAnsi="宋体" w:cs="宋体"/>
                <w:szCs w:val="21"/>
              </w:rPr>
            </w:pPr>
            <w:r>
              <w:rPr>
                <w:rFonts w:hAnsi="宋体" w:cs="宋体" w:hint="eastAsia"/>
                <w:szCs w:val="21"/>
              </w:rPr>
              <w:t>拥有自己的核心技术，具备一定的竞争优势</w:t>
            </w:r>
          </w:p>
        </w:tc>
        <w:tc>
          <w:tcPr>
            <w:tcW w:w="3548" w:type="dxa"/>
            <w:vAlign w:val="center"/>
          </w:tcPr>
          <w:p w14:paraId="2383AE16" w14:textId="77777777" w:rsidR="005F6576" w:rsidRDefault="00000000">
            <w:pPr>
              <w:rPr>
                <w:rFonts w:hAnsi="宋体" w:cs="宋体"/>
                <w:szCs w:val="21"/>
              </w:rPr>
            </w:pPr>
            <w:r>
              <w:rPr>
                <w:rFonts w:hAnsi="宋体" w:cs="宋体" w:hint="eastAsia"/>
                <w:szCs w:val="21"/>
              </w:rPr>
              <w:t>技术先进性分析报告、专利证书等</w:t>
            </w:r>
          </w:p>
        </w:tc>
        <w:tc>
          <w:tcPr>
            <w:tcW w:w="1313" w:type="dxa"/>
            <w:vAlign w:val="center"/>
          </w:tcPr>
          <w:p w14:paraId="0DBA464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E25F14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0A6C79A"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8C2929B" w14:textId="77777777">
        <w:tc>
          <w:tcPr>
            <w:tcW w:w="1210" w:type="dxa"/>
            <w:vMerge w:val="restart"/>
            <w:vAlign w:val="center"/>
          </w:tcPr>
          <w:p w14:paraId="3899B053" w14:textId="77777777" w:rsidR="005F6576" w:rsidRDefault="00000000">
            <w:pPr>
              <w:rPr>
                <w:rFonts w:hAnsi="宋体" w:cs="宋体"/>
                <w:szCs w:val="21"/>
              </w:rPr>
            </w:pPr>
            <w:r>
              <w:rPr>
                <w:rFonts w:hAnsi="宋体" w:cs="宋体" w:hint="eastAsia"/>
                <w:szCs w:val="21"/>
              </w:rPr>
              <w:t>B.6.4</w:t>
            </w:r>
            <w:r>
              <w:rPr>
                <w:rFonts w:hAnsi="宋体" w:cs="宋体" w:hint="eastAsia"/>
              </w:rPr>
              <w:t>.4</w:t>
            </w:r>
            <w:r>
              <w:rPr>
                <w:rFonts w:hAnsi="宋体" w:cs="宋体" w:hint="eastAsia"/>
                <w:szCs w:val="21"/>
              </w:rPr>
              <w:t>.4</w:t>
            </w:r>
          </w:p>
        </w:tc>
        <w:tc>
          <w:tcPr>
            <w:tcW w:w="1209" w:type="dxa"/>
            <w:vMerge w:val="restart"/>
            <w:vAlign w:val="center"/>
          </w:tcPr>
          <w:p w14:paraId="7B0E2023" w14:textId="77777777" w:rsidR="005F6576" w:rsidRDefault="00000000">
            <w:pPr>
              <w:rPr>
                <w:rFonts w:hAnsi="宋体" w:cs="宋体"/>
                <w:szCs w:val="21"/>
              </w:rPr>
            </w:pPr>
            <w:r>
              <w:rPr>
                <w:rFonts w:hAnsi="宋体" w:cs="宋体" w:hint="eastAsia"/>
                <w:szCs w:val="21"/>
              </w:rPr>
              <w:t>预防级</w:t>
            </w:r>
          </w:p>
        </w:tc>
        <w:tc>
          <w:tcPr>
            <w:tcW w:w="2413" w:type="dxa"/>
            <w:vMerge w:val="restart"/>
            <w:vAlign w:val="center"/>
          </w:tcPr>
          <w:p w14:paraId="67F3E390"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具备支撑创新和/或新技术进步的知识和资源；</w:t>
            </w:r>
          </w:p>
          <w:p w14:paraId="126DE71A"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对创新和/或新技术进行系统和全面的成熟度评价；</w:t>
            </w:r>
          </w:p>
          <w:p w14:paraId="1D47977B" w14:textId="77777777" w:rsidR="005F6576" w:rsidRDefault="00000000">
            <w:pPr>
              <w:widowControl/>
              <w:textAlignment w:val="center"/>
              <w:rPr>
                <w:rFonts w:hAnsi="宋体" w:cs="宋体"/>
                <w:b/>
                <w:bCs/>
                <w:szCs w:val="21"/>
              </w:rPr>
            </w:pPr>
            <w:r>
              <w:rPr>
                <w:rFonts w:hAnsi="宋体" w:cs="宋体" w:hint="eastAsia"/>
                <w:kern w:val="0"/>
                <w:szCs w:val="21"/>
                <w:lang w:bidi="ar"/>
              </w:rPr>
              <w:lastRenderedPageBreak/>
              <w:t>产品核心技术已形成发明专利</w:t>
            </w:r>
          </w:p>
        </w:tc>
        <w:tc>
          <w:tcPr>
            <w:tcW w:w="4017" w:type="dxa"/>
            <w:vAlign w:val="center"/>
          </w:tcPr>
          <w:p w14:paraId="5E8B04A7" w14:textId="77777777" w:rsidR="005F6576" w:rsidRDefault="00000000">
            <w:pPr>
              <w:rPr>
                <w:rFonts w:hAnsi="宋体" w:cs="宋体"/>
                <w:szCs w:val="21"/>
              </w:rPr>
            </w:pPr>
            <w:r>
              <w:rPr>
                <w:rFonts w:hAnsi="宋体" w:cs="宋体" w:hint="eastAsia"/>
                <w:szCs w:val="21"/>
              </w:rPr>
              <w:lastRenderedPageBreak/>
              <w:t>具备技术进步和创新的良好知识和资源基础（如人才、设备设施、资金等）</w:t>
            </w:r>
          </w:p>
        </w:tc>
        <w:tc>
          <w:tcPr>
            <w:tcW w:w="3548" w:type="dxa"/>
            <w:vAlign w:val="center"/>
          </w:tcPr>
          <w:p w14:paraId="163E52A3" w14:textId="77777777" w:rsidR="005F6576" w:rsidRDefault="00000000">
            <w:pPr>
              <w:rPr>
                <w:rFonts w:hAnsi="宋体" w:cs="宋体"/>
                <w:b/>
                <w:bCs/>
                <w:szCs w:val="21"/>
              </w:rPr>
            </w:pPr>
            <w:r>
              <w:rPr>
                <w:rFonts w:hAnsi="宋体" w:cs="宋体" w:hint="eastAsia"/>
                <w:szCs w:val="21"/>
              </w:rPr>
              <w:t>人员培训记录和资质证书、设施设备先进性评估报告、企业财务报表及研发投入数据等</w:t>
            </w:r>
          </w:p>
        </w:tc>
        <w:tc>
          <w:tcPr>
            <w:tcW w:w="1313" w:type="dxa"/>
            <w:vAlign w:val="center"/>
          </w:tcPr>
          <w:p w14:paraId="6FF4F42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34689A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41C9D11"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6175E92" w14:textId="77777777">
        <w:tc>
          <w:tcPr>
            <w:tcW w:w="1210" w:type="dxa"/>
            <w:vMerge/>
            <w:vAlign w:val="center"/>
          </w:tcPr>
          <w:p w14:paraId="1B7F20B3" w14:textId="77777777" w:rsidR="005F6576" w:rsidRDefault="005F6576">
            <w:pPr>
              <w:rPr>
                <w:rFonts w:hAnsi="宋体" w:cs="宋体"/>
                <w:szCs w:val="21"/>
              </w:rPr>
            </w:pPr>
          </w:p>
        </w:tc>
        <w:tc>
          <w:tcPr>
            <w:tcW w:w="1209" w:type="dxa"/>
            <w:vMerge/>
            <w:vAlign w:val="center"/>
          </w:tcPr>
          <w:p w14:paraId="77162514" w14:textId="77777777" w:rsidR="005F6576" w:rsidRDefault="005F6576">
            <w:pPr>
              <w:rPr>
                <w:rFonts w:hAnsi="宋体" w:cs="宋体"/>
                <w:szCs w:val="21"/>
              </w:rPr>
            </w:pPr>
          </w:p>
        </w:tc>
        <w:tc>
          <w:tcPr>
            <w:tcW w:w="2413" w:type="dxa"/>
            <w:vMerge/>
            <w:vAlign w:val="center"/>
          </w:tcPr>
          <w:p w14:paraId="279956FE" w14:textId="77777777" w:rsidR="005F6576" w:rsidRDefault="005F6576">
            <w:pPr>
              <w:rPr>
                <w:rFonts w:hAnsi="宋体" w:cs="宋体"/>
                <w:b/>
                <w:bCs/>
                <w:szCs w:val="21"/>
              </w:rPr>
            </w:pPr>
          </w:p>
        </w:tc>
        <w:tc>
          <w:tcPr>
            <w:tcW w:w="4017" w:type="dxa"/>
            <w:vAlign w:val="center"/>
          </w:tcPr>
          <w:p w14:paraId="40AB2950" w14:textId="77777777" w:rsidR="005F6576" w:rsidRDefault="00000000">
            <w:pPr>
              <w:rPr>
                <w:rFonts w:hAnsi="宋体" w:cs="宋体"/>
                <w:szCs w:val="21"/>
              </w:rPr>
            </w:pPr>
            <w:r>
              <w:rPr>
                <w:rFonts w:hAnsi="宋体" w:cs="宋体" w:hint="eastAsia"/>
                <w:szCs w:val="21"/>
              </w:rPr>
              <w:t>采用技术成熟度评估模型，对企业的新技术或新产品的产业化程度进行评估，有效帮助研发团队和管理层评估技术的可行性和市场潜力</w:t>
            </w:r>
          </w:p>
        </w:tc>
        <w:tc>
          <w:tcPr>
            <w:tcW w:w="3548" w:type="dxa"/>
            <w:vAlign w:val="center"/>
          </w:tcPr>
          <w:p w14:paraId="015CB024" w14:textId="77777777" w:rsidR="005F6576" w:rsidRDefault="00000000">
            <w:pPr>
              <w:rPr>
                <w:rFonts w:hAnsi="宋体" w:cs="宋体"/>
                <w:b/>
                <w:bCs/>
                <w:szCs w:val="21"/>
              </w:rPr>
            </w:pPr>
            <w:r>
              <w:rPr>
                <w:rFonts w:hAnsi="宋体" w:cs="宋体" w:hint="eastAsia"/>
                <w:szCs w:val="21"/>
              </w:rPr>
              <w:t>《技术成熟度评估报告》</w:t>
            </w:r>
          </w:p>
        </w:tc>
        <w:tc>
          <w:tcPr>
            <w:tcW w:w="1313" w:type="dxa"/>
            <w:vAlign w:val="center"/>
          </w:tcPr>
          <w:p w14:paraId="5BDE12E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187AF6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D613ABD"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C776E3B" w14:textId="77777777">
        <w:trPr>
          <w:trHeight w:val="1228"/>
        </w:trPr>
        <w:tc>
          <w:tcPr>
            <w:tcW w:w="1210" w:type="dxa"/>
            <w:vMerge/>
            <w:vAlign w:val="center"/>
          </w:tcPr>
          <w:p w14:paraId="1993CEE6" w14:textId="77777777" w:rsidR="005F6576" w:rsidRDefault="005F6576">
            <w:pPr>
              <w:rPr>
                <w:rFonts w:hAnsi="宋体" w:cs="宋体"/>
                <w:szCs w:val="21"/>
              </w:rPr>
            </w:pPr>
          </w:p>
        </w:tc>
        <w:tc>
          <w:tcPr>
            <w:tcW w:w="1209" w:type="dxa"/>
            <w:vMerge/>
            <w:vAlign w:val="center"/>
          </w:tcPr>
          <w:p w14:paraId="56750873" w14:textId="77777777" w:rsidR="005F6576" w:rsidRDefault="005F6576">
            <w:pPr>
              <w:rPr>
                <w:rFonts w:hAnsi="宋体" w:cs="宋体"/>
                <w:szCs w:val="21"/>
              </w:rPr>
            </w:pPr>
          </w:p>
        </w:tc>
        <w:tc>
          <w:tcPr>
            <w:tcW w:w="2413" w:type="dxa"/>
            <w:vMerge/>
            <w:vAlign w:val="center"/>
          </w:tcPr>
          <w:p w14:paraId="62D1F4C6" w14:textId="77777777" w:rsidR="005F6576" w:rsidRDefault="005F6576">
            <w:pPr>
              <w:rPr>
                <w:rFonts w:hAnsi="宋体" w:cs="宋体"/>
                <w:b/>
                <w:bCs/>
                <w:szCs w:val="21"/>
              </w:rPr>
            </w:pPr>
          </w:p>
        </w:tc>
        <w:tc>
          <w:tcPr>
            <w:tcW w:w="4017" w:type="dxa"/>
            <w:vAlign w:val="center"/>
          </w:tcPr>
          <w:p w14:paraId="2BA83755" w14:textId="77777777" w:rsidR="005F6576" w:rsidRDefault="00000000">
            <w:pPr>
              <w:rPr>
                <w:rFonts w:hAnsi="宋体" w:cs="宋体"/>
                <w:szCs w:val="21"/>
              </w:rPr>
            </w:pPr>
            <w:r>
              <w:rPr>
                <w:rFonts w:hAnsi="宋体" w:cs="宋体" w:hint="eastAsia"/>
                <w:szCs w:val="21"/>
              </w:rPr>
              <w:t>核心技术已申请发明专利，具备较强的市场竞争力</w:t>
            </w:r>
          </w:p>
        </w:tc>
        <w:tc>
          <w:tcPr>
            <w:tcW w:w="3548" w:type="dxa"/>
            <w:vAlign w:val="center"/>
          </w:tcPr>
          <w:p w14:paraId="6F5F84D4" w14:textId="77777777" w:rsidR="005F6576" w:rsidRDefault="00000000">
            <w:pPr>
              <w:rPr>
                <w:rFonts w:hAnsi="宋体" w:cs="宋体"/>
                <w:b/>
                <w:bCs/>
                <w:szCs w:val="21"/>
              </w:rPr>
            </w:pPr>
            <w:r>
              <w:rPr>
                <w:rFonts w:hAnsi="宋体" w:cs="宋体" w:hint="eastAsia"/>
                <w:szCs w:val="21"/>
              </w:rPr>
              <w:t>专利证书及技术先进性分析报告</w:t>
            </w:r>
          </w:p>
        </w:tc>
        <w:tc>
          <w:tcPr>
            <w:tcW w:w="1313" w:type="dxa"/>
            <w:vAlign w:val="center"/>
          </w:tcPr>
          <w:p w14:paraId="3E77A7C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F6BA94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04AB110"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54D9ABF" w14:textId="77777777">
        <w:tc>
          <w:tcPr>
            <w:tcW w:w="1210" w:type="dxa"/>
            <w:vMerge w:val="restart"/>
            <w:vAlign w:val="center"/>
          </w:tcPr>
          <w:p w14:paraId="4CCCA8D8" w14:textId="77777777" w:rsidR="005F6576" w:rsidRDefault="00000000">
            <w:pPr>
              <w:rPr>
                <w:rFonts w:hAnsi="宋体" w:cs="宋体"/>
                <w:szCs w:val="21"/>
              </w:rPr>
            </w:pPr>
            <w:r>
              <w:rPr>
                <w:rFonts w:hAnsi="宋体" w:cs="宋体" w:hint="eastAsia"/>
                <w:szCs w:val="21"/>
              </w:rPr>
              <w:t>B.6.4</w:t>
            </w:r>
            <w:r>
              <w:rPr>
                <w:rFonts w:hAnsi="宋体" w:cs="宋体" w:hint="eastAsia"/>
              </w:rPr>
              <w:t>.4</w:t>
            </w:r>
            <w:r>
              <w:rPr>
                <w:rFonts w:hAnsi="宋体" w:cs="宋体" w:hint="eastAsia"/>
                <w:szCs w:val="21"/>
              </w:rPr>
              <w:t>.5</w:t>
            </w:r>
          </w:p>
        </w:tc>
        <w:tc>
          <w:tcPr>
            <w:tcW w:w="1209" w:type="dxa"/>
            <w:vMerge w:val="restart"/>
            <w:vAlign w:val="center"/>
          </w:tcPr>
          <w:p w14:paraId="62765762" w14:textId="77777777" w:rsidR="005F6576" w:rsidRDefault="00000000">
            <w:pPr>
              <w:rPr>
                <w:rFonts w:hAnsi="宋体" w:cs="宋体"/>
                <w:szCs w:val="21"/>
              </w:rPr>
            </w:pPr>
            <w:r>
              <w:rPr>
                <w:rFonts w:hAnsi="宋体" w:cs="宋体" w:hint="eastAsia"/>
                <w:szCs w:val="21"/>
              </w:rPr>
              <w:t>卓越级</w:t>
            </w:r>
          </w:p>
        </w:tc>
        <w:tc>
          <w:tcPr>
            <w:tcW w:w="2413" w:type="dxa"/>
            <w:vMerge w:val="restart"/>
            <w:vAlign w:val="center"/>
          </w:tcPr>
          <w:p w14:paraId="71034089" w14:textId="77777777" w:rsidR="005F6576" w:rsidRDefault="00000000">
            <w:pPr>
              <w:widowControl/>
              <w:textAlignment w:val="center"/>
              <w:rPr>
                <w:rFonts w:hAnsi="宋体" w:cs="宋体"/>
                <w:szCs w:val="21"/>
              </w:rPr>
            </w:pPr>
            <w:r>
              <w:rPr>
                <w:rFonts w:hAnsi="宋体" w:cs="宋体" w:hint="eastAsia"/>
                <w:szCs w:val="21"/>
              </w:rPr>
              <w:t>在考虑企业内外部环境以及相关</w:t>
            </w:r>
            <w:proofErr w:type="gramStart"/>
            <w:r>
              <w:rPr>
                <w:rFonts w:hAnsi="宋体" w:cs="宋体" w:hint="eastAsia"/>
                <w:szCs w:val="21"/>
              </w:rPr>
              <w:t>方需求</w:t>
            </w:r>
            <w:proofErr w:type="gramEnd"/>
            <w:r>
              <w:rPr>
                <w:rFonts w:hAnsi="宋体" w:cs="宋体" w:hint="eastAsia"/>
                <w:szCs w:val="21"/>
              </w:rPr>
              <w:t>和期望的基础上，及时跟进和评估相关创新和/或新技术的收益和影响，适时采用创新和/或新技术和新方法；</w:t>
            </w:r>
          </w:p>
          <w:p w14:paraId="24CFC43A" w14:textId="77777777" w:rsidR="005F6576" w:rsidRDefault="00000000">
            <w:pPr>
              <w:widowControl/>
              <w:textAlignment w:val="center"/>
              <w:rPr>
                <w:rFonts w:hAnsi="宋体" w:cs="宋体"/>
                <w:szCs w:val="21"/>
              </w:rPr>
            </w:pPr>
            <w:r>
              <w:rPr>
                <w:rFonts w:hAnsi="宋体" w:cs="宋体" w:hint="eastAsia"/>
                <w:szCs w:val="21"/>
              </w:rPr>
              <w:t>产品核心技术处于行业领先水平</w:t>
            </w:r>
          </w:p>
        </w:tc>
        <w:tc>
          <w:tcPr>
            <w:tcW w:w="4017" w:type="dxa"/>
            <w:vAlign w:val="center"/>
          </w:tcPr>
          <w:p w14:paraId="51A7B3AB" w14:textId="77777777" w:rsidR="005F6576" w:rsidRDefault="00000000">
            <w:pPr>
              <w:rPr>
                <w:rFonts w:hAnsi="宋体" w:cs="宋体"/>
                <w:b/>
                <w:bCs/>
                <w:szCs w:val="21"/>
              </w:rPr>
            </w:pPr>
            <w:r>
              <w:rPr>
                <w:rFonts w:hAnsi="宋体" w:cs="宋体" w:hint="eastAsia"/>
                <w:szCs w:val="21"/>
              </w:rPr>
              <w:t>持续收集分析新技术、新方法的信息，并及时评估相关收益</w:t>
            </w:r>
          </w:p>
        </w:tc>
        <w:tc>
          <w:tcPr>
            <w:tcW w:w="3548" w:type="dxa"/>
            <w:vAlign w:val="center"/>
          </w:tcPr>
          <w:p w14:paraId="29A495B8" w14:textId="77777777" w:rsidR="005F6576" w:rsidRDefault="00000000">
            <w:pPr>
              <w:rPr>
                <w:rFonts w:hAnsi="宋体" w:cs="宋体"/>
                <w:b/>
                <w:bCs/>
                <w:szCs w:val="21"/>
              </w:rPr>
            </w:pPr>
            <w:r>
              <w:rPr>
                <w:rFonts w:hAnsi="宋体" w:cs="宋体" w:hint="eastAsia"/>
                <w:szCs w:val="21"/>
              </w:rPr>
              <w:t>技术信息获取渠道和分析机制；相关考核激励措施</w:t>
            </w:r>
          </w:p>
        </w:tc>
        <w:tc>
          <w:tcPr>
            <w:tcW w:w="1313" w:type="dxa"/>
            <w:vAlign w:val="center"/>
          </w:tcPr>
          <w:p w14:paraId="2A106B3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2EDFFB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F78B893"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AC96254" w14:textId="77777777">
        <w:trPr>
          <w:trHeight w:val="1530"/>
        </w:trPr>
        <w:tc>
          <w:tcPr>
            <w:tcW w:w="1210" w:type="dxa"/>
            <w:vMerge/>
            <w:vAlign w:val="center"/>
          </w:tcPr>
          <w:p w14:paraId="2D3665D5" w14:textId="77777777" w:rsidR="005F6576" w:rsidRDefault="005F6576">
            <w:pPr>
              <w:rPr>
                <w:rFonts w:hAnsi="宋体" w:cs="宋体"/>
                <w:szCs w:val="21"/>
              </w:rPr>
            </w:pPr>
          </w:p>
        </w:tc>
        <w:tc>
          <w:tcPr>
            <w:tcW w:w="1209" w:type="dxa"/>
            <w:vMerge/>
            <w:vAlign w:val="center"/>
          </w:tcPr>
          <w:p w14:paraId="1AED6B0E" w14:textId="77777777" w:rsidR="005F6576" w:rsidRDefault="005F6576">
            <w:pPr>
              <w:rPr>
                <w:rFonts w:hAnsi="宋体" w:cs="宋体"/>
                <w:szCs w:val="21"/>
              </w:rPr>
            </w:pPr>
          </w:p>
        </w:tc>
        <w:tc>
          <w:tcPr>
            <w:tcW w:w="2413" w:type="dxa"/>
            <w:vMerge/>
            <w:vAlign w:val="center"/>
          </w:tcPr>
          <w:p w14:paraId="2130C74A" w14:textId="77777777" w:rsidR="005F6576" w:rsidRDefault="005F6576">
            <w:pPr>
              <w:widowControl/>
              <w:textAlignment w:val="center"/>
              <w:rPr>
                <w:rFonts w:hAnsi="宋体" w:cs="宋体"/>
                <w:szCs w:val="21"/>
              </w:rPr>
            </w:pPr>
          </w:p>
        </w:tc>
        <w:tc>
          <w:tcPr>
            <w:tcW w:w="4017" w:type="dxa"/>
            <w:vAlign w:val="center"/>
          </w:tcPr>
          <w:p w14:paraId="675A1522" w14:textId="77777777" w:rsidR="005F6576" w:rsidRDefault="00000000">
            <w:pPr>
              <w:rPr>
                <w:rFonts w:hAnsi="宋体" w:cs="宋体"/>
                <w:b/>
                <w:bCs/>
                <w:szCs w:val="21"/>
              </w:rPr>
            </w:pPr>
            <w:r>
              <w:rPr>
                <w:rFonts w:hAnsi="宋体" w:cs="宋体" w:hint="eastAsia"/>
                <w:szCs w:val="21"/>
              </w:rPr>
              <w:t>根据市场竞争需要和相关方的要求，不断引进新技术和新方法，产品核心技术处于行业领先地位</w:t>
            </w:r>
          </w:p>
        </w:tc>
        <w:tc>
          <w:tcPr>
            <w:tcW w:w="3548" w:type="dxa"/>
            <w:vAlign w:val="center"/>
          </w:tcPr>
          <w:p w14:paraId="05E99C7C" w14:textId="77777777" w:rsidR="005F6576" w:rsidRDefault="00000000">
            <w:pPr>
              <w:rPr>
                <w:rFonts w:hAnsi="宋体" w:cs="宋体"/>
                <w:szCs w:val="21"/>
              </w:rPr>
            </w:pPr>
            <w:r>
              <w:rPr>
                <w:rFonts w:hAnsi="宋体" w:cs="宋体" w:hint="eastAsia"/>
                <w:szCs w:val="21"/>
              </w:rPr>
              <w:t>技术发展战略规划、技术应用报告、技术先进性评估报告、发明专利证书、获得的省部级及以上相关荣誉等</w:t>
            </w:r>
          </w:p>
        </w:tc>
        <w:tc>
          <w:tcPr>
            <w:tcW w:w="1313" w:type="dxa"/>
            <w:vAlign w:val="center"/>
          </w:tcPr>
          <w:p w14:paraId="6E25006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C8E95C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5153CC7"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5ACE07A8" w14:textId="77777777" w:rsidR="005F6576" w:rsidRDefault="005F6576">
      <w:pPr>
        <w:spacing w:line="360" w:lineRule="auto"/>
        <w:rPr>
          <w:rFonts w:ascii="宋体" w:hAnsi="宋体" w:cs="宋体"/>
          <w:szCs w:val="21"/>
        </w:rPr>
      </w:pPr>
    </w:p>
    <w:p w14:paraId="2D089B63"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表B.17 </w:t>
      </w:r>
      <w:r w:rsidRPr="00FF64B3">
        <w:rPr>
          <w:rFonts w:ascii="黑体" w:eastAsia="黑体" w:hAnsi="黑体" w:cs="黑体" w:hint="eastAsia"/>
          <w:lang w:val="en-US"/>
        </w:rPr>
        <w:t>基础设施和工作环境评价内容及相关支撑证据示例</w:t>
      </w:r>
    </w:p>
    <w:tbl>
      <w:tblPr>
        <w:tblStyle w:val="afff7"/>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196"/>
        <w:gridCol w:w="2427"/>
        <w:gridCol w:w="4033"/>
        <w:gridCol w:w="3548"/>
        <w:gridCol w:w="1311"/>
      </w:tblGrid>
      <w:tr w:rsidR="005F6576" w14:paraId="6A904013" w14:textId="77777777">
        <w:tc>
          <w:tcPr>
            <w:tcW w:w="13710" w:type="dxa"/>
            <w:gridSpan w:val="6"/>
            <w:vAlign w:val="center"/>
          </w:tcPr>
          <w:p w14:paraId="3E3DF942" w14:textId="77777777" w:rsidR="005F6576" w:rsidRDefault="00000000">
            <w:pPr>
              <w:jc w:val="left"/>
              <w:rPr>
                <w:rFonts w:hAnsi="宋体" w:cs="宋体"/>
                <w:b/>
                <w:bCs/>
                <w:szCs w:val="21"/>
              </w:rPr>
            </w:pPr>
            <w:r>
              <w:rPr>
                <w:rFonts w:hAnsi="宋体" w:cs="宋体" w:hint="eastAsia"/>
                <w:szCs w:val="21"/>
              </w:rPr>
              <w:t>B.6.4</w:t>
            </w:r>
            <w:r>
              <w:rPr>
                <w:rFonts w:hAnsi="宋体" w:cs="宋体" w:hint="eastAsia"/>
              </w:rPr>
              <w:t>.5</w:t>
            </w:r>
            <w:r>
              <w:rPr>
                <w:rFonts w:hAnsi="宋体" w:cs="宋体" w:hint="eastAsia"/>
                <w:szCs w:val="21"/>
              </w:rPr>
              <w:t>基础设施和工作环境</w:t>
            </w:r>
          </w:p>
        </w:tc>
      </w:tr>
      <w:tr w:rsidR="005F6576" w14:paraId="5EC966F0" w14:textId="77777777">
        <w:tc>
          <w:tcPr>
            <w:tcW w:w="1195" w:type="dxa"/>
            <w:vAlign w:val="center"/>
          </w:tcPr>
          <w:p w14:paraId="3AF716B5"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1196" w:type="dxa"/>
            <w:vAlign w:val="center"/>
          </w:tcPr>
          <w:p w14:paraId="342EF69F"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427" w:type="dxa"/>
            <w:vAlign w:val="center"/>
          </w:tcPr>
          <w:p w14:paraId="08B7F593" w14:textId="77777777" w:rsidR="005F6576" w:rsidRDefault="00000000">
            <w:pPr>
              <w:jc w:val="center"/>
              <w:rPr>
                <w:rFonts w:hAnsi="宋体" w:cs="宋体"/>
                <w:b/>
                <w:bCs/>
                <w:szCs w:val="21"/>
              </w:rPr>
            </w:pPr>
            <w:r>
              <w:rPr>
                <w:rFonts w:hAnsi="宋体" w:cs="宋体" w:hint="eastAsia"/>
                <w:b/>
                <w:bCs/>
                <w:szCs w:val="21"/>
              </w:rPr>
              <w:t>级别要求</w:t>
            </w:r>
          </w:p>
        </w:tc>
        <w:tc>
          <w:tcPr>
            <w:tcW w:w="4033" w:type="dxa"/>
            <w:vAlign w:val="center"/>
          </w:tcPr>
          <w:p w14:paraId="1454CAA4" w14:textId="77777777" w:rsidR="005F6576" w:rsidRDefault="00000000">
            <w:pPr>
              <w:jc w:val="center"/>
              <w:rPr>
                <w:rFonts w:hAnsi="宋体" w:cs="宋体"/>
                <w:b/>
                <w:bCs/>
                <w:szCs w:val="21"/>
              </w:rPr>
            </w:pPr>
            <w:r>
              <w:rPr>
                <w:rFonts w:hAnsi="宋体" w:cs="宋体" w:hint="eastAsia"/>
                <w:b/>
                <w:bCs/>
                <w:szCs w:val="21"/>
              </w:rPr>
              <w:t>评价内容</w:t>
            </w:r>
          </w:p>
        </w:tc>
        <w:tc>
          <w:tcPr>
            <w:tcW w:w="3548" w:type="dxa"/>
            <w:vAlign w:val="center"/>
          </w:tcPr>
          <w:p w14:paraId="13EEBEF0" w14:textId="77777777" w:rsidR="005F6576" w:rsidRDefault="00000000">
            <w:pPr>
              <w:jc w:val="center"/>
              <w:rPr>
                <w:rFonts w:hAnsi="宋体" w:cs="宋体"/>
                <w:b/>
                <w:bCs/>
                <w:szCs w:val="21"/>
              </w:rPr>
            </w:pPr>
            <w:r>
              <w:rPr>
                <w:rFonts w:hAnsi="宋体" w:cs="宋体" w:hint="eastAsia"/>
                <w:b/>
                <w:bCs/>
                <w:szCs w:val="21"/>
              </w:rPr>
              <w:t>支撑证据</w:t>
            </w:r>
          </w:p>
        </w:tc>
        <w:tc>
          <w:tcPr>
            <w:tcW w:w="1311" w:type="dxa"/>
            <w:vAlign w:val="center"/>
          </w:tcPr>
          <w:p w14:paraId="491FA9FF"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7BEA6B84" w14:textId="77777777">
        <w:tc>
          <w:tcPr>
            <w:tcW w:w="1195" w:type="dxa"/>
            <w:vAlign w:val="center"/>
          </w:tcPr>
          <w:p w14:paraId="6F7EF414" w14:textId="77777777" w:rsidR="005F6576" w:rsidRDefault="00000000">
            <w:pPr>
              <w:rPr>
                <w:rFonts w:hAnsi="宋体" w:cs="宋体"/>
                <w:szCs w:val="21"/>
              </w:rPr>
            </w:pPr>
            <w:r>
              <w:rPr>
                <w:rFonts w:hAnsi="宋体" w:cs="宋体" w:hint="eastAsia"/>
                <w:szCs w:val="21"/>
              </w:rPr>
              <w:t>B.6.4</w:t>
            </w:r>
            <w:r>
              <w:rPr>
                <w:rFonts w:hAnsi="宋体" w:cs="宋体" w:hint="eastAsia"/>
              </w:rPr>
              <w:t>.5</w:t>
            </w:r>
            <w:r>
              <w:rPr>
                <w:rFonts w:hAnsi="宋体" w:cs="宋体" w:hint="eastAsia"/>
                <w:szCs w:val="21"/>
              </w:rPr>
              <w:t>.1</w:t>
            </w:r>
          </w:p>
        </w:tc>
        <w:tc>
          <w:tcPr>
            <w:tcW w:w="1196" w:type="dxa"/>
            <w:vAlign w:val="center"/>
          </w:tcPr>
          <w:p w14:paraId="74669CDF" w14:textId="77777777" w:rsidR="005F6576" w:rsidRDefault="00000000">
            <w:pPr>
              <w:rPr>
                <w:rFonts w:hAnsi="宋体" w:cs="宋体"/>
                <w:szCs w:val="21"/>
              </w:rPr>
            </w:pPr>
            <w:r>
              <w:rPr>
                <w:rFonts w:hAnsi="宋体" w:cs="宋体" w:hint="eastAsia"/>
                <w:szCs w:val="21"/>
              </w:rPr>
              <w:t>经验级</w:t>
            </w:r>
          </w:p>
        </w:tc>
        <w:tc>
          <w:tcPr>
            <w:tcW w:w="2427" w:type="dxa"/>
            <w:vAlign w:val="center"/>
          </w:tcPr>
          <w:p w14:paraId="1F9D0FB9" w14:textId="77777777" w:rsidR="005F6576" w:rsidRDefault="00000000">
            <w:pPr>
              <w:rPr>
                <w:rFonts w:hAnsi="宋体" w:cs="宋体"/>
                <w:szCs w:val="21"/>
              </w:rPr>
            </w:pPr>
            <w:r>
              <w:rPr>
                <w:rFonts w:hAnsi="宋体" w:cs="宋体" w:hint="eastAsia"/>
                <w:kern w:val="0"/>
                <w:szCs w:val="21"/>
                <w:lang w:bidi="ar"/>
              </w:rPr>
              <w:t>以非正式或者临时的方式管理基础设施和工作环境</w:t>
            </w:r>
          </w:p>
        </w:tc>
        <w:tc>
          <w:tcPr>
            <w:tcW w:w="4033" w:type="dxa"/>
            <w:vAlign w:val="center"/>
          </w:tcPr>
          <w:p w14:paraId="6770F7A8" w14:textId="77777777" w:rsidR="005F6576" w:rsidRDefault="00000000">
            <w:pPr>
              <w:rPr>
                <w:rFonts w:hAnsi="宋体" w:cs="宋体"/>
                <w:szCs w:val="21"/>
              </w:rPr>
            </w:pPr>
            <w:r>
              <w:rPr>
                <w:rFonts w:hAnsi="宋体" w:cs="宋体" w:hint="eastAsia"/>
                <w:szCs w:val="21"/>
              </w:rPr>
              <w:t>企业对于自身运作所需的基础设施和工作环境要求的考虑是临时的，如相关方有抱怨或者要求时</w:t>
            </w:r>
          </w:p>
        </w:tc>
        <w:tc>
          <w:tcPr>
            <w:tcW w:w="3548" w:type="dxa"/>
            <w:vAlign w:val="center"/>
          </w:tcPr>
          <w:p w14:paraId="73D9E4DC" w14:textId="77777777" w:rsidR="005F6576" w:rsidRDefault="00000000">
            <w:pPr>
              <w:rPr>
                <w:rFonts w:hAnsi="宋体" w:cs="宋体"/>
                <w:szCs w:val="21"/>
              </w:rPr>
            </w:pPr>
            <w:r>
              <w:rPr>
                <w:rFonts w:hAnsi="宋体" w:cs="宋体" w:hint="eastAsia"/>
                <w:szCs w:val="21"/>
              </w:rPr>
              <w:t>/</w:t>
            </w:r>
          </w:p>
        </w:tc>
        <w:tc>
          <w:tcPr>
            <w:tcW w:w="1311" w:type="dxa"/>
            <w:vAlign w:val="center"/>
          </w:tcPr>
          <w:p w14:paraId="092DBD4B"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是</w:t>
            </w:r>
          </w:p>
          <w:p w14:paraId="3AC392FB"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否</w:t>
            </w:r>
          </w:p>
        </w:tc>
      </w:tr>
      <w:tr w:rsidR="005F6576" w14:paraId="7158EE88" w14:textId="77777777">
        <w:tc>
          <w:tcPr>
            <w:tcW w:w="1195" w:type="dxa"/>
            <w:vMerge w:val="restart"/>
            <w:vAlign w:val="center"/>
          </w:tcPr>
          <w:p w14:paraId="6B2B99F7" w14:textId="77777777" w:rsidR="005F6576" w:rsidRDefault="00000000">
            <w:pPr>
              <w:rPr>
                <w:rFonts w:hAnsi="宋体" w:cs="宋体"/>
                <w:szCs w:val="21"/>
              </w:rPr>
            </w:pPr>
            <w:r>
              <w:rPr>
                <w:rFonts w:hAnsi="宋体" w:cs="宋体" w:hint="eastAsia"/>
                <w:szCs w:val="21"/>
              </w:rPr>
              <w:t>B.6.4</w:t>
            </w:r>
            <w:r>
              <w:rPr>
                <w:rFonts w:hAnsi="宋体" w:cs="宋体" w:hint="eastAsia"/>
              </w:rPr>
              <w:t>.5</w:t>
            </w:r>
            <w:r>
              <w:rPr>
                <w:rFonts w:hAnsi="宋体" w:cs="宋体" w:hint="eastAsia"/>
                <w:szCs w:val="21"/>
              </w:rPr>
              <w:t>.2</w:t>
            </w:r>
          </w:p>
        </w:tc>
        <w:tc>
          <w:tcPr>
            <w:tcW w:w="1196" w:type="dxa"/>
            <w:vMerge w:val="restart"/>
            <w:vAlign w:val="center"/>
          </w:tcPr>
          <w:p w14:paraId="02BE920B" w14:textId="77777777" w:rsidR="005F6576" w:rsidRDefault="00000000">
            <w:pPr>
              <w:rPr>
                <w:rFonts w:hAnsi="宋体" w:cs="宋体"/>
                <w:szCs w:val="21"/>
              </w:rPr>
            </w:pPr>
            <w:r>
              <w:rPr>
                <w:rFonts w:hAnsi="宋体" w:cs="宋体" w:hint="eastAsia"/>
                <w:szCs w:val="21"/>
              </w:rPr>
              <w:t>检验级</w:t>
            </w:r>
          </w:p>
        </w:tc>
        <w:tc>
          <w:tcPr>
            <w:tcW w:w="2427" w:type="dxa"/>
            <w:vMerge w:val="restart"/>
            <w:vAlign w:val="center"/>
          </w:tcPr>
          <w:p w14:paraId="63F56678"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建立基础设施和工作环境管理过程，确保其有效运行；</w:t>
            </w:r>
          </w:p>
          <w:p w14:paraId="5868E575" w14:textId="77777777" w:rsidR="005F6576" w:rsidRDefault="00000000">
            <w:pPr>
              <w:rPr>
                <w:rFonts w:hAnsi="宋体" w:cs="宋体"/>
                <w:szCs w:val="21"/>
              </w:rPr>
            </w:pPr>
            <w:r>
              <w:rPr>
                <w:rFonts w:hAnsi="宋体" w:cs="宋体" w:hint="eastAsia"/>
                <w:kern w:val="0"/>
                <w:szCs w:val="21"/>
                <w:lang w:bidi="ar"/>
              </w:rPr>
              <w:t>对基础设施和工作环境的需求予以识别和应对，</w:t>
            </w:r>
            <w:r>
              <w:rPr>
                <w:rFonts w:hAnsi="宋体" w:cs="宋体" w:hint="eastAsia"/>
                <w:kern w:val="0"/>
                <w:szCs w:val="21"/>
                <w:lang w:bidi="ar"/>
              </w:rPr>
              <w:lastRenderedPageBreak/>
              <w:t>确保满足业务活动实施要求</w:t>
            </w:r>
          </w:p>
        </w:tc>
        <w:tc>
          <w:tcPr>
            <w:tcW w:w="4033" w:type="dxa"/>
            <w:vAlign w:val="center"/>
          </w:tcPr>
          <w:p w14:paraId="4B379E82" w14:textId="77777777" w:rsidR="005F6576" w:rsidRDefault="00000000">
            <w:pPr>
              <w:rPr>
                <w:rFonts w:hAnsi="宋体" w:cs="宋体"/>
                <w:szCs w:val="21"/>
              </w:rPr>
            </w:pPr>
            <w:r>
              <w:rPr>
                <w:rFonts w:hAnsi="宋体" w:cs="宋体" w:hint="eastAsia"/>
                <w:szCs w:val="21"/>
              </w:rPr>
              <w:lastRenderedPageBreak/>
              <w:t>建立基础设施和工作环境管理制度</w:t>
            </w:r>
          </w:p>
        </w:tc>
        <w:tc>
          <w:tcPr>
            <w:tcW w:w="3548" w:type="dxa"/>
            <w:vAlign w:val="center"/>
          </w:tcPr>
          <w:p w14:paraId="2FC8B55F" w14:textId="77777777" w:rsidR="005F6576" w:rsidRDefault="00000000">
            <w:pPr>
              <w:rPr>
                <w:rFonts w:hAnsi="宋体" w:cs="宋体"/>
                <w:szCs w:val="21"/>
              </w:rPr>
            </w:pPr>
            <w:r>
              <w:rPr>
                <w:rFonts w:hAnsi="宋体" w:cs="宋体" w:hint="eastAsia"/>
                <w:szCs w:val="21"/>
              </w:rPr>
              <w:t>基础设施和工作环境管理的制度文件</w:t>
            </w:r>
          </w:p>
        </w:tc>
        <w:tc>
          <w:tcPr>
            <w:tcW w:w="1311" w:type="dxa"/>
            <w:vAlign w:val="center"/>
          </w:tcPr>
          <w:p w14:paraId="41E2D6A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6528A8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7995B86"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00C718A" w14:textId="77777777">
        <w:tc>
          <w:tcPr>
            <w:tcW w:w="1195" w:type="dxa"/>
            <w:vMerge/>
            <w:vAlign w:val="center"/>
          </w:tcPr>
          <w:p w14:paraId="7BC3C2DA" w14:textId="77777777" w:rsidR="005F6576" w:rsidRDefault="005F6576">
            <w:pPr>
              <w:rPr>
                <w:rFonts w:hAnsi="宋体" w:cs="宋体"/>
                <w:szCs w:val="21"/>
              </w:rPr>
            </w:pPr>
          </w:p>
        </w:tc>
        <w:tc>
          <w:tcPr>
            <w:tcW w:w="1196" w:type="dxa"/>
            <w:vMerge/>
            <w:vAlign w:val="center"/>
          </w:tcPr>
          <w:p w14:paraId="20171152" w14:textId="77777777" w:rsidR="005F6576" w:rsidRDefault="005F6576">
            <w:pPr>
              <w:rPr>
                <w:rFonts w:hAnsi="宋体" w:cs="宋体"/>
                <w:szCs w:val="21"/>
              </w:rPr>
            </w:pPr>
          </w:p>
        </w:tc>
        <w:tc>
          <w:tcPr>
            <w:tcW w:w="2427" w:type="dxa"/>
            <w:vMerge/>
            <w:vAlign w:val="center"/>
          </w:tcPr>
          <w:p w14:paraId="30002E76" w14:textId="77777777" w:rsidR="005F6576" w:rsidRDefault="005F6576">
            <w:pPr>
              <w:rPr>
                <w:rFonts w:hAnsi="宋体" w:cs="宋体"/>
                <w:kern w:val="0"/>
                <w:szCs w:val="21"/>
                <w:lang w:bidi="ar"/>
              </w:rPr>
            </w:pPr>
          </w:p>
        </w:tc>
        <w:tc>
          <w:tcPr>
            <w:tcW w:w="4033" w:type="dxa"/>
            <w:vAlign w:val="center"/>
          </w:tcPr>
          <w:p w14:paraId="12033D23" w14:textId="77777777" w:rsidR="005F6576" w:rsidRDefault="00000000">
            <w:pPr>
              <w:rPr>
                <w:rFonts w:hAnsi="宋体" w:cs="宋体"/>
                <w:szCs w:val="21"/>
              </w:rPr>
            </w:pPr>
            <w:r>
              <w:rPr>
                <w:rFonts w:hAnsi="宋体" w:cs="宋体" w:hint="eastAsia"/>
                <w:szCs w:val="21"/>
              </w:rPr>
              <w:t>对产品实现所需的基础设施和工作环境，进行识别、提供和维护</w:t>
            </w:r>
          </w:p>
        </w:tc>
        <w:tc>
          <w:tcPr>
            <w:tcW w:w="3548" w:type="dxa"/>
            <w:vAlign w:val="center"/>
          </w:tcPr>
          <w:p w14:paraId="214D1A25" w14:textId="77777777" w:rsidR="005F6576" w:rsidRDefault="00000000">
            <w:pPr>
              <w:rPr>
                <w:rFonts w:hAnsi="宋体" w:cs="宋体"/>
                <w:szCs w:val="21"/>
              </w:rPr>
            </w:pPr>
            <w:r>
              <w:rPr>
                <w:rFonts w:hAnsi="宋体" w:cs="宋体" w:hint="eastAsia"/>
                <w:szCs w:val="21"/>
              </w:rPr>
              <w:t>基础设施和工作环境需求分析报告、技术改造项目清单和设备维护计划、</w:t>
            </w:r>
            <w:r>
              <w:rPr>
                <w:rFonts w:hAnsi="宋体" w:cs="宋体" w:hint="eastAsia"/>
                <w:szCs w:val="21"/>
              </w:rPr>
              <w:lastRenderedPageBreak/>
              <w:t>记录</w:t>
            </w:r>
          </w:p>
        </w:tc>
        <w:tc>
          <w:tcPr>
            <w:tcW w:w="1311" w:type="dxa"/>
            <w:vAlign w:val="center"/>
          </w:tcPr>
          <w:p w14:paraId="25F0BA4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lastRenderedPageBreak/>
              <w:t>□</w:t>
            </w:r>
            <w:r>
              <w:rPr>
                <w:rFonts w:asciiTheme="minorEastAsia" w:eastAsiaTheme="minorEastAsia" w:hAnsiTheme="minorEastAsia" w:cstheme="minorEastAsia" w:hint="eastAsia"/>
                <w:szCs w:val="21"/>
              </w:rPr>
              <w:t>符合</w:t>
            </w:r>
          </w:p>
          <w:p w14:paraId="1F2748E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123A8B8" w14:textId="77777777" w:rsidR="005F6576" w:rsidRDefault="00000000">
            <w:pPr>
              <w:rPr>
                <w:rFonts w:hAnsi="宋体" w:cs="宋体"/>
                <w:b/>
                <w:bCs/>
                <w:szCs w:val="21"/>
              </w:rPr>
            </w:pPr>
            <w:r>
              <w:rPr>
                <w:rFonts w:hAnsi="宋体" w:cs="宋体" w:hint="eastAsia"/>
                <w:kern w:val="0"/>
                <w:szCs w:val="21"/>
              </w:rPr>
              <w:lastRenderedPageBreak/>
              <w:t>□</w:t>
            </w:r>
            <w:r>
              <w:rPr>
                <w:rFonts w:asciiTheme="minorEastAsia" w:eastAsiaTheme="minorEastAsia" w:hAnsiTheme="minorEastAsia" w:cstheme="minorEastAsia" w:hint="eastAsia"/>
                <w:szCs w:val="21"/>
              </w:rPr>
              <w:t>不符合</w:t>
            </w:r>
          </w:p>
        </w:tc>
      </w:tr>
      <w:tr w:rsidR="005F6576" w14:paraId="0530AA29" w14:textId="77777777">
        <w:tc>
          <w:tcPr>
            <w:tcW w:w="1195" w:type="dxa"/>
            <w:vMerge/>
            <w:vAlign w:val="center"/>
          </w:tcPr>
          <w:p w14:paraId="486C74AD" w14:textId="77777777" w:rsidR="005F6576" w:rsidRDefault="005F6576">
            <w:pPr>
              <w:rPr>
                <w:rFonts w:hAnsi="宋体" w:cs="宋体"/>
                <w:szCs w:val="21"/>
              </w:rPr>
            </w:pPr>
          </w:p>
        </w:tc>
        <w:tc>
          <w:tcPr>
            <w:tcW w:w="1196" w:type="dxa"/>
            <w:vMerge/>
            <w:vAlign w:val="center"/>
          </w:tcPr>
          <w:p w14:paraId="03C4FDDF" w14:textId="77777777" w:rsidR="005F6576" w:rsidRDefault="005F6576">
            <w:pPr>
              <w:rPr>
                <w:rFonts w:hAnsi="宋体" w:cs="宋体"/>
                <w:szCs w:val="21"/>
              </w:rPr>
            </w:pPr>
          </w:p>
        </w:tc>
        <w:tc>
          <w:tcPr>
            <w:tcW w:w="2427" w:type="dxa"/>
            <w:vMerge/>
            <w:vAlign w:val="center"/>
          </w:tcPr>
          <w:p w14:paraId="374C1281" w14:textId="77777777" w:rsidR="005F6576" w:rsidRDefault="005F6576">
            <w:pPr>
              <w:rPr>
                <w:rFonts w:hAnsi="宋体" w:cs="宋体"/>
                <w:kern w:val="0"/>
                <w:szCs w:val="21"/>
                <w:lang w:bidi="ar"/>
              </w:rPr>
            </w:pPr>
          </w:p>
        </w:tc>
        <w:tc>
          <w:tcPr>
            <w:tcW w:w="4033" w:type="dxa"/>
            <w:vAlign w:val="center"/>
          </w:tcPr>
          <w:p w14:paraId="7C6EA511" w14:textId="77777777" w:rsidR="005F6576" w:rsidRDefault="00000000">
            <w:pPr>
              <w:rPr>
                <w:rFonts w:hAnsi="宋体" w:cs="宋体"/>
                <w:szCs w:val="21"/>
              </w:rPr>
            </w:pPr>
            <w:r>
              <w:rPr>
                <w:rFonts w:hAnsi="宋体" w:cs="宋体" w:hint="eastAsia"/>
                <w:szCs w:val="21"/>
              </w:rPr>
              <w:t>基础设施和工作环境相关活动满足法律法规的要求</w:t>
            </w:r>
          </w:p>
        </w:tc>
        <w:tc>
          <w:tcPr>
            <w:tcW w:w="3548" w:type="dxa"/>
            <w:vAlign w:val="center"/>
          </w:tcPr>
          <w:p w14:paraId="3BBF84F2" w14:textId="77777777" w:rsidR="005F6576" w:rsidRDefault="00000000">
            <w:pPr>
              <w:rPr>
                <w:rFonts w:hAnsi="宋体" w:cs="宋体"/>
                <w:szCs w:val="21"/>
              </w:rPr>
            </w:pPr>
            <w:r>
              <w:rPr>
                <w:rFonts w:hAnsi="宋体" w:cs="宋体" w:hint="eastAsia"/>
                <w:szCs w:val="21"/>
              </w:rPr>
              <w:t>与设施设备和工作环境相关的环境因素识别以及危险源辨识记录、环境因素及危险源控制记录、环评批复、能评批复、安评意见、建设用地规划许可证、现场环境照片等</w:t>
            </w:r>
          </w:p>
        </w:tc>
        <w:tc>
          <w:tcPr>
            <w:tcW w:w="1311" w:type="dxa"/>
            <w:vAlign w:val="center"/>
          </w:tcPr>
          <w:p w14:paraId="3D5C16D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0E561F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AED1AF9"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9C289BC" w14:textId="77777777">
        <w:tc>
          <w:tcPr>
            <w:tcW w:w="1195" w:type="dxa"/>
            <w:vMerge w:val="restart"/>
            <w:vAlign w:val="center"/>
          </w:tcPr>
          <w:p w14:paraId="36FCA95B" w14:textId="77777777" w:rsidR="005F6576" w:rsidRDefault="00000000">
            <w:pPr>
              <w:rPr>
                <w:rFonts w:hAnsi="宋体" w:cs="宋体"/>
                <w:szCs w:val="21"/>
              </w:rPr>
            </w:pPr>
            <w:r>
              <w:rPr>
                <w:rFonts w:hAnsi="宋体" w:cs="宋体" w:hint="eastAsia"/>
                <w:szCs w:val="21"/>
              </w:rPr>
              <w:t>B.6.4</w:t>
            </w:r>
            <w:r>
              <w:rPr>
                <w:rFonts w:hAnsi="宋体" w:cs="宋体" w:hint="eastAsia"/>
              </w:rPr>
              <w:t>.5</w:t>
            </w:r>
            <w:r>
              <w:rPr>
                <w:rFonts w:hAnsi="宋体" w:cs="宋体" w:hint="eastAsia"/>
                <w:szCs w:val="21"/>
              </w:rPr>
              <w:t>.3</w:t>
            </w:r>
          </w:p>
        </w:tc>
        <w:tc>
          <w:tcPr>
            <w:tcW w:w="1196" w:type="dxa"/>
            <w:vMerge w:val="restart"/>
            <w:vAlign w:val="center"/>
          </w:tcPr>
          <w:p w14:paraId="15F9E652" w14:textId="77777777" w:rsidR="005F6576" w:rsidRDefault="00000000">
            <w:pPr>
              <w:rPr>
                <w:rFonts w:hAnsi="宋体" w:cs="宋体"/>
                <w:b/>
                <w:bCs/>
                <w:szCs w:val="21"/>
              </w:rPr>
            </w:pPr>
            <w:r>
              <w:rPr>
                <w:rFonts w:hAnsi="宋体" w:cs="宋体" w:hint="eastAsia"/>
                <w:szCs w:val="21"/>
              </w:rPr>
              <w:t>保证级</w:t>
            </w:r>
          </w:p>
        </w:tc>
        <w:tc>
          <w:tcPr>
            <w:tcW w:w="2427" w:type="dxa"/>
            <w:vMerge w:val="restart"/>
            <w:vAlign w:val="center"/>
          </w:tcPr>
          <w:p w14:paraId="2F059E99" w14:textId="77777777" w:rsidR="005F6576" w:rsidRDefault="00000000">
            <w:pPr>
              <w:rPr>
                <w:rFonts w:hAnsi="宋体" w:cs="宋体"/>
                <w:b/>
                <w:bCs/>
                <w:szCs w:val="21"/>
              </w:rPr>
            </w:pPr>
            <w:r>
              <w:rPr>
                <w:rFonts w:hAnsi="宋体" w:cs="宋体" w:hint="eastAsia"/>
                <w:kern w:val="0"/>
                <w:szCs w:val="21"/>
                <w:lang w:bidi="ar"/>
              </w:rPr>
              <w:t>利用工具和方法对基础设施和工作环境状况进行监控和改善，保持生产现场处于与产品和制造过程需求相协调的有序、清洁和整理的状态</w:t>
            </w:r>
          </w:p>
        </w:tc>
        <w:tc>
          <w:tcPr>
            <w:tcW w:w="4033" w:type="dxa"/>
            <w:vAlign w:val="center"/>
          </w:tcPr>
          <w:p w14:paraId="05A22003" w14:textId="77777777" w:rsidR="005F6576" w:rsidRDefault="00000000">
            <w:pPr>
              <w:rPr>
                <w:rFonts w:hAnsi="宋体" w:cs="宋体"/>
                <w:szCs w:val="21"/>
              </w:rPr>
            </w:pPr>
            <w:r>
              <w:rPr>
                <w:rFonts w:hAnsi="宋体" w:cs="宋体" w:hint="eastAsia"/>
                <w:szCs w:val="21"/>
              </w:rPr>
              <w:t>通过推行5S和目视化管理、TPM（全员生产维护）管理等方式不断调动全员积极性，提升基础设施运行绩效</w:t>
            </w:r>
          </w:p>
        </w:tc>
        <w:tc>
          <w:tcPr>
            <w:tcW w:w="3548" w:type="dxa"/>
            <w:vAlign w:val="center"/>
          </w:tcPr>
          <w:p w14:paraId="37B2D10E" w14:textId="77777777" w:rsidR="005F6576" w:rsidRDefault="00000000">
            <w:pPr>
              <w:rPr>
                <w:rFonts w:hAnsi="宋体" w:cs="宋体"/>
                <w:szCs w:val="21"/>
              </w:rPr>
            </w:pPr>
            <w:r>
              <w:rPr>
                <w:rFonts w:hAnsi="宋体" w:cs="宋体" w:hint="eastAsia"/>
                <w:szCs w:val="21"/>
              </w:rPr>
              <w:t>TPM推行方案及推行记录、5S推行记录</w:t>
            </w:r>
          </w:p>
        </w:tc>
        <w:tc>
          <w:tcPr>
            <w:tcW w:w="1311" w:type="dxa"/>
            <w:vAlign w:val="center"/>
          </w:tcPr>
          <w:p w14:paraId="620AE83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77C6A6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B0B40D1"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1E4D18C" w14:textId="77777777">
        <w:trPr>
          <w:trHeight w:val="1110"/>
        </w:trPr>
        <w:tc>
          <w:tcPr>
            <w:tcW w:w="1195" w:type="dxa"/>
            <w:vMerge/>
            <w:vAlign w:val="center"/>
          </w:tcPr>
          <w:p w14:paraId="172ADC26" w14:textId="77777777" w:rsidR="005F6576" w:rsidRDefault="005F6576">
            <w:pPr>
              <w:rPr>
                <w:rFonts w:hAnsi="宋体" w:cs="宋体"/>
                <w:szCs w:val="21"/>
              </w:rPr>
            </w:pPr>
          </w:p>
        </w:tc>
        <w:tc>
          <w:tcPr>
            <w:tcW w:w="1196" w:type="dxa"/>
            <w:vMerge/>
            <w:vAlign w:val="center"/>
          </w:tcPr>
          <w:p w14:paraId="624C5207" w14:textId="77777777" w:rsidR="005F6576" w:rsidRDefault="005F6576">
            <w:pPr>
              <w:rPr>
                <w:rFonts w:hAnsi="宋体" w:cs="宋体"/>
                <w:szCs w:val="21"/>
              </w:rPr>
            </w:pPr>
          </w:p>
        </w:tc>
        <w:tc>
          <w:tcPr>
            <w:tcW w:w="2427" w:type="dxa"/>
            <w:vMerge/>
            <w:vAlign w:val="center"/>
          </w:tcPr>
          <w:p w14:paraId="24F3C789" w14:textId="77777777" w:rsidR="005F6576" w:rsidRDefault="005F6576">
            <w:pPr>
              <w:rPr>
                <w:rFonts w:hAnsi="宋体" w:cs="宋体"/>
                <w:kern w:val="0"/>
                <w:szCs w:val="21"/>
                <w:lang w:bidi="ar"/>
              </w:rPr>
            </w:pPr>
          </w:p>
        </w:tc>
        <w:tc>
          <w:tcPr>
            <w:tcW w:w="4033" w:type="dxa"/>
            <w:vAlign w:val="center"/>
          </w:tcPr>
          <w:p w14:paraId="373AA950" w14:textId="77777777" w:rsidR="005F6576" w:rsidRDefault="00000000">
            <w:pPr>
              <w:rPr>
                <w:rFonts w:hAnsi="宋体" w:cs="宋体"/>
                <w:szCs w:val="21"/>
              </w:rPr>
            </w:pPr>
            <w:r>
              <w:rPr>
                <w:rFonts w:hAnsi="宋体" w:cs="宋体" w:hint="eastAsia"/>
                <w:szCs w:val="21"/>
              </w:rPr>
              <w:t>建立基础设施运行和工作环境管理平台，对基础设施和工作环境状况进行实时监控和及时改善</w:t>
            </w:r>
          </w:p>
        </w:tc>
        <w:tc>
          <w:tcPr>
            <w:tcW w:w="3548" w:type="dxa"/>
            <w:vAlign w:val="center"/>
          </w:tcPr>
          <w:p w14:paraId="607E3408" w14:textId="77777777" w:rsidR="005F6576" w:rsidRDefault="00000000">
            <w:pPr>
              <w:rPr>
                <w:rFonts w:hAnsi="宋体" w:cs="宋体"/>
                <w:szCs w:val="21"/>
              </w:rPr>
            </w:pPr>
            <w:r>
              <w:rPr>
                <w:rFonts w:hAnsi="宋体" w:cs="宋体" w:hint="eastAsia"/>
                <w:szCs w:val="21"/>
              </w:rPr>
              <w:t>管理平台截图</w:t>
            </w:r>
          </w:p>
        </w:tc>
        <w:tc>
          <w:tcPr>
            <w:tcW w:w="1311" w:type="dxa"/>
            <w:vAlign w:val="center"/>
          </w:tcPr>
          <w:p w14:paraId="649F0C2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4A2B1B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088F9D3"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B24E7F6" w14:textId="77777777">
        <w:tc>
          <w:tcPr>
            <w:tcW w:w="1195" w:type="dxa"/>
            <w:vMerge w:val="restart"/>
            <w:vAlign w:val="center"/>
          </w:tcPr>
          <w:p w14:paraId="12479CB0" w14:textId="77777777" w:rsidR="005F6576" w:rsidRDefault="00000000">
            <w:pPr>
              <w:rPr>
                <w:rFonts w:hAnsi="宋体" w:cs="宋体"/>
                <w:szCs w:val="21"/>
              </w:rPr>
            </w:pPr>
            <w:r>
              <w:rPr>
                <w:rFonts w:hAnsi="宋体" w:cs="宋体" w:hint="eastAsia"/>
                <w:szCs w:val="21"/>
              </w:rPr>
              <w:t>B.6.4</w:t>
            </w:r>
            <w:r>
              <w:rPr>
                <w:rFonts w:hAnsi="宋体" w:cs="宋体" w:hint="eastAsia"/>
              </w:rPr>
              <w:t>.5</w:t>
            </w:r>
            <w:r>
              <w:rPr>
                <w:rFonts w:hAnsi="宋体" w:cs="宋体" w:hint="eastAsia"/>
                <w:szCs w:val="21"/>
              </w:rPr>
              <w:t>.4</w:t>
            </w:r>
          </w:p>
        </w:tc>
        <w:tc>
          <w:tcPr>
            <w:tcW w:w="1196" w:type="dxa"/>
            <w:vMerge w:val="restart"/>
            <w:vAlign w:val="center"/>
          </w:tcPr>
          <w:p w14:paraId="6052C196" w14:textId="77777777" w:rsidR="005F6576" w:rsidRDefault="00000000">
            <w:pPr>
              <w:rPr>
                <w:rFonts w:hAnsi="宋体" w:cs="宋体"/>
                <w:szCs w:val="21"/>
              </w:rPr>
            </w:pPr>
            <w:r>
              <w:rPr>
                <w:rFonts w:hAnsi="宋体" w:cs="宋体" w:hint="eastAsia"/>
                <w:szCs w:val="21"/>
              </w:rPr>
              <w:t>预防级</w:t>
            </w:r>
          </w:p>
        </w:tc>
        <w:tc>
          <w:tcPr>
            <w:tcW w:w="2427" w:type="dxa"/>
            <w:vMerge w:val="restart"/>
            <w:vAlign w:val="center"/>
          </w:tcPr>
          <w:p w14:paraId="61D9736D" w14:textId="77777777" w:rsidR="005F6576" w:rsidRDefault="00000000">
            <w:pPr>
              <w:rPr>
                <w:rFonts w:hAnsi="宋体" w:cs="宋体"/>
                <w:b/>
                <w:bCs/>
                <w:szCs w:val="21"/>
              </w:rPr>
            </w:pPr>
            <w:r>
              <w:rPr>
                <w:rFonts w:hAnsi="宋体" w:cs="宋体" w:hint="eastAsia"/>
                <w:kern w:val="0"/>
                <w:szCs w:val="21"/>
                <w:lang w:bidi="ar"/>
              </w:rPr>
              <w:t>基于绩效数据、风险和机遇分析结果，开展基础设施和工作环境的提供、维护和改善</w:t>
            </w:r>
          </w:p>
        </w:tc>
        <w:tc>
          <w:tcPr>
            <w:tcW w:w="4033" w:type="dxa"/>
            <w:vAlign w:val="center"/>
          </w:tcPr>
          <w:p w14:paraId="6E2E17ED" w14:textId="77777777" w:rsidR="005F6576" w:rsidRDefault="00000000">
            <w:pPr>
              <w:rPr>
                <w:rFonts w:hAnsi="宋体" w:cs="宋体"/>
                <w:szCs w:val="21"/>
              </w:rPr>
            </w:pPr>
            <w:r>
              <w:rPr>
                <w:rFonts w:hAnsi="宋体" w:cs="宋体" w:hint="eastAsia"/>
                <w:szCs w:val="21"/>
              </w:rPr>
              <w:t>系统考虑所面临的风险和机遇，对基础设施和工作环境进行升级改造</w:t>
            </w:r>
          </w:p>
        </w:tc>
        <w:tc>
          <w:tcPr>
            <w:tcW w:w="3548" w:type="dxa"/>
            <w:vAlign w:val="center"/>
          </w:tcPr>
          <w:p w14:paraId="7958DE8C" w14:textId="77777777" w:rsidR="005F6576" w:rsidRDefault="00000000">
            <w:pPr>
              <w:rPr>
                <w:rFonts w:hAnsi="宋体" w:cs="宋体"/>
                <w:b/>
                <w:bCs/>
                <w:szCs w:val="21"/>
              </w:rPr>
            </w:pPr>
            <w:r>
              <w:rPr>
                <w:rFonts w:hAnsi="宋体" w:cs="宋体" w:hint="eastAsia"/>
                <w:szCs w:val="21"/>
              </w:rPr>
              <w:t>与基础设施和工作环境有关的风险和机遇分析及措施报告</w:t>
            </w:r>
          </w:p>
        </w:tc>
        <w:tc>
          <w:tcPr>
            <w:tcW w:w="1311" w:type="dxa"/>
            <w:vAlign w:val="center"/>
          </w:tcPr>
          <w:p w14:paraId="615EA00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62D766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922E7D7"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782A4BA0" w14:textId="77777777">
        <w:tc>
          <w:tcPr>
            <w:tcW w:w="1195" w:type="dxa"/>
            <w:vMerge/>
            <w:vAlign w:val="center"/>
          </w:tcPr>
          <w:p w14:paraId="01E3C5CD" w14:textId="77777777" w:rsidR="005F6576" w:rsidRDefault="005F6576">
            <w:pPr>
              <w:rPr>
                <w:rFonts w:hAnsi="宋体" w:cs="宋体"/>
                <w:szCs w:val="21"/>
              </w:rPr>
            </w:pPr>
          </w:p>
        </w:tc>
        <w:tc>
          <w:tcPr>
            <w:tcW w:w="1196" w:type="dxa"/>
            <w:vMerge/>
            <w:vAlign w:val="center"/>
          </w:tcPr>
          <w:p w14:paraId="1A27FFA6" w14:textId="77777777" w:rsidR="005F6576" w:rsidRDefault="005F6576">
            <w:pPr>
              <w:rPr>
                <w:rFonts w:hAnsi="宋体" w:cs="宋体"/>
                <w:szCs w:val="21"/>
              </w:rPr>
            </w:pPr>
          </w:p>
        </w:tc>
        <w:tc>
          <w:tcPr>
            <w:tcW w:w="2427" w:type="dxa"/>
            <w:vMerge/>
            <w:vAlign w:val="center"/>
          </w:tcPr>
          <w:p w14:paraId="0B87434D" w14:textId="77777777" w:rsidR="005F6576" w:rsidRDefault="005F6576">
            <w:pPr>
              <w:rPr>
                <w:rFonts w:hAnsi="宋体" w:cs="宋体"/>
                <w:b/>
                <w:bCs/>
                <w:szCs w:val="21"/>
              </w:rPr>
            </w:pPr>
          </w:p>
        </w:tc>
        <w:tc>
          <w:tcPr>
            <w:tcW w:w="4033" w:type="dxa"/>
            <w:vAlign w:val="center"/>
          </w:tcPr>
          <w:p w14:paraId="5F2D89BB" w14:textId="77777777" w:rsidR="005F6576" w:rsidRDefault="00000000">
            <w:pPr>
              <w:rPr>
                <w:rFonts w:hAnsi="宋体" w:cs="宋体"/>
                <w:szCs w:val="21"/>
              </w:rPr>
            </w:pPr>
            <w:r>
              <w:rPr>
                <w:rFonts w:hAnsi="宋体" w:cs="宋体" w:hint="eastAsia"/>
                <w:szCs w:val="21"/>
              </w:rPr>
              <w:t>对企业设备综合效率（OEE）等指标进行监测，及时采取措施确保基础设施和工作环境满足企业运作需要</w:t>
            </w:r>
          </w:p>
        </w:tc>
        <w:tc>
          <w:tcPr>
            <w:tcW w:w="3548" w:type="dxa"/>
            <w:vAlign w:val="center"/>
          </w:tcPr>
          <w:p w14:paraId="7109C3F1" w14:textId="77777777" w:rsidR="005F6576" w:rsidRDefault="00000000">
            <w:pPr>
              <w:rPr>
                <w:rFonts w:hAnsi="宋体" w:cs="宋体"/>
                <w:b/>
                <w:bCs/>
                <w:szCs w:val="21"/>
              </w:rPr>
            </w:pPr>
            <w:r>
              <w:rPr>
                <w:rFonts w:hAnsi="宋体" w:cs="宋体" w:hint="eastAsia"/>
                <w:szCs w:val="21"/>
              </w:rPr>
              <w:t>OEE监控数据</w:t>
            </w:r>
          </w:p>
        </w:tc>
        <w:tc>
          <w:tcPr>
            <w:tcW w:w="1311" w:type="dxa"/>
            <w:vAlign w:val="center"/>
          </w:tcPr>
          <w:p w14:paraId="1EAEDBC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5332D0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7523790"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81DDFA5" w14:textId="77777777">
        <w:tc>
          <w:tcPr>
            <w:tcW w:w="1195" w:type="dxa"/>
            <w:vMerge w:val="restart"/>
            <w:vAlign w:val="center"/>
          </w:tcPr>
          <w:p w14:paraId="09A441CC" w14:textId="77777777" w:rsidR="005F6576" w:rsidRDefault="00000000">
            <w:pPr>
              <w:rPr>
                <w:rFonts w:hAnsi="宋体" w:cs="宋体"/>
                <w:szCs w:val="21"/>
              </w:rPr>
            </w:pPr>
            <w:r>
              <w:rPr>
                <w:rFonts w:hAnsi="宋体" w:cs="宋体" w:hint="eastAsia"/>
                <w:szCs w:val="21"/>
              </w:rPr>
              <w:t>B.6.4</w:t>
            </w:r>
            <w:r>
              <w:rPr>
                <w:rFonts w:hAnsi="宋体" w:cs="宋体" w:hint="eastAsia"/>
              </w:rPr>
              <w:t>.5</w:t>
            </w:r>
            <w:r>
              <w:rPr>
                <w:rFonts w:hAnsi="宋体" w:cs="宋体" w:hint="eastAsia"/>
                <w:szCs w:val="21"/>
              </w:rPr>
              <w:t>.5</w:t>
            </w:r>
          </w:p>
        </w:tc>
        <w:tc>
          <w:tcPr>
            <w:tcW w:w="1196" w:type="dxa"/>
            <w:vMerge w:val="restart"/>
            <w:vAlign w:val="center"/>
          </w:tcPr>
          <w:p w14:paraId="7D7CEE92" w14:textId="77777777" w:rsidR="005F6576" w:rsidRDefault="00000000">
            <w:pPr>
              <w:rPr>
                <w:rFonts w:hAnsi="宋体" w:cs="宋体"/>
                <w:szCs w:val="21"/>
              </w:rPr>
            </w:pPr>
            <w:r>
              <w:rPr>
                <w:rFonts w:hAnsi="宋体" w:cs="宋体" w:hint="eastAsia"/>
                <w:szCs w:val="21"/>
              </w:rPr>
              <w:t>卓越级</w:t>
            </w:r>
          </w:p>
        </w:tc>
        <w:tc>
          <w:tcPr>
            <w:tcW w:w="2427" w:type="dxa"/>
            <w:vMerge w:val="restart"/>
            <w:vAlign w:val="center"/>
          </w:tcPr>
          <w:p w14:paraId="3CD95179" w14:textId="77777777" w:rsidR="005F6576" w:rsidRDefault="00000000">
            <w:pPr>
              <w:widowControl/>
              <w:textAlignment w:val="center"/>
              <w:rPr>
                <w:rFonts w:hAnsi="宋体" w:cs="宋体"/>
                <w:szCs w:val="21"/>
              </w:rPr>
            </w:pPr>
            <w:r>
              <w:rPr>
                <w:rFonts w:hAnsi="宋体" w:cs="宋体" w:hint="eastAsia"/>
                <w:szCs w:val="21"/>
              </w:rPr>
              <w:t>制定</w:t>
            </w:r>
            <w:proofErr w:type="gramStart"/>
            <w:r>
              <w:rPr>
                <w:rFonts w:hAnsi="宋体" w:cs="宋体" w:hint="eastAsia"/>
                <w:szCs w:val="21"/>
              </w:rPr>
              <w:t>双碳目标</w:t>
            </w:r>
            <w:proofErr w:type="gramEnd"/>
            <w:r>
              <w:rPr>
                <w:rFonts w:hAnsi="宋体" w:cs="宋体" w:hint="eastAsia"/>
                <w:szCs w:val="21"/>
              </w:rPr>
              <w:t>及路线图，携手全产业</w:t>
            </w:r>
            <w:proofErr w:type="gramStart"/>
            <w:r>
              <w:rPr>
                <w:rFonts w:hAnsi="宋体" w:cs="宋体" w:hint="eastAsia"/>
                <w:szCs w:val="21"/>
              </w:rPr>
              <w:t>链合作</w:t>
            </w:r>
            <w:proofErr w:type="gramEnd"/>
            <w:r>
              <w:rPr>
                <w:rFonts w:hAnsi="宋体" w:cs="宋体" w:hint="eastAsia"/>
                <w:szCs w:val="21"/>
              </w:rPr>
              <w:t>伙伴积极履行社会责任，</w:t>
            </w:r>
            <w:proofErr w:type="gramStart"/>
            <w:r>
              <w:rPr>
                <w:rFonts w:hAnsi="宋体" w:cs="宋体" w:hint="eastAsia"/>
                <w:szCs w:val="21"/>
              </w:rPr>
              <w:t>实现零碳目标</w:t>
            </w:r>
            <w:proofErr w:type="gramEnd"/>
            <w:r>
              <w:rPr>
                <w:rFonts w:hAnsi="宋体" w:cs="宋体" w:hint="eastAsia"/>
                <w:szCs w:val="21"/>
              </w:rPr>
              <w:t>；</w:t>
            </w:r>
          </w:p>
          <w:p w14:paraId="7817614D" w14:textId="77777777" w:rsidR="005F6576" w:rsidRDefault="00000000">
            <w:pPr>
              <w:widowControl/>
              <w:textAlignment w:val="center"/>
              <w:rPr>
                <w:rFonts w:hAnsi="宋体" w:cs="宋体"/>
                <w:szCs w:val="21"/>
              </w:rPr>
            </w:pPr>
            <w:r>
              <w:rPr>
                <w:rFonts w:hAnsi="宋体" w:cs="宋体" w:hint="eastAsia"/>
                <w:szCs w:val="21"/>
              </w:rPr>
              <w:t>基础设施和工作环境成为支撑企业实现战略目标的关键贡献因素</w:t>
            </w:r>
          </w:p>
        </w:tc>
        <w:tc>
          <w:tcPr>
            <w:tcW w:w="4033" w:type="dxa"/>
            <w:vAlign w:val="center"/>
          </w:tcPr>
          <w:p w14:paraId="33FCB8B7" w14:textId="77777777" w:rsidR="005F6576" w:rsidRDefault="00000000">
            <w:pPr>
              <w:rPr>
                <w:rFonts w:hAnsi="宋体" w:cs="宋体"/>
                <w:b/>
                <w:bCs/>
                <w:szCs w:val="21"/>
              </w:rPr>
            </w:pPr>
            <w:proofErr w:type="gramStart"/>
            <w:r>
              <w:rPr>
                <w:rFonts w:hAnsi="宋体" w:cs="宋体" w:hint="eastAsia"/>
                <w:szCs w:val="21"/>
              </w:rPr>
              <w:t>制定双碳目标</w:t>
            </w:r>
            <w:proofErr w:type="gramEnd"/>
            <w:r>
              <w:rPr>
                <w:rFonts w:hAnsi="宋体" w:cs="宋体" w:hint="eastAsia"/>
                <w:szCs w:val="21"/>
              </w:rPr>
              <w:t>，规划实现路径，并带动全产业</w:t>
            </w:r>
            <w:proofErr w:type="gramStart"/>
            <w:r>
              <w:rPr>
                <w:rFonts w:hAnsi="宋体" w:cs="宋体" w:hint="eastAsia"/>
                <w:szCs w:val="21"/>
              </w:rPr>
              <w:t>链合作</w:t>
            </w:r>
            <w:proofErr w:type="gramEnd"/>
            <w:r>
              <w:rPr>
                <w:rFonts w:hAnsi="宋体" w:cs="宋体" w:hint="eastAsia"/>
                <w:szCs w:val="21"/>
              </w:rPr>
              <w:t>伙伴共同履行社会责任，推进全</w:t>
            </w:r>
            <w:proofErr w:type="gramStart"/>
            <w:r>
              <w:rPr>
                <w:rFonts w:hAnsi="宋体" w:cs="宋体" w:hint="eastAsia"/>
                <w:szCs w:val="21"/>
              </w:rPr>
              <w:t>链减碳</w:t>
            </w:r>
            <w:proofErr w:type="gramEnd"/>
            <w:r>
              <w:rPr>
                <w:rFonts w:hAnsi="宋体" w:cs="宋体" w:hint="eastAsia"/>
                <w:szCs w:val="21"/>
              </w:rPr>
              <w:t>，建设“零碳工厂”</w:t>
            </w:r>
          </w:p>
        </w:tc>
        <w:tc>
          <w:tcPr>
            <w:tcW w:w="3548" w:type="dxa"/>
            <w:vAlign w:val="center"/>
          </w:tcPr>
          <w:p w14:paraId="01471422" w14:textId="77777777" w:rsidR="005F6576" w:rsidRDefault="00000000">
            <w:pPr>
              <w:rPr>
                <w:rFonts w:hAnsi="宋体" w:cs="宋体"/>
                <w:b/>
                <w:bCs/>
                <w:szCs w:val="21"/>
              </w:rPr>
            </w:pPr>
            <w:proofErr w:type="gramStart"/>
            <w:r>
              <w:rPr>
                <w:rFonts w:hAnsi="宋体" w:cs="宋体" w:hint="eastAsia"/>
                <w:szCs w:val="21"/>
              </w:rPr>
              <w:t>双碳目标</w:t>
            </w:r>
            <w:proofErr w:type="gramEnd"/>
            <w:r>
              <w:rPr>
                <w:rFonts w:hAnsi="宋体" w:cs="宋体" w:hint="eastAsia"/>
                <w:szCs w:val="21"/>
              </w:rPr>
              <w:t>及路线图、全产业</w:t>
            </w:r>
            <w:proofErr w:type="gramStart"/>
            <w:r>
              <w:rPr>
                <w:rFonts w:hAnsi="宋体" w:cs="宋体" w:hint="eastAsia"/>
                <w:szCs w:val="21"/>
              </w:rPr>
              <w:t>链双碳</w:t>
            </w:r>
            <w:proofErr w:type="gramEnd"/>
            <w:r>
              <w:rPr>
                <w:rFonts w:hAnsi="宋体" w:cs="宋体" w:hint="eastAsia"/>
                <w:szCs w:val="21"/>
              </w:rPr>
              <w:t>倡议书、“零碳工厂”证书等</w:t>
            </w:r>
          </w:p>
        </w:tc>
        <w:tc>
          <w:tcPr>
            <w:tcW w:w="1311" w:type="dxa"/>
            <w:vAlign w:val="center"/>
          </w:tcPr>
          <w:p w14:paraId="1EDC130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BD3A42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14C5322"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F99A5B9" w14:textId="77777777">
        <w:tc>
          <w:tcPr>
            <w:tcW w:w="1195" w:type="dxa"/>
            <w:vMerge/>
            <w:vAlign w:val="center"/>
          </w:tcPr>
          <w:p w14:paraId="5D19A1CB" w14:textId="77777777" w:rsidR="005F6576" w:rsidRDefault="005F6576">
            <w:pPr>
              <w:rPr>
                <w:rFonts w:hAnsi="宋体" w:cs="宋体"/>
                <w:szCs w:val="21"/>
              </w:rPr>
            </w:pPr>
          </w:p>
        </w:tc>
        <w:tc>
          <w:tcPr>
            <w:tcW w:w="1196" w:type="dxa"/>
            <w:vMerge/>
            <w:vAlign w:val="center"/>
          </w:tcPr>
          <w:p w14:paraId="3B60E0C8" w14:textId="77777777" w:rsidR="005F6576" w:rsidRDefault="005F6576">
            <w:pPr>
              <w:rPr>
                <w:rFonts w:hAnsi="宋体" w:cs="宋体"/>
                <w:szCs w:val="21"/>
              </w:rPr>
            </w:pPr>
          </w:p>
        </w:tc>
        <w:tc>
          <w:tcPr>
            <w:tcW w:w="2427" w:type="dxa"/>
            <w:vMerge/>
            <w:vAlign w:val="center"/>
          </w:tcPr>
          <w:p w14:paraId="0E9C320D" w14:textId="77777777" w:rsidR="005F6576" w:rsidRDefault="005F6576">
            <w:pPr>
              <w:widowControl/>
              <w:textAlignment w:val="center"/>
              <w:rPr>
                <w:rFonts w:hAnsi="宋体" w:cs="宋体"/>
                <w:szCs w:val="21"/>
              </w:rPr>
            </w:pPr>
          </w:p>
        </w:tc>
        <w:tc>
          <w:tcPr>
            <w:tcW w:w="4033" w:type="dxa"/>
            <w:vAlign w:val="center"/>
          </w:tcPr>
          <w:p w14:paraId="1938C496" w14:textId="77777777" w:rsidR="005F6576" w:rsidRDefault="00000000">
            <w:pPr>
              <w:rPr>
                <w:rFonts w:hAnsi="宋体" w:cs="宋体"/>
                <w:b/>
                <w:bCs/>
                <w:szCs w:val="21"/>
              </w:rPr>
            </w:pPr>
            <w:r>
              <w:rPr>
                <w:rFonts w:hAnsi="宋体" w:cs="宋体" w:hint="eastAsia"/>
                <w:szCs w:val="21"/>
              </w:rPr>
              <w:t>在支撑企业实现战略目标方面，基础设施和工作环境发挥关键作用</w:t>
            </w:r>
          </w:p>
        </w:tc>
        <w:tc>
          <w:tcPr>
            <w:tcW w:w="3548" w:type="dxa"/>
            <w:vAlign w:val="center"/>
          </w:tcPr>
          <w:p w14:paraId="31DA7A3F" w14:textId="77777777" w:rsidR="005F6576" w:rsidRDefault="00000000">
            <w:pPr>
              <w:rPr>
                <w:rFonts w:hAnsi="宋体" w:cs="宋体"/>
                <w:b/>
                <w:bCs/>
                <w:szCs w:val="21"/>
              </w:rPr>
            </w:pPr>
            <w:r>
              <w:rPr>
                <w:rFonts w:hAnsi="宋体" w:cs="宋体" w:hint="eastAsia"/>
                <w:szCs w:val="21"/>
              </w:rPr>
              <w:t>基础设施和工作环境对战略目标达成的影响分析报告</w:t>
            </w:r>
          </w:p>
        </w:tc>
        <w:tc>
          <w:tcPr>
            <w:tcW w:w="1311" w:type="dxa"/>
            <w:vAlign w:val="center"/>
          </w:tcPr>
          <w:p w14:paraId="25908ED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5C5952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7F86723"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1477755D" w14:textId="77777777" w:rsidR="005F6576" w:rsidRDefault="005F6576">
      <w:pPr>
        <w:spacing w:line="360" w:lineRule="auto"/>
        <w:rPr>
          <w:rFonts w:ascii="宋体" w:hAnsi="宋体" w:cs="宋体"/>
          <w:szCs w:val="21"/>
        </w:rPr>
      </w:pPr>
    </w:p>
    <w:p w14:paraId="45DE2B61"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lastRenderedPageBreak/>
        <w:t xml:space="preserve">表B.18 </w:t>
      </w:r>
      <w:r w:rsidRPr="00FF64B3">
        <w:rPr>
          <w:rFonts w:ascii="黑体" w:eastAsia="黑体" w:hAnsi="黑体" w:cs="黑体" w:hint="eastAsia"/>
          <w:lang w:val="en-US"/>
        </w:rPr>
        <w:t>企业绩效的分析和评价能力评价内容及相关支撑证据示例</w:t>
      </w:r>
    </w:p>
    <w:tbl>
      <w:tblPr>
        <w:tblStyle w:val="afff7"/>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1196"/>
        <w:gridCol w:w="2435"/>
        <w:gridCol w:w="4033"/>
        <w:gridCol w:w="3526"/>
        <w:gridCol w:w="1324"/>
      </w:tblGrid>
      <w:tr w:rsidR="005F6576" w14:paraId="7B22C817" w14:textId="77777777">
        <w:trPr>
          <w:jc w:val="center"/>
        </w:trPr>
        <w:tc>
          <w:tcPr>
            <w:tcW w:w="13710" w:type="dxa"/>
            <w:gridSpan w:val="6"/>
            <w:vAlign w:val="center"/>
          </w:tcPr>
          <w:p w14:paraId="773303B9" w14:textId="77777777" w:rsidR="005F6576" w:rsidRDefault="00000000" w:rsidP="00FF64B3">
            <w:pPr>
              <w:rPr>
                <w:rFonts w:hAnsi="宋体" w:cs="宋体"/>
                <w:b/>
                <w:bCs/>
                <w:szCs w:val="21"/>
              </w:rPr>
            </w:pPr>
            <w:r>
              <w:rPr>
                <w:rFonts w:hAnsi="宋体" w:cs="宋体" w:hint="eastAsia"/>
                <w:szCs w:val="21"/>
              </w:rPr>
              <w:t>B.6.4</w:t>
            </w:r>
            <w:r>
              <w:rPr>
                <w:rFonts w:hAnsi="宋体" w:cs="宋体" w:hint="eastAsia"/>
              </w:rPr>
              <w:t>.6</w:t>
            </w:r>
            <w:r>
              <w:rPr>
                <w:rFonts w:hAnsi="宋体" w:cs="宋体" w:hint="eastAsia"/>
                <w:szCs w:val="21"/>
              </w:rPr>
              <w:t>企业绩效的分析和评价能力</w:t>
            </w:r>
          </w:p>
        </w:tc>
      </w:tr>
      <w:tr w:rsidR="005F6576" w14:paraId="6D721C64" w14:textId="77777777">
        <w:trPr>
          <w:jc w:val="center"/>
        </w:trPr>
        <w:tc>
          <w:tcPr>
            <w:tcW w:w="1196" w:type="dxa"/>
            <w:vAlign w:val="center"/>
          </w:tcPr>
          <w:p w14:paraId="00630C2D"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1196" w:type="dxa"/>
            <w:vAlign w:val="center"/>
          </w:tcPr>
          <w:p w14:paraId="72D6CA86"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435" w:type="dxa"/>
            <w:vAlign w:val="center"/>
          </w:tcPr>
          <w:p w14:paraId="35246F04" w14:textId="77777777" w:rsidR="005F6576" w:rsidRDefault="00000000">
            <w:pPr>
              <w:jc w:val="center"/>
              <w:rPr>
                <w:rFonts w:hAnsi="宋体" w:cs="宋体"/>
                <w:b/>
                <w:bCs/>
                <w:szCs w:val="21"/>
              </w:rPr>
            </w:pPr>
            <w:r>
              <w:rPr>
                <w:rFonts w:hAnsi="宋体" w:cs="宋体" w:hint="eastAsia"/>
                <w:b/>
                <w:bCs/>
                <w:szCs w:val="21"/>
              </w:rPr>
              <w:t>级别要求</w:t>
            </w:r>
          </w:p>
        </w:tc>
        <w:tc>
          <w:tcPr>
            <w:tcW w:w="4033" w:type="dxa"/>
            <w:vAlign w:val="center"/>
          </w:tcPr>
          <w:p w14:paraId="51C3C9BD" w14:textId="77777777" w:rsidR="005F6576" w:rsidRDefault="00000000">
            <w:pPr>
              <w:jc w:val="center"/>
              <w:rPr>
                <w:rFonts w:hAnsi="宋体" w:cs="宋体"/>
                <w:b/>
                <w:bCs/>
                <w:szCs w:val="21"/>
              </w:rPr>
            </w:pPr>
            <w:r>
              <w:rPr>
                <w:rFonts w:hAnsi="宋体" w:cs="宋体" w:hint="eastAsia"/>
                <w:b/>
                <w:bCs/>
                <w:szCs w:val="21"/>
              </w:rPr>
              <w:t>评价内容</w:t>
            </w:r>
          </w:p>
        </w:tc>
        <w:tc>
          <w:tcPr>
            <w:tcW w:w="3526" w:type="dxa"/>
            <w:vAlign w:val="center"/>
          </w:tcPr>
          <w:p w14:paraId="5F1F36F8" w14:textId="77777777" w:rsidR="005F6576" w:rsidRDefault="00000000">
            <w:pPr>
              <w:jc w:val="center"/>
              <w:rPr>
                <w:rFonts w:hAnsi="宋体" w:cs="宋体"/>
                <w:b/>
                <w:bCs/>
                <w:szCs w:val="21"/>
              </w:rPr>
            </w:pPr>
            <w:r>
              <w:rPr>
                <w:rFonts w:hAnsi="宋体" w:cs="宋体" w:hint="eastAsia"/>
                <w:b/>
                <w:bCs/>
                <w:szCs w:val="21"/>
              </w:rPr>
              <w:t>支撑证据</w:t>
            </w:r>
          </w:p>
        </w:tc>
        <w:tc>
          <w:tcPr>
            <w:tcW w:w="1324" w:type="dxa"/>
            <w:vAlign w:val="center"/>
          </w:tcPr>
          <w:p w14:paraId="4B8CA3BB"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092719D0" w14:textId="77777777">
        <w:trPr>
          <w:jc w:val="center"/>
        </w:trPr>
        <w:tc>
          <w:tcPr>
            <w:tcW w:w="1196" w:type="dxa"/>
            <w:vAlign w:val="center"/>
          </w:tcPr>
          <w:p w14:paraId="4DB811E7" w14:textId="77777777" w:rsidR="005F6576" w:rsidRDefault="00000000">
            <w:pPr>
              <w:rPr>
                <w:rFonts w:hAnsi="宋体" w:cs="宋体"/>
                <w:szCs w:val="21"/>
              </w:rPr>
            </w:pPr>
            <w:r>
              <w:rPr>
                <w:rFonts w:hAnsi="宋体" w:cs="宋体" w:hint="eastAsia"/>
                <w:szCs w:val="21"/>
              </w:rPr>
              <w:t>B.6.4</w:t>
            </w:r>
            <w:r>
              <w:rPr>
                <w:rFonts w:hAnsi="宋体" w:cs="宋体" w:hint="eastAsia"/>
              </w:rPr>
              <w:t>.6</w:t>
            </w:r>
            <w:r>
              <w:rPr>
                <w:rFonts w:hAnsi="宋体" w:cs="宋体" w:hint="eastAsia"/>
                <w:szCs w:val="21"/>
              </w:rPr>
              <w:t>.1</w:t>
            </w:r>
          </w:p>
        </w:tc>
        <w:tc>
          <w:tcPr>
            <w:tcW w:w="1196" w:type="dxa"/>
            <w:vAlign w:val="center"/>
          </w:tcPr>
          <w:p w14:paraId="2993A236" w14:textId="77777777" w:rsidR="005F6576" w:rsidRDefault="00000000">
            <w:pPr>
              <w:rPr>
                <w:rFonts w:hAnsi="宋体" w:cs="宋体"/>
                <w:szCs w:val="21"/>
              </w:rPr>
            </w:pPr>
            <w:r>
              <w:rPr>
                <w:rFonts w:hAnsi="宋体" w:cs="宋体" w:hint="eastAsia"/>
                <w:szCs w:val="21"/>
              </w:rPr>
              <w:t>经验级</w:t>
            </w:r>
          </w:p>
        </w:tc>
        <w:tc>
          <w:tcPr>
            <w:tcW w:w="2435" w:type="dxa"/>
            <w:vAlign w:val="center"/>
          </w:tcPr>
          <w:p w14:paraId="1FC2BC8C" w14:textId="77777777" w:rsidR="005F6576" w:rsidRDefault="00000000">
            <w:pPr>
              <w:rPr>
                <w:rFonts w:hAnsi="宋体" w:cs="宋体"/>
                <w:szCs w:val="21"/>
              </w:rPr>
            </w:pPr>
            <w:r>
              <w:rPr>
                <w:rFonts w:hAnsi="宋体" w:cs="宋体" w:hint="eastAsia"/>
                <w:kern w:val="0"/>
                <w:szCs w:val="21"/>
                <w:lang w:bidi="ar"/>
              </w:rPr>
              <w:t>以非正式或者临时的方式开展绩效分析和评价活动</w:t>
            </w:r>
          </w:p>
        </w:tc>
        <w:tc>
          <w:tcPr>
            <w:tcW w:w="4033" w:type="dxa"/>
            <w:vAlign w:val="center"/>
          </w:tcPr>
          <w:p w14:paraId="0CC812EA" w14:textId="77777777" w:rsidR="005F6576" w:rsidRDefault="00000000">
            <w:pPr>
              <w:rPr>
                <w:rFonts w:hAnsi="宋体" w:cs="宋体"/>
                <w:szCs w:val="21"/>
              </w:rPr>
            </w:pPr>
            <w:r>
              <w:rPr>
                <w:rFonts w:hAnsi="宋体" w:cs="宋体" w:hint="eastAsia"/>
                <w:szCs w:val="21"/>
              </w:rPr>
              <w:t>企业在临时有需要时才对经营指标进行测量</w:t>
            </w:r>
          </w:p>
        </w:tc>
        <w:tc>
          <w:tcPr>
            <w:tcW w:w="3526" w:type="dxa"/>
            <w:vAlign w:val="center"/>
          </w:tcPr>
          <w:p w14:paraId="728A5C7E" w14:textId="77777777" w:rsidR="005F6576" w:rsidRDefault="00000000">
            <w:pPr>
              <w:rPr>
                <w:rFonts w:hAnsi="宋体" w:cs="宋体"/>
                <w:szCs w:val="21"/>
              </w:rPr>
            </w:pPr>
            <w:r>
              <w:rPr>
                <w:rFonts w:hAnsi="宋体" w:cs="宋体" w:hint="eastAsia"/>
                <w:szCs w:val="21"/>
              </w:rPr>
              <w:t>/</w:t>
            </w:r>
          </w:p>
        </w:tc>
        <w:tc>
          <w:tcPr>
            <w:tcW w:w="1324" w:type="dxa"/>
            <w:vAlign w:val="center"/>
          </w:tcPr>
          <w:p w14:paraId="410B4489"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是</w:t>
            </w:r>
          </w:p>
          <w:p w14:paraId="685111DC" w14:textId="77777777" w:rsidR="005F6576" w:rsidRDefault="00000000">
            <w:pPr>
              <w:rPr>
                <w:rFonts w:hAnsi="宋体" w:cs="宋体"/>
                <w:szCs w:val="21"/>
              </w:rPr>
            </w:pPr>
            <w:r>
              <w:rPr>
                <w:rFonts w:hAnsi="宋体" w:cs="宋体" w:hint="eastAsia"/>
                <w:kern w:val="0"/>
                <w:szCs w:val="21"/>
              </w:rPr>
              <w:t>□</w:t>
            </w:r>
            <w:r>
              <w:rPr>
                <w:rFonts w:hAnsi="宋体" w:cs="宋体" w:hint="eastAsia"/>
                <w:szCs w:val="21"/>
              </w:rPr>
              <w:t>否</w:t>
            </w:r>
          </w:p>
        </w:tc>
      </w:tr>
      <w:tr w:rsidR="005F6576" w14:paraId="11A5650A" w14:textId="77777777">
        <w:trPr>
          <w:jc w:val="center"/>
        </w:trPr>
        <w:tc>
          <w:tcPr>
            <w:tcW w:w="1196" w:type="dxa"/>
            <w:vMerge w:val="restart"/>
            <w:vAlign w:val="center"/>
          </w:tcPr>
          <w:p w14:paraId="3C1601D3" w14:textId="77777777" w:rsidR="005F6576" w:rsidRDefault="00000000">
            <w:pPr>
              <w:rPr>
                <w:rFonts w:hAnsi="宋体" w:cs="宋体"/>
                <w:szCs w:val="21"/>
              </w:rPr>
            </w:pPr>
            <w:r>
              <w:rPr>
                <w:rFonts w:hAnsi="宋体" w:cs="宋体" w:hint="eastAsia"/>
                <w:szCs w:val="21"/>
              </w:rPr>
              <w:t>B.6.4</w:t>
            </w:r>
            <w:r>
              <w:rPr>
                <w:rFonts w:hAnsi="宋体" w:cs="宋体" w:hint="eastAsia"/>
              </w:rPr>
              <w:t>.6</w:t>
            </w:r>
            <w:r>
              <w:rPr>
                <w:rFonts w:hAnsi="宋体" w:cs="宋体" w:hint="eastAsia"/>
                <w:szCs w:val="21"/>
              </w:rPr>
              <w:t>.2</w:t>
            </w:r>
          </w:p>
        </w:tc>
        <w:tc>
          <w:tcPr>
            <w:tcW w:w="1196" w:type="dxa"/>
            <w:vMerge w:val="restart"/>
            <w:vAlign w:val="center"/>
          </w:tcPr>
          <w:p w14:paraId="3350DD83" w14:textId="77777777" w:rsidR="005F6576" w:rsidRDefault="00000000">
            <w:pPr>
              <w:rPr>
                <w:rFonts w:hAnsi="宋体" w:cs="宋体"/>
                <w:szCs w:val="21"/>
              </w:rPr>
            </w:pPr>
            <w:r>
              <w:rPr>
                <w:rFonts w:hAnsi="宋体" w:cs="宋体" w:hint="eastAsia"/>
                <w:szCs w:val="21"/>
              </w:rPr>
              <w:t>检验级</w:t>
            </w:r>
          </w:p>
        </w:tc>
        <w:tc>
          <w:tcPr>
            <w:tcW w:w="2435" w:type="dxa"/>
            <w:vMerge w:val="restart"/>
            <w:vAlign w:val="center"/>
          </w:tcPr>
          <w:p w14:paraId="404EA69C"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建立企业绩效分析和评价过程，确保其有效运行；</w:t>
            </w:r>
          </w:p>
          <w:p w14:paraId="245A751B" w14:textId="77777777" w:rsidR="005F6576" w:rsidRDefault="00000000">
            <w:pPr>
              <w:rPr>
                <w:rFonts w:hAnsi="宋体" w:cs="宋体"/>
                <w:szCs w:val="21"/>
              </w:rPr>
            </w:pPr>
            <w:r>
              <w:rPr>
                <w:rFonts w:hAnsi="宋体" w:cs="宋体" w:hint="eastAsia"/>
                <w:kern w:val="0"/>
                <w:szCs w:val="21"/>
                <w:lang w:bidi="ar"/>
              </w:rPr>
              <w:t>对企业的质量绩效、内部活动和资源状况、内外部环境的信息进行收集和利用</w:t>
            </w:r>
          </w:p>
        </w:tc>
        <w:tc>
          <w:tcPr>
            <w:tcW w:w="4033" w:type="dxa"/>
            <w:vAlign w:val="center"/>
          </w:tcPr>
          <w:p w14:paraId="3D4B5CC2" w14:textId="77777777" w:rsidR="005F6576" w:rsidRDefault="00000000">
            <w:pPr>
              <w:rPr>
                <w:rFonts w:hAnsi="宋体" w:cs="宋体"/>
                <w:szCs w:val="21"/>
              </w:rPr>
            </w:pPr>
            <w:r>
              <w:rPr>
                <w:rFonts w:hAnsi="宋体" w:cs="宋体" w:hint="eastAsia"/>
                <w:szCs w:val="21"/>
              </w:rPr>
              <w:t>建立绩效分析和评价制度，明确数据收集、分析和评价的职责权限和工作流程</w:t>
            </w:r>
          </w:p>
        </w:tc>
        <w:tc>
          <w:tcPr>
            <w:tcW w:w="3526" w:type="dxa"/>
            <w:vAlign w:val="center"/>
          </w:tcPr>
          <w:p w14:paraId="0F32510D" w14:textId="77777777" w:rsidR="005F6576" w:rsidRDefault="00000000">
            <w:pPr>
              <w:rPr>
                <w:rFonts w:hAnsi="宋体" w:cs="宋体"/>
                <w:szCs w:val="21"/>
              </w:rPr>
            </w:pPr>
            <w:r>
              <w:rPr>
                <w:rFonts w:hAnsi="宋体" w:cs="宋体" w:hint="eastAsia"/>
                <w:szCs w:val="21"/>
              </w:rPr>
              <w:t>绩效分析和评价制度</w:t>
            </w:r>
          </w:p>
        </w:tc>
        <w:tc>
          <w:tcPr>
            <w:tcW w:w="1324" w:type="dxa"/>
            <w:vAlign w:val="center"/>
          </w:tcPr>
          <w:p w14:paraId="185C19A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050921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E00D983"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DEE9120" w14:textId="77777777">
        <w:trPr>
          <w:jc w:val="center"/>
        </w:trPr>
        <w:tc>
          <w:tcPr>
            <w:tcW w:w="1196" w:type="dxa"/>
            <w:vMerge/>
            <w:vAlign w:val="center"/>
          </w:tcPr>
          <w:p w14:paraId="1121DA12" w14:textId="77777777" w:rsidR="005F6576" w:rsidRDefault="005F6576">
            <w:pPr>
              <w:rPr>
                <w:rFonts w:hAnsi="宋体" w:cs="宋体"/>
                <w:szCs w:val="21"/>
              </w:rPr>
            </w:pPr>
          </w:p>
        </w:tc>
        <w:tc>
          <w:tcPr>
            <w:tcW w:w="1196" w:type="dxa"/>
            <w:vMerge/>
            <w:vAlign w:val="center"/>
          </w:tcPr>
          <w:p w14:paraId="5AB7A92C" w14:textId="77777777" w:rsidR="005F6576" w:rsidRDefault="005F6576">
            <w:pPr>
              <w:rPr>
                <w:rFonts w:hAnsi="宋体" w:cs="宋体"/>
                <w:szCs w:val="21"/>
              </w:rPr>
            </w:pPr>
          </w:p>
        </w:tc>
        <w:tc>
          <w:tcPr>
            <w:tcW w:w="2435" w:type="dxa"/>
            <w:vMerge/>
            <w:vAlign w:val="center"/>
          </w:tcPr>
          <w:p w14:paraId="52E1E582" w14:textId="77777777" w:rsidR="005F6576" w:rsidRDefault="005F6576">
            <w:pPr>
              <w:rPr>
                <w:rFonts w:hAnsi="宋体" w:cs="宋体"/>
                <w:kern w:val="0"/>
                <w:szCs w:val="21"/>
                <w:lang w:bidi="ar"/>
              </w:rPr>
            </w:pPr>
          </w:p>
        </w:tc>
        <w:tc>
          <w:tcPr>
            <w:tcW w:w="4033" w:type="dxa"/>
            <w:vAlign w:val="center"/>
          </w:tcPr>
          <w:p w14:paraId="3F2E94FA" w14:textId="77777777" w:rsidR="005F6576" w:rsidRDefault="00000000">
            <w:pPr>
              <w:rPr>
                <w:rFonts w:hAnsi="宋体" w:cs="宋体"/>
                <w:szCs w:val="21"/>
              </w:rPr>
            </w:pPr>
            <w:r>
              <w:rPr>
                <w:rFonts w:hAnsi="宋体" w:cs="宋体" w:hint="eastAsia"/>
                <w:szCs w:val="21"/>
              </w:rPr>
              <w:t>以顾客的需求和期望的视角，对照目标，对绩效结果进行评价</w:t>
            </w:r>
          </w:p>
        </w:tc>
        <w:tc>
          <w:tcPr>
            <w:tcW w:w="3526" w:type="dxa"/>
            <w:vAlign w:val="center"/>
          </w:tcPr>
          <w:p w14:paraId="7916121C" w14:textId="77777777" w:rsidR="005F6576" w:rsidRDefault="00000000">
            <w:pPr>
              <w:rPr>
                <w:rFonts w:hAnsi="宋体" w:cs="宋体"/>
                <w:szCs w:val="21"/>
              </w:rPr>
            </w:pPr>
            <w:r>
              <w:rPr>
                <w:rFonts w:hAnsi="宋体" w:cs="宋体" w:hint="eastAsia"/>
                <w:szCs w:val="21"/>
              </w:rPr>
              <w:t>顾客满意度、顾客忠诚度测量数据及顾客保留、顾客流失分析报告等</w:t>
            </w:r>
          </w:p>
        </w:tc>
        <w:tc>
          <w:tcPr>
            <w:tcW w:w="1324" w:type="dxa"/>
            <w:vAlign w:val="center"/>
          </w:tcPr>
          <w:p w14:paraId="5EC1AD7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7287A4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6E80401"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29641A6" w14:textId="77777777">
        <w:trPr>
          <w:jc w:val="center"/>
        </w:trPr>
        <w:tc>
          <w:tcPr>
            <w:tcW w:w="1196" w:type="dxa"/>
            <w:vMerge/>
            <w:vAlign w:val="center"/>
          </w:tcPr>
          <w:p w14:paraId="04424EB9" w14:textId="77777777" w:rsidR="005F6576" w:rsidRDefault="005F6576">
            <w:pPr>
              <w:rPr>
                <w:rFonts w:hAnsi="宋体" w:cs="宋体"/>
                <w:szCs w:val="21"/>
              </w:rPr>
            </w:pPr>
          </w:p>
        </w:tc>
        <w:tc>
          <w:tcPr>
            <w:tcW w:w="1196" w:type="dxa"/>
            <w:vMerge/>
            <w:vAlign w:val="center"/>
          </w:tcPr>
          <w:p w14:paraId="7ED2B75D" w14:textId="77777777" w:rsidR="005F6576" w:rsidRDefault="005F6576">
            <w:pPr>
              <w:rPr>
                <w:rFonts w:hAnsi="宋体" w:cs="宋体"/>
                <w:szCs w:val="21"/>
              </w:rPr>
            </w:pPr>
          </w:p>
        </w:tc>
        <w:tc>
          <w:tcPr>
            <w:tcW w:w="2435" w:type="dxa"/>
            <w:vMerge/>
            <w:vAlign w:val="center"/>
          </w:tcPr>
          <w:p w14:paraId="74D178C5" w14:textId="77777777" w:rsidR="005F6576" w:rsidRDefault="005F6576">
            <w:pPr>
              <w:rPr>
                <w:rFonts w:hAnsi="宋体" w:cs="宋体"/>
                <w:kern w:val="0"/>
                <w:szCs w:val="21"/>
                <w:lang w:bidi="ar"/>
              </w:rPr>
            </w:pPr>
          </w:p>
        </w:tc>
        <w:tc>
          <w:tcPr>
            <w:tcW w:w="4033" w:type="dxa"/>
            <w:vAlign w:val="center"/>
          </w:tcPr>
          <w:p w14:paraId="231325DD" w14:textId="77777777" w:rsidR="005F6576" w:rsidRDefault="00000000">
            <w:pPr>
              <w:rPr>
                <w:rFonts w:hAnsi="宋体" w:cs="宋体"/>
                <w:szCs w:val="21"/>
              </w:rPr>
            </w:pPr>
            <w:r>
              <w:rPr>
                <w:rFonts w:hAnsi="宋体" w:cs="宋体" w:hint="eastAsia"/>
                <w:szCs w:val="21"/>
              </w:rPr>
              <w:t>按计划实施内部审核，识别质量管理体系存在的问题、不符合和风险，并对以往已识别的问题、不符合和风险的关闭情况进行跟踪</w:t>
            </w:r>
          </w:p>
        </w:tc>
        <w:tc>
          <w:tcPr>
            <w:tcW w:w="3526" w:type="dxa"/>
            <w:vAlign w:val="center"/>
          </w:tcPr>
          <w:p w14:paraId="30A05259" w14:textId="77777777" w:rsidR="005F6576" w:rsidRDefault="00000000">
            <w:pPr>
              <w:rPr>
                <w:rFonts w:hAnsi="宋体" w:cs="宋体"/>
                <w:szCs w:val="21"/>
              </w:rPr>
            </w:pPr>
            <w:r>
              <w:rPr>
                <w:rFonts w:hAnsi="宋体" w:cs="宋体" w:hint="eastAsia"/>
                <w:szCs w:val="21"/>
              </w:rPr>
              <w:t>内审计划、内审记录、</w:t>
            </w:r>
            <w:proofErr w:type="gramStart"/>
            <w:r>
              <w:rPr>
                <w:rFonts w:hAnsi="宋体" w:cs="宋体" w:hint="eastAsia"/>
                <w:szCs w:val="21"/>
              </w:rPr>
              <w:t>内审不符合</w:t>
            </w:r>
            <w:proofErr w:type="gramEnd"/>
            <w:r>
              <w:rPr>
                <w:rFonts w:hAnsi="宋体" w:cs="宋体" w:hint="eastAsia"/>
                <w:szCs w:val="21"/>
              </w:rPr>
              <w:t>报告、内</w:t>
            </w:r>
            <w:proofErr w:type="gramStart"/>
            <w:r>
              <w:rPr>
                <w:rFonts w:hAnsi="宋体" w:cs="宋体" w:hint="eastAsia"/>
                <w:szCs w:val="21"/>
              </w:rPr>
              <w:t>审报告</w:t>
            </w:r>
            <w:proofErr w:type="gramEnd"/>
          </w:p>
        </w:tc>
        <w:tc>
          <w:tcPr>
            <w:tcW w:w="1324" w:type="dxa"/>
            <w:vAlign w:val="center"/>
          </w:tcPr>
          <w:p w14:paraId="1183E99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CA5F83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6310B95"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5C5FD10" w14:textId="77777777">
        <w:trPr>
          <w:jc w:val="center"/>
        </w:trPr>
        <w:tc>
          <w:tcPr>
            <w:tcW w:w="1196" w:type="dxa"/>
            <w:vMerge w:val="restart"/>
            <w:vAlign w:val="center"/>
          </w:tcPr>
          <w:p w14:paraId="49615412" w14:textId="77777777" w:rsidR="005F6576" w:rsidRDefault="00000000">
            <w:pPr>
              <w:rPr>
                <w:rFonts w:hAnsi="宋体" w:cs="宋体"/>
                <w:szCs w:val="21"/>
              </w:rPr>
            </w:pPr>
            <w:r>
              <w:rPr>
                <w:rFonts w:hAnsi="宋体" w:cs="宋体" w:hint="eastAsia"/>
                <w:szCs w:val="21"/>
              </w:rPr>
              <w:t>B.6.4</w:t>
            </w:r>
            <w:r>
              <w:rPr>
                <w:rFonts w:hAnsi="宋体" w:cs="宋体" w:hint="eastAsia"/>
              </w:rPr>
              <w:t>.6</w:t>
            </w:r>
            <w:r>
              <w:rPr>
                <w:rFonts w:hAnsi="宋体" w:cs="宋体" w:hint="eastAsia"/>
                <w:szCs w:val="21"/>
              </w:rPr>
              <w:t>.3</w:t>
            </w:r>
          </w:p>
        </w:tc>
        <w:tc>
          <w:tcPr>
            <w:tcW w:w="1196" w:type="dxa"/>
            <w:vMerge w:val="restart"/>
            <w:vAlign w:val="center"/>
          </w:tcPr>
          <w:p w14:paraId="35E31D6B" w14:textId="77777777" w:rsidR="005F6576" w:rsidRDefault="00000000">
            <w:pPr>
              <w:rPr>
                <w:rFonts w:hAnsi="宋体" w:cs="宋体"/>
                <w:b/>
                <w:bCs/>
                <w:szCs w:val="21"/>
              </w:rPr>
            </w:pPr>
            <w:r>
              <w:rPr>
                <w:rFonts w:hAnsi="宋体" w:cs="宋体" w:hint="eastAsia"/>
                <w:szCs w:val="21"/>
              </w:rPr>
              <w:t>保证级</w:t>
            </w:r>
          </w:p>
        </w:tc>
        <w:tc>
          <w:tcPr>
            <w:tcW w:w="2435" w:type="dxa"/>
            <w:vMerge w:val="restart"/>
            <w:vAlign w:val="center"/>
          </w:tcPr>
          <w:p w14:paraId="64EC5468" w14:textId="77777777" w:rsidR="005F6576" w:rsidRDefault="00000000">
            <w:pPr>
              <w:rPr>
                <w:rFonts w:hAnsi="宋体" w:cs="宋体"/>
                <w:b/>
                <w:bCs/>
                <w:szCs w:val="21"/>
              </w:rPr>
            </w:pPr>
            <w:r>
              <w:rPr>
                <w:rFonts w:hAnsi="宋体" w:cs="宋体" w:hint="eastAsia"/>
                <w:kern w:val="0"/>
                <w:szCs w:val="21"/>
                <w:lang w:bidi="ar"/>
              </w:rPr>
              <w:t>利用工具和方法系统、全面、有效地策划和实施信息和数据收集活动，并依据信息和数据开展企业绩效的全面评价</w:t>
            </w:r>
          </w:p>
        </w:tc>
        <w:tc>
          <w:tcPr>
            <w:tcW w:w="4033" w:type="dxa"/>
            <w:vAlign w:val="center"/>
          </w:tcPr>
          <w:p w14:paraId="596EFF02" w14:textId="77777777" w:rsidR="005F6576" w:rsidRDefault="00000000">
            <w:pPr>
              <w:rPr>
                <w:rFonts w:hAnsi="宋体" w:cs="宋体"/>
                <w:szCs w:val="21"/>
              </w:rPr>
            </w:pPr>
            <w:r>
              <w:rPr>
                <w:rFonts w:hAnsi="宋体" w:cs="宋体" w:hint="eastAsia"/>
                <w:szCs w:val="21"/>
              </w:rPr>
              <w:t>建立绩效数据收集和分析信息系统，对数据和信息收集工作进行系统的策划和实施，收集的信息覆盖企业运营各个方面</w:t>
            </w:r>
          </w:p>
        </w:tc>
        <w:tc>
          <w:tcPr>
            <w:tcW w:w="3526" w:type="dxa"/>
            <w:vAlign w:val="center"/>
          </w:tcPr>
          <w:p w14:paraId="1239D8C7" w14:textId="77777777" w:rsidR="005F6576" w:rsidRDefault="00000000">
            <w:pPr>
              <w:rPr>
                <w:rFonts w:hAnsi="宋体" w:cs="宋体"/>
                <w:szCs w:val="21"/>
              </w:rPr>
            </w:pPr>
            <w:r>
              <w:rPr>
                <w:rFonts w:hAnsi="宋体" w:cs="宋体" w:hint="eastAsia"/>
                <w:szCs w:val="21"/>
              </w:rPr>
              <w:t>数据收集和分析系统截图、数据和信息收集计划和记录</w:t>
            </w:r>
          </w:p>
        </w:tc>
        <w:tc>
          <w:tcPr>
            <w:tcW w:w="1324" w:type="dxa"/>
            <w:vAlign w:val="center"/>
          </w:tcPr>
          <w:p w14:paraId="503E171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908D48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2CE0C98"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FF0CD00" w14:textId="77777777">
        <w:trPr>
          <w:jc w:val="center"/>
        </w:trPr>
        <w:tc>
          <w:tcPr>
            <w:tcW w:w="1196" w:type="dxa"/>
            <w:vMerge/>
            <w:vAlign w:val="center"/>
          </w:tcPr>
          <w:p w14:paraId="6789FA1E" w14:textId="77777777" w:rsidR="005F6576" w:rsidRDefault="005F6576">
            <w:pPr>
              <w:rPr>
                <w:rFonts w:hAnsi="宋体" w:cs="宋体"/>
                <w:b/>
                <w:bCs/>
                <w:szCs w:val="21"/>
              </w:rPr>
            </w:pPr>
          </w:p>
        </w:tc>
        <w:tc>
          <w:tcPr>
            <w:tcW w:w="1196" w:type="dxa"/>
            <w:vMerge/>
            <w:vAlign w:val="center"/>
          </w:tcPr>
          <w:p w14:paraId="334D50A7" w14:textId="77777777" w:rsidR="005F6576" w:rsidRDefault="005F6576">
            <w:pPr>
              <w:rPr>
                <w:rFonts w:hAnsi="宋体" w:cs="宋体"/>
                <w:b/>
                <w:bCs/>
                <w:szCs w:val="21"/>
              </w:rPr>
            </w:pPr>
          </w:p>
        </w:tc>
        <w:tc>
          <w:tcPr>
            <w:tcW w:w="2435" w:type="dxa"/>
            <w:vMerge/>
            <w:vAlign w:val="center"/>
          </w:tcPr>
          <w:p w14:paraId="381BE4E5" w14:textId="77777777" w:rsidR="005F6576" w:rsidRDefault="005F6576">
            <w:pPr>
              <w:rPr>
                <w:rFonts w:hAnsi="宋体" w:cs="宋体"/>
                <w:b/>
                <w:bCs/>
                <w:szCs w:val="21"/>
              </w:rPr>
            </w:pPr>
          </w:p>
        </w:tc>
        <w:tc>
          <w:tcPr>
            <w:tcW w:w="4033" w:type="dxa"/>
            <w:vAlign w:val="center"/>
          </w:tcPr>
          <w:p w14:paraId="2128F0F2" w14:textId="77777777" w:rsidR="005F6576" w:rsidRDefault="00000000">
            <w:pPr>
              <w:rPr>
                <w:rFonts w:hAnsi="宋体" w:cs="宋体"/>
                <w:szCs w:val="21"/>
              </w:rPr>
            </w:pPr>
            <w:r>
              <w:rPr>
                <w:rFonts w:hAnsi="宋体" w:cs="宋体" w:hint="eastAsia"/>
                <w:szCs w:val="21"/>
              </w:rPr>
              <w:t>设立绩效指标，有效评价过程实施的质量，使用适宜的统计工具和标杆对比的方法对企业绩效进行分析，以识别问题和潜在的改进机会</w:t>
            </w:r>
          </w:p>
        </w:tc>
        <w:tc>
          <w:tcPr>
            <w:tcW w:w="3526" w:type="dxa"/>
            <w:vAlign w:val="center"/>
          </w:tcPr>
          <w:p w14:paraId="3AB03FE4" w14:textId="77777777" w:rsidR="005F6576" w:rsidRDefault="00000000">
            <w:pPr>
              <w:rPr>
                <w:rFonts w:hAnsi="宋体" w:cs="宋体"/>
                <w:szCs w:val="21"/>
              </w:rPr>
            </w:pPr>
            <w:r>
              <w:rPr>
                <w:rFonts w:hAnsi="宋体" w:cs="宋体" w:hint="eastAsia"/>
                <w:szCs w:val="21"/>
              </w:rPr>
              <w:t>已设立的对过程实施绩效进行测量的绩效指标、这些绩效指标的分析数据以及评价报告</w:t>
            </w:r>
          </w:p>
        </w:tc>
        <w:tc>
          <w:tcPr>
            <w:tcW w:w="1324" w:type="dxa"/>
            <w:vAlign w:val="center"/>
          </w:tcPr>
          <w:p w14:paraId="168FEEB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AC590A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84A92DB"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3B82D08" w14:textId="77777777">
        <w:trPr>
          <w:jc w:val="center"/>
        </w:trPr>
        <w:tc>
          <w:tcPr>
            <w:tcW w:w="1196" w:type="dxa"/>
            <w:vMerge/>
            <w:vAlign w:val="center"/>
          </w:tcPr>
          <w:p w14:paraId="33F55324" w14:textId="77777777" w:rsidR="005F6576" w:rsidRDefault="005F6576">
            <w:pPr>
              <w:rPr>
                <w:rFonts w:hAnsi="宋体" w:cs="宋体"/>
                <w:b/>
                <w:bCs/>
                <w:szCs w:val="21"/>
              </w:rPr>
            </w:pPr>
          </w:p>
        </w:tc>
        <w:tc>
          <w:tcPr>
            <w:tcW w:w="1196" w:type="dxa"/>
            <w:vMerge/>
            <w:vAlign w:val="center"/>
          </w:tcPr>
          <w:p w14:paraId="65835342" w14:textId="77777777" w:rsidR="005F6576" w:rsidRDefault="005F6576">
            <w:pPr>
              <w:rPr>
                <w:rFonts w:hAnsi="宋体" w:cs="宋体"/>
                <w:b/>
                <w:bCs/>
                <w:szCs w:val="21"/>
              </w:rPr>
            </w:pPr>
          </w:p>
        </w:tc>
        <w:tc>
          <w:tcPr>
            <w:tcW w:w="2435" w:type="dxa"/>
            <w:vMerge/>
            <w:vAlign w:val="center"/>
          </w:tcPr>
          <w:p w14:paraId="7A1DFA3E" w14:textId="77777777" w:rsidR="005F6576" w:rsidRDefault="005F6576">
            <w:pPr>
              <w:rPr>
                <w:rFonts w:hAnsi="宋体" w:cs="宋体"/>
                <w:b/>
                <w:bCs/>
                <w:szCs w:val="21"/>
              </w:rPr>
            </w:pPr>
          </w:p>
        </w:tc>
        <w:tc>
          <w:tcPr>
            <w:tcW w:w="4033" w:type="dxa"/>
            <w:vAlign w:val="center"/>
          </w:tcPr>
          <w:p w14:paraId="6B16129C" w14:textId="77777777" w:rsidR="005F6576" w:rsidRDefault="00000000">
            <w:pPr>
              <w:rPr>
                <w:rFonts w:hAnsi="宋体" w:cs="宋体"/>
                <w:szCs w:val="21"/>
              </w:rPr>
            </w:pPr>
            <w:r>
              <w:rPr>
                <w:rFonts w:hAnsi="宋体" w:cs="宋体" w:hint="eastAsia"/>
                <w:szCs w:val="21"/>
              </w:rPr>
              <w:t>按照计划定期系统地评审企业的绩效指标，以确定满足目标的情况和变化趋势，对趋势不良的指标采取相应的改善行动</w:t>
            </w:r>
          </w:p>
        </w:tc>
        <w:tc>
          <w:tcPr>
            <w:tcW w:w="3526" w:type="dxa"/>
            <w:vAlign w:val="center"/>
          </w:tcPr>
          <w:p w14:paraId="48D4CEB3" w14:textId="77777777" w:rsidR="005F6576" w:rsidRDefault="00000000">
            <w:pPr>
              <w:rPr>
                <w:rFonts w:hAnsi="宋体" w:cs="宋体"/>
                <w:szCs w:val="21"/>
              </w:rPr>
            </w:pPr>
            <w:r>
              <w:rPr>
                <w:rFonts w:hAnsi="宋体" w:cs="宋体" w:hint="eastAsia"/>
                <w:szCs w:val="21"/>
              </w:rPr>
              <w:t>绩效指标变化趋势分析结果及针对趋势不良指标采取相应的改善行动的记录</w:t>
            </w:r>
          </w:p>
        </w:tc>
        <w:tc>
          <w:tcPr>
            <w:tcW w:w="1324" w:type="dxa"/>
            <w:vAlign w:val="center"/>
          </w:tcPr>
          <w:p w14:paraId="270A95C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C1FAFB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6A56FA0"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39795AA" w14:textId="77777777">
        <w:trPr>
          <w:jc w:val="center"/>
        </w:trPr>
        <w:tc>
          <w:tcPr>
            <w:tcW w:w="1196" w:type="dxa"/>
            <w:vMerge/>
            <w:vAlign w:val="center"/>
          </w:tcPr>
          <w:p w14:paraId="5BA478ED" w14:textId="77777777" w:rsidR="005F6576" w:rsidRDefault="005F6576">
            <w:pPr>
              <w:rPr>
                <w:rFonts w:hAnsi="宋体" w:cs="宋体"/>
                <w:b/>
                <w:bCs/>
                <w:szCs w:val="21"/>
              </w:rPr>
            </w:pPr>
          </w:p>
        </w:tc>
        <w:tc>
          <w:tcPr>
            <w:tcW w:w="1196" w:type="dxa"/>
            <w:vMerge/>
            <w:vAlign w:val="center"/>
          </w:tcPr>
          <w:p w14:paraId="4FC000F3" w14:textId="77777777" w:rsidR="005F6576" w:rsidRDefault="005F6576">
            <w:pPr>
              <w:rPr>
                <w:rFonts w:hAnsi="宋体" w:cs="宋体"/>
                <w:b/>
                <w:bCs/>
                <w:szCs w:val="21"/>
              </w:rPr>
            </w:pPr>
          </w:p>
        </w:tc>
        <w:tc>
          <w:tcPr>
            <w:tcW w:w="2435" w:type="dxa"/>
            <w:vMerge/>
            <w:vAlign w:val="center"/>
          </w:tcPr>
          <w:p w14:paraId="13F156DA" w14:textId="77777777" w:rsidR="005F6576" w:rsidRDefault="005F6576">
            <w:pPr>
              <w:rPr>
                <w:rFonts w:hAnsi="宋体" w:cs="宋体"/>
                <w:b/>
                <w:bCs/>
                <w:szCs w:val="21"/>
              </w:rPr>
            </w:pPr>
          </w:p>
        </w:tc>
        <w:tc>
          <w:tcPr>
            <w:tcW w:w="4033" w:type="dxa"/>
            <w:vAlign w:val="center"/>
          </w:tcPr>
          <w:p w14:paraId="2C9DA43E" w14:textId="77777777" w:rsidR="005F6576" w:rsidRDefault="00000000">
            <w:pPr>
              <w:rPr>
                <w:rFonts w:hAnsi="宋体" w:cs="宋体"/>
                <w:szCs w:val="21"/>
              </w:rPr>
            </w:pPr>
            <w:r>
              <w:rPr>
                <w:rFonts w:hAnsi="宋体" w:cs="宋体" w:hint="eastAsia"/>
                <w:szCs w:val="21"/>
              </w:rPr>
              <w:t>在内部审核活动中，通过综合分析已识别的问题、不符合和风险，确定管理体系的薄弱环节，全方位关注企业内部的</w:t>
            </w:r>
            <w:proofErr w:type="gramStart"/>
            <w:r>
              <w:rPr>
                <w:rFonts w:hAnsi="宋体" w:cs="宋体" w:hint="eastAsia"/>
                <w:szCs w:val="21"/>
              </w:rPr>
              <w:t>良好实践</w:t>
            </w:r>
            <w:proofErr w:type="gramEnd"/>
            <w:r>
              <w:rPr>
                <w:rFonts w:hAnsi="宋体" w:cs="宋体" w:hint="eastAsia"/>
                <w:szCs w:val="21"/>
              </w:rPr>
              <w:t>和改进机会</w:t>
            </w:r>
          </w:p>
        </w:tc>
        <w:tc>
          <w:tcPr>
            <w:tcW w:w="3526" w:type="dxa"/>
            <w:vAlign w:val="center"/>
          </w:tcPr>
          <w:p w14:paraId="36B29718" w14:textId="77777777" w:rsidR="005F6576" w:rsidRDefault="00000000">
            <w:pPr>
              <w:rPr>
                <w:rFonts w:hAnsi="宋体" w:cs="宋体"/>
                <w:szCs w:val="21"/>
              </w:rPr>
            </w:pPr>
            <w:r>
              <w:rPr>
                <w:rFonts w:hAnsi="宋体" w:cs="宋体" w:hint="eastAsia"/>
                <w:szCs w:val="21"/>
              </w:rPr>
              <w:t>包含了企业管理现状和存在问题、企业内部最佳实践和改进机会等综合分析内容的内部审核报告</w:t>
            </w:r>
          </w:p>
        </w:tc>
        <w:tc>
          <w:tcPr>
            <w:tcW w:w="1324" w:type="dxa"/>
            <w:vAlign w:val="center"/>
          </w:tcPr>
          <w:p w14:paraId="7C5B52E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6874F7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FFF6377"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CC08820" w14:textId="77777777">
        <w:trPr>
          <w:jc w:val="center"/>
        </w:trPr>
        <w:tc>
          <w:tcPr>
            <w:tcW w:w="1196" w:type="dxa"/>
            <w:vMerge w:val="restart"/>
            <w:vAlign w:val="center"/>
          </w:tcPr>
          <w:p w14:paraId="09554E89" w14:textId="77777777" w:rsidR="005F6576" w:rsidRDefault="00000000">
            <w:pPr>
              <w:rPr>
                <w:rFonts w:hAnsi="宋体" w:cs="宋体"/>
                <w:szCs w:val="21"/>
              </w:rPr>
            </w:pPr>
            <w:r>
              <w:rPr>
                <w:rFonts w:hAnsi="宋体" w:cs="宋体" w:hint="eastAsia"/>
                <w:szCs w:val="21"/>
              </w:rPr>
              <w:t>B.6.4</w:t>
            </w:r>
            <w:r>
              <w:rPr>
                <w:rFonts w:hAnsi="宋体" w:cs="宋体" w:hint="eastAsia"/>
              </w:rPr>
              <w:t>.6</w:t>
            </w:r>
            <w:r>
              <w:rPr>
                <w:rFonts w:hAnsi="宋体" w:cs="宋体" w:hint="eastAsia"/>
                <w:szCs w:val="21"/>
              </w:rPr>
              <w:t>.4</w:t>
            </w:r>
          </w:p>
        </w:tc>
        <w:tc>
          <w:tcPr>
            <w:tcW w:w="1196" w:type="dxa"/>
            <w:vMerge w:val="restart"/>
            <w:vAlign w:val="center"/>
          </w:tcPr>
          <w:p w14:paraId="28B2A4F4" w14:textId="77777777" w:rsidR="005F6576" w:rsidRDefault="00000000">
            <w:pPr>
              <w:rPr>
                <w:rFonts w:hAnsi="宋体" w:cs="宋体"/>
                <w:szCs w:val="21"/>
              </w:rPr>
            </w:pPr>
            <w:r>
              <w:rPr>
                <w:rFonts w:hAnsi="宋体" w:cs="宋体" w:hint="eastAsia"/>
                <w:szCs w:val="21"/>
              </w:rPr>
              <w:t>预防级</w:t>
            </w:r>
          </w:p>
        </w:tc>
        <w:tc>
          <w:tcPr>
            <w:tcW w:w="2435" w:type="dxa"/>
            <w:vMerge w:val="restart"/>
            <w:vAlign w:val="center"/>
          </w:tcPr>
          <w:p w14:paraId="686EED8B" w14:textId="77777777" w:rsidR="005F6576" w:rsidRDefault="00000000">
            <w:pPr>
              <w:widowControl/>
              <w:textAlignment w:val="center"/>
              <w:rPr>
                <w:rFonts w:hAnsi="宋体" w:cs="宋体"/>
                <w:kern w:val="0"/>
                <w:szCs w:val="21"/>
                <w:lang w:bidi="ar"/>
              </w:rPr>
            </w:pPr>
            <w:r>
              <w:rPr>
                <w:rFonts w:hAnsi="宋体" w:cs="宋体" w:hint="eastAsia"/>
                <w:kern w:val="0"/>
                <w:szCs w:val="21"/>
                <w:lang w:bidi="ar"/>
              </w:rPr>
              <w:t>实时获取与绩效指标相关的数据，并开展分析和评价；</w:t>
            </w:r>
          </w:p>
          <w:p w14:paraId="029BE396" w14:textId="77777777" w:rsidR="005F6576" w:rsidRDefault="00000000">
            <w:pPr>
              <w:rPr>
                <w:rFonts w:hAnsi="宋体" w:cs="宋体"/>
                <w:b/>
                <w:bCs/>
                <w:szCs w:val="21"/>
              </w:rPr>
            </w:pPr>
            <w:r>
              <w:rPr>
                <w:rFonts w:hAnsi="宋体" w:cs="宋体" w:hint="eastAsia"/>
                <w:kern w:val="0"/>
                <w:szCs w:val="21"/>
                <w:lang w:bidi="ar"/>
              </w:rPr>
              <w:t>适用时，依据分析结果对企业的战略、方针、目标等进行动态调整</w:t>
            </w:r>
          </w:p>
        </w:tc>
        <w:tc>
          <w:tcPr>
            <w:tcW w:w="4033" w:type="dxa"/>
            <w:vAlign w:val="center"/>
          </w:tcPr>
          <w:p w14:paraId="3176AF29" w14:textId="77777777" w:rsidR="005F6576" w:rsidRDefault="00000000">
            <w:pPr>
              <w:rPr>
                <w:rFonts w:hAnsi="宋体" w:cs="宋体"/>
                <w:szCs w:val="21"/>
              </w:rPr>
            </w:pPr>
            <w:r>
              <w:rPr>
                <w:rFonts w:hAnsi="宋体" w:cs="宋体" w:hint="eastAsia"/>
                <w:szCs w:val="21"/>
              </w:rPr>
              <w:t>依据企业的使命、愿景、战略、方针和目标，系统地设立可测量的绩效指标，覆盖对效率、成本和有效性的评价，并能为改进提供准确、可靠和可用的信息</w:t>
            </w:r>
          </w:p>
        </w:tc>
        <w:tc>
          <w:tcPr>
            <w:tcW w:w="3526" w:type="dxa"/>
            <w:vAlign w:val="center"/>
          </w:tcPr>
          <w:p w14:paraId="312A7E2E" w14:textId="77777777" w:rsidR="005F6576" w:rsidRDefault="00000000">
            <w:pPr>
              <w:rPr>
                <w:rFonts w:hAnsi="宋体" w:cs="宋体"/>
                <w:b/>
                <w:bCs/>
                <w:szCs w:val="21"/>
              </w:rPr>
            </w:pPr>
            <w:r>
              <w:rPr>
                <w:rFonts w:hAnsi="宋体" w:cs="宋体" w:hint="eastAsia"/>
                <w:szCs w:val="21"/>
              </w:rPr>
              <w:t>战略规划与绩效指标对应关系的描述；战略指标中有关效率、成本和有效性指标的说明</w:t>
            </w:r>
          </w:p>
        </w:tc>
        <w:tc>
          <w:tcPr>
            <w:tcW w:w="1324" w:type="dxa"/>
            <w:vAlign w:val="center"/>
          </w:tcPr>
          <w:p w14:paraId="463783B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AC5485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D742BC8"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471E517" w14:textId="77777777">
        <w:trPr>
          <w:jc w:val="center"/>
        </w:trPr>
        <w:tc>
          <w:tcPr>
            <w:tcW w:w="1196" w:type="dxa"/>
            <w:vMerge/>
            <w:vAlign w:val="center"/>
          </w:tcPr>
          <w:p w14:paraId="1132FFC1" w14:textId="77777777" w:rsidR="005F6576" w:rsidRDefault="005F6576">
            <w:pPr>
              <w:rPr>
                <w:rFonts w:hAnsi="宋体" w:cs="宋体"/>
                <w:szCs w:val="21"/>
              </w:rPr>
            </w:pPr>
          </w:p>
        </w:tc>
        <w:tc>
          <w:tcPr>
            <w:tcW w:w="1196" w:type="dxa"/>
            <w:vMerge/>
            <w:vAlign w:val="center"/>
          </w:tcPr>
          <w:p w14:paraId="6C8A5791" w14:textId="77777777" w:rsidR="005F6576" w:rsidRDefault="005F6576">
            <w:pPr>
              <w:rPr>
                <w:rFonts w:hAnsi="宋体" w:cs="宋体"/>
                <w:szCs w:val="21"/>
              </w:rPr>
            </w:pPr>
          </w:p>
        </w:tc>
        <w:tc>
          <w:tcPr>
            <w:tcW w:w="2435" w:type="dxa"/>
            <w:vMerge/>
            <w:vAlign w:val="center"/>
          </w:tcPr>
          <w:p w14:paraId="124E4852" w14:textId="77777777" w:rsidR="005F6576" w:rsidRDefault="005F6576">
            <w:pPr>
              <w:rPr>
                <w:rFonts w:hAnsi="宋体" w:cs="宋体"/>
                <w:b/>
                <w:bCs/>
                <w:szCs w:val="21"/>
              </w:rPr>
            </w:pPr>
          </w:p>
        </w:tc>
        <w:tc>
          <w:tcPr>
            <w:tcW w:w="4033" w:type="dxa"/>
            <w:vAlign w:val="center"/>
          </w:tcPr>
          <w:p w14:paraId="603921F7" w14:textId="77777777" w:rsidR="005F6576" w:rsidRDefault="00000000">
            <w:pPr>
              <w:rPr>
                <w:rFonts w:hAnsi="宋体" w:cs="宋体"/>
                <w:szCs w:val="21"/>
              </w:rPr>
            </w:pPr>
            <w:r>
              <w:rPr>
                <w:rFonts w:hAnsi="宋体" w:cs="宋体" w:hint="eastAsia"/>
                <w:szCs w:val="21"/>
              </w:rPr>
              <w:t>对绩效目标达成情况进行分析评价，识别资源、人员能力、知识的不足以及效率低下和行为不当，识别内部最佳实践，并作为模板指导改善</w:t>
            </w:r>
          </w:p>
        </w:tc>
        <w:tc>
          <w:tcPr>
            <w:tcW w:w="3526" w:type="dxa"/>
            <w:vAlign w:val="center"/>
          </w:tcPr>
          <w:p w14:paraId="0AD8F912" w14:textId="77777777" w:rsidR="005F6576" w:rsidRDefault="00000000">
            <w:pPr>
              <w:rPr>
                <w:rFonts w:hAnsi="宋体" w:cs="宋体"/>
                <w:szCs w:val="21"/>
              </w:rPr>
            </w:pPr>
            <w:r>
              <w:rPr>
                <w:rFonts w:hAnsi="宋体" w:cs="宋体" w:hint="eastAsia"/>
                <w:szCs w:val="21"/>
              </w:rPr>
              <w:t>针对绩效指标未达成所做的原因分析记录绩效指标分析报告中包含对企业资源状况、人员能力状况、内部最佳实践进行分析总结的内容</w:t>
            </w:r>
          </w:p>
          <w:p w14:paraId="40D7D013" w14:textId="77777777" w:rsidR="005F6576" w:rsidRDefault="005F6576">
            <w:pPr>
              <w:rPr>
                <w:rFonts w:hAnsi="宋体" w:cs="宋体"/>
                <w:b/>
                <w:bCs/>
                <w:szCs w:val="21"/>
              </w:rPr>
            </w:pPr>
          </w:p>
        </w:tc>
        <w:tc>
          <w:tcPr>
            <w:tcW w:w="1324" w:type="dxa"/>
            <w:vAlign w:val="center"/>
          </w:tcPr>
          <w:p w14:paraId="32564D0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3D512F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045E514"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D62D726" w14:textId="77777777">
        <w:trPr>
          <w:jc w:val="center"/>
        </w:trPr>
        <w:tc>
          <w:tcPr>
            <w:tcW w:w="1196" w:type="dxa"/>
            <w:vMerge/>
            <w:vAlign w:val="center"/>
          </w:tcPr>
          <w:p w14:paraId="006E7F5F" w14:textId="77777777" w:rsidR="005F6576" w:rsidRDefault="005F6576">
            <w:pPr>
              <w:rPr>
                <w:rFonts w:hAnsi="宋体" w:cs="宋体"/>
                <w:szCs w:val="21"/>
              </w:rPr>
            </w:pPr>
          </w:p>
        </w:tc>
        <w:tc>
          <w:tcPr>
            <w:tcW w:w="1196" w:type="dxa"/>
            <w:vMerge/>
            <w:vAlign w:val="center"/>
          </w:tcPr>
          <w:p w14:paraId="2A191516" w14:textId="77777777" w:rsidR="005F6576" w:rsidRDefault="005F6576">
            <w:pPr>
              <w:rPr>
                <w:rFonts w:hAnsi="宋体" w:cs="宋体"/>
                <w:szCs w:val="21"/>
              </w:rPr>
            </w:pPr>
          </w:p>
        </w:tc>
        <w:tc>
          <w:tcPr>
            <w:tcW w:w="2435" w:type="dxa"/>
            <w:vMerge/>
            <w:vAlign w:val="center"/>
          </w:tcPr>
          <w:p w14:paraId="1F4AC1F7" w14:textId="77777777" w:rsidR="005F6576" w:rsidRDefault="005F6576">
            <w:pPr>
              <w:rPr>
                <w:rFonts w:hAnsi="宋体" w:cs="宋体"/>
                <w:b/>
                <w:bCs/>
                <w:szCs w:val="21"/>
              </w:rPr>
            </w:pPr>
          </w:p>
        </w:tc>
        <w:tc>
          <w:tcPr>
            <w:tcW w:w="4033" w:type="dxa"/>
            <w:vAlign w:val="center"/>
          </w:tcPr>
          <w:p w14:paraId="11FFDEF6" w14:textId="77777777" w:rsidR="005F6576" w:rsidRDefault="00000000">
            <w:pPr>
              <w:rPr>
                <w:rFonts w:hAnsi="宋体" w:cs="宋体"/>
                <w:szCs w:val="21"/>
              </w:rPr>
            </w:pPr>
            <w:r>
              <w:rPr>
                <w:rFonts w:hAnsi="宋体" w:cs="宋体" w:hint="eastAsia"/>
                <w:szCs w:val="21"/>
              </w:rPr>
              <w:t>对绩效指标的测量、分析、评价以及结果应用过程进行监测</w:t>
            </w:r>
          </w:p>
        </w:tc>
        <w:tc>
          <w:tcPr>
            <w:tcW w:w="3526" w:type="dxa"/>
            <w:vAlign w:val="center"/>
          </w:tcPr>
          <w:p w14:paraId="2019445F" w14:textId="77777777" w:rsidR="005F6576" w:rsidRDefault="00000000">
            <w:pPr>
              <w:rPr>
                <w:rFonts w:hAnsi="宋体" w:cs="宋体"/>
                <w:b/>
                <w:bCs/>
                <w:szCs w:val="21"/>
              </w:rPr>
            </w:pPr>
            <w:r>
              <w:rPr>
                <w:rFonts w:hAnsi="宋体" w:cs="宋体" w:hint="eastAsia"/>
                <w:szCs w:val="21"/>
              </w:rPr>
              <w:t>针对企业绩效管理过程设立的评价指标及其监测记录</w:t>
            </w:r>
          </w:p>
        </w:tc>
        <w:tc>
          <w:tcPr>
            <w:tcW w:w="1324" w:type="dxa"/>
            <w:vAlign w:val="center"/>
          </w:tcPr>
          <w:p w14:paraId="0460A6C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0AEBBDBC"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0DA9A6C" w14:textId="77777777" w:rsidR="005F6576" w:rsidRDefault="00000000">
            <w:pPr>
              <w:rPr>
                <w:rFonts w:hAnsi="宋体" w:cs="宋体"/>
                <w:b/>
                <w:bCs/>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E7C2E49" w14:textId="77777777">
        <w:trPr>
          <w:jc w:val="center"/>
        </w:trPr>
        <w:tc>
          <w:tcPr>
            <w:tcW w:w="1196" w:type="dxa"/>
            <w:vMerge/>
            <w:vAlign w:val="center"/>
          </w:tcPr>
          <w:p w14:paraId="43E48796" w14:textId="77777777" w:rsidR="005F6576" w:rsidRDefault="005F6576">
            <w:pPr>
              <w:rPr>
                <w:rFonts w:hAnsi="宋体" w:cs="宋体"/>
                <w:szCs w:val="21"/>
              </w:rPr>
            </w:pPr>
          </w:p>
        </w:tc>
        <w:tc>
          <w:tcPr>
            <w:tcW w:w="1196" w:type="dxa"/>
            <w:vMerge/>
            <w:vAlign w:val="center"/>
          </w:tcPr>
          <w:p w14:paraId="31325F38" w14:textId="77777777" w:rsidR="005F6576" w:rsidRDefault="005F6576">
            <w:pPr>
              <w:rPr>
                <w:rFonts w:hAnsi="宋体" w:cs="宋体"/>
                <w:szCs w:val="21"/>
              </w:rPr>
            </w:pPr>
          </w:p>
        </w:tc>
        <w:tc>
          <w:tcPr>
            <w:tcW w:w="2435" w:type="dxa"/>
            <w:vMerge/>
            <w:vAlign w:val="center"/>
          </w:tcPr>
          <w:p w14:paraId="747BC1B4" w14:textId="77777777" w:rsidR="005F6576" w:rsidRDefault="005F6576">
            <w:pPr>
              <w:rPr>
                <w:rFonts w:hAnsi="宋体" w:cs="宋体"/>
                <w:b/>
                <w:bCs/>
                <w:szCs w:val="21"/>
              </w:rPr>
            </w:pPr>
          </w:p>
        </w:tc>
        <w:tc>
          <w:tcPr>
            <w:tcW w:w="4033" w:type="dxa"/>
            <w:vAlign w:val="center"/>
          </w:tcPr>
          <w:p w14:paraId="4AC318D7" w14:textId="77777777" w:rsidR="005F6576" w:rsidRDefault="00000000">
            <w:pPr>
              <w:rPr>
                <w:rFonts w:hAnsi="宋体" w:cs="宋体"/>
                <w:szCs w:val="21"/>
              </w:rPr>
            </w:pPr>
            <w:r>
              <w:rPr>
                <w:rFonts w:hAnsi="宋体" w:cs="宋体" w:hint="eastAsia"/>
                <w:szCs w:val="21"/>
              </w:rPr>
              <w:t>根据绩效指标评价结果，考虑对企业实现战略、方针和目标的影响，确定改进方案以及优先次序，对已实施的绩效改进活动进行效果评价</w:t>
            </w:r>
          </w:p>
        </w:tc>
        <w:tc>
          <w:tcPr>
            <w:tcW w:w="3526" w:type="dxa"/>
            <w:vAlign w:val="center"/>
          </w:tcPr>
          <w:p w14:paraId="399CD316" w14:textId="77777777" w:rsidR="005F6576" w:rsidRDefault="00000000">
            <w:pPr>
              <w:rPr>
                <w:rFonts w:hAnsi="宋体" w:cs="宋体"/>
                <w:szCs w:val="21"/>
              </w:rPr>
            </w:pPr>
            <w:r>
              <w:rPr>
                <w:rFonts w:hAnsi="宋体" w:cs="宋体" w:hint="eastAsia"/>
                <w:szCs w:val="21"/>
              </w:rPr>
              <w:t>有关改善行动优先次序的评价、确定后的改善行动方案、方案实施及实施效果评价的证据</w:t>
            </w:r>
          </w:p>
        </w:tc>
        <w:tc>
          <w:tcPr>
            <w:tcW w:w="1324" w:type="dxa"/>
            <w:vAlign w:val="center"/>
          </w:tcPr>
          <w:p w14:paraId="505ACAC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6233C8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0D67610"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076F986E" w14:textId="77777777">
        <w:trPr>
          <w:jc w:val="center"/>
        </w:trPr>
        <w:tc>
          <w:tcPr>
            <w:tcW w:w="1196" w:type="dxa"/>
            <w:vMerge/>
            <w:vAlign w:val="center"/>
          </w:tcPr>
          <w:p w14:paraId="0D0884A2" w14:textId="77777777" w:rsidR="005F6576" w:rsidRDefault="005F6576">
            <w:pPr>
              <w:rPr>
                <w:rFonts w:hAnsi="宋体" w:cs="宋体"/>
                <w:szCs w:val="21"/>
              </w:rPr>
            </w:pPr>
          </w:p>
        </w:tc>
        <w:tc>
          <w:tcPr>
            <w:tcW w:w="1196" w:type="dxa"/>
            <w:vMerge/>
            <w:vAlign w:val="center"/>
          </w:tcPr>
          <w:p w14:paraId="1AD4F3BA" w14:textId="77777777" w:rsidR="005F6576" w:rsidRDefault="005F6576">
            <w:pPr>
              <w:rPr>
                <w:rFonts w:hAnsi="宋体" w:cs="宋体"/>
                <w:szCs w:val="21"/>
              </w:rPr>
            </w:pPr>
          </w:p>
        </w:tc>
        <w:tc>
          <w:tcPr>
            <w:tcW w:w="2435" w:type="dxa"/>
            <w:vMerge/>
            <w:vAlign w:val="center"/>
          </w:tcPr>
          <w:p w14:paraId="7696D4DF" w14:textId="77777777" w:rsidR="005F6576" w:rsidRDefault="005F6576">
            <w:pPr>
              <w:rPr>
                <w:rFonts w:hAnsi="宋体" w:cs="宋体"/>
                <w:b/>
                <w:bCs/>
                <w:szCs w:val="21"/>
              </w:rPr>
            </w:pPr>
          </w:p>
        </w:tc>
        <w:tc>
          <w:tcPr>
            <w:tcW w:w="4033" w:type="dxa"/>
            <w:vAlign w:val="center"/>
          </w:tcPr>
          <w:p w14:paraId="137178F5" w14:textId="77777777" w:rsidR="005F6576" w:rsidRDefault="00000000">
            <w:pPr>
              <w:rPr>
                <w:rFonts w:hAnsi="宋体" w:cs="宋体"/>
                <w:szCs w:val="21"/>
              </w:rPr>
            </w:pPr>
            <w:r>
              <w:rPr>
                <w:rFonts w:hAnsi="宋体" w:cs="宋体" w:hint="eastAsia"/>
                <w:szCs w:val="21"/>
              </w:rPr>
              <w:t>从满足所有相关</w:t>
            </w:r>
            <w:proofErr w:type="gramStart"/>
            <w:r>
              <w:rPr>
                <w:rFonts w:hAnsi="宋体" w:cs="宋体" w:hint="eastAsia"/>
                <w:szCs w:val="21"/>
              </w:rPr>
              <w:t>方需求</w:t>
            </w:r>
            <w:proofErr w:type="gramEnd"/>
            <w:r>
              <w:rPr>
                <w:rFonts w:hAnsi="宋体" w:cs="宋体" w:hint="eastAsia"/>
                <w:szCs w:val="21"/>
              </w:rPr>
              <w:t>和期望的角度，进行绩效评价，并与相关方分享绩效分析的结果，听取相关的意见和建议</w:t>
            </w:r>
          </w:p>
        </w:tc>
        <w:tc>
          <w:tcPr>
            <w:tcW w:w="3526" w:type="dxa"/>
            <w:vAlign w:val="center"/>
          </w:tcPr>
          <w:p w14:paraId="033A11EB" w14:textId="77777777" w:rsidR="005F6576" w:rsidRDefault="00000000">
            <w:pPr>
              <w:rPr>
                <w:rFonts w:hAnsi="宋体" w:cs="宋体"/>
                <w:szCs w:val="21"/>
              </w:rPr>
            </w:pPr>
            <w:r>
              <w:rPr>
                <w:rFonts w:hAnsi="宋体" w:cs="宋体" w:hint="eastAsia"/>
                <w:szCs w:val="21"/>
              </w:rPr>
              <w:t>与相关方有关绩效的评价记录（如员工满意度、员工流失率、营业收入、利润、人均产值、人均纳税、公益捐助金额等）；与相关方进行的有关绩效指标的沟通、分享记录</w:t>
            </w:r>
          </w:p>
        </w:tc>
        <w:tc>
          <w:tcPr>
            <w:tcW w:w="1324" w:type="dxa"/>
            <w:vAlign w:val="center"/>
          </w:tcPr>
          <w:p w14:paraId="65CE1FB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FA383E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F0900C7"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3D93B73" w14:textId="77777777">
        <w:trPr>
          <w:jc w:val="center"/>
        </w:trPr>
        <w:tc>
          <w:tcPr>
            <w:tcW w:w="1196" w:type="dxa"/>
            <w:vMerge/>
            <w:vAlign w:val="center"/>
          </w:tcPr>
          <w:p w14:paraId="5F376809" w14:textId="77777777" w:rsidR="005F6576" w:rsidRDefault="005F6576">
            <w:pPr>
              <w:rPr>
                <w:rFonts w:hAnsi="宋体" w:cs="宋体"/>
                <w:szCs w:val="21"/>
              </w:rPr>
            </w:pPr>
          </w:p>
        </w:tc>
        <w:tc>
          <w:tcPr>
            <w:tcW w:w="1196" w:type="dxa"/>
            <w:vMerge/>
            <w:vAlign w:val="center"/>
          </w:tcPr>
          <w:p w14:paraId="6B9F0453" w14:textId="77777777" w:rsidR="005F6576" w:rsidRDefault="005F6576">
            <w:pPr>
              <w:rPr>
                <w:rFonts w:hAnsi="宋体" w:cs="宋体"/>
                <w:szCs w:val="21"/>
              </w:rPr>
            </w:pPr>
          </w:p>
        </w:tc>
        <w:tc>
          <w:tcPr>
            <w:tcW w:w="2435" w:type="dxa"/>
            <w:vMerge/>
            <w:vAlign w:val="center"/>
          </w:tcPr>
          <w:p w14:paraId="4E75C2F0" w14:textId="77777777" w:rsidR="005F6576" w:rsidRDefault="005F6576">
            <w:pPr>
              <w:rPr>
                <w:rFonts w:hAnsi="宋体" w:cs="宋体"/>
                <w:b/>
                <w:bCs/>
                <w:szCs w:val="21"/>
              </w:rPr>
            </w:pPr>
          </w:p>
        </w:tc>
        <w:tc>
          <w:tcPr>
            <w:tcW w:w="4033" w:type="dxa"/>
            <w:vAlign w:val="center"/>
          </w:tcPr>
          <w:p w14:paraId="16C4427D" w14:textId="77777777" w:rsidR="005F6576" w:rsidRDefault="00000000">
            <w:pPr>
              <w:rPr>
                <w:rFonts w:hAnsi="宋体" w:cs="宋体"/>
                <w:szCs w:val="21"/>
              </w:rPr>
            </w:pPr>
            <w:r>
              <w:rPr>
                <w:rFonts w:hAnsi="宋体" w:cs="宋体" w:hint="eastAsia"/>
                <w:szCs w:val="21"/>
              </w:rPr>
              <w:t>对企业的整体绩效和各个过程开展自我评价，确定优势、劣势和最佳实践，依据自我评价结果对改进和/或创新进行优先排序，</w:t>
            </w:r>
            <w:r>
              <w:rPr>
                <w:rFonts w:hAnsi="宋体" w:cs="宋体" w:hint="eastAsia"/>
                <w:szCs w:val="21"/>
              </w:rPr>
              <w:lastRenderedPageBreak/>
              <w:t>并开展系统的策划和实施</w:t>
            </w:r>
          </w:p>
        </w:tc>
        <w:tc>
          <w:tcPr>
            <w:tcW w:w="3526" w:type="dxa"/>
            <w:vAlign w:val="center"/>
          </w:tcPr>
          <w:p w14:paraId="02376BF6" w14:textId="77777777" w:rsidR="005F6576" w:rsidRDefault="00000000">
            <w:pPr>
              <w:rPr>
                <w:rFonts w:hAnsi="宋体" w:cs="宋体"/>
                <w:szCs w:val="21"/>
              </w:rPr>
            </w:pPr>
            <w:r>
              <w:rPr>
                <w:rFonts w:hAnsi="宋体" w:cs="宋体" w:hint="eastAsia"/>
                <w:szCs w:val="21"/>
              </w:rPr>
              <w:lastRenderedPageBreak/>
              <w:t>企业各过程定期依据本文件或者其他管理成熟度评价准则（如卓越绩效评价准则、ISO9004等）进行自我评</w:t>
            </w:r>
            <w:r>
              <w:rPr>
                <w:rFonts w:hAnsi="宋体" w:cs="宋体" w:hint="eastAsia"/>
                <w:szCs w:val="21"/>
              </w:rPr>
              <w:lastRenderedPageBreak/>
              <w:t>价的记录及据此采取后续改进措施的证据</w:t>
            </w:r>
          </w:p>
        </w:tc>
        <w:tc>
          <w:tcPr>
            <w:tcW w:w="1324" w:type="dxa"/>
            <w:vAlign w:val="center"/>
          </w:tcPr>
          <w:p w14:paraId="233578D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lastRenderedPageBreak/>
              <w:t>□</w:t>
            </w:r>
            <w:r>
              <w:rPr>
                <w:rFonts w:asciiTheme="minorEastAsia" w:eastAsiaTheme="minorEastAsia" w:hAnsiTheme="minorEastAsia" w:cstheme="minorEastAsia" w:hint="eastAsia"/>
                <w:szCs w:val="21"/>
              </w:rPr>
              <w:t>符合</w:t>
            </w:r>
          </w:p>
          <w:p w14:paraId="5569739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9858F5A"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E196B45" w14:textId="77777777">
        <w:trPr>
          <w:jc w:val="center"/>
        </w:trPr>
        <w:tc>
          <w:tcPr>
            <w:tcW w:w="1196" w:type="dxa"/>
            <w:vMerge/>
            <w:vAlign w:val="center"/>
          </w:tcPr>
          <w:p w14:paraId="5FCA76C1" w14:textId="77777777" w:rsidR="005F6576" w:rsidRDefault="005F6576">
            <w:pPr>
              <w:rPr>
                <w:rFonts w:hAnsi="宋体" w:cs="宋体"/>
                <w:szCs w:val="21"/>
              </w:rPr>
            </w:pPr>
          </w:p>
        </w:tc>
        <w:tc>
          <w:tcPr>
            <w:tcW w:w="1196" w:type="dxa"/>
            <w:vMerge/>
            <w:vAlign w:val="center"/>
          </w:tcPr>
          <w:p w14:paraId="753AAAFE" w14:textId="77777777" w:rsidR="005F6576" w:rsidRDefault="005F6576">
            <w:pPr>
              <w:rPr>
                <w:rFonts w:hAnsi="宋体" w:cs="宋体"/>
                <w:szCs w:val="21"/>
              </w:rPr>
            </w:pPr>
          </w:p>
        </w:tc>
        <w:tc>
          <w:tcPr>
            <w:tcW w:w="2435" w:type="dxa"/>
            <w:vMerge/>
            <w:vAlign w:val="center"/>
          </w:tcPr>
          <w:p w14:paraId="66BECD27" w14:textId="77777777" w:rsidR="005F6576" w:rsidRDefault="005F6576">
            <w:pPr>
              <w:rPr>
                <w:rFonts w:hAnsi="宋体" w:cs="宋体"/>
                <w:b/>
                <w:bCs/>
                <w:szCs w:val="21"/>
              </w:rPr>
            </w:pPr>
          </w:p>
        </w:tc>
        <w:tc>
          <w:tcPr>
            <w:tcW w:w="4033" w:type="dxa"/>
            <w:vAlign w:val="center"/>
          </w:tcPr>
          <w:p w14:paraId="40D14D2D" w14:textId="77777777" w:rsidR="005F6576" w:rsidRDefault="00000000">
            <w:pPr>
              <w:rPr>
                <w:rFonts w:hAnsi="宋体" w:cs="宋体"/>
                <w:szCs w:val="21"/>
              </w:rPr>
            </w:pPr>
            <w:r>
              <w:rPr>
                <w:rFonts w:hAnsi="宋体" w:cs="宋体" w:hint="eastAsia"/>
                <w:szCs w:val="21"/>
              </w:rPr>
              <w:t>对从绩效测量、分析和评价、标杆对比、内部审核和自我评价中获得的信息进行全面评审，以识别改进、学习和创新的机会，以及战略、方针和目标调整的需求，并与相关方分享评审结果</w:t>
            </w:r>
          </w:p>
        </w:tc>
        <w:tc>
          <w:tcPr>
            <w:tcW w:w="3526" w:type="dxa"/>
            <w:vAlign w:val="center"/>
          </w:tcPr>
          <w:p w14:paraId="388A826D" w14:textId="77777777" w:rsidR="005F6576" w:rsidRDefault="00000000">
            <w:pPr>
              <w:rPr>
                <w:rFonts w:hAnsi="宋体" w:cs="宋体"/>
                <w:szCs w:val="21"/>
              </w:rPr>
            </w:pPr>
            <w:r>
              <w:rPr>
                <w:rFonts w:hAnsi="宋体" w:cs="宋体" w:hint="eastAsia"/>
                <w:szCs w:val="21"/>
              </w:rPr>
              <w:t>对企业所开展的绩效测量、标杆对比、内部审核、自我评价获得的信息进行综合评审以及确定后续改善行动的报告；评审结果与相关方沟通的证据</w:t>
            </w:r>
          </w:p>
        </w:tc>
        <w:tc>
          <w:tcPr>
            <w:tcW w:w="1324" w:type="dxa"/>
            <w:vAlign w:val="center"/>
          </w:tcPr>
          <w:p w14:paraId="34BA699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E717F1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325D999"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E807DF3" w14:textId="77777777">
        <w:trPr>
          <w:jc w:val="center"/>
        </w:trPr>
        <w:tc>
          <w:tcPr>
            <w:tcW w:w="1196" w:type="dxa"/>
            <w:vMerge/>
            <w:vAlign w:val="center"/>
          </w:tcPr>
          <w:p w14:paraId="203501BF" w14:textId="77777777" w:rsidR="005F6576" w:rsidRDefault="005F6576">
            <w:pPr>
              <w:rPr>
                <w:rFonts w:hAnsi="宋体" w:cs="宋体"/>
                <w:szCs w:val="21"/>
              </w:rPr>
            </w:pPr>
          </w:p>
        </w:tc>
        <w:tc>
          <w:tcPr>
            <w:tcW w:w="1196" w:type="dxa"/>
            <w:vMerge/>
            <w:vAlign w:val="center"/>
          </w:tcPr>
          <w:p w14:paraId="2C90C166" w14:textId="77777777" w:rsidR="005F6576" w:rsidRDefault="005F6576">
            <w:pPr>
              <w:rPr>
                <w:rFonts w:hAnsi="宋体" w:cs="宋体"/>
                <w:szCs w:val="21"/>
              </w:rPr>
            </w:pPr>
          </w:p>
        </w:tc>
        <w:tc>
          <w:tcPr>
            <w:tcW w:w="2435" w:type="dxa"/>
            <w:vMerge/>
            <w:vAlign w:val="center"/>
          </w:tcPr>
          <w:p w14:paraId="485824B2" w14:textId="77777777" w:rsidR="005F6576" w:rsidRDefault="005F6576">
            <w:pPr>
              <w:rPr>
                <w:rFonts w:hAnsi="宋体" w:cs="宋体"/>
                <w:b/>
                <w:bCs/>
                <w:szCs w:val="21"/>
              </w:rPr>
            </w:pPr>
          </w:p>
        </w:tc>
        <w:tc>
          <w:tcPr>
            <w:tcW w:w="4033" w:type="dxa"/>
            <w:vAlign w:val="center"/>
          </w:tcPr>
          <w:p w14:paraId="788494CE" w14:textId="77777777" w:rsidR="005F6576" w:rsidRDefault="00000000">
            <w:pPr>
              <w:rPr>
                <w:rFonts w:hAnsi="宋体" w:cs="宋体"/>
                <w:szCs w:val="21"/>
              </w:rPr>
            </w:pPr>
            <w:r>
              <w:rPr>
                <w:rFonts w:hAnsi="宋体" w:cs="宋体" w:hint="eastAsia"/>
                <w:szCs w:val="21"/>
              </w:rPr>
              <w:t>引进其他相关方（如顾客、第三方认证机构）参与内审，以帮助识别更多的改进机会</w:t>
            </w:r>
          </w:p>
        </w:tc>
        <w:tc>
          <w:tcPr>
            <w:tcW w:w="3526" w:type="dxa"/>
            <w:vAlign w:val="center"/>
          </w:tcPr>
          <w:p w14:paraId="114DA25E" w14:textId="77777777" w:rsidR="005F6576" w:rsidRDefault="00000000">
            <w:pPr>
              <w:rPr>
                <w:rFonts w:hAnsi="宋体" w:cs="宋体"/>
                <w:szCs w:val="21"/>
              </w:rPr>
            </w:pPr>
            <w:r>
              <w:rPr>
                <w:rFonts w:hAnsi="宋体" w:cs="宋体" w:hint="eastAsia"/>
                <w:szCs w:val="21"/>
              </w:rPr>
              <w:t>引进其他相关方进行内审的内审计划、内</w:t>
            </w:r>
            <w:proofErr w:type="gramStart"/>
            <w:r>
              <w:rPr>
                <w:rFonts w:hAnsi="宋体" w:cs="宋体" w:hint="eastAsia"/>
                <w:szCs w:val="21"/>
              </w:rPr>
              <w:t>审检查</w:t>
            </w:r>
            <w:proofErr w:type="gramEnd"/>
            <w:r>
              <w:rPr>
                <w:rFonts w:hAnsi="宋体" w:cs="宋体" w:hint="eastAsia"/>
                <w:szCs w:val="21"/>
              </w:rPr>
              <w:t>表及内</w:t>
            </w:r>
            <w:proofErr w:type="gramStart"/>
            <w:r>
              <w:rPr>
                <w:rFonts w:hAnsi="宋体" w:cs="宋体" w:hint="eastAsia"/>
                <w:szCs w:val="21"/>
              </w:rPr>
              <w:t>审报告</w:t>
            </w:r>
            <w:proofErr w:type="gramEnd"/>
          </w:p>
        </w:tc>
        <w:tc>
          <w:tcPr>
            <w:tcW w:w="1324" w:type="dxa"/>
            <w:vAlign w:val="center"/>
          </w:tcPr>
          <w:p w14:paraId="6A5AA99E"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3329F87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C2D3CC0"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7189D17" w14:textId="77777777">
        <w:trPr>
          <w:jc w:val="center"/>
        </w:trPr>
        <w:tc>
          <w:tcPr>
            <w:tcW w:w="1196" w:type="dxa"/>
            <w:vMerge w:val="restart"/>
            <w:vAlign w:val="center"/>
          </w:tcPr>
          <w:p w14:paraId="426C91D8" w14:textId="77777777" w:rsidR="005F6576" w:rsidRDefault="00000000">
            <w:pPr>
              <w:rPr>
                <w:rFonts w:hAnsi="宋体" w:cs="宋体"/>
                <w:szCs w:val="21"/>
              </w:rPr>
            </w:pPr>
            <w:r>
              <w:rPr>
                <w:rFonts w:hAnsi="宋体" w:cs="宋体" w:hint="eastAsia"/>
                <w:szCs w:val="21"/>
              </w:rPr>
              <w:t>B.6.4</w:t>
            </w:r>
            <w:r>
              <w:rPr>
                <w:rFonts w:hAnsi="宋体" w:cs="宋体" w:hint="eastAsia"/>
              </w:rPr>
              <w:t>.6</w:t>
            </w:r>
            <w:r>
              <w:rPr>
                <w:rFonts w:hAnsi="宋体" w:cs="宋体" w:hint="eastAsia"/>
                <w:szCs w:val="21"/>
              </w:rPr>
              <w:t>.5</w:t>
            </w:r>
          </w:p>
        </w:tc>
        <w:tc>
          <w:tcPr>
            <w:tcW w:w="1196" w:type="dxa"/>
            <w:vMerge w:val="restart"/>
            <w:vAlign w:val="center"/>
          </w:tcPr>
          <w:p w14:paraId="5A23D8A5" w14:textId="77777777" w:rsidR="005F6576" w:rsidRDefault="00000000">
            <w:pPr>
              <w:rPr>
                <w:rFonts w:hAnsi="宋体" w:cs="宋体"/>
                <w:szCs w:val="21"/>
              </w:rPr>
            </w:pPr>
            <w:r>
              <w:rPr>
                <w:rFonts w:hAnsi="宋体" w:cs="宋体" w:hint="eastAsia"/>
                <w:szCs w:val="21"/>
              </w:rPr>
              <w:t>卓越级</w:t>
            </w:r>
          </w:p>
        </w:tc>
        <w:tc>
          <w:tcPr>
            <w:tcW w:w="2435" w:type="dxa"/>
            <w:vMerge w:val="restart"/>
            <w:vAlign w:val="center"/>
          </w:tcPr>
          <w:p w14:paraId="2C3B0F3B" w14:textId="77777777" w:rsidR="005F6576" w:rsidRDefault="00000000">
            <w:pPr>
              <w:widowControl/>
              <w:textAlignment w:val="center"/>
              <w:rPr>
                <w:rFonts w:hAnsi="宋体" w:cs="宋体"/>
                <w:szCs w:val="21"/>
              </w:rPr>
            </w:pPr>
            <w:r>
              <w:rPr>
                <w:rFonts w:hAnsi="宋体" w:cs="宋体" w:hint="eastAsia"/>
                <w:kern w:val="0"/>
                <w:szCs w:val="21"/>
                <w:lang w:bidi="ar"/>
              </w:rPr>
              <w:t>通过绩效分析和评价识别学习和创新机会，并指导实施适宜的学习和创新</w:t>
            </w:r>
          </w:p>
        </w:tc>
        <w:tc>
          <w:tcPr>
            <w:tcW w:w="4033" w:type="dxa"/>
            <w:vAlign w:val="center"/>
          </w:tcPr>
          <w:p w14:paraId="70C40360" w14:textId="77777777" w:rsidR="005F6576" w:rsidRDefault="00000000">
            <w:pPr>
              <w:rPr>
                <w:rFonts w:hAnsi="宋体" w:cs="宋体"/>
                <w:szCs w:val="21"/>
              </w:rPr>
            </w:pPr>
            <w:r>
              <w:rPr>
                <w:rFonts w:hAnsi="宋体" w:cs="宋体" w:hint="eastAsia"/>
                <w:szCs w:val="21"/>
              </w:rPr>
              <w:t>系统地将标杆对比作为识别改进、学习、创新机会的工具</w:t>
            </w:r>
          </w:p>
        </w:tc>
        <w:tc>
          <w:tcPr>
            <w:tcW w:w="3526" w:type="dxa"/>
            <w:vAlign w:val="center"/>
          </w:tcPr>
          <w:p w14:paraId="2AC27BE1" w14:textId="77777777" w:rsidR="005F6576" w:rsidRDefault="00000000">
            <w:pPr>
              <w:rPr>
                <w:rFonts w:hAnsi="宋体" w:cs="宋体"/>
                <w:szCs w:val="21"/>
              </w:rPr>
            </w:pPr>
            <w:r>
              <w:rPr>
                <w:rFonts w:hAnsi="宋体" w:cs="宋体" w:hint="eastAsia"/>
                <w:szCs w:val="21"/>
              </w:rPr>
              <w:t>企业各层级和各个过程开展标杆对比的报告</w:t>
            </w:r>
          </w:p>
        </w:tc>
        <w:tc>
          <w:tcPr>
            <w:tcW w:w="1324" w:type="dxa"/>
            <w:vAlign w:val="center"/>
          </w:tcPr>
          <w:p w14:paraId="02171FE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C2FF7D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7432CC0"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5E6CEEEA" w14:textId="77777777">
        <w:trPr>
          <w:jc w:val="center"/>
        </w:trPr>
        <w:tc>
          <w:tcPr>
            <w:tcW w:w="1196" w:type="dxa"/>
            <w:vMerge/>
            <w:vAlign w:val="center"/>
          </w:tcPr>
          <w:p w14:paraId="264F3EF1" w14:textId="77777777" w:rsidR="005F6576" w:rsidRDefault="005F6576">
            <w:pPr>
              <w:rPr>
                <w:rFonts w:hAnsi="宋体" w:cs="宋体"/>
                <w:szCs w:val="21"/>
              </w:rPr>
            </w:pPr>
          </w:p>
        </w:tc>
        <w:tc>
          <w:tcPr>
            <w:tcW w:w="1196" w:type="dxa"/>
            <w:vMerge/>
            <w:vAlign w:val="center"/>
          </w:tcPr>
          <w:p w14:paraId="492E773F" w14:textId="77777777" w:rsidR="005F6576" w:rsidRDefault="005F6576">
            <w:pPr>
              <w:rPr>
                <w:rFonts w:hAnsi="宋体" w:cs="宋体"/>
                <w:szCs w:val="21"/>
              </w:rPr>
            </w:pPr>
          </w:p>
        </w:tc>
        <w:tc>
          <w:tcPr>
            <w:tcW w:w="2435" w:type="dxa"/>
            <w:vMerge/>
            <w:vAlign w:val="center"/>
          </w:tcPr>
          <w:p w14:paraId="16A1819C" w14:textId="77777777" w:rsidR="005F6576" w:rsidRDefault="005F6576">
            <w:pPr>
              <w:widowControl/>
              <w:textAlignment w:val="center"/>
              <w:rPr>
                <w:rFonts w:hAnsi="宋体" w:cs="宋体"/>
                <w:szCs w:val="21"/>
              </w:rPr>
            </w:pPr>
          </w:p>
        </w:tc>
        <w:tc>
          <w:tcPr>
            <w:tcW w:w="4033" w:type="dxa"/>
            <w:vAlign w:val="center"/>
          </w:tcPr>
          <w:p w14:paraId="4CF5E95B" w14:textId="77777777" w:rsidR="005F6576" w:rsidRDefault="00000000">
            <w:pPr>
              <w:rPr>
                <w:rFonts w:hAnsi="宋体" w:cs="宋体"/>
                <w:szCs w:val="21"/>
              </w:rPr>
            </w:pPr>
            <w:r>
              <w:rPr>
                <w:rFonts w:hAnsi="宋体" w:cs="宋体" w:hint="eastAsia"/>
                <w:szCs w:val="21"/>
              </w:rPr>
              <w:t>企业的所有层级开展自我评价，并基于自我评价结果开展对未来改进方向的沟通和分享</w:t>
            </w:r>
          </w:p>
        </w:tc>
        <w:tc>
          <w:tcPr>
            <w:tcW w:w="3526" w:type="dxa"/>
            <w:vAlign w:val="center"/>
          </w:tcPr>
          <w:p w14:paraId="11061DEE" w14:textId="77777777" w:rsidR="005F6576" w:rsidRDefault="00000000">
            <w:pPr>
              <w:rPr>
                <w:rFonts w:hAnsi="宋体" w:cs="宋体"/>
                <w:szCs w:val="21"/>
              </w:rPr>
            </w:pPr>
            <w:r>
              <w:rPr>
                <w:rFonts w:hAnsi="宋体" w:cs="宋体" w:hint="eastAsia"/>
                <w:szCs w:val="21"/>
              </w:rPr>
              <w:t>表明企业所有</w:t>
            </w:r>
            <w:proofErr w:type="gramStart"/>
            <w:r>
              <w:rPr>
                <w:rFonts w:hAnsi="宋体" w:cs="宋体" w:hint="eastAsia"/>
                <w:szCs w:val="21"/>
              </w:rPr>
              <w:t>层级均</w:t>
            </w:r>
            <w:proofErr w:type="gramEnd"/>
            <w:r>
              <w:rPr>
                <w:rFonts w:hAnsi="宋体" w:cs="宋体" w:hint="eastAsia"/>
                <w:szCs w:val="21"/>
              </w:rPr>
              <w:t>定期依据本文件或者其他管理成熟度评价准则（如卓越绩效评价准则、ISO9004等）进行自我评价的记录及据此采取后续改进措施的证据；自我评价结果的内部沟通、反馈证据</w:t>
            </w:r>
          </w:p>
        </w:tc>
        <w:tc>
          <w:tcPr>
            <w:tcW w:w="1324" w:type="dxa"/>
            <w:vAlign w:val="center"/>
          </w:tcPr>
          <w:p w14:paraId="32B6ED1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2EB20C4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F8CFA58" w14:textId="77777777" w:rsidR="005F6576" w:rsidRDefault="00000000">
            <w:pPr>
              <w:rPr>
                <w:rFonts w:hAnsi="宋体" w:cs="宋体"/>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1416650C" w14:textId="77777777" w:rsidR="005F6576" w:rsidRDefault="005F6576">
      <w:pPr>
        <w:spacing w:line="360" w:lineRule="auto"/>
        <w:rPr>
          <w:rFonts w:ascii="宋体" w:hAnsi="宋体" w:cs="宋体"/>
          <w:szCs w:val="21"/>
        </w:rPr>
      </w:pPr>
    </w:p>
    <w:p w14:paraId="3A2F2F43" w14:textId="77777777" w:rsidR="005F6576" w:rsidRPr="00FF64B3" w:rsidRDefault="00000000" w:rsidP="00FF64B3">
      <w:pPr>
        <w:pStyle w:val="aff3"/>
        <w:spacing w:beforeLines="50" w:before="156" w:afterLines="50" w:after="156" w:line="240" w:lineRule="auto"/>
        <w:ind w:firstLine="0"/>
        <w:jc w:val="center"/>
        <w:rPr>
          <w:rFonts w:ascii="黑体" w:eastAsia="黑体" w:hAnsi="黑体" w:cs="黑体"/>
          <w:lang w:val="en-US"/>
        </w:rPr>
      </w:pPr>
      <w:r w:rsidRPr="00FF64B3">
        <w:rPr>
          <w:rFonts w:ascii="黑体" w:eastAsia="黑体" w:hAnsi="黑体" w:cs="黑体"/>
          <w:lang w:val="en-US"/>
        </w:rPr>
        <w:t xml:space="preserve">表B.19 </w:t>
      </w:r>
      <w:r w:rsidRPr="00FF64B3">
        <w:rPr>
          <w:rFonts w:ascii="黑体" w:eastAsia="黑体" w:hAnsi="黑体" w:cs="黑体" w:hint="eastAsia"/>
          <w:lang w:val="en-US"/>
        </w:rPr>
        <w:t>学习创新能力评价内容及相关支撑证据示例</w:t>
      </w:r>
    </w:p>
    <w:tbl>
      <w:tblPr>
        <w:tblStyle w:val="afff7"/>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212"/>
        <w:gridCol w:w="2407"/>
        <w:gridCol w:w="4028"/>
        <w:gridCol w:w="3526"/>
        <w:gridCol w:w="1324"/>
      </w:tblGrid>
      <w:tr w:rsidR="005F6576" w14:paraId="6DD33331" w14:textId="77777777">
        <w:trPr>
          <w:jc w:val="center"/>
        </w:trPr>
        <w:tc>
          <w:tcPr>
            <w:tcW w:w="13710" w:type="dxa"/>
            <w:gridSpan w:val="6"/>
            <w:vAlign w:val="center"/>
          </w:tcPr>
          <w:p w14:paraId="3F34F621" w14:textId="77777777" w:rsidR="005F6576" w:rsidRDefault="00000000">
            <w:pPr>
              <w:jc w:val="left"/>
              <w:rPr>
                <w:rFonts w:hAnsi="宋体" w:cs="宋体"/>
                <w:b/>
                <w:bCs/>
                <w:szCs w:val="21"/>
              </w:rPr>
            </w:pPr>
            <w:r>
              <w:rPr>
                <w:rFonts w:hAnsi="宋体" w:cs="宋体" w:hint="eastAsia"/>
                <w:szCs w:val="21"/>
              </w:rPr>
              <w:t>B.6.4</w:t>
            </w:r>
            <w:r>
              <w:rPr>
                <w:rFonts w:hAnsi="宋体" w:cs="宋体" w:hint="eastAsia"/>
              </w:rPr>
              <w:t>.7</w:t>
            </w:r>
            <w:r>
              <w:rPr>
                <w:rFonts w:hAnsi="宋体" w:cs="宋体" w:hint="eastAsia"/>
                <w:szCs w:val="21"/>
              </w:rPr>
              <w:t>学习创新能力</w:t>
            </w:r>
          </w:p>
        </w:tc>
      </w:tr>
      <w:tr w:rsidR="005F6576" w14:paraId="418203DA" w14:textId="77777777">
        <w:trPr>
          <w:jc w:val="center"/>
        </w:trPr>
        <w:tc>
          <w:tcPr>
            <w:tcW w:w="1213" w:type="dxa"/>
            <w:vAlign w:val="center"/>
          </w:tcPr>
          <w:p w14:paraId="5A5FCB85" w14:textId="77777777" w:rsidR="005F6576" w:rsidRDefault="00000000">
            <w:pPr>
              <w:jc w:val="center"/>
              <w:rPr>
                <w:rFonts w:hAnsi="宋体" w:cs="宋体"/>
                <w:b/>
                <w:bCs/>
                <w:kern w:val="0"/>
                <w:szCs w:val="21"/>
              </w:rPr>
            </w:pPr>
            <w:r>
              <w:rPr>
                <w:rFonts w:hAnsi="宋体" w:cs="宋体" w:hint="eastAsia"/>
                <w:b/>
                <w:bCs/>
                <w:kern w:val="0"/>
                <w:szCs w:val="21"/>
              </w:rPr>
              <w:t>条款号</w:t>
            </w:r>
          </w:p>
        </w:tc>
        <w:tc>
          <w:tcPr>
            <w:tcW w:w="1212" w:type="dxa"/>
            <w:vAlign w:val="center"/>
          </w:tcPr>
          <w:p w14:paraId="280F9CBD" w14:textId="77777777" w:rsidR="005F6576" w:rsidRDefault="00000000">
            <w:pPr>
              <w:jc w:val="center"/>
              <w:rPr>
                <w:rFonts w:hAnsi="宋体" w:cs="宋体"/>
                <w:b/>
                <w:bCs/>
                <w:kern w:val="0"/>
                <w:szCs w:val="21"/>
              </w:rPr>
            </w:pPr>
            <w:r>
              <w:rPr>
                <w:rFonts w:hAnsi="宋体" w:cs="宋体" w:hint="eastAsia"/>
                <w:b/>
                <w:bCs/>
                <w:kern w:val="0"/>
                <w:szCs w:val="21"/>
              </w:rPr>
              <w:t>等级</w:t>
            </w:r>
          </w:p>
        </w:tc>
        <w:tc>
          <w:tcPr>
            <w:tcW w:w="2407" w:type="dxa"/>
            <w:vAlign w:val="center"/>
          </w:tcPr>
          <w:p w14:paraId="79FCB5F4" w14:textId="77777777" w:rsidR="005F6576" w:rsidRDefault="00000000">
            <w:pPr>
              <w:jc w:val="center"/>
              <w:rPr>
                <w:rFonts w:hAnsi="宋体" w:cs="宋体"/>
                <w:b/>
                <w:bCs/>
                <w:szCs w:val="21"/>
              </w:rPr>
            </w:pPr>
            <w:r>
              <w:rPr>
                <w:rFonts w:hAnsi="宋体" w:cs="宋体" w:hint="eastAsia"/>
                <w:b/>
                <w:bCs/>
                <w:szCs w:val="21"/>
              </w:rPr>
              <w:t>级别要求</w:t>
            </w:r>
          </w:p>
        </w:tc>
        <w:tc>
          <w:tcPr>
            <w:tcW w:w="4028" w:type="dxa"/>
            <w:vAlign w:val="center"/>
          </w:tcPr>
          <w:p w14:paraId="6EDD53CA" w14:textId="77777777" w:rsidR="005F6576" w:rsidRDefault="00000000">
            <w:pPr>
              <w:jc w:val="center"/>
              <w:rPr>
                <w:rFonts w:hAnsi="宋体" w:cs="宋体"/>
                <w:b/>
                <w:bCs/>
                <w:szCs w:val="21"/>
              </w:rPr>
            </w:pPr>
            <w:r>
              <w:rPr>
                <w:rFonts w:hAnsi="宋体" w:cs="宋体" w:hint="eastAsia"/>
                <w:b/>
                <w:bCs/>
                <w:szCs w:val="21"/>
              </w:rPr>
              <w:t>评价内容</w:t>
            </w:r>
          </w:p>
        </w:tc>
        <w:tc>
          <w:tcPr>
            <w:tcW w:w="3526" w:type="dxa"/>
            <w:vAlign w:val="center"/>
          </w:tcPr>
          <w:p w14:paraId="3BE459DB" w14:textId="77777777" w:rsidR="005F6576" w:rsidRDefault="00000000">
            <w:pPr>
              <w:jc w:val="center"/>
              <w:rPr>
                <w:rFonts w:hAnsi="宋体" w:cs="宋体"/>
                <w:b/>
                <w:bCs/>
                <w:szCs w:val="21"/>
              </w:rPr>
            </w:pPr>
            <w:r>
              <w:rPr>
                <w:rFonts w:hAnsi="宋体" w:cs="宋体" w:hint="eastAsia"/>
                <w:b/>
                <w:bCs/>
                <w:szCs w:val="21"/>
              </w:rPr>
              <w:t>支撑证据</w:t>
            </w:r>
          </w:p>
        </w:tc>
        <w:tc>
          <w:tcPr>
            <w:tcW w:w="1324" w:type="dxa"/>
            <w:vAlign w:val="center"/>
          </w:tcPr>
          <w:p w14:paraId="4257E892" w14:textId="77777777" w:rsidR="005F6576" w:rsidRDefault="00000000">
            <w:pPr>
              <w:jc w:val="center"/>
              <w:rPr>
                <w:rFonts w:hAnsi="宋体" w:cs="宋体"/>
                <w:b/>
                <w:bCs/>
                <w:szCs w:val="21"/>
              </w:rPr>
            </w:pPr>
            <w:r>
              <w:rPr>
                <w:rFonts w:hAnsi="宋体" w:cs="宋体" w:hint="eastAsia"/>
                <w:b/>
                <w:bCs/>
                <w:szCs w:val="21"/>
              </w:rPr>
              <w:t>评价结果</w:t>
            </w:r>
          </w:p>
        </w:tc>
      </w:tr>
      <w:tr w:rsidR="005F6576" w14:paraId="4F2D174D" w14:textId="77777777">
        <w:trPr>
          <w:jc w:val="center"/>
        </w:trPr>
        <w:tc>
          <w:tcPr>
            <w:tcW w:w="1213" w:type="dxa"/>
            <w:vAlign w:val="center"/>
          </w:tcPr>
          <w:p w14:paraId="33DAA1BB" w14:textId="77777777" w:rsidR="005F6576" w:rsidRDefault="00000000">
            <w:pPr>
              <w:rPr>
                <w:rFonts w:hAnsi="宋体" w:cs="宋体"/>
                <w:szCs w:val="21"/>
              </w:rPr>
            </w:pPr>
            <w:r>
              <w:rPr>
                <w:rFonts w:hAnsi="宋体" w:cs="宋体" w:hint="eastAsia"/>
                <w:szCs w:val="21"/>
              </w:rPr>
              <w:t>B.6.4</w:t>
            </w:r>
            <w:r>
              <w:rPr>
                <w:rFonts w:hAnsi="宋体" w:cs="宋体" w:hint="eastAsia"/>
              </w:rPr>
              <w:t>.7</w:t>
            </w:r>
            <w:r>
              <w:rPr>
                <w:rFonts w:hAnsi="宋体" w:cs="宋体" w:hint="eastAsia"/>
                <w:szCs w:val="21"/>
              </w:rPr>
              <w:t>.1</w:t>
            </w:r>
          </w:p>
        </w:tc>
        <w:tc>
          <w:tcPr>
            <w:tcW w:w="1212" w:type="dxa"/>
            <w:vAlign w:val="center"/>
          </w:tcPr>
          <w:p w14:paraId="657B4D1C" w14:textId="77777777" w:rsidR="005F6576" w:rsidRDefault="00000000">
            <w:pPr>
              <w:rPr>
                <w:rFonts w:hAnsi="宋体" w:cs="宋体"/>
                <w:szCs w:val="21"/>
              </w:rPr>
            </w:pPr>
            <w:r>
              <w:rPr>
                <w:rFonts w:hAnsi="宋体" w:cs="宋体" w:hint="eastAsia"/>
                <w:szCs w:val="21"/>
              </w:rPr>
              <w:t>经验级</w:t>
            </w:r>
          </w:p>
        </w:tc>
        <w:tc>
          <w:tcPr>
            <w:tcW w:w="2407" w:type="dxa"/>
            <w:vAlign w:val="center"/>
          </w:tcPr>
          <w:p w14:paraId="464A24A1"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lang w:bidi="ar"/>
              </w:rPr>
              <w:t>以非正式或者临时的方式开展学习和创新</w:t>
            </w:r>
          </w:p>
        </w:tc>
        <w:tc>
          <w:tcPr>
            <w:tcW w:w="4028" w:type="dxa"/>
            <w:vAlign w:val="center"/>
          </w:tcPr>
          <w:p w14:paraId="256C1F30"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从顾客投诉中总结经验，学习以个体为基础，没有知识分享；创新很少，且不是基于</w:t>
            </w:r>
            <w:r>
              <w:rPr>
                <w:rFonts w:asciiTheme="minorEastAsia" w:eastAsiaTheme="minorEastAsia" w:hAnsiTheme="minorEastAsia" w:cstheme="minorEastAsia" w:hint="eastAsia"/>
                <w:color w:val="000000" w:themeColor="text1"/>
                <w:szCs w:val="21"/>
              </w:rPr>
              <w:lastRenderedPageBreak/>
              <w:t>策划而完成的</w:t>
            </w:r>
          </w:p>
        </w:tc>
        <w:tc>
          <w:tcPr>
            <w:tcW w:w="3526" w:type="dxa"/>
            <w:vAlign w:val="center"/>
          </w:tcPr>
          <w:p w14:paraId="3FF54117"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w:t>
            </w:r>
          </w:p>
        </w:tc>
        <w:tc>
          <w:tcPr>
            <w:tcW w:w="1324" w:type="dxa"/>
            <w:vAlign w:val="center"/>
          </w:tcPr>
          <w:p w14:paraId="3ECEE23A"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color w:val="000000" w:themeColor="text1"/>
                <w:szCs w:val="21"/>
              </w:rPr>
              <w:t>是</w:t>
            </w:r>
          </w:p>
          <w:p w14:paraId="21C9A0DE"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color w:val="000000" w:themeColor="text1"/>
                <w:szCs w:val="21"/>
              </w:rPr>
              <w:t>否</w:t>
            </w:r>
          </w:p>
        </w:tc>
      </w:tr>
      <w:tr w:rsidR="005F6576" w14:paraId="0105515C" w14:textId="77777777">
        <w:trPr>
          <w:jc w:val="center"/>
        </w:trPr>
        <w:tc>
          <w:tcPr>
            <w:tcW w:w="1213" w:type="dxa"/>
            <w:vMerge w:val="restart"/>
            <w:vAlign w:val="center"/>
          </w:tcPr>
          <w:p w14:paraId="0FE3B6B9" w14:textId="77777777" w:rsidR="005F6576" w:rsidRDefault="00000000">
            <w:pPr>
              <w:rPr>
                <w:rFonts w:hAnsi="宋体" w:cs="宋体"/>
                <w:szCs w:val="21"/>
              </w:rPr>
            </w:pPr>
            <w:r>
              <w:rPr>
                <w:rFonts w:hAnsi="宋体" w:cs="宋体" w:hint="eastAsia"/>
                <w:szCs w:val="21"/>
              </w:rPr>
              <w:t>B.6.4</w:t>
            </w:r>
            <w:r>
              <w:rPr>
                <w:rFonts w:hAnsi="宋体" w:cs="宋体" w:hint="eastAsia"/>
              </w:rPr>
              <w:t>.7</w:t>
            </w:r>
            <w:r>
              <w:rPr>
                <w:rFonts w:hAnsi="宋体" w:cs="宋体" w:hint="eastAsia"/>
                <w:szCs w:val="21"/>
              </w:rPr>
              <w:t>.2</w:t>
            </w:r>
          </w:p>
        </w:tc>
        <w:tc>
          <w:tcPr>
            <w:tcW w:w="1212" w:type="dxa"/>
            <w:vMerge w:val="restart"/>
            <w:vAlign w:val="center"/>
          </w:tcPr>
          <w:p w14:paraId="2DE59134" w14:textId="77777777" w:rsidR="005F6576" w:rsidRDefault="00000000">
            <w:pPr>
              <w:rPr>
                <w:rFonts w:hAnsi="宋体" w:cs="宋体"/>
                <w:szCs w:val="21"/>
              </w:rPr>
            </w:pPr>
            <w:r>
              <w:rPr>
                <w:rFonts w:hAnsi="宋体" w:cs="宋体" w:hint="eastAsia"/>
                <w:szCs w:val="21"/>
              </w:rPr>
              <w:t>检验级</w:t>
            </w:r>
          </w:p>
        </w:tc>
        <w:tc>
          <w:tcPr>
            <w:tcW w:w="2407" w:type="dxa"/>
            <w:vMerge w:val="restart"/>
            <w:vAlign w:val="center"/>
          </w:tcPr>
          <w:p w14:paraId="5B0041FE" w14:textId="77777777" w:rsidR="005F6576" w:rsidRDefault="00000000">
            <w:pPr>
              <w:widowControl/>
              <w:textAlignment w:val="center"/>
              <w:rPr>
                <w:rFonts w:asciiTheme="minorEastAsia" w:eastAsiaTheme="minorEastAsia" w:hAnsiTheme="minorEastAsia" w:cstheme="minorEastAsia"/>
                <w:color w:val="000000" w:themeColor="text1"/>
                <w:kern w:val="0"/>
                <w:szCs w:val="21"/>
                <w:lang w:bidi="ar"/>
              </w:rPr>
            </w:pPr>
            <w:r>
              <w:rPr>
                <w:rFonts w:asciiTheme="minorEastAsia" w:eastAsiaTheme="minorEastAsia" w:hAnsiTheme="minorEastAsia" w:cstheme="minorEastAsia" w:hint="eastAsia"/>
                <w:color w:val="000000" w:themeColor="text1"/>
                <w:kern w:val="0"/>
                <w:szCs w:val="21"/>
                <w:lang w:bidi="ar"/>
              </w:rPr>
              <w:t>建立学习和创新过程，确保其有效运行；</w:t>
            </w:r>
          </w:p>
          <w:p w14:paraId="33F09FC4"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lang w:bidi="ar"/>
              </w:rPr>
              <w:t>在相关方的推动下进行改善</w:t>
            </w:r>
          </w:p>
          <w:p w14:paraId="312DEAA9" w14:textId="77777777" w:rsidR="005F6576" w:rsidRDefault="005F6576">
            <w:pPr>
              <w:rPr>
                <w:rFonts w:asciiTheme="minorEastAsia" w:eastAsiaTheme="minorEastAsia" w:hAnsiTheme="minorEastAsia" w:cstheme="minorEastAsia"/>
                <w:szCs w:val="21"/>
              </w:rPr>
            </w:pPr>
          </w:p>
        </w:tc>
        <w:tc>
          <w:tcPr>
            <w:tcW w:w="4028" w:type="dxa"/>
            <w:vAlign w:val="center"/>
          </w:tcPr>
          <w:p w14:paraId="499021AC"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建立学习和创新制度，明确相关职责权限、学习和创新时机和工作流程</w:t>
            </w:r>
          </w:p>
        </w:tc>
        <w:tc>
          <w:tcPr>
            <w:tcW w:w="3526" w:type="dxa"/>
            <w:vAlign w:val="center"/>
          </w:tcPr>
          <w:p w14:paraId="396899E1"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学习和创新制度</w:t>
            </w:r>
          </w:p>
        </w:tc>
        <w:tc>
          <w:tcPr>
            <w:tcW w:w="1324" w:type="dxa"/>
            <w:vAlign w:val="center"/>
          </w:tcPr>
          <w:p w14:paraId="7CE410C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464531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7D3BCF9"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FBA25A2" w14:textId="77777777">
        <w:trPr>
          <w:jc w:val="center"/>
        </w:trPr>
        <w:tc>
          <w:tcPr>
            <w:tcW w:w="1213" w:type="dxa"/>
            <w:vMerge/>
            <w:vAlign w:val="center"/>
          </w:tcPr>
          <w:p w14:paraId="440EF30A" w14:textId="77777777" w:rsidR="005F6576" w:rsidRDefault="005F6576">
            <w:pPr>
              <w:rPr>
                <w:rFonts w:hAnsi="宋体" w:cs="宋体"/>
                <w:szCs w:val="21"/>
              </w:rPr>
            </w:pPr>
          </w:p>
        </w:tc>
        <w:tc>
          <w:tcPr>
            <w:tcW w:w="1212" w:type="dxa"/>
            <w:vMerge/>
            <w:vAlign w:val="center"/>
          </w:tcPr>
          <w:p w14:paraId="0C8E9E74" w14:textId="77777777" w:rsidR="005F6576" w:rsidRDefault="005F6576">
            <w:pPr>
              <w:rPr>
                <w:rFonts w:hAnsi="宋体" w:cs="宋体"/>
                <w:szCs w:val="21"/>
              </w:rPr>
            </w:pPr>
          </w:p>
        </w:tc>
        <w:tc>
          <w:tcPr>
            <w:tcW w:w="2407" w:type="dxa"/>
            <w:vMerge/>
            <w:vAlign w:val="center"/>
          </w:tcPr>
          <w:p w14:paraId="56618295" w14:textId="77777777" w:rsidR="005F6576" w:rsidRDefault="005F6576">
            <w:pPr>
              <w:rPr>
                <w:rFonts w:asciiTheme="minorEastAsia" w:eastAsiaTheme="minorEastAsia" w:hAnsiTheme="minorEastAsia" w:cstheme="minorEastAsia"/>
                <w:kern w:val="0"/>
                <w:szCs w:val="21"/>
                <w:lang w:bidi="ar"/>
              </w:rPr>
            </w:pPr>
          </w:p>
        </w:tc>
        <w:tc>
          <w:tcPr>
            <w:tcW w:w="4028" w:type="dxa"/>
            <w:vAlign w:val="center"/>
          </w:tcPr>
          <w:p w14:paraId="75DB820A"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在出现相关方的抱怨、投诉时或者基于相关方的需求和期望进行改善</w:t>
            </w:r>
          </w:p>
        </w:tc>
        <w:tc>
          <w:tcPr>
            <w:tcW w:w="3526" w:type="dxa"/>
            <w:vAlign w:val="center"/>
          </w:tcPr>
          <w:p w14:paraId="0118B9C4"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在相关</w:t>
            </w:r>
            <w:proofErr w:type="gramStart"/>
            <w:r>
              <w:rPr>
                <w:rFonts w:asciiTheme="minorEastAsia" w:eastAsiaTheme="minorEastAsia" w:hAnsiTheme="minorEastAsia" w:cstheme="minorEastAsia" w:hint="eastAsia"/>
                <w:color w:val="000000" w:themeColor="text1"/>
                <w:szCs w:val="21"/>
              </w:rPr>
              <w:t>方推动</w:t>
            </w:r>
            <w:proofErr w:type="gramEnd"/>
            <w:r>
              <w:rPr>
                <w:rFonts w:asciiTheme="minorEastAsia" w:eastAsiaTheme="minorEastAsia" w:hAnsiTheme="minorEastAsia" w:cstheme="minorEastAsia" w:hint="eastAsia"/>
                <w:color w:val="000000" w:themeColor="text1"/>
                <w:szCs w:val="21"/>
              </w:rPr>
              <w:t>下实施的改善的记录</w:t>
            </w:r>
          </w:p>
        </w:tc>
        <w:tc>
          <w:tcPr>
            <w:tcW w:w="1324" w:type="dxa"/>
            <w:vAlign w:val="center"/>
          </w:tcPr>
          <w:p w14:paraId="2C9B38B2"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59DAC9BF"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97A9BDC"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6CAB6B14" w14:textId="77777777">
        <w:trPr>
          <w:jc w:val="center"/>
        </w:trPr>
        <w:tc>
          <w:tcPr>
            <w:tcW w:w="1213" w:type="dxa"/>
            <w:vMerge w:val="restart"/>
            <w:vAlign w:val="center"/>
          </w:tcPr>
          <w:p w14:paraId="1342821C" w14:textId="77777777" w:rsidR="005F6576" w:rsidRDefault="00000000">
            <w:pPr>
              <w:rPr>
                <w:rFonts w:hAnsi="宋体" w:cs="宋体"/>
                <w:szCs w:val="21"/>
              </w:rPr>
            </w:pPr>
            <w:r>
              <w:rPr>
                <w:rFonts w:hAnsi="宋体" w:cs="宋体" w:hint="eastAsia"/>
                <w:szCs w:val="21"/>
              </w:rPr>
              <w:t>B.6.4</w:t>
            </w:r>
            <w:r>
              <w:rPr>
                <w:rFonts w:hAnsi="宋体" w:cs="宋体" w:hint="eastAsia"/>
              </w:rPr>
              <w:t>.7</w:t>
            </w:r>
            <w:r>
              <w:rPr>
                <w:rFonts w:hAnsi="宋体" w:cs="宋体" w:hint="eastAsia"/>
                <w:szCs w:val="21"/>
              </w:rPr>
              <w:t>.3</w:t>
            </w:r>
          </w:p>
        </w:tc>
        <w:tc>
          <w:tcPr>
            <w:tcW w:w="1212" w:type="dxa"/>
            <w:vMerge w:val="restart"/>
            <w:vAlign w:val="center"/>
          </w:tcPr>
          <w:p w14:paraId="79861FDF" w14:textId="77777777" w:rsidR="005F6576" w:rsidRDefault="00000000">
            <w:pPr>
              <w:rPr>
                <w:rFonts w:hAnsi="宋体" w:cs="宋体"/>
                <w:b/>
                <w:bCs/>
                <w:szCs w:val="21"/>
              </w:rPr>
            </w:pPr>
            <w:r>
              <w:rPr>
                <w:rFonts w:hAnsi="宋体" w:cs="宋体" w:hint="eastAsia"/>
                <w:szCs w:val="21"/>
              </w:rPr>
              <w:t>保证级</w:t>
            </w:r>
          </w:p>
        </w:tc>
        <w:tc>
          <w:tcPr>
            <w:tcW w:w="2407" w:type="dxa"/>
            <w:vMerge w:val="restart"/>
            <w:vAlign w:val="center"/>
          </w:tcPr>
          <w:p w14:paraId="29819497" w14:textId="77777777" w:rsidR="005F6576" w:rsidRDefault="00000000">
            <w:pPr>
              <w:widowControl/>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lang w:bidi="ar"/>
              </w:rPr>
              <w:t>具备主动学习和改善意识，利用工具和方法针对大部分产品和关键过程实施改进和创新</w:t>
            </w:r>
          </w:p>
          <w:p w14:paraId="6B2E31F4" w14:textId="77777777" w:rsidR="005F6576" w:rsidRDefault="005F6576">
            <w:pPr>
              <w:widowControl/>
              <w:textAlignment w:val="center"/>
              <w:rPr>
                <w:rFonts w:asciiTheme="minorEastAsia" w:eastAsiaTheme="minorEastAsia" w:hAnsiTheme="minorEastAsia" w:cstheme="minorEastAsia"/>
                <w:szCs w:val="21"/>
              </w:rPr>
            </w:pPr>
          </w:p>
        </w:tc>
        <w:tc>
          <w:tcPr>
            <w:tcW w:w="4028" w:type="dxa"/>
            <w:vAlign w:val="center"/>
          </w:tcPr>
          <w:p w14:paraId="663F5A52"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最高管理者以身作则地支持学习和创新</w:t>
            </w:r>
          </w:p>
        </w:tc>
        <w:tc>
          <w:tcPr>
            <w:tcW w:w="3526" w:type="dxa"/>
            <w:vAlign w:val="center"/>
          </w:tcPr>
          <w:p w14:paraId="2778DF39"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企业建立的用于企业内部相互学习交流的渠道（如定期的举办的交流活动、开办的论坛等）、制定的培训计划及每年的培训、学习投入数据等</w:t>
            </w:r>
          </w:p>
          <w:p w14:paraId="6318429B" w14:textId="77777777" w:rsidR="005F6576" w:rsidRDefault="005F6576">
            <w:pPr>
              <w:rPr>
                <w:rFonts w:asciiTheme="minorEastAsia" w:eastAsiaTheme="minorEastAsia" w:hAnsiTheme="minorEastAsia" w:cstheme="minorEastAsia"/>
                <w:color w:val="000000" w:themeColor="text1"/>
                <w:szCs w:val="21"/>
              </w:rPr>
            </w:pPr>
          </w:p>
        </w:tc>
        <w:tc>
          <w:tcPr>
            <w:tcW w:w="1324" w:type="dxa"/>
            <w:vAlign w:val="center"/>
          </w:tcPr>
          <w:p w14:paraId="34C0174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484A49B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4FA2D5E"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20508FBB" w14:textId="77777777">
        <w:trPr>
          <w:jc w:val="center"/>
        </w:trPr>
        <w:tc>
          <w:tcPr>
            <w:tcW w:w="1213" w:type="dxa"/>
            <w:vMerge/>
            <w:vAlign w:val="center"/>
          </w:tcPr>
          <w:p w14:paraId="0737C8BE" w14:textId="77777777" w:rsidR="005F6576" w:rsidRDefault="005F6576">
            <w:pPr>
              <w:rPr>
                <w:rFonts w:hAnsi="宋体" w:cs="宋体"/>
                <w:szCs w:val="21"/>
              </w:rPr>
            </w:pPr>
          </w:p>
        </w:tc>
        <w:tc>
          <w:tcPr>
            <w:tcW w:w="1212" w:type="dxa"/>
            <w:vMerge/>
            <w:vAlign w:val="center"/>
          </w:tcPr>
          <w:p w14:paraId="021CD8D9" w14:textId="77777777" w:rsidR="005F6576" w:rsidRDefault="005F6576">
            <w:pPr>
              <w:rPr>
                <w:rFonts w:hAnsi="宋体" w:cs="宋体"/>
                <w:szCs w:val="21"/>
              </w:rPr>
            </w:pPr>
          </w:p>
        </w:tc>
        <w:tc>
          <w:tcPr>
            <w:tcW w:w="2407" w:type="dxa"/>
            <w:vMerge/>
            <w:vAlign w:val="center"/>
          </w:tcPr>
          <w:p w14:paraId="27B7BCAC" w14:textId="77777777" w:rsidR="005F6576" w:rsidRDefault="005F6576">
            <w:pPr>
              <w:widowControl/>
              <w:textAlignment w:val="center"/>
              <w:rPr>
                <w:rFonts w:asciiTheme="minorEastAsia" w:eastAsiaTheme="minorEastAsia" w:hAnsiTheme="minorEastAsia" w:cstheme="minorEastAsia"/>
                <w:kern w:val="0"/>
                <w:szCs w:val="21"/>
                <w:lang w:bidi="ar"/>
              </w:rPr>
            </w:pPr>
          </w:p>
        </w:tc>
        <w:tc>
          <w:tcPr>
            <w:tcW w:w="4028" w:type="dxa"/>
            <w:vAlign w:val="center"/>
          </w:tcPr>
          <w:p w14:paraId="4ECDE309"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开展创新方法（如TRIZ、试错法、六顶思考帽法、大脑风暴法、</w:t>
            </w:r>
            <w:proofErr w:type="gramStart"/>
            <w:r>
              <w:rPr>
                <w:rFonts w:asciiTheme="minorEastAsia" w:eastAsiaTheme="minorEastAsia" w:hAnsiTheme="minorEastAsia" w:cstheme="minorEastAsia" w:hint="eastAsia"/>
                <w:color w:val="000000" w:themeColor="text1"/>
                <w:szCs w:val="21"/>
              </w:rPr>
              <w:t>六西格玛</w:t>
            </w:r>
            <w:proofErr w:type="gramEnd"/>
            <w:r>
              <w:rPr>
                <w:rFonts w:asciiTheme="minorEastAsia" w:eastAsiaTheme="minorEastAsia" w:hAnsiTheme="minorEastAsia" w:cstheme="minorEastAsia" w:hint="eastAsia"/>
                <w:color w:val="000000" w:themeColor="text1"/>
                <w:szCs w:val="21"/>
              </w:rPr>
              <w:t>等）的培训</w:t>
            </w:r>
          </w:p>
        </w:tc>
        <w:tc>
          <w:tcPr>
            <w:tcW w:w="3526" w:type="dxa"/>
            <w:vAlign w:val="center"/>
          </w:tcPr>
          <w:p w14:paraId="4B8BA4DD"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培训记录</w:t>
            </w:r>
          </w:p>
        </w:tc>
        <w:tc>
          <w:tcPr>
            <w:tcW w:w="1324" w:type="dxa"/>
            <w:vAlign w:val="center"/>
          </w:tcPr>
          <w:p w14:paraId="47408EE5"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2B6D48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B037FF5"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0BF6800" w14:textId="77777777">
        <w:trPr>
          <w:jc w:val="center"/>
        </w:trPr>
        <w:tc>
          <w:tcPr>
            <w:tcW w:w="1213" w:type="dxa"/>
            <w:vMerge/>
            <w:vAlign w:val="center"/>
          </w:tcPr>
          <w:p w14:paraId="4DA6B57A" w14:textId="77777777" w:rsidR="005F6576" w:rsidRDefault="005F6576">
            <w:pPr>
              <w:rPr>
                <w:rFonts w:hAnsi="宋体" w:cs="宋体"/>
                <w:b/>
                <w:bCs/>
                <w:szCs w:val="21"/>
              </w:rPr>
            </w:pPr>
          </w:p>
        </w:tc>
        <w:tc>
          <w:tcPr>
            <w:tcW w:w="1212" w:type="dxa"/>
            <w:vMerge/>
            <w:vAlign w:val="center"/>
          </w:tcPr>
          <w:p w14:paraId="0F8CDA2C" w14:textId="77777777" w:rsidR="005F6576" w:rsidRDefault="005F6576">
            <w:pPr>
              <w:rPr>
                <w:rFonts w:hAnsi="宋体" w:cs="宋体"/>
                <w:b/>
                <w:bCs/>
                <w:szCs w:val="21"/>
              </w:rPr>
            </w:pPr>
          </w:p>
        </w:tc>
        <w:tc>
          <w:tcPr>
            <w:tcW w:w="2407" w:type="dxa"/>
            <w:vMerge/>
            <w:vAlign w:val="center"/>
          </w:tcPr>
          <w:p w14:paraId="299A7D16" w14:textId="77777777" w:rsidR="005F6576" w:rsidRDefault="005F6576">
            <w:pPr>
              <w:rPr>
                <w:rFonts w:asciiTheme="minorEastAsia" w:eastAsiaTheme="minorEastAsia" w:hAnsiTheme="minorEastAsia" w:cstheme="minorEastAsia"/>
                <w:b/>
                <w:bCs/>
                <w:szCs w:val="21"/>
              </w:rPr>
            </w:pPr>
          </w:p>
        </w:tc>
        <w:tc>
          <w:tcPr>
            <w:tcW w:w="4028" w:type="dxa"/>
            <w:vAlign w:val="center"/>
          </w:tcPr>
          <w:p w14:paraId="26BD8A30"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开展合理化建议以及良好案例评选等活动，对好的建议和做法予以肯定</w:t>
            </w:r>
          </w:p>
        </w:tc>
        <w:tc>
          <w:tcPr>
            <w:tcW w:w="3526" w:type="dxa"/>
            <w:vAlign w:val="center"/>
          </w:tcPr>
          <w:p w14:paraId="506B1B11"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活动方案、通知及实施记录</w:t>
            </w:r>
          </w:p>
        </w:tc>
        <w:tc>
          <w:tcPr>
            <w:tcW w:w="1324" w:type="dxa"/>
            <w:vAlign w:val="center"/>
          </w:tcPr>
          <w:p w14:paraId="37FA4DE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88B013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27B974B7"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C1E430E" w14:textId="77777777">
        <w:trPr>
          <w:jc w:val="center"/>
        </w:trPr>
        <w:tc>
          <w:tcPr>
            <w:tcW w:w="1213" w:type="dxa"/>
            <w:vMerge/>
            <w:vAlign w:val="center"/>
          </w:tcPr>
          <w:p w14:paraId="1A058179" w14:textId="77777777" w:rsidR="005F6576" w:rsidRDefault="005F6576">
            <w:pPr>
              <w:rPr>
                <w:rFonts w:hAnsi="宋体" w:cs="宋体"/>
                <w:b/>
                <w:bCs/>
                <w:szCs w:val="21"/>
              </w:rPr>
            </w:pPr>
          </w:p>
        </w:tc>
        <w:tc>
          <w:tcPr>
            <w:tcW w:w="1212" w:type="dxa"/>
            <w:vMerge/>
            <w:vAlign w:val="center"/>
          </w:tcPr>
          <w:p w14:paraId="6044BEA5" w14:textId="77777777" w:rsidR="005F6576" w:rsidRDefault="005F6576">
            <w:pPr>
              <w:rPr>
                <w:rFonts w:hAnsi="宋体" w:cs="宋体"/>
                <w:b/>
                <w:bCs/>
                <w:szCs w:val="21"/>
              </w:rPr>
            </w:pPr>
          </w:p>
        </w:tc>
        <w:tc>
          <w:tcPr>
            <w:tcW w:w="2407" w:type="dxa"/>
            <w:vMerge/>
            <w:vAlign w:val="center"/>
          </w:tcPr>
          <w:p w14:paraId="4852A8EA" w14:textId="77777777" w:rsidR="005F6576" w:rsidRDefault="005F6576">
            <w:pPr>
              <w:rPr>
                <w:rFonts w:asciiTheme="minorEastAsia" w:eastAsiaTheme="minorEastAsia" w:hAnsiTheme="minorEastAsia" w:cstheme="minorEastAsia"/>
                <w:b/>
                <w:bCs/>
                <w:szCs w:val="21"/>
              </w:rPr>
            </w:pPr>
          </w:p>
        </w:tc>
        <w:tc>
          <w:tcPr>
            <w:tcW w:w="4028" w:type="dxa"/>
            <w:vAlign w:val="center"/>
          </w:tcPr>
          <w:p w14:paraId="26270535"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产品和服务创新建立在识别内外部环境变化的基础之上，考虑相关风险，并对主动创新给予充分的支持和资源保障</w:t>
            </w:r>
          </w:p>
        </w:tc>
        <w:tc>
          <w:tcPr>
            <w:tcW w:w="3526" w:type="dxa"/>
            <w:vAlign w:val="center"/>
          </w:tcPr>
          <w:p w14:paraId="41FF80D2"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创新计划（包含编制依据、创新目标、创新风险分析、应对措施以及创新资源需求等）及其实施过程和成果的证据</w:t>
            </w:r>
          </w:p>
        </w:tc>
        <w:tc>
          <w:tcPr>
            <w:tcW w:w="1324" w:type="dxa"/>
            <w:vAlign w:val="center"/>
          </w:tcPr>
          <w:p w14:paraId="01FDC578"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F8D4383"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963FE43"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A06D121" w14:textId="77777777">
        <w:trPr>
          <w:trHeight w:val="1228"/>
          <w:jc w:val="center"/>
        </w:trPr>
        <w:tc>
          <w:tcPr>
            <w:tcW w:w="1213" w:type="dxa"/>
            <w:vMerge w:val="restart"/>
            <w:vAlign w:val="center"/>
          </w:tcPr>
          <w:p w14:paraId="6FFF4D72" w14:textId="77777777" w:rsidR="005F6576" w:rsidRDefault="00000000">
            <w:pPr>
              <w:rPr>
                <w:rFonts w:hAnsi="宋体" w:cs="宋体"/>
                <w:szCs w:val="21"/>
              </w:rPr>
            </w:pPr>
            <w:r>
              <w:rPr>
                <w:rFonts w:hAnsi="宋体" w:cs="宋体" w:hint="eastAsia"/>
                <w:szCs w:val="21"/>
              </w:rPr>
              <w:t>B.6.4</w:t>
            </w:r>
            <w:r>
              <w:rPr>
                <w:rFonts w:hAnsi="宋体" w:cs="宋体" w:hint="eastAsia"/>
              </w:rPr>
              <w:t>.7</w:t>
            </w:r>
            <w:r>
              <w:rPr>
                <w:rFonts w:hAnsi="宋体" w:cs="宋体" w:hint="eastAsia"/>
                <w:szCs w:val="21"/>
              </w:rPr>
              <w:t>.4</w:t>
            </w:r>
          </w:p>
        </w:tc>
        <w:tc>
          <w:tcPr>
            <w:tcW w:w="1212" w:type="dxa"/>
            <w:vMerge w:val="restart"/>
            <w:vAlign w:val="center"/>
          </w:tcPr>
          <w:p w14:paraId="304AF4B1" w14:textId="77777777" w:rsidR="005F6576" w:rsidRDefault="00000000">
            <w:pPr>
              <w:rPr>
                <w:rFonts w:hAnsi="宋体" w:cs="宋体"/>
                <w:szCs w:val="21"/>
              </w:rPr>
            </w:pPr>
            <w:r>
              <w:rPr>
                <w:rFonts w:hAnsi="宋体" w:cs="宋体" w:hint="eastAsia"/>
                <w:szCs w:val="21"/>
              </w:rPr>
              <w:t>预防级</w:t>
            </w:r>
          </w:p>
        </w:tc>
        <w:tc>
          <w:tcPr>
            <w:tcW w:w="2407" w:type="dxa"/>
            <w:vMerge w:val="restart"/>
            <w:vAlign w:val="center"/>
          </w:tcPr>
          <w:p w14:paraId="469A01E4" w14:textId="77777777" w:rsidR="005F6576" w:rsidRDefault="00000000">
            <w:pP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kern w:val="0"/>
                <w:szCs w:val="21"/>
                <w:lang w:bidi="ar"/>
              </w:rPr>
              <w:t>建立学习和创新保障机制，能够在战略目标的指引下进行产品和过程的改进和创新</w:t>
            </w:r>
          </w:p>
          <w:p w14:paraId="1D476EA2" w14:textId="77777777" w:rsidR="005F6576" w:rsidRDefault="005F6576">
            <w:pPr>
              <w:rPr>
                <w:rFonts w:asciiTheme="minorEastAsia" w:eastAsiaTheme="minorEastAsia" w:hAnsiTheme="minorEastAsia" w:cstheme="minorEastAsia"/>
                <w:b/>
                <w:bCs/>
                <w:szCs w:val="21"/>
              </w:rPr>
            </w:pPr>
          </w:p>
        </w:tc>
        <w:tc>
          <w:tcPr>
            <w:tcW w:w="4028" w:type="dxa"/>
            <w:vAlign w:val="center"/>
          </w:tcPr>
          <w:p w14:paraId="586BF86B"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战略方针中包含学习和创新的内容，并将学习和创新作为一项重要的工作来抓</w:t>
            </w:r>
          </w:p>
          <w:p w14:paraId="41260A38" w14:textId="77777777" w:rsidR="005F6576" w:rsidRDefault="005F6576">
            <w:pPr>
              <w:rPr>
                <w:rFonts w:asciiTheme="minorEastAsia" w:eastAsiaTheme="minorEastAsia" w:hAnsiTheme="minorEastAsia" w:cstheme="minorEastAsia"/>
                <w:color w:val="000000" w:themeColor="text1"/>
                <w:szCs w:val="21"/>
              </w:rPr>
            </w:pPr>
          </w:p>
        </w:tc>
        <w:tc>
          <w:tcPr>
            <w:tcW w:w="3526" w:type="dxa"/>
            <w:vAlign w:val="center"/>
          </w:tcPr>
          <w:p w14:paraId="6B62EF04" w14:textId="77777777" w:rsidR="005F6576" w:rsidRDefault="00000000">
            <w:pP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szCs w:val="21"/>
              </w:rPr>
              <w:t>企业制定的战略规划中与学习和创新有关的内容说明；企业制定的工作计划中包含学习和创新内容的证据</w:t>
            </w:r>
          </w:p>
        </w:tc>
        <w:tc>
          <w:tcPr>
            <w:tcW w:w="1324" w:type="dxa"/>
            <w:vAlign w:val="center"/>
          </w:tcPr>
          <w:p w14:paraId="4D78632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E802B2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36035CAB"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B68A1A1" w14:textId="77777777">
        <w:trPr>
          <w:jc w:val="center"/>
        </w:trPr>
        <w:tc>
          <w:tcPr>
            <w:tcW w:w="1213" w:type="dxa"/>
            <w:vMerge/>
            <w:vAlign w:val="center"/>
          </w:tcPr>
          <w:p w14:paraId="3291C3FE" w14:textId="77777777" w:rsidR="005F6576" w:rsidRDefault="005F6576">
            <w:pPr>
              <w:rPr>
                <w:rFonts w:hAnsi="宋体" w:cs="宋体"/>
                <w:szCs w:val="21"/>
              </w:rPr>
            </w:pPr>
          </w:p>
        </w:tc>
        <w:tc>
          <w:tcPr>
            <w:tcW w:w="1212" w:type="dxa"/>
            <w:vMerge/>
            <w:vAlign w:val="center"/>
          </w:tcPr>
          <w:p w14:paraId="1D18BB6C" w14:textId="77777777" w:rsidR="005F6576" w:rsidRDefault="005F6576">
            <w:pPr>
              <w:rPr>
                <w:rFonts w:hAnsi="宋体" w:cs="宋体"/>
                <w:szCs w:val="21"/>
              </w:rPr>
            </w:pPr>
          </w:p>
        </w:tc>
        <w:tc>
          <w:tcPr>
            <w:tcW w:w="2407" w:type="dxa"/>
            <w:vMerge/>
            <w:vAlign w:val="center"/>
          </w:tcPr>
          <w:p w14:paraId="58DAD109" w14:textId="77777777" w:rsidR="005F6576" w:rsidRDefault="005F6576">
            <w:pPr>
              <w:rPr>
                <w:rFonts w:asciiTheme="minorEastAsia" w:eastAsiaTheme="minorEastAsia" w:hAnsiTheme="minorEastAsia" w:cstheme="minorEastAsia"/>
                <w:b/>
                <w:bCs/>
                <w:szCs w:val="21"/>
              </w:rPr>
            </w:pPr>
          </w:p>
        </w:tc>
        <w:tc>
          <w:tcPr>
            <w:tcW w:w="4028" w:type="dxa"/>
            <w:vAlign w:val="center"/>
          </w:tcPr>
          <w:p w14:paraId="5D9225F4"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在综合考虑紧迫性、资源的可获得性和企业战略的基础上，进行学习和创新活动的</w:t>
            </w:r>
            <w:r>
              <w:rPr>
                <w:rFonts w:asciiTheme="minorEastAsia" w:eastAsiaTheme="minorEastAsia" w:hAnsiTheme="minorEastAsia" w:cstheme="minorEastAsia" w:hint="eastAsia"/>
                <w:color w:val="000000" w:themeColor="text1"/>
                <w:szCs w:val="21"/>
              </w:rPr>
              <w:lastRenderedPageBreak/>
              <w:t>优先排序</w:t>
            </w:r>
          </w:p>
        </w:tc>
        <w:tc>
          <w:tcPr>
            <w:tcW w:w="3526" w:type="dxa"/>
            <w:vAlign w:val="center"/>
          </w:tcPr>
          <w:p w14:paraId="4AC6D9C2" w14:textId="77777777" w:rsidR="005F6576" w:rsidRDefault="00000000">
            <w:pP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szCs w:val="21"/>
              </w:rPr>
              <w:lastRenderedPageBreak/>
              <w:t>针对学习和创新活动的紧迫性、资源可获得性、与战略的相关性等的分析</w:t>
            </w:r>
            <w:r>
              <w:rPr>
                <w:rFonts w:asciiTheme="minorEastAsia" w:eastAsiaTheme="minorEastAsia" w:hAnsiTheme="minorEastAsia" w:cstheme="minorEastAsia" w:hint="eastAsia"/>
                <w:color w:val="000000" w:themeColor="text1"/>
                <w:szCs w:val="21"/>
              </w:rPr>
              <w:lastRenderedPageBreak/>
              <w:t>决策证据</w:t>
            </w:r>
          </w:p>
        </w:tc>
        <w:tc>
          <w:tcPr>
            <w:tcW w:w="1324" w:type="dxa"/>
            <w:vAlign w:val="center"/>
          </w:tcPr>
          <w:p w14:paraId="499CB254"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lastRenderedPageBreak/>
              <w:t>□</w:t>
            </w:r>
            <w:r>
              <w:rPr>
                <w:rFonts w:asciiTheme="minorEastAsia" w:eastAsiaTheme="minorEastAsia" w:hAnsiTheme="minorEastAsia" w:cstheme="minorEastAsia" w:hint="eastAsia"/>
                <w:szCs w:val="21"/>
              </w:rPr>
              <w:t>符合</w:t>
            </w:r>
          </w:p>
          <w:p w14:paraId="1B722BF7"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60D6858"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lastRenderedPageBreak/>
              <w:t>□</w:t>
            </w:r>
            <w:r>
              <w:rPr>
                <w:rFonts w:asciiTheme="minorEastAsia" w:eastAsiaTheme="minorEastAsia" w:hAnsiTheme="minorEastAsia" w:cstheme="minorEastAsia" w:hint="eastAsia"/>
                <w:szCs w:val="21"/>
              </w:rPr>
              <w:t>不符合</w:t>
            </w:r>
          </w:p>
        </w:tc>
      </w:tr>
      <w:tr w:rsidR="005F6576" w14:paraId="7E7F03D8" w14:textId="77777777">
        <w:trPr>
          <w:jc w:val="center"/>
        </w:trPr>
        <w:tc>
          <w:tcPr>
            <w:tcW w:w="1213" w:type="dxa"/>
            <w:vMerge/>
            <w:vAlign w:val="center"/>
          </w:tcPr>
          <w:p w14:paraId="080D7708" w14:textId="77777777" w:rsidR="005F6576" w:rsidRDefault="005F6576">
            <w:pPr>
              <w:rPr>
                <w:rFonts w:hAnsi="宋体" w:cs="宋体"/>
                <w:szCs w:val="21"/>
              </w:rPr>
            </w:pPr>
          </w:p>
        </w:tc>
        <w:tc>
          <w:tcPr>
            <w:tcW w:w="1212" w:type="dxa"/>
            <w:vMerge/>
            <w:vAlign w:val="center"/>
          </w:tcPr>
          <w:p w14:paraId="079C23B5" w14:textId="77777777" w:rsidR="005F6576" w:rsidRDefault="005F6576">
            <w:pPr>
              <w:rPr>
                <w:rFonts w:hAnsi="宋体" w:cs="宋体"/>
                <w:szCs w:val="21"/>
              </w:rPr>
            </w:pPr>
          </w:p>
        </w:tc>
        <w:tc>
          <w:tcPr>
            <w:tcW w:w="2407" w:type="dxa"/>
            <w:vMerge/>
            <w:vAlign w:val="center"/>
          </w:tcPr>
          <w:p w14:paraId="0C129A45" w14:textId="77777777" w:rsidR="005F6576" w:rsidRDefault="005F6576">
            <w:pPr>
              <w:rPr>
                <w:rFonts w:asciiTheme="minorEastAsia" w:eastAsiaTheme="minorEastAsia" w:hAnsiTheme="minorEastAsia" w:cstheme="minorEastAsia"/>
                <w:b/>
                <w:bCs/>
                <w:szCs w:val="21"/>
              </w:rPr>
            </w:pPr>
          </w:p>
        </w:tc>
        <w:tc>
          <w:tcPr>
            <w:tcW w:w="4028" w:type="dxa"/>
            <w:vAlign w:val="center"/>
          </w:tcPr>
          <w:p w14:paraId="40B4EF6E"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对学习和创新过程的有效性和效率进行定期评价</w:t>
            </w:r>
          </w:p>
        </w:tc>
        <w:tc>
          <w:tcPr>
            <w:tcW w:w="3526" w:type="dxa"/>
            <w:vAlign w:val="center"/>
          </w:tcPr>
          <w:p w14:paraId="785228CC" w14:textId="77777777" w:rsidR="005F6576" w:rsidRDefault="00000000">
            <w:pP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szCs w:val="21"/>
              </w:rPr>
              <w:t>对学习创新活动设立的绩效指标及其评价记录</w:t>
            </w:r>
          </w:p>
        </w:tc>
        <w:tc>
          <w:tcPr>
            <w:tcW w:w="1324" w:type="dxa"/>
            <w:vAlign w:val="center"/>
          </w:tcPr>
          <w:p w14:paraId="02F4122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6868EEF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1CA4EF5A"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9B2DE70" w14:textId="77777777">
        <w:trPr>
          <w:jc w:val="center"/>
        </w:trPr>
        <w:tc>
          <w:tcPr>
            <w:tcW w:w="1213" w:type="dxa"/>
            <w:vMerge/>
            <w:vAlign w:val="center"/>
          </w:tcPr>
          <w:p w14:paraId="69C35F7D" w14:textId="77777777" w:rsidR="005F6576" w:rsidRDefault="005F6576">
            <w:pPr>
              <w:rPr>
                <w:rFonts w:hAnsi="宋体" w:cs="宋体"/>
                <w:szCs w:val="21"/>
              </w:rPr>
            </w:pPr>
          </w:p>
        </w:tc>
        <w:tc>
          <w:tcPr>
            <w:tcW w:w="1212" w:type="dxa"/>
            <w:vMerge/>
            <w:vAlign w:val="center"/>
          </w:tcPr>
          <w:p w14:paraId="07333F84" w14:textId="77777777" w:rsidR="005F6576" w:rsidRDefault="005F6576">
            <w:pPr>
              <w:rPr>
                <w:rFonts w:hAnsi="宋体" w:cs="宋体"/>
                <w:szCs w:val="21"/>
              </w:rPr>
            </w:pPr>
          </w:p>
        </w:tc>
        <w:tc>
          <w:tcPr>
            <w:tcW w:w="2407" w:type="dxa"/>
            <w:vMerge/>
            <w:vAlign w:val="center"/>
          </w:tcPr>
          <w:p w14:paraId="54185D27" w14:textId="77777777" w:rsidR="005F6576" w:rsidRDefault="005F6576">
            <w:pPr>
              <w:rPr>
                <w:rFonts w:asciiTheme="minorEastAsia" w:eastAsiaTheme="minorEastAsia" w:hAnsiTheme="minorEastAsia" w:cstheme="minorEastAsia"/>
                <w:b/>
                <w:bCs/>
                <w:szCs w:val="21"/>
              </w:rPr>
            </w:pPr>
          </w:p>
        </w:tc>
        <w:tc>
          <w:tcPr>
            <w:tcW w:w="4028" w:type="dxa"/>
            <w:vAlign w:val="center"/>
          </w:tcPr>
          <w:p w14:paraId="45BA95D5"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学习创新除了企业的产品和服务，还包括企业的运作方式</w:t>
            </w:r>
          </w:p>
        </w:tc>
        <w:tc>
          <w:tcPr>
            <w:tcW w:w="3526" w:type="dxa"/>
            <w:vAlign w:val="center"/>
          </w:tcPr>
          <w:p w14:paraId="2212DF1A"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企业实施管理创新的证据</w:t>
            </w:r>
          </w:p>
        </w:tc>
        <w:tc>
          <w:tcPr>
            <w:tcW w:w="1324" w:type="dxa"/>
            <w:vAlign w:val="center"/>
          </w:tcPr>
          <w:p w14:paraId="4905B04D"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7A495B3A"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6B3DB76E"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A429983" w14:textId="77777777">
        <w:trPr>
          <w:jc w:val="center"/>
        </w:trPr>
        <w:tc>
          <w:tcPr>
            <w:tcW w:w="1213" w:type="dxa"/>
            <w:vMerge w:val="restart"/>
            <w:vAlign w:val="center"/>
          </w:tcPr>
          <w:p w14:paraId="1E0C42AF" w14:textId="77777777" w:rsidR="005F6576" w:rsidRDefault="00000000">
            <w:pPr>
              <w:rPr>
                <w:rFonts w:hAnsi="宋体" w:cs="宋体"/>
                <w:szCs w:val="21"/>
              </w:rPr>
            </w:pPr>
            <w:r>
              <w:rPr>
                <w:rFonts w:hAnsi="宋体" w:cs="宋体" w:hint="eastAsia"/>
                <w:szCs w:val="21"/>
              </w:rPr>
              <w:t>B.6.4</w:t>
            </w:r>
            <w:r>
              <w:rPr>
                <w:rFonts w:hAnsi="宋体" w:cs="宋体" w:hint="eastAsia"/>
              </w:rPr>
              <w:t>.7</w:t>
            </w:r>
            <w:r>
              <w:rPr>
                <w:rFonts w:hAnsi="宋体" w:cs="宋体" w:hint="eastAsia"/>
                <w:szCs w:val="21"/>
              </w:rPr>
              <w:t>.5</w:t>
            </w:r>
          </w:p>
        </w:tc>
        <w:tc>
          <w:tcPr>
            <w:tcW w:w="1212" w:type="dxa"/>
            <w:vMerge w:val="restart"/>
            <w:vAlign w:val="center"/>
          </w:tcPr>
          <w:p w14:paraId="5766FECD" w14:textId="77777777" w:rsidR="005F6576" w:rsidRDefault="00000000">
            <w:pPr>
              <w:rPr>
                <w:rFonts w:hAnsi="宋体" w:cs="宋体"/>
                <w:szCs w:val="21"/>
              </w:rPr>
            </w:pPr>
            <w:r>
              <w:rPr>
                <w:rFonts w:hAnsi="宋体" w:cs="宋体" w:hint="eastAsia"/>
                <w:szCs w:val="21"/>
              </w:rPr>
              <w:t>卓越级</w:t>
            </w:r>
          </w:p>
        </w:tc>
        <w:tc>
          <w:tcPr>
            <w:tcW w:w="2407" w:type="dxa"/>
            <w:vMerge w:val="restart"/>
            <w:vAlign w:val="center"/>
          </w:tcPr>
          <w:p w14:paraId="2549E666" w14:textId="77777777" w:rsidR="005F6576" w:rsidRDefault="00000000">
            <w:pPr>
              <w:widowControl/>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学习和创新成为企业的常规活动，且已延伸到所有相关方关系中</w:t>
            </w:r>
          </w:p>
          <w:p w14:paraId="1F18AE6C" w14:textId="77777777" w:rsidR="005F6576" w:rsidRDefault="005F6576">
            <w:pPr>
              <w:widowControl/>
              <w:textAlignment w:val="center"/>
              <w:rPr>
                <w:rFonts w:asciiTheme="minorEastAsia" w:eastAsiaTheme="minorEastAsia" w:hAnsiTheme="minorEastAsia" w:cstheme="minorEastAsia"/>
                <w:szCs w:val="21"/>
              </w:rPr>
            </w:pPr>
          </w:p>
        </w:tc>
        <w:tc>
          <w:tcPr>
            <w:tcW w:w="4028" w:type="dxa"/>
            <w:vAlign w:val="center"/>
          </w:tcPr>
          <w:p w14:paraId="10E83722" w14:textId="77777777" w:rsidR="005F6576" w:rsidRDefault="00000000">
            <w:pP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szCs w:val="21"/>
              </w:rPr>
              <w:t>企业文化包容冒险和错误，并从失败中汲取经验和教训</w:t>
            </w:r>
          </w:p>
        </w:tc>
        <w:tc>
          <w:tcPr>
            <w:tcW w:w="3526" w:type="dxa"/>
            <w:vAlign w:val="center"/>
          </w:tcPr>
          <w:p w14:paraId="3797DB49" w14:textId="77777777" w:rsidR="005F6576" w:rsidRDefault="00000000">
            <w:pP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szCs w:val="21"/>
              </w:rPr>
              <w:t>企业未成功创新活动、失败原因及其成本投入的统计</w:t>
            </w:r>
          </w:p>
        </w:tc>
        <w:tc>
          <w:tcPr>
            <w:tcW w:w="1324" w:type="dxa"/>
            <w:vAlign w:val="center"/>
          </w:tcPr>
          <w:p w14:paraId="57C44161"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F0D197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54974518" w14:textId="77777777" w:rsidR="005F6576" w:rsidRDefault="00000000">
            <w:pPr>
              <w:rPr>
                <w:rFonts w:asciiTheme="minorEastAsia" w:eastAsiaTheme="minorEastAsia" w:hAnsiTheme="minorEastAsia" w:cstheme="minorEastAsia"/>
                <w:b/>
                <w:bCs/>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18D5011B" w14:textId="77777777">
        <w:trPr>
          <w:jc w:val="center"/>
        </w:trPr>
        <w:tc>
          <w:tcPr>
            <w:tcW w:w="1213" w:type="dxa"/>
            <w:vMerge/>
            <w:vAlign w:val="center"/>
          </w:tcPr>
          <w:p w14:paraId="780810BA" w14:textId="77777777" w:rsidR="005F6576" w:rsidRDefault="005F6576">
            <w:pPr>
              <w:rPr>
                <w:rFonts w:hAnsi="宋体" w:cs="宋体"/>
                <w:szCs w:val="21"/>
              </w:rPr>
            </w:pPr>
          </w:p>
        </w:tc>
        <w:tc>
          <w:tcPr>
            <w:tcW w:w="1212" w:type="dxa"/>
            <w:vMerge/>
            <w:vAlign w:val="center"/>
          </w:tcPr>
          <w:p w14:paraId="68769D1D" w14:textId="77777777" w:rsidR="005F6576" w:rsidRDefault="005F6576">
            <w:pPr>
              <w:rPr>
                <w:rFonts w:hAnsi="宋体" w:cs="宋体"/>
                <w:szCs w:val="21"/>
              </w:rPr>
            </w:pPr>
          </w:p>
        </w:tc>
        <w:tc>
          <w:tcPr>
            <w:tcW w:w="2407" w:type="dxa"/>
            <w:vMerge/>
            <w:vAlign w:val="center"/>
          </w:tcPr>
          <w:p w14:paraId="297650F5" w14:textId="77777777" w:rsidR="005F6576" w:rsidRDefault="005F6576">
            <w:pPr>
              <w:widowControl/>
              <w:textAlignment w:val="center"/>
              <w:rPr>
                <w:rFonts w:asciiTheme="minorEastAsia" w:eastAsiaTheme="minorEastAsia" w:hAnsiTheme="minorEastAsia" w:cstheme="minorEastAsia"/>
                <w:szCs w:val="21"/>
              </w:rPr>
            </w:pPr>
          </w:p>
        </w:tc>
        <w:tc>
          <w:tcPr>
            <w:tcW w:w="4028" w:type="dxa"/>
            <w:vAlign w:val="center"/>
          </w:tcPr>
          <w:p w14:paraId="3B0C7E4D"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为确保创新活动取得成功，充分识别相关风险，并制定风险规避或者将风险降到最低的有效控制计划</w:t>
            </w:r>
          </w:p>
        </w:tc>
        <w:tc>
          <w:tcPr>
            <w:tcW w:w="3526" w:type="dxa"/>
            <w:vAlign w:val="center"/>
          </w:tcPr>
          <w:p w14:paraId="69562BC2"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针对创新活动所做的风险分析及控制措施计划</w:t>
            </w:r>
          </w:p>
        </w:tc>
        <w:tc>
          <w:tcPr>
            <w:tcW w:w="1324" w:type="dxa"/>
            <w:vAlign w:val="center"/>
          </w:tcPr>
          <w:p w14:paraId="29D99EE0"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CB0B25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41B6B1EF"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3C9233C5" w14:textId="77777777">
        <w:trPr>
          <w:jc w:val="center"/>
        </w:trPr>
        <w:tc>
          <w:tcPr>
            <w:tcW w:w="1213" w:type="dxa"/>
            <w:vMerge/>
            <w:vAlign w:val="center"/>
          </w:tcPr>
          <w:p w14:paraId="3E983623" w14:textId="77777777" w:rsidR="005F6576" w:rsidRDefault="005F6576">
            <w:pPr>
              <w:rPr>
                <w:rFonts w:hAnsi="宋体" w:cs="宋体"/>
                <w:szCs w:val="21"/>
              </w:rPr>
            </w:pPr>
          </w:p>
        </w:tc>
        <w:tc>
          <w:tcPr>
            <w:tcW w:w="1212" w:type="dxa"/>
            <w:vMerge/>
            <w:vAlign w:val="center"/>
          </w:tcPr>
          <w:p w14:paraId="7061A192" w14:textId="77777777" w:rsidR="005F6576" w:rsidRDefault="005F6576">
            <w:pPr>
              <w:rPr>
                <w:rFonts w:hAnsi="宋体" w:cs="宋体"/>
                <w:szCs w:val="21"/>
              </w:rPr>
            </w:pPr>
          </w:p>
        </w:tc>
        <w:tc>
          <w:tcPr>
            <w:tcW w:w="2407" w:type="dxa"/>
            <w:vMerge/>
            <w:vAlign w:val="center"/>
          </w:tcPr>
          <w:p w14:paraId="6C805B77" w14:textId="77777777" w:rsidR="005F6576" w:rsidRDefault="005F6576">
            <w:pPr>
              <w:widowControl/>
              <w:textAlignment w:val="center"/>
              <w:rPr>
                <w:rFonts w:asciiTheme="minorEastAsia" w:eastAsiaTheme="minorEastAsia" w:hAnsiTheme="minorEastAsia" w:cstheme="minorEastAsia"/>
                <w:szCs w:val="21"/>
              </w:rPr>
            </w:pPr>
          </w:p>
        </w:tc>
        <w:tc>
          <w:tcPr>
            <w:tcW w:w="4028" w:type="dxa"/>
            <w:vAlign w:val="center"/>
          </w:tcPr>
          <w:p w14:paraId="1341E722"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外部供方或合作伙伴参与企业的学习创新活动</w:t>
            </w:r>
          </w:p>
        </w:tc>
        <w:tc>
          <w:tcPr>
            <w:tcW w:w="3526" w:type="dxa"/>
            <w:vAlign w:val="center"/>
          </w:tcPr>
          <w:p w14:paraId="624CC36A"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外部供方或者合作伙伴参与企业学习和创新活动的证据</w:t>
            </w:r>
          </w:p>
        </w:tc>
        <w:tc>
          <w:tcPr>
            <w:tcW w:w="1324" w:type="dxa"/>
            <w:vAlign w:val="center"/>
          </w:tcPr>
          <w:p w14:paraId="35F19EF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16C1AF6"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7B530FCD"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r w:rsidR="005F6576" w14:paraId="483F5D12" w14:textId="77777777">
        <w:trPr>
          <w:jc w:val="center"/>
        </w:trPr>
        <w:tc>
          <w:tcPr>
            <w:tcW w:w="1213" w:type="dxa"/>
            <w:vMerge/>
            <w:vAlign w:val="center"/>
          </w:tcPr>
          <w:p w14:paraId="4FD8CFA0" w14:textId="77777777" w:rsidR="005F6576" w:rsidRDefault="005F6576">
            <w:pPr>
              <w:rPr>
                <w:rFonts w:hAnsi="宋体" w:cs="宋体"/>
                <w:szCs w:val="21"/>
              </w:rPr>
            </w:pPr>
          </w:p>
        </w:tc>
        <w:tc>
          <w:tcPr>
            <w:tcW w:w="1212" w:type="dxa"/>
            <w:vMerge/>
            <w:vAlign w:val="center"/>
          </w:tcPr>
          <w:p w14:paraId="4BA21CC5" w14:textId="77777777" w:rsidR="005F6576" w:rsidRDefault="005F6576">
            <w:pPr>
              <w:rPr>
                <w:rFonts w:hAnsi="宋体" w:cs="宋体"/>
                <w:szCs w:val="21"/>
              </w:rPr>
            </w:pPr>
          </w:p>
        </w:tc>
        <w:tc>
          <w:tcPr>
            <w:tcW w:w="2407" w:type="dxa"/>
            <w:vMerge/>
            <w:vAlign w:val="center"/>
          </w:tcPr>
          <w:p w14:paraId="25367DC5" w14:textId="77777777" w:rsidR="005F6576" w:rsidRDefault="005F6576">
            <w:pPr>
              <w:widowControl/>
              <w:textAlignment w:val="center"/>
              <w:rPr>
                <w:rFonts w:asciiTheme="minorEastAsia" w:eastAsiaTheme="minorEastAsia" w:hAnsiTheme="minorEastAsia" w:cstheme="minorEastAsia"/>
                <w:szCs w:val="21"/>
              </w:rPr>
            </w:pPr>
          </w:p>
        </w:tc>
        <w:tc>
          <w:tcPr>
            <w:tcW w:w="4028" w:type="dxa"/>
            <w:vAlign w:val="center"/>
          </w:tcPr>
          <w:p w14:paraId="3683BDFE"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创新覆盖所有层级和所有过程，并有效支撑企业对外部环境变化的准备和应对</w:t>
            </w:r>
          </w:p>
        </w:tc>
        <w:tc>
          <w:tcPr>
            <w:tcW w:w="3526" w:type="dxa"/>
            <w:vAlign w:val="center"/>
          </w:tcPr>
          <w:p w14:paraId="771C816D" w14:textId="77777777" w:rsidR="005F6576"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创新活动列表、已取得的创新成果及其价值评估报告</w:t>
            </w:r>
          </w:p>
        </w:tc>
        <w:tc>
          <w:tcPr>
            <w:tcW w:w="1324" w:type="dxa"/>
            <w:vAlign w:val="center"/>
          </w:tcPr>
          <w:p w14:paraId="1B9E2FBB"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符合</w:t>
            </w:r>
          </w:p>
          <w:p w14:paraId="1E99D999" w14:textId="77777777" w:rsidR="005F6576" w:rsidRDefault="00000000">
            <w:pPr>
              <w:rPr>
                <w:rFonts w:asciiTheme="minorEastAsia" w:eastAsiaTheme="minorEastAsia" w:hAnsiTheme="minorEastAsia" w:cstheme="minorEastAsia"/>
                <w:szCs w:val="21"/>
              </w:rPr>
            </w:pPr>
            <w:r>
              <w:rPr>
                <w:rFonts w:hAnsi="宋体" w:cs="宋体" w:hint="eastAsia"/>
                <w:kern w:val="0"/>
                <w:szCs w:val="21"/>
              </w:rPr>
              <w:t>□</w:t>
            </w:r>
            <w:r>
              <w:rPr>
                <w:rFonts w:asciiTheme="minorEastAsia" w:eastAsiaTheme="minorEastAsia" w:hAnsiTheme="minorEastAsia" w:cstheme="minorEastAsia" w:hint="eastAsia"/>
                <w:szCs w:val="21"/>
              </w:rPr>
              <w:t>基本符合</w:t>
            </w:r>
          </w:p>
          <w:p w14:paraId="0F3D930F" w14:textId="77777777" w:rsidR="005F6576" w:rsidRDefault="00000000">
            <w:pPr>
              <w:rPr>
                <w:rFonts w:asciiTheme="minorEastAsia" w:eastAsiaTheme="minorEastAsia" w:hAnsiTheme="minorEastAsia" w:cstheme="minorEastAsia"/>
                <w:color w:val="000000" w:themeColor="text1"/>
                <w:szCs w:val="21"/>
              </w:rPr>
            </w:pPr>
            <w:r>
              <w:rPr>
                <w:rFonts w:hAnsi="宋体" w:cs="宋体" w:hint="eastAsia"/>
                <w:kern w:val="0"/>
                <w:szCs w:val="21"/>
              </w:rPr>
              <w:t>□</w:t>
            </w:r>
            <w:r>
              <w:rPr>
                <w:rFonts w:asciiTheme="minorEastAsia" w:eastAsiaTheme="minorEastAsia" w:hAnsiTheme="minorEastAsia" w:cstheme="minorEastAsia" w:hint="eastAsia"/>
                <w:szCs w:val="21"/>
              </w:rPr>
              <w:t>不符合</w:t>
            </w:r>
          </w:p>
        </w:tc>
      </w:tr>
    </w:tbl>
    <w:p w14:paraId="41E26557" w14:textId="77777777" w:rsidR="005F6576" w:rsidRDefault="005F6576"/>
    <w:p w14:paraId="2556805E" w14:textId="77777777" w:rsidR="005F6576" w:rsidRDefault="005F6576">
      <w:pPr>
        <w:spacing w:line="360" w:lineRule="auto"/>
        <w:rPr>
          <w:rFonts w:ascii="宋体" w:hAnsi="宋体" w:cs="宋体"/>
          <w:b/>
          <w:bCs/>
          <w:szCs w:val="21"/>
        </w:rPr>
      </w:pPr>
    </w:p>
    <w:p w14:paraId="02874DC0" w14:textId="77777777" w:rsidR="005F6576" w:rsidRDefault="005F6576">
      <w:pPr>
        <w:spacing w:line="360" w:lineRule="auto"/>
        <w:rPr>
          <w:rFonts w:ascii="宋体" w:hAnsi="宋体" w:cs="宋体"/>
          <w:szCs w:val="21"/>
        </w:rPr>
      </w:pPr>
    </w:p>
    <w:p w14:paraId="1BBE69B0" w14:textId="77777777" w:rsidR="005F6576" w:rsidRDefault="005F6576">
      <w:pPr>
        <w:widowControl/>
        <w:sectPr w:rsidR="005F6576">
          <w:pgSz w:w="16838" w:h="11906" w:orient="landscape"/>
          <w:pgMar w:top="1418" w:right="1984" w:bottom="1134" w:left="1134" w:header="1418" w:footer="1134" w:gutter="0"/>
          <w:cols w:space="0"/>
          <w:formProt w:val="0"/>
          <w:docGrid w:type="lines" w:linePitch="312"/>
        </w:sectPr>
      </w:pPr>
    </w:p>
    <w:p w14:paraId="72E93B7C" w14:textId="77777777" w:rsidR="005F6576" w:rsidRDefault="00000000" w:rsidP="00FF64B3">
      <w:pPr>
        <w:pStyle w:val="afff3"/>
        <w:jc w:val="center"/>
        <w:outlineLvl w:val="0"/>
        <w:rPr>
          <w:rFonts w:ascii="Times New Roman" w:eastAsia="黑体"/>
          <w:bCs/>
          <w:kern w:val="2"/>
          <w:szCs w:val="21"/>
        </w:rPr>
      </w:pPr>
      <w:bookmarkStart w:id="365" w:name="_Toc5386"/>
      <w:bookmarkStart w:id="366" w:name="_Toc21806"/>
      <w:bookmarkStart w:id="367" w:name="_Toc8260"/>
      <w:bookmarkStart w:id="368" w:name="_Toc14748"/>
      <w:bookmarkStart w:id="369" w:name="_Toc52288524"/>
      <w:bookmarkStart w:id="370" w:name="_Toc13143"/>
      <w:bookmarkStart w:id="371" w:name="_Toc2274"/>
      <w:bookmarkStart w:id="372" w:name="_Toc6655"/>
      <w:bookmarkStart w:id="373" w:name="_Toc19829"/>
      <w:bookmarkStart w:id="374" w:name="_Toc9361"/>
      <w:bookmarkStart w:id="375" w:name="BKCKWX"/>
      <w:bookmarkStart w:id="376" w:name="_Toc29556"/>
      <w:bookmarkStart w:id="377" w:name="_Toc11142"/>
      <w:bookmarkStart w:id="378" w:name="_Toc16870"/>
      <w:bookmarkStart w:id="379" w:name="_Toc44414109"/>
      <w:bookmarkStart w:id="380" w:name="_Toc24210"/>
      <w:bookmarkStart w:id="381" w:name="_Toc28516"/>
      <w:bookmarkStart w:id="382" w:name="_Toc23603"/>
      <w:bookmarkStart w:id="383" w:name="_Toc10989"/>
      <w:bookmarkStart w:id="384" w:name="_Toc6407"/>
      <w:r>
        <w:rPr>
          <w:rFonts w:ascii="Times New Roman" w:eastAsia="黑体" w:hint="eastAsia"/>
          <w:bCs/>
          <w:kern w:val="2"/>
          <w:szCs w:val="21"/>
        </w:rPr>
        <w:lastRenderedPageBreak/>
        <w:t>参</w:t>
      </w:r>
      <w:r>
        <w:rPr>
          <w:rFonts w:ascii="Times New Roman" w:eastAsia="黑体" w:hint="eastAsia"/>
          <w:bCs/>
          <w:kern w:val="2"/>
          <w:szCs w:val="21"/>
        </w:rPr>
        <w:t xml:space="preserve"> </w:t>
      </w:r>
      <w:r>
        <w:rPr>
          <w:rFonts w:ascii="Times New Roman" w:eastAsia="黑体" w:hint="eastAsia"/>
          <w:bCs/>
          <w:kern w:val="2"/>
          <w:szCs w:val="21"/>
        </w:rPr>
        <w:t>考</w:t>
      </w:r>
      <w:r>
        <w:rPr>
          <w:rFonts w:ascii="Times New Roman" w:eastAsia="黑体" w:hint="eastAsia"/>
          <w:bCs/>
          <w:kern w:val="2"/>
          <w:szCs w:val="21"/>
        </w:rPr>
        <w:t xml:space="preserve"> </w:t>
      </w:r>
      <w:r>
        <w:rPr>
          <w:rFonts w:ascii="Times New Roman" w:eastAsia="黑体" w:hint="eastAsia"/>
          <w:bCs/>
          <w:kern w:val="2"/>
          <w:szCs w:val="21"/>
        </w:rPr>
        <w:t>文</w:t>
      </w:r>
      <w:r>
        <w:rPr>
          <w:rFonts w:ascii="Times New Roman" w:eastAsia="黑体" w:hint="eastAsia"/>
          <w:bCs/>
          <w:kern w:val="2"/>
          <w:szCs w:val="21"/>
        </w:rPr>
        <w:t xml:space="preserve"> </w:t>
      </w:r>
      <w:r>
        <w:rPr>
          <w:rFonts w:ascii="Times New Roman" w:eastAsia="黑体" w:hint="eastAsia"/>
          <w:bCs/>
          <w:kern w:val="2"/>
          <w:szCs w:val="21"/>
        </w:rPr>
        <w:t>献</w:t>
      </w:r>
      <w:bookmarkEnd w:id="365"/>
      <w:bookmarkEnd w:id="366"/>
    </w:p>
    <w:p w14:paraId="789BFDE1" w14:textId="77777777" w:rsidR="005F6576" w:rsidRDefault="005F6576">
      <w:pPr>
        <w:pStyle w:val="afff3"/>
        <w:jc w:val="center"/>
        <w:rPr>
          <w:rFonts w:ascii="Times New Roman" w:eastAsia="黑体"/>
          <w:bCs/>
          <w:kern w:val="2"/>
          <w:szCs w:val="21"/>
        </w:rPr>
      </w:pP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14:paraId="05DBBA3D" w14:textId="77777777" w:rsidR="005F6576" w:rsidRDefault="00000000">
      <w:pPr>
        <w:pStyle w:val="afff3"/>
        <w:rPr>
          <w:rFonts w:hAnsi="宋体" w:cs="宋体"/>
        </w:rPr>
      </w:pPr>
      <w:r>
        <w:rPr>
          <w:rFonts w:hAnsi="宋体" w:cs="宋体" w:hint="eastAsia"/>
        </w:rPr>
        <w:t>[1] GB/Z 19579-2012 卓越绩效评价准则实施指南</w:t>
      </w:r>
    </w:p>
    <w:p w14:paraId="59846344" w14:textId="77777777" w:rsidR="005F6576" w:rsidRDefault="00000000">
      <w:pPr>
        <w:pStyle w:val="afff3"/>
        <w:rPr>
          <w:rFonts w:hAnsi="宋体" w:cs="宋体"/>
        </w:rPr>
      </w:pPr>
      <w:r>
        <w:rPr>
          <w:rFonts w:hAnsi="宋体" w:cs="宋体" w:hint="eastAsia"/>
        </w:rPr>
        <w:t>[2] GB/T 19580-2012 卓越绩效评价准则</w:t>
      </w:r>
    </w:p>
    <w:p w14:paraId="46E10EE1" w14:textId="77777777" w:rsidR="005F6576" w:rsidRDefault="00000000">
      <w:pPr>
        <w:pStyle w:val="afff3"/>
        <w:rPr>
          <w:rFonts w:hAnsi="宋体" w:cs="宋体"/>
        </w:rPr>
      </w:pPr>
      <w:r>
        <w:rPr>
          <w:rFonts w:hAnsi="宋体" w:cs="宋体" w:hint="eastAsia"/>
        </w:rPr>
        <w:t>[3] GB/T 23006-2022 信息化和工业化融合管理体系 新型能力分级要求</w:t>
      </w:r>
    </w:p>
    <w:p w14:paraId="4304AC26" w14:textId="77777777" w:rsidR="005F6576" w:rsidRDefault="00000000">
      <w:pPr>
        <w:pStyle w:val="afff3"/>
        <w:rPr>
          <w:rFonts w:hAnsi="宋体" w:cs="宋体"/>
        </w:rPr>
      </w:pPr>
      <w:r>
        <w:rPr>
          <w:rFonts w:hAnsi="宋体" w:cs="宋体" w:hint="eastAsia"/>
        </w:rPr>
        <w:t>[4] GB/T 23020-2013 工业企业信息化和工业化融合评估规范</w:t>
      </w:r>
    </w:p>
    <w:p w14:paraId="254D028D" w14:textId="77777777" w:rsidR="005F6576" w:rsidRDefault="00000000">
      <w:pPr>
        <w:pStyle w:val="afff3"/>
        <w:rPr>
          <w:rFonts w:hAnsi="宋体" w:cs="宋体"/>
        </w:rPr>
      </w:pPr>
      <w:r>
        <w:rPr>
          <w:rFonts w:hAnsi="宋体" w:cs="宋体" w:hint="eastAsia"/>
        </w:rPr>
        <w:t>[5] GB/T 36073-2018 数据管理能力成熟度评估模型</w:t>
      </w:r>
    </w:p>
    <w:p w14:paraId="16679F69" w14:textId="77777777" w:rsidR="005F6576" w:rsidRDefault="00000000">
      <w:pPr>
        <w:pStyle w:val="afff3"/>
        <w:rPr>
          <w:rFonts w:hAnsi="宋体" w:cs="宋体"/>
        </w:rPr>
      </w:pPr>
      <w:r>
        <w:rPr>
          <w:rFonts w:hAnsi="宋体" w:cs="宋体" w:hint="eastAsia"/>
        </w:rPr>
        <w:t>[6] GB/T 39116-2020 智能制造能力成熟度模型</w:t>
      </w:r>
    </w:p>
    <w:p w14:paraId="205B3DDD" w14:textId="77777777" w:rsidR="005F6576" w:rsidRDefault="00000000">
      <w:pPr>
        <w:pStyle w:val="afff3"/>
        <w:rPr>
          <w:rFonts w:hAnsi="宋体" w:cs="宋体"/>
        </w:rPr>
      </w:pPr>
      <w:r>
        <w:rPr>
          <w:rFonts w:hAnsi="宋体" w:cs="宋体" w:hint="eastAsia"/>
        </w:rPr>
        <w:t>[7] T/AIITRE 11005-2022 数字化供应链成熟度模型</w:t>
      </w:r>
    </w:p>
    <w:p w14:paraId="6760FC08" w14:textId="77777777" w:rsidR="005F6576" w:rsidRDefault="00000000">
      <w:pPr>
        <w:pStyle w:val="afff3"/>
        <w:rPr>
          <w:rFonts w:hAnsi="宋体" w:cs="宋体"/>
        </w:rPr>
      </w:pPr>
      <w:r>
        <w:rPr>
          <w:rFonts w:hAnsi="宋体" w:cs="宋体" w:hint="eastAsia"/>
        </w:rPr>
        <w:t>[8] T/CESA 1174—2021企业信息化和工业化融合度评价要求</w:t>
      </w:r>
    </w:p>
    <w:p w14:paraId="0EB1BA51" w14:textId="77777777" w:rsidR="005F6576" w:rsidRDefault="00000000">
      <w:pPr>
        <w:pStyle w:val="afff3"/>
        <w:rPr>
          <w:rFonts w:hAnsi="宋体" w:cs="宋体"/>
        </w:rPr>
      </w:pPr>
      <w:r>
        <w:rPr>
          <w:rFonts w:hAnsi="宋体" w:cs="宋体" w:hint="eastAsia"/>
        </w:rPr>
        <w:t>[9] 京特·隆美尔.《质量铄金》.[M].北京：中国大百科全书出版社，1998</w:t>
      </w:r>
    </w:p>
    <w:p w14:paraId="53456F1F" w14:textId="77777777" w:rsidR="005F6576" w:rsidRDefault="00000000">
      <w:pPr>
        <w:pStyle w:val="afff3"/>
        <w:rPr>
          <w:rFonts w:hAnsi="宋体" w:cs="宋体"/>
        </w:rPr>
      </w:pPr>
      <w:r>
        <w:rPr>
          <w:rFonts w:hAnsi="宋体" w:cs="宋体" w:hint="eastAsia"/>
        </w:rPr>
        <w:t>[10] 制造业质量管理数字化实施指南（试行）</w:t>
      </w:r>
    </w:p>
    <w:p w14:paraId="29C4CCDC" w14:textId="77777777" w:rsidR="005F6576" w:rsidRDefault="005F6576">
      <w:pPr>
        <w:pStyle w:val="afff3"/>
        <w:rPr>
          <w:rFonts w:hAnsi="宋体" w:cs="宋体"/>
        </w:rPr>
      </w:pPr>
    </w:p>
    <w:bookmarkStart w:id="385" w:name="_1151164664"/>
    <w:bookmarkStart w:id="386" w:name="_1141824888"/>
    <w:bookmarkStart w:id="387" w:name="_1141824990"/>
    <w:bookmarkEnd w:id="385"/>
    <w:bookmarkEnd w:id="386"/>
    <w:bookmarkEnd w:id="387"/>
    <w:p w14:paraId="7DF3CA2B" w14:textId="77777777" w:rsidR="005F6576" w:rsidRDefault="00000000" w:rsidP="00FF64B3">
      <w:pPr>
        <w:pStyle w:val="afff3"/>
        <w:jc w:val="center"/>
        <w:rPr>
          <w:rFonts w:hAnsi="宋体" w:cs="宋体"/>
        </w:rPr>
      </w:pPr>
      <w:r>
        <w:object w:dxaOrig="4313" w:dyaOrig="90" w14:anchorId="649C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65pt;height:4.5pt" o:ole="">
            <v:imagedata r:id="rId23" o:title=""/>
          </v:shape>
          <o:OLEObject Type="Embed" ProgID="Word.Picture.8" ShapeID="_x0000_i1025" DrawAspect="Content" ObjectID="_1747422879" r:id="rId24"/>
        </w:object>
      </w:r>
    </w:p>
    <w:p w14:paraId="0C9FC0F2" w14:textId="77777777" w:rsidR="005F6576" w:rsidRDefault="005F6576">
      <w:pPr>
        <w:pStyle w:val="afff3"/>
        <w:rPr>
          <w:rFonts w:hAnsi="宋体" w:cs="宋体"/>
        </w:rPr>
      </w:pPr>
    </w:p>
    <w:p w14:paraId="67B9B7FD" w14:textId="77777777" w:rsidR="005F6576" w:rsidRDefault="005F6576">
      <w:pPr>
        <w:pStyle w:val="afff3"/>
        <w:rPr>
          <w:rFonts w:hAnsi="宋体" w:cs="宋体"/>
        </w:rPr>
      </w:pPr>
    </w:p>
    <w:p w14:paraId="5AD447F7" w14:textId="77777777" w:rsidR="005F6576" w:rsidRDefault="005F6576"/>
    <w:p w14:paraId="1CD9AD84" w14:textId="77777777" w:rsidR="005F6576" w:rsidRDefault="005F6576"/>
    <w:p w14:paraId="65E2722C" w14:textId="77777777" w:rsidR="005F6576" w:rsidRDefault="005F6576"/>
    <w:sectPr w:rsidR="005F6576">
      <w:pgSz w:w="11906" w:h="16838"/>
      <w:pgMar w:top="1984" w:right="1134" w:bottom="1134" w:left="1418" w:header="1418" w:footer="1134" w:gutter="0"/>
      <w:cols w:space="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265B" w14:textId="77777777" w:rsidR="00E02A5C" w:rsidRDefault="00E02A5C">
      <w:r>
        <w:separator/>
      </w:r>
    </w:p>
  </w:endnote>
  <w:endnote w:type="continuationSeparator" w:id="0">
    <w:p w14:paraId="4E2B0B65" w14:textId="77777777" w:rsidR="00E02A5C" w:rsidRDefault="00E0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A6F0" w14:textId="77777777" w:rsidR="005F6576" w:rsidRDefault="00000000">
    <w:pPr>
      <w:pStyle w:val="afff0"/>
    </w:pPr>
    <w:r>
      <w:rPr>
        <w:rFonts w:hint="eastAsia"/>
      </w:rPr>
      <w:t>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60FE" w14:textId="77777777" w:rsidR="005F6576" w:rsidRDefault="00000000">
    <w:pPr>
      <w:pStyle w:val="afff0"/>
    </w:pPr>
    <w:r>
      <w:rPr>
        <w:noProof/>
      </w:rPr>
      <mc:AlternateContent>
        <mc:Choice Requires="wps">
          <w:drawing>
            <wp:anchor distT="0" distB="0" distL="114300" distR="114300" simplePos="0" relativeHeight="251667456" behindDoc="0" locked="0" layoutInCell="1" allowOverlap="1" wp14:anchorId="23DB73E5" wp14:editId="34F9DACE">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7767E" w14:textId="77777777" w:rsidR="005F6576" w:rsidRDefault="00000000">
                          <w:pPr>
                            <w:pStyle w:val="afff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DB73E5" id="_x0000_t202" coordsize="21600,21600" o:spt="202" path="m,l,21600r21600,l21600,xe">
              <v:stroke joinstyle="miter"/>
              <v:path gradientshapeok="t" o:connecttype="rect"/>
            </v:shapetype>
            <v:shape id="文本框 11" o:spid="_x0000_s1027"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97767E" w14:textId="77777777" w:rsidR="005F6576" w:rsidRDefault="00000000">
                    <w:pPr>
                      <w:pStyle w:val="afff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AB4D" w14:textId="77777777" w:rsidR="005F6576" w:rsidRDefault="00000000">
    <w:pPr>
      <w:pStyle w:val="affff"/>
      <w:jc w:val="left"/>
    </w:pPr>
    <w:r>
      <w:rPr>
        <w:noProof/>
      </w:rPr>
      <mc:AlternateContent>
        <mc:Choice Requires="wps">
          <w:drawing>
            <wp:anchor distT="0" distB="0" distL="114300" distR="114300" simplePos="0" relativeHeight="251668480" behindDoc="0" locked="0" layoutInCell="1" allowOverlap="1" wp14:anchorId="704BD6AB" wp14:editId="2877430D">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11A14" w14:textId="77777777" w:rsidR="005F6576" w:rsidRDefault="00000000">
                          <w:pPr>
                            <w:pStyle w:val="afff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4BD6AB" id="_x0000_t202" coordsize="21600,21600" o:spt="202" path="m,l,21600r21600,l21600,xe">
              <v:stroke joinstyle="miter"/>
              <v:path gradientshapeok="t" o:connecttype="rect"/>
            </v:shapetype>
            <v:shape id="文本框 2" o:spid="_x0000_s1028" type="#_x0000_t202" style="position:absolute;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4D11A14" w14:textId="77777777" w:rsidR="005F6576" w:rsidRDefault="00000000">
                    <w:pPr>
                      <w:pStyle w:val="afff0"/>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6F3F" w14:textId="77777777" w:rsidR="005F6576" w:rsidRDefault="00000000">
    <w:pPr>
      <w:pStyle w:val="afff0"/>
    </w:pPr>
    <w:r>
      <w:rPr>
        <w:noProof/>
      </w:rPr>
      <mc:AlternateContent>
        <mc:Choice Requires="wps">
          <w:drawing>
            <wp:anchor distT="0" distB="0" distL="114300" distR="114300" simplePos="0" relativeHeight="251663360" behindDoc="0" locked="0" layoutInCell="1" allowOverlap="1" wp14:anchorId="025416FA" wp14:editId="6F0232B5">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576A1F" w14:textId="77777777" w:rsidR="005F6576" w:rsidRDefault="00000000">
                          <w:pPr>
                            <w:pStyle w:val="afff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5416FA" id="_x0000_t202" coordsize="21600,21600" o:spt="202" path="m,l,21600r21600,l21600,xe">
              <v:stroke joinstyle="miter"/>
              <v:path gradientshapeok="t" o:connecttype="rect"/>
            </v:shapetype>
            <v:shape id="文本框 14"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03576A1F" w14:textId="77777777" w:rsidR="005F6576" w:rsidRDefault="00000000">
                    <w:pPr>
                      <w:pStyle w:val="afff0"/>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D42A" w14:textId="77777777" w:rsidR="005F6576" w:rsidRDefault="00000000" w:rsidP="00FF64B3">
    <w:pPr>
      <w:pStyle w:val="aff3"/>
      <w:spacing w:beforeLines="50" w:afterLines="50"/>
      <w:jc w:val="center"/>
    </w:pPr>
    <w:r>
      <w:rPr>
        <w:noProof/>
      </w:rPr>
      <mc:AlternateContent>
        <mc:Choice Requires="wps">
          <w:drawing>
            <wp:anchor distT="0" distB="0" distL="114300" distR="114300" simplePos="0" relativeHeight="251664384" behindDoc="0" locked="0" layoutInCell="1" allowOverlap="1" wp14:anchorId="42604B4F" wp14:editId="0335E25B">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0CBE00" w14:textId="77777777" w:rsidR="005F6576" w:rsidRDefault="00000000">
                          <w:pPr>
                            <w:pStyle w:val="afff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604B4F" id="_x0000_t202" coordsize="21600,21600" o:spt="202" path="m,l,21600r21600,l21600,xe">
              <v:stroke joinstyle="miter"/>
              <v:path gradientshapeok="t" o:connecttype="rect"/>
            </v:shapetype>
            <v:shape id="文本框 15"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4D0CBE00" w14:textId="77777777" w:rsidR="005F6576" w:rsidRDefault="00000000">
                    <w:pPr>
                      <w:pStyle w:val="afff0"/>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53C4" w14:textId="77777777" w:rsidR="00E02A5C" w:rsidRDefault="00E02A5C">
      <w:r>
        <w:separator/>
      </w:r>
    </w:p>
  </w:footnote>
  <w:footnote w:type="continuationSeparator" w:id="0">
    <w:p w14:paraId="04E5E18F" w14:textId="77777777" w:rsidR="00E02A5C" w:rsidRDefault="00E0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F3F2" w14:textId="77777777" w:rsidR="005F6576" w:rsidRDefault="00000000">
    <w:pPr>
      <w:pStyle w:val="afff1"/>
    </w:pPr>
    <w:r>
      <w:rPr>
        <w:b/>
      </w:rPr>
      <w:t>T/</w:t>
    </w:r>
    <w:r>
      <w:rPr>
        <w:rFonts w:hint="eastAsia"/>
        <w:b/>
      </w:rPr>
      <w:t>CCAA 36</w:t>
    </w:r>
    <w:r>
      <w:t>-20</w:t>
    </w:r>
    <w:r>
      <w:rPr>
        <w:rFonts w:hint="eastAsia"/>
      </w:rPr>
      <w:t>20X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0797" w14:textId="77777777" w:rsidR="005F6576" w:rsidRDefault="00000000">
    <w:pPr>
      <w:pStyle w:val="afff1"/>
      <w:rPr>
        <w:rFonts w:ascii="黑体" w:eastAsia="黑体" w:hAnsi="黑体" w:cs="黑体"/>
        <w:bCs/>
        <w:sz w:val="21"/>
        <w:szCs w:val="21"/>
      </w:rPr>
    </w:pPr>
    <w:r>
      <w:rPr>
        <w:rFonts w:ascii="黑体" w:eastAsia="黑体" w:hAnsi="黑体" w:cs="黑体" w:hint="eastAsia"/>
        <w:bCs/>
        <w:sz w:val="21"/>
        <w:szCs w:val="21"/>
      </w:rPr>
      <w:t>X/XXX—2023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3233" w14:textId="77777777" w:rsidR="005F6576" w:rsidRDefault="00000000" w:rsidP="00FF64B3">
    <w:pPr>
      <w:pStyle w:val="afff1"/>
      <w:jc w:val="right"/>
    </w:pPr>
    <w:r>
      <w:rPr>
        <w:rFonts w:ascii="黑体" w:eastAsia="黑体" w:hAnsi="黑体" w:cs="黑体" w:hint="eastAsia"/>
        <w:bCs/>
        <w:sz w:val="21"/>
        <w:szCs w:val="21"/>
      </w:rPr>
      <w:t>X/XXX—2023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4DE8"/>
    <w:multiLevelType w:val="singleLevel"/>
    <w:tmpl w:val="061B4DE8"/>
    <w:lvl w:ilvl="0">
      <w:start w:val="1"/>
      <w:numFmt w:val="decimal"/>
      <w:suff w:val="nothing"/>
      <w:lvlText w:val="（%1）"/>
      <w:lvlJc w:val="left"/>
    </w:lvl>
  </w:abstractNum>
  <w:abstractNum w:abstractNumId="1"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0F805D97"/>
    <w:multiLevelType w:val="multilevel"/>
    <w:tmpl w:val="0F805D97"/>
    <w:lvl w:ilvl="0">
      <w:start w:val="1"/>
      <w:numFmt w:val="none"/>
      <w:pStyle w:val="a0"/>
      <w:suff w:val="nothing"/>
      <w:lvlText w:val="注%1："/>
      <w:lvlJc w:val="left"/>
      <w:pPr>
        <w:ind w:left="57"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 w15:restartNumberingAfterBreak="0">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default"/>
        <w:b w:val="0"/>
        <w:i w:val="0"/>
        <w:color w:val="auto"/>
        <w:sz w:val="21"/>
        <w:highlight w:val="none"/>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15:restartNumberingAfterBreak="0">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332871969">
    <w:abstractNumId w:val="8"/>
  </w:num>
  <w:num w:numId="2" w16cid:durableId="253049588">
    <w:abstractNumId w:val="3"/>
  </w:num>
  <w:num w:numId="3" w16cid:durableId="1768381704">
    <w:abstractNumId w:val="7"/>
  </w:num>
  <w:num w:numId="4" w16cid:durableId="2114662713">
    <w:abstractNumId w:val="13"/>
  </w:num>
  <w:num w:numId="5" w16cid:durableId="1870490817">
    <w:abstractNumId w:val="9"/>
  </w:num>
  <w:num w:numId="6" w16cid:durableId="1013842081">
    <w:abstractNumId w:val="2"/>
  </w:num>
  <w:num w:numId="7" w16cid:durableId="1833334818">
    <w:abstractNumId w:val="11"/>
  </w:num>
  <w:num w:numId="8" w16cid:durableId="2140371582">
    <w:abstractNumId w:val="16"/>
  </w:num>
  <w:num w:numId="9" w16cid:durableId="909656535">
    <w:abstractNumId w:val="5"/>
  </w:num>
  <w:num w:numId="10" w16cid:durableId="1505777283">
    <w:abstractNumId w:val="1"/>
  </w:num>
  <w:num w:numId="11" w16cid:durableId="123470277">
    <w:abstractNumId w:val="15"/>
  </w:num>
  <w:num w:numId="12" w16cid:durableId="2139491105">
    <w:abstractNumId w:val="12"/>
  </w:num>
  <w:num w:numId="13" w16cid:durableId="1832326349">
    <w:abstractNumId w:val="17"/>
  </w:num>
  <w:num w:numId="14" w16cid:durableId="818689426">
    <w:abstractNumId w:val="6"/>
  </w:num>
  <w:num w:numId="15" w16cid:durableId="1681001769">
    <w:abstractNumId w:val="4"/>
  </w:num>
  <w:num w:numId="16" w16cid:durableId="1555658304">
    <w:abstractNumId w:val="14"/>
  </w:num>
  <w:num w:numId="17" w16cid:durableId="945427879">
    <w:abstractNumId w:val="10"/>
  </w:num>
  <w:num w:numId="18" w16cid:durableId="86783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MTc1ODA2MmU2NWViOWNkYTM5YWQ1OWQ1ZWY2YzgifQ=="/>
  </w:docVars>
  <w:rsids>
    <w:rsidRoot w:val="00035925"/>
    <w:rsid w:val="B77538D0"/>
    <w:rsid w:val="CC7F85BB"/>
    <w:rsid w:val="DBE7C010"/>
    <w:rsid w:val="DBFFCD27"/>
    <w:rsid w:val="E37F3AC2"/>
    <w:rsid w:val="E79DEFC1"/>
    <w:rsid w:val="FDF1CA6D"/>
    <w:rsid w:val="FE1969C3"/>
    <w:rsid w:val="FF7EA16C"/>
    <w:rsid w:val="FFF316DA"/>
    <w:rsid w:val="00000244"/>
    <w:rsid w:val="00000BB3"/>
    <w:rsid w:val="0000185F"/>
    <w:rsid w:val="00004B91"/>
    <w:rsid w:val="00004E32"/>
    <w:rsid w:val="0000586F"/>
    <w:rsid w:val="00011D76"/>
    <w:rsid w:val="00013D86"/>
    <w:rsid w:val="00013E02"/>
    <w:rsid w:val="00021214"/>
    <w:rsid w:val="0002143C"/>
    <w:rsid w:val="000246F7"/>
    <w:rsid w:val="00025A65"/>
    <w:rsid w:val="00026C31"/>
    <w:rsid w:val="00027280"/>
    <w:rsid w:val="000320A7"/>
    <w:rsid w:val="000325EA"/>
    <w:rsid w:val="00032E0A"/>
    <w:rsid w:val="00034D2D"/>
    <w:rsid w:val="00035925"/>
    <w:rsid w:val="00036C2C"/>
    <w:rsid w:val="00045A7C"/>
    <w:rsid w:val="00047313"/>
    <w:rsid w:val="000502B6"/>
    <w:rsid w:val="00055371"/>
    <w:rsid w:val="00056A24"/>
    <w:rsid w:val="00057CE5"/>
    <w:rsid w:val="00057D00"/>
    <w:rsid w:val="000607A3"/>
    <w:rsid w:val="000657F7"/>
    <w:rsid w:val="00065897"/>
    <w:rsid w:val="00067CDF"/>
    <w:rsid w:val="000709E3"/>
    <w:rsid w:val="00074FBE"/>
    <w:rsid w:val="00075171"/>
    <w:rsid w:val="0007762A"/>
    <w:rsid w:val="00081F6E"/>
    <w:rsid w:val="00083A09"/>
    <w:rsid w:val="0009005E"/>
    <w:rsid w:val="000918A9"/>
    <w:rsid w:val="00092001"/>
    <w:rsid w:val="00092618"/>
    <w:rsid w:val="00092857"/>
    <w:rsid w:val="00092BD8"/>
    <w:rsid w:val="000930CD"/>
    <w:rsid w:val="000964C7"/>
    <w:rsid w:val="00097419"/>
    <w:rsid w:val="000979D9"/>
    <w:rsid w:val="000A20A9"/>
    <w:rsid w:val="000A48B1"/>
    <w:rsid w:val="000A5F21"/>
    <w:rsid w:val="000A6FF8"/>
    <w:rsid w:val="000A72F3"/>
    <w:rsid w:val="000A7D0B"/>
    <w:rsid w:val="000B2816"/>
    <w:rsid w:val="000B2C50"/>
    <w:rsid w:val="000B2F0E"/>
    <w:rsid w:val="000B3143"/>
    <w:rsid w:val="000B405D"/>
    <w:rsid w:val="000C0CBE"/>
    <w:rsid w:val="000C2BE6"/>
    <w:rsid w:val="000C6B05"/>
    <w:rsid w:val="000C6DD6"/>
    <w:rsid w:val="000C73D4"/>
    <w:rsid w:val="000D3D4C"/>
    <w:rsid w:val="000D4F51"/>
    <w:rsid w:val="000D54FC"/>
    <w:rsid w:val="000D718B"/>
    <w:rsid w:val="000D7753"/>
    <w:rsid w:val="000E0C46"/>
    <w:rsid w:val="000E15EE"/>
    <w:rsid w:val="000E3676"/>
    <w:rsid w:val="000E3A9D"/>
    <w:rsid w:val="000F030C"/>
    <w:rsid w:val="000F129C"/>
    <w:rsid w:val="000F174F"/>
    <w:rsid w:val="000F47FF"/>
    <w:rsid w:val="000F5661"/>
    <w:rsid w:val="00100C61"/>
    <w:rsid w:val="00104E29"/>
    <w:rsid w:val="001056DE"/>
    <w:rsid w:val="00110CA9"/>
    <w:rsid w:val="0011200C"/>
    <w:rsid w:val="001124C0"/>
    <w:rsid w:val="00117A25"/>
    <w:rsid w:val="001204C5"/>
    <w:rsid w:val="0012102C"/>
    <w:rsid w:val="00121293"/>
    <w:rsid w:val="001224FE"/>
    <w:rsid w:val="0013175F"/>
    <w:rsid w:val="0013364D"/>
    <w:rsid w:val="001343BB"/>
    <w:rsid w:val="00134539"/>
    <w:rsid w:val="00136B58"/>
    <w:rsid w:val="00137FA1"/>
    <w:rsid w:val="00140F58"/>
    <w:rsid w:val="0014307C"/>
    <w:rsid w:val="0014336F"/>
    <w:rsid w:val="001512B4"/>
    <w:rsid w:val="00153A26"/>
    <w:rsid w:val="001620A5"/>
    <w:rsid w:val="00164E53"/>
    <w:rsid w:val="00165D35"/>
    <w:rsid w:val="0016699D"/>
    <w:rsid w:val="001670D9"/>
    <w:rsid w:val="00175159"/>
    <w:rsid w:val="00175AD7"/>
    <w:rsid w:val="00175E53"/>
    <w:rsid w:val="00176208"/>
    <w:rsid w:val="0017780C"/>
    <w:rsid w:val="001813B2"/>
    <w:rsid w:val="0018211B"/>
    <w:rsid w:val="00183FE1"/>
    <w:rsid w:val="001840D3"/>
    <w:rsid w:val="00184782"/>
    <w:rsid w:val="00185FB5"/>
    <w:rsid w:val="00187A8A"/>
    <w:rsid w:val="001900F8"/>
    <w:rsid w:val="00191258"/>
    <w:rsid w:val="0019154D"/>
    <w:rsid w:val="00192680"/>
    <w:rsid w:val="00193037"/>
    <w:rsid w:val="00193375"/>
    <w:rsid w:val="00193A2C"/>
    <w:rsid w:val="001A0E8F"/>
    <w:rsid w:val="001A288E"/>
    <w:rsid w:val="001A3691"/>
    <w:rsid w:val="001B36ED"/>
    <w:rsid w:val="001B3D3A"/>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1F17"/>
    <w:rsid w:val="001E2153"/>
    <w:rsid w:val="001F3A19"/>
    <w:rsid w:val="001F4EB7"/>
    <w:rsid w:val="002004C7"/>
    <w:rsid w:val="002009E4"/>
    <w:rsid w:val="00201053"/>
    <w:rsid w:val="0020251B"/>
    <w:rsid w:val="00204DCD"/>
    <w:rsid w:val="002073D3"/>
    <w:rsid w:val="00212EBD"/>
    <w:rsid w:val="00212FCA"/>
    <w:rsid w:val="00213AF1"/>
    <w:rsid w:val="00213D03"/>
    <w:rsid w:val="00213D80"/>
    <w:rsid w:val="00215D48"/>
    <w:rsid w:val="0021624B"/>
    <w:rsid w:val="002165EC"/>
    <w:rsid w:val="0022185E"/>
    <w:rsid w:val="00221A9B"/>
    <w:rsid w:val="00221CB4"/>
    <w:rsid w:val="0022620A"/>
    <w:rsid w:val="00227FED"/>
    <w:rsid w:val="0023030A"/>
    <w:rsid w:val="00230F08"/>
    <w:rsid w:val="00234467"/>
    <w:rsid w:val="00235BE6"/>
    <w:rsid w:val="00237D8D"/>
    <w:rsid w:val="002410F1"/>
    <w:rsid w:val="00241DA2"/>
    <w:rsid w:val="00246291"/>
    <w:rsid w:val="00247FEE"/>
    <w:rsid w:val="00250E7D"/>
    <w:rsid w:val="002523DB"/>
    <w:rsid w:val="002527DD"/>
    <w:rsid w:val="00252A06"/>
    <w:rsid w:val="00252DAA"/>
    <w:rsid w:val="002565D5"/>
    <w:rsid w:val="00260CA0"/>
    <w:rsid w:val="002622C0"/>
    <w:rsid w:val="00263510"/>
    <w:rsid w:val="002656A5"/>
    <w:rsid w:val="002714C3"/>
    <w:rsid w:val="002777BD"/>
    <w:rsid w:val="002778AE"/>
    <w:rsid w:val="0028269A"/>
    <w:rsid w:val="0028314A"/>
    <w:rsid w:val="00283590"/>
    <w:rsid w:val="0028500B"/>
    <w:rsid w:val="00286973"/>
    <w:rsid w:val="00287674"/>
    <w:rsid w:val="002935B9"/>
    <w:rsid w:val="002938A4"/>
    <w:rsid w:val="002941D4"/>
    <w:rsid w:val="00294E70"/>
    <w:rsid w:val="002954B8"/>
    <w:rsid w:val="002967B2"/>
    <w:rsid w:val="002A1924"/>
    <w:rsid w:val="002A2A84"/>
    <w:rsid w:val="002A7420"/>
    <w:rsid w:val="002A7A7E"/>
    <w:rsid w:val="002B0F12"/>
    <w:rsid w:val="002B1308"/>
    <w:rsid w:val="002B4554"/>
    <w:rsid w:val="002B4E7E"/>
    <w:rsid w:val="002B51A1"/>
    <w:rsid w:val="002B707C"/>
    <w:rsid w:val="002C29A2"/>
    <w:rsid w:val="002C3ED2"/>
    <w:rsid w:val="002C72D8"/>
    <w:rsid w:val="002D11FA"/>
    <w:rsid w:val="002D17BC"/>
    <w:rsid w:val="002D19A4"/>
    <w:rsid w:val="002D6352"/>
    <w:rsid w:val="002D702B"/>
    <w:rsid w:val="002E0DDF"/>
    <w:rsid w:val="002E2906"/>
    <w:rsid w:val="002E5635"/>
    <w:rsid w:val="002E64C3"/>
    <w:rsid w:val="002E6A2C"/>
    <w:rsid w:val="002F035E"/>
    <w:rsid w:val="002F0FE8"/>
    <w:rsid w:val="002F1D8C"/>
    <w:rsid w:val="002F21DA"/>
    <w:rsid w:val="002F34B8"/>
    <w:rsid w:val="00301F39"/>
    <w:rsid w:val="00302638"/>
    <w:rsid w:val="00302C7F"/>
    <w:rsid w:val="00303D27"/>
    <w:rsid w:val="00305BEE"/>
    <w:rsid w:val="003067E6"/>
    <w:rsid w:val="003079C8"/>
    <w:rsid w:val="00312975"/>
    <w:rsid w:val="00313962"/>
    <w:rsid w:val="00313B7E"/>
    <w:rsid w:val="00322C6B"/>
    <w:rsid w:val="003234E0"/>
    <w:rsid w:val="00325926"/>
    <w:rsid w:val="00327130"/>
    <w:rsid w:val="00327A8A"/>
    <w:rsid w:val="003339A3"/>
    <w:rsid w:val="00336610"/>
    <w:rsid w:val="00341F5C"/>
    <w:rsid w:val="00343D23"/>
    <w:rsid w:val="00343F73"/>
    <w:rsid w:val="00345060"/>
    <w:rsid w:val="003451FB"/>
    <w:rsid w:val="00346FEE"/>
    <w:rsid w:val="003524B4"/>
    <w:rsid w:val="00352629"/>
    <w:rsid w:val="0035323B"/>
    <w:rsid w:val="00353D19"/>
    <w:rsid w:val="0035785A"/>
    <w:rsid w:val="003609D2"/>
    <w:rsid w:val="00363F22"/>
    <w:rsid w:val="00364940"/>
    <w:rsid w:val="00375564"/>
    <w:rsid w:val="00376489"/>
    <w:rsid w:val="00377824"/>
    <w:rsid w:val="003818A4"/>
    <w:rsid w:val="00383191"/>
    <w:rsid w:val="003835DA"/>
    <w:rsid w:val="00386DED"/>
    <w:rsid w:val="003912E7"/>
    <w:rsid w:val="0039307C"/>
    <w:rsid w:val="00393947"/>
    <w:rsid w:val="003940BE"/>
    <w:rsid w:val="00395141"/>
    <w:rsid w:val="003A0E27"/>
    <w:rsid w:val="003A14AD"/>
    <w:rsid w:val="003A1E26"/>
    <w:rsid w:val="003A1E34"/>
    <w:rsid w:val="003A2275"/>
    <w:rsid w:val="003A4392"/>
    <w:rsid w:val="003A6A4F"/>
    <w:rsid w:val="003A7088"/>
    <w:rsid w:val="003B00DF"/>
    <w:rsid w:val="003B0B56"/>
    <w:rsid w:val="003B1275"/>
    <w:rsid w:val="003B1778"/>
    <w:rsid w:val="003C11CB"/>
    <w:rsid w:val="003C3017"/>
    <w:rsid w:val="003C4FA0"/>
    <w:rsid w:val="003C6A77"/>
    <w:rsid w:val="003C6CA0"/>
    <w:rsid w:val="003C6E99"/>
    <w:rsid w:val="003C75F3"/>
    <w:rsid w:val="003C78A3"/>
    <w:rsid w:val="003D0EC8"/>
    <w:rsid w:val="003D36AB"/>
    <w:rsid w:val="003E1867"/>
    <w:rsid w:val="003E5729"/>
    <w:rsid w:val="003E6D86"/>
    <w:rsid w:val="003E724E"/>
    <w:rsid w:val="003F0664"/>
    <w:rsid w:val="003F1D40"/>
    <w:rsid w:val="003F22BB"/>
    <w:rsid w:val="003F2A5B"/>
    <w:rsid w:val="003F4EE0"/>
    <w:rsid w:val="003F5559"/>
    <w:rsid w:val="003F6861"/>
    <w:rsid w:val="00400473"/>
    <w:rsid w:val="00402153"/>
    <w:rsid w:val="004023FF"/>
    <w:rsid w:val="00402E26"/>
    <w:rsid w:val="00402FC1"/>
    <w:rsid w:val="00404326"/>
    <w:rsid w:val="004109D6"/>
    <w:rsid w:val="004157CB"/>
    <w:rsid w:val="004200D9"/>
    <w:rsid w:val="00423A07"/>
    <w:rsid w:val="00423C6D"/>
    <w:rsid w:val="00425082"/>
    <w:rsid w:val="004250EC"/>
    <w:rsid w:val="00430BDB"/>
    <w:rsid w:val="00431DEB"/>
    <w:rsid w:val="004345B3"/>
    <w:rsid w:val="0044259D"/>
    <w:rsid w:val="004426D1"/>
    <w:rsid w:val="004439D9"/>
    <w:rsid w:val="00446B29"/>
    <w:rsid w:val="004524BE"/>
    <w:rsid w:val="00453F9A"/>
    <w:rsid w:val="00454CC3"/>
    <w:rsid w:val="00464903"/>
    <w:rsid w:val="00471E91"/>
    <w:rsid w:val="0047401F"/>
    <w:rsid w:val="00474079"/>
    <w:rsid w:val="00474675"/>
    <w:rsid w:val="0047470C"/>
    <w:rsid w:val="004764C5"/>
    <w:rsid w:val="00484C88"/>
    <w:rsid w:val="00486991"/>
    <w:rsid w:val="0049609A"/>
    <w:rsid w:val="004A203E"/>
    <w:rsid w:val="004A32B4"/>
    <w:rsid w:val="004A35F9"/>
    <w:rsid w:val="004A4662"/>
    <w:rsid w:val="004A7A3B"/>
    <w:rsid w:val="004A7E02"/>
    <w:rsid w:val="004A7EF1"/>
    <w:rsid w:val="004B157A"/>
    <w:rsid w:val="004B24C1"/>
    <w:rsid w:val="004B3092"/>
    <w:rsid w:val="004B49B1"/>
    <w:rsid w:val="004B557C"/>
    <w:rsid w:val="004C292F"/>
    <w:rsid w:val="004C657F"/>
    <w:rsid w:val="004C67B3"/>
    <w:rsid w:val="004D1D0F"/>
    <w:rsid w:val="004D306F"/>
    <w:rsid w:val="004D4B02"/>
    <w:rsid w:val="004D4F76"/>
    <w:rsid w:val="004E4B13"/>
    <w:rsid w:val="004E4B8C"/>
    <w:rsid w:val="004E5A47"/>
    <w:rsid w:val="004E60BC"/>
    <w:rsid w:val="004F50E5"/>
    <w:rsid w:val="004F6651"/>
    <w:rsid w:val="005036E2"/>
    <w:rsid w:val="00510280"/>
    <w:rsid w:val="0051035F"/>
    <w:rsid w:val="00513D73"/>
    <w:rsid w:val="005148B3"/>
    <w:rsid w:val="00514A43"/>
    <w:rsid w:val="00515E9C"/>
    <w:rsid w:val="005174E5"/>
    <w:rsid w:val="005175A0"/>
    <w:rsid w:val="00520898"/>
    <w:rsid w:val="00522393"/>
    <w:rsid w:val="00522620"/>
    <w:rsid w:val="00525656"/>
    <w:rsid w:val="00525BF3"/>
    <w:rsid w:val="00530E6E"/>
    <w:rsid w:val="00533EAE"/>
    <w:rsid w:val="00534C02"/>
    <w:rsid w:val="0053708C"/>
    <w:rsid w:val="0054044C"/>
    <w:rsid w:val="00540A31"/>
    <w:rsid w:val="00541ECC"/>
    <w:rsid w:val="0054264B"/>
    <w:rsid w:val="00543786"/>
    <w:rsid w:val="00545A49"/>
    <w:rsid w:val="005463CC"/>
    <w:rsid w:val="00546D0D"/>
    <w:rsid w:val="0055153A"/>
    <w:rsid w:val="005533D7"/>
    <w:rsid w:val="00554B63"/>
    <w:rsid w:val="00562CF6"/>
    <w:rsid w:val="00563044"/>
    <w:rsid w:val="0056544B"/>
    <w:rsid w:val="00567177"/>
    <w:rsid w:val="005703DE"/>
    <w:rsid w:val="00570B0A"/>
    <w:rsid w:val="005710BC"/>
    <w:rsid w:val="005751F7"/>
    <w:rsid w:val="005755F1"/>
    <w:rsid w:val="00582BBE"/>
    <w:rsid w:val="005836F0"/>
    <w:rsid w:val="0058464E"/>
    <w:rsid w:val="00585DE7"/>
    <w:rsid w:val="0058650E"/>
    <w:rsid w:val="005A01CB"/>
    <w:rsid w:val="005A19A9"/>
    <w:rsid w:val="005A58FF"/>
    <w:rsid w:val="005A5EAF"/>
    <w:rsid w:val="005A6491"/>
    <w:rsid w:val="005A64C0"/>
    <w:rsid w:val="005A7FE9"/>
    <w:rsid w:val="005B1985"/>
    <w:rsid w:val="005B3C11"/>
    <w:rsid w:val="005B5F95"/>
    <w:rsid w:val="005C1C28"/>
    <w:rsid w:val="005C43D0"/>
    <w:rsid w:val="005C6DB5"/>
    <w:rsid w:val="005C72B9"/>
    <w:rsid w:val="005D0D2C"/>
    <w:rsid w:val="005D221E"/>
    <w:rsid w:val="005D3842"/>
    <w:rsid w:val="005D6BA1"/>
    <w:rsid w:val="005E19E7"/>
    <w:rsid w:val="005E2392"/>
    <w:rsid w:val="005E3309"/>
    <w:rsid w:val="005F16A4"/>
    <w:rsid w:val="005F37E8"/>
    <w:rsid w:val="005F6576"/>
    <w:rsid w:val="00601622"/>
    <w:rsid w:val="0060789B"/>
    <w:rsid w:val="0061037E"/>
    <w:rsid w:val="006107BA"/>
    <w:rsid w:val="00613FAA"/>
    <w:rsid w:val="00614A41"/>
    <w:rsid w:val="00615206"/>
    <w:rsid w:val="00616C36"/>
    <w:rsid w:val="0061716C"/>
    <w:rsid w:val="006171AF"/>
    <w:rsid w:val="00617868"/>
    <w:rsid w:val="00620592"/>
    <w:rsid w:val="00620636"/>
    <w:rsid w:val="006242EE"/>
    <w:rsid w:val="006243A1"/>
    <w:rsid w:val="00626005"/>
    <w:rsid w:val="006275ED"/>
    <w:rsid w:val="00632E56"/>
    <w:rsid w:val="00633F8B"/>
    <w:rsid w:val="00635CBA"/>
    <w:rsid w:val="00636EFC"/>
    <w:rsid w:val="0064338B"/>
    <w:rsid w:val="00646542"/>
    <w:rsid w:val="00647C8E"/>
    <w:rsid w:val="00647D03"/>
    <w:rsid w:val="006504F4"/>
    <w:rsid w:val="0065366F"/>
    <w:rsid w:val="00654BC9"/>
    <w:rsid w:val="006552FD"/>
    <w:rsid w:val="00656F0B"/>
    <w:rsid w:val="00663733"/>
    <w:rsid w:val="00663AF3"/>
    <w:rsid w:val="00666B6C"/>
    <w:rsid w:val="00674188"/>
    <w:rsid w:val="00675481"/>
    <w:rsid w:val="00677B54"/>
    <w:rsid w:val="00682682"/>
    <w:rsid w:val="00682702"/>
    <w:rsid w:val="00687FC9"/>
    <w:rsid w:val="00692368"/>
    <w:rsid w:val="00695192"/>
    <w:rsid w:val="00696497"/>
    <w:rsid w:val="006A2EBC"/>
    <w:rsid w:val="006A5EA0"/>
    <w:rsid w:val="006A783B"/>
    <w:rsid w:val="006A7B33"/>
    <w:rsid w:val="006B497F"/>
    <w:rsid w:val="006B4E13"/>
    <w:rsid w:val="006B5E3F"/>
    <w:rsid w:val="006B6A25"/>
    <w:rsid w:val="006B75DD"/>
    <w:rsid w:val="006C047C"/>
    <w:rsid w:val="006C3D8B"/>
    <w:rsid w:val="006C67E0"/>
    <w:rsid w:val="006C7ABA"/>
    <w:rsid w:val="006D0A13"/>
    <w:rsid w:val="006D0D60"/>
    <w:rsid w:val="006D1122"/>
    <w:rsid w:val="006D317E"/>
    <w:rsid w:val="006D3B1E"/>
    <w:rsid w:val="006D3C00"/>
    <w:rsid w:val="006E06AD"/>
    <w:rsid w:val="006E3673"/>
    <w:rsid w:val="006E3675"/>
    <w:rsid w:val="006E4A62"/>
    <w:rsid w:val="006E4A7F"/>
    <w:rsid w:val="006E7B66"/>
    <w:rsid w:val="006F0967"/>
    <w:rsid w:val="006F0D4C"/>
    <w:rsid w:val="006F1655"/>
    <w:rsid w:val="006F2274"/>
    <w:rsid w:val="006F5C20"/>
    <w:rsid w:val="006F64A0"/>
    <w:rsid w:val="0070038F"/>
    <w:rsid w:val="007027B1"/>
    <w:rsid w:val="0070286C"/>
    <w:rsid w:val="00704DF6"/>
    <w:rsid w:val="0070641D"/>
    <w:rsid w:val="0070651C"/>
    <w:rsid w:val="0070683A"/>
    <w:rsid w:val="00711901"/>
    <w:rsid w:val="007129C3"/>
    <w:rsid w:val="007132A3"/>
    <w:rsid w:val="0071526A"/>
    <w:rsid w:val="0071630A"/>
    <w:rsid w:val="00716421"/>
    <w:rsid w:val="00716923"/>
    <w:rsid w:val="00721419"/>
    <w:rsid w:val="00724A95"/>
    <w:rsid w:val="00724EFB"/>
    <w:rsid w:val="00726575"/>
    <w:rsid w:val="00730310"/>
    <w:rsid w:val="007375A9"/>
    <w:rsid w:val="00740A49"/>
    <w:rsid w:val="007419C3"/>
    <w:rsid w:val="007446A8"/>
    <w:rsid w:val="00745202"/>
    <w:rsid w:val="00746559"/>
    <w:rsid w:val="007467A7"/>
    <w:rsid w:val="007469DD"/>
    <w:rsid w:val="0074741B"/>
    <w:rsid w:val="0074759E"/>
    <w:rsid w:val="007478EA"/>
    <w:rsid w:val="0075415C"/>
    <w:rsid w:val="00756085"/>
    <w:rsid w:val="00757097"/>
    <w:rsid w:val="007606CB"/>
    <w:rsid w:val="00761E8B"/>
    <w:rsid w:val="00762331"/>
    <w:rsid w:val="00763502"/>
    <w:rsid w:val="00780DE2"/>
    <w:rsid w:val="00785003"/>
    <w:rsid w:val="00791030"/>
    <w:rsid w:val="007912C9"/>
    <w:rsid w:val="007913AB"/>
    <w:rsid w:val="007914F7"/>
    <w:rsid w:val="00795C73"/>
    <w:rsid w:val="007A000F"/>
    <w:rsid w:val="007A109C"/>
    <w:rsid w:val="007A2BDB"/>
    <w:rsid w:val="007A4809"/>
    <w:rsid w:val="007A4EB4"/>
    <w:rsid w:val="007B1625"/>
    <w:rsid w:val="007B211D"/>
    <w:rsid w:val="007B545B"/>
    <w:rsid w:val="007B706E"/>
    <w:rsid w:val="007B71EB"/>
    <w:rsid w:val="007B7CDB"/>
    <w:rsid w:val="007C0748"/>
    <w:rsid w:val="007C4AC3"/>
    <w:rsid w:val="007C6205"/>
    <w:rsid w:val="007C66CF"/>
    <w:rsid w:val="007C686A"/>
    <w:rsid w:val="007C728E"/>
    <w:rsid w:val="007D0BE0"/>
    <w:rsid w:val="007D204F"/>
    <w:rsid w:val="007D2C53"/>
    <w:rsid w:val="007D3D60"/>
    <w:rsid w:val="007E1980"/>
    <w:rsid w:val="007E22FF"/>
    <w:rsid w:val="007E2DD0"/>
    <w:rsid w:val="007E4B76"/>
    <w:rsid w:val="007E4ECD"/>
    <w:rsid w:val="007E5043"/>
    <w:rsid w:val="007E5EA8"/>
    <w:rsid w:val="007F0CF1"/>
    <w:rsid w:val="007F12A5"/>
    <w:rsid w:val="007F2D74"/>
    <w:rsid w:val="007F3FB7"/>
    <w:rsid w:val="007F4CF1"/>
    <w:rsid w:val="007F54D6"/>
    <w:rsid w:val="007F758D"/>
    <w:rsid w:val="007F7D52"/>
    <w:rsid w:val="00802D2A"/>
    <w:rsid w:val="008047D3"/>
    <w:rsid w:val="0080484A"/>
    <w:rsid w:val="00805589"/>
    <w:rsid w:val="008057A5"/>
    <w:rsid w:val="00805E2F"/>
    <w:rsid w:val="0080654C"/>
    <w:rsid w:val="008071C6"/>
    <w:rsid w:val="00817A00"/>
    <w:rsid w:val="00820907"/>
    <w:rsid w:val="00820B95"/>
    <w:rsid w:val="00825891"/>
    <w:rsid w:val="00831631"/>
    <w:rsid w:val="0083228D"/>
    <w:rsid w:val="00833D07"/>
    <w:rsid w:val="00835DB3"/>
    <w:rsid w:val="0083617B"/>
    <w:rsid w:val="0083627B"/>
    <w:rsid w:val="00836342"/>
    <w:rsid w:val="00836A2D"/>
    <w:rsid w:val="008371BD"/>
    <w:rsid w:val="00840EBF"/>
    <w:rsid w:val="008504A8"/>
    <w:rsid w:val="00851B58"/>
    <w:rsid w:val="0085282E"/>
    <w:rsid w:val="00854769"/>
    <w:rsid w:val="008608E6"/>
    <w:rsid w:val="0086393E"/>
    <w:rsid w:val="0087198C"/>
    <w:rsid w:val="00872C1F"/>
    <w:rsid w:val="00873B42"/>
    <w:rsid w:val="00875D43"/>
    <w:rsid w:val="00877CB0"/>
    <w:rsid w:val="008805AC"/>
    <w:rsid w:val="00880D1A"/>
    <w:rsid w:val="00884468"/>
    <w:rsid w:val="008856D8"/>
    <w:rsid w:val="00886722"/>
    <w:rsid w:val="00892E82"/>
    <w:rsid w:val="00893277"/>
    <w:rsid w:val="008943AB"/>
    <w:rsid w:val="00895FA9"/>
    <w:rsid w:val="00897DC0"/>
    <w:rsid w:val="008A0F60"/>
    <w:rsid w:val="008A1035"/>
    <w:rsid w:val="008A3E09"/>
    <w:rsid w:val="008A5B8F"/>
    <w:rsid w:val="008A6E08"/>
    <w:rsid w:val="008B3CC1"/>
    <w:rsid w:val="008C010B"/>
    <w:rsid w:val="008C0BE9"/>
    <w:rsid w:val="008C1B58"/>
    <w:rsid w:val="008C274C"/>
    <w:rsid w:val="008C39AE"/>
    <w:rsid w:val="008C40DF"/>
    <w:rsid w:val="008C4734"/>
    <w:rsid w:val="008C590D"/>
    <w:rsid w:val="008C767A"/>
    <w:rsid w:val="008D447E"/>
    <w:rsid w:val="008D7566"/>
    <w:rsid w:val="008E031B"/>
    <w:rsid w:val="008E0560"/>
    <w:rsid w:val="008E2D8C"/>
    <w:rsid w:val="008E7029"/>
    <w:rsid w:val="008E7EF6"/>
    <w:rsid w:val="008F01AB"/>
    <w:rsid w:val="008F1F98"/>
    <w:rsid w:val="008F2340"/>
    <w:rsid w:val="008F2790"/>
    <w:rsid w:val="008F393E"/>
    <w:rsid w:val="008F6758"/>
    <w:rsid w:val="00900741"/>
    <w:rsid w:val="0090267B"/>
    <w:rsid w:val="009040DD"/>
    <w:rsid w:val="00905B47"/>
    <w:rsid w:val="0090690F"/>
    <w:rsid w:val="00911391"/>
    <w:rsid w:val="0091331C"/>
    <w:rsid w:val="009137BD"/>
    <w:rsid w:val="0091503D"/>
    <w:rsid w:val="009279DE"/>
    <w:rsid w:val="00927AB9"/>
    <w:rsid w:val="00927B37"/>
    <w:rsid w:val="00930116"/>
    <w:rsid w:val="00930625"/>
    <w:rsid w:val="00930DE1"/>
    <w:rsid w:val="009311F5"/>
    <w:rsid w:val="00933A1A"/>
    <w:rsid w:val="00941082"/>
    <w:rsid w:val="0094212C"/>
    <w:rsid w:val="00944853"/>
    <w:rsid w:val="0094609D"/>
    <w:rsid w:val="0095378C"/>
    <w:rsid w:val="00954689"/>
    <w:rsid w:val="0095472A"/>
    <w:rsid w:val="00955BFB"/>
    <w:rsid w:val="009604A5"/>
    <w:rsid w:val="0096085A"/>
    <w:rsid w:val="009617C9"/>
    <w:rsid w:val="00961C93"/>
    <w:rsid w:val="009625BF"/>
    <w:rsid w:val="00962B4E"/>
    <w:rsid w:val="00965324"/>
    <w:rsid w:val="00967F90"/>
    <w:rsid w:val="0097091E"/>
    <w:rsid w:val="00971310"/>
    <w:rsid w:val="00975925"/>
    <w:rsid w:val="009760D3"/>
    <w:rsid w:val="00977132"/>
    <w:rsid w:val="00981A4B"/>
    <w:rsid w:val="00982250"/>
    <w:rsid w:val="00982501"/>
    <w:rsid w:val="009837EE"/>
    <w:rsid w:val="00983D33"/>
    <w:rsid w:val="00984358"/>
    <w:rsid w:val="00984B4E"/>
    <w:rsid w:val="009877D3"/>
    <w:rsid w:val="00994E8F"/>
    <w:rsid w:val="009951DC"/>
    <w:rsid w:val="009959BB"/>
    <w:rsid w:val="00997158"/>
    <w:rsid w:val="009A0827"/>
    <w:rsid w:val="009A3941"/>
    <w:rsid w:val="009A3A7C"/>
    <w:rsid w:val="009A5D33"/>
    <w:rsid w:val="009A7D84"/>
    <w:rsid w:val="009B2323"/>
    <w:rsid w:val="009B2ADB"/>
    <w:rsid w:val="009B603A"/>
    <w:rsid w:val="009C07DC"/>
    <w:rsid w:val="009C2D0E"/>
    <w:rsid w:val="009C3DAC"/>
    <w:rsid w:val="009C42E0"/>
    <w:rsid w:val="009C74E8"/>
    <w:rsid w:val="009D3230"/>
    <w:rsid w:val="009D5362"/>
    <w:rsid w:val="009E1415"/>
    <w:rsid w:val="009E6116"/>
    <w:rsid w:val="009E7E25"/>
    <w:rsid w:val="009F289D"/>
    <w:rsid w:val="009F5492"/>
    <w:rsid w:val="00A01966"/>
    <w:rsid w:val="00A02E43"/>
    <w:rsid w:val="00A05308"/>
    <w:rsid w:val="00A05368"/>
    <w:rsid w:val="00A065F9"/>
    <w:rsid w:val="00A07011"/>
    <w:rsid w:val="00A07F34"/>
    <w:rsid w:val="00A07F8A"/>
    <w:rsid w:val="00A10A2B"/>
    <w:rsid w:val="00A17CAB"/>
    <w:rsid w:val="00A21FDA"/>
    <w:rsid w:val="00A22154"/>
    <w:rsid w:val="00A24058"/>
    <w:rsid w:val="00A248DB"/>
    <w:rsid w:val="00A25C38"/>
    <w:rsid w:val="00A26FC0"/>
    <w:rsid w:val="00A309F5"/>
    <w:rsid w:val="00A348EB"/>
    <w:rsid w:val="00A35824"/>
    <w:rsid w:val="00A36BBE"/>
    <w:rsid w:val="00A37C20"/>
    <w:rsid w:val="00A40D9E"/>
    <w:rsid w:val="00A41DF7"/>
    <w:rsid w:val="00A420B1"/>
    <w:rsid w:val="00A42ECA"/>
    <w:rsid w:val="00A4307A"/>
    <w:rsid w:val="00A46DEF"/>
    <w:rsid w:val="00A47EBB"/>
    <w:rsid w:val="00A51CDD"/>
    <w:rsid w:val="00A529B4"/>
    <w:rsid w:val="00A563F8"/>
    <w:rsid w:val="00A56BBA"/>
    <w:rsid w:val="00A61ACD"/>
    <w:rsid w:val="00A64C47"/>
    <w:rsid w:val="00A653A7"/>
    <w:rsid w:val="00A6730D"/>
    <w:rsid w:val="00A71625"/>
    <w:rsid w:val="00A71B9B"/>
    <w:rsid w:val="00A71E81"/>
    <w:rsid w:val="00A751C7"/>
    <w:rsid w:val="00A80008"/>
    <w:rsid w:val="00A81BE8"/>
    <w:rsid w:val="00A83907"/>
    <w:rsid w:val="00A84CE5"/>
    <w:rsid w:val="00A8558D"/>
    <w:rsid w:val="00A86761"/>
    <w:rsid w:val="00A87844"/>
    <w:rsid w:val="00A9227B"/>
    <w:rsid w:val="00A97A55"/>
    <w:rsid w:val="00AA038C"/>
    <w:rsid w:val="00AA3471"/>
    <w:rsid w:val="00AA7A09"/>
    <w:rsid w:val="00AB30F1"/>
    <w:rsid w:val="00AB3B50"/>
    <w:rsid w:val="00AB3D62"/>
    <w:rsid w:val="00AC05B1"/>
    <w:rsid w:val="00AC450C"/>
    <w:rsid w:val="00AD340B"/>
    <w:rsid w:val="00AD356C"/>
    <w:rsid w:val="00AD4F59"/>
    <w:rsid w:val="00AE2914"/>
    <w:rsid w:val="00AE6D15"/>
    <w:rsid w:val="00AE7023"/>
    <w:rsid w:val="00AE78AA"/>
    <w:rsid w:val="00AF0EF3"/>
    <w:rsid w:val="00AF1F49"/>
    <w:rsid w:val="00AF2D81"/>
    <w:rsid w:val="00B01C5F"/>
    <w:rsid w:val="00B02463"/>
    <w:rsid w:val="00B04182"/>
    <w:rsid w:val="00B05ECF"/>
    <w:rsid w:val="00B07AE3"/>
    <w:rsid w:val="00B11430"/>
    <w:rsid w:val="00B12A5D"/>
    <w:rsid w:val="00B242F4"/>
    <w:rsid w:val="00B2477A"/>
    <w:rsid w:val="00B24D1C"/>
    <w:rsid w:val="00B30072"/>
    <w:rsid w:val="00B30481"/>
    <w:rsid w:val="00B32F3D"/>
    <w:rsid w:val="00B3312F"/>
    <w:rsid w:val="00B3448C"/>
    <w:rsid w:val="00B34A0E"/>
    <w:rsid w:val="00B353EB"/>
    <w:rsid w:val="00B3589C"/>
    <w:rsid w:val="00B367A0"/>
    <w:rsid w:val="00B37B52"/>
    <w:rsid w:val="00B4016F"/>
    <w:rsid w:val="00B407AC"/>
    <w:rsid w:val="00B43374"/>
    <w:rsid w:val="00B439C4"/>
    <w:rsid w:val="00B43AB7"/>
    <w:rsid w:val="00B43ACB"/>
    <w:rsid w:val="00B447B3"/>
    <w:rsid w:val="00B4535E"/>
    <w:rsid w:val="00B52A8C"/>
    <w:rsid w:val="00B54707"/>
    <w:rsid w:val="00B56155"/>
    <w:rsid w:val="00B60904"/>
    <w:rsid w:val="00B62F11"/>
    <w:rsid w:val="00B63042"/>
    <w:rsid w:val="00B636A8"/>
    <w:rsid w:val="00B665C6"/>
    <w:rsid w:val="00B70FA2"/>
    <w:rsid w:val="00B72AD8"/>
    <w:rsid w:val="00B74441"/>
    <w:rsid w:val="00B752AF"/>
    <w:rsid w:val="00B758A5"/>
    <w:rsid w:val="00B805AF"/>
    <w:rsid w:val="00B814AA"/>
    <w:rsid w:val="00B82BD5"/>
    <w:rsid w:val="00B869EC"/>
    <w:rsid w:val="00B92383"/>
    <w:rsid w:val="00B9397A"/>
    <w:rsid w:val="00B95CB1"/>
    <w:rsid w:val="00B9633D"/>
    <w:rsid w:val="00B967D5"/>
    <w:rsid w:val="00BA1329"/>
    <w:rsid w:val="00BA148C"/>
    <w:rsid w:val="00BA1A55"/>
    <w:rsid w:val="00BA2180"/>
    <w:rsid w:val="00BA2EBE"/>
    <w:rsid w:val="00BA5F58"/>
    <w:rsid w:val="00BB0F28"/>
    <w:rsid w:val="00BB2DFF"/>
    <w:rsid w:val="00BB458A"/>
    <w:rsid w:val="00BB693F"/>
    <w:rsid w:val="00BB6C11"/>
    <w:rsid w:val="00BC3D7D"/>
    <w:rsid w:val="00BC437A"/>
    <w:rsid w:val="00BC5953"/>
    <w:rsid w:val="00BC6296"/>
    <w:rsid w:val="00BD00D3"/>
    <w:rsid w:val="00BD1659"/>
    <w:rsid w:val="00BD3AA9"/>
    <w:rsid w:val="00BD4A18"/>
    <w:rsid w:val="00BD5E73"/>
    <w:rsid w:val="00BD6DB2"/>
    <w:rsid w:val="00BD73A1"/>
    <w:rsid w:val="00BE11CF"/>
    <w:rsid w:val="00BE1F60"/>
    <w:rsid w:val="00BE21AB"/>
    <w:rsid w:val="00BE3900"/>
    <w:rsid w:val="00BE55CB"/>
    <w:rsid w:val="00BE7067"/>
    <w:rsid w:val="00BF3BB2"/>
    <w:rsid w:val="00BF617A"/>
    <w:rsid w:val="00C0379D"/>
    <w:rsid w:val="00C03931"/>
    <w:rsid w:val="00C05FE3"/>
    <w:rsid w:val="00C1027A"/>
    <w:rsid w:val="00C11DA9"/>
    <w:rsid w:val="00C15714"/>
    <w:rsid w:val="00C1758B"/>
    <w:rsid w:val="00C2136D"/>
    <w:rsid w:val="00C214EE"/>
    <w:rsid w:val="00C2314B"/>
    <w:rsid w:val="00C244A0"/>
    <w:rsid w:val="00C24971"/>
    <w:rsid w:val="00C25355"/>
    <w:rsid w:val="00C26BE5"/>
    <w:rsid w:val="00C26E4D"/>
    <w:rsid w:val="00C27909"/>
    <w:rsid w:val="00C27B03"/>
    <w:rsid w:val="00C314E1"/>
    <w:rsid w:val="00C32472"/>
    <w:rsid w:val="00C34397"/>
    <w:rsid w:val="00C359B6"/>
    <w:rsid w:val="00C40503"/>
    <w:rsid w:val="00C4095D"/>
    <w:rsid w:val="00C40C4B"/>
    <w:rsid w:val="00C41CE6"/>
    <w:rsid w:val="00C4220D"/>
    <w:rsid w:val="00C42BC6"/>
    <w:rsid w:val="00C57A9C"/>
    <w:rsid w:val="00C601D2"/>
    <w:rsid w:val="00C65BCC"/>
    <w:rsid w:val="00C66970"/>
    <w:rsid w:val="00C67473"/>
    <w:rsid w:val="00C71400"/>
    <w:rsid w:val="00C71F4D"/>
    <w:rsid w:val="00C84C10"/>
    <w:rsid w:val="00C85E78"/>
    <w:rsid w:val="00C8691C"/>
    <w:rsid w:val="00C86CB4"/>
    <w:rsid w:val="00C96295"/>
    <w:rsid w:val="00C96364"/>
    <w:rsid w:val="00CA03DF"/>
    <w:rsid w:val="00CA11F6"/>
    <w:rsid w:val="00CA168A"/>
    <w:rsid w:val="00CA2097"/>
    <w:rsid w:val="00CA357E"/>
    <w:rsid w:val="00CA44F9"/>
    <w:rsid w:val="00CA4A69"/>
    <w:rsid w:val="00CA639E"/>
    <w:rsid w:val="00CA7EEA"/>
    <w:rsid w:val="00CB503F"/>
    <w:rsid w:val="00CB722E"/>
    <w:rsid w:val="00CC1F0D"/>
    <w:rsid w:val="00CC3E0C"/>
    <w:rsid w:val="00CC58D3"/>
    <w:rsid w:val="00CC5F63"/>
    <w:rsid w:val="00CC621E"/>
    <w:rsid w:val="00CC784D"/>
    <w:rsid w:val="00CD5D33"/>
    <w:rsid w:val="00CD6688"/>
    <w:rsid w:val="00CE72AE"/>
    <w:rsid w:val="00CE76A9"/>
    <w:rsid w:val="00CF1E15"/>
    <w:rsid w:val="00CF26BC"/>
    <w:rsid w:val="00CF4AF6"/>
    <w:rsid w:val="00D00A8D"/>
    <w:rsid w:val="00D03268"/>
    <w:rsid w:val="00D0337B"/>
    <w:rsid w:val="00D07777"/>
    <w:rsid w:val="00D079B2"/>
    <w:rsid w:val="00D114E9"/>
    <w:rsid w:val="00D119DB"/>
    <w:rsid w:val="00D127BE"/>
    <w:rsid w:val="00D17CD8"/>
    <w:rsid w:val="00D22148"/>
    <w:rsid w:val="00D226B7"/>
    <w:rsid w:val="00D24FF0"/>
    <w:rsid w:val="00D2527C"/>
    <w:rsid w:val="00D25A85"/>
    <w:rsid w:val="00D26EB3"/>
    <w:rsid w:val="00D27D93"/>
    <w:rsid w:val="00D3124C"/>
    <w:rsid w:val="00D313B3"/>
    <w:rsid w:val="00D3308E"/>
    <w:rsid w:val="00D355A7"/>
    <w:rsid w:val="00D35B8E"/>
    <w:rsid w:val="00D40F07"/>
    <w:rsid w:val="00D429C6"/>
    <w:rsid w:val="00D47748"/>
    <w:rsid w:val="00D5178F"/>
    <w:rsid w:val="00D518DF"/>
    <w:rsid w:val="00D53C89"/>
    <w:rsid w:val="00D54CC3"/>
    <w:rsid w:val="00D54CDD"/>
    <w:rsid w:val="00D56ECB"/>
    <w:rsid w:val="00D6041A"/>
    <w:rsid w:val="00D60E84"/>
    <w:rsid w:val="00D61258"/>
    <w:rsid w:val="00D633EB"/>
    <w:rsid w:val="00D66876"/>
    <w:rsid w:val="00D67AA9"/>
    <w:rsid w:val="00D71AAB"/>
    <w:rsid w:val="00D736AC"/>
    <w:rsid w:val="00D747AA"/>
    <w:rsid w:val="00D75A7E"/>
    <w:rsid w:val="00D82FF7"/>
    <w:rsid w:val="00D84271"/>
    <w:rsid w:val="00D847FE"/>
    <w:rsid w:val="00D86B9C"/>
    <w:rsid w:val="00D900CD"/>
    <w:rsid w:val="00D90A39"/>
    <w:rsid w:val="00D9123D"/>
    <w:rsid w:val="00D964EA"/>
    <w:rsid w:val="00D966D0"/>
    <w:rsid w:val="00DA0C59"/>
    <w:rsid w:val="00DA3684"/>
    <w:rsid w:val="00DA3991"/>
    <w:rsid w:val="00DA4AC1"/>
    <w:rsid w:val="00DA72A1"/>
    <w:rsid w:val="00DA7F95"/>
    <w:rsid w:val="00DB01F1"/>
    <w:rsid w:val="00DB3222"/>
    <w:rsid w:val="00DB7E6C"/>
    <w:rsid w:val="00DC375C"/>
    <w:rsid w:val="00DC4F68"/>
    <w:rsid w:val="00DC563D"/>
    <w:rsid w:val="00DC64B0"/>
    <w:rsid w:val="00DC6B1E"/>
    <w:rsid w:val="00DD252A"/>
    <w:rsid w:val="00DD5949"/>
    <w:rsid w:val="00DD5A29"/>
    <w:rsid w:val="00DD5D9D"/>
    <w:rsid w:val="00DE2E5C"/>
    <w:rsid w:val="00DE35CB"/>
    <w:rsid w:val="00DF0EF0"/>
    <w:rsid w:val="00DF21E9"/>
    <w:rsid w:val="00DF22C7"/>
    <w:rsid w:val="00DF3BED"/>
    <w:rsid w:val="00DF53CA"/>
    <w:rsid w:val="00DF5588"/>
    <w:rsid w:val="00DF5CC9"/>
    <w:rsid w:val="00DF649B"/>
    <w:rsid w:val="00E005D3"/>
    <w:rsid w:val="00E00F14"/>
    <w:rsid w:val="00E01CB8"/>
    <w:rsid w:val="00E02A5C"/>
    <w:rsid w:val="00E06386"/>
    <w:rsid w:val="00E06F96"/>
    <w:rsid w:val="00E075C5"/>
    <w:rsid w:val="00E1030C"/>
    <w:rsid w:val="00E1051A"/>
    <w:rsid w:val="00E111F3"/>
    <w:rsid w:val="00E11668"/>
    <w:rsid w:val="00E118E7"/>
    <w:rsid w:val="00E122B7"/>
    <w:rsid w:val="00E13209"/>
    <w:rsid w:val="00E13711"/>
    <w:rsid w:val="00E21B55"/>
    <w:rsid w:val="00E221D3"/>
    <w:rsid w:val="00E24EB4"/>
    <w:rsid w:val="00E26580"/>
    <w:rsid w:val="00E30635"/>
    <w:rsid w:val="00E318F0"/>
    <w:rsid w:val="00E320ED"/>
    <w:rsid w:val="00E33AFB"/>
    <w:rsid w:val="00E34218"/>
    <w:rsid w:val="00E34B17"/>
    <w:rsid w:val="00E36015"/>
    <w:rsid w:val="00E4555B"/>
    <w:rsid w:val="00E46282"/>
    <w:rsid w:val="00E5216E"/>
    <w:rsid w:val="00E5529C"/>
    <w:rsid w:val="00E60656"/>
    <w:rsid w:val="00E657C6"/>
    <w:rsid w:val="00E6678D"/>
    <w:rsid w:val="00E75D40"/>
    <w:rsid w:val="00E81965"/>
    <w:rsid w:val="00E81A88"/>
    <w:rsid w:val="00E82344"/>
    <w:rsid w:val="00E843D2"/>
    <w:rsid w:val="00E84C82"/>
    <w:rsid w:val="00E84D64"/>
    <w:rsid w:val="00E87408"/>
    <w:rsid w:val="00E90659"/>
    <w:rsid w:val="00E914C4"/>
    <w:rsid w:val="00E934F5"/>
    <w:rsid w:val="00E954FE"/>
    <w:rsid w:val="00E96961"/>
    <w:rsid w:val="00E97622"/>
    <w:rsid w:val="00EA058C"/>
    <w:rsid w:val="00EA1D77"/>
    <w:rsid w:val="00EA72EC"/>
    <w:rsid w:val="00EB0DF8"/>
    <w:rsid w:val="00EB11CB"/>
    <w:rsid w:val="00EB1327"/>
    <w:rsid w:val="00EB1C71"/>
    <w:rsid w:val="00EB21A5"/>
    <w:rsid w:val="00EB275A"/>
    <w:rsid w:val="00EB57CA"/>
    <w:rsid w:val="00EB5880"/>
    <w:rsid w:val="00EB786A"/>
    <w:rsid w:val="00EB7D05"/>
    <w:rsid w:val="00EC104C"/>
    <w:rsid w:val="00EC1578"/>
    <w:rsid w:val="00EC1BFC"/>
    <w:rsid w:val="00EC1C72"/>
    <w:rsid w:val="00EC2453"/>
    <w:rsid w:val="00EC3356"/>
    <w:rsid w:val="00EC3CC9"/>
    <w:rsid w:val="00EC5D85"/>
    <w:rsid w:val="00EC680A"/>
    <w:rsid w:val="00ED1DEF"/>
    <w:rsid w:val="00ED4D8B"/>
    <w:rsid w:val="00ED511C"/>
    <w:rsid w:val="00ED7229"/>
    <w:rsid w:val="00EE222C"/>
    <w:rsid w:val="00EE25CB"/>
    <w:rsid w:val="00EE2BED"/>
    <w:rsid w:val="00EE3565"/>
    <w:rsid w:val="00EE374B"/>
    <w:rsid w:val="00EE4A87"/>
    <w:rsid w:val="00EF2869"/>
    <w:rsid w:val="00F04478"/>
    <w:rsid w:val="00F05D60"/>
    <w:rsid w:val="00F060ED"/>
    <w:rsid w:val="00F07224"/>
    <w:rsid w:val="00F07FD3"/>
    <w:rsid w:val="00F10333"/>
    <w:rsid w:val="00F11BB5"/>
    <w:rsid w:val="00F1296C"/>
    <w:rsid w:val="00F1316D"/>
    <w:rsid w:val="00F1417B"/>
    <w:rsid w:val="00F1712D"/>
    <w:rsid w:val="00F17A17"/>
    <w:rsid w:val="00F208A0"/>
    <w:rsid w:val="00F2115E"/>
    <w:rsid w:val="00F27B3D"/>
    <w:rsid w:val="00F3070C"/>
    <w:rsid w:val="00F30ABD"/>
    <w:rsid w:val="00F34B99"/>
    <w:rsid w:val="00F40B02"/>
    <w:rsid w:val="00F41E81"/>
    <w:rsid w:val="00F47FDE"/>
    <w:rsid w:val="00F51720"/>
    <w:rsid w:val="00F51CF2"/>
    <w:rsid w:val="00F52DAB"/>
    <w:rsid w:val="00F53D38"/>
    <w:rsid w:val="00F543F0"/>
    <w:rsid w:val="00F55E3E"/>
    <w:rsid w:val="00F57601"/>
    <w:rsid w:val="00F70385"/>
    <w:rsid w:val="00F72F9F"/>
    <w:rsid w:val="00F73F99"/>
    <w:rsid w:val="00F75F80"/>
    <w:rsid w:val="00F81650"/>
    <w:rsid w:val="00F81D29"/>
    <w:rsid w:val="00F863EE"/>
    <w:rsid w:val="00F90BE5"/>
    <w:rsid w:val="00F91C4D"/>
    <w:rsid w:val="00F92FD9"/>
    <w:rsid w:val="00FA0231"/>
    <w:rsid w:val="00FA37B1"/>
    <w:rsid w:val="00FA3E0B"/>
    <w:rsid w:val="00FA5EF7"/>
    <w:rsid w:val="00FA6684"/>
    <w:rsid w:val="00FA731E"/>
    <w:rsid w:val="00FA7BD0"/>
    <w:rsid w:val="00FB034A"/>
    <w:rsid w:val="00FB1DCF"/>
    <w:rsid w:val="00FB2B38"/>
    <w:rsid w:val="00FB5262"/>
    <w:rsid w:val="00FB61CE"/>
    <w:rsid w:val="00FB7A07"/>
    <w:rsid w:val="00FC04CC"/>
    <w:rsid w:val="00FC2066"/>
    <w:rsid w:val="00FC425E"/>
    <w:rsid w:val="00FC6358"/>
    <w:rsid w:val="00FD1381"/>
    <w:rsid w:val="00FD320D"/>
    <w:rsid w:val="00FE1B98"/>
    <w:rsid w:val="00FE23DE"/>
    <w:rsid w:val="00FE531B"/>
    <w:rsid w:val="00FE7E56"/>
    <w:rsid w:val="00FF1801"/>
    <w:rsid w:val="00FF64B3"/>
    <w:rsid w:val="00FF64E5"/>
    <w:rsid w:val="00FF6842"/>
    <w:rsid w:val="00FF6883"/>
    <w:rsid w:val="01080A12"/>
    <w:rsid w:val="011E1FE4"/>
    <w:rsid w:val="013675CD"/>
    <w:rsid w:val="014337F8"/>
    <w:rsid w:val="014910CA"/>
    <w:rsid w:val="016417A4"/>
    <w:rsid w:val="01695955"/>
    <w:rsid w:val="016E2F6B"/>
    <w:rsid w:val="016E7706"/>
    <w:rsid w:val="017C196D"/>
    <w:rsid w:val="018E7169"/>
    <w:rsid w:val="01A14C95"/>
    <w:rsid w:val="01A66C40"/>
    <w:rsid w:val="01C7267B"/>
    <w:rsid w:val="01DD5EFE"/>
    <w:rsid w:val="01E35F91"/>
    <w:rsid w:val="01ED59F9"/>
    <w:rsid w:val="01FA3D45"/>
    <w:rsid w:val="02077123"/>
    <w:rsid w:val="020C0A66"/>
    <w:rsid w:val="020E3E06"/>
    <w:rsid w:val="0216715F"/>
    <w:rsid w:val="021F6D86"/>
    <w:rsid w:val="022754CA"/>
    <w:rsid w:val="022E44A8"/>
    <w:rsid w:val="023D0B8F"/>
    <w:rsid w:val="024C2B81"/>
    <w:rsid w:val="02597FB5"/>
    <w:rsid w:val="02624152"/>
    <w:rsid w:val="027F72FF"/>
    <w:rsid w:val="0286742E"/>
    <w:rsid w:val="02A66735"/>
    <w:rsid w:val="02AB5AF9"/>
    <w:rsid w:val="02CE4263"/>
    <w:rsid w:val="02D2752A"/>
    <w:rsid w:val="02D724EE"/>
    <w:rsid w:val="02DD1A2B"/>
    <w:rsid w:val="02DF57A3"/>
    <w:rsid w:val="02E1776D"/>
    <w:rsid w:val="02E27F1B"/>
    <w:rsid w:val="02EB05EB"/>
    <w:rsid w:val="02FF0DA1"/>
    <w:rsid w:val="030D0562"/>
    <w:rsid w:val="03122985"/>
    <w:rsid w:val="03123DCA"/>
    <w:rsid w:val="03165668"/>
    <w:rsid w:val="034026E5"/>
    <w:rsid w:val="035B4AE9"/>
    <w:rsid w:val="03772E0A"/>
    <w:rsid w:val="03773C2D"/>
    <w:rsid w:val="037B54CB"/>
    <w:rsid w:val="03A04F32"/>
    <w:rsid w:val="03AE6494"/>
    <w:rsid w:val="03F60FF6"/>
    <w:rsid w:val="03FE3DBD"/>
    <w:rsid w:val="042C7234"/>
    <w:rsid w:val="044B1342"/>
    <w:rsid w:val="04530742"/>
    <w:rsid w:val="04640655"/>
    <w:rsid w:val="04644264"/>
    <w:rsid w:val="04770389"/>
    <w:rsid w:val="047C599F"/>
    <w:rsid w:val="04986439"/>
    <w:rsid w:val="04AB0032"/>
    <w:rsid w:val="04C74740"/>
    <w:rsid w:val="04D56E5D"/>
    <w:rsid w:val="04DE21B6"/>
    <w:rsid w:val="04F76DD4"/>
    <w:rsid w:val="04FF037E"/>
    <w:rsid w:val="05094D59"/>
    <w:rsid w:val="05191440"/>
    <w:rsid w:val="052160AC"/>
    <w:rsid w:val="053729AC"/>
    <w:rsid w:val="0539619A"/>
    <w:rsid w:val="05412745"/>
    <w:rsid w:val="0549616D"/>
    <w:rsid w:val="054F5054"/>
    <w:rsid w:val="05542478"/>
    <w:rsid w:val="05547079"/>
    <w:rsid w:val="05575AC4"/>
    <w:rsid w:val="0560537F"/>
    <w:rsid w:val="056B57EE"/>
    <w:rsid w:val="056F72B2"/>
    <w:rsid w:val="0571482D"/>
    <w:rsid w:val="05940566"/>
    <w:rsid w:val="059739BE"/>
    <w:rsid w:val="059D0C04"/>
    <w:rsid w:val="05BB42A5"/>
    <w:rsid w:val="05BC001D"/>
    <w:rsid w:val="05BE1FE7"/>
    <w:rsid w:val="05D31C4C"/>
    <w:rsid w:val="05D67331"/>
    <w:rsid w:val="05E337FC"/>
    <w:rsid w:val="05EA212D"/>
    <w:rsid w:val="05EC0902"/>
    <w:rsid w:val="05EE7369"/>
    <w:rsid w:val="06020126"/>
    <w:rsid w:val="06054EC9"/>
    <w:rsid w:val="06196F6A"/>
    <w:rsid w:val="0620235A"/>
    <w:rsid w:val="062D4112"/>
    <w:rsid w:val="062F259D"/>
    <w:rsid w:val="0660189D"/>
    <w:rsid w:val="06660B85"/>
    <w:rsid w:val="067B1C86"/>
    <w:rsid w:val="06840B3B"/>
    <w:rsid w:val="068E4036"/>
    <w:rsid w:val="06935E82"/>
    <w:rsid w:val="069927D5"/>
    <w:rsid w:val="069A3EBB"/>
    <w:rsid w:val="06A51D7F"/>
    <w:rsid w:val="06B17FDC"/>
    <w:rsid w:val="06D33870"/>
    <w:rsid w:val="06EB2968"/>
    <w:rsid w:val="06EC66E0"/>
    <w:rsid w:val="06ED317C"/>
    <w:rsid w:val="06F7130D"/>
    <w:rsid w:val="074309F6"/>
    <w:rsid w:val="074D53D1"/>
    <w:rsid w:val="07526A91"/>
    <w:rsid w:val="075E3268"/>
    <w:rsid w:val="07691ADF"/>
    <w:rsid w:val="07950B26"/>
    <w:rsid w:val="079923C4"/>
    <w:rsid w:val="07A56013"/>
    <w:rsid w:val="07A56FBB"/>
    <w:rsid w:val="07BC60B3"/>
    <w:rsid w:val="07C338E5"/>
    <w:rsid w:val="07C75183"/>
    <w:rsid w:val="07C83632"/>
    <w:rsid w:val="07CA36B7"/>
    <w:rsid w:val="07DD68F7"/>
    <w:rsid w:val="07DE24CD"/>
    <w:rsid w:val="07ED0962"/>
    <w:rsid w:val="07EF5299"/>
    <w:rsid w:val="08002443"/>
    <w:rsid w:val="08056A6A"/>
    <w:rsid w:val="080D5F67"/>
    <w:rsid w:val="0812511F"/>
    <w:rsid w:val="081E4FBF"/>
    <w:rsid w:val="08254DC3"/>
    <w:rsid w:val="082A4A66"/>
    <w:rsid w:val="083B4D9C"/>
    <w:rsid w:val="08400A92"/>
    <w:rsid w:val="08483D7B"/>
    <w:rsid w:val="084D609E"/>
    <w:rsid w:val="086E3851"/>
    <w:rsid w:val="086E7156"/>
    <w:rsid w:val="08752E31"/>
    <w:rsid w:val="087B7D1C"/>
    <w:rsid w:val="087E0BBD"/>
    <w:rsid w:val="0882167C"/>
    <w:rsid w:val="0891753F"/>
    <w:rsid w:val="08955281"/>
    <w:rsid w:val="089F027F"/>
    <w:rsid w:val="08A07782"/>
    <w:rsid w:val="08A54D99"/>
    <w:rsid w:val="08A86EF1"/>
    <w:rsid w:val="08A96637"/>
    <w:rsid w:val="08B03E69"/>
    <w:rsid w:val="08B65A87"/>
    <w:rsid w:val="08BB280E"/>
    <w:rsid w:val="08C94F2B"/>
    <w:rsid w:val="08D148B5"/>
    <w:rsid w:val="08D833C0"/>
    <w:rsid w:val="08DF413C"/>
    <w:rsid w:val="08E4117B"/>
    <w:rsid w:val="08F36764"/>
    <w:rsid w:val="090E20DA"/>
    <w:rsid w:val="092B7994"/>
    <w:rsid w:val="09300B06"/>
    <w:rsid w:val="09355007"/>
    <w:rsid w:val="095A3DD5"/>
    <w:rsid w:val="096007C6"/>
    <w:rsid w:val="096E5679"/>
    <w:rsid w:val="09781795"/>
    <w:rsid w:val="098135C9"/>
    <w:rsid w:val="09954E0D"/>
    <w:rsid w:val="099835A5"/>
    <w:rsid w:val="099E0166"/>
    <w:rsid w:val="09A15083"/>
    <w:rsid w:val="09A3577C"/>
    <w:rsid w:val="09AE2EC3"/>
    <w:rsid w:val="09B13866"/>
    <w:rsid w:val="09B72FD5"/>
    <w:rsid w:val="09BF1E8A"/>
    <w:rsid w:val="09D678FF"/>
    <w:rsid w:val="09D828F4"/>
    <w:rsid w:val="09DC312A"/>
    <w:rsid w:val="09E3201C"/>
    <w:rsid w:val="09FB3C72"/>
    <w:rsid w:val="0A195A3E"/>
    <w:rsid w:val="0A374116"/>
    <w:rsid w:val="0A397E8E"/>
    <w:rsid w:val="0A60541B"/>
    <w:rsid w:val="0A670558"/>
    <w:rsid w:val="0A757A4A"/>
    <w:rsid w:val="0A7E36D5"/>
    <w:rsid w:val="0A9926DB"/>
    <w:rsid w:val="0AA90B70"/>
    <w:rsid w:val="0AAE43D8"/>
    <w:rsid w:val="0ABA158C"/>
    <w:rsid w:val="0AC736EC"/>
    <w:rsid w:val="0AC84F74"/>
    <w:rsid w:val="0AD025A1"/>
    <w:rsid w:val="0AD02B1E"/>
    <w:rsid w:val="0AD100C7"/>
    <w:rsid w:val="0ADF0A36"/>
    <w:rsid w:val="0B064214"/>
    <w:rsid w:val="0B085023"/>
    <w:rsid w:val="0B1306DF"/>
    <w:rsid w:val="0B137E4E"/>
    <w:rsid w:val="0B1A381C"/>
    <w:rsid w:val="0B1C57E6"/>
    <w:rsid w:val="0B27418B"/>
    <w:rsid w:val="0B39479D"/>
    <w:rsid w:val="0B512FB6"/>
    <w:rsid w:val="0B521208"/>
    <w:rsid w:val="0B5215FF"/>
    <w:rsid w:val="0B5C5916"/>
    <w:rsid w:val="0B821C7A"/>
    <w:rsid w:val="0BA35685"/>
    <w:rsid w:val="0BA36F45"/>
    <w:rsid w:val="0BA53A2D"/>
    <w:rsid w:val="0BB9448E"/>
    <w:rsid w:val="0BCA653D"/>
    <w:rsid w:val="0BD3755E"/>
    <w:rsid w:val="0BDF05C2"/>
    <w:rsid w:val="0BE46B89"/>
    <w:rsid w:val="0BEA57FF"/>
    <w:rsid w:val="0BEA58E4"/>
    <w:rsid w:val="0BED4989"/>
    <w:rsid w:val="0BF03DC6"/>
    <w:rsid w:val="0C060244"/>
    <w:rsid w:val="0C131A88"/>
    <w:rsid w:val="0C2F779B"/>
    <w:rsid w:val="0C360B29"/>
    <w:rsid w:val="0C45067E"/>
    <w:rsid w:val="0C5E598A"/>
    <w:rsid w:val="0C632FA1"/>
    <w:rsid w:val="0C67001D"/>
    <w:rsid w:val="0C6E02C3"/>
    <w:rsid w:val="0C84057B"/>
    <w:rsid w:val="0C8A2C23"/>
    <w:rsid w:val="0CAF33BA"/>
    <w:rsid w:val="0CB8153E"/>
    <w:rsid w:val="0CD949B1"/>
    <w:rsid w:val="0CDD0FA5"/>
    <w:rsid w:val="0CE1469A"/>
    <w:rsid w:val="0D0801F4"/>
    <w:rsid w:val="0D091D9A"/>
    <w:rsid w:val="0D200115"/>
    <w:rsid w:val="0D215336"/>
    <w:rsid w:val="0D2A2FD2"/>
    <w:rsid w:val="0D352B8F"/>
    <w:rsid w:val="0D440744"/>
    <w:rsid w:val="0D4C1C87"/>
    <w:rsid w:val="0D5079C9"/>
    <w:rsid w:val="0D570D57"/>
    <w:rsid w:val="0D581834"/>
    <w:rsid w:val="0D5A09D3"/>
    <w:rsid w:val="0D5A3E9B"/>
    <w:rsid w:val="0D657AAC"/>
    <w:rsid w:val="0D7A12B9"/>
    <w:rsid w:val="0D857C5E"/>
    <w:rsid w:val="0D9975F6"/>
    <w:rsid w:val="0D9B69DB"/>
    <w:rsid w:val="0DA33F9D"/>
    <w:rsid w:val="0DAD564D"/>
    <w:rsid w:val="0DB3584C"/>
    <w:rsid w:val="0DB514F4"/>
    <w:rsid w:val="0DB8556E"/>
    <w:rsid w:val="0DBE2B84"/>
    <w:rsid w:val="0DCB34F3"/>
    <w:rsid w:val="0DCD726B"/>
    <w:rsid w:val="0DD75B9C"/>
    <w:rsid w:val="0DE83D11"/>
    <w:rsid w:val="0DEB76F2"/>
    <w:rsid w:val="0DF35489"/>
    <w:rsid w:val="0E0013EF"/>
    <w:rsid w:val="0E146C48"/>
    <w:rsid w:val="0E163DF4"/>
    <w:rsid w:val="0E1C5AFD"/>
    <w:rsid w:val="0E2A1FC8"/>
    <w:rsid w:val="0E2E4FE9"/>
    <w:rsid w:val="0E460DCC"/>
    <w:rsid w:val="0E464928"/>
    <w:rsid w:val="0E46725B"/>
    <w:rsid w:val="0E501BC4"/>
    <w:rsid w:val="0E621B98"/>
    <w:rsid w:val="0E710CE6"/>
    <w:rsid w:val="0E7E40C2"/>
    <w:rsid w:val="0E835B7C"/>
    <w:rsid w:val="0E83792A"/>
    <w:rsid w:val="0E87741A"/>
    <w:rsid w:val="0EA004F8"/>
    <w:rsid w:val="0EBE42C2"/>
    <w:rsid w:val="0ECC6274"/>
    <w:rsid w:val="0ECE5049"/>
    <w:rsid w:val="0ED463D8"/>
    <w:rsid w:val="0EE77EB9"/>
    <w:rsid w:val="0EEA46EF"/>
    <w:rsid w:val="0EED1247"/>
    <w:rsid w:val="0EF95E3E"/>
    <w:rsid w:val="0F072309"/>
    <w:rsid w:val="0F0C1E32"/>
    <w:rsid w:val="0F112A88"/>
    <w:rsid w:val="0F1E241C"/>
    <w:rsid w:val="0F256C33"/>
    <w:rsid w:val="0F274759"/>
    <w:rsid w:val="0F4C4F41"/>
    <w:rsid w:val="0F4E1CE6"/>
    <w:rsid w:val="0F5A4B2F"/>
    <w:rsid w:val="0F5E1F18"/>
    <w:rsid w:val="0F5F2145"/>
    <w:rsid w:val="0F6D5BAD"/>
    <w:rsid w:val="0F74390C"/>
    <w:rsid w:val="0F7554C5"/>
    <w:rsid w:val="0F8E2A2A"/>
    <w:rsid w:val="0F916077"/>
    <w:rsid w:val="0FA01162"/>
    <w:rsid w:val="0FCE0DF1"/>
    <w:rsid w:val="0FDA1666"/>
    <w:rsid w:val="0FF02D9D"/>
    <w:rsid w:val="0FFA3C1C"/>
    <w:rsid w:val="0FFF0131"/>
    <w:rsid w:val="100F3B6B"/>
    <w:rsid w:val="10125409"/>
    <w:rsid w:val="10134CDE"/>
    <w:rsid w:val="101B6E73"/>
    <w:rsid w:val="101C3B92"/>
    <w:rsid w:val="10474530"/>
    <w:rsid w:val="104E5D16"/>
    <w:rsid w:val="10524A9C"/>
    <w:rsid w:val="10634BE4"/>
    <w:rsid w:val="10725009"/>
    <w:rsid w:val="10786D2A"/>
    <w:rsid w:val="10AF4A06"/>
    <w:rsid w:val="10CF32FA"/>
    <w:rsid w:val="10DE709A"/>
    <w:rsid w:val="10E32902"/>
    <w:rsid w:val="10EC1F8D"/>
    <w:rsid w:val="10F13271"/>
    <w:rsid w:val="10F22B45"/>
    <w:rsid w:val="10F25B81"/>
    <w:rsid w:val="10F62635"/>
    <w:rsid w:val="10FB20EE"/>
    <w:rsid w:val="10FB7C4C"/>
    <w:rsid w:val="110A0891"/>
    <w:rsid w:val="111E777C"/>
    <w:rsid w:val="112924ED"/>
    <w:rsid w:val="11292A0B"/>
    <w:rsid w:val="115E14C6"/>
    <w:rsid w:val="11795845"/>
    <w:rsid w:val="117A14B8"/>
    <w:rsid w:val="117A5014"/>
    <w:rsid w:val="117D68B3"/>
    <w:rsid w:val="11845235"/>
    <w:rsid w:val="11887005"/>
    <w:rsid w:val="118F7658"/>
    <w:rsid w:val="1198193E"/>
    <w:rsid w:val="119836EC"/>
    <w:rsid w:val="119A7921"/>
    <w:rsid w:val="11A95132"/>
    <w:rsid w:val="11AC7198"/>
    <w:rsid w:val="11B30526"/>
    <w:rsid w:val="11B73EF2"/>
    <w:rsid w:val="11BB4F63"/>
    <w:rsid w:val="11BE6032"/>
    <w:rsid w:val="11F36B75"/>
    <w:rsid w:val="11FA5D20"/>
    <w:rsid w:val="12015736"/>
    <w:rsid w:val="122B3EA2"/>
    <w:rsid w:val="123553DF"/>
    <w:rsid w:val="12371157"/>
    <w:rsid w:val="123C3719"/>
    <w:rsid w:val="124129F9"/>
    <w:rsid w:val="124D44D7"/>
    <w:rsid w:val="125545D0"/>
    <w:rsid w:val="126C2581"/>
    <w:rsid w:val="1276629A"/>
    <w:rsid w:val="127E0B34"/>
    <w:rsid w:val="127F39A9"/>
    <w:rsid w:val="12916400"/>
    <w:rsid w:val="1294601D"/>
    <w:rsid w:val="12A54313"/>
    <w:rsid w:val="12AA0F32"/>
    <w:rsid w:val="12AB744F"/>
    <w:rsid w:val="12B26A30"/>
    <w:rsid w:val="12B5207C"/>
    <w:rsid w:val="12CB18A0"/>
    <w:rsid w:val="12EE0A5B"/>
    <w:rsid w:val="12F20025"/>
    <w:rsid w:val="13006B50"/>
    <w:rsid w:val="1300779B"/>
    <w:rsid w:val="13180F89"/>
    <w:rsid w:val="131B4398"/>
    <w:rsid w:val="133833D9"/>
    <w:rsid w:val="133E6515"/>
    <w:rsid w:val="13433B2C"/>
    <w:rsid w:val="1347257A"/>
    <w:rsid w:val="13477AAD"/>
    <w:rsid w:val="134A0737"/>
    <w:rsid w:val="137B1518"/>
    <w:rsid w:val="13A877E4"/>
    <w:rsid w:val="13B127AE"/>
    <w:rsid w:val="13B44770"/>
    <w:rsid w:val="13BA03CD"/>
    <w:rsid w:val="13BA2040"/>
    <w:rsid w:val="13BB36C2"/>
    <w:rsid w:val="13C20EF5"/>
    <w:rsid w:val="13C44C6D"/>
    <w:rsid w:val="13CB2A49"/>
    <w:rsid w:val="13D21384"/>
    <w:rsid w:val="13E01778"/>
    <w:rsid w:val="13EC085E"/>
    <w:rsid w:val="13F12E81"/>
    <w:rsid w:val="13F13588"/>
    <w:rsid w:val="13F84916"/>
    <w:rsid w:val="13FB5266"/>
    <w:rsid w:val="14010269"/>
    <w:rsid w:val="140B55CE"/>
    <w:rsid w:val="14215C1B"/>
    <w:rsid w:val="143E4A1F"/>
    <w:rsid w:val="14403689"/>
    <w:rsid w:val="14425B91"/>
    <w:rsid w:val="144578B8"/>
    <w:rsid w:val="144E4536"/>
    <w:rsid w:val="145853B5"/>
    <w:rsid w:val="1459684A"/>
    <w:rsid w:val="146D5DCC"/>
    <w:rsid w:val="14752456"/>
    <w:rsid w:val="14900FF3"/>
    <w:rsid w:val="149D261E"/>
    <w:rsid w:val="149E54BE"/>
    <w:rsid w:val="14A423A8"/>
    <w:rsid w:val="14AB2659"/>
    <w:rsid w:val="14B71810"/>
    <w:rsid w:val="14BE187A"/>
    <w:rsid w:val="14D40EDF"/>
    <w:rsid w:val="14FF469B"/>
    <w:rsid w:val="15063845"/>
    <w:rsid w:val="15064E7C"/>
    <w:rsid w:val="1521428D"/>
    <w:rsid w:val="15233C15"/>
    <w:rsid w:val="153B2D0D"/>
    <w:rsid w:val="153E0A4F"/>
    <w:rsid w:val="15446A1F"/>
    <w:rsid w:val="154A11A2"/>
    <w:rsid w:val="155344FA"/>
    <w:rsid w:val="156652A6"/>
    <w:rsid w:val="15867897"/>
    <w:rsid w:val="158C7508"/>
    <w:rsid w:val="158F3058"/>
    <w:rsid w:val="159312FD"/>
    <w:rsid w:val="15973CBB"/>
    <w:rsid w:val="1598015F"/>
    <w:rsid w:val="159D60C5"/>
    <w:rsid w:val="15AE34DE"/>
    <w:rsid w:val="15B8435D"/>
    <w:rsid w:val="15BD4C9F"/>
    <w:rsid w:val="15CE07FC"/>
    <w:rsid w:val="15F5110D"/>
    <w:rsid w:val="16027CCE"/>
    <w:rsid w:val="160B1201"/>
    <w:rsid w:val="163B5977"/>
    <w:rsid w:val="16443E43"/>
    <w:rsid w:val="16534511"/>
    <w:rsid w:val="165C118C"/>
    <w:rsid w:val="16634EF9"/>
    <w:rsid w:val="169F6045"/>
    <w:rsid w:val="16A24CDB"/>
    <w:rsid w:val="16AD19E8"/>
    <w:rsid w:val="16B75480"/>
    <w:rsid w:val="16D24653"/>
    <w:rsid w:val="16D727F7"/>
    <w:rsid w:val="16D81C4E"/>
    <w:rsid w:val="16DE6045"/>
    <w:rsid w:val="16E318AE"/>
    <w:rsid w:val="16E5443E"/>
    <w:rsid w:val="16ED0036"/>
    <w:rsid w:val="16F45869"/>
    <w:rsid w:val="17084E70"/>
    <w:rsid w:val="171030EC"/>
    <w:rsid w:val="171B2DF6"/>
    <w:rsid w:val="172D2B29"/>
    <w:rsid w:val="173C4C06"/>
    <w:rsid w:val="173F7F67"/>
    <w:rsid w:val="174975FA"/>
    <w:rsid w:val="174F0CF1"/>
    <w:rsid w:val="175E7186"/>
    <w:rsid w:val="1763479D"/>
    <w:rsid w:val="177E6B21"/>
    <w:rsid w:val="17822E75"/>
    <w:rsid w:val="17897EAE"/>
    <w:rsid w:val="17A032FB"/>
    <w:rsid w:val="17AF353E"/>
    <w:rsid w:val="17C70E33"/>
    <w:rsid w:val="17CF3BE0"/>
    <w:rsid w:val="17D11706"/>
    <w:rsid w:val="17D42FA4"/>
    <w:rsid w:val="17DD4930"/>
    <w:rsid w:val="17F11E87"/>
    <w:rsid w:val="18134CAA"/>
    <w:rsid w:val="182B52BA"/>
    <w:rsid w:val="182E6B59"/>
    <w:rsid w:val="18574301"/>
    <w:rsid w:val="18586287"/>
    <w:rsid w:val="185D2F9A"/>
    <w:rsid w:val="186407CC"/>
    <w:rsid w:val="1869193F"/>
    <w:rsid w:val="187648A5"/>
    <w:rsid w:val="187A3B4C"/>
    <w:rsid w:val="188B7B07"/>
    <w:rsid w:val="189A5F9C"/>
    <w:rsid w:val="18A256A4"/>
    <w:rsid w:val="18A5385B"/>
    <w:rsid w:val="18AF5EEB"/>
    <w:rsid w:val="18B53473"/>
    <w:rsid w:val="18D646B1"/>
    <w:rsid w:val="18E15979"/>
    <w:rsid w:val="18E35B95"/>
    <w:rsid w:val="18E37943"/>
    <w:rsid w:val="18F356AC"/>
    <w:rsid w:val="190478B9"/>
    <w:rsid w:val="19106ACE"/>
    <w:rsid w:val="191310CD"/>
    <w:rsid w:val="191330C1"/>
    <w:rsid w:val="191F1353"/>
    <w:rsid w:val="193C52A5"/>
    <w:rsid w:val="193E726F"/>
    <w:rsid w:val="1954439D"/>
    <w:rsid w:val="19550115"/>
    <w:rsid w:val="195720DF"/>
    <w:rsid w:val="19616ABA"/>
    <w:rsid w:val="196C1720"/>
    <w:rsid w:val="19812F5C"/>
    <w:rsid w:val="19906B90"/>
    <w:rsid w:val="1997072D"/>
    <w:rsid w:val="19A033A6"/>
    <w:rsid w:val="19A075E2"/>
    <w:rsid w:val="19AE0AFA"/>
    <w:rsid w:val="19D11E91"/>
    <w:rsid w:val="19E80F89"/>
    <w:rsid w:val="1A0C1E47"/>
    <w:rsid w:val="1A18361C"/>
    <w:rsid w:val="1A1E5521"/>
    <w:rsid w:val="1A2D0068"/>
    <w:rsid w:val="1A2F0966"/>
    <w:rsid w:val="1A4B621C"/>
    <w:rsid w:val="1A5F0986"/>
    <w:rsid w:val="1A6B74B4"/>
    <w:rsid w:val="1A750A6F"/>
    <w:rsid w:val="1A751994"/>
    <w:rsid w:val="1A8769F4"/>
    <w:rsid w:val="1A8862C6"/>
    <w:rsid w:val="1A9C249F"/>
    <w:rsid w:val="1AA05C35"/>
    <w:rsid w:val="1AD05CA5"/>
    <w:rsid w:val="1AD338A0"/>
    <w:rsid w:val="1AD75285"/>
    <w:rsid w:val="1AF310F5"/>
    <w:rsid w:val="1AF35E37"/>
    <w:rsid w:val="1B274F60"/>
    <w:rsid w:val="1B2E0C1E"/>
    <w:rsid w:val="1B59213E"/>
    <w:rsid w:val="1B650AE3"/>
    <w:rsid w:val="1B6B1E72"/>
    <w:rsid w:val="1B762CF0"/>
    <w:rsid w:val="1B8C2514"/>
    <w:rsid w:val="1B91111F"/>
    <w:rsid w:val="1B99078D"/>
    <w:rsid w:val="1BAD2A75"/>
    <w:rsid w:val="1BB43819"/>
    <w:rsid w:val="1BCC2910"/>
    <w:rsid w:val="1BCF0653"/>
    <w:rsid w:val="1BCF41AF"/>
    <w:rsid w:val="1BD516D4"/>
    <w:rsid w:val="1BF04858"/>
    <w:rsid w:val="1C0A168B"/>
    <w:rsid w:val="1C0F6F7B"/>
    <w:rsid w:val="1C197B20"/>
    <w:rsid w:val="1C202C5C"/>
    <w:rsid w:val="1C2B4986"/>
    <w:rsid w:val="1C316C17"/>
    <w:rsid w:val="1C4D015E"/>
    <w:rsid w:val="1C533FBF"/>
    <w:rsid w:val="1C6974BE"/>
    <w:rsid w:val="1C6E39C8"/>
    <w:rsid w:val="1C744D56"/>
    <w:rsid w:val="1C872CDB"/>
    <w:rsid w:val="1C8C6544"/>
    <w:rsid w:val="1C8E7BC6"/>
    <w:rsid w:val="1C8F62BF"/>
    <w:rsid w:val="1C901B90"/>
    <w:rsid w:val="1C916604"/>
    <w:rsid w:val="1C972D18"/>
    <w:rsid w:val="1C9C2C62"/>
    <w:rsid w:val="1C9C6F3A"/>
    <w:rsid w:val="1CA73630"/>
    <w:rsid w:val="1CAB4C1C"/>
    <w:rsid w:val="1CB02232"/>
    <w:rsid w:val="1CB10A94"/>
    <w:rsid w:val="1CB6536F"/>
    <w:rsid w:val="1CBA09BB"/>
    <w:rsid w:val="1CBB1199"/>
    <w:rsid w:val="1CC068EF"/>
    <w:rsid w:val="1CD001DE"/>
    <w:rsid w:val="1CEC0D90"/>
    <w:rsid w:val="1CF06324"/>
    <w:rsid w:val="1CF77880"/>
    <w:rsid w:val="1D0B5933"/>
    <w:rsid w:val="1D0E0D07"/>
    <w:rsid w:val="1D112CD6"/>
    <w:rsid w:val="1D1D0F4A"/>
    <w:rsid w:val="1D2B7DA0"/>
    <w:rsid w:val="1D403077"/>
    <w:rsid w:val="1D464944"/>
    <w:rsid w:val="1D551776"/>
    <w:rsid w:val="1D562D94"/>
    <w:rsid w:val="1D61352C"/>
    <w:rsid w:val="1D7414B2"/>
    <w:rsid w:val="1D8118AC"/>
    <w:rsid w:val="1D837D50"/>
    <w:rsid w:val="1D8A052E"/>
    <w:rsid w:val="1D964B6F"/>
    <w:rsid w:val="1DB775F0"/>
    <w:rsid w:val="1DBA1884"/>
    <w:rsid w:val="1DD737EE"/>
    <w:rsid w:val="1DF24184"/>
    <w:rsid w:val="1DF35452"/>
    <w:rsid w:val="1E03765B"/>
    <w:rsid w:val="1E0B1F1B"/>
    <w:rsid w:val="1E100BD6"/>
    <w:rsid w:val="1E1467F1"/>
    <w:rsid w:val="1E241A3C"/>
    <w:rsid w:val="1E403C21"/>
    <w:rsid w:val="1E4476CB"/>
    <w:rsid w:val="1E450758"/>
    <w:rsid w:val="1E4A0464"/>
    <w:rsid w:val="1E5C0E57"/>
    <w:rsid w:val="1E625767"/>
    <w:rsid w:val="1E6432D4"/>
    <w:rsid w:val="1E6D1B78"/>
    <w:rsid w:val="1E6E567B"/>
    <w:rsid w:val="1E844911"/>
    <w:rsid w:val="1E890F8D"/>
    <w:rsid w:val="1E9F255E"/>
    <w:rsid w:val="1EC1434C"/>
    <w:rsid w:val="1EC21DA9"/>
    <w:rsid w:val="1ECF1942"/>
    <w:rsid w:val="1EDB4066"/>
    <w:rsid w:val="1EE241F9"/>
    <w:rsid w:val="1EE95A5E"/>
    <w:rsid w:val="1EFF712E"/>
    <w:rsid w:val="1F0E3240"/>
    <w:rsid w:val="1F291E28"/>
    <w:rsid w:val="1F494278"/>
    <w:rsid w:val="1F4E188E"/>
    <w:rsid w:val="1F5C3FAB"/>
    <w:rsid w:val="1F5E3223"/>
    <w:rsid w:val="1F78302D"/>
    <w:rsid w:val="1F7E2174"/>
    <w:rsid w:val="1FBBC006"/>
    <w:rsid w:val="1FC2167A"/>
    <w:rsid w:val="1FCB7383"/>
    <w:rsid w:val="1FD61FB0"/>
    <w:rsid w:val="1FE43B99"/>
    <w:rsid w:val="1FFC6859"/>
    <w:rsid w:val="200B6653"/>
    <w:rsid w:val="20104D96"/>
    <w:rsid w:val="20142AD8"/>
    <w:rsid w:val="20400B1B"/>
    <w:rsid w:val="20411109"/>
    <w:rsid w:val="204516CA"/>
    <w:rsid w:val="204C2272"/>
    <w:rsid w:val="206747FF"/>
    <w:rsid w:val="206F41B2"/>
    <w:rsid w:val="20887022"/>
    <w:rsid w:val="209915DC"/>
    <w:rsid w:val="209B4FA7"/>
    <w:rsid w:val="209D2ACD"/>
    <w:rsid w:val="20B742D1"/>
    <w:rsid w:val="20BD316F"/>
    <w:rsid w:val="20D97F51"/>
    <w:rsid w:val="20DB1848"/>
    <w:rsid w:val="20DD111C"/>
    <w:rsid w:val="20E73203"/>
    <w:rsid w:val="20E94F4F"/>
    <w:rsid w:val="210C4F33"/>
    <w:rsid w:val="211A7B62"/>
    <w:rsid w:val="212136FE"/>
    <w:rsid w:val="21283700"/>
    <w:rsid w:val="21294361"/>
    <w:rsid w:val="21303322"/>
    <w:rsid w:val="21380A48"/>
    <w:rsid w:val="214B077B"/>
    <w:rsid w:val="21505D92"/>
    <w:rsid w:val="21627873"/>
    <w:rsid w:val="2167471C"/>
    <w:rsid w:val="218B2D1A"/>
    <w:rsid w:val="219D08AB"/>
    <w:rsid w:val="21B06830"/>
    <w:rsid w:val="21B54974"/>
    <w:rsid w:val="21D36D67"/>
    <w:rsid w:val="21FC3824"/>
    <w:rsid w:val="21FE07B5"/>
    <w:rsid w:val="221C3EC6"/>
    <w:rsid w:val="22274D44"/>
    <w:rsid w:val="22357642"/>
    <w:rsid w:val="22405E06"/>
    <w:rsid w:val="224955E9"/>
    <w:rsid w:val="225B49EE"/>
    <w:rsid w:val="226B2260"/>
    <w:rsid w:val="229826E1"/>
    <w:rsid w:val="229E2B2D"/>
    <w:rsid w:val="22A2261D"/>
    <w:rsid w:val="22B3482A"/>
    <w:rsid w:val="22B55845"/>
    <w:rsid w:val="22DF7A9A"/>
    <w:rsid w:val="22E83DA8"/>
    <w:rsid w:val="22F866E1"/>
    <w:rsid w:val="230233A8"/>
    <w:rsid w:val="23072480"/>
    <w:rsid w:val="23130E25"/>
    <w:rsid w:val="231F3C6E"/>
    <w:rsid w:val="23272B22"/>
    <w:rsid w:val="233A0AA7"/>
    <w:rsid w:val="233D7DD9"/>
    <w:rsid w:val="234F5BD5"/>
    <w:rsid w:val="235932F1"/>
    <w:rsid w:val="235D3038"/>
    <w:rsid w:val="236418A9"/>
    <w:rsid w:val="236773C3"/>
    <w:rsid w:val="236B59FE"/>
    <w:rsid w:val="23737B15"/>
    <w:rsid w:val="23775858"/>
    <w:rsid w:val="237827E2"/>
    <w:rsid w:val="237F64BA"/>
    <w:rsid w:val="23866D6B"/>
    <w:rsid w:val="239755FD"/>
    <w:rsid w:val="239C5EFC"/>
    <w:rsid w:val="23A777BF"/>
    <w:rsid w:val="23A91789"/>
    <w:rsid w:val="23A94797"/>
    <w:rsid w:val="23AB40FF"/>
    <w:rsid w:val="23AE6D9F"/>
    <w:rsid w:val="23BC770E"/>
    <w:rsid w:val="23BF0FAD"/>
    <w:rsid w:val="23E67A1B"/>
    <w:rsid w:val="23F27D7B"/>
    <w:rsid w:val="24082FAE"/>
    <w:rsid w:val="240D3AC6"/>
    <w:rsid w:val="24125580"/>
    <w:rsid w:val="241C7F9A"/>
    <w:rsid w:val="241D458E"/>
    <w:rsid w:val="24247062"/>
    <w:rsid w:val="24392B0D"/>
    <w:rsid w:val="245834F6"/>
    <w:rsid w:val="245E07C6"/>
    <w:rsid w:val="246A6394"/>
    <w:rsid w:val="24857B00"/>
    <w:rsid w:val="2489674A"/>
    <w:rsid w:val="249917FE"/>
    <w:rsid w:val="249E4C60"/>
    <w:rsid w:val="24A342DD"/>
    <w:rsid w:val="24C04FDC"/>
    <w:rsid w:val="24C30629"/>
    <w:rsid w:val="24C85992"/>
    <w:rsid w:val="24D46CDA"/>
    <w:rsid w:val="24D81ED9"/>
    <w:rsid w:val="24E56089"/>
    <w:rsid w:val="24E84DAB"/>
    <w:rsid w:val="24E94533"/>
    <w:rsid w:val="24F622FA"/>
    <w:rsid w:val="24F86900"/>
    <w:rsid w:val="24FA72A1"/>
    <w:rsid w:val="25003E0A"/>
    <w:rsid w:val="250273A3"/>
    <w:rsid w:val="250A6257"/>
    <w:rsid w:val="251B66B7"/>
    <w:rsid w:val="252E042B"/>
    <w:rsid w:val="25382DC5"/>
    <w:rsid w:val="25401C79"/>
    <w:rsid w:val="254C061E"/>
    <w:rsid w:val="255A1A0C"/>
    <w:rsid w:val="255A71DF"/>
    <w:rsid w:val="25756299"/>
    <w:rsid w:val="25830B2D"/>
    <w:rsid w:val="25956469"/>
    <w:rsid w:val="259A75DB"/>
    <w:rsid w:val="25B375EC"/>
    <w:rsid w:val="25BD23B4"/>
    <w:rsid w:val="25C03667"/>
    <w:rsid w:val="25C26B32"/>
    <w:rsid w:val="25C415AA"/>
    <w:rsid w:val="25FF2AF6"/>
    <w:rsid w:val="26064C71"/>
    <w:rsid w:val="261A24AD"/>
    <w:rsid w:val="26202252"/>
    <w:rsid w:val="26220C12"/>
    <w:rsid w:val="262B0B7B"/>
    <w:rsid w:val="26355050"/>
    <w:rsid w:val="26451C3D"/>
    <w:rsid w:val="264B1D94"/>
    <w:rsid w:val="266513D9"/>
    <w:rsid w:val="269229A8"/>
    <w:rsid w:val="26924756"/>
    <w:rsid w:val="26984063"/>
    <w:rsid w:val="269A360B"/>
    <w:rsid w:val="26A56AD1"/>
    <w:rsid w:val="26AA1F93"/>
    <w:rsid w:val="26AD333E"/>
    <w:rsid w:val="26B172D2"/>
    <w:rsid w:val="26B50445"/>
    <w:rsid w:val="26C55371"/>
    <w:rsid w:val="270311B0"/>
    <w:rsid w:val="2729521E"/>
    <w:rsid w:val="273E043A"/>
    <w:rsid w:val="27402404"/>
    <w:rsid w:val="27413D25"/>
    <w:rsid w:val="27564F1D"/>
    <w:rsid w:val="275F3C2F"/>
    <w:rsid w:val="2762425F"/>
    <w:rsid w:val="276D27BB"/>
    <w:rsid w:val="278142B2"/>
    <w:rsid w:val="27871DE1"/>
    <w:rsid w:val="278E3FA6"/>
    <w:rsid w:val="279B588D"/>
    <w:rsid w:val="27A9420C"/>
    <w:rsid w:val="27AB39B1"/>
    <w:rsid w:val="27CB43C4"/>
    <w:rsid w:val="27D0445D"/>
    <w:rsid w:val="27ED433A"/>
    <w:rsid w:val="27EF7DAD"/>
    <w:rsid w:val="28245882"/>
    <w:rsid w:val="282606B2"/>
    <w:rsid w:val="2829733C"/>
    <w:rsid w:val="282B6C11"/>
    <w:rsid w:val="282F6B51"/>
    <w:rsid w:val="283A440E"/>
    <w:rsid w:val="284952E9"/>
    <w:rsid w:val="284D302B"/>
    <w:rsid w:val="285048C9"/>
    <w:rsid w:val="28997A84"/>
    <w:rsid w:val="28A075FF"/>
    <w:rsid w:val="28A271F6"/>
    <w:rsid w:val="28A303E3"/>
    <w:rsid w:val="28A32C4B"/>
    <w:rsid w:val="28A33935"/>
    <w:rsid w:val="28A6098D"/>
    <w:rsid w:val="28AC5FA3"/>
    <w:rsid w:val="28AF4280"/>
    <w:rsid w:val="28B22E8E"/>
    <w:rsid w:val="28BC5ABB"/>
    <w:rsid w:val="28C130D1"/>
    <w:rsid w:val="28C3136B"/>
    <w:rsid w:val="28DC5DAD"/>
    <w:rsid w:val="28E84B02"/>
    <w:rsid w:val="28F214DC"/>
    <w:rsid w:val="290A0F1C"/>
    <w:rsid w:val="291476A5"/>
    <w:rsid w:val="29194864"/>
    <w:rsid w:val="291A7161"/>
    <w:rsid w:val="291E22D1"/>
    <w:rsid w:val="292A77E9"/>
    <w:rsid w:val="292F11C7"/>
    <w:rsid w:val="29345F99"/>
    <w:rsid w:val="293C46B4"/>
    <w:rsid w:val="2943504D"/>
    <w:rsid w:val="295D729E"/>
    <w:rsid w:val="295E0D6E"/>
    <w:rsid w:val="297D5F27"/>
    <w:rsid w:val="298567F4"/>
    <w:rsid w:val="2987431B"/>
    <w:rsid w:val="298A7967"/>
    <w:rsid w:val="29947037"/>
    <w:rsid w:val="299F1664"/>
    <w:rsid w:val="29A21154"/>
    <w:rsid w:val="29A273A6"/>
    <w:rsid w:val="29B03871"/>
    <w:rsid w:val="29C15A7E"/>
    <w:rsid w:val="29E67F0F"/>
    <w:rsid w:val="29E83790"/>
    <w:rsid w:val="29EE439A"/>
    <w:rsid w:val="29EE6148"/>
    <w:rsid w:val="2A007C29"/>
    <w:rsid w:val="2A0239A1"/>
    <w:rsid w:val="2A046FCD"/>
    <w:rsid w:val="2A1F09F7"/>
    <w:rsid w:val="2A225DF1"/>
    <w:rsid w:val="2A2475A1"/>
    <w:rsid w:val="2A6E4F0C"/>
    <w:rsid w:val="2A712E4A"/>
    <w:rsid w:val="2A77438F"/>
    <w:rsid w:val="2A7C19A5"/>
    <w:rsid w:val="2A810D6A"/>
    <w:rsid w:val="2AA0027F"/>
    <w:rsid w:val="2AA131BA"/>
    <w:rsid w:val="2AA4546F"/>
    <w:rsid w:val="2AB440DA"/>
    <w:rsid w:val="2AB70C30"/>
    <w:rsid w:val="2AC46EA9"/>
    <w:rsid w:val="2ACE7796"/>
    <w:rsid w:val="2ADA2698"/>
    <w:rsid w:val="2ADC2444"/>
    <w:rsid w:val="2AE62058"/>
    <w:rsid w:val="2AEB28DD"/>
    <w:rsid w:val="2AF43C32"/>
    <w:rsid w:val="2AF666D8"/>
    <w:rsid w:val="2B0F2DEC"/>
    <w:rsid w:val="2B127865"/>
    <w:rsid w:val="2B1C6CE5"/>
    <w:rsid w:val="2B1F1AFC"/>
    <w:rsid w:val="2B3E5E22"/>
    <w:rsid w:val="2B400DAF"/>
    <w:rsid w:val="2B4104F9"/>
    <w:rsid w:val="2B434271"/>
    <w:rsid w:val="2B595843"/>
    <w:rsid w:val="2B603075"/>
    <w:rsid w:val="2B612949"/>
    <w:rsid w:val="2B681F2A"/>
    <w:rsid w:val="2B6C1A1A"/>
    <w:rsid w:val="2B7D1AF3"/>
    <w:rsid w:val="2B851DAA"/>
    <w:rsid w:val="2B8C393E"/>
    <w:rsid w:val="2B9C1CCE"/>
    <w:rsid w:val="2B9F5B9E"/>
    <w:rsid w:val="2BA411B4"/>
    <w:rsid w:val="2BA74800"/>
    <w:rsid w:val="2BB4516F"/>
    <w:rsid w:val="2BB7496D"/>
    <w:rsid w:val="2BC2563F"/>
    <w:rsid w:val="2BC3727D"/>
    <w:rsid w:val="2BD5553E"/>
    <w:rsid w:val="2BDD0222"/>
    <w:rsid w:val="2BEE2373"/>
    <w:rsid w:val="2BF13CCD"/>
    <w:rsid w:val="2C02237E"/>
    <w:rsid w:val="2C091017"/>
    <w:rsid w:val="2C0954BB"/>
    <w:rsid w:val="2C0B23D8"/>
    <w:rsid w:val="2C365B84"/>
    <w:rsid w:val="2C526E62"/>
    <w:rsid w:val="2C6721E1"/>
    <w:rsid w:val="2C6E2644"/>
    <w:rsid w:val="2C770676"/>
    <w:rsid w:val="2C790209"/>
    <w:rsid w:val="2C7D37B3"/>
    <w:rsid w:val="2C8114F5"/>
    <w:rsid w:val="2C8E0CEA"/>
    <w:rsid w:val="2CA60F5C"/>
    <w:rsid w:val="2CA945A8"/>
    <w:rsid w:val="2CAD4D09"/>
    <w:rsid w:val="2CB70B4A"/>
    <w:rsid w:val="2CBF38F3"/>
    <w:rsid w:val="2CC338BC"/>
    <w:rsid w:val="2CFF066C"/>
    <w:rsid w:val="2D3061AD"/>
    <w:rsid w:val="2D38137F"/>
    <w:rsid w:val="2D3F6B77"/>
    <w:rsid w:val="2D4A18E7"/>
    <w:rsid w:val="2D4D587B"/>
    <w:rsid w:val="2D4F6EFD"/>
    <w:rsid w:val="2D5B7F98"/>
    <w:rsid w:val="2D61767E"/>
    <w:rsid w:val="2D670792"/>
    <w:rsid w:val="2D7C025A"/>
    <w:rsid w:val="2D7E5A35"/>
    <w:rsid w:val="2D8C0151"/>
    <w:rsid w:val="2D986AF6"/>
    <w:rsid w:val="2D99461C"/>
    <w:rsid w:val="2D9D235F"/>
    <w:rsid w:val="2DB843CA"/>
    <w:rsid w:val="2DBF0527"/>
    <w:rsid w:val="2DC518B5"/>
    <w:rsid w:val="2DD26158"/>
    <w:rsid w:val="2DDD4EE3"/>
    <w:rsid w:val="2E114AFB"/>
    <w:rsid w:val="2E140EF2"/>
    <w:rsid w:val="2E18326F"/>
    <w:rsid w:val="2E20089A"/>
    <w:rsid w:val="2E206AEC"/>
    <w:rsid w:val="2E623619"/>
    <w:rsid w:val="2E631970"/>
    <w:rsid w:val="2E7A444E"/>
    <w:rsid w:val="2E8F74A9"/>
    <w:rsid w:val="2EA72D69"/>
    <w:rsid w:val="2EB01C1E"/>
    <w:rsid w:val="2EB15996"/>
    <w:rsid w:val="2EB53ADB"/>
    <w:rsid w:val="2EC27A3E"/>
    <w:rsid w:val="2ECC4926"/>
    <w:rsid w:val="2ED718A0"/>
    <w:rsid w:val="2EE10029"/>
    <w:rsid w:val="2EE63891"/>
    <w:rsid w:val="2EFA558F"/>
    <w:rsid w:val="2F006337"/>
    <w:rsid w:val="2F0361F1"/>
    <w:rsid w:val="2F0E107B"/>
    <w:rsid w:val="2F3B28B9"/>
    <w:rsid w:val="2F4A02C4"/>
    <w:rsid w:val="2F4F0640"/>
    <w:rsid w:val="2F546A4D"/>
    <w:rsid w:val="2F662C24"/>
    <w:rsid w:val="2F77098D"/>
    <w:rsid w:val="2F911A4F"/>
    <w:rsid w:val="2F9257C7"/>
    <w:rsid w:val="2F981E20"/>
    <w:rsid w:val="2FA33530"/>
    <w:rsid w:val="2FC35981"/>
    <w:rsid w:val="2FC82F97"/>
    <w:rsid w:val="2FCE1A8A"/>
    <w:rsid w:val="2FD3055F"/>
    <w:rsid w:val="2FD933F6"/>
    <w:rsid w:val="2FE53B49"/>
    <w:rsid w:val="2FEF49C8"/>
    <w:rsid w:val="3002294D"/>
    <w:rsid w:val="3005243D"/>
    <w:rsid w:val="301E5640"/>
    <w:rsid w:val="302A5A00"/>
    <w:rsid w:val="30484F31"/>
    <w:rsid w:val="304D1C24"/>
    <w:rsid w:val="304F7C66"/>
    <w:rsid w:val="30542A7D"/>
    <w:rsid w:val="305B3E0B"/>
    <w:rsid w:val="305E6190"/>
    <w:rsid w:val="30676C54"/>
    <w:rsid w:val="307F7AFA"/>
    <w:rsid w:val="30D065A7"/>
    <w:rsid w:val="30D32CE3"/>
    <w:rsid w:val="31070180"/>
    <w:rsid w:val="310F3573"/>
    <w:rsid w:val="31155667"/>
    <w:rsid w:val="311F6AE9"/>
    <w:rsid w:val="31215055"/>
    <w:rsid w:val="3129021D"/>
    <w:rsid w:val="31385CA0"/>
    <w:rsid w:val="31434FCB"/>
    <w:rsid w:val="31461BD6"/>
    <w:rsid w:val="31480833"/>
    <w:rsid w:val="315F2F09"/>
    <w:rsid w:val="31615451"/>
    <w:rsid w:val="316769E0"/>
    <w:rsid w:val="316A6191"/>
    <w:rsid w:val="316D4766"/>
    <w:rsid w:val="316D498E"/>
    <w:rsid w:val="316F5DC0"/>
    <w:rsid w:val="31701B38"/>
    <w:rsid w:val="317258B0"/>
    <w:rsid w:val="317A57A7"/>
    <w:rsid w:val="317A6513"/>
    <w:rsid w:val="317E4E92"/>
    <w:rsid w:val="31833619"/>
    <w:rsid w:val="31861BE3"/>
    <w:rsid w:val="31A041CB"/>
    <w:rsid w:val="31AA115B"/>
    <w:rsid w:val="31BE0AF5"/>
    <w:rsid w:val="31C86712"/>
    <w:rsid w:val="31CC2C2C"/>
    <w:rsid w:val="31D25727"/>
    <w:rsid w:val="31DC0F7C"/>
    <w:rsid w:val="31E3230A"/>
    <w:rsid w:val="31F709FD"/>
    <w:rsid w:val="31F92B93"/>
    <w:rsid w:val="320E449B"/>
    <w:rsid w:val="321B7CF6"/>
    <w:rsid w:val="322828F1"/>
    <w:rsid w:val="323C34E1"/>
    <w:rsid w:val="32430FFB"/>
    <w:rsid w:val="3243100D"/>
    <w:rsid w:val="326155E1"/>
    <w:rsid w:val="32713DBA"/>
    <w:rsid w:val="3289460C"/>
    <w:rsid w:val="328A09D8"/>
    <w:rsid w:val="32965176"/>
    <w:rsid w:val="329B4993"/>
    <w:rsid w:val="32A058A2"/>
    <w:rsid w:val="32B06690"/>
    <w:rsid w:val="32B1065A"/>
    <w:rsid w:val="32BF0681"/>
    <w:rsid w:val="32CC2D9E"/>
    <w:rsid w:val="32F742BF"/>
    <w:rsid w:val="330A49CE"/>
    <w:rsid w:val="330E1609"/>
    <w:rsid w:val="331A3B6C"/>
    <w:rsid w:val="33294694"/>
    <w:rsid w:val="333E37DB"/>
    <w:rsid w:val="333F1A9A"/>
    <w:rsid w:val="33435756"/>
    <w:rsid w:val="33570F93"/>
    <w:rsid w:val="335D7E9A"/>
    <w:rsid w:val="336A3865"/>
    <w:rsid w:val="336B6A5B"/>
    <w:rsid w:val="337A7F78"/>
    <w:rsid w:val="33833DA5"/>
    <w:rsid w:val="339C09C3"/>
    <w:rsid w:val="33A15A39"/>
    <w:rsid w:val="33D62BD5"/>
    <w:rsid w:val="33D77C4D"/>
    <w:rsid w:val="340934F1"/>
    <w:rsid w:val="34151A04"/>
    <w:rsid w:val="342D1AF4"/>
    <w:rsid w:val="345822A9"/>
    <w:rsid w:val="34621C0C"/>
    <w:rsid w:val="347B2CCE"/>
    <w:rsid w:val="347E2808"/>
    <w:rsid w:val="349873DC"/>
    <w:rsid w:val="34A26EEF"/>
    <w:rsid w:val="34B85CD0"/>
    <w:rsid w:val="34C30DDC"/>
    <w:rsid w:val="34CC3529"/>
    <w:rsid w:val="34E47119"/>
    <w:rsid w:val="34E95E89"/>
    <w:rsid w:val="34EC7728"/>
    <w:rsid w:val="34F07218"/>
    <w:rsid w:val="34F71CD8"/>
    <w:rsid w:val="350C427D"/>
    <w:rsid w:val="35103416"/>
    <w:rsid w:val="35225F43"/>
    <w:rsid w:val="353D2A1D"/>
    <w:rsid w:val="3558686E"/>
    <w:rsid w:val="358B01E6"/>
    <w:rsid w:val="359A7184"/>
    <w:rsid w:val="35A26038"/>
    <w:rsid w:val="35A65B28"/>
    <w:rsid w:val="35C33E41"/>
    <w:rsid w:val="35C9735E"/>
    <w:rsid w:val="35CB37E1"/>
    <w:rsid w:val="35D61A0E"/>
    <w:rsid w:val="35D97CAC"/>
    <w:rsid w:val="35DE3514"/>
    <w:rsid w:val="35E72AB0"/>
    <w:rsid w:val="35E825E5"/>
    <w:rsid w:val="35F82ECB"/>
    <w:rsid w:val="3600792F"/>
    <w:rsid w:val="36017203"/>
    <w:rsid w:val="36032041"/>
    <w:rsid w:val="36214456"/>
    <w:rsid w:val="36237179"/>
    <w:rsid w:val="36321AB2"/>
    <w:rsid w:val="36371193"/>
    <w:rsid w:val="366652B8"/>
    <w:rsid w:val="366A09FC"/>
    <w:rsid w:val="36826596"/>
    <w:rsid w:val="368C4D1E"/>
    <w:rsid w:val="369E4380"/>
    <w:rsid w:val="36A83758"/>
    <w:rsid w:val="36B67C3E"/>
    <w:rsid w:val="36B87A7C"/>
    <w:rsid w:val="36CD44D1"/>
    <w:rsid w:val="36D861B6"/>
    <w:rsid w:val="36DB5887"/>
    <w:rsid w:val="36E56B24"/>
    <w:rsid w:val="36E76C62"/>
    <w:rsid w:val="36F6663C"/>
    <w:rsid w:val="36FF7BE6"/>
    <w:rsid w:val="371A057C"/>
    <w:rsid w:val="37264059"/>
    <w:rsid w:val="372F1B4E"/>
    <w:rsid w:val="37335AE2"/>
    <w:rsid w:val="374101FF"/>
    <w:rsid w:val="37520376"/>
    <w:rsid w:val="37661A13"/>
    <w:rsid w:val="37732382"/>
    <w:rsid w:val="377F0D27"/>
    <w:rsid w:val="377F4883"/>
    <w:rsid w:val="37994C63"/>
    <w:rsid w:val="37A35F5E"/>
    <w:rsid w:val="37B207B5"/>
    <w:rsid w:val="37BD53AB"/>
    <w:rsid w:val="37C357B7"/>
    <w:rsid w:val="37CB7AC8"/>
    <w:rsid w:val="37CE22F9"/>
    <w:rsid w:val="37F60FE9"/>
    <w:rsid w:val="37FA52E4"/>
    <w:rsid w:val="38064FA4"/>
    <w:rsid w:val="380E0C40"/>
    <w:rsid w:val="3814321D"/>
    <w:rsid w:val="38194CD8"/>
    <w:rsid w:val="382602FC"/>
    <w:rsid w:val="384553C8"/>
    <w:rsid w:val="384F19F7"/>
    <w:rsid w:val="384F7667"/>
    <w:rsid w:val="387E4B3B"/>
    <w:rsid w:val="388303A3"/>
    <w:rsid w:val="388A7983"/>
    <w:rsid w:val="388F4FF2"/>
    <w:rsid w:val="389424F6"/>
    <w:rsid w:val="389425B0"/>
    <w:rsid w:val="38974583"/>
    <w:rsid w:val="38975BFC"/>
    <w:rsid w:val="389E51DD"/>
    <w:rsid w:val="38A1195A"/>
    <w:rsid w:val="38A80D1C"/>
    <w:rsid w:val="38AF73EA"/>
    <w:rsid w:val="38B77F2E"/>
    <w:rsid w:val="38BB5C9B"/>
    <w:rsid w:val="38CA7D80"/>
    <w:rsid w:val="38CD161E"/>
    <w:rsid w:val="38CD5D64"/>
    <w:rsid w:val="38D30197"/>
    <w:rsid w:val="38D34E86"/>
    <w:rsid w:val="38E93DCC"/>
    <w:rsid w:val="38FE5639"/>
    <w:rsid w:val="38FF3ECD"/>
    <w:rsid w:val="391536F1"/>
    <w:rsid w:val="39167469"/>
    <w:rsid w:val="392E6561"/>
    <w:rsid w:val="394C2E8B"/>
    <w:rsid w:val="39516418"/>
    <w:rsid w:val="39563559"/>
    <w:rsid w:val="39691347"/>
    <w:rsid w:val="396957EB"/>
    <w:rsid w:val="396B7ECB"/>
    <w:rsid w:val="396E77A9"/>
    <w:rsid w:val="397D615E"/>
    <w:rsid w:val="39830D05"/>
    <w:rsid w:val="39A074B6"/>
    <w:rsid w:val="39AB5E03"/>
    <w:rsid w:val="39C37071"/>
    <w:rsid w:val="39CB2002"/>
    <w:rsid w:val="39CE38A0"/>
    <w:rsid w:val="39D8471E"/>
    <w:rsid w:val="39EE2B9C"/>
    <w:rsid w:val="3A045513"/>
    <w:rsid w:val="3A127C30"/>
    <w:rsid w:val="3A1E65D5"/>
    <w:rsid w:val="3A2C6C22"/>
    <w:rsid w:val="3A30455A"/>
    <w:rsid w:val="3A331955"/>
    <w:rsid w:val="3A39340F"/>
    <w:rsid w:val="3A3B499C"/>
    <w:rsid w:val="3A4544D1"/>
    <w:rsid w:val="3A4563D8"/>
    <w:rsid w:val="3A465B2C"/>
    <w:rsid w:val="3A4D6EBA"/>
    <w:rsid w:val="3A52002D"/>
    <w:rsid w:val="3A606BEE"/>
    <w:rsid w:val="3A695377"/>
    <w:rsid w:val="3A6D4E89"/>
    <w:rsid w:val="3A844BD0"/>
    <w:rsid w:val="3A8B353F"/>
    <w:rsid w:val="3A8D2E88"/>
    <w:rsid w:val="3A8F74D3"/>
    <w:rsid w:val="3AA7212E"/>
    <w:rsid w:val="3AAF547F"/>
    <w:rsid w:val="3AB07912"/>
    <w:rsid w:val="3AD1204E"/>
    <w:rsid w:val="3AF31810"/>
    <w:rsid w:val="3AF77A6B"/>
    <w:rsid w:val="3B07350D"/>
    <w:rsid w:val="3B133982"/>
    <w:rsid w:val="3B165550"/>
    <w:rsid w:val="3B273268"/>
    <w:rsid w:val="3B2D3729"/>
    <w:rsid w:val="3B40257B"/>
    <w:rsid w:val="3B423AB5"/>
    <w:rsid w:val="3B443E1A"/>
    <w:rsid w:val="3B484121"/>
    <w:rsid w:val="3B4B164C"/>
    <w:rsid w:val="3B5356A6"/>
    <w:rsid w:val="3B6E7B3C"/>
    <w:rsid w:val="3B7641EF"/>
    <w:rsid w:val="3B806525"/>
    <w:rsid w:val="3B8561E0"/>
    <w:rsid w:val="3B865CB0"/>
    <w:rsid w:val="3B9603ED"/>
    <w:rsid w:val="3B9823B7"/>
    <w:rsid w:val="3BA66882"/>
    <w:rsid w:val="3BC74A4B"/>
    <w:rsid w:val="3BD50F16"/>
    <w:rsid w:val="3BE21884"/>
    <w:rsid w:val="3BE61375"/>
    <w:rsid w:val="3BE85F73"/>
    <w:rsid w:val="3BF722AF"/>
    <w:rsid w:val="3C0E61D6"/>
    <w:rsid w:val="3C125CC6"/>
    <w:rsid w:val="3C2E6878"/>
    <w:rsid w:val="3C4147FD"/>
    <w:rsid w:val="3C631A90"/>
    <w:rsid w:val="3C634773"/>
    <w:rsid w:val="3C666012"/>
    <w:rsid w:val="3C712C0E"/>
    <w:rsid w:val="3C7921E9"/>
    <w:rsid w:val="3C7C6EDC"/>
    <w:rsid w:val="3C802B3B"/>
    <w:rsid w:val="3C9C5ED7"/>
    <w:rsid w:val="3CB11EC5"/>
    <w:rsid w:val="3CD1792F"/>
    <w:rsid w:val="3CE04016"/>
    <w:rsid w:val="3CE55188"/>
    <w:rsid w:val="3CE61B74"/>
    <w:rsid w:val="3CF03B2D"/>
    <w:rsid w:val="3CF7310E"/>
    <w:rsid w:val="3CF756F3"/>
    <w:rsid w:val="3D1D0DC6"/>
    <w:rsid w:val="3D1F6173"/>
    <w:rsid w:val="3D211F38"/>
    <w:rsid w:val="3D22018A"/>
    <w:rsid w:val="3D281519"/>
    <w:rsid w:val="3D3F6F8E"/>
    <w:rsid w:val="3D42172F"/>
    <w:rsid w:val="3D495FCD"/>
    <w:rsid w:val="3D516CC2"/>
    <w:rsid w:val="3D874491"/>
    <w:rsid w:val="3D931088"/>
    <w:rsid w:val="3D9B3A56"/>
    <w:rsid w:val="3DAC3EF8"/>
    <w:rsid w:val="3DBA4867"/>
    <w:rsid w:val="3DC72AE0"/>
    <w:rsid w:val="3DCE7399"/>
    <w:rsid w:val="3DD0408A"/>
    <w:rsid w:val="3DEB4A20"/>
    <w:rsid w:val="3DED2D3D"/>
    <w:rsid w:val="3E012496"/>
    <w:rsid w:val="3E1F7B1B"/>
    <w:rsid w:val="3E4504D0"/>
    <w:rsid w:val="3E4800C5"/>
    <w:rsid w:val="3E7D62F8"/>
    <w:rsid w:val="3E8B6203"/>
    <w:rsid w:val="3E8B7FB1"/>
    <w:rsid w:val="3E8D5AD7"/>
    <w:rsid w:val="3E8F7AA2"/>
    <w:rsid w:val="3E9F12F5"/>
    <w:rsid w:val="3EA01CAF"/>
    <w:rsid w:val="3EA81087"/>
    <w:rsid w:val="3EAB7B69"/>
    <w:rsid w:val="3EB219E2"/>
    <w:rsid w:val="3EB43064"/>
    <w:rsid w:val="3EB90958"/>
    <w:rsid w:val="3EBE0387"/>
    <w:rsid w:val="3EC0334F"/>
    <w:rsid w:val="3EDE27D7"/>
    <w:rsid w:val="3EE02C1C"/>
    <w:rsid w:val="3EEF6792"/>
    <w:rsid w:val="3EF618CF"/>
    <w:rsid w:val="3F0F2990"/>
    <w:rsid w:val="3F191F2E"/>
    <w:rsid w:val="3F2226C4"/>
    <w:rsid w:val="3F277CDA"/>
    <w:rsid w:val="3F2E292F"/>
    <w:rsid w:val="3F3C52C8"/>
    <w:rsid w:val="3F431BC8"/>
    <w:rsid w:val="3F5605BF"/>
    <w:rsid w:val="3F6F342F"/>
    <w:rsid w:val="3FA23984"/>
    <w:rsid w:val="3FAA4467"/>
    <w:rsid w:val="3FAF7CCF"/>
    <w:rsid w:val="3FCA54BF"/>
    <w:rsid w:val="3FFA719D"/>
    <w:rsid w:val="3FFD4EDF"/>
    <w:rsid w:val="3FFF0C57"/>
    <w:rsid w:val="40287A5A"/>
    <w:rsid w:val="40297A82"/>
    <w:rsid w:val="404228F2"/>
    <w:rsid w:val="406B6B39"/>
    <w:rsid w:val="40756F69"/>
    <w:rsid w:val="408B24EB"/>
    <w:rsid w:val="408B48CA"/>
    <w:rsid w:val="409C35D8"/>
    <w:rsid w:val="40C014D6"/>
    <w:rsid w:val="40D23C76"/>
    <w:rsid w:val="40DD30DE"/>
    <w:rsid w:val="40E241B0"/>
    <w:rsid w:val="41173D7E"/>
    <w:rsid w:val="41190F4E"/>
    <w:rsid w:val="41263FC1"/>
    <w:rsid w:val="41313092"/>
    <w:rsid w:val="413E57AF"/>
    <w:rsid w:val="416D0F4C"/>
    <w:rsid w:val="41715E5E"/>
    <w:rsid w:val="41784773"/>
    <w:rsid w:val="418B0B6F"/>
    <w:rsid w:val="41913B31"/>
    <w:rsid w:val="41BB5A53"/>
    <w:rsid w:val="41C37A62"/>
    <w:rsid w:val="41CE6A33"/>
    <w:rsid w:val="41D35EF7"/>
    <w:rsid w:val="41D659E7"/>
    <w:rsid w:val="41D66AFC"/>
    <w:rsid w:val="41DB2FFE"/>
    <w:rsid w:val="41E01F77"/>
    <w:rsid w:val="41EC6FB9"/>
    <w:rsid w:val="41F443F4"/>
    <w:rsid w:val="42084379"/>
    <w:rsid w:val="421D3616"/>
    <w:rsid w:val="42206C63"/>
    <w:rsid w:val="42215775"/>
    <w:rsid w:val="42262C5B"/>
    <w:rsid w:val="42334BE8"/>
    <w:rsid w:val="42426BD9"/>
    <w:rsid w:val="424961B9"/>
    <w:rsid w:val="424D3EFC"/>
    <w:rsid w:val="424F56D9"/>
    <w:rsid w:val="425F59DD"/>
    <w:rsid w:val="426301F8"/>
    <w:rsid w:val="427470AB"/>
    <w:rsid w:val="427C658F"/>
    <w:rsid w:val="427D5E63"/>
    <w:rsid w:val="42833A7D"/>
    <w:rsid w:val="428611BC"/>
    <w:rsid w:val="42905B96"/>
    <w:rsid w:val="42976F25"/>
    <w:rsid w:val="429E0DB3"/>
    <w:rsid w:val="42A17DA3"/>
    <w:rsid w:val="42A41642"/>
    <w:rsid w:val="42B17F91"/>
    <w:rsid w:val="42B555FD"/>
    <w:rsid w:val="42BE5B47"/>
    <w:rsid w:val="42C8103A"/>
    <w:rsid w:val="42E14644"/>
    <w:rsid w:val="42F210CB"/>
    <w:rsid w:val="42F53903"/>
    <w:rsid w:val="430F2F5F"/>
    <w:rsid w:val="43113764"/>
    <w:rsid w:val="431A5724"/>
    <w:rsid w:val="4326474D"/>
    <w:rsid w:val="43341F27"/>
    <w:rsid w:val="433C58A7"/>
    <w:rsid w:val="434D7F2B"/>
    <w:rsid w:val="43505326"/>
    <w:rsid w:val="435412BA"/>
    <w:rsid w:val="435766B4"/>
    <w:rsid w:val="43617533"/>
    <w:rsid w:val="436622D3"/>
    <w:rsid w:val="4374370A"/>
    <w:rsid w:val="43762FDE"/>
    <w:rsid w:val="43923B90"/>
    <w:rsid w:val="43974378"/>
    <w:rsid w:val="43C45325"/>
    <w:rsid w:val="43C81360"/>
    <w:rsid w:val="43CC0E50"/>
    <w:rsid w:val="43CF0940"/>
    <w:rsid w:val="43D0673D"/>
    <w:rsid w:val="43F25986"/>
    <w:rsid w:val="43F839F3"/>
    <w:rsid w:val="4420119C"/>
    <w:rsid w:val="44254A04"/>
    <w:rsid w:val="443A225E"/>
    <w:rsid w:val="443F7636"/>
    <w:rsid w:val="444B727B"/>
    <w:rsid w:val="4455188C"/>
    <w:rsid w:val="445D7CFA"/>
    <w:rsid w:val="446A7E74"/>
    <w:rsid w:val="447C0AC8"/>
    <w:rsid w:val="44946BAD"/>
    <w:rsid w:val="44987A01"/>
    <w:rsid w:val="44A21BB1"/>
    <w:rsid w:val="44B57B36"/>
    <w:rsid w:val="44C45FCB"/>
    <w:rsid w:val="44C9538F"/>
    <w:rsid w:val="44CE2B2B"/>
    <w:rsid w:val="44DA57EF"/>
    <w:rsid w:val="44DE52DF"/>
    <w:rsid w:val="44E4666D"/>
    <w:rsid w:val="44E7318D"/>
    <w:rsid w:val="44EC107E"/>
    <w:rsid w:val="44EE30AE"/>
    <w:rsid w:val="44F715E0"/>
    <w:rsid w:val="44F71EFD"/>
    <w:rsid w:val="45425C2D"/>
    <w:rsid w:val="45486BFC"/>
    <w:rsid w:val="454F7893"/>
    <w:rsid w:val="456663CD"/>
    <w:rsid w:val="457E0415"/>
    <w:rsid w:val="458A4B1F"/>
    <w:rsid w:val="45B95404"/>
    <w:rsid w:val="45C16FA6"/>
    <w:rsid w:val="45C67B21"/>
    <w:rsid w:val="45C81AEB"/>
    <w:rsid w:val="45D90DF1"/>
    <w:rsid w:val="45FA194E"/>
    <w:rsid w:val="460348D1"/>
    <w:rsid w:val="46102DD2"/>
    <w:rsid w:val="462C02CC"/>
    <w:rsid w:val="4657521B"/>
    <w:rsid w:val="465F5FAB"/>
    <w:rsid w:val="46601603"/>
    <w:rsid w:val="4666134F"/>
    <w:rsid w:val="46696E2A"/>
    <w:rsid w:val="467F21AA"/>
    <w:rsid w:val="468772B0"/>
    <w:rsid w:val="46897017"/>
    <w:rsid w:val="468E4622"/>
    <w:rsid w:val="46916381"/>
    <w:rsid w:val="469B1418"/>
    <w:rsid w:val="46C50C94"/>
    <w:rsid w:val="46DD5122"/>
    <w:rsid w:val="46E666CD"/>
    <w:rsid w:val="46FF778E"/>
    <w:rsid w:val="47024B89"/>
    <w:rsid w:val="470A1886"/>
    <w:rsid w:val="470F7D67"/>
    <w:rsid w:val="4710374A"/>
    <w:rsid w:val="4713590D"/>
    <w:rsid w:val="472745EF"/>
    <w:rsid w:val="4729480B"/>
    <w:rsid w:val="47304830"/>
    <w:rsid w:val="47334570"/>
    <w:rsid w:val="47370CD6"/>
    <w:rsid w:val="473D47BE"/>
    <w:rsid w:val="474B6530"/>
    <w:rsid w:val="474E7DCE"/>
    <w:rsid w:val="475A2C17"/>
    <w:rsid w:val="475B4D3F"/>
    <w:rsid w:val="476A10AC"/>
    <w:rsid w:val="477705F0"/>
    <w:rsid w:val="47841A42"/>
    <w:rsid w:val="47881532"/>
    <w:rsid w:val="47A711E2"/>
    <w:rsid w:val="47B16CDB"/>
    <w:rsid w:val="47D12ED9"/>
    <w:rsid w:val="47ED5839"/>
    <w:rsid w:val="47F24BFD"/>
    <w:rsid w:val="47FB1D04"/>
    <w:rsid w:val="47FE75A1"/>
    <w:rsid w:val="48013A8A"/>
    <w:rsid w:val="4819662E"/>
    <w:rsid w:val="4829252D"/>
    <w:rsid w:val="482C6361"/>
    <w:rsid w:val="483B0352"/>
    <w:rsid w:val="48490323"/>
    <w:rsid w:val="485B6C46"/>
    <w:rsid w:val="485D29BF"/>
    <w:rsid w:val="485F532D"/>
    <w:rsid w:val="486A7235"/>
    <w:rsid w:val="48776D7C"/>
    <w:rsid w:val="48825F81"/>
    <w:rsid w:val="488C3E72"/>
    <w:rsid w:val="48985624"/>
    <w:rsid w:val="48C704FA"/>
    <w:rsid w:val="48D34A2F"/>
    <w:rsid w:val="48D367DD"/>
    <w:rsid w:val="48D53DC4"/>
    <w:rsid w:val="48DF33D4"/>
    <w:rsid w:val="48E73A78"/>
    <w:rsid w:val="48EE1869"/>
    <w:rsid w:val="48F055E1"/>
    <w:rsid w:val="48F76D46"/>
    <w:rsid w:val="49091A14"/>
    <w:rsid w:val="49105C83"/>
    <w:rsid w:val="49185BC5"/>
    <w:rsid w:val="492359B6"/>
    <w:rsid w:val="493354CD"/>
    <w:rsid w:val="49351922"/>
    <w:rsid w:val="495042D1"/>
    <w:rsid w:val="496672F0"/>
    <w:rsid w:val="498B355B"/>
    <w:rsid w:val="498B70B7"/>
    <w:rsid w:val="499E503D"/>
    <w:rsid w:val="49B87144"/>
    <w:rsid w:val="49B900C8"/>
    <w:rsid w:val="49C3753A"/>
    <w:rsid w:val="49CA4084"/>
    <w:rsid w:val="49D15412"/>
    <w:rsid w:val="49E54A1A"/>
    <w:rsid w:val="49E862B8"/>
    <w:rsid w:val="49EC3FFA"/>
    <w:rsid w:val="49F33550"/>
    <w:rsid w:val="49F904C5"/>
    <w:rsid w:val="4A0A7A02"/>
    <w:rsid w:val="4A0B01F8"/>
    <w:rsid w:val="4A2627D4"/>
    <w:rsid w:val="4A3B0ADD"/>
    <w:rsid w:val="4A5710FE"/>
    <w:rsid w:val="4A5751EC"/>
    <w:rsid w:val="4A5907F7"/>
    <w:rsid w:val="4A645A31"/>
    <w:rsid w:val="4A7F4E6E"/>
    <w:rsid w:val="4A895CED"/>
    <w:rsid w:val="4AAC38F7"/>
    <w:rsid w:val="4ACB4C6B"/>
    <w:rsid w:val="4AD417E9"/>
    <w:rsid w:val="4AE271AB"/>
    <w:rsid w:val="4AE41175"/>
    <w:rsid w:val="4AE9678B"/>
    <w:rsid w:val="4AEA6060"/>
    <w:rsid w:val="4B0C247A"/>
    <w:rsid w:val="4B1A06F3"/>
    <w:rsid w:val="4B1B47BA"/>
    <w:rsid w:val="4B271F48"/>
    <w:rsid w:val="4B3F63AB"/>
    <w:rsid w:val="4B413ED2"/>
    <w:rsid w:val="4B565657"/>
    <w:rsid w:val="4B5B0112"/>
    <w:rsid w:val="4B68071D"/>
    <w:rsid w:val="4B7E4033"/>
    <w:rsid w:val="4B7E5126"/>
    <w:rsid w:val="4B814C16"/>
    <w:rsid w:val="4B8E10E1"/>
    <w:rsid w:val="4B904CDB"/>
    <w:rsid w:val="4B92472D"/>
    <w:rsid w:val="4B9540D2"/>
    <w:rsid w:val="4B985ABC"/>
    <w:rsid w:val="4BA10A43"/>
    <w:rsid w:val="4BCB7AC6"/>
    <w:rsid w:val="4BE807F1"/>
    <w:rsid w:val="4BF04F1E"/>
    <w:rsid w:val="4BF453E8"/>
    <w:rsid w:val="4C0D0258"/>
    <w:rsid w:val="4C1A3AC3"/>
    <w:rsid w:val="4C243D45"/>
    <w:rsid w:val="4C2D134E"/>
    <w:rsid w:val="4C3F20FC"/>
    <w:rsid w:val="4C417F01"/>
    <w:rsid w:val="4C4A325A"/>
    <w:rsid w:val="4C6C1422"/>
    <w:rsid w:val="4C6C2A7E"/>
    <w:rsid w:val="4C7402D7"/>
    <w:rsid w:val="4C746F8D"/>
    <w:rsid w:val="4C811A73"/>
    <w:rsid w:val="4C8B61CD"/>
    <w:rsid w:val="4C8D1398"/>
    <w:rsid w:val="4CAF57B3"/>
    <w:rsid w:val="4CBE35DA"/>
    <w:rsid w:val="4CC72AFC"/>
    <w:rsid w:val="4CCE3E8B"/>
    <w:rsid w:val="4CDC1363"/>
    <w:rsid w:val="4CDD5E7C"/>
    <w:rsid w:val="4CE92A73"/>
    <w:rsid w:val="4CEA59F4"/>
    <w:rsid w:val="4CF82CB6"/>
    <w:rsid w:val="4D0478AD"/>
    <w:rsid w:val="4D071E8F"/>
    <w:rsid w:val="4D111242"/>
    <w:rsid w:val="4D13189E"/>
    <w:rsid w:val="4D144253"/>
    <w:rsid w:val="4D1557A6"/>
    <w:rsid w:val="4D2656A5"/>
    <w:rsid w:val="4D27359B"/>
    <w:rsid w:val="4D274B32"/>
    <w:rsid w:val="4D2C71A7"/>
    <w:rsid w:val="4D2E66D8"/>
    <w:rsid w:val="4D333CEE"/>
    <w:rsid w:val="4D7367E0"/>
    <w:rsid w:val="4D785452"/>
    <w:rsid w:val="4D84736B"/>
    <w:rsid w:val="4DAD3381"/>
    <w:rsid w:val="4DAE5A6A"/>
    <w:rsid w:val="4DB12E65"/>
    <w:rsid w:val="4DC51F9A"/>
    <w:rsid w:val="4DE556D5"/>
    <w:rsid w:val="4E086F29"/>
    <w:rsid w:val="4E0B4967"/>
    <w:rsid w:val="4E177611"/>
    <w:rsid w:val="4E197388"/>
    <w:rsid w:val="4E1A581F"/>
    <w:rsid w:val="4E2A50F1"/>
    <w:rsid w:val="4E3625E6"/>
    <w:rsid w:val="4E375A60"/>
    <w:rsid w:val="4E6311D7"/>
    <w:rsid w:val="4E816CDB"/>
    <w:rsid w:val="4E8B1908"/>
    <w:rsid w:val="4E964285"/>
    <w:rsid w:val="4E965DAC"/>
    <w:rsid w:val="4EA31B8D"/>
    <w:rsid w:val="4EAA6232"/>
    <w:rsid w:val="4EAB6971"/>
    <w:rsid w:val="4EB85EAE"/>
    <w:rsid w:val="4EBD41B7"/>
    <w:rsid w:val="4EDE412D"/>
    <w:rsid w:val="4EE249FA"/>
    <w:rsid w:val="4EE47996"/>
    <w:rsid w:val="4F10078B"/>
    <w:rsid w:val="4F251D5C"/>
    <w:rsid w:val="4F277882"/>
    <w:rsid w:val="4F3E697A"/>
    <w:rsid w:val="4F567A27"/>
    <w:rsid w:val="4F5A7C58"/>
    <w:rsid w:val="4F5F526E"/>
    <w:rsid w:val="4F612B8E"/>
    <w:rsid w:val="4F69600D"/>
    <w:rsid w:val="4F6F4D85"/>
    <w:rsid w:val="4F707FD9"/>
    <w:rsid w:val="4F786B55"/>
    <w:rsid w:val="4F905428"/>
    <w:rsid w:val="4F9C3315"/>
    <w:rsid w:val="4F9C7EC6"/>
    <w:rsid w:val="4FAB04B3"/>
    <w:rsid w:val="4FB84BB3"/>
    <w:rsid w:val="4FD95020"/>
    <w:rsid w:val="4FE439C5"/>
    <w:rsid w:val="4FF74AFB"/>
    <w:rsid w:val="4FFB4AB9"/>
    <w:rsid w:val="4FFE06D1"/>
    <w:rsid w:val="50055E16"/>
    <w:rsid w:val="500D0826"/>
    <w:rsid w:val="502A587C"/>
    <w:rsid w:val="504054E1"/>
    <w:rsid w:val="504428E3"/>
    <w:rsid w:val="504644C8"/>
    <w:rsid w:val="50635C62"/>
    <w:rsid w:val="506643DA"/>
    <w:rsid w:val="50795EBC"/>
    <w:rsid w:val="5085479A"/>
    <w:rsid w:val="509C7DFC"/>
    <w:rsid w:val="50AD2009"/>
    <w:rsid w:val="50BD23A4"/>
    <w:rsid w:val="50E33C7D"/>
    <w:rsid w:val="51226553"/>
    <w:rsid w:val="514D10FD"/>
    <w:rsid w:val="51584538"/>
    <w:rsid w:val="516D56D0"/>
    <w:rsid w:val="51955765"/>
    <w:rsid w:val="519623EB"/>
    <w:rsid w:val="519B00B4"/>
    <w:rsid w:val="51A46F68"/>
    <w:rsid w:val="51A67184"/>
    <w:rsid w:val="51C70EA9"/>
    <w:rsid w:val="51E97071"/>
    <w:rsid w:val="51F24178"/>
    <w:rsid w:val="51FF743F"/>
    <w:rsid w:val="520E5D83"/>
    <w:rsid w:val="52121413"/>
    <w:rsid w:val="521F2A93"/>
    <w:rsid w:val="522A6ED2"/>
    <w:rsid w:val="5255058F"/>
    <w:rsid w:val="5258501B"/>
    <w:rsid w:val="5267138C"/>
    <w:rsid w:val="527821A3"/>
    <w:rsid w:val="52785ABD"/>
    <w:rsid w:val="528350D9"/>
    <w:rsid w:val="528C20C6"/>
    <w:rsid w:val="528D20F2"/>
    <w:rsid w:val="529C1F4C"/>
    <w:rsid w:val="52A02732"/>
    <w:rsid w:val="52A70A70"/>
    <w:rsid w:val="52A86F2C"/>
    <w:rsid w:val="52B534C8"/>
    <w:rsid w:val="52C11D9C"/>
    <w:rsid w:val="52C553E8"/>
    <w:rsid w:val="52C80D51"/>
    <w:rsid w:val="52CD2703"/>
    <w:rsid w:val="52D27B05"/>
    <w:rsid w:val="52DE336F"/>
    <w:rsid w:val="52E70026"/>
    <w:rsid w:val="52EA5247"/>
    <w:rsid w:val="52FC500C"/>
    <w:rsid w:val="52FE08FA"/>
    <w:rsid w:val="52FE54E8"/>
    <w:rsid w:val="53034162"/>
    <w:rsid w:val="530618E0"/>
    <w:rsid w:val="531719BC"/>
    <w:rsid w:val="531B5538"/>
    <w:rsid w:val="53215E68"/>
    <w:rsid w:val="532A60E3"/>
    <w:rsid w:val="53364538"/>
    <w:rsid w:val="53490DD5"/>
    <w:rsid w:val="53516D46"/>
    <w:rsid w:val="53640566"/>
    <w:rsid w:val="53715570"/>
    <w:rsid w:val="537214F1"/>
    <w:rsid w:val="53736406"/>
    <w:rsid w:val="537868DB"/>
    <w:rsid w:val="537B5AD5"/>
    <w:rsid w:val="53886818"/>
    <w:rsid w:val="53902D21"/>
    <w:rsid w:val="5391176E"/>
    <w:rsid w:val="539D6365"/>
    <w:rsid w:val="53C77DD5"/>
    <w:rsid w:val="53D33B35"/>
    <w:rsid w:val="53D578AD"/>
    <w:rsid w:val="53EF6700"/>
    <w:rsid w:val="540E04EC"/>
    <w:rsid w:val="54104D89"/>
    <w:rsid w:val="54161C73"/>
    <w:rsid w:val="54176103"/>
    <w:rsid w:val="541F267B"/>
    <w:rsid w:val="54422A68"/>
    <w:rsid w:val="544736B5"/>
    <w:rsid w:val="544748A8"/>
    <w:rsid w:val="544B4013"/>
    <w:rsid w:val="5463135D"/>
    <w:rsid w:val="546C0184"/>
    <w:rsid w:val="54812223"/>
    <w:rsid w:val="54895C16"/>
    <w:rsid w:val="548D0188"/>
    <w:rsid w:val="54947768"/>
    <w:rsid w:val="54983A10"/>
    <w:rsid w:val="54992FD0"/>
    <w:rsid w:val="54AD6A7C"/>
    <w:rsid w:val="54B167BB"/>
    <w:rsid w:val="54B82DB0"/>
    <w:rsid w:val="54B92A6D"/>
    <w:rsid w:val="54B94AEC"/>
    <w:rsid w:val="54BC281B"/>
    <w:rsid w:val="54D7648F"/>
    <w:rsid w:val="54EC4AE5"/>
    <w:rsid w:val="550C37A2"/>
    <w:rsid w:val="55284354"/>
    <w:rsid w:val="55302813"/>
    <w:rsid w:val="553700F3"/>
    <w:rsid w:val="55422349"/>
    <w:rsid w:val="554A42CB"/>
    <w:rsid w:val="555E38D2"/>
    <w:rsid w:val="55751703"/>
    <w:rsid w:val="557C4390"/>
    <w:rsid w:val="55886BA1"/>
    <w:rsid w:val="55A559A5"/>
    <w:rsid w:val="55A90FF1"/>
    <w:rsid w:val="55AA549F"/>
    <w:rsid w:val="55C220B3"/>
    <w:rsid w:val="55C37BD9"/>
    <w:rsid w:val="55C71477"/>
    <w:rsid w:val="55D83684"/>
    <w:rsid w:val="55D911AB"/>
    <w:rsid w:val="55DD49A8"/>
    <w:rsid w:val="55DF2C65"/>
    <w:rsid w:val="55ED2269"/>
    <w:rsid w:val="55ED2598"/>
    <w:rsid w:val="56071CAF"/>
    <w:rsid w:val="56102E1E"/>
    <w:rsid w:val="56164434"/>
    <w:rsid w:val="561F08D2"/>
    <w:rsid w:val="56273A7F"/>
    <w:rsid w:val="56292132"/>
    <w:rsid w:val="563F54B2"/>
    <w:rsid w:val="564156CE"/>
    <w:rsid w:val="56417FB7"/>
    <w:rsid w:val="564725B8"/>
    <w:rsid w:val="56552F27"/>
    <w:rsid w:val="56666EE2"/>
    <w:rsid w:val="567F7FA4"/>
    <w:rsid w:val="56951575"/>
    <w:rsid w:val="56955A19"/>
    <w:rsid w:val="56A50536"/>
    <w:rsid w:val="56BA5480"/>
    <w:rsid w:val="56C87B9D"/>
    <w:rsid w:val="56E83F0F"/>
    <w:rsid w:val="56E878F7"/>
    <w:rsid w:val="57063AFC"/>
    <w:rsid w:val="57140074"/>
    <w:rsid w:val="57197797"/>
    <w:rsid w:val="573064A0"/>
    <w:rsid w:val="5737087F"/>
    <w:rsid w:val="5737555F"/>
    <w:rsid w:val="57390153"/>
    <w:rsid w:val="5753390A"/>
    <w:rsid w:val="575635E0"/>
    <w:rsid w:val="575C0A20"/>
    <w:rsid w:val="57650F48"/>
    <w:rsid w:val="5765557A"/>
    <w:rsid w:val="57842973"/>
    <w:rsid w:val="57853398"/>
    <w:rsid w:val="578E4942"/>
    <w:rsid w:val="57AC301B"/>
    <w:rsid w:val="57B323C7"/>
    <w:rsid w:val="57C00874"/>
    <w:rsid w:val="57D9014C"/>
    <w:rsid w:val="57D936E4"/>
    <w:rsid w:val="57DF519E"/>
    <w:rsid w:val="57E207EA"/>
    <w:rsid w:val="57E36310"/>
    <w:rsid w:val="58116122"/>
    <w:rsid w:val="582157B7"/>
    <w:rsid w:val="58305924"/>
    <w:rsid w:val="583665A9"/>
    <w:rsid w:val="584D65AC"/>
    <w:rsid w:val="58727138"/>
    <w:rsid w:val="587B00F2"/>
    <w:rsid w:val="58865568"/>
    <w:rsid w:val="588F573A"/>
    <w:rsid w:val="589917F1"/>
    <w:rsid w:val="589F0489"/>
    <w:rsid w:val="58A65CBC"/>
    <w:rsid w:val="58A73B18"/>
    <w:rsid w:val="58B31002"/>
    <w:rsid w:val="58B32187"/>
    <w:rsid w:val="58DC7930"/>
    <w:rsid w:val="58DE7204"/>
    <w:rsid w:val="58E511CB"/>
    <w:rsid w:val="58F06F37"/>
    <w:rsid w:val="58FE78A6"/>
    <w:rsid w:val="59125066"/>
    <w:rsid w:val="59170968"/>
    <w:rsid w:val="593257A1"/>
    <w:rsid w:val="593A6404"/>
    <w:rsid w:val="59407EBE"/>
    <w:rsid w:val="59486761"/>
    <w:rsid w:val="594A6647"/>
    <w:rsid w:val="59513E7A"/>
    <w:rsid w:val="5980650D"/>
    <w:rsid w:val="5988716F"/>
    <w:rsid w:val="598B6C60"/>
    <w:rsid w:val="598C3104"/>
    <w:rsid w:val="59963AF6"/>
    <w:rsid w:val="599975CF"/>
    <w:rsid w:val="59A44D2D"/>
    <w:rsid w:val="59A55F2E"/>
    <w:rsid w:val="59B10376"/>
    <w:rsid w:val="59BE5287"/>
    <w:rsid w:val="59C7413C"/>
    <w:rsid w:val="59D90FA3"/>
    <w:rsid w:val="59E00D5A"/>
    <w:rsid w:val="59E20F76"/>
    <w:rsid w:val="59E2145D"/>
    <w:rsid w:val="59F20A8D"/>
    <w:rsid w:val="59F64A21"/>
    <w:rsid w:val="5A056A12"/>
    <w:rsid w:val="5A147441"/>
    <w:rsid w:val="5A18311A"/>
    <w:rsid w:val="5A186745"/>
    <w:rsid w:val="5A27111D"/>
    <w:rsid w:val="5A274BDA"/>
    <w:rsid w:val="5A2D6E77"/>
    <w:rsid w:val="5A405C9C"/>
    <w:rsid w:val="5A470DD9"/>
    <w:rsid w:val="5A657955"/>
    <w:rsid w:val="5A6C2018"/>
    <w:rsid w:val="5A9A53AC"/>
    <w:rsid w:val="5A9F29C3"/>
    <w:rsid w:val="5AA77AC9"/>
    <w:rsid w:val="5AB53F94"/>
    <w:rsid w:val="5AB713C5"/>
    <w:rsid w:val="5AD52888"/>
    <w:rsid w:val="5AE825BC"/>
    <w:rsid w:val="5B0D5B7E"/>
    <w:rsid w:val="5B0E60D7"/>
    <w:rsid w:val="5B12588A"/>
    <w:rsid w:val="5B150ED7"/>
    <w:rsid w:val="5B182BEB"/>
    <w:rsid w:val="5B231846"/>
    <w:rsid w:val="5B4476F6"/>
    <w:rsid w:val="5B5556B2"/>
    <w:rsid w:val="5B590541"/>
    <w:rsid w:val="5B6732BA"/>
    <w:rsid w:val="5B6E411E"/>
    <w:rsid w:val="5B6F1522"/>
    <w:rsid w:val="5B745BFD"/>
    <w:rsid w:val="5B7A4B13"/>
    <w:rsid w:val="5B7A5942"/>
    <w:rsid w:val="5B7D3250"/>
    <w:rsid w:val="5B885B4D"/>
    <w:rsid w:val="5B8D2B5D"/>
    <w:rsid w:val="5B8D6CBF"/>
    <w:rsid w:val="5B8F0C89"/>
    <w:rsid w:val="5BA02E96"/>
    <w:rsid w:val="5BAB11BF"/>
    <w:rsid w:val="5BCB16FC"/>
    <w:rsid w:val="5BDF79D4"/>
    <w:rsid w:val="5BE014E5"/>
    <w:rsid w:val="5BE508A9"/>
    <w:rsid w:val="5BE62DD4"/>
    <w:rsid w:val="5BE72873"/>
    <w:rsid w:val="5BEF797A"/>
    <w:rsid w:val="5BF46D3E"/>
    <w:rsid w:val="5BF60D08"/>
    <w:rsid w:val="5BF8137B"/>
    <w:rsid w:val="5BFA300C"/>
    <w:rsid w:val="5C142F3C"/>
    <w:rsid w:val="5C1967A5"/>
    <w:rsid w:val="5C1E5268"/>
    <w:rsid w:val="5C225659"/>
    <w:rsid w:val="5C25514A"/>
    <w:rsid w:val="5C2C0286"/>
    <w:rsid w:val="5C2C297C"/>
    <w:rsid w:val="5C3C4F10"/>
    <w:rsid w:val="5C476060"/>
    <w:rsid w:val="5C4D3061"/>
    <w:rsid w:val="5C514191"/>
    <w:rsid w:val="5C71038F"/>
    <w:rsid w:val="5C715B7C"/>
    <w:rsid w:val="5C757E7F"/>
    <w:rsid w:val="5CB337F7"/>
    <w:rsid w:val="5CB365A3"/>
    <w:rsid w:val="5CC223FD"/>
    <w:rsid w:val="5CD01892"/>
    <w:rsid w:val="5CDC1B32"/>
    <w:rsid w:val="5CFA65D6"/>
    <w:rsid w:val="5D0B07E3"/>
    <w:rsid w:val="5D153410"/>
    <w:rsid w:val="5D172CE4"/>
    <w:rsid w:val="5D1A0A26"/>
    <w:rsid w:val="5D1E4C90"/>
    <w:rsid w:val="5D1F690D"/>
    <w:rsid w:val="5D3D64C3"/>
    <w:rsid w:val="5D474DA1"/>
    <w:rsid w:val="5D480805"/>
    <w:rsid w:val="5D656145"/>
    <w:rsid w:val="5D881A54"/>
    <w:rsid w:val="5D9407D9"/>
    <w:rsid w:val="5DA45554"/>
    <w:rsid w:val="5DAF116F"/>
    <w:rsid w:val="5DB449D7"/>
    <w:rsid w:val="5DBC67D5"/>
    <w:rsid w:val="5DEB63BE"/>
    <w:rsid w:val="5DF254FF"/>
    <w:rsid w:val="5E1C432A"/>
    <w:rsid w:val="5E2403BE"/>
    <w:rsid w:val="5E2A6A47"/>
    <w:rsid w:val="5E5A5FD0"/>
    <w:rsid w:val="5E6324D6"/>
    <w:rsid w:val="5E640BEB"/>
    <w:rsid w:val="5E652175"/>
    <w:rsid w:val="5E6D02A6"/>
    <w:rsid w:val="5EB427B5"/>
    <w:rsid w:val="5EB97DCB"/>
    <w:rsid w:val="5ECA3D86"/>
    <w:rsid w:val="5EE82C57"/>
    <w:rsid w:val="5EEE5CC7"/>
    <w:rsid w:val="5EF2460A"/>
    <w:rsid w:val="5EFA0B0F"/>
    <w:rsid w:val="5F427DC1"/>
    <w:rsid w:val="5F6828F0"/>
    <w:rsid w:val="5F7206A6"/>
    <w:rsid w:val="5F775C41"/>
    <w:rsid w:val="5F93061C"/>
    <w:rsid w:val="5F993E84"/>
    <w:rsid w:val="5FA52A0B"/>
    <w:rsid w:val="5FAB005C"/>
    <w:rsid w:val="5FB27471"/>
    <w:rsid w:val="5FBB029F"/>
    <w:rsid w:val="5FCF6C53"/>
    <w:rsid w:val="5FD42BF4"/>
    <w:rsid w:val="5FD44EBD"/>
    <w:rsid w:val="60015C19"/>
    <w:rsid w:val="601479AF"/>
    <w:rsid w:val="60185C3D"/>
    <w:rsid w:val="60193217"/>
    <w:rsid w:val="60234096"/>
    <w:rsid w:val="603C2204"/>
    <w:rsid w:val="6045400C"/>
    <w:rsid w:val="604A1623"/>
    <w:rsid w:val="60537A35"/>
    <w:rsid w:val="60765F74"/>
    <w:rsid w:val="6078146D"/>
    <w:rsid w:val="60854409"/>
    <w:rsid w:val="608A3BE5"/>
    <w:rsid w:val="6094289E"/>
    <w:rsid w:val="60A31D85"/>
    <w:rsid w:val="60A725D1"/>
    <w:rsid w:val="60B13450"/>
    <w:rsid w:val="60B30F76"/>
    <w:rsid w:val="60B873D2"/>
    <w:rsid w:val="60C72C73"/>
    <w:rsid w:val="60D76025"/>
    <w:rsid w:val="60E21F13"/>
    <w:rsid w:val="60EE1FAE"/>
    <w:rsid w:val="60F577E0"/>
    <w:rsid w:val="60F670B5"/>
    <w:rsid w:val="60FB3A17"/>
    <w:rsid w:val="61005464"/>
    <w:rsid w:val="61031871"/>
    <w:rsid w:val="610B0DB2"/>
    <w:rsid w:val="612E17A7"/>
    <w:rsid w:val="613B0F6B"/>
    <w:rsid w:val="613D4CE3"/>
    <w:rsid w:val="614B7400"/>
    <w:rsid w:val="61523FFD"/>
    <w:rsid w:val="615269E1"/>
    <w:rsid w:val="615A5895"/>
    <w:rsid w:val="61630BEE"/>
    <w:rsid w:val="6166423A"/>
    <w:rsid w:val="61671D60"/>
    <w:rsid w:val="61813C95"/>
    <w:rsid w:val="6186668A"/>
    <w:rsid w:val="618C6FCD"/>
    <w:rsid w:val="618E553F"/>
    <w:rsid w:val="61923281"/>
    <w:rsid w:val="6198016C"/>
    <w:rsid w:val="61996EB5"/>
    <w:rsid w:val="61B4537F"/>
    <w:rsid w:val="61BD0199"/>
    <w:rsid w:val="61D45648"/>
    <w:rsid w:val="61DA0784"/>
    <w:rsid w:val="620677CB"/>
    <w:rsid w:val="620D0B5A"/>
    <w:rsid w:val="621517BC"/>
    <w:rsid w:val="622A3547"/>
    <w:rsid w:val="622D4D58"/>
    <w:rsid w:val="62344338"/>
    <w:rsid w:val="62501438"/>
    <w:rsid w:val="62536488"/>
    <w:rsid w:val="625C5B39"/>
    <w:rsid w:val="62617205"/>
    <w:rsid w:val="626D15F8"/>
    <w:rsid w:val="629A7218"/>
    <w:rsid w:val="629B6165"/>
    <w:rsid w:val="62B17737"/>
    <w:rsid w:val="62B23185"/>
    <w:rsid w:val="62B33CBB"/>
    <w:rsid w:val="62B40FD5"/>
    <w:rsid w:val="62B96B8E"/>
    <w:rsid w:val="62DA3D94"/>
    <w:rsid w:val="62DF3642"/>
    <w:rsid w:val="62E84D64"/>
    <w:rsid w:val="62E95123"/>
    <w:rsid w:val="62EF025F"/>
    <w:rsid w:val="62F76EC4"/>
    <w:rsid w:val="62FD1592"/>
    <w:rsid w:val="63065CD5"/>
    <w:rsid w:val="6315416A"/>
    <w:rsid w:val="631A52DC"/>
    <w:rsid w:val="6324615B"/>
    <w:rsid w:val="634C7460"/>
    <w:rsid w:val="63535654"/>
    <w:rsid w:val="63684F6F"/>
    <w:rsid w:val="637B539D"/>
    <w:rsid w:val="637D59BA"/>
    <w:rsid w:val="63972DD1"/>
    <w:rsid w:val="639D31B0"/>
    <w:rsid w:val="63AC0AF2"/>
    <w:rsid w:val="63CD67F3"/>
    <w:rsid w:val="63E37DC4"/>
    <w:rsid w:val="63F703F8"/>
    <w:rsid w:val="63F95605"/>
    <w:rsid w:val="640B731B"/>
    <w:rsid w:val="640C0932"/>
    <w:rsid w:val="640D378F"/>
    <w:rsid w:val="640F2276"/>
    <w:rsid w:val="642108EC"/>
    <w:rsid w:val="64395C36"/>
    <w:rsid w:val="643E149E"/>
    <w:rsid w:val="644D1889"/>
    <w:rsid w:val="64531837"/>
    <w:rsid w:val="64540CC2"/>
    <w:rsid w:val="645845CE"/>
    <w:rsid w:val="645D0DDA"/>
    <w:rsid w:val="64601415"/>
    <w:rsid w:val="64644264"/>
    <w:rsid w:val="646709F5"/>
    <w:rsid w:val="64682077"/>
    <w:rsid w:val="6472739A"/>
    <w:rsid w:val="647B624F"/>
    <w:rsid w:val="648669A1"/>
    <w:rsid w:val="649273AB"/>
    <w:rsid w:val="649479AB"/>
    <w:rsid w:val="64A81B03"/>
    <w:rsid w:val="64BB183B"/>
    <w:rsid w:val="64C01EB3"/>
    <w:rsid w:val="64C60E99"/>
    <w:rsid w:val="64C64FF0"/>
    <w:rsid w:val="64D4770D"/>
    <w:rsid w:val="64F97173"/>
    <w:rsid w:val="65046EB6"/>
    <w:rsid w:val="650E3477"/>
    <w:rsid w:val="65152C42"/>
    <w:rsid w:val="651F1A61"/>
    <w:rsid w:val="65244025"/>
    <w:rsid w:val="65285EA7"/>
    <w:rsid w:val="653F6340"/>
    <w:rsid w:val="654725D5"/>
    <w:rsid w:val="654B7431"/>
    <w:rsid w:val="654E1E00"/>
    <w:rsid w:val="654F4FE5"/>
    <w:rsid w:val="65501489"/>
    <w:rsid w:val="655E0787"/>
    <w:rsid w:val="65674A25"/>
    <w:rsid w:val="656C1430"/>
    <w:rsid w:val="657F58CB"/>
    <w:rsid w:val="65A610A9"/>
    <w:rsid w:val="65CE5F56"/>
    <w:rsid w:val="65DF02EC"/>
    <w:rsid w:val="65F067C8"/>
    <w:rsid w:val="660067B8"/>
    <w:rsid w:val="660356CA"/>
    <w:rsid w:val="660404C6"/>
    <w:rsid w:val="66091638"/>
    <w:rsid w:val="660E4EA0"/>
    <w:rsid w:val="66157FDD"/>
    <w:rsid w:val="661A55F3"/>
    <w:rsid w:val="662E3E24"/>
    <w:rsid w:val="66415276"/>
    <w:rsid w:val="665C7E0A"/>
    <w:rsid w:val="666D3AFB"/>
    <w:rsid w:val="666E36D8"/>
    <w:rsid w:val="666F2DAE"/>
    <w:rsid w:val="667747F4"/>
    <w:rsid w:val="66875225"/>
    <w:rsid w:val="66886A01"/>
    <w:rsid w:val="668B029F"/>
    <w:rsid w:val="66974E96"/>
    <w:rsid w:val="66991F66"/>
    <w:rsid w:val="66A001EE"/>
    <w:rsid w:val="66A925E9"/>
    <w:rsid w:val="66C743A6"/>
    <w:rsid w:val="66D41CA7"/>
    <w:rsid w:val="66E54FF2"/>
    <w:rsid w:val="66E63727"/>
    <w:rsid w:val="66E669C2"/>
    <w:rsid w:val="66ED40D9"/>
    <w:rsid w:val="66F5218C"/>
    <w:rsid w:val="66F544AE"/>
    <w:rsid w:val="670267B3"/>
    <w:rsid w:val="6723497B"/>
    <w:rsid w:val="67242BCD"/>
    <w:rsid w:val="672735E8"/>
    <w:rsid w:val="672901E4"/>
    <w:rsid w:val="67357CFF"/>
    <w:rsid w:val="67446DCC"/>
    <w:rsid w:val="674C5C80"/>
    <w:rsid w:val="676A5EE5"/>
    <w:rsid w:val="67825B46"/>
    <w:rsid w:val="6787315C"/>
    <w:rsid w:val="678F3DBF"/>
    <w:rsid w:val="67915D89"/>
    <w:rsid w:val="67CD5F42"/>
    <w:rsid w:val="67DC109F"/>
    <w:rsid w:val="67E4410B"/>
    <w:rsid w:val="67EC7229"/>
    <w:rsid w:val="67F85E08"/>
    <w:rsid w:val="67FB2D90"/>
    <w:rsid w:val="67FE5057"/>
    <w:rsid w:val="68016A6B"/>
    <w:rsid w:val="68040309"/>
    <w:rsid w:val="680A4694"/>
    <w:rsid w:val="68103152"/>
    <w:rsid w:val="682C160E"/>
    <w:rsid w:val="68402893"/>
    <w:rsid w:val="684A1A2B"/>
    <w:rsid w:val="685A43CD"/>
    <w:rsid w:val="687A681D"/>
    <w:rsid w:val="687B3D57"/>
    <w:rsid w:val="68882CE8"/>
    <w:rsid w:val="68923B67"/>
    <w:rsid w:val="689A2A1B"/>
    <w:rsid w:val="68B41D2F"/>
    <w:rsid w:val="68B43ADD"/>
    <w:rsid w:val="68B910F3"/>
    <w:rsid w:val="68C06A08"/>
    <w:rsid w:val="68C161FA"/>
    <w:rsid w:val="68C66806"/>
    <w:rsid w:val="68C719A5"/>
    <w:rsid w:val="68DD0B4C"/>
    <w:rsid w:val="68E31BD1"/>
    <w:rsid w:val="68ED6FEF"/>
    <w:rsid w:val="68FB5803"/>
    <w:rsid w:val="690C3EE7"/>
    <w:rsid w:val="692A3D9F"/>
    <w:rsid w:val="696A09E5"/>
    <w:rsid w:val="697D02B0"/>
    <w:rsid w:val="69860EFC"/>
    <w:rsid w:val="698C09F6"/>
    <w:rsid w:val="699024A8"/>
    <w:rsid w:val="69A022B3"/>
    <w:rsid w:val="69CA5171"/>
    <w:rsid w:val="69CA7330"/>
    <w:rsid w:val="69D106BF"/>
    <w:rsid w:val="69D87C9F"/>
    <w:rsid w:val="69DB32EB"/>
    <w:rsid w:val="69DE76FB"/>
    <w:rsid w:val="69E06F59"/>
    <w:rsid w:val="69FF6FDA"/>
    <w:rsid w:val="6A040A94"/>
    <w:rsid w:val="6A097E59"/>
    <w:rsid w:val="6A0C210D"/>
    <w:rsid w:val="6A105233"/>
    <w:rsid w:val="6A2D5AEE"/>
    <w:rsid w:val="6A3179FB"/>
    <w:rsid w:val="6A3452AB"/>
    <w:rsid w:val="6A3B76A2"/>
    <w:rsid w:val="6A3D7B02"/>
    <w:rsid w:val="6A55309E"/>
    <w:rsid w:val="6A576E16"/>
    <w:rsid w:val="6A5A4B58"/>
    <w:rsid w:val="6A5E607B"/>
    <w:rsid w:val="6A7554EE"/>
    <w:rsid w:val="6A7A0D56"/>
    <w:rsid w:val="6A835E5D"/>
    <w:rsid w:val="6A902328"/>
    <w:rsid w:val="6A9C2A7B"/>
    <w:rsid w:val="6AA61B4B"/>
    <w:rsid w:val="6AA95198"/>
    <w:rsid w:val="6AAB53B4"/>
    <w:rsid w:val="6AAD4C88"/>
    <w:rsid w:val="6ABC0F0F"/>
    <w:rsid w:val="6ADC583E"/>
    <w:rsid w:val="6AEA5EDC"/>
    <w:rsid w:val="6B086362"/>
    <w:rsid w:val="6B177FC6"/>
    <w:rsid w:val="6B277012"/>
    <w:rsid w:val="6B3C7DBA"/>
    <w:rsid w:val="6B4078AA"/>
    <w:rsid w:val="6B586FE1"/>
    <w:rsid w:val="6B6A5ADA"/>
    <w:rsid w:val="6B737C7F"/>
    <w:rsid w:val="6B965812"/>
    <w:rsid w:val="6BAD2A66"/>
    <w:rsid w:val="6BB107A8"/>
    <w:rsid w:val="6BCF1C1B"/>
    <w:rsid w:val="6BDD77EF"/>
    <w:rsid w:val="6C0134DD"/>
    <w:rsid w:val="6C0A1546"/>
    <w:rsid w:val="6C4038DA"/>
    <w:rsid w:val="6C4D6722"/>
    <w:rsid w:val="6C5555D7"/>
    <w:rsid w:val="6C615D2A"/>
    <w:rsid w:val="6C643A6C"/>
    <w:rsid w:val="6C6A006A"/>
    <w:rsid w:val="6C7017DE"/>
    <w:rsid w:val="6C733CAF"/>
    <w:rsid w:val="6C80591C"/>
    <w:rsid w:val="6C8163CC"/>
    <w:rsid w:val="6C875B70"/>
    <w:rsid w:val="6C89702F"/>
    <w:rsid w:val="6CA200F0"/>
    <w:rsid w:val="6CA7385B"/>
    <w:rsid w:val="6CAF118B"/>
    <w:rsid w:val="6CBE13CE"/>
    <w:rsid w:val="6CC369E5"/>
    <w:rsid w:val="6CCE7942"/>
    <w:rsid w:val="6CE81FA7"/>
    <w:rsid w:val="6CF72ACE"/>
    <w:rsid w:val="6D1E3C1B"/>
    <w:rsid w:val="6D2A0812"/>
    <w:rsid w:val="6D35228E"/>
    <w:rsid w:val="6D371181"/>
    <w:rsid w:val="6D45389E"/>
    <w:rsid w:val="6D667370"/>
    <w:rsid w:val="6D6E1FBC"/>
    <w:rsid w:val="6D8E520C"/>
    <w:rsid w:val="6D907FD8"/>
    <w:rsid w:val="6D943EDD"/>
    <w:rsid w:val="6D990696"/>
    <w:rsid w:val="6D9914F3"/>
    <w:rsid w:val="6D9F3441"/>
    <w:rsid w:val="6DA2484C"/>
    <w:rsid w:val="6DBD1686"/>
    <w:rsid w:val="6DE05376"/>
    <w:rsid w:val="6DFA681A"/>
    <w:rsid w:val="6E247BDB"/>
    <w:rsid w:val="6E3000AA"/>
    <w:rsid w:val="6E4FD836"/>
    <w:rsid w:val="6E564019"/>
    <w:rsid w:val="6E5D1FDF"/>
    <w:rsid w:val="6E5D4C17"/>
    <w:rsid w:val="6E651C9E"/>
    <w:rsid w:val="6E677844"/>
    <w:rsid w:val="6E7A30D3"/>
    <w:rsid w:val="6E804461"/>
    <w:rsid w:val="6E817EB7"/>
    <w:rsid w:val="6E894068"/>
    <w:rsid w:val="6EAD34A8"/>
    <w:rsid w:val="6EC304C9"/>
    <w:rsid w:val="6ECC302C"/>
    <w:rsid w:val="6ECD3B4B"/>
    <w:rsid w:val="6EE44E6B"/>
    <w:rsid w:val="6EE964AB"/>
    <w:rsid w:val="6F07576D"/>
    <w:rsid w:val="6F082DD5"/>
    <w:rsid w:val="6F12155D"/>
    <w:rsid w:val="6F2B261F"/>
    <w:rsid w:val="6F490CF7"/>
    <w:rsid w:val="6F4A43DE"/>
    <w:rsid w:val="6F4B2A8F"/>
    <w:rsid w:val="6F6255DA"/>
    <w:rsid w:val="6F696629"/>
    <w:rsid w:val="6F851C86"/>
    <w:rsid w:val="6FAA3E4A"/>
    <w:rsid w:val="6FC457D0"/>
    <w:rsid w:val="6FCE7B7A"/>
    <w:rsid w:val="6FE848CE"/>
    <w:rsid w:val="6FED07BE"/>
    <w:rsid w:val="7016507D"/>
    <w:rsid w:val="701C7B95"/>
    <w:rsid w:val="702A28D7"/>
    <w:rsid w:val="70311EB7"/>
    <w:rsid w:val="7038115E"/>
    <w:rsid w:val="703B0F88"/>
    <w:rsid w:val="704E3DEE"/>
    <w:rsid w:val="705A1675"/>
    <w:rsid w:val="706C6511"/>
    <w:rsid w:val="70763D6E"/>
    <w:rsid w:val="70785D38"/>
    <w:rsid w:val="708D1C1E"/>
    <w:rsid w:val="709F1B1A"/>
    <w:rsid w:val="70A15B5A"/>
    <w:rsid w:val="70A26911"/>
    <w:rsid w:val="70A97C9F"/>
    <w:rsid w:val="70B34FC2"/>
    <w:rsid w:val="70BB79D3"/>
    <w:rsid w:val="70C8281B"/>
    <w:rsid w:val="70F57389"/>
    <w:rsid w:val="71063344"/>
    <w:rsid w:val="710A0DE2"/>
    <w:rsid w:val="71147015"/>
    <w:rsid w:val="711A294B"/>
    <w:rsid w:val="71381023"/>
    <w:rsid w:val="713C4FB8"/>
    <w:rsid w:val="71445F0E"/>
    <w:rsid w:val="714E77C7"/>
    <w:rsid w:val="715069EC"/>
    <w:rsid w:val="715220E5"/>
    <w:rsid w:val="715F2C81"/>
    <w:rsid w:val="71956476"/>
    <w:rsid w:val="71AD1A11"/>
    <w:rsid w:val="71C50B09"/>
    <w:rsid w:val="71C70D25"/>
    <w:rsid w:val="71D23FFB"/>
    <w:rsid w:val="71D451F0"/>
    <w:rsid w:val="71D51FF1"/>
    <w:rsid w:val="71DC26E0"/>
    <w:rsid w:val="721A6174"/>
    <w:rsid w:val="721E011D"/>
    <w:rsid w:val="72206E04"/>
    <w:rsid w:val="72295AF7"/>
    <w:rsid w:val="724063E2"/>
    <w:rsid w:val="724849E0"/>
    <w:rsid w:val="724C28D8"/>
    <w:rsid w:val="725B146D"/>
    <w:rsid w:val="72683AEF"/>
    <w:rsid w:val="727918F3"/>
    <w:rsid w:val="72912CCD"/>
    <w:rsid w:val="72A41658"/>
    <w:rsid w:val="72BD3ED6"/>
    <w:rsid w:val="72BD5E95"/>
    <w:rsid w:val="72D35045"/>
    <w:rsid w:val="72F242CD"/>
    <w:rsid w:val="73025EB3"/>
    <w:rsid w:val="73075045"/>
    <w:rsid w:val="73124222"/>
    <w:rsid w:val="731955B0"/>
    <w:rsid w:val="731D1212"/>
    <w:rsid w:val="732348A5"/>
    <w:rsid w:val="732B52E4"/>
    <w:rsid w:val="732C6966"/>
    <w:rsid w:val="73334198"/>
    <w:rsid w:val="733D6483"/>
    <w:rsid w:val="735314CD"/>
    <w:rsid w:val="7355410F"/>
    <w:rsid w:val="735E1215"/>
    <w:rsid w:val="73667253"/>
    <w:rsid w:val="73722F12"/>
    <w:rsid w:val="737E18B7"/>
    <w:rsid w:val="737F2F3A"/>
    <w:rsid w:val="73920EBF"/>
    <w:rsid w:val="739820F2"/>
    <w:rsid w:val="739E0C4B"/>
    <w:rsid w:val="73A17354"/>
    <w:rsid w:val="73A6496A"/>
    <w:rsid w:val="73C13552"/>
    <w:rsid w:val="73C179F6"/>
    <w:rsid w:val="73CA4E3A"/>
    <w:rsid w:val="73CC74DB"/>
    <w:rsid w:val="73CD57A9"/>
    <w:rsid w:val="73D71C98"/>
    <w:rsid w:val="73D74B24"/>
    <w:rsid w:val="73F6144E"/>
    <w:rsid w:val="73FC0A2E"/>
    <w:rsid w:val="73FE1E56"/>
    <w:rsid w:val="74275AAB"/>
    <w:rsid w:val="744245F4"/>
    <w:rsid w:val="74454183"/>
    <w:rsid w:val="747B1953"/>
    <w:rsid w:val="748D5B9E"/>
    <w:rsid w:val="749173C8"/>
    <w:rsid w:val="74A52E74"/>
    <w:rsid w:val="74AA048A"/>
    <w:rsid w:val="74BD640F"/>
    <w:rsid w:val="74BE7A92"/>
    <w:rsid w:val="74C00910"/>
    <w:rsid w:val="74C531F6"/>
    <w:rsid w:val="74C64DF6"/>
    <w:rsid w:val="74C65ACD"/>
    <w:rsid w:val="74C93BA1"/>
    <w:rsid w:val="74D35146"/>
    <w:rsid w:val="74E67714"/>
    <w:rsid w:val="74FC0CE6"/>
    <w:rsid w:val="75154854"/>
    <w:rsid w:val="752B3379"/>
    <w:rsid w:val="754E7067"/>
    <w:rsid w:val="756B594D"/>
    <w:rsid w:val="75757DF4"/>
    <w:rsid w:val="757C1E26"/>
    <w:rsid w:val="75856CF0"/>
    <w:rsid w:val="75866801"/>
    <w:rsid w:val="758C0C42"/>
    <w:rsid w:val="75907680"/>
    <w:rsid w:val="759D1E72"/>
    <w:rsid w:val="75A06701"/>
    <w:rsid w:val="75A650F5"/>
    <w:rsid w:val="75A908EE"/>
    <w:rsid w:val="75B903AC"/>
    <w:rsid w:val="75C17839"/>
    <w:rsid w:val="75C422FE"/>
    <w:rsid w:val="75DD4828"/>
    <w:rsid w:val="75EF56F2"/>
    <w:rsid w:val="75F26F32"/>
    <w:rsid w:val="75FC4D15"/>
    <w:rsid w:val="760360A4"/>
    <w:rsid w:val="76051788"/>
    <w:rsid w:val="76092CEA"/>
    <w:rsid w:val="761B33ED"/>
    <w:rsid w:val="76236746"/>
    <w:rsid w:val="762B73A9"/>
    <w:rsid w:val="7630676D"/>
    <w:rsid w:val="763F3CF2"/>
    <w:rsid w:val="765608C9"/>
    <w:rsid w:val="766146C9"/>
    <w:rsid w:val="766A178B"/>
    <w:rsid w:val="767A2718"/>
    <w:rsid w:val="76805F7C"/>
    <w:rsid w:val="76CA6BC2"/>
    <w:rsid w:val="76D35A76"/>
    <w:rsid w:val="76D637B8"/>
    <w:rsid w:val="76DE1FFA"/>
    <w:rsid w:val="76E62152"/>
    <w:rsid w:val="76F81981"/>
    <w:rsid w:val="76FB6D7B"/>
    <w:rsid w:val="76FF216B"/>
    <w:rsid w:val="77097112"/>
    <w:rsid w:val="770A1F36"/>
    <w:rsid w:val="770B35EA"/>
    <w:rsid w:val="77170059"/>
    <w:rsid w:val="771816DB"/>
    <w:rsid w:val="77206B85"/>
    <w:rsid w:val="772B3B04"/>
    <w:rsid w:val="774626EC"/>
    <w:rsid w:val="77470746"/>
    <w:rsid w:val="774D3A7A"/>
    <w:rsid w:val="77544C30"/>
    <w:rsid w:val="7755292F"/>
    <w:rsid w:val="77746845"/>
    <w:rsid w:val="77815B36"/>
    <w:rsid w:val="77A64F39"/>
    <w:rsid w:val="77B2710D"/>
    <w:rsid w:val="77D23541"/>
    <w:rsid w:val="77E36B97"/>
    <w:rsid w:val="77ED2B68"/>
    <w:rsid w:val="77EE26B8"/>
    <w:rsid w:val="77F27D15"/>
    <w:rsid w:val="78110A5D"/>
    <w:rsid w:val="78174088"/>
    <w:rsid w:val="7834054B"/>
    <w:rsid w:val="78450BF6"/>
    <w:rsid w:val="7845502D"/>
    <w:rsid w:val="7859721A"/>
    <w:rsid w:val="785D3C59"/>
    <w:rsid w:val="78686692"/>
    <w:rsid w:val="786A065C"/>
    <w:rsid w:val="786A240A"/>
    <w:rsid w:val="787119EB"/>
    <w:rsid w:val="787B63C5"/>
    <w:rsid w:val="78807F3E"/>
    <w:rsid w:val="78872FBC"/>
    <w:rsid w:val="789254BD"/>
    <w:rsid w:val="7899684C"/>
    <w:rsid w:val="789B3E8B"/>
    <w:rsid w:val="78B44EB2"/>
    <w:rsid w:val="78C9550E"/>
    <w:rsid w:val="78D85A0E"/>
    <w:rsid w:val="78EC2E1F"/>
    <w:rsid w:val="78F85C68"/>
    <w:rsid w:val="78F93790"/>
    <w:rsid w:val="79065229"/>
    <w:rsid w:val="790A14F7"/>
    <w:rsid w:val="792702FB"/>
    <w:rsid w:val="792A1B99"/>
    <w:rsid w:val="792B7DEB"/>
    <w:rsid w:val="792F6406"/>
    <w:rsid w:val="793B15DA"/>
    <w:rsid w:val="793F5645"/>
    <w:rsid w:val="79464C25"/>
    <w:rsid w:val="795455FF"/>
    <w:rsid w:val="796706F8"/>
    <w:rsid w:val="79767DE9"/>
    <w:rsid w:val="79782905"/>
    <w:rsid w:val="797A48CF"/>
    <w:rsid w:val="797B78D6"/>
    <w:rsid w:val="797D260A"/>
    <w:rsid w:val="797D7F1B"/>
    <w:rsid w:val="7984703D"/>
    <w:rsid w:val="798475BE"/>
    <w:rsid w:val="79894B12"/>
    <w:rsid w:val="79B85F2C"/>
    <w:rsid w:val="79BB7BA5"/>
    <w:rsid w:val="79BD47BC"/>
    <w:rsid w:val="79CC49FF"/>
    <w:rsid w:val="79D31446"/>
    <w:rsid w:val="79F1696F"/>
    <w:rsid w:val="79FB12CF"/>
    <w:rsid w:val="7A067F11"/>
    <w:rsid w:val="7A174B6B"/>
    <w:rsid w:val="7A1A1C0E"/>
    <w:rsid w:val="7A1C7734"/>
    <w:rsid w:val="7A37631C"/>
    <w:rsid w:val="7A4247E2"/>
    <w:rsid w:val="7A491C13"/>
    <w:rsid w:val="7A505630"/>
    <w:rsid w:val="7A590988"/>
    <w:rsid w:val="7A5A200A"/>
    <w:rsid w:val="7A5B7A8E"/>
    <w:rsid w:val="7A603AC5"/>
    <w:rsid w:val="7A835A05"/>
    <w:rsid w:val="7A942B92"/>
    <w:rsid w:val="7A98658A"/>
    <w:rsid w:val="7A9B107F"/>
    <w:rsid w:val="7AAF39D3"/>
    <w:rsid w:val="7AB24DFE"/>
    <w:rsid w:val="7AB34A28"/>
    <w:rsid w:val="7AC10876"/>
    <w:rsid w:val="7ACD0A2E"/>
    <w:rsid w:val="7ACF408E"/>
    <w:rsid w:val="7AD324E9"/>
    <w:rsid w:val="7AD41DBD"/>
    <w:rsid w:val="7AD46261"/>
    <w:rsid w:val="7ADE4E3F"/>
    <w:rsid w:val="7AED1F14"/>
    <w:rsid w:val="7AF34939"/>
    <w:rsid w:val="7AFE32DE"/>
    <w:rsid w:val="7B013809"/>
    <w:rsid w:val="7B046B46"/>
    <w:rsid w:val="7B14665D"/>
    <w:rsid w:val="7B256ABC"/>
    <w:rsid w:val="7B2C1BF9"/>
    <w:rsid w:val="7B4A7005"/>
    <w:rsid w:val="7B5A158F"/>
    <w:rsid w:val="7B630A59"/>
    <w:rsid w:val="7B7470FC"/>
    <w:rsid w:val="7B8C2698"/>
    <w:rsid w:val="7B9A4DB4"/>
    <w:rsid w:val="7B9A7594"/>
    <w:rsid w:val="7BA14395"/>
    <w:rsid w:val="7BB86FB4"/>
    <w:rsid w:val="7BC57958"/>
    <w:rsid w:val="7BC6204D"/>
    <w:rsid w:val="7BC9569A"/>
    <w:rsid w:val="7BCA16A0"/>
    <w:rsid w:val="7BCA6865"/>
    <w:rsid w:val="7BEB1639"/>
    <w:rsid w:val="7BEE85B0"/>
    <w:rsid w:val="7BF102DB"/>
    <w:rsid w:val="7BFBD337"/>
    <w:rsid w:val="7BFEC44D"/>
    <w:rsid w:val="7C26752C"/>
    <w:rsid w:val="7C4C54DE"/>
    <w:rsid w:val="7C5A4544"/>
    <w:rsid w:val="7C5B4B65"/>
    <w:rsid w:val="7C640290"/>
    <w:rsid w:val="7C6E4C43"/>
    <w:rsid w:val="7C7C5D4B"/>
    <w:rsid w:val="7C8F68E3"/>
    <w:rsid w:val="7CB11429"/>
    <w:rsid w:val="7CB9570E"/>
    <w:rsid w:val="7CBC3493"/>
    <w:rsid w:val="7CC34F56"/>
    <w:rsid w:val="7CDC1FE2"/>
    <w:rsid w:val="7CE81240"/>
    <w:rsid w:val="7CEC5AE4"/>
    <w:rsid w:val="7CF53453"/>
    <w:rsid w:val="7CF60710"/>
    <w:rsid w:val="7CF71AB3"/>
    <w:rsid w:val="7CFE749D"/>
    <w:rsid w:val="7D080444"/>
    <w:rsid w:val="7D181680"/>
    <w:rsid w:val="7D1E3617"/>
    <w:rsid w:val="7D285F37"/>
    <w:rsid w:val="7D3C7D45"/>
    <w:rsid w:val="7D3E5C13"/>
    <w:rsid w:val="7D4A280A"/>
    <w:rsid w:val="7D5611AF"/>
    <w:rsid w:val="7D6B2EAC"/>
    <w:rsid w:val="7D7A3BEF"/>
    <w:rsid w:val="7D84412B"/>
    <w:rsid w:val="7D8555F0"/>
    <w:rsid w:val="7D910439"/>
    <w:rsid w:val="7DA243F4"/>
    <w:rsid w:val="7DAC7021"/>
    <w:rsid w:val="7DB03960"/>
    <w:rsid w:val="7DB52379"/>
    <w:rsid w:val="7DBF4FA6"/>
    <w:rsid w:val="7DC10D1E"/>
    <w:rsid w:val="7DD520D4"/>
    <w:rsid w:val="7DD65A11"/>
    <w:rsid w:val="7DDD71DA"/>
    <w:rsid w:val="7DE1316F"/>
    <w:rsid w:val="7DF34C50"/>
    <w:rsid w:val="7DFF564C"/>
    <w:rsid w:val="7E0806FB"/>
    <w:rsid w:val="7E0E4BCB"/>
    <w:rsid w:val="7E144278"/>
    <w:rsid w:val="7E244E09"/>
    <w:rsid w:val="7E2F58A0"/>
    <w:rsid w:val="7E310E70"/>
    <w:rsid w:val="7E4E5E2B"/>
    <w:rsid w:val="7E5C6810"/>
    <w:rsid w:val="7E5F5E41"/>
    <w:rsid w:val="7E775881"/>
    <w:rsid w:val="7E7958A6"/>
    <w:rsid w:val="7E7E09BD"/>
    <w:rsid w:val="7E81225C"/>
    <w:rsid w:val="7E83428C"/>
    <w:rsid w:val="7EA2576A"/>
    <w:rsid w:val="7EA37E2C"/>
    <w:rsid w:val="7EB54A1C"/>
    <w:rsid w:val="7ECB797B"/>
    <w:rsid w:val="7EE54599"/>
    <w:rsid w:val="7F007624"/>
    <w:rsid w:val="7F086B48"/>
    <w:rsid w:val="7F0D3AEF"/>
    <w:rsid w:val="7F1255AA"/>
    <w:rsid w:val="7F1B4387"/>
    <w:rsid w:val="7F21759B"/>
    <w:rsid w:val="7F2254C5"/>
    <w:rsid w:val="7F47533B"/>
    <w:rsid w:val="7F4E65E2"/>
    <w:rsid w:val="7F5006C1"/>
    <w:rsid w:val="7F594E3E"/>
    <w:rsid w:val="7F7D4471"/>
    <w:rsid w:val="7F833DB1"/>
    <w:rsid w:val="7F878A8C"/>
    <w:rsid w:val="7F985AAF"/>
    <w:rsid w:val="7FAB54AB"/>
    <w:rsid w:val="7FC9210C"/>
    <w:rsid w:val="7FCA25A7"/>
    <w:rsid w:val="7FD64829"/>
    <w:rsid w:val="7FE44850"/>
    <w:rsid w:val="7FE93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0A94B3"/>
  <w15:docId w15:val="{E4655863-D2FB-4948-A07D-51B0940F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next w:val="aff3"/>
    <w:qFormat/>
    <w:pPr>
      <w:widowControl w:val="0"/>
      <w:jc w:val="both"/>
    </w:pPr>
    <w:rPr>
      <w:kern w:val="2"/>
      <w:sz w:val="21"/>
      <w:szCs w:val="24"/>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3">
    <w:name w:val="Body Text"/>
    <w:basedOn w:val="aff2"/>
    <w:qFormat/>
    <w:pPr>
      <w:spacing w:before="120" w:after="120" w:line="300" w:lineRule="auto"/>
      <w:ind w:firstLine="720"/>
    </w:pPr>
    <w:rPr>
      <w:rFonts w:ascii="宋体" w:hAnsi="宋体" w:cs="宋体"/>
      <w:szCs w:val="32"/>
      <w:lang w:val="zh-CN" w:bidi="zh-CN"/>
    </w:rPr>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7">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8">
    <w:name w:val="Document Map"/>
    <w:basedOn w:val="aff2"/>
    <w:semiHidden/>
    <w:qFormat/>
    <w:pPr>
      <w:shd w:val="clear" w:color="auto" w:fill="000080"/>
    </w:pPr>
  </w:style>
  <w:style w:type="paragraph" w:styleId="aff9">
    <w:name w:val="annotation text"/>
    <w:basedOn w:val="aff2"/>
    <w:link w:val="affa"/>
    <w:unhideWhenUsed/>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b">
    <w:name w:val="Date"/>
    <w:basedOn w:val="aff2"/>
    <w:next w:val="aff2"/>
    <w:link w:val="affc"/>
    <w:qFormat/>
    <w:pPr>
      <w:ind w:leftChars="2500" w:left="100"/>
    </w:pPr>
  </w:style>
  <w:style w:type="paragraph" w:styleId="affd">
    <w:name w:val="endnote text"/>
    <w:basedOn w:val="aff2"/>
    <w:semiHidden/>
    <w:qFormat/>
    <w:pPr>
      <w:snapToGrid w:val="0"/>
      <w:jc w:val="left"/>
    </w:pPr>
  </w:style>
  <w:style w:type="paragraph" w:styleId="affe">
    <w:name w:val="Balloon Text"/>
    <w:basedOn w:val="aff2"/>
    <w:link w:val="afff"/>
    <w:qFormat/>
    <w:rPr>
      <w:sz w:val="18"/>
      <w:szCs w:val="18"/>
    </w:rPr>
  </w:style>
  <w:style w:type="paragraph" w:styleId="afff0">
    <w:name w:val="footer"/>
    <w:basedOn w:val="aff2"/>
    <w:qFormat/>
    <w:pPr>
      <w:snapToGrid w:val="0"/>
      <w:ind w:rightChars="100" w:right="210"/>
      <w:jc w:val="right"/>
    </w:pPr>
    <w:rPr>
      <w:sz w:val="18"/>
      <w:szCs w:val="18"/>
    </w:rPr>
  </w:style>
  <w:style w:type="paragraph" w:styleId="afff1">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semiHidden/>
    <w:qFormat/>
    <w:pPr>
      <w:tabs>
        <w:tab w:val="right" w:leader="dot" w:pos="9241"/>
      </w:tabs>
      <w:ind w:firstLineChars="200" w:firstLine="198"/>
      <w:jc w:val="left"/>
    </w:pPr>
    <w:rPr>
      <w:rFonts w:ascii="宋体"/>
      <w:szCs w:val="21"/>
    </w:rPr>
  </w:style>
  <w:style w:type="paragraph" w:styleId="afff2">
    <w:name w:val="index heading"/>
    <w:basedOn w:val="aff2"/>
    <w:next w:val="1"/>
    <w:qFormat/>
    <w:pPr>
      <w:spacing w:before="120" w:after="120"/>
      <w:jc w:val="center"/>
    </w:pPr>
    <w:rPr>
      <w:rFonts w:ascii="Calibri" w:hAnsi="Calibri"/>
      <w:b/>
      <w:bCs/>
      <w:iCs/>
      <w:szCs w:val="20"/>
    </w:rPr>
  </w:style>
  <w:style w:type="paragraph" w:styleId="1">
    <w:name w:val="index 1"/>
    <w:basedOn w:val="aff2"/>
    <w:next w:val="afff3"/>
    <w:qFormat/>
    <w:pPr>
      <w:tabs>
        <w:tab w:val="right" w:leader="dot" w:pos="9299"/>
      </w:tabs>
      <w:jc w:val="left"/>
    </w:pPr>
    <w:rPr>
      <w:rFonts w:ascii="宋体"/>
      <w:szCs w:val="21"/>
    </w:rPr>
  </w:style>
  <w:style w:type="paragraph" w:customStyle="1" w:styleId="afff3">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afff4">
    <w:name w:val="Normal (Web)"/>
    <w:basedOn w:val="aff2"/>
    <w:uiPriority w:val="99"/>
    <w:semiHidden/>
    <w:unhideWhenUsed/>
    <w:qFormat/>
    <w:pPr>
      <w:spacing w:beforeAutospacing="1" w:afterAutospacing="1"/>
      <w:jc w:val="left"/>
    </w:pPr>
    <w:rPr>
      <w:kern w:val="0"/>
      <w:sz w:val="24"/>
    </w:rPr>
  </w:style>
  <w:style w:type="paragraph" w:styleId="2">
    <w:name w:val="index 2"/>
    <w:basedOn w:val="aff2"/>
    <w:next w:val="aff2"/>
    <w:qFormat/>
    <w:pPr>
      <w:ind w:left="420" w:hanging="210"/>
      <w:jc w:val="left"/>
    </w:pPr>
    <w:rPr>
      <w:rFonts w:ascii="Calibri" w:hAnsi="Calibri"/>
      <w:sz w:val="20"/>
      <w:szCs w:val="20"/>
    </w:rPr>
  </w:style>
  <w:style w:type="paragraph" w:styleId="afff5">
    <w:name w:val="annotation subject"/>
    <w:basedOn w:val="aff9"/>
    <w:next w:val="aff9"/>
    <w:link w:val="afff6"/>
    <w:semiHidden/>
    <w:unhideWhenUsed/>
    <w:qFormat/>
    <w:rPr>
      <w:b/>
      <w:bCs/>
    </w:rPr>
  </w:style>
  <w:style w:type="table" w:styleId="afff7">
    <w:name w:val="Table Grid"/>
    <w:basedOn w:val="aff5"/>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8">
    <w:name w:val="endnote reference"/>
    <w:semiHidden/>
    <w:qFormat/>
    <w:rPr>
      <w:vertAlign w:val="superscript"/>
    </w:rPr>
  </w:style>
  <w:style w:type="character" w:styleId="afff9">
    <w:name w:val="page number"/>
    <w:qFormat/>
    <w:rPr>
      <w:rFonts w:ascii="Times New Roman" w:eastAsia="宋体" w:hAnsi="Times New Roman"/>
      <w:sz w:val="18"/>
    </w:rPr>
  </w:style>
  <w:style w:type="character" w:styleId="afffa">
    <w:name w:val="FollowedHyperlink"/>
    <w:qFormat/>
    <w:rPr>
      <w:color w:val="800080"/>
      <w:u w:val="single"/>
    </w:rPr>
  </w:style>
  <w:style w:type="character" w:styleId="afffb">
    <w:name w:val="Emphasis"/>
    <w:basedOn w:val="aff4"/>
    <w:qFormat/>
    <w:rPr>
      <w:i/>
    </w:rPr>
  </w:style>
  <w:style w:type="character" w:styleId="afffc">
    <w:name w:val="Hyperlink"/>
    <w:uiPriority w:val="99"/>
    <w:qFormat/>
    <w:rPr>
      <w:color w:val="0000FF"/>
      <w:spacing w:val="0"/>
      <w:w w:val="100"/>
      <w:szCs w:val="21"/>
      <w:u w:val="single"/>
    </w:rPr>
  </w:style>
  <w:style w:type="character" w:styleId="afffd">
    <w:name w:val="annotation reference"/>
    <w:basedOn w:val="aff4"/>
    <w:semiHidden/>
    <w:unhideWhenUsed/>
    <w:qFormat/>
    <w:rPr>
      <w:sz w:val="21"/>
      <w:szCs w:val="21"/>
    </w:rPr>
  </w:style>
  <w:style w:type="character" w:styleId="afffe">
    <w:name w:val="footnote reference"/>
    <w:semiHidden/>
    <w:qFormat/>
    <w:rPr>
      <w:vertAlign w:val="superscript"/>
    </w:rPr>
  </w:style>
  <w:style w:type="character" w:customStyle="1" w:styleId="Char">
    <w:name w:val="段 Char"/>
    <w:link w:val="afff3"/>
    <w:qFormat/>
    <w:rPr>
      <w:rFonts w:ascii="宋体"/>
      <w:sz w:val="21"/>
      <w:lang w:val="en-US" w:eastAsia="zh-CN" w:bidi="ar-SA"/>
    </w:rPr>
  </w:style>
  <w:style w:type="paragraph" w:customStyle="1" w:styleId="a2">
    <w:name w:val="一级条标题"/>
    <w:next w:val="aff2"/>
    <w:qFormat/>
    <w:pPr>
      <w:numPr>
        <w:ilvl w:val="1"/>
        <w:numId w:val="2"/>
      </w:numPr>
      <w:spacing w:beforeLines="50" w:afterLines="50"/>
      <w:outlineLvl w:val="2"/>
    </w:pPr>
    <w:rPr>
      <w:rFonts w:ascii="黑体" w:eastAsia="黑体"/>
      <w:sz w:val="21"/>
      <w:szCs w:val="21"/>
    </w:rPr>
  </w:style>
  <w:style w:type="paragraph" w:customStyle="1" w:styleId="affff">
    <w:name w:val="标准书脚_奇数页"/>
    <w:qFormat/>
    <w:pPr>
      <w:spacing w:before="120"/>
      <w:ind w:right="198"/>
      <w:jc w:val="right"/>
    </w:pPr>
    <w:rPr>
      <w:rFonts w:ascii="宋体"/>
      <w:sz w:val="18"/>
      <w:szCs w:val="18"/>
    </w:rPr>
  </w:style>
  <w:style w:type="paragraph" w:customStyle="1" w:styleId="affff0">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1">
    <w:name w:val="章标题"/>
    <w:next w:val="afff3"/>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2"/>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f1">
    <w:name w:val="目次、标准名称标题"/>
    <w:basedOn w:val="aff2"/>
    <w:next w:val="afff3"/>
    <w:link w:val="Char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2"/>
    <w:qFormat/>
    <w:pPr>
      <w:numPr>
        <w:ilvl w:val="3"/>
      </w:numPr>
      <w:outlineLvl w:val="4"/>
    </w:pPr>
  </w:style>
  <w:style w:type="paragraph" w:customStyle="1" w:styleId="af6">
    <w:name w:val="示例"/>
    <w:next w:val="affff2"/>
    <w:qFormat/>
    <w:pPr>
      <w:widowControl w:val="0"/>
      <w:numPr>
        <w:numId w:val="4"/>
      </w:numPr>
      <w:jc w:val="both"/>
    </w:pPr>
    <w:rPr>
      <w:rFonts w:ascii="宋体"/>
      <w:sz w:val="18"/>
      <w:szCs w:val="18"/>
    </w:rPr>
  </w:style>
  <w:style w:type="paragraph" w:customStyle="1" w:styleId="affff2">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jc w:val="both"/>
    </w:pPr>
    <w:rPr>
      <w:rFonts w:ascii="宋体"/>
      <w:sz w:val="21"/>
    </w:rPr>
  </w:style>
  <w:style w:type="paragraph" w:customStyle="1" w:styleId="a5">
    <w:name w:val="四级条标题"/>
    <w:basedOn w:val="a4"/>
    <w:next w:val="aff2"/>
    <w:qFormat/>
    <w:pPr>
      <w:numPr>
        <w:ilvl w:val="4"/>
      </w:numPr>
      <w:outlineLvl w:val="5"/>
    </w:pPr>
  </w:style>
  <w:style w:type="paragraph" w:customStyle="1" w:styleId="a6">
    <w:name w:val="五级条标题"/>
    <w:basedOn w:val="a5"/>
    <w:next w:val="afff3"/>
    <w:qFormat/>
    <w:pPr>
      <w:numPr>
        <w:ilvl w:val="5"/>
      </w:numPr>
      <w:outlineLvl w:val="6"/>
    </w:pPr>
  </w:style>
  <w:style w:type="paragraph" w:customStyle="1" w:styleId="a0">
    <w:name w:val="注："/>
    <w:next w:val="afff3"/>
    <w:link w:val="Char1"/>
    <w:qFormat/>
    <w:pPr>
      <w:widowControl w:val="0"/>
      <w:numPr>
        <w:numId w:val="6"/>
      </w:numPr>
      <w:autoSpaceDE w:val="0"/>
      <w:autoSpaceDN w:val="0"/>
      <w:ind w:left="726" w:hanging="363"/>
      <w:jc w:val="both"/>
    </w:pPr>
    <w:rPr>
      <w:rFonts w:ascii="宋体"/>
      <w:sz w:val="18"/>
      <w:szCs w:val="18"/>
    </w:rPr>
  </w:style>
  <w:style w:type="paragraph" w:customStyle="1" w:styleId="af3">
    <w:name w:val="注×："/>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link w:val="Char2"/>
    <w:qFormat/>
    <w:pPr>
      <w:numPr>
        <w:numId w:val="5"/>
      </w:numPr>
      <w:jc w:val="both"/>
    </w:pPr>
    <w:rPr>
      <w:rFonts w:ascii="宋体"/>
      <w:sz w:val="21"/>
    </w:rPr>
  </w:style>
  <w:style w:type="paragraph" w:customStyle="1" w:styleId="ad">
    <w:name w:val="列项◆（三级）"/>
    <w:basedOn w:val="aff2"/>
    <w:qFormat/>
    <w:pPr>
      <w:numPr>
        <w:ilvl w:val="2"/>
        <w:numId w:val="3"/>
      </w:numPr>
    </w:pPr>
    <w:rPr>
      <w:rFonts w:ascii="宋体"/>
      <w:szCs w:val="21"/>
    </w:rPr>
  </w:style>
  <w:style w:type="paragraph" w:customStyle="1" w:styleId="af1">
    <w:name w:val="编号列项（三级）"/>
    <w:qFormat/>
    <w:pPr>
      <w:numPr>
        <w:ilvl w:val="2"/>
        <w:numId w:val="5"/>
      </w:numPr>
    </w:pPr>
    <w:rPr>
      <w:rFonts w:ascii="宋体"/>
      <w:sz w:val="21"/>
    </w:rPr>
  </w:style>
  <w:style w:type="paragraph" w:customStyle="1" w:styleId="aff">
    <w:name w:val="示例×："/>
    <w:basedOn w:val="a1"/>
    <w:qFormat/>
    <w:pPr>
      <w:numPr>
        <w:numId w:val="8"/>
      </w:numPr>
      <w:spacing w:beforeLines="0" w:afterLines="0"/>
      <w:outlineLvl w:val="9"/>
    </w:pPr>
    <w:rPr>
      <w:rFonts w:ascii="宋体" w:eastAsia="宋体"/>
      <w:sz w:val="18"/>
      <w:szCs w:val="18"/>
    </w:rPr>
  </w:style>
  <w:style w:type="paragraph" w:customStyle="1" w:styleId="affff3">
    <w:name w:val="二级无"/>
    <w:basedOn w:val="a3"/>
    <w:qFormat/>
    <w:pPr>
      <w:spacing w:beforeLines="0" w:afterLines="0"/>
    </w:pPr>
    <w:rPr>
      <w:rFonts w:ascii="宋体" w:eastAsia="宋体"/>
    </w:rPr>
  </w:style>
  <w:style w:type="paragraph" w:customStyle="1" w:styleId="a8">
    <w:name w:val="注：（正文）"/>
    <w:basedOn w:val="a0"/>
    <w:next w:val="afff3"/>
    <w:link w:val="Char3"/>
    <w:qFormat/>
    <w:pPr>
      <w:numPr>
        <w:numId w:val="9"/>
      </w:numPr>
      <w:ind w:left="726" w:hanging="363"/>
    </w:pPr>
  </w:style>
  <w:style w:type="paragraph" w:customStyle="1" w:styleId="a">
    <w:name w:val="注×：（正文）"/>
    <w:qFormat/>
    <w:pPr>
      <w:numPr>
        <w:numId w:val="10"/>
      </w:numPr>
      <w:ind w:left="811" w:hanging="448"/>
      <w:jc w:val="both"/>
    </w:pPr>
    <w:rPr>
      <w:rFonts w:ascii="宋体"/>
      <w:sz w:val="18"/>
      <w:szCs w:val="18"/>
    </w:rPr>
  </w:style>
  <w:style w:type="paragraph" w:customStyle="1" w:styleId="affff4">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5">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6">
    <w:name w:val="标准书脚_偶数页"/>
    <w:qFormat/>
    <w:pPr>
      <w:spacing w:before="120"/>
      <w:ind w:left="221"/>
    </w:pPr>
    <w:rPr>
      <w:rFonts w:ascii="宋体"/>
      <w:sz w:val="18"/>
      <w:szCs w:val="18"/>
    </w:rPr>
  </w:style>
  <w:style w:type="paragraph" w:customStyle="1" w:styleId="affff7">
    <w:name w:val="标准书眉_偶数页"/>
    <w:basedOn w:val="affff0"/>
    <w:next w:val="aff2"/>
    <w:qFormat/>
    <w:pPr>
      <w:jc w:val="left"/>
    </w:pPr>
  </w:style>
  <w:style w:type="paragraph" w:customStyle="1" w:styleId="affff8">
    <w:name w:val="标准书眉一"/>
    <w:qFormat/>
    <w:pPr>
      <w:jc w:val="both"/>
    </w:pPr>
  </w:style>
  <w:style w:type="paragraph" w:customStyle="1" w:styleId="affff9">
    <w:name w:val="参考文献"/>
    <w:basedOn w:val="aff2"/>
    <w:next w:val="afff3"/>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a">
    <w:name w:val="参考文献、索引标题"/>
    <w:basedOn w:val="aff2"/>
    <w:next w:val="afff3"/>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b">
    <w:name w:val="发布"/>
    <w:qFormat/>
    <w:rPr>
      <w:rFonts w:ascii="黑体" w:eastAsia="黑体"/>
      <w:spacing w:val="85"/>
      <w:w w:val="100"/>
      <w:position w:val="3"/>
      <w:sz w:val="28"/>
      <w:szCs w:val="28"/>
    </w:rPr>
  </w:style>
  <w:style w:type="paragraph" w:customStyle="1" w:styleId="affffc">
    <w:name w:val="发布部门"/>
    <w:next w:val="afff3"/>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发布日期"/>
    <w:qFormat/>
    <w:pPr>
      <w:framePr w:w="3997" w:h="471" w:hRule="exact" w:vSpace="181" w:wrap="around" w:hAnchor="page" w:x="7089" w:y="14097" w:anchorLock="1"/>
    </w:pPr>
    <w:rPr>
      <w:rFonts w:eastAsia="黑体"/>
      <w:sz w:val="28"/>
    </w:rPr>
  </w:style>
  <w:style w:type="paragraph" w:customStyle="1" w:styleId="affffe">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f">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0">
    <w:name w:val="封面标准英文名称"/>
    <w:basedOn w:val="afffff"/>
    <w:qFormat/>
    <w:pPr>
      <w:framePr w:wrap="around"/>
      <w:spacing w:before="370" w:line="400" w:lineRule="exact"/>
    </w:pPr>
    <w:rPr>
      <w:rFonts w:ascii="Times New Roman"/>
      <w:sz w:val="28"/>
      <w:szCs w:val="28"/>
    </w:rPr>
  </w:style>
  <w:style w:type="paragraph" w:customStyle="1" w:styleId="afffff1">
    <w:name w:val="封面一致性程度标识"/>
    <w:basedOn w:val="afffff0"/>
    <w:qFormat/>
    <w:pPr>
      <w:framePr w:wrap="around"/>
      <w:spacing w:before="440"/>
    </w:pPr>
    <w:rPr>
      <w:rFonts w:ascii="宋体" w:eastAsia="宋体"/>
    </w:rPr>
  </w:style>
  <w:style w:type="paragraph" w:customStyle="1" w:styleId="afffff2">
    <w:name w:val="封面标准文稿类别"/>
    <w:basedOn w:val="afffff1"/>
    <w:qFormat/>
    <w:pPr>
      <w:framePr w:wrap="around"/>
      <w:spacing w:after="160" w:line="240" w:lineRule="auto"/>
    </w:pPr>
    <w:rPr>
      <w:sz w:val="24"/>
    </w:rPr>
  </w:style>
  <w:style w:type="paragraph" w:customStyle="1" w:styleId="afffff3">
    <w:name w:val="封面标准文稿编辑信息"/>
    <w:basedOn w:val="afffff2"/>
    <w:qFormat/>
    <w:pPr>
      <w:framePr w:wrap="around"/>
      <w:spacing w:before="180" w:line="180" w:lineRule="exact"/>
    </w:pPr>
    <w:rPr>
      <w:sz w:val="21"/>
    </w:rPr>
  </w:style>
  <w:style w:type="paragraph" w:customStyle="1" w:styleId="afffff4">
    <w:name w:val="封面正文"/>
    <w:qFormat/>
    <w:pPr>
      <w:jc w:val="both"/>
    </w:pPr>
  </w:style>
  <w:style w:type="paragraph" w:customStyle="1" w:styleId="af8">
    <w:name w:val="附录标识"/>
    <w:basedOn w:val="aff2"/>
    <w:next w:val="afff3"/>
    <w:link w:val="Char4"/>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5">
    <w:name w:val="附录标题"/>
    <w:basedOn w:val="afff3"/>
    <w:next w:val="afff3"/>
    <w:link w:val="Char5"/>
    <w:qFormat/>
    <w:pPr>
      <w:ind w:firstLineChars="0" w:firstLine="0"/>
      <w:jc w:val="center"/>
    </w:pPr>
    <w:rPr>
      <w:rFonts w:ascii="黑体" w:eastAsia="黑体"/>
    </w:rPr>
  </w:style>
  <w:style w:type="paragraph" w:customStyle="1" w:styleId="af4">
    <w:name w:val="附录表标号"/>
    <w:basedOn w:val="aff2"/>
    <w:next w:val="afff3"/>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f3"/>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3"/>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6">
    <w:name w:val="附录二级无"/>
    <w:basedOn w:val="afb"/>
    <w:qFormat/>
    <w:pPr>
      <w:tabs>
        <w:tab w:val="clear" w:pos="360"/>
      </w:tabs>
      <w:spacing w:beforeLines="0" w:afterLines="0"/>
    </w:pPr>
    <w:rPr>
      <w:rFonts w:ascii="宋体" w:eastAsia="宋体"/>
      <w:szCs w:val="21"/>
    </w:rPr>
  </w:style>
  <w:style w:type="paragraph" w:customStyle="1" w:styleId="afffff7">
    <w:name w:val="附录公式"/>
    <w:basedOn w:val="afff3"/>
    <w:next w:val="afff3"/>
    <w:link w:val="Char6"/>
    <w:qFormat/>
  </w:style>
  <w:style w:type="character" w:customStyle="1" w:styleId="Char6">
    <w:name w:val="附录公式 Char"/>
    <w:basedOn w:val="Char"/>
    <w:link w:val="afffff7"/>
    <w:qFormat/>
    <w:rPr>
      <w:rFonts w:ascii="宋体"/>
      <w:sz w:val="21"/>
      <w:lang w:val="en-US" w:eastAsia="zh-CN" w:bidi="ar-SA"/>
    </w:rPr>
  </w:style>
  <w:style w:type="paragraph" w:customStyle="1" w:styleId="afffff8">
    <w:name w:val="附录公式编号制表符"/>
    <w:basedOn w:val="aff2"/>
    <w:next w:val="afff3"/>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3"/>
    <w:qFormat/>
    <w:pPr>
      <w:numPr>
        <w:ilvl w:val="4"/>
      </w:numPr>
      <w:outlineLvl w:val="4"/>
    </w:pPr>
  </w:style>
  <w:style w:type="paragraph" w:customStyle="1" w:styleId="afffff9">
    <w:name w:val="附录三级无"/>
    <w:basedOn w:val="afc"/>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3"/>
      </w:numPr>
    </w:pPr>
    <w:rPr>
      <w:rFonts w:ascii="宋体"/>
      <w:sz w:val="21"/>
    </w:rPr>
  </w:style>
  <w:style w:type="paragraph" w:customStyle="1" w:styleId="afd">
    <w:name w:val="附录四级条标题"/>
    <w:basedOn w:val="afc"/>
    <w:next w:val="afff3"/>
    <w:qFormat/>
    <w:pPr>
      <w:numPr>
        <w:ilvl w:val="5"/>
      </w:numPr>
      <w:outlineLvl w:val="5"/>
    </w:pPr>
  </w:style>
  <w:style w:type="paragraph" w:customStyle="1" w:styleId="afffffa">
    <w:name w:val="附录四级无"/>
    <w:basedOn w:val="afd"/>
    <w:qFormat/>
    <w:pPr>
      <w:tabs>
        <w:tab w:val="clear" w:pos="360"/>
      </w:tabs>
      <w:spacing w:beforeLines="0" w:afterLines="0"/>
    </w:pPr>
    <w:rPr>
      <w:rFonts w:ascii="宋体" w:eastAsia="宋体"/>
      <w:szCs w:val="21"/>
    </w:rPr>
  </w:style>
  <w:style w:type="paragraph" w:customStyle="1" w:styleId="a9">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f3"/>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3"/>
    <w:qFormat/>
    <w:pPr>
      <w:numPr>
        <w:ilvl w:val="6"/>
      </w:numPr>
      <w:outlineLvl w:val="6"/>
    </w:pPr>
  </w:style>
  <w:style w:type="paragraph" w:customStyle="1" w:styleId="afffffb">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3"/>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3"/>
    <w:link w:val="Char7"/>
    <w:qFormat/>
    <w:pPr>
      <w:numPr>
        <w:ilvl w:val="2"/>
      </w:numPr>
      <w:autoSpaceDN w:val="0"/>
      <w:spacing w:beforeLines="50" w:afterLines="50"/>
      <w:outlineLvl w:val="2"/>
    </w:pPr>
  </w:style>
  <w:style w:type="paragraph" w:customStyle="1" w:styleId="afffffc">
    <w:name w:val="附录一级无"/>
    <w:basedOn w:val="afa"/>
    <w:qFormat/>
    <w:pPr>
      <w:tabs>
        <w:tab w:val="clear" w:pos="360"/>
      </w:tabs>
      <w:spacing w:beforeLines="0" w:afterLines="0"/>
    </w:pPr>
    <w:rPr>
      <w:rFonts w:ascii="宋体" w:eastAsia="宋体"/>
      <w:szCs w:val="21"/>
    </w:rPr>
  </w:style>
  <w:style w:type="paragraph" w:customStyle="1" w:styleId="aff0">
    <w:name w:val="附录字母编号列项（一级）"/>
    <w:qFormat/>
    <w:pPr>
      <w:numPr>
        <w:numId w:val="13"/>
      </w:numPr>
    </w:pPr>
    <w:rPr>
      <w:rFonts w:ascii="宋体"/>
      <w:sz w:val="21"/>
    </w:rPr>
  </w:style>
  <w:style w:type="paragraph" w:customStyle="1" w:styleId="afffffd">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列项说明数字编号"/>
    <w:qFormat/>
    <w:pPr>
      <w:ind w:leftChars="400" w:left="600" w:hangingChars="200" w:hanging="200"/>
    </w:pPr>
    <w:rPr>
      <w:rFonts w:ascii="宋体"/>
      <w:sz w:val="21"/>
    </w:rPr>
  </w:style>
  <w:style w:type="paragraph" w:customStyle="1" w:styleId="affffff">
    <w:name w:val="目次、索引正文"/>
    <w:qFormat/>
    <w:pPr>
      <w:spacing w:line="320" w:lineRule="exact"/>
      <w:jc w:val="both"/>
    </w:pPr>
    <w:rPr>
      <w:rFonts w:ascii="宋体"/>
      <w:sz w:val="21"/>
    </w:rPr>
  </w:style>
  <w:style w:type="paragraph" w:customStyle="1" w:styleId="affffff0">
    <w:name w:val="其他标准标志"/>
    <w:basedOn w:val="affff4"/>
    <w:qFormat/>
    <w:pPr>
      <w:framePr w:w="6101" w:wrap="around" w:vAnchor="page" w:hAnchor="page" w:x="4673" w:y="942"/>
    </w:pPr>
    <w:rPr>
      <w:w w:val="130"/>
    </w:rPr>
  </w:style>
  <w:style w:type="paragraph" w:customStyle="1" w:styleId="affffff1">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2">
    <w:name w:val="其他发布部门"/>
    <w:basedOn w:val="affffc"/>
    <w:qFormat/>
    <w:pPr>
      <w:framePr w:wrap="around" w:y="15310"/>
      <w:spacing w:line="0" w:lineRule="atLeast"/>
    </w:pPr>
    <w:rPr>
      <w:rFonts w:ascii="黑体" w:eastAsia="黑体"/>
      <w:b w:val="0"/>
    </w:rPr>
  </w:style>
  <w:style w:type="paragraph" w:customStyle="1" w:styleId="affffff3">
    <w:name w:val="前言、引言标题"/>
    <w:next w:val="afff3"/>
    <w:qFormat/>
    <w:pPr>
      <w:keepNext/>
      <w:pageBreakBefore/>
      <w:shd w:val="clear" w:color="FFFFFF" w:fill="FFFFFF"/>
      <w:spacing w:before="640" w:after="560"/>
      <w:jc w:val="center"/>
      <w:outlineLvl w:val="0"/>
    </w:pPr>
    <w:rPr>
      <w:rFonts w:ascii="黑体" w:eastAsia="黑体"/>
      <w:sz w:val="32"/>
    </w:rPr>
  </w:style>
  <w:style w:type="paragraph" w:customStyle="1" w:styleId="affffff4">
    <w:name w:val="三级无"/>
    <w:basedOn w:val="a4"/>
    <w:qFormat/>
    <w:pPr>
      <w:spacing w:beforeLines="0" w:afterLines="0"/>
    </w:pPr>
    <w:rPr>
      <w:rFonts w:ascii="宋体" w:eastAsia="宋体"/>
    </w:rPr>
  </w:style>
  <w:style w:type="paragraph" w:customStyle="1" w:styleId="affffff5">
    <w:name w:val="实施日期"/>
    <w:qFormat/>
    <w:pPr>
      <w:framePr w:w="3997" w:h="471" w:hRule="exact" w:vSpace="181" w:wrap="around" w:vAnchor="page" w:hAnchor="page" w:x="7089" w:y="14097"/>
      <w:jc w:val="right"/>
    </w:pPr>
    <w:rPr>
      <w:rFonts w:eastAsia="黑体"/>
      <w:sz w:val="28"/>
    </w:rPr>
  </w:style>
  <w:style w:type="paragraph" w:customStyle="1" w:styleId="affffff6">
    <w:name w:val="示例后文字"/>
    <w:basedOn w:val="afff3"/>
    <w:next w:val="afff3"/>
    <w:qFormat/>
    <w:pPr>
      <w:ind w:firstLine="360"/>
    </w:pPr>
    <w:rPr>
      <w:sz w:val="18"/>
    </w:rPr>
  </w:style>
  <w:style w:type="paragraph" w:customStyle="1" w:styleId="affffff7">
    <w:name w:val="首示例"/>
    <w:next w:val="afff3"/>
    <w:link w:val="Char8"/>
    <w:qFormat/>
    <w:pPr>
      <w:tabs>
        <w:tab w:val="left" w:pos="360"/>
      </w:tabs>
    </w:pPr>
    <w:rPr>
      <w:rFonts w:ascii="宋体" w:hAnsi="宋体"/>
      <w:kern w:val="2"/>
      <w:sz w:val="18"/>
      <w:szCs w:val="18"/>
    </w:rPr>
  </w:style>
  <w:style w:type="character" w:customStyle="1" w:styleId="Char8">
    <w:name w:val="首示例 Char"/>
    <w:link w:val="affffff7"/>
    <w:qFormat/>
    <w:rPr>
      <w:rFonts w:ascii="宋体" w:hAnsi="宋体"/>
      <w:kern w:val="2"/>
      <w:sz w:val="18"/>
      <w:szCs w:val="18"/>
    </w:rPr>
  </w:style>
  <w:style w:type="paragraph" w:customStyle="1" w:styleId="affffff8">
    <w:name w:val="四级无"/>
    <w:basedOn w:val="a5"/>
    <w:qFormat/>
    <w:pPr>
      <w:spacing w:beforeLines="0" w:afterLines="0"/>
    </w:pPr>
    <w:rPr>
      <w:rFonts w:ascii="宋体" w:eastAsia="宋体"/>
    </w:rPr>
  </w:style>
  <w:style w:type="paragraph" w:customStyle="1" w:styleId="affffff9">
    <w:name w:val="条文脚注"/>
    <w:basedOn w:val="ae"/>
    <w:qFormat/>
    <w:pPr>
      <w:numPr>
        <w:numId w:val="0"/>
      </w:numPr>
      <w:jc w:val="both"/>
    </w:pPr>
  </w:style>
  <w:style w:type="paragraph" w:customStyle="1" w:styleId="affffffa">
    <w:name w:val="图标脚注说明"/>
    <w:basedOn w:val="afff3"/>
    <w:qFormat/>
    <w:pPr>
      <w:ind w:left="840" w:firstLineChars="0" w:hanging="420"/>
    </w:pPr>
    <w:rPr>
      <w:sz w:val="18"/>
      <w:szCs w:val="18"/>
    </w:rPr>
  </w:style>
  <w:style w:type="paragraph" w:customStyle="1" w:styleId="a7">
    <w:name w:val="图表脚注说明"/>
    <w:basedOn w:val="aff2"/>
    <w:qFormat/>
    <w:pPr>
      <w:numPr>
        <w:numId w:val="15"/>
      </w:numPr>
    </w:pPr>
    <w:rPr>
      <w:rFonts w:ascii="宋体"/>
      <w:sz w:val="18"/>
      <w:szCs w:val="18"/>
    </w:rPr>
  </w:style>
  <w:style w:type="paragraph" w:customStyle="1" w:styleId="affffffb">
    <w:name w:val="图的脚注"/>
    <w:next w:val="afff3"/>
    <w:qFormat/>
    <w:pPr>
      <w:widowControl w:val="0"/>
      <w:ind w:leftChars="200" w:left="840" w:hangingChars="200" w:hanging="420"/>
      <w:jc w:val="both"/>
    </w:pPr>
    <w:rPr>
      <w:rFonts w:ascii="宋体"/>
      <w:sz w:val="18"/>
    </w:rPr>
  </w:style>
  <w:style w:type="paragraph" w:customStyle="1" w:styleId="a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d">
    <w:name w:val="五级无"/>
    <w:basedOn w:val="a6"/>
    <w:qFormat/>
    <w:pPr>
      <w:spacing w:beforeLines="0" w:afterLines="0"/>
    </w:pPr>
    <w:rPr>
      <w:rFonts w:ascii="宋体" w:eastAsia="宋体"/>
    </w:rPr>
  </w:style>
  <w:style w:type="paragraph" w:customStyle="1" w:styleId="affffffe">
    <w:name w:val="一级无"/>
    <w:basedOn w:val="a2"/>
    <w:qFormat/>
    <w:pPr>
      <w:spacing w:beforeLines="0" w:afterLines="0"/>
    </w:pPr>
    <w:rPr>
      <w:rFonts w:ascii="宋体" w:eastAsia="宋体"/>
    </w:rPr>
  </w:style>
  <w:style w:type="paragraph" w:customStyle="1" w:styleId="af7">
    <w:name w:val="正文表标题"/>
    <w:next w:val="afff3"/>
    <w:qFormat/>
    <w:pPr>
      <w:numPr>
        <w:numId w:val="16"/>
      </w:numPr>
      <w:spacing w:beforeLines="50" w:afterLines="50"/>
      <w:jc w:val="center"/>
    </w:pPr>
    <w:rPr>
      <w:rFonts w:ascii="黑体" w:eastAsia="黑体"/>
      <w:sz w:val="21"/>
    </w:rPr>
  </w:style>
  <w:style w:type="paragraph" w:customStyle="1" w:styleId="afffffff">
    <w:name w:val="正文公式编号制表符"/>
    <w:basedOn w:val="afff3"/>
    <w:next w:val="afff3"/>
    <w:qFormat/>
    <w:pPr>
      <w:ind w:firstLineChars="0" w:firstLine="0"/>
    </w:pPr>
  </w:style>
  <w:style w:type="paragraph" w:customStyle="1" w:styleId="af2">
    <w:name w:val="正文图标题"/>
    <w:next w:val="afff3"/>
    <w:qFormat/>
    <w:pPr>
      <w:numPr>
        <w:numId w:val="17"/>
      </w:numPr>
      <w:spacing w:beforeLines="50" w:afterLines="50"/>
      <w:jc w:val="center"/>
    </w:pPr>
    <w:rPr>
      <w:rFonts w:ascii="黑体" w:eastAsia="黑体"/>
      <w:sz w:val="21"/>
    </w:rPr>
  </w:style>
  <w:style w:type="paragraph" w:customStyle="1" w:styleId="afffffff0">
    <w:name w:val="终结线"/>
    <w:basedOn w:val="aff2"/>
    <w:qFormat/>
    <w:pPr>
      <w:framePr w:hSpace="181" w:vSpace="181" w:wrap="around" w:vAnchor="text" w:hAnchor="margin" w:xAlign="center" w:y="285"/>
    </w:pPr>
  </w:style>
  <w:style w:type="paragraph" w:customStyle="1" w:styleId="afffffff1">
    <w:name w:val="其他发布日期"/>
    <w:qFormat/>
    <w:pPr>
      <w:framePr w:w="3997" w:h="471" w:hRule="exact" w:vSpace="181" w:wrap="around" w:vAnchor="page" w:hAnchor="page" w:x="1419" w:y="14097" w:anchorLock="1"/>
    </w:pPr>
    <w:rPr>
      <w:rFonts w:eastAsia="黑体"/>
      <w:sz w:val="28"/>
    </w:rPr>
  </w:style>
  <w:style w:type="paragraph" w:customStyle="1" w:styleId="afffffff2">
    <w:name w:val="其他实施日期"/>
    <w:basedOn w:val="affffff5"/>
    <w:qFormat/>
    <w:pPr>
      <w:framePr w:wrap="around"/>
    </w:pPr>
  </w:style>
  <w:style w:type="paragraph" w:customStyle="1" w:styleId="21">
    <w:name w:val="封面标准名称2"/>
    <w:basedOn w:val="afffff"/>
    <w:qFormat/>
    <w:pPr>
      <w:framePr w:wrap="around" w:y="4469"/>
      <w:spacing w:beforeLines="630"/>
    </w:pPr>
  </w:style>
  <w:style w:type="paragraph" w:customStyle="1" w:styleId="22">
    <w:name w:val="封面标准英文名称2"/>
    <w:basedOn w:val="afffff0"/>
    <w:qFormat/>
    <w:pPr>
      <w:framePr w:wrap="around" w:y="4469"/>
    </w:pPr>
  </w:style>
  <w:style w:type="paragraph" w:customStyle="1" w:styleId="23">
    <w:name w:val="封面一致性程度标识2"/>
    <w:basedOn w:val="afffff1"/>
    <w:qFormat/>
    <w:pPr>
      <w:framePr w:wrap="around" w:y="4469"/>
    </w:pPr>
  </w:style>
  <w:style w:type="paragraph" w:customStyle="1" w:styleId="24">
    <w:name w:val="封面标准文稿类别2"/>
    <w:basedOn w:val="afffff2"/>
    <w:qFormat/>
    <w:pPr>
      <w:framePr w:wrap="around" w:y="4469"/>
    </w:pPr>
  </w:style>
  <w:style w:type="paragraph" w:customStyle="1" w:styleId="25">
    <w:name w:val="封面标准文稿编辑信息2"/>
    <w:basedOn w:val="afffff3"/>
    <w:qFormat/>
    <w:pPr>
      <w:framePr w:wrap="around" w:y="4469"/>
    </w:pPr>
  </w:style>
  <w:style w:type="paragraph" w:customStyle="1" w:styleId="afffffff3">
    <w:name w:val="标准名称"/>
    <w:basedOn w:val="affff1"/>
    <w:link w:val="Char9"/>
    <w:qFormat/>
  </w:style>
  <w:style w:type="character" w:styleId="afffffff4">
    <w:name w:val="Placeholder Text"/>
    <w:basedOn w:val="aff4"/>
    <w:uiPriority w:val="99"/>
    <w:semiHidden/>
    <w:qFormat/>
    <w:rPr>
      <w:color w:val="808080"/>
    </w:rPr>
  </w:style>
  <w:style w:type="character" w:customStyle="1" w:styleId="Char0">
    <w:name w:val="目次、标准名称标题 Char"/>
    <w:basedOn w:val="aff4"/>
    <w:link w:val="affff1"/>
    <w:qFormat/>
    <w:rPr>
      <w:rFonts w:ascii="黑体" w:eastAsia="黑体"/>
      <w:sz w:val="32"/>
      <w:shd w:val="clear" w:color="FFFFFF" w:fill="FFFFFF"/>
    </w:rPr>
  </w:style>
  <w:style w:type="character" w:customStyle="1" w:styleId="Char9">
    <w:name w:val="标准名称 Char"/>
    <w:basedOn w:val="Char0"/>
    <w:link w:val="afffffff3"/>
    <w:qFormat/>
    <w:rPr>
      <w:rFonts w:ascii="黑体" w:eastAsia="黑体"/>
      <w:sz w:val="32"/>
      <w:shd w:val="clear" w:color="FFFFFF" w:fill="FFFFFF"/>
    </w:rPr>
  </w:style>
  <w:style w:type="character" w:customStyle="1" w:styleId="afff">
    <w:name w:val="批注框文本 字符"/>
    <w:basedOn w:val="aff4"/>
    <w:link w:val="affe"/>
    <w:qFormat/>
    <w:rPr>
      <w:kern w:val="2"/>
      <w:sz w:val="18"/>
      <w:szCs w:val="18"/>
    </w:rPr>
  </w:style>
  <w:style w:type="character" w:customStyle="1" w:styleId="11">
    <w:name w:val="未处理的提及1"/>
    <w:basedOn w:val="aff4"/>
    <w:uiPriority w:val="99"/>
    <w:semiHidden/>
    <w:unhideWhenUsed/>
    <w:qFormat/>
    <w:rPr>
      <w:color w:val="605E5C"/>
      <w:shd w:val="clear" w:color="auto" w:fill="E1DFDD"/>
    </w:rPr>
  </w:style>
  <w:style w:type="table" w:customStyle="1" w:styleId="110">
    <w:name w:val="网格型11"/>
    <w:basedOn w:val="aff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附录一级条标题 Char"/>
    <w:link w:val="afa"/>
    <w:qFormat/>
    <w:rPr>
      <w:rFonts w:ascii="黑体" w:eastAsia="黑体"/>
      <w:kern w:val="21"/>
      <w:sz w:val="21"/>
    </w:rPr>
  </w:style>
  <w:style w:type="character" w:customStyle="1" w:styleId="Char5">
    <w:name w:val="附录标题 Char"/>
    <w:link w:val="afffff5"/>
    <w:qFormat/>
    <w:rPr>
      <w:rFonts w:ascii="黑体" w:eastAsia="黑体"/>
    </w:rPr>
  </w:style>
  <w:style w:type="character" w:customStyle="1" w:styleId="Char4">
    <w:name w:val="附录标识 Char"/>
    <w:link w:val="af8"/>
    <w:qFormat/>
    <w:rPr>
      <w:rFonts w:ascii="黑体" w:eastAsia="黑体"/>
      <w:sz w:val="21"/>
      <w:shd w:val="clear" w:color="FFFFFF" w:fill="FFFFFF"/>
    </w:rPr>
  </w:style>
  <w:style w:type="paragraph" w:styleId="afffffff5">
    <w:name w:val="List Paragraph"/>
    <w:basedOn w:val="aff2"/>
    <w:uiPriority w:val="34"/>
    <w:qFormat/>
    <w:pPr>
      <w:ind w:firstLineChars="200" w:firstLine="420"/>
    </w:pPr>
    <w:rPr>
      <w:rFonts w:ascii="Calibri" w:hAnsi="Calibri"/>
      <w:szCs w:val="22"/>
    </w:rPr>
  </w:style>
  <w:style w:type="paragraph" w:customStyle="1" w:styleId="Bodytext1">
    <w:name w:val="Body text|1"/>
    <w:basedOn w:val="aff2"/>
    <w:qFormat/>
    <w:pPr>
      <w:spacing w:line="329" w:lineRule="auto"/>
      <w:ind w:firstLine="400"/>
      <w:jc w:val="left"/>
    </w:pPr>
    <w:rPr>
      <w:rFonts w:ascii="宋体" w:hAnsi="宋体" w:cs="宋体"/>
      <w:sz w:val="20"/>
      <w:szCs w:val="20"/>
      <w:lang w:val="zh-TW" w:eastAsia="zh-TW" w:bidi="zh-TW"/>
    </w:rPr>
  </w:style>
  <w:style w:type="character" w:customStyle="1" w:styleId="Char1">
    <w:name w:val="注： Char"/>
    <w:link w:val="a0"/>
    <w:qFormat/>
    <w:rPr>
      <w:rFonts w:ascii="宋体"/>
      <w:sz w:val="18"/>
      <w:szCs w:val="18"/>
    </w:rPr>
  </w:style>
  <w:style w:type="character" w:customStyle="1" w:styleId="Char2">
    <w:name w:val="字母编号列项（一级） Char"/>
    <w:link w:val="af"/>
    <w:qFormat/>
    <w:rPr>
      <w:rFonts w:ascii="宋体"/>
      <w:sz w:val="21"/>
    </w:rPr>
  </w:style>
  <w:style w:type="character" w:customStyle="1" w:styleId="fontstyle01">
    <w:name w:val="fontstyle01"/>
    <w:basedOn w:val="aff4"/>
    <w:qFormat/>
    <w:rPr>
      <w:rFonts w:ascii="宋体" w:eastAsia="宋体" w:hAnsi="宋体" w:hint="eastAsia"/>
      <w:color w:val="000000"/>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ffa">
    <w:name w:val="批注文字 字符"/>
    <w:basedOn w:val="aff4"/>
    <w:link w:val="aff9"/>
    <w:qFormat/>
    <w:rPr>
      <w:kern w:val="2"/>
      <w:sz w:val="21"/>
      <w:szCs w:val="24"/>
    </w:rPr>
  </w:style>
  <w:style w:type="character" w:customStyle="1" w:styleId="afff6">
    <w:name w:val="批注主题 字符"/>
    <w:basedOn w:val="affa"/>
    <w:link w:val="afff5"/>
    <w:semiHidden/>
    <w:qFormat/>
    <w:rPr>
      <w:b/>
      <w:bCs/>
      <w:kern w:val="2"/>
      <w:sz w:val="21"/>
      <w:szCs w:val="24"/>
    </w:rPr>
  </w:style>
  <w:style w:type="character" w:customStyle="1" w:styleId="Char3">
    <w:name w:val="注：（正文） Char"/>
    <w:link w:val="a8"/>
    <w:qFormat/>
  </w:style>
  <w:style w:type="paragraph" w:customStyle="1" w:styleId="--">
    <w:name w:val="附录-表格-字母编号列项（一级）"/>
    <w:basedOn w:val="aff2"/>
    <w:qFormat/>
    <w:pPr>
      <w:ind w:left="153" w:hanging="153"/>
    </w:pPr>
    <w:rPr>
      <w:rFonts w:hint="eastAsia"/>
      <w:sz w:val="18"/>
      <w:szCs w:val="18"/>
    </w:rPr>
  </w:style>
  <w:style w:type="paragraph" w:customStyle="1" w:styleId="--0">
    <w:name w:val="附录-表格-文字"/>
    <w:basedOn w:val="aff2"/>
    <w:link w:val="--Char"/>
    <w:qFormat/>
    <w:rPr>
      <w:sz w:val="18"/>
      <w:szCs w:val="18"/>
    </w:rPr>
  </w:style>
  <w:style w:type="character" w:customStyle="1" w:styleId="--Char">
    <w:name w:val="附录-表格-文字 Char"/>
    <w:link w:val="--0"/>
    <w:qFormat/>
    <w:rPr>
      <w:rFonts w:ascii="Times New Roman" w:hAnsi="Times New Roman"/>
      <w:sz w:val="18"/>
      <w:szCs w:val="18"/>
    </w:rPr>
  </w:style>
  <w:style w:type="paragraph" w:customStyle="1" w:styleId="WPSOffice3">
    <w:name w:val="WPSOffice手动目录 3"/>
    <w:qFormat/>
    <w:pPr>
      <w:ind w:leftChars="400" w:left="400"/>
    </w:pPr>
  </w:style>
  <w:style w:type="character" w:customStyle="1" w:styleId="font31">
    <w:name w:val="font31"/>
    <w:basedOn w:val="aff4"/>
    <w:qFormat/>
    <w:rPr>
      <w:rFonts w:ascii="宋体" w:eastAsia="宋体" w:hAnsi="宋体" w:cs="宋体" w:hint="eastAsia"/>
      <w:color w:val="000000"/>
      <w:sz w:val="16"/>
      <w:szCs w:val="16"/>
      <w:u w:val="none"/>
    </w:rPr>
  </w:style>
  <w:style w:type="character" w:customStyle="1" w:styleId="font01">
    <w:name w:val="font01"/>
    <w:basedOn w:val="aff4"/>
    <w:qFormat/>
    <w:rPr>
      <w:rFonts w:ascii="宋体" w:eastAsia="宋体" w:hAnsi="宋体" w:cs="宋体" w:hint="eastAsia"/>
      <w:color w:val="000000"/>
      <w:sz w:val="24"/>
      <w:szCs w:val="24"/>
      <w:u w:val="none"/>
    </w:rPr>
  </w:style>
  <w:style w:type="character" w:customStyle="1" w:styleId="font11">
    <w:name w:val="font11"/>
    <w:basedOn w:val="aff4"/>
    <w:qFormat/>
    <w:rPr>
      <w:rFonts w:ascii="宋体" w:eastAsia="宋体" w:hAnsi="宋体" w:cs="宋体" w:hint="eastAsia"/>
      <w:color w:val="FF0000"/>
      <w:sz w:val="24"/>
      <w:szCs w:val="24"/>
      <w:u w:val="none"/>
    </w:rPr>
  </w:style>
  <w:style w:type="character" w:customStyle="1" w:styleId="font21">
    <w:name w:val="font21"/>
    <w:basedOn w:val="aff4"/>
    <w:qFormat/>
    <w:rPr>
      <w:rFonts w:ascii="宋体" w:eastAsia="宋体" w:hAnsi="宋体" w:cs="宋体" w:hint="eastAsia"/>
      <w:color w:val="70AD47"/>
      <w:sz w:val="24"/>
      <w:szCs w:val="24"/>
      <w:u w:val="none"/>
    </w:rPr>
  </w:style>
  <w:style w:type="paragraph" w:customStyle="1" w:styleId="12">
    <w:name w:val="修订1"/>
    <w:hidden/>
    <w:uiPriority w:val="99"/>
    <w:semiHidden/>
    <w:qFormat/>
    <w:rPr>
      <w:kern w:val="2"/>
      <w:sz w:val="21"/>
      <w:szCs w:val="24"/>
    </w:rPr>
  </w:style>
  <w:style w:type="paragraph" w:customStyle="1" w:styleId="26">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 w:type="paragraph" w:customStyle="1" w:styleId="50">
    <w:name w:val="修订5"/>
    <w:hidden/>
    <w:uiPriority w:val="99"/>
    <w:semiHidden/>
    <w:qFormat/>
    <w:rPr>
      <w:kern w:val="2"/>
      <w:sz w:val="21"/>
      <w:szCs w:val="24"/>
    </w:rPr>
  </w:style>
  <w:style w:type="paragraph" w:customStyle="1" w:styleId="60">
    <w:name w:val="修订6"/>
    <w:hidden/>
    <w:uiPriority w:val="99"/>
    <w:semiHidden/>
    <w:qFormat/>
    <w:rPr>
      <w:kern w:val="2"/>
      <w:sz w:val="21"/>
      <w:szCs w:val="24"/>
    </w:rPr>
  </w:style>
  <w:style w:type="character" w:customStyle="1" w:styleId="affc">
    <w:name w:val="日期 字符"/>
    <w:basedOn w:val="aff4"/>
    <w:link w:val="affb"/>
    <w:qFormat/>
    <w:rPr>
      <w:kern w:val="2"/>
      <w:sz w:val="21"/>
      <w:szCs w:val="24"/>
    </w:rPr>
  </w:style>
  <w:style w:type="paragraph" w:customStyle="1" w:styleId="70">
    <w:name w:val="修订7"/>
    <w:hidden/>
    <w:uiPriority w:val="99"/>
    <w:semiHidden/>
    <w:qFormat/>
    <w:rPr>
      <w:kern w:val="2"/>
      <w:sz w:val="21"/>
      <w:szCs w:val="24"/>
    </w:rPr>
  </w:style>
  <w:style w:type="paragraph" w:customStyle="1" w:styleId="80">
    <w:name w:val="修订8"/>
    <w:hidden/>
    <w:uiPriority w:val="99"/>
    <w:semiHidden/>
    <w:rPr>
      <w:kern w:val="2"/>
      <w:sz w:val="21"/>
      <w:szCs w:val="24"/>
    </w:rPr>
  </w:style>
  <w:style w:type="paragraph" w:customStyle="1" w:styleId="90">
    <w:name w:val="修订9"/>
    <w:hidden/>
    <w:uiPriority w:val="99"/>
    <w:semiHidden/>
    <w:rPr>
      <w:kern w:val="2"/>
      <w:sz w:val="21"/>
      <w:szCs w:val="24"/>
    </w:rPr>
  </w:style>
  <w:style w:type="paragraph" w:styleId="afffffff6">
    <w:name w:val="Revision"/>
    <w:hidden/>
    <w:uiPriority w:val="99"/>
    <w:semiHidden/>
    <w:rsid w:val="00ED1D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baike.baidu.com/item/%E8%A1%8C%E4%B8%BA%E5%87%86%E5%88%99/3986118?fromModule=lemma_inlink"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baike.baidu.com/item/%E9%81%93%E5%BE%B7%E8%A7%84%E8%8C%83/10704864?fromModule=lemma_inlink"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https://baike.baidu.com/item/%E4%BC%81%E4%B8%9A%E7%B2%BE%E7%A5%9E/10865499?fromModule=lemma_inli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baike.baidu.com/item/%E4%BC%81%E4%B8%9A%E5%88%B6%E5%BA%A6/8711350?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7367</Words>
  <Characters>41993</Characters>
  <Application>Microsoft Office Word</Application>
  <DocSecurity>0</DocSecurity>
  <Lines>349</Lines>
  <Paragraphs>98</Paragraphs>
  <ScaleCrop>false</ScaleCrop>
  <Company>zle</Company>
  <LinksUpToDate>false</LinksUpToDate>
  <CharactersWithSpaces>49262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刘 小茵</cp:lastModifiedBy>
  <cp:revision>2</cp:revision>
  <cp:lastPrinted>2022-05-31T21:11:00Z</cp:lastPrinted>
  <dcterms:created xsi:type="dcterms:W3CDTF">2023-06-04T14:28:00Z</dcterms:created>
  <dcterms:modified xsi:type="dcterms:W3CDTF">2023-06-04T14:28:00Z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941FEBCBCD434870AD6C190FB12FB3B5_13</vt:lpwstr>
  </property>
</Properties>
</file>