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ind w:left="0" w:leftChars="0" w:firstLine="0" w:firstLineChars="0"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SectionMark0"/>
      <w:r>
        <w:rPr>
          <w:rFonts w:hint="eastAsia" w:ascii="微软雅黑" w:hAnsi="微软雅黑" w:eastAsia="微软雅黑"/>
          <w:b/>
          <w:sz w:val="32"/>
          <w:szCs w:val="32"/>
        </w:rPr>
        <w:t>中国轻工业联合会团体标准</w:t>
      </w:r>
    </w:p>
    <w:p>
      <w:pPr>
        <w:spacing w:before="156" w:beforeLines="50" w:after="312" w:afterLines="100" w:line="360" w:lineRule="auto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TCNLIC XXXX－XXXX 假睫毛企业良好生产规范</w:t>
      </w:r>
    </w:p>
    <w:p>
      <w:pPr>
        <w:spacing w:before="156" w:beforeLines="50" w:after="312" w:afterLines="100"/>
        <w:ind w:firstLine="0" w:firstLineChars="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编制说明</w:t>
      </w:r>
    </w:p>
    <w:p>
      <w:pPr>
        <w:spacing w:before="156" w:beforeLines="50" w:after="312" w:afterLines="100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征求意见</w:t>
      </w:r>
      <w:r>
        <w:rPr>
          <w:rFonts w:hint="eastAsia" w:ascii="黑体" w:hAnsi="黑体" w:eastAsia="黑体"/>
          <w:sz w:val="36"/>
          <w:szCs w:val="36"/>
        </w:rPr>
        <w:t>稿）</w:t>
      </w:r>
    </w:p>
    <w:p>
      <w:pPr>
        <w:spacing w:before="156" w:beforeLines="50" w:after="312" w:afterLines="100"/>
        <w:ind w:firstLine="0" w:firstLineChars="0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spacing w:before="156" w:beforeLines="50" w:after="312" w:afterLines="100"/>
        <w:ind w:firstLine="640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spacing w:before="156" w:beforeLines="50" w:after="312" w:afterLines="100"/>
        <w:ind w:firstLine="640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spacing w:before="156" w:beforeLines="50" w:after="312" w:afterLines="100"/>
        <w:ind w:firstLine="0" w:firstLineChars="0"/>
        <w:rPr>
          <w:rFonts w:ascii="微软雅黑" w:hAnsi="微软雅黑" w:eastAsia="微软雅黑"/>
          <w:b/>
          <w:sz w:val="32"/>
          <w:szCs w:val="32"/>
        </w:rPr>
      </w:pPr>
    </w:p>
    <w:p>
      <w:pPr>
        <w:spacing w:before="156" w:beforeLines="50" w:after="312" w:afterLines="100"/>
        <w:ind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标准起草</w:t>
      </w:r>
      <w:r>
        <w:rPr>
          <w:rFonts w:hint="eastAsia" w:ascii="黑体" w:hAnsi="黑体" w:eastAsia="黑体"/>
          <w:sz w:val="32"/>
          <w:szCs w:val="32"/>
        </w:rPr>
        <w:t>组</w:t>
      </w:r>
    </w:p>
    <w:p>
      <w:pPr>
        <w:pStyle w:val="2"/>
        <w:adjustRightInd/>
        <w:snapToGrid/>
        <w:spacing w:beforeLines="0" w:afterLines="0"/>
        <w:jc w:val="center"/>
        <w:rPr>
          <w:rFonts w:hint="default" w:hAnsi="黑体" w:eastAsia="黑体"/>
          <w:sz w:val="32"/>
          <w:szCs w:val="32"/>
          <w:lang w:val="en-US" w:eastAsia="zh-CN"/>
        </w:rPr>
      </w:pPr>
      <w:bookmarkStart w:id="1" w:name="_Toc3660"/>
      <w:bookmarkStart w:id="2" w:name="_Toc513735994"/>
      <w:bookmarkStart w:id="3" w:name="_Toc511234376"/>
      <w:r>
        <w:rPr>
          <w:rFonts w:hint="eastAsia" w:hAnsi="黑体"/>
          <w:sz w:val="32"/>
          <w:szCs w:val="32"/>
          <w:lang w:val="en-US" w:eastAsia="zh-CN"/>
        </w:rPr>
        <w:t>2022年4月</w:t>
      </w:r>
      <w:bookmarkEnd w:id="1"/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640"/>
        <w:jc w:val="center"/>
        <w:rPr>
          <w:rFonts w:ascii="黑体" w:hAnsi="黑体" w:eastAsia="黑体"/>
          <w:bCs/>
          <w:kern w:val="44"/>
          <w:sz w:val="32"/>
          <w:szCs w:val="32"/>
        </w:rPr>
      </w:pPr>
    </w:p>
    <w:p>
      <w:pPr>
        <w:ind w:firstLine="420"/>
      </w:pPr>
    </w:p>
    <w:p>
      <w:pPr>
        <w:pStyle w:val="2"/>
        <w:adjustRightInd/>
        <w:snapToGrid/>
        <w:spacing w:beforeLines="0" w:afterLines="0"/>
        <w:ind w:firstLine="422"/>
        <w:jc w:val="center"/>
        <w:rPr>
          <w:rFonts w:hAnsi="黑体"/>
          <w:sz w:val="32"/>
          <w:szCs w:val="32"/>
        </w:rPr>
      </w:pPr>
    </w:p>
    <w:p>
      <w:pPr>
        <w:adjustRightInd/>
        <w:snapToGrid/>
        <w:spacing w:before="851" w:after="680"/>
        <w:ind w:firstLine="0" w:firstLineChars="0"/>
        <w:jc w:val="center"/>
        <w:rPr>
          <w:rFonts w:ascii="宋体" w:hAnsi="黑体" w:eastAsia="宋体" w:cs="Times New Roman"/>
          <w:kern w:val="2"/>
          <w:sz w:val="32"/>
          <w:szCs w:val="24"/>
          <w:lang w:val="en-US" w:eastAsia="zh-CN" w:bidi="ar-SA"/>
        </w:rPr>
      </w:pPr>
      <w:r>
        <w:br w:type="page"/>
      </w:r>
      <w:bookmarkStart w:id="4" w:name="_Toc15685"/>
      <w:bookmarkStart w:id="5" w:name="_Toc1638"/>
      <w:bookmarkStart w:id="6" w:name="_Toc15973"/>
      <w:bookmarkStart w:id="7" w:name="_Toc23099"/>
      <w:bookmarkStart w:id="8" w:name="_Toc7984"/>
      <w:bookmarkStart w:id="9" w:name="_Toc17370"/>
      <w:r>
        <w:rPr>
          <w:rFonts w:hint="eastAsia" w:hAnsi="黑体"/>
          <w:sz w:val="32"/>
        </w:rPr>
        <w:t>目</w:t>
      </w:r>
      <w:r>
        <w:rPr>
          <w:rFonts w:hAnsi="黑体"/>
          <w:sz w:val="32"/>
        </w:rPr>
        <w:t xml:space="preserve">   </w:t>
      </w:r>
      <w:r>
        <w:rPr>
          <w:rFonts w:hint="eastAsia" w:hAnsi="黑体"/>
          <w:sz w:val="32"/>
        </w:rPr>
        <w:t>次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Ansi="黑体"/>
          <w:sz w:val="32"/>
        </w:rPr>
        <w:fldChar w:fldCharType="begin"/>
      </w:r>
      <w:r>
        <w:rPr>
          <w:rFonts w:hAnsi="黑体"/>
          <w:sz w:val="32"/>
        </w:rPr>
        <w:instrText xml:space="preserve"> TOC \o "1-3" \h \z \u </w:instrText>
      </w:r>
      <w:r>
        <w:rPr>
          <w:rFonts w:hAnsi="黑体"/>
          <w:sz w:val="32"/>
        </w:rPr>
        <w:fldChar w:fldCharType="separate"/>
      </w:r>
    </w:p>
    <w:p>
      <w:pPr>
        <w:pStyle w:val="28"/>
        <w:tabs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_Toc22080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</w:rPr>
        <w:t>一、工作概况</w:t>
      </w:r>
      <w:r>
        <w:tab/>
      </w:r>
      <w:r>
        <w:fldChar w:fldCharType="begin"/>
      </w:r>
      <w:r>
        <w:instrText xml:space="preserve"> PAGEREF _Toc22080 \h </w:instrText>
      </w:r>
      <w:r>
        <w:fldChar w:fldCharType="separate"/>
      </w:r>
      <w:r>
        <w:t>3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8"/>
        <w:tabs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_Toc7268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</w:rPr>
        <w:t>二、标准编制原则和主要内容</w:t>
      </w:r>
      <w:r>
        <w:tab/>
      </w:r>
      <w:r>
        <w:fldChar w:fldCharType="begin"/>
      </w:r>
      <w:r>
        <w:instrText xml:space="preserve"> PAGEREF _Toc7268 \h </w:instrText>
      </w:r>
      <w:r>
        <w:fldChar w:fldCharType="separate"/>
      </w:r>
      <w:r>
        <w:t>3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8"/>
        <w:tabs>
          <w:tab w:val="right" w:pos="2400"/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_Toc19729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</w:rPr>
        <w:t>三、</w:t>
      </w:r>
      <w:r>
        <w:rPr>
          <w:rFonts w:ascii="黑体" w:hAnsi="Arial" w:eastAsia="黑体"/>
          <w:kern w:val="0"/>
          <w:szCs w:val="32"/>
        </w:rPr>
        <w:tab/>
      </w:r>
      <w:r>
        <w:rPr>
          <w:rFonts w:hint="eastAsia" w:ascii="黑体" w:hAnsi="Arial" w:eastAsia="黑体"/>
          <w:kern w:val="0"/>
          <w:szCs w:val="32"/>
        </w:rPr>
        <w:t>主要试验（或验证）情况</w:t>
      </w:r>
      <w:r>
        <w:tab/>
      </w:r>
      <w:r>
        <w:fldChar w:fldCharType="begin"/>
      </w:r>
      <w:r>
        <w:instrText xml:space="preserve"> PAGEREF _Toc19729 \h </w:instrText>
      </w:r>
      <w:r>
        <w:fldChar w:fldCharType="separate"/>
      </w:r>
      <w:r>
        <w:t>5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8"/>
        <w:tabs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_Toc25977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</w:rPr>
        <w:t>四、标准中涉及的专利的情况</w:t>
      </w:r>
      <w:r>
        <w:tab/>
      </w:r>
      <w:r>
        <w:fldChar w:fldCharType="begin"/>
      </w:r>
      <w:r>
        <w:instrText xml:space="preserve"> PAGEREF _Toc25977 \h </w:instrText>
      </w:r>
      <w:r>
        <w:fldChar w:fldCharType="separate"/>
      </w:r>
      <w:r>
        <w:t>5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8"/>
        <w:tabs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_Toc28380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</w:rPr>
        <w:t>五、预期达到的社会效益、对产业发展的作用等情况</w:t>
      </w:r>
      <w:r>
        <w:tab/>
      </w:r>
      <w:r>
        <w:fldChar w:fldCharType="begin"/>
      </w:r>
      <w:r>
        <w:instrText xml:space="preserve"> PAGEREF _Toc28380 \h </w:instrText>
      </w:r>
      <w:r>
        <w:fldChar w:fldCharType="separate"/>
      </w:r>
      <w:r>
        <w:t>5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8"/>
        <w:tabs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_Toc9257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</w:rPr>
        <w:t>六、与国际、国外对比情况</w:t>
      </w:r>
      <w:r>
        <w:tab/>
      </w:r>
      <w:r>
        <w:fldChar w:fldCharType="begin"/>
      </w:r>
      <w:r>
        <w:instrText xml:space="preserve"> PAGEREF _Toc9257 \h </w:instrText>
      </w:r>
      <w:r>
        <w:fldChar w:fldCharType="separate"/>
      </w:r>
      <w:r>
        <w:t>5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8"/>
        <w:tabs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_Toc1779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</w:rPr>
        <w:t>七、与现行相关法律、法规、规章及相关标准，特别是强制性标准的协调性</w:t>
      </w:r>
      <w:r>
        <w:tab/>
      </w:r>
      <w:r>
        <w:fldChar w:fldCharType="begin"/>
      </w:r>
      <w:r>
        <w:instrText xml:space="preserve"> PAGEREF _Toc1779 \h </w:instrText>
      </w:r>
      <w:r>
        <w:fldChar w:fldCharType="separate"/>
      </w:r>
      <w:r>
        <w:t>5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8"/>
        <w:tabs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_Toc9780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</w:rPr>
        <w:t>八、重大分歧意见的处理经过和依据</w:t>
      </w:r>
      <w:r>
        <w:tab/>
      </w:r>
      <w:r>
        <w:fldChar w:fldCharType="begin"/>
      </w:r>
      <w:r>
        <w:instrText xml:space="preserve"> PAGEREF _Toc9780 \h </w:instrText>
      </w:r>
      <w:r>
        <w:fldChar w:fldCharType="separate"/>
      </w:r>
      <w:r>
        <w:t>5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8"/>
        <w:tabs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_Toc17026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</w:rPr>
        <w:t>九、贯彻标准的要求和措施建议</w:t>
      </w:r>
      <w:r>
        <w:tab/>
      </w:r>
      <w:r>
        <w:fldChar w:fldCharType="begin"/>
      </w:r>
      <w:r>
        <w:instrText xml:space="preserve"> PAGEREF _Toc17026 \h </w:instrText>
      </w:r>
      <w:r>
        <w:fldChar w:fldCharType="separate"/>
      </w:r>
      <w:r>
        <w:t>5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8"/>
        <w:tabs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_Toc27098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</w:rPr>
        <w:t>十、废止现行有关标准的建议</w:t>
      </w:r>
      <w:r>
        <w:tab/>
      </w:r>
      <w:r>
        <w:fldChar w:fldCharType="begin"/>
      </w:r>
      <w:r>
        <w:instrText xml:space="preserve"> PAGEREF _Toc27098 \h </w:instrText>
      </w:r>
      <w:r>
        <w:fldChar w:fldCharType="separate"/>
      </w:r>
      <w:r>
        <w:t>6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8"/>
        <w:tabs>
          <w:tab w:val="right" w:leader="dot" w:pos="9355"/>
        </w:tabs>
      </w:pPr>
      <w:r>
        <w:rPr>
          <w:rFonts w:hAnsi="黑体"/>
        </w:rPr>
        <w:fldChar w:fldCharType="begin"/>
      </w:r>
      <w:r>
        <w:rPr>
          <w:rFonts w:hAnsi="黑体"/>
        </w:rPr>
        <w:instrText xml:space="preserve"> HYPERLINK \l _Toc8279 </w:instrText>
      </w:r>
      <w:r>
        <w:rPr>
          <w:rFonts w:hAnsi="黑体"/>
        </w:rPr>
        <w:fldChar w:fldCharType="separate"/>
      </w:r>
      <w:r>
        <w:rPr>
          <w:rFonts w:hint="eastAsia" w:ascii="黑体" w:hAnsi="Arial" w:eastAsia="黑体"/>
          <w:kern w:val="0"/>
          <w:szCs w:val="32"/>
          <w:lang w:val="en-US" w:eastAsia="zh-CN"/>
        </w:rPr>
        <w:t>十一、 其他应予说明</w:t>
      </w:r>
      <w:r>
        <w:rPr>
          <w:rFonts w:hint="eastAsia" w:ascii="黑体" w:hAnsi="Arial" w:eastAsia="黑体"/>
          <w:kern w:val="0"/>
          <w:szCs w:val="32"/>
        </w:rPr>
        <w:t>的</w:t>
      </w:r>
      <w:r>
        <w:rPr>
          <w:rFonts w:hint="eastAsia" w:ascii="黑体" w:hAnsi="Arial" w:eastAsia="黑体"/>
          <w:kern w:val="0"/>
          <w:szCs w:val="32"/>
          <w:lang w:val="en-US" w:eastAsia="zh-CN"/>
        </w:rPr>
        <w:t>事项</w:t>
      </w:r>
      <w:r>
        <w:tab/>
      </w:r>
      <w:r>
        <w:fldChar w:fldCharType="begin"/>
      </w:r>
      <w:r>
        <w:instrText xml:space="preserve"> PAGEREF _Toc8279 \h </w:instrText>
      </w:r>
      <w:r>
        <w:fldChar w:fldCharType="separate"/>
      </w:r>
      <w:r>
        <w:t>6</w:t>
      </w:r>
      <w:r>
        <w:fldChar w:fldCharType="end"/>
      </w:r>
      <w:r>
        <w:rPr>
          <w:rFonts w:hAnsi="黑体"/>
        </w:rPr>
        <w:fldChar w:fldCharType="end"/>
      </w:r>
    </w:p>
    <w:p>
      <w:pPr>
        <w:pStyle w:val="2"/>
        <w:adjustRightInd/>
        <w:snapToGrid/>
        <w:spacing w:before="851" w:beforeLines="0" w:after="680" w:afterLines="0"/>
        <w:ind w:firstLine="422" w:firstLineChars="0"/>
        <w:jc w:val="center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39"/>
          <w:pgMar w:top="1418" w:right="1134" w:bottom="1418" w:left="1418" w:header="1418" w:footer="1134" w:gutter="0"/>
          <w:pgNumType w:fmt="upperRoman" w:start="1"/>
          <w:cols w:space="720" w:num="1"/>
          <w:docGrid w:type="lines" w:linePitch="312" w:charSpace="0"/>
        </w:sectPr>
      </w:pPr>
      <w:r>
        <w:rPr>
          <w:rFonts w:hAnsi="黑体"/>
          <w:sz w:val="32"/>
        </w:rPr>
        <w:fldChar w:fldCharType="end"/>
      </w:r>
    </w:p>
    <w:bookmarkEnd w:id="0"/>
    <w:p>
      <w:pPr>
        <w:spacing w:line="360" w:lineRule="auto"/>
        <w:ind w:firstLine="0" w:firstLineChars="0"/>
        <w:outlineLvl w:val="0"/>
        <w:rPr>
          <w:rFonts w:ascii="黑体" w:hAnsi="Arial" w:eastAsia="黑体"/>
          <w:b/>
          <w:kern w:val="0"/>
          <w:sz w:val="20"/>
          <w:szCs w:val="32"/>
        </w:rPr>
      </w:pPr>
      <w:bookmarkStart w:id="10" w:name="_Toc20017"/>
      <w:bookmarkStart w:id="11" w:name="_Toc22080"/>
      <w:bookmarkStart w:id="12" w:name="_Toc497309492"/>
      <w:r>
        <w:rPr>
          <w:rFonts w:hint="eastAsia" w:ascii="黑体" w:hAnsi="Arial" w:eastAsia="黑体"/>
          <w:b/>
          <w:kern w:val="0"/>
          <w:sz w:val="20"/>
          <w:szCs w:val="32"/>
        </w:rPr>
        <w:t>一、工作概况</w:t>
      </w:r>
      <w:bookmarkEnd w:id="10"/>
      <w:bookmarkEnd w:id="11"/>
      <w:bookmarkEnd w:id="12"/>
    </w:p>
    <w:p>
      <w:pPr>
        <w:spacing w:line="360" w:lineRule="auto"/>
        <w:ind w:firstLine="0" w:firstLineChars="0"/>
        <w:rPr>
          <w:rFonts w:ascii="Times New Roman"/>
          <w:szCs w:val="21"/>
        </w:rPr>
      </w:pPr>
      <w:bookmarkStart w:id="13" w:name="_Toc513735996"/>
      <w:bookmarkStart w:id="14" w:name="_Toc508985095"/>
      <w:bookmarkStart w:id="15" w:name="_Toc497309493"/>
      <w:bookmarkStart w:id="16" w:name="_Toc14909"/>
      <w:r>
        <w:rPr>
          <w:rFonts w:ascii="黑体" w:hAnsi="Arial" w:eastAsia="黑体"/>
          <w:b/>
          <w:kern w:val="0"/>
          <w:sz w:val="20"/>
          <w:szCs w:val="32"/>
        </w:rPr>
        <w:t xml:space="preserve">1 </w:t>
      </w:r>
      <w:bookmarkEnd w:id="13"/>
      <w:bookmarkEnd w:id="14"/>
      <w:bookmarkEnd w:id="15"/>
      <w:bookmarkEnd w:id="16"/>
      <w:r>
        <w:rPr>
          <w:rFonts w:hint="eastAsia" w:ascii="黑体" w:hAnsi="Arial" w:eastAsia="黑体"/>
          <w:b/>
          <w:kern w:val="0"/>
          <w:sz w:val="20"/>
          <w:szCs w:val="32"/>
        </w:rPr>
        <w:t>任务来源</w:t>
      </w:r>
    </w:p>
    <w:p>
      <w:pPr>
        <w:spacing w:line="360" w:lineRule="auto"/>
        <w:ind w:left="0" w:leftChars="0" w:firstLine="420" w:firstLineChars="200"/>
        <w:rPr>
          <w:rFonts w:hint="default" w:ascii="Times New Roman"/>
          <w:szCs w:val="21"/>
          <w:lang w:val="en-US" w:eastAsia="zh-CN"/>
        </w:rPr>
      </w:pPr>
      <w:r>
        <w:rPr>
          <w:rFonts w:hint="eastAsia" w:ascii="Times New Roman"/>
          <w:szCs w:val="21"/>
          <w:lang w:val="en-US" w:eastAsia="zh-CN"/>
        </w:rPr>
        <w:t>本项目由是根据中国轻工联合会文件【关于下达《绿色设计产品评价技术规范汽车用聚氨酯人造革合成革》等17项中国轻工业联合会团体标准计划的通知】（中轻联综合[2021]406号）要求，项目计划编号：2021039，项目名称“假睫毛企业良好生产规范”进行制定，主要起草单位：中国轻工业发展研究中心等。</w:t>
      </w:r>
    </w:p>
    <w:p>
      <w:pPr>
        <w:spacing w:line="360" w:lineRule="auto"/>
        <w:ind w:firstLine="0" w:firstLineChars="0"/>
        <w:rPr>
          <w:rFonts w:ascii="黑体" w:hAnsi="Arial" w:eastAsia="黑体"/>
          <w:b/>
          <w:kern w:val="0"/>
          <w:sz w:val="20"/>
          <w:szCs w:val="32"/>
        </w:rPr>
      </w:pPr>
      <w:bookmarkStart w:id="17" w:name="_Toc14098"/>
      <w:bookmarkStart w:id="18" w:name="_Toc513736002"/>
      <w:r>
        <w:rPr>
          <w:rFonts w:ascii="黑体" w:hAnsi="Arial" w:eastAsia="黑体"/>
          <w:b/>
          <w:kern w:val="0"/>
          <w:sz w:val="20"/>
          <w:szCs w:val="32"/>
        </w:rPr>
        <w:t xml:space="preserve">2 </w:t>
      </w:r>
      <w:r>
        <w:rPr>
          <w:rFonts w:hint="eastAsia" w:ascii="黑体" w:hAnsi="Arial" w:eastAsia="黑体"/>
          <w:b/>
          <w:kern w:val="0"/>
          <w:sz w:val="20"/>
          <w:szCs w:val="32"/>
        </w:rPr>
        <w:t>主要工作过程</w:t>
      </w:r>
      <w:bookmarkEnd w:id="17"/>
      <w:bookmarkEnd w:id="18"/>
    </w:p>
    <w:p>
      <w:pPr>
        <w:pStyle w:val="3"/>
        <w:spacing w:before="156" w:after="156"/>
      </w:pPr>
      <w:bookmarkStart w:id="19" w:name="_Toc24198"/>
      <w:bookmarkStart w:id="20" w:name="_Toc12098"/>
      <w:bookmarkStart w:id="21" w:name="_Toc28261"/>
      <w:bookmarkStart w:id="22" w:name="_Toc24424"/>
      <w:r>
        <w:t xml:space="preserve">2.1 </w:t>
      </w:r>
      <w:r>
        <w:rPr>
          <w:rFonts w:hint="eastAsia"/>
        </w:rPr>
        <w:t>起草阶段</w:t>
      </w:r>
      <w:bookmarkEnd w:id="19"/>
      <w:bookmarkEnd w:id="20"/>
      <w:bookmarkEnd w:id="21"/>
      <w:bookmarkEnd w:id="22"/>
    </w:p>
    <w:p>
      <w:pPr>
        <w:spacing w:line="360" w:lineRule="auto"/>
        <w:ind w:firstLine="420"/>
        <w:rPr>
          <w:rFonts w:hint="eastAsia" w:ascii="Times New Roman"/>
          <w:szCs w:val="21"/>
          <w:lang w:val="en-US" w:eastAsia="zh-CN"/>
        </w:rPr>
      </w:pPr>
      <w:bookmarkStart w:id="23" w:name="OLE_LINK23"/>
      <w:r>
        <w:rPr>
          <w:rFonts w:hint="eastAsia" w:ascii="Times New Roman"/>
          <w:szCs w:val="21"/>
          <w:lang w:val="en-US" w:eastAsia="zh-CN"/>
        </w:rPr>
        <w:t>2021年12月</w:t>
      </w:r>
      <w:bookmarkStart w:id="24" w:name="OLE_LINK3"/>
      <w:bookmarkStart w:id="25" w:name="OLE_LINK4"/>
      <w:r>
        <w:rPr>
          <w:rFonts w:hint="eastAsia" w:ascii="Times New Roman"/>
          <w:szCs w:val="21"/>
          <w:lang w:val="en-US" w:eastAsia="zh-CN"/>
        </w:rPr>
        <w:t>，中国轻工联合会发布《假睫毛企业良好生产规范》标准制订计划</w:t>
      </w:r>
      <w:bookmarkEnd w:id="23"/>
      <w:r>
        <w:rPr>
          <w:rFonts w:hint="eastAsia" w:ascii="Times New Roman"/>
          <w:szCs w:val="21"/>
          <w:lang w:val="en-US" w:eastAsia="zh-CN"/>
        </w:rPr>
        <w:t>。</w:t>
      </w:r>
    </w:p>
    <w:p>
      <w:pPr>
        <w:spacing w:line="360" w:lineRule="auto"/>
        <w:ind w:firstLine="420"/>
        <w:rPr>
          <w:rFonts w:hint="eastAsia" w:ascii="Times New Roman"/>
          <w:szCs w:val="21"/>
          <w:lang w:val="en-US" w:eastAsia="zh-CN"/>
        </w:rPr>
      </w:pPr>
      <w:r>
        <w:rPr>
          <w:rFonts w:hint="eastAsia" w:ascii="Times New Roman"/>
          <w:szCs w:val="21"/>
          <w:lang w:val="en-US" w:eastAsia="zh-CN"/>
        </w:rPr>
        <w:t>2022年1月，召开了标准启动工作会议，成立了标准起草工作组，确定了工作方案。</w:t>
      </w:r>
    </w:p>
    <w:p>
      <w:pPr>
        <w:spacing w:line="360" w:lineRule="auto"/>
        <w:ind w:firstLine="420"/>
        <w:rPr>
          <w:rFonts w:hint="eastAsia" w:ascii="Times New Roman"/>
          <w:szCs w:val="21"/>
          <w:lang w:val="en-US" w:eastAsia="zh-CN"/>
        </w:rPr>
      </w:pPr>
      <w:r>
        <w:rPr>
          <w:rFonts w:hint="eastAsia" w:ascii="Times New Roman"/>
          <w:szCs w:val="21"/>
          <w:lang w:val="en-US" w:eastAsia="zh-CN"/>
        </w:rPr>
        <w:t>2022年2-3月，根据工作方案，标准起草组对相关标准及技术资料进行检索、整理。</w:t>
      </w:r>
    </w:p>
    <w:p>
      <w:pPr>
        <w:spacing w:line="360" w:lineRule="auto"/>
        <w:ind w:firstLine="420"/>
        <w:rPr>
          <w:rFonts w:hint="eastAsia" w:ascii="Times New Roman"/>
          <w:szCs w:val="21"/>
          <w:lang w:val="en-US" w:eastAsia="zh-CN"/>
        </w:rPr>
      </w:pPr>
      <w:r>
        <w:rPr>
          <w:rFonts w:hint="eastAsia" w:ascii="Times New Roman"/>
          <w:szCs w:val="21"/>
          <w:lang w:val="en-US" w:eastAsia="zh-CN"/>
        </w:rPr>
        <w:t>2022年3月，在前提搜集资料基础上，参考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》、假睫毛产品行业标准等文件，</w:t>
      </w:r>
      <w:r>
        <w:rPr>
          <w:rFonts w:hint="eastAsia" w:ascii="Times New Roman"/>
          <w:szCs w:val="21"/>
          <w:lang w:val="en-US" w:eastAsia="zh-CN"/>
        </w:rPr>
        <w:t>形成标准草案。</w:t>
      </w:r>
    </w:p>
    <w:p>
      <w:pPr>
        <w:spacing w:line="360" w:lineRule="auto"/>
        <w:ind w:firstLine="420"/>
        <w:rPr>
          <w:rFonts w:hint="eastAsia" w:ascii="Times New Roman"/>
          <w:szCs w:val="21"/>
          <w:lang w:val="en-US" w:eastAsia="zh-CN"/>
        </w:rPr>
      </w:pPr>
      <w:r>
        <w:rPr>
          <w:rFonts w:hint="eastAsia" w:ascii="Times New Roman"/>
          <w:szCs w:val="21"/>
          <w:lang w:val="en-US" w:eastAsia="zh-CN"/>
        </w:rPr>
        <w:t>2022年4月，经标准起草组修改完善、指标确认，形成标准征求意见稿及征求意见稿编制说</w:t>
      </w:r>
      <w:bookmarkStart w:id="74" w:name="_GoBack"/>
      <w:bookmarkEnd w:id="74"/>
      <w:r>
        <w:rPr>
          <w:rFonts w:hint="eastAsia" w:ascii="Times New Roman"/>
          <w:szCs w:val="21"/>
          <w:lang w:val="en-US" w:eastAsia="zh-CN"/>
        </w:rPr>
        <w:t>明，报中国轻工业联合会质量标准部。</w:t>
      </w:r>
      <w:bookmarkEnd w:id="24"/>
      <w:bookmarkEnd w:id="25"/>
      <w:bookmarkStart w:id="26" w:name="OLE_LINK6"/>
      <w:bookmarkStart w:id="27" w:name="OLE_LINK5"/>
    </w:p>
    <w:bookmarkEnd w:id="26"/>
    <w:bookmarkEnd w:id="27"/>
    <w:p>
      <w:pPr>
        <w:pStyle w:val="3"/>
        <w:spacing w:before="156" w:after="156"/>
        <w:rPr>
          <w:rFonts w:ascii="Times New Roman"/>
        </w:rPr>
      </w:pPr>
      <w:bookmarkStart w:id="28" w:name="_Toc12546"/>
      <w:bookmarkStart w:id="29" w:name="_Toc7327"/>
      <w:bookmarkStart w:id="30" w:name="_Toc2837"/>
      <w:bookmarkStart w:id="31" w:name="_Toc12501"/>
      <w:r>
        <w:t xml:space="preserve">2.2 </w:t>
      </w:r>
      <w:r>
        <w:rPr>
          <w:rFonts w:hint="eastAsia"/>
        </w:rPr>
        <w:t>征求意见阶段</w:t>
      </w:r>
      <w:bookmarkEnd w:id="28"/>
      <w:bookmarkEnd w:id="29"/>
      <w:bookmarkEnd w:id="30"/>
      <w:bookmarkEnd w:id="31"/>
    </w:p>
    <w:p>
      <w:pPr>
        <w:pStyle w:val="3"/>
        <w:spacing w:before="156" w:after="156"/>
      </w:pPr>
      <w:bookmarkStart w:id="32" w:name="_Toc1548"/>
      <w:r>
        <w:t>2.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审查阶段</w:t>
      </w:r>
      <w:bookmarkEnd w:id="32"/>
    </w:p>
    <w:p>
      <w:pPr>
        <w:pStyle w:val="3"/>
        <w:spacing w:before="156" w:after="156"/>
      </w:pPr>
      <w:bookmarkStart w:id="33" w:name="_Toc14687"/>
      <w:r>
        <w:t>2.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报批阶段</w:t>
      </w:r>
      <w:bookmarkEnd w:id="33"/>
    </w:p>
    <w:p>
      <w:pPr>
        <w:pStyle w:val="3"/>
        <w:spacing w:before="156" w:after="156"/>
        <w:rPr>
          <w:rFonts w:hint="eastAsia"/>
        </w:rPr>
      </w:pPr>
      <w:bookmarkStart w:id="34" w:name="_Toc14249"/>
      <w:bookmarkStart w:id="35" w:name="_Toc6188"/>
      <w:bookmarkStart w:id="36" w:name="_Toc23962"/>
      <w:bookmarkStart w:id="37" w:name="_Toc30993"/>
      <w:r>
        <w:t xml:space="preserve">3 </w:t>
      </w:r>
      <w:r>
        <w:rPr>
          <w:rFonts w:hint="eastAsia"/>
        </w:rPr>
        <w:t>主要参加单位和工作组成员及其所做的工作等</w:t>
      </w:r>
      <w:bookmarkEnd w:id="34"/>
      <w:bookmarkEnd w:id="35"/>
      <w:bookmarkEnd w:id="36"/>
      <w:bookmarkEnd w:id="37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标准由平度市安璐尔靓眼睫毛厂、青岛瑞格美假睫毛工艺品有限公司、青岛伊曼美睫商贸有限公司、平度市博秀假睫毛厂、青岛伊莎贝拉眼睫毛有限公司、青岛尚萌朵假睫毛工艺品有限公司、平度鸿基鼎利睫毛厂、平度市弘昌假睫毛厂、青岛泽森眼睫毛有限公司、青岛轩尔新美妆用品有限公司等单位共同起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主要成员：王爱娟、王东朋、邓晓军、王海波、孙航、孙学高、张睿、付青伟、贾磊、刘杰。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所做的工作：国内外相关标准和技术资料的收集、整理、起草、验证等工作。</w:t>
      </w:r>
    </w:p>
    <w:p>
      <w:pPr>
        <w:spacing w:line="360" w:lineRule="auto"/>
        <w:ind w:firstLine="0" w:firstLineChars="0"/>
        <w:outlineLvl w:val="0"/>
        <w:rPr>
          <w:rFonts w:ascii="黑体" w:hAnsi="Arial" w:eastAsia="黑体"/>
          <w:b/>
          <w:kern w:val="0"/>
          <w:sz w:val="20"/>
          <w:szCs w:val="32"/>
        </w:rPr>
      </w:pPr>
      <w:bookmarkStart w:id="38" w:name="_Toc497309525"/>
      <w:bookmarkStart w:id="39" w:name="_Toc2618"/>
      <w:bookmarkStart w:id="40" w:name="_Toc7268"/>
      <w:r>
        <w:rPr>
          <w:rFonts w:hint="eastAsia" w:ascii="黑体" w:hAnsi="Arial" w:eastAsia="黑体"/>
          <w:b/>
          <w:kern w:val="0"/>
          <w:sz w:val="20"/>
          <w:szCs w:val="32"/>
        </w:rPr>
        <w:t>二、</w:t>
      </w:r>
      <w:bookmarkEnd w:id="38"/>
      <w:r>
        <w:rPr>
          <w:rFonts w:hint="eastAsia" w:ascii="黑体" w:hAnsi="Arial" w:eastAsia="黑体"/>
          <w:b/>
          <w:kern w:val="0"/>
          <w:sz w:val="20"/>
          <w:szCs w:val="32"/>
        </w:rPr>
        <w:t>标准编制原则和主要</w:t>
      </w:r>
      <w:bookmarkEnd w:id="39"/>
      <w:r>
        <w:rPr>
          <w:rFonts w:hint="eastAsia" w:ascii="黑体" w:hAnsi="Arial" w:eastAsia="黑体"/>
          <w:b/>
          <w:kern w:val="0"/>
          <w:sz w:val="20"/>
          <w:szCs w:val="32"/>
        </w:rPr>
        <w:t>内容</w:t>
      </w:r>
      <w:bookmarkEnd w:id="40"/>
    </w:p>
    <w:p>
      <w:pPr>
        <w:spacing w:line="360" w:lineRule="auto"/>
        <w:ind w:firstLine="0" w:firstLineChars="0"/>
        <w:rPr>
          <w:rFonts w:ascii="黑体" w:hAnsi="Arial" w:eastAsia="黑体"/>
          <w:b/>
          <w:kern w:val="0"/>
          <w:sz w:val="20"/>
          <w:szCs w:val="32"/>
        </w:rPr>
      </w:pPr>
      <w:bookmarkStart w:id="41" w:name="_Toc75"/>
      <w:r>
        <w:rPr>
          <w:rFonts w:ascii="黑体" w:hAnsi="Arial" w:eastAsia="黑体"/>
          <w:b/>
          <w:kern w:val="0"/>
          <w:sz w:val="20"/>
          <w:szCs w:val="32"/>
        </w:rPr>
        <w:t>1</w:t>
      </w:r>
      <w:r>
        <w:rPr>
          <w:rFonts w:hint="eastAsia" w:ascii="黑体" w:hAnsi="Arial" w:eastAsia="黑体"/>
          <w:b/>
          <w:kern w:val="0"/>
          <w:sz w:val="20"/>
          <w:szCs w:val="32"/>
        </w:rPr>
        <w:t>标准编制原则</w:t>
      </w:r>
    </w:p>
    <w:p>
      <w:pPr>
        <w:ind w:firstLine="420"/>
      </w:pPr>
      <w:r>
        <w:rPr>
          <w:rFonts w:hint="eastAsia"/>
        </w:rPr>
        <w:t>本标准的制定符合产业发展的原则，本着先进性、科学性、合理性和可操作性的原则以及标准的目标、统一性、协调性、适用性、一致性和规范性原则来进行本标准的制定工作。</w:t>
      </w:r>
    </w:p>
    <w:p>
      <w:pPr>
        <w:ind w:firstLine="420"/>
      </w:pPr>
      <w:r>
        <w:rPr>
          <w:rFonts w:hint="eastAsia"/>
        </w:rPr>
        <w:t>本标准起草过程中，主要按</w:t>
      </w:r>
      <w:r>
        <w:rPr>
          <w:rFonts w:ascii="Times New Roman"/>
        </w:rPr>
        <w:t xml:space="preserve">GB/T 1.1-2020《标准化工作导则 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/>
        </w:rPr>
        <w:t>第1</w:t>
      </w:r>
      <w:r>
        <w:rPr>
          <w:rFonts w:hint="eastAsia"/>
        </w:rPr>
        <w:t>部分：标准化文件的结构和起草规则》进行编写。</w:t>
      </w:r>
    </w:p>
    <w:p>
      <w:pPr>
        <w:spacing w:line="360" w:lineRule="auto"/>
        <w:ind w:firstLine="0" w:firstLineChars="0"/>
        <w:rPr>
          <w:rFonts w:ascii="黑体" w:hAnsi="Arial" w:eastAsia="黑体"/>
          <w:b/>
          <w:kern w:val="0"/>
          <w:sz w:val="20"/>
          <w:szCs w:val="32"/>
        </w:rPr>
      </w:pPr>
      <w:r>
        <w:rPr>
          <w:rFonts w:ascii="黑体" w:hAnsi="Arial" w:eastAsia="黑体"/>
          <w:b/>
          <w:kern w:val="0"/>
          <w:sz w:val="20"/>
          <w:szCs w:val="32"/>
        </w:rPr>
        <w:t>2</w:t>
      </w:r>
      <w:r>
        <w:rPr>
          <w:rFonts w:hint="eastAsia" w:ascii="黑体" w:hAnsi="Arial" w:eastAsia="黑体"/>
          <w:b/>
          <w:kern w:val="0"/>
          <w:sz w:val="20"/>
          <w:szCs w:val="32"/>
        </w:rPr>
        <w:t>标准主要内容的论据</w:t>
      </w:r>
    </w:p>
    <w:p>
      <w:pPr>
        <w:ind w:firstLine="420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本标准主要内容参考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》等相关文件进行起草。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2.1术语和定义</w:t>
      </w:r>
    </w:p>
    <w:p>
      <w:pPr>
        <w:ind w:firstLine="42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hAnsi="宋体" w:cs="宋体"/>
          <w:color w:val="000000"/>
          <w:kern w:val="0"/>
          <w:sz w:val="21"/>
          <w:szCs w:val="21"/>
          <w:lang w:val="en-US" w:eastAsia="zh-CN" w:bidi="ar"/>
        </w:rPr>
        <w:t>本标准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规定GB/T 23166</w:t>
      </w:r>
      <w:r>
        <w:rPr>
          <w:rFonts w:hint="eastAsia" w:hAnsi="宋体" w:cs="宋体"/>
          <w:color w:val="000000"/>
          <w:kern w:val="0"/>
          <w:sz w:val="21"/>
          <w:szCs w:val="21"/>
          <w:lang w:val="en-US" w:eastAsia="zh-CN" w:bidi="ar"/>
        </w:rPr>
        <w:t>《</w:t>
      </w:r>
      <w:r>
        <w:rPr>
          <w:rFonts w:hint="eastAsia" w:ascii="Times New Roman" w:hAnsi="Times New Roman" w:eastAsia="宋体" w:cs="Times New Roman"/>
          <w:kern w:val="0"/>
          <w:sz w:val="21"/>
          <w:lang w:val="en-US" w:eastAsia="zh-CN" w:bidi="ar-SA"/>
        </w:rPr>
        <w:t>发制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品 术语</w:t>
      </w:r>
      <w:r>
        <w:rPr>
          <w:rFonts w:hint="eastAsia" w:hAnsi="宋体" w:cs="宋体"/>
          <w:color w:val="000000"/>
          <w:kern w:val="0"/>
          <w:sz w:val="21"/>
          <w:szCs w:val="21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SN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T 2359</w:t>
      </w:r>
      <w:r>
        <w:rPr>
          <w:rFonts w:hint="eastAsia" w:hAnsi="宋体" w:cs="宋体"/>
          <w:color w:val="000000"/>
          <w:kern w:val="0"/>
          <w:sz w:val="21"/>
          <w:szCs w:val="21"/>
          <w:lang w:val="en-US" w:eastAsia="zh-CN" w:bidi="ar"/>
        </w:rPr>
        <w:t>《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</w:t>
      </w:r>
      <w:r>
        <w:rPr>
          <w:rFonts w:hint="eastAsia" w:hAnsi="宋体" w:cs="宋体"/>
          <w:color w:val="000000"/>
          <w:kern w:val="0"/>
          <w:sz w:val="21"/>
          <w:szCs w:val="21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界定的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术语</w:t>
      </w:r>
      <w:r>
        <w:rPr>
          <w:rFonts w:hint="eastAsia" w:hAnsi="宋体" w:cs="宋体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定义适用于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本文件。同时参考假睫毛</w:t>
      </w:r>
      <w:r>
        <w:rPr>
          <w:rFonts w:hint="eastAsia" w:hAnsi="宋体" w:cs="宋体"/>
          <w:color w:val="000000"/>
          <w:kern w:val="0"/>
          <w:sz w:val="21"/>
          <w:szCs w:val="21"/>
          <w:lang w:val="en-US" w:eastAsia="zh-CN" w:bidi="ar"/>
        </w:rPr>
        <w:t>行业标准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补充定义了假睫毛、嫁接假睫毛、粘贴假睫毛的术语和定义。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2.2人员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》第3章对人员的要求。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2.3厂房和设施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》第4章对厂房和设施的要求。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2.4设备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》第5章对设备的要求。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2.5原料和包装材料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》第6章对原料和包装材料的要求。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2.6生产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》第7章对生产的要求。同时根据假睫毛生产的特点，参照行标等相关文件补充了</w:t>
      </w:r>
      <w:r>
        <w:rPr>
          <w:rFonts w:hint="default" w:ascii="Times New Roman" w:hAnsi="Times New Roman" w:eastAsia="FZSSK-GBK1-020000c22" w:cs="Times New Roman"/>
          <w:color w:val="000000"/>
          <w:kern w:val="0"/>
          <w:sz w:val="21"/>
          <w:szCs w:val="21"/>
          <w:lang w:val="en-US" w:eastAsia="zh-CN" w:bidi="ar"/>
        </w:rPr>
        <w:t>制造过程应根据相关文件执行</w:t>
      </w:r>
      <w:r>
        <w:rPr>
          <w:rFonts w:hint="eastAsia" w:ascii="Times New Roman" w:eastAsia="FZSSK-GBK1-020000c22" w:cs="Times New Roman"/>
          <w:color w:val="000000"/>
          <w:kern w:val="0"/>
          <w:sz w:val="21"/>
          <w:szCs w:val="21"/>
          <w:lang w:val="en-US" w:eastAsia="zh-CN" w:bidi="ar"/>
        </w:rPr>
        <w:t>的内容，包括：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val="en-US" w:eastAsia="zh-CN"/>
        </w:rPr>
        <w:t>（1）产品材质、规格(曲度、长度、直径、颜色等)；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val="en-US" w:eastAsia="zh-CN"/>
        </w:rPr>
        <w:t>（2）</w:t>
      </w:r>
      <w:r>
        <w:rPr>
          <w:rFonts w:hint="default" w:hAnsi="宋体" w:cs="宋体"/>
          <w:sz w:val="21"/>
          <w:szCs w:val="21"/>
          <w:lang w:val="en-US" w:eastAsia="zh-CN"/>
        </w:rPr>
        <w:t>制造过程各阶段的详细操作</w:t>
      </w:r>
      <w:r>
        <w:rPr>
          <w:rFonts w:hint="eastAsia" w:hAnsi="宋体" w:cs="宋体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val="en-US" w:eastAsia="zh-CN"/>
        </w:rPr>
        <w:t>——纯手工：卡毛、压毛、合毛、合线、切毛、卷管、刷胶、加热定型、镶嵌和上托包装等；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val="en-US" w:eastAsia="zh-CN"/>
        </w:rPr>
        <w:t>——半手工：前几道工序机器制作，后两道工序人工制作；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hAnsi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val="en-US" w:eastAsia="zh-CN"/>
        </w:rPr>
        <w:t>——机制：主要是机器制作。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2.7成品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》第8章对成品的要求。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2.8质量控制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》第9章对质量控制实验室的要求。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2.9不合品处理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》第10章对不合格品处理的要求。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2.10废弃物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》第11章对废弃物的要求。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2.11转包合同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》第12章对转包合同的要求。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2.12偏差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》第13章对偏差的要求。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2.13投诉和召回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》第14章对投诉和召回的要求。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2.14更改控制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》第15章对更改控制的要求。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2.15内部审核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》第16章对内部审核的要求。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eastAsia="FZSSK-GBK1-020000c22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2.16文件</w:t>
      </w:r>
    </w:p>
    <w:p>
      <w:pPr>
        <w:ind w:firstLine="420"/>
        <w:rPr>
          <w:rFonts w:hint="default" w:hAnsi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》第17章对文件的要求。</w:t>
      </w:r>
    </w:p>
    <w:bookmarkEnd w:id="41"/>
    <w:p>
      <w:pPr>
        <w:spacing w:line="360" w:lineRule="auto"/>
        <w:ind w:firstLine="0" w:firstLineChars="0"/>
        <w:outlineLvl w:val="0"/>
        <w:rPr>
          <w:rFonts w:ascii="黑体" w:hAnsi="Arial" w:eastAsia="黑体"/>
          <w:b/>
          <w:kern w:val="0"/>
          <w:sz w:val="20"/>
          <w:szCs w:val="32"/>
        </w:rPr>
      </w:pPr>
      <w:bookmarkStart w:id="42" w:name="_Toc19729"/>
      <w:bookmarkStart w:id="43" w:name="_Toc30069"/>
      <w:bookmarkStart w:id="44" w:name="_Toc497309549"/>
      <w:r>
        <w:rPr>
          <w:rFonts w:hint="eastAsia" w:ascii="黑体" w:hAnsi="Arial" w:eastAsia="黑体"/>
          <w:b/>
          <w:kern w:val="0"/>
          <w:sz w:val="20"/>
          <w:szCs w:val="32"/>
        </w:rPr>
        <w:t>三、</w:t>
      </w:r>
      <w:r>
        <w:rPr>
          <w:rFonts w:ascii="黑体" w:hAnsi="Arial" w:eastAsia="黑体"/>
          <w:b/>
          <w:kern w:val="0"/>
          <w:sz w:val="20"/>
          <w:szCs w:val="32"/>
        </w:rPr>
        <w:tab/>
      </w:r>
      <w:r>
        <w:rPr>
          <w:rFonts w:hint="eastAsia" w:ascii="黑体" w:hAnsi="Arial" w:eastAsia="黑体"/>
          <w:b/>
          <w:kern w:val="0"/>
          <w:sz w:val="20"/>
          <w:szCs w:val="32"/>
        </w:rPr>
        <w:t>主要试验（或验证）情况</w:t>
      </w:r>
      <w:bookmarkEnd w:id="42"/>
    </w:p>
    <w:p>
      <w:pPr>
        <w:spacing w:line="360" w:lineRule="auto"/>
        <w:ind w:firstLine="420" w:firstLineChars="200"/>
        <w:jc w:val="left"/>
        <w:rPr>
          <w:rFonts w:ascii="Times New Roman"/>
          <w:szCs w:val="21"/>
        </w:rPr>
      </w:pPr>
      <w:r>
        <w:rPr>
          <w:rFonts w:hint="eastAsia"/>
          <w:lang w:val="en-US" w:eastAsia="zh-CN"/>
        </w:rPr>
        <w:t>本标准主要内容参考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SNT 2359-2009</w:t>
      </w:r>
      <w:r>
        <w:rPr>
          <w:rFonts w:hint="eastAsia" w:hAnsi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进出口化妆品良好生产规范</w:t>
      </w:r>
      <w:r>
        <w:rPr>
          <w:rFonts w:hint="eastAsia" w:hAnsi="宋体" w:cs="宋体"/>
          <w:sz w:val="21"/>
          <w:szCs w:val="21"/>
          <w:lang w:val="en-US" w:eastAsia="zh-CN"/>
        </w:rPr>
        <w:t>》等相关文件进行起草。经标准起草组研究一致认为标准制定科学合理，切实</w:t>
      </w:r>
      <w:r>
        <w:rPr>
          <w:rFonts w:hint="eastAsia" w:ascii="Times New Roman"/>
          <w:szCs w:val="21"/>
          <w:lang w:val="en-US" w:eastAsia="zh-CN"/>
        </w:rPr>
        <w:t>可行</w:t>
      </w:r>
      <w:r>
        <w:rPr>
          <w:rFonts w:hint="eastAsia" w:ascii="Times New Roman"/>
          <w:szCs w:val="21"/>
        </w:rPr>
        <w:t>。</w:t>
      </w:r>
    </w:p>
    <w:p>
      <w:pPr>
        <w:spacing w:line="360" w:lineRule="auto"/>
        <w:ind w:firstLine="0" w:firstLineChars="0"/>
        <w:outlineLvl w:val="0"/>
        <w:rPr>
          <w:rFonts w:ascii="黑体" w:hAnsi="Arial" w:eastAsia="黑体"/>
          <w:b/>
          <w:kern w:val="0"/>
          <w:sz w:val="20"/>
          <w:szCs w:val="32"/>
        </w:rPr>
      </w:pPr>
      <w:bookmarkStart w:id="45" w:name="_Toc25977"/>
      <w:r>
        <w:rPr>
          <w:rFonts w:hint="eastAsia" w:ascii="黑体" w:hAnsi="Arial" w:eastAsia="黑体"/>
          <w:b/>
          <w:kern w:val="0"/>
          <w:sz w:val="20"/>
          <w:szCs w:val="32"/>
        </w:rPr>
        <w:t>四、标准中涉及的专利的情况</w:t>
      </w:r>
      <w:bookmarkEnd w:id="45"/>
    </w:p>
    <w:p>
      <w:pPr>
        <w:spacing w:line="360" w:lineRule="auto"/>
        <w:ind w:firstLine="420"/>
        <w:outlineLvl w:val="0"/>
        <w:rPr>
          <w:rFonts w:ascii="Times New Roman"/>
          <w:szCs w:val="21"/>
        </w:rPr>
      </w:pPr>
      <w:bookmarkStart w:id="46" w:name="_Toc13736"/>
      <w:r>
        <w:rPr>
          <w:rFonts w:hint="eastAsia" w:ascii="Times New Roman"/>
          <w:szCs w:val="21"/>
        </w:rPr>
        <w:t>本标准不涉及专利</w:t>
      </w:r>
      <w:r>
        <w:rPr>
          <w:rFonts w:hint="eastAsia" w:ascii="Times New Roman"/>
          <w:szCs w:val="21"/>
          <w:lang w:val="en-US" w:eastAsia="zh-CN"/>
        </w:rPr>
        <w:t>问题</w:t>
      </w:r>
      <w:r>
        <w:rPr>
          <w:rFonts w:hint="eastAsia" w:ascii="Times New Roman"/>
          <w:szCs w:val="21"/>
        </w:rPr>
        <w:t>。</w:t>
      </w:r>
      <w:bookmarkEnd w:id="43"/>
      <w:bookmarkEnd w:id="44"/>
      <w:bookmarkEnd w:id="46"/>
      <w:bookmarkStart w:id="47" w:name="_Toc497309557"/>
    </w:p>
    <w:p>
      <w:pPr>
        <w:spacing w:line="360" w:lineRule="auto"/>
        <w:ind w:firstLine="0" w:firstLineChars="0"/>
        <w:outlineLvl w:val="0"/>
        <w:rPr>
          <w:rFonts w:ascii="黑体" w:hAnsi="Arial" w:eastAsia="黑体"/>
          <w:b/>
          <w:kern w:val="0"/>
          <w:sz w:val="20"/>
          <w:szCs w:val="32"/>
        </w:rPr>
      </w:pPr>
      <w:bookmarkStart w:id="48" w:name="_Toc28235"/>
      <w:bookmarkStart w:id="49" w:name="_Toc28380"/>
      <w:r>
        <w:rPr>
          <w:rFonts w:hint="eastAsia" w:ascii="黑体" w:hAnsi="Arial" w:eastAsia="黑体"/>
          <w:b/>
          <w:kern w:val="0"/>
          <w:sz w:val="20"/>
          <w:szCs w:val="32"/>
        </w:rPr>
        <w:t>五、</w:t>
      </w:r>
      <w:bookmarkEnd w:id="47"/>
      <w:bookmarkEnd w:id="48"/>
      <w:bookmarkStart w:id="50" w:name="_Toc497309558"/>
      <w:r>
        <w:rPr>
          <w:rFonts w:hint="eastAsia" w:ascii="黑体" w:hAnsi="Arial" w:eastAsia="黑体"/>
          <w:b/>
          <w:kern w:val="0"/>
          <w:sz w:val="20"/>
          <w:szCs w:val="32"/>
        </w:rPr>
        <w:t>预期达到的社会效益、对产业发展的作用等情况</w:t>
      </w:r>
      <w:bookmarkEnd w:id="49"/>
    </w:p>
    <w:p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假睫毛是一种用来美化眼部的人工睫毛，属于美容用品，可用于日常美化眼睛，也可以用来制造一些比较夸张的舞台效果。按做工可分为手工睫毛、半手工睫毛、机制睫毛。纯手工制作的睫毛工艺比较复杂，需要一根一根把睫毛丝勒起来，佩戴效果更加逼真，所以价格也相对较高。半手工睫毛前几道工序是用机器，后面两道工序也是人工制作，睫毛成品相对平整、好看。机制睫毛主要是机器制作，但也有一小部分会用到人工，成本较低，产量也大。</w:t>
      </w:r>
      <w:r>
        <w:rPr>
          <w:rFonts w:hint="default"/>
          <w:lang w:val="en-US" w:eastAsia="zh-CN"/>
        </w:rPr>
        <w:t>假睫毛按用途分影视睫毛、布娃娃睫毛、仿真睫毛、节日捷毛、日常睫毛等。按材质主要分为纤维睫毛、真人发睫毛、动物毛睫毛、羽毛睫毛、金属炫彩睫毛、纸睫毛等。根据使用的睫毛梗不同分为透明塑料梗、棉线梗等，手工假睫毛从原料到成品生产过程多达十多道工序：卡毛、压毛、合毛、合线、切毛、卷管、刷胶、加热定型、镶嵌和上托包装等，每个工序都离不开工人的精心操作，所以属于劳动密集型产业。</w:t>
      </w:r>
    </w:p>
    <w:p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天眼查数据搜索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假睫毛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相关的企业有3288家。如今</w:t>
      </w:r>
      <w:r>
        <w:rPr>
          <w:rFonts w:hint="eastAsia"/>
          <w:lang w:val="en-US" w:eastAsia="zh-CN"/>
        </w:rPr>
        <w:t>我国</w:t>
      </w:r>
      <w:r>
        <w:rPr>
          <w:rFonts w:hint="default"/>
          <w:lang w:val="en-US" w:eastAsia="zh-CN"/>
        </w:rPr>
        <w:t>睫毛品种多达上千种，贸易伙伴遍布全球，占全球</w:t>
      </w:r>
      <w:r>
        <w:rPr>
          <w:rFonts w:hint="eastAsia"/>
          <w:lang w:val="en-US" w:eastAsia="zh-CN"/>
        </w:rPr>
        <w:t>假</w:t>
      </w:r>
      <w:r>
        <w:rPr>
          <w:rFonts w:hint="default"/>
          <w:lang w:val="en-US" w:eastAsia="zh-CN"/>
        </w:rPr>
        <w:t>睫毛产量约七成，年产值几十亿元，带动就业</w:t>
      </w:r>
      <w:r>
        <w:rPr>
          <w:rFonts w:hint="eastAsia"/>
          <w:lang w:val="en-US" w:eastAsia="zh-CN"/>
        </w:rPr>
        <w:t>五</w:t>
      </w:r>
      <w:r>
        <w:rPr>
          <w:rFonts w:hint="default"/>
          <w:lang w:val="en-US" w:eastAsia="zh-CN"/>
        </w:rPr>
        <w:t>万余人。</w:t>
      </w:r>
      <w:r>
        <w:rPr>
          <w:rFonts w:hint="eastAsia"/>
          <w:lang w:val="en-US" w:eastAsia="zh-CN"/>
        </w:rPr>
        <w:t>但目前行业发展也面临一些问题，如由于假睫毛生产门槛较低，目前从事假睫毛制作的以当地中老年妇女为主，以家庭小作坊、手工生产为主，因此生产规模较小，生产不规范，卫生条件也令人担忧，甚至还有用劣质产品依次充好的情况发生，直接影响产品质量，给消费者使用卫生安全和扩大产品出口造成影响。</w: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t>本文件的发布实施将规范假睫毛生产，提高产品质量档次和国际竞争力，助力</w:t>
      </w:r>
      <w:r>
        <w:rPr>
          <w:rFonts w:hint="default"/>
          <w:lang w:val="en-US" w:eastAsia="zh-CN"/>
        </w:rPr>
        <w:t>假睫毛产业健康稳定发展</w:t>
      </w:r>
      <w:r>
        <w:rPr>
          <w:rFonts w:hint="eastAsia"/>
          <w:lang w:val="en-US" w:eastAsia="zh-CN"/>
        </w:rPr>
        <w:t>。</w:t>
      </w:r>
    </w:p>
    <w:p>
      <w:pPr>
        <w:spacing w:line="360" w:lineRule="auto"/>
        <w:ind w:firstLine="0" w:firstLineChars="0"/>
        <w:outlineLvl w:val="0"/>
      </w:pPr>
      <w:bookmarkStart w:id="51" w:name="_Toc3368"/>
      <w:bookmarkStart w:id="52" w:name="_Toc9257"/>
      <w:r>
        <w:rPr>
          <w:rFonts w:hint="eastAsia" w:ascii="黑体" w:hAnsi="Arial" w:eastAsia="黑体"/>
          <w:b/>
          <w:kern w:val="0"/>
          <w:sz w:val="20"/>
          <w:szCs w:val="32"/>
        </w:rPr>
        <w:t>六、</w:t>
      </w:r>
      <w:bookmarkEnd w:id="50"/>
      <w:bookmarkEnd w:id="51"/>
      <w:r>
        <w:rPr>
          <w:rFonts w:hint="eastAsia" w:ascii="黑体" w:hAnsi="Arial" w:eastAsia="黑体"/>
          <w:b/>
          <w:kern w:val="0"/>
          <w:sz w:val="20"/>
          <w:szCs w:val="32"/>
        </w:rPr>
        <w:t>与国际、国外对比情况</w:t>
      </w:r>
      <w:bookmarkEnd w:id="52"/>
    </w:p>
    <w:p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本标准制定过程中未查到同类国际、国外标准。</w:t>
      </w:r>
    </w:p>
    <w:p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本标准制定过程中未测试国外的样品</w:t>
      </w:r>
      <w:r>
        <w:rPr>
          <w:rFonts w:hint="eastAsia" w:ascii="Times New Roman"/>
          <w:szCs w:val="21"/>
          <w:lang w:eastAsia="zh-CN"/>
        </w:rPr>
        <w:t>、</w:t>
      </w:r>
      <w:r>
        <w:rPr>
          <w:rFonts w:hint="eastAsia" w:ascii="Times New Roman"/>
          <w:szCs w:val="21"/>
          <w:lang w:val="en-US" w:eastAsia="zh-CN"/>
        </w:rPr>
        <w:t>样机</w:t>
      </w:r>
      <w:r>
        <w:rPr>
          <w:rFonts w:hint="eastAsia" w:ascii="Times New Roman"/>
          <w:szCs w:val="21"/>
        </w:rPr>
        <w:t>。</w:t>
      </w:r>
    </w:p>
    <w:p>
      <w:pPr>
        <w:ind w:firstLine="420"/>
      </w:pPr>
      <w:r>
        <w:rPr>
          <w:rFonts w:hint="eastAsia" w:ascii="Times New Roman"/>
          <w:szCs w:val="21"/>
        </w:rPr>
        <w:t>本标准水平为国内领先</w:t>
      </w:r>
      <w:r>
        <w:rPr>
          <w:rFonts w:hint="eastAsia" w:ascii="Times New Roman"/>
          <w:szCs w:val="21"/>
          <w:lang w:val="en-US" w:eastAsia="zh-CN"/>
        </w:rPr>
        <w:t>水平</w:t>
      </w:r>
      <w:r>
        <w:rPr>
          <w:rFonts w:hint="eastAsia" w:ascii="Times New Roman"/>
          <w:szCs w:val="21"/>
        </w:rPr>
        <w:t>。</w:t>
      </w:r>
    </w:p>
    <w:p>
      <w:pPr>
        <w:spacing w:line="360" w:lineRule="auto"/>
        <w:ind w:firstLine="0" w:firstLineChars="0"/>
        <w:outlineLvl w:val="0"/>
        <w:rPr>
          <w:rFonts w:ascii="黑体" w:hAnsi="Arial" w:eastAsia="黑体"/>
          <w:b/>
          <w:kern w:val="0"/>
          <w:sz w:val="20"/>
          <w:szCs w:val="32"/>
        </w:rPr>
      </w:pPr>
      <w:bookmarkStart w:id="53" w:name="_Toc1779"/>
      <w:bookmarkStart w:id="54" w:name="_Toc27298"/>
      <w:r>
        <w:rPr>
          <w:rFonts w:hint="eastAsia" w:ascii="黑体" w:hAnsi="Arial" w:eastAsia="黑体"/>
          <w:b/>
          <w:kern w:val="0"/>
          <w:sz w:val="20"/>
          <w:szCs w:val="32"/>
        </w:rPr>
        <w:t>七、与现行相关法律、法规、规章及相关标准，特别是强制性标准的协调性</w:t>
      </w:r>
      <w:bookmarkEnd w:id="53"/>
    </w:p>
    <w:p>
      <w:pPr>
        <w:tabs>
          <w:tab w:val="left" w:pos="426"/>
        </w:tabs>
        <w:spacing w:line="360" w:lineRule="auto"/>
        <w:ind w:left="-19" w:leftChars="-9" w:firstLine="438" w:firstLineChars="209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本标准与现行相关法律、法规、规章及相关标准（含强制性标准）协调一致。</w:t>
      </w:r>
    </w:p>
    <w:bookmarkEnd w:id="54"/>
    <w:p>
      <w:pPr>
        <w:spacing w:line="360" w:lineRule="auto"/>
        <w:ind w:firstLine="0" w:firstLineChars="0"/>
        <w:outlineLvl w:val="0"/>
        <w:rPr>
          <w:rFonts w:ascii="黑体" w:hAnsi="Arial" w:eastAsia="黑体"/>
          <w:b/>
          <w:kern w:val="0"/>
          <w:sz w:val="20"/>
          <w:szCs w:val="32"/>
        </w:rPr>
      </w:pPr>
      <w:bookmarkStart w:id="55" w:name="_Toc9780"/>
      <w:bookmarkStart w:id="56" w:name="_Toc497309559"/>
      <w:bookmarkStart w:id="57" w:name="_Toc24945"/>
      <w:r>
        <w:rPr>
          <w:rFonts w:hint="eastAsia" w:ascii="黑体" w:hAnsi="Arial" w:eastAsia="黑体"/>
          <w:b/>
          <w:kern w:val="0"/>
          <w:sz w:val="20"/>
          <w:szCs w:val="32"/>
        </w:rPr>
        <w:t>八、重大分歧意见的处理经过和依据</w:t>
      </w:r>
      <w:bookmarkEnd w:id="55"/>
      <w:bookmarkEnd w:id="56"/>
      <w:bookmarkEnd w:id="57"/>
    </w:p>
    <w:p>
      <w:pPr>
        <w:tabs>
          <w:tab w:val="left" w:pos="426"/>
        </w:tabs>
        <w:ind w:firstLine="426" w:firstLineChars="203"/>
        <w:rPr>
          <w:rFonts w:ascii="Times New Roman"/>
          <w:szCs w:val="21"/>
        </w:rPr>
      </w:pPr>
      <w:bookmarkStart w:id="58" w:name="_Toc497309560"/>
      <w:r>
        <w:rPr>
          <w:rFonts w:hint="eastAsia" w:ascii="Times New Roman"/>
          <w:szCs w:val="21"/>
        </w:rPr>
        <w:t>无重大分歧意见。</w:t>
      </w:r>
    </w:p>
    <w:p>
      <w:pPr>
        <w:spacing w:line="360" w:lineRule="auto"/>
        <w:ind w:firstLine="0" w:firstLineChars="0"/>
        <w:outlineLvl w:val="0"/>
        <w:rPr>
          <w:rFonts w:ascii="黑体" w:hAnsi="Arial" w:eastAsia="黑体"/>
          <w:b/>
          <w:kern w:val="0"/>
          <w:sz w:val="20"/>
          <w:szCs w:val="32"/>
        </w:rPr>
      </w:pPr>
      <w:bookmarkStart w:id="59" w:name="_Toc22267"/>
      <w:bookmarkStart w:id="60" w:name="_Toc17026"/>
      <w:r>
        <w:rPr>
          <w:rFonts w:hint="eastAsia" w:ascii="黑体" w:hAnsi="Arial" w:eastAsia="黑体"/>
          <w:b/>
          <w:kern w:val="0"/>
          <w:sz w:val="20"/>
          <w:szCs w:val="32"/>
        </w:rPr>
        <w:t>九、</w:t>
      </w:r>
      <w:bookmarkEnd w:id="58"/>
      <w:bookmarkEnd w:id="59"/>
      <w:r>
        <w:rPr>
          <w:rFonts w:hint="eastAsia" w:ascii="黑体" w:hAnsi="Arial" w:eastAsia="黑体"/>
          <w:b/>
          <w:kern w:val="0"/>
          <w:sz w:val="20"/>
          <w:szCs w:val="32"/>
        </w:rPr>
        <w:t>贯彻标准的要求和措施建议</w:t>
      </w:r>
      <w:bookmarkEnd w:id="60"/>
    </w:p>
    <w:p>
      <w:pPr>
        <w:spacing w:line="360" w:lineRule="auto"/>
        <w:ind w:firstLine="420"/>
        <w:outlineLvl w:val="0"/>
        <w:rPr>
          <w:rFonts w:ascii="黑体" w:hAnsi="Arial" w:eastAsia="黑体"/>
          <w:b/>
          <w:kern w:val="0"/>
          <w:sz w:val="20"/>
          <w:szCs w:val="32"/>
        </w:rPr>
      </w:pPr>
      <w:bookmarkStart w:id="61" w:name="_Toc508985119"/>
      <w:bookmarkStart w:id="62" w:name="_Toc23584"/>
      <w:bookmarkStart w:id="63" w:name="_Toc22038"/>
      <w:bookmarkStart w:id="64" w:name="_Toc513736029"/>
      <w:bookmarkStart w:id="65" w:name="_Toc2400"/>
      <w:bookmarkStart w:id="66" w:name="_Toc19605"/>
      <w:r>
        <w:rPr>
          <w:rFonts w:hint="eastAsia"/>
        </w:rPr>
        <w:t>建议本标准发布即实施。</w:t>
      </w:r>
      <w:bookmarkEnd w:id="61"/>
      <w:bookmarkEnd w:id="62"/>
      <w:bookmarkEnd w:id="63"/>
      <w:bookmarkEnd w:id="64"/>
      <w:bookmarkEnd w:id="65"/>
      <w:bookmarkEnd w:id="66"/>
    </w:p>
    <w:p>
      <w:pPr>
        <w:spacing w:line="360" w:lineRule="auto"/>
        <w:ind w:firstLine="0" w:firstLineChars="0"/>
        <w:outlineLvl w:val="0"/>
        <w:rPr>
          <w:rFonts w:ascii="黑体" w:hAnsi="Arial" w:eastAsia="黑体"/>
          <w:b/>
          <w:kern w:val="0"/>
          <w:sz w:val="20"/>
          <w:szCs w:val="32"/>
        </w:rPr>
      </w:pPr>
      <w:bookmarkStart w:id="67" w:name="_Toc497309561"/>
      <w:bookmarkStart w:id="68" w:name="_Toc4462"/>
      <w:bookmarkStart w:id="69" w:name="_Toc27098"/>
      <w:r>
        <w:rPr>
          <w:rFonts w:hint="eastAsia" w:ascii="黑体" w:hAnsi="Arial" w:eastAsia="黑体"/>
          <w:b/>
          <w:kern w:val="0"/>
          <w:sz w:val="20"/>
          <w:szCs w:val="32"/>
        </w:rPr>
        <w:t>十、</w:t>
      </w:r>
      <w:bookmarkEnd w:id="67"/>
      <w:bookmarkEnd w:id="68"/>
      <w:bookmarkStart w:id="70" w:name="_Toc497309562"/>
      <w:r>
        <w:rPr>
          <w:rFonts w:hint="eastAsia" w:ascii="黑体" w:hAnsi="Arial" w:eastAsia="黑体"/>
          <w:b/>
          <w:kern w:val="0"/>
          <w:sz w:val="20"/>
          <w:szCs w:val="32"/>
        </w:rPr>
        <w:t>废止现行有关标准的建议</w:t>
      </w:r>
      <w:bookmarkEnd w:id="69"/>
    </w:p>
    <w:p>
      <w:pPr>
        <w:spacing w:line="360" w:lineRule="auto"/>
        <w:ind w:firstLine="420"/>
        <w:outlineLvl w:val="0"/>
        <w:rPr>
          <w:rFonts w:hint="eastAsia"/>
        </w:rPr>
      </w:pPr>
      <w:bookmarkStart w:id="71" w:name="_Toc5698"/>
      <w:r>
        <w:rPr>
          <w:rFonts w:hint="eastAsia"/>
        </w:rPr>
        <w:t>无。</w:t>
      </w:r>
      <w:bookmarkEnd w:id="71"/>
    </w:p>
    <w:p>
      <w:pPr>
        <w:numPr>
          <w:ilvl w:val="0"/>
          <w:numId w:val="10"/>
        </w:numPr>
        <w:spacing w:line="360" w:lineRule="auto"/>
        <w:ind w:left="0" w:leftChars="0" w:firstLine="0" w:firstLineChars="0"/>
        <w:outlineLvl w:val="0"/>
        <w:rPr>
          <w:rFonts w:hint="eastAsia" w:ascii="黑体" w:hAnsi="Arial" w:eastAsia="黑体"/>
          <w:b/>
          <w:kern w:val="0"/>
          <w:sz w:val="20"/>
          <w:szCs w:val="32"/>
          <w:lang w:val="en-US" w:eastAsia="zh-CN"/>
        </w:rPr>
      </w:pPr>
      <w:bookmarkStart w:id="72" w:name="_Toc8279"/>
      <w:r>
        <w:rPr>
          <w:rFonts w:hint="eastAsia" w:ascii="黑体" w:hAnsi="Arial" w:eastAsia="黑体"/>
          <w:b/>
          <w:kern w:val="0"/>
          <w:sz w:val="20"/>
          <w:szCs w:val="32"/>
          <w:lang w:val="en-US" w:eastAsia="zh-CN"/>
        </w:rPr>
        <w:t>其他应予说明</w:t>
      </w:r>
      <w:r>
        <w:rPr>
          <w:rFonts w:hint="eastAsia" w:ascii="黑体" w:hAnsi="Arial" w:eastAsia="黑体"/>
          <w:b/>
          <w:kern w:val="0"/>
          <w:sz w:val="20"/>
          <w:szCs w:val="32"/>
        </w:rPr>
        <w:t>的</w:t>
      </w:r>
      <w:r>
        <w:rPr>
          <w:rFonts w:hint="eastAsia" w:ascii="黑体" w:hAnsi="Arial" w:eastAsia="黑体"/>
          <w:b/>
          <w:kern w:val="0"/>
          <w:sz w:val="20"/>
          <w:szCs w:val="32"/>
          <w:lang w:val="en-US" w:eastAsia="zh-CN"/>
        </w:rPr>
        <w:t>事项</w:t>
      </w:r>
      <w:bookmarkEnd w:id="72"/>
    </w:p>
    <w:p>
      <w:pPr>
        <w:spacing w:line="360" w:lineRule="auto"/>
        <w:ind w:firstLine="420"/>
        <w:outlineLvl w:val="0"/>
        <w:rPr>
          <w:rFonts w:hint="eastAsia"/>
        </w:rPr>
      </w:pPr>
      <w:bookmarkStart w:id="73" w:name="_Toc16479"/>
      <w:r>
        <w:rPr>
          <w:rFonts w:hint="eastAsia"/>
        </w:rPr>
        <w:t>无。</w:t>
      </w:r>
      <w:bookmarkEnd w:id="73"/>
    </w:p>
    <w:p>
      <w:pPr>
        <w:numPr>
          <w:ilvl w:val="0"/>
          <w:numId w:val="0"/>
        </w:numPr>
        <w:spacing w:line="360" w:lineRule="auto"/>
        <w:ind w:leftChars="0"/>
        <w:outlineLvl w:val="0"/>
        <w:rPr>
          <w:rFonts w:hint="eastAsia" w:ascii="黑体" w:hAnsi="Arial" w:eastAsia="黑体"/>
          <w:b/>
          <w:kern w:val="0"/>
          <w:sz w:val="20"/>
          <w:szCs w:val="32"/>
          <w:lang w:val="en-US" w:eastAsia="zh-CN"/>
        </w:rPr>
      </w:pPr>
    </w:p>
    <w:p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</w:p>
    <w:bookmarkEnd w:id="70"/>
    <w:p>
      <w:pPr>
        <w:ind w:firstLine="0" w:firstLineChars="0"/>
      </w:pPr>
    </w:p>
    <w:sectPr>
      <w:headerReference r:id="rId11" w:type="default"/>
      <w:footerReference r:id="rId12" w:type="default"/>
      <w:pgSz w:w="11906" w:h="16838"/>
      <w:pgMar w:top="1418" w:right="1418" w:bottom="1418" w:left="113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SSK-GBK1-020000c2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  <w:jc w:val="center"/>
    </w:pPr>
  </w:p>
  <w:p>
    <w:pPr>
      <w:pStyle w:val="2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3"/>
      <w:rPr>
        <w:rStyle w:val="39"/>
      </w:rPr>
    </w:pPr>
    <w:r>
      <w:rPr>
        <w:rStyle w:val="39"/>
      </w:rPr>
      <w:fldChar w:fldCharType="begin"/>
    </w:r>
    <w:r>
      <w:rPr>
        <w:rStyle w:val="39"/>
      </w:rPr>
      <w:instrText xml:space="preserve">PAGE  </w:instrText>
    </w:r>
    <w:r>
      <w:rPr>
        <w:rStyle w:val="39"/>
      </w:rPr>
      <w:fldChar w:fldCharType="separate"/>
    </w:r>
    <w:r>
      <w:rPr>
        <w:rStyle w:val="39"/>
      </w:rPr>
      <w:t>II</w:t>
    </w:r>
    <w:r>
      <w:rPr>
        <w:rStyle w:val="3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  <w:jc w:val="center"/>
    </w:pPr>
  </w:p>
  <w:p>
    <w:pPr>
      <w:pStyle w:val="2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420"/>
      </w:pPr>
      <w:r>
        <w:separator/>
      </w:r>
    </w:p>
  </w:footnote>
  <w:footnote w:type="continuationSeparator" w:id="1">
    <w:p>
      <w:pPr>
        <w:spacing w:line="312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3"/>
      <w:wordWrap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62E2E"/>
    <w:multiLevelType w:val="singleLevel"/>
    <w:tmpl w:val="91262E2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none"/>
      <w:pStyle w:val="150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none"/>
      <w:pStyle w:val="144"/>
      <w:lvlText w:val="%1示例"/>
      <w:lvlJc w:val="left"/>
      <w:pPr>
        <w:tabs>
          <w:tab w:val="left" w:pos="1120"/>
        </w:tabs>
        <w:ind w:firstLine="400"/>
      </w:pPr>
      <w:rPr>
        <w:rFonts w:hint="eastAsia" w:ascii="宋体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0"/>
    <w:multiLevelType w:val="multilevel"/>
    <w:tmpl w:val="00000010"/>
    <w:lvl w:ilvl="0" w:tentative="0">
      <w:start w:val="1"/>
      <w:numFmt w:val="none"/>
      <w:pStyle w:val="101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00000013"/>
    <w:multiLevelType w:val="multilevel"/>
    <w:tmpl w:val="00000013"/>
    <w:lvl w:ilvl="0" w:tentative="0">
      <w:start w:val="1"/>
      <w:numFmt w:val="none"/>
      <w:suff w:val="nothing"/>
      <w:lvlText w:val="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76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74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64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80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60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5">
    <w:nsid w:val="00000014"/>
    <w:multiLevelType w:val="multilevel"/>
    <w:tmpl w:val="00000014"/>
    <w:lvl w:ilvl="0" w:tentative="0">
      <w:start w:val="1"/>
      <w:numFmt w:val="none"/>
      <w:pStyle w:val="200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 w:cs="Times New Roman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00000022"/>
    <w:multiLevelType w:val="multilevel"/>
    <w:tmpl w:val="00000022"/>
    <w:lvl w:ilvl="0" w:tentative="0">
      <w:start w:val="1"/>
      <w:numFmt w:val="decimal"/>
      <w:pStyle w:val="195"/>
      <w:suff w:val="nothing"/>
      <w:lvlText w:val="图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7">
    <w:nsid w:val="00000025"/>
    <w:multiLevelType w:val="multilevel"/>
    <w:tmpl w:val="00000025"/>
    <w:lvl w:ilvl="0" w:tentative="0">
      <w:start w:val="1"/>
      <w:numFmt w:val="none"/>
      <w:pStyle w:val="131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6"/>
      <w:suff w:val="nothing"/>
      <w:lvlText w:val="%1%2　"/>
      <w:lvlJc w:val="left"/>
      <w:pPr>
        <w:ind w:left="142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5"/>
      <w:suff w:val="nothing"/>
      <w:lvlText w:val="%1%2.%3　"/>
      <w:lvlJc w:val="left"/>
      <w:pPr>
        <w:ind w:left="284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80"/>
      <w:suff w:val="nothing"/>
      <w:lvlText w:val="%1%2.%3.%4　"/>
      <w:lvlJc w:val="left"/>
      <w:pPr>
        <w:ind w:left="568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96"/>
      <w:suff w:val="nothing"/>
      <w:lvlText w:val="%1%2.%3.%4.%5　"/>
      <w:lvlJc w:val="left"/>
      <w:pPr>
        <w:ind w:left="1276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83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color w:val="auto"/>
        <w:sz w:val="21"/>
      </w:rPr>
    </w:lvl>
    <w:lvl w:ilvl="6" w:tentative="0">
      <w:start w:val="1"/>
      <w:numFmt w:val="decimal"/>
      <w:pStyle w:val="182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8">
    <w:nsid w:val="00000027"/>
    <w:multiLevelType w:val="multilevel"/>
    <w:tmpl w:val="00000027"/>
    <w:lvl w:ilvl="0" w:tentative="0">
      <w:start w:val="1"/>
      <w:numFmt w:val="none"/>
      <w:pStyle w:val="132"/>
      <w:lvlText w:val="%1——"/>
      <w:lvlJc w:val="left"/>
      <w:pPr>
        <w:tabs>
          <w:tab w:val="left" w:pos="1140"/>
        </w:tabs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217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51"/>
    <w:rsid w:val="00000720"/>
    <w:rsid w:val="00001CF3"/>
    <w:rsid w:val="000028DD"/>
    <w:rsid w:val="0000576B"/>
    <w:rsid w:val="00007366"/>
    <w:rsid w:val="00011D3F"/>
    <w:rsid w:val="00016222"/>
    <w:rsid w:val="00016358"/>
    <w:rsid w:val="00021277"/>
    <w:rsid w:val="00023AD6"/>
    <w:rsid w:val="00024CF4"/>
    <w:rsid w:val="0002711B"/>
    <w:rsid w:val="000313FC"/>
    <w:rsid w:val="00031F6B"/>
    <w:rsid w:val="00033611"/>
    <w:rsid w:val="00033D4E"/>
    <w:rsid w:val="00034817"/>
    <w:rsid w:val="00034DEF"/>
    <w:rsid w:val="0003759E"/>
    <w:rsid w:val="00042DA1"/>
    <w:rsid w:val="00045644"/>
    <w:rsid w:val="0004779C"/>
    <w:rsid w:val="000508CA"/>
    <w:rsid w:val="0005155B"/>
    <w:rsid w:val="000529FB"/>
    <w:rsid w:val="00052BDF"/>
    <w:rsid w:val="00053A02"/>
    <w:rsid w:val="000564E2"/>
    <w:rsid w:val="00057176"/>
    <w:rsid w:val="00057508"/>
    <w:rsid w:val="00061183"/>
    <w:rsid w:val="0006207C"/>
    <w:rsid w:val="00062CC7"/>
    <w:rsid w:val="000631A5"/>
    <w:rsid w:val="000638B8"/>
    <w:rsid w:val="00064B2C"/>
    <w:rsid w:val="0006706E"/>
    <w:rsid w:val="00070F70"/>
    <w:rsid w:val="00071414"/>
    <w:rsid w:val="00071CD5"/>
    <w:rsid w:val="00073274"/>
    <w:rsid w:val="00073A1A"/>
    <w:rsid w:val="00075F7C"/>
    <w:rsid w:val="0007648B"/>
    <w:rsid w:val="0008231F"/>
    <w:rsid w:val="00084AE9"/>
    <w:rsid w:val="00085DE1"/>
    <w:rsid w:val="00086391"/>
    <w:rsid w:val="000868E4"/>
    <w:rsid w:val="00087840"/>
    <w:rsid w:val="0009006C"/>
    <w:rsid w:val="0009257B"/>
    <w:rsid w:val="00094295"/>
    <w:rsid w:val="000A2797"/>
    <w:rsid w:val="000A323D"/>
    <w:rsid w:val="000A34AE"/>
    <w:rsid w:val="000A519B"/>
    <w:rsid w:val="000A7BF6"/>
    <w:rsid w:val="000B01D5"/>
    <w:rsid w:val="000B05FB"/>
    <w:rsid w:val="000B39B0"/>
    <w:rsid w:val="000B3C2D"/>
    <w:rsid w:val="000B77FD"/>
    <w:rsid w:val="000C01A5"/>
    <w:rsid w:val="000C0E60"/>
    <w:rsid w:val="000C48EB"/>
    <w:rsid w:val="000C49EF"/>
    <w:rsid w:val="000C77AF"/>
    <w:rsid w:val="000D0D8D"/>
    <w:rsid w:val="000D1AA1"/>
    <w:rsid w:val="000D6103"/>
    <w:rsid w:val="000D645D"/>
    <w:rsid w:val="000E0A42"/>
    <w:rsid w:val="000F1075"/>
    <w:rsid w:val="000F4E32"/>
    <w:rsid w:val="000F7033"/>
    <w:rsid w:val="001000AD"/>
    <w:rsid w:val="001009F9"/>
    <w:rsid w:val="0010272E"/>
    <w:rsid w:val="00103878"/>
    <w:rsid w:val="001054B6"/>
    <w:rsid w:val="001063EB"/>
    <w:rsid w:val="00107EFB"/>
    <w:rsid w:val="0011058F"/>
    <w:rsid w:val="00111A08"/>
    <w:rsid w:val="00114442"/>
    <w:rsid w:val="00117FD0"/>
    <w:rsid w:val="001224B4"/>
    <w:rsid w:val="0012429D"/>
    <w:rsid w:val="0012605B"/>
    <w:rsid w:val="00134381"/>
    <w:rsid w:val="00136182"/>
    <w:rsid w:val="00136390"/>
    <w:rsid w:val="00137C11"/>
    <w:rsid w:val="0014173E"/>
    <w:rsid w:val="00141C75"/>
    <w:rsid w:val="00142047"/>
    <w:rsid w:val="00143018"/>
    <w:rsid w:val="001430DA"/>
    <w:rsid w:val="00143DD7"/>
    <w:rsid w:val="001440FE"/>
    <w:rsid w:val="001458A7"/>
    <w:rsid w:val="00145B4B"/>
    <w:rsid w:val="00145EF9"/>
    <w:rsid w:val="00160D52"/>
    <w:rsid w:val="001619CC"/>
    <w:rsid w:val="0016590A"/>
    <w:rsid w:val="00166DCF"/>
    <w:rsid w:val="0016796C"/>
    <w:rsid w:val="001705BC"/>
    <w:rsid w:val="00170AF4"/>
    <w:rsid w:val="001873FB"/>
    <w:rsid w:val="00191367"/>
    <w:rsid w:val="00192237"/>
    <w:rsid w:val="00193146"/>
    <w:rsid w:val="00194569"/>
    <w:rsid w:val="00194D31"/>
    <w:rsid w:val="00196131"/>
    <w:rsid w:val="0019673B"/>
    <w:rsid w:val="001A011C"/>
    <w:rsid w:val="001A05CC"/>
    <w:rsid w:val="001A0765"/>
    <w:rsid w:val="001A4E5F"/>
    <w:rsid w:val="001A57C8"/>
    <w:rsid w:val="001B0C2E"/>
    <w:rsid w:val="001B4933"/>
    <w:rsid w:val="001B50EA"/>
    <w:rsid w:val="001C4302"/>
    <w:rsid w:val="001C434C"/>
    <w:rsid w:val="001C52A1"/>
    <w:rsid w:val="001C63D6"/>
    <w:rsid w:val="001C659E"/>
    <w:rsid w:val="001C6AAA"/>
    <w:rsid w:val="001C74A1"/>
    <w:rsid w:val="001D1117"/>
    <w:rsid w:val="001D1AA3"/>
    <w:rsid w:val="001D1BA7"/>
    <w:rsid w:val="001D2180"/>
    <w:rsid w:val="001D372E"/>
    <w:rsid w:val="001D399F"/>
    <w:rsid w:val="001D45CE"/>
    <w:rsid w:val="001D6D3D"/>
    <w:rsid w:val="001E0F66"/>
    <w:rsid w:val="001E1B70"/>
    <w:rsid w:val="001E647B"/>
    <w:rsid w:val="001E6973"/>
    <w:rsid w:val="001E6BE5"/>
    <w:rsid w:val="001E7DE3"/>
    <w:rsid w:val="001F0BAA"/>
    <w:rsid w:val="001F11B5"/>
    <w:rsid w:val="001F150F"/>
    <w:rsid w:val="001F1EE3"/>
    <w:rsid w:val="001F745C"/>
    <w:rsid w:val="002049B6"/>
    <w:rsid w:val="00206121"/>
    <w:rsid w:val="00211CE7"/>
    <w:rsid w:val="00215361"/>
    <w:rsid w:val="00216CA2"/>
    <w:rsid w:val="002220AA"/>
    <w:rsid w:val="0022432B"/>
    <w:rsid w:val="002264AE"/>
    <w:rsid w:val="00226601"/>
    <w:rsid w:val="00226B2D"/>
    <w:rsid w:val="00230112"/>
    <w:rsid w:val="00231C3B"/>
    <w:rsid w:val="00233226"/>
    <w:rsid w:val="002438E8"/>
    <w:rsid w:val="0025115E"/>
    <w:rsid w:val="00255C31"/>
    <w:rsid w:val="002619AD"/>
    <w:rsid w:val="0026400E"/>
    <w:rsid w:val="002641D8"/>
    <w:rsid w:val="0026499C"/>
    <w:rsid w:val="00264C42"/>
    <w:rsid w:val="00266465"/>
    <w:rsid w:val="00267244"/>
    <w:rsid w:val="00273143"/>
    <w:rsid w:val="002738D0"/>
    <w:rsid w:val="00274377"/>
    <w:rsid w:val="0027569F"/>
    <w:rsid w:val="00277A0A"/>
    <w:rsid w:val="002818DE"/>
    <w:rsid w:val="00283269"/>
    <w:rsid w:val="00283510"/>
    <w:rsid w:val="0028752D"/>
    <w:rsid w:val="002910E4"/>
    <w:rsid w:val="0029340E"/>
    <w:rsid w:val="00294D8D"/>
    <w:rsid w:val="0029583C"/>
    <w:rsid w:val="002961F9"/>
    <w:rsid w:val="002A2DAC"/>
    <w:rsid w:val="002A3B3D"/>
    <w:rsid w:val="002A46FE"/>
    <w:rsid w:val="002A58BF"/>
    <w:rsid w:val="002C02A9"/>
    <w:rsid w:val="002C1C2D"/>
    <w:rsid w:val="002C2108"/>
    <w:rsid w:val="002C2CC4"/>
    <w:rsid w:val="002C440F"/>
    <w:rsid w:val="002C589E"/>
    <w:rsid w:val="002C7C82"/>
    <w:rsid w:val="002D0D8B"/>
    <w:rsid w:val="002D1C95"/>
    <w:rsid w:val="002D1CF2"/>
    <w:rsid w:val="002D2A4A"/>
    <w:rsid w:val="002D38A7"/>
    <w:rsid w:val="002D392D"/>
    <w:rsid w:val="002D4178"/>
    <w:rsid w:val="002D6897"/>
    <w:rsid w:val="002D68A0"/>
    <w:rsid w:val="002E0C78"/>
    <w:rsid w:val="002F45B0"/>
    <w:rsid w:val="002F4C99"/>
    <w:rsid w:val="002F79CE"/>
    <w:rsid w:val="003007DD"/>
    <w:rsid w:val="00301E67"/>
    <w:rsid w:val="00301FA3"/>
    <w:rsid w:val="00302F88"/>
    <w:rsid w:val="003035DF"/>
    <w:rsid w:val="00307FB3"/>
    <w:rsid w:val="00310686"/>
    <w:rsid w:val="003117EC"/>
    <w:rsid w:val="00314C7B"/>
    <w:rsid w:val="0031544A"/>
    <w:rsid w:val="00317D27"/>
    <w:rsid w:val="003207A6"/>
    <w:rsid w:val="00320956"/>
    <w:rsid w:val="0032157C"/>
    <w:rsid w:val="00321E29"/>
    <w:rsid w:val="00323F16"/>
    <w:rsid w:val="0032439E"/>
    <w:rsid w:val="00324D85"/>
    <w:rsid w:val="00326889"/>
    <w:rsid w:val="00326FCE"/>
    <w:rsid w:val="00327C60"/>
    <w:rsid w:val="0033632A"/>
    <w:rsid w:val="00337EBD"/>
    <w:rsid w:val="0034015D"/>
    <w:rsid w:val="003426BB"/>
    <w:rsid w:val="00344CBD"/>
    <w:rsid w:val="00350236"/>
    <w:rsid w:val="003511B9"/>
    <w:rsid w:val="0035198A"/>
    <w:rsid w:val="00356BF6"/>
    <w:rsid w:val="00357076"/>
    <w:rsid w:val="003600D8"/>
    <w:rsid w:val="003602C7"/>
    <w:rsid w:val="00361DC1"/>
    <w:rsid w:val="003629E9"/>
    <w:rsid w:val="00362EE4"/>
    <w:rsid w:val="0036671D"/>
    <w:rsid w:val="00370FE8"/>
    <w:rsid w:val="00371BCD"/>
    <w:rsid w:val="003729CB"/>
    <w:rsid w:val="00374D20"/>
    <w:rsid w:val="003762F6"/>
    <w:rsid w:val="00377092"/>
    <w:rsid w:val="003772AF"/>
    <w:rsid w:val="003803D0"/>
    <w:rsid w:val="00381586"/>
    <w:rsid w:val="00382C09"/>
    <w:rsid w:val="00382E0E"/>
    <w:rsid w:val="00386415"/>
    <w:rsid w:val="003871DC"/>
    <w:rsid w:val="00391F14"/>
    <w:rsid w:val="003941B8"/>
    <w:rsid w:val="00394A46"/>
    <w:rsid w:val="003967F5"/>
    <w:rsid w:val="003A370B"/>
    <w:rsid w:val="003A6213"/>
    <w:rsid w:val="003B077C"/>
    <w:rsid w:val="003B48F2"/>
    <w:rsid w:val="003B49AA"/>
    <w:rsid w:val="003B4B2E"/>
    <w:rsid w:val="003B54A6"/>
    <w:rsid w:val="003B5A19"/>
    <w:rsid w:val="003B5F37"/>
    <w:rsid w:val="003C00B0"/>
    <w:rsid w:val="003C16FE"/>
    <w:rsid w:val="003C217F"/>
    <w:rsid w:val="003C2B8A"/>
    <w:rsid w:val="003C4368"/>
    <w:rsid w:val="003C49FC"/>
    <w:rsid w:val="003C4EBE"/>
    <w:rsid w:val="003C77FF"/>
    <w:rsid w:val="003D0925"/>
    <w:rsid w:val="003D2695"/>
    <w:rsid w:val="003D53C5"/>
    <w:rsid w:val="003D53DF"/>
    <w:rsid w:val="003E3B2A"/>
    <w:rsid w:val="003F176B"/>
    <w:rsid w:val="003F2E54"/>
    <w:rsid w:val="003F4132"/>
    <w:rsid w:val="003F468B"/>
    <w:rsid w:val="00400077"/>
    <w:rsid w:val="00401AAF"/>
    <w:rsid w:val="00402A0E"/>
    <w:rsid w:val="0040362E"/>
    <w:rsid w:val="00403ED5"/>
    <w:rsid w:val="004053D9"/>
    <w:rsid w:val="00407378"/>
    <w:rsid w:val="00413DA2"/>
    <w:rsid w:val="00415246"/>
    <w:rsid w:val="00415579"/>
    <w:rsid w:val="004227B4"/>
    <w:rsid w:val="00425439"/>
    <w:rsid w:val="004313A1"/>
    <w:rsid w:val="00440F0A"/>
    <w:rsid w:val="00441AAE"/>
    <w:rsid w:val="004426ED"/>
    <w:rsid w:val="00446335"/>
    <w:rsid w:val="0044660C"/>
    <w:rsid w:val="00451C0C"/>
    <w:rsid w:val="0045327A"/>
    <w:rsid w:val="00454649"/>
    <w:rsid w:val="00455161"/>
    <w:rsid w:val="00461256"/>
    <w:rsid w:val="00461C07"/>
    <w:rsid w:val="00464635"/>
    <w:rsid w:val="00470861"/>
    <w:rsid w:val="00474701"/>
    <w:rsid w:val="004761AB"/>
    <w:rsid w:val="004773E2"/>
    <w:rsid w:val="004809A3"/>
    <w:rsid w:val="00481AB2"/>
    <w:rsid w:val="00484F1F"/>
    <w:rsid w:val="0048631D"/>
    <w:rsid w:val="004931B4"/>
    <w:rsid w:val="00493DE5"/>
    <w:rsid w:val="004969F9"/>
    <w:rsid w:val="004A4988"/>
    <w:rsid w:val="004A4ADD"/>
    <w:rsid w:val="004B06CE"/>
    <w:rsid w:val="004B1E0C"/>
    <w:rsid w:val="004B2897"/>
    <w:rsid w:val="004B32F5"/>
    <w:rsid w:val="004B461B"/>
    <w:rsid w:val="004B4D02"/>
    <w:rsid w:val="004C10C8"/>
    <w:rsid w:val="004C1FFF"/>
    <w:rsid w:val="004C3718"/>
    <w:rsid w:val="004C7E99"/>
    <w:rsid w:val="004D11FE"/>
    <w:rsid w:val="004D1287"/>
    <w:rsid w:val="004D329E"/>
    <w:rsid w:val="004D402F"/>
    <w:rsid w:val="004E3EB7"/>
    <w:rsid w:val="004E6DD8"/>
    <w:rsid w:val="004E73DA"/>
    <w:rsid w:val="004E79D9"/>
    <w:rsid w:val="004F16AD"/>
    <w:rsid w:val="004F25E4"/>
    <w:rsid w:val="004F5F4E"/>
    <w:rsid w:val="004F62A9"/>
    <w:rsid w:val="004F64B2"/>
    <w:rsid w:val="004F705D"/>
    <w:rsid w:val="004F77AF"/>
    <w:rsid w:val="004F79FD"/>
    <w:rsid w:val="004F7A02"/>
    <w:rsid w:val="005005B9"/>
    <w:rsid w:val="00500FAB"/>
    <w:rsid w:val="00506D9B"/>
    <w:rsid w:val="00507A79"/>
    <w:rsid w:val="005128ED"/>
    <w:rsid w:val="005146A2"/>
    <w:rsid w:val="005152AD"/>
    <w:rsid w:val="00515E99"/>
    <w:rsid w:val="00516D2B"/>
    <w:rsid w:val="0052033F"/>
    <w:rsid w:val="00520A47"/>
    <w:rsid w:val="00522F05"/>
    <w:rsid w:val="00524C71"/>
    <w:rsid w:val="00524C95"/>
    <w:rsid w:val="00531D2B"/>
    <w:rsid w:val="00533222"/>
    <w:rsid w:val="00535B00"/>
    <w:rsid w:val="00537545"/>
    <w:rsid w:val="00537A8A"/>
    <w:rsid w:val="00541AF5"/>
    <w:rsid w:val="005423ED"/>
    <w:rsid w:val="005453DD"/>
    <w:rsid w:val="00545DA4"/>
    <w:rsid w:val="0054671C"/>
    <w:rsid w:val="005525E1"/>
    <w:rsid w:val="00554230"/>
    <w:rsid w:val="00555E80"/>
    <w:rsid w:val="00557020"/>
    <w:rsid w:val="005618F0"/>
    <w:rsid w:val="0056780D"/>
    <w:rsid w:val="00570181"/>
    <w:rsid w:val="00571978"/>
    <w:rsid w:val="00576F9B"/>
    <w:rsid w:val="00577872"/>
    <w:rsid w:val="00577FA4"/>
    <w:rsid w:val="005817A9"/>
    <w:rsid w:val="00581AB3"/>
    <w:rsid w:val="0058407F"/>
    <w:rsid w:val="00584253"/>
    <w:rsid w:val="00584FBE"/>
    <w:rsid w:val="00586E72"/>
    <w:rsid w:val="005956E1"/>
    <w:rsid w:val="005A073D"/>
    <w:rsid w:val="005A0FB6"/>
    <w:rsid w:val="005A105E"/>
    <w:rsid w:val="005A3CFE"/>
    <w:rsid w:val="005B5C2D"/>
    <w:rsid w:val="005B5D49"/>
    <w:rsid w:val="005B6A8F"/>
    <w:rsid w:val="005C08F5"/>
    <w:rsid w:val="005C41D4"/>
    <w:rsid w:val="005C441A"/>
    <w:rsid w:val="005C585B"/>
    <w:rsid w:val="005D03FE"/>
    <w:rsid w:val="005D0736"/>
    <w:rsid w:val="005D1867"/>
    <w:rsid w:val="005D1E36"/>
    <w:rsid w:val="005D319E"/>
    <w:rsid w:val="005D4669"/>
    <w:rsid w:val="005E1DCC"/>
    <w:rsid w:val="005E25F7"/>
    <w:rsid w:val="005E3DC2"/>
    <w:rsid w:val="005F0775"/>
    <w:rsid w:val="005F1F33"/>
    <w:rsid w:val="005F2524"/>
    <w:rsid w:val="005F3FD0"/>
    <w:rsid w:val="005F4A3F"/>
    <w:rsid w:val="005F5894"/>
    <w:rsid w:val="005F6A9C"/>
    <w:rsid w:val="005F736C"/>
    <w:rsid w:val="0060439D"/>
    <w:rsid w:val="0060450E"/>
    <w:rsid w:val="006062ED"/>
    <w:rsid w:val="00606827"/>
    <w:rsid w:val="00607E3B"/>
    <w:rsid w:val="00610069"/>
    <w:rsid w:val="00611389"/>
    <w:rsid w:val="00611A7C"/>
    <w:rsid w:val="00611E34"/>
    <w:rsid w:val="00613555"/>
    <w:rsid w:val="00614F14"/>
    <w:rsid w:val="00615B8C"/>
    <w:rsid w:val="00615BC1"/>
    <w:rsid w:val="00616248"/>
    <w:rsid w:val="006176D8"/>
    <w:rsid w:val="0061775A"/>
    <w:rsid w:val="00617E78"/>
    <w:rsid w:val="00620143"/>
    <w:rsid w:val="00622C1B"/>
    <w:rsid w:val="0062397F"/>
    <w:rsid w:val="00623CC3"/>
    <w:rsid w:val="00624590"/>
    <w:rsid w:val="00627AAE"/>
    <w:rsid w:val="0063110F"/>
    <w:rsid w:val="0063322A"/>
    <w:rsid w:val="00636894"/>
    <w:rsid w:val="00637009"/>
    <w:rsid w:val="00637C2D"/>
    <w:rsid w:val="006419B8"/>
    <w:rsid w:val="00656A23"/>
    <w:rsid w:val="006572D2"/>
    <w:rsid w:val="006609AA"/>
    <w:rsid w:val="00664953"/>
    <w:rsid w:val="00665922"/>
    <w:rsid w:val="0066622A"/>
    <w:rsid w:val="00666BA9"/>
    <w:rsid w:val="006705A7"/>
    <w:rsid w:val="00673731"/>
    <w:rsid w:val="00674F51"/>
    <w:rsid w:val="0067757E"/>
    <w:rsid w:val="00681980"/>
    <w:rsid w:val="00681DB2"/>
    <w:rsid w:val="00681E0B"/>
    <w:rsid w:val="006839EA"/>
    <w:rsid w:val="00685A33"/>
    <w:rsid w:val="0069423B"/>
    <w:rsid w:val="00694F7E"/>
    <w:rsid w:val="0069593C"/>
    <w:rsid w:val="006A153B"/>
    <w:rsid w:val="006A1E99"/>
    <w:rsid w:val="006A2611"/>
    <w:rsid w:val="006B0799"/>
    <w:rsid w:val="006B306C"/>
    <w:rsid w:val="006B45A5"/>
    <w:rsid w:val="006B4884"/>
    <w:rsid w:val="006B49DA"/>
    <w:rsid w:val="006B6B03"/>
    <w:rsid w:val="006C47EB"/>
    <w:rsid w:val="006C5CB8"/>
    <w:rsid w:val="006C78BD"/>
    <w:rsid w:val="006D0BC6"/>
    <w:rsid w:val="006D2822"/>
    <w:rsid w:val="006D34A8"/>
    <w:rsid w:val="006D5C51"/>
    <w:rsid w:val="006E047B"/>
    <w:rsid w:val="006E09B7"/>
    <w:rsid w:val="006E2F5A"/>
    <w:rsid w:val="006E6207"/>
    <w:rsid w:val="006E62D1"/>
    <w:rsid w:val="006F194F"/>
    <w:rsid w:val="006F3473"/>
    <w:rsid w:val="006F3D06"/>
    <w:rsid w:val="006F6491"/>
    <w:rsid w:val="006F70E1"/>
    <w:rsid w:val="006F7A9F"/>
    <w:rsid w:val="0070543B"/>
    <w:rsid w:val="00705527"/>
    <w:rsid w:val="0071084B"/>
    <w:rsid w:val="00712BD0"/>
    <w:rsid w:val="007132A1"/>
    <w:rsid w:val="00713A9A"/>
    <w:rsid w:val="007143C2"/>
    <w:rsid w:val="00714510"/>
    <w:rsid w:val="007159B5"/>
    <w:rsid w:val="007222FA"/>
    <w:rsid w:val="00722E47"/>
    <w:rsid w:val="00722F29"/>
    <w:rsid w:val="0072412E"/>
    <w:rsid w:val="007278D7"/>
    <w:rsid w:val="0073035E"/>
    <w:rsid w:val="00734880"/>
    <w:rsid w:val="00736961"/>
    <w:rsid w:val="00741DB3"/>
    <w:rsid w:val="00742320"/>
    <w:rsid w:val="0074375C"/>
    <w:rsid w:val="007442FB"/>
    <w:rsid w:val="00754DAE"/>
    <w:rsid w:val="0075565F"/>
    <w:rsid w:val="0076476A"/>
    <w:rsid w:val="0076750F"/>
    <w:rsid w:val="00767AAA"/>
    <w:rsid w:val="00770416"/>
    <w:rsid w:val="00770E8A"/>
    <w:rsid w:val="00771D2C"/>
    <w:rsid w:val="0077467A"/>
    <w:rsid w:val="00776B4A"/>
    <w:rsid w:val="007804B2"/>
    <w:rsid w:val="00780848"/>
    <w:rsid w:val="00780CDF"/>
    <w:rsid w:val="00783FC3"/>
    <w:rsid w:val="00783FFF"/>
    <w:rsid w:val="0078420D"/>
    <w:rsid w:val="00784897"/>
    <w:rsid w:val="00784E0F"/>
    <w:rsid w:val="00786594"/>
    <w:rsid w:val="007873BE"/>
    <w:rsid w:val="007904EE"/>
    <w:rsid w:val="007916B9"/>
    <w:rsid w:val="007924FA"/>
    <w:rsid w:val="00792FFF"/>
    <w:rsid w:val="007A21A9"/>
    <w:rsid w:val="007A25E2"/>
    <w:rsid w:val="007A32CA"/>
    <w:rsid w:val="007A4016"/>
    <w:rsid w:val="007A61DD"/>
    <w:rsid w:val="007A6529"/>
    <w:rsid w:val="007B2396"/>
    <w:rsid w:val="007B4304"/>
    <w:rsid w:val="007C0012"/>
    <w:rsid w:val="007C1DEF"/>
    <w:rsid w:val="007C2CDC"/>
    <w:rsid w:val="007C3157"/>
    <w:rsid w:val="007C3937"/>
    <w:rsid w:val="007C5910"/>
    <w:rsid w:val="007C5E45"/>
    <w:rsid w:val="007C6FF2"/>
    <w:rsid w:val="007D24B0"/>
    <w:rsid w:val="007D38B9"/>
    <w:rsid w:val="007D4358"/>
    <w:rsid w:val="007D4540"/>
    <w:rsid w:val="007D52BB"/>
    <w:rsid w:val="007D6B2F"/>
    <w:rsid w:val="007D7879"/>
    <w:rsid w:val="007D79DB"/>
    <w:rsid w:val="007D7D0C"/>
    <w:rsid w:val="007E03B2"/>
    <w:rsid w:val="007E434E"/>
    <w:rsid w:val="007E777B"/>
    <w:rsid w:val="007F069D"/>
    <w:rsid w:val="007F3592"/>
    <w:rsid w:val="007F4314"/>
    <w:rsid w:val="007F5ABB"/>
    <w:rsid w:val="007F6CCC"/>
    <w:rsid w:val="008003BF"/>
    <w:rsid w:val="008008F8"/>
    <w:rsid w:val="00802B95"/>
    <w:rsid w:val="00803BD8"/>
    <w:rsid w:val="00805B14"/>
    <w:rsid w:val="00810EE4"/>
    <w:rsid w:val="0081365C"/>
    <w:rsid w:val="008174A9"/>
    <w:rsid w:val="00817B87"/>
    <w:rsid w:val="008202A9"/>
    <w:rsid w:val="00820853"/>
    <w:rsid w:val="00820D75"/>
    <w:rsid w:val="0082267B"/>
    <w:rsid w:val="00825A90"/>
    <w:rsid w:val="00826FB8"/>
    <w:rsid w:val="00830EFC"/>
    <w:rsid w:val="008324D6"/>
    <w:rsid w:val="00833428"/>
    <w:rsid w:val="00833B9F"/>
    <w:rsid w:val="00835244"/>
    <w:rsid w:val="00835930"/>
    <w:rsid w:val="0083626B"/>
    <w:rsid w:val="00837D0D"/>
    <w:rsid w:val="00837D7C"/>
    <w:rsid w:val="00837ED6"/>
    <w:rsid w:val="00842B1A"/>
    <w:rsid w:val="00844C16"/>
    <w:rsid w:val="00845A38"/>
    <w:rsid w:val="00846A3D"/>
    <w:rsid w:val="00850C28"/>
    <w:rsid w:val="00854802"/>
    <w:rsid w:val="00856A19"/>
    <w:rsid w:val="00857234"/>
    <w:rsid w:val="00863E16"/>
    <w:rsid w:val="00866BB6"/>
    <w:rsid w:val="00870B2F"/>
    <w:rsid w:val="008714D5"/>
    <w:rsid w:val="00875036"/>
    <w:rsid w:val="00876C29"/>
    <w:rsid w:val="00877032"/>
    <w:rsid w:val="00880630"/>
    <w:rsid w:val="008809C2"/>
    <w:rsid w:val="008826DF"/>
    <w:rsid w:val="00882BE6"/>
    <w:rsid w:val="00883DB4"/>
    <w:rsid w:val="00883E9D"/>
    <w:rsid w:val="008903B8"/>
    <w:rsid w:val="0089076D"/>
    <w:rsid w:val="00890D9F"/>
    <w:rsid w:val="00894448"/>
    <w:rsid w:val="008968D9"/>
    <w:rsid w:val="008A0FAD"/>
    <w:rsid w:val="008A3435"/>
    <w:rsid w:val="008A3AD1"/>
    <w:rsid w:val="008A4131"/>
    <w:rsid w:val="008A445D"/>
    <w:rsid w:val="008B01C8"/>
    <w:rsid w:val="008B258E"/>
    <w:rsid w:val="008B2FD8"/>
    <w:rsid w:val="008B3ABE"/>
    <w:rsid w:val="008B3E6C"/>
    <w:rsid w:val="008B6497"/>
    <w:rsid w:val="008B655F"/>
    <w:rsid w:val="008B6583"/>
    <w:rsid w:val="008B6B6D"/>
    <w:rsid w:val="008B7281"/>
    <w:rsid w:val="008C0546"/>
    <w:rsid w:val="008C435D"/>
    <w:rsid w:val="008C4FA6"/>
    <w:rsid w:val="008C6840"/>
    <w:rsid w:val="008C785F"/>
    <w:rsid w:val="008D042F"/>
    <w:rsid w:val="008D1AFE"/>
    <w:rsid w:val="008D288D"/>
    <w:rsid w:val="008D46B8"/>
    <w:rsid w:val="008D76BC"/>
    <w:rsid w:val="008D7C2E"/>
    <w:rsid w:val="008E1097"/>
    <w:rsid w:val="008E1503"/>
    <w:rsid w:val="008E1812"/>
    <w:rsid w:val="008E2E06"/>
    <w:rsid w:val="008E34AF"/>
    <w:rsid w:val="008E3B27"/>
    <w:rsid w:val="008E4257"/>
    <w:rsid w:val="008E777E"/>
    <w:rsid w:val="008E7F11"/>
    <w:rsid w:val="008F0948"/>
    <w:rsid w:val="008F2DF6"/>
    <w:rsid w:val="008F7417"/>
    <w:rsid w:val="008F77AF"/>
    <w:rsid w:val="0090612A"/>
    <w:rsid w:val="009070EA"/>
    <w:rsid w:val="00914269"/>
    <w:rsid w:val="00914486"/>
    <w:rsid w:val="0091728A"/>
    <w:rsid w:val="00922C5F"/>
    <w:rsid w:val="00923654"/>
    <w:rsid w:val="00924C00"/>
    <w:rsid w:val="00925883"/>
    <w:rsid w:val="00925FF0"/>
    <w:rsid w:val="009271D7"/>
    <w:rsid w:val="0092725F"/>
    <w:rsid w:val="00932C3B"/>
    <w:rsid w:val="0093332B"/>
    <w:rsid w:val="0093682F"/>
    <w:rsid w:val="00937DB6"/>
    <w:rsid w:val="00937DFC"/>
    <w:rsid w:val="009421EB"/>
    <w:rsid w:val="00942A34"/>
    <w:rsid w:val="00943C7E"/>
    <w:rsid w:val="0094641E"/>
    <w:rsid w:val="00946DD3"/>
    <w:rsid w:val="00947F84"/>
    <w:rsid w:val="00951DE3"/>
    <w:rsid w:val="00953E42"/>
    <w:rsid w:val="00956AF3"/>
    <w:rsid w:val="00962837"/>
    <w:rsid w:val="009654A1"/>
    <w:rsid w:val="009654AC"/>
    <w:rsid w:val="009708A3"/>
    <w:rsid w:val="0097124A"/>
    <w:rsid w:val="00971F4D"/>
    <w:rsid w:val="009729AF"/>
    <w:rsid w:val="00973097"/>
    <w:rsid w:val="009739FF"/>
    <w:rsid w:val="00974FE3"/>
    <w:rsid w:val="00977CF4"/>
    <w:rsid w:val="0098023E"/>
    <w:rsid w:val="00983760"/>
    <w:rsid w:val="00985FAD"/>
    <w:rsid w:val="0098640A"/>
    <w:rsid w:val="00986F48"/>
    <w:rsid w:val="00987BAC"/>
    <w:rsid w:val="00991890"/>
    <w:rsid w:val="00993A9E"/>
    <w:rsid w:val="00995FF9"/>
    <w:rsid w:val="009A093E"/>
    <w:rsid w:val="009A26CF"/>
    <w:rsid w:val="009A3304"/>
    <w:rsid w:val="009A6668"/>
    <w:rsid w:val="009A77F8"/>
    <w:rsid w:val="009B08C4"/>
    <w:rsid w:val="009B1C14"/>
    <w:rsid w:val="009B38B6"/>
    <w:rsid w:val="009B5D48"/>
    <w:rsid w:val="009C03CF"/>
    <w:rsid w:val="009C345D"/>
    <w:rsid w:val="009C5A85"/>
    <w:rsid w:val="009D64B9"/>
    <w:rsid w:val="009E10F8"/>
    <w:rsid w:val="009E33FB"/>
    <w:rsid w:val="009E34ED"/>
    <w:rsid w:val="009E64DA"/>
    <w:rsid w:val="009F15E3"/>
    <w:rsid w:val="009F2044"/>
    <w:rsid w:val="009F4B3B"/>
    <w:rsid w:val="009F4D24"/>
    <w:rsid w:val="009F539A"/>
    <w:rsid w:val="009F65F5"/>
    <w:rsid w:val="00A03300"/>
    <w:rsid w:val="00A05309"/>
    <w:rsid w:val="00A10926"/>
    <w:rsid w:val="00A144EF"/>
    <w:rsid w:val="00A1716E"/>
    <w:rsid w:val="00A2063E"/>
    <w:rsid w:val="00A224DF"/>
    <w:rsid w:val="00A22C2F"/>
    <w:rsid w:val="00A25A9C"/>
    <w:rsid w:val="00A25F7F"/>
    <w:rsid w:val="00A272B3"/>
    <w:rsid w:val="00A35968"/>
    <w:rsid w:val="00A35C61"/>
    <w:rsid w:val="00A42C62"/>
    <w:rsid w:val="00A4310E"/>
    <w:rsid w:val="00A43286"/>
    <w:rsid w:val="00A445EF"/>
    <w:rsid w:val="00A452D7"/>
    <w:rsid w:val="00A477A9"/>
    <w:rsid w:val="00A51639"/>
    <w:rsid w:val="00A54859"/>
    <w:rsid w:val="00A55981"/>
    <w:rsid w:val="00A56C5F"/>
    <w:rsid w:val="00A609A0"/>
    <w:rsid w:val="00A62190"/>
    <w:rsid w:val="00A63BD6"/>
    <w:rsid w:val="00A65FA4"/>
    <w:rsid w:val="00A712D5"/>
    <w:rsid w:val="00A739CA"/>
    <w:rsid w:val="00A74676"/>
    <w:rsid w:val="00A7535A"/>
    <w:rsid w:val="00A7675F"/>
    <w:rsid w:val="00A811C9"/>
    <w:rsid w:val="00A81C85"/>
    <w:rsid w:val="00A82611"/>
    <w:rsid w:val="00A84FD8"/>
    <w:rsid w:val="00A86983"/>
    <w:rsid w:val="00A8701C"/>
    <w:rsid w:val="00A874C6"/>
    <w:rsid w:val="00A87CEF"/>
    <w:rsid w:val="00A93432"/>
    <w:rsid w:val="00A9691B"/>
    <w:rsid w:val="00AA1825"/>
    <w:rsid w:val="00AA4249"/>
    <w:rsid w:val="00AA7C75"/>
    <w:rsid w:val="00AB0CAC"/>
    <w:rsid w:val="00AB206D"/>
    <w:rsid w:val="00AB3415"/>
    <w:rsid w:val="00AB7D06"/>
    <w:rsid w:val="00AC152E"/>
    <w:rsid w:val="00AC1E13"/>
    <w:rsid w:val="00AC623B"/>
    <w:rsid w:val="00AC6311"/>
    <w:rsid w:val="00AC7BAC"/>
    <w:rsid w:val="00AD0EE9"/>
    <w:rsid w:val="00AD119E"/>
    <w:rsid w:val="00AD1DCF"/>
    <w:rsid w:val="00AD4351"/>
    <w:rsid w:val="00AD5E9B"/>
    <w:rsid w:val="00AD5F9E"/>
    <w:rsid w:val="00AE36D8"/>
    <w:rsid w:val="00AE4866"/>
    <w:rsid w:val="00AE595E"/>
    <w:rsid w:val="00AE5B53"/>
    <w:rsid w:val="00AE6287"/>
    <w:rsid w:val="00AF0AEB"/>
    <w:rsid w:val="00AF2797"/>
    <w:rsid w:val="00AF2B0B"/>
    <w:rsid w:val="00AF39A8"/>
    <w:rsid w:val="00AF453C"/>
    <w:rsid w:val="00AF5686"/>
    <w:rsid w:val="00AF629C"/>
    <w:rsid w:val="00AF72E7"/>
    <w:rsid w:val="00B004C2"/>
    <w:rsid w:val="00B027DB"/>
    <w:rsid w:val="00B053F8"/>
    <w:rsid w:val="00B05FE0"/>
    <w:rsid w:val="00B06D2C"/>
    <w:rsid w:val="00B06F01"/>
    <w:rsid w:val="00B07132"/>
    <w:rsid w:val="00B07584"/>
    <w:rsid w:val="00B10FC2"/>
    <w:rsid w:val="00B11424"/>
    <w:rsid w:val="00B11454"/>
    <w:rsid w:val="00B11606"/>
    <w:rsid w:val="00B14DF9"/>
    <w:rsid w:val="00B21B21"/>
    <w:rsid w:val="00B21C2A"/>
    <w:rsid w:val="00B22104"/>
    <w:rsid w:val="00B22CB4"/>
    <w:rsid w:val="00B301EC"/>
    <w:rsid w:val="00B30E99"/>
    <w:rsid w:val="00B31837"/>
    <w:rsid w:val="00B3201D"/>
    <w:rsid w:val="00B34372"/>
    <w:rsid w:val="00B37707"/>
    <w:rsid w:val="00B419A8"/>
    <w:rsid w:val="00B450B8"/>
    <w:rsid w:val="00B45613"/>
    <w:rsid w:val="00B50A14"/>
    <w:rsid w:val="00B53213"/>
    <w:rsid w:val="00B558FC"/>
    <w:rsid w:val="00B55A78"/>
    <w:rsid w:val="00B57E6F"/>
    <w:rsid w:val="00B60EBA"/>
    <w:rsid w:val="00B61AB4"/>
    <w:rsid w:val="00B61D3D"/>
    <w:rsid w:val="00B63008"/>
    <w:rsid w:val="00B6321A"/>
    <w:rsid w:val="00B66DAF"/>
    <w:rsid w:val="00B70342"/>
    <w:rsid w:val="00B72871"/>
    <w:rsid w:val="00B74440"/>
    <w:rsid w:val="00B76127"/>
    <w:rsid w:val="00B81287"/>
    <w:rsid w:val="00B815C6"/>
    <w:rsid w:val="00B81755"/>
    <w:rsid w:val="00B82E58"/>
    <w:rsid w:val="00B8447D"/>
    <w:rsid w:val="00B91D8E"/>
    <w:rsid w:val="00B92F65"/>
    <w:rsid w:val="00B93277"/>
    <w:rsid w:val="00BA0B7B"/>
    <w:rsid w:val="00BA4C68"/>
    <w:rsid w:val="00BA5086"/>
    <w:rsid w:val="00BA69B9"/>
    <w:rsid w:val="00BA7CFC"/>
    <w:rsid w:val="00BA7FA0"/>
    <w:rsid w:val="00BB2EA4"/>
    <w:rsid w:val="00BB34E0"/>
    <w:rsid w:val="00BB3F23"/>
    <w:rsid w:val="00BB5D5E"/>
    <w:rsid w:val="00BB693E"/>
    <w:rsid w:val="00BB6D7A"/>
    <w:rsid w:val="00BB6DD3"/>
    <w:rsid w:val="00BC0D60"/>
    <w:rsid w:val="00BC2895"/>
    <w:rsid w:val="00BD1746"/>
    <w:rsid w:val="00BD3418"/>
    <w:rsid w:val="00BD603C"/>
    <w:rsid w:val="00BD656D"/>
    <w:rsid w:val="00BE3294"/>
    <w:rsid w:val="00BE79BF"/>
    <w:rsid w:val="00BF1D6F"/>
    <w:rsid w:val="00BF3708"/>
    <w:rsid w:val="00BF3B9D"/>
    <w:rsid w:val="00BF6C12"/>
    <w:rsid w:val="00BF7669"/>
    <w:rsid w:val="00BF79DE"/>
    <w:rsid w:val="00C003BE"/>
    <w:rsid w:val="00C018C6"/>
    <w:rsid w:val="00C03A86"/>
    <w:rsid w:val="00C0418F"/>
    <w:rsid w:val="00C049E7"/>
    <w:rsid w:val="00C123D6"/>
    <w:rsid w:val="00C12A6E"/>
    <w:rsid w:val="00C16D6E"/>
    <w:rsid w:val="00C20339"/>
    <w:rsid w:val="00C22B69"/>
    <w:rsid w:val="00C25036"/>
    <w:rsid w:val="00C258F5"/>
    <w:rsid w:val="00C270E9"/>
    <w:rsid w:val="00C31D2C"/>
    <w:rsid w:val="00C340C5"/>
    <w:rsid w:val="00C3418D"/>
    <w:rsid w:val="00C37224"/>
    <w:rsid w:val="00C42147"/>
    <w:rsid w:val="00C526DA"/>
    <w:rsid w:val="00C52880"/>
    <w:rsid w:val="00C53476"/>
    <w:rsid w:val="00C56F84"/>
    <w:rsid w:val="00C60CA9"/>
    <w:rsid w:val="00C647B5"/>
    <w:rsid w:val="00C71296"/>
    <w:rsid w:val="00C73B12"/>
    <w:rsid w:val="00C74C2D"/>
    <w:rsid w:val="00C75C3D"/>
    <w:rsid w:val="00C7703D"/>
    <w:rsid w:val="00C821B0"/>
    <w:rsid w:val="00C82738"/>
    <w:rsid w:val="00C849BF"/>
    <w:rsid w:val="00C87A51"/>
    <w:rsid w:val="00C90BCD"/>
    <w:rsid w:val="00C910FB"/>
    <w:rsid w:val="00C92051"/>
    <w:rsid w:val="00C94A3E"/>
    <w:rsid w:val="00C96F07"/>
    <w:rsid w:val="00CA01CA"/>
    <w:rsid w:val="00CA1D83"/>
    <w:rsid w:val="00CA2F29"/>
    <w:rsid w:val="00CA3BD5"/>
    <w:rsid w:val="00CA3C96"/>
    <w:rsid w:val="00CA3FE5"/>
    <w:rsid w:val="00CA607C"/>
    <w:rsid w:val="00CA6772"/>
    <w:rsid w:val="00CB3512"/>
    <w:rsid w:val="00CB3B22"/>
    <w:rsid w:val="00CB43F1"/>
    <w:rsid w:val="00CB4E2E"/>
    <w:rsid w:val="00CC478C"/>
    <w:rsid w:val="00CC61FA"/>
    <w:rsid w:val="00CD1171"/>
    <w:rsid w:val="00CD2EC6"/>
    <w:rsid w:val="00CD388A"/>
    <w:rsid w:val="00CD587F"/>
    <w:rsid w:val="00CD703C"/>
    <w:rsid w:val="00CE076C"/>
    <w:rsid w:val="00CE0B95"/>
    <w:rsid w:val="00CE0F6A"/>
    <w:rsid w:val="00CE48B1"/>
    <w:rsid w:val="00CE58ED"/>
    <w:rsid w:val="00CE5E18"/>
    <w:rsid w:val="00CE6DDC"/>
    <w:rsid w:val="00CE7B35"/>
    <w:rsid w:val="00CF1AA0"/>
    <w:rsid w:val="00CF1FCB"/>
    <w:rsid w:val="00CF1FFB"/>
    <w:rsid w:val="00CF3A1C"/>
    <w:rsid w:val="00CF6223"/>
    <w:rsid w:val="00CF72B5"/>
    <w:rsid w:val="00D1358C"/>
    <w:rsid w:val="00D14241"/>
    <w:rsid w:val="00D1518A"/>
    <w:rsid w:val="00D16810"/>
    <w:rsid w:val="00D220D3"/>
    <w:rsid w:val="00D2271E"/>
    <w:rsid w:val="00D235DB"/>
    <w:rsid w:val="00D26FB4"/>
    <w:rsid w:val="00D270DD"/>
    <w:rsid w:val="00D30322"/>
    <w:rsid w:val="00D375B0"/>
    <w:rsid w:val="00D37781"/>
    <w:rsid w:val="00D37D08"/>
    <w:rsid w:val="00D43381"/>
    <w:rsid w:val="00D43857"/>
    <w:rsid w:val="00D44F79"/>
    <w:rsid w:val="00D44FFA"/>
    <w:rsid w:val="00D45251"/>
    <w:rsid w:val="00D51CD5"/>
    <w:rsid w:val="00D52817"/>
    <w:rsid w:val="00D54711"/>
    <w:rsid w:val="00D55DC5"/>
    <w:rsid w:val="00D6142D"/>
    <w:rsid w:val="00D616FB"/>
    <w:rsid w:val="00D62C0C"/>
    <w:rsid w:val="00D6387D"/>
    <w:rsid w:val="00D638A0"/>
    <w:rsid w:val="00D64846"/>
    <w:rsid w:val="00D657BC"/>
    <w:rsid w:val="00D70234"/>
    <w:rsid w:val="00D7539A"/>
    <w:rsid w:val="00D762FA"/>
    <w:rsid w:val="00D76EF1"/>
    <w:rsid w:val="00D82418"/>
    <w:rsid w:val="00D82DAF"/>
    <w:rsid w:val="00D83FCA"/>
    <w:rsid w:val="00D8458B"/>
    <w:rsid w:val="00D85336"/>
    <w:rsid w:val="00D86242"/>
    <w:rsid w:val="00D8743C"/>
    <w:rsid w:val="00D913EB"/>
    <w:rsid w:val="00D92083"/>
    <w:rsid w:val="00DA0E82"/>
    <w:rsid w:val="00DA74AE"/>
    <w:rsid w:val="00DA7CBA"/>
    <w:rsid w:val="00DB1CAA"/>
    <w:rsid w:val="00DB1E80"/>
    <w:rsid w:val="00DB3F1D"/>
    <w:rsid w:val="00DB5504"/>
    <w:rsid w:val="00DB7EEF"/>
    <w:rsid w:val="00DC3122"/>
    <w:rsid w:val="00DC39C2"/>
    <w:rsid w:val="00DC3E33"/>
    <w:rsid w:val="00DC4B40"/>
    <w:rsid w:val="00DC5D13"/>
    <w:rsid w:val="00DD24D7"/>
    <w:rsid w:val="00DD390D"/>
    <w:rsid w:val="00DD3C98"/>
    <w:rsid w:val="00DD54BC"/>
    <w:rsid w:val="00DD5503"/>
    <w:rsid w:val="00DD6D96"/>
    <w:rsid w:val="00DD74F1"/>
    <w:rsid w:val="00DE084B"/>
    <w:rsid w:val="00DE0F96"/>
    <w:rsid w:val="00DE1E66"/>
    <w:rsid w:val="00DE2F37"/>
    <w:rsid w:val="00DE4724"/>
    <w:rsid w:val="00DF0B19"/>
    <w:rsid w:val="00DF0CF1"/>
    <w:rsid w:val="00DF1E34"/>
    <w:rsid w:val="00DF22DD"/>
    <w:rsid w:val="00DF5229"/>
    <w:rsid w:val="00DF656F"/>
    <w:rsid w:val="00DF7645"/>
    <w:rsid w:val="00DF7D93"/>
    <w:rsid w:val="00E00BF3"/>
    <w:rsid w:val="00E051D0"/>
    <w:rsid w:val="00E07B10"/>
    <w:rsid w:val="00E1017F"/>
    <w:rsid w:val="00E14B91"/>
    <w:rsid w:val="00E1564D"/>
    <w:rsid w:val="00E21A1D"/>
    <w:rsid w:val="00E23136"/>
    <w:rsid w:val="00E23239"/>
    <w:rsid w:val="00E233A5"/>
    <w:rsid w:val="00E251F8"/>
    <w:rsid w:val="00E253A2"/>
    <w:rsid w:val="00E2541A"/>
    <w:rsid w:val="00E27E57"/>
    <w:rsid w:val="00E31774"/>
    <w:rsid w:val="00E353C9"/>
    <w:rsid w:val="00E3577B"/>
    <w:rsid w:val="00E36319"/>
    <w:rsid w:val="00E441A7"/>
    <w:rsid w:val="00E457C0"/>
    <w:rsid w:val="00E46D1C"/>
    <w:rsid w:val="00E504E9"/>
    <w:rsid w:val="00E50761"/>
    <w:rsid w:val="00E51C47"/>
    <w:rsid w:val="00E53196"/>
    <w:rsid w:val="00E56964"/>
    <w:rsid w:val="00E56970"/>
    <w:rsid w:val="00E56D97"/>
    <w:rsid w:val="00E614A4"/>
    <w:rsid w:val="00E627E6"/>
    <w:rsid w:val="00E62A5E"/>
    <w:rsid w:val="00E631E8"/>
    <w:rsid w:val="00E66CBB"/>
    <w:rsid w:val="00E66E66"/>
    <w:rsid w:val="00E711F1"/>
    <w:rsid w:val="00E71E7E"/>
    <w:rsid w:val="00E72679"/>
    <w:rsid w:val="00E74CC2"/>
    <w:rsid w:val="00E74F30"/>
    <w:rsid w:val="00E754AF"/>
    <w:rsid w:val="00E76319"/>
    <w:rsid w:val="00E76E70"/>
    <w:rsid w:val="00E775AD"/>
    <w:rsid w:val="00E77B33"/>
    <w:rsid w:val="00E806B9"/>
    <w:rsid w:val="00E81B93"/>
    <w:rsid w:val="00E8225E"/>
    <w:rsid w:val="00E846BF"/>
    <w:rsid w:val="00E85AAF"/>
    <w:rsid w:val="00E91521"/>
    <w:rsid w:val="00E91A36"/>
    <w:rsid w:val="00E93F27"/>
    <w:rsid w:val="00EA00BA"/>
    <w:rsid w:val="00EA1B3B"/>
    <w:rsid w:val="00EA4277"/>
    <w:rsid w:val="00EA4301"/>
    <w:rsid w:val="00EA51BB"/>
    <w:rsid w:val="00EB269E"/>
    <w:rsid w:val="00EB3C49"/>
    <w:rsid w:val="00EB3F4F"/>
    <w:rsid w:val="00EB6103"/>
    <w:rsid w:val="00EC15DA"/>
    <w:rsid w:val="00EC182A"/>
    <w:rsid w:val="00EC6D8E"/>
    <w:rsid w:val="00ED1024"/>
    <w:rsid w:val="00ED52B3"/>
    <w:rsid w:val="00ED5513"/>
    <w:rsid w:val="00ED68D6"/>
    <w:rsid w:val="00ED7E60"/>
    <w:rsid w:val="00EE1282"/>
    <w:rsid w:val="00EE3551"/>
    <w:rsid w:val="00EE4C56"/>
    <w:rsid w:val="00EE4FC3"/>
    <w:rsid w:val="00EE7BEC"/>
    <w:rsid w:val="00EF05BC"/>
    <w:rsid w:val="00EF5519"/>
    <w:rsid w:val="00EF65D2"/>
    <w:rsid w:val="00F006A6"/>
    <w:rsid w:val="00F0301D"/>
    <w:rsid w:val="00F056C7"/>
    <w:rsid w:val="00F06F02"/>
    <w:rsid w:val="00F07BC5"/>
    <w:rsid w:val="00F11528"/>
    <w:rsid w:val="00F11DF9"/>
    <w:rsid w:val="00F12B38"/>
    <w:rsid w:val="00F158DF"/>
    <w:rsid w:val="00F25172"/>
    <w:rsid w:val="00F25CF2"/>
    <w:rsid w:val="00F27EAE"/>
    <w:rsid w:val="00F3086B"/>
    <w:rsid w:val="00F327AE"/>
    <w:rsid w:val="00F32B8F"/>
    <w:rsid w:val="00F34D04"/>
    <w:rsid w:val="00F35BC0"/>
    <w:rsid w:val="00F41444"/>
    <w:rsid w:val="00F44DBD"/>
    <w:rsid w:val="00F50BD2"/>
    <w:rsid w:val="00F51481"/>
    <w:rsid w:val="00F514C4"/>
    <w:rsid w:val="00F5267C"/>
    <w:rsid w:val="00F5531A"/>
    <w:rsid w:val="00F56F7C"/>
    <w:rsid w:val="00F6284B"/>
    <w:rsid w:val="00F63B59"/>
    <w:rsid w:val="00F64796"/>
    <w:rsid w:val="00F752D4"/>
    <w:rsid w:val="00F75C17"/>
    <w:rsid w:val="00F77082"/>
    <w:rsid w:val="00F811CF"/>
    <w:rsid w:val="00F8340E"/>
    <w:rsid w:val="00F87A26"/>
    <w:rsid w:val="00F919DB"/>
    <w:rsid w:val="00F92743"/>
    <w:rsid w:val="00F92A70"/>
    <w:rsid w:val="00F951BA"/>
    <w:rsid w:val="00F955E5"/>
    <w:rsid w:val="00F96002"/>
    <w:rsid w:val="00FA1942"/>
    <w:rsid w:val="00FA1EE2"/>
    <w:rsid w:val="00FA56A7"/>
    <w:rsid w:val="00FA5E81"/>
    <w:rsid w:val="00FA7CE4"/>
    <w:rsid w:val="00FB16DE"/>
    <w:rsid w:val="00FB1B56"/>
    <w:rsid w:val="00FB30FA"/>
    <w:rsid w:val="00FB36C4"/>
    <w:rsid w:val="00FB3F4A"/>
    <w:rsid w:val="00FB47A9"/>
    <w:rsid w:val="00FB696A"/>
    <w:rsid w:val="00FC0093"/>
    <w:rsid w:val="00FC13F4"/>
    <w:rsid w:val="00FC2D16"/>
    <w:rsid w:val="00FC380B"/>
    <w:rsid w:val="00FC3BD6"/>
    <w:rsid w:val="00FC52D0"/>
    <w:rsid w:val="00FC638F"/>
    <w:rsid w:val="00FD3801"/>
    <w:rsid w:val="00FD405F"/>
    <w:rsid w:val="00FE0C16"/>
    <w:rsid w:val="00FE17C7"/>
    <w:rsid w:val="00FE25A7"/>
    <w:rsid w:val="00FE4D5E"/>
    <w:rsid w:val="00FE5300"/>
    <w:rsid w:val="00FE7477"/>
    <w:rsid w:val="00FE7F09"/>
    <w:rsid w:val="00FF01A5"/>
    <w:rsid w:val="00FF0AE9"/>
    <w:rsid w:val="00FF39DC"/>
    <w:rsid w:val="00FF5C19"/>
    <w:rsid w:val="05122BE0"/>
    <w:rsid w:val="059B45D3"/>
    <w:rsid w:val="06350148"/>
    <w:rsid w:val="07464485"/>
    <w:rsid w:val="08485C49"/>
    <w:rsid w:val="085615D8"/>
    <w:rsid w:val="09B27468"/>
    <w:rsid w:val="0B03131C"/>
    <w:rsid w:val="0B2D3FCC"/>
    <w:rsid w:val="0C392D99"/>
    <w:rsid w:val="0D047846"/>
    <w:rsid w:val="0FCF2CB3"/>
    <w:rsid w:val="11F80C6B"/>
    <w:rsid w:val="12583D79"/>
    <w:rsid w:val="132A41A3"/>
    <w:rsid w:val="138A7748"/>
    <w:rsid w:val="158346E7"/>
    <w:rsid w:val="163D6D36"/>
    <w:rsid w:val="168B6A64"/>
    <w:rsid w:val="17E2686B"/>
    <w:rsid w:val="194E5ACF"/>
    <w:rsid w:val="1A2B4953"/>
    <w:rsid w:val="1A941901"/>
    <w:rsid w:val="1B800033"/>
    <w:rsid w:val="1B8E75AE"/>
    <w:rsid w:val="1BEF3938"/>
    <w:rsid w:val="1C705120"/>
    <w:rsid w:val="1DF05F7E"/>
    <w:rsid w:val="1DF117AC"/>
    <w:rsid w:val="1E75478C"/>
    <w:rsid w:val="1FB045AD"/>
    <w:rsid w:val="1FE67BD8"/>
    <w:rsid w:val="213819BC"/>
    <w:rsid w:val="21436C38"/>
    <w:rsid w:val="23B22D00"/>
    <w:rsid w:val="2538309C"/>
    <w:rsid w:val="26351230"/>
    <w:rsid w:val="267D5BBB"/>
    <w:rsid w:val="272C2D20"/>
    <w:rsid w:val="273674E2"/>
    <w:rsid w:val="28BF7C33"/>
    <w:rsid w:val="2A30622E"/>
    <w:rsid w:val="2ACE5151"/>
    <w:rsid w:val="2BD2446D"/>
    <w:rsid w:val="2C876965"/>
    <w:rsid w:val="2CB46AD1"/>
    <w:rsid w:val="2E284C90"/>
    <w:rsid w:val="2E63657D"/>
    <w:rsid w:val="2EA10E4E"/>
    <w:rsid w:val="2EE36DFF"/>
    <w:rsid w:val="2FC72C03"/>
    <w:rsid w:val="32085559"/>
    <w:rsid w:val="32270343"/>
    <w:rsid w:val="35F770FB"/>
    <w:rsid w:val="369515DB"/>
    <w:rsid w:val="36FC0225"/>
    <w:rsid w:val="38107D93"/>
    <w:rsid w:val="392F6450"/>
    <w:rsid w:val="3A48005D"/>
    <w:rsid w:val="3A615C97"/>
    <w:rsid w:val="3A7C2C8B"/>
    <w:rsid w:val="3BC602A4"/>
    <w:rsid w:val="3C537E4A"/>
    <w:rsid w:val="3D5D0F81"/>
    <w:rsid w:val="3D8648DF"/>
    <w:rsid w:val="3DB879E3"/>
    <w:rsid w:val="3ED50E16"/>
    <w:rsid w:val="40593151"/>
    <w:rsid w:val="41072E86"/>
    <w:rsid w:val="416B69A1"/>
    <w:rsid w:val="422B5673"/>
    <w:rsid w:val="42377B50"/>
    <w:rsid w:val="4313263E"/>
    <w:rsid w:val="45E93B52"/>
    <w:rsid w:val="46100547"/>
    <w:rsid w:val="46161D8A"/>
    <w:rsid w:val="46321B35"/>
    <w:rsid w:val="465F0278"/>
    <w:rsid w:val="4684785D"/>
    <w:rsid w:val="46BE54C6"/>
    <w:rsid w:val="46C40CDF"/>
    <w:rsid w:val="47C32DC6"/>
    <w:rsid w:val="48072F93"/>
    <w:rsid w:val="488D34B2"/>
    <w:rsid w:val="48B2561E"/>
    <w:rsid w:val="49E96DB0"/>
    <w:rsid w:val="4B485588"/>
    <w:rsid w:val="4B533584"/>
    <w:rsid w:val="4B5A04FB"/>
    <w:rsid w:val="4C0E0CCA"/>
    <w:rsid w:val="4D963794"/>
    <w:rsid w:val="4EFD0A05"/>
    <w:rsid w:val="50AB0C4F"/>
    <w:rsid w:val="531307AF"/>
    <w:rsid w:val="53FE3368"/>
    <w:rsid w:val="541D112D"/>
    <w:rsid w:val="54705694"/>
    <w:rsid w:val="54D428D5"/>
    <w:rsid w:val="551920C4"/>
    <w:rsid w:val="55697CAB"/>
    <w:rsid w:val="56CE6B5B"/>
    <w:rsid w:val="58230E6E"/>
    <w:rsid w:val="582C6F4B"/>
    <w:rsid w:val="587272B6"/>
    <w:rsid w:val="59BD78AD"/>
    <w:rsid w:val="5A316D03"/>
    <w:rsid w:val="5A8D1899"/>
    <w:rsid w:val="5B9D09D1"/>
    <w:rsid w:val="5CEA61C6"/>
    <w:rsid w:val="5CF61AB3"/>
    <w:rsid w:val="5DBF7583"/>
    <w:rsid w:val="5DF24738"/>
    <w:rsid w:val="5E4E41A4"/>
    <w:rsid w:val="5E9C70B9"/>
    <w:rsid w:val="5F073B1C"/>
    <w:rsid w:val="5F0C3690"/>
    <w:rsid w:val="60352446"/>
    <w:rsid w:val="608E05F9"/>
    <w:rsid w:val="60E11F18"/>
    <w:rsid w:val="61A9615E"/>
    <w:rsid w:val="62343F4D"/>
    <w:rsid w:val="62830E22"/>
    <w:rsid w:val="6298021D"/>
    <w:rsid w:val="6306169A"/>
    <w:rsid w:val="63982585"/>
    <w:rsid w:val="641A14AB"/>
    <w:rsid w:val="647E73D4"/>
    <w:rsid w:val="64E6707B"/>
    <w:rsid w:val="65A007C7"/>
    <w:rsid w:val="65C47C3C"/>
    <w:rsid w:val="664D168F"/>
    <w:rsid w:val="670E0DE0"/>
    <w:rsid w:val="679541D4"/>
    <w:rsid w:val="67B41B42"/>
    <w:rsid w:val="687A04C1"/>
    <w:rsid w:val="6BBD0EFE"/>
    <w:rsid w:val="6D7E35BF"/>
    <w:rsid w:val="6E48103A"/>
    <w:rsid w:val="6EB675EE"/>
    <w:rsid w:val="6F5846B4"/>
    <w:rsid w:val="709A1A9E"/>
    <w:rsid w:val="72477C98"/>
    <w:rsid w:val="72821E65"/>
    <w:rsid w:val="72A320FB"/>
    <w:rsid w:val="73704AB2"/>
    <w:rsid w:val="740B3DF0"/>
    <w:rsid w:val="74BE0638"/>
    <w:rsid w:val="769C155A"/>
    <w:rsid w:val="776215BB"/>
    <w:rsid w:val="78666E34"/>
    <w:rsid w:val="7896640F"/>
    <w:rsid w:val="792E1586"/>
    <w:rsid w:val="79FC19B1"/>
    <w:rsid w:val="7AAC0320"/>
    <w:rsid w:val="7C135DFE"/>
    <w:rsid w:val="7C53395A"/>
    <w:rsid w:val="7DBE5C8E"/>
    <w:rsid w:val="7E3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Lines="100" w:afterLines="100"/>
      <w:ind w:firstLine="0" w:firstLineChars="0"/>
      <w:outlineLvl w:val="0"/>
    </w:pPr>
    <w:rPr>
      <w:rFonts w:ascii="黑体" w:eastAsia="黑体"/>
      <w:bCs/>
      <w:kern w:val="44"/>
      <w:sz w:val="20"/>
      <w:szCs w:val="44"/>
    </w:rPr>
  </w:style>
  <w:style w:type="paragraph" w:styleId="3">
    <w:name w:val="heading 2"/>
    <w:basedOn w:val="1"/>
    <w:next w:val="1"/>
    <w:link w:val="53"/>
    <w:qFormat/>
    <w:uiPriority w:val="99"/>
    <w:pPr>
      <w:keepNext/>
      <w:keepLines/>
      <w:spacing w:beforeLines="50" w:afterLines="50"/>
      <w:ind w:firstLine="0" w:firstLineChars="0"/>
      <w:outlineLvl w:val="1"/>
    </w:pPr>
    <w:rPr>
      <w:rFonts w:ascii="黑体" w:hAnsi="Arial" w:eastAsia="黑体"/>
      <w:bCs/>
      <w:kern w:val="0"/>
      <w:sz w:val="20"/>
      <w:szCs w:val="32"/>
    </w:rPr>
  </w:style>
  <w:style w:type="paragraph" w:styleId="4">
    <w:name w:val="heading 3"/>
    <w:basedOn w:val="5"/>
    <w:next w:val="1"/>
    <w:link w:val="54"/>
    <w:qFormat/>
    <w:uiPriority w:val="99"/>
    <w:pPr>
      <w:numPr>
        <w:ilvl w:val="0"/>
        <w:numId w:val="0"/>
      </w:numPr>
      <w:spacing w:beforeLines="50" w:afterLines="50" w:line="240" w:lineRule="auto"/>
      <w:jc w:val="left"/>
    </w:pPr>
    <w:rPr>
      <w:color w:val="000000"/>
    </w:rPr>
  </w:style>
  <w:style w:type="paragraph" w:styleId="8">
    <w:name w:val="heading 4"/>
    <w:basedOn w:val="1"/>
    <w:next w:val="1"/>
    <w:link w:val="55"/>
    <w:qFormat/>
    <w:uiPriority w:val="99"/>
    <w:pPr>
      <w:keepNext/>
      <w:keepLines/>
      <w:spacing w:line="360" w:lineRule="auto"/>
      <w:ind w:firstLine="0" w:firstLineChars="0"/>
      <w:outlineLvl w:val="3"/>
    </w:pPr>
    <w:rPr>
      <w:rFonts w:ascii="黑体" w:hAnsi="Arial" w:eastAsia="黑体"/>
      <w:bCs/>
      <w:kern w:val="0"/>
      <w:sz w:val="20"/>
      <w:szCs w:val="28"/>
    </w:rPr>
  </w:style>
  <w:style w:type="paragraph" w:styleId="9">
    <w:name w:val="heading 5"/>
    <w:basedOn w:val="1"/>
    <w:next w:val="1"/>
    <w:link w:val="56"/>
    <w:qFormat/>
    <w:uiPriority w:val="99"/>
    <w:pPr>
      <w:keepNext/>
      <w:keepLines/>
      <w:spacing w:before="280" w:after="290" w:line="372" w:lineRule="auto"/>
      <w:outlineLvl w:val="4"/>
    </w:pPr>
    <w:rPr>
      <w:rFonts w:ascii="Times New Roman"/>
      <w:b/>
      <w:bCs/>
      <w:kern w:val="0"/>
      <w:sz w:val="28"/>
      <w:szCs w:val="28"/>
    </w:rPr>
  </w:style>
  <w:style w:type="paragraph" w:styleId="10">
    <w:name w:val="heading 6"/>
    <w:basedOn w:val="1"/>
    <w:next w:val="1"/>
    <w:link w:val="57"/>
    <w:qFormat/>
    <w:uiPriority w:val="9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kern w:val="0"/>
      <w:sz w:val="24"/>
    </w:rPr>
  </w:style>
  <w:style w:type="paragraph" w:styleId="11">
    <w:name w:val="heading 7"/>
    <w:basedOn w:val="1"/>
    <w:next w:val="1"/>
    <w:link w:val="58"/>
    <w:qFormat/>
    <w:uiPriority w:val="99"/>
    <w:pPr>
      <w:keepNext/>
      <w:keepLines/>
      <w:spacing w:before="240" w:after="64" w:line="317" w:lineRule="auto"/>
      <w:outlineLvl w:val="6"/>
    </w:pPr>
    <w:rPr>
      <w:rFonts w:ascii="Times New Roman"/>
      <w:b/>
      <w:bCs/>
      <w:kern w:val="0"/>
      <w:sz w:val="24"/>
    </w:rPr>
  </w:style>
  <w:style w:type="paragraph" w:styleId="12">
    <w:name w:val="heading 8"/>
    <w:basedOn w:val="1"/>
    <w:next w:val="1"/>
    <w:link w:val="59"/>
    <w:qFormat/>
    <w:uiPriority w:val="99"/>
    <w:pPr>
      <w:keepNext/>
      <w:keepLines/>
      <w:spacing w:before="240" w:after="64" w:line="317" w:lineRule="auto"/>
      <w:outlineLvl w:val="7"/>
    </w:pPr>
    <w:rPr>
      <w:rFonts w:ascii="Arial" w:hAnsi="Arial" w:eastAsia="黑体"/>
      <w:kern w:val="0"/>
      <w:sz w:val="24"/>
    </w:rPr>
  </w:style>
  <w:style w:type="paragraph" w:styleId="13">
    <w:name w:val="heading 9"/>
    <w:basedOn w:val="1"/>
    <w:next w:val="1"/>
    <w:link w:val="60"/>
    <w:qFormat/>
    <w:uiPriority w:val="99"/>
    <w:pPr>
      <w:keepNext/>
      <w:keepLines/>
      <w:spacing w:before="240" w:after="64" w:line="317" w:lineRule="auto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条标题"/>
    <w:basedOn w:val="6"/>
    <w:next w:val="7"/>
    <w:link w:val="104"/>
    <w:qFormat/>
    <w:uiPriority w:val="99"/>
    <w:pPr>
      <w:numPr>
        <w:ilvl w:val="2"/>
      </w:numPr>
      <w:spacing w:beforeLines="0" w:afterLines="0" w:line="300" w:lineRule="auto"/>
      <w:outlineLvl w:val="2"/>
    </w:pPr>
    <w:rPr>
      <w:color w:val="FF0000"/>
      <w:spacing w:val="-4"/>
      <w:sz w:val="24"/>
    </w:rPr>
  </w:style>
  <w:style w:type="paragraph" w:customStyle="1" w:styleId="6">
    <w:name w:val="章标题"/>
    <w:next w:val="7"/>
    <w:link w:val="86"/>
    <w:qFormat/>
    <w:uiPriority w:val="9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link w:val="87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  <w:style w:type="paragraph" w:styleId="14">
    <w:name w:val="Normal Indent"/>
    <w:basedOn w:val="1"/>
    <w:qFormat/>
    <w:uiPriority w:val="99"/>
    <w:pPr>
      <w:ind w:firstLine="420"/>
    </w:pPr>
    <w:rPr>
      <w:szCs w:val="20"/>
    </w:rPr>
  </w:style>
  <w:style w:type="paragraph" w:styleId="15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/>
      <w:szCs w:val="20"/>
    </w:rPr>
  </w:style>
  <w:style w:type="paragraph" w:styleId="16">
    <w:name w:val="Document Map"/>
    <w:basedOn w:val="1"/>
    <w:link w:val="61"/>
    <w:qFormat/>
    <w:uiPriority w:val="99"/>
    <w:rPr>
      <w:kern w:val="0"/>
      <w:sz w:val="18"/>
      <w:szCs w:val="18"/>
    </w:rPr>
  </w:style>
  <w:style w:type="paragraph" w:styleId="17">
    <w:name w:val="annotation text"/>
    <w:basedOn w:val="1"/>
    <w:link w:val="62"/>
    <w:qFormat/>
    <w:uiPriority w:val="99"/>
    <w:pPr>
      <w:jc w:val="left"/>
    </w:pPr>
    <w:rPr>
      <w:rFonts w:ascii="Times New Roman"/>
      <w:kern w:val="0"/>
      <w:sz w:val="20"/>
    </w:rPr>
  </w:style>
  <w:style w:type="paragraph" w:styleId="18">
    <w:name w:val="Body Text"/>
    <w:basedOn w:val="1"/>
    <w:link w:val="63"/>
    <w:qFormat/>
    <w:uiPriority w:val="99"/>
    <w:pPr>
      <w:spacing w:after="120"/>
    </w:pPr>
    <w:rPr>
      <w:rFonts w:ascii="Times New Roman"/>
      <w:kern w:val="0"/>
      <w:sz w:val="20"/>
    </w:rPr>
  </w:style>
  <w:style w:type="paragraph" w:styleId="19">
    <w:name w:val="Body Text Indent"/>
    <w:basedOn w:val="1"/>
    <w:link w:val="64"/>
    <w:qFormat/>
    <w:uiPriority w:val="99"/>
    <w:pPr>
      <w:spacing w:line="360" w:lineRule="exact"/>
      <w:ind w:left="420" w:firstLine="480"/>
    </w:pPr>
    <w:rPr>
      <w:rFonts w:ascii="Times New Roman"/>
      <w:kern w:val="0"/>
      <w:sz w:val="24"/>
      <w:szCs w:val="20"/>
    </w:rPr>
  </w:style>
  <w:style w:type="paragraph" w:styleId="20">
    <w:name w:val="HTML Address"/>
    <w:basedOn w:val="1"/>
    <w:link w:val="65"/>
    <w:qFormat/>
    <w:uiPriority w:val="99"/>
    <w:rPr>
      <w:rFonts w:ascii="Times New Roman"/>
      <w:i/>
      <w:iCs/>
      <w:kern w:val="0"/>
      <w:sz w:val="20"/>
    </w:rPr>
  </w:style>
  <w:style w:type="paragraph" w:styleId="21">
    <w:name w:val="toc 3"/>
    <w:basedOn w:val="1"/>
    <w:next w:val="1"/>
    <w:qFormat/>
    <w:uiPriority w:val="99"/>
    <w:pPr>
      <w:ind w:left="840" w:leftChars="400"/>
    </w:pPr>
  </w:style>
  <w:style w:type="paragraph" w:styleId="22">
    <w:name w:val="Plain Text"/>
    <w:basedOn w:val="1"/>
    <w:link w:val="66"/>
    <w:qFormat/>
    <w:uiPriority w:val="99"/>
    <w:rPr>
      <w:rFonts w:hAnsi="Courier New"/>
      <w:kern w:val="0"/>
      <w:sz w:val="20"/>
      <w:szCs w:val="21"/>
    </w:rPr>
  </w:style>
  <w:style w:type="paragraph" w:styleId="23">
    <w:name w:val="Date"/>
    <w:basedOn w:val="1"/>
    <w:next w:val="1"/>
    <w:link w:val="67"/>
    <w:qFormat/>
    <w:uiPriority w:val="99"/>
    <w:pPr>
      <w:ind w:left="100" w:leftChars="2500"/>
    </w:pPr>
    <w:rPr>
      <w:rFonts w:ascii="Times New Roman"/>
      <w:kern w:val="0"/>
      <w:sz w:val="24"/>
      <w:szCs w:val="20"/>
    </w:rPr>
  </w:style>
  <w:style w:type="paragraph" w:styleId="24">
    <w:name w:val="Body Text Indent 2"/>
    <w:basedOn w:val="1"/>
    <w:link w:val="68"/>
    <w:qFormat/>
    <w:uiPriority w:val="99"/>
    <w:pPr>
      <w:spacing w:after="120" w:line="480" w:lineRule="auto"/>
      <w:ind w:left="420" w:leftChars="200"/>
    </w:pPr>
    <w:rPr>
      <w:rFonts w:ascii="Times New Roman"/>
      <w:kern w:val="0"/>
      <w:sz w:val="20"/>
    </w:rPr>
  </w:style>
  <w:style w:type="paragraph" w:styleId="25">
    <w:name w:val="Balloon Text"/>
    <w:basedOn w:val="1"/>
    <w:link w:val="69"/>
    <w:qFormat/>
    <w:uiPriority w:val="99"/>
    <w:rPr>
      <w:rFonts w:ascii="Times New Roman"/>
      <w:kern w:val="0"/>
      <w:sz w:val="18"/>
      <w:szCs w:val="18"/>
    </w:rPr>
  </w:style>
  <w:style w:type="paragraph" w:styleId="26">
    <w:name w:val="footer"/>
    <w:basedOn w:val="1"/>
    <w:link w:val="70"/>
    <w:qFormat/>
    <w:uiPriority w:val="99"/>
    <w:pPr>
      <w:tabs>
        <w:tab w:val="center" w:pos="4153"/>
        <w:tab w:val="right" w:pos="8306"/>
      </w:tabs>
      <w:jc w:val="left"/>
    </w:pPr>
    <w:rPr>
      <w:rFonts w:ascii="Times New Roman"/>
      <w:kern w:val="0"/>
      <w:sz w:val="18"/>
      <w:szCs w:val="18"/>
    </w:rPr>
  </w:style>
  <w:style w:type="paragraph" w:styleId="27">
    <w:name w:val="header"/>
    <w:basedOn w:val="1"/>
    <w:link w:val="7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/>
      <w:kern w:val="0"/>
      <w:sz w:val="18"/>
      <w:szCs w:val="18"/>
    </w:rPr>
  </w:style>
  <w:style w:type="paragraph" w:styleId="28">
    <w:name w:val="toc 1"/>
    <w:basedOn w:val="1"/>
    <w:next w:val="1"/>
    <w:qFormat/>
    <w:uiPriority w:val="99"/>
  </w:style>
  <w:style w:type="paragraph" w:styleId="29">
    <w:name w:val="footnote text"/>
    <w:basedOn w:val="1"/>
    <w:link w:val="72"/>
    <w:qFormat/>
    <w:uiPriority w:val="99"/>
    <w:pPr>
      <w:jc w:val="left"/>
    </w:pPr>
    <w:rPr>
      <w:rFonts w:ascii="Times New Roman"/>
      <w:kern w:val="0"/>
      <w:sz w:val="18"/>
      <w:szCs w:val="18"/>
    </w:rPr>
  </w:style>
  <w:style w:type="paragraph" w:styleId="30">
    <w:name w:val="toc 2"/>
    <w:basedOn w:val="1"/>
    <w:next w:val="1"/>
    <w:qFormat/>
    <w:uiPriority w:val="99"/>
    <w:pPr>
      <w:ind w:left="420" w:leftChars="200"/>
    </w:pPr>
  </w:style>
  <w:style w:type="paragraph" w:styleId="31">
    <w:name w:val="HTML Preformatted"/>
    <w:basedOn w:val="1"/>
    <w:link w:val="73"/>
    <w:qFormat/>
    <w:uiPriority w:val="99"/>
    <w:rPr>
      <w:rFonts w:ascii="Courier New" w:hAnsi="Courier New"/>
      <w:kern w:val="0"/>
      <w:sz w:val="20"/>
      <w:szCs w:val="20"/>
    </w:rPr>
  </w:style>
  <w:style w:type="paragraph" w:styleId="3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styleId="33">
    <w:name w:val="Title"/>
    <w:basedOn w:val="1"/>
    <w:link w:val="74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34">
    <w:name w:val="annotation subject"/>
    <w:basedOn w:val="17"/>
    <w:next w:val="17"/>
    <w:link w:val="75"/>
    <w:qFormat/>
    <w:uiPriority w:val="99"/>
    <w:rPr>
      <w:b/>
      <w:bCs/>
    </w:rPr>
  </w:style>
  <w:style w:type="table" w:styleId="36">
    <w:name w:val="Table Grid"/>
    <w:basedOn w:val="3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99"/>
    <w:rPr>
      <w:rFonts w:cs="Times New Roman"/>
      <w:b/>
    </w:rPr>
  </w:style>
  <w:style w:type="character" w:styleId="39">
    <w:name w:val="page number"/>
    <w:basedOn w:val="37"/>
    <w:qFormat/>
    <w:uiPriority w:val="99"/>
    <w:rPr>
      <w:rFonts w:ascii="Times New Roman" w:hAnsi="Times New Roman" w:eastAsia="宋体" w:cs="Times New Roman"/>
      <w:sz w:val="18"/>
    </w:rPr>
  </w:style>
  <w:style w:type="character" w:styleId="40">
    <w:name w:val="FollowedHyperlink"/>
    <w:basedOn w:val="37"/>
    <w:qFormat/>
    <w:uiPriority w:val="99"/>
    <w:rPr>
      <w:rFonts w:cs="Times New Roman"/>
      <w:color w:val="954F72"/>
      <w:u w:val="single"/>
    </w:rPr>
  </w:style>
  <w:style w:type="character" w:styleId="41">
    <w:name w:val="HTML Definition"/>
    <w:basedOn w:val="37"/>
    <w:qFormat/>
    <w:uiPriority w:val="99"/>
    <w:rPr>
      <w:rFonts w:cs="Times New Roman"/>
      <w:i/>
    </w:rPr>
  </w:style>
  <w:style w:type="character" w:styleId="42">
    <w:name w:val="HTML Typewriter"/>
    <w:basedOn w:val="37"/>
    <w:qFormat/>
    <w:uiPriority w:val="99"/>
    <w:rPr>
      <w:rFonts w:ascii="Courier New" w:hAnsi="Courier New" w:cs="Times New Roman"/>
      <w:sz w:val="20"/>
    </w:rPr>
  </w:style>
  <w:style w:type="character" w:styleId="43">
    <w:name w:val="HTML Acronym"/>
    <w:basedOn w:val="37"/>
    <w:qFormat/>
    <w:uiPriority w:val="99"/>
    <w:rPr>
      <w:rFonts w:cs="Times New Roman"/>
    </w:rPr>
  </w:style>
  <w:style w:type="character" w:styleId="44">
    <w:name w:val="HTML Variable"/>
    <w:basedOn w:val="37"/>
    <w:qFormat/>
    <w:uiPriority w:val="99"/>
    <w:rPr>
      <w:rFonts w:cs="Times New Roman"/>
      <w:i/>
    </w:rPr>
  </w:style>
  <w:style w:type="character" w:styleId="45">
    <w:name w:val="Hyperlink"/>
    <w:basedOn w:val="37"/>
    <w:qFormat/>
    <w:uiPriority w:val="99"/>
    <w:rPr>
      <w:rFonts w:ascii="Times New Roman" w:hAnsi="Times New Roman" w:eastAsia="宋体" w:cs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46">
    <w:name w:val="HTML Code"/>
    <w:basedOn w:val="37"/>
    <w:qFormat/>
    <w:uiPriority w:val="99"/>
    <w:rPr>
      <w:rFonts w:ascii="Courier New" w:hAnsi="Courier New" w:cs="Times New Roman"/>
      <w:sz w:val="20"/>
    </w:rPr>
  </w:style>
  <w:style w:type="character" w:styleId="47">
    <w:name w:val="annotation reference"/>
    <w:basedOn w:val="37"/>
    <w:qFormat/>
    <w:uiPriority w:val="99"/>
    <w:rPr>
      <w:rFonts w:cs="Times New Roman"/>
      <w:sz w:val="21"/>
    </w:rPr>
  </w:style>
  <w:style w:type="character" w:styleId="48">
    <w:name w:val="HTML Cite"/>
    <w:basedOn w:val="37"/>
    <w:qFormat/>
    <w:uiPriority w:val="99"/>
    <w:rPr>
      <w:rFonts w:cs="Times New Roman"/>
      <w:i/>
    </w:rPr>
  </w:style>
  <w:style w:type="character" w:styleId="49">
    <w:name w:val="footnote reference"/>
    <w:basedOn w:val="37"/>
    <w:qFormat/>
    <w:uiPriority w:val="99"/>
    <w:rPr>
      <w:rFonts w:cs="Times New Roman"/>
      <w:vertAlign w:val="superscript"/>
    </w:rPr>
  </w:style>
  <w:style w:type="character" w:styleId="50">
    <w:name w:val="HTML Keyboard"/>
    <w:basedOn w:val="37"/>
    <w:qFormat/>
    <w:uiPriority w:val="99"/>
    <w:rPr>
      <w:rFonts w:ascii="Courier New" w:hAnsi="Courier New" w:cs="Times New Roman"/>
      <w:sz w:val="20"/>
    </w:rPr>
  </w:style>
  <w:style w:type="character" w:styleId="51">
    <w:name w:val="HTML Sample"/>
    <w:basedOn w:val="37"/>
    <w:qFormat/>
    <w:uiPriority w:val="99"/>
    <w:rPr>
      <w:rFonts w:ascii="Courier New" w:hAnsi="Courier New" w:cs="Times New Roman"/>
    </w:rPr>
  </w:style>
  <w:style w:type="character" w:customStyle="1" w:styleId="52">
    <w:name w:val="标题 1 字符"/>
    <w:basedOn w:val="37"/>
    <w:link w:val="2"/>
    <w:qFormat/>
    <w:locked/>
    <w:uiPriority w:val="99"/>
    <w:rPr>
      <w:rFonts w:ascii="黑体" w:hAnsi="Times New Roman" w:eastAsia="黑体" w:cs="Times New Roman"/>
      <w:kern w:val="44"/>
      <w:sz w:val="44"/>
    </w:rPr>
  </w:style>
  <w:style w:type="character" w:customStyle="1" w:styleId="53">
    <w:name w:val="标题 2 字符"/>
    <w:basedOn w:val="37"/>
    <w:link w:val="3"/>
    <w:qFormat/>
    <w:locked/>
    <w:uiPriority w:val="99"/>
    <w:rPr>
      <w:rFonts w:ascii="黑体" w:hAnsi="Arial" w:eastAsia="黑体" w:cs="Times New Roman"/>
      <w:sz w:val="32"/>
    </w:rPr>
  </w:style>
  <w:style w:type="character" w:customStyle="1" w:styleId="54">
    <w:name w:val="标题 3 字符"/>
    <w:basedOn w:val="37"/>
    <w:link w:val="4"/>
    <w:qFormat/>
    <w:locked/>
    <w:uiPriority w:val="99"/>
    <w:rPr>
      <w:rFonts w:ascii="黑体" w:hAnsi="Times New Roman" w:eastAsia="黑体" w:cs="Times New Roman"/>
      <w:color w:val="000000"/>
      <w:spacing w:val="-4"/>
      <w:kern w:val="0"/>
      <w:sz w:val="24"/>
    </w:rPr>
  </w:style>
  <w:style w:type="character" w:customStyle="1" w:styleId="55">
    <w:name w:val="标题 4 字符"/>
    <w:basedOn w:val="37"/>
    <w:link w:val="8"/>
    <w:qFormat/>
    <w:locked/>
    <w:uiPriority w:val="99"/>
    <w:rPr>
      <w:rFonts w:ascii="黑体" w:hAnsi="Arial" w:eastAsia="黑体" w:cs="Times New Roman"/>
      <w:sz w:val="28"/>
    </w:rPr>
  </w:style>
  <w:style w:type="character" w:customStyle="1" w:styleId="56">
    <w:name w:val="标题 5 字符"/>
    <w:basedOn w:val="37"/>
    <w:link w:val="9"/>
    <w:qFormat/>
    <w:locked/>
    <w:uiPriority w:val="99"/>
    <w:rPr>
      <w:rFonts w:ascii="Times New Roman" w:hAnsi="Times New Roman" w:eastAsia="宋体" w:cs="Times New Roman"/>
      <w:b/>
      <w:sz w:val="28"/>
    </w:rPr>
  </w:style>
  <w:style w:type="character" w:customStyle="1" w:styleId="57">
    <w:name w:val="标题 6 字符"/>
    <w:basedOn w:val="37"/>
    <w:link w:val="10"/>
    <w:qFormat/>
    <w:locked/>
    <w:uiPriority w:val="99"/>
    <w:rPr>
      <w:rFonts w:ascii="Arial" w:hAnsi="Arial" w:eastAsia="黑体" w:cs="Times New Roman"/>
      <w:b/>
      <w:sz w:val="24"/>
    </w:rPr>
  </w:style>
  <w:style w:type="character" w:customStyle="1" w:styleId="58">
    <w:name w:val="标题 7 字符"/>
    <w:basedOn w:val="37"/>
    <w:link w:val="11"/>
    <w:qFormat/>
    <w:locked/>
    <w:uiPriority w:val="99"/>
    <w:rPr>
      <w:rFonts w:ascii="Times New Roman" w:hAnsi="Times New Roman" w:eastAsia="宋体" w:cs="Times New Roman"/>
      <w:b/>
      <w:sz w:val="24"/>
    </w:rPr>
  </w:style>
  <w:style w:type="character" w:customStyle="1" w:styleId="59">
    <w:name w:val="标题 8 字符"/>
    <w:basedOn w:val="37"/>
    <w:link w:val="12"/>
    <w:qFormat/>
    <w:locked/>
    <w:uiPriority w:val="99"/>
    <w:rPr>
      <w:rFonts w:ascii="Arial" w:hAnsi="Arial" w:eastAsia="黑体" w:cs="Times New Roman"/>
      <w:sz w:val="24"/>
    </w:rPr>
  </w:style>
  <w:style w:type="character" w:customStyle="1" w:styleId="60">
    <w:name w:val="标题 9 字符"/>
    <w:basedOn w:val="37"/>
    <w:link w:val="13"/>
    <w:qFormat/>
    <w:locked/>
    <w:uiPriority w:val="99"/>
    <w:rPr>
      <w:rFonts w:ascii="Arial" w:hAnsi="Arial" w:eastAsia="黑体" w:cs="Times New Roman"/>
      <w:sz w:val="21"/>
    </w:rPr>
  </w:style>
  <w:style w:type="character" w:customStyle="1" w:styleId="61">
    <w:name w:val="文档结构图 字符1"/>
    <w:basedOn w:val="37"/>
    <w:link w:val="16"/>
    <w:qFormat/>
    <w:locked/>
    <w:uiPriority w:val="99"/>
    <w:rPr>
      <w:rFonts w:ascii="宋体" w:hAnsi="Times New Roman" w:eastAsia="宋体" w:cs="Times New Roman"/>
      <w:sz w:val="18"/>
    </w:rPr>
  </w:style>
  <w:style w:type="character" w:customStyle="1" w:styleId="62">
    <w:name w:val="批注文字 字符1"/>
    <w:basedOn w:val="37"/>
    <w:link w:val="17"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63">
    <w:name w:val="正文文本 字符"/>
    <w:basedOn w:val="37"/>
    <w:link w:val="18"/>
    <w:semiHidden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64">
    <w:name w:val="正文文本缩进 字符1"/>
    <w:basedOn w:val="37"/>
    <w:link w:val="19"/>
    <w:qFormat/>
    <w:locked/>
    <w:uiPriority w:val="99"/>
    <w:rPr>
      <w:rFonts w:ascii="Times New Roman" w:hAnsi="Times New Roman" w:eastAsia="宋体" w:cs="Times New Roman"/>
      <w:sz w:val="20"/>
    </w:rPr>
  </w:style>
  <w:style w:type="character" w:customStyle="1" w:styleId="65">
    <w:name w:val="HTML 地址 字符"/>
    <w:basedOn w:val="37"/>
    <w:link w:val="20"/>
    <w:qFormat/>
    <w:locked/>
    <w:uiPriority w:val="99"/>
    <w:rPr>
      <w:rFonts w:ascii="Times New Roman" w:hAnsi="Times New Roman" w:eastAsia="宋体" w:cs="Times New Roman"/>
      <w:i/>
      <w:sz w:val="24"/>
    </w:rPr>
  </w:style>
  <w:style w:type="character" w:customStyle="1" w:styleId="66">
    <w:name w:val="纯文本 字符1"/>
    <w:basedOn w:val="37"/>
    <w:link w:val="22"/>
    <w:qFormat/>
    <w:locked/>
    <w:uiPriority w:val="99"/>
    <w:rPr>
      <w:rFonts w:ascii="宋体" w:hAnsi="Courier New" w:eastAsia="宋体" w:cs="Times New Roman"/>
      <w:sz w:val="21"/>
    </w:rPr>
  </w:style>
  <w:style w:type="character" w:customStyle="1" w:styleId="67">
    <w:name w:val="日期 字符"/>
    <w:basedOn w:val="37"/>
    <w:link w:val="23"/>
    <w:qFormat/>
    <w:locked/>
    <w:uiPriority w:val="99"/>
    <w:rPr>
      <w:rFonts w:ascii="Times New Roman" w:hAnsi="Times New Roman" w:eastAsia="宋体" w:cs="Times New Roman"/>
      <w:sz w:val="20"/>
    </w:rPr>
  </w:style>
  <w:style w:type="character" w:customStyle="1" w:styleId="68">
    <w:name w:val="正文文本缩进 2 字符1"/>
    <w:basedOn w:val="37"/>
    <w:link w:val="24"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69">
    <w:name w:val="批注框文本 字符1"/>
    <w:basedOn w:val="37"/>
    <w:link w:val="25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70">
    <w:name w:val="页脚 字符"/>
    <w:basedOn w:val="37"/>
    <w:link w:val="26"/>
    <w:qFormat/>
    <w:locked/>
    <w:uiPriority w:val="99"/>
    <w:rPr>
      <w:rFonts w:cs="Times New Roman"/>
      <w:sz w:val="18"/>
    </w:rPr>
  </w:style>
  <w:style w:type="character" w:customStyle="1" w:styleId="71">
    <w:name w:val="页眉 字符"/>
    <w:basedOn w:val="37"/>
    <w:link w:val="27"/>
    <w:qFormat/>
    <w:locked/>
    <w:uiPriority w:val="99"/>
    <w:rPr>
      <w:rFonts w:cs="Times New Roman"/>
      <w:sz w:val="18"/>
    </w:rPr>
  </w:style>
  <w:style w:type="character" w:customStyle="1" w:styleId="72">
    <w:name w:val="脚注文本 字符"/>
    <w:basedOn w:val="37"/>
    <w:link w:val="29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73">
    <w:name w:val="HTML 预设格式 字符"/>
    <w:basedOn w:val="37"/>
    <w:link w:val="31"/>
    <w:qFormat/>
    <w:locked/>
    <w:uiPriority w:val="99"/>
    <w:rPr>
      <w:rFonts w:ascii="Courier New" w:hAnsi="Courier New" w:eastAsia="宋体" w:cs="Times New Roman"/>
      <w:sz w:val="20"/>
    </w:rPr>
  </w:style>
  <w:style w:type="character" w:customStyle="1" w:styleId="74">
    <w:name w:val="标题 字符"/>
    <w:basedOn w:val="37"/>
    <w:link w:val="33"/>
    <w:qFormat/>
    <w:locked/>
    <w:uiPriority w:val="99"/>
    <w:rPr>
      <w:rFonts w:ascii="Arial" w:hAnsi="Arial" w:eastAsia="宋体" w:cs="Times New Roman"/>
      <w:b/>
      <w:sz w:val="32"/>
    </w:rPr>
  </w:style>
  <w:style w:type="character" w:customStyle="1" w:styleId="75">
    <w:name w:val="批注主题 字符1"/>
    <w:basedOn w:val="62"/>
    <w:link w:val="34"/>
    <w:qFormat/>
    <w:locked/>
    <w:uiPriority w:val="99"/>
    <w:rPr>
      <w:rFonts w:ascii="Times New Roman" w:hAnsi="Times New Roman" w:eastAsia="宋体" w:cs="Times New Roman"/>
      <w:b/>
      <w:sz w:val="24"/>
    </w:rPr>
  </w:style>
  <w:style w:type="character" w:customStyle="1" w:styleId="76">
    <w:name w:val="文档结构图 字符"/>
    <w:semiHidden/>
    <w:qFormat/>
    <w:uiPriority w:val="99"/>
    <w:rPr>
      <w:rFonts w:ascii="Microsoft YaHei UI" w:hAnsi="Times New Roman" w:eastAsia="Microsoft YaHei UI"/>
      <w:sz w:val="18"/>
    </w:rPr>
  </w:style>
  <w:style w:type="character" w:customStyle="1" w:styleId="77">
    <w:name w:val="页眉 Char"/>
    <w:qFormat/>
    <w:uiPriority w:val="99"/>
    <w:rPr>
      <w:kern w:val="2"/>
      <w:sz w:val="18"/>
    </w:rPr>
  </w:style>
  <w:style w:type="character" w:customStyle="1" w:styleId="78">
    <w:name w:val="apple-converted-space"/>
    <w:basedOn w:val="37"/>
    <w:qFormat/>
    <w:uiPriority w:val="99"/>
    <w:rPr>
      <w:rFonts w:cs="Times New Roman"/>
    </w:rPr>
  </w:style>
  <w:style w:type="character" w:customStyle="1" w:styleId="79">
    <w:name w:val="二级条标题 Char"/>
    <w:link w:val="80"/>
    <w:qFormat/>
    <w:locked/>
    <w:uiPriority w:val="99"/>
    <w:rPr>
      <w:rFonts w:ascii="黑体" w:eastAsia="黑体"/>
      <w:color w:val="FF0000"/>
      <w:spacing w:val="-4"/>
      <w:sz w:val="24"/>
    </w:rPr>
  </w:style>
  <w:style w:type="paragraph" w:customStyle="1" w:styleId="80">
    <w:name w:val="二级条标题"/>
    <w:basedOn w:val="5"/>
    <w:next w:val="7"/>
    <w:link w:val="79"/>
    <w:qFormat/>
    <w:uiPriority w:val="99"/>
    <w:pPr>
      <w:numPr>
        <w:ilvl w:val="3"/>
      </w:numPr>
      <w:outlineLvl w:val="3"/>
    </w:pPr>
  </w:style>
  <w:style w:type="character" w:customStyle="1" w:styleId="81">
    <w:name w:val="批注框文本 字符"/>
    <w:semiHidden/>
    <w:qFormat/>
    <w:uiPriority w:val="99"/>
    <w:rPr>
      <w:rFonts w:ascii="Times New Roman" w:hAnsi="Times New Roman" w:eastAsia="宋体"/>
      <w:sz w:val="18"/>
    </w:rPr>
  </w:style>
  <w:style w:type="character" w:customStyle="1" w:styleId="82">
    <w:name w:val="正文首行缩进 Char"/>
    <w:link w:val="83"/>
    <w:qFormat/>
    <w:locked/>
    <w:uiPriority w:val="99"/>
    <w:rPr>
      <w:rFonts w:ascii="Times New Roman" w:hAnsi="Times New Roman" w:eastAsia="宋体"/>
      <w:sz w:val="20"/>
    </w:rPr>
  </w:style>
  <w:style w:type="paragraph" w:customStyle="1" w:styleId="83">
    <w:name w:val="正文首行缩进1"/>
    <w:basedOn w:val="18"/>
    <w:link w:val="82"/>
    <w:qFormat/>
    <w:uiPriority w:val="99"/>
    <w:pPr>
      <w:ind w:firstLine="420"/>
    </w:pPr>
    <w:rPr>
      <w:szCs w:val="20"/>
    </w:rPr>
  </w:style>
  <w:style w:type="character" w:customStyle="1" w:styleId="84">
    <w:name w:val="正文文本缩进 2 字符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85">
    <w:name w:val="fontstyle01"/>
    <w:qFormat/>
    <w:uiPriority w:val="99"/>
    <w:rPr>
      <w:rFonts w:ascii="宋体" w:hAnsi="宋体" w:eastAsia="宋体"/>
      <w:color w:val="000000"/>
      <w:sz w:val="24"/>
    </w:rPr>
  </w:style>
  <w:style w:type="character" w:customStyle="1" w:styleId="86">
    <w:name w:val="章标题 Char"/>
    <w:link w:val="6"/>
    <w:qFormat/>
    <w:locked/>
    <w:uiPriority w:val="99"/>
    <w:rPr>
      <w:rFonts w:ascii="黑体" w:eastAsia="黑体"/>
      <w:sz w:val="22"/>
      <w:lang w:val="en-US" w:eastAsia="zh-CN"/>
    </w:rPr>
  </w:style>
  <w:style w:type="character" w:customStyle="1" w:styleId="87">
    <w:name w:val="段 Char"/>
    <w:link w:val="7"/>
    <w:qFormat/>
    <w:locked/>
    <w:uiPriority w:val="99"/>
    <w:rPr>
      <w:rFonts w:ascii="宋体"/>
      <w:kern w:val="2"/>
      <w:sz w:val="22"/>
      <w:lang w:val="en-US" w:eastAsia="zh-CN"/>
    </w:rPr>
  </w:style>
  <w:style w:type="character" w:customStyle="1" w:styleId="88">
    <w:name w:val="fontstyle11"/>
    <w:qFormat/>
    <w:uiPriority w:val="99"/>
    <w:rPr>
      <w:rFonts w:ascii="Times New Roman" w:hAnsi="Times New Roman"/>
      <w:color w:val="000000"/>
      <w:sz w:val="24"/>
    </w:rPr>
  </w:style>
  <w:style w:type="character" w:customStyle="1" w:styleId="89">
    <w:name w:val="正文文本缩进 字符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90">
    <w:name w:val="个人答复风格"/>
    <w:qFormat/>
    <w:uiPriority w:val="99"/>
    <w:rPr>
      <w:rFonts w:ascii="Arial" w:hAnsi="Arial" w:eastAsia="宋体"/>
      <w:color w:val="auto"/>
      <w:sz w:val="20"/>
    </w:rPr>
  </w:style>
  <w:style w:type="character" w:customStyle="1" w:styleId="91">
    <w:name w:val="表中文字"/>
    <w:qFormat/>
    <w:uiPriority w:val="99"/>
    <w:rPr>
      <w:rFonts w:ascii="宋体" w:eastAsia="宋体"/>
      <w:sz w:val="18"/>
      <w:lang w:val="en-US" w:eastAsia="zh-CN"/>
    </w:rPr>
  </w:style>
  <w:style w:type="character" w:customStyle="1" w:styleId="92">
    <w:name w:val="正文文本 Char"/>
    <w:qFormat/>
    <w:uiPriority w:val="99"/>
    <w:rPr>
      <w:kern w:val="2"/>
      <w:sz w:val="24"/>
    </w:rPr>
  </w:style>
  <w:style w:type="character" w:customStyle="1" w:styleId="93">
    <w:name w:val="发布"/>
    <w:qFormat/>
    <w:uiPriority w:val="99"/>
    <w:rPr>
      <w:rFonts w:ascii="黑体" w:eastAsia="黑体"/>
      <w:spacing w:val="22"/>
      <w:w w:val="100"/>
      <w:position w:val="3"/>
      <w:sz w:val="28"/>
    </w:rPr>
  </w:style>
  <w:style w:type="character" w:customStyle="1" w:styleId="94">
    <w:name w:val="个人撰写风格"/>
    <w:qFormat/>
    <w:uiPriority w:val="99"/>
    <w:rPr>
      <w:rFonts w:ascii="Arial" w:hAnsi="Arial" w:eastAsia="宋体"/>
      <w:color w:val="auto"/>
      <w:sz w:val="20"/>
    </w:rPr>
  </w:style>
  <w:style w:type="character" w:customStyle="1" w:styleId="95">
    <w:name w:val="三级条标题 Char"/>
    <w:link w:val="96"/>
    <w:qFormat/>
    <w:locked/>
    <w:uiPriority w:val="99"/>
    <w:rPr>
      <w:rFonts w:ascii="黑体" w:eastAsia="黑体"/>
      <w:color w:val="FF0000"/>
      <w:spacing w:val="-4"/>
      <w:sz w:val="24"/>
    </w:rPr>
  </w:style>
  <w:style w:type="paragraph" w:customStyle="1" w:styleId="96">
    <w:name w:val="三级条标题"/>
    <w:basedOn w:val="80"/>
    <w:next w:val="7"/>
    <w:link w:val="95"/>
    <w:qFormat/>
    <w:uiPriority w:val="99"/>
    <w:pPr>
      <w:numPr>
        <w:ilvl w:val="4"/>
      </w:numPr>
      <w:outlineLvl w:val="4"/>
    </w:pPr>
  </w:style>
  <w:style w:type="character" w:customStyle="1" w:styleId="97">
    <w:name w:val="批注主题 字符"/>
    <w:semiHidden/>
    <w:qFormat/>
    <w:uiPriority w:val="99"/>
    <w:rPr>
      <w:rFonts w:ascii="Times New Roman" w:hAnsi="Times New Roman" w:eastAsia="宋体"/>
      <w:b/>
      <w:sz w:val="24"/>
    </w:rPr>
  </w:style>
  <w:style w:type="character" w:customStyle="1" w:styleId="98">
    <w:name w:val="fontstyle21"/>
    <w:uiPriority w:val="99"/>
    <w:rPr>
      <w:rFonts w:ascii="Times New Roman" w:hAnsi="Times New Roman"/>
      <w:color w:val="000000"/>
      <w:sz w:val="24"/>
    </w:rPr>
  </w:style>
  <w:style w:type="character" w:customStyle="1" w:styleId="99">
    <w:name w:val="split-word"/>
    <w:basedOn w:val="37"/>
    <w:uiPriority w:val="99"/>
    <w:rPr>
      <w:rFonts w:cs="Times New Roman"/>
    </w:rPr>
  </w:style>
  <w:style w:type="character" w:customStyle="1" w:styleId="100">
    <w:name w:val="注： Char"/>
    <w:link w:val="101"/>
    <w:locked/>
    <w:uiPriority w:val="99"/>
    <w:rPr>
      <w:rFonts w:ascii="宋体"/>
      <w:sz w:val="18"/>
      <w:lang w:val="en-US" w:eastAsia="zh-CN"/>
    </w:rPr>
  </w:style>
  <w:style w:type="paragraph" w:customStyle="1" w:styleId="101">
    <w:name w:val="注："/>
    <w:next w:val="7"/>
    <w:link w:val="100"/>
    <w:uiPriority w:val="99"/>
    <w:pPr>
      <w:widowControl w:val="0"/>
      <w:numPr>
        <w:ilvl w:val="0"/>
        <w:numId w:val="2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102">
    <w:name w:val="页脚 Char"/>
    <w:uiPriority w:val="99"/>
    <w:rPr>
      <w:kern w:val="2"/>
      <w:sz w:val="18"/>
    </w:rPr>
  </w:style>
  <w:style w:type="character" w:customStyle="1" w:styleId="103">
    <w:name w:val="words-outer-wrap"/>
    <w:basedOn w:val="37"/>
    <w:qFormat/>
    <w:uiPriority w:val="99"/>
    <w:rPr>
      <w:rFonts w:cs="Times New Roman"/>
    </w:rPr>
  </w:style>
  <w:style w:type="character" w:customStyle="1" w:styleId="104">
    <w:name w:val="一级条标题 Char"/>
    <w:link w:val="5"/>
    <w:locked/>
    <w:uiPriority w:val="99"/>
    <w:rPr>
      <w:rFonts w:ascii="黑体" w:hAnsi="Times New Roman" w:eastAsia="黑体"/>
      <w:color w:val="FF0000"/>
      <w:spacing w:val="-4"/>
      <w:kern w:val="0"/>
      <w:sz w:val="24"/>
    </w:rPr>
  </w:style>
  <w:style w:type="character" w:customStyle="1" w:styleId="105">
    <w:name w:val="纯文本 字符"/>
    <w:semiHidden/>
    <w:uiPriority w:val="99"/>
    <w:rPr>
      <w:rFonts w:ascii="等线" w:hAnsi="Courier New"/>
      <w:sz w:val="24"/>
    </w:rPr>
  </w:style>
  <w:style w:type="character" w:customStyle="1" w:styleId="106">
    <w:name w:val="批注文字 字符"/>
    <w:semiHidden/>
    <w:uiPriority w:val="99"/>
    <w:rPr>
      <w:rFonts w:ascii="Times New Roman" w:hAnsi="Times New Roman" w:eastAsia="宋体"/>
      <w:sz w:val="24"/>
    </w:rPr>
  </w:style>
  <w:style w:type="paragraph" w:customStyle="1" w:styleId="107">
    <w:name w:val="目录 51"/>
    <w:basedOn w:val="108"/>
    <w:uiPriority w:val="99"/>
  </w:style>
  <w:style w:type="paragraph" w:customStyle="1" w:styleId="108">
    <w:name w:val="目录 41"/>
    <w:basedOn w:val="109"/>
    <w:uiPriority w:val="99"/>
  </w:style>
  <w:style w:type="paragraph" w:customStyle="1" w:styleId="109">
    <w:name w:val="目录 31"/>
    <w:basedOn w:val="110"/>
    <w:uiPriority w:val="99"/>
  </w:style>
  <w:style w:type="paragraph" w:customStyle="1" w:styleId="110">
    <w:name w:val="目录 21"/>
    <w:basedOn w:val="111"/>
    <w:uiPriority w:val="99"/>
  </w:style>
  <w:style w:type="paragraph" w:customStyle="1" w:styleId="111">
    <w:name w:val="目录 11"/>
    <w:uiPriority w:val="99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目录 61"/>
    <w:basedOn w:val="107"/>
    <w:uiPriority w:val="99"/>
  </w:style>
  <w:style w:type="paragraph" w:customStyle="1" w:styleId="113">
    <w:name w:val="目录 91"/>
    <w:basedOn w:val="114"/>
    <w:uiPriority w:val="99"/>
  </w:style>
  <w:style w:type="paragraph" w:customStyle="1" w:styleId="114">
    <w:name w:val="目录 81"/>
    <w:basedOn w:val="115"/>
    <w:uiPriority w:val="99"/>
  </w:style>
  <w:style w:type="paragraph" w:customStyle="1" w:styleId="115">
    <w:name w:val="目录 71"/>
    <w:basedOn w:val="112"/>
    <w:uiPriority w:val="99"/>
  </w:style>
  <w:style w:type="paragraph" w:customStyle="1" w:styleId="116">
    <w:name w:val="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">
    <w:name w:val="封面标准名称"/>
    <w:uiPriority w:val="99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18">
    <w:name w:val="附录三级条标题"/>
    <w:basedOn w:val="119"/>
    <w:next w:val="7"/>
    <w:uiPriority w:val="99"/>
    <w:pPr>
      <w:outlineLvl w:val="4"/>
    </w:pPr>
  </w:style>
  <w:style w:type="paragraph" w:customStyle="1" w:styleId="119">
    <w:name w:val="附录二级条标题"/>
    <w:basedOn w:val="120"/>
    <w:next w:val="7"/>
    <w:uiPriority w:val="99"/>
    <w:pPr>
      <w:outlineLvl w:val="3"/>
    </w:pPr>
  </w:style>
  <w:style w:type="paragraph" w:customStyle="1" w:styleId="120">
    <w:name w:val="附录一级条标题"/>
    <w:basedOn w:val="121"/>
    <w:next w:val="7"/>
    <w:qFormat/>
    <w:uiPriority w:val="99"/>
    <w:pPr>
      <w:autoSpaceDN w:val="0"/>
      <w:spacing w:beforeLines="0" w:afterLines="0"/>
      <w:outlineLvl w:val="2"/>
    </w:pPr>
  </w:style>
  <w:style w:type="paragraph" w:customStyle="1" w:styleId="121">
    <w:name w:val="附录章标题"/>
    <w:next w:val="7"/>
    <w:uiPriority w:val="99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2">
    <w:name w:val="标准标志"/>
    <w:next w:val="1"/>
    <w:uiPriority w:val="99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23">
    <w:name w:val="xl8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124">
    <w:name w:val="font8"/>
    <w:basedOn w:val="1"/>
    <w:uiPriority w:val="99"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125">
    <w:name w:val="xl9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126">
    <w:name w:val="font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  <w:sz w:val="20"/>
      <w:szCs w:val="20"/>
    </w:rPr>
  </w:style>
  <w:style w:type="paragraph" w:customStyle="1" w:styleId="127">
    <w:name w:val="字母编号列项（一级）"/>
    <w:uiPriority w:val="99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8">
    <w:name w:val="封面标准英文名称"/>
    <w:qFormat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篇"/>
    <w:basedOn w:val="1"/>
    <w:next w:val="1"/>
    <w:qFormat/>
    <w:uiPriority w:val="99"/>
    <w:pPr>
      <w:spacing w:line="360" w:lineRule="atLeast"/>
      <w:jc w:val="center"/>
      <w:textAlignment w:val="baseline"/>
    </w:pPr>
    <w:rPr>
      <w:rFonts w:eastAsia="黑体"/>
      <w:kern w:val="0"/>
      <w:szCs w:val="20"/>
    </w:rPr>
  </w:style>
  <w:style w:type="paragraph" w:customStyle="1" w:styleId="130">
    <w:name w:val="附录标识"/>
    <w:basedOn w:val="131"/>
    <w:uiPriority w:val="99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131">
    <w:name w:val="前言、引言标题"/>
    <w:next w:val="1"/>
    <w:uiPriority w:val="99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32">
    <w:name w:val="列项——"/>
    <w:uiPriority w:val="99"/>
    <w:pPr>
      <w:widowControl w:val="0"/>
      <w:numPr>
        <w:ilvl w:val="0"/>
        <w:numId w:val="3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标准书脚_偶数页"/>
    <w:uiPriority w:val="99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34">
    <w:name w:val="封面标准代替信息"/>
    <w:basedOn w:val="135"/>
    <w:qFormat/>
    <w:uiPriority w:val="99"/>
    <w:pPr>
      <w:spacing w:before="57"/>
    </w:pPr>
    <w:rPr>
      <w:rFonts w:ascii="宋体"/>
      <w:sz w:val="21"/>
    </w:rPr>
  </w:style>
  <w:style w:type="paragraph" w:customStyle="1" w:styleId="135">
    <w:name w:val="封面标准号2"/>
    <w:basedOn w:val="136"/>
    <w:uiPriority w:val="99"/>
    <w:pPr>
      <w:adjustRightInd w:val="0"/>
      <w:spacing w:before="357" w:line="280" w:lineRule="exact"/>
    </w:pPr>
  </w:style>
  <w:style w:type="paragraph" w:customStyle="1" w:styleId="136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7">
    <w:name w:val="xl8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138">
    <w:name w:val="附录五级条标题"/>
    <w:basedOn w:val="139"/>
    <w:next w:val="7"/>
    <w:uiPriority w:val="99"/>
    <w:pPr>
      <w:outlineLvl w:val="6"/>
    </w:pPr>
  </w:style>
  <w:style w:type="paragraph" w:customStyle="1" w:styleId="139">
    <w:name w:val="附录四级条标题"/>
    <w:basedOn w:val="118"/>
    <w:next w:val="7"/>
    <w:uiPriority w:val="99"/>
    <w:pPr>
      <w:outlineLvl w:val="5"/>
    </w:pPr>
  </w:style>
  <w:style w:type="paragraph" w:customStyle="1" w:styleId="140">
    <w:name w:val="c封面标准名称"/>
    <w:basedOn w:val="1"/>
    <w:uiPriority w:val="99"/>
    <w:pPr>
      <w:jc w:val="center"/>
    </w:pPr>
    <w:rPr>
      <w:rFonts w:eastAsia="黑体"/>
      <w:kern w:val="0"/>
      <w:sz w:val="52"/>
      <w:szCs w:val="20"/>
    </w:rPr>
  </w:style>
  <w:style w:type="paragraph" w:customStyle="1" w:styleId="141">
    <w:name w:val="xl9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142">
    <w:name w:val="标准书眉_偶数页"/>
    <w:basedOn w:val="143"/>
    <w:next w:val="1"/>
    <w:uiPriority w:val="99"/>
    <w:pPr>
      <w:tabs>
        <w:tab w:val="center" w:pos="4154"/>
        <w:tab w:val="right" w:pos="8306"/>
      </w:tabs>
      <w:jc w:val="left"/>
    </w:pPr>
  </w:style>
  <w:style w:type="paragraph" w:customStyle="1" w:styleId="143">
    <w:name w:val="标准书眉_奇数页"/>
    <w:next w:val="1"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44">
    <w:name w:val="示例"/>
    <w:next w:val="7"/>
    <w:uiPriority w:val="99"/>
    <w:pPr>
      <w:numPr>
        <w:ilvl w:val="0"/>
        <w:numId w:val="4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5">
    <w:name w:val="xl8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Ansi="宋体" w:cs="宋体"/>
      <w:b/>
      <w:bCs/>
      <w:kern w:val="0"/>
      <w:sz w:val="20"/>
      <w:szCs w:val="20"/>
    </w:rPr>
  </w:style>
  <w:style w:type="paragraph" w:customStyle="1" w:styleId="146">
    <w:name w:val="xl79"/>
    <w:basedOn w:val="1"/>
    <w:uiPriority w:val="99"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147">
    <w:name w:val="xl80"/>
    <w:basedOn w:val="1"/>
    <w:uiPriority w:val="99"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148">
    <w:name w:val="font1"/>
    <w:basedOn w:val="1"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customStyle="1" w:styleId="149">
    <w:name w:val="图表脚注"/>
    <w:next w:val="7"/>
    <w:qFormat/>
    <w:uiPriority w:val="99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50">
    <w:name w:val="注×："/>
    <w:qFormat/>
    <w:uiPriority w:val="99"/>
    <w:pPr>
      <w:widowControl w:val="0"/>
      <w:numPr>
        <w:ilvl w:val="0"/>
        <w:numId w:val="5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51">
    <w:name w:val="标准正文"/>
    <w:basedOn w:val="1"/>
    <w:qFormat/>
    <w:uiPriority w:val="99"/>
    <w:pPr>
      <w:spacing w:line="360" w:lineRule="atLeast"/>
      <w:ind w:firstLine="425"/>
      <w:jc w:val="left"/>
      <w:textAlignment w:val="baseline"/>
    </w:pPr>
    <w:rPr>
      <w:spacing w:val="-4"/>
      <w:kern w:val="21"/>
      <w:szCs w:val="20"/>
    </w:rPr>
  </w:style>
  <w:style w:type="paragraph" w:customStyle="1" w:styleId="152">
    <w:name w:val="数字编号列项（二级）"/>
    <w:qFormat/>
    <w:uiPriority w:val="99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3">
    <w:name w:val="文献分类号"/>
    <w:qFormat/>
    <w:uiPriority w:val="99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4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5">
    <w:name w:val="目次、索引正文"/>
    <w:uiPriority w:val="99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6">
    <w:name w:val="其他标准称谓"/>
    <w:qFormat/>
    <w:uiPriority w:val="99"/>
    <w:pPr>
      <w:spacing w:line="24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18"/>
      <w:szCs w:val="18"/>
    </w:rPr>
  </w:style>
  <w:style w:type="paragraph" w:customStyle="1" w:styleId="158">
    <w:name w:val="发布部门"/>
    <w:next w:val="7"/>
    <w:qFormat/>
    <w:uiPriority w:val="99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59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customStyle="1" w:styleId="160">
    <w:name w:val="五级无标题条"/>
    <w:basedOn w:val="1"/>
    <w:qFormat/>
    <w:uiPriority w:val="99"/>
    <w:pPr>
      <w:numPr>
        <w:ilvl w:val="6"/>
        <w:numId w:val="6"/>
      </w:numPr>
      <w:ind w:firstLine="0"/>
    </w:pPr>
  </w:style>
  <w:style w:type="paragraph" w:customStyle="1" w:styleId="161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62">
    <w:name w:val="条文脚注"/>
    <w:basedOn w:val="29"/>
    <w:qFormat/>
    <w:uiPriority w:val="99"/>
    <w:pPr>
      <w:ind w:left="780" w:leftChars="200" w:hanging="360" w:hangingChars="200"/>
      <w:jc w:val="both"/>
    </w:pPr>
  </w:style>
  <w:style w:type="paragraph" w:customStyle="1" w:styleId="163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164">
    <w:name w:val="三级无标题条"/>
    <w:basedOn w:val="1"/>
    <w:qFormat/>
    <w:uiPriority w:val="99"/>
    <w:pPr>
      <w:numPr>
        <w:ilvl w:val="4"/>
        <w:numId w:val="6"/>
      </w:numPr>
      <w:ind w:firstLine="0"/>
    </w:pPr>
  </w:style>
  <w:style w:type="paragraph" w:customStyle="1" w:styleId="16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66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167">
    <w:name w:val="图表脚注说明"/>
    <w:basedOn w:val="1"/>
    <w:qFormat/>
    <w:uiPriority w:val="99"/>
    <w:rPr>
      <w:sz w:val="18"/>
      <w:szCs w:val="18"/>
    </w:rPr>
  </w:style>
  <w:style w:type="paragraph" w:customStyle="1" w:styleId="168">
    <w:name w:val="正文表标题"/>
    <w:next w:val="7"/>
    <w:qFormat/>
    <w:uiPriority w:val="99"/>
    <w:pPr>
      <w:ind w:left="3544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9">
    <w:name w:val="封面一致性程度标识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70">
    <w:name w:val="附录表标题"/>
    <w:next w:val="7"/>
    <w:qFormat/>
    <w:uiPriority w:val="99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71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72">
    <w:name w:val="标准称谓"/>
    <w:next w:val="1"/>
    <w:qFormat/>
    <w:uiPriority w:val="99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3">
    <w:name w:val="参考文献、索引标题"/>
    <w:basedOn w:val="131"/>
    <w:next w:val="1"/>
    <w:qFormat/>
    <w:uiPriority w:val="99"/>
    <w:pPr>
      <w:numPr>
        <w:numId w:val="0"/>
      </w:numPr>
      <w:spacing w:after="200"/>
    </w:pPr>
    <w:rPr>
      <w:sz w:val="21"/>
    </w:rPr>
  </w:style>
  <w:style w:type="paragraph" w:customStyle="1" w:styleId="174">
    <w:name w:val="二级无标题条"/>
    <w:basedOn w:val="1"/>
    <w:qFormat/>
    <w:uiPriority w:val="99"/>
    <w:pPr>
      <w:numPr>
        <w:ilvl w:val="3"/>
        <w:numId w:val="6"/>
      </w:numPr>
      <w:ind w:firstLine="0"/>
    </w:pPr>
  </w:style>
  <w:style w:type="paragraph" w:customStyle="1" w:styleId="175">
    <w:name w:val="无标题条"/>
    <w:next w:val="7"/>
    <w:qFormat/>
    <w:uiPriority w:val="99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76">
    <w:name w:val="一级无标题条"/>
    <w:basedOn w:val="1"/>
    <w:qFormat/>
    <w:uiPriority w:val="99"/>
    <w:pPr>
      <w:numPr>
        <w:ilvl w:val="2"/>
        <w:numId w:val="6"/>
      </w:numPr>
      <w:ind w:firstLine="0"/>
    </w:pPr>
  </w:style>
  <w:style w:type="paragraph" w:customStyle="1" w:styleId="17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178">
    <w:name w:val="xl9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179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180">
    <w:name w:val="四级无标题条"/>
    <w:basedOn w:val="1"/>
    <w:qFormat/>
    <w:uiPriority w:val="99"/>
    <w:pPr>
      <w:numPr>
        <w:ilvl w:val="5"/>
        <w:numId w:val="6"/>
      </w:numPr>
      <w:ind w:firstLine="0"/>
    </w:pPr>
  </w:style>
  <w:style w:type="paragraph" w:customStyle="1" w:styleId="181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2">
    <w:name w:val="五级条标题"/>
    <w:basedOn w:val="183"/>
    <w:next w:val="7"/>
    <w:qFormat/>
    <w:uiPriority w:val="99"/>
    <w:pPr>
      <w:numPr>
        <w:ilvl w:val="6"/>
      </w:numPr>
      <w:tabs>
        <w:tab w:val="left" w:pos="360"/>
      </w:tabs>
      <w:outlineLvl w:val="6"/>
    </w:pPr>
  </w:style>
  <w:style w:type="paragraph" w:customStyle="1" w:styleId="183">
    <w:name w:val="四级条标题"/>
    <w:basedOn w:val="96"/>
    <w:next w:val="7"/>
    <w:qFormat/>
    <w:uiPriority w:val="99"/>
    <w:pPr>
      <w:numPr>
        <w:ilvl w:val="5"/>
      </w:numPr>
      <w:tabs>
        <w:tab w:val="left" w:pos="360"/>
      </w:tabs>
      <w:ind w:left="0"/>
      <w:outlineLvl w:val="5"/>
    </w:pPr>
  </w:style>
  <w:style w:type="paragraph" w:customStyle="1" w:styleId="184">
    <w:name w:val="目次、标准名称标题"/>
    <w:basedOn w:val="131"/>
    <w:next w:val="7"/>
    <w:qFormat/>
    <w:uiPriority w:val="99"/>
    <w:pPr>
      <w:numPr>
        <w:numId w:val="0"/>
      </w:numPr>
      <w:spacing w:line="460" w:lineRule="exact"/>
    </w:pPr>
  </w:style>
  <w:style w:type="paragraph" w:customStyle="1" w:styleId="185">
    <w:name w:val="样式2"/>
    <w:basedOn w:val="96"/>
    <w:qFormat/>
    <w:uiPriority w:val="99"/>
    <w:pPr>
      <w:numPr>
        <w:ilvl w:val="0"/>
        <w:numId w:val="0"/>
      </w:numPr>
      <w:spacing w:line="240" w:lineRule="auto"/>
      <w:ind w:left="454"/>
    </w:pPr>
    <w:rPr>
      <w:color w:val="auto"/>
      <w:spacing w:val="0"/>
      <w:szCs w:val="20"/>
    </w:rPr>
  </w:style>
  <w:style w:type="paragraph" w:customStyle="1" w:styleId="186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187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188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9">
    <w:name w:val="xl8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190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91">
    <w:name w:val="实施日期"/>
    <w:basedOn w:val="192"/>
    <w:qFormat/>
    <w:uiPriority w:val="99"/>
    <w:pPr>
      <w:jc w:val="right"/>
    </w:pPr>
  </w:style>
  <w:style w:type="paragraph" w:customStyle="1" w:styleId="192">
    <w:name w:val="发布日期"/>
    <w:qFormat/>
    <w:uiPriority w:val="99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93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194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95">
    <w:name w:val="正文图标题"/>
    <w:next w:val="7"/>
    <w:qFormat/>
    <w:uiPriority w:val="99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6">
    <w:name w:val="xl78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197">
    <w:name w:val="附录图标题"/>
    <w:next w:val="7"/>
    <w:qFormat/>
    <w:uiPriority w:val="99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8">
    <w:name w:val="其他发布部门"/>
    <w:basedOn w:val="158"/>
    <w:qFormat/>
    <w:uiPriority w:val="99"/>
    <w:pPr>
      <w:spacing w:line="240" w:lineRule="atLeast"/>
    </w:pPr>
    <w:rPr>
      <w:rFonts w:ascii="黑体" w:eastAsia="黑体"/>
      <w:b w:val="0"/>
    </w:rPr>
  </w:style>
  <w:style w:type="paragraph" w:customStyle="1" w:styleId="19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200">
    <w:name w:val="列项·"/>
    <w:qFormat/>
    <w:uiPriority w:val="99"/>
    <w:pPr>
      <w:numPr>
        <w:ilvl w:val="0"/>
        <w:numId w:val="8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1">
    <w:name w:val="列出段落1"/>
    <w:basedOn w:val="1"/>
    <w:qFormat/>
    <w:uiPriority w:val="99"/>
    <w:pPr>
      <w:ind w:firstLine="420"/>
    </w:pPr>
  </w:style>
  <w:style w:type="paragraph" w:customStyle="1" w:styleId="202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Ansi="宋体" w:cs="宋体"/>
      <w:b/>
      <w:bCs/>
      <w:kern w:val="0"/>
      <w:sz w:val="20"/>
      <w:szCs w:val="20"/>
    </w:rPr>
  </w:style>
  <w:style w:type="paragraph" w:customStyle="1" w:styleId="20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204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205">
    <w:name w:val="TOC 标题1"/>
    <w:basedOn w:val="2"/>
    <w:next w:val="1"/>
    <w:qFormat/>
    <w:uiPriority w:val="99"/>
    <w:pPr>
      <w:widowControl/>
      <w:adjustRightInd/>
      <w:snapToGrid/>
      <w:spacing w:before="240" w:line="259" w:lineRule="auto"/>
      <w:jc w:val="left"/>
      <w:outlineLvl w:val="9"/>
    </w:pPr>
    <w:rPr>
      <w:rFonts w:ascii="等线 Light" w:hAnsi="等线 Light" w:eastAsia="等线 Light"/>
      <w:b/>
      <w:bCs w:val="0"/>
      <w:color w:val="2F5496"/>
      <w:kern w:val="0"/>
      <w:sz w:val="32"/>
      <w:szCs w:val="32"/>
    </w:rPr>
  </w:style>
  <w:style w:type="paragraph" w:customStyle="1" w:styleId="206">
    <w:name w:val="列项●（二级）"/>
    <w:qFormat/>
    <w:uiPriority w:val="99"/>
    <w:pPr>
      <w:tabs>
        <w:tab w:val="left" w:pos="760"/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7">
    <w:name w:val="一级条标题 Char Char"/>
    <w:qFormat/>
    <w:uiPriority w:val="99"/>
    <w:rPr>
      <w:rFonts w:ascii="黑体" w:hAnsi="Times New Roman" w:eastAsia="黑体"/>
      <w:kern w:val="0"/>
      <w:sz w:val="21"/>
    </w:rPr>
  </w:style>
  <w:style w:type="table" w:customStyle="1" w:styleId="208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网格型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3">
    <w:name w:val="List Paragraph"/>
    <w:basedOn w:val="1"/>
    <w:qFormat/>
    <w:uiPriority w:val="99"/>
    <w:pPr>
      <w:ind w:firstLine="420"/>
    </w:pPr>
  </w:style>
  <w:style w:type="paragraph" w:customStyle="1" w:styleId="214">
    <w:name w:val="修订1"/>
    <w:hidden/>
    <w:uiPriority w:val="99"/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215">
    <w:name w:val="网格型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6">
    <w:name w:val="列出段落11"/>
    <w:basedOn w:val="1"/>
    <w:qFormat/>
    <w:uiPriority w:val="99"/>
    <w:pPr>
      <w:adjustRightInd/>
      <w:snapToGrid/>
      <w:spacing w:before="100" w:beforeAutospacing="1" w:after="100" w:afterAutospacing="1" w:line="240" w:lineRule="auto"/>
      <w:ind w:left="538" w:hanging="420" w:firstLineChars="0"/>
    </w:pPr>
    <w:rPr>
      <w:rFonts w:hAnsi="宋体" w:eastAsia="等线" w:cs="宋体"/>
      <w:szCs w:val="21"/>
    </w:rPr>
  </w:style>
  <w:style w:type="paragraph" w:customStyle="1" w:styleId="217">
    <w:name w:val="条1"/>
    <w:basedOn w:val="1"/>
    <w:next w:val="1"/>
    <w:uiPriority w:val="99"/>
    <w:pPr>
      <w:numPr>
        <w:ilvl w:val="1"/>
        <w:numId w:val="9"/>
      </w:numPr>
      <w:ind w:firstLine="0"/>
      <w:outlineLvl w:val="1"/>
    </w:pPr>
    <w:rPr>
      <w:rFonts w:ascii="黑体" w:eastAsia="黑体"/>
      <w:kern w:val="21"/>
      <w:szCs w:val="20"/>
    </w:rPr>
  </w:style>
  <w:style w:type="table" w:customStyle="1" w:styleId="218">
    <w:name w:val="网格型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9">
    <w:name w:val="font41"/>
    <w:basedOn w:val="37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220">
    <w:name w:val="font01"/>
    <w:basedOn w:val="3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21">
    <w:name w:val="font51"/>
    <w:basedOn w:val="37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222">
    <w:name w:val="font61"/>
    <w:basedOn w:val="3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23">
    <w:name w:val="font21"/>
    <w:basedOn w:val="37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styleId="224">
    <w:name w:val="Placeholder Text"/>
    <w:basedOn w:val="37"/>
    <w:semiHidden/>
    <w:uiPriority w:val="99"/>
    <w:rPr>
      <w:rFonts w:cs="Times New Roman"/>
      <w:color w:val="808080"/>
    </w:rPr>
  </w:style>
  <w:style w:type="paragraph" w:customStyle="1" w:styleId="225">
    <w:name w:val="内容"/>
    <w:basedOn w:val="1"/>
    <w:next w:val="1"/>
    <w:link w:val="226"/>
    <w:uiPriority w:val="99"/>
    <w:pPr>
      <w:autoSpaceDE w:val="0"/>
      <w:autoSpaceDN w:val="0"/>
      <w:adjustRightInd/>
      <w:snapToGrid/>
      <w:spacing w:line="400" w:lineRule="exact"/>
    </w:pPr>
    <w:rPr>
      <w:rFonts w:ascii="Times New Roman"/>
      <w:sz w:val="24"/>
      <w:szCs w:val="20"/>
    </w:rPr>
  </w:style>
  <w:style w:type="character" w:customStyle="1" w:styleId="226">
    <w:name w:val="内容 Char"/>
    <w:link w:val="225"/>
    <w:qFormat/>
    <w:locked/>
    <w:uiPriority w:val="99"/>
    <w:rPr>
      <w:kern w:val="2"/>
      <w:sz w:val="24"/>
    </w:rPr>
  </w:style>
  <w:style w:type="paragraph" w:customStyle="1" w:styleId="227">
    <w:name w:val="修订2"/>
    <w:hidden/>
    <w:semiHidden/>
    <w:uiPriority w:val="99"/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">
    <w:name w:val="Revision"/>
    <w:hidden/>
    <w:semiHidden/>
    <w:uiPriority w:val="99"/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2747</Words>
  <Characters>3045</Characters>
  <Lines>62</Lines>
  <Paragraphs>17</Paragraphs>
  <TotalTime>2</TotalTime>
  <ScaleCrop>false</ScaleCrop>
  <LinksUpToDate>false</LinksUpToDate>
  <CharactersWithSpaces>3094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2021-12-08T06:55:00Z</dcterms:created>
  <dc:creator>xuyang6959@foxmail.com</dc:creator>
  <cp:lastModifiedBy> 张绍川 </cp:lastModifiedBy>
  <cp:lastPrinted>2019-10-18T07:15:00Z</cp:lastPrinted>
  <dcterms:modified xsi:type="dcterms:W3CDTF">2022-04-22T09:02:03Z</dcterms:modified>
  <dc:title>《东北传统大酱 黄豆酱》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404A029ED46B4FDC85E71971E9A4CF76</vt:lpwstr>
  </property>
</Properties>
</file>