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B6" w:rsidRDefault="00761762">
      <w:pPr>
        <w:pStyle w:val="affffffd"/>
        <w:framePr w:w="2220" w:h="1023" w:hRule="exact" w:wrap="around"/>
        <w:rPr>
          <w:rFonts w:hAnsi="黑体" w:cs="MS Mincho"/>
        </w:rPr>
      </w:pPr>
      <w:r>
        <w:rPr>
          <w:rFonts w:hAnsi="黑体"/>
        </w:rPr>
        <w:t>ICS</w:t>
      </w:r>
      <w:r>
        <w:rPr>
          <w:rFonts w:eastAsia="MS Mincho" w:hAnsi="宋体" w:cs="MS Mincho" w:hint="eastAsia"/>
        </w:rPr>
        <w:t> </w:t>
      </w:r>
      <w:r>
        <w:rPr>
          <w:rFonts w:hAnsi="黑体" w:cs="MS Mincho" w:hint="eastAsia"/>
        </w:rPr>
        <w:t>9</w:t>
      </w:r>
      <w:r w:rsidR="00600203">
        <w:rPr>
          <w:rFonts w:hAnsi="黑体" w:cs="MS Mincho" w:hint="eastAsia"/>
        </w:rPr>
        <w:t>7</w:t>
      </w:r>
      <w:r>
        <w:rPr>
          <w:rFonts w:hAnsi="黑体" w:cs="MS Mincho" w:hint="eastAsia"/>
        </w:rPr>
        <w:t>.030</w:t>
      </w:r>
    </w:p>
    <w:p w:rsidR="00991DB6" w:rsidRDefault="00761762">
      <w:pPr>
        <w:pStyle w:val="affffffd"/>
        <w:framePr w:w="2220" w:h="1023" w:hRule="exact" w:wrap="around"/>
        <w:rPr>
          <w:rFonts w:hAnsi="黑体"/>
        </w:rPr>
      </w:pPr>
      <w:r>
        <w:rPr>
          <w:rFonts w:hAnsi="黑体" w:cs="MS Mincho" w:hint="eastAsia"/>
        </w:rPr>
        <w:t>分类号：</w:t>
      </w:r>
      <w:r w:rsidR="00600203">
        <w:rPr>
          <w:rFonts w:hAnsi="黑体" w:cs="MS Mincho" w:hint="eastAsia"/>
        </w:rPr>
        <w:t>Y61</w:t>
      </w:r>
    </w:p>
    <w:p w:rsidR="00991DB6" w:rsidRDefault="00991DB6">
      <w:pPr>
        <w:pStyle w:val="affff6"/>
        <w:framePr w:wrap="around"/>
        <w:rPr>
          <w:rFonts w:ascii="宋体" w:hAnsi="宋体"/>
          <w:b w:val="0"/>
        </w:rPr>
      </w:pPr>
    </w:p>
    <w:p w:rsidR="00991DB6" w:rsidRDefault="00761762">
      <w:pPr>
        <w:pStyle w:val="affff7"/>
        <w:framePr w:wrap="around"/>
        <w:rPr>
          <w:rFonts w:hAnsi="宋体"/>
          <w:b w:val="0"/>
        </w:rPr>
      </w:pPr>
      <w:r>
        <w:rPr>
          <w:rFonts w:hAnsi="宋体" w:hint="eastAsia"/>
          <w:b w:val="0"/>
        </w:rPr>
        <w:t>中国轻工业联合会团体标准</w:t>
      </w:r>
    </w:p>
    <w:p w:rsidR="00991DB6" w:rsidRDefault="00761762">
      <w:pPr>
        <w:pStyle w:val="22"/>
        <w:framePr w:wrap="around"/>
        <w:rPr>
          <w:rFonts w:ascii="宋体" w:eastAsia="宋体" w:hAnsi="宋体"/>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sidR="001825A5">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sidR="001825A5">
        <w:rPr>
          <w:rFonts w:ascii="宋体" w:eastAsia="宋体" w:hAnsi="宋体"/>
        </w:rPr>
      </w:r>
      <w:r w:rsidR="001825A5">
        <w:rPr>
          <w:rFonts w:ascii="宋体" w:eastAsia="宋体" w:hAnsi="宋体"/>
        </w:rPr>
        <w:fldChar w:fldCharType="separate"/>
      </w:r>
      <w:r>
        <w:rPr>
          <w:rFonts w:ascii="宋体" w:eastAsia="宋体" w:hAnsi="宋体"/>
        </w:rPr>
        <w:t>XXXX</w:t>
      </w:r>
      <w:r w:rsidR="001825A5">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91DB6" w:rsidRPr="00A71DB4">
        <w:tc>
          <w:tcPr>
            <w:tcW w:w="9356" w:type="dxa"/>
            <w:tcBorders>
              <w:top w:val="nil"/>
              <w:left w:val="nil"/>
              <w:bottom w:val="nil"/>
              <w:right w:val="nil"/>
            </w:tcBorders>
            <w:shd w:val="clear" w:color="auto" w:fill="auto"/>
          </w:tcPr>
          <w:bookmarkStart w:id="1" w:name="DT"/>
          <w:p w:rsidR="00991DB6" w:rsidRPr="00A71DB4" w:rsidRDefault="00AF6A12">
            <w:pPr>
              <w:pStyle w:val="afffff0"/>
              <w:framePr w:wrap="around"/>
              <w:rPr>
                <w:rFonts w:hAnsi="宋体"/>
              </w:rPr>
            </w:pPr>
            <w:r w:rsidRPr="00A71DB4">
              <w:rPr>
                <w:rFonts w:hAnsi="宋体"/>
                <w:noProof/>
              </w:rPr>
              <mc:AlternateContent>
                <mc:Choice Requires="wps">
                  <w:drawing>
                    <wp:anchor distT="0" distB="0" distL="114300" distR="114300" simplePos="0" relativeHeight="251658752" behindDoc="1" locked="0" layoutInCell="1" allowOverlap="1">
                      <wp:simplePos x="0" y="0"/>
                      <wp:positionH relativeFrom="column">
                        <wp:posOffset>4734560</wp:posOffset>
                      </wp:positionH>
                      <wp:positionV relativeFrom="paragraph">
                        <wp:posOffset>1521460</wp:posOffset>
                      </wp:positionV>
                      <wp:extent cx="1143000" cy="228600"/>
                      <wp:effectExtent l="0" t="1270" r="3175" b="0"/>
                      <wp:wrapNone/>
                      <wp:docPr id="1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3B35E" id="DT" o:spid="_x0000_s1026" style="position:absolute;left:0;text-align:left;margin-left:372.8pt;margin-top:119.8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R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" stroked="f"/>
                  </w:pict>
                </mc:Fallback>
              </mc:AlternateContent>
            </w:r>
            <w:bookmarkEnd w:id="1"/>
          </w:p>
        </w:tc>
      </w:tr>
    </w:tbl>
    <w:p w:rsidR="00991DB6" w:rsidRDefault="00991DB6">
      <w:pPr>
        <w:pStyle w:val="22"/>
        <w:framePr w:wrap="around"/>
        <w:rPr>
          <w:rFonts w:ascii="宋体" w:eastAsia="宋体" w:hAnsi="宋体"/>
        </w:rPr>
      </w:pPr>
    </w:p>
    <w:p w:rsidR="00991DB6" w:rsidRDefault="00991DB6">
      <w:pPr>
        <w:pStyle w:val="22"/>
        <w:framePr w:wrap="around"/>
        <w:rPr>
          <w:rFonts w:ascii="宋体" w:eastAsia="宋体" w:hAnsi="宋体"/>
        </w:rPr>
      </w:pPr>
    </w:p>
    <w:p w:rsidR="00941530" w:rsidRDefault="00600203" w:rsidP="00D0106B">
      <w:pPr>
        <w:pStyle w:val="afffff1"/>
        <w:framePr w:wrap="around" w:x="1354" w:y="6179"/>
        <w:rPr>
          <w:rFonts w:hAnsi="黑体"/>
        </w:rPr>
      </w:pPr>
      <w:r w:rsidRPr="00600203">
        <w:rPr>
          <w:rFonts w:hAnsi="黑体"/>
        </w:rPr>
        <w:t>绿色设计产品评价</w:t>
      </w:r>
      <w:r w:rsidRPr="00600203">
        <w:rPr>
          <w:rFonts w:hAnsi="黑体" w:hint="eastAsia"/>
        </w:rPr>
        <w:t>技术</w:t>
      </w:r>
      <w:r w:rsidRPr="00600203">
        <w:rPr>
          <w:rFonts w:hAnsi="黑体"/>
        </w:rPr>
        <w:t>规范</w:t>
      </w:r>
      <w:bookmarkStart w:id="2" w:name="_GoBack"/>
      <w:bookmarkEnd w:id="2"/>
    </w:p>
    <w:p w:rsidR="00991DB6" w:rsidRDefault="00941530" w:rsidP="00D0106B">
      <w:pPr>
        <w:pStyle w:val="afffff1"/>
        <w:framePr w:wrap="around" w:x="1354" w:y="6179"/>
        <w:rPr>
          <w:rFonts w:hAnsi="黑体"/>
        </w:rPr>
      </w:pPr>
      <w:r w:rsidRPr="00941530">
        <w:rPr>
          <w:rFonts w:hAnsi="黑体" w:hint="eastAsia"/>
        </w:rPr>
        <w:t>家用和类似用途冷热饮水机</w:t>
      </w:r>
    </w:p>
    <w:p w:rsidR="00941530" w:rsidRDefault="00941530" w:rsidP="00D0106B">
      <w:pPr>
        <w:pStyle w:val="afffff1"/>
        <w:framePr w:wrap="around" w:x="1354" w:y="6179"/>
        <w:rPr>
          <w:rFonts w:hAnsi="黑体"/>
        </w:rPr>
      </w:pPr>
    </w:p>
    <w:p w:rsidR="00991DB6" w:rsidRDefault="00600203" w:rsidP="00D0106B">
      <w:pPr>
        <w:pStyle w:val="afffff2"/>
        <w:framePr w:wrap="around" w:x="1354" w:y="6179"/>
        <w:rPr>
          <w:rFonts w:eastAsia="Arial Unicode MS"/>
          <w:b/>
          <w:bCs/>
        </w:rPr>
      </w:pPr>
      <w:r w:rsidRPr="00600203">
        <w:rPr>
          <w:rFonts w:eastAsia="Arial Unicode MS"/>
          <w:b/>
          <w:bCs/>
        </w:rPr>
        <w:t>Technical specification</w:t>
      </w:r>
      <w:r w:rsidR="00BE6231">
        <w:rPr>
          <w:rFonts w:eastAsia="Arial Unicode MS" w:hint="eastAsia"/>
          <w:b/>
          <w:bCs/>
        </w:rPr>
        <w:t xml:space="preserve"> </w:t>
      </w:r>
      <w:r w:rsidRPr="00600203">
        <w:rPr>
          <w:rFonts w:eastAsia="Arial Unicode MS"/>
          <w:b/>
          <w:bCs/>
        </w:rPr>
        <w:t>for</w:t>
      </w:r>
      <w:r w:rsidR="00BE6231">
        <w:rPr>
          <w:rFonts w:eastAsia="Arial Unicode MS" w:hint="eastAsia"/>
          <w:b/>
          <w:bCs/>
        </w:rPr>
        <w:t xml:space="preserve"> </w:t>
      </w:r>
      <w:r w:rsidRPr="00600203">
        <w:rPr>
          <w:rFonts w:eastAsia="Arial Unicode MS"/>
          <w:b/>
          <w:bCs/>
        </w:rPr>
        <w:t>green-</w:t>
      </w:r>
      <w:proofErr w:type="spellStart"/>
      <w:r w:rsidRPr="00600203">
        <w:rPr>
          <w:rFonts w:eastAsia="Arial Unicode MS"/>
          <w:b/>
          <w:bCs/>
        </w:rPr>
        <w:t>designproduct</w:t>
      </w:r>
      <w:proofErr w:type="spellEnd"/>
      <w:r w:rsidRPr="00600203">
        <w:rPr>
          <w:rFonts w:eastAsia="Arial Unicode MS"/>
          <w:b/>
          <w:bCs/>
        </w:rPr>
        <w:t xml:space="preserve"> assessment</w:t>
      </w:r>
      <w:r w:rsidR="00941530" w:rsidRPr="00941530">
        <w:rPr>
          <w:rFonts w:eastAsia="Arial Unicode MS"/>
          <w:b/>
          <w:bCs/>
        </w:rPr>
        <w:t>- household and similar cold and hot water dispenser</w:t>
      </w:r>
    </w:p>
    <w:p w:rsidR="00937175" w:rsidRDefault="00937175" w:rsidP="00D0106B">
      <w:pPr>
        <w:pStyle w:val="afffff2"/>
        <w:framePr w:wrap="around" w:x="1354" w:y="6179"/>
        <w:rPr>
          <w:rFonts w:eastAsia="Arial Unicode MS"/>
          <w:b/>
          <w:bCs/>
        </w:rPr>
      </w:pPr>
    </w:p>
    <w:p w:rsidR="00937175" w:rsidRDefault="00937175" w:rsidP="00D0106B">
      <w:pPr>
        <w:pStyle w:val="afffff2"/>
        <w:framePr w:wrap="around" w:x="1354" w:y="6179"/>
        <w:rPr>
          <w:rFonts w:ascii="宋体" w:eastAsia="宋体" w:hAnsi="宋体"/>
        </w:rPr>
      </w:pPr>
      <w:r w:rsidRPr="00941530">
        <w:rPr>
          <w:rFonts w:hAnsi="黑体" w:hint="eastAsia"/>
        </w:rPr>
        <w:t>(</w:t>
      </w:r>
      <w:r w:rsidR="00513B19">
        <w:rPr>
          <w:rFonts w:hAnsi="黑体" w:hint="eastAsia"/>
        </w:rPr>
        <w:t>征求意见稿</w:t>
      </w:r>
      <w:r w:rsidRPr="00941530">
        <w:rPr>
          <w:rFonts w:hAnsi="黑体" w:hint="eastAsia"/>
        </w:rPr>
        <w:t>)</w:t>
      </w:r>
    </w:p>
    <w:bookmarkStart w:id="3" w:name="FY"/>
    <w:p w:rsidR="00991DB6" w:rsidRDefault="001825A5">
      <w:pPr>
        <w:pStyle w:val="afffffff2"/>
        <w:framePr w:wrap="around" w:hAnchor="page" w:x="1292"/>
        <w:rPr>
          <w:rFonts w:ascii="宋体" w:eastAsia="宋体" w:hAnsi="宋体"/>
        </w:rPr>
      </w:pPr>
      <w:r>
        <w:rPr>
          <w:rFonts w:ascii="宋体" w:eastAsia="宋体" w:hAnsi="宋体"/>
        </w:rPr>
        <w:fldChar w:fldCharType="begin">
          <w:ffData>
            <w:name w:val="FY"/>
            <w:enabled/>
            <w:calcOnExit w:val="0"/>
            <w:entryMacro w:val="ShowHelp8"/>
            <w:textInput>
              <w:default w:val="XXXX"/>
              <w:maxLength w:val="4"/>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XXXX</w:t>
      </w:r>
      <w:r>
        <w:rPr>
          <w:rFonts w:ascii="宋体" w:eastAsia="宋体" w:hAnsi="宋体"/>
        </w:rPr>
        <w:fldChar w:fldCharType="end"/>
      </w:r>
      <w:bookmarkEnd w:id="3"/>
      <w:r w:rsidR="00761762">
        <w:rPr>
          <w:rFonts w:ascii="宋体" w:eastAsia="宋体" w:hAnsi="宋体"/>
        </w:rPr>
        <w:t xml:space="preserve"> - </w:t>
      </w:r>
      <w:bookmarkStart w:id="4" w:name="FM"/>
      <w:r>
        <w:rPr>
          <w:rFonts w:ascii="宋体" w:eastAsia="宋体" w:hAnsi="宋体"/>
        </w:rPr>
        <w:fldChar w:fldCharType="begin">
          <w:ffData>
            <w:name w:val="FM"/>
            <w:enabled/>
            <w:calcOnExit w:val="0"/>
            <w:entryMacro w:val="ShowHelp8"/>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4"/>
      <w:r w:rsidR="00761762">
        <w:rPr>
          <w:rFonts w:ascii="宋体" w:eastAsia="宋体" w:hAnsi="宋体"/>
        </w:rPr>
        <w:t xml:space="preserve"> - </w:t>
      </w:r>
      <w:bookmarkStart w:id="5" w:name="FD"/>
      <w:r>
        <w:rPr>
          <w:rFonts w:ascii="宋体" w:eastAsia="宋体" w:hAnsi="宋体"/>
        </w:rPr>
        <w:fldChar w:fldCharType="begin">
          <w:ffData>
            <w:name w:val="FD"/>
            <w:enabled/>
            <w:calcOnExit w:val="0"/>
            <w:entryMacro w:val="ShowHelp8"/>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5"/>
      <w:r w:rsidR="00761762">
        <w:rPr>
          <w:rFonts w:ascii="宋体" w:eastAsia="宋体" w:hAnsi="宋体" w:hint="eastAsia"/>
        </w:rPr>
        <w:t>发布</w:t>
      </w:r>
      <w:r w:rsidR="00AF6A12">
        <w:rPr>
          <w:rFonts w:ascii="宋体" w:eastAsia="宋体" w:hAnsi="宋体"/>
          <w:noProof/>
        </w:rPr>
        <mc:AlternateContent>
          <mc:Choice Requires="wps">
            <w:drawing>
              <wp:anchor distT="0" distB="0" distL="114300" distR="114300" simplePos="0" relativeHeight="251655680" behindDoc="0" locked="1" layoutInCell="1" allowOverlap="1">
                <wp:simplePos x="0" y="0"/>
                <wp:positionH relativeFrom="column">
                  <wp:posOffset>-635</wp:posOffset>
                </wp:positionH>
                <wp:positionV relativeFrom="page">
                  <wp:posOffset>9251950</wp:posOffset>
                </wp:positionV>
                <wp:extent cx="6120130" cy="0"/>
                <wp:effectExtent l="9525" t="12700" r="13970" b="63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426BD"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Esg5Y8gWh08CWkGBKNdf4T1x0KRoklcI7A5LR1PhAhxRAS7lF6I6SM&#10;YkuFeqh2OpnGBKelYMEZwpw97Ctp0YmEcYlfrAo8j2FWHxWLYC0nbH2zPRHyasPlUgU8KAXo3Kzr&#10;PPxYpIv1fD3PR/lkth7laV2PPm6qfDTbZB+m9VNdVXX2M1DL8qIVjHEV2A2zmeV/p/3tlVyn6j6d&#10;9zYkb9Fjv4Ds8I+ko5ZBvusg7DW77OygMYxjDL49nTDvj3uwHx/46hc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Y6DQ&#10;EQIAACgEAAAOAAAAAAAAAAAAAAAAAC4CAABkcnMvZTJvRG9jLnhtbFBLAQItABQABgAIAAAAIQAR&#10;RJ323QAAAAsBAAAPAAAAAAAAAAAAAAAAAGsEAABkcnMvZG93bnJldi54bWxQSwUGAAAAAAQABADz&#10;AAAAdQUAAAAA&#10;">
                <w10:wrap anchory="page"/>
                <w10:anchorlock/>
              </v:line>
            </w:pict>
          </mc:Fallback>
        </mc:AlternateContent>
      </w:r>
    </w:p>
    <w:bookmarkStart w:id="6" w:name="SY"/>
    <w:p w:rsidR="00991DB6" w:rsidRDefault="001825A5">
      <w:pPr>
        <w:pStyle w:val="afffffff3"/>
        <w:framePr w:wrap="around" w:hAnchor="page" w:x="6936"/>
        <w:rPr>
          <w:rFonts w:ascii="宋体" w:eastAsia="宋体" w:hAnsi="宋体"/>
        </w:rPr>
      </w:pPr>
      <w:r>
        <w:rPr>
          <w:rFonts w:ascii="宋体" w:eastAsia="宋体" w:hAnsi="宋体"/>
        </w:rPr>
        <w:fldChar w:fldCharType="begin">
          <w:ffData>
            <w:name w:val="SY"/>
            <w:enabled/>
            <w:calcOnExit w:val="0"/>
            <w:entryMacro w:val="ShowHelp9"/>
            <w:textInput>
              <w:default w:val="XXXX"/>
              <w:maxLength w:val="4"/>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XXXX</w:t>
      </w:r>
      <w:r>
        <w:rPr>
          <w:rFonts w:ascii="宋体" w:eastAsia="宋体" w:hAnsi="宋体"/>
        </w:rPr>
        <w:fldChar w:fldCharType="end"/>
      </w:r>
      <w:bookmarkEnd w:id="6"/>
      <w:r w:rsidR="00761762">
        <w:rPr>
          <w:rFonts w:ascii="宋体" w:eastAsia="宋体" w:hAnsi="宋体"/>
        </w:rPr>
        <w:t xml:space="preserve"> - </w:t>
      </w:r>
      <w:bookmarkStart w:id="7" w:name="SM"/>
      <w:r>
        <w:rPr>
          <w:rFonts w:ascii="宋体" w:eastAsia="宋体" w:hAnsi="宋体"/>
        </w:rPr>
        <w:fldChar w:fldCharType="begin">
          <w:ffData>
            <w:name w:val="SM"/>
            <w:enabled/>
            <w:calcOnExit w:val="0"/>
            <w:entryMacro w:val="ShowHelp9"/>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7"/>
      <w:r w:rsidR="00761762">
        <w:rPr>
          <w:rFonts w:ascii="宋体" w:eastAsia="宋体" w:hAnsi="宋体"/>
        </w:rPr>
        <w:t xml:space="preserve"> - </w:t>
      </w:r>
      <w:bookmarkStart w:id="8" w:name="SD"/>
      <w:r>
        <w:rPr>
          <w:rFonts w:ascii="宋体" w:eastAsia="宋体" w:hAnsi="宋体"/>
        </w:rPr>
        <w:fldChar w:fldCharType="begin">
          <w:ffData>
            <w:name w:val="SD"/>
            <w:enabled/>
            <w:calcOnExit w:val="0"/>
            <w:entryMacro w:val="ShowHelp9"/>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8"/>
      <w:r w:rsidR="00761762">
        <w:rPr>
          <w:rFonts w:ascii="宋体" w:eastAsia="宋体" w:hAnsi="宋体" w:hint="eastAsia"/>
        </w:rPr>
        <w:t>实施</w:t>
      </w:r>
    </w:p>
    <w:p w:rsidR="00991DB6" w:rsidRDefault="00B70638" w:rsidP="00CA6CE4">
      <w:pPr>
        <w:pStyle w:val="affff"/>
        <w:ind w:firstLine="400"/>
        <w:rPr>
          <w:rFonts w:hAnsi="宋体"/>
        </w:rPr>
        <w:sectPr w:rsidR="00991DB6">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56704" behindDoc="0" locked="0" layoutInCell="1" allowOverlap="1">
                <wp:simplePos x="0" y="0"/>
                <wp:positionH relativeFrom="column">
                  <wp:posOffset>-8626</wp:posOffset>
                </wp:positionH>
                <wp:positionV relativeFrom="paragraph">
                  <wp:posOffset>2215515</wp:posOffset>
                </wp:positionV>
                <wp:extent cx="6120130" cy="0"/>
                <wp:effectExtent l="0" t="0" r="330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42F7F"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4.45pt" to="481.2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n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5Bi2Z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"/>
            </w:pict>
          </mc:Fallback>
        </mc:AlternateContent>
      </w:r>
      <w:r w:rsidR="00AF6A12">
        <w:rPr>
          <w:rFonts w:hAnsi="黑体"/>
          <w:noProof/>
        </w:rPr>
        <mc:AlternateContent>
          <mc:Choice Requires="wpg">
            <w:drawing>
              <wp:anchor distT="0" distB="0" distL="114300" distR="114300" simplePos="0" relativeHeight="251659776" behindDoc="0" locked="0" layoutInCell="1" allowOverlap="1">
                <wp:simplePos x="0" y="0"/>
                <wp:positionH relativeFrom="column">
                  <wp:posOffset>256145</wp:posOffset>
                </wp:positionH>
                <wp:positionV relativeFrom="paragraph">
                  <wp:posOffset>9019564</wp:posOffset>
                </wp:positionV>
                <wp:extent cx="6120130" cy="594360"/>
                <wp:effectExtent l="0" t="0" r="0" b="0"/>
                <wp:wrapNone/>
                <wp:docPr id="6"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94360"/>
                          <a:chOff x="4224" y="15116"/>
                          <a:chExt cx="9638" cy="936"/>
                        </a:xfrm>
                      </wpg:grpSpPr>
                      <wps:wsp>
                        <wps:cNvPr id="7" name="fmFrame7"/>
                        <wps:cNvSpPr txBox="1">
                          <a:spLocks noChangeArrowheads="1"/>
                        </wps:cNvSpPr>
                        <wps:spPr bwMode="auto">
                          <a:xfrm>
                            <a:off x="4224" y="15116"/>
                            <a:ext cx="9638"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C42" w:rsidRPr="00DB5B06" w:rsidRDefault="006A7C42" w:rsidP="00DB5B06">
                              <w:pPr>
                                <w:pStyle w:val="affffe"/>
                                <w:spacing w:line="400" w:lineRule="exact"/>
                                <w:ind w:rightChars="1011" w:right="2426"/>
                                <w:jc w:val="distribute"/>
                                <w:rPr>
                                  <w:b w:val="0"/>
                                  <w:spacing w:val="-14"/>
                                  <w:szCs w:val="28"/>
                                </w:rPr>
                              </w:pPr>
                              <w:r w:rsidRPr="00DB5B06">
                                <w:rPr>
                                  <w:rFonts w:hint="eastAsia"/>
                                  <w:b w:val="0"/>
                                  <w:spacing w:val="-12"/>
                                  <w:szCs w:val="28"/>
                                </w:rPr>
                                <w:t>中 国 轻 工 业 联 合 会</w:t>
                              </w:r>
                            </w:p>
                            <w:p w:rsidR="006A7C42" w:rsidRPr="00DB5B06" w:rsidRDefault="006A7C42" w:rsidP="00DB5B06">
                              <w:pPr>
                                <w:pStyle w:val="affffe"/>
                                <w:spacing w:line="400" w:lineRule="exact"/>
                                <w:ind w:rightChars="1002" w:right="2405"/>
                                <w:jc w:val="distribute"/>
                                <w:rPr>
                                  <w:b w:val="0"/>
                                  <w:szCs w:val="28"/>
                                </w:rPr>
                              </w:pPr>
                              <w:r w:rsidRPr="00DB5B06">
                                <w:rPr>
                                  <w:rFonts w:hint="eastAsia"/>
                                  <w:b w:val="0"/>
                                  <w:spacing w:val="4"/>
                                  <w:szCs w:val="28"/>
                                </w:rPr>
                                <w:t>中国家用电器标准与技术产业联盟</w:t>
                              </w:r>
                            </w:p>
                          </w:txbxContent>
                        </wps:txbx>
                        <wps:bodyPr rot="0" vert="horz" wrap="square" lIns="0" tIns="0" rIns="0" bIns="0" anchor="t" anchorCtr="0" upright="1">
                          <a:noAutofit/>
                        </wps:bodyPr>
                      </wps:wsp>
                      <wps:wsp>
                        <wps:cNvPr id="8" name="文本框 15"/>
                        <wps:cNvSpPr txBox="1">
                          <a:spLocks noChangeArrowheads="1"/>
                        </wps:cNvSpPr>
                        <wps:spPr bwMode="auto">
                          <a:xfrm>
                            <a:off x="11768" y="15207"/>
                            <a:ext cx="115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C42" w:rsidRPr="00DB5B06" w:rsidRDefault="006A7C42" w:rsidP="00DB5B06">
                              <w:pPr>
                                <w:rPr>
                                  <w:sz w:val="28"/>
                                  <w:szCs w:val="28"/>
                                </w:rPr>
                              </w:pPr>
                              <w:r w:rsidRPr="00DB5B06">
                                <w:rPr>
                                  <w:rFonts w:ascii="宋体" w:hint="eastAsia"/>
                                  <w:spacing w:val="-14"/>
                                  <w:w w:val="135"/>
                                  <w:sz w:val="28"/>
                                  <w:szCs w:val="28"/>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 o:spid="_x0000_s1026" style="position:absolute;left:0;text-align:left;margin-left:20.15pt;margin-top:710.2pt;width:481.9pt;height:46.8pt;z-index:251659776" coordorigin="4224,15116" coordsize="9638,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">
                <v:shapetype id="_x0000_t202" coordsize="21600,21600" o:spt="202" path="m,l,21600r21600,l21600,xe">
                  <v:stroke joinstyle="miter"/>
                  <v:path gradientshapeok="t" o:connecttype="rect"/>
                </v:shapetype>
                <v:shape id="fmFrame7" o:spid="_x0000_s1027" type="#_x0000_t202" style="position:absolute;left:4224;top:15116;width:9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6A7C42" w:rsidRPr="00DB5B06" w:rsidRDefault="006A7C42" w:rsidP="00DB5B06">
                        <w:pPr>
                          <w:pStyle w:val="affffe"/>
                          <w:spacing w:line="400" w:lineRule="exact"/>
                          <w:ind w:rightChars="1011" w:right="2426"/>
                          <w:jc w:val="distribute"/>
                          <w:rPr>
                            <w:b w:val="0"/>
                            <w:spacing w:val="-14"/>
                            <w:szCs w:val="28"/>
                          </w:rPr>
                        </w:pPr>
                        <w:r w:rsidRPr="00DB5B06">
                          <w:rPr>
                            <w:rFonts w:hint="eastAsia"/>
                            <w:b w:val="0"/>
                            <w:spacing w:val="-12"/>
                            <w:szCs w:val="28"/>
                          </w:rPr>
                          <w:t>中 国 轻 工 业 联 合 会</w:t>
                        </w:r>
                      </w:p>
                      <w:p w:rsidR="006A7C42" w:rsidRPr="00DB5B06" w:rsidRDefault="006A7C42" w:rsidP="00DB5B06">
                        <w:pPr>
                          <w:pStyle w:val="affffe"/>
                          <w:spacing w:line="400" w:lineRule="exact"/>
                          <w:ind w:rightChars="1002" w:right="2405"/>
                          <w:jc w:val="distribute"/>
                          <w:rPr>
                            <w:b w:val="0"/>
                            <w:szCs w:val="28"/>
                          </w:rPr>
                        </w:pPr>
                        <w:r w:rsidRPr="00DB5B06">
                          <w:rPr>
                            <w:rFonts w:hint="eastAsia"/>
                            <w:b w:val="0"/>
                            <w:spacing w:val="4"/>
                            <w:szCs w:val="28"/>
                          </w:rPr>
                          <w:t>中国家用电器标准与技术产业联盟</w:t>
                        </w:r>
                      </w:p>
                    </w:txbxContent>
                  </v:textbox>
                </v:shape>
                <v:shape id="文本框 15" o:spid="_x0000_s1028" type="#_x0000_t202" style="position:absolute;left:11768;top:15207;width:115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6A7C42" w:rsidRPr="00DB5B06" w:rsidRDefault="006A7C42" w:rsidP="00DB5B06">
                        <w:pPr>
                          <w:rPr>
                            <w:sz w:val="28"/>
                            <w:szCs w:val="28"/>
                          </w:rPr>
                        </w:pPr>
                        <w:r w:rsidRPr="00DB5B06">
                          <w:rPr>
                            <w:rFonts w:ascii="宋体" w:hint="eastAsia"/>
                            <w:spacing w:val="-14"/>
                            <w:w w:val="135"/>
                            <w:sz w:val="28"/>
                            <w:szCs w:val="28"/>
                          </w:rPr>
                          <w:t>发布</w:t>
                        </w:r>
                      </w:p>
                    </w:txbxContent>
                  </v:textbox>
                </v:shape>
              </v:group>
            </w:pict>
          </mc:Fallback>
        </mc:AlternateContent>
      </w:r>
      <w:r w:rsidR="00AF6A12">
        <w:rPr>
          <w:rFonts w:hAnsi="宋体"/>
          <w:noProof/>
        </w:rPr>
        <mc:AlternateContent>
          <mc:Choice Requires="wps">
            <w:drawing>
              <wp:anchor distT="0" distB="0" distL="114300" distR="114300" simplePos="0" relativeHeight="251657728" behindDoc="0" locked="0" layoutInCell="1" allowOverlap="1">
                <wp:simplePos x="0" y="0"/>
                <wp:positionH relativeFrom="column">
                  <wp:posOffset>1760220</wp:posOffset>
                </wp:positionH>
                <wp:positionV relativeFrom="paragraph">
                  <wp:posOffset>283845</wp:posOffset>
                </wp:positionV>
                <wp:extent cx="2737485" cy="850265"/>
                <wp:effectExtent l="2540" t="0" r="317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C42" w:rsidRDefault="006A7C42">
                            <w:pPr>
                              <w:rPr>
                                <w:b/>
                                <w:sz w:val="96"/>
                                <w:szCs w:val="96"/>
                              </w:rPr>
                            </w:pPr>
                            <w:bookmarkStart w:id="9" w:name="c3"/>
                            <w:r>
                              <w:rPr>
                                <w:rFonts w:hint="eastAsia"/>
                                <w:b/>
                                <w:sz w:val="96"/>
                                <w:szCs w:val="96"/>
                              </w:rPr>
                              <w:t>T/</w:t>
                            </w:r>
                            <w:bookmarkEnd w:id="9"/>
                            <w:r>
                              <w:rPr>
                                <w:rFonts w:hint="eastAsia"/>
                                <w:b/>
                                <w:sz w:val="96"/>
                                <w:szCs w:val="96"/>
                              </w:rPr>
                              <w:t>CNLIC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38.6pt;margin-top:22.35pt;width:215.55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jOhgIAABY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" stroked="f">
                <v:textbox>
                  <w:txbxContent>
                    <w:p w:rsidR="006A7C42" w:rsidRDefault="006A7C42">
                      <w:pPr>
                        <w:rPr>
                          <w:b/>
                          <w:sz w:val="96"/>
                          <w:szCs w:val="96"/>
                        </w:rPr>
                      </w:pPr>
                      <w:bookmarkStart w:id="10" w:name="c3"/>
                      <w:r>
                        <w:rPr>
                          <w:rFonts w:hint="eastAsia"/>
                          <w:b/>
                          <w:sz w:val="96"/>
                          <w:szCs w:val="96"/>
                        </w:rPr>
                        <w:t>T/</w:t>
                      </w:r>
                      <w:bookmarkEnd w:id="10"/>
                      <w:r>
                        <w:rPr>
                          <w:rFonts w:hint="eastAsia"/>
                          <w:b/>
                          <w:sz w:val="96"/>
                          <w:szCs w:val="96"/>
                        </w:rPr>
                        <w:t>CNLIC</w:t>
                      </w:r>
                    </w:p>
                  </w:txbxContent>
                </v:textbox>
              </v:shape>
            </w:pict>
          </mc:Fallback>
        </mc:AlternateContent>
      </w:r>
    </w:p>
    <w:p w:rsidR="00991DB6" w:rsidRPr="00463731" w:rsidRDefault="00761762">
      <w:pPr>
        <w:pStyle w:val="affff2"/>
        <w:rPr>
          <w:rFonts w:hAnsi="黑体"/>
        </w:rPr>
      </w:pPr>
      <w:bookmarkStart w:id="11" w:name="_Toc447118972"/>
      <w:bookmarkStart w:id="12" w:name="_Toc446924883"/>
      <w:bookmarkStart w:id="13" w:name="_Toc447198478"/>
      <w:r w:rsidRPr="00463731">
        <w:rPr>
          <w:rFonts w:hAnsi="黑体" w:hint="eastAsia"/>
        </w:rPr>
        <w:lastRenderedPageBreak/>
        <w:t>目</w:t>
      </w:r>
      <w:bookmarkStart w:id="14" w:name="BKML"/>
      <w:r w:rsidRPr="00463731">
        <w:rPr>
          <w:rFonts w:hAnsi="黑体"/>
        </w:rPr>
        <w:t>  </w:t>
      </w:r>
      <w:r w:rsidRPr="00463731">
        <w:rPr>
          <w:rFonts w:hAnsi="黑体" w:hint="eastAsia"/>
        </w:rPr>
        <w:t>次</w:t>
      </w:r>
      <w:bookmarkEnd w:id="14"/>
    </w:p>
    <w:p w:rsidR="00613D16" w:rsidRPr="00EA19ED" w:rsidRDefault="00745195">
      <w:pPr>
        <w:pStyle w:val="10"/>
        <w:spacing w:before="81" w:after="81"/>
        <w:rPr>
          <w:rFonts w:ascii="Calibri"/>
          <w:noProof/>
          <w:sz w:val="21"/>
        </w:rPr>
      </w:pPr>
      <w:r w:rsidRPr="00EA19ED">
        <w:rPr>
          <w:rFonts w:hAnsi="宋体"/>
          <w:sz w:val="21"/>
        </w:rPr>
        <w:fldChar w:fldCharType="begin"/>
      </w:r>
      <w:r w:rsidRPr="00EA19ED">
        <w:rPr>
          <w:rFonts w:hAnsi="宋体"/>
          <w:sz w:val="21"/>
        </w:rPr>
        <w:instrText xml:space="preserve"> TOC \h \z \t "章标题,1,参考文献,1,附录标识,1,前言、引言标题,1" </w:instrText>
      </w:r>
      <w:r w:rsidRPr="00EA19ED">
        <w:rPr>
          <w:rFonts w:hAnsi="宋体"/>
          <w:sz w:val="21"/>
        </w:rPr>
        <w:fldChar w:fldCharType="separate"/>
      </w:r>
      <w:hyperlink w:anchor="_Toc530380744" w:history="1">
        <w:r w:rsidR="00613D16" w:rsidRPr="00EA19ED">
          <w:rPr>
            <w:rStyle w:val="afffb"/>
            <w:rFonts w:hAnsi="黑体" w:hint="eastAsia"/>
            <w:noProof/>
            <w:color w:val="auto"/>
            <w:sz w:val="21"/>
          </w:rPr>
          <w:t>前言</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_Toc530380744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2</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45" w:history="1">
        <w:r w:rsidR="00613D16" w:rsidRPr="00EA19ED">
          <w:rPr>
            <w:rStyle w:val="afffb"/>
            <w:noProof/>
            <w:color w:val="auto"/>
            <w:sz w:val="21"/>
          </w:rPr>
          <w:t>1</w:t>
        </w:r>
        <w:r w:rsidR="00613D16" w:rsidRPr="00EA19ED">
          <w:rPr>
            <w:rStyle w:val="afffb"/>
            <w:rFonts w:hAnsi="黑体" w:hint="eastAsia"/>
            <w:noProof/>
            <w:color w:val="auto"/>
            <w:sz w:val="21"/>
          </w:rPr>
          <w:t xml:space="preserve"> 范围</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_Toc530380745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3</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46" w:history="1">
        <w:r w:rsidR="00613D16" w:rsidRPr="00EA19ED">
          <w:rPr>
            <w:rStyle w:val="afffb"/>
            <w:noProof/>
            <w:color w:val="auto"/>
            <w:sz w:val="21"/>
          </w:rPr>
          <w:t>2</w:t>
        </w:r>
        <w:r w:rsidR="00613D16" w:rsidRPr="00EA19ED">
          <w:rPr>
            <w:rStyle w:val="afffb"/>
            <w:rFonts w:hAnsi="黑体" w:hint="eastAsia"/>
            <w:noProof/>
            <w:color w:val="auto"/>
            <w:sz w:val="21"/>
          </w:rPr>
          <w:t xml:space="preserve"> 规范性引用文件</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_Toc530380746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3</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47" w:history="1">
        <w:r w:rsidR="00613D16" w:rsidRPr="00EA19ED">
          <w:rPr>
            <w:rStyle w:val="afffb"/>
            <w:noProof/>
            <w:color w:val="auto"/>
            <w:sz w:val="21"/>
          </w:rPr>
          <w:t>3</w:t>
        </w:r>
        <w:r w:rsidR="00613D16" w:rsidRPr="00EA19ED">
          <w:rPr>
            <w:rStyle w:val="afffb"/>
            <w:rFonts w:hAnsi="黑体" w:hint="eastAsia"/>
            <w:noProof/>
            <w:color w:val="auto"/>
            <w:sz w:val="21"/>
          </w:rPr>
          <w:t xml:space="preserve"> 术语和定义</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_Toc530380747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3</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48" w:history="1">
        <w:r w:rsidR="00613D16" w:rsidRPr="00EA19ED">
          <w:rPr>
            <w:rStyle w:val="afffb"/>
            <w:noProof/>
            <w:color w:val="auto"/>
            <w:sz w:val="21"/>
          </w:rPr>
          <w:t>4</w:t>
        </w:r>
        <w:r w:rsidR="00613D16" w:rsidRPr="00EA19ED">
          <w:rPr>
            <w:rStyle w:val="afffb"/>
            <w:rFonts w:hAnsi="黑体" w:hint="eastAsia"/>
            <w:noProof/>
            <w:color w:val="auto"/>
            <w:sz w:val="21"/>
          </w:rPr>
          <w:t xml:space="preserve"> 评价要求</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_Toc530380748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5</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49" w:history="1">
        <w:r w:rsidR="00613D16" w:rsidRPr="00EA19ED">
          <w:rPr>
            <w:rStyle w:val="afffb"/>
            <w:noProof/>
            <w:color w:val="auto"/>
            <w:sz w:val="21"/>
          </w:rPr>
          <w:t>5</w:t>
        </w:r>
        <w:r w:rsidR="00613D16" w:rsidRPr="00EA19ED">
          <w:rPr>
            <w:rStyle w:val="afffb"/>
            <w:rFonts w:hAnsi="黑体" w:hint="eastAsia"/>
            <w:noProof/>
            <w:color w:val="auto"/>
            <w:sz w:val="21"/>
          </w:rPr>
          <w:t xml:space="preserve"> 评价方法</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_Toc530380749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8</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50" w:history="1">
        <w:r w:rsidR="00613D16" w:rsidRPr="00EA19ED">
          <w:rPr>
            <w:rStyle w:val="afffb"/>
            <w:rFonts w:hint="eastAsia"/>
            <w:noProof/>
            <w:color w:val="auto"/>
            <w:sz w:val="21"/>
          </w:rPr>
          <w:t>附录A （资料性附录）</w:t>
        </w:r>
        <w:r w:rsidR="00613D16" w:rsidRPr="00EA19ED">
          <w:rPr>
            <w:rStyle w:val="afffb"/>
            <w:noProof/>
            <w:color w:val="auto"/>
            <w:sz w:val="21"/>
          </w:rPr>
          <w:t xml:space="preserve"> </w:t>
        </w:r>
        <w:r w:rsidR="00613D16" w:rsidRPr="00EA19ED">
          <w:rPr>
            <w:rStyle w:val="afffb"/>
            <w:rFonts w:hint="eastAsia"/>
            <w:noProof/>
            <w:color w:val="auto"/>
            <w:sz w:val="21"/>
            <w:lang w:bidi="en-US"/>
          </w:rPr>
          <w:t>有害物质含量豁免清单</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_Toc530380750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9</w:t>
        </w:r>
        <w:r w:rsidR="00613D16" w:rsidRPr="00EA19ED">
          <w:rPr>
            <w:noProof/>
            <w:webHidden/>
            <w:sz w:val="21"/>
          </w:rPr>
          <w:fldChar w:fldCharType="end"/>
        </w:r>
      </w:hyperlink>
    </w:p>
    <w:p w:rsidR="00613D16" w:rsidRPr="00EA19ED" w:rsidRDefault="000F5795">
      <w:pPr>
        <w:pStyle w:val="10"/>
        <w:spacing w:before="81" w:after="81"/>
        <w:rPr>
          <w:rFonts w:ascii="Calibri"/>
          <w:noProof/>
          <w:sz w:val="21"/>
        </w:rPr>
      </w:pPr>
      <w:hyperlink w:anchor="_Toc530380751" w:history="1">
        <w:r w:rsidR="00613D16" w:rsidRPr="00EA19ED">
          <w:rPr>
            <w:rStyle w:val="afffb"/>
            <w:rFonts w:hint="eastAsia"/>
            <w:noProof/>
            <w:color w:val="auto"/>
            <w:sz w:val="21"/>
          </w:rPr>
          <w:t>附录B （规范性附录）</w:t>
        </w:r>
        <w:r w:rsidR="00613D16" w:rsidRPr="00EA19ED">
          <w:rPr>
            <w:rStyle w:val="afffb"/>
            <w:noProof/>
            <w:color w:val="auto"/>
            <w:sz w:val="21"/>
          </w:rPr>
          <w:t xml:space="preserve"> </w:t>
        </w:r>
        <w:r w:rsidR="00613D16" w:rsidRPr="00EA19ED">
          <w:rPr>
            <w:rStyle w:val="afffb"/>
            <w:rFonts w:hint="eastAsia"/>
            <w:noProof/>
            <w:color w:val="auto"/>
            <w:sz w:val="21"/>
            <w:lang w:bidi="en-US"/>
          </w:rPr>
          <w:t>纳滤净饮机净水产水率试验方法</w:t>
        </w:r>
        <w:r w:rsidR="00613D16" w:rsidRPr="00EA19ED">
          <w:rPr>
            <w:noProof/>
            <w:webHidden/>
            <w:sz w:val="21"/>
          </w:rPr>
          <w:tab/>
        </w:r>
        <w:r w:rsidR="00613D16" w:rsidRPr="00EA19ED">
          <w:rPr>
            <w:noProof/>
            <w:webHidden/>
            <w:sz w:val="21"/>
          </w:rPr>
          <w:fldChar w:fldCharType="begin"/>
        </w:r>
        <w:r w:rsidR="00613D16" w:rsidRPr="00EA19ED">
          <w:rPr>
            <w:noProof/>
            <w:webHidden/>
            <w:sz w:val="21"/>
          </w:rPr>
          <w:instrText xml:space="preserve"> PAGEREF _Toc530380751 \h </w:instrText>
        </w:r>
        <w:r w:rsidR="00613D16" w:rsidRPr="00EA19ED">
          <w:rPr>
            <w:noProof/>
            <w:webHidden/>
            <w:sz w:val="21"/>
          </w:rPr>
        </w:r>
        <w:r w:rsidR="00613D16" w:rsidRPr="00EA19ED">
          <w:rPr>
            <w:noProof/>
            <w:webHidden/>
            <w:sz w:val="21"/>
          </w:rPr>
          <w:fldChar w:fldCharType="separate"/>
        </w:r>
        <w:r w:rsidR="009E54F0" w:rsidRPr="00EA19ED">
          <w:rPr>
            <w:noProof/>
            <w:webHidden/>
            <w:sz w:val="21"/>
          </w:rPr>
          <w:t>1</w:t>
        </w:r>
        <w:r w:rsidR="00613D16" w:rsidRPr="00EA19ED">
          <w:rPr>
            <w:noProof/>
            <w:webHidden/>
            <w:sz w:val="21"/>
          </w:rPr>
          <w:fldChar w:fldCharType="end"/>
        </w:r>
      </w:hyperlink>
      <w:r w:rsidR="00463731" w:rsidRPr="00EA19ED">
        <w:rPr>
          <w:rStyle w:val="afffb"/>
          <w:noProof/>
          <w:color w:val="auto"/>
          <w:sz w:val="21"/>
        </w:rPr>
        <w:t>2</w:t>
      </w:r>
    </w:p>
    <w:p w:rsidR="00323728" w:rsidRPr="00EA19ED" w:rsidRDefault="00745195" w:rsidP="00323728">
      <w:pPr>
        <w:pStyle w:val="10"/>
        <w:spacing w:before="81" w:after="81"/>
        <w:rPr>
          <w:rFonts w:ascii="Calibri"/>
          <w:noProof/>
          <w:sz w:val="21"/>
        </w:rPr>
      </w:pPr>
      <w:r w:rsidRPr="00EA19ED">
        <w:rPr>
          <w:rFonts w:hAnsi="宋体"/>
          <w:kern w:val="2"/>
          <w:sz w:val="21"/>
        </w:rPr>
        <w:fldChar w:fldCharType="end"/>
      </w:r>
      <w:hyperlink w:anchor="_Toc530380751" w:history="1">
        <w:r w:rsidR="004E26EA" w:rsidRPr="00EA19ED">
          <w:rPr>
            <w:rStyle w:val="afffb"/>
            <w:rFonts w:hint="eastAsia"/>
            <w:noProof/>
            <w:color w:val="auto"/>
            <w:sz w:val="21"/>
            <w:u w:val="none"/>
          </w:rPr>
          <w:t>附录C （规范性附录）</w:t>
        </w:r>
        <w:r w:rsidR="00EA19ED" w:rsidRPr="00EA19ED">
          <w:rPr>
            <w:rStyle w:val="afffb"/>
            <w:rFonts w:hint="eastAsia"/>
            <w:noProof/>
            <w:color w:val="auto"/>
            <w:sz w:val="21"/>
            <w:u w:val="none"/>
          </w:rPr>
          <w:t xml:space="preserve"> </w:t>
        </w:r>
        <w:r w:rsidR="004E26EA" w:rsidRPr="00EA19ED">
          <w:rPr>
            <w:rFonts w:hint="eastAsia"/>
            <w:sz w:val="21"/>
            <w:lang w:bidi="en-US"/>
          </w:rPr>
          <w:t>邻苯二甲酸二乙</w:t>
        </w:r>
        <w:proofErr w:type="gramStart"/>
        <w:r w:rsidR="004E26EA" w:rsidRPr="00EA19ED">
          <w:rPr>
            <w:rFonts w:hint="eastAsia"/>
            <w:sz w:val="21"/>
            <w:lang w:bidi="en-US"/>
          </w:rPr>
          <w:t>基己酯</w:t>
        </w:r>
        <w:proofErr w:type="gramEnd"/>
        <w:r w:rsidR="004E26EA" w:rsidRPr="00EA19ED">
          <w:rPr>
            <w:rFonts w:hint="eastAsia"/>
            <w:sz w:val="21"/>
            <w:lang w:bidi="en-US"/>
          </w:rPr>
          <w:t>、邻苯二甲酸丁</w:t>
        </w:r>
        <w:proofErr w:type="gramStart"/>
        <w:r w:rsidR="004E26EA" w:rsidRPr="00EA19ED">
          <w:rPr>
            <w:rFonts w:hint="eastAsia"/>
            <w:sz w:val="21"/>
            <w:lang w:bidi="en-US"/>
          </w:rPr>
          <w:t>苄</w:t>
        </w:r>
        <w:proofErr w:type="gramEnd"/>
        <w:r w:rsidR="004E26EA" w:rsidRPr="00EA19ED">
          <w:rPr>
            <w:rFonts w:hint="eastAsia"/>
            <w:sz w:val="21"/>
            <w:lang w:bidi="en-US"/>
          </w:rPr>
          <w:t>酯、邻苯二甲酸二丁酯、邻苯二甲酸二异丁酯的试验方法</w:t>
        </w:r>
        <w:r w:rsidR="004E26EA" w:rsidRPr="00EA19ED">
          <w:rPr>
            <w:noProof/>
            <w:webHidden/>
            <w:sz w:val="21"/>
          </w:rPr>
          <w:tab/>
        </w:r>
        <w:r w:rsidR="004E26EA" w:rsidRPr="00E95E1D">
          <w:rPr>
            <w:noProof/>
            <w:webHidden/>
            <w:sz w:val="21"/>
          </w:rPr>
          <w:fldChar w:fldCharType="begin"/>
        </w:r>
        <w:r w:rsidR="004E26EA" w:rsidRPr="00EA19ED">
          <w:rPr>
            <w:noProof/>
            <w:webHidden/>
            <w:sz w:val="21"/>
          </w:rPr>
          <w:instrText xml:space="preserve"> PAGEREF _Toc530380751 \h </w:instrText>
        </w:r>
        <w:r w:rsidR="004E26EA" w:rsidRPr="00E95E1D">
          <w:rPr>
            <w:noProof/>
            <w:webHidden/>
            <w:sz w:val="21"/>
          </w:rPr>
        </w:r>
        <w:r w:rsidR="004E26EA" w:rsidRPr="00E95E1D">
          <w:rPr>
            <w:noProof/>
            <w:webHidden/>
            <w:sz w:val="21"/>
          </w:rPr>
          <w:fldChar w:fldCharType="separate"/>
        </w:r>
        <w:r w:rsidR="004E26EA" w:rsidRPr="00EA19ED">
          <w:rPr>
            <w:noProof/>
            <w:webHidden/>
            <w:sz w:val="21"/>
          </w:rPr>
          <w:t>1</w:t>
        </w:r>
        <w:r w:rsidR="004E26EA" w:rsidRPr="00E95E1D">
          <w:rPr>
            <w:noProof/>
            <w:webHidden/>
            <w:sz w:val="21"/>
          </w:rPr>
          <w:fldChar w:fldCharType="end"/>
        </w:r>
      </w:hyperlink>
      <w:r w:rsidR="004E26EA" w:rsidRPr="00E95E1D">
        <w:rPr>
          <w:rStyle w:val="afffb"/>
          <w:noProof/>
          <w:color w:val="auto"/>
          <w:sz w:val="21"/>
        </w:rPr>
        <w:t>4</w:t>
      </w:r>
    </w:p>
    <w:p w:rsidR="00991DB6" w:rsidRPr="00EA19ED" w:rsidRDefault="00991DB6">
      <w:pPr>
        <w:pStyle w:val="affff"/>
        <w:ind w:firstLineChars="0" w:firstLine="0"/>
        <w:rPr>
          <w:rFonts w:hAnsi="宋体"/>
        </w:rPr>
      </w:pPr>
    </w:p>
    <w:p w:rsidR="00991DB6" w:rsidRDefault="00761762">
      <w:pPr>
        <w:pStyle w:val="affffff5"/>
        <w:rPr>
          <w:rFonts w:hAnsi="黑体"/>
        </w:rPr>
      </w:pPr>
      <w:bookmarkStart w:id="15" w:name="_Toc447198882"/>
      <w:bookmarkStart w:id="16" w:name="_Toc530380744"/>
      <w:r>
        <w:rPr>
          <w:rFonts w:hAnsi="黑体" w:hint="eastAsia"/>
        </w:rPr>
        <w:lastRenderedPageBreak/>
        <w:t>前</w:t>
      </w:r>
      <w:bookmarkStart w:id="17" w:name="BKQY"/>
      <w:r>
        <w:t>  </w:t>
      </w:r>
      <w:r>
        <w:rPr>
          <w:rFonts w:hAnsi="黑体" w:hint="eastAsia"/>
        </w:rPr>
        <w:t>言</w:t>
      </w:r>
      <w:bookmarkEnd w:id="11"/>
      <w:bookmarkEnd w:id="12"/>
      <w:bookmarkEnd w:id="13"/>
      <w:bookmarkEnd w:id="15"/>
      <w:bookmarkEnd w:id="16"/>
      <w:bookmarkEnd w:id="17"/>
    </w:p>
    <w:p w:rsidR="00991DB6" w:rsidRDefault="00761762" w:rsidP="00CA6CE4">
      <w:pPr>
        <w:pStyle w:val="affff"/>
        <w:ind w:firstLine="400"/>
        <w:rPr>
          <w:rFonts w:ascii="Times New Roman"/>
        </w:rPr>
      </w:pPr>
      <w:r>
        <w:rPr>
          <w:rFonts w:ascii="Times New Roman" w:hAnsi="宋体"/>
        </w:rPr>
        <w:t>本标准按照</w:t>
      </w:r>
      <w:r>
        <w:rPr>
          <w:rFonts w:ascii="Times New Roman"/>
        </w:rPr>
        <w:t>GB/T 1.1</w:t>
      </w:r>
      <w:r>
        <w:rPr>
          <w:rFonts w:ascii="Times New Roman" w:hint="eastAsia"/>
        </w:rPr>
        <w:t>－</w:t>
      </w:r>
      <w:r>
        <w:rPr>
          <w:rFonts w:ascii="Times New Roman"/>
        </w:rPr>
        <w:t>2009</w:t>
      </w:r>
      <w:r>
        <w:rPr>
          <w:rFonts w:ascii="Times New Roman" w:hAnsi="宋体"/>
        </w:rPr>
        <w:t>给出的规则起草。</w:t>
      </w:r>
    </w:p>
    <w:p w:rsidR="00991DB6" w:rsidRDefault="00761762">
      <w:pPr>
        <w:pStyle w:val="affff"/>
        <w:ind w:firstLineChars="0"/>
        <w:rPr>
          <w:rFonts w:ascii="Times New Roman"/>
        </w:rPr>
      </w:pPr>
      <w:r>
        <w:rPr>
          <w:rFonts w:ascii="Times New Roman" w:hAnsi="宋体"/>
        </w:rPr>
        <w:t>本标准由中国轻工业联合会</w:t>
      </w:r>
      <w:r w:rsidR="00BE6231">
        <w:rPr>
          <w:rFonts w:ascii="Times New Roman" w:hAnsi="宋体"/>
        </w:rPr>
        <w:t>和中国家用电器标准与技术产业联盟</w:t>
      </w:r>
      <w:r>
        <w:rPr>
          <w:rFonts w:ascii="Times New Roman" w:hAnsi="宋体"/>
        </w:rPr>
        <w:t>提出并归口。</w:t>
      </w:r>
    </w:p>
    <w:p w:rsidR="00991DB6" w:rsidRDefault="00761762">
      <w:pPr>
        <w:pStyle w:val="affff"/>
        <w:ind w:firstLineChars="0" w:firstLine="410"/>
        <w:rPr>
          <w:rFonts w:ascii="Times New Roman"/>
          <w:szCs w:val="21"/>
        </w:rPr>
      </w:pPr>
      <w:r>
        <w:rPr>
          <w:rFonts w:ascii="Times New Roman" w:hAnsi="宋体"/>
          <w:szCs w:val="21"/>
        </w:rPr>
        <w:t>本标准主要起草单位：</w:t>
      </w:r>
      <w:r>
        <w:rPr>
          <w:rFonts w:ascii="Times New Roman"/>
          <w:szCs w:val="21"/>
        </w:rPr>
        <w:t xml:space="preserve"> </w:t>
      </w:r>
      <w:r w:rsidR="00EA19ED" w:rsidRPr="00EA19ED">
        <w:rPr>
          <w:rFonts w:ascii="Times New Roman" w:hint="eastAsia"/>
          <w:szCs w:val="21"/>
        </w:rPr>
        <w:t>中国家用电器研究院、佛山市顺德区美的饮水机制造有限公司、深圳安吉尔饮水产业集团有限公司、浙江沁园水处理科技有限公司、浙江绍兴苏泊</w:t>
      </w:r>
      <w:proofErr w:type="gramStart"/>
      <w:r w:rsidR="00EA19ED" w:rsidRPr="00EA19ED">
        <w:rPr>
          <w:rFonts w:ascii="Times New Roman" w:hint="eastAsia"/>
          <w:szCs w:val="21"/>
        </w:rPr>
        <w:t>尔生活</w:t>
      </w:r>
      <w:proofErr w:type="gramEnd"/>
      <w:r w:rsidR="00EA19ED" w:rsidRPr="00EA19ED">
        <w:rPr>
          <w:rFonts w:ascii="Times New Roman" w:hint="eastAsia"/>
          <w:szCs w:val="21"/>
        </w:rPr>
        <w:t>电器有限公司。</w:t>
      </w:r>
    </w:p>
    <w:p w:rsidR="00991DB6" w:rsidRDefault="00761762">
      <w:pPr>
        <w:pStyle w:val="affff"/>
        <w:ind w:firstLineChars="0"/>
        <w:rPr>
          <w:rFonts w:ascii="Times New Roman"/>
        </w:rPr>
      </w:pPr>
      <w:r>
        <w:rPr>
          <w:rFonts w:ascii="Times New Roman" w:hAnsi="宋体"/>
        </w:rPr>
        <w:t>本标准主要起草人：</w:t>
      </w:r>
      <w:r>
        <w:rPr>
          <w:rFonts w:ascii="Times New Roman"/>
        </w:rPr>
        <w:t xml:space="preserve"> </w:t>
      </w:r>
      <w:r w:rsidR="00EA19ED" w:rsidRPr="00EA19ED">
        <w:rPr>
          <w:rFonts w:ascii="Times New Roman" w:hint="eastAsia"/>
        </w:rPr>
        <w:t>王统帅、高亮、张恒、李超、</w:t>
      </w:r>
      <w:proofErr w:type="gramStart"/>
      <w:r w:rsidR="00EA19ED" w:rsidRPr="00EA19ED">
        <w:rPr>
          <w:rFonts w:ascii="Times New Roman" w:hint="eastAsia"/>
        </w:rPr>
        <w:t>官阔荣</w:t>
      </w:r>
      <w:proofErr w:type="gramEnd"/>
      <w:r w:rsidR="00EA19ED" w:rsidRPr="00EA19ED">
        <w:rPr>
          <w:rFonts w:ascii="Times New Roman" w:hint="eastAsia"/>
        </w:rPr>
        <w:t>、李鹏、周雯虹</w:t>
      </w:r>
      <w:r w:rsidR="00EA19ED">
        <w:rPr>
          <w:rFonts w:ascii="Times New Roman" w:hint="eastAsia"/>
        </w:rPr>
        <w:t>。</w:t>
      </w:r>
    </w:p>
    <w:p w:rsidR="004E26EA" w:rsidRDefault="00761762">
      <w:pPr>
        <w:pStyle w:val="affff"/>
        <w:ind w:firstLineChars="0"/>
        <w:rPr>
          <w:rFonts w:ascii="Times New Roman"/>
        </w:rPr>
      </w:pPr>
      <w:r>
        <w:rPr>
          <w:rFonts w:ascii="Times New Roman" w:hAnsi="宋体"/>
        </w:rPr>
        <w:t>本标准为首次发布。</w:t>
      </w:r>
    </w:p>
    <w:p w:rsidR="004E26EA" w:rsidRPr="004E26EA" w:rsidRDefault="004E26EA" w:rsidP="004E26EA"/>
    <w:p w:rsidR="004E26EA" w:rsidRPr="004E26EA" w:rsidRDefault="004E26EA" w:rsidP="004E26EA"/>
    <w:p w:rsidR="004E26EA" w:rsidRPr="004E26EA" w:rsidRDefault="004E26EA" w:rsidP="004E26EA"/>
    <w:p w:rsidR="00991DB6" w:rsidRPr="004E26EA" w:rsidRDefault="00991DB6" w:rsidP="004E26EA"/>
    <w:p w:rsidR="00991DB6" w:rsidRDefault="00764C7D">
      <w:pPr>
        <w:pStyle w:val="affff2"/>
        <w:rPr>
          <w:rFonts w:hAnsi="黑体"/>
        </w:rPr>
      </w:pPr>
      <w:r w:rsidRPr="00764C7D">
        <w:rPr>
          <w:rFonts w:hAnsi="黑体"/>
        </w:rPr>
        <w:lastRenderedPageBreak/>
        <w:t>绿色设计产品评价</w:t>
      </w:r>
      <w:r w:rsidRPr="00764C7D">
        <w:rPr>
          <w:rFonts w:hAnsi="黑体" w:hint="eastAsia"/>
        </w:rPr>
        <w:t>技术</w:t>
      </w:r>
      <w:r w:rsidRPr="00764C7D">
        <w:rPr>
          <w:rFonts w:hAnsi="黑体"/>
        </w:rPr>
        <w:t>规范</w:t>
      </w:r>
      <w:r w:rsidR="00A128E6">
        <w:rPr>
          <w:rFonts w:hAnsi="黑体" w:hint="eastAsia"/>
        </w:rPr>
        <w:t xml:space="preserve"> </w:t>
      </w:r>
      <w:r w:rsidR="00A128E6" w:rsidRPr="00A128E6">
        <w:rPr>
          <w:rFonts w:hAnsi="黑体" w:hint="eastAsia"/>
        </w:rPr>
        <w:t>家用和类似用途冷热饮水机</w:t>
      </w:r>
    </w:p>
    <w:p w:rsidR="00991DB6" w:rsidRDefault="00761762" w:rsidP="00463731">
      <w:pPr>
        <w:pStyle w:val="a7"/>
        <w:spacing w:before="326" w:after="326"/>
        <w:rPr>
          <w:rFonts w:hAnsi="黑体"/>
        </w:rPr>
      </w:pPr>
      <w:bookmarkStart w:id="18" w:name="_Toc530380745"/>
      <w:bookmarkStart w:id="19" w:name="_Toc447198479"/>
      <w:bookmarkStart w:id="20" w:name="_Toc447118973"/>
      <w:bookmarkStart w:id="21" w:name="_Toc446924884"/>
      <w:bookmarkStart w:id="22" w:name="_Toc447198883"/>
      <w:r>
        <w:rPr>
          <w:rFonts w:hAnsi="黑体" w:hint="eastAsia"/>
        </w:rPr>
        <w:t>范围</w:t>
      </w:r>
      <w:bookmarkEnd w:id="18"/>
    </w:p>
    <w:p w:rsidR="00764C7D" w:rsidRPr="00513B19" w:rsidRDefault="00764C7D" w:rsidP="00764C7D">
      <w:pPr>
        <w:tabs>
          <w:tab w:val="center" w:pos="4201"/>
          <w:tab w:val="right" w:leader="dot" w:pos="9298"/>
        </w:tabs>
        <w:autoSpaceDE w:val="0"/>
        <w:autoSpaceDN w:val="0"/>
        <w:ind w:firstLineChars="200" w:firstLine="420"/>
        <w:rPr>
          <w:rFonts w:ascii="宋体"/>
          <w:sz w:val="21"/>
          <w:szCs w:val="21"/>
        </w:rPr>
      </w:pPr>
      <w:r w:rsidRPr="00513B19">
        <w:rPr>
          <w:rFonts w:ascii="宋体" w:hint="eastAsia"/>
          <w:sz w:val="21"/>
          <w:szCs w:val="21"/>
        </w:rPr>
        <w:t>本标准规定了</w:t>
      </w:r>
      <w:r w:rsidR="00941530" w:rsidRPr="00513B19">
        <w:rPr>
          <w:rFonts w:ascii="宋体" w:hint="eastAsia"/>
          <w:sz w:val="21"/>
          <w:szCs w:val="21"/>
        </w:rPr>
        <w:t>家用和类似用途冷热饮水机</w:t>
      </w:r>
      <w:r w:rsidRPr="00513B19">
        <w:rPr>
          <w:rFonts w:ascii="宋体" w:hint="eastAsia"/>
          <w:sz w:val="21"/>
          <w:szCs w:val="21"/>
        </w:rPr>
        <w:t>绿色设计产品评价的术语和定义、评价</w:t>
      </w:r>
      <w:r w:rsidR="00F33A5C" w:rsidRPr="00513B19">
        <w:rPr>
          <w:rFonts w:ascii="宋体" w:hint="eastAsia"/>
          <w:sz w:val="21"/>
          <w:szCs w:val="21"/>
        </w:rPr>
        <w:t>要求</w:t>
      </w:r>
      <w:r w:rsidR="00941530" w:rsidRPr="00513B19">
        <w:rPr>
          <w:rFonts w:hint="eastAsia"/>
          <w:spacing w:val="-3"/>
          <w:sz w:val="21"/>
          <w:szCs w:val="21"/>
        </w:rPr>
        <w:t>和</w:t>
      </w:r>
      <w:r w:rsidRPr="00513B19">
        <w:rPr>
          <w:rFonts w:ascii="宋体" w:hint="eastAsia"/>
          <w:sz w:val="21"/>
          <w:szCs w:val="21"/>
        </w:rPr>
        <w:t>评价方法。</w:t>
      </w:r>
    </w:p>
    <w:p w:rsidR="00991DB6" w:rsidRPr="00513B19" w:rsidRDefault="00764C7D" w:rsidP="00CA6CE4">
      <w:pPr>
        <w:pStyle w:val="afffffffd"/>
        <w:ind w:left="0" w:firstLineChars="200" w:firstLine="420"/>
        <w:rPr>
          <w:lang w:eastAsia="zh-CN"/>
        </w:rPr>
      </w:pPr>
      <w:r w:rsidRPr="00513B19">
        <w:rPr>
          <w:rFonts w:hint="eastAsia"/>
          <w:lang w:val="en-US" w:eastAsia="zh-CN"/>
        </w:rPr>
        <w:t>本标准适用于家用和类似用途</w:t>
      </w:r>
      <w:r w:rsidR="00941530" w:rsidRPr="00513B19">
        <w:rPr>
          <w:rFonts w:hint="eastAsia"/>
          <w:lang w:val="en-US" w:eastAsia="zh-CN"/>
        </w:rPr>
        <w:t>冷热饮水机的绿色设计产品评价</w:t>
      </w:r>
      <w:r w:rsidRPr="00513B19">
        <w:rPr>
          <w:rFonts w:hint="eastAsia"/>
          <w:lang w:val="en-US" w:eastAsia="zh-CN"/>
        </w:rPr>
        <w:t>。</w:t>
      </w:r>
    </w:p>
    <w:p w:rsidR="00991DB6" w:rsidRDefault="00761762" w:rsidP="00463731">
      <w:pPr>
        <w:pStyle w:val="a7"/>
        <w:spacing w:before="326" w:after="326"/>
        <w:rPr>
          <w:rFonts w:hAnsi="黑体"/>
        </w:rPr>
      </w:pPr>
      <w:bookmarkStart w:id="23" w:name="_Toc530380746"/>
      <w:r>
        <w:rPr>
          <w:rFonts w:hAnsi="黑体" w:hint="eastAsia"/>
        </w:rPr>
        <w:t>规范性引用文件</w:t>
      </w:r>
      <w:bookmarkEnd w:id="23"/>
    </w:p>
    <w:p w:rsidR="00991DB6" w:rsidRDefault="00761762" w:rsidP="00CA6CE4">
      <w:pPr>
        <w:pStyle w:val="affff"/>
        <w:ind w:firstLine="400"/>
        <w:rPr>
          <w:rFonts w:hAnsi="宋体"/>
        </w:rPr>
      </w:pPr>
      <w:r>
        <w:rPr>
          <w:rFonts w:hAnsi="宋体" w:hint="eastAsia"/>
        </w:rPr>
        <w:t>下列文件对于本文件的应用是必不可少的。凡是注日期的引用文件，仅注日期的版本适用于本文件。凡是不注日期的引用文件，其最新版本（包括所有的修改单）适用于本文件。</w:t>
      </w:r>
    </w:p>
    <w:p w:rsidR="001F07F4" w:rsidRPr="00513B19" w:rsidRDefault="001F07F4" w:rsidP="006201B9">
      <w:pPr>
        <w:pStyle w:val="a9"/>
        <w:numPr>
          <w:ilvl w:val="0"/>
          <w:numId w:val="0"/>
        </w:numPr>
        <w:spacing w:beforeLines="0" w:before="0" w:afterLines="0" w:after="0"/>
        <w:ind w:firstLineChars="200" w:firstLine="420"/>
        <w:rPr>
          <w:rFonts w:ascii="Times New Roman" w:eastAsia="宋体" w:hAnsi="宋体"/>
          <w:lang w:bidi="en-US"/>
        </w:rPr>
      </w:pPr>
      <w:r w:rsidRPr="002D2D14">
        <w:rPr>
          <w:rFonts w:ascii="Times New Roman" w:eastAsia="宋体" w:hAnsi="宋体" w:hint="eastAsia"/>
          <w:lang w:bidi="en-US"/>
        </w:rPr>
        <w:t>GB/T</w:t>
      </w:r>
      <w:r w:rsidRPr="002D2D14">
        <w:rPr>
          <w:rFonts w:ascii="Times New Roman" w:eastAsia="宋体" w:hAnsi="宋体"/>
          <w:lang w:bidi="en-US"/>
        </w:rPr>
        <w:t xml:space="preserve"> </w:t>
      </w:r>
      <w:r w:rsidRPr="002D2D14">
        <w:rPr>
          <w:rFonts w:ascii="Times New Roman" w:eastAsia="宋体" w:hAnsi="宋体" w:hint="eastAsia"/>
          <w:lang w:bidi="en-US"/>
        </w:rPr>
        <w:t>191</w:t>
      </w:r>
      <w:r w:rsidR="00A9395E" w:rsidRPr="002D2D14">
        <w:rPr>
          <w:rFonts w:ascii="Times New Roman" w:eastAsia="宋体" w:hAnsi="宋体" w:hint="eastAsia"/>
          <w:lang w:bidi="en-US"/>
        </w:rPr>
        <w:t xml:space="preserve">  </w:t>
      </w:r>
      <w:r w:rsidR="00A9395E" w:rsidRPr="00513B19">
        <w:rPr>
          <w:rFonts w:ascii="Times New Roman" w:eastAsia="宋体" w:hAnsi="宋体" w:hint="eastAsia"/>
          <w:lang w:bidi="en-US"/>
        </w:rPr>
        <w:t>包装储运图示标志</w:t>
      </w:r>
    </w:p>
    <w:p w:rsidR="001F07F4" w:rsidRPr="00513B19" w:rsidRDefault="001F07F4" w:rsidP="006201B9">
      <w:pPr>
        <w:pStyle w:val="a9"/>
        <w:numPr>
          <w:ilvl w:val="0"/>
          <w:numId w:val="0"/>
        </w:numPr>
        <w:spacing w:beforeLines="0" w:before="0" w:afterLines="0" w:after="0"/>
        <w:ind w:firstLineChars="200" w:firstLine="420"/>
        <w:rPr>
          <w:rFonts w:ascii="Times New Roman" w:eastAsia="宋体"/>
        </w:rPr>
      </w:pPr>
      <w:r w:rsidRPr="00513B19">
        <w:rPr>
          <w:rFonts w:ascii="Times New Roman" w:eastAsia="宋体" w:hint="eastAsia"/>
        </w:rPr>
        <w:t>GB/T</w:t>
      </w:r>
      <w:r w:rsidRPr="00513B19">
        <w:rPr>
          <w:rFonts w:ascii="Times New Roman" w:eastAsia="宋体"/>
        </w:rPr>
        <w:t xml:space="preserve"> </w:t>
      </w:r>
      <w:r w:rsidRPr="00513B19">
        <w:rPr>
          <w:rFonts w:ascii="Times New Roman" w:eastAsia="宋体" w:hint="eastAsia"/>
        </w:rPr>
        <w:t>1019</w:t>
      </w:r>
      <w:r w:rsidR="00A9395E" w:rsidRPr="00513B19">
        <w:rPr>
          <w:rFonts w:ascii="Times New Roman" w:eastAsia="宋体" w:hint="eastAsia"/>
        </w:rPr>
        <w:t xml:space="preserve">  </w:t>
      </w:r>
      <w:r w:rsidR="00A9395E" w:rsidRPr="00513B19">
        <w:rPr>
          <w:rFonts w:ascii="Times New Roman" w:eastAsia="宋体" w:hint="eastAsia"/>
        </w:rPr>
        <w:t>家用和类似用途电器包装通则</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 4706.1 </w:t>
      </w:r>
      <w:r w:rsidRPr="00513B19">
        <w:rPr>
          <w:rFonts w:ascii="Times New Roman" w:eastAsia="宋体" w:hAnsi="宋体" w:hint="eastAsia"/>
          <w:lang w:bidi="en-US"/>
        </w:rPr>
        <w:t>家用和类似用途电器的安全</w:t>
      </w:r>
      <w:r w:rsidRPr="00513B19">
        <w:rPr>
          <w:rFonts w:ascii="Times New Roman" w:eastAsia="宋体" w:hAnsi="宋体"/>
          <w:lang w:bidi="en-US"/>
        </w:rPr>
        <w:t xml:space="preserve"> </w:t>
      </w:r>
      <w:r w:rsidRPr="00513B19">
        <w:rPr>
          <w:rFonts w:ascii="Times New Roman" w:eastAsia="宋体" w:hAnsi="宋体" w:hint="eastAsia"/>
          <w:lang w:bidi="en-US"/>
        </w:rPr>
        <w:t>第</w:t>
      </w:r>
      <w:r w:rsidRPr="00513B19">
        <w:rPr>
          <w:rFonts w:ascii="Times New Roman" w:eastAsia="宋体" w:hAnsi="宋体"/>
          <w:lang w:bidi="en-US"/>
        </w:rPr>
        <w:t>1</w:t>
      </w:r>
      <w:r w:rsidRPr="00513B19">
        <w:rPr>
          <w:rFonts w:ascii="Times New Roman" w:eastAsia="宋体" w:hAnsi="宋体" w:hint="eastAsia"/>
          <w:lang w:bidi="en-US"/>
        </w:rPr>
        <w:t>部分：通用要求</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bookmarkStart w:id="24" w:name="_bookmark3"/>
      <w:bookmarkEnd w:id="24"/>
      <w:r w:rsidRPr="00513B19">
        <w:rPr>
          <w:rFonts w:ascii="Times New Roman" w:eastAsia="宋体" w:hAnsi="宋体"/>
          <w:lang w:bidi="en-US"/>
        </w:rPr>
        <w:t xml:space="preserve">GB 4806.9  </w:t>
      </w:r>
      <w:r w:rsidRPr="00513B19">
        <w:rPr>
          <w:rFonts w:ascii="Times New Roman" w:eastAsia="宋体" w:hAnsi="宋体" w:hint="eastAsia"/>
          <w:lang w:bidi="en-US"/>
        </w:rPr>
        <w:t>食品安全国家标准</w:t>
      </w:r>
      <w:r w:rsidRPr="00513B19">
        <w:rPr>
          <w:rFonts w:ascii="Times New Roman" w:eastAsia="宋体" w:hAnsi="宋体"/>
          <w:lang w:bidi="en-US"/>
        </w:rPr>
        <w:t xml:space="preserve">  </w:t>
      </w:r>
      <w:r w:rsidRPr="00513B19">
        <w:rPr>
          <w:rFonts w:ascii="Times New Roman" w:eastAsia="宋体" w:hAnsi="宋体" w:hint="eastAsia"/>
          <w:lang w:bidi="en-US"/>
        </w:rPr>
        <w:t>食品接触用金属材料及制品</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GB/T 5296.2</w:t>
      </w:r>
      <w:r w:rsidRPr="00513B19">
        <w:rPr>
          <w:rFonts w:ascii="Times New Roman" w:eastAsia="宋体" w:hAnsi="宋体" w:hint="eastAsia"/>
          <w:lang w:bidi="en-US"/>
        </w:rPr>
        <w:t>消费品使用说明</w:t>
      </w:r>
      <w:r w:rsidRPr="00513B19">
        <w:rPr>
          <w:rFonts w:ascii="Times New Roman" w:eastAsia="宋体" w:hAnsi="宋体" w:hint="eastAsia"/>
          <w:lang w:bidi="en-US"/>
        </w:rPr>
        <w:t xml:space="preserve"> </w:t>
      </w:r>
      <w:r w:rsidRPr="00513B19">
        <w:rPr>
          <w:rFonts w:ascii="Times New Roman" w:eastAsia="宋体" w:hAnsi="宋体" w:hint="eastAsia"/>
          <w:lang w:bidi="en-US"/>
        </w:rPr>
        <w:t>第</w:t>
      </w:r>
      <w:r w:rsidRPr="00513B19">
        <w:rPr>
          <w:rFonts w:ascii="Times New Roman" w:eastAsia="宋体" w:hAnsi="宋体" w:hint="eastAsia"/>
          <w:lang w:bidi="en-US"/>
        </w:rPr>
        <w:t>2</w:t>
      </w:r>
      <w:r w:rsidRPr="00513B19">
        <w:rPr>
          <w:rFonts w:ascii="Times New Roman" w:eastAsia="宋体" w:hAnsi="宋体" w:hint="eastAsia"/>
          <w:lang w:bidi="en-US"/>
        </w:rPr>
        <w:t>部分：家用和类似用途电器</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 xml:space="preserve">GB 5749 </w:t>
      </w:r>
      <w:r w:rsidRPr="00513B19">
        <w:rPr>
          <w:rFonts w:ascii="Times New Roman" w:eastAsia="宋体" w:hAnsi="宋体" w:hint="eastAsia"/>
          <w:lang w:bidi="en-US"/>
        </w:rPr>
        <w:t>生活饮用水卫生标准</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 xml:space="preserve">GB/T 16716.1  </w:t>
      </w:r>
      <w:r w:rsidRPr="00513B19">
        <w:rPr>
          <w:rFonts w:ascii="Times New Roman" w:eastAsia="宋体" w:hAnsi="宋体" w:hint="eastAsia"/>
          <w:lang w:bidi="en-US"/>
        </w:rPr>
        <w:t>包装与包装废弃物</w:t>
      </w:r>
      <w:r w:rsidRPr="00513B19">
        <w:rPr>
          <w:rFonts w:ascii="Times New Roman" w:eastAsia="宋体" w:hAnsi="宋体" w:hint="eastAsia"/>
          <w:lang w:bidi="en-US"/>
        </w:rPr>
        <w:t xml:space="preserve"> </w:t>
      </w:r>
      <w:r w:rsidRPr="00513B19">
        <w:rPr>
          <w:rFonts w:ascii="Times New Roman" w:eastAsia="宋体" w:hAnsi="宋体" w:hint="eastAsia"/>
          <w:lang w:bidi="en-US"/>
        </w:rPr>
        <w:t>第</w:t>
      </w:r>
      <w:r w:rsidRPr="00513B19">
        <w:rPr>
          <w:rFonts w:ascii="Times New Roman" w:eastAsia="宋体" w:hAnsi="宋体" w:hint="eastAsia"/>
          <w:lang w:bidi="en-US"/>
        </w:rPr>
        <w:t>1</w:t>
      </w:r>
      <w:r w:rsidRPr="00513B19">
        <w:rPr>
          <w:rFonts w:ascii="Times New Roman" w:eastAsia="宋体" w:hAnsi="宋体" w:hint="eastAsia"/>
          <w:lang w:bidi="en-US"/>
        </w:rPr>
        <w:t>部分</w:t>
      </w:r>
      <w:r w:rsidRPr="00513B19">
        <w:rPr>
          <w:rFonts w:ascii="Times New Roman" w:eastAsia="宋体" w:hAnsi="宋体" w:hint="eastAsia"/>
          <w:lang w:bidi="en-US"/>
        </w:rPr>
        <w:t>:</w:t>
      </w:r>
      <w:r w:rsidRPr="00513B19">
        <w:rPr>
          <w:rFonts w:ascii="Times New Roman" w:eastAsia="宋体" w:hAnsi="宋体" w:hint="eastAsia"/>
          <w:lang w:bidi="en-US"/>
        </w:rPr>
        <w:t>处理和利用通则</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19001 </w:t>
      </w:r>
      <w:r w:rsidRPr="00513B19">
        <w:rPr>
          <w:rFonts w:ascii="Times New Roman" w:eastAsia="宋体" w:hAnsi="宋体" w:hint="eastAsia"/>
          <w:lang w:bidi="en-US"/>
        </w:rPr>
        <w:t>质量管理体系要求</w:t>
      </w:r>
    </w:p>
    <w:p w:rsidR="00640E6C" w:rsidRPr="00513B19" w:rsidRDefault="00640E6C"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GB/T 22090</w:t>
      </w:r>
      <w:r w:rsidRPr="00513B19">
        <w:rPr>
          <w:rFonts w:ascii="Times New Roman" w:eastAsia="宋体" w:hAnsi="宋体"/>
          <w:lang w:bidi="en-US"/>
        </w:rPr>
        <w:tab/>
      </w:r>
      <w:r w:rsidRPr="00513B19">
        <w:rPr>
          <w:rFonts w:ascii="Times New Roman" w:eastAsia="宋体" w:hAnsi="宋体" w:hint="eastAsia"/>
          <w:lang w:bidi="en-US"/>
        </w:rPr>
        <w:t>冷热饮水机</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23384 </w:t>
      </w:r>
      <w:r w:rsidRPr="00513B19">
        <w:rPr>
          <w:rFonts w:ascii="Times New Roman" w:eastAsia="宋体" w:hAnsi="宋体" w:hint="eastAsia"/>
          <w:lang w:bidi="en-US"/>
        </w:rPr>
        <w:t>产品及零部件可回收利用标识</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24001 </w:t>
      </w:r>
      <w:r w:rsidRPr="00513B19">
        <w:rPr>
          <w:rFonts w:ascii="Times New Roman" w:eastAsia="宋体" w:hAnsi="宋体" w:hint="eastAsia"/>
          <w:lang w:bidi="en-US"/>
        </w:rPr>
        <w:t>环境管理体系</w:t>
      </w:r>
      <w:r w:rsidRPr="00513B19">
        <w:rPr>
          <w:rFonts w:ascii="Times New Roman" w:eastAsia="宋体" w:hAnsi="宋体"/>
          <w:lang w:bidi="en-US"/>
        </w:rPr>
        <w:t xml:space="preserve"> </w:t>
      </w:r>
      <w:r w:rsidRPr="00513B19">
        <w:rPr>
          <w:rFonts w:ascii="Times New Roman" w:eastAsia="宋体" w:hAnsi="宋体" w:hint="eastAsia"/>
          <w:lang w:bidi="en-US"/>
        </w:rPr>
        <w:t>要求及使用指南</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24256 </w:t>
      </w:r>
      <w:r w:rsidRPr="00513B19">
        <w:rPr>
          <w:rFonts w:ascii="Times New Roman" w:eastAsia="宋体" w:hAnsi="宋体" w:hint="eastAsia"/>
          <w:lang w:bidi="en-US"/>
        </w:rPr>
        <w:t>产品生态设计通则</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24040 </w:t>
      </w:r>
      <w:r w:rsidRPr="00513B19">
        <w:rPr>
          <w:rFonts w:ascii="Times New Roman" w:eastAsia="宋体" w:hAnsi="宋体" w:hint="eastAsia"/>
          <w:lang w:bidi="en-US"/>
        </w:rPr>
        <w:t>环境管理</w:t>
      </w:r>
      <w:r w:rsidRPr="00513B19">
        <w:rPr>
          <w:rFonts w:ascii="Times New Roman" w:eastAsia="宋体" w:hAnsi="宋体"/>
          <w:lang w:bidi="en-US"/>
        </w:rPr>
        <w:t xml:space="preserve"> </w:t>
      </w:r>
      <w:r w:rsidRPr="00513B19">
        <w:rPr>
          <w:rFonts w:ascii="Times New Roman" w:eastAsia="宋体" w:hAnsi="宋体" w:hint="eastAsia"/>
          <w:lang w:bidi="en-US"/>
        </w:rPr>
        <w:t>生命周期评价</w:t>
      </w:r>
      <w:r w:rsidRPr="00513B19">
        <w:rPr>
          <w:rFonts w:ascii="Times New Roman" w:eastAsia="宋体" w:hAnsi="宋体"/>
          <w:lang w:bidi="en-US"/>
        </w:rPr>
        <w:t xml:space="preserve"> </w:t>
      </w:r>
      <w:r w:rsidRPr="00513B19">
        <w:rPr>
          <w:rFonts w:ascii="Times New Roman" w:eastAsia="宋体" w:hAnsi="宋体" w:hint="eastAsia"/>
          <w:lang w:bidi="en-US"/>
        </w:rPr>
        <w:t>原则与框架</w:t>
      </w:r>
      <w:r w:rsidRPr="00513B19">
        <w:rPr>
          <w:rFonts w:ascii="Times New Roman" w:eastAsia="宋体" w:hAnsi="宋体"/>
          <w:lang w:bidi="en-US"/>
        </w:rPr>
        <w:t xml:space="preserve"> </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24044 </w:t>
      </w:r>
      <w:r w:rsidRPr="00513B19">
        <w:rPr>
          <w:rFonts w:ascii="Times New Roman" w:eastAsia="宋体" w:hAnsi="宋体" w:hint="eastAsia"/>
          <w:lang w:bidi="en-US"/>
        </w:rPr>
        <w:t>环境管理</w:t>
      </w:r>
      <w:r w:rsidRPr="00513B19">
        <w:rPr>
          <w:rFonts w:ascii="Times New Roman" w:eastAsia="宋体" w:hAnsi="宋体"/>
          <w:lang w:bidi="en-US"/>
        </w:rPr>
        <w:t xml:space="preserve"> </w:t>
      </w:r>
      <w:r w:rsidRPr="00513B19">
        <w:rPr>
          <w:rFonts w:ascii="Times New Roman" w:eastAsia="宋体" w:hAnsi="宋体" w:hint="eastAsia"/>
          <w:lang w:bidi="en-US"/>
        </w:rPr>
        <w:t>生命周期评价</w:t>
      </w:r>
      <w:r w:rsidRPr="00513B19">
        <w:rPr>
          <w:rFonts w:ascii="Times New Roman" w:eastAsia="宋体" w:hAnsi="宋体"/>
          <w:lang w:bidi="en-US"/>
        </w:rPr>
        <w:t xml:space="preserve"> </w:t>
      </w:r>
      <w:r w:rsidRPr="00513B19">
        <w:rPr>
          <w:rFonts w:ascii="Times New Roman" w:eastAsia="宋体" w:hAnsi="宋体" w:hint="eastAsia"/>
          <w:lang w:bidi="en-US"/>
        </w:rPr>
        <w:t>要求与指南</w:t>
      </w:r>
      <w:r w:rsidRPr="00513B19">
        <w:rPr>
          <w:rFonts w:ascii="Times New Roman" w:eastAsia="宋体" w:hAnsi="宋体"/>
          <w:lang w:bidi="en-US"/>
        </w:rPr>
        <w:t xml:space="preserve"> </w:t>
      </w:r>
    </w:p>
    <w:p w:rsidR="00640E6C" w:rsidRPr="00513B19" w:rsidRDefault="00640E6C" w:rsidP="00640E6C">
      <w:pPr>
        <w:tabs>
          <w:tab w:val="center" w:pos="4201"/>
          <w:tab w:val="right" w:leader="dot" w:pos="9298"/>
        </w:tabs>
        <w:autoSpaceDE w:val="0"/>
        <w:autoSpaceDN w:val="0"/>
        <w:ind w:firstLineChars="200" w:firstLine="420"/>
        <w:rPr>
          <w:sz w:val="21"/>
          <w:szCs w:val="21"/>
        </w:rPr>
      </w:pPr>
      <w:r w:rsidRPr="00513B19">
        <w:rPr>
          <w:sz w:val="21"/>
          <w:szCs w:val="21"/>
        </w:rPr>
        <w:t>GB/T 26572</w:t>
      </w:r>
      <w:r w:rsidRPr="00513B19">
        <w:rPr>
          <w:rFonts w:hint="eastAsia"/>
          <w:sz w:val="21"/>
          <w:szCs w:val="21"/>
        </w:rPr>
        <w:t xml:space="preserve">  </w:t>
      </w:r>
      <w:r w:rsidRPr="00513B19">
        <w:rPr>
          <w:rFonts w:hint="eastAsia"/>
          <w:sz w:val="21"/>
          <w:szCs w:val="21"/>
        </w:rPr>
        <w:t>电子电气产品中限用物质的限量要求</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 xml:space="preserve">GB/T 30307 </w:t>
      </w:r>
      <w:r w:rsidRPr="00513B19">
        <w:rPr>
          <w:rFonts w:ascii="Times New Roman" w:eastAsia="宋体" w:hAnsi="宋体" w:hint="eastAsia"/>
          <w:lang w:bidi="en-US"/>
        </w:rPr>
        <w:t>家用和类似用途饮用水处理装置</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 xml:space="preserve">GB 30978 </w:t>
      </w:r>
      <w:r w:rsidRPr="00513B19">
        <w:rPr>
          <w:rFonts w:ascii="Times New Roman" w:eastAsia="宋体" w:hAnsi="宋体" w:hint="eastAsia"/>
          <w:lang w:bidi="en-US"/>
        </w:rPr>
        <w:t>饮水机能效限定值及能效等级</w:t>
      </w:r>
    </w:p>
    <w:p w:rsidR="00941530" w:rsidRPr="00513B19" w:rsidRDefault="00941530" w:rsidP="00941530">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 xml:space="preserve">GB/T 31268 </w:t>
      </w:r>
      <w:r w:rsidRPr="00513B19">
        <w:rPr>
          <w:rFonts w:ascii="Times New Roman" w:eastAsia="宋体" w:hAnsi="宋体" w:hint="eastAsia"/>
          <w:lang w:bidi="en-US"/>
        </w:rPr>
        <w:t>限制商品过度包装</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GB/T 32161</w:t>
      </w:r>
      <w:r w:rsidRPr="00513B19">
        <w:rPr>
          <w:rFonts w:ascii="Times New Roman" w:eastAsia="宋体" w:hAnsi="宋体" w:hint="eastAsia"/>
          <w:lang w:bidi="en-US"/>
        </w:rPr>
        <w:t xml:space="preserve">  </w:t>
      </w:r>
      <w:r w:rsidRPr="00513B19">
        <w:rPr>
          <w:rFonts w:ascii="Times New Roman" w:eastAsia="宋体" w:hAnsi="宋体" w:hint="eastAsia"/>
          <w:lang w:bidi="en-US"/>
        </w:rPr>
        <w:t>生态设计产品标识</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lang w:bidi="en-US"/>
        </w:rPr>
        <w:t>GB/T 33761-2017</w:t>
      </w:r>
      <w:r w:rsidRPr="00513B19">
        <w:rPr>
          <w:rFonts w:ascii="Times New Roman" w:eastAsia="宋体" w:hAnsi="宋体" w:hint="eastAsia"/>
          <w:lang w:bidi="en-US"/>
        </w:rPr>
        <w:t xml:space="preserve">  </w:t>
      </w:r>
      <w:r w:rsidRPr="00513B19">
        <w:rPr>
          <w:rFonts w:ascii="Times New Roman" w:eastAsia="宋体" w:hAnsi="宋体" w:hint="eastAsia"/>
          <w:lang w:bidi="en-US"/>
        </w:rPr>
        <w:t>绿色产品评价标准通则</w:t>
      </w:r>
    </w:p>
    <w:p w:rsidR="004008FF" w:rsidRPr="00513B19" w:rsidRDefault="004008FF" w:rsidP="004008FF">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 xml:space="preserve">GB 34914 </w:t>
      </w:r>
      <w:r w:rsidRPr="00513B19">
        <w:rPr>
          <w:rFonts w:ascii="Times New Roman" w:eastAsia="宋体" w:hAnsi="宋体" w:hint="eastAsia"/>
          <w:lang w:bidi="en-US"/>
        </w:rPr>
        <w:t>反渗透</w:t>
      </w:r>
      <w:proofErr w:type="gramStart"/>
      <w:r w:rsidRPr="00513B19">
        <w:rPr>
          <w:rFonts w:ascii="Times New Roman" w:eastAsia="宋体" w:hAnsi="宋体" w:hint="eastAsia"/>
          <w:lang w:bidi="en-US"/>
        </w:rPr>
        <w:t>净水机水效</w:t>
      </w:r>
      <w:proofErr w:type="gramEnd"/>
      <w:r w:rsidRPr="00513B19">
        <w:rPr>
          <w:rFonts w:ascii="Times New Roman" w:eastAsia="宋体" w:hAnsi="宋体" w:hint="eastAsia"/>
          <w:lang w:bidi="en-US"/>
        </w:rPr>
        <w:t>限定值及水效等级</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 xml:space="preserve">QB/T 4991 </w:t>
      </w:r>
      <w:r w:rsidRPr="00513B19">
        <w:rPr>
          <w:rFonts w:ascii="Times New Roman" w:eastAsia="宋体" w:hAnsi="宋体" w:hint="eastAsia"/>
          <w:lang w:bidi="en-US"/>
        </w:rPr>
        <w:t>家用和类似用途净饮机</w:t>
      </w:r>
    </w:p>
    <w:p w:rsidR="00640E6C" w:rsidRPr="00513B19" w:rsidRDefault="00640E6C" w:rsidP="00640E6C">
      <w:pPr>
        <w:pStyle w:val="a9"/>
        <w:numPr>
          <w:ilvl w:val="0"/>
          <w:numId w:val="0"/>
        </w:numPr>
        <w:spacing w:beforeLines="0" w:before="0" w:afterLines="0" w:after="0"/>
        <w:ind w:firstLineChars="200" w:firstLine="420"/>
        <w:rPr>
          <w:rFonts w:ascii="Times New Roman" w:eastAsia="宋体" w:hAnsi="宋体"/>
          <w:lang w:bidi="en-US"/>
        </w:rPr>
      </w:pPr>
      <w:r w:rsidRPr="00513B19">
        <w:rPr>
          <w:rFonts w:ascii="Times New Roman" w:eastAsia="宋体" w:hAnsi="宋体" w:hint="eastAsia"/>
          <w:lang w:bidi="en-US"/>
        </w:rPr>
        <w:t>《生活饮用水输配水设备及防护材料卫生安全评价规范》（</w:t>
      </w:r>
      <w:r w:rsidRPr="00513B19">
        <w:rPr>
          <w:rFonts w:ascii="Times New Roman" w:eastAsia="宋体" w:hAnsi="宋体"/>
          <w:lang w:bidi="en-US"/>
        </w:rPr>
        <w:t>2001</w:t>
      </w:r>
      <w:r w:rsidRPr="00513B19">
        <w:rPr>
          <w:rFonts w:ascii="Times New Roman" w:eastAsia="宋体" w:hAnsi="宋体" w:hint="eastAsia"/>
          <w:lang w:bidi="en-US"/>
        </w:rPr>
        <w:t>）</w:t>
      </w:r>
    </w:p>
    <w:p w:rsidR="00991DB6" w:rsidRDefault="00761762" w:rsidP="00463731">
      <w:pPr>
        <w:pStyle w:val="a7"/>
        <w:spacing w:before="326" w:after="326"/>
        <w:rPr>
          <w:rFonts w:hAnsi="黑体"/>
        </w:rPr>
      </w:pPr>
      <w:bookmarkStart w:id="25" w:name="_Toc530380747"/>
      <w:r>
        <w:rPr>
          <w:rFonts w:hAnsi="黑体" w:hint="eastAsia"/>
        </w:rPr>
        <w:t>术语和定义</w:t>
      </w:r>
      <w:bookmarkEnd w:id="25"/>
    </w:p>
    <w:p w:rsidR="00991DB6" w:rsidRPr="006201B9" w:rsidRDefault="005B24BA" w:rsidP="006201B9">
      <w:pPr>
        <w:pStyle w:val="affff"/>
        <w:rPr>
          <w:rFonts w:ascii="Times New Roman"/>
          <w:sz w:val="21"/>
          <w:szCs w:val="21"/>
        </w:rPr>
      </w:pPr>
      <w:r w:rsidRPr="006201B9">
        <w:rPr>
          <w:rFonts w:ascii="Times New Roman"/>
          <w:sz w:val="21"/>
          <w:szCs w:val="21"/>
          <w:lang w:bidi="en-US"/>
        </w:rPr>
        <w:t>GB/T 33761-2017</w:t>
      </w:r>
      <w:r w:rsidR="00941530">
        <w:rPr>
          <w:rFonts w:ascii="Times New Roman" w:hint="eastAsia"/>
          <w:sz w:val="21"/>
          <w:szCs w:val="21"/>
          <w:lang w:bidi="en-US"/>
        </w:rPr>
        <w:t>和</w:t>
      </w:r>
      <w:r w:rsidR="00941530" w:rsidRPr="00941530">
        <w:rPr>
          <w:rFonts w:ascii="Times New Roman" w:eastAsia="Times New Roman"/>
          <w:spacing w:val="1"/>
        </w:rPr>
        <w:t xml:space="preserve"> </w:t>
      </w:r>
      <w:r w:rsidR="00941530">
        <w:rPr>
          <w:rFonts w:ascii="Times New Roman" w:eastAsia="Times New Roman"/>
          <w:spacing w:val="1"/>
        </w:rPr>
        <w:t>G</w:t>
      </w:r>
      <w:r w:rsidR="00941530">
        <w:rPr>
          <w:rFonts w:ascii="Times New Roman" w:eastAsia="Times New Roman"/>
        </w:rPr>
        <w:t>B</w:t>
      </w:r>
      <w:r w:rsidR="00941530">
        <w:rPr>
          <w:rFonts w:ascii="Times New Roman" w:eastAsia="Times New Roman"/>
          <w:spacing w:val="-2"/>
        </w:rPr>
        <w:t>/</w:t>
      </w:r>
      <w:r w:rsidR="00941530">
        <w:rPr>
          <w:rFonts w:ascii="Times New Roman" w:eastAsia="Times New Roman"/>
        </w:rPr>
        <w:t>T</w:t>
      </w:r>
      <w:r w:rsidR="00941530">
        <w:rPr>
          <w:rFonts w:ascii="Times New Roman" w:eastAsia="Times New Roman"/>
          <w:spacing w:val="-7"/>
        </w:rPr>
        <w:t xml:space="preserve"> </w:t>
      </w:r>
      <w:r w:rsidR="00941530">
        <w:rPr>
          <w:rFonts w:ascii="Times New Roman"/>
        </w:rPr>
        <w:t>22090</w:t>
      </w:r>
      <w:r w:rsidRPr="006201B9">
        <w:rPr>
          <w:rFonts w:ascii="Times New Roman"/>
          <w:sz w:val="21"/>
          <w:szCs w:val="21"/>
          <w:lang w:bidi="en-US"/>
        </w:rPr>
        <w:t>所及界定的以及</w:t>
      </w:r>
      <w:r w:rsidR="00761762" w:rsidRPr="006201B9">
        <w:rPr>
          <w:rFonts w:ascii="Times New Roman"/>
          <w:sz w:val="21"/>
          <w:szCs w:val="21"/>
        </w:rPr>
        <w:t>下列术语和定义适用于本文件。</w:t>
      </w:r>
    </w:p>
    <w:p w:rsidR="00991DB6" w:rsidRDefault="00991DB6" w:rsidP="00463731">
      <w:pPr>
        <w:pStyle w:val="a8"/>
        <w:spacing w:before="163" w:after="163"/>
        <w:rPr>
          <w:rFonts w:ascii="宋体" w:eastAsia="宋体" w:hAnsi="宋体"/>
        </w:rPr>
      </w:pPr>
    </w:p>
    <w:p w:rsidR="00991DB6" w:rsidRPr="006201B9" w:rsidRDefault="00941530" w:rsidP="00941530">
      <w:pPr>
        <w:pStyle w:val="affff"/>
        <w:rPr>
          <w:rFonts w:hAnsi="宋体"/>
          <w:sz w:val="21"/>
          <w:szCs w:val="21"/>
        </w:rPr>
      </w:pPr>
      <w:r w:rsidRPr="00941530">
        <w:rPr>
          <w:rFonts w:ascii="黑体" w:eastAsia="黑体" w:hAnsi="黑体" w:hint="eastAsia"/>
          <w:sz w:val="21"/>
          <w:szCs w:val="21"/>
        </w:rPr>
        <w:lastRenderedPageBreak/>
        <w:t>冷热饮水机</w:t>
      </w:r>
      <w:r w:rsidR="005B24BA" w:rsidRPr="00941530">
        <w:rPr>
          <w:rFonts w:ascii="黑体" w:eastAsia="黑体" w:hAnsi="黑体" w:hint="eastAsia"/>
          <w:sz w:val="21"/>
          <w:szCs w:val="21"/>
          <w:lang w:bidi="en-US"/>
        </w:rPr>
        <w:t>绿</w:t>
      </w:r>
      <w:r w:rsidR="005B24BA" w:rsidRPr="006201B9">
        <w:rPr>
          <w:rFonts w:ascii="黑体" w:eastAsia="黑体" w:hAnsi="黑体" w:hint="eastAsia"/>
          <w:sz w:val="21"/>
          <w:szCs w:val="21"/>
          <w:lang w:bidi="en-US"/>
        </w:rPr>
        <w:t>色</w:t>
      </w:r>
      <w:r w:rsidR="00034D49">
        <w:rPr>
          <w:rFonts w:ascii="黑体" w:eastAsia="黑体" w:hAnsi="黑体" w:hint="eastAsia"/>
          <w:sz w:val="21"/>
          <w:szCs w:val="21"/>
          <w:lang w:bidi="en-US"/>
        </w:rPr>
        <w:t>设计产品</w:t>
      </w:r>
      <w:r w:rsidR="005B24BA" w:rsidRPr="006201B9">
        <w:rPr>
          <w:rFonts w:ascii="黑体" w:eastAsia="黑体" w:hAnsi="黑体" w:hint="eastAsia"/>
          <w:sz w:val="21"/>
          <w:szCs w:val="21"/>
          <w:lang w:bidi="en-US"/>
        </w:rPr>
        <w:t xml:space="preserve">  </w:t>
      </w:r>
      <w:r w:rsidR="00034D49" w:rsidRPr="00034D49">
        <w:rPr>
          <w:rFonts w:ascii="Times New Roman" w:eastAsia="黑体"/>
          <w:b/>
          <w:bCs/>
          <w:sz w:val="21"/>
          <w:szCs w:val="21"/>
          <w:lang w:bidi="en-US"/>
        </w:rPr>
        <w:t>green-design</w:t>
      </w:r>
      <w:r w:rsidR="00034D49">
        <w:rPr>
          <w:rFonts w:ascii="Times New Roman" w:eastAsia="黑体" w:hint="eastAsia"/>
          <w:b/>
          <w:bCs/>
          <w:sz w:val="21"/>
          <w:szCs w:val="21"/>
          <w:lang w:bidi="en-US"/>
        </w:rPr>
        <w:t xml:space="preserve"> </w:t>
      </w:r>
      <w:r w:rsidRPr="00941530">
        <w:rPr>
          <w:rFonts w:ascii="Times New Roman" w:eastAsia="黑体" w:hint="eastAsia"/>
          <w:b/>
          <w:sz w:val="21"/>
          <w:szCs w:val="21"/>
          <w:lang w:bidi="en-US"/>
        </w:rPr>
        <w:t>cold and hot water dispenser</w:t>
      </w:r>
      <w:r w:rsidR="00034D49" w:rsidRPr="00034D49">
        <w:rPr>
          <w:rFonts w:ascii="Times New Roman" w:eastAsia="黑体"/>
          <w:b/>
          <w:bCs/>
          <w:sz w:val="21"/>
          <w:szCs w:val="21"/>
          <w:lang w:bidi="en-US"/>
        </w:rPr>
        <w:t xml:space="preserve"> product</w:t>
      </w:r>
    </w:p>
    <w:p w:rsidR="00991DB6" w:rsidRDefault="005B24BA" w:rsidP="006201B9">
      <w:pPr>
        <w:pStyle w:val="affff"/>
        <w:rPr>
          <w:rFonts w:hAnsi="宋体"/>
          <w:sz w:val="21"/>
          <w:szCs w:val="21"/>
          <w:lang w:bidi="en-US"/>
        </w:rPr>
      </w:pPr>
      <w:r w:rsidRPr="006201B9">
        <w:rPr>
          <w:rFonts w:hAnsi="宋体" w:hint="eastAsia"/>
          <w:sz w:val="21"/>
          <w:szCs w:val="21"/>
          <w:lang w:bidi="en-US"/>
        </w:rPr>
        <w:t>设计为在全生命周期过程中，符合环境保护要求，对生态环境和人体健康无害或危害极小、资源能源消耗少、品质高的</w:t>
      </w:r>
      <w:r w:rsidR="00941530" w:rsidRPr="00941530">
        <w:rPr>
          <w:rFonts w:hAnsi="宋体" w:hint="eastAsia"/>
          <w:sz w:val="21"/>
          <w:szCs w:val="21"/>
          <w:lang w:bidi="en-US"/>
        </w:rPr>
        <w:t>冷热饮水机</w:t>
      </w:r>
      <w:r w:rsidRPr="006201B9">
        <w:rPr>
          <w:rFonts w:hAnsi="宋体" w:hint="eastAsia"/>
          <w:sz w:val="21"/>
          <w:szCs w:val="21"/>
          <w:lang w:bidi="en-US"/>
        </w:rPr>
        <w:t>产品</w:t>
      </w:r>
      <w:r w:rsidR="00034D49">
        <w:rPr>
          <w:rFonts w:hAnsi="宋体" w:hint="eastAsia"/>
          <w:sz w:val="21"/>
          <w:szCs w:val="21"/>
          <w:lang w:bidi="en-US"/>
        </w:rPr>
        <w:t>，</w:t>
      </w:r>
      <w:r w:rsidR="00034D49" w:rsidRPr="00034D49">
        <w:rPr>
          <w:rFonts w:hAnsi="宋体" w:hint="eastAsia"/>
          <w:sz w:val="21"/>
          <w:szCs w:val="21"/>
          <w:lang w:bidi="en-US"/>
        </w:rPr>
        <w:t>以下简称</w:t>
      </w:r>
      <w:r w:rsidR="00034D49" w:rsidRPr="00034D49">
        <w:rPr>
          <w:rFonts w:hAnsi="宋体"/>
          <w:sz w:val="21"/>
          <w:szCs w:val="21"/>
          <w:lang w:bidi="en-US"/>
        </w:rPr>
        <w:t>绿色</w:t>
      </w:r>
      <w:r w:rsidR="00941530" w:rsidRPr="00941530">
        <w:rPr>
          <w:rFonts w:hAnsi="宋体" w:hint="eastAsia"/>
          <w:sz w:val="21"/>
          <w:szCs w:val="21"/>
          <w:lang w:bidi="en-US"/>
        </w:rPr>
        <w:t>冷热饮水机</w:t>
      </w:r>
      <w:r w:rsidR="00034D49">
        <w:rPr>
          <w:rFonts w:hAnsi="宋体" w:hint="eastAsia"/>
          <w:sz w:val="21"/>
          <w:szCs w:val="21"/>
          <w:lang w:bidi="en-US"/>
        </w:rPr>
        <w:t>。</w:t>
      </w:r>
    </w:p>
    <w:p w:rsidR="00941530" w:rsidRPr="00463731" w:rsidRDefault="00941530" w:rsidP="00463731">
      <w:pPr>
        <w:pStyle w:val="a8"/>
        <w:spacing w:before="163" w:after="163"/>
        <w:rPr>
          <w:rFonts w:ascii="宋体" w:eastAsia="宋体" w:hAnsi="宋体"/>
        </w:rPr>
      </w:pP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饮水机  </w:t>
      </w:r>
      <w:r w:rsidRPr="00941530">
        <w:rPr>
          <w:rFonts w:ascii="Times New Roman" w:eastAsia="黑体" w:hAnsi="Times New Roman"/>
          <w:b/>
          <w:lang w:eastAsia="zh-CN"/>
        </w:rPr>
        <w:t>water dispenser</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一种可直接饮用的水通过消耗电能的方法进行加热、制冷并进行分发的器具。</w:t>
      </w:r>
    </w:p>
    <w:p w:rsidR="003404E9" w:rsidRPr="005B2A9E" w:rsidRDefault="003404E9" w:rsidP="003404E9">
      <w:pPr>
        <w:pStyle w:val="afffffffd"/>
        <w:spacing w:beforeLines="50" w:before="163" w:afterLines="50" w:after="163"/>
        <w:ind w:left="0"/>
        <w:rPr>
          <w:rFonts w:ascii="黑体" w:eastAsia="黑体" w:hAnsi="黑体"/>
          <w:lang w:eastAsia="zh-CN"/>
        </w:rPr>
      </w:pPr>
      <w:r w:rsidRPr="005B2A9E">
        <w:rPr>
          <w:rFonts w:ascii="黑体" w:eastAsia="黑体" w:hAnsi="黑体" w:hint="eastAsia"/>
          <w:lang w:eastAsia="zh-CN"/>
        </w:rPr>
        <w:t>3.</w:t>
      </w:r>
      <w:r w:rsidR="00613D16">
        <w:rPr>
          <w:rFonts w:ascii="黑体" w:eastAsia="黑体" w:hAnsi="黑体"/>
          <w:lang w:eastAsia="zh-CN"/>
        </w:rPr>
        <w:t>2</w:t>
      </w:r>
      <w:r w:rsidRPr="005B2A9E">
        <w:rPr>
          <w:rFonts w:ascii="黑体" w:eastAsia="黑体" w:hAnsi="黑体" w:hint="eastAsia"/>
          <w:lang w:eastAsia="zh-CN"/>
        </w:rPr>
        <w:t>.</w:t>
      </w:r>
      <w:r>
        <w:rPr>
          <w:rFonts w:ascii="黑体" w:eastAsia="黑体" w:hAnsi="黑体" w:hint="eastAsia"/>
          <w:lang w:eastAsia="zh-CN"/>
        </w:rPr>
        <w:t>1</w:t>
      </w:r>
    </w:p>
    <w:p w:rsidR="003404E9" w:rsidRDefault="003404E9" w:rsidP="00CA6CE4">
      <w:pPr>
        <w:pStyle w:val="afffffffd"/>
        <w:ind w:left="0" w:firstLineChars="200" w:firstLine="420"/>
        <w:rPr>
          <w:rFonts w:ascii="Times New Roman"/>
          <w:lang w:eastAsia="zh-CN"/>
        </w:rPr>
      </w:pPr>
      <w:r w:rsidRPr="005B2A9E">
        <w:rPr>
          <w:rFonts w:ascii="黑体" w:eastAsia="黑体" w:hAnsi="黑体" w:hint="eastAsia"/>
          <w:lang w:eastAsia="zh-CN"/>
        </w:rPr>
        <w:t>净饮机</w:t>
      </w:r>
      <w:r>
        <w:rPr>
          <w:rFonts w:ascii="黑体" w:eastAsia="黑体" w:hAnsi="黑体" w:hint="eastAsia"/>
          <w:lang w:eastAsia="zh-CN"/>
        </w:rPr>
        <w:t xml:space="preserve">  </w:t>
      </w:r>
      <w:r w:rsidRPr="00941530">
        <w:rPr>
          <w:rFonts w:ascii="Times New Roman" w:eastAsia="黑体" w:hAnsi="Times New Roman"/>
          <w:b/>
          <w:lang w:eastAsia="zh-CN"/>
        </w:rPr>
        <w:t xml:space="preserve">water </w:t>
      </w:r>
      <w:r>
        <w:rPr>
          <w:rFonts w:ascii="Times New Roman" w:eastAsia="黑体" w:hAnsi="Times New Roman"/>
          <w:b/>
          <w:lang w:eastAsia="zh-CN"/>
        </w:rPr>
        <w:t>purification</w:t>
      </w:r>
      <w:r>
        <w:rPr>
          <w:rFonts w:ascii="Times New Roman" w:eastAsia="黑体" w:hAnsi="Times New Roman" w:hint="eastAsia"/>
          <w:b/>
          <w:lang w:eastAsia="zh-CN"/>
        </w:rPr>
        <w:t xml:space="preserve"> </w:t>
      </w:r>
      <w:r w:rsidRPr="00941530">
        <w:rPr>
          <w:rFonts w:ascii="Times New Roman" w:eastAsia="黑体" w:hAnsi="Times New Roman"/>
          <w:b/>
          <w:lang w:eastAsia="zh-CN"/>
        </w:rPr>
        <w:t>dispenser</w:t>
      </w:r>
    </w:p>
    <w:p w:rsidR="00640E6C" w:rsidRPr="003404E9" w:rsidRDefault="003404E9" w:rsidP="00CA6CE4">
      <w:pPr>
        <w:pStyle w:val="afffffffd"/>
        <w:ind w:left="0" w:firstLineChars="200" w:firstLine="420"/>
        <w:rPr>
          <w:rFonts w:ascii="Times New Roman"/>
          <w:lang w:eastAsia="zh-CN"/>
        </w:rPr>
      </w:pPr>
      <w:r w:rsidRPr="00DE4F4C">
        <w:rPr>
          <w:rFonts w:ascii="Times New Roman" w:hint="eastAsia"/>
          <w:lang w:eastAsia="zh-CN"/>
        </w:rPr>
        <w:t>以市政自来水或其他集中式供水为原水，利用内置水处理系统将原水处理成可直接饮用的水，并通过消耗电能的方法进行加热、制冷并进行分发的器具。</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2</w:t>
      </w:r>
      <w:r>
        <w:rPr>
          <w:rFonts w:ascii="黑体" w:eastAsia="黑体" w:hAnsi="黑体" w:hint="eastAsia"/>
          <w:lang w:eastAsia="zh-CN"/>
        </w:rPr>
        <w:t>.</w:t>
      </w:r>
      <w:r w:rsidR="003404E9">
        <w:rPr>
          <w:rFonts w:ascii="黑体" w:eastAsia="黑体" w:hAnsi="黑体" w:hint="eastAsia"/>
          <w:lang w:eastAsia="zh-CN"/>
        </w:rPr>
        <w:t>2</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冷热饮水机  </w:t>
      </w:r>
      <w:r w:rsidRPr="00941530">
        <w:rPr>
          <w:rFonts w:ascii="Times New Roman" w:eastAsia="黑体" w:hAnsi="Times New Roman"/>
          <w:b/>
          <w:lang w:eastAsia="zh-CN"/>
        </w:rPr>
        <w:t>cold and hot water dispenser</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既提供冷饮用水又提供热饮用水和（或）常温水的饮水机。</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2</w:t>
      </w:r>
      <w:r>
        <w:rPr>
          <w:rFonts w:ascii="黑体" w:eastAsia="黑体" w:hAnsi="黑体" w:hint="eastAsia"/>
          <w:lang w:eastAsia="zh-CN"/>
        </w:rPr>
        <w:t>.</w:t>
      </w:r>
      <w:r w:rsidR="003404E9">
        <w:rPr>
          <w:rFonts w:ascii="黑体" w:eastAsia="黑体" w:hAnsi="黑体" w:hint="eastAsia"/>
          <w:lang w:eastAsia="zh-CN"/>
        </w:rPr>
        <w:t>3</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单热饮水机  </w:t>
      </w:r>
      <w:r w:rsidRPr="00941530">
        <w:rPr>
          <w:rFonts w:ascii="Times New Roman" w:eastAsia="黑体" w:hAnsi="Times New Roman" w:hint="eastAsia"/>
          <w:b/>
          <w:lang w:eastAsia="zh-CN"/>
        </w:rPr>
        <w:t>hot and normal water dispenser</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只提供热饮用水，也可同时直接提供常温水的饮水机。</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2</w:t>
      </w:r>
      <w:r>
        <w:rPr>
          <w:rFonts w:ascii="黑体" w:eastAsia="黑体" w:hAnsi="黑体" w:hint="eastAsia"/>
          <w:lang w:eastAsia="zh-CN"/>
        </w:rPr>
        <w:t>.</w:t>
      </w:r>
      <w:r w:rsidR="003404E9">
        <w:rPr>
          <w:rFonts w:ascii="黑体" w:eastAsia="黑体" w:hAnsi="黑体" w:hint="eastAsia"/>
          <w:lang w:eastAsia="zh-CN"/>
        </w:rPr>
        <w:t>4</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单冷饮水机  </w:t>
      </w:r>
      <w:r w:rsidRPr="00941530">
        <w:rPr>
          <w:rFonts w:ascii="Times New Roman" w:eastAsia="黑体" w:hAnsi="Times New Roman" w:hint="eastAsia"/>
          <w:b/>
          <w:lang w:eastAsia="zh-CN"/>
        </w:rPr>
        <w:t>cold and normal water dispenser</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只提供冷饮用水，也可同时直接提供常温水的饮水机。</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2</w:t>
      </w:r>
      <w:r>
        <w:rPr>
          <w:rFonts w:ascii="黑体" w:eastAsia="黑体" w:hAnsi="黑体" w:hint="eastAsia"/>
          <w:lang w:eastAsia="zh-CN"/>
        </w:rPr>
        <w:t>.</w:t>
      </w:r>
      <w:r w:rsidR="003404E9">
        <w:rPr>
          <w:rFonts w:ascii="黑体" w:eastAsia="黑体" w:hAnsi="黑体" w:hint="eastAsia"/>
          <w:lang w:eastAsia="zh-CN"/>
        </w:rPr>
        <w:t>5</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压缩机制冷式饮水机  </w:t>
      </w:r>
      <w:r w:rsidRPr="00941530">
        <w:rPr>
          <w:rFonts w:ascii="Times New Roman" w:eastAsia="黑体" w:hAnsi="Times New Roman" w:hint="eastAsia"/>
          <w:b/>
          <w:lang w:eastAsia="zh-CN"/>
        </w:rPr>
        <w:t>compression-type water dispenser</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利用蒸汽压缩制冷，通过热交换制备冷水的饮水机。</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2</w:t>
      </w:r>
      <w:r>
        <w:rPr>
          <w:rFonts w:ascii="黑体" w:eastAsia="黑体" w:hAnsi="黑体" w:hint="eastAsia"/>
          <w:lang w:eastAsia="zh-CN"/>
        </w:rPr>
        <w:t>.</w:t>
      </w:r>
      <w:r w:rsidR="003404E9">
        <w:rPr>
          <w:rFonts w:ascii="黑体" w:eastAsia="黑体" w:hAnsi="黑体" w:hint="eastAsia"/>
          <w:lang w:eastAsia="zh-CN"/>
        </w:rPr>
        <w:t>6</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电子（半导体）制冷式饮水机 </w:t>
      </w:r>
      <w:r w:rsidRPr="00941530">
        <w:rPr>
          <w:rFonts w:ascii="Times New Roman" w:eastAsia="黑体" w:hAnsi="Times New Roman" w:hint="eastAsia"/>
          <w:b/>
          <w:lang w:eastAsia="zh-CN"/>
        </w:rPr>
        <w:t>semi-conductor refrigeration-type water dispenser</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利用半导体</w:t>
      </w:r>
      <w:proofErr w:type="gramStart"/>
      <w:r>
        <w:rPr>
          <w:rFonts w:ascii="Times New Roman" w:hint="eastAsia"/>
          <w:lang w:eastAsia="zh-CN"/>
        </w:rPr>
        <w:t>珀</w:t>
      </w:r>
      <w:proofErr w:type="gramEnd"/>
      <w:r>
        <w:rPr>
          <w:rFonts w:ascii="Times New Roman" w:hint="eastAsia"/>
          <w:lang w:eastAsia="zh-CN"/>
        </w:rPr>
        <w:t>耳帖效应制冷，通过热交换制备冷水的饮水机。</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3</w:t>
      </w:r>
      <w:r w:rsidR="00613D16">
        <w:rPr>
          <w:rFonts w:ascii="黑体" w:eastAsia="黑体" w:hAnsi="黑体" w:hint="eastAsia"/>
          <w:lang w:eastAsia="zh-CN"/>
        </w:rPr>
        <w:t xml:space="preserve"> </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绿色设计  </w:t>
      </w:r>
      <w:r w:rsidRPr="00941530">
        <w:rPr>
          <w:rFonts w:ascii="Times New Roman" w:eastAsia="黑体" w:hAnsi="Times New Roman" w:hint="eastAsia"/>
          <w:b/>
          <w:lang w:eastAsia="zh-CN"/>
        </w:rPr>
        <w:t>green-design</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按照全生命周期的理念，在产品设计开发阶段系统考虑原材料选用、生产、销售、使用、回收、处理等各个环节对资源环境造成的影响，力求产品在全生命周期中最大限度降低资源消耗、尽可能少用或</w:t>
      </w:r>
      <w:r>
        <w:rPr>
          <w:rFonts w:ascii="Times New Roman"/>
          <w:lang w:eastAsia="zh-CN"/>
        </w:rPr>
        <w:t xml:space="preserve"> </w:t>
      </w:r>
      <w:r>
        <w:rPr>
          <w:rFonts w:ascii="Times New Roman" w:hint="eastAsia"/>
          <w:lang w:eastAsia="zh-CN"/>
        </w:rPr>
        <w:t>不用含有有害物质的原材料，减少污染物产生和排放，从而实现环境保护的活动。</w:t>
      </w:r>
    </w:p>
    <w:p w:rsidR="00941530" w:rsidRDefault="00941530" w:rsidP="00941530">
      <w:pPr>
        <w:pStyle w:val="afffffffd"/>
        <w:spacing w:beforeLines="50" w:before="163" w:afterLines="50" w:after="163"/>
        <w:ind w:left="0"/>
        <w:rPr>
          <w:rFonts w:ascii="黑体" w:eastAsia="黑体" w:hAnsi="黑体"/>
          <w:lang w:eastAsia="zh-CN"/>
        </w:rPr>
      </w:pPr>
      <w:r>
        <w:rPr>
          <w:rFonts w:ascii="黑体" w:eastAsia="黑体" w:hAnsi="黑体" w:hint="eastAsia"/>
          <w:lang w:eastAsia="zh-CN"/>
        </w:rPr>
        <w:t>3.</w:t>
      </w:r>
      <w:r w:rsidR="00613D16">
        <w:rPr>
          <w:rFonts w:ascii="黑体" w:eastAsia="黑体" w:hAnsi="黑体"/>
          <w:lang w:eastAsia="zh-CN"/>
        </w:rPr>
        <w:t>4</w:t>
      </w:r>
    </w:p>
    <w:p w:rsidR="00941530" w:rsidRDefault="00941530" w:rsidP="00CA6CE4">
      <w:pPr>
        <w:pStyle w:val="afffffffd"/>
        <w:ind w:left="0" w:firstLineChars="200" w:firstLine="420"/>
        <w:rPr>
          <w:rFonts w:ascii="黑体" w:eastAsia="黑体" w:hAnsi="黑体"/>
          <w:lang w:eastAsia="zh-CN"/>
        </w:rPr>
      </w:pPr>
      <w:r>
        <w:rPr>
          <w:rFonts w:ascii="黑体" w:eastAsia="黑体" w:hAnsi="黑体" w:hint="eastAsia"/>
          <w:lang w:eastAsia="zh-CN"/>
        </w:rPr>
        <w:t xml:space="preserve">绿色设计产品  </w:t>
      </w:r>
      <w:r w:rsidRPr="00941530">
        <w:rPr>
          <w:rFonts w:ascii="Times New Roman" w:eastAsia="黑体" w:hAnsi="Times New Roman" w:hint="eastAsia"/>
          <w:b/>
          <w:lang w:eastAsia="zh-CN"/>
        </w:rPr>
        <w:t>green-design product</w:t>
      </w:r>
    </w:p>
    <w:p w:rsidR="00941530" w:rsidRDefault="00941530" w:rsidP="00CA6CE4">
      <w:pPr>
        <w:pStyle w:val="afffffffd"/>
        <w:ind w:left="0" w:firstLineChars="200" w:firstLine="420"/>
        <w:rPr>
          <w:rFonts w:ascii="Times New Roman"/>
          <w:lang w:eastAsia="zh-CN"/>
        </w:rPr>
      </w:pPr>
      <w:r>
        <w:rPr>
          <w:rFonts w:ascii="Times New Roman" w:hint="eastAsia"/>
          <w:lang w:eastAsia="zh-CN"/>
        </w:rPr>
        <w:t>符合绿色设计理念和评价要求的产品。</w:t>
      </w:r>
    </w:p>
    <w:p w:rsidR="00991DB6" w:rsidRDefault="00C80B8C" w:rsidP="00463731">
      <w:pPr>
        <w:pStyle w:val="a7"/>
        <w:spacing w:before="326" w:after="326"/>
        <w:rPr>
          <w:rFonts w:hAnsi="黑体"/>
        </w:rPr>
      </w:pPr>
      <w:bookmarkStart w:id="26" w:name="_Toc530380748"/>
      <w:r>
        <w:rPr>
          <w:rFonts w:hAnsi="黑体" w:hint="eastAsia"/>
        </w:rPr>
        <w:lastRenderedPageBreak/>
        <w:t>评价</w:t>
      </w:r>
      <w:r w:rsidR="00761762">
        <w:rPr>
          <w:rFonts w:hAnsi="黑体" w:hint="eastAsia"/>
        </w:rPr>
        <w:t>要求</w:t>
      </w:r>
      <w:bookmarkEnd w:id="26"/>
    </w:p>
    <w:p w:rsidR="00991DB6" w:rsidRPr="00C80B8C" w:rsidRDefault="00761762" w:rsidP="00463731">
      <w:pPr>
        <w:pStyle w:val="a8"/>
        <w:spacing w:before="163" w:after="163"/>
      </w:pPr>
      <w:r w:rsidRPr="00C80B8C">
        <w:rPr>
          <w:rFonts w:hint="eastAsia"/>
        </w:rPr>
        <w:t>基本要求</w:t>
      </w:r>
    </w:p>
    <w:p w:rsidR="008B7890" w:rsidRPr="00D25A81" w:rsidRDefault="008B7890" w:rsidP="00477640">
      <w:pPr>
        <w:pStyle w:val="a9"/>
        <w:spacing w:beforeLines="0" w:before="0" w:afterLines="0" w:after="0"/>
      </w:pPr>
      <w:bookmarkStart w:id="27" w:name="_Toc489882949"/>
      <w:bookmarkStart w:id="28" w:name="_Toc504576311"/>
      <w:r w:rsidRPr="00D25A81">
        <w:rPr>
          <w:rFonts w:hint="eastAsia"/>
        </w:rPr>
        <w:t>生产主体</w:t>
      </w:r>
      <w:bookmarkEnd w:id="27"/>
      <w:bookmarkEnd w:id="28"/>
    </w:p>
    <w:p w:rsidR="008B7890" w:rsidRPr="00477640" w:rsidRDefault="008B7890" w:rsidP="00477640">
      <w:pPr>
        <w:pStyle w:val="aa"/>
        <w:spacing w:beforeLines="0" w:before="0" w:afterLines="0" w:after="0"/>
        <w:rPr>
          <w:rFonts w:ascii="Times New Roman" w:eastAsia="宋体"/>
        </w:rPr>
      </w:pPr>
      <w:bookmarkStart w:id="29" w:name="_Toc504576312"/>
      <w:bookmarkStart w:id="30" w:name="_Toc489882950"/>
      <w:r w:rsidRPr="00477640">
        <w:rPr>
          <w:rFonts w:ascii="Times New Roman" w:eastAsia="宋体" w:hAnsi="宋体"/>
          <w:lang w:bidi="en-US"/>
        </w:rPr>
        <w:t>生产企业近三年无重大质量、安全和环境事故。</w:t>
      </w:r>
      <w:bookmarkEnd w:id="29"/>
    </w:p>
    <w:p w:rsidR="008B7890" w:rsidRPr="00477640" w:rsidRDefault="008B7890" w:rsidP="00477640">
      <w:pPr>
        <w:pStyle w:val="aa"/>
        <w:spacing w:beforeLines="0" w:before="0" w:afterLines="0" w:after="0"/>
        <w:rPr>
          <w:rFonts w:ascii="Times New Roman" w:eastAsia="宋体" w:hAnsi="宋体"/>
          <w:lang w:bidi="en-US"/>
        </w:rPr>
      </w:pPr>
      <w:bookmarkStart w:id="31" w:name="_Toc504576313"/>
      <w:r w:rsidRPr="00477640">
        <w:rPr>
          <w:rFonts w:ascii="Times New Roman" w:eastAsia="宋体" w:hAnsi="宋体" w:hint="eastAsia"/>
          <w:lang w:bidi="en-US"/>
        </w:rPr>
        <w:t>生产企业应按照</w:t>
      </w:r>
      <w:r w:rsidRPr="00477640">
        <w:rPr>
          <w:rFonts w:ascii="Times New Roman" w:eastAsia="宋体" w:hAnsi="宋体" w:hint="eastAsia"/>
          <w:lang w:bidi="en-US"/>
        </w:rPr>
        <w:t>GB/T 24001</w:t>
      </w:r>
      <w:r w:rsidRPr="00477640">
        <w:rPr>
          <w:rFonts w:ascii="Times New Roman" w:eastAsia="宋体" w:hAnsi="宋体" w:hint="eastAsia"/>
          <w:lang w:bidi="en-US"/>
        </w:rPr>
        <w:t>、</w:t>
      </w:r>
      <w:r w:rsidRPr="00477640">
        <w:rPr>
          <w:rFonts w:ascii="Times New Roman" w:eastAsia="宋体" w:hAnsi="宋体" w:hint="eastAsia"/>
          <w:lang w:bidi="en-US"/>
        </w:rPr>
        <w:t>GB/T 19001</w:t>
      </w:r>
      <w:r w:rsidRPr="00477640">
        <w:rPr>
          <w:rFonts w:ascii="Times New Roman" w:eastAsia="宋体" w:hAnsi="宋体" w:hint="eastAsia"/>
          <w:lang w:bidi="en-US"/>
        </w:rPr>
        <w:t>分别建立、实施并持续改进环境管理体系和质量管理体系</w:t>
      </w:r>
      <w:bookmarkEnd w:id="30"/>
      <w:bookmarkEnd w:id="31"/>
      <w:r w:rsidR="007F158B">
        <w:rPr>
          <w:rFonts w:ascii="Times New Roman" w:eastAsia="宋体" w:hAnsi="宋体" w:hint="eastAsia"/>
          <w:lang w:bidi="en-US"/>
        </w:rPr>
        <w:t>。</w:t>
      </w:r>
    </w:p>
    <w:p w:rsidR="008B7890" w:rsidRPr="00477640" w:rsidRDefault="008B7890" w:rsidP="00477640">
      <w:pPr>
        <w:pStyle w:val="aa"/>
        <w:spacing w:beforeLines="0" w:before="0" w:afterLines="0" w:after="0"/>
        <w:rPr>
          <w:rFonts w:ascii="Times New Roman" w:eastAsia="宋体" w:hAnsi="宋体"/>
          <w:lang w:bidi="en-US"/>
        </w:rPr>
      </w:pPr>
      <w:bookmarkStart w:id="32" w:name="_Toc489882951"/>
      <w:bookmarkStart w:id="33" w:name="_Toc504576314"/>
      <w:r w:rsidRPr="00477640">
        <w:rPr>
          <w:rFonts w:ascii="Times New Roman" w:eastAsia="宋体" w:hAnsi="宋体" w:hint="eastAsia"/>
          <w:lang w:bidi="en-US"/>
        </w:rPr>
        <w:t>生产企业应开展绿色供应链管理，并建立绿色供应链管理绩效评价机制、程序，确定评价指标和评价方法。生产企业应对产品主要原材料供应方、生产协作方、相关服务方等提出相关质量、环境、能源和安全等方面的管理要求。</w:t>
      </w:r>
      <w:bookmarkEnd w:id="32"/>
      <w:bookmarkEnd w:id="33"/>
    </w:p>
    <w:p w:rsidR="008B7890" w:rsidRPr="00477640" w:rsidRDefault="008B7890" w:rsidP="00477640">
      <w:pPr>
        <w:pStyle w:val="aa"/>
        <w:spacing w:beforeLines="0" w:before="0" w:afterLines="0" w:after="0"/>
        <w:rPr>
          <w:rFonts w:ascii="Times New Roman" w:eastAsia="宋体" w:hAnsi="宋体"/>
          <w:lang w:bidi="en-US"/>
        </w:rPr>
      </w:pPr>
      <w:bookmarkStart w:id="34" w:name="_Toc489882952"/>
      <w:bookmarkStart w:id="35" w:name="_Toc504576315"/>
      <w:r w:rsidRPr="00477640">
        <w:rPr>
          <w:rFonts w:ascii="Times New Roman" w:eastAsia="宋体" w:hAnsi="宋体" w:hint="eastAsia"/>
          <w:lang w:bidi="en-US"/>
        </w:rPr>
        <w:t>生产企业应按照</w:t>
      </w:r>
      <w:r w:rsidRPr="00477640">
        <w:rPr>
          <w:rFonts w:ascii="Times New Roman" w:eastAsia="宋体" w:hAnsi="宋体"/>
          <w:lang w:bidi="en-US"/>
        </w:rPr>
        <w:t>GB/T</w:t>
      </w:r>
      <w:r w:rsidRPr="00477640">
        <w:rPr>
          <w:rFonts w:ascii="Times New Roman" w:eastAsia="宋体" w:hAnsi="宋体" w:hint="eastAsia"/>
          <w:lang w:bidi="en-US"/>
        </w:rPr>
        <w:t xml:space="preserve"> </w:t>
      </w:r>
      <w:r w:rsidRPr="00477640">
        <w:rPr>
          <w:rFonts w:ascii="Times New Roman" w:eastAsia="宋体" w:hAnsi="宋体"/>
          <w:lang w:bidi="en-US"/>
        </w:rPr>
        <w:t>24256</w:t>
      </w:r>
      <w:r w:rsidRPr="00477640">
        <w:rPr>
          <w:rFonts w:ascii="Times New Roman" w:eastAsia="宋体" w:hAnsi="宋体" w:hint="eastAsia"/>
          <w:lang w:bidi="en-US"/>
        </w:rPr>
        <w:t>的相关要求开展产品绿色设计工作，设计工作在考虑环境要求的同时，还应适当考虑产品全生命周期内的耐用性、可靠性、可维修性、可重复使用性、可再制造、模块化、智能化以及对环境产生不良影响部件的易拆解（分离）性和易回收性等。</w:t>
      </w:r>
      <w:bookmarkEnd w:id="34"/>
      <w:bookmarkEnd w:id="35"/>
    </w:p>
    <w:p w:rsidR="008B7890" w:rsidRPr="00477640" w:rsidRDefault="008B7890" w:rsidP="00477640">
      <w:pPr>
        <w:pStyle w:val="aa"/>
        <w:spacing w:beforeLines="0" w:before="0" w:afterLines="0" w:after="0"/>
        <w:rPr>
          <w:rFonts w:ascii="Times New Roman" w:eastAsia="宋体" w:hAnsi="宋体"/>
          <w:lang w:bidi="en-US"/>
        </w:rPr>
      </w:pPr>
      <w:bookmarkStart w:id="36" w:name="_Toc489882953"/>
      <w:bookmarkStart w:id="37" w:name="_Toc504576316"/>
      <w:r w:rsidRPr="00477640">
        <w:rPr>
          <w:rFonts w:ascii="Times New Roman" w:eastAsia="宋体" w:hAnsi="宋体"/>
          <w:lang w:bidi="en-US"/>
        </w:rPr>
        <w:t>生产企业应采用国家鼓励的先进技术和工艺，不得使用国家</w:t>
      </w:r>
      <w:r w:rsidRPr="00477640">
        <w:rPr>
          <w:rFonts w:ascii="Times New Roman" w:eastAsia="宋体" w:hAnsi="宋体" w:hint="eastAsia"/>
          <w:lang w:bidi="en-US"/>
        </w:rPr>
        <w:t>、地方政府有</w:t>
      </w:r>
      <w:r w:rsidRPr="00477640">
        <w:rPr>
          <w:rFonts w:ascii="Times New Roman" w:eastAsia="宋体" w:hAnsi="宋体"/>
          <w:lang w:bidi="en-US"/>
        </w:rPr>
        <w:t>关部门</w:t>
      </w:r>
      <w:r w:rsidRPr="00477640">
        <w:rPr>
          <w:rFonts w:ascii="Times New Roman" w:eastAsia="宋体" w:hAnsi="宋体" w:hint="eastAsia"/>
          <w:lang w:bidi="en-US"/>
        </w:rPr>
        <w:t>限制、</w:t>
      </w:r>
      <w:r w:rsidRPr="00477640">
        <w:rPr>
          <w:rFonts w:ascii="Times New Roman" w:eastAsia="宋体" w:hAnsi="宋体"/>
          <w:lang w:bidi="en-US"/>
        </w:rPr>
        <w:t>淘汰或禁止的技术、工艺、装备及相关</w:t>
      </w:r>
      <w:r w:rsidRPr="00477640">
        <w:rPr>
          <w:rFonts w:ascii="Times New Roman" w:eastAsia="宋体" w:hAnsi="宋体" w:hint="eastAsia"/>
          <w:lang w:bidi="en-US"/>
        </w:rPr>
        <w:t>材料。</w:t>
      </w:r>
      <w:bookmarkEnd w:id="36"/>
      <w:bookmarkEnd w:id="37"/>
    </w:p>
    <w:p w:rsidR="008B7890" w:rsidRPr="00D25A81" w:rsidRDefault="008B7890" w:rsidP="00CA6CE4">
      <w:pPr>
        <w:pStyle w:val="affff"/>
        <w:ind w:firstLine="400"/>
        <w:rPr>
          <w:rFonts w:hAnsi="宋体"/>
        </w:rPr>
      </w:pPr>
      <w:r w:rsidRPr="00D25A81">
        <w:rPr>
          <w:rFonts w:hAnsi="宋体" w:hint="eastAsia"/>
        </w:rPr>
        <w:t>例如以下情况（但不限于）：</w:t>
      </w:r>
    </w:p>
    <w:p w:rsidR="008B7890" w:rsidRPr="00D25A81" w:rsidRDefault="008B7890" w:rsidP="00CA6CE4">
      <w:pPr>
        <w:pStyle w:val="affff"/>
        <w:ind w:firstLine="400"/>
        <w:rPr>
          <w:rFonts w:hAnsi="宋体"/>
        </w:rPr>
      </w:pPr>
      <w:r w:rsidRPr="00D25A81">
        <w:rPr>
          <w:rFonts w:hAnsi="宋体" w:hint="eastAsia"/>
        </w:rPr>
        <w:t>——产品生产过程中，不得使用氢氟氯化碳、1,1,1-三氯乙烷、三氯乙烯、二氯乙烯、二氯甲烷、三氯甲烷、四氯化碳、溴丙烷等物质作为清洁溶剂。</w:t>
      </w:r>
    </w:p>
    <w:p w:rsidR="008B7890" w:rsidRPr="00D25A81" w:rsidRDefault="008B7890" w:rsidP="00CA6CE4">
      <w:pPr>
        <w:pStyle w:val="affff"/>
        <w:ind w:firstLine="400"/>
        <w:rPr>
          <w:rFonts w:hAnsi="宋体"/>
        </w:rPr>
      </w:pPr>
      <w:r w:rsidRPr="00D25A81">
        <w:rPr>
          <w:rFonts w:hAnsi="宋体" w:hint="eastAsia"/>
          <w:bCs/>
          <w:lang w:bidi="en-US"/>
        </w:rPr>
        <w:t>——电子电路板以及类似</w:t>
      </w:r>
      <w:r w:rsidRPr="00D25A81">
        <w:rPr>
          <w:rFonts w:hAnsi="宋体" w:hint="eastAsia"/>
        </w:rPr>
        <w:t>产品生产过程中的焊接应使用无铅焊接工艺。</w:t>
      </w:r>
    </w:p>
    <w:p w:rsidR="008B7890" w:rsidRPr="00D25A81" w:rsidRDefault="008B7890" w:rsidP="00CA6CE4">
      <w:pPr>
        <w:pStyle w:val="affff"/>
        <w:ind w:firstLine="400"/>
      </w:pPr>
      <w:r w:rsidRPr="00D25A81">
        <w:rPr>
          <w:rFonts w:hint="eastAsia"/>
        </w:rPr>
        <w:t>——生产过程中需要充注制冷剂或使用发泡剂的产品，不</w:t>
      </w:r>
      <w:r w:rsidRPr="00D25A81">
        <w:t>应采用ODP</w:t>
      </w:r>
      <w:r w:rsidRPr="00D25A81">
        <w:rPr>
          <w:rFonts w:hint="eastAsia"/>
        </w:rPr>
        <w:t>＞</w:t>
      </w:r>
      <w:r w:rsidRPr="00D25A81">
        <w:t>0</w:t>
      </w:r>
      <w:r w:rsidRPr="00D25A81">
        <w:rPr>
          <w:rFonts w:hint="eastAsia"/>
        </w:rPr>
        <w:t>的</w:t>
      </w:r>
      <w:r w:rsidRPr="00D25A81">
        <w:t>制冷剂、发泡剂</w:t>
      </w:r>
      <w:r w:rsidRPr="00D25A81">
        <w:rPr>
          <w:rFonts w:hint="eastAsia"/>
        </w:rPr>
        <w:t>。</w:t>
      </w:r>
    </w:p>
    <w:p w:rsidR="008B7890" w:rsidRPr="00D25A81" w:rsidRDefault="008B7890" w:rsidP="00CA6CE4">
      <w:pPr>
        <w:pStyle w:val="affff"/>
        <w:ind w:firstLine="400"/>
      </w:pPr>
      <w:r w:rsidRPr="00D25A81">
        <w:rPr>
          <w:rFonts w:hint="eastAsia"/>
        </w:rPr>
        <w:t>——生产过程中需要充注制冷剂的产品，</w:t>
      </w:r>
      <w:r w:rsidRPr="00D25A81">
        <w:rPr>
          <w:rFonts w:hint="eastAsia"/>
          <w:lang w:bidi="en-US"/>
        </w:rPr>
        <w:t>应在生产现场配备并有效使用制冷剂回收装置</w:t>
      </w:r>
      <w:r w:rsidRPr="00D25A81">
        <w:rPr>
          <w:rFonts w:hint="eastAsia"/>
        </w:rPr>
        <w:t>。</w:t>
      </w:r>
    </w:p>
    <w:p w:rsidR="008B7890" w:rsidRPr="00D25A81" w:rsidRDefault="008B7890" w:rsidP="00750CC2">
      <w:pPr>
        <w:pStyle w:val="aa"/>
        <w:spacing w:beforeLines="0" w:before="0" w:afterLines="0" w:after="0"/>
        <w:rPr>
          <w:rFonts w:ascii="宋体" w:eastAsia="宋体" w:hAnsi="宋体"/>
        </w:rPr>
      </w:pPr>
      <w:bookmarkStart w:id="38" w:name="_Toc489882954"/>
      <w:bookmarkStart w:id="39" w:name="_Toc504576317"/>
      <w:r w:rsidRPr="00D25A81">
        <w:rPr>
          <w:rFonts w:ascii="宋体" w:eastAsia="宋体" w:hAnsi="宋体" w:hint="eastAsia"/>
        </w:rPr>
        <w:t>生产企业的污染物排放应达到国家和地方污染物排放标准的要求，污染物总量控制应达到国家和地方污染物排放总量控制指标；应严格执行节能环保相关国家标准并提供标准清单。</w:t>
      </w:r>
      <w:bookmarkEnd w:id="38"/>
      <w:bookmarkEnd w:id="39"/>
    </w:p>
    <w:p w:rsidR="008B7890" w:rsidRPr="00D25A81" w:rsidRDefault="008B7890" w:rsidP="00750CC2">
      <w:pPr>
        <w:pStyle w:val="a9"/>
        <w:spacing w:beforeLines="0" w:before="0" w:afterLines="0" w:after="0"/>
      </w:pPr>
      <w:bookmarkStart w:id="40" w:name="_Toc489882955"/>
      <w:bookmarkStart w:id="41" w:name="_Toc504576318"/>
      <w:r w:rsidRPr="00D25A81">
        <w:rPr>
          <w:rFonts w:hint="eastAsia"/>
        </w:rPr>
        <w:t>产品</w:t>
      </w:r>
      <w:bookmarkEnd w:id="40"/>
      <w:bookmarkEnd w:id="41"/>
    </w:p>
    <w:p w:rsidR="008B7890" w:rsidRPr="001F07F4" w:rsidRDefault="008B7890" w:rsidP="00750CC2">
      <w:pPr>
        <w:pStyle w:val="aa"/>
        <w:spacing w:beforeLines="0" w:before="0" w:afterLines="0" w:after="0"/>
        <w:rPr>
          <w:rFonts w:ascii="Times New Roman" w:eastAsia="宋体"/>
        </w:rPr>
      </w:pPr>
      <w:bookmarkStart w:id="42" w:name="_Toc504576319"/>
      <w:r w:rsidRPr="001F07F4">
        <w:rPr>
          <w:rFonts w:ascii="Times New Roman" w:eastAsia="宋体" w:hAnsi="宋体"/>
        </w:rPr>
        <w:t>产品应符合相应的安全标准</w:t>
      </w:r>
      <w:r w:rsidRPr="001F07F4">
        <w:rPr>
          <w:rFonts w:ascii="Times New Roman" w:eastAsia="宋体" w:hAnsi="宋体"/>
          <w:lang w:bidi="en-US"/>
        </w:rPr>
        <w:t>、电磁兼容标准</w:t>
      </w:r>
      <w:r w:rsidRPr="001F07F4">
        <w:rPr>
          <w:rFonts w:ascii="Times New Roman" w:eastAsia="宋体" w:hAnsi="宋体"/>
        </w:rPr>
        <w:t>和产品性能标准要求。</w:t>
      </w:r>
      <w:bookmarkEnd w:id="42"/>
    </w:p>
    <w:p w:rsidR="008B7890" w:rsidRPr="001F07F4" w:rsidRDefault="008B7890" w:rsidP="00750CC2">
      <w:pPr>
        <w:pStyle w:val="aa"/>
        <w:spacing w:beforeLines="0" w:before="0" w:afterLines="0" w:after="0"/>
        <w:rPr>
          <w:rFonts w:ascii="Times New Roman" w:eastAsia="宋体"/>
        </w:rPr>
      </w:pPr>
      <w:bookmarkStart w:id="43" w:name="_Toc504576320"/>
      <w:r w:rsidRPr="001F07F4">
        <w:rPr>
          <w:rFonts w:ascii="Times New Roman" w:eastAsia="宋体" w:hAnsi="宋体"/>
        </w:rPr>
        <w:t>产品使用说明的内容应符合</w:t>
      </w:r>
      <w:r w:rsidRPr="001F07F4">
        <w:rPr>
          <w:rFonts w:ascii="Times New Roman" w:eastAsia="宋体"/>
        </w:rPr>
        <w:t>GB/T 5296.2</w:t>
      </w:r>
      <w:r w:rsidRPr="001F07F4">
        <w:rPr>
          <w:rFonts w:ascii="Times New Roman" w:eastAsia="宋体" w:hAnsi="宋体"/>
        </w:rPr>
        <w:t>的要求，并包含限用物质使用、需特殊处理材料及产品废弃后的有关循环利用的相关说明。生产企业宜通过适当的方式发布产品拆解技术指导信息，信息应便于相关组织获取。</w:t>
      </w:r>
      <w:bookmarkEnd w:id="43"/>
    </w:p>
    <w:p w:rsidR="008B7890" w:rsidRPr="001F07F4" w:rsidRDefault="008B7890" w:rsidP="00750CC2">
      <w:pPr>
        <w:pStyle w:val="aa"/>
        <w:spacing w:beforeLines="0" w:before="0" w:afterLines="0" w:after="0"/>
        <w:rPr>
          <w:rFonts w:ascii="Times New Roman" w:eastAsia="宋体"/>
        </w:rPr>
      </w:pPr>
      <w:bookmarkStart w:id="44" w:name="_Toc504576321"/>
      <w:r w:rsidRPr="001F07F4">
        <w:rPr>
          <w:rFonts w:ascii="Times New Roman" w:eastAsia="宋体" w:hAnsi="宋体"/>
        </w:rPr>
        <w:t>产品包装应符合</w:t>
      </w:r>
      <w:r w:rsidR="001F07F4" w:rsidRPr="001F07F4">
        <w:rPr>
          <w:rFonts w:ascii="Times New Roman" w:eastAsia="宋体" w:hAnsi="宋体" w:hint="eastAsia"/>
          <w:lang w:bidi="en-US"/>
        </w:rPr>
        <w:t>GB/T</w:t>
      </w:r>
      <w:r w:rsidR="001F07F4" w:rsidRPr="001F07F4">
        <w:rPr>
          <w:rFonts w:ascii="Times New Roman" w:eastAsia="宋体" w:hAnsi="宋体"/>
          <w:lang w:bidi="en-US"/>
        </w:rPr>
        <w:t xml:space="preserve"> </w:t>
      </w:r>
      <w:r w:rsidR="001F07F4" w:rsidRPr="001F07F4">
        <w:rPr>
          <w:rFonts w:ascii="Times New Roman" w:eastAsia="宋体" w:hAnsi="宋体" w:hint="eastAsia"/>
          <w:lang w:bidi="en-US"/>
        </w:rPr>
        <w:t>191</w:t>
      </w:r>
      <w:r w:rsidRPr="001F07F4">
        <w:rPr>
          <w:rFonts w:ascii="Times New Roman" w:eastAsia="宋体" w:hAnsi="宋体"/>
        </w:rPr>
        <w:t>、</w:t>
      </w:r>
      <w:r w:rsidRPr="001F07F4">
        <w:rPr>
          <w:rFonts w:ascii="Times New Roman" w:eastAsia="宋体"/>
        </w:rPr>
        <w:t>GB/T 1019</w:t>
      </w:r>
      <w:r w:rsidRPr="001F07F4">
        <w:rPr>
          <w:rFonts w:ascii="Times New Roman" w:eastAsia="宋体" w:hAnsi="宋体"/>
        </w:rPr>
        <w:t>和</w:t>
      </w:r>
      <w:r w:rsidRPr="001F07F4">
        <w:rPr>
          <w:rFonts w:ascii="Times New Roman" w:eastAsia="宋体"/>
        </w:rPr>
        <w:t>GB/T 31268</w:t>
      </w:r>
      <w:r w:rsidRPr="001F07F4">
        <w:rPr>
          <w:rFonts w:ascii="Times New Roman" w:eastAsia="宋体" w:hAnsi="宋体"/>
        </w:rPr>
        <w:t>的有关要求。</w:t>
      </w:r>
      <w:bookmarkEnd w:id="44"/>
    </w:p>
    <w:p w:rsidR="008B7890" w:rsidRPr="002E2254" w:rsidRDefault="008B7890" w:rsidP="00750CC2">
      <w:pPr>
        <w:pStyle w:val="aa"/>
        <w:spacing w:beforeLines="0" w:before="0" w:afterLines="0" w:after="0"/>
        <w:rPr>
          <w:rFonts w:ascii="Times New Roman" w:eastAsia="宋体"/>
        </w:rPr>
      </w:pPr>
      <w:bookmarkStart w:id="45" w:name="_Toc504576322"/>
      <w:r w:rsidRPr="002E2254">
        <w:rPr>
          <w:rFonts w:ascii="Times New Roman" w:eastAsia="宋体" w:hAnsi="宋体"/>
        </w:rPr>
        <w:t>产品中的限用物质含量，应符合</w:t>
      </w:r>
      <w:r w:rsidRPr="002E2254">
        <w:rPr>
          <w:rFonts w:ascii="Times New Roman" w:eastAsia="宋体"/>
        </w:rPr>
        <w:t>GB/T 26572</w:t>
      </w:r>
      <w:r w:rsidRPr="002E2254">
        <w:rPr>
          <w:rFonts w:ascii="Times New Roman" w:eastAsia="宋体" w:hAnsi="宋体"/>
        </w:rPr>
        <w:t>中限用物质限量的要求。有害物质含量的豁免项目见附录</w:t>
      </w:r>
      <w:r w:rsidR="00215ACD" w:rsidRPr="002E2254">
        <w:rPr>
          <w:rFonts w:ascii="Times New Roman" w:eastAsia="宋体"/>
        </w:rPr>
        <w:t>A</w:t>
      </w:r>
      <w:r w:rsidRPr="002E2254">
        <w:rPr>
          <w:rFonts w:ascii="Times New Roman" w:eastAsia="宋体" w:hAnsi="宋体"/>
        </w:rPr>
        <w:t>。包装材料中的重金属含量，应符合</w:t>
      </w:r>
      <w:r w:rsidRPr="002E2254">
        <w:rPr>
          <w:rFonts w:ascii="Times New Roman" w:eastAsia="宋体"/>
        </w:rPr>
        <w:t>GB/T 16716.1</w:t>
      </w:r>
      <w:r w:rsidRPr="002E2254">
        <w:rPr>
          <w:rFonts w:ascii="Times New Roman" w:eastAsia="宋体" w:hAnsi="宋体"/>
        </w:rPr>
        <w:t>的要求。</w:t>
      </w:r>
      <w:bookmarkEnd w:id="45"/>
    </w:p>
    <w:p w:rsidR="00991DB6" w:rsidRPr="00C80B8C" w:rsidRDefault="00C80B8C" w:rsidP="00463731">
      <w:pPr>
        <w:pStyle w:val="a8"/>
        <w:spacing w:before="163" w:after="163"/>
      </w:pPr>
      <w:r w:rsidRPr="00C80B8C">
        <w:rPr>
          <w:rFonts w:hint="eastAsia"/>
        </w:rPr>
        <w:t>指标</w:t>
      </w:r>
      <w:r w:rsidR="00761762" w:rsidRPr="00C80B8C">
        <w:rPr>
          <w:rFonts w:hint="eastAsia"/>
        </w:rPr>
        <w:t>要求</w:t>
      </w:r>
    </w:p>
    <w:p w:rsidR="00C80B8C" w:rsidRDefault="00750CC2" w:rsidP="00CA6CE4">
      <w:pPr>
        <w:pStyle w:val="affff"/>
        <w:ind w:firstLine="400"/>
        <w:rPr>
          <w:lang w:bidi="en-US"/>
        </w:rPr>
      </w:pPr>
      <w:r w:rsidRPr="00750CC2">
        <w:rPr>
          <w:rFonts w:hint="eastAsia"/>
          <w:lang w:bidi="en-US"/>
        </w:rPr>
        <w:t>绿色</w:t>
      </w:r>
      <w:r w:rsidR="00227403" w:rsidRPr="00227403">
        <w:rPr>
          <w:rFonts w:hint="eastAsia"/>
          <w:lang w:bidi="en-US"/>
        </w:rPr>
        <w:t>冷热饮水机</w:t>
      </w:r>
      <w:r w:rsidRPr="00750CC2">
        <w:rPr>
          <w:rFonts w:hint="eastAsia"/>
          <w:lang w:bidi="en-US"/>
        </w:rPr>
        <w:t>的评价指标应符合表1的规定。</w:t>
      </w:r>
    </w:p>
    <w:p w:rsidR="006A56E7" w:rsidRPr="006A56E7" w:rsidRDefault="006A56E7" w:rsidP="006A56E7">
      <w:pPr>
        <w:pStyle w:val="affff"/>
        <w:ind w:firstLineChars="0" w:firstLine="0"/>
        <w:jc w:val="center"/>
        <w:rPr>
          <w:rFonts w:ascii="黑体" w:eastAsia="黑体" w:hAnsi="黑体"/>
          <w:sz w:val="21"/>
          <w:szCs w:val="21"/>
          <w:lang w:bidi="en-US"/>
        </w:rPr>
      </w:pPr>
      <w:r w:rsidRPr="006A56E7">
        <w:rPr>
          <w:rFonts w:ascii="黑体" w:eastAsia="黑体" w:hAnsi="黑体" w:hint="eastAsia"/>
          <w:sz w:val="21"/>
          <w:szCs w:val="21"/>
          <w:lang w:bidi="en-US"/>
        </w:rPr>
        <w:t>表1 绿色评价指标</w:t>
      </w:r>
    </w:p>
    <w:tbl>
      <w:tblPr>
        <w:tblW w:w="48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
        <w:gridCol w:w="1007"/>
        <w:gridCol w:w="1310"/>
        <w:gridCol w:w="922"/>
        <w:gridCol w:w="1240"/>
        <w:gridCol w:w="1090"/>
        <w:gridCol w:w="1563"/>
        <w:gridCol w:w="1433"/>
      </w:tblGrid>
      <w:tr w:rsidR="00D17280" w:rsidRPr="00A71DB4" w:rsidTr="00321E8F">
        <w:trPr>
          <w:jc w:val="center"/>
        </w:trPr>
        <w:tc>
          <w:tcPr>
            <w:tcW w:w="254" w:type="pct"/>
            <w:vAlign w:val="center"/>
          </w:tcPr>
          <w:p w:rsidR="006A56E7" w:rsidRPr="00355C0E" w:rsidRDefault="006A56E7" w:rsidP="006A56E7">
            <w:pPr>
              <w:tabs>
                <w:tab w:val="center" w:pos="4201"/>
                <w:tab w:val="right" w:leader="dot" w:pos="9298"/>
              </w:tabs>
              <w:autoSpaceDE w:val="0"/>
              <w:autoSpaceDN w:val="0"/>
              <w:snapToGrid w:val="0"/>
              <w:ind w:leftChars="-39" w:left="-94" w:rightChars="-33" w:right="-79"/>
              <w:jc w:val="center"/>
              <w:rPr>
                <w:rFonts w:ascii="黑体" w:eastAsia="黑体" w:hAnsi="黑体"/>
                <w:sz w:val="18"/>
                <w:szCs w:val="18"/>
              </w:rPr>
            </w:pPr>
            <w:r w:rsidRPr="00355C0E">
              <w:rPr>
                <w:rFonts w:ascii="黑体" w:eastAsia="黑体" w:hAnsi="黑体"/>
                <w:sz w:val="18"/>
                <w:szCs w:val="18"/>
              </w:rPr>
              <w:t>序号</w:t>
            </w:r>
          </w:p>
        </w:tc>
        <w:tc>
          <w:tcPr>
            <w:tcW w:w="558" w:type="pct"/>
            <w:vAlign w:val="center"/>
          </w:tcPr>
          <w:p w:rsidR="006A56E7" w:rsidRPr="00355C0E" w:rsidRDefault="006A56E7" w:rsidP="006A56E7">
            <w:pPr>
              <w:tabs>
                <w:tab w:val="center" w:pos="4201"/>
                <w:tab w:val="right" w:leader="dot" w:pos="9298"/>
              </w:tabs>
              <w:autoSpaceDE w:val="0"/>
              <w:autoSpaceDN w:val="0"/>
              <w:snapToGrid w:val="0"/>
              <w:ind w:leftChars="-39" w:left="-94" w:rightChars="-33" w:right="-79"/>
              <w:jc w:val="center"/>
              <w:rPr>
                <w:rFonts w:ascii="黑体" w:eastAsia="黑体" w:hAnsi="黑体"/>
                <w:sz w:val="18"/>
                <w:szCs w:val="18"/>
              </w:rPr>
            </w:pPr>
            <w:r w:rsidRPr="00355C0E">
              <w:rPr>
                <w:rFonts w:ascii="黑体" w:eastAsia="黑体" w:hAnsi="黑体"/>
                <w:sz w:val="18"/>
                <w:szCs w:val="18"/>
              </w:rPr>
              <w:t>一级指标</w:t>
            </w:r>
          </w:p>
        </w:tc>
        <w:tc>
          <w:tcPr>
            <w:tcW w:w="1924" w:type="pct"/>
            <w:gridSpan w:val="3"/>
            <w:vAlign w:val="center"/>
          </w:tcPr>
          <w:p w:rsidR="006A56E7" w:rsidRPr="00355C0E" w:rsidRDefault="006A56E7" w:rsidP="006A56E7">
            <w:pPr>
              <w:tabs>
                <w:tab w:val="center" w:pos="4201"/>
                <w:tab w:val="right" w:leader="dot" w:pos="9298"/>
              </w:tabs>
              <w:autoSpaceDE w:val="0"/>
              <w:autoSpaceDN w:val="0"/>
              <w:snapToGrid w:val="0"/>
              <w:ind w:leftChars="-39" w:left="-94" w:rightChars="-33" w:right="-79"/>
              <w:jc w:val="center"/>
              <w:rPr>
                <w:rFonts w:ascii="黑体" w:eastAsia="黑体" w:hAnsi="黑体"/>
                <w:sz w:val="18"/>
                <w:szCs w:val="18"/>
              </w:rPr>
            </w:pPr>
            <w:r w:rsidRPr="00355C0E">
              <w:rPr>
                <w:rFonts w:ascii="黑体" w:eastAsia="黑体" w:hAnsi="黑体"/>
                <w:sz w:val="18"/>
                <w:szCs w:val="18"/>
              </w:rPr>
              <w:t>二级指标</w:t>
            </w:r>
          </w:p>
        </w:tc>
        <w:tc>
          <w:tcPr>
            <w:tcW w:w="604" w:type="pct"/>
            <w:vAlign w:val="center"/>
          </w:tcPr>
          <w:p w:rsidR="006A56E7" w:rsidRPr="00355C0E" w:rsidRDefault="006A56E7" w:rsidP="006A56E7">
            <w:pPr>
              <w:tabs>
                <w:tab w:val="center" w:pos="4201"/>
                <w:tab w:val="right" w:leader="dot" w:pos="9298"/>
              </w:tabs>
              <w:autoSpaceDE w:val="0"/>
              <w:autoSpaceDN w:val="0"/>
              <w:snapToGrid w:val="0"/>
              <w:ind w:leftChars="-39" w:left="-94" w:rightChars="-33" w:right="-79"/>
              <w:jc w:val="center"/>
              <w:rPr>
                <w:rFonts w:ascii="黑体" w:eastAsia="黑体" w:hAnsi="黑体"/>
                <w:sz w:val="18"/>
                <w:szCs w:val="18"/>
              </w:rPr>
            </w:pPr>
            <w:r w:rsidRPr="00355C0E">
              <w:rPr>
                <w:rFonts w:ascii="黑体" w:eastAsia="黑体" w:hAnsi="黑体"/>
                <w:sz w:val="18"/>
                <w:szCs w:val="18"/>
              </w:rPr>
              <w:t>单位</w:t>
            </w:r>
          </w:p>
        </w:tc>
        <w:tc>
          <w:tcPr>
            <w:tcW w:w="866" w:type="pct"/>
            <w:vAlign w:val="center"/>
          </w:tcPr>
          <w:p w:rsidR="006A56E7" w:rsidRPr="00355C0E" w:rsidRDefault="006A56E7" w:rsidP="006A56E7">
            <w:pPr>
              <w:tabs>
                <w:tab w:val="center" w:pos="4201"/>
                <w:tab w:val="right" w:leader="dot" w:pos="9298"/>
              </w:tabs>
              <w:autoSpaceDE w:val="0"/>
              <w:autoSpaceDN w:val="0"/>
              <w:snapToGrid w:val="0"/>
              <w:ind w:leftChars="-39" w:left="-94" w:rightChars="-33" w:right="-79"/>
              <w:jc w:val="center"/>
              <w:rPr>
                <w:rFonts w:ascii="黑体" w:eastAsia="黑体" w:hAnsi="黑体"/>
                <w:sz w:val="18"/>
                <w:szCs w:val="18"/>
              </w:rPr>
            </w:pPr>
            <w:r w:rsidRPr="00355C0E">
              <w:rPr>
                <w:rFonts w:ascii="黑体" w:eastAsia="黑体" w:hAnsi="黑体"/>
                <w:sz w:val="18"/>
                <w:szCs w:val="18"/>
              </w:rPr>
              <w:t>基准值</w:t>
            </w:r>
          </w:p>
        </w:tc>
        <w:tc>
          <w:tcPr>
            <w:tcW w:w="794" w:type="pct"/>
            <w:vAlign w:val="center"/>
          </w:tcPr>
          <w:p w:rsidR="006A56E7" w:rsidRPr="00355C0E" w:rsidRDefault="006A56E7" w:rsidP="006A56E7">
            <w:pPr>
              <w:tabs>
                <w:tab w:val="center" w:pos="4201"/>
                <w:tab w:val="right" w:leader="dot" w:pos="9298"/>
              </w:tabs>
              <w:autoSpaceDE w:val="0"/>
              <w:autoSpaceDN w:val="0"/>
              <w:snapToGrid w:val="0"/>
              <w:ind w:leftChars="-39" w:left="-94" w:rightChars="-33" w:right="-79"/>
              <w:jc w:val="center"/>
              <w:rPr>
                <w:rFonts w:ascii="黑体" w:eastAsia="黑体" w:hAnsi="黑体"/>
                <w:sz w:val="18"/>
                <w:szCs w:val="18"/>
              </w:rPr>
            </w:pPr>
            <w:r w:rsidRPr="00355C0E">
              <w:rPr>
                <w:rFonts w:ascii="黑体" w:eastAsia="黑体" w:hAnsi="黑体"/>
                <w:sz w:val="18"/>
                <w:szCs w:val="18"/>
              </w:rPr>
              <w:t>评价依据</w:t>
            </w:r>
            <w:r w:rsidRPr="00355C0E">
              <w:rPr>
                <w:rFonts w:ascii="黑体" w:eastAsia="黑体" w:hAnsi="黑体" w:hint="eastAsia"/>
                <w:sz w:val="18"/>
                <w:szCs w:val="18"/>
              </w:rPr>
              <w:t>/方法</w:t>
            </w:r>
          </w:p>
        </w:tc>
      </w:tr>
      <w:tr w:rsidR="00D17280" w:rsidRPr="00A71DB4" w:rsidTr="00321E8F">
        <w:trPr>
          <w:jc w:val="center"/>
        </w:trPr>
        <w:tc>
          <w:tcPr>
            <w:tcW w:w="254" w:type="pct"/>
            <w:vAlign w:val="center"/>
          </w:tcPr>
          <w:p w:rsidR="006A56E7" w:rsidRPr="00A71DB4" w:rsidRDefault="006A56E7"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restart"/>
            <w:vAlign w:val="center"/>
          </w:tcPr>
          <w:p w:rsidR="006A56E7" w:rsidRPr="00A71DB4" w:rsidRDefault="006A56E7"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资源属性</w:t>
            </w:r>
          </w:p>
        </w:tc>
        <w:tc>
          <w:tcPr>
            <w:tcW w:w="726" w:type="pct"/>
            <w:tcBorders>
              <w:top w:val="single" w:sz="4" w:space="0" w:color="auto"/>
              <w:right w:val="single" w:sz="4" w:space="0" w:color="auto"/>
            </w:tcBorders>
            <w:vAlign w:val="center"/>
          </w:tcPr>
          <w:p w:rsidR="006A56E7" w:rsidRPr="00A71DB4" w:rsidRDefault="006A56E7"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材料节约性</w:t>
            </w:r>
          </w:p>
        </w:tc>
        <w:tc>
          <w:tcPr>
            <w:tcW w:w="1198" w:type="pct"/>
            <w:gridSpan w:val="2"/>
            <w:tcBorders>
              <w:left w:val="single" w:sz="4" w:space="0" w:color="auto"/>
            </w:tcBorders>
            <w:vAlign w:val="center"/>
          </w:tcPr>
          <w:p w:rsidR="006A56E7" w:rsidRPr="00A71DB4" w:rsidRDefault="008A34F1"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包装及包装材料</w:t>
            </w:r>
          </w:p>
        </w:tc>
        <w:tc>
          <w:tcPr>
            <w:tcW w:w="604" w:type="pct"/>
            <w:vAlign w:val="center"/>
          </w:tcPr>
          <w:p w:rsidR="006A56E7" w:rsidRPr="00A71DB4" w:rsidRDefault="003404E9"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p>
        </w:tc>
        <w:tc>
          <w:tcPr>
            <w:tcW w:w="866" w:type="pct"/>
            <w:vAlign w:val="center"/>
          </w:tcPr>
          <w:p w:rsidR="006A56E7" w:rsidRPr="006A56E7" w:rsidRDefault="008A34F1" w:rsidP="008A34F1">
            <w:pPr>
              <w:pStyle w:val="TableParagraph"/>
              <w:spacing w:line="400" w:lineRule="exact"/>
              <w:jc w:val="center"/>
              <w:rPr>
                <w:sz w:val="18"/>
                <w:szCs w:val="18"/>
                <w:lang w:eastAsia="zh-CN"/>
              </w:rPr>
            </w:pPr>
            <w:r>
              <w:rPr>
                <w:rFonts w:ascii="Times New Roman" w:hAnsi="Times New Roman" w:hint="eastAsia"/>
                <w:spacing w:val="4"/>
                <w:sz w:val="18"/>
                <w:szCs w:val="18"/>
                <w:lang w:eastAsia="zh-CN"/>
              </w:rPr>
              <w:t>包装材质为纸盒（袋）者</w:t>
            </w:r>
            <w:r>
              <w:rPr>
                <w:rFonts w:ascii="Times New Roman" w:hAnsi="Times New Roman" w:hint="eastAsia"/>
                <w:spacing w:val="5"/>
                <w:sz w:val="18"/>
                <w:szCs w:val="18"/>
                <w:lang w:eastAsia="zh-CN"/>
              </w:rPr>
              <w:t>，</w:t>
            </w:r>
            <w:r>
              <w:rPr>
                <w:rFonts w:ascii="Times New Roman" w:hAnsi="Times New Roman" w:hint="eastAsia"/>
                <w:sz w:val="18"/>
                <w:szCs w:val="18"/>
                <w:lang w:eastAsia="zh-CN"/>
              </w:rPr>
              <w:t>推</w:t>
            </w:r>
            <w:r>
              <w:rPr>
                <w:rFonts w:ascii="Times New Roman" w:hAnsi="Times New Roman" w:hint="eastAsia"/>
                <w:spacing w:val="4"/>
                <w:sz w:val="18"/>
                <w:szCs w:val="18"/>
                <w:lang w:eastAsia="zh-CN"/>
              </w:rPr>
              <w:t>荐优先使用回收纸混合模</w:t>
            </w:r>
            <w:r>
              <w:rPr>
                <w:rFonts w:ascii="Times New Roman" w:hAnsi="Times New Roman" w:hint="eastAsia"/>
                <w:spacing w:val="5"/>
                <w:sz w:val="18"/>
                <w:szCs w:val="18"/>
                <w:lang w:eastAsia="zh-CN"/>
              </w:rPr>
              <w:t>式</w:t>
            </w:r>
            <w:r>
              <w:rPr>
                <w:rFonts w:ascii="Times New Roman" w:hAnsi="Times New Roman" w:hint="eastAsia"/>
                <w:sz w:val="18"/>
                <w:szCs w:val="18"/>
                <w:lang w:eastAsia="zh-CN"/>
              </w:rPr>
              <w:t>，满足</w:t>
            </w:r>
            <w:r>
              <w:rPr>
                <w:rFonts w:ascii="Times New Roman" w:eastAsia="Times New Roman" w:hAnsi="Times New Roman"/>
                <w:spacing w:val="-3"/>
                <w:sz w:val="18"/>
                <w:szCs w:val="18"/>
                <w:lang w:eastAsia="zh-CN"/>
              </w:rPr>
              <w:lastRenderedPageBreak/>
              <w:t>G</w:t>
            </w:r>
            <w:r>
              <w:rPr>
                <w:rFonts w:ascii="Times New Roman" w:eastAsia="Times New Roman" w:hAnsi="Times New Roman"/>
                <w:sz w:val="18"/>
                <w:szCs w:val="18"/>
                <w:lang w:eastAsia="zh-CN"/>
              </w:rPr>
              <w:t>B</w:t>
            </w:r>
            <w:r>
              <w:rPr>
                <w:rFonts w:ascii="Times New Roman" w:eastAsia="Times New Roman" w:hAnsi="Times New Roman"/>
                <w:spacing w:val="2"/>
                <w:sz w:val="18"/>
                <w:szCs w:val="18"/>
                <w:lang w:eastAsia="zh-CN"/>
              </w:rPr>
              <w:t>/</w:t>
            </w:r>
            <w:r>
              <w:rPr>
                <w:rFonts w:ascii="Times New Roman" w:eastAsia="Times New Roman" w:hAnsi="Times New Roman"/>
                <w:sz w:val="18"/>
                <w:szCs w:val="18"/>
                <w:lang w:eastAsia="zh-CN"/>
              </w:rPr>
              <w:t>T</w:t>
            </w:r>
            <w:r>
              <w:rPr>
                <w:rFonts w:ascii="Times New Roman" w:eastAsia="Times New Roman" w:hAnsi="Times New Roman"/>
                <w:spacing w:val="-2"/>
                <w:sz w:val="18"/>
                <w:szCs w:val="18"/>
                <w:lang w:eastAsia="zh-CN"/>
              </w:rPr>
              <w:t xml:space="preserve"> </w:t>
            </w:r>
            <w:r>
              <w:rPr>
                <w:rFonts w:ascii="Times New Roman" w:eastAsia="Times New Roman" w:hAnsi="Times New Roman"/>
                <w:spacing w:val="1"/>
                <w:sz w:val="18"/>
                <w:szCs w:val="18"/>
                <w:lang w:eastAsia="zh-CN"/>
              </w:rPr>
              <w:t>31</w:t>
            </w:r>
            <w:r>
              <w:rPr>
                <w:rFonts w:ascii="Times New Roman" w:eastAsia="Times New Roman" w:hAnsi="Times New Roman"/>
                <w:spacing w:val="-2"/>
                <w:sz w:val="18"/>
                <w:szCs w:val="18"/>
                <w:lang w:eastAsia="zh-CN"/>
              </w:rPr>
              <w:t>2</w:t>
            </w:r>
            <w:r>
              <w:rPr>
                <w:rFonts w:ascii="Times New Roman" w:eastAsia="Times New Roman" w:hAnsi="Times New Roman"/>
                <w:spacing w:val="1"/>
                <w:sz w:val="18"/>
                <w:szCs w:val="18"/>
                <w:lang w:eastAsia="zh-CN"/>
              </w:rPr>
              <w:t>6</w:t>
            </w:r>
            <w:r>
              <w:rPr>
                <w:rFonts w:ascii="Times New Roman" w:eastAsia="Times New Roman" w:hAnsi="Times New Roman"/>
                <w:sz w:val="18"/>
                <w:szCs w:val="18"/>
                <w:lang w:eastAsia="zh-CN"/>
              </w:rPr>
              <w:t>8</w:t>
            </w:r>
            <w:r>
              <w:rPr>
                <w:rFonts w:ascii="Times New Roman" w:hAnsi="Times New Roman" w:hint="eastAsia"/>
                <w:sz w:val="18"/>
                <w:szCs w:val="18"/>
                <w:lang w:eastAsia="zh-CN"/>
              </w:rPr>
              <w:t>相关要求</w:t>
            </w:r>
          </w:p>
        </w:tc>
        <w:tc>
          <w:tcPr>
            <w:tcW w:w="794" w:type="pct"/>
            <w:vAlign w:val="center"/>
          </w:tcPr>
          <w:p w:rsidR="006A56E7" w:rsidRPr="00A71DB4" w:rsidRDefault="008A34F1"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eastAsia="Times New Roman"/>
                <w:spacing w:val="-3"/>
                <w:sz w:val="18"/>
                <w:szCs w:val="18"/>
              </w:rPr>
              <w:lastRenderedPageBreak/>
              <w:t>G</w:t>
            </w:r>
            <w:r w:rsidRPr="00A71DB4">
              <w:rPr>
                <w:rFonts w:eastAsia="Times New Roman"/>
                <w:sz w:val="18"/>
                <w:szCs w:val="18"/>
              </w:rPr>
              <w:t>B</w:t>
            </w:r>
            <w:r w:rsidRPr="00A71DB4">
              <w:rPr>
                <w:rFonts w:eastAsia="Times New Roman"/>
                <w:spacing w:val="2"/>
                <w:sz w:val="18"/>
                <w:szCs w:val="18"/>
              </w:rPr>
              <w:t>/</w:t>
            </w:r>
            <w:r w:rsidRPr="00A71DB4">
              <w:rPr>
                <w:rFonts w:eastAsia="Times New Roman"/>
                <w:sz w:val="18"/>
                <w:szCs w:val="18"/>
              </w:rPr>
              <w:t>T</w:t>
            </w:r>
            <w:r w:rsidRPr="00A71DB4">
              <w:rPr>
                <w:rFonts w:eastAsia="Times New Roman"/>
                <w:spacing w:val="-2"/>
                <w:sz w:val="18"/>
                <w:szCs w:val="18"/>
              </w:rPr>
              <w:t xml:space="preserve"> </w:t>
            </w:r>
            <w:r w:rsidRPr="00A71DB4">
              <w:rPr>
                <w:rFonts w:eastAsia="Times New Roman"/>
                <w:spacing w:val="1"/>
                <w:sz w:val="18"/>
                <w:szCs w:val="18"/>
              </w:rPr>
              <w:t>31</w:t>
            </w:r>
            <w:r w:rsidRPr="00A71DB4">
              <w:rPr>
                <w:rFonts w:eastAsia="Times New Roman"/>
                <w:spacing w:val="-2"/>
                <w:sz w:val="18"/>
                <w:szCs w:val="18"/>
              </w:rPr>
              <w:t>2</w:t>
            </w:r>
            <w:r w:rsidRPr="00A71DB4">
              <w:rPr>
                <w:rFonts w:eastAsia="Times New Roman"/>
                <w:spacing w:val="1"/>
                <w:sz w:val="18"/>
                <w:szCs w:val="18"/>
              </w:rPr>
              <w:t>6</w:t>
            </w:r>
            <w:r w:rsidRPr="00A71DB4">
              <w:rPr>
                <w:rFonts w:eastAsia="Times New Roman"/>
                <w:sz w:val="18"/>
                <w:szCs w:val="18"/>
              </w:rPr>
              <w:t>8</w:t>
            </w:r>
          </w:p>
        </w:tc>
      </w:tr>
      <w:tr w:rsidR="00C718D6" w:rsidRPr="00A71DB4" w:rsidTr="00321E8F">
        <w:trPr>
          <w:trHeight w:val="370"/>
          <w:jc w:val="center"/>
        </w:trPr>
        <w:tc>
          <w:tcPr>
            <w:tcW w:w="254" w:type="pct"/>
            <w:vAlign w:val="center"/>
          </w:tcPr>
          <w:p w:rsidR="00C718D6" w:rsidRPr="00A71DB4" w:rsidRDefault="00C718D6"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C718D6" w:rsidRPr="00A71DB4" w:rsidRDefault="00C718D6"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tcBorders>
              <w:top w:val="single" w:sz="4" w:space="0" w:color="auto"/>
              <w:right w:val="single" w:sz="4" w:space="0" w:color="auto"/>
            </w:tcBorders>
            <w:vAlign w:val="center"/>
          </w:tcPr>
          <w:p w:rsidR="00C718D6" w:rsidRPr="00A71DB4" w:rsidRDefault="00C718D6"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材料可循环性</w:t>
            </w:r>
          </w:p>
        </w:tc>
        <w:tc>
          <w:tcPr>
            <w:tcW w:w="1198" w:type="pct"/>
            <w:gridSpan w:val="2"/>
            <w:tcBorders>
              <w:left w:val="single" w:sz="4" w:space="0" w:color="auto"/>
            </w:tcBorders>
            <w:vAlign w:val="center"/>
          </w:tcPr>
          <w:p w:rsidR="00C718D6" w:rsidRPr="00A71DB4" w:rsidRDefault="00C718D6"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可回收利用标识</w:t>
            </w:r>
          </w:p>
        </w:tc>
        <w:tc>
          <w:tcPr>
            <w:tcW w:w="604" w:type="pct"/>
            <w:vAlign w:val="center"/>
          </w:tcPr>
          <w:p w:rsidR="00C718D6" w:rsidRPr="00A71DB4" w:rsidRDefault="003404E9"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p>
        </w:tc>
        <w:tc>
          <w:tcPr>
            <w:tcW w:w="866" w:type="pct"/>
            <w:vAlign w:val="center"/>
          </w:tcPr>
          <w:p w:rsidR="00C718D6" w:rsidRPr="00A71DB4" w:rsidRDefault="00C718D6" w:rsidP="00986E47">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C718D6" w:rsidRPr="00A71DB4" w:rsidRDefault="00C718D6" w:rsidP="006A56E7">
            <w:pPr>
              <w:tabs>
                <w:tab w:val="center" w:pos="4201"/>
                <w:tab w:val="right" w:leader="dot" w:pos="9298"/>
              </w:tabs>
              <w:autoSpaceDE w:val="0"/>
              <w:autoSpaceDN w:val="0"/>
              <w:snapToGrid w:val="0"/>
              <w:ind w:leftChars="-39" w:left="-94" w:rightChars="-33" w:right="-79"/>
              <w:jc w:val="center"/>
              <w:rPr>
                <w:sz w:val="18"/>
                <w:szCs w:val="18"/>
              </w:rPr>
            </w:pPr>
            <w:r w:rsidRPr="00A71DB4">
              <w:rPr>
                <w:spacing w:val="1"/>
                <w:sz w:val="18"/>
                <w:szCs w:val="18"/>
              </w:rPr>
              <w:t>G</w:t>
            </w:r>
            <w:r w:rsidRPr="00A71DB4">
              <w:rPr>
                <w:spacing w:val="-2"/>
                <w:sz w:val="18"/>
                <w:szCs w:val="18"/>
              </w:rPr>
              <w:t>B</w:t>
            </w:r>
            <w:r w:rsidRPr="00A71DB4">
              <w:rPr>
                <w:spacing w:val="1"/>
                <w:sz w:val="18"/>
                <w:szCs w:val="18"/>
              </w:rPr>
              <w:t>/</w:t>
            </w:r>
            <w:r w:rsidRPr="00A71DB4">
              <w:rPr>
                <w:sz w:val="18"/>
                <w:szCs w:val="18"/>
              </w:rPr>
              <w:t>T</w:t>
            </w:r>
            <w:r w:rsidRPr="00A71DB4">
              <w:rPr>
                <w:spacing w:val="-1"/>
                <w:sz w:val="18"/>
                <w:szCs w:val="18"/>
              </w:rPr>
              <w:t xml:space="preserve"> </w:t>
            </w:r>
            <w:r w:rsidRPr="00A71DB4">
              <w:rPr>
                <w:spacing w:val="-2"/>
                <w:sz w:val="18"/>
                <w:szCs w:val="18"/>
              </w:rPr>
              <w:t>2</w:t>
            </w:r>
            <w:r w:rsidRPr="00A71DB4">
              <w:rPr>
                <w:spacing w:val="1"/>
                <w:sz w:val="18"/>
                <w:szCs w:val="18"/>
              </w:rPr>
              <w:t>3</w:t>
            </w:r>
            <w:r w:rsidRPr="00A71DB4">
              <w:rPr>
                <w:spacing w:val="-2"/>
                <w:sz w:val="18"/>
                <w:szCs w:val="18"/>
              </w:rPr>
              <w:t>3</w:t>
            </w:r>
            <w:r w:rsidRPr="00A71DB4">
              <w:rPr>
                <w:spacing w:val="1"/>
                <w:sz w:val="18"/>
                <w:szCs w:val="18"/>
              </w:rPr>
              <w:t>8</w:t>
            </w:r>
            <w:r w:rsidRPr="00A71DB4">
              <w:rPr>
                <w:sz w:val="18"/>
                <w:szCs w:val="18"/>
              </w:rPr>
              <w:t>4</w:t>
            </w:r>
          </w:p>
        </w:tc>
      </w:tr>
      <w:tr w:rsidR="00321E8F" w:rsidRPr="00A71DB4" w:rsidTr="00355C0E">
        <w:trPr>
          <w:jc w:val="center"/>
        </w:trPr>
        <w:tc>
          <w:tcPr>
            <w:tcW w:w="254" w:type="pct"/>
            <w:vMerge w:val="restart"/>
            <w:vAlign w:val="center"/>
          </w:tcPr>
          <w:p w:rsidR="00321E8F" w:rsidRPr="00A71DB4" w:rsidRDefault="00321E8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restart"/>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能源属性</w:t>
            </w:r>
          </w:p>
        </w:tc>
        <w:tc>
          <w:tcPr>
            <w:tcW w:w="726" w:type="pct"/>
            <w:vMerge w:val="restart"/>
            <w:tcBorders>
              <w:right w:val="single" w:sz="4" w:space="0" w:color="auto"/>
            </w:tcBorders>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能源利用性</w:t>
            </w:r>
          </w:p>
        </w:tc>
        <w:tc>
          <w:tcPr>
            <w:tcW w:w="511" w:type="pct"/>
            <w:vMerge w:val="restart"/>
            <w:tcBorders>
              <w:left w:val="single" w:sz="4" w:space="0" w:color="auto"/>
            </w:tcBorders>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净水产水率</w:t>
            </w:r>
          </w:p>
        </w:tc>
        <w:tc>
          <w:tcPr>
            <w:tcW w:w="687" w:type="pct"/>
            <w:tcBorders>
              <w:left w:val="single" w:sz="4" w:space="0" w:color="auto"/>
            </w:tcBorders>
            <w:vAlign w:val="center"/>
          </w:tcPr>
          <w:p w:rsidR="00321E8F" w:rsidRPr="00A71DB4" w:rsidRDefault="00321E8F" w:rsidP="003404E9">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反渗透</w:t>
            </w:r>
            <w:r w:rsidR="003404E9" w:rsidRPr="00A71DB4">
              <w:rPr>
                <w:rFonts w:hint="eastAsia"/>
                <w:sz w:val="18"/>
                <w:szCs w:val="18"/>
              </w:rPr>
              <w:t>净饮机</w:t>
            </w:r>
          </w:p>
        </w:tc>
        <w:tc>
          <w:tcPr>
            <w:tcW w:w="604" w:type="pct"/>
            <w:tcBorders>
              <w:bottom w:val="single" w:sz="4" w:space="0" w:color="auto"/>
            </w:tcBorders>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p>
        </w:tc>
        <w:tc>
          <w:tcPr>
            <w:tcW w:w="866" w:type="pct"/>
            <w:tcBorders>
              <w:bottom w:val="single" w:sz="4" w:space="0" w:color="auto"/>
            </w:tcBorders>
            <w:vAlign w:val="center"/>
          </w:tcPr>
          <w:p w:rsidR="00321E8F" w:rsidRPr="00A71DB4" w:rsidRDefault="00321E8F" w:rsidP="00981B9F">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r w:rsidR="00981B9F">
              <w:rPr>
                <w:rFonts w:hint="eastAsia"/>
                <w:sz w:val="18"/>
                <w:szCs w:val="18"/>
              </w:rPr>
              <w:t>55</w:t>
            </w:r>
          </w:p>
        </w:tc>
        <w:tc>
          <w:tcPr>
            <w:tcW w:w="794" w:type="pct"/>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GB 34914</w:t>
            </w:r>
          </w:p>
        </w:tc>
      </w:tr>
      <w:tr w:rsidR="00321E8F" w:rsidRPr="00A71DB4" w:rsidTr="00355C0E">
        <w:trPr>
          <w:jc w:val="center"/>
        </w:trPr>
        <w:tc>
          <w:tcPr>
            <w:tcW w:w="254" w:type="pct"/>
            <w:vMerge/>
            <w:vAlign w:val="center"/>
          </w:tcPr>
          <w:p w:rsidR="00321E8F" w:rsidRPr="00A71DB4" w:rsidRDefault="00321E8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p>
        </w:tc>
        <w:tc>
          <w:tcPr>
            <w:tcW w:w="511" w:type="pct"/>
            <w:vMerge/>
            <w:tcBorders>
              <w:left w:val="single" w:sz="4" w:space="0" w:color="auto"/>
            </w:tcBorders>
            <w:vAlign w:val="center"/>
          </w:tcPr>
          <w:p w:rsidR="00321E8F" w:rsidRPr="00A71DB4" w:rsidDel="00321E8F" w:rsidRDefault="00321E8F" w:rsidP="006A56E7">
            <w:pPr>
              <w:tabs>
                <w:tab w:val="center" w:pos="4201"/>
                <w:tab w:val="right" w:leader="dot" w:pos="9298"/>
              </w:tabs>
              <w:autoSpaceDE w:val="0"/>
              <w:autoSpaceDN w:val="0"/>
              <w:snapToGrid w:val="0"/>
              <w:ind w:leftChars="-39" w:left="-94" w:rightChars="-33" w:right="-79"/>
              <w:jc w:val="center"/>
              <w:rPr>
                <w:sz w:val="18"/>
                <w:szCs w:val="18"/>
              </w:rPr>
            </w:pPr>
          </w:p>
        </w:tc>
        <w:tc>
          <w:tcPr>
            <w:tcW w:w="687" w:type="pct"/>
            <w:tcBorders>
              <w:left w:val="single" w:sz="4" w:space="0" w:color="auto"/>
            </w:tcBorders>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纳滤</w:t>
            </w:r>
            <w:r w:rsidR="003404E9" w:rsidRPr="00A71DB4">
              <w:rPr>
                <w:rFonts w:hint="eastAsia"/>
                <w:sz w:val="18"/>
                <w:szCs w:val="18"/>
              </w:rPr>
              <w:t>净饮机</w:t>
            </w:r>
          </w:p>
        </w:tc>
        <w:tc>
          <w:tcPr>
            <w:tcW w:w="604" w:type="pct"/>
            <w:tcBorders>
              <w:bottom w:val="single" w:sz="4" w:space="0" w:color="auto"/>
            </w:tcBorders>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p>
        </w:tc>
        <w:tc>
          <w:tcPr>
            <w:tcW w:w="866" w:type="pct"/>
            <w:tcBorders>
              <w:bottom w:val="single" w:sz="4" w:space="0" w:color="auto"/>
            </w:tcBorders>
            <w:vAlign w:val="center"/>
          </w:tcPr>
          <w:p w:rsidR="00321E8F" w:rsidRPr="00A71DB4" w:rsidRDefault="00321E8F" w:rsidP="00981B9F">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r w:rsidR="00981B9F">
              <w:rPr>
                <w:rFonts w:hint="eastAsia"/>
                <w:sz w:val="18"/>
                <w:szCs w:val="18"/>
              </w:rPr>
              <w:t>60</w:t>
            </w:r>
          </w:p>
        </w:tc>
        <w:tc>
          <w:tcPr>
            <w:tcW w:w="794" w:type="pct"/>
            <w:vAlign w:val="center"/>
          </w:tcPr>
          <w:p w:rsidR="00321E8F" w:rsidRPr="00A71DB4" w:rsidRDefault="00321E8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附录</w:t>
            </w:r>
            <w:r w:rsidRPr="00A71DB4">
              <w:rPr>
                <w:rFonts w:hint="eastAsia"/>
                <w:sz w:val="18"/>
                <w:szCs w:val="18"/>
              </w:rPr>
              <w:t>B</w:t>
            </w:r>
          </w:p>
        </w:tc>
      </w:tr>
      <w:tr w:rsidR="00C718D6" w:rsidRPr="00A71DB4" w:rsidTr="00321E8F">
        <w:trPr>
          <w:trHeight w:val="347"/>
          <w:jc w:val="center"/>
        </w:trPr>
        <w:tc>
          <w:tcPr>
            <w:tcW w:w="254" w:type="pct"/>
            <w:vAlign w:val="center"/>
          </w:tcPr>
          <w:p w:rsidR="00C718D6" w:rsidRPr="00A71DB4" w:rsidRDefault="00C718D6"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C718D6" w:rsidRPr="00A71DB4" w:rsidRDefault="00C718D6"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tcBorders>
              <w:top w:val="single" w:sz="4" w:space="0" w:color="auto"/>
              <w:right w:val="single" w:sz="4" w:space="0" w:color="auto"/>
            </w:tcBorders>
            <w:vAlign w:val="center"/>
          </w:tcPr>
          <w:p w:rsidR="00C718D6" w:rsidRPr="00A71DB4" w:rsidRDefault="00C718D6"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能源节约性</w:t>
            </w:r>
          </w:p>
        </w:tc>
        <w:tc>
          <w:tcPr>
            <w:tcW w:w="1198" w:type="pct"/>
            <w:gridSpan w:val="2"/>
            <w:tcBorders>
              <w:left w:val="single" w:sz="4" w:space="0" w:color="auto"/>
            </w:tcBorders>
            <w:vAlign w:val="center"/>
          </w:tcPr>
          <w:p w:rsidR="00C718D6" w:rsidRPr="00A71DB4" w:rsidRDefault="005A1E92"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能效等级</w:t>
            </w:r>
          </w:p>
        </w:tc>
        <w:tc>
          <w:tcPr>
            <w:tcW w:w="604" w:type="pct"/>
            <w:vAlign w:val="center"/>
          </w:tcPr>
          <w:p w:rsidR="00C718D6" w:rsidRPr="00A71DB4" w:rsidRDefault="005A1E92"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p>
        </w:tc>
        <w:tc>
          <w:tcPr>
            <w:tcW w:w="866" w:type="pct"/>
            <w:vAlign w:val="center"/>
          </w:tcPr>
          <w:p w:rsidR="00C718D6" w:rsidRPr="00A71DB4" w:rsidRDefault="005A1E92" w:rsidP="008F133A">
            <w:pPr>
              <w:tabs>
                <w:tab w:val="center" w:pos="4201"/>
                <w:tab w:val="right" w:leader="dot" w:pos="9298"/>
              </w:tabs>
              <w:autoSpaceDE w:val="0"/>
              <w:autoSpaceDN w:val="0"/>
              <w:snapToGrid w:val="0"/>
              <w:jc w:val="center"/>
              <w:rPr>
                <w:sz w:val="18"/>
                <w:szCs w:val="18"/>
              </w:rPr>
            </w:pPr>
            <w:r w:rsidRPr="00A71DB4">
              <w:rPr>
                <w:rFonts w:hint="eastAsia"/>
                <w:sz w:val="18"/>
                <w:szCs w:val="18"/>
              </w:rPr>
              <w:t>1</w:t>
            </w:r>
            <w:r w:rsidRPr="00A71DB4">
              <w:rPr>
                <w:rFonts w:hint="eastAsia"/>
                <w:sz w:val="18"/>
                <w:szCs w:val="18"/>
              </w:rPr>
              <w:t>级</w:t>
            </w:r>
          </w:p>
        </w:tc>
        <w:tc>
          <w:tcPr>
            <w:tcW w:w="794" w:type="pct"/>
            <w:vAlign w:val="center"/>
          </w:tcPr>
          <w:p w:rsidR="00C718D6" w:rsidRPr="00A71DB4" w:rsidRDefault="005A1E92" w:rsidP="005A1E92">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GB 30978</w:t>
            </w:r>
          </w:p>
        </w:tc>
      </w:tr>
      <w:tr w:rsidR="00981B9F" w:rsidRPr="00A71DB4" w:rsidTr="00321E8F">
        <w:trPr>
          <w:trHeight w:val="161"/>
          <w:jc w:val="center"/>
        </w:trPr>
        <w:tc>
          <w:tcPr>
            <w:tcW w:w="254" w:type="pct"/>
            <w:vMerge w:val="restart"/>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restart"/>
            <w:tcBorders>
              <w:top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环境属性</w:t>
            </w:r>
          </w:p>
        </w:tc>
        <w:tc>
          <w:tcPr>
            <w:tcW w:w="726" w:type="pct"/>
            <w:vMerge w:val="restart"/>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有害物质含量</w:t>
            </w:r>
          </w:p>
        </w:tc>
        <w:tc>
          <w:tcPr>
            <w:tcW w:w="1198" w:type="pct"/>
            <w:gridSpan w:val="2"/>
            <w:tcBorders>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铅</w:t>
            </w:r>
          </w:p>
        </w:tc>
        <w:tc>
          <w:tcPr>
            <w:tcW w:w="604" w:type="pct"/>
            <w:vMerge w:val="restart"/>
            <w:vAlign w:val="center"/>
          </w:tcPr>
          <w:p w:rsidR="00981B9F" w:rsidRPr="00A71DB4" w:rsidRDefault="00981B9F" w:rsidP="00321E8F">
            <w:pPr>
              <w:snapToGrid w:val="0"/>
              <w:ind w:leftChars="-39" w:left="-94" w:rightChars="-33" w:right="-79"/>
              <w:jc w:val="center"/>
              <w:rPr>
                <w:sz w:val="18"/>
                <w:szCs w:val="18"/>
              </w:rPr>
            </w:pPr>
            <w:r w:rsidRPr="00A71DB4">
              <w:rPr>
                <w:rFonts w:hint="eastAsia"/>
                <w:sz w:val="18"/>
                <w:szCs w:val="18"/>
              </w:rPr>
              <w:t>%</w:t>
            </w:r>
            <w:r w:rsidRPr="00A71DB4">
              <w:rPr>
                <w:rFonts w:hint="eastAsia"/>
                <w:sz w:val="18"/>
                <w:szCs w:val="18"/>
              </w:rPr>
              <w:t>（质量分数）</w:t>
            </w:r>
          </w:p>
        </w:tc>
        <w:tc>
          <w:tcPr>
            <w:tcW w:w="866" w:type="pct"/>
            <w:tcBorders>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restart"/>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GB/T</w:t>
            </w:r>
            <w:r w:rsidRPr="00A71DB4">
              <w:rPr>
                <w:rFonts w:hint="eastAsia"/>
                <w:sz w:val="18"/>
                <w:szCs w:val="18"/>
              </w:rPr>
              <w:t xml:space="preserve"> </w:t>
            </w:r>
            <w:r w:rsidRPr="00A71DB4">
              <w:rPr>
                <w:sz w:val="18"/>
                <w:szCs w:val="18"/>
              </w:rPr>
              <w:t>26572</w:t>
            </w:r>
          </w:p>
        </w:tc>
      </w:tr>
      <w:tr w:rsidR="00981B9F" w:rsidRPr="00A71DB4" w:rsidTr="00321E8F">
        <w:trPr>
          <w:trHeight w:val="161"/>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汞</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161"/>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镉</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01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161"/>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六价铬</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86"/>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多溴化联苯</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top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86"/>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多溴联苯醚</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top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86"/>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邻苯二甲酸二乙</w:t>
            </w:r>
            <w:proofErr w:type="gramStart"/>
            <w:r w:rsidRPr="00A71DB4">
              <w:rPr>
                <w:rFonts w:hint="eastAsia"/>
                <w:sz w:val="18"/>
                <w:szCs w:val="18"/>
              </w:rPr>
              <w:t>基己酯</w:t>
            </w:r>
            <w:proofErr w:type="gramEnd"/>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top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restart"/>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Pr>
                <w:sz w:val="18"/>
                <w:szCs w:val="18"/>
              </w:rPr>
              <w:t>附录</w:t>
            </w:r>
            <w:r>
              <w:rPr>
                <w:rFonts w:hint="eastAsia"/>
                <w:sz w:val="18"/>
                <w:szCs w:val="18"/>
              </w:rPr>
              <w:t>C</w:t>
            </w:r>
          </w:p>
        </w:tc>
      </w:tr>
      <w:tr w:rsidR="00981B9F" w:rsidRPr="00A71DB4" w:rsidTr="00321E8F">
        <w:trPr>
          <w:trHeight w:val="89"/>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邻苯二甲酸丁</w:t>
            </w:r>
            <w:proofErr w:type="gramStart"/>
            <w:r w:rsidRPr="00A71DB4">
              <w:rPr>
                <w:rFonts w:hint="eastAsia"/>
                <w:sz w:val="18"/>
                <w:szCs w:val="18"/>
              </w:rPr>
              <w:t>苄</w:t>
            </w:r>
            <w:proofErr w:type="gramEnd"/>
            <w:r w:rsidRPr="00A71DB4">
              <w:rPr>
                <w:rFonts w:hint="eastAsia"/>
                <w:sz w:val="18"/>
                <w:szCs w:val="18"/>
              </w:rPr>
              <w:t>酯</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top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107"/>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邻苯二甲酸二丁酯</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top w:val="single" w:sz="4" w:space="0" w:color="auto"/>
              <w:bottom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981B9F" w:rsidRPr="00A71DB4" w:rsidTr="00321E8F">
        <w:trPr>
          <w:trHeight w:val="107"/>
          <w:jc w:val="center"/>
        </w:trPr>
        <w:tc>
          <w:tcPr>
            <w:tcW w:w="254" w:type="pct"/>
            <w:vMerge/>
            <w:vAlign w:val="center"/>
          </w:tcPr>
          <w:p w:rsidR="00981B9F" w:rsidRPr="00A71DB4" w:rsidRDefault="00981B9F"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邻苯二甲酸二异丁酯</w:t>
            </w:r>
          </w:p>
        </w:tc>
        <w:tc>
          <w:tcPr>
            <w:tcW w:w="604" w:type="pct"/>
            <w:vMerge/>
            <w:vAlign w:val="center"/>
          </w:tcPr>
          <w:p w:rsidR="00981B9F" w:rsidRPr="00A71DB4" w:rsidRDefault="00981B9F" w:rsidP="006A56E7">
            <w:pPr>
              <w:snapToGrid w:val="0"/>
              <w:ind w:leftChars="-39" w:left="-94" w:rightChars="-33" w:right="-79"/>
              <w:jc w:val="center"/>
              <w:rPr>
                <w:sz w:val="18"/>
                <w:szCs w:val="18"/>
              </w:rPr>
            </w:pPr>
          </w:p>
        </w:tc>
        <w:tc>
          <w:tcPr>
            <w:tcW w:w="866" w:type="pct"/>
            <w:tcBorders>
              <w:top w:val="single" w:sz="4" w:space="0" w:color="auto"/>
            </w:tcBorders>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ascii="宋体" w:hAnsi="宋体"/>
                <w:sz w:val="18"/>
                <w:szCs w:val="18"/>
              </w:rPr>
              <w:t>≤</w:t>
            </w:r>
            <w:r w:rsidRPr="00A71DB4">
              <w:rPr>
                <w:sz w:val="18"/>
                <w:szCs w:val="18"/>
              </w:rPr>
              <w:t>0.</w:t>
            </w:r>
            <w:r w:rsidRPr="00A71DB4">
              <w:rPr>
                <w:rFonts w:hint="eastAsia"/>
                <w:sz w:val="18"/>
                <w:szCs w:val="18"/>
              </w:rPr>
              <w:t>1</w:t>
            </w:r>
          </w:p>
        </w:tc>
        <w:tc>
          <w:tcPr>
            <w:tcW w:w="794" w:type="pct"/>
            <w:vMerge/>
            <w:vAlign w:val="center"/>
          </w:tcPr>
          <w:p w:rsidR="00981B9F" w:rsidRPr="00A71DB4" w:rsidRDefault="00981B9F" w:rsidP="006A56E7">
            <w:pPr>
              <w:tabs>
                <w:tab w:val="center" w:pos="4201"/>
                <w:tab w:val="right" w:leader="dot" w:pos="9298"/>
              </w:tabs>
              <w:autoSpaceDE w:val="0"/>
              <w:autoSpaceDN w:val="0"/>
              <w:snapToGrid w:val="0"/>
              <w:ind w:leftChars="-39" w:left="-94" w:rightChars="-33" w:right="-79"/>
              <w:jc w:val="center"/>
              <w:rPr>
                <w:sz w:val="18"/>
                <w:szCs w:val="18"/>
              </w:rPr>
            </w:pPr>
          </w:p>
        </w:tc>
      </w:tr>
      <w:tr w:rsidR="00E464CE" w:rsidRPr="00A71DB4" w:rsidTr="00321E8F">
        <w:trPr>
          <w:trHeight w:val="107"/>
          <w:jc w:val="center"/>
        </w:trPr>
        <w:tc>
          <w:tcPr>
            <w:tcW w:w="254" w:type="pct"/>
            <w:vMerge w:val="restart"/>
            <w:vAlign w:val="center"/>
          </w:tcPr>
          <w:p w:rsidR="00E464CE" w:rsidRPr="00A71DB4" w:rsidRDefault="00E464CE"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E464CE" w:rsidRPr="00A71DB4" w:rsidRDefault="00E464CE"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val="restart"/>
            <w:tcBorders>
              <w:right w:val="single" w:sz="4" w:space="0" w:color="auto"/>
            </w:tcBorders>
            <w:vAlign w:val="center"/>
          </w:tcPr>
          <w:p w:rsidR="00E464CE" w:rsidRPr="00A71DB4" w:rsidRDefault="00E464CE"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噪声</w:t>
            </w:r>
          </w:p>
        </w:tc>
        <w:tc>
          <w:tcPr>
            <w:tcW w:w="1198" w:type="pct"/>
            <w:gridSpan w:val="2"/>
            <w:tcBorders>
              <w:top w:val="single" w:sz="4" w:space="0" w:color="auto"/>
              <w:left w:val="single" w:sz="4" w:space="0" w:color="auto"/>
            </w:tcBorders>
            <w:vAlign w:val="center"/>
          </w:tcPr>
          <w:p w:rsidR="00E464CE" w:rsidRPr="00A71DB4" w:rsidRDefault="00E464CE" w:rsidP="002E6F28">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温热式饮水机</w:t>
            </w:r>
          </w:p>
        </w:tc>
        <w:tc>
          <w:tcPr>
            <w:tcW w:w="604" w:type="pct"/>
            <w:vAlign w:val="center"/>
          </w:tcPr>
          <w:p w:rsidR="00E464CE" w:rsidRPr="00A71DB4" w:rsidRDefault="00E464CE" w:rsidP="006A56E7">
            <w:pPr>
              <w:snapToGrid w:val="0"/>
              <w:ind w:leftChars="-39" w:left="-94" w:rightChars="-33" w:right="-79"/>
              <w:jc w:val="center"/>
              <w:rPr>
                <w:sz w:val="18"/>
                <w:szCs w:val="18"/>
              </w:rPr>
            </w:pPr>
            <w:r w:rsidRPr="00A71DB4">
              <w:rPr>
                <w:sz w:val="18"/>
                <w:szCs w:val="18"/>
              </w:rPr>
              <w:t>dB(A)</w:t>
            </w:r>
          </w:p>
        </w:tc>
        <w:tc>
          <w:tcPr>
            <w:tcW w:w="866" w:type="pct"/>
            <w:tcBorders>
              <w:top w:val="single" w:sz="4" w:space="0" w:color="auto"/>
            </w:tcBorders>
            <w:vAlign w:val="center"/>
          </w:tcPr>
          <w:p w:rsidR="00E464CE" w:rsidRPr="00A71DB4" w:rsidRDefault="00E464CE"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r w:rsidRPr="00A71DB4">
              <w:rPr>
                <w:rFonts w:hint="eastAsia"/>
                <w:sz w:val="18"/>
                <w:szCs w:val="18"/>
              </w:rPr>
              <w:t>45</w:t>
            </w:r>
          </w:p>
        </w:tc>
        <w:tc>
          <w:tcPr>
            <w:tcW w:w="794" w:type="pct"/>
            <w:vMerge w:val="restart"/>
            <w:vAlign w:val="center"/>
          </w:tcPr>
          <w:p w:rsidR="00E464CE" w:rsidRPr="00A71DB4" w:rsidRDefault="00E464CE"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GB/T 22090</w:t>
            </w:r>
            <w:r w:rsidR="003404E9" w:rsidRPr="00A71DB4">
              <w:rPr>
                <w:rFonts w:hint="eastAsia"/>
                <w:sz w:val="18"/>
                <w:szCs w:val="18"/>
              </w:rPr>
              <w:t>、</w:t>
            </w:r>
            <w:r w:rsidR="003404E9" w:rsidRPr="00A71DB4">
              <w:rPr>
                <w:rFonts w:hint="eastAsia"/>
                <w:sz w:val="18"/>
                <w:szCs w:val="18"/>
              </w:rPr>
              <w:t>QB/T 4991</w:t>
            </w:r>
          </w:p>
        </w:tc>
      </w:tr>
      <w:tr w:rsidR="003404E9" w:rsidRPr="00A71DB4" w:rsidTr="00321E8F">
        <w:trPr>
          <w:trHeight w:val="107"/>
          <w:jc w:val="center"/>
        </w:trPr>
        <w:tc>
          <w:tcPr>
            <w:tcW w:w="254" w:type="pct"/>
            <w:vMerge/>
            <w:vAlign w:val="center"/>
          </w:tcPr>
          <w:p w:rsidR="003404E9" w:rsidRPr="00A71DB4" w:rsidRDefault="003404E9"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3404E9" w:rsidRPr="00A71DB4" w:rsidRDefault="003404E9"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3404E9" w:rsidRPr="00A71DB4" w:rsidRDefault="003404E9"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tcBorders>
            <w:vAlign w:val="center"/>
          </w:tcPr>
          <w:p w:rsidR="003404E9" w:rsidRPr="00A71DB4" w:rsidRDefault="003404E9"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净饮机</w:t>
            </w:r>
          </w:p>
        </w:tc>
        <w:tc>
          <w:tcPr>
            <w:tcW w:w="604" w:type="pct"/>
            <w:vAlign w:val="center"/>
          </w:tcPr>
          <w:p w:rsidR="003404E9" w:rsidRPr="00A71DB4" w:rsidRDefault="003404E9" w:rsidP="006A56E7">
            <w:pPr>
              <w:snapToGrid w:val="0"/>
              <w:ind w:leftChars="-39" w:left="-94" w:rightChars="-33" w:right="-79"/>
              <w:jc w:val="center"/>
              <w:rPr>
                <w:sz w:val="18"/>
                <w:szCs w:val="18"/>
              </w:rPr>
            </w:pPr>
            <w:r w:rsidRPr="00A71DB4">
              <w:rPr>
                <w:sz w:val="18"/>
                <w:szCs w:val="18"/>
              </w:rPr>
              <w:t>dB(A)</w:t>
            </w:r>
          </w:p>
        </w:tc>
        <w:tc>
          <w:tcPr>
            <w:tcW w:w="866" w:type="pct"/>
            <w:tcBorders>
              <w:top w:val="single" w:sz="4" w:space="0" w:color="auto"/>
            </w:tcBorders>
            <w:vAlign w:val="center"/>
          </w:tcPr>
          <w:p w:rsidR="003404E9" w:rsidRPr="00A71DB4" w:rsidRDefault="003404E9" w:rsidP="00E464CE">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r w:rsidRPr="00A71DB4">
              <w:rPr>
                <w:rFonts w:hint="eastAsia"/>
                <w:sz w:val="18"/>
                <w:szCs w:val="18"/>
              </w:rPr>
              <w:t>65</w:t>
            </w:r>
          </w:p>
        </w:tc>
        <w:tc>
          <w:tcPr>
            <w:tcW w:w="794" w:type="pct"/>
            <w:vMerge/>
            <w:vAlign w:val="center"/>
          </w:tcPr>
          <w:p w:rsidR="003404E9" w:rsidRPr="00A71DB4" w:rsidRDefault="003404E9" w:rsidP="006A56E7">
            <w:pPr>
              <w:tabs>
                <w:tab w:val="center" w:pos="4201"/>
                <w:tab w:val="right" w:leader="dot" w:pos="9298"/>
              </w:tabs>
              <w:autoSpaceDE w:val="0"/>
              <w:autoSpaceDN w:val="0"/>
              <w:snapToGrid w:val="0"/>
              <w:ind w:leftChars="-39" w:left="-94" w:rightChars="-33" w:right="-79"/>
              <w:jc w:val="center"/>
              <w:rPr>
                <w:sz w:val="18"/>
                <w:szCs w:val="18"/>
              </w:rPr>
            </w:pPr>
          </w:p>
        </w:tc>
      </w:tr>
      <w:tr w:rsidR="00B2599E" w:rsidRPr="00A71DB4" w:rsidTr="00321E8F">
        <w:trPr>
          <w:trHeight w:val="107"/>
          <w:jc w:val="center"/>
        </w:trPr>
        <w:tc>
          <w:tcPr>
            <w:tcW w:w="254" w:type="pct"/>
            <w:vMerge/>
            <w:vAlign w:val="center"/>
          </w:tcPr>
          <w:p w:rsidR="00B2599E" w:rsidRPr="00A71DB4" w:rsidRDefault="00B2599E"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tcBorders>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r>
              <w:rPr>
                <w:rFonts w:hint="eastAsia"/>
                <w:sz w:val="18"/>
                <w:szCs w:val="18"/>
              </w:rPr>
              <w:t>外置加热式饮水机</w:t>
            </w:r>
          </w:p>
        </w:tc>
        <w:tc>
          <w:tcPr>
            <w:tcW w:w="604" w:type="pct"/>
            <w:vAlign w:val="center"/>
          </w:tcPr>
          <w:p w:rsidR="00B2599E" w:rsidRPr="00A71DB4" w:rsidRDefault="00B2599E" w:rsidP="006A56E7">
            <w:pPr>
              <w:snapToGrid w:val="0"/>
              <w:ind w:leftChars="-39" w:left="-94" w:rightChars="-33" w:right="-79"/>
              <w:jc w:val="center"/>
              <w:rPr>
                <w:sz w:val="18"/>
                <w:szCs w:val="18"/>
              </w:rPr>
            </w:pPr>
            <w:r w:rsidRPr="00A71DB4">
              <w:rPr>
                <w:sz w:val="18"/>
                <w:szCs w:val="18"/>
              </w:rPr>
              <w:t>dB(A)</w:t>
            </w:r>
          </w:p>
        </w:tc>
        <w:tc>
          <w:tcPr>
            <w:tcW w:w="866" w:type="pct"/>
            <w:tcBorders>
              <w:top w:val="single" w:sz="4" w:space="0" w:color="auto"/>
            </w:tcBorders>
            <w:vAlign w:val="center"/>
          </w:tcPr>
          <w:p w:rsidR="00B2599E" w:rsidRPr="00A71DB4" w:rsidRDefault="00B2599E" w:rsidP="00E464CE">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w:t>
            </w:r>
            <w:r>
              <w:rPr>
                <w:rFonts w:hint="eastAsia"/>
                <w:sz w:val="18"/>
                <w:szCs w:val="18"/>
              </w:rPr>
              <w:t>60</w:t>
            </w:r>
          </w:p>
        </w:tc>
        <w:tc>
          <w:tcPr>
            <w:tcW w:w="794" w:type="pct"/>
            <w:vMerge/>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r>
      <w:tr w:rsidR="00B2599E" w:rsidRPr="00A71DB4" w:rsidTr="00321E8F">
        <w:trPr>
          <w:trHeight w:val="107"/>
          <w:jc w:val="center"/>
        </w:trPr>
        <w:tc>
          <w:tcPr>
            <w:tcW w:w="254" w:type="pct"/>
            <w:vMerge/>
            <w:vAlign w:val="center"/>
          </w:tcPr>
          <w:p w:rsidR="00B2599E" w:rsidRPr="00A71DB4" w:rsidRDefault="00B2599E"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top w:val="single" w:sz="4" w:space="0" w:color="auto"/>
              <w:left w:val="single" w:sz="4" w:space="0" w:color="auto"/>
            </w:tcBorders>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其他类型饮水机</w:t>
            </w:r>
          </w:p>
        </w:tc>
        <w:tc>
          <w:tcPr>
            <w:tcW w:w="604" w:type="pct"/>
            <w:vAlign w:val="center"/>
          </w:tcPr>
          <w:p w:rsidR="00B2599E" w:rsidRPr="00A71DB4" w:rsidRDefault="00B2599E" w:rsidP="006A56E7">
            <w:pPr>
              <w:snapToGrid w:val="0"/>
              <w:ind w:leftChars="-39" w:left="-94" w:rightChars="-33" w:right="-79"/>
              <w:jc w:val="center"/>
              <w:rPr>
                <w:sz w:val="18"/>
                <w:szCs w:val="18"/>
              </w:rPr>
            </w:pPr>
            <w:r w:rsidRPr="00A71DB4">
              <w:rPr>
                <w:sz w:val="18"/>
                <w:szCs w:val="18"/>
              </w:rPr>
              <w:t>dB(A)</w:t>
            </w:r>
          </w:p>
        </w:tc>
        <w:tc>
          <w:tcPr>
            <w:tcW w:w="866" w:type="pct"/>
            <w:tcBorders>
              <w:top w:val="single" w:sz="4" w:space="0" w:color="auto"/>
            </w:tcBorders>
            <w:vAlign w:val="center"/>
          </w:tcPr>
          <w:p w:rsidR="00B2599E" w:rsidRPr="00A71DB4" w:rsidRDefault="00B2599E" w:rsidP="00E464CE">
            <w:pPr>
              <w:tabs>
                <w:tab w:val="center" w:pos="4201"/>
                <w:tab w:val="right" w:leader="dot" w:pos="9298"/>
              </w:tabs>
              <w:autoSpaceDE w:val="0"/>
              <w:autoSpaceDN w:val="0"/>
              <w:snapToGrid w:val="0"/>
              <w:ind w:leftChars="-39" w:left="-94" w:rightChars="-33" w:right="-79"/>
              <w:jc w:val="center"/>
              <w:rPr>
                <w:sz w:val="18"/>
                <w:szCs w:val="18"/>
              </w:rPr>
            </w:pPr>
            <w:r w:rsidRPr="00B2599E">
              <w:rPr>
                <w:rFonts w:hint="eastAsia"/>
                <w:sz w:val="18"/>
                <w:szCs w:val="18"/>
              </w:rPr>
              <w:t>≤</w:t>
            </w:r>
            <w:r w:rsidRPr="00B2599E">
              <w:rPr>
                <w:rFonts w:hint="eastAsia"/>
                <w:sz w:val="18"/>
                <w:szCs w:val="18"/>
              </w:rPr>
              <w:t>50</w:t>
            </w:r>
          </w:p>
        </w:tc>
        <w:tc>
          <w:tcPr>
            <w:tcW w:w="794" w:type="pct"/>
            <w:vMerge/>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r>
      <w:tr w:rsidR="00B2599E" w:rsidRPr="00A71DB4" w:rsidTr="00C12451">
        <w:trPr>
          <w:trHeight w:val="107"/>
          <w:jc w:val="center"/>
        </w:trPr>
        <w:tc>
          <w:tcPr>
            <w:tcW w:w="254" w:type="pct"/>
            <w:vAlign w:val="center"/>
          </w:tcPr>
          <w:p w:rsidR="00B2599E" w:rsidRPr="00A71DB4" w:rsidRDefault="00B2599E" w:rsidP="008F133A">
            <w:pPr>
              <w:numPr>
                <w:ilvl w:val="0"/>
                <w:numId w:val="18"/>
              </w:numPr>
              <w:tabs>
                <w:tab w:val="left" w:pos="0"/>
                <w:tab w:val="center" w:pos="4201"/>
                <w:tab w:val="right" w:leader="dot" w:pos="9298"/>
              </w:tabs>
              <w:autoSpaceDE w:val="0"/>
              <w:autoSpaceDN w:val="0"/>
              <w:snapToGrid w:val="0"/>
              <w:ind w:left="-84" w:rightChars="-33" w:right="-79" w:hanging="2"/>
              <w:jc w:val="center"/>
              <w:rPr>
                <w:sz w:val="18"/>
                <w:szCs w:val="18"/>
              </w:rPr>
            </w:pPr>
          </w:p>
        </w:tc>
        <w:tc>
          <w:tcPr>
            <w:tcW w:w="558" w:type="pct"/>
            <w:vMerge w:val="restart"/>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品质属性</w:t>
            </w:r>
          </w:p>
        </w:tc>
        <w:tc>
          <w:tcPr>
            <w:tcW w:w="726" w:type="pct"/>
            <w:vMerge w:val="restart"/>
            <w:tcBorders>
              <w:right w:val="single" w:sz="4" w:space="0" w:color="auto"/>
            </w:tcBorders>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健康性</w:t>
            </w:r>
          </w:p>
        </w:tc>
        <w:tc>
          <w:tcPr>
            <w:tcW w:w="511" w:type="pct"/>
            <w:vMerge w:val="restart"/>
            <w:tcBorders>
              <w:top w:val="single" w:sz="4" w:space="0" w:color="auto"/>
              <w:left w:val="single" w:sz="4" w:space="0" w:color="auto"/>
            </w:tcBorders>
            <w:vAlign w:val="center"/>
          </w:tcPr>
          <w:p w:rsidR="00B2599E" w:rsidRPr="00A71DB4" w:rsidRDefault="00B2599E" w:rsidP="00C718D6">
            <w:pPr>
              <w:tabs>
                <w:tab w:val="center" w:pos="4201"/>
                <w:tab w:val="right" w:leader="dot" w:pos="9298"/>
              </w:tabs>
              <w:autoSpaceDE w:val="0"/>
              <w:autoSpaceDN w:val="0"/>
              <w:snapToGrid w:val="0"/>
              <w:jc w:val="center"/>
              <w:rPr>
                <w:sz w:val="18"/>
                <w:szCs w:val="18"/>
              </w:rPr>
            </w:pPr>
            <w:r>
              <w:rPr>
                <w:rFonts w:hint="eastAsia"/>
                <w:sz w:val="18"/>
                <w:szCs w:val="18"/>
              </w:rPr>
              <w:t>材料</w:t>
            </w:r>
            <w:r>
              <w:rPr>
                <w:sz w:val="18"/>
                <w:szCs w:val="18"/>
              </w:rPr>
              <w:t>安全</w:t>
            </w:r>
          </w:p>
        </w:tc>
        <w:tc>
          <w:tcPr>
            <w:tcW w:w="687" w:type="pct"/>
            <w:tcBorders>
              <w:top w:val="single" w:sz="4" w:space="0" w:color="auto"/>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rFonts w:hint="eastAsia"/>
                <w:sz w:val="18"/>
                <w:szCs w:val="18"/>
              </w:rPr>
              <w:t>与水直接接触的不锈钢材料的部件</w:t>
            </w:r>
          </w:p>
        </w:tc>
        <w:tc>
          <w:tcPr>
            <w:tcW w:w="604" w:type="pct"/>
            <w:vAlign w:val="center"/>
          </w:tcPr>
          <w:p w:rsidR="00B2599E" w:rsidRPr="00A71DB4" w:rsidRDefault="00B2599E" w:rsidP="008F133A">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tcBorders>
              <w:top w:val="single" w:sz="4" w:space="0" w:color="auto"/>
            </w:tcBorders>
            <w:vAlign w:val="center"/>
          </w:tcPr>
          <w:p w:rsidR="00B2599E" w:rsidRPr="00A71DB4" w:rsidRDefault="00B2599E" w:rsidP="00986E47">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C718D6">
            <w:pPr>
              <w:tabs>
                <w:tab w:val="center" w:pos="4201"/>
                <w:tab w:val="right" w:leader="dot" w:pos="9298"/>
              </w:tabs>
              <w:autoSpaceDE w:val="0"/>
              <w:autoSpaceDN w:val="0"/>
              <w:snapToGrid w:val="0"/>
              <w:jc w:val="center"/>
              <w:rPr>
                <w:sz w:val="18"/>
                <w:szCs w:val="18"/>
              </w:rPr>
            </w:pPr>
            <w:r w:rsidRPr="00A71DB4">
              <w:rPr>
                <w:sz w:val="18"/>
                <w:szCs w:val="18"/>
              </w:rPr>
              <w:t>GB 4806.9</w:t>
            </w:r>
          </w:p>
        </w:tc>
      </w:tr>
      <w:tr w:rsidR="00B2599E" w:rsidRPr="00A71DB4" w:rsidTr="00C12451">
        <w:trPr>
          <w:trHeight w:val="107"/>
          <w:jc w:val="center"/>
        </w:trPr>
        <w:tc>
          <w:tcPr>
            <w:tcW w:w="254" w:type="pct"/>
            <w:vAlign w:val="center"/>
          </w:tcPr>
          <w:p w:rsidR="00B2599E" w:rsidRPr="00A71DB4" w:rsidRDefault="00B2599E" w:rsidP="0080148F">
            <w:pPr>
              <w:tabs>
                <w:tab w:val="left" w:pos="0"/>
                <w:tab w:val="center" w:pos="4201"/>
                <w:tab w:val="right" w:leader="dot" w:pos="9298"/>
              </w:tabs>
              <w:autoSpaceDE w:val="0"/>
              <w:autoSpaceDN w:val="0"/>
              <w:snapToGrid w:val="0"/>
              <w:ind w:rightChars="-33" w:right="-79"/>
              <w:jc w:val="center"/>
              <w:rPr>
                <w:sz w:val="18"/>
                <w:szCs w:val="18"/>
              </w:rPr>
            </w:pPr>
            <w:r>
              <w:rPr>
                <w:rFonts w:hint="eastAsia"/>
                <w:sz w:val="18"/>
                <w:szCs w:val="18"/>
              </w:rPr>
              <w:t>1</w:t>
            </w:r>
            <w:r>
              <w:rPr>
                <w:sz w:val="18"/>
                <w:szCs w:val="18"/>
              </w:rPr>
              <w:t>0</w:t>
            </w:r>
          </w:p>
        </w:tc>
        <w:tc>
          <w:tcPr>
            <w:tcW w:w="558" w:type="pct"/>
            <w:vMerge/>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6A56E7">
            <w:pPr>
              <w:tabs>
                <w:tab w:val="center" w:pos="4201"/>
                <w:tab w:val="right" w:leader="dot" w:pos="9298"/>
              </w:tabs>
              <w:autoSpaceDE w:val="0"/>
              <w:autoSpaceDN w:val="0"/>
              <w:snapToGrid w:val="0"/>
              <w:ind w:leftChars="-39" w:left="-94" w:rightChars="-33" w:right="-79"/>
              <w:jc w:val="center"/>
              <w:rPr>
                <w:sz w:val="18"/>
                <w:szCs w:val="18"/>
              </w:rPr>
            </w:pPr>
          </w:p>
        </w:tc>
        <w:tc>
          <w:tcPr>
            <w:tcW w:w="511" w:type="pct"/>
            <w:vMerge/>
            <w:tcBorders>
              <w:left w:val="single" w:sz="4" w:space="0" w:color="auto"/>
            </w:tcBorders>
            <w:vAlign w:val="center"/>
          </w:tcPr>
          <w:p w:rsidR="00B2599E" w:rsidRDefault="00B2599E" w:rsidP="00C718D6">
            <w:pPr>
              <w:tabs>
                <w:tab w:val="center" w:pos="4201"/>
                <w:tab w:val="right" w:leader="dot" w:pos="9298"/>
              </w:tabs>
              <w:autoSpaceDE w:val="0"/>
              <w:autoSpaceDN w:val="0"/>
              <w:snapToGrid w:val="0"/>
              <w:jc w:val="center"/>
              <w:rPr>
                <w:sz w:val="18"/>
                <w:szCs w:val="18"/>
              </w:rPr>
            </w:pPr>
          </w:p>
        </w:tc>
        <w:tc>
          <w:tcPr>
            <w:tcW w:w="687" w:type="pct"/>
            <w:tcBorders>
              <w:top w:val="single" w:sz="4" w:space="0" w:color="auto"/>
              <w:left w:val="single" w:sz="4" w:space="0" w:color="auto"/>
            </w:tcBorders>
            <w:vAlign w:val="center"/>
          </w:tcPr>
          <w:p w:rsidR="00B2599E" w:rsidRPr="00A71DB4" w:rsidRDefault="00B2599E" w:rsidP="00B160F3">
            <w:pPr>
              <w:tabs>
                <w:tab w:val="center" w:pos="4201"/>
                <w:tab w:val="right" w:leader="dot" w:pos="9298"/>
              </w:tabs>
              <w:autoSpaceDE w:val="0"/>
              <w:autoSpaceDN w:val="0"/>
              <w:snapToGrid w:val="0"/>
              <w:jc w:val="center"/>
              <w:rPr>
                <w:sz w:val="18"/>
                <w:szCs w:val="18"/>
              </w:rPr>
            </w:pPr>
            <w:r w:rsidRPr="00A71DB4">
              <w:rPr>
                <w:rFonts w:hint="eastAsia"/>
                <w:sz w:val="18"/>
                <w:szCs w:val="18"/>
              </w:rPr>
              <w:t>与水直接接触的</w:t>
            </w:r>
            <w:r>
              <w:rPr>
                <w:rFonts w:hint="eastAsia"/>
                <w:sz w:val="18"/>
                <w:szCs w:val="18"/>
              </w:rPr>
              <w:t>硅</w:t>
            </w:r>
            <w:r w:rsidR="00921A19">
              <w:rPr>
                <w:rFonts w:hint="eastAsia"/>
                <w:sz w:val="18"/>
                <w:szCs w:val="18"/>
              </w:rPr>
              <w:t>橡</w:t>
            </w:r>
            <w:r>
              <w:rPr>
                <w:rFonts w:hint="eastAsia"/>
                <w:sz w:val="18"/>
                <w:szCs w:val="18"/>
              </w:rPr>
              <w:t>胶、</w:t>
            </w:r>
            <w:r>
              <w:rPr>
                <w:sz w:val="18"/>
                <w:szCs w:val="18"/>
              </w:rPr>
              <w:t>丁腈</w:t>
            </w:r>
            <w:r>
              <w:rPr>
                <w:rFonts w:hint="eastAsia"/>
                <w:sz w:val="18"/>
                <w:szCs w:val="18"/>
              </w:rPr>
              <w:t>橡胶</w:t>
            </w:r>
            <w:r w:rsidR="00921A19">
              <w:rPr>
                <w:rFonts w:hint="eastAsia"/>
                <w:sz w:val="18"/>
                <w:szCs w:val="18"/>
              </w:rPr>
              <w:t>材料的部件</w:t>
            </w:r>
          </w:p>
        </w:tc>
        <w:tc>
          <w:tcPr>
            <w:tcW w:w="604" w:type="pct"/>
            <w:vAlign w:val="center"/>
          </w:tcPr>
          <w:p w:rsidR="00B2599E" w:rsidRPr="00A71DB4" w:rsidRDefault="00B2599E" w:rsidP="008F133A">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tcBorders>
              <w:top w:val="single" w:sz="4" w:space="0" w:color="auto"/>
            </w:tcBorders>
            <w:vAlign w:val="center"/>
          </w:tcPr>
          <w:p w:rsidR="00B2599E" w:rsidRPr="00A71DB4" w:rsidRDefault="00B2599E" w:rsidP="00986E47">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C718D6">
            <w:pPr>
              <w:tabs>
                <w:tab w:val="center" w:pos="4201"/>
                <w:tab w:val="right" w:leader="dot" w:pos="9298"/>
              </w:tabs>
              <w:autoSpaceDE w:val="0"/>
              <w:autoSpaceDN w:val="0"/>
              <w:snapToGrid w:val="0"/>
              <w:jc w:val="center"/>
              <w:rPr>
                <w:sz w:val="18"/>
                <w:szCs w:val="18"/>
              </w:rPr>
            </w:pPr>
            <w:r>
              <w:rPr>
                <w:sz w:val="18"/>
                <w:szCs w:val="18"/>
              </w:rPr>
              <w:t>GB 4806.11</w:t>
            </w:r>
          </w:p>
        </w:tc>
      </w:tr>
      <w:tr w:rsidR="00B2599E" w:rsidRPr="00A71DB4" w:rsidTr="0080148F">
        <w:trPr>
          <w:trHeight w:val="1134"/>
          <w:jc w:val="center"/>
        </w:trPr>
        <w:tc>
          <w:tcPr>
            <w:tcW w:w="254" w:type="pct"/>
            <w:vMerge w:val="restar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511" w:type="pct"/>
            <w:vMerge w:val="restart"/>
            <w:tcBorders>
              <w:top w:val="single" w:sz="4" w:space="0" w:color="auto"/>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rFonts w:hint="eastAsia"/>
                <w:sz w:val="18"/>
                <w:szCs w:val="18"/>
              </w:rPr>
              <w:t>卫生安全</w:t>
            </w:r>
          </w:p>
        </w:tc>
        <w:tc>
          <w:tcPr>
            <w:tcW w:w="687" w:type="pct"/>
            <w:tcBorders>
              <w:top w:val="single" w:sz="4" w:space="0" w:color="auto"/>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rFonts w:hint="eastAsia"/>
                <w:sz w:val="18"/>
                <w:szCs w:val="18"/>
              </w:rPr>
              <w:t>与水直接接触的部件及防护材料</w:t>
            </w:r>
          </w:p>
        </w:tc>
        <w:tc>
          <w:tcPr>
            <w:tcW w:w="604" w:type="pct"/>
            <w:vMerge w:val="restar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tcBorders>
              <w:top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w:t>
            </w:r>
            <w:r>
              <w:rPr>
                <w:rFonts w:hint="eastAsia"/>
                <w:sz w:val="18"/>
                <w:szCs w:val="18"/>
              </w:rPr>
              <w:t>规范</w:t>
            </w:r>
            <w:r w:rsidRPr="00A71DB4">
              <w:rPr>
                <w:sz w:val="18"/>
                <w:szCs w:val="18"/>
              </w:rPr>
              <w:t>要求</w:t>
            </w:r>
          </w:p>
        </w:tc>
        <w:tc>
          <w:tcPr>
            <w:tcW w:w="794" w:type="pct"/>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《生活饮用水输配水设备及防护材料卫生安全评价规范》（</w:t>
            </w:r>
            <w:r w:rsidRPr="00A71DB4">
              <w:rPr>
                <w:rFonts w:eastAsia="Times New Roman"/>
                <w:spacing w:val="1"/>
                <w:sz w:val="18"/>
                <w:szCs w:val="18"/>
              </w:rPr>
              <w:t>20</w:t>
            </w:r>
            <w:r w:rsidRPr="00A71DB4">
              <w:rPr>
                <w:rFonts w:eastAsia="Times New Roman"/>
                <w:spacing w:val="-2"/>
                <w:sz w:val="18"/>
                <w:szCs w:val="18"/>
              </w:rPr>
              <w:t>0</w:t>
            </w:r>
            <w:r w:rsidRPr="00A71DB4">
              <w:rPr>
                <w:rFonts w:eastAsia="Times New Roman"/>
                <w:spacing w:val="1"/>
                <w:sz w:val="18"/>
                <w:szCs w:val="18"/>
              </w:rPr>
              <w:t>1</w:t>
            </w:r>
            <w:r w:rsidRPr="00A71DB4">
              <w:rPr>
                <w:rFonts w:hint="eastAsia"/>
                <w:sz w:val="18"/>
                <w:szCs w:val="18"/>
              </w:rPr>
              <w:t>）</w:t>
            </w:r>
          </w:p>
        </w:tc>
      </w:tr>
      <w:tr w:rsidR="00B2599E" w:rsidRPr="00A71DB4" w:rsidTr="00355C0E">
        <w:trPr>
          <w:trHeight w:val="2023"/>
          <w:jc w:val="center"/>
        </w:trPr>
        <w:tc>
          <w:tcPr>
            <w:tcW w:w="254" w:type="pct"/>
            <w:vMerge/>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511" w:type="pct"/>
            <w:vMerge/>
            <w:tcBorders>
              <w:top w:val="single" w:sz="4" w:space="0" w:color="auto"/>
              <w:left w:val="single" w:sz="4" w:space="0" w:color="auto"/>
            </w:tcBorders>
            <w:vAlign w:val="center"/>
          </w:tcPr>
          <w:p w:rsidR="00B2599E" w:rsidRPr="00A71DB4" w:rsidDel="00F65EA6" w:rsidRDefault="00B2599E" w:rsidP="00F65EA6">
            <w:pPr>
              <w:tabs>
                <w:tab w:val="center" w:pos="4201"/>
                <w:tab w:val="right" w:leader="dot" w:pos="9298"/>
              </w:tabs>
              <w:autoSpaceDE w:val="0"/>
              <w:autoSpaceDN w:val="0"/>
              <w:snapToGrid w:val="0"/>
              <w:jc w:val="center"/>
              <w:rPr>
                <w:sz w:val="18"/>
                <w:szCs w:val="18"/>
              </w:rPr>
            </w:pPr>
          </w:p>
        </w:tc>
        <w:tc>
          <w:tcPr>
            <w:tcW w:w="687" w:type="pct"/>
            <w:tcBorders>
              <w:top w:val="single" w:sz="4" w:space="0" w:color="auto"/>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净饮机</w:t>
            </w:r>
            <w:r w:rsidR="00461755">
              <w:rPr>
                <w:sz w:val="18"/>
                <w:szCs w:val="18"/>
              </w:rPr>
              <w:t>的</w:t>
            </w:r>
            <w:r w:rsidR="00461755">
              <w:rPr>
                <w:rFonts w:hint="eastAsia"/>
                <w:sz w:val="18"/>
                <w:szCs w:val="18"/>
              </w:rPr>
              <w:t>整机</w:t>
            </w:r>
            <w:r w:rsidR="00461755">
              <w:rPr>
                <w:sz w:val="18"/>
                <w:szCs w:val="18"/>
              </w:rPr>
              <w:t>卫生安全</w:t>
            </w:r>
          </w:p>
        </w:tc>
        <w:tc>
          <w:tcPr>
            <w:tcW w:w="604" w:type="pct"/>
            <w:vMerge/>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p>
        </w:tc>
        <w:tc>
          <w:tcPr>
            <w:tcW w:w="866" w:type="pct"/>
            <w:tcBorders>
              <w:top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w:t>
            </w:r>
            <w:r>
              <w:rPr>
                <w:rFonts w:hint="eastAsia"/>
                <w:sz w:val="18"/>
                <w:szCs w:val="18"/>
              </w:rPr>
              <w:t>规范要求</w:t>
            </w:r>
          </w:p>
        </w:tc>
        <w:tc>
          <w:tcPr>
            <w:tcW w:w="794" w:type="pct"/>
            <w:vAlign w:val="center"/>
          </w:tcPr>
          <w:p w:rsidR="00B2599E" w:rsidRPr="002C02F2"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2C02F2">
              <w:rPr>
                <w:rFonts w:hint="eastAsia"/>
                <w:sz w:val="18"/>
                <w:szCs w:val="18"/>
              </w:rPr>
              <w:t>《生活饮用水水质处理器卫生安全与功能评价规范</w:t>
            </w:r>
            <w:r w:rsidRPr="002C02F2">
              <w:rPr>
                <w:rFonts w:hint="eastAsia"/>
                <w:sz w:val="18"/>
                <w:szCs w:val="18"/>
              </w:rPr>
              <w:t>¬</w:t>
            </w:r>
            <w:r w:rsidRPr="002C02F2">
              <w:rPr>
                <w:rFonts w:hint="eastAsia"/>
                <w:sz w:val="18"/>
                <w:szCs w:val="18"/>
              </w:rPr>
              <w:t>—反渗透处理装置》（</w:t>
            </w:r>
            <w:r w:rsidRPr="002C02F2">
              <w:rPr>
                <w:rFonts w:hint="eastAsia"/>
                <w:sz w:val="18"/>
                <w:szCs w:val="18"/>
              </w:rPr>
              <w:t>2001</w:t>
            </w:r>
            <w:r w:rsidRPr="002C02F2">
              <w:rPr>
                <w:rFonts w:hint="eastAsia"/>
                <w:sz w:val="18"/>
                <w:szCs w:val="18"/>
              </w:rPr>
              <w:t>）</w:t>
            </w:r>
            <w:r>
              <w:rPr>
                <w:rFonts w:hint="eastAsia"/>
                <w:sz w:val="18"/>
                <w:szCs w:val="18"/>
              </w:rPr>
              <w:t>、</w:t>
            </w:r>
            <w:r w:rsidRPr="002C02F2">
              <w:rPr>
                <w:rFonts w:hint="eastAsia"/>
                <w:sz w:val="18"/>
                <w:szCs w:val="18"/>
              </w:rPr>
              <w:t>《生活饮用水水质处理器卫生安全与功能评价规范</w:t>
            </w:r>
            <w:r w:rsidRPr="002C02F2">
              <w:rPr>
                <w:rFonts w:hint="eastAsia"/>
                <w:sz w:val="18"/>
                <w:szCs w:val="18"/>
              </w:rPr>
              <w:t>¬</w:t>
            </w:r>
            <w:r w:rsidRPr="002C02F2">
              <w:rPr>
                <w:rFonts w:hint="eastAsia"/>
                <w:sz w:val="18"/>
                <w:szCs w:val="18"/>
              </w:rPr>
              <w:t>—一般水质处理器》（</w:t>
            </w:r>
            <w:r w:rsidRPr="002C02F2">
              <w:rPr>
                <w:rFonts w:hint="eastAsia"/>
                <w:sz w:val="18"/>
                <w:szCs w:val="18"/>
              </w:rPr>
              <w:t>2001</w:t>
            </w:r>
            <w:r w:rsidRPr="002C02F2">
              <w:rPr>
                <w:rFonts w:hint="eastAsia"/>
                <w:sz w:val="18"/>
                <w:szCs w:val="18"/>
              </w:rPr>
              <w:t>）</w:t>
            </w:r>
          </w:p>
        </w:tc>
      </w:tr>
      <w:tr w:rsidR="00B2599E" w:rsidRPr="00A71DB4" w:rsidTr="00513B19">
        <w:trPr>
          <w:trHeight w:val="1184"/>
          <w:jc w:val="center"/>
        </w:trPr>
        <w:tc>
          <w:tcPr>
            <w:tcW w:w="254" w:type="pct"/>
            <w:vMerge/>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511" w:type="pct"/>
            <w:vMerge/>
            <w:tcBorders>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p>
        </w:tc>
        <w:tc>
          <w:tcPr>
            <w:tcW w:w="687" w:type="pct"/>
            <w:tcBorders>
              <w:top w:val="single" w:sz="4" w:space="0" w:color="auto"/>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Pr>
                <w:rFonts w:hint="eastAsia"/>
                <w:sz w:val="18"/>
                <w:szCs w:val="18"/>
              </w:rPr>
              <w:t>饮水机</w:t>
            </w:r>
            <w:r w:rsidR="00461755">
              <w:rPr>
                <w:rFonts w:hint="eastAsia"/>
                <w:sz w:val="18"/>
                <w:szCs w:val="18"/>
              </w:rPr>
              <w:t>的整机</w:t>
            </w:r>
            <w:r w:rsidR="00461755">
              <w:rPr>
                <w:sz w:val="18"/>
                <w:szCs w:val="18"/>
              </w:rPr>
              <w:t>卫生安全</w:t>
            </w:r>
          </w:p>
        </w:tc>
        <w:tc>
          <w:tcPr>
            <w:tcW w:w="604" w:type="pct"/>
            <w:vMerge/>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w:t>
            </w:r>
            <w:r>
              <w:rPr>
                <w:rFonts w:hint="eastAsia"/>
                <w:sz w:val="18"/>
                <w:szCs w:val="18"/>
              </w:rPr>
              <w:t>规范</w:t>
            </w:r>
            <w:r w:rsidRPr="00A71DB4">
              <w:rPr>
                <w:sz w:val="18"/>
                <w:szCs w:val="18"/>
              </w:rPr>
              <w:t>要求</w:t>
            </w:r>
          </w:p>
        </w:tc>
        <w:tc>
          <w:tcPr>
            <w:tcW w:w="794" w:type="pct"/>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《生活饮用水输配水设备及防护材料卫生安全评价规范》（</w:t>
            </w:r>
            <w:r w:rsidRPr="00A71DB4">
              <w:rPr>
                <w:rFonts w:eastAsia="Times New Roman"/>
                <w:spacing w:val="1"/>
                <w:sz w:val="18"/>
                <w:szCs w:val="18"/>
              </w:rPr>
              <w:t>20</w:t>
            </w:r>
            <w:r w:rsidRPr="00A71DB4">
              <w:rPr>
                <w:rFonts w:eastAsia="Times New Roman"/>
                <w:spacing w:val="-2"/>
                <w:sz w:val="18"/>
                <w:szCs w:val="18"/>
              </w:rPr>
              <w:t>0</w:t>
            </w:r>
            <w:r w:rsidRPr="00A71DB4">
              <w:rPr>
                <w:rFonts w:eastAsia="Times New Roman"/>
                <w:spacing w:val="1"/>
                <w:sz w:val="18"/>
                <w:szCs w:val="18"/>
              </w:rPr>
              <w:t>1</w:t>
            </w:r>
            <w:r w:rsidRPr="00A71DB4">
              <w:rPr>
                <w:rFonts w:hint="eastAsia"/>
                <w:sz w:val="18"/>
                <w:szCs w:val="18"/>
              </w:rPr>
              <w:t>）、</w:t>
            </w:r>
            <w:r w:rsidRPr="00A71DB4">
              <w:rPr>
                <w:rFonts w:hint="eastAsia"/>
                <w:sz w:val="18"/>
                <w:szCs w:val="18"/>
              </w:rPr>
              <w:t>GB 5749</w:t>
            </w:r>
          </w:p>
        </w:tc>
      </w:tr>
      <w:tr w:rsidR="00B2599E" w:rsidRPr="00A71DB4" w:rsidTr="00321E8F">
        <w:trPr>
          <w:jc w:val="center"/>
        </w:trPr>
        <w:tc>
          <w:tcPr>
            <w:tcW w:w="254" w:type="pc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1924" w:type="pct"/>
            <w:gridSpan w:val="3"/>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rFonts w:hint="eastAsia"/>
                <w:sz w:val="18"/>
                <w:szCs w:val="18"/>
              </w:rPr>
              <w:t>制热水性能</w:t>
            </w:r>
          </w:p>
        </w:tc>
        <w:tc>
          <w:tcPr>
            <w:tcW w:w="60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9E74AF">
            <w:pPr>
              <w:tabs>
                <w:tab w:val="center" w:pos="4201"/>
                <w:tab w:val="right" w:leader="dot" w:pos="9298"/>
              </w:tabs>
              <w:autoSpaceDE w:val="0"/>
              <w:autoSpaceDN w:val="0"/>
              <w:snapToGrid w:val="0"/>
              <w:jc w:val="center"/>
              <w:rPr>
                <w:sz w:val="18"/>
                <w:szCs w:val="18"/>
              </w:rPr>
            </w:pPr>
            <w:r w:rsidRPr="00A71DB4">
              <w:rPr>
                <w:sz w:val="18"/>
                <w:szCs w:val="18"/>
              </w:rPr>
              <w:t>GB/T22090</w:t>
            </w:r>
            <w:r>
              <w:rPr>
                <w:rFonts w:hint="eastAsia"/>
                <w:sz w:val="18"/>
                <w:szCs w:val="18"/>
              </w:rPr>
              <w:t>，</w:t>
            </w:r>
            <w:r>
              <w:rPr>
                <w:rFonts w:hint="eastAsia"/>
                <w:sz w:val="18"/>
                <w:szCs w:val="18"/>
              </w:rPr>
              <w:t>QB</w:t>
            </w:r>
            <w:r>
              <w:rPr>
                <w:sz w:val="18"/>
                <w:szCs w:val="18"/>
              </w:rPr>
              <w:t>/T</w:t>
            </w:r>
            <w:r>
              <w:rPr>
                <w:rFonts w:hint="eastAsia"/>
                <w:sz w:val="18"/>
                <w:szCs w:val="18"/>
              </w:rPr>
              <w:t>409</w:t>
            </w:r>
            <w:r>
              <w:rPr>
                <w:sz w:val="18"/>
                <w:szCs w:val="18"/>
              </w:rPr>
              <w:t>8</w:t>
            </w:r>
          </w:p>
        </w:tc>
      </w:tr>
      <w:tr w:rsidR="00B2599E" w:rsidRPr="00A71DB4" w:rsidTr="00321E8F">
        <w:trPr>
          <w:jc w:val="center"/>
        </w:trPr>
        <w:tc>
          <w:tcPr>
            <w:tcW w:w="254" w:type="pc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1924" w:type="pct"/>
            <w:gridSpan w:val="3"/>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rFonts w:hint="eastAsia"/>
                <w:sz w:val="18"/>
                <w:szCs w:val="18"/>
              </w:rPr>
              <w:t>制冷水性能</w:t>
            </w:r>
          </w:p>
        </w:tc>
        <w:tc>
          <w:tcPr>
            <w:tcW w:w="60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GB/T22090</w:t>
            </w:r>
          </w:p>
        </w:tc>
      </w:tr>
      <w:tr w:rsidR="00B2599E" w:rsidRPr="00A71DB4" w:rsidTr="00321E8F">
        <w:trPr>
          <w:jc w:val="center"/>
        </w:trPr>
        <w:tc>
          <w:tcPr>
            <w:tcW w:w="254" w:type="pc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1924" w:type="pct"/>
            <w:gridSpan w:val="3"/>
            <w:vAlign w:val="center"/>
          </w:tcPr>
          <w:p w:rsidR="00B2599E" w:rsidRPr="00A71DB4" w:rsidRDefault="00B2599E" w:rsidP="009E74AF">
            <w:pPr>
              <w:tabs>
                <w:tab w:val="center" w:pos="4201"/>
                <w:tab w:val="right" w:leader="dot" w:pos="9298"/>
              </w:tabs>
              <w:autoSpaceDE w:val="0"/>
              <w:autoSpaceDN w:val="0"/>
              <w:snapToGrid w:val="0"/>
              <w:jc w:val="center"/>
              <w:rPr>
                <w:sz w:val="18"/>
                <w:szCs w:val="18"/>
              </w:rPr>
            </w:pPr>
            <w:r w:rsidRPr="00A71DB4">
              <w:rPr>
                <w:rFonts w:hint="eastAsia"/>
                <w:sz w:val="18"/>
                <w:szCs w:val="18"/>
              </w:rPr>
              <w:t>电</w:t>
            </w:r>
            <w:r>
              <w:rPr>
                <w:rFonts w:hint="eastAsia"/>
                <w:sz w:val="18"/>
                <w:szCs w:val="18"/>
              </w:rPr>
              <w:t>器</w:t>
            </w:r>
            <w:r w:rsidRPr="00A71DB4">
              <w:rPr>
                <w:rFonts w:hint="eastAsia"/>
                <w:sz w:val="18"/>
                <w:szCs w:val="18"/>
              </w:rPr>
              <w:t>安全性</w:t>
            </w:r>
          </w:p>
        </w:tc>
        <w:tc>
          <w:tcPr>
            <w:tcW w:w="60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80148F" w:rsidRDefault="00B2599E" w:rsidP="00F65EA6">
            <w:pPr>
              <w:tabs>
                <w:tab w:val="center" w:pos="4201"/>
                <w:tab w:val="right" w:leader="dot" w:pos="9298"/>
              </w:tabs>
              <w:autoSpaceDE w:val="0"/>
              <w:autoSpaceDN w:val="0"/>
              <w:snapToGrid w:val="0"/>
              <w:jc w:val="center"/>
              <w:rPr>
                <w:sz w:val="18"/>
                <w:szCs w:val="18"/>
              </w:rPr>
            </w:pPr>
            <w:r w:rsidRPr="00A71DB4">
              <w:rPr>
                <w:rFonts w:eastAsia="Times New Roman"/>
                <w:spacing w:val="-3"/>
                <w:sz w:val="18"/>
                <w:szCs w:val="18"/>
              </w:rPr>
              <w:t>G</w:t>
            </w:r>
            <w:r w:rsidRPr="00A71DB4">
              <w:rPr>
                <w:rFonts w:eastAsia="Times New Roman"/>
                <w:sz w:val="18"/>
                <w:szCs w:val="18"/>
              </w:rPr>
              <w:t xml:space="preserve">B </w:t>
            </w:r>
            <w:r w:rsidRPr="00A71DB4">
              <w:rPr>
                <w:rFonts w:eastAsia="Times New Roman"/>
                <w:spacing w:val="1"/>
                <w:sz w:val="18"/>
                <w:szCs w:val="18"/>
              </w:rPr>
              <w:t>470</w:t>
            </w:r>
            <w:r w:rsidRPr="00A71DB4">
              <w:rPr>
                <w:rFonts w:eastAsia="Times New Roman"/>
                <w:spacing w:val="-2"/>
                <w:sz w:val="18"/>
                <w:szCs w:val="18"/>
              </w:rPr>
              <w:t>6</w:t>
            </w:r>
            <w:r w:rsidRPr="00A71DB4">
              <w:rPr>
                <w:rFonts w:eastAsia="Times New Roman"/>
                <w:sz w:val="18"/>
                <w:szCs w:val="18"/>
              </w:rPr>
              <w:t>.1</w:t>
            </w:r>
            <w:r w:rsidRPr="00C12451">
              <w:rPr>
                <w:rFonts w:hint="eastAsia"/>
                <w:sz w:val="18"/>
                <w:szCs w:val="18"/>
              </w:rPr>
              <w:t>、</w:t>
            </w:r>
            <w:r w:rsidRPr="00A71DB4">
              <w:rPr>
                <w:rFonts w:eastAsia="Times New Roman"/>
                <w:spacing w:val="-3"/>
                <w:sz w:val="18"/>
                <w:szCs w:val="18"/>
              </w:rPr>
              <w:t>G</w:t>
            </w:r>
            <w:r w:rsidRPr="00A71DB4">
              <w:rPr>
                <w:rFonts w:eastAsia="Times New Roman"/>
                <w:sz w:val="18"/>
                <w:szCs w:val="18"/>
              </w:rPr>
              <w:t xml:space="preserve">B </w:t>
            </w:r>
            <w:r w:rsidRPr="00A71DB4">
              <w:rPr>
                <w:rFonts w:eastAsia="Times New Roman"/>
                <w:spacing w:val="1"/>
                <w:sz w:val="18"/>
                <w:szCs w:val="18"/>
              </w:rPr>
              <w:t>470</w:t>
            </w:r>
            <w:r w:rsidRPr="00A71DB4">
              <w:rPr>
                <w:rFonts w:eastAsia="Times New Roman"/>
                <w:spacing w:val="-2"/>
                <w:sz w:val="18"/>
                <w:szCs w:val="18"/>
              </w:rPr>
              <w:t>6</w:t>
            </w:r>
            <w:r w:rsidRPr="00A71DB4">
              <w:rPr>
                <w:rFonts w:eastAsia="Times New Roman"/>
                <w:sz w:val="18"/>
                <w:szCs w:val="18"/>
              </w:rPr>
              <w:t>.1</w:t>
            </w:r>
            <w:r>
              <w:rPr>
                <w:rFonts w:eastAsia="Times New Roman"/>
                <w:sz w:val="18"/>
                <w:szCs w:val="18"/>
              </w:rPr>
              <w:t>3</w:t>
            </w:r>
            <w:r w:rsidRPr="00C12451">
              <w:rPr>
                <w:rFonts w:hint="eastAsia"/>
                <w:spacing w:val="-3"/>
                <w:sz w:val="18"/>
                <w:szCs w:val="18"/>
              </w:rPr>
              <w:t>、</w:t>
            </w:r>
            <w:r w:rsidRPr="00A71DB4">
              <w:rPr>
                <w:rFonts w:eastAsia="Times New Roman"/>
                <w:spacing w:val="-3"/>
                <w:sz w:val="18"/>
                <w:szCs w:val="18"/>
              </w:rPr>
              <w:t>G</w:t>
            </w:r>
            <w:r w:rsidRPr="00A71DB4">
              <w:rPr>
                <w:rFonts w:eastAsia="Times New Roman"/>
                <w:sz w:val="18"/>
                <w:szCs w:val="18"/>
              </w:rPr>
              <w:t xml:space="preserve">B </w:t>
            </w:r>
            <w:r w:rsidRPr="00A71DB4">
              <w:rPr>
                <w:rFonts w:eastAsia="Times New Roman"/>
                <w:spacing w:val="1"/>
                <w:sz w:val="18"/>
                <w:szCs w:val="18"/>
              </w:rPr>
              <w:t>470</w:t>
            </w:r>
            <w:r w:rsidRPr="00A71DB4">
              <w:rPr>
                <w:rFonts w:eastAsia="Times New Roman"/>
                <w:spacing w:val="-2"/>
                <w:sz w:val="18"/>
                <w:szCs w:val="18"/>
              </w:rPr>
              <w:t>6</w:t>
            </w:r>
            <w:r w:rsidRPr="00A71DB4">
              <w:rPr>
                <w:rFonts w:eastAsia="Times New Roman"/>
                <w:sz w:val="18"/>
                <w:szCs w:val="18"/>
              </w:rPr>
              <w:t>.1</w:t>
            </w:r>
            <w:r>
              <w:rPr>
                <w:rFonts w:eastAsia="Times New Roman"/>
                <w:sz w:val="18"/>
                <w:szCs w:val="18"/>
              </w:rPr>
              <w:t>9</w:t>
            </w:r>
          </w:p>
        </w:tc>
      </w:tr>
      <w:tr w:rsidR="00B2599E" w:rsidRPr="00A71DB4" w:rsidTr="00321E8F">
        <w:trPr>
          <w:jc w:val="center"/>
        </w:trPr>
        <w:tc>
          <w:tcPr>
            <w:tcW w:w="254" w:type="pc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val="restart"/>
            <w:tcBorders>
              <w:righ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Pr>
                <w:rFonts w:hint="eastAsia"/>
                <w:sz w:val="18"/>
                <w:szCs w:val="18"/>
              </w:rPr>
              <w:t>其他</w:t>
            </w:r>
            <w:r w:rsidRPr="00A71DB4">
              <w:rPr>
                <w:rFonts w:hint="eastAsia"/>
                <w:sz w:val="18"/>
                <w:szCs w:val="18"/>
              </w:rPr>
              <w:t>功能</w:t>
            </w:r>
          </w:p>
        </w:tc>
        <w:tc>
          <w:tcPr>
            <w:tcW w:w="1198" w:type="pct"/>
            <w:gridSpan w:val="2"/>
            <w:tcBorders>
              <w:lef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净水器功能</w:t>
            </w:r>
          </w:p>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（净饮机）</w:t>
            </w:r>
          </w:p>
        </w:tc>
        <w:tc>
          <w:tcPr>
            <w:tcW w:w="60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GB/T 30307</w:t>
            </w:r>
          </w:p>
        </w:tc>
      </w:tr>
      <w:tr w:rsidR="00B2599E" w:rsidRPr="00A71DB4" w:rsidTr="00321E8F">
        <w:trPr>
          <w:jc w:val="center"/>
        </w:trPr>
        <w:tc>
          <w:tcPr>
            <w:tcW w:w="254" w:type="pc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left w:val="single" w:sz="4" w:space="0" w:color="auto"/>
            </w:tcBorders>
            <w:vAlign w:val="center"/>
          </w:tcPr>
          <w:p w:rsidR="00B2599E" w:rsidRPr="00A71DB4" w:rsidRDefault="00B2599E" w:rsidP="009E74AF">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冷藏</w:t>
            </w:r>
            <w:proofErr w:type="gramStart"/>
            <w:r w:rsidRPr="00A71DB4">
              <w:rPr>
                <w:rFonts w:hint="eastAsia"/>
                <w:sz w:val="18"/>
                <w:szCs w:val="18"/>
              </w:rPr>
              <w:t>柜功能</w:t>
            </w:r>
            <w:proofErr w:type="gramEnd"/>
          </w:p>
        </w:tc>
        <w:tc>
          <w:tcPr>
            <w:tcW w:w="60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GB/T22090</w:t>
            </w:r>
          </w:p>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附录</w:t>
            </w:r>
            <w:r w:rsidRPr="00A71DB4">
              <w:rPr>
                <w:rFonts w:hint="eastAsia"/>
                <w:sz w:val="18"/>
                <w:szCs w:val="18"/>
              </w:rPr>
              <w:t>A</w:t>
            </w:r>
          </w:p>
        </w:tc>
      </w:tr>
      <w:tr w:rsidR="00B2599E" w:rsidRPr="00A71DB4" w:rsidTr="00321E8F">
        <w:trPr>
          <w:jc w:val="center"/>
        </w:trPr>
        <w:tc>
          <w:tcPr>
            <w:tcW w:w="254" w:type="pct"/>
            <w:vAlign w:val="center"/>
          </w:tcPr>
          <w:p w:rsidR="00B2599E" w:rsidRPr="00A71DB4" w:rsidRDefault="00B2599E" w:rsidP="00F65EA6">
            <w:pPr>
              <w:numPr>
                <w:ilvl w:val="0"/>
                <w:numId w:val="18"/>
              </w:numPr>
              <w:tabs>
                <w:tab w:val="left" w:pos="56"/>
                <w:tab w:val="center" w:pos="4201"/>
                <w:tab w:val="right" w:leader="dot" w:pos="9298"/>
              </w:tabs>
              <w:autoSpaceDE w:val="0"/>
              <w:autoSpaceDN w:val="0"/>
              <w:snapToGrid w:val="0"/>
              <w:ind w:left="-84" w:rightChars="-33" w:right="-79" w:hanging="2"/>
              <w:jc w:val="center"/>
              <w:rPr>
                <w:sz w:val="18"/>
                <w:szCs w:val="18"/>
              </w:rPr>
            </w:pPr>
          </w:p>
        </w:tc>
        <w:tc>
          <w:tcPr>
            <w:tcW w:w="558" w:type="pct"/>
            <w:vMerge/>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726" w:type="pct"/>
            <w:vMerge/>
            <w:tcBorders>
              <w:right w:val="single" w:sz="4" w:space="0" w:color="auto"/>
            </w:tcBorders>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p>
        </w:tc>
        <w:tc>
          <w:tcPr>
            <w:tcW w:w="1198" w:type="pct"/>
            <w:gridSpan w:val="2"/>
            <w:tcBorders>
              <w:left w:val="single" w:sz="4" w:space="0" w:color="auto"/>
            </w:tcBorders>
            <w:vAlign w:val="center"/>
          </w:tcPr>
          <w:p w:rsidR="00B2599E" w:rsidRPr="00A71DB4" w:rsidRDefault="00B2599E" w:rsidP="009E74AF">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保洁</w:t>
            </w:r>
            <w:proofErr w:type="gramStart"/>
            <w:r w:rsidRPr="00A71DB4">
              <w:rPr>
                <w:rFonts w:hint="eastAsia"/>
                <w:sz w:val="18"/>
                <w:szCs w:val="18"/>
              </w:rPr>
              <w:t>柜功能</w:t>
            </w:r>
            <w:proofErr w:type="gramEnd"/>
          </w:p>
        </w:tc>
        <w:tc>
          <w:tcPr>
            <w:tcW w:w="604"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w:t>
            </w:r>
          </w:p>
        </w:tc>
        <w:tc>
          <w:tcPr>
            <w:tcW w:w="866" w:type="pct"/>
            <w:vAlign w:val="center"/>
          </w:tcPr>
          <w:p w:rsidR="00B2599E" w:rsidRPr="00A71DB4" w:rsidRDefault="00B2599E" w:rsidP="00F65EA6">
            <w:pPr>
              <w:tabs>
                <w:tab w:val="center" w:pos="4201"/>
                <w:tab w:val="right" w:leader="dot" w:pos="9298"/>
              </w:tabs>
              <w:autoSpaceDE w:val="0"/>
              <w:autoSpaceDN w:val="0"/>
              <w:snapToGrid w:val="0"/>
              <w:jc w:val="center"/>
              <w:rPr>
                <w:sz w:val="18"/>
                <w:szCs w:val="18"/>
              </w:rPr>
            </w:pPr>
            <w:r w:rsidRPr="00A71DB4">
              <w:rPr>
                <w:sz w:val="18"/>
                <w:szCs w:val="18"/>
              </w:rPr>
              <w:t>符合标准要求</w:t>
            </w:r>
          </w:p>
        </w:tc>
        <w:tc>
          <w:tcPr>
            <w:tcW w:w="794" w:type="pct"/>
            <w:vAlign w:val="center"/>
          </w:tcPr>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sz w:val="18"/>
                <w:szCs w:val="18"/>
              </w:rPr>
              <w:t>GB/T22090</w:t>
            </w:r>
          </w:p>
          <w:p w:rsidR="00B2599E" w:rsidRPr="00A71DB4" w:rsidRDefault="00B2599E" w:rsidP="00F65EA6">
            <w:pPr>
              <w:tabs>
                <w:tab w:val="center" w:pos="4201"/>
                <w:tab w:val="right" w:leader="dot" w:pos="9298"/>
              </w:tabs>
              <w:autoSpaceDE w:val="0"/>
              <w:autoSpaceDN w:val="0"/>
              <w:snapToGrid w:val="0"/>
              <w:ind w:leftChars="-39" w:left="-94" w:rightChars="-33" w:right="-79"/>
              <w:jc w:val="center"/>
              <w:rPr>
                <w:sz w:val="18"/>
                <w:szCs w:val="18"/>
              </w:rPr>
            </w:pPr>
            <w:r w:rsidRPr="00A71DB4">
              <w:rPr>
                <w:rFonts w:hint="eastAsia"/>
                <w:sz w:val="18"/>
                <w:szCs w:val="18"/>
              </w:rPr>
              <w:t>附录</w:t>
            </w:r>
            <w:r w:rsidRPr="00A71DB4">
              <w:rPr>
                <w:rFonts w:hint="eastAsia"/>
                <w:sz w:val="18"/>
                <w:szCs w:val="18"/>
              </w:rPr>
              <w:t>B</w:t>
            </w:r>
          </w:p>
        </w:tc>
      </w:tr>
    </w:tbl>
    <w:p w:rsidR="006A56E7" w:rsidRPr="006A56E7" w:rsidRDefault="006A56E7" w:rsidP="00CA6CE4">
      <w:pPr>
        <w:pStyle w:val="affff"/>
        <w:ind w:firstLine="400"/>
      </w:pPr>
    </w:p>
    <w:p w:rsidR="00C80B8C" w:rsidRDefault="00215ACD" w:rsidP="00463731">
      <w:pPr>
        <w:pStyle w:val="a8"/>
        <w:spacing w:before="163" w:after="163"/>
      </w:pPr>
      <w:r>
        <w:rPr>
          <w:rFonts w:hint="eastAsia"/>
        </w:rPr>
        <w:t>生命周期评价要求</w:t>
      </w:r>
    </w:p>
    <w:p w:rsidR="001F07F4" w:rsidRDefault="001F07F4" w:rsidP="001F07F4">
      <w:pPr>
        <w:pStyle w:val="a9"/>
        <w:spacing w:beforeLines="0" w:before="0" w:afterLines="0" w:after="0"/>
        <w:rPr>
          <w:rFonts w:ascii="Times New Roman"/>
        </w:rPr>
      </w:pPr>
      <w:r>
        <w:rPr>
          <w:rFonts w:ascii="Times New Roman" w:hint="eastAsia"/>
        </w:rPr>
        <w:t>一般要求</w:t>
      </w:r>
    </w:p>
    <w:p w:rsidR="00215ACD" w:rsidRPr="00513B19" w:rsidRDefault="00215ACD" w:rsidP="001F07F4">
      <w:pPr>
        <w:autoSpaceDE w:val="0"/>
        <w:autoSpaceDN w:val="0"/>
        <w:ind w:firstLineChars="200" w:firstLine="420"/>
        <w:rPr>
          <w:sz w:val="21"/>
          <w:szCs w:val="21"/>
        </w:rPr>
      </w:pPr>
      <w:r w:rsidRPr="00513B19">
        <w:rPr>
          <w:sz w:val="21"/>
          <w:szCs w:val="21"/>
        </w:rPr>
        <w:t>产品应</w:t>
      </w:r>
      <w:r w:rsidR="00C25C51" w:rsidRPr="00513B19">
        <w:rPr>
          <w:sz w:val="21"/>
          <w:szCs w:val="21"/>
        </w:rPr>
        <w:t>依据</w:t>
      </w:r>
      <w:r w:rsidR="00C25C51" w:rsidRPr="00513B19">
        <w:rPr>
          <w:sz w:val="21"/>
          <w:szCs w:val="21"/>
        </w:rPr>
        <w:t>GB/T 24040</w:t>
      </w:r>
      <w:r w:rsidR="001F07F4" w:rsidRPr="00513B19">
        <w:rPr>
          <w:sz w:val="21"/>
          <w:szCs w:val="21"/>
        </w:rPr>
        <w:t>、</w:t>
      </w:r>
      <w:r w:rsidR="00C25C51" w:rsidRPr="00513B19">
        <w:rPr>
          <w:sz w:val="21"/>
          <w:szCs w:val="21"/>
        </w:rPr>
        <w:t>GB/T 24044</w:t>
      </w:r>
      <w:r w:rsidR="001F07F4" w:rsidRPr="00513B19">
        <w:rPr>
          <w:sz w:val="21"/>
          <w:szCs w:val="21"/>
        </w:rPr>
        <w:t>和</w:t>
      </w:r>
      <w:r w:rsidR="001F07F4" w:rsidRPr="00513B19">
        <w:rPr>
          <w:sz w:val="21"/>
          <w:szCs w:val="21"/>
        </w:rPr>
        <w:t>GB/T 32161</w:t>
      </w:r>
      <w:r w:rsidR="00C25C51" w:rsidRPr="00513B19">
        <w:rPr>
          <w:sz w:val="21"/>
          <w:szCs w:val="21"/>
        </w:rPr>
        <w:t>给出的生命周期评价方法学框架及总体要求</w:t>
      </w:r>
      <w:r w:rsidR="00E42CCA" w:rsidRPr="00513B19">
        <w:rPr>
          <w:sz w:val="21"/>
          <w:szCs w:val="21"/>
        </w:rPr>
        <w:t>冷热饮水机</w:t>
      </w:r>
      <w:r w:rsidR="00C25C51" w:rsidRPr="00513B19">
        <w:rPr>
          <w:sz w:val="21"/>
          <w:szCs w:val="21"/>
        </w:rPr>
        <w:t>产品</w:t>
      </w:r>
      <w:r w:rsidRPr="00513B19">
        <w:rPr>
          <w:sz w:val="21"/>
          <w:szCs w:val="21"/>
        </w:rPr>
        <w:t>进行生命周期评价，并编制生命周期评价报告。</w:t>
      </w:r>
    </w:p>
    <w:p w:rsidR="008231C5" w:rsidRPr="00513B19" w:rsidRDefault="008231C5" w:rsidP="008231C5">
      <w:pPr>
        <w:pStyle w:val="a9"/>
        <w:spacing w:beforeLines="0" w:before="0" w:afterLines="0" w:after="0"/>
        <w:rPr>
          <w:rFonts w:ascii="Times New Roman"/>
        </w:rPr>
      </w:pPr>
      <w:r w:rsidRPr="00513B19">
        <w:rPr>
          <w:rFonts w:ascii="Times New Roman"/>
        </w:rPr>
        <w:t>报告内容框架</w:t>
      </w:r>
    </w:p>
    <w:p w:rsidR="008231C5" w:rsidRPr="00513B19" w:rsidRDefault="008231C5" w:rsidP="008231C5">
      <w:pPr>
        <w:pStyle w:val="aa"/>
        <w:spacing w:beforeLines="0" w:before="0" w:afterLines="0" w:after="0"/>
      </w:pPr>
      <w:r w:rsidRPr="00513B19">
        <w:t>基本信息</w:t>
      </w:r>
    </w:p>
    <w:p w:rsidR="008231C5" w:rsidRPr="00513B19" w:rsidRDefault="008231C5" w:rsidP="008231C5">
      <w:pPr>
        <w:autoSpaceDE w:val="0"/>
        <w:autoSpaceDN w:val="0"/>
        <w:ind w:firstLineChars="200" w:firstLine="420"/>
        <w:rPr>
          <w:sz w:val="21"/>
          <w:szCs w:val="21"/>
        </w:rPr>
      </w:pPr>
      <w:r w:rsidRPr="00513B19">
        <w:rPr>
          <w:sz w:val="21"/>
          <w:szCs w:val="21"/>
        </w:rPr>
        <w:t>报告应提供报告信息、申请者信息、评估对象信息、采用的标准信息等基本信息，其中报告信息包括报告编号、编制人员、审核人员、发布日期等，申请者信息包括公司全称、组织机构代码、地址、联系人、联系方式等。</w:t>
      </w:r>
    </w:p>
    <w:p w:rsidR="008231C5" w:rsidRPr="00513B19" w:rsidRDefault="008231C5" w:rsidP="008231C5">
      <w:pPr>
        <w:autoSpaceDE w:val="0"/>
        <w:autoSpaceDN w:val="0"/>
        <w:ind w:firstLineChars="200" w:firstLine="420"/>
        <w:rPr>
          <w:sz w:val="21"/>
          <w:szCs w:val="21"/>
        </w:rPr>
      </w:pPr>
      <w:r w:rsidRPr="00513B19">
        <w:rPr>
          <w:sz w:val="21"/>
          <w:szCs w:val="21"/>
        </w:rPr>
        <w:t>在报告中应提供产品的主要技术参数和功能，包括：物理形态、生产厂家、使用范围等。产品重量、包装的大小和材质也应在生命周期评价报告中阐明。</w:t>
      </w:r>
    </w:p>
    <w:p w:rsidR="008231C5" w:rsidRPr="00513B19" w:rsidRDefault="008231C5" w:rsidP="008231C5">
      <w:pPr>
        <w:pStyle w:val="aa"/>
        <w:spacing w:beforeLines="0" w:before="0" w:afterLines="0" w:after="0"/>
      </w:pPr>
      <w:r w:rsidRPr="00513B19">
        <w:t>符合性评价</w:t>
      </w:r>
    </w:p>
    <w:p w:rsidR="008231C5" w:rsidRPr="00513B19" w:rsidRDefault="008231C5" w:rsidP="009A18FC">
      <w:pPr>
        <w:autoSpaceDE w:val="0"/>
        <w:autoSpaceDN w:val="0"/>
        <w:ind w:firstLineChars="200" w:firstLine="408"/>
        <w:rPr>
          <w:sz w:val="21"/>
          <w:szCs w:val="21"/>
        </w:rPr>
      </w:pPr>
      <w:r w:rsidRPr="00513B19">
        <w:rPr>
          <w:spacing w:val="-3"/>
          <w:sz w:val="21"/>
          <w:szCs w:val="21"/>
        </w:rPr>
        <w:t>报</w:t>
      </w:r>
      <w:r w:rsidRPr="00513B19">
        <w:rPr>
          <w:sz w:val="21"/>
          <w:szCs w:val="21"/>
        </w:rPr>
        <w:t>告</w:t>
      </w:r>
      <w:r w:rsidRPr="00513B19">
        <w:rPr>
          <w:spacing w:val="-3"/>
          <w:sz w:val="21"/>
          <w:szCs w:val="21"/>
        </w:rPr>
        <w:t>中</w:t>
      </w:r>
      <w:r w:rsidRPr="00513B19">
        <w:rPr>
          <w:sz w:val="21"/>
          <w:szCs w:val="21"/>
        </w:rPr>
        <w:t>应</w:t>
      </w:r>
      <w:r w:rsidRPr="00513B19">
        <w:rPr>
          <w:spacing w:val="-3"/>
          <w:sz w:val="21"/>
          <w:szCs w:val="21"/>
        </w:rPr>
        <w:t>提</w:t>
      </w:r>
      <w:r w:rsidRPr="00513B19">
        <w:rPr>
          <w:sz w:val="21"/>
          <w:szCs w:val="21"/>
        </w:rPr>
        <w:t>供</w:t>
      </w:r>
      <w:r w:rsidRPr="00513B19">
        <w:rPr>
          <w:spacing w:val="-3"/>
          <w:sz w:val="21"/>
          <w:szCs w:val="21"/>
        </w:rPr>
        <w:t>对</w:t>
      </w:r>
      <w:r w:rsidRPr="00513B19">
        <w:rPr>
          <w:sz w:val="21"/>
          <w:szCs w:val="21"/>
        </w:rPr>
        <w:t>基</w:t>
      </w:r>
      <w:r w:rsidRPr="00513B19">
        <w:rPr>
          <w:spacing w:val="-3"/>
          <w:sz w:val="21"/>
          <w:szCs w:val="21"/>
        </w:rPr>
        <w:t>本</w:t>
      </w:r>
      <w:r w:rsidRPr="00513B19">
        <w:rPr>
          <w:sz w:val="21"/>
          <w:szCs w:val="21"/>
        </w:rPr>
        <w:t>要求</w:t>
      </w:r>
      <w:r w:rsidRPr="00513B19">
        <w:rPr>
          <w:spacing w:val="-3"/>
          <w:sz w:val="21"/>
          <w:szCs w:val="21"/>
        </w:rPr>
        <w:t>和</w:t>
      </w:r>
      <w:r w:rsidRPr="00513B19">
        <w:rPr>
          <w:sz w:val="21"/>
          <w:szCs w:val="21"/>
        </w:rPr>
        <w:t>评</w:t>
      </w:r>
      <w:r w:rsidRPr="00513B19">
        <w:rPr>
          <w:spacing w:val="-3"/>
          <w:sz w:val="21"/>
          <w:szCs w:val="21"/>
        </w:rPr>
        <w:t>价</w:t>
      </w:r>
      <w:r w:rsidRPr="00513B19">
        <w:rPr>
          <w:sz w:val="21"/>
          <w:szCs w:val="21"/>
        </w:rPr>
        <w:t>指</w:t>
      </w:r>
      <w:r w:rsidRPr="00513B19">
        <w:rPr>
          <w:spacing w:val="-3"/>
          <w:sz w:val="21"/>
          <w:szCs w:val="21"/>
        </w:rPr>
        <w:t>标</w:t>
      </w:r>
      <w:r w:rsidRPr="00513B19">
        <w:rPr>
          <w:sz w:val="21"/>
          <w:szCs w:val="21"/>
        </w:rPr>
        <w:t>要</w:t>
      </w:r>
      <w:r w:rsidRPr="00513B19">
        <w:rPr>
          <w:spacing w:val="-3"/>
          <w:sz w:val="21"/>
          <w:szCs w:val="21"/>
        </w:rPr>
        <w:t>求</w:t>
      </w:r>
      <w:r w:rsidRPr="00513B19">
        <w:rPr>
          <w:sz w:val="21"/>
          <w:szCs w:val="21"/>
        </w:rPr>
        <w:t>的</w:t>
      </w:r>
      <w:r w:rsidRPr="00513B19">
        <w:rPr>
          <w:spacing w:val="-3"/>
          <w:sz w:val="21"/>
          <w:szCs w:val="21"/>
        </w:rPr>
        <w:t>符</w:t>
      </w:r>
      <w:r w:rsidRPr="00513B19">
        <w:rPr>
          <w:sz w:val="21"/>
          <w:szCs w:val="21"/>
        </w:rPr>
        <w:t>合性</w:t>
      </w:r>
      <w:r w:rsidRPr="00513B19">
        <w:rPr>
          <w:spacing w:val="-3"/>
          <w:sz w:val="21"/>
          <w:szCs w:val="21"/>
        </w:rPr>
        <w:t>情</w:t>
      </w:r>
      <w:r w:rsidRPr="00513B19">
        <w:rPr>
          <w:sz w:val="21"/>
          <w:szCs w:val="21"/>
        </w:rPr>
        <w:t>况</w:t>
      </w:r>
      <w:r w:rsidRPr="00513B19">
        <w:rPr>
          <w:spacing w:val="-99"/>
          <w:sz w:val="21"/>
          <w:szCs w:val="21"/>
        </w:rPr>
        <w:t>，</w:t>
      </w:r>
      <w:r w:rsidRPr="00513B19">
        <w:rPr>
          <w:sz w:val="21"/>
          <w:szCs w:val="21"/>
        </w:rPr>
        <w:t>并</w:t>
      </w:r>
      <w:r w:rsidRPr="00513B19">
        <w:rPr>
          <w:spacing w:val="-3"/>
          <w:sz w:val="21"/>
          <w:szCs w:val="21"/>
        </w:rPr>
        <w:t>提</w:t>
      </w:r>
      <w:r w:rsidRPr="00513B19">
        <w:rPr>
          <w:sz w:val="21"/>
          <w:szCs w:val="21"/>
        </w:rPr>
        <w:t>供</w:t>
      </w:r>
      <w:r w:rsidRPr="00513B19">
        <w:rPr>
          <w:spacing w:val="-3"/>
          <w:sz w:val="21"/>
          <w:szCs w:val="21"/>
        </w:rPr>
        <w:t>所</w:t>
      </w:r>
      <w:r w:rsidRPr="00513B19">
        <w:rPr>
          <w:sz w:val="21"/>
          <w:szCs w:val="21"/>
        </w:rPr>
        <w:t>有</w:t>
      </w:r>
      <w:r w:rsidRPr="00513B19">
        <w:rPr>
          <w:spacing w:val="-3"/>
          <w:sz w:val="21"/>
          <w:szCs w:val="21"/>
        </w:rPr>
        <w:t>评价</w:t>
      </w:r>
      <w:r w:rsidRPr="00513B19">
        <w:rPr>
          <w:sz w:val="21"/>
          <w:szCs w:val="21"/>
        </w:rPr>
        <w:t>指标</w:t>
      </w:r>
      <w:r w:rsidRPr="00513B19">
        <w:rPr>
          <w:spacing w:val="-3"/>
          <w:sz w:val="21"/>
          <w:szCs w:val="21"/>
        </w:rPr>
        <w:t>报</w:t>
      </w:r>
      <w:r w:rsidRPr="00513B19">
        <w:rPr>
          <w:sz w:val="21"/>
          <w:szCs w:val="21"/>
        </w:rPr>
        <w:t>告</w:t>
      </w:r>
      <w:r w:rsidRPr="00513B19">
        <w:rPr>
          <w:spacing w:val="-3"/>
          <w:sz w:val="21"/>
          <w:szCs w:val="21"/>
        </w:rPr>
        <w:t>期</w:t>
      </w:r>
      <w:r w:rsidRPr="00513B19">
        <w:rPr>
          <w:sz w:val="21"/>
          <w:szCs w:val="21"/>
        </w:rPr>
        <w:t>比</w:t>
      </w:r>
      <w:r w:rsidRPr="00513B19">
        <w:rPr>
          <w:spacing w:val="-3"/>
          <w:sz w:val="21"/>
          <w:szCs w:val="21"/>
        </w:rPr>
        <w:t>基</w:t>
      </w:r>
      <w:r w:rsidRPr="00513B19">
        <w:rPr>
          <w:sz w:val="21"/>
          <w:szCs w:val="21"/>
        </w:rPr>
        <w:t>期</w:t>
      </w:r>
      <w:r w:rsidRPr="00513B19">
        <w:rPr>
          <w:spacing w:val="-3"/>
          <w:sz w:val="21"/>
          <w:szCs w:val="21"/>
        </w:rPr>
        <w:t>改进</w:t>
      </w:r>
      <w:r w:rsidRPr="00513B19">
        <w:rPr>
          <w:sz w:val="21"/>
          <w:szCs w:val="21"/>
        </w:rPr>
        <w:t>情况的</w:t>
      </w:r>
      <w:r w:rsidRPr="00513B19">
        <w:rPr>
          <w:spacing w:val="-3"/>
          <w:sz w:val="21"/>
          <w:szCs w:val="21"/>
        </w:rPr>
        <w:t>说</w:t>
      </w:r>
      <w:r w:rsidRPr="00513B19">
        <w:rPr>
          <w:sz w:val="21"/>
          <w:szCs w:val="21"/>
        </w:rPr>
        <w:t>明</w:t>
      </w:r>
      <w:r w:rsidRPr="00513B19">
        <w:rPr>
          <w:spacing w:val="-3"/>
          <w:sz w:val="21"/>
          <w:szCs w:val="21"/>
        </w:rPr>
        <w:t>，</w:t>
      </w:r>
      <w:r w:rsidRPr="00513B19">
        <w:rPr>
          <w:sz w:val="21"/>
          <w:szCs w:val="21"/>
        </w:rPr>
        <w:t>或</w:t>
      </w:r>
      <w:r w:rsidRPr="00513B19">
        <w:rPr>
          <w:spacing w:val="-3"/>
          <w:sz w:val="21"/>
          <w:szCs w:val="21"/>
        </w:rPr>
        <w:t>同</w:t>
      </w:r>
      <w:r w:rsidRPr="00513B19">
        <w:rPr>
          <w:sz w:val="21"/>
          <w:szCs w:val="21"/>
        </w:rPr>
        <w:t>等</w:t>
      </w:r>
      <w:r w:rsidRPr="00513B19">
        <w:rPr>
          <w:spacing w:val="-3"/>
          <w:sz w:val="21"/>
          <w:szCs w:val="21"/>
        </w:rPr>
        <w:t>功</w:t>
      </w:r>
      <w:r w:rsidRPr="00513B19">
        <w:rPr>
          <w:sz w:val="21"/>
          <w:szCs w:val="21"/>
        </w:rPr>
        <w:t>能</w:t>
      </w:r>
      <w:r w:rsidRPr="00513B19">
        <w:rPr>
          <w:spacing w:val="-3"/>
          <w:sz w:val="21"/>
          <w:szCs w:val="21"/>
        </w:rPr>
        <w:t>产</w:t>
      </w:r>
      <w:r w:rsidRPr="00513B19">
        <w:rPr>
          <w:sz w:val="21"/>
          <w:szCs w:val="21"/>
        </w:rPr>
        <w:t>品对</w:t>
      </w:r>
      <w:r w:rsidRPr="00513B19">
        <w:rPr>
          <w:spacing w:val="-3"/>
          <w:sz w:val="21"/>
          <w:szCs w:val="21"/>
        </w:rPr>
        <w:t>比</w:t>
      </w:r>
      <w:r w:rsidRPr="00513B19">
        <w:rPr>
          <w:sz w:val="21"/>
          <w:szCs w:val="21"/>
        </w:rPr>
        <w:t>情</w:t>
      </w:r>
      <w:r w:rsidRPr="00513B19">
        <w:rPr>
          <w:spacing w:val="-3"/>
          <w:sz w:val="21"/>
          <w:szCs w:val="21"/>
        </w:rPr>
        <w:t>况</w:t>
      </w:r>
      <w:r w:rsidRPr="00513B19">
        <w:rPr>
          <w:sz w:val="21"/>
          <w:szCs w:val="21"/>
        </w:rPr>
        <w:t>的</w:t>
      </w:r>
      <w:r w:rsidRPr="00513B19">
        <w:rPr>
          <w:spacing w:val="-3"/>
          <w:sz w:val="21"/>
          <w:szCs w:val="21"/>
        </w:rPr>
        <w:t>说</w:t>
      </w:r>
      <w:r w:rsidRPr="00513B19">
        <w:rPr>
          <w:sz w:val="21"/>
          <w:szCs w:val="21"/>
        </w:rPr>
        <w:t>明。</w:t>
      </w:r>
    </w:p>
    <w:p w:rsidR="008231C5" w:rsidRPr="00513B19" w:rsidRDefault="008231C5" w:rsidP="008231C5">
      <w:pPr>
        <w:pStyle w:val="aa"/>
        <w:spacing w:beforeLines="0" w:before="0" w:afterLines="0" w:after="0"/>
      </w:pPr>
      <w:r w:rsidRPr="00513B19">
        <w:t>生命周期评价</w:t>
      </w:r>
    </w:p>
    <w:p w:rsidR="008231C5" w:rsidRPr="00513B19" w:rsidRDefault="008231C5" w:rsidP="008231C5">
      <w:pPr>
        <w:pStyle w:val="ab"/>
        <w:spacing w:beforeLines="0" w:before="0" w:afterLines="0" w:after="0"/>
      </w:pPr>
      <w:r w:rsidRPr="00513B19">
        <w:rPr>
          <w:spacing w:val="-4"/>
          <w:w w:val="110"/>
        </w:rPr>
        <w:t>评</w:t>
      </w:r>
      <w:r w:rsidRPr="00513B19">
        <w:rPr>
          <w:w w:val="110"/>
        </w:rPr>
        <w:t>价</w:t>
      </w:r>
      <w:r w:rsidRPr="00513B19">
        <w:rPr>
          <w:spacing w:val="-4"/>
          <w:w w:val="110"/>
        </w:rPr>
        <w:t>对</w:t>
      </w:r>
      <w:r w:rsidRPr="00513B19">
        <w:rPr>
          <w:w w:val="110"/>
        </w:rPr>
        <w:t>象</w:t>
      </w:r>
      <w:r w:rsidRPr="00513B19">
        <w:rPr>
          <w:spacing w:val="-4"/>
          <w:w w:val="110"/>
        </w:rPr>
        <w:t>及</w:t>
      </w:r>
      <w:r w:rsidRPr="00513B19">
        <w:rPr>
          <w:w w:val="110"/>
        </w:rPr>
        <w:t>工具</w:t>
      </w:r>
    </w:p>
    <w:p w:rsidR="008231C5" w:rsidRPr="00513B19" w:rsidRDefault="008231C5" w:rsidP="009A18FC">
      <w:pPr>
        <w:autoSpaceDE w:val="0"/>
        <w:autoSpaceDN w:val="0"/>
        <w:ind w:firstLineChars="200" w:firstLine="420"/>
        <w:rPr>
          <w:sz w:val="21"/>
          <w:szCs w:val="21"/>
        </w:rPr>
      </w:pPr>
      <w:r w:rsidRPr="00513B19">
        <w:rPr>
          <w:sz w:val="21"/>
          <w:szCs w:val="21"/>
        </w:rPr>
        <w:t>报告</w:t>
      </w:r>
      <w:r w:rsidRPr="00513B19">
        <w:rPr>
          <w:spacing w:val="-3"/>
          <w:sz w:val="21"/>
          <w:szCs w:val="21"/>
        </w:rPr>
        <w:t>中</w:t>
      </w:r>
      <w:r w:rsidRPr="00513B19">
        <w:rPr>
          <w:sz w:val="21"/>
          <w:szCs w:val="21"/>
        </w:rPr>
        <w:t>应</w:t>
      </w:r>
      <w:r w:rsidRPr="00513B19">
        <w:rPr>
          <w:spacing w:val="-3"/>
          <w:sz w:val="21"/>
          <w:szCs w:val="21"/>
        </w:rPr>
        <w:t>详</w:t>
      </w:r>
      <w:r w:rsidRPr="00513B19">
        <w:rPr>
          <w:sz w:val="21"/>
          <w:szCs w:val="21"/>
        </w:rPr>
        <w:t>细</w:t>
      </w:r>
      <w:r w:rsidRPr="00513B19">
        <w:rPr>
          <w:spacing w:val="-3"/>
          <w:sz w:val="21"/>
          <w:szCs w:val="21"/>
        </w:rPr>
        <w:t>描</w:t>
      </w:r>
      <w:r w:rsidRPr="00513B19">
        <w:rPr>
          <w:sz w:val="21"/>
          <w:szCs w:val="21"/>
        </w:rPr>
        <w:t>述</w:t>
      </w:r>
      <w:r w:rsidRPr="00513B19">
        <w:rPr>
          <w:spacing w:val="-3"/>
          <w:sz w:val="21"/>
          <w:szCs w:val="21"/>
        </w:rPr>
        <w:t>评</w:t>
      </w:r>
      <w:r w:rsidRPr="00513B19">
        <w:rPr>
          <w:sz w:val="21"/>
          <w:szCs w:val="21"/>
        </w:rPr>
        <w:t>估</w:t>
      </w:r>
      <w:r w:rsidRPr="00513B19">
        <w:rPr>
          <w:spacing w:val="-3"/>
          <w:sz w:val="21"/>
          <w:szCs w:val="21"/>
        </w:rPr>
        <w:t>的</w:t>
      </w:r>
      <w:r w:rsidRPr="00513B19">
        <w:rPr>
          <w:sz w:val="21"/>
          <w:szCs w:val="21"/>
        </w:rPr>
        <w:t>对象</w:t>
      </w:r>
      <w:r w:rsidRPr="00513B19">
        <w:rPr>
          <w:spacing w:val="-104"/>
          <w:sz w:val="21"/>
          <w:szCs w:val="21"/>
        </w:rPr>
        <w:t>、</w:t>
      </w:r>
      <w:r w:rsidRPr="00513B19">
        <w:rPr>
          <w:sz w:val="21"/>
          <w:szCs w:val="21"/>
        </w:rPr>
        <w:t>功</w:t>
      </w:r>
      <w:r w:rsidRPr="00513B19">
        <w:rPr>
          <w:spacing w:val="-3"/>
          <w:sz w:val="21"/>
          <w:szCs w:val="21"/>
        </w:rPr>
        <w:t>能</w:t>
      </w:r>
      <w:r w:rsidRPr="00513B19">
        <w:rPr>
          <w:sz w:val="21"/>
          <w:szCs w:val="21"/>
        </w:rPr>
        <w:t>单</w:t>
      </w:r>
      <w:r w:rsidRPr="00513B19">
        <w:rPr>
          <w:spacing w:val="-3"/>
          <w:sz w:val="21"/>
          <w:szCs w:val="21"/>
        </w:rPr>
        <w:t>位</w:t>
      </w:r>
      <w:r w:rsidRPr="00513B19">
        <w:rPr>
          <w:sz w:val="21"/>
          <w:szCs w:val="21"/>
        </w:rPr>
        <w:t>和</w:t>
      </w:r>
      <w:r w:rsidRPr="00513B19">
        <w:rPr>
          <w:spacing w:val="-3"/>
          <w:sz w:val="21"/>
          <w:szCs w:val="21"/>
        </w:rPr>
        <w:t>产</w:t>
      </w:r>
      <w:r w:rsidRPr="00513B19">
        <w:rPr>
          <w:sz w:val="21"/>
          <w:szCs w:val="21"/>
        </w:rPr>
        <w:t>品</w:t>
      </w:r>
      <w:r w:rsidRPr="00513B19">
        <w:rPr>
          <w:spacing w:val="-3"/>
          <w:sz w:val="21"/>
          <w:szCs w:val="21"/>
        </w:rPr>
        <w:t>主要</w:t>
      </w:r>
      <w:r w:rsidRPr="00513B19">
        <w:rPr>
          <w:sz w:val="21"/>
          <w:szCs w:val="21"/>
        </w:rPr>
        <w:t>功能</w:t>
      </w:r>
      <w:r w:rsidRPr="00513B19">
        <w:rPr>
          <w:spacing w:val="-104"/>
          <w:sz w:val="21"/>
          <w:szCs w:val="21"/>
        </w:rPr>
        <w:t>，</w:t>
      </w:r>
      <w:r w:rsidRPr="00513B19">
        <w:rPr>
          <w:sz w:val="21"/>
          <w:szCs w:val="21"/>
        </w:rPr>
        <w:t>提</w:t>
      </w:r>
      <w:r w:rsidRPr="00513B19">
        <w:rPr>
          <w:spacing w:val="-3"/>
          <w:sz w:val="21"/>
          <w:szCs w:val="21"/>
        </w:rPr>
        <w:t>供</w:t>
      </w:r>
      <w:r w:rsidRPr="00513B19">
        <w:rPr>
          <w:sz w:val="21"/>
          <w:szCs w:val="21"/>
        </w:rPr>
        <w:t>产</w:t>
      </w:r>
      <w:r w:rsidRPr="00513B19">
        <w:rPr>
          <w:spacing w:val="-3"/>
          <w:sz w:val="21"/>
          <w:szCs w:val="21"/>
        </w:rPr>
        <w:t>品</w:t>
      </w:r>
      <w:r w:rsidRPr="00513B19">
        <w:rPr>
          <w:sz w:val="21"/>
          <w:szCs w:val="21"/>
        </w:rPr>
        <w:t>的</w:t>
      </w:r>
      <w:r w:rsidRPr="00513B19">
        <w:rPr>
          <w:spacing w:val="-3"/>
          <w:sz w:val="21"/>
          <w:szCs w:val="21"/>
        </w:rPr>
        <w:t>材</w:t>
      </w:r>
      <w:r w:rsidRPr="00513B19">
        <w:rPr>
          <w:sz w:val="21"/>
          <w:szCs w:val="21"/>
        </w:rPr>
        <w:t>料</w:t>
      </w:r>
      <w:r w:rsidRPr="00513B19">
        <w:rPr>
          <w:spacing w:val="-3"/>
          <w:sz w:val="21"/>
          <w:szCs w:val="21"/>
        </w:rPr>
        <w:t>构成</w:t>
      </w:r>
      <w:r w:rsidRPr="00513B19">
        <w:rPr>
          <w:sz w:val="21"/>
          <w:szCs w:val="21"/>
        </w:rPr>
        <w:t>及主</w:t>
      </w:r>
      <w:r w:rsidRPr="00513B19">
        <w:rPr>
          <w:spacing w:val="-3"/>
          <w:sz w:val="21"/>
          <w:szCs w:val="21"/>
        </w:rPr>
        <w:t>要</w:t>
      </w:r>
      <w:r w:rsidRPr="00513B19">
        <w:rPr>
          <w:sz w:val="21"/>
          <w:szCs w:val="21"/>
        </w:rPr>
        <w:t>技</w:t>
      </w:r>
      <w:r w:rsidRPr="00513B19">
        <w:rPr>
          <w:spacing w:val="-3"/>
          <w:sz w:val="21"/>
          <w:szCs w:val="21"/>
        </w:rPr>
        <w:t>术</w:t>
      </w:r>
      <w:r w:rsidRPr="00513B19">
        <w:rPr>
          <w:sz w:val="21"/>
          <w:szCs w:val="21"/>
        </w:rPr>
        <w:t>参</w:t>
      </w:r>
      <w:r w:rsidRPr="00513B19">
        <w:rPr>
          <w:spacing w:val="-3"/>
          <w:sz w:val="21"/>
          <w:szCs w:val="21"/>
        </w:rPr>
        <w:t>数</w:t>
      </w:r>
      <w:r w:rsidRPr="00513B19">
        <w:rPr>
          <w:sz w:val="21"/>
          <w:szCs w:val="21"/>
        </w:rPr>
        <w:t>表，绘制</w:t>
      </w:r>
      <w:r w:rsidRPr="00513B19">
        <w:rPr>
          <w:spacing w:val="-3"/>
          <w:sz w:val="21"/>
          <w:szCs w:val="21"/>
        </w:rPr>
        <w:t>并</w:t>
      </w:r>
      <w:r w:rsidRPr="00513B19">
        <w:rPr>
          <w:sz w:val="21"/>
          <w:szCs w:val="21"/>
        </w:rPr>
        <w:t>说</w:t>
      </w:r>
      <w:r w:rsidRPr="00513B19">
        <w:rPr>
          <w:spacing w:val="-3"/>
          <w:sz w:val="21"/>
          <w:szCs w:val="21"/>
        </w:rPr>
        <w:t>明</w:t>
      </w:r>
      <w:r w:rsidRPr="00513B19">
        <w:rPr>
          <w:sz w:val="21"/>
          <w:szCs w:val="21"/>
        </w:rPr>
        <w:t>产</w:t>
      </w:r>
      <w:r w:rsidRPr="00513B19">
        <w:rPr>
          <w:spacing w:val="-3"/>
          <w:sz w:val="21"/>
          <w:szCs w:val="21"/>
        </w:rPr>
        <w:t>品</w:t>
      </w:r>
      <w:r w:rsidRPr="00513B19">
        <w:rPr>
          <w:sz w:val="21"/>
          <w:szCs w:val="21"/>
        </w:rPr>
        <w:t>的</w:t>
      </w:r>
      <w:r w:rsidRPr="00513B19">
        <w:rPr>
          <w:spacing w:val="-3"/>
          <w:sz w:val="21"/>
          <w:szCs w:val="21"/>
        </w:rPr>
        <w:t>系</w:t>
      </w:r>
      <w:r w:rsidRPr="00513B19">
        <w:rPr>
          <w:sz w:val="21"/>
          <w:szCs w:val="21"/>
        </w:rPr>
        <w:t>统</w:t>
      </w:r>
      <w:r w:rsidRPr="00513B19">
        <w:rPr>
          <w:spacing w:val="-3"/>
          <w:sz w:val="21"/>
          <w:szCs w:val="21"/>
        </w:rPr>
        <w:t>边</w:t>
      </w:r>
      <w:r w:rsidRPr="00513B19">
        <w:rPr>
          <w:sz w:val="21"/>
          <w:szCs w:val="21"/>
        </w:rPr>
        <w:t>界，</w:t>
      </w:r>
      <w:r w:rsidRPr="00513B19">
        <w:rPr>
          <w:spacing w:val="-3"/>
          <w:sz w:val="21"/>
          <w:szCs w:val="21"/>
        </w:rPr>
        <w:t>披</w:t>
      </w:r>
      <w:r w:rsidRPr="00513B19">
        <w:rPr>
          <w:sz w:val="21"/>
          <w:szCs w:val="21"/>
        </w:rPr>
        <w:t>露</w:t>
      </w:r>
      <w:r w:rsidRPr="00513B19">
        <w:rPr>
          <w:spacing w:val="-3"/>
          <w:sz w:val="21"/>
          <w:szCs w:val="21"/>
        </w:rPr>
        <w:t>所</w:t>
      </w:r>
      <w:r w:rsidRPr="00513B19">
        <w:rPr>
          <w:sz w:val="21"/>
          <w:szCs w:val="21"/>
        </w:rPr>
        <w:t>使</w:t>
      </w:r>
      <w:r w:rsidRPr="00513B19">
        <w:rPr>
          <w:spacing w:val="-3"/>
          <w:sz w:val="21"/>
          <w:szCs w:val="21"/>
        </w:rPr>
        <w:t>用</w:t>
      </w:r>
      <w:r w:rsidRPr="00513B19">
        <w:rPr>
          <w:sz w:val="21"/>
          <w:szCs w:val="21"/>
        </w:rPr>
        <w:t>的</w:t>
      </w:r>
      <w:r w:rsidRPr="00513B19">
        <w:rPr>
          <w:spacing w:val="-3"/>
          <w:sz w:val="21"/>
          <w:szCs w:val="21"/>
        </w:rPr>
        <w:t>基</w:t>
      </w:r>
      <w:r w:rsidRPr="00513B19">
        <w:rPr>
          <w:sz w:val="21"/>
          <w:szCs w:val="21"/>
        </w:rPr>
        <w:t>于</w:t>
      </w:r>
      <w:r w:rsidRPr="00513B19">
        <w:rPr>
          <w:spacing w:val="-3"/>
          <w:sz w:val="21"/>
          <w:szCs w:val="21"/>
        </w:rPr>
        <w:t>中</w:t>
      </w:r>
      <w:r w:rsidRPr="00513B19">
        <w:rPr>
          <w:sz w:val="21"/>
          <w:szCs w:val="21"/>
        </w:rPr>
        <w:t>国生</w:t>
      </w:r>
      <w:r w:rsidRPr="00513B19">
        <w:rPr>
          <w:spacing w:val="-3"/>
          <w:sz w:val="21"/>
          <w:szCs w:val="21"/>
        </w:rPr>
        <w:t>命</w:t>
      </w:r>
      <w:r w:rsidRPr="00513B19">
        <w:rPr>
          <w:sz w:val="21"/>
          <w:szCs w:val="21"/>
        </w:rPr>
        <w:t>周</w:t>
      </w:r>
      <w:r w:rsidRPr="00513B19">
        <w:rPr>
          <w:spacing w:val="-3"/>
          <w:sz w:val="21"/>
          <w:szCs w:val="21"/>
        </w:rPr>
        <w:t>期</w:t>
      </w:r>
      <w:r w:rsidRPr="00513B19">
        <w:rPr>
          <w:sz w:val="21"/>
          <w:szCs w:val="21"/>
        </w:rPr>
        <w:t>数</w:t>
      </w:r>
      <w:r w:rsidRPr="00513B19">
        <w:rPr>
          <w:spacing w:val="-3"/>
          <w:sz w:val="21"/>
          <w:szCs w:val="21"/>
        </w:rPr>
        <w:t>据</w:t>
      </w:r>
      <w:r w:rsidRPr="00513B19">
        <w:rPr>
          <w:sz w:val="21"/>
          <w:szCs w:val="21"/>
        </w:rPr>
        <w:t>库</w:t>
      </w:r>
      <w:r w:rsidRPr="00513B19">
        <w:rPr>
          <w:spacing w:val="-3"/>
          <w:sz w:val="21"/>
          <w:szCs w:val="21"/>
        </w:rPr>
        <w:t>的</w:t>
      </w:r>
      <w:r w:rsidRPr="00513B19">
        <w:rPr>
          <w:sz w:val="21"/>
          <w:szCs w:val="21"/>
        </w:rPr>
        <w:t>软</w:t>
      </w:r>
      <w:r w:rsidRPr="00513B19">
        <w:rPr>
          <w:spacing w:val="-3"/>
          <w:sz w:val="21"/>
          <w:szCs w:val="21"/>
        </w:rPr>
        <w:t>件</w:t>
      </w:r>
      <w:r w:rsidRPr="00513B19">
        <w:rPr>
          <w:sz w:val="21"/>
          <w:szCs w:val="21"/>
        </w:rPr>
        <w:t>工</w:t>
      </w:r>
      <w:r w:rsidRPr="00513B19">
        <w:rPr>
          <w:spacing w:val="-1"/>
          <w:sz w:val="21"/>
          <w:szCs w:val="21"/>
        </w:rPr>
        <w:t>具</w:t>
      </w:r>
      <w:r w:rsidRPr="00513B19">
        <w:rPr>
          <w:sz w:val="21"/>
          <w:szCs w:val="21"/>
        </w:rPr>
        <w:t>。</w:t>
      </w:r>
    </w:p>
    <w:p w:rsidR="008231C5" w:rsidRPr="00513B19" w:rsidRDefault="008231C5" w:rsidP="009A18FC">
      <w:pPr>
        <w:autoSpaceDE w:val="0"/>
        <w:autoSpaceDN w:val="0"/>
        <w:ind w:firstLineChars="200" w:firstLine="420"/>
        <w:rPr>
          <w:sz w:val="21"/>
          <w:szCs w:val="21"/>
        </w:rPr>
      </w:pPr>
      <w:r w:rsidRPr="00513B19">
        <w:rPr>
          <w:sz w:val="21"/>
          <w:szCs w:val="21"/>
        </w:rPr>
        <w:t>本标</w:t>
      </w:r>
      <w:r w:rsidRPr="00513B19">
        <w:rPr>
          <w:spacing w:val="-3"/>
          <w:sz w:val="21"/>
          <w:szCs w:val="21"/>
        </w:rPr>
        <w:t>准</w:t>
      </w:r>
      <w:r w:rsidRPr="00513B19">
        <w:rPr>
          <w:spacing w:val="-1"/>
          <w:sz w:val="21"/>
          <w:szCs w:val="21"/>
        </w:rPr>
        <w:t>以</w:t>
      </w:r>
      <w:r w:rsidRPr="00513B19">
        <w:rPr>
          <w:rFonts w:ascii="宋体" w:hAnsi="宋体"/>
          <w:spacing w:val="-3"/>
          <w:sz w:val="21"/>
          <w:szCs w:val="21"/>
        </w:rPr>
        <w:t>“</w:t>
      </w:r>
      <w:r w:rsidRPr="00513B19">
        <w:rPr>
          <w:sz w:val="21"/>
          <w:szCs w:val="21"/>
        </w:rPr>
        <w:t>1</w:t>
      </w:r>
      <w:r w:rsidRPr="00513B19">
        <w:rPr>
          <w:spacing w:val="-3"/>
          <w:sz w:val="21"/>
          <w:szCs w:val="21"/>
        </w:rPr>
        <w:t>台</w:t>
      </w:r>
      <w:r w:rsidR="00E42CCA" w:rsidRPr="00513B19">
        <w:rPr>
          <w:rFonts w:hint="eastAsia"/>
          <w:sz w:val="21"/>
          <w:szCs w:val="21"/>
        </w:rPr>
        <w:t>冷热饮水机</w:t>
      </w:r>
      <w:r w:rsidRPr="00513B19">
        <w:rPr>
          <w:rFonts w:ascii="宋体" w:hAnsi="宋体"/>
          <w:sz w:val="21"/>
          <w:szCs w:val="21"/>
        </w:rPr>
        <w:t>”</w:t>
      </w:r>
      <w:r w:rsidRPr="00513B19">
        <w:rPr>
          <w:spacing w:val="-3"/>
          <w:sz w:val="21"/>
          <w:szCs w:val="21"/>
        </w:rPr>
        <w:t>为</w:t>
      </w:r>
      <w:r w:rsidRPr="00513B19">
        <w:rPr>
          <w:sz w:val="21"/>
          <w:szCs w:val="21"/>
        </w:rPr>
        <w:t>功</w:t>
      </w:r>
      <w:r w:rsidRPr="00513B19">
        <w:rPr>
          <w:spacing w:val="-3"/>
          <w:sz w:val="21"/>
          <w:szCs w:val="21"/>
        </w:rPr>
        <w:t>能</w:t>
      </w:r>
      <w:r w:rsidRPr="00513B19">
        <w:rPr>
          <w:sz w:val="21"/>
          <w:szCs w:val="21"/>
        </w:rPr>
        <w:t>单</w:t>
      </w:r>
      <w:r w:rsidRPr="00513B19">
        <w:rPr>
          <w:spacing w:val="-3"/>
          <w:sz w:val="21"/>
          <w:szCs w:val="21"/>
        </w:rPr>
        <w:t>位</w:t>
      </w:r>
      <w:r w:rsidRPr="00513B19">
        <w:rPr>
          <w:sz w:val="21"/>
          <w:szCs w:val="21"/>
        </w:rPr>
        <w:t>来</w:t>
      </w:r>
      <w:r w:rsidRPr="00513B19">
        <w:rPr>
          <w:spacing w:val="-3"/>
          <w:sz w:val="21"/>
          <w:szCs w:val="21"/>
        </w:rPr>
        <w:t>表</w:t>
      </w:r>
      <w:r w:rsidRPr="00513B19">
        <w:rPr>
          <w:sz w:val="21"/>
          <w:szCs w:val="21"/>
        </w:rPr>
        <w:t>示。</w:t>
      </w:r>
    </w:p>
    <w:p w:rsidR="008231C5" w:rsidRPr="00513B19" w:rsidRDefault="008231C5" w:rsidP="002278E8">
      <w:pPr>
        <w:pStyle w:val="ab"/>
        <w:spacing w:beforeLines="0" w:before="0" w:afterLines="0" w:after="0"/>
        <w:rPr>
          <w:spacing w:val="-4"/>
          <w:w w:val="110"/>
        </w:rPr>
      </w:pPr>
      <w:r w:rsidRPr="00513B19">
        <w:rPr>
          <w:spacing w:val="-4"/>
          <w:w w:val="110"/>
        </w:rPr>
        <w:t>清单分析</w:t>
      </w:r>
    </w:p>
    <w:p w:rsidR="008231C5" w:rsidRPr="00513B19" w:rsidRDefault="008231C5" w:rsidP="002278E8">
      <w:pPr>
        <w:autoSpaceDE w:val="0"/>
        <w:autoSpaceDN w:val="0"/>
        <w:ind w:firstLineChars="200" w:firstLine="408"/>
        <w:rPr>
          <w:spacing w:val="-3"/>
          <w:sz w:val="21"/>
          <w:szCs w:val="21"/>
        </w:rPr>
      </w:pPr>
      <w:r w:rsidRPr="00513B19">
        <w:rPr>
          <w:spacing w:val="-3"/>
          <w:sz w:val="21"/>
          <w:szCs w:val="21"/>
        </w:rPr>
        <w:t>报告中应提供考虑的生命周期阶段，说明每个阶段所考虑的清单因子及收集到的现场数据或背景数据，涉及到数据分配的情况应说明分配方法和结果。</w:t>
      </w:r>
    </w:p>
    <w:p w:rsidR="008231C5" w:rsidRPr="00513B19" w:rsidRDefault="008231C5" w:rsidP="002278E8">
      <w:pPr>
        <w:pStyle w:val="ab"/>
        <w:spacing w:beforeLines="0" w:before="0" w:afterLines="0" w:after="0"/>
        <w:rPr>
          <w:spacing w:val="-4"/>
          <w:w w:val="110"/>
        </w:rPr>
      </w:pPr>
      <w:r w:rsidRPr="00513B19">
        <w:rPr>
          <w:spacing w:val="-4"/>
          <w:w w:val="110"/>
        </w:rPr>
        <w:t>生命周期影响评价</w:t>
      </w:r>
    </w:p>
    <w:p w:rsidR="008231C5" w:rsidRPr="00513B19" w:rsidRDefault="008231C5" w:rsidP="002278E8">
      <w:pPr>
        <w:autoSpaceDE w:val="0"/>
        <w:autoSpaceDN w:val="0"/>
        <w:ind w:firstLineChars="200" w:firstLine="420"/>
        <w:rPr>
          <w:sz w:val="21"/>
          <w:szCs w:val="21"/>
        </w:rPr>
      </w:pPr>
      <w:r w:rsidRPr="00513B19">
        <w:rPr>
          <w:sz w:val="21"/>
          <w:szCs w:val="21"/>
        </w:rPr>
        <w:t>报告</w:t>
      </w:r>
      <w:r w:rsidRPr="00513B19">
        <w:rPr>
          <w:spacing w:val="-3"/>
          <w:sz w:val="21"/>
          <w:szCs w:val="21"/>
        </w:rPr>
        <w:t>中</w:t>
      </w:r>
      <w:r w:rsidRPr="00513B19">
        <w:rPr>
          <w:sz w:val="21"/>
          <w:szCs w:val="21"/>
        </w:rPr>
        <w:t>应</w:t>
      </w:r>
      <w:r w:rsidRPr="00513B19">
        <w:rPr>
          <w:spacing w:val="-3"/>
          <w:sz w:val="21"/>
          <w:szCs w:val="21"/>
        </w:rPr>
        <w:t>提供</w:t>
      </w:r>
      <w:r w:rsidRPr="00513B19">
        <w:rPr>
          <w:sz w:val="21"/>
          <w:szCs w:val="21"/>
        </w:rPr>
        <w:t>产</w:t>
      </w:r>
      <w:r w:rsidRPr="00513B19">
        <w:rPr>
          <w:spacing w:val="-3"/>
          <w:sz w:val="21"/>
          <w:szCs w:val="21"/>
        </w:rPr>
        <w:t>品</w:t>
      </w:r>
      <w:r w:rsidRPr="00513B19">
        <w:rPr>
          <w:sz w:val="21"/>
          <w:szCs w:val="21"/>
        </w:rPr>
        <w:t>生命</w:t>
      </w:r>
      <w:r w:rsidRPr="00513B19">
        <w:rPr>
          <w:spacing w:val="-3"/>
          <w:sz w:val="21"/>
          <w:szCs w:val="21"/>
        </w:rPr>
        <w:t>周</w:t>
      </w:r>
      <w:r w:rsidRPr="00513B19">
        <w:rPr>
          <w:sz w:val="21"/>
          <w:szCs w:val="21"/>
        </w:rPr>
        <w:t>期各</w:t>
      </w:r>
      <w:r w:rsidRPr="00513B19">
        <w:rPr>
          <w:spacing w:val="-3"/>
          <w:sz w:val="21"/>
          <w:szCs w:val="21"/>
        </w:rPr>
        <w:t>阶</w:t>
      </w:r>
      <w:r w:rsidRPr="00513B19">
        <w:rPr>
          <w:sz w:val="21"/>
          <w:szCs w:val="21"/>
        </w:rPr>
        <w:t>段的</w:t>
      </w:r>
      <w:r w:rsidRPr="00513B19">
        <w:rPr>
          <w:spacing w:val="-3"/>
          <w:sz w:val="21"/>
          <w:szCs w:val="21"/>
        </w:rPr>
        <w:t>不</w:t>
      </w:r>
      <w:r w:rsidRPr="00513B19">
        <w:rPr>
          <w:sz w:val="21"/>
          <w:szCs w:val="21"/>
        </w:rPr>
        <w:t>同</w:t>
      </w:r>
      <w:r w:rsidRPr="00513B19">
        <w:rPr>
          <w:spacing w:val="-3"/>
          <w:sz w:val="21"/>
          <w:szCs w:val="21"/>
        </w:rPr>
        <w:t>影</w:t>
      </w:r>
      <w:r w:rsidRPr="00513B19">
        <w:rPr>
          <w:sz w:val="21"/>
          <w:szCs w:val="21"/>
        </w:rPr>
        <w:t>响类</w:t>
      </w:r>
      <w:r w:rsidRPr="00513B19">
        <w:rPr>
          <w:spacing w:val="-3"/>
          <w:sz w:val="21"/>
          <w:szCs w:val="21"/>
        </w:rPr>
        <w:t>型</w:t>
      </w:r>
      <w:r w:rsidRPr="00513B19">
        <w:rPr>
          <w:sz w:val="21"/>
          <w:szCs w:val="21"/>
        </w:rPr>
        <w:t>的特</w:t>
      </w:r>
      <w:r w:rsidRPr="00513B19">
        <w:rPr>
          <w:spacing w:val="-3"/>
          <w:sz w:val="21"/>
          <w:szCs w:val="21"/>
        </w:rPr>
        <w:t>征</w:t>
      </w:r>
      <w:r w:rsidRPr="00513B19">
        <w:rPr>
          <w:sz w:val="21"/>
          <w:szCs w:val="21"/>
        </w:rPr>
        <w:t>化值</w:t>
      </w:r>
      <w:r w:rsidRPr="00513B19">
        <w:rPr>
          <w:spacing w:val="-3"/>
          <w:sz w:val="21"/>
          <w:szCs w:val="21"/>
        </w:rPr>
        <w:t>，</w:t>
      </w:r>
      <w:r w:rsidRPr="00513B19">
        <w:rPr>
          <w:sz w:val="21"/>
          <w:szCs w:val="21"/>
        </w:rPr>
        <w:t>并</w:t>
      </w:r>
      <w:r w:rsidRPr="00513B19">
        <w:rPr>
          <w:spacing w:val="-3"/>
          <w:sz w:val="21"/>
          <w:szCs w:val="21"/>
        </w:rPr>
        <w:t>对</w:t>
      </w:r>
      <w:r w:rsidRPr="00513B19">
        <w:rPr>
          <w:sz w:val="21"/>
          <w:szCs w:val="21"/>
        </w:rPr>
        <w:t>不同</w:t>
      </w:r>
      <w:r w:rsidRPr="00513B19">
        <w:rPr>
          <w:spacing w:val="-3"/>
          <w:sz w:val="21"/>
          <w:szCs w:val="21"/>
        </w:rPr>
        <w:t>影</w:t>
      </w:r>
      <w:r w:rsidRPr="00513B19">
        <w:rPr>
          <w:sz w:val="21"/>
          <w:szCs w:val="21"/>
        </w:rPr>
        <w:t>响类</w:t>
      </w:r>
      <w:r w:rsidRPr="00513B19">
        <w:rPr>
          <w:spacing w:val="-3"/>
          <w:sz w:val="21"/>
          <w:szCs w:val="21"/>
        </w:rPr>
        <w:t>型</w:t>
      </w:r>
      <w:r w:rsidRPr="00513B19">
        <w:rPr>
          <w:sz w:val="21"/>
          <w:szCs w:val="21"/>
        </w:rPr>
        <w:t>（参</w:t>
      </w:r>
      <w:r w:rsidRPr="00513B19">
        <w:rPr>
          <w:spacing w:val="-3"/>
          <w:sz w:val="21"/>
          <w:szCs w:val="21"/>
        </w:rPr>
        <w:t>见</w:t>
      </w:r>
      <w:r w:rsidRPr="00513B19">
        <w:rPr>
          <w:sz w:val="21"/>
          <w:szCs w:val="21"/>
        </w:rPr>
        <w:t>附</w:t>
      </w:r>
      <w:r w:rsidRPr="00513B19">
        <w:rPr>
          <w:spacing w:val="-2"/>
          <w:sz w:val="21"/>
          <w:szCs w:val="21"/>
        </w:rPr>
        <w:t>录</w:t>
      </w:r>
      <w:r w:rsidRPr="00513B19">
        <w:rPr>
          <w:spacing w:val="-3"/>
          <w:sz w:val="21"/>
          <w:szCs w:val="21"/>
        </w:rPr>
        <w:t>A</w:t>
      </w:r>
      <w:r w:rsidRPr="00513B19">
        <w:rPr>
          <w:sz w:val="21"/>
          <w:szCs w:val="21"/>
        </w:rPr>
        <w:t>）在各</w:t>
      </w:r>
      <w:r w:rsidRPr="00513B19">
        <w:rPr>
          <w:spacing w:val="-3"/>
          <w:sz w:val="21"/>
          <w:szCs w:val="21"/>
        </w:rPr>
        <w:t>生</w:t>
      </w:r>
      <w:r w:rsidRPr="00513B19">
        <w:rPr>
          <w:sz w:val="21"/>
          <w:szCs w:val="21"/>
        </w:rPr>
        <w:t>命</w:t>
      </w:r>
      <w:r w:rsidRPr="00513B19">
        <w:rPr>
          <w:spacing w:val="-3"/>
          <w:sz w:val="21"/>
          <w:szCs w:val="21"/>
        </w:rPr>
        <w:t>周</w:t>
      </w:r>
      <w:r w:rsidRPr="00513B19">
        <w:rPr>
          <w:sz w:val="21"/>
          <w:szCs w:val="21"/>
        </w:rPr>
        <w:t>期</w:t>
      </w:r>
      <w:r w:rsidRPr="00513B19">
        <w:rPr>
          <w:spacing w:val="-3"/>
          <w:sz w:val="21"/>
          <w:szCs w:val="21"/>
        </w:rPr>
        <w:t>阶</w:t>
      </w:r>
      <w:r w:rsidRPr="00513B19">
        <w:rPr>
          <w:sz w:val="21"/>
          <w:szCs w:val="21"/>
        </w:rPr>
        <w:t>段</w:t>
      </w:r>
      <w:r w:rsidRPr="00513B19">
        <w:rPr>
          <w:spacing w:val="-3"/>
          <w:sz w:val="21"/>
          <w:szCs w:val="21"/>
        </w:rPr>
        <w:t>的</w:t>
      </w:r>
      <w:r w:rsidRPr="00513B19">
        <w:rPr>
          <w:sz w:val="21"/>
          <w:szCs w:val="21"/>
        </w:rPr>
        <w:t>分</w:t>
      </w:r>
      <w:r w:rsidRPr="00513B19">
        <w:rPr>
          <w:spacing w:val="-3"/>
          <w:sz w:val="21"/>
          <w:szCs w:val="21"/>
        </w:rPr>
        <w:t>布</w:t>
      </w:r>
      <w:r w:rsidRPr="00513B19">
        <w:rPr>
          <w:sz w:val="21"/>
          <w:szCs w:val="21"/>
        </w:rPr>
        <w:t>情况</w:t>
      </w:r>
      <w:r w:rsidRPr="00513B19">
        <w:rPr>
          <w:spacing w:val="-3"/>
          <w:sz w:val="21"/>
          <w:szCs w:val="21"/>
        </w:rPr>
        <w:t>进</w:t>
      </w:r>
      <w:r w:rsidRPr="00513B19">
        <w:rPr>
          <w:sz w:val="21"/>
          <w:szCs w:val="21"/>
        </w:rPr>
        <w:t>行</w:t>
      </w:r>
      <w:r w:rsidRPr="00513B19">
        <w:rPr>
          <w:spacing w:val="-3"/>
          <w:sz w:val="21"/>
          <w:szCs w:val="21"/>
        </w:rPr>
        <w:t>比</w:t>
      </w:r>
      <w:r w:rsidRPr="00513B19">
        <w:rPr>
          <w:sz w:val="21"/>
          <w:szCs w:val="21"/>
        </w:rPr>
        <w:t>较</w:t>
      </w:r>
      <w:r w:rsidRPr="00513B19">
        <w:rPr>
          <w:spacing w:val="-3"/>
          <w:sz w:val="21"/>
          <w:szCs w:val="21"/>
        </w:rPr>
        <w:t>分</w:t>
      </w:r>
      <w:r w:rsidRPr="00513B19">
        <w:rPr>
          <w:sz w:val="21"/>
          <w:szCs w:val="21"/>
        </w:rPr>
        <w:t>析。</w:t>
      </w:r>
    </w:p>
    <w:p w:rsidR="008231C5" w:rsidRPr="00513B19" w:rsidRDefault="008231C5" w:rsidP="002278E8">
      <w:pPr>
        <w:pStyle w:val="ab"/>
        <w:spacing w:beforeLines="0" w:before="0" w:afterLines="0" w:after="0"/>
        <w:rPr>
          <w:spacing w:val="-4"/>
          <w:w w:val="110"/>
        </w:rPr>
      </w:pPr>
      <w:r w:rsidRPr="00513B19">
        <w:rPr>
          <w:spacing w:val="-4"/>
          <w:w w:val="110"/>
        </w:rPr>
        <w:t>绿色设计改进方案</w:t>
      </w:r>
    </w:p>
    <w:p w:rsidR="008231C5" w:rsidRPr="00513B19" w:rsidRDefault="008231C5" w:rsidP="002278E8">
      <w:pPr>
        <w:autoSpaceDE w:val="0"/>
        <w:autoSpaceDN w:val="0"/>
        <w:ind w:firstLineChars="200" w:firstLine="428"/>
        <w:rPr>
          <w:sz w:val="21"/>
          <w:szCs w:val="21"/>
        </w:rPr>
      </w:pPr>
      <w:r w:rsidRPr="00513B19">
        <w:rPr>
          <w:spacing w:val="2"/>
          <w:sz w:val="21"/>
          <w:szCs w:val="21"/>
        </w:rPr>
        <w:t>在分析</w:t>
      </w:r>
      <w:r w:rsidRPr="00513B19">
        <w:rPr>
          <w:sz w:val="21"/>
          <w:szCs w:val="21"/>
        </w:rPr>
        <w:t>指</w:t>
      </w:r>
      <w:r w:rsidRPr="00513B19">
        <w:rPr>
          <w:spacing w:val="2"/>
          <w:sz w:val="21"/>
          <w:szCs w:val="21"/>
        </w:rPr>
        <w:t>标的</w:t>
      </w:r>
      <w:r w:rsidRPr="00513B19">
        <w:rPr>
          <w:spacing w:val="-3"/>
          <w:sz w:val="21"/>
          <w:szCs w:val="21"/>
        </w:rPr>
        <w:t>符合</w:t>
      </w:r>
      <w:r w:rsidRPr="00513B19">
        <w:rPr>
          <w:spacing w:val="2"/>
          <w:sz w:val="21"/>
          <w:szCs w:val="21"/>
        </w:rPr>
        <w:t>性</w:t>
      </w:r>
      <w:r w:rsidRPr="00513B19">
        <w:rPr>
          <w:sz w:val="21"/>
          <w:szCs w:val="21"/>
        </w:rPr>
        <w:t>评价</w:t>
      </w:r>
      <w:r w:rsidRPr="00513B19">
        <w:rPr>
          <w:spacing w:val="2"/>
          <w:sz w:val="21"/>
          <w:szCs w:val="21"/>
        </w:rPr>
        <w:t>结果以</w:t>
      </w:r>
      <w:r w:rsidRPr="00513B19">
        <w:rPr>
          <w:sz w:val="21"/>
          <w:szCs w:val="21"/>
        </w:rPr>
        <w:t>及</w:t>
      </w:r>
      <w:r w:rsidRPr="00513B19">
        <w:rPr>
          <w:spacing w:val="2"/>
          <w:sz w:val="21"/>
          <w:szCs w:val="21"/>
        </w:rPr>
        <w:t>生命</w:t>
      </w:r>
      <w:r w:rsidRPr="00513B19">
        <w:rPr>
          <w:sz w:val="21"/>
          <w:szCs w:val="21"/>
        </w:rPr>
        <w:t>周</w:t>
      </w:r>
      <w:r w:rsidRPr="00513B19">
        <w:rPr>
          <w:spacing w:val="2"/>
          <w:sz w:val="21"/>
          <w:szCs w:val="21"/>
        </w:rPr>
        <w:t>期评</w:t>
      </w:r>
      <w:r w:rsidRPr="00513B19">
        <w:rPr>
          <w:sz w:val="21"/>
          <w:szCs w:val="21"/>
        </w:rPr>
        <w:t>价结</w:t>
      </w:r>
      <w:r w:rsidRPr="00513B19">
        <w:rPr>
          <w:spacing w:val="2"/>
          <w:sz w:val="21"/>
          <w:szCs w:val="21"/>
        </w:rPr>
        <w:t>果的基</w:t>
      </w:r>
      <w:r w:rsidRPr="00513B19">
        <w:rPr>
          <w:sz w:val="21"/>
          <w:szCs w:val="21"/>
        </w:rPr>
        <w:t>础</w:t>
      </w:r>
      <w:r w:rsidRPr="00513B19">
        <w:rPr>
          <w:spacing w:val="2"/>
          <w:sz w:val="21"/>
          <w:szCs w:val="21"/>
        </w:rPr>
        <w:t>上，</w:t>
      </w:r>
      <w:r w:rsidRPr="00513B19">
        <w:rPr>
          <w:sz w:val="21"/>
          <w:szCs w:val="21"/>
        </w:rPr>
        <w:t>提</w:t>
      </w:r>
      <w:r w:rsidRPr="00513B19">
        <w:rPr>
          <w:spacing w:val="2"/>
          <w:sz w:val="21"/>
          <w:szCs w:val="21"/>
        </w:rPr>
        <w:t>出产</w:t>
      </w:r>
      <w:r w:rsidRPr="00513B19">
        <w:rPr>
          <w:spacing w:val="6"/>
          <w:sz w:val="21"/>
          <w:szCs w:val="21"/>
        </w:rPr>
        <w:t>品</w:t>
      </w:r>
      <w:r w:rsidRPr="00513B19">
        <w:rPr>
          <w:sz w:val="21"/>
          <w:szCs w:val="21"/>
        </w:rPr>
        <w:t>绿</w:t>
      </w:r>
      <w:r w:rsidRPr="00513B19">
        <w:rPr>
          <w:spacing w:val="2"/>
          <w:sz w:val="21"/>
          <w:szCs w:val="21"/>
        </w:rPr>
        <w:t>色设</w:t>
      </w:r>
      <w:r w:rsidRPr="00513B19">
        <w:rPr>
          <w:spacing w:val="3"/>
          <w:sz w:val="21"/>
          <w:szCs w:val="21"/>
        </w:rPr>
        <w:t>计</w:t>
      </w:r>
      <w:r w:rsidRPr="00513B19">
        <w:rPr>
          <w:sz w:val="21"/>
          <w:szCs w:val="21"/>
        </w:rPr>
        <w:t>改</w:t>
      </w:r>
      <w:r w:rsidRPr="00513B19">
        <w:rPr>
          <w:spacing w:val="2"/>
          <w:sz w:val="21"/>
          <w:szCs w:val="21"/>
        </w:rPr>
        <w:t>进的</w:t>
      </w:r>
      <w:r w:rsidRPr="00513B19">
        <w:rPr>
          <w:sz w:val="21"/>
          <w:szCs w:val="21"/>
        </w:rPr>
        <w:t>具</w:t>
      </w:r>
      <w:r w:rsidRPr="00513B19">
        <w:rPr>
          <w:spacing w:val="2"/>
          <w:sz w:val="21"/>
          <w:szCs w:val="21"/>
        </w:rPr>
        <w:t>体</w:t>
      </w:r>
      <w:r w:rsidRPr="00513B19">
        <w:rPr>
          <w:sz w:val="21"/>
          <w:szCs w:val="21"/>
        </w:rPr>
        <w:t>方案。</w:t>
      </w:r>
    </w:p>
    <w:p w:rsidR="008231C5" w:rsidRPr="00513B19" w:rsidRDefault="008231C5" w:rsidP="002278E8">
      <w:pPr>
        <w:pStyle w:val="aa"/>
        <w:spacing w:beforeLines="0" w:before="0" w:afterLines="0" w:after="0"/>
      </w:pPr>
      <w:r w:rsidRPr="00513B19">
        <w:t>评价报告主要结论</w:t>
      </w:r>
    </w:p>
    <w:p w:rsidR="008231C5" w:rsidRPr="00513B19" w:rsidRDefault="008231C5" w:rsidP="002278E8">
      <w:pPr>
        <w:autoSpaceDE w:val="0"/>
        <w:autoSpaceDN w:val="0"/>
        <w:ind w:firstLineChars="200" w:firstLine="420"/>
        <w:rPr>
          <w:sz w:val="21"/>
          <w:szCs w:val="21"/>
        </w:rPr>
      </w:pPr>
      <w:r w:rsidRPr="00513B19">
        <w:rPr>
          <w:sz w:val="21"/>
          <w:szCs w:val="21"/>
        </w:rPr>
        <w:t>应说</w:t>
      </w:r>
      <w:r w:rsidRPr="00513B19">
        <w:rPr>
          <w:spacing w:val="-3"/>
          <w:sz w:val="21"/>
          <w:szCs w:val="21"/>
        </w:rPr>
        <w:t>明</w:t>
      </w:r>
      <w:r w:rsidRPr="00513B19">
        <w:rPr>
          <w:sz w:val="21"/>
          <w:szCs w:val="21"/>
        </w:rPr>
        <w:t>该</w:t>
      </w:r>
      <w:r w:rsidRPr="00513B19">
        <w:rPr>
          <w:spacing w:val="-3"/>
          <w:sz w:val="21"/>
          <w:szCs w:val="21"/>
        </w:rPr>
        <w:t>产</w:t>
      </w:r>
      <w:r w:rsidRPr="00513B19">
        <w:rPr>
          <w:sz w:val="21"/>
          <w:szCs w:val="21"/>
        </w:rPr>
        <w:t>品</w:t>
      </w:r>
      <w:r w:rsidRPr="00513B19">
        <w:rPr>
          <w:spacing w:val="-3"/>
          <w:sz w:val="21"/>
          <w:szCs w:val="21"/>
        </w:rPr>
        <w:t>对</w:t>
      </w:r>
      <w:r w:rsidRPr="00513B19">
        <w:rPr>
          <w:sz w:val="21"/>
          <w:szCs w:val="21"/>
        </w:rPr>
        <w:t>评</w:t>
      </w:r>
      <w:r w:rsidRPr="00513B19">
        <w:rPr>
          <w:spacing w:val="-3"/>
          <w:sz w:val="21"/>
          <w:szCs w:val="21"/>
        </w:rPr>
        <w:t>价</w:t>
      </w:r>
      <w:r w:rsidRPr="00513B19">
        <w:rPr>
          <w:sz w:val="21"/>
          <w:szCs w:val="21"/>
        </w:rPr>
        <w:t>指</w:t>
      </w:r>
      <w:r w:rsidRPr="00513B19">
        <w:rPr>
          <w:spacing w:val="-3"/>
          <w:sz w:val="21"/>
          <w:szCs w:val="21"/>
        </w:rPr>
        <w:t>标</w:t>
      </w:r>
      <w:r w:rsidRPr="00513B19">
        <w:rPr>
          <w:sz w:val="21"/>
          <w:szCs w:val="21"/>
        </w:rPr>
        <w:t>的符</w:t>
      </w:r>
      <w:r w:rsidRPr="00513B19">
        <w:rPr>
          <w:spacing w:val="-3"/>
          <w:sz w:val="21"/>
          <w:szCs w:val="21"/>
        </w:rPr>
        <w:t>合</w:t>
      </w:r>
      <w:r w:rsidRPr="00513B19">
        <w:rPr>
          <w:sz w:val="21"/>
          <w:szCs w:val="21"/>
        </w:rPr>
        <w:t>性</w:t>
      </w:r>
      <w:r w:rsidRPr="00513B19">
        <w:rPr>
          <w:spacing w:val="-3"/>
          <w:sz w:val="21"/>
          <w:szCs w:val="21"/>
        </w:rPr>
        <w:t>结论</w:t>
      </w:r>
      <w:r w:rsidRPr="00513B19">
        <w:rPr>
          <w:spacing w:val="-32"/>
          <w:sz w:val="21"/>
          <w:szCs w:val="21"/>
        </w:rPr>
        <w:t>、</w:t>
      </w:r>
      <w:r w:rsidRPr="00513B19">
        <w:rPr>
          <w:spacing w:val="-3"/>
          <w:sz w:val="21"/>
          <w:szCs w:val="21"/>
        </w:rPr>
        <w:t>生</w:t>
      </w:r>
      <w:r w:rsidRPr="00513B19">
        <w:rPr>
          <w:sz w:val="21"/>
          <w:szCs w:val="21"/>
        </w:rPr>
        <w:t>命</w:t>
      </w:r>
      <w:r w:rsidRPr="00513B19">
        <w:rPr>
          <w:spacing w:val="-3"/>
          <w:sz w:val="21"/>
          <w:szCs w:val="21"/>
        </w:rPr>
        <w:t>周期</w:t>
      </w:r>
      <w:r w:rsidRPr="00513B19">
        <w:rPr>
          <w:sz w:val="21"/>
          <w:szCs w:val="21"/>
        </w:rPr>
        <w:t>评价</w:t>
      </w:r>
      <w:r w:rsidRPr="00513B19">
        <w:rPr>
          <w:spacing w:val="-3"/>
          <w:sz w:val="21"/>
          <w:szCs w:val="21"/>
        </w:rPr>
        <w:t>结果</w:t>
      </w:r>
      <w:r w:rsidRPr="00513B19">
        <w:rPr>
          <w:spacing w:val="-32"/>
          <w:sz w:val="21"/>
          <w:szCs w:val="21"/>
        </w:rPr>
        <w:t>、</w:t>
      </w:r>
      <w:r w:rsidRPr="00513B19">
        <w:rPr>
          <w:spacing w:val="-3"/>
          <w:sz w:val="21"/>
          <w:szCs w:val="21"/>
        </w:rPr>
        <w:t>提</w:t>
      </w:r>
      <w:r w:rsidRPr="00513B19">
        <w:rPr>
          <w:sz w:val="21"/>
          <w:szCs w:val="21"/>
        </w:rPr>
        <w:t>出</w:t>
      </w:r>
      <w:r w:rsidRPr="00513B19">
        <w:rPr>
          <w:spacing w:val="-3"/>
          <w:sz w:val="21"/>
          <w:szCs w:val="21"/>
        </w:rPr>
        <w:t>的</w:t>
      </w:r>
      <w:r w:rsidRPr="00513B19">
        <w:rPr>
          <w:sz w:val="21"/>
          <w:szCs w:val="21"/>
        </w:rPr>
        <w:t>改</w:t>
      </w:r>
      <w:r w:rsidRPr="00513B19">
        <w:rPr>
          <w:spacing w:val="-3"/>
          <w:sz w:val="21"/>
          <w:szCs w:val="21"/>
        </w:rPr>
        <w:t>进方</w:t>
      </w:r>
      <w:r w:rsidRPr="00513B19">
        <w:rPr>
          <w:sz w:val="21"/>
          <w:szCs w:val="21"/>
        </w:rPr>
        <w:t>案</w:t>
      </w:r>
      <w:r w:rsidRPr="00513B19">
        <w:rPr>
          <w:spacing w:val="-34"/>
          <w:sz w:val="21"/>
          <w:szCs w:val="21"/>
        </w:rPr>
        <w:t>，</w:t>
      </w:r>
      <w:r w:rsidRPr="00513B19">
        <w:rPr>
          <w:sz w:val="21"/>
          <w:szCs w:val="21"/>
        </w:rPr>
        <w:t>并</w:t>
      </w:r>
      <w:r w:rsidRPr="00513B19">
        <w:rPr>
          <w:spacing w:val="-3"/>
          <w:sz w:val="21"/>
          <w:szCs w:val="21"/>
        </w:rPr>
        <w:t>根</w:t>
      </w:r>
      <w:r w:rsidRPr="00513B19">
        <w:rPr>
          <w:sz w:val="21"/>
          <w:szCs w:val="21"/>
        </w:rPr>
        <w:t>据</w:t>
      </w:r>
      <w:r w:rsidRPr="00513B19">
        <w:rPr>
          <w:spacing w:val="-3"/>
          <w:sz w:val="21"/>
          <w:szCs w:val="21"/>
        </w:rPr>
        <w:t>评</w:t>
      </w:r>
      <w:r w:rsidRPr="00513B19">
        <w:rPr>
          <w:sz w:val="21"/>
          <w:szCs w:val="21"/>
        </w:rPr>
        <w:t>价</w:t>
      </w:r>
      <w:r w:rsidRPr="00513B19">
        <w:rPr>
          <w:spacing w:val="-3"/>
          <w:sz w:val="21"/>
          <w:szCs w:val="21"/>
        </w:rPr>
        <w:t>结</w:t>
      </w:r>
      <w:r w:rsidRPr="00513B19">
        <w:rPr>
          <w:sz w:val="21"/>
          <w:szCs w:val="21"/>
        </w:rPr>
        <w:t>论初步判</w:t>
      </w:r>
      <w:r w:rsidRPr="00513B19">
        <w:rPr>
          <w:spacing w:val="-3"/>
          <w:sz w:val="21"/>
          <w:szCs w:val="21"/>
        </w:rPr>
        <w:t>断</w:t>
      </w:r>
      <w:r w:rsidRPr="00513B19">
        <w:rPr>
          <w:sz w:val="21"/>
          <w:szCs w:val="21"/>
        </w:rPr>
        <w:t>该</w:t>
      </w:r>
      <w:r w:rsidRPr="00513B19">
        <w:rPr>
          <w:spacing w:val="-3"/>
          <w:sz w:val="21"/>
          <w:szCs w:val="21"/>
        </w:rPr>
        <w:t>产</w:t>
      </w:r>
      <w:r w:rsidRPr="00513B19">
        <w:rPr>
          <w:sz w:val="21"/>
          <w:szCs w:val="21"/>
        </w:rPr>
        <w:t>品</w:t>
      </w:r>
      <w:r w:rsidRPr="00513B19">
        <w:rPr>
          <w:spacing w:val="-3"/>
          <w:sz w:val="21"/>
          <w:szCs w:val="21"/>
        </w:rPr>
        <w:t>是</w:t>
      </w:r>
      <w:r w:rsidRPr="00513B19">
        <w:rPr>
          <w:sz w:val="21"/>
          <w:szCs w:val="21"/>
        </w:rPr>
        <w:t>否</w:t>
      </w:r>
      <w:r w:rsidRPr="00513B19">
        <w:rPr>
          <w:spacing w:val="-3"/>
          <w:sz w:val="21"/>
          <w:szCs w:val="21"/>
        </w:rPr>
        <w:t>为</w:t>
      </w:r>
      <w:r w:rsidRPr="00513B19">
        <w:rPr>
          <w:sz w:val="21"/>
          <w:szCs w:val="21"/>
        </w:rPr>
        <w:t>绿</w:t>
      </w:r>
      <w:r w:rsidRPr="00513B19">
        <w:rPr>
          <w:spacing w:val="-3"/>
          <w:sz w:val="21"/>
          <w:szCs w:val="21"/>
        </w:rPr>
        <w:t>色</w:t>
      </w:r>
      <w:r w:rsidRPr="00513B19">
        <w:rPr>
          <w:sz w:val="21"/>
          <w:szCs w:val="21"/>
        </w:rPr>
        <w:t>设计</w:t>
      </w:r>
      <w:r w:rsidRPr="00513B19">
        <w:rPr>
          <w:spacing w:val="-3"/>
          <w:sz w:val="21"/>
          <w:szCs w:val="21"/>
        </w:rPr>
        <w:t>产</w:t>
      </w:r>
      <w:r w:rsidRPr="00513B19">
        <w:rPr>
          <w:sz w:val="21"/>
          <w:szCs w:val="21"/>
        </w:rPr>
        <w:t>品。</w:t>
      </w:r>
    </w:p>
    <w:p w:rsidR="008231C5" w:rsidRPr="00513B19" w:rsidRDefault="008231C5" w:rsidP="002278E8">
      <w:pPr>
        <w:pStyle w:val="aa"/>
        <w:spacing w:beforeLines="0" w:before="0" w:afterLines="0" w:after="0"/>
      </w:pPr>
      <w:r w:rsidRPr="00513B19">
        <w:t>附件</w:t>
      </w:r>
    </w:p>
    <w:p w:rsidR="008231C5" w:rsidRPr="00513B19" w:rsidRDefault="008231C5" w:rsidP="002278E8">
      <w:pPr>
        <w:autoSpaceDE w:val="0"/>
        <w:autoSpaceDN w:val="0"/>
        <w:ind w:firstLineChars="200" w:firstLine="408"/>
        <w:rPr>
          <w:sz w:val="21"/>
          <w:szCs w:val="21"/>
        </w:rPr>
      </w:pPr>
      <w:r w:rsidRPr="00513B19">
        <w:rPr>
          <w:spacing w:val="-3"/>
          <w:sz w:val="21"/>
          <w:szCs w:val="21"/>
        </w:rPr>
        <w:t>报</w:t>
      </w:r>
      <w:r w:rsidRPr="00513B19">
        <w:rPr>
          <w:sz w:val="21"/>
          <w:szCs w:val="21"/>
        </w:rPr>
        <w:t>告</w:t>
      </w:r>
      <w:r w:rsidRPr="00513B19">
        <w:rPr>
          <w:spacing w:val="-3"/>
          <w:sz w:val="21"/>
          <w:szCs w:val="21"/>
        </w:rPr>
        <w:t>中</w:t>
      </w:r>
      <w:r w:rsidRPr="00513B19">
        <w:rPr>
          <w:sz w:val="21"/>
          <w:szCs w:val="21"/>
        </w:rPr>
        <w:t>应</w:t>
      </w:r>
      <w:r w:rsidRPr="00513B19">
        <w:rPr>
          <w:spacing w:val="-3"/>
          <w:sz w:val="21"/>
          <w:szCs w:val="21"/>
        </w:rPr>
        <w:t>在</w:t>
      </w:r>
      <w:r w:rsidRPr="00513B19">
        <w:rPr>
          <w:sz w:val="21"/>
          <w:szCs w:val="21"/>
        </w:rPr>
        <w:t>附</w:t>
      </w:r>
      <w:r w:rsidRPr="00513B19">
        <w:rPr>
          <w:spacing w:val="-3"/>
          <w:sz w:val="21"/>
          <w:szCs w:val="21"/>
        </w:rPr>
        <w:t>件</w:t>
      </w:r>
      <w:r w:rsidRPr="00513B19">
        <w:rPr>
          <w:sz w:val="21"/>
          <w:szCs w:val="21"/>
        </w:rPr>
        <w:t>中</w:t>
      </w:r>
      <w:r w:rsidRPr="00513B19">
        <w:rPr>
          <w:spacing w:val="-3"/>
          <w:sz w:val="21"/>
          <w:szCs w:val="21"/>
        </w:rPr>
        <w:t>提</w:t>
      </w:r>
      <w:r w:rsidRPr="00513B19">
        <w:rPr>
          <w:sz w:val="21"/>
          <w:szCs w:val="21"/>
        </w:rPr>
        <w:t>供：</w:t>
      </w:r>
    </w:p>
    <w:p w:rsidR="008231C5" w:rsidRPr="00513B19" w:rsidRDefault="008231C5" w:rsidP="00CA6CE4">
      <w:pPr>
        <w:pStyle w:val="afffffffd"/>
        <w:ind w:left="0" w:firstLineChars="200" w:firstLine="420"/>
        <w:rPr>
          <w:rFonts w:ascii="Times New Roman" w:hAnsi="Times New Roman"/>
          <w:lang w:eastAsia="zh-CN"/>
        </w:rPr>
      </w:pPr>
      <w:r w:rsidRPr="00513B19">
        <w:rPr>
          <w:rFonts w:ascii="Times New Roman" w:hAnsi="Times New Roman"/>
          <w:lang w:eastAsia="zh-CN"/>
        </w:rPr>
        <w:lastRenderedPageBreak/>
        <w:t>—</w:t>
      </w:r>
      <w:r w:rsidRPr="00513B19">
        <w:rPr>
          <w:rFonts w:ascii="Times New Roman" w:hAnsi="Times New Roman"/>
          <w:spacing w:val="-3"/>
          <w:lang w:eastAsia="zh-CN"/>
        </w:rPr>
        <w:t>—</w:t>
      </w:r>
      <w:proofErr w:type="spellStart"/>
      <w:r w:rsidRPr="00513B19">
        <w:rPr>
          <w:rFonts w:ascii="Times New Roman" w:hAnsi="Times New Roman"/>
          <w:lang w:eastAsia="zh-CN"/>
        </w:rPr>
        <w:t>产品</w:t>
      </w:r>
      <w:r w:rsidRPr="00513B19">
        <w:rPr>
          <w:rFonts w:ascii="Times New Roman" w:hAnsi="Times New Roman"/>
          <w:spacing w:val="-3"/>
          <w:lang w:eastAsia="zh-CN"/>
        </w:rPr>
        <w:t>原</w:t>
      </w:r>
      <w:r w:rsidRPr="00513B19">
        <w:rPr>
          <w:rFonts w:ascii="Times New Roman" w:hAnsi="Times New Roman"/>
          <w:lang w:eastAsia="zh-CN"/>
        </w:rPr>
        <w:t>始</w:t>
      </w:r>
      <w:r w:rsidRPr="00513B19">
        <w:rPr>
          <w:rFonts w:ascii="Times New Roman" w:hAnsi="Times New Roman"/>
          <w:spacing w:val="-3"/>
          <w:lang w:eastAsia="zh-CN"/>
        </w:rPr>
        <w:t>包</w:t>
      </w:r>
      <w:r w:rsidRPr="00513B19">
        <w:rPr>
          <w:rFonts w:ascii="Times New Roman" w:hAnsi="Times New Roman"/>
          <w:lang w:eastAsia="zh-CN"/>
        </w:rPr>
        <w:t>装</w:t>
      </w:r>
      <w:r w:rsidRPr="00513B19">
        <w:rPr>
          <w:rFonts w:ascii="Times New Roman" w:hAnsi="Times New Roman"/>
          <w:spacing w:val="-3"/>
          <w:lang w:eastAsia="zh-CN"/>
        </w:rPr>
        <w:t>图</w:t>
      </w:r>
      <w:proofErr w:type="spellEnd"/>
      <w:r w:rsidRPr="00513B19">
        <w:rPr>
          <w:rFonts w:ascii="Times New Roman" w:hAnsi="Times New Roman"/>
          <w:lang w:eastAsia="zh-CN"/>
        </w:rPr>
        <w:t>；</w:t>
      </w:r>
    </w:p>
    <w:p w:rsidR="008231C5" w:rsidRPr="00513B19" w:rsidRDefault="008231C5" w:rsidP="00CA6CE4">
      <w:pPr>
        <w:pStyle w:val="afffffffd"/>
        <w:ind w:left="0" w:firstLineChars="200" w:firstLine="420"/>
        <w:rPr>
          <w:rFonts w:ascii="Times New Roman" w:hAnsi="Times New Roman"/>
          <w:lang w:eastAsia="zh-CN"/>
        </w:rPr>
      </w:pPr>
      <w:r w:rsidRPr="00513B19">
        <w:rPr>
          <w:rFonts w:ascii="Times New Roman" w:hAnsi="Times New Roman"/>
          <w:lang w:eastAsia="zh-CN"/>
        </w:rPr>
        <w:t>—</w:t>
      </w:r>
      <w:r w:rsidRPr="00513B19">
        <w:rPr>
          <w:rFonts w:ascii="Times New Roman" w:hAnsi="Times New Roman"/>
          <w:spacing w:val="-3"/>
          <w:lang w:eastAsia="zh-CN"/>
        </w:rPr>
        <w:t>—</w:t>
      </w:r>
      <w:proofErr w:type="spellStart"/>
      <w:r w:rsidRPr="00513B19">
        <w:rPr>
          <w:rFonts w:ascii="Times New Roman" w:hAnsi="Times New Roman"/>
          <w:lang w:eastAsia="zh-CN"/>
        </w:rPr>
        <w:t>产品</w:t>
      </w:r>
      <w:r w:rsidRPr="00513B19">
        <w:rPr>
          <w:rFonts w:ascii="Times New Roman" w:hAnsi="Times New Roman"/>
          <w:spacing w:val="-3"/>
          <w:lang w:eastAsia="zh-CN"/>
        </w:rPr>
        <w:t>生</w:t>
      </w:r>
      <w:r w:rsidRPr="00513B19">
        <w:rPr>
          <w:rFonts w:ascii="Times New Roman" w:hAnsi="Times New Roman"/>
          <w:lang w:eastAsia="zh-CN"/>
        </w:rPr>
        <w:t>产</w:t>
      </w:r>
      <w:r w:rsidRPr="00513B19">
        <w:rPr>
          <w:rFonts w:ascii="Times New Roman" w:hAnsi="Times New Roman"/>
          <w:spacing w:val="-3"/>
          <w:lang w:eastAsia="zh-CN"/>
        </w:rPr>
        <w:t>材</w:t>
      </w:r>
      <w:r w:rsidRPr="00513B19">
        <w:rPr>
          <w:rFonts w:ascii="Times New Roman" w:hAnsi="Times New Roman"/>
          <w:lang w:eastAsia="zh-CN"/>
        </w:rPr>
        <w:t>料</w:t>
      </w:r>
      <w:r w:rsidRPr="00513B19">
        <w:rPr>
          <w:rFonts w:ascii="Times New Roman" w:hAnsi="Times New Roman"/>
          <w:spacing w:val="-3"/>
          <w:lang w:eastAsia="zh-CN"/>
        </w:rPr>
        <w:t>清</w:t>
      </w:r>
      <w:r w:rsidRPr="00513B19">
        <w:rPr>
          <w:rFonts w:ascii="Times New Roman" w:hAnsi="Times New Roman"/>
          <w:lang w:eastAsia="zh-CN"/>
        </w:rPr>
        <w:t>单</w:t>
      </w:r>
      <w:proofErr w:type="spellEnd"/>
      <w:r w:rsidRPr="00513B19">
        <w:rPr>
          <w:rFonts w:ascii="Times New Roman" w:hAnsi="Times New Roman"/>
          <w:lang w:eastAsia="zh-CN"/>
        </w:rPr>
        <w:t>；</w:t>
      </w:r>
    </w:p>
    <w:p w:rsidR="008231C5" w:rsidRPr="00513B19" w:rsidRDefault="008231C5" w:rsidP="00CA6CE4">
      <w:pPr>
        <w:pStyle w:val="afffffffd"/>
        <w:ind w:left="0" w:firstLineChars="200" w:firstLine="420"/>
        <w:rPr>
          <w:rFonts w:ascii="Times New Roman" w:hAnsi="Times New Roman"/>
          <w:lang w:eastAsia="zh-CN"/>
        </w:rPr>
      </w:pPr>
      <w:r w:rsidRPr="00513B19">
        <w:rPr>
          <w:rFonts w:ascii="Times New Roman" w:hAnsi="Times New Roman"/>
          <w:lang w:eastAsia="zh-CN"/>
        </w:rPr>
        <w:t>—</w:t>
      </w:r>
      <w:r w:rsidRPr="00513B19">
        <w:rPr>
          <w:rFonts w:ascii="Times New Roman" w:hAnsi="Times New Roman"/>
          <w:spacing w:val="-3"/>
          <w:lang w:eastAsia="zh-CN"/>
        </w:rPr>
        <w:t>—</w:t>
      </w:r>
      <w:proofErr w:type="spellStart"/>
      <w:r w:rsidRPr="00513B19">
        <w:rPr>
          <w:rFonts w:ascii="Times New Roman" w:hAnsi="Times New Roman"/>
          <w:lang w:eastAsia="zh-CN"/>
        </w:rPr>
        <w:t>产品</w:t>
      </w:r>
      <w:r w:rsidRPr="00513B19">
        <w:rPr>
          <w:rFonts w:ascii="Times New Roman" w:hAnsi="Times New Roman"/>
          <w:spacing w:val="-3"/>
          <w:lang w:eastAsia="zh-CN"/>
        </w:rPr>
        <w:t>工</w:t>
      </w:r>
      <w:r w:rsidRPr="00513B19">
        <w:rPr>
          <w:rFonts w:ascii="Times New Roman" w:hAnsi="Times New Roman"/>
          <w:lang w:eastAsia="zh-CN"/>
        </w:rPr>
        <w:t>艺</w:t>
      </w:r>
      <w:r w:rsidRPr="00513B19">
        <w:rPr>
          <w:rFonts w:ascii="Times New Roman" w:hAnsi="Times New Roman"/>
          <w:spacing w:val="-3"/>
          <w:lang w:eastAsia="zh-CN"/>
        </w:rPr>
        <w:t>表</w:t>
      </w:r>
      <w:proofErr w:type="spellEnd"/>
      <w:r w:rsidRPr="00513B19">
        <w:rPr>
          <w:rFonts w:ascii="Times New Roman" w:hAnsi="Times New Roman"/>
          <w:lang w:eastAsia="zh-CN"/>
        </w:rPr>
        <w:t>（</w:t>
      </w:r>
      <w:r w:rsidRPr="00513B19">
        <w:rPr>
          <w:rFonts w:ascii="Times New Roman" w:hAnsi="Times New Roman"/>
          <w:spacing w:val="-3"/>
          <w:lang w:eastAsia="zh-CN"/>
        </w:rPr>
        <w:t>产</w:t>
      </w:r>
      <w:r w:rsidRPr="00513B19">
        <w:rPr>
          <w:rFonts w:ascii="Times New Roman" w:hAnsi="Times New Roman"/>
          <w:lang w:eastAsia="zh-CN"/>
        </w:rPr>
        <w:t>品</w:t>
      </w:r>
      <w:r w:rsidRPr="00513B19">
        <w:rPr>
          <w:rFonts w:ascii="Times New Roman" w:hAnsi="Times New Roman"/>
          <w:spacing w:val="-3"/>
          <w:lang w:eastAsia="zh-CN"/>
        </w:rPr>
        <w:t>生</w:t>
      </w:r>
      <w:r w:rsidRPr="00513B19">
        <w:rPr>
          <w:rFonts w:ascii="Times New Roman" w:hAnsi="Times New Roman"/>
          <w:lang w:eastAsia="zh-CN"/>
        </w:rPr>
        <w:t>产</w:t>
      </w:r>
      <w:r w:rsidRPr="00513B19">
        <w:rPr>
          <w:rFonts w:ascii="Times New Roman" w:hAnsi="Times New Roman"/>
          <w:spacing w:val="-3"/>
          <w:lang w:eastAsia="zh-CN"/>
        </w:rPr>
        <w:t>工</w:t>
      </w:r>
      <w:r w:rsidRPr="00513B19">
        <w:rPr>
          <w:rFonts w:ascii="Times New Roman" w:hAnsi="Times New Roman"/>
          <w:lang w:eastAsia="zh-CN"/>
        </w:rPr>
        <w:t>艺过</w:t>
      </w:r>
      <w:r w:rsidRPr="00513B19">
        <w:rPr>
          <w:rFonts w:ascii="Times New Roman" w:hAnsi="Times New Roman"/>
          <w:spacing w:val="-3"/>
          <w:lang w:eastAsia="zh-CN"/>
        </w:rPr>
        <w:t>程</w:t>
      </w:r>
      <w:r w:rsidRPr="00513B19">
        <w:rPr>
          <w:rFonts w:ascii="Times New Roman" w:hAnsi="Times New Roman"/>
          <w:lang w:eastAsia="zh-CN"/>
        </w:rPr>
        <w:t>示</w:t>
      </w:r>
      <w:r w:rsidRPr="00513B19">
        <w:rPr>
          <w:rFonts w:ascii="Times New Roman" w:hAnsi="Times New Roman"/>
          <w:spacing w:val="-3"/>
          <w:lang w:eastAsia="zh-CN"/>
        </w:rPr>
        <w:t>意</w:t>
      </w:r>
      <w:r w:rsidRPr="00513B19">
        <w:rPr>
          <w:rFonts w:ascii="Times New Roman" w:hAnsi="Times New Roman"/>
          <w:spacing w:val="-1"/>
          <w:lang w:eastAsia="zh-CN"/>
        </w:rPr>
        <w:t>图</w:t>
      </w:r>
      <w:r w:rsidRPr="00513B19">
        <w:rPr>
          <w:rFonts w:ascii="Times New Roman" w:hAnsi="Times New Roman"/>
          <w:spacing w:val="-3"/>
          <w:lang w:eastAsia="zh-CN"/>
        </w:rPr>
        <w:t>等</w:t>
      </w:r>
      <w:r w:rsidRPr="00513B19">
        <w:rPr>
          <w:rFonts w:ascii="Times New Roman" w:hAnsi="Times New Roman"/>
          <w:lang w:eastAsia="zh-CN"/>
        </w:rPr>
        <w:t>）；</w:t>
      </w:r>
    </w:p>
    <w:p w:rsidR="008231C5" w:rsidRPr="00513B19" w:rsidRDefault="008231C5" w:rsidP="00CA6CE4">
      <w:pPr>
        <w:pStyle w:val="afffffffd"/>
        <w:ind w:left="0" w:firstLineChars="200" w:firstLine="420"/>
        <w:rPr>
          <w:rFonts w:ascii="Times New Roman" w:hAnsi="Times New Roman"/>
          <w:lang w:eastAsia="zh-CN"/>
        </w:rPr>
      </w:pPr>
      <w:r w:rsidRPr="00513B19">
        <w:rPr>
          <w:rFonts w:ascii="Times New Roman" w:hAnsi="Times New Roman"/>
          <w:lang w:eastAsia="zh-CN"/>
        </w:rPr>
        <w:t>—</w:t>
      </w:r>
      <w:r w:rsidRPr="00513B19">
        <w:rPr>
          <w:rFonts w:ascii="Times New Roman" w:hAnsi="Times New Roman"/>
          <w:spacing w:val="-3"/>
          <w:lang w:eastAsia="zh-CN"/>
        </w:rPr>
        <w:t>—</w:t>
      </w:r>
      <w:proofErr w:type="spellStart"/>
      <w:r w:rsidRPr="00513B19">
        <w:rPr>
          <w:rFonts w:ascii="Times New Roman" w:hAnsi="Times New Roman"/>
          <w:lang w:eastAsia="zh-CN"/>
        </w:rPr>
        <w:t>各单</w:t>
      </w:r>
      <w:r w:rsidRPr="00513B19">
        <w:rPr>
          <w:rFonts w:ascii="Times New Roman" w:hAnsi="Times New Roman"/>
          <w:spacing w:val="-3"/>
          <w:lang w:eastAsia="zh-CN"/>
        </w:rPr>
        <w:t>元</w:t>
      </w:r>
      <w:r w:rsidRPr="00513B19">
        <w:rPr>
          <w:rFonts w:ascii="Times New Roman" w:hAnsi="Times New Roman"/>
          <w:lang w:eastAsia="zh-CN"/>
        </w:rPr>
        <w:t>过</w:t>
      </w:r>
      <w:r w:rsidRPr="00513B19">
        <w:rPr>
          <w:rFonts w:ascii="Times New Roman" w:hAnsi="Times New Roman"/>
          <w:spacing w:val="-3"/>
          <w:lang w:eastAsia="zh-CN"/>
        </w:rPr>
        <w:t>程</w:t>
      </w:r>
      <w:r w:rsidRPr="00513B19">
        <w:rPr>
          <w:rFonts w:ascii="Times New Roman" w:hAnsi="Times New Roman"/>
          <w:lang w:eastAsia="zh-CN"/>
        </w:rPr>
        <w:t>的</w:t>
      </w:r>
      <w:r w:rsidRPr="00513B19">
        <w:rPr>
          <w:rFonts w:ascii="Times New Roman" w:hAnsi="Times New Roman"/>
          <w:spacing w:val="-3"/>
          <w:lang w:eastAsia="zh-CN"/>
        </w:rPr>
        <w:t>数</w:t>
      </w:r>
      <w:r w:rsidRPr="00513B19">
        <w:rPr>
          <w:rFonts w:ascii="Times New Roman" w:hAnsi="Times New Roman"/>
          <w:lang w:eastAsia="zh-CN"/>
        </w:rPr>
        <w:t>据</w:t>
      </w:r>
      <w:r w:rsidRPr="00513B19">
        <w:rPr>
          <w:rFonts w:ascii="Times New Roman" w:hAnsi="Times New Roman"/>
          <w:spacing w:val="-3"/>
          <w:lang w:eastAsia="zh-CN"/>
        </w:rPr>
        <w:t>收</w:t>
      </w:r>
      <w:r w:rsidRPr="00513B19">
        <w:rPr>
          <w:rFonts w:ascii="Times New Roman" w:hAnsi="Times New Roman"/>
          <w:lang w:eastAsia="zh-CN"/>
        </w:rPr>
        <w:t>集</w:t>
      </w:r>
      <w:r w:rsidRPr="00513B19">
        <w:rPr>
          <w:rFonts w:ascii="Times New Roman" w:hAnsi="Times New Roman"/>
          <w:spacing w:val="-3"/>
          <w:lang w:eastAsia="zh-CN"/>
        </w:rPr>
        <w:t>表</w:t>
      </w:r>
      <w:proofErr w:type="spellEnd"/>
      <w:r w:rsidRPr="00513B19">
        <w:rPr>
          <w:rFonts w:ascii="Times New Roman" w:hAnsi="Times New Roman"/>
          <w:lang w:eastAsia="zh-CN"/>
        </w:rPr>
        <w:t>；</w:t>
      </w:r>
    </w:p>
    <w:p w:rsidR="001F07F4" w:rsidRPr="00513B19" w:rsidRDefault="008231C5" w:rsidP="00CA6CE4">
      <w:pPr>
        <w:pStyle w:val="afffffffd"/>
        <w:ind w:left="0" w:firstLineChars="200" w:firstLine="420"/>
        <w:rPr>
          <w:rFonts w:ascii="Times New Roman" w:hAnsi="Times New Roman"/>
        </w:rPr>
      </w:pPr>
      <w:r w:rsidRPr="00513B19">
        <w:rPr>
          <w:rFonts w:ascii="Times New Roman" w:hAnsi="Times New Roman"/>
          <w:lang w:eastAsia="zh-CN"/>
        </w:rPr>
        <w:t>—</w:t>
      </w:r>
      <w:r w:rsidRPr="00513B19">
        <w:rPr>
          <w:rFonts w:ascii="Times New Roman" w:hAnsi="Times New Roman"/>
          <w:spacing w:val="-3"/>
          <w:lang w:eastAsia="zh-CN"/>
        </w:rPr>
        <w:t>—</w:t>
      </w:r>
      <w:proofErr w:type="spellStart"/>
      <w:r w:rsidRPr="00513B19">
        <w:rPr>
          <w:rFonts w:ascii="Times New Roman" w:hAnsi="Times New Roman"/>
          <w:lang w:eastAsia="zh-CN"/>
        </w:rPr>
        <w:t>其他</w:t>
      </w:r>
      <w:proofErr w:type="spellEnd"/>
      <w:r w:rsidRPr="00513B19">
        <w:rPr>
          <w:rFonts w:ascii="Times New Roman" w:hAnsi="Times New Roman"/>
          <w:lang w:eastAsia="zh-CN"/>
        </w:rPr>
        <w:t>。</w:t>
      </w:r>
    </w:p>
    <w:p w:rsidR="00991DB6" w:rsidRPr="00463731" w:rsidRDefault="00C80B8C" w:rsidP="00463731">
      <w:pPr>
        <w:pStyle w:val="a7"/>
        <w:spacing w:before="326" w:after="326"/>
        <w:rPr>
          <w:rFonts w:hAnsi="黑体"/>
        </w:rPr>
      </w:pPr>
      <w:bookmarkStart w:id="46" w:name="_Toc530380749"/>
      <w:bookmarkStart w:id="47" w:name="_Toc486677277"/>
      <w:r w:rsidRPr="00463731">
        <w:rPr>
          <w:rFonts w:hAnsi="黑体" w:hint="eastAsia"/>
        </w:rPr>
        <w:t>评价方法</w:t>
      </w:r>
      <w:bookmarkEnd w:id="46"/>
    </w:p>
    <w:p w:rsidR="0033713B" w:rsidRPr="00463731" w:rsidRDefault="0033713B" w:rsidP="00463731">
      <w:pPr>
        <w:pStyle w:val="a8"/>
        <w:spacing w:before="163" w:after="163"/>
      </w:pPr>
      <w:bookmarkStart w:id="48" w:name="_Toc489882958"/>
      <w:bookmarkStart w:id="49" w:name="_Toc504576326"/>
      <w:bookmarkEnd w:id="47"/>
      <w:r w:rsidRPr="00463731">
        <w:rPr>
          <w:rFonts w:hint="eastAsia"/>
        </w:rPr>
        <w:t>基本要求</w:t>
      </w:r>
      <w:bookmarkEnd w:id="48"/>
      <w:bookmarkEnd w:id="49"/>
    </w:p>
    <w:p w:rsidR="0033713B" w:rsidRPr="00513B19" w:rsidRDefault="0033713B" w:rsidP="0033713B">
      <w:pPr>
        <w:autoSpaceDE w:val="0"/>
        <w:autoSpaceDN w:val="0"/>
        <w:ind w:firstLineChars="200" w:firstLine="420"/>
        <w:rPr>
          <w:rFonts w:ascii="宋体"/>
          <w:sz w:val="21"/>
          <w:szCs w:val="21"/>
        </w:rPr>
      </w:pPr>
      <w:r w:rsidRPr="00513B19">
        <w:rPr>
          <w:rFonts w:ascii="宋体" w:hint="eastAsia"/>
          <w:sz w:val="21"/>
          <w:szCs w:val="21"/>
        </w:rPr>
        <w:t>每项基本要求按照相应的国家法律法规或标准进行评价。</w:t>
      </w:r>
    </w:p>
    <w:p w:rsidR="0033713B" w:rsidRPr="00513B19" w:rsidRDefault="0033713B" w:rsidP="0033713B">
      <w:pPr>
        <w:autoSpaceDE w:val="0"/>
        <w:autoSpaceDN w:val="0"/>
        <w:ind w:firstLineChars="200" w:firstLine="420"/>
        <w:rPr>
          <w:rFonts w:ascii="宋体"/>
          <w:sz w:val="21"/>
          <w:szCs w:val="21"/>
        </w:rPr>
      </w:pPr>
      <w:r w:rsidRPr="00513B19">
        <w:rPr>
          <w:rFonts w:ascii="宋体" w:hint="eastAsia"/>
          <w:sz w:val="21"/>
          <w:szCs w:val="21"/>
        </w:rPr>
        <w:t>对于生产主体的评价，生产主体应提供与实际情况相符的相应证明材料。</w:t>
      </w:r>
    </w:p>
    <w:p w:rsidR="0033713B" w:rsidRPr="00513B19" w:rsidRDefault="0033713B" w:rsidP="0033713B">
      <w:pPr>
        <w:autoSpaceDE w:val="0"/>
        <w:autoSpaceDN w:val="0"/>
        <w:ind w:firstLineChars="200" w:firstLine="420"/>
        <w:rPr>
          <w:rFonts w:ascii="宋体"/>
          <w:sz w:val="21"/>
          <w:szCs w:val="21"/>
        </w:rPr>
      </w:pPr>
      <w:r w:rsidRPr="00513B19">
        <w:rPr>
          <w:rFonts w:ascii="宋体" w:hint="eastAsia"/>
          <w:sz w:val="21"/>
          <w:szCs w:val="21"/>
        </w:rPr>
        <w:t>对于产品的评价，应由第三方检测机构提供产品检测报告。</w:t>
      </w:r>
    </w:p>
    <w:p w:rsidR="0033713B" w:rsidRPr="00513B19" w:rsidRDefault="0033713B" w:rsidP="00463731">
      <w:pPr>
        <w:pStyle w:val="a8"/>
        <w:spacing w:before="163" w:after="163"/>
      </w:pPr>
      <w:bookmarkStart w:id="50" w:name="_Toc489882959"/>
      <w:bookmarkStart w:id="51" w:name="_Toc504576327"/>
      <w:r w:rsidRPr="00513B19">
        <w:rPr>
          <w:rFonts w:hint="eastAsia"/>
        </w:rPr>
        <w:t>指标要求</w:t>
      </w:r>
      <w:bookmarkEnd w:id="50"/>
      <w:bookmarkEnd w:id="51"/>
    </w:p>
    <w:p w:rsidR="0033713B" w:rsidRPr="00513B19" w:rsidRDefault="0033713B" w:rsidP="0033713B">
      <w:pPr>
        <w:autoSpaceDE w:val="0"/>
        <w:autoSpaceDN w:val="0"/>
        <w:ind w:firstLineChars="200" w:firstLine="420"/>
        <w:rPr>
          <w:sz w:val="21"/>
          <w:szCs w:val="21"/>
        </w:rPr>
      </w:pPr>
      <w:r w:rsidRPr="00513B19">
        <w:rPr>
          <w:sz w:val="21"/>
          <w:szCs w:val="21"/>
        </w:rPr>
        <w:t>指标要求按照表</w:t>
      </w:r>
      <w:r w:rsidRPr="00513B19">
        <w:rPr>
          <w:sz w:val="21"/>
          <w:szCs w:val="21"/>
        </w:rPr>
        <w:t>1</w:t>
      </w:r>
      <w:r w:rsidRPr="00513B19">
        <w:rPr>
          <w:sz w:val="21"/>
          <w:szCs w:val="21"/>
        </w:rPr>
        <w:t>的规定进行。</w:t>
      </w:r>
    </w:p>
    <w:p w:rsidR="0033713B" w:rsidRPr="00513B19" w:rsidRDefault="0033713B" w:rsidP="00463731">
      <w:pPr>
        <w:pStyle w:val="a8"/>
        <w:spacing w:before="163" w:after="163"/>
      </w:pPr>
      <w:r w:rsidRPr="00513B19">
        <w:rPr>
          <w:rFonts w:hint="eastAsia"/>
        </w:rPr>
        <w:t>符合性评价</w:t>
      </w:r>
    </w:p>
    <w:p w:rsidR="0033713B" w:rsidRDefault="0033713B" w:rsidP="001F07F4">
      <w:pPr>
        <w:autoSpaceDE w:val="0"/>
        <w:autoSpaceDN w:val="0"/>
        <w:ind w:firstLineChars="200" w:firstLine="420"/>
        <w:rPr>
          <w:sz w:val="21"/>
          <w:szCs w:val="21"/>
          <w:lang w:bidi="en-US"/>
        </w:rPr>
      </w:pPr>
      <w:r w:rsidRPr="00513B19">
        <w:rPr>
          <w:rFonts w:hint="eastAsia"/>
          <w:sz w:val="21"/>
          <w:szCs w:val="21"/>
          <w:lang w:bidi="en-US"/>
        </w:rPr>
        <w:t>符合本标准中第</w:t>
      </w:r>
      <w:r w:rsidRPr="00513B19">
        <w:rPr>
          <w:rFonts w:hint="eastAsia"/>
          <w:sz w:val="21"/>
          <w:szCs w:val="21"/>
          <w:lang w:bidi="en-US"/>
        </w:rPr>
        <w:t>4</w:t>
      </w:r>
      <w:r w:rsidRPr="00513B19">
        <w:rPr>
          <w:rFonts w:hint="eastAsia"/>
          <w:sz w:val="21"/>
          <w:szCs w:val="21"/>
          <w:lang w:bidi="en-US"/>
        </w:rPr>
        <w:t>章规定的所有要求的</w:t>
      </w:r>
      <w:r w:rsidR="00E42CCA" w:rsidRPr="00513B19">
        <w:rPr>
          <w:rFonts w:hint="eastAsia"/>
          <w:sz w:val="21"/>
          <w:szCs w:val="21"/>
          <w:lang w:bidi="en-US"/>
        </w:rPr>
        <w:t>冷热饮水机</w:t>
      </w:r>
      <w:r w:rsidRPr="00513B19">
        <w:rPr>
          <w:rFonts w:hint="eastAsia"/>
          <w:sz w:val="21"/>
          <w:szCs w:val="21"/>
          <w:lang w:bidi="en-US"/>
        </w:rPr>
        <w:t>产品为</w:t>
      </w:r>
      <w:r w:rsidR="00C25C51" w:rsidRPr="00513B19">
        <w:rPr>
          <w:rFonts w:hint="eastAsia"/>
          <w:sz w:val="21"/>
          <w:szCs w:val="21"/>
          <w:lang w:bidi="en-US"/>
        </w:rPr>
        <w:t>绿色设计产品</w:t>
      </w:r>
      <w:r w:rsidRPr="00513B19">
        <w:rPr>
          <w:rFonts w:hint="eastAsia"/>
          <w:sz w:val="21"/>
          <w:szCs w:val="21"/>
          <w:lang w:bidi="en-US"/>
        </w:rPr>
        <w:t>。</w:t>
      </w:r>
    </w:p>
    <w:p w:rsidR="00EA19ED" w:rsidRDefault="00EA19ED" w:rsidP="001F07F4">
      <w:pPr>
        <w:autoSpaceDE w:val="0"/>
        <w:autoSpaceDN w:val="0"/>
        <w:ind w:firstLineChars="200" w:firstLine="420"/>
        <w:rPr>
          <w:sz w:val="21"/>
          <w:szCs w:val="21"/>
          <w:lang w:bidi="en-US"/>
        </w:rPr>
      </w:pPr>
    </w:p>
    <w:p w:rsidR="00EA19ED" w:rsidRDefault="00EA19ED" w:rsidP="001F07F4">
      <w:pPr>
        <w:autoSpaceDE w:val="0"/>
        <w:autoSpaceDN w:val="0"/>
        <w:ind w:firstLineChars="200" w:firstLine="420"/>
        <w:rPr>
          <w:sz w:val="21"/>
          <w:szCs w:val="21"/>
          <w:lang w:bidi="en-US"/>
        </w:rPr>
      </w:pPr>
    </w:p>
    <w:p w:rsidR="00EA19ED" w:rsidRPr="00513B19" w:rsidRDefault="00AF6A12" w:rsidP="001F07F4">
      <w:pPr>
        <w:autoSpaceDE w:val="0"/>
        <w:autoSpaceDN w:val="0"/>
        <w:ind w:firstLineChars="200" w:firstLine="420"/>
        <w:rPr>
          <w:sz w:val="21"/>
          <w:szCs w:val="21"/>
          <w:lang w:bidi="en-US"/>
        </w:rPr>
      </w:pPr>
      <w:r>
        <w:rPr>
          <w:rFonts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852170</wp:posOffset>
                </wp:positionH>
                <wp:positionV relativeFrom="paragraph">
                  <wp:posOffset>205105</wp:posOffset>
                </wp:positionV>
                <wp:extent cx="3550920" cy="0"/>
                <wp:effectExtent l="9525" t="9525" r="11430"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787A9" id="_x0000_t32" coordsize="21600,21600" o:spt="32" o:oned="t" path="m,l21600,21600e" filled="f">
                <v:path arrowok="t" fillok="f" o:connecttype="none"/>
                <o:lock v:ext="edit" shapetype="t"/>
              </v:shapetype>
              <v:shape id="AutoShape 12" o:spid="_x0000_s1026" type="#_x0000_t32" style="position:absolute;left:0;text-align:left;margin-left:67.1pt;margin-top:16.15pt;width:279.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"/>
            </w:pict>
          </mc:Fallback>
        </mc:AlternateContent>
      </w:r>
    </w:p>
    <w:p w:rsidR="00991DB6" w:rsidRDefault="0033713B" w:rsidP="00513B19">
      <w:pPr>
        <w:pStyle w:val="afc"/>
        <w:spacing w:before="0" w:after="0" w:line="360" w:lineRule="auto"/>
        <w:rPr>
          <w:sz w:val="21"/>
          <w:szCs w:val="21"/>
          <w:lang w:bidi="en-US"/>
        </w:rPr>
      </w:pPr>
      <w:r w:rsidRPr="0033713B">
        <w:rPr>
          <w:rFonts w:ascii="宋体" w:hAnsi="宋体"/>
        </w:rPr>
        <w:br w:type="page"/>
      </w:r>
      <w:r w:rsidR="00761762" w:rsidRPr="0033713B">
        <w:lastRenderedPageBreak/>
        <w:br/>
      </w:r>
      <w:bookmarkStart w:id="52" w:name="_Toc530380750"/>
      <w:r w:rsidR="00761762" w:rsidRPr="00513B19">
        <w:rPr>
          <w:rFonts w:hint="eastAsia"/>
          <w:sz w:val="21"/>
          <w:szCs w:val="21"/>
        </w:rPr>
        <w:t>（资料性附录）</w:t>
      </w:r>
      <w:r w:rsidR="00761762" w:rsidRPr="00513B19">
        <w:rPr>
          <w:sz w:val="21"/>
          <w:szCs w:val="21"/>
        </w:rPr>
        <w:br/>
      </w:r>
      <w:r w:rsidRPr="00513B19">
        <w:rPr>
          <w:rFonts w:hint="eastAsia"/>
          <w:sz w:val="21"/>
          <w:szCs w:val="21"/>
          <w:lang w:bidi="en-US"/>
        </w:rPr>
        <w:t>有害物质含量豁免清单</w:t>
      </w:r>
      <w:bookmarkEnd w:id="52"/>
    </w:p>
    <w:p w:rsidR="00513B19" w:rsidRDefault="00513B19" w:rsidP="00513B19">
      <w:pPr>
        <w:pStyle w:val="affff"/>
        <w:ind w:firstLine="400"/>
        <w:rPr>
          <w:lang w:bidi="en-US"/>
        </w:rPr>
      </w:pPr>
    </w:p>
    <w:p w:rsidR="00513B19" w:rsidRPr="00513B19" w:rsidRDefault="00513B19" w:rsidP="00513B19">
      <w:pPr>
        <w:pStyle w:val="affff"/>
        <w:ind w:firstLine="400"/>
        <w:rPr>
          <w:lang w:bidi="en-US"/>
        </w:rPr>
      </w:pPr>
    </w:p>
    <w:p w:rsidR="00513B19" w:rsidRPr="00513B19" w:rsidRDefault="00513B19" w:rsidP="00513B19">
      <w:pPr>
        <w:pStyle w:val="affff"/>
        <w:ind w:firstLine="400"/>
        <w:rPr>
          <w:lang w:bidi="en-US"/>
        </w:rPr>
      </w:pPr>
    </w:p>
    <w:p w:rsidR="0033713B" w:rsidRDefault="0033713B" w:rsidP="0033713B">
      <w:pPr>
        <w:ind w:firstLineChars="202" w:firstLine="424"/>
        <w:rPr>
          <w:sz w:val="21"/>
          <w:szCs w:val="21"/>
        </w:rPr>
      </w:pPr>
      <w:r w:rsidRPr="00513B19">
        <w:rPr>
          <w:rFonts w:hint="eastAsia"/>
          <w:sz w:val="21"/>
          <w:szCs w:val="21"/>
        </w:rPr>
        <w:t>对绿色家电产品进行有害物质含量评价时，豁免项目的清单见表</w:t>
      </w:r>
      <w:r w:rsidR="00AF27FF" w:rsidRPr="00513B19">
        <w:rPr>
          <w:rFonts w:hint="eastAsia"/>
          <w:sz w:val="21"/>
          <w:szCs w:val="21"/>
        </w:rPr>
        <w:t>A</w:t>
      </w:r>
      <w:r w:rsidRPr="00513B19">
        <w:rPr>
          <w:rFonts w:hint="eastAsia"/>
          <w:sz w:val="21"/>
          <w:szCs w:val="21"/>
        </w:rPr>
        <w:t>.1</w:t>
      </w:r>
      <w:r w:rsidRPr="00513B19">
        <w:rPr>
          <w:rFonts w:hint="eastAsia"/>
          <w:sz w:val="21"/>
          <w:szCs w:val="21"/>
        </w:rPr>
        <w:t>。</w:t>
      </w:r>
    </w:p>
    <w:p w:rsidR="00513B19" w:rsidRPr="00513B19" w:rsidRDefault="00513B19" w:rsidP="0033713B">
      <w:pPr>
        <w:ind w:firstLineChars="202" w:firstLine="424"/>
        <w:rPr>
          <w:sz w:val="21"/>
          <w:szCs w:val="21"/>
        </w:rPr>
      </w:pPr>
    </w:p>
    <w:p w:rsidR="0033713B" w:rsidRPr="00513B19" w:rsidRDefault="0033713B" w:rsidP="0033713B">
      <w:pPr>
        <w:ind w:firstLineChars="202" w:firstLine="424"/>
        <w:jc w:val="center"/>
        <w:rPr>
          <w:rFonts w:ascii="黑体" w:eastAsia="黑体" w:hAnsi="黑体"/>
          <w:sz w:val="21"/>
          <w:szCs w:val="21"/>
        </w:rPr>
      </w:pPr>
      <w:r w:rsidRPr="00513B19">
        <w:rPr>
          <w:rFonts w:ascii="黑体" w:eastAsia="黑体" w:hAnsi="黑体" w:hint="eastAsia"/>
          <w:sz w:val="21"/>
          <w:szCs w:val="21"/>
        </w:rPr>
        <w:t>表A.1有害物质含量豁免项目清单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3112"/>
        <w:gridCol w:w="1863"/>
        <w:gridCol w:w="1710"/>
        <w:gridCol w:w="1925"/>
      </w:tblGrid>
      <w:tr w:rsidR="0033713B" w:rsidRPr="00A71DB4" w:rsidTr="008F133A">
        <w:trPr>
          <w:trHeight w:val="380"/>
          <w:tblHeader/>
          <w:jc w:val="center"/>
        </w:trPr>
        <w:tc>
          <w:tcPr>
            <w:tcW w:w="393" w:type="pct"/>
            <w:vAlign w:val="center"/>
          </w:tcPr>
          <w:p w:rsidR="0033713B" w:rsidRPr="00A71DB4" w:rsidRDefault="0033713B" w:rsidP="008F133A">
            <w:pPr>
              <w:jc w:val="center"/>
              <w:rPr>
                <w:sz w:val="18"/>
                <w:szCs w:val="18"/>
              </w:rPr>
            </w:pPr>
            <w:r w:rsidRPr="00A71DB4">
              <w:rPr>
                <w:rFonts w:hAnsi="宋体"/>
                <w:sz w:val="18"/>
                <w:szCs w:val="18"/>
              </w:rPr>
              <w:t>序号</w:t>
            </w:r>
          </w:p>
        </w:tc>
        <w:tc>
          <w:tcPr>
            <w:tcW w:w="1665" w:type="pct"/>
            <w:vAlign w:val="center"/>
          </w:tcPr>
          <w:p w:rsidR="0033713B" w:rsidRPr="00A71DB4" w:rsidRDefault="0033713B" w:rsidP="008F133A">
            <w:pPr>
              <w:jc w:val="center"/>
              <w:rPr>
                <w:sz w:val="18"/>
                <w:szCs w:val="18"/>
              </w:rPr>
            </w:pPr>
            <w:r w:rsidRPr="00A71DB4">
              <w:rPr>
                <w:rFonts w:hAnsi="宋体"/>
                <w:sz w:val="18"/>
                <w:szCs w:val="18"/>
              </w:rPr>
              <w:t>豁免项目</w:t>
            </w:r>
          </w:p>
        </w:tc>
        <w:tc>
          <w:tcPr>
            <w:tcW w:w="1911" w:type="pct"/>
            <w:gridSpan w:val="2"/>
            <w:vAlign w:val="center"/>
          </w:tcPr>
          <w:p w:rsidR="0033713B" w:rsidRPr="00A71DB4" w:rsidRDefault="0033713B" w:rsidP="008F133A">
            <w:pPr>
              <w:jc w:val="center"/>
              <w:rPr>
                <w:sz w:val="18"/>
                <w:szCs w:val="18"/>
              </w:rPr>
            </w:pPr>
            <w:r w:rsidRPr="00A71DB4">
              <w:rPr>
                <w:rFonts w:hAnsi="宋体"/>
                <w:sz w:val="18"/>
                <w:szCs w:val="18"/>
              </w:rPr>
              <w:t>产品类别</w:t>
            </w:r>
          </w:p>
        </w:tc>
        <w:tc>
          <w:tcPr>
            <w:tcW w:w="1030" w:type="pct"/>
            <w:vAlign w:val="center"/>
          </w:tcPr>
          <w:p w:rsidR="0033713B" w:rsidRPr="00A71DB4" w:rsidRDefault="0033713B" w:rsidP="008F133A">
            <w:pPr>
              <w:jc w:val="center"/>
              <w:rPr>
                <w:sz w:val="18"/>
                <w:szCs w:val="18"/>
              </w:rPr>
            </w:pPr>
            <w:r w:rsidRPr="00A71DB4">
              <w:rPr>
                <w:rFonts w:hAnsi="宋体"/>
                <w:sz w:val="18"/>
                <w:szCs w:val="18"/>
              </w:rPr>
              <w:t>含量限值</w:t>
            </w:r>
          </w:p>
        </w:tc>
      </w:tr>
      <w:tr w:rsidR="0033713B" w:rsidRPr="00A71DB4" w:rsidTr="008F133A">
        <w:trPr>
          <w:jc w:val="center"/>
        </w:trPr>
        <w:tc>
          <w:tcPr>
            <w:tcW w:w="393" w:type="pct"/>
            <w:vMerge w:val="restart"/>
            <w:vAlign w:val="center"/>
          </w:tcPr>
          <w:p w:rsidR="0033713B" w:rsidRPr="00A71DB4" w:rsidRDefault="0033713B" w:rsidP="008F133A">
            <w:pPr>
              <w:jc w:val="center"/>
              <w:rPr>
                <w:sz w:val="18"/>
                <w:szCs w:val="18"/>
              </w:rPr>
            </w:pPr>
            <w:r w:rsidRPr="00A71DB4">
              <w:rPr>
                <w:sz w:val="18"/>
                <w:szCs w:val="18"/>
              </w:rPr>
              <w:t>1</w:t>
            </w:r>
          </w:p>
        </w:tc>
        <w:tc>
          <w:tcPr>
            <w:tcW w:w="1665" w:type="pct"/>
            <w:vMerge w:val="restart"/>
            <w:vAlign w:val="center"/>
          </w:tcPr>
          <w:p w:rsidR="0033713B" w:rsidRPr="00A71DB4" w:rsidRDefault="0033713B" w:rsidP="008F133A">
            <w:pPr>
              <w:jc w:val="center"/>
              <w:rPr>
                <w:sz w:val="18"/>
                <w:szCs w:val="18"/>
              </w:rPr>
            </w:pPr>
            <w:r w:rsidRPr="00A71DB4">
              <w:rPr>
                <w:rFonts w:hAnsi="宋体"/>
                <w:sz w:val="18"/>
                <w:szCs w:val="18"/>
              </w:rPr>
              <w:t>单端紧凑荧光灯</w:t>
            </w:r>
            <w:proofErr w:type="gramStart"/>
            <w:r w:rsidRPr="00A71DB4">
              <w:rPr>
                <w:rFonts w:hAnsi="宋体"/>
                <w:sz w:val="18"/>
                <w:szCs w:val="18"/>
              </w:rPr>
              <w:t>每灯汞</w:t>
            </w:r>
            <w:proofErr w:type="gramEnd"/>
            <w:r w:rsidRPr="00A71DB4">
              <w:rPr>
                <w:rFonts w:hAnsi="宋体"/>
                <w:sz w:val="18"/>
                <w:szCs w:val="18"/>
              </w:rPr>
              <w:t>含量</w:t>
            </w:r>
          </w:p>
        </w:tc>
        <w:tc>
          <w:tcPr>
            <w:tcW w:w="997" w:type="pct"/>
            <w:vMerge w:val="restart"/>
            <w:vAlign w:val="center"/>
          </w:tcPr>
          <w:p w:rsidR="0033713B" w:rsidRPr="00A71DB4" w:rsidRDefault="0033713B" w:rsidP="008F133A">
            <w:pPr>
              <w:jc w:val="center"/>
              <w:rPr>
                <w:sz w:val="18"/>
                <w:szCs w:val="18"/>
              </w:rPr>
            </w:pPr>
            <w:r w:rsidRPr="00A71DB4">
              <w:rPr>
                <w:rFonts w:hAnsi="宋体"/>
                <w:color w:val="000000"/>
                <w:sz w:val="18"/>
                <w:szCs w:val="18"/>
              </w:rPr>
              <w:t>一般用途照明</w:t>
            </w:r>
          </w:p>
        </w:tc>
        <w:tc>
          <w:tcPr>
            <w:tcW w:w="915" w:type="pct"/>
            <w:vAlign w:val="center"/>
          </w:tcPr>
          <w:p w:rsidR="0033713B" w:rsidRPr="00A71DB4" w:rsidRDefault="0033713B" w:rsidP="008F133A">
            <w:pPr>
              <w:jc w:val="center"/>
              <w:rPr>
                <w:sz w:val="18"/>
                <w:szCs w:val="18"/>
              </w:rPr>
            </w:pPr>
            <w:r w:rsidRPr="00A71DB4">
              <w:rPr>
                <w:color w:val="000000"/>
                <w:sz w:val="18"/>
                <w:szCs w:val="18"/>
              </w:rPr>
              <w:t>P&lt;30W</w:t>
            </w:r>
          </w:p>
        </w:tc>
        <w:tc>
          <w:tcPr>
            <w:tcW w:w="1030" w:type="pct"/>
            <w:vAlign w:val="center"/>
          </w:tcPr>
          <w:p w:rsidR="0033713B" w:rsidRPr="00A71DB4" w:rsidRDefault="0033713B" w:rsidP="008F133A">
            <w:pPr>
              <w:autoSpaceDE w:val="0"/>
              <w:autoSpaceDN w:val="0"/>
              <w:adjustRightInd w:val="0"/>
              <w:jc w:val="center"/>
              <w:rPr>
                <w:color w:val="000000"/>
                <w:sz w:val="18"/>
                <w:szCs w:val="18"/>
              </w:rPr>
            </w:pPr>
            <w:r w:rsidRPr="00A71DB4">
              <w:rPr>
                <w:color w:val="000000"/>
                <w:sz w:val="18"/>
                <w:szCs w:val="18"/>
              </w:rPr>
              <w:t>2.5mg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color w:val="000000"/>
                <w:sz w:val="18"/>
                <w:szCs w:val="18"/>
              </w:rPr>
              <w:t>50W</w:t>
            </w:r>
            <w:r w:rsidRPr="00A71DB4">
              <w:rPr>
                <w:rFonts w:hAnsi="宋体"/>
                <w:color w:val="000000"/>
                <w:sz w:val="18"/>
                <w:szCs w:val="18"/>
              </w:rPr>
              <w:t>＞</w:t>
            </w:r>
            <w:r w:rsidRPr="00A71DB4">
              <w:rPr>
                <w:color w:val="000000"/>
                <w:sz w:val="18"/>
                <w:szCs w:val="18"/>
              </w:rPr>
              <w:t>P≥30W</w:t>
            </w:r>
          </w:p>
        </w:tc>
        <w:tc>
          <w:tcPr>
            <w:tcW w:w="1030" w:type="pct"/>
            <w:vAlign w:val="center"/>
          </w:tcPr>
          <w:p w:rsidR="0033713B" w:rsidRPr="00A71DB4" w:rsidRDefault="0033713B" w:rsidP="008F133A">
            <w:pPr>
              <w:autoSpaceDE w:val="0"/>
              <w:autoSpaceDN w:val="0"/>
              <w:adjustRightInd w:val="0"/>
              <w:jc w:val="center"/>
              <w:rPr>
                <w:color w:val="000000"/>
                <w:sz w:val="18"/>
                <w:szCs w:val="18"/>
              </w:rPr>
            </w:pPr>
            <w:r w:rsidRPr="00A71DB4">
              <w:rPr>
                <w:color w:val="000000"/>
                <w:sz w:val="18"/>
                <w:szCs w:val="18"/>
              </w:rPr>
              <w:t>3.5mg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color w:val="000000"/>
                <w:sz w:val="18"/>
                <w:szCs w:val="18"/>
              </w:rPr>
              <w:t>150</w:t>
            </w:r>
            <w:r w:rsidRPr="00A71DB4">
              <w:rPr>
                <w:rFonts w:hAnsi="宋体"/>
                <w:color w:val="000000"/>
                <w:sz w:val="18"/>
                <w:szCs w:val="18"/>
              </w:rPr>
              <w:t>＞</w:t>
            </w:r>
            <w:r w:rsidRPr="00A71DB4">
              <w:rPr>
                <w:color w:val="000000"/>
                <w:sz w:val="18"/>
                <w:szCs w:val="18"/>
              </w:rPr>
              <w:t>P≥50W</w:t>
            </w:r>
          </w:p>
        </w:tc>
        <w:tc>
          <w:tcPr>
            <w:tcW w:w="1030" w:type="pct"/>
            <w:vAlign w:val="center"/>
          </w:tcPr>
          <w:p w:rsidR="0033713B" w:rsidRPr="00A71DB4" w:rsidRDefault="0033713B" w:rsidP="008F133A">
            <w:pPr>
              <w:autoSpaceDE w:val="0"/>
              <w:autoSpaceDN w:val="0"/>
              <w:adjustRightInd w:val="0"/>
              <w:jc w:val="center"/>
              <w:rPr>
                <w:color w:val="000000"/>
                <w:sz w:val="18"/>
                <w:szCs w:val="18"/>
              </w:rPr>
            </w:pPr>
            <w:r w:rsidRPr="00A71DB4">
              <w:rPr>
                <w:color w:val="000000"/>
                <w:sz w:val="18"/>
                <w:szCs w:val="18"/>
              </w:rPr>
              <w:t>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color w:val="000000"/>
                <w:sz w:val="18"/>
                <w:szCs w:val="18"/>
              </w:rPr>
              <w:t>P≥150W</w:t>
            </w:r>
          </w:p>
        </w:tc>
        <w:tc>
          <w:tcPr>
            <w:tcW w:w="1030" w:type="pct"/>
            <w:vAlign w:val="center"/>
          </w:tcPr>
          <w:p w:rsidR="0033713B" w:rsidRPr="00A71DB4" w:rsidRDefault="0033713B" w:rsidP="008F133A">
            <w:pPr>
              <w:pStyle w:val="Default"/>
              <w:widowControl/>
              <w:jc w:val="center"/>
              <w:rPr>
                <w:sz w:val="18"/>
                <w:szCs w:val="18"/>
              </w:rPr>
            </w:pPr>
            <w:r w:rsidRPr="00A71DB4">
              <w:rPr>
                <w:sz w:val="18"/>
                <w:szCs w:val="18"/>
              </w:rPr>
              <w:t>15mg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rFonts w:hAnsi="宋体"/>
                <w:sz w:val="18"/>
                <w:szCs w:val="18"/>
              </w:rPr>
              <w:t>具有圆形或方形结构，灯管直径</w:t>
            </w:r>
            <w:r w:rsidRPr="00A71DB4">
              <w:rPr>
                <w:sz w:val="18"/>
                <w:szCs w:val="18"/>
              </w:rPr>
              <w:t>≤17mm</w:t>
            </w:r>
          </w:p>
        </w:tc>
        <w:tc>
          <w:tcPr>
            <w:tcW w:w="1030" w:type="pct"/>
            <w:vAlign w:val="center"/>
          </w:tcPr>
          <w:p w:rsidR="0033713B" w:rsidRPr="00A71DB4" w:rsidRDefault="0033713B" w:rsidP="008F133A">
            <w:pPr>
              <w:pStyle w:val="Default"/>
              <w:widowControl/>
              <w:jc w:val="center"/>
              <w:rPr>
                <w:sz w:val="18"/>
                <w:szCs w:val="18"/>
              </w:rPr>
            </w:pPr>
            <w:r w:rsidRPr="00A71DB4">
              <w:rPr>
                <w:sz w:val="18"/>
                <w:szCs w:val="18"/>
              </w:rPr>
              <w:t>7mg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1911" w:type="pct"/>
            <w:gridSpan w:val="2"/>
            <w:vAlign w:val="center"/>
          </w:tcPr>
          <w:p w:rsidR="0033713B" w:rsidRPr="00A71DB4" w:rsidRDefault="0033713B" w:rsidP="008F133A">
            <w:pPr>
              <w:jc w:val="center"/>
              <w:rPr>
                <w:sz w:val="18"/>
                <w:szCs w:val="18"/>
              </w:rPr>
            </w:pPr>
            <w:r w:rsidRPr="00A71DB4">
              <w:rPr>
                <w:rFonts w:hAnsi="宋体"/>
                <w:sz w:val="18"/>
                <w:szCs w:val="18"/>
              </w:rPr>
              <w:t>特殊用途</w:t>
            </w:r>
          </w:p>
        </w:tc>
        <w:tc>
          <w:tcPr>
            <w:tcW w:w="1030" w:type="pct"/>
            <w:vAlign w:val="center"/>
          </w:tcPr>
          <w:p w:rsidR="0033713B" w:rsidRPr="00A71DB4" w:rsidRDefault="0033713B" w:rsidP="008F133A">
            <w:pPr>
              <w:pStyle w:val="Default"/>
              <w:widowControl/>
              <w:jc w:val="center"/>
              <w:rPr>
                <w:sz w:val="18"/>
                <w:szCs w:val="18"/>
              </w:rPr>
            </w:pPr>
            <w:r w:rsidRPr="00A71DB4">
              <w:rPr>
                <w:sz w:val="18"/>
                <w:szCs w:val="18"/>
              </w:rPr>
              <w:t>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1911" w:type="pct"/>
            <w:gridSpan w:val="2"/>
            <w:vAlign w:val="center"/>
          </w:tcPr>
          <w:p w:rsidR="0033713B" w:rsidRPr="00A71DB4" w:rsidRDefault="0033713B" w:rsidP="008F133A">
            <w:pPr>
              <w:jc w:val="center"/>
              <w:rPr>
                <w:sz w:val="18"/>
                <w:szCs w:val="18"/>
              </w:rPr>
            </w:pPr>
            <w:r w:rsidRPr="00A71DB4">
              <w:rPr>
                <w:rFonts w:hAnsi="宋体"/>
                <w:sz w:val="18"/>
                <w:szCs w:val="18"/>
              </w:rPr>
              <w:t>普通照明，</w:t>
            </w:r>
            <w:r w:rsidRPr="00A71DB4">
              <w:rPr>
                <w:sz w:val="18"/>
                <w:szCs w:val="18"/>
              </w:rPr>
              <w:t>P&lt;30W</w:t>
            </w:r>
            <w:r w:rsidRPr="00A71DB4">
              <w:rPr>
                <w:rFonts w:hAnsi="宋体"/>
                <w:sz w:val="18"/>
                <w:szCs w:val="18"/>
              </w:rPr>
              <w:t>，寿命</w:t>
            </w:r>
            <w:r w:rsidRPr="00A71DB4">
              <w:rPr>
                <w:sz w:val="18"/>
                <w:szCs w:val="18"/>
              </w:rPr>
              <w:t>≥20000h</w:t>
            </w:r>
          </w:p>
        </w:tc>
        <w:tc>
          <w:tcPr>
            <w:tcW w:w="1030" w:type="pct"/>
            <w:vAlign w:val="center"/>
          </w:tcPr>
          <w:p w:rsidR="0033713B" w:rsidRPr="00A71DB4" w:rsidRDefault="0033713B" w:rsidP="008F133A">
            <w:pPr>
              <w:pStyle w:val="Default"/>
              <w:widowControl/>
              <w:jc w:val="center"/>
              <w:rPr>
                <w:sz w:val="18"/>
                <w:szCs w:val="18"/>
              </w:rPr>
            </w:pPr>
            <w:r w:rsidRPr="00A71DB4">
              <w:rPr>
                <w:sz w:val="18"/>
                <w:szCs w:val="18"/>
              </w:rPr>
              <w:t>3.5mg</w:t>
            </w:r>
          </w:p>
        </w:tc>
      </w:tr>
      <w:tr w:rsidR="0033713B" w:rsidRPr="00A71DB4" w:rsidTr="008F133A">
        <w:trPr>
          <w:jc w:val="center"/>
        </w:trPr>
        <w:tc>
          <w:tcPr>
            <w:tcW w:w="393" w:type="pct"/>
            <w:vMerge w:val="restart"/>
            <w:vAlign w:val="center"/>
          </w:tcPr>
          <w:p w:rsidR="0033713B" w:rsidRPr="00A71DB4" w:rsidRDefault="0033713B" w:rsidP="008F133A">
            <w:pPr>
              <w:jc w:val="center"/>
              <w:rPr>
                <w:sz w:val="18"/>
                <w:szCs w:val="18"/>
              </w:rPr>
            </w:pPr>
            <w:r w:rsidRPr="00A71DB4">
              <w:rPr>
                <w:sz w:val="18"/>
                <w:szCs w:val="18"/>
              </w:rPr>
              <w:t>2</w:t>
            </w:r>
          </w:p>
        </w:tc>
        <w:tc>
          <w:tcPr>
            <w:tcW w:w="1665" w:type="pct"/>
            <w:vMerge w:val="restart"/>
            <w:vAlign w:val="center"/>
          </w:tcPr>
          <w:p w:rsidR="0033713B" w:rsidRPr="00A71DB4" w:rsidRDefault="0033713B" w:rsidP="008F133A">
            <w:pPr>
              <w:jc w:val="center"/>
              <w:rPr>
                <w:sz w:val="18"/>
                <w:szCs w:val="18"/>
              </w:rPr>
            </w:pPr>
            <w:r w:rsidRPr="00A71DB4">
              <w:rPr>
                <w:rFonts w:hAnsi="宋体"/>
                <w:sz w:val="18"/>
                <w:szCs w:val="18"/>
              </w:rPr>
              <w:t>一般</w:t>
            </w:r>
            <w:proofErr w:type="gramStart"/>
            <w:r w:rsidRPr="00A71DB4">
              <w:rPr>
                <w:rFonts w:hAnsi="宋体"/>
                <w:sz w:val="18"/>
                <w:szCs w:val="18"/>
              </w:rPr>
              <w:t>用途双</w:t>
            </w:r>
            <w:proofErr w:type="gramEnd"/>
            <w:r w:rsidRPr="00A71DB4">
              <w:rPr>
                <w:rFonts w:hAnsi="宋体"/>
                <w:sz w:val="18"/>
                <w:szCs w:val="18"/>
              </w:rPr>
              <w:t>端直式荧光灯</w:t>
            </w:r>
            <w:proofErr w:type="gramStart"/>
            <w:r w:rsidRPr="00A71DB4">
              <w:rPr>
                <w:rFonts w:hAnsi="宋体"/>
                <w:sz w:val="18"/>
                <w:szCs w:val="18"/>
              </w:rPr>
              <w:t>每灯汞</w:t>
            </w:r>
            <w:proofErr w:type="gramEnd"/>
            <w:r w:rsidRPr="00A71DB4">
              <w:rPr>
                <w:rFonts w:hAnsi="宋体"/>
                <w:sz w:val="18"/>
                <w:szCs w:val="18"/>
              </w:rPr>
              <w:t>含量</w:t>
            </w:r>
          </w:p>
        </w:tc>
        <w:tc>
          <w:tcPr>
            <w:tcW w:w="997" w:type="pct"/>
            <w:vMerge w:val="restart"/>
            <w:vAlign w:val="center"/>
          </w:tcPr>
          <w:p w:rsidR="0033713B" w:rsidRPr="00A71DB4" w:rsidRDefault="0033713B" w:rsidP="008F133A">
            <w:pPr>
              <w:jc w:val="center"/>
              <w:rPr>
                <w:sz w:val="18"/>
                <w:szCs w:val="18"/>
              </w:rPr>
            </w:pPr>
            <w:r w:rsidRPr="00A71DB4">
              <w:rPr>
                <w:rFonts w:hAnsi="宋体"/>
                <w:sz w:val="18"/>
                <w:szCs w:val="18"/>
              </w:rPr>
              <w:t>正常使用寿命的三基色荧光灯</w:t>
            </w:r>
            <w:r w:rsidRPr="00A71DB4">
              <w:rPr>
                <w:sz w:val="18"/>
                <w:szCs w:val="18"/>
              </w:rPr>
              <w:t xml:space="preserve"> </w:t>
            </w:r>
          </w:p>
        </w:tc>
        <w:tc>
          <w:tcPr>
            <w:tcW w:w="915" w:type="pct"/>
            <w:vAlign w:val="center"/>
          </w:tcPr>
          <w:p w:rsidR="0033713B" w:rsidRPr="00A71DB4" w:rsidRDefault="0033713B" w:rsidP="008F133A">
            <w:pPr>
              <w:jc w:val="center"/>
              <w:rPr>
                <w:sz w:val="18"/>
                <w:szCs w:val="18"/>
              </w:rPr>
            </w:pPr>
            <w:r w:rsidRPr="00A71DB4">
              <w:rPr>
                <w:rFonts w:hAnsi="宋体"/>
                <w:sz w:val="18"/>
                <w:szCs w:val="18"/>
              </w:rPr>
              <w:t>灯管直径</w:t>
            </w:r>
            <w:r w:rsidRPr="00A71DB4">
              <w:rPr>
                <w:sz w:val="18"/>
                <w:szCs w:val="18"/>
              </w:rPr>
              <w:t xml:space="preserve">&lt;9mm </w:t>
            </w:r>
            <w:r w:rsidRPr="00A71DB4">
              <w:rPr>
                <w:rFonts w:hAnsi="宋体"/>
                <w:sz w:val="18"/>
                <w:szCs w:val="18"/>
              </w:rPr>
              <w:t>（例如</w:t>
            </w:r>
            <w:r w:rsidRPr="00A71DB4">
              <w:rPr>
                <w:sz w:val="18"/>
                <w:szCs w:val="18"/>
              </w:rPr>
              <w:t xml:space="preserve"> T2</w:t>
            </w:r>
            <w:r w:rsidRPr="00A71DB4">
              <w:rPr>
                <w:rFonts w:hAnsi="宋体"/>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4mg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sz w:val="18"/>
                <w:szCs w:val="18"/>
              </w:rPr>
              <w:t>9mm≤</w:t>
            </w:r>
            <w:r w:rsidRPr="00A71DB4">
              <w:rPr>
                <w:rFonts w:hAnsi="宋体"/>
                <w:sz w:val="18"/>
                <w:szCs w:val="18"/>
              </w:rPr>
              <w:t>灯管直径</w:t>
            </w:r>
            <w:r w:rsidRPr="00A71DB4">
              <w:rPr>
                <w:sz w:val="18"/>
                <w:szCs w:val="18"/>
              </w:rPr>
              <w:t>≤17mm</w:t>
            </w:r>
            <w:r w:rsidRPr="00A71DB4">
              <w:rPr>
                <w:rFonts w:hAnsi="宋体"/>
                <w:sz w:val="18"/>
                <w:szCs w:val="18"/>
              </w:rPr>
              <w:t>（例如</w:t>
            </w:r>
            <w:r w:rsidRPr="00A71DB4">
              <w:rPr>
                <w:sz w:val="18"/>
                <w:szCs w:val="18"/>
              </w:rPr>
              <w:t>T5</w:t>
            </w:r>
            <w:r w:rsidRPr="00A71DB4">
              <w:rPr>
                <w:rFonts w:hAnsi="宋体"/>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3mg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sz w:val="18"/>
                <w:szCs w:val="18"/>
              </w:rPr>
              <w:t>17mm&lt;</w:t>
            </w:r>
            <w:r w:rsidRPr="00A71DB4">
              <w:rPr>
                <w:rFonts w:hAnsi="宋体"/>
                <w:sz w:val="18"/>
                <w:szCs w:val="18"/>
              </w:rPr>
              <w:t>灯管直径</w:t>
            </w:r>
            <w:r w:rsidRPr="00A71DB4">
              <w:rPr>
                <w:sz w:val="18"/>
                <w:szCs w:val="18"/>
              </w:rPr>
              <w:t>≤28mm</w:t>
            </w:r>
            <w:r w:rsidRPr="00A71DB4">
              <w:rPr>
                <w:rFonts w:hAnsi="宋体"/>
                <w:sz w:val="18"/>
                <w:szCs w:val="18"/>
              </w:rPr>
              <w:t>（例如</w:t>
            </w:r>
            <w:r w:rsidRPr="00A71DB4">
              <w:rPr>
                <w:sz w:val="18"/>
                <w:szCs w:val="18"/>
              </w:rPr>
              <w:t>T8</w:t>
            </w:r>
            <w:r w:rsidRPr="00A71DB4">
              <w:rPr>
                <w:rFonts w:hAnsi="宋体"/>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3.5mg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997" w:type="pct"/>
            <w:vMerge/>
            <w:vAlign w:val="center"/>
          </w:tcPr>
          <w:p w:rsidR="0033713B" w:rsidRPr="00A71DB4" w:rsidRDefault="0033713B" w:rsidP="008F133A">
            <w:pPr>
              <w:jc w:val="center"/>
              <w:rPr>
                <w:sz w:val="18"/>
                <w:szCs w:val="18"/>
              </w:rPr>
            </w:pPr>
          </w:p>
        </w:tc>
        <w:tc>
          <w:tcPr>
            <w:tcW w:w="915" w:type="pct"/>
            <w:vAlign w:val="center"/>
          </w:tcPr>
          <w:p w:rsidR="0033713B" w:rsidRPr="00A71DB4" w:rsidRDefault="0033713B" w:rsidP="008F133A">
            <w:pPr>
              <w:jc w:val="center"/>
              <w:rPr>
                <w:sz w:val="18"/>
                <w:szCs w:val="18"/>
              </w:rPr>
            </w:pPr>
            <w:r w:rsidRPr="00A71DB4">
              <w:rPr>
                <w:sz w:val="18"/>
                <w:szCs w:val="18"/>
              </w:rPr>
              <w:t>28mm&lt;</w:t>
            </w:r>
            <w:r w:rsidRPr="00A71DB4">
              <w:rPr>
                <w:rFonts w:hAnsi="宋体"/>
                <w:sz w:val="18"/>
                <w:szCs w:val="18"/>
              </w:rPr>
              <w:t>灯管直径（例如</w:t>
            </w:r>
            <w:r w:rsidRPr="00A71DB4">
              <w:rPr>
                <w:sz w:val="18"/>
                <w:szCs w:val="18"/>
              </w:rPr>
              <w:t>T12</w:t>
            </w:r>
            <w:r w:rsidRPr="00A71DB4">
              <w:rPr>
                <w:rFonts w:hAnsi="宋体"/>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3.5mg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1911" w:type="pct"/>
            <w:gridSpan w:val="2"/>
            <w:vAlign w:val="center"/>
          </w:tcPr>
          <w:p w:rsidR="0033713B" w:rsidRPr="00A71DB4" w:rsidRDefault="0033713B" w:rsidP="008F133A">
            <w:pPr>
              <w:jc w:val="center"/>
              <w:rPr>
                <w:sz w:val="18"/>
                <w:szCs w:val="18"/>
              </w:rPr>
            </w:pPr>
            <w:r w:rsidRPr="00A71DB4">
              <w:rPr>
                <w:rFonts w:hAnsi="宋体"/>
                <w:sz w:val="18"/>
                <w:szCs w:val="18"/>
              </w:rPr>
              <w:t>长寿命的三基色荧光灯（寿命</w:t>
            </w:r>
            <w:r w:rsidRPr="00A71DB4">
              <w:rPr>
                <w:sz w:val="18"/>
                <w:szCs w:val="18"/>
              </w:rPr>
              <w:t>≥25000h</w:t>
            </w:r>
            <w:r w:rsidRPr="00A71DB4">
              <w:rPr>
                <w:rFonts w:hAnsi="宋体"/>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restart"/>
            <w:vAlign w:val="center"/>
          </w:tcPr>
          <w:p w:rsidR="0033713B" w:rsidRPr="00A71DB4" w:rsidRDefault="0033713B" w:rsidP="008F133A">
            <w:pPr>
              <w:jc w:val="center"/>
              <w:rPr>
                <w:sz w:val="18"/>
                <w:szCs w:val="18"/>
              </w:rPr>
            </w:pPr>
            <w:r w:rsidRPr="00A71DB4">
              <w:rPr>
                <w:rFonts w:hAnsi="宋体"/>
                <w:sz w:val="18"/>
                <w:szCs w:val="18"/>
              </w:rPr>
              <w:t>其它荧光灯中的</w:t>
            </w:r>
            <w:proofErr w:type="gramStart"/>
            <w:r w:rsidRPr="00A71DB4">
              <w:rPr>
                <w:rFonts w:hAnsi="宋体"/>
                <w:sz w:val="18"/>
                <w:szCs w:val="18"/>
              </w:rPr>
              <w:t>每灯汞</w:t>
            </w:r>
            <w:proofErr w:type="gramEnd"/>
            <w:r w:rsidRPr="00A71DB4">
              <w:rPr>
                <w:rFonts w:hAnsi="宋体"/>
                <w:sz w:val="18"/>
                <w:szCs w:val="18"/>
              </w:rPr>
              <w:t>含量</w:t>
            </w:r>
          </w:p>
        </w:tc>
        <w:tc>
          <w:tcPr>
            <w:tcW w:w="1911" w:type="pct"/>
            <w:gridSpan w:val="2"/>
            <w:vAlign w:val="center"/>
          </w:tcPr>
          <w:p w:rsidR="0033713B" w:rsidRPr="00A71DB4" w:rsidRDefault="0033713B" w:rsidP="008F133A">
            <w:pPr>
              <w:jc w:val="center"/>
              <w:rPr>
                <w:sz w:val="18"/>
                <w:szCs w:val="18"/>
              </w:rPr>
            </w:pPr>
            <w:r w:rsidRPr="00A71DB4">
              <w:rPr>
                <w:rFonts w:hAnsi="宋体"/>
                <w:sz w:val="18"/>
                <w:szCs w:val="18"/>
              </w:rPr>
              <w:t>非直线型三基色荧光灯，灯管直径</w:t>
            </w:r>
            <w:r w:rsidRPr="00A71DB4">
              <w:rPr>
                <w:sz w:val="18"/>
                <w:szCs w:val="18"/>
              </w:rPr>
              <w:t>&gt;17mm(</w:t>
            </w:r>
            <w:r w:rsidRPr="00A71DB4">
              <w:rPr>
                <w:rFonts w:hAnsi="宋体"/>
                <w:sz w:val="18"/>
                <w:szCs w:val="18"/>
              </w:rPr>
              <w:t>例如</w:t>
            </w:r>
            <w:r w:rsidRPr="00A71DB4">
              <w:rPr>
                <w:sz w:val="18"/>
                <w:szCs w:val="18"/>
              </w:rPr>
              <w:t>T9)</w:t>
            </w:r>
          </w:p>
        </w:tc>
        <w:tc>
          <w:tcPr>
            <w:tcW w:w="1030" w:type="pct"/>
            <w:vAlign w:val="center"/>
          </w:tcPr>
          <w:p w:rsidR="0033713B" w:rsidRPr="00A71DB4" w:rsidRDefault="0033713B" w:rsidP="008F133A">
            <w:pPr>
              <w:pStyle w:val="Default"/>
              <w:jc w:val="center"/>
              <w:rPr>
                <w:sz w:val="18"/>
                <w:szCs w:val="18"/>
              </w:rPr>
            </w:pPr>
            <w:r w:rsidRPr="00A71DB4">
              <w:rPr>
                <w:sz w:val="18"/>
                <w:szCs w:val="18"/>
              </w:rPr>
              <w:t>15mg</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Merge/>
            <w:vAlign w:val="center"/>
          </w:tcPr>
          <w:p w:rsidR="0033713B" w:rsidRPr="00A71DB4" w:rsidRDefault="0033713B" w:rsidP="008F133A">
            <w:pPr>
              <w:jc w:val="center"/>
              <w:rPr>
                <w:sz w:val="18"/>
                <w:szCs w:val="18"/>
              </w:rPr>
            </w:pPr>
          </w:p>
        </w:tc>
        <w:tc>
          <w:tcPr>
            <w:tcW w:w="1911" w:type="pct"/>
            <w:gridSpan w:val="2"/>
            <w:vAlign w:val="center"/>
          </w:tcPr>
          <w:p w:rsidR="0033713B" w:rsidRPr="00A71DB4" w:rsidRDefault="0033713B" w:rsidP="008F133A">
            <w:pPr>
              <w:jc w:val="center"/>
              <w:rPr>
                <w:sz w:val="18"/>
                <w:szCs w:val="18"/>
              </w:rPr>
            </w:pPr>
            <w:r w:rsidRPr="00A71DB4">
              <w:rPr>
                <w:rFonts w:hAnsi="宋体"/>
                <w:sz w:val="18"/>
                <w:szCs w:val="18"/>
              </w:rPr>
              <w:t>其它一般用途照明和特殊用途的灯（例如感应灯）</w:t>
            </w:r>
          </w:p>
        </w:tc>
        <w:tc>
          <w:tcPr>
            <w:tcW w:w="1030" w:type="pct"/>
            <w:vAlign w:val="center"/>
          </w:tcPr>
          <w:p w:rsidR="0033713B" w:rsidRPr="00A71DB4" w:rsidRDefault="0033713B" w:rsidP="008F133A">
            <w:pPr>
              <w:pStyle w:val="Default"/>
              <w:jc w:val="center"/>
              <w:rPr>
                <w:sz w:val="18"/>
                <w:szCs w:val="18"/>
              </w:rPr>
            </w:pPr>
            <w:r w:rsidRPr="00A71DB4">
              <w:rPr>
                <w:sz w:val="18"/>
                <w:szCs w:val="18"/>
              </w:rPr>
              <w:t>15mg</w:t>
            </w:r>
          </w:p>
        </w:tc>
      </w:tr>
      <w:tr w:rsidR="0033713B" w:rsidRPr="00A71DB4" w:rsidTr="008F133A">
        <w:trPr>
          <w:jc w:val="center"/>
        </w:trPr>
        <w:tc>
          <w:tcPr>
            <w:tcW w:w="393" w:type="pct"/>
            <w:vMerge w:val="restart"/>
            <w:vAlign w:val="center"/>
          </w:tcPr>
          <w:p w:rsidR="0033713B" w:rsidRPr="00A71DB4" w:rsidRDefault="0033713B" w:rsidP="008F133A">
            <w:pPr>
              <w:spacing w:line="360" w:lineRule="exact"/>
              <w:jc w:val="center"/>
              <w:rPr>
                <w:sz w:val="18"/>
                <w:szCs w:val="18"/>
              </w:rPr>
            </w:pPr>
            <w:r w:rsidRPr="00A71DB4">
              <w:rPr>
                <w:sz w:val="18"/>
                <w:szCs w:val="18"/>
              </w:rPr>
              <w:t>3</w:t>
            </w:r>
          </w:p>
        </w:tc>
        <w:tc>
          <w:tcPr>
            <w:tcW w:w="1665" w:type="pct"/>
            <w:vMerge w:val="restart"/>
            <w:vAlign w:val="center"/>
          </w:tcPr>
          <w:p w:rsidR="0033713B" w:rsidRPr="00A71DB4" w:rsidRDefault="0033713B" w:rsidP="008F133A">
            <w:pPr>
              <w:spacing w:line="360" w:lineRule="exact"/>
              <w:jc w:val="center"/>
              <w:rPr>
                <w:sz w:val="18"/>
                <w:szCs w:val="18"/>
              </w:rPr>
            </w:pPr>
            <w:r w:rsidRPr="00A71DB4">
              <w:rPr>
                <w:rFonts w:hAnsi="宋体"/>
                <w:sz w:val="18"/>
                <w:szCs w:val="18"/>
              </w:rPr>
              <w:t>特殊用途的冷阴极荧光灯和外置电极荧光灯（</w:t>
            </w:r>
            <w:r w:rsidRPr="00A71DB4">
              <w:rPr>
                <w:sz w:val="18"/>
                <w:szCs w:val="18"/>
              </w:rPr>
              <w:t>CCFL</w:t>
            </w:r>
            <w:r w:rsidRPr="00A71DB4">
              <w:rPr>
                <w:rFonts w:hAnsi="宋体"/>
                <w:sz w:val="18"/>
                <w:szCs w:val="18"/>
              </w:rPr>
              <w:t>和</w:t>
            </w:r>
            <w:r w:rsidRPr="00A71DB4">
              <w:rPr>
                <w:sz w:val="18"/>
                <w:szCs w:val="18"/>
              </w:rPr>
              <w:t>EEFL</w:t>
            </w:r>
            <w:r w:rsidRPr="00A71DB4">
              <w:rPr>
                <w:rFonts w:hAnsi="宋体"/>
                <w:sz w:val="18"/>
                <w:szCs w:val="18"/>
              </w:rPr>
              <w:t>）</w:t>
            </w:r>
            <w:proofErr w:type="gramStart"/>
            <w:r w:rsidRPr="00A71DB4">
              <w:rPr>
                <w:rFonts w:hAnsi="宋体"/>
                <w:sz w:val="18"/>
                <w:szCs w:val="18"/>
              </w:rPr>
              <w:t>每灯汞</w:t>
            </w:r>
            <w:proofErr w:type="gramEnd"/>
            <w:r w:rsidRPr="00A71DB4">
              <w:rPr>
                <w:rFonts w:hAnsi="宋体"/>
                <w:sz w:val="18"/>
                <w:szCs w:val="18"/>
              </w:rPr>
              <w:t>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L≤500mm</w:t>
            </w:r>
          </w:p>
        </w:tc>
        <w:tc>
          <w:tcPr>
            <w:tcW w:w="1030" w:type="pct"/>
            <w:vAlign w:val="center"/>
          </w:tcPr>
          <w:p w:rsidR="0033713B" w:rsidRPr="00A71DB4" w:rsidRDefault="0033713B" w:rsidP="008F133A">
            <w:pPr>
              <w:pStyle w:val="Default"/>
              <w:jc w:val="center"/>
              <w:rPr>
                <w:sz w:val="18"/>
                <w:szCs w:val="18"/>
              </w:rPr>
            </w:pPr>
            <w:r w:rsidRPr="00A71DB4">
              <w:rPr>
                <w:sz w:val="18"/>
                <w:szCs w:val="18"/>
              </w:rPr>
              <w:t>3.5mg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1500mm≥L</w:t>
            </w:r>
            <w:r w:rsidRPr="00A71DB4">
              <w:rPr>
                <w:rFonts w:hAnsi="宋体"/>
                <w:sz w:val="18"/>
                <w:szCs w:val="18"/>
              </w:rPr>
              <w:t>＞</w:t>
            </w:r>
            <w:r w:rsidRPr="00A71DB4">
              <w:rPr>
                <w:sz w:val="18"/>
                <w:szCs w:val="18"/>
              </w:rPr>
              <w:t>500mm</w:t>
            </w:r>
          </w:p>
        </w:tc>
        <w:tc>
          <w:tcPr>
            <w:tcW w:w="1030" w:type="pct"/>
            <w:vAlign w:val="center"/>
          </w:tcPr>
          <w:p w:rsidR="0033713B" w:rsidRPr="00A71DB4" w:rsidRDefault="0033713B" w:rsidP="008F133A">
            <w:pPr>
              <w:pStyle w:val="Default"/>
              <w:jc w:val="center"/>
              <w:rPr>
                <w:sz w:val="18"/>
                <w:szCs w:val="18"/>
              </w:rPr>
            </w:pPr>
            <w:r w:rsidRPr="00A71DB4">
              <w:rPr>
                <w:sz w:val="18"/>
                <w:szCs w:val="18"/>
              </w:rPr>
              <w:t>5mg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L≥1500mm</w:t>
            </w:r>
          </w:p>
        </w:tc>
        <w:tc>
          <w:tcPr>
            <w:tcW w:w="1030" w:type="pct"/>
            <w:vAlign w:val="center"/>
          </w:tcPr>
          <w:p w:rsidR="0033713B" w:rsidRPr="00A71DB4" w:rsidRDefault="0033713B" w:rsidP="008F133A">
            <w:pPr>
              <w:pStyle w:val="Default"/>
              <w:jc w:val="center"/>
              <w:rPr>
                <w:sz w:val="18"/>
                <w:szCs w:val="18"/>
              </w:rPr>
            </w:pPr>
            <w:r w:rsidRPr="00A71DB4">
              <w:rPr>
                <w:sz w:val="18"/>
                <w:szCs w:val="18"/>
              </w:rPr>
              <w:t>13mg</w:t>
            </w:r>
          </w:p>
        </w:tc>
      </w:tr>
      <w:tr w:rsidR="0033713B" w:rsidRPr="00A71DB4" w:rsidTr="008F133A">
        <w:trPr>
          <w:jc w:val="center"/>
        </w:trPr>
        <w:tc>
          <w:tcPr>
            <w:tcW w:w="393" w:type="pct"/>
            <w:vMerge w:val="restart"/>
            <w:vAlign w:val="center"/>
          </w:tcPr>
          <w:p w:rsidR="0033713B" w:rsidRPr="00A71DB4" w:rsidRDefault="0033713B" w:rsidP="008F133A">
            <w:pPr>
              <w:spacing w:line="360" w:lineRule="exact"/>
              <w:jc w:val="center"/>
              <w:rPr>
                <w:sz w:val="18"/>
                <w:szCs w:val="18"/>
              </w:rPr>
            </w:pPr>
            <w:r w:rsidRPr="00A71DB4">
              <w:rPr>
                <w:sz w:val="18"/>
                <w:szCs w:val="18"/>
              </w:rPr>
              <w:t>4</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其它低压放电灯中的</w:t>
            </w:r>
            <w:proofErr w:type="gramStart"/>
            <w:r w:rsidRPr="00A71DB4">
              <w:rPr>
                <w:rFonts w:hAnsi="宋体"/>
                <w:sz w:val="18"/>
                <w:szCs w:val="18"/>
              </w:rPr>
              <w:t>每灯汞</w:t>
            </w:r>
            <w:proofErr w:type="gramEnd"/>
            <w:r w:rsidRPr="00A71DB4">
              <w:rPr>
                <w:rFonts w:hAnsi="宋体"/>
                <w:sz w:val="18"/>
                <w:szCs w:val="18"/>
              </w:rPr>
              <w:t>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15mg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restart"/>
            <w:vAlign w:val="center"/>
          </w:tcPr>
          <w:p w:rsidR="0033713B" w:rsidRPr="00A71DB4" w:rsidRDefault="0033713B" w:rsidP="008F133A">
            <w:pPr>
              <w:spacing w:line="360" w:lineRule="exact"/>
              <w:jc w:val="center"/>
              <w:rPr>
                <w:sz w:val="18"/>
                <w:szCs w:val="18"/>
              </w:rPr>
            </w:pPr>
            <w:r w:rsidRPr="00A71DB4">
              <w:rPr>
                <w:rFonts w:hAnsi="宋体"/>
                <w:sz w:val="18"/>
                <w:szCs w:val="18"/>
              </w:rPr>
              <w:t>一般用途经过改良的彩色再现指数</w:t>
            </w:r>
            <w:r w:rsidRPr="00A71DB4">
              <w:rPr>
                <w:sz w:val="18"/>
                <w:szCs w:val="18"/>
              </w:rPr>
              <w:t>Ra&gt;60</w:t>
            </w:r>
            <w:r w:rsidRPr="00A71DB4">
              <w:rPr>
                <w:rFonts w:hAnsi="宋体"/>
                <w:sz w:val="18"/>
                <w:szCs w:val="18"/>
              </w:rPr>
              <w:t>的高压钠灯（</w:t>
            </w:r>
            <w:proofErr w:type="gramStart"/>
            <w:r w:rsidRPr="00A71DB4">
              <w:rPr>
                <w:rFonts w:hAnsi="宋体"/>
                <w:sz w:val="18"/>
                <w:szCs w:val="18"/>
              </w:rPr>
              <w:t>蒸气</w:t>
            </w:r>
            <w:proofErr w:type="gramEnd"/>
            <w:r w:rsidRPr="00A71DB4">
              <w:rPr>
                <w:rFonts w:hAnsi="宋体"/>
                <w:sz w:val="18"/>
                <w:szCs w:val="18"/>
              </w:rPr>
              <w:t>）中</w:t>
            </w:r>
            <w:proofErr w:type="gramStart"/>
            <w:r w:rsidRPr="00A71DB4">
              <w:rPr>
                <w:rFonts w:hAnsi="宋体"/>
                <w:sz w:val="18"/>
                <w:szCs w:val="18"/>
              </w:rPr>
              <w:t>每灯汞</w:t>
            </w:r>
            <w:proofErr w:type="gramEnd"/>
            <w:r w:rsidRPr="00A71DB4">
              <w:rPr>
                <w:rFonts w:hAnsi="宋体"/>
                <w:sz w:val="18"/>
                <w:szCs w:val="18"/>
              </w:rPr>
              <w:t>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P≤155W</w:t>
            </w:r>
          </w:p>
        </w:tc>
        <w:tc>
          <w:tcPr>
            <w:tcW w:w="1030" w:type="pct"/>
            <w:vAlign w:val="center"/>
          </w:tcPr>
          <w:p w:rsidR="0033713B" w:rsidRPr="00A71DB4" w:rsidRDefault="0033713B" w:rsidP="008F133A">
            <w:pPr>
              <w:pStyle w:val="Default"/>
              <w:jc w:val="center"/>
              <w:rPr>
                <w:sz w:val="18"/>
                <w:szCs w:val="18"/>
              </w:rPr>
            </w:pPr>
            <w:r w:rsidRPr="00A71DB4">
              <w:rPr>
                <w:sz w:val="18"/>
                <w:szCs w:val="18"/>
              </w:rPr>
              <w:t>30mg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155W</w:t>
            </w:r>
            <w:r w:rsidRPr="00A71DB4">
              <w:rPr>
                <w:rFonts w:hAnsi="宋体"/>
                <w:sz w:val="18"/>
                <w:szCs w:val="18"/>
              </w:rPr>
              <w:t>＜</w:t>
            </w:r>
            <w:r w:rsidRPr="00A71DB4">
              <w:rPr>
                <w:sz w:val="18"/>
                <w:szCs w:val="18"/>
              </w:rPr>
              <w:t>P≤405W</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40mg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P</w:t>
            </w:r>
            <w:r w:rsidRPr="00A71DB4">
              <w:rPr>
                <w:rFonts w:hAnsi="宋体"/>
                <w:sz w:val="18"/>
                <w:szCs w:val="18"/>
              </w:rPr>
              <w:t>＞</w:t>
            </w:r>
            <w:r w:rsidRPr="00A71DB4">
              <w:rPr>
                <w:sz w:val="18"/>
                <w:szCs w:val="18"/>
              </w:rPr>
              <w:t>405W</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40mg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restart"/>
            <w:vAlign w:val="center"/>
          </w:tcPr>
          <w:p w:rsidR="0033713B" w:rsidRPr="00A71DB4" w:rsidRDefault="0033713B" w:rsidP="008F133A">
            <w:pPr>
              <w:spacing w:line="360" w:lineRule="exact"/>
              <w:jc w:val="center"/>
              <w:rPr>
                <w:sz w:val="18"/>
                <w:szCs w:val="18"/>
              </w:rPr>
            </w:pPr>
            <w:r w:rsidRPr="00A71DB4">
              <w:rPr>
                <w:rFonts w:hAnsi="宋体"/>
                <w:sz w:val="18"/>
                <w:szCs w:val="18"/>
              </w:rPr>
              <w:t>其它一般用途高压钠灯（</w:t>
            </w:r>
            <w:proofErr w:type="gramStart"/>
            <w:r w:rsidRPr="00A71DB4">
              <w:rPr>
                <w:rFonts w:hAnsi="宋体"/>
                <w:sz w:val="18"/>
                <w:szCs w:val="18"/>
              </w:rPr>
              <w:t>蒸气</w:t>
            </w:r>
            <w:proofErr w:type="gramEnd"/>
            <w:r w:rsidRPr="00A71DB4">
              <w:rPr>
                <w:rFonts w:hAnsi="宋体"/>
                <w:sz w:val="18"/>
                <w:szCs w:val="18"/>
              </w:rPr>
              <w:t>）中</w:t>
            </w:r>
            <w:proofErr w:type="gramStart"/>
            <w:r w:rsidRPr="00A71DB4">
              <w:rPr>
                <w:rFonts w:hAnsi="宋体"/>
                <w:sz w:val="18"/>
                <w:szCs w:val="18"/>
              </w:rPr>
              <w:t>每灯汞</w:t>
            </w:r>
            <w:proofErr w:type="gramEnd"/>
            <w:r w:rsidRPr="00A71DB4">
              <w:rPr>
                <w:rFonts w:hAnsi="宋体"/>
                <w:sz w:val="18"/>
                <w:szCs w:val="18"/>
              </w:rPr>
              <w:t>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P≤155W</w:t>
            </w:r>
          </w:p>
        </w:tc>
        <w:tc>
          <w:tcPr>
            <w:tcW w:w="1030" w:type="pct"/>
            <w:vAlign w:val="center"/>
          </w:tcPr>
          <w:p w:rsidR="0033713B" w:rsidRPr="00A71DB4" w:rsidRDefault="0033713B" w:rsidP="008F133A">
            <w:pPr>
              <w:pStyle w:val="Default"/>
              <w:jc w:val="center"/>
              <w:rPr>
                <w:sz w:val="18"/>
                <w:szCs w:val="18"/>
              </w:rPr>
            </w:pPr>
            <w:r w:rsidRPr="00A71DB4">
              <w:rPr>
                <w:sz w:val="18"/>
                <w:szCs w:val="18"/>
              </w:rPr>
              <w:t>25mg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155W</w:t>
            </w:r>
            <w:r w:rsidRPr="00A71DB4">
              <w:rPr>
                <w:rFonts w:hAnsi="宋体"/>
                <w:sz w:val="18"/>
                <w:szCs w:val="18"/>
              </w:rPr>
              <w:t>＜</w:t>
            </w:r>
            <w:r w:rsidRPr="00A71DB4">
              <w:rPr>
                <w:sz w:val="18"/>
                <w:szCs w:val="18"/>
              </w:rPr>
              <w:t>P≤405W</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30mg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P</w:t>
            </w:r>
            <w:r w:rsidRPr="00A71DB4">
              <w:rPr>
                <w:rFonts w:hAnsi="宋体"/>
                <w:sz w:val="18"/>
                <w:szCs w:val="18"/>
              </w:rPr>
              <w:t>＞</w:t>
            </w:r>
            <w:r w:rsidRPr="00A71DB4">
              <w:rPr>
                <w:sz w:val="18"/>
                <w:szCs w:val="18"/>
              </w:rPr>
              <w:t>405W</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40mg</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金属卤化物灯（</w:t>
            </w:r>
            <w:r w:rsidRPr="00A71DB4">
              <w:rPr>
                <w:sz w:val="18"/>
                <w:szCs w:val="18"/>
              </w:rPr>
              <w:t>MH</w:t>
            </w:r>
            <w:r w:rsidRPr="00A71DB4">
              <w:rPr>
                <w:rFonts w:hAnsi="宋体"/>
                <w:sz w:val="18"/>
                <w:szCs w:val="18"/>
              </w:rPr>
              <w:t>）中的汞</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其它本附件没有特别说明的特殊用途的放电灯中的汞</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trHeight w:val="1202"/>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restart"/>
            <w:vAlign w:val="center"/>
          </w:tcPr>
          <w:p w:rsidR="0033713B" w:rsidRPr="00A71DB4" w:rsidRDefault="0033713B" w:rsidP="008F133A">
            <w:pPr>
              <w:spacing w:line="360" w:lineRule="exact"/>
              <w:jc w:val="center"/>
              <w:rPr>
                <w:sz w:val="18"/>
                <w:szCs w:val="18"/>
              </w:rPr>
            </w:pPr>
            <w:r w:rsidRPr="00A71DB4">
              <w:rPr>
                <w:rFonts w:hAnsi="宋体"/>
                <w:sz w:val="18"/>
                <w:szCs w:val="18"/>
              </w:rPr>
              <w:t>豁免用于标志、装饰或建筑，以及专业照明和轻工艺术品的手工制作发光放电管</w:t>
            </w:r>
            <w:r w:rsidRPr="00A71DB4">
              <w:rPr>
                <w:sz w:val="18"/>
                <w:szCs w:val="18"/>
              </w:rPr>
              <w:t>(HLDTs)</w:t>
            </w:r>
            <w:r w:rsidRPr="00A71DB4">
              <w:rPr>
                <w:rFonts w:hAnsi="宋体"/>
                <w:sz w:val="18"/>
                <w:szCs w:val="18"/>
              </w:rPr>
              <w:t>中的汞</w:t>
            </w:r>
          </w:p>
        </w:tc>
        <w:tc>
          <w:tcPr>
            <w:tcW w:w="1911" w:type="pct"/>
            <w:gridSpan w:val="2"/>
            <w:vAlign w:val="center"/>
          </w:tcPr>
          <w:p w:rsidR="0033713B" w:rsidRPr="00A71DB4" w:rsidRDefault="0033713B" w:rsidP="008F133A">
            <w:pPr>
              <w:spacing w:line="360" w:lineRule="exact"/>
              <w:jc w:val="center"/>
              <w:rPr>
                <w:sz w:val="18"/>
                <w:szCs w:val="18"/>
              </w:rPr>
            </w:pPr>
            <w:r w:rsidRPr="00A71DB4">
              <w:rPr>
                <w:rFonts w:hAnsi="宋体"/>
                <w:sz w:val="18"/>
                <w:szCs w:val="18"/>
              </w:rPr>
              <w:t>暴露在</w:t>
            </w:r>
            <w:r w:rsidRPr="00A71DB4">
              <w:rPr>
                <w:sz w:val="18"/>
                <w:szCs w:val="18"/>
              </w:rPr>
              <w:t>20</w:t>
            </w:r>
            <w:r w:rsidRPr="00A71DB4">
              <w:rPr>
                <w:rFonts w:hAnsi="宋体"/>
                <w:sz w:val="18"/>
                <w:szCs w:val="18"/>
              </w:rPr>
              <w:t>℃以下使用的户外以及室内的应用设备</w:t>
            </w:r>
          </w:p>
        </w:tc>
        <w:tc>
          <w:tcPr>
            <w:tcW w:w="1030" w:type="pct"/>
            <w:vAlign w:val="center"/>
          </w:tcPr>
          <w:p w:rsidR="0033713B" w:rsidRPr="00A71DB4" w:rsidRDefault="0033713B" w:rsidP="008F133A">
            <w:pPr>
              <w:pStyle w:val="Default"/>
              <w:jc w:val="center"/>
              <w:rPr>
                <w:sz w:val="18"/>
                <w:szCs w:val="18"/>
              </w:rPr>
            </w:pPr>
            <w:r w:rsidRPr="00A71DB4">
              <w:rPr>
                <w:sz w:val="18"/>
                <w:szCs w:val="18"/>
              </w:rPr>
              <w:t>20mg/</w:t>
            </w:r>
            <w:r w:rsidRPr="00A71DB4">
              <w:rPr>
                <w:rFonts w:hAnsi="宋体"/>
                <w:sz w:val="18"/>
                <w:szCs w:val="18"/>
              </w:rPr>
              <w:t>电极对</w:t>
            </w:r>
            <w:r w:rsidRPr="00A71DB4">
              <w:rPr>
                <w:sz w:val="18"/>
                <w:szCs w:val="18"/>
              </w:rPr>
              <w:t>+0.3mg/cm</w:t>
            </w:r>
            <w:r w:rsidRPr="00A71DB4">
              <w:rPr>
                <w:rFonts w:hAnsi="宋体"/>
                <w:sz w:val="18"/>
                <w:szCs w:val="18"/>
              </w:rPr>
              <w:t>灯管长度，但不得超过</w:t>
            </w:r>
            <w:r w:rsidRPr="00A71DB4">
              <w:rPr>
                <w:sz w:val="18"/>
                <w:szCs w:val="18"/>
              </w:rPr>
              <w:t>80mg</w:t>
            </w:r>
          </w:p>
        </w:tc>
      </w:tr>
      <w:tr w:rsidR="0033713B" w:rsidRPr="00A71DB4" w:rsidTr="008F133A">
        <w:trPr>
          <w:trHeight w:val="1109"/>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Merge/>
            <w:vAlign w:val="center"/>
          </w:tcPr>
          <w:p w:rsidR="0033713B" w:rsidRPr="00A71DB4" w:rsidRDefault="0033713B" w:rsidP="008F133A">
            <w:pPr>
              <w:spacing w:line="360" w:lineRule="exact"/>
              <w:jc w:val="center"/>
              <w:rPr>
                <w:sz w:val="18"/>
                <w:szCs w:val="18"/>
              </w:rPr>
            </w:pPr>
          </w:p>
        </w:tc>
        <w:tc>
          <w:tcPr>
            <w:tcW w:w="1911" w:type="pct"/>
            <w:gridSpan w:val="2"/>
            <w:vAlign w:val="center"/>
          </w:tcPr>
          <w:p w:rsidR="0033713B" w:rsidRPr="00A71DB4" w:rsidRDefault="0033713B" w:rsidP="008F133A">
            <w:pPr>
              <w:spacing w:line="360" w:lineRule="exact"/>
              <w:jc w:val="center"/>
              <w:rPr>
                <w:sz w:val="18"/>
                <w:szCs w:val="18"/>
              </w:rPr>
            </w:pPr>
            <w:r w:rsidRPr="00A71DB4">
              <w:rPr>
                <w:rFonts w:hAnsi="宋体"/>
                <w:sz w:val="18"/>
                <w:szCs w:val="18"/>
              </w:rPr>
              <w:t>所有其他的室内设备</w:t>
            </w:r>
          </w:p>
        </w:tc>
        <w:tc>
          <w:tcPr>
            <w:tcW w:w="1030" w:type="pct"/>
            <w:vAlign w:val="center"/>
          </w:tcPr>
          <w:p w:rsidR="0033713B" w:rsidRPr="00A71DB4" w:rsidRDefault="0033713B" w:rsidP="008F133A">
            <w:pPr>
              <w:autoSpaceDE w:val="0"/>
              <w:autoSpaceDN w:val="0"/>
              <w:adjustRightInd w:val="0"/>
              <w:jc w:val="center"/>
              <w:rPr>
                <w:sz w:val="18"/>
                <w:szCs w:val="18"/>
              </w:rPr>
            </w:pPr>
            <w:r w:rsidRPr="00A71DB4">
              <w:rPr>
                <w:sz w:val="18"/>
                <w:szCs w:val="18"/>
              </w:rPr>
              <w:t>15mg/</w:t>
            </w:r>
            <w:r w:rsidRPr="00A71DB4">
              <w:rPr>
                <w:rFonts w:hAnsi="宋体"/>
                <w:sz w:val="18"/>
                <w:szCs w:val="18"/>
              </w:rPr>
              <w:t>电极对</w:t>
            </w:r>
            <w:r w:rsidRPr="00A71DB4">
              <w:rPr>
                <w:sz w:val="18"/>
                <w:szCs w:val="18"/>
              </w:rPr>
              <w:t>+0.24mg/cm</w:t>
            </w:r>
            <w:r w:rsidRPr="00A71DB4">
              <w:rPr>
                <w:rFonts w:hAnsi="宋体"/>
                <w:sz w:val="18"/>
                <w:szCs w:val="18"/>
              </w:rPr>
              <w:t>灯管长度，但不得超过</w:t>
            </w:r>
            <w:r w:rsidRPr="00A71DB4">
              <w:rPr>
                <w:sz w:val="18"/>
                <w:szCs w:val="18"/>
              </w:rPr>
              <w:t>80mg</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5</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荧光管玻璃中铅</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0.2%</w:t>
            </w:r>
            <w:r w:rsidRPr="00A71DB4">
              <w:rPr>
                <w:rFonts w:hAnsi="宋体"/>
                <w:sz w:val="18"/>
                <w:szCs w:val="18"/>
              </w:rPr>
              <w:t>（</w:t>
            </w:r>
            <w:proofErr w:type="spellStart"/>
            <w:r w:rsidRPr="00A71DB4">
              <w:rPr>
                <w:sz w:val="18"/>
                <w:szCs w:val="18"/>
              </w:rPr>
              <w:t>Wt</w:t>
            </w:r>
            <w:proofErr w:type="spellEnd"/>
            <w:r w:rsidRPr="00A71DB4">
              <w:rPr>
                <w:rFonts w:hAnsi="宋体"/>
                <w:sz w:val="18"/>
                <w:szCs w:val="18"/>
              </w:rPr>
              <w:t>）</w:t>
            </w:r>
          </w:p>
        </w:tc>
      </w:tr>
      <w:tr w:rsidR="0033713B" w:rsidRPr="00A71DB4" w:rsidTr="008F133A">
        <w:trPr>
          <w:jc w:val="center"/>
        </w:trPr>
        <w:tc>
          <w:tcPr>
            <w:tcW w:w="393" w:type="pct"/>
            <w:vMerge w:val="restart"/>
            <w:vAlign w:val="center"/>
          </w:tcPr>
          <w:p w:rsidR="0033713B" w:rsidRPr="00A71DB4" w:rsidRDefault="0033713B" w:rsidP="008F133A">
            <w:pPr>
              <w:jc w:val="center"/>
              <w:rPr>
                <w:sz w:val="18"/>
                <w:szCs w:val="18"/>
              </w:rPr>
            </w:pPr>
            <w:r w:rsidRPr="00A71DB4">
              <w:rPr>
                <w:sz w:val="18"/>
                <w:szCs w:val="18"/>
              </w:rPr>
              <w:t>6</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用于加工的钢和镀锌钢中作为合金元素的铅含量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0.35%</w:t>
            </w:r>
            <w:r w:rsidRPr="00A71DB4">
              <w:rPr>
                <w:rFonts w:hAnsi="宋体"/>
                <w:sz w:val="18"/>
                <w:szCs w:val="18"/>
              </w:rPr>
              <w:t>（</w:t>
            </w:r>
            <w:proofErr w:type="spellStart"/>
            <w:r w:rsidRPr="00A71DB4">
              <w:rPr>
                <w:sz w:val="18"/>
                <w:szCs w:val="18"/>
              </w:rPr>
              <w:t>Wt</w:t>
            </w:r>
            <w:proofErr w:type="spellEnd"/>
            <w:r w:rsidRPr="00A71DB4">
              <w:rPr>
                <w:rFonts w:hAnsi="宋体"/>
                <w:sz w:val="18"/>
                <w:szCs w:val="18"/>
              </w:rPr>
              <w:t>）</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在铝合金中作为合金元素的铅含量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0.4%</w:t>
            </w:r>
          </w:p>
        </w:tc>
      </w:tr>
      <w:tr w:rsidR="0033713B" w:rsidRPr="00A71DB4" w:rsidTr="008F133A">
        <w:trPr>
          <w:jc w:val="center"/>
        </w:trPr>
        <w:tc>
          <w:tcPr>
            <w:tcW w:w="393" w:type="pct"/>
            <w:vMerge/>
            <w:vAlign w:val="center"/>
          </w:tcPr>
          <w:p w:rsidR="0033713B" w:rsidRPr="00A71DB4" w:rsidRDefault="0033713B" w:rsidP="008F133A">
            <w:pPr>
              <w:spacing w:line="360" w:lineRule="exact"/>
              <w:jc w:val="center"/>
              <w:rPr>
                <w:sz w:val="18"/>
                <w:szCs w:val="18"/>
              </w:rPr>
            </w:pP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在铜合金中铅含量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4%</w:t>
            </w:r>
            <w:r w:rsidRPr="00A71DB4">
              <w:rPr>
                <w:rFonts w:hAnsi="宋体"/>
                <w:sz w:val="18"/>
                <w:szCs w:val="18"/>
              </w:rPr>
              <w:t>；</w:t>
            </w:r>
          </w:p>
        </w:tc>
      </w:tr>
      <w:tr w:rsidR="0033713B" w:rsidRPr="00A71DB4" w:rsidTr="008F133A">
        <w:trPr>
          <w:jc w:val="center"/>
        </w:trPr>
        <w:tc>
          <w:tcPr>
            <w:tcW w:w="393" w:type="pct"/>
            <w:vMerge w:val="restart"/>
            <w:vAlign w:val="center"/>
          </w:tcPr>
          <w:p w:rsidR="0033713B" w:rsidRPr="00A71DB4" w:rsidRDefault="0033713B" w:rsidP="008F133A">
            <w:pPr>
              <w:jc w:val="center"/>
              <w:rPr>
                <w:sz w:val="18"/>
                <w:szCs w:val="18"/>
              </w:rPr>
            </w:pPr>
            <w:r w:rsidRPr="00A71DB4">
              <w:rPr>
                <w:sz w:val="18"/>
                <w:szCs w:val="18"/>
              </w:rPr>
              <w:t>7</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高熔融温度型焊料中的铅（例如：铅基合金中铅含量</w:t>
            </w:r>
            <w:r w:rsidRPr="00A71DB4">
              <w:rPr>
                <w:sz w:val="18"/>
                <w:szCs w:val="18"/>
              </w:rPr>
              <w:t>≥85%</w:t>
            </w:r>
            <w:r w:rsidRPr="00A71DB4">
              <w:rPr>
                <w:rFonts w:hAnsi="宋体"/>
                <w:sz w:val="18"/>
                <w:szCs w:val="18"/>
              </w:rPr>
              <w:t>）</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Align w:val="center"/>
          </w:tcPr>
          <w:p w:rsidR="0033713B" w:rsidRPr="00A71DB4" w:rsidRDefault="0033713B" w:rsidP="008F133A">
            <w:pPr>
              <w:jc w:val="center"/>
              <w:rPr>
                <w:sz w:val="18"/>
                <w:szCs w:val="18"/>
              </w:rPr>
            </w:pPr>
            <w:r w:rsidRPr="00A71DB4">
              <w:rPr>
                <w:rFonts w:hAnsi="宋体"/>
                <w:sz w:val="18"/>
                <w:szCs w:val="18"/>
              </w:rPr>
              <w:t>电子电气器件的玻璃或陶瓷（电容中介电陶瓷除外）中的铅，或玻璃或陶瓷复合材料中的铅（例如：压电陶瓷器件）</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Align w:val="center"/>
          </w:tcPr>
          <w:p w:rsidR="0033713B" w:rsidRPr="00A71DB4" w:rsidRDefault="0033713B" w:rsidP="008F133A">
            <w:pPr>
              <w:jc w:val="center"/>
              <w:rPr>
                <w:sz w:val="18"/>
                <w:szCs w:val="18"/>
              </w:rPr>
            </w:pPr>
            <w:r w:rsidRPr="00A71DB4">
              <w:rPr>
                <w:rFonts w:hAnsi="宋体"/>
                <w:sz w:val="18"/>
                <w:szCs w:val="18"/>
              </w:rPr>
              <w:t>额定交流电压</w:t>
            </w:r>
            <w:r w:rsidRPr="00A71DB4">
              <w:rPr>
                <w:sz w:val="18"/>
                <w:szCs w:val="18"/>
              </w:rPr>
              <w:t xml:space="preserve">125V </w:t>
            </w:r>
            <w:r w:rsidRPr="00A71DB4">
              <w:rPr>
                <w:rFonts w:hAnsi="宋体"/>
                <w:sz w:val="18"/>
                <w:szCs w:val="18"/>
              </w:rPr>
              <w:t>以上或直流电压</w:t>
            </w:r>
            <w:r w:rsidRPr="00A71DB4">
              <w:rPr>
                <w:sz w:val="18"/>
                <w:szCs w:val="18"/>
              </w:rPr>
              <w:t>250V</w:t>
            </w:r>
            <w:r w:rsidRPr="00A71DB4">
              <w:rPr>
                <w:rFonts w:hAnsi="宋体"/>
                <w:sz w:val="18"/>
                <w:szCs w:val="18"/>
              </w:rPr>
              <w:t>以上的电容中介电陶瓷中的铅</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8</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用于电子触点中的</w:t>
            </w:r>
            <w:proofErr w:type="gramStart"/>
            <w:r w:rsidRPr="00A71DB4">
              <w:rPr>
                <w:rFonts w:hAnsi="宋体"/>
                <w:sz w:val="18"/>
                <w:szCs w:val="18"/>
              </w:rPr>
              <w:t>镉及其</w:t>
            </w:r>
            <w:proofErr w:type="gramEnd"/>
            <w:r w:rsidRPr="00A71DB4">
              <w:rPr>
                <w:rFonts w:hAnsi="宋体"/>
                <w:sz w:val="18"/>
                <w:szCs w:val="18"/>
              </w:rPr>
              <w:t>化合物</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Merge w:val="restart"/>
            <w:vAlign w:val="center"/>
          </w:tcPr>
          <w:p w:rsidR="0033713B" w:rsidRPr="00A71DB4" w:rsidRDefault="0033713B" w:rsidP="008F133A">
            <w:pPr>
              <w:jc w:val="center"/>
              <w:rPr>
                <w:sz w:val="18"/>
                <w:szCs w:val="18"/>
              </w:rPr>
            </w:pPr>
            <w:r w:rsidRPr="00A71DB4">
              <w:rPr>
                <w:sz w:val="18"/>
                <w:szCs w:val="18"/>
              </w:rPr>
              <w:t>9</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在吸收式电冰箱中作为碳钢冷却系统防腐剂的六价铬的含量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rFonts w:hAnsi="宋体"/>
                <w:sz w:val="18"/>
                <w:szCs w:val="18"/>
              </w:rPr>
              <w:t>冷却液重量的</w:t>
            </w:r>
            <w:r w:rsidRPr="00A71DB4">
              <w:rPr>
                <w:sz w:val="18"/>
                <w:szCs w:val="18"/>
              </w:rPr>
              <w:t>0.75%</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用于加热、通风、空调和制冷（</w:t>
            </w:r>
            <w:r w:rsidRPr="00A71DB4">
              <w:rPr>
                <w:sz w:val="18"/>
                <w:szCs w:val="18"/>
              </w:rPr>
              <w:t>HVACR</w:t>
            </w:r>
            <w:r w:rsidRPr="00A71DB4">
              <w:rPr>
                <w:rFonts w:hAnsi="宋体"/>
                <w:sz w:val="18"/>
                <w:szCs w:val="18"/>
              </w:rPr>
              <w:t>）的冰箱零部件的轴承外壳及其轴衬中的铅</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Merge w:val="restart"/>
            <w:vAlign w:val="center"/>
          </w:tcPr>
          <w:p w:rsidR="0033713B" w:rsidRPr="00A71DB4" w:rsidRDefault="0033713B" w:rsidP="008F133A">
            <w:pPr>
              <w:jc w:val="center"/>
              <w:rPr>
                <w:sz w:val="18"/>
                <w:szCs w:val="18"/>
              </w:rPr>
            </w:pPr>
            <w:r w:rsidRPr="00A71DB4">
              <w:rPr>
                <w:sz w:val="18"/>
                <w:szCs w:val="18"/>
              </w:rPr>
              <w:t>10</w:t>
            </w:r>
          </w:p>
        </w:tc>
        <w:tc>
          <w:tcPr>
            <w:tcW w:w="1665" w:type="pct"/>
            <w:vAlign w:val="center"/>
          </w:tcPr>
          <w:p w:rsidR="0033713B" w:rsidRPr="00A71DB4" w:rsidRDefault="0033713B" w:rsidP="008F133A">
            <w:pPr>
              <w:pStyle w:val="Default"/>
              <w:jc w:val="both"/>
              <w:rPr>
                <w:sz w:val="18"/>
                <w:szCs w:val="18"/>
              </w:rPr>
            </w:pPr>
            <w:r w:rsidRPr="00A71DB4">
              <w:rPr>
                <w:rFonts w:hAnsi="宋体"/>
                <w:sz w:val="18"/>
                <w:szCs w:val="18"/>
              </w:rPr>
              <w:t>白色光学玻璃中所用的铅</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Merge/>
            <w:vAlign w:val="center"/>
          </w:tcPr>
          <w:p w:rsidR="0033713B" w:rsidRPr="00A71DB4" w:rsidRDefault="0033713B" w:rsidP="008F133A">
            <w:pPr>
              <w:jc w:val="center"/>
              <w:rPr>
                <w:sz w:val="18"/>
                <w:szCs w:val="18"/>
              </w:rPr>
            </w:pPr>
          </w:p>
        </w:tc>
        <w:tc>
          <w:tcPr>
            <w:tcW w:w="1665" w:type="pct"/>
            <w:vAlign w:val="center"/>
          </w:tcPr>
          <w:p w:rsidR="0033713B" w:rsidRPr="00A71DB4" w:rsidRDefault="0033713B" w:rsidP="008F133A">
            <w:pPr>
              <w:pStyle w:val="Default"/>
              <w:jc w:val="both"/>
              <w:rPr>
                <w:sz w:val="18"/>
                <w:szCs w:val="18"/>
              </w:rPr>
            </w:pPr>
            <w:r w:rsidRPr="00A71DB4">
              <w:rPr>
                <w:rFonts w:hAnsi="宋体"/>
                <w:sz w:val="18"/>
                <w:szCs w:val="18"/>
              </w:rPr>
              <w:t>滤光玻璃及用</w:t>
            </w:r>
            <w:proofErr w:type="gramStart"/>
            <w:r w:rsidRPr="00A71DB4">
              <w:rPr>
                <w:rFonts w:hAnsi="宋体"/>
                <w:sz w:val="18"/>
                <w:szCs w:val="18"/>
              </w:rPr>
              <w:t>来作</w:t>
            </w:r>
            <w:proofErr w:type="gramEnd"/>
            <w:r w:rsidRPr="00A71DB4">
              <w:rPr>
                <w:rFonts w:hAnsi="宋体"/>
                <w:sz w:val="18"/>
                <w:szCs w:val="18"/>
              </w:rPr>
              <w:t>反射率标准片的玻</w:t>
            </w:r>
            <w:r w:rsidRPr="00A71DB4">
              <w:rPr>
                <w:rFonts w:hAnsi="宋体"/>
                <w:sz w:val="18"/>
                <w:szCs w:val="18"/>
              </w:rPr>
              <w:lastRenderedPageBreak/>
              <w:t>璃中所用的铅及镉</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lastRenderedPageBreak/>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11</w:t>
            </w:r>
          </w:p>
        </w:tc>
        <w:tc>
          <w:tcPr>
            <w:tcW w:w="1665" w:type="pct"/>
          </w:tcPr>
          <w:p w:rsidR="0033713B" w:rsidRPr="00A71DB4" w:rsidRDefault="0033713B" w:rsidP="008F133A">
            <w:pPr>
              <w:pStyle w:val="Default"/>
              <w:jc w:val="both"/>
              <w:rPr>
                <w:sz w:val="18"/>
                <w:szCs w:val="18"/>
              </w:rPr>
            </w:pPr>
            <w:r w:rsidRPr="00A71DB4">
              <w:rPr>
                <w:rFonts w:hAnsi="宋体"/>
                <w:sz w:val="18"/>
                <w:szCs w:val="18"/>
              </w:rPr>
              <w:t>集成电路倒装芯中片封装中半导体芯片及载体之间形成可靠联接所用焊料中的铅</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lang w:bidi="en-US"/>
              </w:rPr>
              <w:t>——</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12</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用于仿日晒灯的放电灯，其中含有磷光物质（如</w:t>
            </w:r>
            <w:r w:rsidRPr="00A71DB4">
              <w:rPr>
                <w:sz w:val="18"/>
                <w:szCs w:val="18"/>
              </w:rPr>
              <w:t xml:space="preserve">BSP </w:t>
            </w:r>
            <w:r w:rsidRPr="00A71DB4">
              <w:rPr>
                <w:rFonts w:hAnsi="宋体"/>
                <w:sz w:val="18"/>
                <w:szCs w:val="18"/>
              </w:rPr>
              <w:t>（</w:t>
            </w:r>
            <w:proofErr w:type="spellStart"/>
            <w:r w:rsidRPr="00A71DB4">
              <w:rPr>
                <w:sz w:val="18"/>
                <w:szCs w:val="18"/>
              </w:rPr>
              <w:t>BaSi</w:t>
            </w:r>
            <w:proofErr w:type="spellEnd"/>
            <w:r w:rsidRPr="00A71DB4">
              <w:rPr>
                <w:sz w:val="18"/>
                <w:szCs w:val="18"/>
              </w:rPr>
              <w:t xml:space="preserve"> 2 O 5 </w:t>
            </w:r>
            <w:r w:rsidRPr="00A71DB4">
              <w:rPr>
                <w:rFonts w:hAnsi="宋体"/>
                <w:sz w:val="18"/>
                <w:szCs w:val="18"/>
              </w:rPr>
              <w:t>：</w:t>
            </w:r>
            <w:proofErr w:type="spellStart"/>
            <w:r w:rsidRPr="00A71DB4">
              <w:rPr>
                <w:sz w:val="18"/>
                <w:szCs w:val="18"/>
              </w:rPr>
              <w:t>Pb</w:t>
            </w:r>
            <w:proofErr w:type="spellEnd"/>
            <w:r w:rsidRPr="00A71DB4">
              <w:rPr>
                <w:rFonts w:hAnsi="宋体"/>
                <w:sz w:val="18"/>
                <w:szCs w:val="18"/>
              </w:rPr>
              <w:t>）），</w:t>
            </w:r>
            <w:proofErr w:type="gramStart"/>
            <w:r w:rsidRPr="00A71DB4">
              <w:rPr>
                <w:rFonts w:hAnsi="宋体"/>
                <w:sz w:val="18"/>
                <w:szCs w:val="18"/>
              </w:rPr>
              <w:t>铅作为</w:t>
            </w:r>
            <w:proofErr w:type="gramEnd"/>
            <w:r w:rsidRPr="00A71DB4">
              <w:rPr>
                <w:rFonts w:hAnsi="宋体"/>
                <w:sz w:val="18"/>
                <w:szCs w:val="18"/>
              </w:rPr>
              <w:t>荧光触媒剂的含量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rFonts w:hAnsi="宋体"/>
                <w:sz w:val="18"/>
                <w:szCs w:val="18"/>
              </w:rPr>
              <w:t>灯重量的</w:t>
            </w:r>
            <w:r w:rsidRPr="00A71DB4">
              <w:rPr>
                <w:sz w:val="18"/>
                <w:szCs w:val="18"/>
              </w:rPr>
              <w:t>1 %</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13</w:t>
            </w:r>
          </w:p>
        </w:tc>
        <w:tc>
          <w:tcPr>
            <w:tcW w:w="1665" w:type="pct"/>
          </w:tcPr>
          <w:p w:rsidR="0033713B" w:rsidRPr="00A71DB4" w:rsidRDefault="0033713B" w:rsidP="008F133A">
            <w:pPr>
              <w:pStyle w:val="Default"/>
              <w:jc w:val="both"/>
              <w:rPr>
                <w:sz w:val="18"/>
                <w:szCs w:val="18"/>
              </w:rPr>
            </w:pPr>
            <w:r w:rsidRPr="00A71DB4">
              <w:rPr>
                <w:rFonts w:hAnsi="宋体"/>
                <w:sz w:val="18"/>
                <w:szCs w:val="18"/>
              </w:rPr>
              <w:t>用于硼硅酸盐和钠钙硅酸盐玻璃瓷釉的印刷油墨中所含的铅和</w:t>
            </w:r>
            <w:proofErr w:type="gramStart"/>
            <w:r w:rsidRPr="00A71DB4">
              <w:rPr>
                <w:rFonts w:hAnsi="宋体"/>
                <w:sz w:val="18"/>
                <w:szCs w:val="18"/>
              </w:rPr>
              <w:t>镉。</w:t>
            </w:r>
            <w:proofErr w:type="gramEnd"/>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spacing w:line="360" w:lineRule="exact"/>
              <w:jc w:val="center"/>
              <w:rPr>
                <w:sz w:val="18"/>
                <w:szCs w:val="18"/>
              </w:rPr>
            </w:pPr>
            <w:r w:rsidRPr="00A71DB4">
              <w:rPr>
                <w:sz w:val="18"/>
                <w:szCs w:val="18"/>
              </w:rPr>
              <w:t>——</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14</w:t>
            </w:r>
          </w:p>
        </w:tc>
        <w:tc>
          <w:tcPr>
            <w:tcW w:w="1665" w:type="pct"/>
          </w:tcPr>
          <w:p w:rsidR="0033713B" w:rsidRPr="00A71DB4" w:rsidRDefault="0033713B" w:rsidP="008F133A">
            <w:pPr>
              <w:pStyle w:val="Default"/>
              <w:jc w:val="both"/>
              <w:rPr>
                <w:sz w:val="18"/>
                <w:szCs w:val="18"/>
              </w:rPr>
            </w:pPr>
            <w:r w:rsidRPr="00A71DB4">
              <w:rPr>
                <w:rFonts w:hAnsi="宋体"/>
                <w:sz w:val="18"/>
                <w:szCs w:val="18"/>
              </w:rPr>
              <w:t>通孔盘状及平面阵列陶瓷多层电容器焊料所含的铅。</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spacing w:line="360" w:lineRule="exact"/>
              <w:jc w:val="center"/>
              <w:rPr>
                <w:sz w:val="18"/>
                <w:szCs w:val="18"/>
              </w:rPr>
            </w:pPr>
            <w:r w:rsidRPr="00A71DB4">
              <w:rPr>
                <w:sz w:val="18"/>
                <w:szCs w:val="18"/>
              </w:rPr>
              <w:t>——</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15</w:t>
            </w:r>
          </w:p>
        </w:tc>
        <w:tc>
          <w:tcPr>
            <w:tcW w:w="1665" w:type="pct"/>
          </w:tcPr>
          <w:p w:rsidR="0033713B" w:rsidRPr="00A71DB4" w:rsidRDefault="0033713B" w:rsidP="008F133A">
            <w:pPr>
              <w:pStyle w:val="Default"/>
              <w:jc w:val="both"/>
              <w:rPr>
                <w:sz w:val="18"/>
                <w:szCs w:val="18"/>
              </w:rPr>
            </w:pPr>
            <w:r w:rsidRPr="00A71DB4">
              <w:rPr>
                <w:rFonts w:hAnsi="宋体"/>
                <w:sz w:val="18"/>
                <w:szCs w:val="18"/>
              </w:rPr>
              <w:t>欧盟指令</w:t>
            </w:r>
            <w:r w:rsidRPr="00A71DB4">
              <w:rPr>
                <w:sz w:val="18"/>
                <w:szCs w:val="18"/>
              </w:rPr>
              <w:t>69/493/EEC</w:t>
            </w:r>
            <w:r w:rsidRPr="00A71DB4">
              <w:rPr>
                <w:rFonts w:hAnsi="宋体"/>
                <w:sz w:val="18"/>
                <w:szCs w:val="18"/>
              </w:rPr>
              <w:t>附件</w:t>
            </w:r>
            <w:r w:rsidRPr="00A71DB4">
              <w:rPr>
                <w:rFonts w:ascii="宋体" w:hAnsi="宋体"/>
                <w:sz w:val="18"/>
                <w:szCs w:val="18"/>
              </w:rPr>
              <w:t>Ⅰ</w:t>
            </w:r>
            <w:r w:rsidRPr="00A71DB4">
              <w:rPr>
                <w:sz w:val="18"/>
                <w:szCs w:val="18"/>
              </w:rPr>
              <w:t>(</w:t>
            </w:r>
            <w:r w:rsidRPr="00A71DB4">
              <w:rPr>
                <w:rFonts w:hAnsi="宋体"/>
                <w:sz w:val="18"/>
                <w:szCs w:val="18"/>
              </w:rPr>
              <w:t>第</w:t>
            </w:r>
            <w:r w:rsidRPr="00A71DB4">
              <w:rPr>
                <w:sz w:val="18"/>
                <w:szCs w:val="18"/>
              </w:rPr>
              <w:t>1</w:t>
            </w:r>
            <w:r w:rsidRPr="00A71DB4">
              <w:rPr>
                <w:rFonts w:hAnsi="宋体"/>
                <w:sz w:val="18"/>
                <w:szCs w:val="18"/>
              </w:rPr>
              <w:t>、</w:t>
            </w:r>
            <w:r w:rsidRPr="00A71DB4">
              <w:rPr>
                <w:sz w:val="18"/>
                <w:szCs w:val="18"/>
              </w:rPr>
              <w:t>2</w:t>
            </w:r>
            <w:r w:rsidRPr="00A71DB4">
              <w:rPr>
                <w:rFonts w:hAnsi="宋体"/>
                <w:sz w:val="18"/>
                <w:szCs w:val="18"/>
              </w:rPr>
              <w:t>、</w:t>
            </w:r>
            <w:r w:rsidRPr="00A71DB4">
              <w:rPr>
                <w:sz w:val="18"/>
                <w:szCs w:val="18"/>
              </w:rPr>
              <w:t>3</w:t>
            </w:r>
            <w:r w:rsidRPr="00A71DB4">
              <w:rPr>
                <w:rFonts w:hAnsi="宋体"/>
                <w:sz w:val="18"/>
                <w:szCs w:val="18"/>
              </w:rPr>
              <w:t>、</w:t>
            </w:r>
            <w:r w:rsidRPr="00A71DB4">
              <w:rPr>
                <w:sz w:val="18"/>
                <w:szCs w:val="18"/>
              </w:rPr>
              <w:t>4</w:t>
            </w:r>
            <w:r w:rsidRPr="00A71DB4">
              <w:rPr>
                <w:rFonts w:hAnsi="宋体"/>
                <w:sz w:val="18"/>
                <w:szCs w:val="18"/>
              </w:rPr>
              <w:t>类</w:t>
            </w:r>
            <w:r w:rsidRPr="00A71DB4">
              <w:rPr>
                <w:sz w:val="18"/>
                <w:szCs w:val="18"/>
              </w:rPr>
              <w:t>)</w:t>
            </w:r>
            <w:r w:rsidRPr="00A71DB4">
              <w:rPr>
                <w:rFonts w:hAnsi="宋体"/>
                <w:sz w:val="18"/>
                <w:szCs w:val="18"/>
              </w:rPr>
              <w:t>限定的水晶玻璃中的铅含量</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spacing w:line="360" w:lineRule="exact"/>
              <w:jc w:val="center"/>
              <w:rPr>
                <w:sz w:val="18"/>
                <w:szCs w:val="18"/>
              </w:rPr>
            </w:pPr>
            <w:r w:rsidRPr="00A71DB4">
              <w:rPr>
                <w:sz w:val="18"/>
                <w:szCs w:val="18"/>
              </w:rPr>
              <w:t>——</w:t>
            </w:r>
          </w:p>
        </w:tc>
      </w:tr>
      <w:tr w:rsidR="0033713B" w:rsidRPr="00A71DB4" w:rsidTr="008F133A">
        <w:trPr>
          <w:jc w:val="center"/>
        </w:trPr>
        <w:tc>
          <w:tcPr>
            <w:tcW w:w="393" w:type="pct"/>
            <w:vAlign w:val="center"/>
          </w:tcPr>
          <w:p w:rsidR="0033713B" w:rsidRPr="00A71DB4" w:rsidRDefault="0033713B" w:rsidP="008F133A">
            <w:pPr>
              <w:jc w:val="center"/>
              <w:rPr>
                <w:sz w:val="18"/>
                <w:szCs w:val="18"/>
              </w:rPr>
            </w:pPr>
            <w:r w:rsidRPr="00A71DB4">
              <w:rPr>
                <w:sz w:val="18"/>
                <w:szCs w:val="18"/>
              </w:rPr>
              <w:t>16</w:t>
            </w:r>
          </w:p>
        </w:tc>
        <w:tc>
          <w:tcPr>
            <w:tcW w:w="1665" w:type="pct"/>
          </w:tcPr>
          <w:p w:rsidR="0033713B" w:rsidRPr="00A71DB4" w:rsidRDefault="0033713B" w:rsidP="008F133A">
            <w:pPr>
              <w:pStyle w:val="Default"/>
              <w:jc w:val="both"/>
              <w:rPr>
                <w:sz w:val="18"/>
                <w:szCs w:val="18"/>
              </w:rPr>
            </w:pPr>
            <w:r w:rsidRPr="00A71DB4">
              <w:rPr>
                <w:rFonts w:hAnsi="宋体"/>
                <w:sz w:val="18"/>
                <w:szCs w:val="18"/>
              </w:rPr>
              <w:t>用于氩和</w:t>
            </w:r>
            <w:proofErr w:type="gramStart"/>
            <w:r w:rsidRPr="00A71DB4">
              <w:rPr>
                <w:rFonts w:hAnsi="宋体"/>
                <w:sz w:val="18"/>
                <w:szCs w:val="18"/>
              </w:rPr>
              <w:t>氪激光</w:t>
            </w:r>
            <w:proofErr w:type="gramEnd"/>
            <w:r w:rsidRPr="00A71DB4">
              <w:rPr>
                <w:rFonts w:hAnsi="宋体"/>
                <w:sz w:val="18"/>
                <w:szCs w:val="18"/>
              </w:rPr>
              <w:t>管防护窗组合件的封装玻璃料里的铅的氧化物。</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spacing w:line="360" w:lineRule="exact"/>
              <w:jc w:val="center"/>
              <w:rPr>
                <w:sz w:val="18"/>
                <w:szCs w:val="18"/>
              </w:rPr>
            </w:pPr>
            <w:r w:rsidRPr="00A71DB4">
              <w:rPr>
                <w:sz w:val="18"/>
                <w:szCs w:val="18"/>
              </w:rPr>
              <w:t>——</w:t>
            </w:r>
          </w:p>
        </w:tc>
      </w:tr>
      <w:tr w:rsidR="0033713B" w:rsidRPr="00A71DB4" w:rsidTr="008F133A">
        <w:trPr>
          <w:jc w:val="center"/>
        </w:trPr>
        <w:tc>
          <w:tcPr>
            <w:tcW w:w="393" w:type="pct"/>
            <w:vAlign w:val="center"/>
          </w:tcPr>
          <w:p w:rsidR="0033713B" w:rsidRPr="00A71DB4" w:rsidRDefault="0033713B" w:rsidP="008F133A">
            <w:pPr>
              <w:spacing w:line="360" w:lineRule="exact"/>
              <w:jc w:val="center"/>
              <w:rPr>
                <w:sz w:val="18"/>
                <w:szCs w:val="18"/>
              </w:rPr>
            </w:pPr>
            <w:r w:rsidRPr="00A71DB4">
              <w:rPr>
                <w:sz w:val="18"/>
                <w:szCs w:val="18"/>
              </w:rPr>
              <w:t>17</w:t>
            </w:r>
          </w:p>
        </w:tc>
        <w:tc>
          <w:tcPr>
            <w:tcW w:w="1665" w:type="pct"/>
          </w:tcPr>
          <w:p w:rsidR="0033713B" w:rsidRPr="00A71DB4" w:rsidRDefault="0033713B" w:rsidP="008F133A">
            <w:pPr>
              <w:pStyle w:val="Default"/>
              <w:jc w:val="both"/>
              <w:rPr>
                <w:sz w:val="18"/>
                <w:szCs w:val="18"/>
              </w:rPr>
            </w:pPr>
            <w:r w:rsidRPr="00A71DB4">
              <w:rPr>
                <w:rFonts w:hAnsi="宋体"/>
                <w:sz w:val="18"/>
                <w:szCs w:val="18"/>
              </w:rPr>
              <w:t>金属陶瓷微调电位器中的铅</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spacing w:line="360" w:lineRule="exact"/>
              <w:jc w:val="center"/>
              <w:rPr>
                <w:sz w:val="18"/>
                <w:szCs w:val="18"/>
              </w:rPr>
            </w:pPr>
            <w:r w:rsidRPr="00A71DB4">
              <w:rPr>
                <w:sz w:val="18"/>
                <w:szCs w:val="18"/>
              </w:rPr>
              <w:t>——</w:t>
            </w:r>
          </w:p>
        </w:tc>
      </w:tr>
      <w:tr w:rsidR="0033713B" w:rsidRPr="00A71DB4" w:rsidTr="008F133A">
        <w:trPr>
          <w:jc w:val="center"/>
        </w:trPr>
        <w:tc>
          <w:tcPr>
            <w:tcW w:w="393" w:type="pct"/>
            <w:vAlign w:val="center"/>
          </w:tcPr>
          <w:p w:rsidR="0033713B" w:rsidRPr="00A71DB4" w:rsidRDefault="0033713B" w:rsidP="008F133A">
            <w:pPr>
              <w:spacing w:line="360" w:lineRule="exact"/>
              <w:jc w:val="center"/>
              <w:rPr>
                <w:sz w:val="18"/>
                <w:szCs w:val="18"/>
              </w:rPr>
            </w:pPr>
            <w:r w:rsidRPr="00A71DB4">
              <w:rPr>
                <w:sz w:val="18"/>
                <w:szCs w:val="18"/>
              </w:rPr>
              <w:t>18</w:t>
            </w:r>
          </w:p>
        </w:tc>
        <w:tc>
          <w:tcPr>
            <w:tcW w:w="1665" w:type="pct"/>
          </w:tcPr>
          <w:p w:rsidR="0033713B" w:rsidRPr="00A71DB4" w:rsidRDefault="0033713B" w:rsidP="008F133A">
            <w:pPr>
              <w:pStyle w:val="Default"/>
              <w:jc w:val="both"/>
              <w:rPr>
                <w:sz w:val="18"/>
                <w:szCs w:val="18"/>
              </w:rPr>
            </w:pPr>
            <w:r w:rsidRPr="00A71DB4">
              <w:rPr>
                <w:rFonts w:hAnsi="宋体"/>
                <w:sz w:val="18"/>
                <w:szCs w:val="18"/>
              </w:rPr>
              <w:t>以硼酸</w:t>
            </w:r>
            <w:proofErr w:type="gramStart"/>
            <w:r w:rsidRPr="00A71DB4">
              <w:rPr>
                <w:rFonts w:hAnsi="宋体"/>
                <w:sz w:val="18"/>
                <w:szCs w:val="18"/>
              </w:rPr>
              <w:t>锌</w:t>
            </w:r>
            <w:proofErr w:type="gramEnd"/>
            <w:r w:rsidRPr="00A71DB4">
              <w:rPr>
                <w:rFonts w:hAnsi="宋体"/>
                <w:sz w:val="18"/>
                <w:szCs w:val="18"/>
              </w:rPr>
              <w:t>玻璃体为基础的高压二极管的电镀层的铅</w:t>
            </w:r>
            <w:r w:rsidRPr="00A71DB4">
              <w:rPr>
                <w:sz w:val="18"/>
                <w:szCs w:val="18"/>
              </w:rPr>
              <w:t xml:space="preserve"> </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spacing w:line="360" w:lineRule="exact"/>
              <w:jc w:val="center"/>
              <w:rPr>
                <w:sz w:val="18"/>
                <w:szCs w:val="18"/>
              </w:rPr>
            </w:pPr>
            <w:r w:rsidRPr="00A71DB4">
              <w:rPr>
                <w:sz w:val="18"/>
                <w:szCs w:val="18"/>
              </w:rPr>
              <w:t>——</w:t>
            </w:r>
          </w:p>
        </w:tc>
      </w:tr>
      <w:tr w:rsidR="0033713B" w:rsidRPr="00A71DB4" w:rsidTr="008F133A">
        <w:trPr>
          <w:jc w:val="center"/>
        </w:trPr>
        <w:tc>
          <w:tcPr>
            <w:tcW w:w="393" w:type="pct"/>
            <w:vAlign w:val="center"/>
          </w:tcPr>
          <w:p w:rsidR="0033713B" w:rsidRPr="00A71DB4" w:rsidRDefault="0033713B" w:rsidP="008F133A">
            <w:pPr>
              <w:spacing w:line="360" w:lineRule="exact"/>
              <w:jc w:val="center"/>
              <w:rPr>
                <w:sz w:val="18"/>
                <w:szCs w:val="18"/>
              </w:rPr>
            </w:pPr>
            <w:r w:rsidRPr="00A71DB4">
              <w:rPr>
                <w:sz w:val="18"/>
                <w:szCs w:val="18"/>
              </w:rPr>
              <w:t>19</w:t>
            </w:r>
          </w:p>
        </w:tc>
        <w:tc>
          <w:tcPr>
            <w:tcW w:w="1665" w:type="pct"/>
            <w:vAlign w:val="center"/>
          </w:tcPr>
          <w:p w:rsidR="0033713B" w:rsidRPr="00A71DB4" w:rsidRDefault="0033713B" w:rsidP="008F133A">
            <w:pPr>
              <w:jc w:val="center"/>
              <w:rPr>
                <w:sz w:val="18"/>
                <w:szCs w:val="18"/>
              </w:rPr>
            </w:pPr>
            <w:r w:rsidRPr="00A71DB4">
              <w:rPr>
                <w:rFonts w:hAnsi="宋体"/>
                <w:sz w:val="18"/>
                <w:szCs w:val="18"/>
              </w:rPr>
              <w:t>用于固态照明或显示系统中的彩色转换</w:t>
            </w:r>
            <w:r w:rsidRPr="00A71DB4">
              <w:rPr>
                <w:sz w:val="18"/>
                <w:szCs w:val="18"/>
              </w:rPr>
              <w:t>II-VI</w:t>
            </w:r>
            <w:r w:rsidRPr="00A71DB4">
              <w:rPr>
                <w:rFonts w:hAnsi="宋体"/>
                <w:sz w:val="18"/>
                <w:szCs w:val="18"/>
              </w:rPr>
              <w:t>的半导体照明（</w:t>
            </w:r>
            <w:r w:rsidRPr="00A71DB4">
              <w:rPr>
                <w:sz w:val="18"/>
                <w:szCs w:val="18"/>
              </w:rPr>
              <w:t>LEDs</w:t>
            </w:r>
            <w:r w:rsidRPr="00A71DB4">
              <w:rPr>
                <w:rFonts w:hAnsi="宋体"/>
                <w:sz w:val="18"/>
                <w:szCs w:val="18"/>
              </w:rPr>
              <w:t>）</w:t>
            </w:r>
            <w:r w:rsidRPr="00A71DB4">
              <w:rPr>
                <w:sz w:val="18"/>
                <w:szCs w:val="18"/>
              </w:rPr>
              <w:t xml:space="preserve"> </w:t>
            </w:r>
            <w:r w:rsidRPr="00A71DB4">
              <w:rPr>
                <w:rFonts w:hAnsi="宋体"/>
                <w:sz w:val="18"/>
                <w:szCs w:val="18"/>
              </w:rPr>
              <w:t>内所含的镉含量</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10</w:t>
            </w:r>
            <w:r w:rsidRPr="00A71DB4">
              <w:rPr>
                <w:rFonts w:hAnsi="宋体"/>
                <w:sz w:val="18"/>
                <w:szCs w:val="18"/>
              </w:rPr>
              <w:t>微克</w:t>
            </w:r>
            <w:r w:rsidRPr="00A71DB4">
              <w:rPr>
                <w:sz w:val="18"/>
                <w:szCs w:val="18"/>
              </w:rPr>
              <w:t>/</w:t>
            </w:r>
            <w:r w:rsidRPr="00A71DB4">
              <w:rPr>
                <w:rFonts w:hAnsi="宋体"/>
                <w:sz w:val="18"/>
                <w:szCs w:val="18"/>
              </w:rPr>
              <w:t>平方毫米的发光面积</w:t>
            </w:r>
          </w:p>
        </w:tc>
      </w:tr>
      <w:tr w:rsidR="0033713B" w:rsidRPr="00A71DB4" w:rsidTr="008F133A">
        <w:trPr>
          <w:jc w:val="center"/>
        </w:trPr>
        <w:tc>
          <w:tcPr>
            <w:tcW w:w="393" w:type="pct"/>
            <w:vAlign w:val="center"/>
          </w:tcPr>
          <w:p w:rsidR="0033713B" w:rsidRPr="00A71DB4" w:rsidRDefault="0033713B" w:rsidP="008F133A">
            <w:pPr>
              <w:spacing w:line="360" w:lineRule="exact"/>
              <w:jc w:val="center"/>
              <w:rPr>
                <w:sz w:val="18"/>
                <w:szCs w:val="18"/>
              </w:rPr>
            </w:pPr>
            <w:r w:rsidRPr="00A71DB4">
              <w:rPr>
                <w:sz w:val="18"/>
                <w:szCs w:val="18"/>
              </w:rPr>
              <w:t>20</w:t>
            </w:r>
          </w:p>
        </w:tc>
        <w:tc>
          <w:tcPr>
            <w:tcW w:w="1665" w:type="pct"/>
            <w:vAlign w:val="center"/>
          </w:tcPr>
          <w:p w:rsidR="0033713B" w:rsidRPr="00A71DB4" w:rsidRDefault="0033713B" w:rsidP="008F133A">
            <w:pPr>
              <w:spacing w:line="360" w:lineRule="exact"/>
              <w:jc w:val="center"/>
              <w:rPr>
                <w:sz w:val="18"/>
                <w:szCs w:val="18"/>
              </w:rPr>
            </w:pPr>
            <w:r w:rsidRPr="00A71DB4">
              <w:rPr>
                <w:rFonts w:hAnsi="宋体"/>
                <w:sz w:val="18"/>
                <w:szCs w:val="18"/>
              </w:rPr>
              <w:t>豁免电气和电子元件的焊料和最终表面材料，以及点火模块和其他电气和电子发动机控制系统（由于技术原因，必须直接安装在曲轴箱或手持内燃机汽缸内的）中使用的印刷电路板表面材料中铅</w:t>
            </w:r>
          </w:p>
        </w:tc>
        <w:tc>
          <w:tcPr>
            <w:tcW w:w="1911" w:type="pct"/>
            <w:gridSpan w:val="2"/>
            <w:vAlign w:val="center"/>
          </w:tcPr>
          <w:p w:rsidR="0033713B" w:rsidRPr="00A71DB4" w:rsidRDefault="0033713B" w:rsidP="008F133A">
            <w:pPr>
              <w:spacing w:line="360" w:lineRule="exact"/>
              <w:jc w:val="center"/>
              <w:rPr>
                <w:sz w:val="18"/>
                <w:szCs w:val="18"/>
              </w:rPr>
            </w:pPr>
            <w:r w:rsidRPr="00A71DB4">
              <w:rPr>
                <w:sz w:val="18"/>
                <w:szCs w:val="18"/>
              </w:rPr>
              <w:t>——</w:t>
            </w:r>
          </w:p>
        </w:tc>
        <w:tc>
          <w:tcPr>
            <w:tcW w:w="1030" w:type="pct"/>
            <w:vAlign w:val="center"/>
          </w:tcPr>
          <w:p w:rsidR="0033713B" w:rsidRPr="00A71DB4" w:rsidRDefault="0033713B" w:rsidP="008F133A">
            <w:pPr>
              <w:pStyle w:val="Default"/>
              <w:jc w:val="center"/>
              <w:rPr>
                <w:sz w:val="18"/>
                <w:szCs w:val="18"/>
              </w:rPr>
            </w:pPr>
            <w:r w:rsidRPr="00A71DB4">
              <w:rPr>
                <w:sz w:val="18"/>
                <w:szCs w:val="18"/>
              </w:rPr>
              <w:t>——</w:t>
            </w:r>
          </w:p>
        </w:tc>
      </w:tr>
      <w:bookmarkEnd w:id="19"/>
      <w:bookmarkEnd w:id="20"/>
      <w:bookmarkEnd w:id="21"/>
      <w:bookmarkEnd w:id="22"/>
    </w:tbl>
    <w:p w:rsidR="008B4761" w:rsidRDefault="008B4761" w:rsidP="002E2254">
      <w:pPr>
        <w:pStyle w:val="afc"/>
        <w:numPr>
          <w:ilvl w:val="0"/>
          <w:numId w:val="0"/>
        </w:numPr>
        <w:jc w:val="both"/>
        <w:sectPr w:rsidR="008B4761" w:rsidSect="004E26EA">
          <w:headerReference w:type="even" r:id="rId15"/>
          <w:headerReference w:type="default" r:id="rId16"/>
          <w:pgSz w:w="11906" w:h="16838"/>
          <w:pgMar w:top="567" w:right="1134" w:bottom="1134" w:left="1418" w:header="1021" w:footer="1134" w:gutter="0"/>
          <w:pgNumType w:start="1"/>
          <w:cols w:space="425"/>
          <w:formProt w:val="0"/>
          <w:docGrid w:type="lines" w:linePitch="326"/>
        </w:sectPr>
      </w:pPr>
    </w:p>
    <w:p w:rsidR="008B4761" w:rsidRPr="00513B19" w:rsidRDefault="008B4761" w:rsidP="00513B19">
      <w:pPr>
        <w:pStyle w:val="afc"/>
        <w:spacing w:before="0" w:after="0" w:line="360" w:lineRule="auto"/>
        <w:rPr>
          <w:sz w:val="21"/>
          <w:szCs w:val="21"/>
          <w:lang w:bidi="en-US"/>
        </w:rPr>
      </w:pPr>
      <w:r w:rsidRPr="0033713B">
        <w:lastRenderedPageBreak/>
        <w:br/>
      </w:r>
      <w:bookmarkStart w:id="53" w:name="_Toc530380751"/>
      <w:r w:rsidRPr="00513B19">
        <w:rPr>
          <w:rFonts w:hint="eastAsia"/>
          <w:sz w:val="21"/>
          <w:szCs w:val="21"/>
        </w:rPr>
        <w:t>（规范性附录）</w:t>
      </w:r>
      <w:r w:rsidRPr="00513B19">
        <w:rPr>
          <w:sz w:val="21"/>
          <w:szCs w:val="21"/>
        </w:rPr>
        <w:br/>
      </w:r>
      <w:r w:rsidRPr="00513B19">
        <w:rPr>
          <w:rFonts w:hint="eastAsia"/>
          <w:sz w:val="21"/>
          <w:szCs w:val="21"/>
          <w:lang w:bidi="en-US"/>
        </w:rPr>
        <w:t>纳滤净饮机净水产水率试验方法</w:t>
      </w:r>
      <w:bookmarkEnd w:id="53"/>
    </w:p>
    <w:p w:rsidR="008339CA" w:rsidRPr="008339CA" w:rsidRDefault="008339CA" w:rsidP="00CA6CE4">
      <w:pPr>
        <w:pStyle w:val="affff"/>
        <w:ind w:firstLine="400"/>
        <w:rPr>
          <w:lang w:bidi="en-US"/>
        </w:rPr>
      </w:pPr>
    </w:p>
    <w:p w:rsidR="008B5239" w:rsidRPr="00034D49" w:rsidRDefault="00D40B96" w:rsidP="00463731">
      <w:pPr>
        <w:pStyle w:val="afd"/>
        <w:spacing w:before="326" w:after="326"/>
        <w:rPr>
          <w:rFonts w:hAnsi="黑体"/>
          <w:szCs w:val="21"/>
          <w:lang w:val="zh-CN"/>
        </w:rPr>
      </w:pPr>
      <w:r>
        <w:rPr>
          <w:rFonts w:hAnsi="黑体" w:hint="eastAsia"/>
          <w:szCs w:val="21"/>
          <w:lang w:val="zh-CN"/>
        </w:rPr>
        <w:t>试验用水</w:t>
      </w:r>
    </w:p>
    <w:p w:rsidR="00D40B96" w:rsidRDefault="00113C15" w:rsidP="00D20169">
      <w:pPr>
        <w:pStyle w:val="afffffffd"/>
        <w:kinsoku w:val="0"/>
        <w:overflowPunct w:val="0"/>
        <w:ind w:left="0"/>
        <w:rPr>
          <w:spacing w:val="-1"/>
          <w:lang w:eastAsia="zh-CN"/>
        </w:rPr>
      </w:pPr>
      <w:r>
        <w:rPr>
          <w:rFonts w:ascii="黑体" w:eastAsia="黑体" w:cs="黑体" w:hint="eastAsia"/>
          <w:lang w:eastAsia="zh-CN"/>
        </w:rPr>
        <w:t>B</w:t>
      </w:r>
      <w:r w:rsidR="00D40B96">
        <w:rPr>
          <w:rFonts w:ascii="黑体" w:eastAsia="黑体" w:cs="黑体"/>
          <w:lang w:eastAsia="zh-CN"/>
        </w:rPr>
        <w:t>.1.1</w:t>
      </w:r>
      <w:r w:rsidR="00D40B96">
        <w:rPr>
          <w:rFonts w:ascii="黑体" w:eastAsia="黑体" w:cs="黑体"/>
          <w:spacing w:val="-2"/>
          <w:lang w:eastAsia="zh-CN"/>
        </w:rPr>
        <w:t xml:space="preserve"> </w:t>
      </w:r>
      <w:r w:rsidR="00D40B96">
        <w:rPr>
          <w:rFonts w:hint="eastAsia"/>
          <w:spacing w:val="-2"/>
          <w:lang w:eastAsia="zh-CN"/>
        </w:rPr>
        <w:t>在测定净水产水率时，其试验用水应使用纯水（电导率＜</w:t>
      </w:r>
      <w:r w:rsidR="00D40B96">
        <w:rPr>
          <w:rFonts w:ascii="Times New Roman"/>
          <w:spacing w:val="-2"/>
          <w:lang w:eastAsia="zh-CN"/>
        </w:rPr>
        <w:t>10</w:t>
      </w:r>
      <w:r w:rsidR="00D40B96" w:rsidRPr="00D20169">
        <w:rPr>
          <w:rFonts w:ascii="Times New Roman" w:hAnsi="Times New Roman"/>
          <w:spacing w:val="-2"/>
        </w:rPr>
        <w:t>μ</w:t>
      </w:r>
      <w:r w:rsidR="00D40B96" w:rsidRPr="00D20169">
        <w:rPr>
          <w:rFonts w:ascii="Times New Roman" w:hAnsi="Times New Roman"/>
          <w:spacing w:val="-2"/>
          <w:lang w:eastAsia="zh-CN"/>
        </w:rPr>
        <w:t>S/</w:t>
      </w:r>
      <w:proofErr w:type="spellStart"/>
      <w:r w:rsidR="00D40B96" w:rsidRPr="00D20169">
        <w:rPr>
          <w:rFonts w:ascii="Times New Roman" w:hAnsi="Times New Roman"/>
          <w:spacing w:val="-2"/>
          <w:lang w:eastAsia="zh-CN"/>
        </w:rPr>
        <w:t>c</w:t>
      </w:r>
      <w:r w:rsidR="00D40B96">
        <w:rPr>
          <w:rFonts w:ascii="Times New Roman"/>
          <w:spacing w:val="-2"/>
          <w:lang w:eastAsia="zh-CN"/>
        </w:rPr>
        <w:t>m</w:t>
      </w:r>
      <w:r w:rsidR="00D40B96">
        <w:rPr>
          <w:rFonts w:hint="eastAsia"/>
          <w:spacing w:val="-2"/>
          <w:lang w:eastAsia="zh-CN"/>
        </w:rPr>
        <w:t>，溶解性总固体</w:t>
      </w:r>
      <w:proofErr w:type="spellEnd"/>
      <w:r w:rsidR="00D40B96">
        <w:rPr>
          <w:rFonts w:hint="eastAsia"/>
          <w:spacing w:val="-2"/>
          <w:lang w:eastAsia="zh-CN"/>
        </w:rPr>
        <w:t>＜</w:t>
      </w:r>
      <w:r w:rsidR="00D40B96">
        <w:rPr>
          <w:rFonts w:ascii="Times New Roman"/>
          <w:spacing w:val="-2"/>
          <w:lang w:eastAsia="zh-CN"/>
        </w:rPr>
        <w:t>5</w:t>
      </w:r>
      <w:r w:rsidR="00D40B96">
        <w:rPr>
          <w:rFonts w:ascii="Times New Roman"/>
          <w:spacing w:val="38"/>
          <w:lang w:eastAsia="zh-CN"/>
        </w:rPr>
        <w:t xml:space="preserve"> </w:t>
      </w:r>
      <w:r w:rsidR="00D40B96">
        <w:rPr>
          <w:rFonts w:ascii="Times New Roman"/>
          <w:spacing w:val="-3"/>
          <w:lang w:eastAsia="zh-CN"/>
        </w:rPr>
        <w:t>mg/L</w:t>
      </w:r>
      <w:r w:rsidR="00D40B96">
        <w:rPr>
          <w:rFonts w:hint="eastAsia"/>
          <w:spacing w:val="-3"/>
          <w:lang w:eastAsia="zh-CN"/>
        </w:rPr>
        <w:t>）</w:t>
      </w:r>
      <w:r w:rsidR="00D40B96">
        <w:rPr>
          <w:rFonts w:hint="eastAsia"/>
          <w:spacing w:val="-1"/>
          <w:lang w:eastAsia="zh-CN"/>
        </w:rPr>
        <w:t>进行配制。</w:t>
      </w:r>
    </w:p>
    <w:p w:rsidR="00D40B96" w:rsidRDefault="00113C15" w:rsidP="00463731">
      <w:pPr>
        <w:pStyle w:val="afffffffd"/>
        <w:kinsoku w:val="0"/>
        <w:overflowPunct w:val="0"/>
        <w:spacing w:beforeLines="50" w:before="163" w:afterLines="50" w:after="163"/>
        <w:ind w:left="0"/>
        <w:rPr>
          <w:rFonts w:ascii="黑体" w:eastAsia="黑体" w:cs="黑体"/>
          <w:spacing w:val="-2"/>
          <w:lang w:eastAsia="zh-CN"/>
        </w:rPr>
      </w:pPr>
      <w:bookmarkStart w:id="54" w:name="A.1.2_试验用水的水质指标要求"/>
      <w:bookmarkEnd w:id="54"/>
      <w:r>
        <w:rPr>
          <w:rFonts w:ascii="黑体" w:eastAsia="黑体" w:cs="黑体" w:hint="eastAsia"/>
          <w:lang w:eastAsia="zh-CN"/>
        </w:rPr>
        <w:t>B</w:t>
      </w:r>
      <w:r w:rsidR="00D40B96">
        <w:rPr>
          <w:rFonts w:ascii="黑体" w:eastAsia="黑体" w:cs="黑体"/>
          <w:lang w:eastAsia="zh-CN"/>
        </w:rPr>
        <w:t>.1.2</w:t>
      </w:r>
      <w:r w:rsidR="00D40B96">
        <w:rPr>
          <w:rFonts w:ascii="黑体" w:eastAsia="黑体" w:cs="黑体"/>
          <w:spacing w:val="-2"/>
          <w:lang w:eastAsia="zh-CN"/>
        </w:rPr>
        <w:t xml:space="preserve"> </w:t>
      </w:r>
      <w:r w:rsidR="00D40B96">
        <w:rPr>
          <w:rFonts w:ascii="黑体" w:eastAsia="黑体" w:cs="黑体" w:hint="eastAsia"/>
          <w:spacing w:val="-2"/>
          <w:lang w:eastAsia="zh-CN"/>
        </w:rPr>
        <w:t>试验用水的水质指标要求</w:t>
      </w:r>
    </w:p>
    <w:p w:rsidR="00D40B96" w:rsidRPr="00D20169" w:rsidRDefault="00D40B96" w:rsidP="00CA6CE4">
      <w:pPr>
        <w:pStyle w:val="afffffffd"/>
        <w:kinsoku w:val="0"/>
        <w:overflowPunct w:val="0"/>
        <w:ind w:left="0" w:firstLineChars="200" w:firstLine="412"/>
        <w:rPr>
          <w:rFonts w:ascii="Times New Roman" w:hAnsi="Times New Roman"/>
          <w:lang w:eastAsia="zh-CN"/>
        </w:rPr>
      </w:pPr>
      <w:bookmarkStart w:id="55" w:name="a）总硬度应控制在（250±20）mg/L；"/>
      <w:bookmarkEnd w:id="55"/>
      <w:r w:rsidRPr="00D20169">
        <w:rPr>
          <w:rFonts w:ascii="Times New Roman" w:hAnsi="Times New Roman"/>
          <w:spacing w:val="-2"/>
          <w:lang w:eastAsia="zh-CN"/>
        </w:rPr>
        <w:t>a</w:t>
      </w:r>
      <w:r w:rsidRPr="00D20169">
        <w:rPr>
          <w:rFonts w:ascii="Times New Roman" w:hAnsi="Times New Roman"/>
          <w:spacing w:val="-2"/>
          <w:lang w:eastAsia="zh-CN"/>
        </w:rPr>
        <w:t>）总硬度应控制在（</w:t>
      </w:r>
      <w:r w:rsidRPr="00D20169">
        <w:rPr>
          <w:rFonts w:ascii="Times New Roman" w:hAnsi="Times New Roman"/>
          <w:spacing w:val="-2"/>
          <w:lang w:eastAsia="zh-CN"/>
        </w:rPr>
        <w:t>250±20</w:t>
      </w:r>
      <w:r w:rsidRPr="00D20169">
        <w:rPr>
          <w:rFonts w:ascii="Times New Roman" w:hAnsi="Times New Roman"/>
          <w:spacing w:val="-2"/>
          <w:lang w:eastAsia="zh-CN"/>
        </w:rPr>
        <w:t>）</w:t>
      </w:r>
      <w:r w:rsidRPr="00D20169">
        <w:rPr>
          <w:rFonts w:ascii="Times New Roman" w:hAnsi="Times New Roman"/>
          <w:spacing w:val="-2"/>
          <w:lang w:eastAsia="zh-CN"/>
        </w:rPr>
        <w:t>mg/L</w:t>
      </w:r>
      <w:r w:rsidRPr="00D20169">
        <w:rPr>
          <w:rFonts w:ascii="Times New Roman" w:hAnsi="Times New Roman"/>
          <w:spacing w:val="-2"/>
          <w:lang w:eastAsia="zh-CN"/>
        </w:rPr>
        <w:t>；</w:t>
      </w:r>
      <w:r w:rsidRPr="00D20169">
        <w:rPr>
          <w:rFonts w:ascii="Times New Roman" w:hAnsi="Times New Roman"/>
          <w:lang w:eastAsia="zh-CN"/>
        </w:rPr>
        <w:t xml:space="preserve"> </w:t>
      </w:r>
      <w:bookmarkStart w:id="56" w:name="b）碱度应控制（160±20）mg/L；"/>
      <w:bookmarkEnd w:id="56"/>
      <w:r w:rsidRPr="00D20169">
        <w:rPr>
          <w:rFonts w:ascii="Times New Roman" w:hAnsi="Times New Roman"/>
          <w:lang w:eastAsia="zh-CN"/>
        </w:rPr>
        <w:t xml:space="preserve"> </w:t>
      </w:r>
    </w:p>
    <w:p w:rsidR="00D40B96" w:rsidRPr="00D20169" w:rsidRDefault="00D40B96" w:rsidP="00CA6CE4">
      <w:pPr>
        <w:pStyle w:val="afffffffd"/>
        <w:kinsoku w:val="0"/>
        <w:overflowPunct w:val="0"/>
        <w:ind w:left="0" w:firstLineChars="200" w:firstLine="412"/>
        <w:rPr>
          <w:rFonts w:ascii="Times New Roman" w:hAnsi="Times New Roman"/>
          <w:lang w:eastAsia="zh-CN"/>
        </w:rPr>
      </w:pPr>
      <w:r w:rsidRPr="00D20169">
        <w:rPr>
          <w:rFonts w:ascii="Times New Roman" w:hAnsi="Times New Roman"/>
          <w:spacing w:val="-2"/>
          <w:lang w:eastAsia="zh-CN"/>
        </w:rPr>
        <w:t>b</w:t>
      </w:r>
      <w:r w:rsidRPr="00D20169">
        <w:rPr>
          <w:rFonts w:ascii="Times New Roman" w:hAnsi="Times New Roman"/>
          <w:spacing w:val="-2"/>
          <w:lang w:eastAsia="zh-CN"/>
        </w:rPr>
        <w:t>）碱度应控制（</w:t>
      </w:r>
      <w:r w:rsidRPr="00D20169">
        <w:rPr>
          <w:rFonts w:ascii="Times New Roman" w:hAnsi="Times New Roman"/>
          <w:spacing w:val="-2"/>
          <w:lang w:eastAsia="zh-CN"/>
        </w:rPr>
        <w:t>160±20</w:t>
      </w:r>
      <w:r w:rsidRPr="00D20169">
        <w:rPr>
          <w:rFonts w:ascii="Times New Roman" w:hAnsi="Times New Roman"/>
          <w:spacing w:val="-2"/>
          <w:lang w:eastAsia="zh-CN"/>
        </w:rPr>
        <w:t>）</w:t>
      </w:r>
      <w:r w:rsidRPr="00D20169">
        <w:rPr>
          <w:rFonts w:ascii="Times New Roman" w:hAnsi="Times New Roman"/>
          <w:spacing w:val="-2"/>
          <w:lang w:eastAsia="zh-CN"/>
        </w:rPr>
        <w:t>mg/L</w:t>
      </w:r>
      <w:r w:rsidRPr="00D20169">
        <w:rPr>
          <w:rFonts w:ascii="Times New Roman" w:hAnsi="Times New Roman"/>
          <w:spacing w:val="-2"/>
          <w:lang w:eastAsia="zh-CN"/>
        </w:rPr>
        <w:t>；</w:t>
      </w:r>
      <w:r w:rsidRPr="00D20169">
        <w:rPr>
          <w:rFonts w:ascii="Times New Roman" w:hAnsi="Times New Roman"/>
          <w:lang w:eastAsia="zh-CN"/>
        </w:rPr>
        <w:t xml:space="preserve"> </w:t>
      </w:r>
      <w:bookmarkStart w:id="57" w:name="c）pH值应控制在7～7.5。"/>
      <w:bookmarkEnd w:id="57"/>
      <w:r w:rsidRPr="00D20169">
        <w:rPr>
          <w:rFonts w:ascii="Times New Roman" w:hAnsi="Times New Roman"/>
          <w:lang w:eastAsia="zh-CN"/>
        </w:rPr>
        <w:t xml:space="preserve"> </w:t>
      </w:r>
    </w:p>
    <w:p w:rsidR="00D40B96" w:rsidRPr="00D20169" w:rsidRDefault="00D40B96" w:rsidP="00CA6CE4">
      <w:pPr>
        <w:pStyle w:val="afffffffd"/>
        <w:kinsoku w:val="0"/>
        <w:overflowPunct w:val="0"/>
        <w:ind w:left="0" w:firstLineChars="200" w:firstLine="420"/>
        <w:rPr>
          <w:rFonts w:ascii="Times New Roman" w:hAnsi="Times New Roman"/>
          <w:spacing w:val="-1"/>
          <w:lang w:eastAsia="zh-CN"/>
        </w:rPr>
      </w:pPr>
      <w:r w:rsidRPr="00D20169">
        <w:rPr>
          <w:rFonts w:ascii="Times New Roman" w:hAnsi="Times New Roman"/>
          <w:lang w:eastAsia="zh-CN"/>
        </w:rPr>
        <w:t>c</w:t>
      </w:r>
      <w:r w:rsidRPr="00D20169">
        <w:rPr>
          <w:rFonts w:ascii="Times New Roman" w:hAnsi="Times New Roman"/>
          <w:lang w:eastAsia="zh-CN"/>
        </w:rPr>
        <w:t>）</w:t>
      </w:r>
      <w:r w:rsidRPr="00D20169">
        <w:rPr>
          <w:rFonts w:ascii="Times New Roman" w:hAnsi="Times New Roman"/>
          <w:lang w:eastAsia="zh-CN"/>
        </w:rPr>
        <w:t>pH</w:t>
      </w:r>
      <w:r w:rsidRPr="00D20169">
        <w:rPr>
          <w:rFonts w:ascii="Times New Roman" w:hAnsi="Times New Roman"/>
          <w:spacing w:val="-55"/>
          <w:lang w:eastAsia="zh-CN"/>
        </w:rPr>
        <w:t xml:space="preserve"> </w:t>
      </w:r>
      <w:r w:rsidRPr="00D20169">
        <w:rPr>
          <w:rFonts w:ascii="Times New Roman" w:hAnsi="Times New Roman"/>
          <w:spacing w:val="-2"/>
          <w:lang w:eastAsia="zh-CN"/>
        </w:rPr>
        <w:t>值应控制在</w:t>
      </w:r>
      <w:r w:rsidRPr="00D20169">
        <w:rPr>
          <w:rFonts w:ascii="Times New Roman" w:hAnsi="Times New Roman"/>
          <w:spacing w:val="-53"/>
          <w:lang w:eastAsia="zh-CN"/>
        </w:rPr>
        <w:t xml:space="preserve"> </w:t>
      </w:r>
      <w:r w:rsidRPr="00D20169">
        <w:rPr>
          <w:rFonts w:ascii="Times New Roman" w:hAnsi="Times New Roman"/>
          <w:spacing w:val="-1"/>
          <w:lang w:eastAsia="zh-CN"/>
        </w:rPr>
        <w:t>7</w:t>
      </w:r>
      <w:r w:rsidRPr="00D20169">
        <w:rPr>
          <w:rFonts w:ascii="Times New Roman" w:hAnsi="Times New Roman"/>
          <w:spacing w:val="-1"/>
          <w:lang w:eastAsia="zh-CN"/>
        </w:rPr>
        <w:t>～</w:t>
      </w:r>
      <w:r w:rsidRPr="00D20169">
        <w:rPr>
          <w:rFonts w:ascii="Times New Roman" w:hAnsi="Times New Roman"/>
          <w:spacing w:val="-1"/>
          <w:lang w:eastAsia="zh-CN"/>
        </w:rPr>
        <w:t>7.5</w:t>
      </w:r>
      <w:r w:rsidRPr="00D20169">
        <w:rPr>
          <w:rFonts w:ascii="Times New Roman" w:hAnsi="Times New Roman"/>
          <w:spacing w:val="-1"/>
          <w:lang w:eastAsia="zh-CN"/>
        </w:rPr>
        <w:t>。</w:t>
      </w:r>
    </w:p>
    <w:p w:rsidR="00D40B96" w:rsidRDefault="00113C15" w:rsidP="00463731">
      <w:pPr>
        <w:pStyle w:val="afffffffd"/>
        <w:kinsoku w:val="0"/>
        <w:overflowPunct w:val="0"/>
        <w:spacing w:beforeLines="50" w:before="163" w:afterLines="50" w:after="163"/>
        <w:ind w:left="0"/>
        <w:rPr>
          <w:rFonts w:ascii="黑体" w:eastAsia="黑体" w:cs="黑体"/>
          <w:lang w:eastAsia="zh-CN"/>
        </w:rPr>
      </w:pPr>
      <w:bookmarkStart w:id="58" w:name="A.1.3_试验用水的配制"/>
      <w:bookmarkEnd w:id="58"/>
      <w:r>
        <w:rPr>
          <w:rFonts w:ascii="黑体" w:eastAsia="黑体" w:cs="黑体" w:hint="eastAsia"/>
          <w:lang w:eastAsia="zh-CN"/>
        </w:rPr>
        <w:t>B</w:t>
      </w:r>
      <w:r w:rsidR="00D40B96">
        <w:rPr>
          <w:rFonts w:ascii="黑体" w:eastAsia="黑体" w:cs="黑体"/>
          <w:lang w:eastAsia="zh-CN"/>
        </w:rPr>
        <w:t>.1.3</w:t>
      </w:r>
      <w:r w:rsidR="00D40B96" w:rsidRPr="00463731">
        <w:rPr>
          <w:rFonts w:ascii="黑体" w:eastAsia="黑体" w:cs="黑体"/>
          <w:lang w:eastAsia="zh-CN"/>
        </w:rPr>
        <w:t xml:space="preserve"> </w:t>
      </w:r>
      <w:r w:rsidR="00D40B96" w:rsidRPr="00463731">
        <w:rPr>
          <w:rFonts w:ascii="黑体" w:eastAsia="黑体" w:cs="黑体" w:hint="eastAsia"/>
          <w:lang w:eastAsia="zh-CN"/>
        </w:rPr>
        <w:t>试验用水的配制</w:t>
      </w:r>
    </w:p>
    <w:p w:rsidR="00D40B96" w:rsidRPr="00D20169" w:rsidRDefault="00D40B96" w:rsidP="00CA6CE4">
      <w:pPr>
        <w:pStyle w:val="afffffffd"/>
        <w:kinsoku w:val="0"/>
        <w:overflowPunct w:val="0"/>
        <w:ind w:left="0" w:firstLineChars="200" w:firstLine="412"/>
        <w:rPr>
          <w:rFonts w:ascii="Times New Roman" w:hAnsi="Times New Roman"/>
          <w:spacing w:val="-1"/>
          <w:lang w:eastAsia="zh-CN"/>
        </w:rPr>
      </w:pPr>
      <w:r w:rsidRPr="00D20169">
        <w:rPr>
          <w:rFonts w:ascii="Times New Roman" w:hAnsi="Times New Roman"/>
          <w:spacing w:val="-2"/>
          <w:lang w:eastAsia="zh-CN"/>
        </w:rPr>
        <w:t>用纯水（电导率＜</w:t>
      </w:r>
      <w:r w:rsidRPr="00D20169">
        <w:rPr>
          <w:rFonts w:ascii="Times New Roman" w:hAnsi="Times New Roman"/>
          <w:spacing w:val="-2"/>
          <w:lang w:eastAsia="zh-CN"/>
        </w:rPr>
        <w:t>10</w:t>
      </w:r>
      <w:r w:rsidRPr="00D20169">
        <w:rPr>
          <w:rFonts w:ascii="Times New Roman" w:hAnsi="Times New Roman"/>
          <w:spacing w:val="-2"/>
        </w:rPr>
        <w:t>μ</w:t>
      </w:r>
      <w:r w:rsidRPr="00D20169">
        <w:rPr>
          <w:rFonts w:ascii="Times New Roman" w:hAnsi="Times New Roman"/>
          <w:spacing w:val="-2"/>
          <w:lang w:eastAsia="zh-CN"/>
        </w:rPr>
        <w:t>S/cm</w:t>
      </w:r>
      <w:r w:rsidRPr="00D20169">
        <w:rPr>
          <w:rFonts w:ascii="Times New Roman" w:hAnsi="Times New Roman"/>
          <w:spacing w:val="-2"/>
          <w:lang w:eastAsia="zh-CN"/>
        </w:rPr>
        <w:t>，</w:t>
      </w:r>
      <w:r w:rsidRPr="00D20169">
        <w:rPr>
          <w:rFonts w:ascii="Times New Roman" w:hAnsi="Times New Roman"/>
          <w:spacing w:val="-2"/>
          <w:lang w:eastAsia="zh-CN"/>
        </w:rPr>
        <w:t>TDS</w:t>
      </w:r>
      <w:r w:rsidRPr="00D20169">
        <w:rPr>
          <w:rFonts w:ascii="Times New Roman" w:hAnsi="Times New Roman"/>
          <w:spacing w:val="-2"/>
          <w:lang w:eastAsia="zh-CN"/>
        </w:rPr>
        <w:t>＜</w:t>
      </w:r>
      <w:r w:rsidRPr="00D20169">
        <w:rPr>
          <w:rFonts w:ascii="Times New Roman" w:hAnsi="Times New Roman"/>
          <w:spacing w:val="-2"/>
          <w:lang w:eastAsia="zh-CN"/>
        </w:rPr>
        <w:t>5mg/L</w:t>
      </w:r>
      <w:r w:rsidRPr="00D20169">
        <w:rPr>
          <w:rFonts w:ascii="Times New Roman" w:hAnsi="Times New Roman"/>
          <w:spacing w:val="-2"/>
          <w:lang w:eastAsia="zh-CN"/>
        </w:rPr>
        <w:t>）按照以下步骤进行加标配制（以配制</w:t>
      </w:r>
      <w:r w:rsidRPr="00D20169">
        <w:rPr>
          <w:rFonts w:ascii="Times New Roman" w:hAnsi="Times New Roman"/>
          <w:spacing w:val="-2"/>
          <w:lang w:eastAsia="zh-CN"/>
        </w:rPr>
        <w:t>100L</w:t>
      </w:r>
      <w:r w:rsidRPr="00D20169">
        <w:rPr>
          <w:rFonts w:ascii="Times New Roman" w:hAnsi="Times New Roman"/>
          <w:spacing w:val="-2"/>
          <w:lang w:eastAsia="zh-CN"/>
        </w:rPr>
        <w:t>试验用水</w:t>
      </w:r>
      <w:r w:rsidRPr="00D20169">
        <w:rPr>
          <w:rFonts w:ascii="Times New Roman" w:hAnsi="Times New Roman"/>
          <w:spacing w:val="-1"/>
          <w:lang w:eastAsia="zh-CN"/>
        </w:rPr>
        <w:t>为例）：</w:t>
      </w:r>
    </w:p>
    <w:p w:rsidR="00D40B96" w:rsidRPr="00D20169" w:rsidRDefault="00D40B96" w:rsidP="00CA6CE4">
      <w:pPr>
        <w:pStyle w:val="afffffffd"/>
        <w:tabs>
          <w:tab w:val="left" w:pos="958"/>
        </w:tabs>
        <w:kinsoku w:val="0"/>
        <w:overflowPunct w:val="0"/>
        <w:ind w:left="0" w:firstLineChars="200" w:firstLine="420"/>
        <w:rPr>
          <w:rFonts w:ascii="Times New Roman" w:hAnsi="Times New Roman"/>
          <w:lang w:eastAsia="zh-CN"/>
        </w:rPr>
      </w:pPr>
      <w:r w:rsidRPr="00D20169">
        <w:rPr>
          <w:rFonts w:ascii="Times New Roman" w:hAnsi="Times New Roman"/>
          <w:position w:val="2"/>
          <w:lang w:eastAsia="zh-CN"/>
        </w:rPr>
        <w:t>a)</w:t>
      </w:r>
      <w:r w:rsidR="00113C15" w:rsidRPr="008E2526">
        <w:rPr>
          <w:rFonts w:ascii="Times New Roman" w:hAnsi="Times New Roman" w:hint="eastAsia"/>
          <w:position w:val="2"/>
          <w:lang w:eastAsia="zh-CN"/>
        </w:rPr>
        <w:t xml:space="preserve"> </w:t>
      </w:r>
      <w:r w:rsidRPr="00D20169">
        <w:rPr>
          <w:rFonts w:ascii="Times New Roman" w:hAnsi="Times New Roman"/>
          <w:spacing w:val="-1"/>
          <w:position w:val="2"/>
          <w:lang w:eastAsia="zh-CN"/>
        </w:rPr>
        <w:t>分别称取</w:t>
      </w:r>
      <w:r w:rsidRPr="00D20169">
        <w:rPr>
          <w:rFonts w:ascii="Times New Roman" w:hAnsi="Times New Roman"/>
          <w:spacing w:val="-1"/>
          <w:position w:val="2"/>
          <w:lang w:eastAsia="zh-CN"/>
        </w:rPr>
        <w:t>61.56gMgSO</w:t>
      </w:r>
      <w:r w:rsidRPr="00D20169">
        <w:rPr>
          <w:rFonts w:ascii="Times New Roman" w:hAnsi="Times New Roman"/>
          <w:spacing w:val="-1"/>
          <w:vertAlign w:val="subscript"/>
          <w:lang w:eastAsia="zh-CN"/>
        </w:rPr>
        <w:t>4</w:t>
      </w:r>
      <w:r w:rsidRPr="00D20169">
        <w:rPr>
          <w:rFonts w:ascii="Times New Roman" w:hAnsi="Times New Roman"/>
          <w:spacing w:val="-1"/>
          <w:position w:val="2"/>
          <w:lang w:eastAsia="zh-CN"/>
        </w:rPr>
        <w:t>·7H</w:t>
      </w:r>
      <w:r w:rsidR="00113C15" w:rsidRPr="00D20169">
        <w:rPr>
          <w:rFonts w:ascii="Times New Roman" w:hAnsi="Times New Roman" w:hint="eastAsia"/>
          <w:spacing w:val="-1"/>
          <w:vertAlign w:val="subscript"/>
          <w:lang w:eastAsia="zh-CN"/>
        </w:rPr>
        <w:t>2</w:t>
      </w:r>
      <w:proofErr w:type="spellStart"/>
      <w:r w:rsidRPr="00D20169">
        <w:rPr>
          <w:rFonts w:ascii="Times New Roman" w:hAnsi="Times New Roman"/>
          <w:spacing w:val="-1"/>
          <w:position w:val="2"/>
          <w:lang w:eastAsia="zh-CN"/>
        </w:rPr>
        <w:t>O</w:t>
      </w:r>
      <w:r w:rsidRPr="00D20169">
        <w:rPr>
          <w:rFonts w:ascii="Times New Roman" w:hAnsi="Times New Roman"/>
          <w:spacing w:val="-1"/>
          <w:position w:val="2"/>
          <w:lang w:eastAsia="zh-CN"/>
        </w:rPr>
        <w:t>和</w:t>
      </w:r>
      <w:proofErr w:type="spellEnd"/>
      <w:r w:rsidRPr="00D20169">
        <w:rPr>
          <w:rFonts w:ascii="Times New Roman" w:hAnsi="Times New Roman"/>
          <w:spacing w:val="-1"/>
          <w:position w:val="2"/>
          <w:lang w:eastAsia="zh-CN"/>
        </w:rPr>
        <w:t>26.88g</w:t>
      </w:r>
      <w:r w:rsidRPr="00D20169">
        <w:rPr>
          <w:rFonts w:ascii="Times New Roman" w:hAnsi="Times New Roman"/>
          <w:spacing w:val="-1"/>
          <w:position w:val="2"/>
          <w:lang w:eastAsia="zh-CN"/>
        </w:rPr>
        <w:t>无水</w:t>
      </w:r>
      <w:proofErr w:type="spellStart"/>
      <w:r w:rsidRPr="00D20169">
        <w:rPr>
          <w:rFonts w:ascii="Times New Roman" w:hAnsi="Times New Roman"/>
          <w:spacing w:val="-1"/>
          <w:position w:val="2"/>
          <w:lang w:eastAsia="zh-CN"/>
        </w:rPr>
        <w:t>NaHCO</w:t>
      </w:r>
      <w:proofErr w:type="spellEnd"/>
      <w:r w:rsidRPr="00D20169">
        <w:rPr>
          <w:rFonts w:ascii="Times New Roman" w:hAnsi="Times New Roman"/>
          <w:spacing w:val="-1"/>
          <w:vertAlign w:val="subscript"/>
          <w:lang w:eastAsia="zh-CN"/>
        </w:rPr>
        <w:t>3</w:t>
      </w:r>
      <w:r w:rsidRPr="00D20169">
        <w:rPr>
          <w:rFonts w:ascii="Times New Roman" w:hAnsi="Times New Roman"/>
          <w:spacing w:val="-1"/>
          <w:position w:val="2"/>
          <w:lang w:eastAsia="zh-CN"/>
        </w:rPr>
        <w:t>，将其分别溶解在少量纯水中；</w:t>
      </w:r>
    </w:p>
    <w:p w:rsidR="00D40B96" w:rsidRPr="00D20169" w:rsidRDefault="00D40B96" w:rsidP="00CA6CE4">
      <w:pPr>
        <w:pStyle w:val="afffffffd"/>
        <w:tabs>
          <w:tab w:val="left" w:pos="958"/>
        </w:tabs>
        <w:kinsoku w:val="0"/>
        <w:overflowPunct w:val="0"/>
        <w:ind w:left="0" w:firstLineChars="200" w:firstLine="420"/>
        <w:rPr>
          <w:rFonts w:ascii="Times New Roman" w:hAnsi="Times New Roman"/>
          <w:spacing w:val="-2"/>
          <w:lang w:eastAsia="zh-CN"/>
        </w:rPr>
      </w:pPr>
      <w:r w:rsidRPr="00D20169">
        <w:rPr>
          <w:rFonts w:ascii="Times New Roman" w:hAnsi="Times New Roman"/>
          <w:lang w:eastAsia="zh-CN"/>
        </w:rPr>
        <w:t>b)</w:t>
      </w:r>
      <w:r w:rsidR="00113C15" w:rsidRPr="008E2526">
        <w:rPr>
          <w:rFonts w:ascii="Times New Roman" w:hAnsi="Times New Roman" w:hint="eastAsia"/>
          <w:lang w:eastAsia="zh-CN"/>
        </w:rPr>
        <w:t xml:space="preserve"> </w:t>
      </w:r>
      <w:r w:rsidRPr="00D20169">
        <w:rPr>
          <w:rFonts w:ascii="Times New Roman" w:hAnsi="Times New Roman"/>
          <w:spacing w:val="-1"/>
          <w:lang w:eastAsia="zh-CN"/>
        </w:rPr>
        <w:t>将上述各溶液分别单独加入</w:t>
      </w:r>
      <w:r w:rsidRPr="00D20169">
        <w:rPr>
          <w:rFonts w:ascii="Times New Roman" w:hAnsi="Times New Roman"/>
          <w:spacing w:val="-1"/>
          <w:lang w:eastAsia="zh-CN"/>
        </w:rPr>
        <w:t>100L</w:t>
      </w:r>
      <w:r w:rsidRPr="00D20169">
        <w:rPr>
          <w:rFonts w:ascii="Times New Roman" w:hAnsi="Times New Roman"/>
          <w:spacing w:val="-1"/>
          <w:lang w:eastAsia="zh-CN"/>
        </w:rPr>
        <w:t>纯水中，每加入一种溶液后应立即搅拌均匀，最后再继续</w:t>
      </w:r>
      <w:r w:rsidRPr="00D20169">
        <w:rPr>
          <w:rFonts w:ascii="Times New Roman" w:hAnsi="Times New Roman"/>
          <w:spacing w:val="-2"/>
          <w:lang w:eastAsia="zh-CN"/>
        </w:rPr>
        <w:t>搅拌一会使充分混匀；</w:t>
      </w:r>
    </w:p>
    <w:p w:rsidR="00D40B96" w:rsidRPr="00D20169" w:rsidRDefault="00D40B96" w:rsidP="00CA6CE4">
      <w:pPr>
        <w:pStyle w:val="afffffffd"/>
        <w:tabs>
          <w:tab w:val="left" w:pos="958"/>
        </w:tabs>
        <w:kinsoku w:val="0"/>
        <w:overflowPunct w:val="0"/>
        <w:ind w:left="0" w:firstLineChars="200" w:firstLine="420"/>
        <w:rPr>
          <w:rFonts w:ascii="Times New Roman" w:hAnsi="Times New Roman"/>
          <w:spacing w:val="-2"/>
          <w:lang w:eastAsia="zh-CN"/>
        </w:rPr>
      </w:pPr>
      <w:r w:rsidRPr="00D20169">
        <w:rPr>
          <w:rFonts w:ascii="Times New Roman" w:hAnsi="Times New Roman"/>
          <w:lang w:eastAsia="zh-CN"/>
        </w:rPr>
        <w:t>c)</w:t>
      </w:r>
      <w:r w:rsidR="00113C15" w:rsidRPr="008E2526">
        <w:rPr>
          <w:rFonts w:ascii="Times New Roman" w:hAnsi="Times New Roman" w:hint="eastAsia"/>
          <w:lang w:eastAsia="zh-CN"/>
        </w:rPr>
        <w:t xml:space="preserve"> </w:t>
      </w:r>
      <w:r w:rsidRPr="00D20169">
        <w:rPr>
          <w:rFonts w:ascii="Times New Roman" w:hAnsi="Times New Roman"/>
          <w:spacing w:val="-2"/>
          <w:lang w:eastAsia="zh-CN"/>
        </w:rPr>
        <w:t>量取</w:t>
      </w:r>
      <w:r w:rsidRPr="00D20169">
        <w:rPr>
          <w:rFonts w:ascii="Times New Roman" w:hAnsi="Times New Roman"/>
          <w:spacing w:val="-2"/>
          <w:lang w:eastAsia="zh-CN"/>
        </w:rPr>
        <w:t>5.2%</w:t>
      </w:r>
      <w:r w:rsidRPr="00D20169">
        <w:rPr>
          <w:rFonts w:ascii="Times New Roman" w:hAnsi="Times New Roman"/>
          <w:spacing w:val="-2"/>
          <w:lang w:eastAsia="zh-CN"/>
        </w:rPr>
        <w:t>的</w:t>
      </w:r>
      <w:proofErr w:type="spellStart"/>
      <w:r w:rsidRPr="00D20169">
        <w:rPr>
          <w:rFonts w:ascii="Times New Roman" w:hAnsi="Times New Roman"/>
          <w:spacing w:val="-2"/>
          <w:lang w:eastAsia="zh-CN"/>
        </w:rPr>
        <w:t>NaClO</w:t>
      </w:r>
      <w:r w:rsidRPr="00D20169">
        <w:rPr>
          <w:rFonts w:ascii="Times New Roman" w:hAnsi="Times New Roman"/>
          <w:spacing w:val="-2"/>
          <w:lang w:eastAsia="zh-CN"/>
        </w:rPr>
        <w:t>原液</w:t>
      </w:r>
      <w:proofErr w:type="spellEnd"/>
      <w:r w:rsidRPr="00D20169">
        <w:rPr>
          <w:rFonts w:ascii="Times New Roman" w:hAnsi="Times New Roman"/>
          <w:spacing w:val="-2"/>
          <w:lang w:eastAsia="zh-CN"/>
        </w:rPr>
        <w:t>5</w:t>
      </w:r>
      <w:r w:rsidRPr="00D20169">
        <w:rPr>
          <w:rFonts w:ascii="Times New Roman" w:hAnsi="Times New Roman"/>
          <w:spacing w:val="17"/>
          <w:lang w:eastAsia="zh-CN"/>
        </w:rPr>
        <w:t xml:space="preserve"> </w:t>
      </w:r>
      <w:r w:rsidRPr="00D20169">
        <w:rPr>
          <w:rFonts w:ascii="Times New Roman" w:hAnsi="Times New Roman"/>
          <w:spacing w:val="-2"/>
          <w:lang w:eastAsia="zh-CN"/>
        </w:rPr>
        <w:t>mL</w:t>
      </w:r>
      <w:r w:rsidRPr="00D20169">
        <w:rPr>
          <w:rFonts w:ascii="Times New Roman" w:hAnsi="Times New Roman"/>
          <w:spacing w:val="-2"/>
          <w:lang w:eastAsia="zh-CN"/>
        </w:rPr>
        <w:t>～</w:t>
      </w:r>
      <w:r w:rsidRPr="00D20169">
        <w:rPr>
          <w:rFonts w:ascii="Times New Roman" w:hAnsi="Times New Roman"/>
          <w:spacing w:val="-2"/>
          <w:lang w:eastAsia="zh-CN"/>
        </w:rPr>
        <w:t>10</w:t>
      </w:r>
      <w:r w:rsidRPr="00D20169">
        <w:rPr>
          <w:rFonts w:ascii="Times New Roman" w:hAnsi="Times New Roman"/>
          <w:spacing w:val="19"/>
          <w:lang w:eastAsia="zh-CN"/>
        </w:rPr>
        <w:t xml:space="preserve"> </w:t>
      </w:r>
      <w:proofErr w:type="spellStart"/>
      <w:r w:rsidRPr="00D20169">
        <w:rPr>
          <w:rFonts w:ascii="Times New Roman" w:hAnsi="Times New Roman"/>
          <w:spacing w:val="-2"/>
          <w:lang w:eastAsia="zh-CN"/>
        </w:rPr>
        <w:t>mL</w:t>
      </w:r>
      <w:r w:rsidRPr="00D20169">
        <w:rPr>
          <w:rFonts w:ascii="Times New Roman" w:hAnsi="Times New Roman"/>
          <w:spacing w:val="-2"/>
          <w:lang w:eastAsia="zh-CN"/>
        </w:rPr>
        <w:t>，用纯水稀释至</w:t>
      </w:r>
      <w:proofErr w:type="spellEnd"/>
      <w:r w:rsidRPr="00D20169">
        <w:rPr>
          <w:rFonts w:ascii="Times New Roman" w:hAnsi="Times New Roman"/>
          <w:spacing w:val="-2"/>
          <w:lang w:eastAsia="zh-CN"/>
        </w:rPr>
        <w:t>1L</w:t>
      </w:r>
      <w:r w:rsidRPr="00D20169">
        <w:rPr>
          <w:rFonts w:ascii="Times New Roman" w:hAnsi="Times New Roman"/>
          <w:spacing w:val="-2"/>
          <w:lang w:eastAsia="zh-CN"/>
        </w:rPr>
        <w:t>，再量取</w:t>
      </w:r>
      <w:r w:rsidRPr="00D20169">
        <w:rPr>
          <w:rFonts w:ascii="Times New Roman" w:hAnsi="Times New Roman"/>
          <w:spacing w:val="-2"/>
          <w:lang w:eastAsia="zh-CN"/>
        </w:rPr>
        <w:t>100</w:t>
      </w:r>
      <w:r w:rsidRPr="00D20169">
        <w:rPr>
          <w:rFonts w:ascii="Times New Roman" w:hAnsi="Times New Roman"/>
          <w:spacing w:val="17"/>
          <w:lang w:eastAsia="zh-CN"/>
        </w:rPr>
        <w:t xml:space="preserve"> </w:t>
      </w:r>
      <w:proofErr w:type="spellStart"/>
      <w:r w:rsidRPr="00D20169">
        <w:rPr>
          <w:rFonts w:ascii="Times New Roman" w:hAnsi="Times New Roman"/>
          <w:spacing w:val="-2"/>
          <w:lang w:eastAsia="zh-CN"/>
        </w:rPr>
        <w:t>mL</w:t>
      </w:r>
      <w:r w:rsidRPr="00D20169">
        <w:rPr>
          <w:rFonts w:ascii="Times New Roman" w:hAnsi="Times New Roman"/>
          <w:spacing w:val="-2"/>
          <w:lang w:eastAsia="zh-CN"/>
        </w:rPr>
        <w:t>此稀释溶液加入上述</w:t>
      </w:r>
      <w:proofErr w:type="spellEnd"/>
      <w:r w:rsidRPr="00D20169">
        <w:rPr>
          <w:rFonts w:ascii="Times New Roman" w:hAnsi="Times New Roman"/>
          <w:spacing w:val="-2"/>
          <w:lang w:eastAsia="zh-CN"/>
        </w:rPr>
        <w:t>100L</w:t>
      </w:r>
      <w:r w:rsidRPr="00D20169">
        <w:rPr>
          <w:rFonts w:ascii="Times New Roman" w:hAnsi="Times New Roman"/>
          <w:spacing w:val="-2"/>
          <w:lang w:eastAsia="zh-CN"/>
        </w:rPr>
        <w:t>水中，立即搅拌均匀；</w:t>
      </w:r>
    </w:p>
    <w:p w:rsidR="00D40B96" w:rsidRPr="00D20169" w:rsidRDefault="00D40B96" w:rsidP="00CA6CE4">
      <w:pPr>
        <w:pStyle w:val="afffffffd"/>
        <w:tabs>
          <w:tab w:val="left" w:pos="958"/>
        </w:tabs>
        <w:kinsoku w:val="0"/>
        <w:overflowPunct w:val="0"/>
        <w:ind w:left="0" w:firstLineChars="200" w:firstLine="420"/>
        <w:rPr>
          <w:rFonts w:ascii="Times New Roman" w:hAnsi="Times New Roman"/>
          <w:spacing w:val="-2"/>
          <w:lang w:eastAsia="zh-CN"/>
        </w:rPr>
      </w:pPr>
      <w:r w:rsidRPr="00D20169">
        <w:rPr>
          <w:rFonts w:ascii="Times New Roman" w:hAnsi="Times New Roman"/>
          <w:lang w:eastAsia="zh-CN"/>
        </w:rPr>
        <w:t>d)</w:t>
      </w:r>
      <w:r w:rsidR="00113C15" w:rsidRPr="008E2526">
        <w:rPr>
          <w:rFonts w:ascii="Times New Roman" w:hAnsi="Times New Roman" w:hint="eastAsia"/>
          <w:lang w:eastAsia="zh-CN"/>
        </w:rPr>
        <w:t xml:space="preserve"> </w:t>
      </w:r>
      <w:r w:rsidRPr="00D20169">
        <w:rPr>
          <w:rFonts w:ascii="Times New Roman" w:hAnsi="Times New Roman"/>
          <w:spacing w:val="-2"/>
          <w:lang w:eastAsia="zh-CN"/>
        </w:rPr>
        <w:t>用</w:t>
      </w:r>
      <w:proofErr w:type="spellStart"/>
      <w:r w:rsidRPr="00D20169">
        <w:rPr>
          <w:rFonts w:ascii="Times New Roman" w:hAnsi="Times New Roman"/>
          <w:spacing w:val="-2"/>
          <w:lang w:eastAsia="zh-CN"/>
        </w:rPr>
        <w:t>NaOH</w:t>
      </w:r>
      <w:r w:rsidRPr="00D20169">
        <w:rPr>
          <w:rFonts w:ascii="Times New Roman" w:hAnsi="Times New Roman"/>
          <w:spacing w:val="-2"/>
          <w:lang w:eastAsia="zh-CN"/>
        </w:rPr>
        <w:t>或</w:t>
      </w:r>
      <w:r w:rsidRPr="00D20169">
        <w:rPr>
          <w:rFonts w:ascii="Times New Roman" w:hAnsi="Times New Roman"/>
          <w:spacing w:val="-2"/>
          <w:lang w:eastAsia="zh-CN"/>
        </w:rPr>
        <w:t>HCl</w:t>
      </w:r>
      <w:r w:rsidRPr="00D20169">
        <w:rPr>
          <w:rFonts w:ascii="Times New Roman" w:hAnsi="Times New Roman"/>
          <w:spacing w:val="-2"/>
          <w:lang w:eastAsia="zh-CN"/>
        </w:rPr>
        <w:t>调节</w:t>
      </w:r>
      <w:r w:rsidRPr="00D20169">
        <w:rPr>
          <w:rFonts w:ascii="Times New Roman" w:hAnsi="Times New Roman"/>
          <w:spacing w:val="-2"/>
          <w:lang w:eastAsia="zh-CN"/>
        </w:rPr>
        <w:t>pH</w:t>
      </w:r>
      <w:r w:rsidRPr="00D20169">
        <w:rPr>
          <w:rFonts w:ascii="Times New Roman" w:hAnsi="Times New Roman"/>
          <w:spacing w:val="-2"/>
          <w:lang w:eastAsia="zh-CN"/>
        </w:rPr>
        <w:t>值，使其在</w:t>
      </w:r>
      <w:proofErr w:type="spellEnd"/>
      <w:r w:rsidRPr="00D20169">
        <w:rPr>
          <w:rFonts w:ascii="Times New Roman" w:hAnsi="Times New Roman"/>
          <w:spacing w:val="-2"/>
          <w:lang w:eastAsia="zh-CN"/>
        </w:rPr>
        <w:t>7.0</w:t>
      </w:r>
      <w:r w:rsidRPr="00D20169">
        <w:rPr>
          <w:rFonts w:ascii="Times New Roman" w:hAnsi="Times New Roman"/>
          <w:spacing w:val="-2"/>
          <w:lang w:eastAsia="zh-CN"/>
        </w:rPr>
        <w:t>～</w:t>
      </w:r>
      <w:r w:rsidRPr="00D20169">
        <w:rPr>
          <w:rFonts w:ascii="Times New Roman" w:hAnsi="Times New Roman"/>
          <w:spacing w:val="-2"/>
          <w:lang w:eastAsia="zh-CN"/>
        </w:rPr>
        <w:t>7.5</w:t>
      </w:r>
      <w:r w:rsidRPr="00D20169">
        <w:rPr>
          <w:rFonts w:ascii="Times New Roman" w:hAnsi="Times New Roman"/>
          <w:spacing w:val="-2"/>
          <w:lang w:eastAsia="zh-CN"/>
        </w:rPr>
        <w:t>范围内；</w:t>
      </w:r>
    </w:p>
    <w:p w:rsidR="00D40B96" w:rsidRPr="00D20169" w:rsidRDefault="00D40B96" w:rsidP="00CA6CE4">
      <w:pPr>
        <w:pStyle w:val="afffffffd"/>
        <w:tabs>
          <w:tab w:val="left" w:pos="959"/>
        </w:tabs>
        <w:kinsoku w:val="0"/>
        <w:overflowPunct w:val="0"/>
        <w:ind w:left="0" w:firstLineChars="200" w:firstLine="420"/>
        <w:rPr>
          <w:rFonts w:ascii="Times New Roman" w:hAnsi="Times New Roman"/>
          <w:lang w:eastAsia="zh-CN"/>
        </w:rPr>
      </w:pPr>
      <w:r w:rsidRPr="00D20169">
        <w:rPr>
          <w:rFonts w:ascii="Times New Roman" w:hAnsi="Times New Roman"/>
          <w:lang w:eastAsia="zh-CN"/>
        </w:rPr>
        <w:t>e)</w:t>
      </w:r>
      <w:r w:rsidR="00113C15" w:rsidRPr="008E2526">
        <w:rPr>
          <w:rFonts w:ascii="Times New Roman" w:hAnsi="Times New Roman" w:hint="eastAsia"/>
          <w:lang w:eastAsia="zh-CN"/>
        </w:rPr>
        <w:t xml:space="preserve"> </w:t>
      </w:r>
      <w:r w:rsidRPr="00D20169">
        <w:rPr>
          <w:rFonts w:ascii="Times New Roman" w:hAnsi="Times New Roman"/>
          <w:lang w:eastAsia="zh-CN"/>
        </w:rPr>
        <w:t>配制</w:t>
      </w:r>
      <w:r w:rsidRPr="00D20169">
        <w:rPr>
          <w:rFonts w:ascii="Times New Roman" w:hAnsi="Times New Roman"/>
          <w:spacing w:val="-3"/>
          <w:lang w:eastAsia="zh-CN"/>
        </w:rPr>
        <w:t>的</w:t>
      </w:r>
      <w:r w:rsidRPr="00D20169">
        <w:rPr>
          <w:rFonts w:ascii="Times New Roman" w:hAnsi="Times New Roman"/>
          <w:lang w:eastAsia="zh-CN"/>
        </w:rPr>
        <w:t>试</w:t>
      </w:r>
      <w:r w:rsidRPr="00D20169">
        <w:rPr>
          <w:rFonts w:ascii="Times New Roman" w:hAnsi="Times New Roman"/>
          <w:spacing w:val="-3"/>
          <w:lang w:eastAsia="zh-CN"/>
        </w:rPr>
        <w:t>验</w:t>
      </w:r>
      <w:r w:rsidRPr="00D20169">
        <w:rPr>
          <w:rFonts w:ascii="Times New Roman" w:hAnsi="Times New Roman"/>
          <w:lang w:eastAsia="zh-CN"/>
        </w:rPr>
        <w:t>用</w:t>
      </w:r>
      <w:r w:rsidRPr="00D20169">
        <w:rPr>
          <w:rFonts w:ascii="Times New Roman" w:hAnsi="Times New Roman"/>
          <w:spacing w:val="-3"/>
          <w:lang w:eastAsia="zh-CN"/>
        </w:rPr>
        <w:t>水</w:t>
      </w:r>
      <w:r w:rsidRPr="00D20169">
        <w:rPr>
          <w:rFonts w:ascii="Times New Roman" w:hAnsi="Times New Roman"/>
          <w:lang w:eastAsia="zh-CN"/>
        </w:rPr>
        <w:t>应</w:t>
      </w:r>
      <w:r w:rsidRPr="00D20169">
        <w:rPr>
          <w:rFonts w:ascii="Times New Roman" w:hAnsi="Times New Roman"/>
          <w:spacing w:val="-3"/>
          <w:lang w:eastAsia="zh-CN"/>
        </w:rPr>
        <w:t>储</w:t>
      </w:r>
      <w:r w:rsidRPr="00D20169">
        <w:rPr>
          <w:rFonts w:ascii="Times New Roman" w:hAnsi="Times New Roman"/>
          <w:lang w:eastAsia="zh-CN"/>
        </w:rPr>
        <w:t>存</w:t>
      </w:r>
      <w:r w:rsidRPr="00D20169">
        <w:rPr>
          <w:rFonts w:ascii="Times New Roman" w:hAnsi="Times New Roman"/>
          <w:spacing w:val="-3"/>
          <w:lang w:eastAsia="zh-CN"/>
        </w:rPr>
        <w:t>于</w:t>
      </w:r>
      <w:r w:rsidRPr="00D20169">
        <w:rPr>
          <w:rFonts w:ascii="Times New Roman" w:hAnsi="Times New Roman"/>
          <w:lang w:eastAsia="zh-CN"/>
        </w:rPr>
        <w:t>避光</w:t>
      </w:r>
      <w:r w:rsidRPr="00D20169">
        <w:rPr>
          <w:rFonts w:ascii="Times New Roman" w:hAnsi="Times New Roman"/>
          <w:spacing w:val="-3"/>
          <w:lang w:eastAsia="zh-CN"/>
        </w:rPr>
        <w:t>的</w:t>
      </w:r>
      <w:r w:rsidRPr="00D20169">
        <w:rPr>
          <w:rFonts w:ascii="Times New Roman" w:hAnsi="Times New Roman"/>
          <w:lang w:eastAsia="zh-CN"/>
        </w:rPr>
        <w:t>密</w:t>
      </w:r>
      <w:r w:rsidRPr="00D20169">
        <w:rPr>
          <w:rFonts w:ascii="Times New Roman" w:hAnsi="Times New Roman"/>
          <w:spacing w:val="-3"/>
          <w:lang w:eastAsia="zh-CN"/>
        </w:rPr>
        <w:t>闭</w:t>
      </w:r>
      <w:r w:rsidRPr="00D20169">
        <w:rPr>
          <w:rFonts w:ascii="Times New Roman" w:hAnsi="Times New Roman"/>
          <w:lang w:eastAsia="zh-CN"/>
        </w:rPr>
        <w:t>容</w:t>
      </w:r>
      <w:r w:rsidRPr="00D20169">
        <w:rPr>
          <w:rFonts w:ascii="Times New Roman" w:hAnsi="Times New Roman"/>
          <w:spacing w:val="-3"/>
          <w:lang w:eastAsia="zh-CN"/>
        </w:rPr>
        <w:t>器</w:t>
      </w:r>
      <w:r w:rsidRPr="00D20169">
        <w:rPr>
          <w:rFonts w:ascii="Times New Roman" w:hAnsi="Times New Roman"/>
          <w:lang w:eastAsia="zh-CN"/>
        </w:rPr>
        <w:t>中</w:t>
      </w:r>
      <w:r w:rsidRPr="00D20169">
        <w:rPr>
          <w:rFonts w:ascii="Times New Roman" w:hAnsi="Times New Roman"/>
          <w:spacing w:val="-34"/>
          <w:lang w:eastAsia="zh-CN"/>
        </w:rPr>
        <w:t>，</w:t>
      </w:r>
      <w:proofErr w:type="gramStart"/>
      <w:r w:rsidRPr="00D20169">
        <w:rPr>
          <w:rFonts w:ascii="Times New Roman" w:hAnsi="Times New Roman"/>
          <w:spacing w:val="-3"/>
          <w:lang w:eastAsia="zh-CN"/>
        </w:rPr>
        <w:t>应现</w:t>
      </w:r>
      <w:r w:rsidRPr="00D20169">
        <w:rPr>
          <w:rFonts w:ascii="Times New Roman" w:hAnsi="Times New Roman"/>
          <w:lang w:eastAsia="zh-CN"/>
        </w:rPr>
        <w:t>配</w:t>
      </w:r>
      <w:proofErr w:type="gramEnd"/>
      <w:r w:rsidRPr="00D20169">
        <w:rPr>
          <w:rFonts w:ascii="Times New Roman" w:hAnsi="Times New Roman"/>
          <w:lang w:eastAsia="zh-CN"/>
        </w:rPr>
        <w:t>现</w:t>
      </w:r>
      <w:r w:rsidRPr="00D20169">
        <w:rPr>
          <w:rFonts w:ascii="Times New Roman" w:hAnsi="Times New Roman"/>
          <w:spacing w:val="-3"/>
          <w:lang w:eastAsia="zh-CN"/>
        </w:rPr>
        <w:t>用</w:t>
      </w:r>
      <w:r w:rsidRPr="00D20169">
        <w:rPr>
          <w:rFonts w:ascii="Times New Roman" w:hAnsi="Times New Roman"/>
          <w:spacing w:val="-34"/>
          <w:lang w:eastAsia="zh-CN"/>
        </w:rPr>
        <w:t>，</w:t>
      </w:r>
      <w:r w:rsidRPr="00D20169">
        <w:rPr>
          <w:rFonts w:ascii="Times New Roman" w:hAnsi="Times New Roman"/>
          <w:spacing w:val="-3"/>
          <w:lang w:eastAsia="zh-CN"/>
        </w:rPr>
        <w:t>不</w:t>
      </w:r>
      <w:r w:rsidRPr="00D20169">
        <w:rPr>
          <w:rFonts w:ascii="Times New Roman" w:hAnsi="Times New Roman"/>
          <w:lang w:eastAsia="zh-CN"/>
        </w:rPr>
        <w:t>得使</w:t>
      </w:r>
      <w:r w:rsidRPr="00D20169">
        <w:rPr>
          <w:rFonts w:ascii="Times New Roman" w:hAnsi="Times New Roman"/>
          <w:spacing w:val="-3"/>
          <w:lang w:eastAsia="zh-CN"/>
        </w:rPr>
        <w:t>用</w:t>
      </w:r>
      <w:r w:rsidRPr="00D20169">
        <w:rPr>
          <w:rFonts w:ascii="Times New Roman" w:hAnsi="Times New Roman"/>
          <w:lang w:eastAsia="zh-CN"/>
        </w:rPr>
        <w:t>隔</w:t>
      </w:r>
      <w:r w:rsidRPr="00D20169">
        <w:rPr>
          <w:rFonts w:ascii="Times New Roman" w:hAnsi="Times New Roman"/>
          <w:spacing w:val="-3"/>
          <w:lang w:eastAsia="zh-CN"/>
        </w:rPr>
        <w:t>夜配</w:t>
      </w:r>
      <w:r w:rsidRPr="00D20169">
        <w:rPr>
          <w:rFonts w:ascii="Times New Roman" w:hAnsi="Times New Roman"/>
          <w:lang w:eastAsia="zh-CN"/>
        </w:rPr>
        <w:t>制的</w:t>
      </w:r>
      <w:r w:rsidRPr="00D20169">
        <w:rPr>
          <w:rFonts w:ascii="Times New Roman" w:hAnsi="Times New Roman"/>
          <w:spacing w:val="-3"/>
          <w:lang w:eastAsia="zh-CN"/>
        </w:rPr>
        <w:t>试</w:t>
      </w:r>
      <w:r w:rsidRPr="00D20169">
        <w:rPr>
          <w:rFonts w:ascii="Times New Roman" w:hAnsi="Times New Roman"/>
          <w:lang w:eastAsia="zh-CN"/>
        </w:rPr>
        <w:t>验</w:t>
      </w:r>
      <w:r w:rsidRPr="00D20169">
        <w:rPr>
          <w:rFonts w:ascii="Times New Roman" w:hAnsi="Times New Roman"/>
          <w:spacing w:val="-3"/>
          <w:lang w:eastAsia="zh-CN"/>
        </w:rPr>
        <w:t>用水</w:t>
      </w:r>
      <w:r w:rsidRPr="00D20169">
        <w:rPr>
          <w:rFonts w:ascii="Times New Roman" w:hAnsi="Times New Roman"/>
          <w:lang w:eastAsia="zh-CN"/>
        </w:rPr>
        <w:t>。</w:t>
      </w:r>
    </w:p>
    <w:p w:rsidR="00D40B96" w:rsidRPr="00D20169" w:rsidRDefault="00D40B96" w:rsidP="00D20169">
      <w:pPr>
        <w:pStyle w:val="affff"/>
        <w:spacing w:before="120" w:after="120"/>
        <w:ind w:firstLine="356"/>
        <w:rPr>
          <w:rFonts w:ascii="Times New Roman"/>
          <w:sz w:val="18"/>
          <w:szCs w:val="21"/>
          <w:lang w:val="zh-CN"/>
        </w:rPr>
      </w:pPr>
      <w:bookmarkStart w:id="59" w:name="注：所用化学试剂均为分析纯或相当纯度。"/>
      <w:bookmarkEnd w:id="59"/>
      <w:r w:rsidRPr="00D20169">
        <w:rPr>
          <w:rFonts w:ascii="Times New Roman"/>
          <w:spacing w:val="-1"/>
          <w:sz w:val="18"/>
          <w:szCs w:val="21"/>
        </w:rPr>
        <w:t>注：所用化学试剂均为分析纯或相当纯度。</w:t>
      </w:r>
    </w:p>
    <w:p w:rsidR="008B5239" w:rsidRPr="00463731" w:rsidRDefault="00113C15" w:rsidP="00463731">
      <w:pPr>
        <w:pStyle w:val="afd"/>
        <w:spacing w:before="326" w:after="326"/>
        <w:rPr>
          <w:rFonts w:hAnsi="黑体"/>
          <w:szCs w:val="21"/>
          <w:lang w:val="zh-CN"/>
        </w:rPr>
      </w:pPr>
      <w:r w:rsidRPr="00463731">
        <w:rPr>
          <w:rFonts w:hAnsi="黑体" w:hint="eastAsia"/>
          <w:szCs w:val="21"/>
          <w:lang w:val="zh-CN"/>
        </w:rPr>
        <w:t>试验条件</w:t>
      </w:r>
    </w:p>
    <w:p w:rsidR="00113C15" w:rsidRPr="00D20169" w:rsidRDefault="00113C15" w:rsidP="00113C15">
      <w:pPr>
        <w:pStyle w:val="affff"/>
        <w:rPr>
          <w:rFonts w:ascii="Times New Roman"/>
          <w:sz w:val="21"/>
          <w:szCs w:val="21"/>
        </w:rPr>
      </w:pPr>
      <w:r w:rsidRPr="00D20169">
        <w:rPr>
          <w:rFonts w:ascii="Times New Roman"/>
          <w:sz w:val="21"/>
          <w:szCs w:val="21"/>
        </w:rPr>
        <w:t>在测定净水产水率时，试验条件应满足如下要求：</w:t>
      </w:r>
    </w:p>
    <w:p w:rsidR="00113C15" w:rsidRPr="00D20169" w:rsidRDefault="00113C15" w:rsidP="00113C15">
      <w:pPr>
        <w:pStyle w:val="affff"/>
        <w:rPr>
          <w:rFonts w:ascii="Times New Roman"/>
          <w:sz w:val="21"/>
          <w:szCs w:val="21"/>
        </w:rPr>
      </w:pPr>
      <w:r w:rsidRPr="00D20169">
        <w:rPr>
          <w:rFonts w:ascii="Times New Roman"/>
          <w:sz w:val="21"/>
          <w:szCs w:val="21"/>
        </w:rPr>
        <w:t xml:space="preserve">a) </w:t>
      </w:r>
      <w:r w:rsidRPr="00D20169">
        <w:rPr>
          <w:rFonts w:ascii="Times New Roman"/>
          <w:sz w:val="21"/>
          <w:szCs w:val="21"/>
        </w:rPr>
        <w:t>环境温度应控制在（</w:t>
      </w:r>
      <w:r w:rsidRPr="00D20169">
        <w:rPr>
          <w:rFonts w:ascii="Times New Roman"/>
          <w:sz w:val="21"/>
          <w:szCs w:val="21"/>
        </w:rPr>
        <w:t>25</w:t>
      </w:r>
      <w:r w:rsidRPr="00D20169">
        <w:rPr>
          <w:rFonts w:ascii="Times New Roman"/>
          <w:sz w:val="21"/>
          <w:szCs w:val="21"/>
        </w:rPr>
        <w:t>±</w:t>
      </w:r>
      <w:r w:rsidRPr="00D20169">
        <w:rPr>
          <w:rFonts w:ascii="Times New Roman"/>
          <w:sz w:val="21"/>
          <w:szCs w:val="21"/>
        </w:rPr>
        <w:t>5</w:t>
      </w:r>
      <w:r w:rsidRPr="00D20169">
        <w:rPr>
          <w:rFonts w:ascii="Times New Roman"/>
          <w:sz w:val="21"/>
          <w:szCs w:val="21"/>
        </w:rPr>
        <w:t>）</w:t>
      </w:r>
      <w:r w:rsidRPr="00D20169">
        <w:rPr>
          <w:rFonts w:ascii="微软雅黑" w:eastAsia="微软雅黑" w:hAnsi="微软雅黑" w:cs="微软雅黑" w:hint="eastAsia"/>
          <w:sz w:val="21"/>
          <w:szCs w:val="21"/>
        </w:rPr>
        <w:t>℃</w:t>
      </w:r>
      <w:r w:rsidRPr="00D20169">
        <w:rPr>
          <w:rFonts w:ascii="Times New Roman"/>
          <w:sz w:val="21"/>
          <w:szCs w:val="21"/>
        </w:rPr>
        <w:t>；</w:t>
      </w:r>
    </w:p>
    <w:p w:rsidR="00113C15" w:rsidRPr="00D20169" w:rsidRDefault="00113C15" w:rsidP="00113C15">
      <w:pPr>
        <w:pStyle w:val="affff"/>
        <w:rPr>
          <w:rFonts w:ascii="Times New Roman"/>
          <w:sz w:val="21"/>
          <w:szCs w:val="21"/>
        </w:rPr>
      </w:pPr>
      <w:r w:rsidRPr="00D20169">
        <w:rPr>
          <w:rFonts w:ascii="Times New Roman"/>
          <w:sz w:val="21"/>
          <w:szCs w:val="21"/>
        </w:rPr>
        <w:t xml:space="preserve">b) </w:t>
      </w:r>
      <w:r w:rsidRPr="00D20169">
        <w:rPr>
          <w:rFonts w:ascii="Times New Roman"/>
          <w:sz w:val="21"/>
          <w:szCs w:val="21"/>
        </w:rPr>
        <w:t>相对湿度为</w:t>
      </w:r>
      <w:r w:rsidRPr="00D20169">
        <w:rPr>
          <w:rFonts w:ascii="Times New Roman"/>
          <w:sz w:val="21"/>
          <w:szCs w:val="21"/>
        </w:rPr>
        <w:t xml:space="preserve"> 45%</w:t>
      </w:r>
      <w:r w:rsidRPr="00D20169">
        <w:rPr>
          <w:rFonts w:ascii="Times New Roman"/>
          <w:sz w:val="21"/>
          <w:szCs w:val="21"/>
        </w:rPr>
        <w:t>～</w:t>
      </w:r>
      <w:r w:rsidRPr="00D20169">
        <w:rPr>
          <w:rFonts w:ascii="Times New Roman"/>
          <w:sz w:val="21"/>
          <w:szCs w:val="21"/>
        </w:rPr>
        <w:t>75%</w:t>
      </w:r>
      <w:r w:rsidRPr="00D20169">
        <w:rPr>
          <w:rFonts w:ascii="Times New Roman"/>
          <w:sz w:val="21"/>
          <w:szCs w:val="21"/>
        </w:rPr>
        <w:t>；</w:t>
      </w:r>
    </w:p>
    <w:p w:rsidR="00113C15" w:rsidRPr="00D20169" w:rsidRDefault="00113C15" w:rsidP="00113C15">
      <w:pPr>
        <w:pStyle w:val="affff"/>
        <w:rPr>
          <w:rFonts w:ascii="Times New Roman"/>
          <w:sz w:val="21"/>
          <w:szCs w:val="21"/>
        </w:rPr>
      </w:pPr>
      <w:r w:rsidRPr="00D20169">
        <w:rPr>
          <w:rFonts w:ascii="Times New Roman"/>
          <w:sz w:val="21"/>
          <w:szCs w:val="21"/>
        </w:rPr>
        <w:t xml:space="preserve">c) </w:t>
      </w:r>
      <w:r w:rsidRPr="00D20169">
        <w:rPr>
          <w:rFonts w:ascii="Times New Roman"/>
          <w:sz w:val="21"/>
          <w:szCs w:val="21"/>
        </w:rPr>
        <w:t>电源电压为额定电压，电源频率（</w:t>
      </w:r>
      <w:r w:rsidRPr="00D20169">
        <w:rPr>
          <w:rFonts w:ascii="Times New Roman"/>
          <w:sz w:val="21"/>
          <w:szCs w:val="21"/>
        </w:rPr>
        <w:t>50</w:t>
      </w:r>
      <w:r w:rsidRPr="00D20169">
        <w:rPr>
          <w:rFonts w:ascii="Times New Roman"/>
          <w:sz w:val="21"/>
          <w:szCs w:val="21"/>
        </w:rPr>
        <w:t>±</w:t>
      </w:r>
      <w:r w:rsidRPr="00D20169">
        <w:rPr>
          <w:rFonts w:ascii="Times New Roman"/>
          <w:sz w:val="21"/>
          <w:szCs w:val="21"/>
        </w:rPr>
        <w:t>1</w:t>
      </w:r>
      <w:r w:rsidRPr="00D20169">
        <w:rPr>
          <w:rFonts w:ascii="Times New Roman"/>
          <w:sz w:val="21"/>
          <w:szCs w:val="21"/>
        </w:rPr>
        <w:t>）</w:t>
      </w:r>
      <w:r w:rsidRPr="00D20169">
        <w:rPr>
          <w:rFonts w:ascii="Times New Roman"/>
          <w:sz w:val="21"/>
          <w:szCs w:val="21"/>
        </w:rPr>
        <w:t>Hz</w:t>
      </w:r>
      <w:r w:rsidRPr="00D20169">
        <w:rPr>
          <w:rFonts w:ascii="Times New Roman"/>
          <w:sz w:val="21"/>
          <w:szCs w:val="21"/>
        </w:rPr>
        <w:t>；</w:t>
      </w:r>
    </w:p>
    <w:p w:rsidR="00113C15" w:rsidRPr="00D20169" w:rsidRDefault="00113C15" w:rsidP="00113C15">
      <w:pPr>
        <w:pStyle w:val="affff"/>
        <w:rPr>
          <w:rFonts w:ascii="Times New Roman"/>
          <w:sz w:val="21"/>
          <w:szCs w:val="21"/>
        </w:rPr>
      </w:pPr>
      <w:r w:rsidRPr="00D20169">
        <w:rPr>
          <w:rFonts w:ascii="Times New Roman"/>
          <w:sz w:val="21"/>
          <w:szCs w:val="21"/>
        </w:rPr>
        <w:t xml:space="preserve">d) </w:t>
      </w:r>
      <w:r w:rsidRPr="00D20169">
        <w:rPr>
          <w:rFonts w:ascii="Times New Roman"/>
          <w:sz w:val="21"/>
          <w:szCs w:val="21"/>
        </w:rPr>
        <w:t>水温应控制在（</w:t>
      </w:r>
      <w:r w:rsidRPr="00D20169">
        <w:rPr>
          <w:rFonts w:ascii="Times New Roman"/>
          <w:sz w:val="21"/>
          <w:szCs w:val="21"/>
        </w:rPr>
        <w:t>25</w:t>
      </w:r>
      <w:r w:rsidRPr="00D20169">
        <w:rPr>
          <w:rFonts w:ascii="Times New Roman"/>
          <w:sz w:val="21"/>
          <w:szCs w:val="21"/>
        </w:rPr>
        <w:t>±</w:t>
      </w:r>
      <w:r w:rsidRPr="00D20169">
        <w:rPr>
          <w:rFonts w:ascii="Times New Roman"/>
          <w:sz w:val="21"/>
          <w:szCs w:val="21"/>
        </w:rPr>
        <w:t>1</w:t>
      </w:r>
      <w:r w:rsidRPr="00D20169">
        <w:rPr>
          <w:rFonts w:ascii="Times New Roman"/>
          <w:sz w:val="21"/>
          <w:szCs w:val="21"/>
        </w:rPr>
        <w:t>）</w:t>
      </w:r>
      <w:r w:rsidRPr="00D20169">
        <w:rPr>
          <w:rFonts w:ascii="微软雅黑" w:eastAsia="微软雅黑" w:hAnsi="微软雅黑" w:cs="微软雅黑" w:hint="eastAsia"/>
          <w:sz w:val="21"/>
          <w:szCs w:val="21"/>
        </w:rPr>
        <w:t>℃</w:t>
      </w:r>
      <w:r w:rsidRPr="00D20169">
        <w:rPr>
          <w:rFonts w:ascii="Times New Roman"/>
          <w:sz w:val="21"/>
          <w:szCs w:val="21"/>
        </w:rPr>
        <w:t>；</w:t>
      </w:r>
    </w:p>
    <w:p w:rsidR="00113C15" w:rsidRPr="00D20169" w:rsidRDefault="00113C15" w:rsidP="00113C15">
      <w:pPr>
        <w:pStyle w:val="affff"/>
        <w:rPr>
          <w:rFonts w:ascii="Times New Roman"/>
          <w:sz w:val="21"/>
          <w:szCs w:val="21"/>
        </w:rPr>
      </w:pPr>
      <w:r w:rsidRPr="00D20169">
        <w:rPr>
          <w:rFonts w:ascii="Times New Roman"/>
          <w:sz w:val="21"/>
          <w:szCs w:val="21"/>
        </w:rPr>
        <w:t xml:space="preserve">e) </w:t>
      </w:r>
      <w:r w:rsidRPr="00D20169">
        <w:rPr>
          <w:rFonts w:ascii="Times New Roman"/>
          <w:sz w:val="21"/>
          <w:szCs w:val="21"/>
        </w:rPr>
        <w:t>进水压力应控制在（</w:t>
      </w:r>
      <w:r w:rsidRPr="00D20169">
        <w:rPr>
          <w:rFonts w:ascii="Times New Roman"/>
          <w:sz w:val="21"/>
          <w:szCs w:val="21"/>
        </w:rPr>
        <w:t>0.24</w:t>
      </w:r>
      <w:r w:rsidRPr="00D20169">
        <w:rPr>
          <w:rFonts w:ascii="Times New Roman"/>
          <w:sz w:val="21"/>
          <w:szCs w:val="21"/>
        </w:rPr>
        <w:t>±</w:t>
      </w:r>
      <w:r w:rsidRPr="00D20169">
        <w:rPr>
          <w:rFonts w:ascii="Times New Roman"/>
          <w:sz w:val="21"/>
          <w:szCs w:val="21"/>
        </w:rPr>
        <w:t>0.02</w:t>
      </w:r>
      <w:r w:rsidRPr="00D20169">
        <w:rPr>
          <w:rFonts w:ascii="Times New Roman"/>
          <w:sz w:val="21"/>
          <w:szCs w:val="21"/>
        </w:rPr>
        <w:t>）</w:t>
      </w:r>
      <w:r w:rsidRPr="00D20169">
        <w:rPr>
          <w:rFonts w:ascii="Times New Roman"/>
          <w:sz w:val="21"/>
          <w:szCs w:val="21"/>
        </w:rPr>
        <w:t>MPa</w:t>
      </w:r>
      <w:r w:rsidRPr="00D20169">
        <w:rPr>
          <w:rFonts w:ascii="Times New Roman"/>
          <w:sz w:val="21"/>
          <w:szCs w:val="21"/>
        </w:rPr>
        <w:t>。</w:t>
      </w:r>
    </w:p>
    <w:p w:rsidR="008B5239" w:rsidRPr="00463731" w:rsidRDefault="00212D1D" w:rsidP="00463731">
      <w:pPr>
        <w:pStyle w:val="afd"/>
        <w:spacing w:before="326" w:after="326"/>
        <w:rPr>
          <w:rFonts w:hAnsi="黑体"/>
          <w:szCs w:val="21"/>
          <w:lang w:val="zh-CN"/>
        </w:rPr>
      </w:pPr>
      <w:bookmarkStart w:id="60" w:name="_Toc504576336"/>
      <w:r w:rsidRPr="00463731">
        <w:rPr>
          <w:rFonts w:hAnsi="黑体" w:hint="eastAsia"/>
          <w:szCs w:val="21"/>
          <w:lang w:val="zh-CN"/>
        </w:rPr>
        <w:t>测试和计算</w:t>
      </w:r>
    </w:p>
    <w:bookmarkEnd w:id="60"/>
    <w:p w:rsidR="00D50179" w:rsidRPr="008E2526" w:rsidRDefault="00212D1D" w:rsidP="00D20169">
      <w:pPr>
        <w:pStyle w:val="afe"/>
        <w:tabs>
          <w:tab w:val="clear" w:pos="360"/>
        </w:tabs>
        <w:spacing w:beforeLines="0" w:afterLines="0"/>
        <w:jc w:val="left"/>
        <w:rPr>
          <w:rFonts w:ascii="Times New Roman" w:eastAsia="宋体"/>
          <w:szCs w:val="21"/>
          <w:lang w:bidi="en-US"/>
        </w:rPr>
      </w:pPr>
      <w:r w:rsidRPr="00D20169">
        <w:rPr>
          <w:rFonts w:ascii="Times New Roman" w:eastAsia="宋体"/>
          <w:szCs w:val="21"/>
          <w:lang w:bidi="en-US"/>
        </w:rPr>
        <w:lastRenderedPageBreak/>
        <w:t>根据制造商标称的额定总净水量将全程分为</w:t>
      </w:r>
      <w:r w:rsidRPr="00D20169">
        <w:rPr>
          <w:rFonts w:ascii="Times New Roman" w:eastAsia="宋体"/>
          <w:szCs w:val="21"/>
          <w:lang w:bidi="en-US"/>
        </w:rPr>
        <w:t>4</w:t>
      </w:r>
      <w:r w:rsidRPr="00D20169">
        <w:rPr>
          <w:rFonts w:ascii="Times New Roman" w:eastAsia="宋体"/>
          <w:szCs w:val="21"/>
          <w:lang w:bidi="en-US"/>
        </w:rPr>
        <w:t>段。于正式通入水样之初（第</w:t>
      </w:r>
      <w:r w:rsidRPr="00D20169">
        <w:rPr>
          <w:rFonts w:ascii="Times New Roman" w:eastAsia="宋体"/>
          <w:szCs w:val="21"/>
          <w:lang w:bidi="en-US"/>
        </w:rPr>
        <w:t>1</w:t>
      </w:r>
      <w:r w:rsidRPr="00D20169">
        <w:rPr>
          <w:rFonts w:ascii="Times New Roman" w:eastAsia="宋体"/>
          <w:szCs w:val="21"/>
          <w:lang w:bidi="en-US"/>
        </w:rPr>
        <w:t>次采样）、</w:t>
      </w:r>
      <w:r w:rsidRPr="00D20169">
        <w:rPr>
          <w:rFonts w:ascii="Times New Roman" w:eastAsia="宋体"/>
          <w:szCs w:val="21"/>
          <w:lang w:bidi="en-US"/>
        </w:rPr>
        <w:t>1/4</w:t>
      </w:r>
      <w:r w:rsidRPr="00D20169">
        <w:rPr>
          <w:rFonts w:ascii="Times New Roman" w:eastAsia="宋体"/>
          <w:szCs w:val="21"/>
          <w:lang w:bidi="en-US"/>
        </w:rPr>
        <w:t>段末（第</w:t>
      </w:r>
      <w:r w:rsidR="00B032D4" w:rsidRPr="008E2526">
        <w:rPr>
          <w:rFonts w:ascii="Times New Roman" w:eastAsia="宋体"/>
          <w:szCs w:val="21"/>
          <w:lang w:bidi="en-US"/>
        </w:rPr>
        <w:t>2</w:t>
      </w:r>
      <w:r w:rsidRPr="00D20169">
        <w:rPr>
          <w:rFonts w:ascii="Times New Roman" w:eastAsia="宋体"/>
          <w:szCs w:val="21"/>
          <w:lang w:bidi="en-US"/>
        </w:rPr>
        <w:t>次采样）、</w:t>
      </w:r>
      <w:r w:rsidRPr="00D20169">
        <w:rPr>
          <w:rFonts w:ascii="Times New Roman" w:eastAsia="宋体"/>
          <w:szCs w:val="21"/>
          <w:lang w:bidi="en-US"/>
        </w:rPr>
        <w:t>2/4</w:t>
      </w:r>
      <w:r w:rsidRPr="00D20169">
        <w:rPr>
          <w:rFonts w:ascii="Times New Roman" w:eastAsia="宋体"/>
          <w:szCs w:val="21"/>
          <w:lang w:bidi="en-US"/>
        </w:rPr>
        <w:t>段末（第</w:t>
      </w:r>
      <w:r w:rsidR="00B032D4" w:rsidRPr="008E2526">
        <w:rPr>
          <w:rFonts w:ascii="Times New Roman" w:eastAsia="宋体"/>
          <w:szCs w:val="21"/>
          <w:lang w:bidi="en-US"/>
        </w:rPr>
        <w:t>3</w:t>
      </w:r>
      <w:r w:rsidRPr="00D20169">
        <w:rPr>
          <w:rFonts w:ascii="Times New Roman" w:eastAsia="宋体"/>
          <w:szCs w:val="21"/>
          <w:lang w:bidi="en-US"/>
        </w:rPr>
        <w:t>次采样）、</w:t>
      </w:r>
      <w:r w:rsidR="00B032D4" w:rsidRPr="008E2526">
        <w:rPr>
          <w:rFonts w:ascii="Times New Roman" w:eastAsia="宋体"/>
          <w:szCs w:val="21"/>
          <w:lang w:bidi="en-US"/>
        </w:rPr>
        <w:t>3/4</w:t>
      </w:r>
      <w:r w:rsidRPr="00D20169">
        <w:rPr>
          <w:rFonts w:ascii="Times New Roman" w:eastAsia="宋体"/>
          <w:szCs w:val="21"/>
          <w:lang w:bidi="en-US"/>
        </w:rPr>
        <w:t>段末（第</w:t>
      </w:r>
      <w:r w:rsidR="00B032D4" w:rsidRPr="008E2526">
        <w:rPr>
          <w:rFonts w:ascii="Times New Roman" w:eastAsia="宋体"/>
          <w:szCs w:val="21"/>
          <w:lang w:bidi="en-US"/>
        </w:rPr>
        <w:t>4</w:t>
      </w:r>
      <w:r w:rsidRPr="00D20169">
        <w:rPr>
          <w:rFonts w:ascii="Times New Roman" w:eastAsia="宋体"/>
          <w:szCs w:val="21"/>
          <w:lang w:bidi="en-US"/>
        </w:rPr>
        <w:t>次采样）、</w:t>
      </w:r>
      <w:r w:rsidR="00B032D4" w:rsidRPr="008E2526">
        <w:rPr>
          <w:rFonts w:ascii="Times New Roman" w:eastAsia="宋体"/>
          <w:szCs w:val="21"/>
          <w:lang w:bidi="en-US"/>
        </w:rPr>
        <w:t>4/4</w:t>
      </w:r>
      <w:r w:rsidRPr="00D20169">
        <w:rPr>
          <w:rFonts w:ascii="Times New Roman" w:eastAsia="宋体"/>
          <w:szCs w:val="21"/>
          <w:lang w:bidi="en-US"/>
        </w:rPr>
        <w:t>段末（第</w:t>
      </w:r>
      <w:r w:rsidR="00B032D4" w:rsidRPr="008E2526">
        <w:rPr>
          <w:rFonts w:ascii="Times New Roman" w:eastAsia="宋体"/>
          <w:szCs w:val="21"/>
          <w:lang w:bidi="en-US"/>
        </w:rPr>
        <w:t>5</w:t>
      </w:r>
      <w:r w:rsidRPr="00D20169">
        <w:rPr>
          <w:rFonts w:ascii="Times New Roman" w:eastAsia="宋体"/>
          <w:szCs w:val="21"/>
          <w:lang w:bidi="en-US"/>
        </w:rPr>
        <w:t>次采样）时</w:t>
      </w:r>
      <w:proofErr w:type="gramStart"/>
      <w:r w:rsidRPr="00D20169">
        <w:rPr>
          <w:rFonts w:ascii="Times New Roman" w:eastAsia="宋体"/>
          <w:szCs w:val="21"/>
          <w:lang w:bidi="en-US"/>
        </w:rPr>
        <w:t>采集共</w:t>
      </w:r>
      <w:proofErr w:type="gramEnd"/>
      <w:r w:rsidR="00B032D4" w:rsidRPr="008E2526">
        <w:rPr>
          <w:rFonts w:ascii="Times New Roman" w:eastAsia="宋体"/>
          <w:szCs w:val="21"/>
          <w:lang w:bidi="en-US"/>
        </w:rPr>
        <w:t>5</w:t>
      </w:r>
      <w:r w:rsidRPr="00D20169">
        <w:rPr>
          <w:rFonts w:ascii="Times New Roman" w:eastAsia="宋体"/>
          <w:szCs w:val="21"/>
          <w:lang w:bidi="en-US"/>
        </w:rPr>
        <w:t>批水样测试，采用以下控制指标检验去除效果，具体测试方法按</w:t>
      </w:r>
      <w:r w:rsidR="00D50179" w:rsidRPr="008E2526">
        <w:rPr>
          <w:rFonts w:ascii="Times New Roman" w:eastAsia="宋体"/>
          <w:szCs w:val="21"/>
          <w:lang w:bidi="en-US"/>
        </w:rPr>
        <w:t xml:space="preserve"> GB/T 5750</w:t>
      </w:r>
      <w:r w:rsidRPr="00D20169">
        <w:rPr>
          <w:rFonts w:ascii="Times New Roman" w:eastAsia="宋体"/>
          <w:szCs w:val="21"/>
          <w:lang w:bidi="en-US"/>
        </w:rPr>
        <w:t>进行：</w:t>
      </w:r>
      <w:r w:rsidRPr="00D20169">
        <w:rPr>
          <w:rFonts w:ascii="Times New Roman" w:eastAsia="宋体"/>
          <w:szCs w:val="21"/>
          <w:lang w:bidi="en-US"/>
        </w:rPr>
        <w:t xml:space="preserve"> </w:t>
      </w:r>
    </w:p>
    <w:p w:rsidR="008B5239" w:rsidRPr="00D20169" w:rsidRDefault="00212D1D" w:rsidP="00D20169">
      <w:pPr>
        <w:pStyle w:val="afe"/>
        <w:numPr>
          <w:ilvl w:val="0"/>
          <w:numId w:val="0"/>
        </w:numPr>
        <w:tabs>
          <w:tab w:val="clear" w:pos="360"/>
        </w:tabs>
        <w:spacing w:beforeLines="0" w:afterLines="0"/>
        <w:ind w:left="400"/>
        <w:jc w:val="left"/>
        <w:rPr>
          <w:rFonts w:ascii="Times New Roman" w:eastAsia="宋体"/>
          <w:szCs w:val="21"/>
          <w:lang w:bidi="en-US"/>
        </w:rPr>
      </w:pPr>
      <w:r w:rsidRPr="00D20169">
        <w:rPr>
          <w:rFonts w:ascii="Times New Roman" w:eastAsia="宋体"/>
          <w:szCs w:val="21"/>
          <w:lang w:bidi="en-US"/>
        </w:rPr>
        <w:t>总硬度（以</w:t>
      </w:r>
      <w:r w:rsidRPr="00D20169">
        <w:rPr>
          <w:rFonts w:ascii="Times New Roman" w:eastAsia="宋体"/>
          <w:szCs w:val="21"/>
          <w:lang w:bidi="en-US"/>
        </w:rPr>
        <w:t xml:space="preserve"> CaCO</w:t>
      </w:r>
      <w:r w:rsidRPr="00D20169">
        <w:rPr>
          <w:rFonts w:ascii="Times New Roman" w:eastAsia="宋体"/>
          <w:szCs w:val="21"/>
          <w:vertAlign w:val="subscript"/>
          <w:lang w:bidi="en-US"/>
        </w:rPr>
        <w:t>3</w:t>
      </w:r>
      <w:r w:rsidRPr="00D20169">
        <w:rPr>
          <w:rFonts w:ascii="Times New Roman" w:eastAsia="宋体"/>
          <w:szCs w:val="21"/>
          <w:lang w:bidi="en-US"/>
        </w:rPr>
        <w:t xml:space="preserve"> </w:t>
      </w:r>
      <w:r w:rsidRPr="00D20169">
        <w:rPr>
          <w:rFonts w:ascii="Times New Roman" w:eastAsia="宋体"/>
          <w:szCs w:val="21"/>
          <w:lang w:bidi="en-US"/>
        </w:rPr>
        <w:t>计）的去除率</w:t>
      </w:r>
      <w:r w:rsidRPr="00D20169">
        <w:rPr>
          <w:rFonts w:ascii="宋体" w:eastAsia="宋体" w:hAnsi="宋体"/>
          <w:szCs w:val="21"/>
          <w:lang w:bidi="en-US"/>
        </w:rPr>
        <w:t>≥</w:t>
      </w:r>
      <w:r w:rsidRPr="00D20169">
        <w:rPr>
          <w:rFonts w:ascii="Times New Roman" w:eastAsia="宋体"/>
          <w:szCs w:val="21"/>
          <w:lang w:bidi="en-US"/>
        </w:rPr>
        <w:t>90%</w:t>
      </w:r>
      <w:r w:rsidRPr="00D20169">
        <w:rPr>
          <w:rFonts w:ascii="Times New Roman" w:eastAsia="宋体"/>
          <w:szCs w:val="21"/>
          <w:lang w:bidi="en-US"/>
        </w:rPr>
        <w:t>。</w:t>
      </w:r>
    </w:p>
    <w:p w:rsidR="00212D1D" w:rsidRPr="00D20169" w:rsidRDefault="00212D1D" w:rsidP="00D20169">
      <w:pPr>
        <w:pStyle w:val="afe"/>
        <w:spacing w:before="163" w:after="163"/>
        <w:jc w:val="left"/>
        <w:rPr>
          <w:rFonts w:ascii="Times New Roman" w:eastAsia="宋体"/>
          <w:lang w:bidi="en-US"/>
        </w:rPr>
      </w:pPr>
      <w:r w:rsidRPr="00D20169">
        <w:rPr>
          <w:rFonts w:ascii="Times New Roman" w:eastAsia="宋体"/>
          <w:lang w:bidi="en-US"/>
        </w:rPr>
        <w:t>纳滤</w:t>
      </w:r>
      <w:r w:rsidR="00D50179" w:rsidRPr="008E2526">
        <w:rPr>
          <w:rFonts w:ascii="Times New Roman" w:eastAsia="宋体" w:hint="eastAsia"/>
          <w:lang w:bidi="en-US"/>
        </w:rPr>
        <w:t>净饮</w:t>
      </w:r>
      <w:proofErr w:type="gramStart"/>
      <w:r w:rsidR="00D50179" w:rsidRPr="008E2526">
        <w:rPr>
          <w:rFonts w:ascii="Times New Roman" w:eastAsia="宋体" w:hint="eastAsia"/>
          <w:lang w:bidi="en-US"/>
        </w:rPr>
        <w:t>机</w:t>
      </w:r>
      <w:r w:rsidRPr="00D20169">
        <w:rPr>
          <w:rFonts w:ascii="Times New Roman" w:eastAsia="宋体"/>
          <w:lang w:bidi="en-US"/>
        </w:rPr>
        <w:t>依据</w:t>
      </w:r>
      <w:proofErr w:type="gramEnd"/>
      <w:r w:rsidRPr="00D20169">
        <w:rPr>
          <w:rFonts w:ascii="Times New Roman" w:eastAsia="宋体"/>
          <w:lang w:bidi="en-US"/>
        </w:rPr>
        <w:t>产品说明要求进行安装调试，保持进水压力不变的情况下，通入试验用水，并按照产品设定的工作模式连续工作，直至净水出水量达到额定总净水量标称值时，</w:t>
      </w:r>
      <w:proofErr w:type="gramStart"/>
      <w:r w:rsidRPr="00D20169">
        <w:rPr>
          <w:rFonts w:ascii="Times New Roman" w:eastAsia="宋体"/>
          <w:lang w:bidi="en-US"/>
        </w:rPr>
        <w:t>记录总</w:t>
      </w:r>
      <w:proofErr w:type="gramEnd"/>
      <w:r w:rsidRPr="00D20169">
        <w:rPr>
          <w:rFonts w:ascii="Times New Roman" w:eastAsia="宋体"/>
          <w:lang w:bidi="en-US"/>
        </w:rPr>
        <w:t>进水量和总浓缩水量按式</w:t>
      </w:r>
      <w:r w:rsidR="006A7C42">
        <w:rPr>
          <w:rFonts w:ascii="Times New Roman" w:eastAsia="宋体" w:hint="eastAsia"/>
          <w:lang w:bidi="en-US"/>
        </w:rPr>
        <w:t>B</w:t>
      </w:r>
      <w:r w:rsidRPr="00D20169">
        <w:rPr>
          <w:rFonts w:ascii="Times New Roman" w:eastAsia="宋体"/>
          <w:lang w:bidi="en-US"/>
        </w:rPr>
        <w:t>.1</w:t>
      </w:r>
      <w:r w:rsidRPr="00D20169">
        <w:rPr>
          <w:rFonts w:ascii="Times New Roman" w:eastAsia="宋体"/>
          <w:lang w:bidi="en-US"/>
        </w:rPr>
        <w:t>或式</w:t>
      </w:r>
      <w:r w:rsidR="006A7C42">
        <w:rPr>
          <w:rFonts w:ascii="Times New Roman" w:eastAsia="宋体" w:hint="eastAsia"/>
          <w:lang w:bidi="en-US"/>
        </w:rPr>
        <w:t>B</w:t>
      </w:r>
      <w:r w:rsidRPr="00D20169">
        <w:rPr>
          <w:rFonts w:ascii="Times New Roman" w:eastAsia="宋体"/>
          <w:lang w:bidi="en-US"/>
        </w:rPr>
        <w:t>.2</w:t>
      </w:r>
      <w:r w:rsidRPr="00D20169">
        <w:rPr>
          <w:rFonts w:ascii="Times New Roman" w:eastAsia="宋体"/>
          <w:lang w:bidi="en-US"/>
        </w:rPr>
        <w:t>计算净水产水率；若在达到额定总净水量标称值之前不能满足流量和去除率要求，则</w:t>
      </w:r>
      <w:proofErr w:type="gramStart"/>
      <w:r w:rsidRPr="00D20169">
        <w:rPr>
          <w:rFonts w:ascii="Times New Roman" w:eastAsia="宋体"/>
          <w:lang w:bidi="en-US"/>
        </w:rPr>
        <w:t>判定总净水</w:t>
      </w:r>
      <w:proofErr w:type="gramEnd"/>
      <w:r w:rsidRPr="00D20169">
        <w:rPr>
          <w:rFonts w:ascii="Times New Roman" w:eastAsia="宋体"/>
          <w:lang w:bidi="en-US"/>
        </w:rPr>
        <w:t>量不能达到标称值，终止实验。</w:t>
      </w:r>
    </w:p>
    <w:p w:rsidR="00212D1D" w:rsidRDefault="00AF6A12" w:rsidP="00EA19ED">
      <w:pPr>
        <w:pStyle w:val="affff"/>
        <w:ind w:right="420" w:firstLineChars="0" w:firstLine="0"/>
        <w:jc w:val="center"/>
        <w:rPr>
          <w:rFonts w:ascii="Times New Roman"/>
          <w:sz w:val="21"/>
          <w:szCs w:val="21"/>
          <w:lang w:bidi="en-US"/>
        </w:rPr>
      </w:pPr>
      <w:r w:rsidRPr="006A7C42">
        <w:rPr>
          <w:rFonts w:ascii="Times New Roman" w:hint="eastAsia"/>
          <w:noProof/>
          <w:sz w:val="21"/>
          <w:szCs w:val="21"/>
        </w:rPr>
        <w:drawing>
          <wp:inline distT="0" distB="0" distL="0" distR="0">
            <wp:extent cx="1226820" cy="541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6820" cy="541020"/>
                    </a:xfrm>
                    <a:prstGeom prst="rect">
                      <a:avLst/>
                    </a:prstGeom>
                    <a:noFill/>
                    <a:ln>
                      <a:noFill/>
                    </a:ln>
                  </pic:spPr>
                </pic:pic>
              </a:graphicData>
            </a:graphic>
          </wp:inline>
        </w:drawing>
      </w:r>
      <w:r w:rsidR="006A7C42">
        <w:rPr>
          <w:rFonts w:ascii="Times New Roman" w:hint="eastAsia"/>
          <w:sz w:val="21"/>
          <w:szCs w:val="21"/>
          <w:lang w:bidi="en-US"/>
        </w:rPr>
        <w:t>……</w:t>
      </w:r>
      <w:proofErr w:type="gramStart"/>
      <w:r w:rsidR="006A7C42">
        <w:rPr>
          <w:rFonts w:ascii="Times New Roman" w:hint="eastAsia"/>
          <w:sz w:val="21"/>
          <w:szCs w:val="21"/>
          <w:lang w:bidi="en-US"/>
        </w:rPr>
        <w:t>………………………………</w:t>
      </w:r>
      <w:proofErr w:type="gramEnd"/>
      <w:r w:rsidR="006A7C42">
        <w:rPr>
          <w:rFonts w:ascii="Times New Roman" w:hint="eastAsia"/>
          <w:sz w:val="21"/>
          <w:szCs w:val="21"/>
          <w:lang w:bidi="en-US"/>
        </w:rPr>
        <w:t>（</w:t>
      </w:r>
      <w:r w:rsidR="006A7C42">
        <w:rPr>
          <w:rFonts w:ascii="Times New Roman" w:hint="eastAsia"/>
          <w:sz w:val="21"/>
          <w:szCs w:val="21"/>
          <w:lang w:bidi="en-US"/>
        </w:rPr>
        <w:t>B.1</w:t>
      </w:r>
      <w:r w:rsidR="006A7C42">
        <w:rPr>
          <w:rFonts w:ascii="Times New Roman" w:hint="eastAsia"/>
          <w:sz w:val="21"/>
          <w:szCs w:val="21"/>
          <w:lang w:bidi="en-US"/>
        </w:rPr>
        <w:t>）</w:t>
      </w:r>
    </w:p>
    <w:p w:rsidR="006A7C42" w:rsidRDefault="00AF6A12" w:rsidP="00EA19ED">
      <w:pPr>
        <w:pStyle w:val="affff"/>
        <w:ind w:right="420" w:firstLineChars="0" w:firstLine="0"/>
        <w:jc w:val="center"/>
        <w:rPr>
          <w:rFonts w:ascii="Times New Roman"/>
          <w:sz w:val="21"/>
          <w:szCs w:val="21"/>
          <w:lang w:bidi="en-US"/>
        </w:rPr>
      </w:pPr>
      <w:r w:rsidRPr="006A7C42">
        <w:rPr>
          <w:rFonts w:ascii="Times New Roman" w:hint="eastAsia"/>
          <w:noProof/>
          <w:sz w:val="21"/>
          <w:szCs w:val="21"/>
        </w:rPr>
        <w:drawing>
          <wp:inline distT="0" distB="0" distL="0" distR="0">
            <wp:extent cx="1638300" cy="556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556260"/>
                    </a:xfrm>
                    <a:prstGeom prst="rect">
                      <a:avLst/>
                    </a:prstGeom>
                    <a:noFill/>
                    <a:ln>
                      <a:noFill/>
                    </a:ln>
                  </pic:spPr>
                </pic:pic>
              </a:graphicData>
            </a:graphic>
          </wp:inline>
        </w:drawing>
      </w:r>
      <w:r w:rsidR="006A7C42">
        <w:rPr>
          <w:rFonts w:ascii="Times New Roman" w:hint="eastAsia"/>
          <w:sz w:val="21"/>
          <w:szCs w:val="21"/>
          <w:lang w:bidi="en-US"/>
        </w:rPr>
        <w:t>……</w:t>
      </w:r>
      <w:proofErr w:type="gramStart"/>
      <w:r w:rsidR="006A7C42">
        <w:rPr>
          <w:rFonts w:ascii="Times New Roman" w:hint="eastAsia"/>
          <w:sz w:val="21"/>
          <w:szCs w:val="21"/>
          <w:lang w:bidi="en-US"/>
        </w:rPr>
        <w:t>………………………</w:t>
      </w:r>
      <w:proofErr w:type="gramEnd"/>
      <w:r w:rsidR="006A7C42">
        <w:rPr>
          <w:rFonts w:ascii="Times New Roman" w:hint="eastAsia"/>
          <w:sz w:val="21"/>
          <w:szCs w:val="21"/>
          <w:lang w:bidi="en-US"/>
        </w:rPr>
        <w:t>（</w:t>
      </w:r>
      <w:r w:rsidR="006A7C42">
        <w:rPr>
          <w:rFonts w:ascii="Times New Roman" w:hint="eastAsia"/>
          <w:sz w:val="21"/>
          <w:szCs w:val="21"/>
          <w:lang w:bidi="en-US"/>
        </w:rPr>
        <w:t>B.2</w:t>
      </w:r>
      <w:r w:rsidR="006A7C42">
        <w:rPr>
          <w:rFonts w:ascii="Times New Roman" w:hint="eastAsia"/>
          <w:sz w:val="21"/>
          <w:szCs w:val="21"/>
          <w:lang w:bidi="en-US"/>
        </w:rPr>
        <w:t>）</w:t>
      </w:r>
    </w:p>
    <w:p w:rsidR="00775960" w:rsidRPr="00D20169" w:rsidRDefault="00775960" w:rsidP="00CA6CE4">
      <w:pPr>
        <w:pStyle w:val="afffffffd"/>
        <w:kinsoku w:val="0"/>
        <w:overflowPunct w:val="0"/>
        <w:ind w:left="0" w:firstLineChars="200" w:firstLine="420"/>
        <w:rPr>
          <w:rFonts w:ascii="Times New Roman" w:hAnsi="Times New Roman"/>
          <w:lang w:eastAsia="zh-CN"/>
        </w:rPr>
      </w:pPr>
      <w:r w:rsidRPr="00D20169">
        <w:rPr>
          <w:rFonts w:ascii="Times New Roman" w:hAnsi="Times New Roman"/>
          <w:lang w:eastAsia="zh-CN"/>
        </w:rPr>
        <w:t>式中：</w:t>
      </w:r>
    </w:p>
    <w:p w:rsidR="00775960" w:rsidRPr="008E2526" w:rsidRDefault="00775960" w:rsidP="00CA6CE4">
      <w:pPr>
        <w:pStyle w:val="afffffffd"/>
        <w:kinsoku w:val="0"/>
        <w:overflowPunct w:val="0"/>
        <w:ind w:left="0" w:firstLineChars="400" w:firstLine="824"/>
        <w:rPr>
          <w:rFonts w:ascii="Times New Roman" w:hAnsi="Times New Roman"/>
          <w:spacing w:val="-2"/>
          <w:lang w:eastAsia="zh-CN"/>
        </w:rPr>
      </w:pPr>
      <w:r w:rsidRPr="00D20169">
        <w:rPr>
          <w:rFonts w:ascii="Times New Roman" w:hAnsi="Times New Roman"/>
          <w:spacing w:val="-2"/>
          <w:lang w:eastAsia="zh-CN"/>
        </w:rPr>
        <w:t>Y—</w:t>
      </w:r>
      <w:proofErr w:type="spellStart"/>
      <w:r w:rsidRPr="00D20169">
        <w:rPr>
          <w:rFonts w:ascii="Times New Roman" w:hAnsi="Times New Roman"/>
          <w:spacing w:val="-2"/>
          <w:lang w:eastAsia="zh-CN"/>
        </w:rPr>
        <w:t>净水产水率</w:t>
      </w:r>
      <w:proofErr w:type="spellEnd"/>
      <w:r w:rsidRPr="00D20169">
        <w:rPr>
          <w:rFonts w:ascii="Times New Roman" w:hAnsi="Times New Roman"/>
          <w:spacing w:val="-2"/>
          <w:lang w:eastAsia="zh-CN"/>
        </w:rPr>
        <w:t>，</w:t>
      </w:r>
      <w:r w:rsidRPr="00D20169">
        <w:rPr>
          <w:rFonts w:ascii="Times New Roman" w:hAnsi="Times New Roman"/>
          <w:spacing w:val="-2"/>
          <w:lang w:eastAsia="zh-CN"/>
        </w:rPr>
        <w:t>%</w:t>
      </w:r>
      <w:r w:rsidRPr="00D20169">
        <w:rPr>
          <w:rFonts w:ascii="Times New Roman" w:hAnsi="Times New Roman"/>
          <w:spacing w:val="-2"/>
          <w:lang w:eastAsia="zh-CN"/>
        </w:rPr>
        <w:t>；</w:t>
      </w:r>
    </w:p>
    <w:p w:rsidR="00775960" w:rsidRPr="00D20169" w:rsidRDefault="00775960" w:rsidP="00CA6CE4">
      <w:pPr>
        <w:pStyle w:val="afffffffd"/>
        <w:kinsoku w:val="0"/>
        <w:overflowPunct w:val="0"/>
        <w:ind w:left="0" w:firstLineChars="300" w:firstLine="666"/>
        <w:rPr>
          <w:rFonts w:ascii="Times New Roman" w:hAnsi="Times New Roman"/>
          <w:spacing w:val="-2"/>
          <w:lang w:eastAsia="zh-CN"/>
        </w:rPr>
      </w:pPr>
      <w:r w:rsidRPr="00D20169">
        <w:rPr>
          <w:rFonts w:ascii="Times New Roman" w:hAnsi="Times New Roman"/>
          <w:i/>
          <w:iCs/>
          <w:spacing w:val="6"/>
          <w:szCs w:val="24"/>
          <w:lang w:eastAsia="zh-CN"/>
        </w:rPr>
        <w:t>Q</w:t>
      </w:r>
      <w:r w:rsidRPr="00D20169">
        <w:rPr>
          <w:rFonts w:ascii="Times New Roman" w:hAnsi="Times New Roman"/>
          <w:i/>
          <w:iCs/>
          <w:spacing w:val="6"/>
          <w:position w:val="-6"/>
          <w:sz w:val="14"/>
          <w:szCs w:val="14"/>
          <w:lang w:eastAsia="zh-CN"/>
        </w:rPr>
        <w:t>p</w:t>
      </w:r>
      <w:r w:rsidRPr="00D20169">
        <w:rPr>
          <w:rFonts w:ascii="Times New Roman" w:hAnsi="Times New Roman"/>
          <w:i/>
          <w:iCs/>
          <w:spacing w:val="17"/>
          <w:position w:val="-6"/>
          <w:sz w:val="14"/>
          <w:szCs w:val="14"/>
          <w:lang w:eastAsia="zh-CN"/>
        </w:rPr>
        <w:t xml:space="preserve"> </w:t>
      </w:r>
      <w:r w:rsidRPr="00D20169">
        <w:rPr>
          <w:rFonts w:ascii="Times New Roman" w:hAnsi="Times New Roman"/>
          <w:spacing w:val="-2"/>
          <w:lang w:eastAsia="zh-CN"/>
        </w:rPr>
        <w:t>—</w:t>
      </w:r>
      <w:proofErr w:type="spellStart"/>
      <w:r w:rsidRPr="00D20169">
        <w:rPr>
          <w:rFonts w:ascii="Times New Roman" w:hAnsi="Times New Roman"/>
          <w:spacing w:val="-2"/>
          <w:lang w:eastAsia="zh-CN"/>
        </w:rPr>
        <w:t>额定总净水量，单位升</w:t>
      </w:r>
      <w:proofErr w:type="spellEnd"/>
      <w:r w:rsidRPr="00D20169">
        <w:rPr>
          <w:rFonts w:ascii="Times New Roman" w:hAnsi="Times New Roman"/>
          <w:spacing w:val="-2"/>
          <w:lang w:eastAsia="zh-CN"/>
        </w:rPr>
        <w:t>（</w:t>
      </w:r>
      <w:r w:rsidRPr="00D20169">
        <w:rPr>
          <w:rFonts w:ascii="Times New Roman" w:hAnsi="Times New Roman"/>
          <w:spacing w:val="-2"/>
          <w:lang w:eastAsia="zh-CN"/>
        </w:rPr>
        <w:t>L</w:t>
      </w:r>
      <w:r w:rsidRPr="00D20169">
        <w:rPr>
          <w:rFonts w:ascii="Times New Roman" w:hAnsi="Times New Roman"/>
          <w:spacing w:val="-2"/>
          <w:lang w:eastAsia="zh-CN"/>
        </w:rPr>
        <w:t>）；</w:t>
      </w:r>
    </w:p>
    <w:p w:rsidR="00775960" w:rsidRPr="00D20169" w:rsidRDefault="00775960" w:rsidP="00CA6CE4">
      <w:pPr>
        <w:pStyle w:val="afffffffd"/>
        <w:kinsoku w:val="0"/>
        <w:overflowPunct w:val="0"/>
        <w:ind w:left="0" w:firstLineChars="300" w:firstLine="636"/>
        <w:rPr>
          <w:rFonts w:ascii="Times New Roman" w:hAnsi="Times New Roman"/>
          <w:spacing w:val="-2"/>
          <w:lang w:eastAsia="zh-CN"/>
        </w:rPr>
      </w:pPr>
      <w:r w:rsidRPr="00D20169">
        <w:rPr>
          <w:rFonts w:ascii="Times New Roman" w:hAnsi="Times New Roman"/>
          <w:i/>
          <w:iCs/>
          <w:spacing w:val="1"/>
          <w:szCs w:val="24"/>
          <w:lang w:eastAsia="zh-CN"/>
        </w:rPr>
        <w:t>Q</w:t>
      </w:r>
      <w:r w:rsidRPr="00D20169">
        <w:rPr>
          <w:rFonts w:ascii="Times New Roman" w:hAnsi="Times New Roman"/>
          <w:i/>
          <w:iCs/>
          <w:spacing w:val="1"/>
          <w:position w:val="-6"/>
          <w:sz w:val="14"/>
          <w:szCs w:val="14"/>
          <w:lang w:eastAsia="zh-CN"/>
        </w:rPr>
        <w:t>r</w:t>
      </w:r>
      <w:r w:rsidRPr="00D20169">
        <w:rPr>
          <w:rFonts w:ascii="Times New Roman" w:hAnsi="Times New Roman"/>
          <w:i/>
          <w:iCs/>
          <w:spacing w:val="20"/>
          <w:position w:val="-6"/>
          <w:sz w:val="14"/>
          <w:szCs w:val="14"/>
          <w:lang w:eastAsia="zh-CN"/>
        </w:rPr>
        <w:t xml:space="preserve"> </w:t>
      </w:r>
      <w:r w:rsidRPr="00D20169">
        <w:rPr>
          <w:rFonts w:ascii="Times New Roman" w:hAnsi="Times New Roman"/>
          <w:spacing w:val="-2"/>
          <w:lang w:eastAsia="zh-CN"/>
        </w:rPr>
        <w:t>—</w:t>
      </w:r>
      <w:proofErr w:type="spellStart"/>
      <w:r w:rsidRPr="00D20169">
        <w:rPr>
          <w:rFonts w:ascii="Times New Roman" w:hAnsi="Times New Roman"/>
          <w:spacing w:val="-2"/>
          <w:lang w:eastAsia="zh-CN"/>
        </w:rPr>
        <w:t>总浓缩水量，单位升</w:t>
      </w:r>
      <w:proofErr w:type="spellEnd"/>
      <w:r w:rsidRPr="00D20169">
        <w:rPr>
          <w:rFonts w:ascii="Times New Roman" w:hAnsi="Times New Roman"/>
          <w:spacing w:val="-2"/>
          <w:lang w:eastAsia="zh-CN"/>
        </w:rPr>
        <w:t>（</w:t>
      </w:r>
      <w:r w:rsidRPr="00D20169">
        <w:rPr>
          <w:rFonts w:ascii="Times New Roman" w:hAnsi="Times New Roman"/>
          <w:spacing w:val="-2"/>
          <w:lang w:eastAsia="zh-CN"/>
        </w:rPr>
        <w:t>L</w:t>
      </w:r>
      <w:r w:rsidRPr="00D20169">
        <w:rPr>
          <w:rFonts w:ascii="Times New Roman" w:hAnsi="Times New Roman"/>
          <w:spacing w:val="-2"/>
          <w:lang w:eastAsia="zh-CN"/>
        </w:rPr>
        <w:t>）；</w:t>
      </w:r>
    </w:p>
    <w:p w:rsidR="00212D1D" w:rsidRPr="00D20169" w:rsidRDefault="00775960" w:rsidP="00355C0E">
      <w:pPr>
        <w:pStyle w:val="affff"/>
        <w:ind w:firstLineChars="256" w:firstLine="686"/>
        <w:jc w:val="left"/>
        <w:rPr>
          <w:rFonts w:ascii="Times New Roman"/>
          <w:sz w:val="21"/>
          <w:szCs w:val="21"/>
          <w:lang w:bidi="en-US"/>
        </w:rPr>
      </w:pPr>
      <w:r w:rsidRPr="005A1E92">
        <w:rPr>
          <w:rFonts w:ascii="Times New Roman"/>
          <w:i/>
          <w:iCs/>
          <w:spacing w:val="14"/>
          <w:sz w:val="24"/>
          <w:szCs w:val="24"/>
        </w:rPr>
        <w:t>Q</w:t>
      </w:r>
      <w:r w:rsidRPr="00D13088">
        <w:rPr>
          <w:rFonts w:ascii="Times New Roman"/>
          <w:i/>
          <w:iCs/>
          <w:spacing w:val="14"/>
          <w:position w:val="-6"/>
          <w:sz w:val="14"/>
          <w:szCs w:val="14"/>
        </w:rPr>
        <w:t>f</w:t>
      </w:r>
      <w:r w:rsidRPr="00D13088">
        <w:rPr>
          <w:rFonts w:ascii="Times New Roman"/>
          <w:i/>
          <w:iCs/>
          <w:spacing w:val="32"/>
          <w:position w:val="-6"/>
          <w:sz w:val="14"/>
          <w:szCs w:val="14"/>
        </w:rPr>
        <w:t xml:space="preserve"> </w:t>
      </w:r>
      <w:r w:rsidRPr="00D20169">
        <w:rPr>
          <w:rFonts w:ascii="Times New Roman"/>
          <w:spacing w:val="-2"/>
        </w:rPr>
        <w:t>—</w:t>
      </w:r>
      <w:r w:rsidRPr="00D20169">
        <w:rPr>
          <w:rFonts w:ascii="Times New Roman"/>
          <w:spacing w:val="-2"/>
        </w:rPr>
        <w:t>总进水量，单位升（</w:t>
      </w:r>
      <w:r w:rsidRPr="005A1E92">
        <w:rPr>
          <w:rFonts w:ascii="Times New Roman"/>
          <w:spacing w:val="-2"/>
        </w:rPr>
        <w:t>L</w:t>
      </w:r>
      <w:r w:rsidRPr="00D20169">
        <w:rPr>
          <w:rFonts w:ascii="Times New Roman"/>
          <w:spacing w:val="-2"/>
        </w:rPr>
        <w:t>）。</w:t>
      </w:r>
    </w:p>
    <w:p w:rsidR="008339CA" w:rsidRDefault="008339CA" w:rsidP="00D20169">
      <w:pPr>
        <w:pStyle w:val="affff"/>
        <w:ind w:firstLineChars="0" w:firstLine="360"/>
        <w:rPr>
          <w:rFonts w:ascii="黑体" w:eastAsia="黑体" w:cs="黑体"/>
          <w:sz w:val="18"/>
          <w:szCs w:val="18"/>
        </w:rPr>
      </w:pPr>
    </w:p>
    <w:p w:rsidR="00212D1D" w:rsidRDefault="001601CC" w:rsidP="00D20169">
      <w:pPr>
        <w:pStyle w:val="affff"/>
        <w:ind w:firstLineChars="0" w:firstLine="360"/>
        <w:rPr>
          <w:rFonts w:ascii="Times New Roman"/>
          <w:sz w:val="21"/>
          <w:szCs w:val="21"/>
          <w:lang w:bidi="en-US"/>
        </w:rPr>
      </w:pPr>
      <w:r>
        <w:rPr>
          <w:rFonts w:ascii="黑体" w:eastAsia="黑体" w:cs="黑体" w:hint="eastAsia"/>
          <w:sz w:val="18"/>
          <w:szCs w:val="18"/>
        </w:rPr>
        <w:t>注</w:t>
      </w:r>
      <w:r>
        <w:rPr>
          <w:rFonts w:ascii="黑体" w:eastAsia="黑体" w:cs="黑体"/>
          <w:sz w:val="18"/>
          <w:szCs w:val="18"/>
        </w:rPr>
        <w:t>1</w:t>
      </w:r>
      <w:r>
        <w:rPr>
          <w:rFonts w:hint="eastAsia"/>
          <w:sz w:val="18"/>
          <w:szCs w:val="18"/>
        </w:rPr>
        <w:t>：若纳滤</w:t>
      </w:r>
      <w:r w:rsidR="00D50179">
        <w:rPr>
          <w:rFonts w:hint="eastAsia"/>
          <w:sz w:val="18"/>
          <w:szCs w:val="18"/>
        </w:rPr>
        <w:t>净饮机</w:t>
      </w:r>
      <w:r>
        <w:rPr>
          <w:rFonts w:hint="eastAsia"/>
          <w:sz w:val="18"/>
          <w:szCs w:val="18"/>
        </w:rPr>
        <w:t>具有冲洗功能，则冲洗水量应计算在总进水量内。</w:t>
      </w:r>
    </w:p>
    <w:p w:rsidR="00212D1D" w:rsidRDefault="001601CC" w:rsidP="00D20169">
      <w:pPr>
        <w:pStyle w:val="affff"/>
        <w:ind w:firstLineChars="0" w:firstLine="360"/>
        <w:rPr>
          <w:rFonts w:ascii="Times New Roman"/>
          <w:sz w:val="21"/>
          <w:szCs w:val="21"/>
          <w:lang w:bidi="en-US"/>
        </w:rPr>
      </w:pPr>
      <w:r>
        <w:rPr>
          <w:rFonts w:ascii="黑体" w:eastAsia="黑体" w:cs="黑体" w:hint="eastAsia"/>
          <w:sz w:val="18"/>
          <w:szCs w:val="18"/>
        </w:rPr>
        <w:t>注</w:t>
      </w:r>
      <w:r>
        <w:rPr>
          <w:rFonts w:ascii="黑体" w:eastAsia="黑体" w:cs="黑体"/>
          <w:sz w:val="18"/>
          <w:szCs w:val="18"/>
        </w:rPr>
        <w:t>2</w:t>
      </w:r>
      <w:r>
        <w:rPr>
          <w:rFonts w:hint="eastAsia"/>
          <w:sz w:val="18"/>
          <w:szCs w:val="18"/>
        </w:rPr>
        <w:t>：若纳滤</w:t>
      </w:r>
      <w:r w:rsidR="00D50179">
        <w:rPr>
          <w:rFonts w:hint="eastAsia"/>
          <w:sz w:val="18"/>
          <w:szCs w:val="18"/>
        </w:rPr>
        <w:t>净饮机</w:t>
      </w:r>
      <w:r>
        <w:rPr>
          <w:rFonts w:hint="eastAsia"/>
          <w:sz w:val="18"/>
          <w:szCs w:val="18"/>
        </w:rPr>
        <w:t>配有压力罐，则应将压力罐拆除。</w:t>
      </w:r>
    </w:p>
    <w:p w:rsidR="00461755" w:rsidRDefault="00461755" w:rsidP="002E2254">
      <w:pPr>
        <w:pStyle w:val="afc"/>
        <w:numPr>
          <w:ilvl w:val="0"/>
          <w:numId w:val="0"/>
        </w:numPr>
        <w:jc w:val="both"/>
        <w:sectPr w:rsidR="00461755" w:rsidSect="004E26EA">
          <w:footerReference w:type="default" r:id="rId19"/>
          <w:pgSz w:w="11906" w:h="16838"/>
          <w:pgMar w:top="567" w:right="1134" w:bottom="1134" w:left="1418" w:header="1021" w:footer="1134" w:gutter="0"/>
          <w:cols w:space="425"/>
          <w:formProt w:val="0"/>
          <w:docGrid w:type="lines" w:linePitch="326"/>
        </w:sectPr>
      </w:pPr>
      <w:bookmarkStart w:id="61" w:name="_Toc530380752"/>
    </w:p>
    <w:p w:rsidR="00461755" w:rsidRPr="00513B19" w:rsidRDefault="00461755" w:rsidP="00513B19">
      <w:pPr>
        <w:pStyle w:val="afc"/>
        <w:spacing w:before="0" w:after="0" w:line="360" w:lineRule="auto"/>
        <w:rPr>
          <w:sz w:val="21"/>
          <w:szCs w:val="21"/>
          <w:lang w:bidi="en-US"/>
        </w:rPr>
      </w:pPr>
      <w:r w:rsidRPr="0033713B">
        <w:lastRenderedPageBreak/>
        <w:br/>
      </w:r>
      <w:r w:rsidRPr="00513B19">
        <w:rPr>
          <w:rFonts w:hint="eastAsia"/>
          <w:sz w:val="21"/>
          <w:szCs w:val="21"/>
        </w:rPr>
        <w:t>（规范性附录）</w:t>
      </w:r>
      <w:r w:rsidRPr="00513B19">
        <w:rPr>
          <w:sz w:val="21"/>
          <w:szCs w:val="21"/>
        </w:rPr>
        <w:br/>
      </w:r>
      <w:r w:rsidR="00D03A6B" w:rsidRPr="00513B19">
        <w:rPr>
          <w:rFonts w:hint="eastAsia"/>
          <w:sz w:val="21"/>
          <w:szCs w:val="21"/>
          <w:lang w:bidi="en-US"/>
        </w:rPr>
        <w:t>邻苯二甲酸二乙</w:t>
      </w:r>
      <w:proofErr w:type="gramStart"/>
      <w:r w:rsidR="00D03A6B" w:rsidRPr="00513B19">
        <w:rPr>
          <w:rFonts w:hint="eastAsia"/>
          <w:sz w:val="21"/>
          <w:szCs w:val="21"/>
          <w:lang w:bidi="en-US"/>
        </w:rPr>
        <w:t>基己酯</w:t>
      </w:r>
      <w:proofErr w:type="gramEnd"/>
      <w:r w:rsidR="00D03A6B" w:rsidRPr="00513B19">
        <w:rPr>
          <w:rFonts w:hint="eastAsia"/>
          <w:sz w:val="21"/>
          <w:szCs w:val="21"/>
          <w:lang w:bidi="en-US"/>
        </w:rPr>
        <w:t>、邻苯二甲酸丁</w:t>
      </w:r>
      <w:proofErr w:type="gramStart"/>
      <w:r w:rsidR="00D03A6B" w:rsidRPr="00513B19">
        <w:rPr>
          <w:rFonts w:hint="eastAsia"/>
          <w:sz w:val="21"/>
          <w:szCs w:val="21"/>
          <w:lang w:bidi="en-US"/>
        </w:rPr>
        <w:t>苄</w:t>
      </w:r>
      <w:proofErr w:type="gramEnd"/>
      <w:r w:rsidR="00D03A6B" w:rsidRPr="00513B19">
        <w:rPr>
          <w:rFonts w:hint="eastAsia"/>
          <w:sz w:val="21"/>
          <w:szCs w:val="21"/>
          <w:lang w:bidi="en-US"/>
        </w:rPr>
        <w:t>酯、邻苯二甲酸二丁酯、邻苯二甲酸二异丁酯的</w:t>
      </w:r>
      <w:r w:rsidRPr="00513B19">
        <w:rPr>
          <w:rFonts w:hint="eastAsia"/>
          <w:sz w:val="21"/>
          <w:szCs w:val="21"/>
          <w:lang w:bidi="en-US"/>
        </w:rPr>
        <w:t>试验方法</w:t>
      </w:r>
    </w:p>
    <w:p w:rsidR="00461755" w:rsidRPr="00D03A6B" w:rsidRDefault="00461755" w:rsidP="00CA6CE4">
      <w:pPr>
        <w:pStyle w:val="affff"/>
        <w:ind w:firstLine="400"/>
        <w:rPr>
          <w:lang w:bidi="en-US"/>
        </w:rPr>
      </w:pPr>
    </w:p>
    <w:p w:rsidR="00461755" w:rsidRPr="00756C0E" w:rsidRDefault="00756C0E" w:rsidP="00461755">
      <w:pPr>
        <w:pStyle w:val="afd"/>
        <w:spacing w:before="326" w:after="326"/>
        <w:rPr>
          <w:rFonts w:hAnsi="黑体"/>
          <w:szCs w:val="21"/>
          <w:lang w:val="zh-CN"/>
        </w:rPr>
      </w:pPr>
      <w:r w:rsidRPr="00756C0E">
        <w:rPr>
          <w:rFonts w:hAnsi="黑体" w:hint="eastAsia"/>
          <w:szCs w:val="21"/>
          <w:lang w:val="zh-CN"/>
        </w:rPr>
        <w:t>试剂和材料</w:t>
      </w:r>
    </w:p>
    <w:p w:rsidR="00547D3B" w:rsidRDefault="00547D3B" w:rsidP="00547D3B">
      <w:pPr>
        <w:pStyle w:val="afffffffd"/>
        <w:kinsoku w:val="0"/>
        <w:overflowPunct w:val="0"/>
        <w:ind w:left="0" w:firstLineChars="200" w:firstLine="420"/>
        <w:rPr>
          <w:rFonts w:cs="黑体"/>
          <w:lang w:eastAsia="zh-CN"/>
        </w:rPr>
      </w:pPr>
      <w:r>
        <w:rPr>
          <w:rFonts w:cs="黑体" w:hint="eastAsia"/>
          <w:lang w:eastAsia="zh-CN"/>
        </w:rPr>
        <w:t>除非另有说明，本方法所用试剂均为色谱纯或更高</w:t>
      </w:r>
      <w:r w:rsidR="00323728">
        <w:rPr>
          <w:rFonts w:cs="黑体" w:hint="eastAsia"/>
          <w:lang w:eastAsia="zh-CN"/>
        </w:rPr>
        <w:t>级别</w:t>
      </w:r>
      <w:r>
        <w:rPr>
          <w:rFonts w:cs="黑体" w:hint="eastAsia"/>
          <w:lang w:eastAsia="zh-CN"/>
        </w:rPr>
        <w:t>，且</w:t>
      </w:r>
      <w:r w:rsidR="00756C0E" w:rsidRPr="00756C0E">
        <w:rPr>
          <w:rFonts w:cs="黑体" w:hint="eastAsia"/>
          <w:lang w:eastAsia="zh-CN"/>
        </w:rPr>
        <w:t>在使用前，都要进行空白值测试</w:t>
      </w:r>
      <w:r>
        <w:rPr>
          <w:rFonts w:cs="黑体" w:hint="eastAsia"/>
          <w:lang w:eastAsia="zh-CN"/>
        </w:rPr>
        <w:t>。</w:t>
      </w:r>
    </w:p>
    <w:p w:rsidR="00547D3B" w:rsidRPr="00756C0E" w:rsidRDefault="00547D3B" w:rsidP="00547D3B">
      <w:pPr>
        <w:pStyle w:val="afffffffd"/>
        <w:kinsoku w:val="0"/>
        <w:overflowPunct w:val="0"/>
        <w:spacing w:beforeLines="50" w:before="163" w:afterLines="50" w:after="163"/>
        <w:ind w:left="0"/>
        <w:rPr>
          <w:rFonts w:ascii="黑体" w:eastAsia="黑体" w:cs="黑体"/>
          <w:spacing w:val="-2"/>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1</w:t>
      </w:r>
      <w:r w:rsidRPr="00756C0E">
        <w:rPr>
          <w:rFonts w:ascii="黑体" w:eastAsia="黑体" w:cs="黑体"/>
          <w:lang w:eastAsia="zh-CN"/>
        </w:rPr>
        <w:t>.</w:t>
      </w:r>
      <w:r>
        <w:rPr>
          <w:rFonts w:ascii="黑体" w:eastAsia="黑体" w:cs="黑体" w:hint="eastAsia"/>
          <w:lang w:eastAsia="zh-CN"/>
        </w:rPr>
        <w:t>1</w:t>
      </w:r>
      <w:r>
        <w:rPr>
          <w:rFonts w:ascii="黑体" w:eastAsia="黑体" w:cs="黑体" w:hint="eastAsia"/>
          <w:spacing w:val="-2"/>
          <w:lang w:eastAsia="zh-CN"/>
        </w:rPr>
        <w:t>试剂</w:t>
      </w:r>
    </w:p>
    <w:p w:rsidR="00756C0E" w:rsidRPr="00756C0E" w:rsidRDefault="00547D3B" w:rsidP="00323728">
      <w:pPr>
        <w:pStyle w:val="afffffffd"/>
        <w:kinsoku w:val="0"/>
        <w:overflowPunct w:val="0"/>
        <w:ind w:left="0"/>
        <w:rPr>
          <w:rFonts w:ascii="Times New Roman" w:hAnsi="Times New Roman"/>
          <w:lang w:eastAsia="zh-CN"/>
        </w:rPr>
      </w:pPr>
      <w:r w:rsidRPr="00323728">
        <w:rPr>
          <w:rFonts w:ascii="黑体" w:eastAsia="黑体" w:hAnsi="黑体" w:hint="eastAsia"/>
          <w:lang w:eastAsia="zh-CN"/>
        </w:rPr>
        <w:t>C.1.1.1</w:t>
      </w:r>
      <w:r w:rsidR="00756C0E" w:rsidRPr="00756C0E">
        <w:rPr>
          <w:rFonts w:ascii="Times New Roman"/>
          <w:lang w:eastAsia="zh-CN"/>
        </w:rPr>
        <w:t>乙腈</w:t>
      </w:r>
    </w:p>
    <w:p w:rsidR="00756C0E" w:rsidRPr="00756C0E" w:rsidRDefault="00547D3B" w:rsidP="00323728">
      <w:pPr>
        <w:pStyle w:val="afffffffd"/>
        <w:kinsoku w:val="0"/>
        <w:overflowPunct w:val="0"/>
        <w:ind w:left="0"/>
        <w:rPr>
          <w:rFonts w:ascii="Times New Roman" w:hAnsi="Times New Roman"/>
          <w:lang w:eastAsia="zh-CN"/>
        </w:rPr>
      </w:pPr>
      <w:r w:rsidRPr="003276EC">
        <w:rPr>
          <w:rFonts w:ascii="黑体" w:eastAsia="黑体" w:hAnsi="黑体" w:hint="eastAsia"/>
          <w:lang w:eastAsia="zh-CN"/>
        </w:rPr>
        <w:t>C.1.1.</w:t>
      </w:r>
      <w:r>
        <w:rPr>
          <w:rFonts w:ascii="黑体" w:eastAsia="黑体" w:hAnsi="黑体" w:hint="eastAsia"/>
          <w:lang w:eastAsia="zh-CN"/>
        </w:rPr>
        <w:t>2</w:t>
      </w:r>
      <w:r w:rsidR="00756C0E" w:rsidRPr="00756C0E">
        <w:rPr>
          <w:rFonts w:ascii="Times New Roman"/>
          <w:lang w:eastAsia="zh-CN"/>
        </w:rPr>
        <w:t>四氢呋喃</w:t>
      </w:r>
    </w:p>
    <w:p w:rsidR="00756C0E" w:rsidRPr="00756C0E" w:rsidRDefault="00547D3B" w:rsidP="00323728">
      <w:pPr>
        <w:pStyle w:val="afffffffd"/>
        <w:kinsoku w:val="0"/>
        <w:overflowPunct w:val="0"/>
        <w:ind w:left="0"/>
        <w:rPr>
          <w:rFonts w:ascii="Times New Roman" w:hAnsi="Times New Roman"/>
          <w:lang w:eastAsia="zh-CN"/>
        </w:rPr>
      </w:pPr>
      <w:r w:rsidRPr="003276EC">
        <w:rPr>
          <w:rFonts w:ascii="黑体" w:eastAsia="黑体" w:hAnsi="黑体" w:hint="eastAsia"/>
          <w:lang w:eastAsia="zh-CN"/>
        </w:rPr>
        <w:t>C.1.1.</w:t>
      </w:r>
      <w:r>
        <w:rPr>
          <w:rFonts w:ascii="黑体" w:eastAsia="黑体" w:hAnsi="黑体" w:hint="eastAsia"/>
          <w:lang w:eastAsia="zh-CN"/>
        </w:rPr>
        <w:t>3</w:t>
      </w:r>
      <w:r w:rsidR="00756C0E" w:rsidRPr="00756C0E">
        <w:rPr>
          <w:rFonts w:ascii="Times New Roman"/>
          <w:lang w:eastAsia="zh-CN"/>
        </w:rPr>
        <w:t>正己</w:t>
      </w:r>
      <w:proofErr w:type="gramStart"/>
      <w:r w:rsidR="00756C0E" w:rsidRPr="00756C0E">
        <w:rPr>
          <w:rFonts w:ascii="Times New Roman"/>
          <w:lang w:eastAsia="zh-CN"/>
        </w:rPr>
        <w:t>烷</w:t>
      </w:r>
      <w:proofErr w:type="gramEnd"/>
    </w:p>
    <w:p w:rsidR="00756C0E" w:rsidRDefault="00547D3B" w:rsidP="00323728">
      <w:pPr>
        <w:pStyle w:val="afffffffd"/>
        <w:kinsoku w:val="0"/>
        <w:overflowPunct w:val="0"/>
        <w:ind w:left="0"/>
        <w:rPr>
          <w:rFonts w:ascii="Times New Roman"/>
          <w:lang w:eastAsia="zh-CN"/>
        </w:rPr>
      </w:pPr>
      <w:r w:rsidRPr="003276EC">
        <w:rPr>
          <w:rFonts w:ascii="黑体" w:eastAsia="黑体" w:hAnsi="黑体" w:hint="eastAsia"/>
          <w:lang w:eastAsia="zh-CN"/>
        </w:rPr>
        <w:t>C.1.1.</w:t>
      </w:r>
      <w:r>
        <w:rPr>
          <w:rFonts w:ascii="黑体" w:eastAsia="黑体" w:hAnsi="黑体" w:hint="eastAsia"/>
          <w:lang w:eastAsia="zh-CN"/>
        </w:rPr>
        <w:t>4</w:t>
      </w:r>
      <w:r w:rsidR="00756C0E" w:rsidRPr="00756C0E">
        <w:rPr>
          <w:rFonts w:ascii="Times New Roman"/>
          <w:lang w:eastAsia="zh-CN"/>
        </w:rPr>
        <w:t>氦气</w:t>
      </w:r>
      <w:r w:rsidR="00CE63D3">
        <w:rPr>
          <w:rFonts w:ascii="Times New Roman" w:hint="eastAsia"/>
          <w:lang w:eastAsia="zh-CN"/>
        </w:rPr>
        <w:t>：</w:t>
      </w:r>
      <w:r w:rsidR="00756C0E" w:rsidRPr="00756C0E">
        <w:rPr>
          <w:rFonts w:ascii="Times New Roman"/>
          <w:lang w:eastAsia="zh-CN"/>
        </w:rPr>
        <w:t>纯度大于</w:t>
      </w:r>
      <w:r w:rsidR="00756C0E" w:rsidRPr="00756C0E">
        <w:rPr>
          <w:rFonts w:ascii="Times New Roman" w:hAnsi="Times New Roman"/>
          <w:lang w:eastAsia="zh-CN"/>
        </w:rPr>
        <w:t>99,999 %</w:t>
      </w:r>
      <w:r w:rsidR="00CE63D3">
        <w:rPr>
          <w:rFonts w:ascii="Times New Roman" w:hint="eastAsia"/>
          <w:lang w:eastAsia="zh-CN"/>
        </w:rPr>
        <w:t>（</w:t>
      </w:r>
      <w:r w:rsidR="00756C0E" w:rsidRPr="00756C0E">
        <w:rPr>
          <w:rFonts w:ascii="Times New Roman"/>
          <w:lang w:eastAsia="zh-CN"/>
        </w:rPr>
        <w:t>体积分数）</w:t>
      </w:r>
    </w:p>
    <w:p w:rsidR="00A84BD8" w:rsidRDefault="00A84BD8" w:rsidP="00A84BD8">
      <w:pPr>
        <w:pStyle w:val="afffffffd"/>
        <w:kinsoku w:val="0"/>
        <w:overflowPunct w:val="0"/>
        <w:ind w:left="0"/>
        <w:rPr>
          <w:rFonts w:ascii="黑体" w:eastAsia="黑体" w:hAnsi="黑体"/>
          <w:lang w:eastAsia="zh-CN"/>
        </w:rPr>
      </w:pPr>
      <w:r w:rsidRPr="003276EC">
        <w:rPr>
          <w:rFonts w:ascii="黑体" w:eastAsia="黑体" w:hAnsi="黑体" w:hint="eastAsia"/>
          <w:lang w:eastAsia="zh-CN"/>
        </w:rPr>
        <w:t>C.1.</w:t>
      </w:r>
      <w:r>
        <w:rPr>
          <w:rFonts w:ascii="黑体" w:eastAsia="黑体" w:hAnsi="黑体" w:hint="eastAsia"/>
          <w:lang w:eastAsia="zh-CN"/>
        </w:rPr>
        <w:t>2</w:t>
      </w:r>
      <w:r w:rsidR="00323728">
        <w:rPr>
          <w:rFonts w:ascii="黑体" w:eastAsia="黑体" w:hAnsi="黑体" w:hint="eastAsia"/>
          <w:lang w:eastAsia="zh-CN"/>
        </w:rPr>
        <w:t xml:space="preserve"> </w:t>
      </w:r>
      <w:r w:rsidR="00323728">
        <w:rPr>
          <w:rFonts w:hint="eastAsia"/>
          <w:lang w:eastAsia="zh-CN"/>
        </w:rPr>
        <w:t>标记物</w:t>
      </w:r>
    </w:p>
    <w:p w:rsidR="00A84BD8" w:rsidRDefault="00A84BD8" w:rsidP="00A84BD8">
      <w:pPr>
        <w:pStyle w:val="afffffffd"/>
        <w:kinsoku w:val="0"/>
        <w:overflowPunct w:val="0"/>
        <w:ind w:left="0" w:firstLine="416"/>
        <w:rPr>
          <w:rFonts w:ascii="Times New Roman" w:hAnsi="Times New Roman"/>
          <w:lang w:eastAsia="zh-CN"/>
        </w:rPr>
      </w:pPr>
      <w:r w:rsidRPr="00756C0E">
        <w:rPr>
          <w:rFonts w:ascii="Times New Roman" w:hAnsi="Times New Roman" w:hint="eastAsia"/>
          <w:spacing w:val="-1"/>
          <w:lang w:eastAsia="zh-CN"/>
        </w:rPr>
        <w:t>邻苯二甲酸二丁酯</w:t>
      </w:r>
      <w:r w:rsidRPr="00756C0E">
        <w:rPr>
          <w:rFonts w:ascii="Times New Roman" w:hAnsi="Times New Roman" w:hint="eastAsia"/>
          <w:spacing w:val="-1"/>
          <w:lang w:eastAsia="zh-CN"/>
        </w:rPr>
        <w:t>-3,4,5,6-d</w:t>
      </w:r>
      <w:r w:rsidRPr="00E227BC">
        <w:rPr>
          <w:rFonts w:ascii="Times New Roman" w:hAnsi="Times New Roman" w:hint="eastAsia"/>
          <w:spacing w:val="-1"/>
          <w:vertAlign w:val="subscript"/>
          <w:lang w:eastAsia="zh-CN"/>
        </w:rPr>
        <w:t>4</w:t>
      </w:r>
      <w:r w:rsidRPr="00756C0E">
        <w:rPr>
          <w:rFonts w:ascii="Times New Roman" w:hAnsi="Times New Roman" w:hint="eastAsia"/>
          <w:spacing w:val="-1"/>
          <w:lang w:eastAsia="zh-CN"/>
        </w:rPr>
        <w:t>或邻苯二甲酸二（</w:t>
      </w:r>
      <w:r w:rsidRPr="00756C0E">
        <w:rPr>
          <w:rFonts w:ascii="Times New Roman" w:hAnsi="Times New Roman" w:hint="eastAsia"/>
          <w:spacing w:val="-1"/>
          <w:lang w:eastAsia="zh-CN"/>
        </w:rPr>
        <w:t>2-</w:t>
      </w:r>
      <w:r w:rsidRPr="00756C0E">
        <w:rPr>
          <w:rFonts w:ascii="Times New Roman" w:hAnsi="Times New Roman" w:hint="eastAsia"/>
          <w:spacing w:val="-1"/>
          <w:lang w:eastAsia="zh-CN"/>
        </w:rPr>
        <w:t>乙</w:t>
      </w:r>
      <w:proofErr w:type="gramStart"/>
      <w:r w:rsidRPr="00756C0E">
        <w:rPr>
          <w:rFonts w:ascii="Times New Roman" w:hAnsi="Times New Roman" w:hint="eastAsia"/>
          <w:spacing w:val="-1"/>
          <w:lang w:eastAsia="zh-CN"/>
        </w:rPr>
        <w:t>基己基</w:t>
      </w:r>
      <w:proofErr w:type="gramEnd"/>
      <w:r w:rsidRPr="00756C0E">
        <w:rPr>
          <w:rFonts w:ascii="Times New Roman" w:hAnsi="Times New Roman" w:hint="eastAsia"/>
          <w:spacing w:val="-1"/>
          <w:lang w:eastAsia="zh-CN"/>
        </w:rPr>
        <w:t>）</w:t>
      </w:r>
      <w:r w:rsidRPr="00756C0E">
        <w:rPr>
          <w:rFonts w:ascii="Times New Roman" w:hAnsi="Times New Roman" w:hint="eastAsia"/>
          <w:spacing w:val="-1"/>
          <w:lang w:eastAsia="zh-CN"/>
        </w:rPr>
        <w:t>3,4,5,6-d</w:t>
      </w:r>
      <w:r w:rsidRPr="00E227BC">
        <w:rPr>
          <w:rFonts w:ascii="Times New Roman" w:hAnsi="Times New Roman" w:hint="eastAsia"/>
          <w:spacing w:val="-1"/>
          <w:vertAlign w:val="subscript"/>
          <w:lang w:eastAsia="zh-CN"/>
        </w:rPr>
        <w:t>4</w:t>
      </w:r>
      <w:r>
        <w:rPr>
          <w:rFonts w:ascii="Times New Roman" w:hAnsi="Times New Roman" w:hint="eastAsia"/>
          <w:spacing w:val="-1"/>
          <w:lang w:eastAsia="zh-CN"/>
        </w:rPr>
        <w:t>：浓度为</w:t>
      </w:r>
      <w:r w:rsidRPr="008B2508">
        <w:rPr>
          <w:rFonts w:ascii="Times New Roman" w:hAnsi="Times New Roman" w:hint="eastAsia"/>
          <w:lang w:eastAsia="zh-CN"/>
        </w:rPr>
        <w:t>1000</w:t>
      </w:r>
      <w:r w:rsidRPr="00323728">
        <w:rPr>
          <w:rFonts w:ascii="Times New Roman" w:eastAsia="方正舒体" w:hAnsi="Times New Roman"/>
          <w:lang w:eastAsia="zh-CN"/>
        </w:rPr>
        <w:t>μ</w:t>
      </w:r>
      <w:r w:rsidRPr="008B2508">
        <w:rPr>
          <w:rFonts w:ascii="Times New Roman" w:hAnsi="Times New Roman" w:hint="eastAsia"/>
          <w:lang w:eastAsia="zh-CN"/>
        </w:rPr>
        <w:t xml:space="preserve">g/ </w:t>
      </w:r>
      <w:r>
        <w:rPr>
          <w:rFonts w:ascii="Times New Roman" w:hAnsi="Times New Roman" w:hint="eastAsia"/>
          <w:lang w:eastAsia="zh-CN"/>
        </w:rPr>
        <w:t>mL</w:t>
      </w:r>
      <w:r>
        <w:rPr>
          <w:rFonts w:ascii="Times New Roman" w:hAnsi="Times New Roman" w:hint="eastAsia"/>
          <w:lang w:eastAsia="zh-CN"/>
        </w:rPr>
        <w:t>。</w:t>
      </w:r>
    </w:p>
    <w:p w:rsidR="00756C0E" w:rsidRDefault="00547D3B" w:rsidP="00323728">
      <w:pPr>
        <w:pStyle w:val="afffffffd"/>
        <w:kinsoku w:val="0"/>
        <w:overflowPunct w:val="0"/>
        <w:ind w:left="0"/>
        <w:rPr>
          <w:rFonts w:ascii="Times New Roman"/>
          <w:lang w:eastAsia="zh-CN"/>
        </w:rPr>
      </w:pPr>
      <w:r w:rsidRPr="003276EC">
        <w:rPr>
          <w:rFonts w:ascii="黑体" w:eastAsia="黑体" w:hAnsi="黑体" w:hint="eastAsia"/>
          <w:lang w:eastAsia="zh-CN"/>
        </w:rPr>
        <w:t>C.1.</w:t>
      </w:r>
      <w:r w:rsidR="00A84BD8">
        <w:rPr>
          <w:rFonts w:ascii="黑体" w:eastAsia="黑体" w:hAnsi="黑体" w:hint="eastAsia"/>
          <w:lang w:eastAsia="zh-CN"/>
        </w:rPr>
        <w:t>3</w:t>
      </w:r>
      <w:r w:rsidR="00756C0E" w:rsidRPr="00E227BC">
        <w:rPr>
          <w:rFonts w:ascii="Times New Roman" w:hAnsi="Times New Roman"/>
          <w:lang w:eastAsia="zh-CN"/>
        </w:rPr>
        <w:t xml:space="preserve"> </w:t>
      </w:r>
      <w:r>
        <w:rPr>
          <w:rFonts w:ascii="Times New Roman" w:hint="eastAsia"/>
          <w:lang w:eastAsia="zh-CN"/>
        </w:rPr>
        <w:t>邻苯二甲酸酯标准品</w:t>
      </w:r>
    </w:p>
    <w:p w:rsidR="00547D3B" w:rsidRPr="00756C0E" w:rsidRDefault="00547D3B" w:rsidP="00547D3B">
      <w:pPr>
        <w:pStyle w:val="afffffffd"/>
        <w:kinsoku w:val="0"/>
        <w:overflowPunct w:val="0"/>
        <w:ind w:left="0" w:firstLineChars="200" w:firstLine="420"/>
        <w:rPr>
          <w:rFonts w:ascii="Times New Roman" w:hAnsi="Times New Roman"/>
          <w:lang w:eastAsia="zh-CN"/>
        </w:rPr>
      </w:pPr>
      <w:r w:rsidRPr="00547D3B">
        <w:rPr>
          <w:rFonts w:ascii="Times New Roman" w:hAnsi="Times New Roman" w:hint="eastAsia"/>
          <w:lang w:eastAsia="zh-CN"/>
        </w:rPr>
        <w:t>邻苯二甲酸二乙</w:t>
      </w:r>
      <w:proofErr w:type="gramStart"/>
      <w:r w:rsidRPr="00547D3B">
        <w:rPr>
          <w:rFonts w:ascii="Times New Roman" w:hAnsi="Times New Roman" w:hint="eastAsia"/>
          <w:lang w:eastAsia="zh-CN"/>
        </w:rPr>
        <w:t>基己酯</w:t>
      </w:r>
      <w:proofErr w:type="gramEnd"/>
      <w:r w:rsidR="008A0A4E">
        <w:rPr>
          <w:rFonts w:ascii="Times New Roman" w:hAnsi="Times New Roman" w:hint="eastAsia"/>
          <w:lang w:eastAsia="zh-CN"/>
        </w:rPr>
        <w:t>（</w:t>
      </w:r>
      <w:r w:rsidR="008A0A4E">
        <w:rPr>
          <w:rFonts w:ascii="Times New Roman" w:hAnsi="Times New Roman" w:hint="eastAsia"/>
          <w:lang w:eastAsia="zh-CN"/>
        </w:rPr>
        <w:t>DEHP</w:t>
      </w:r>
      <w:r w:rsidR="008A0A4E">
        <w:rPr>
          <w:rFonts w:ascii="Times New Roman" w:hAnsi="Times New Roman" w:hint="eastAsia"/>
          <w:lang w:eastAsia="zh-CN"/>
        </w:rPr>
        <w:t>）</w:t>
      </w:r>
      <w:r w:rsidRPr="00547D3B">
        <w:rPr>
          <w:rFonts w:ascii="Times New Roman" w:hAnsi="Times New Roman" w:hint="eastAsia"/>
          <w:lang w:eastAsia="zh-CN"/>
        </w:rPr>
        <w:t>、邻苯二甲酸丁</w:t>
      </w:r>
      <w:proofErr w:type="gramStart"/>
      <w:r w:rsidRPr="00547D3B">
        <w:rPr>
          <w:rFonts w:ascii="Times New Roman" w:hAnsi="Times New Roman" w:hint="eastAsia"/>
          <w:lang w:eastAsia="zh-CN"/>
        </w:rPr>
        <w:t>苄</w:t>
      </w:r>
      <w:proofErr w:type="gramEnd"/>
      <w:r w:rsidRPr="00547D3B">
        <w:rPr>
          <w:rFonts w:ascii="Times New Roman" w:hAnsi="Times New Roman" w:hint="eastAsia"/>
          <w:lang w:eastAsia="zh-CN"/>
        </w:rPr>
        <w:t>酯</w:t>
      </w:r>
      <w:r w:rsidR="008A0A4E">
        <w:rPr>
          <w:rFonts w:ascii="Times New Roman" w:hAnsi="Times New Roman" w:hint="eastAsia"/>
          <w:lang w:eastAsia="zh-CN"/>
        </w:rPr>
        <w:t>（</w:t>
      </w:r>
      <w:r w:rsidR="008A0A4E">
        <w:rPr>
          <w:rFonts w:ascii="Times New Roman" w:hAnsi="Times New Roman" w:hint="eastAsia"/>
          <w:lang w:eastAsia="zh-CN"/>
        </w:rPr>
        <w:t>BBP</w:t>
      </w:r>
      <w:r w:rsidR="008A0A4E">
        <w:rPr>
          <w:rFonts w:ascii="Times New Roman" w:hAnsi="Times New Roman" w:hint="eastAsia"/>
          <w:lang w:eastAsia="zh-CN"/>
        </w:rPr>
        <w:t>）</w:t>
      </w:r>
      <w:r w:rsidRPr="00547D3B">
        <w:rPr>
          <w:rFonts w:ascii="Times New Roman" w:hAnsi="Times New Roman" w:hint="eastAsia"/>
          <w:lang w:eastAsia="zh-CN"/>
        </w:rPr>
        <w:t>、邻苯二甲酸二丁酯</w:t>
      </w:r>
      <w:r w:rsidR="008A0A4E">
        <w:rPr>
          <w:rFonts w:ascii="Times New Roman" w:hAnsi="Times New Roman" w:hint="eastAsia"/>
          <w:lang w:eastAsia="zh-CN"/>
        </w:rPr>
        <w:t>（</w:t>
      </w:r>
      <w:r w:rsidR="008A0A4E">
        <w:rPr>
          <w:rFonts w:ascii="Times New Roman" w:hAnsi="Times New Roman" w:hint="eastAsia"/>
          <w:lang w:eastAsia="zh-CN"/>
        </w:rPr>
        <w:t>DBP</w:t>
      </w:r>
      <w:r w:rsidR="008A0A4E">
        <w:rPr>
          <w:rFonts w:ascii="Times New Roman" w:hAnsi="Times New Roman" w:hint="eastAsia"/>
          <w:lang w:eastAsia="zh-CN"/>
        </w:rPr>
        <w:t>）</w:t>
      </w:r>
      <w:r w:rsidRPr="00547D3B">
        <w:rPr>
          <w:rFonts w:ascii="Times New Roman" w:hAnsi="Times New Roman" w:hint="eastAsia"/>
          <w:lang w:eastAsia="zh-CN"/>
        </w:rPr>
        <w:t>、邻苯二甲酸二异丁酯</w:t>
      </w:r>
      <w:r w:rsidR="008A0A4E">
        <w:rPr>
          <w:rFonts w:ascii="Times New Roman" w:hAnsi="Times New Roman" w:hint="eastAsia"/>
          <w:lang w:eastAsia="zh-CN"/>
        </w:rPr>
        <w:t>（</w:t>
      </w:r>
      <w:r w:rsidR="008A0A4E">
        <w:rPr>
          <w:rFonts w:ascii="Times New Roman" w:hAnsi="Times New Roman" w:hint="eastAsia"/>
          <w:lang w:eastAsia="zh-CN"/>
        </w:rPr>
        <w:t>DIBP</w:t>
      </w:r>
      <w:r w:rsidR="008A0A4E">
        <w:rPr>
          <w:rFonts w:ascii="Times New Roman" w:hAnsi="Times New Roman" w:hint="eastAsia"/>
          <w:lang w:eastAsia="zh-CN"/>
        </w:rPr>
        <w:t>）</w:t>
      </w:r>
      <w:r w:rsidR="00E227BC" w:rsidRPr="00323728">
        <w:rPr>
          <w:rFonts w:ascii="Times New Roman" w:hAnsi="Times New Roman" w:hint="eastAsia"/>
          <w:lang w:eastAsia="zh-CN"/>
        </w:rPr>
        <w:t>：纯度＞</w:t>
      </w:r>
      <w:r w:rsidR="00E227BC" w:rsidRPr="00323728">
        <w:rPr>
          <w:rFonts w:ascii="Times New Roman" w:hAnsi="Times New Roman" w:hint="eastAsia"/>
          <w:lang w:eastAsia="zh-CN"/>
        </w:rPr>
        <w:t>95%</w:t>
      </w:r>
      <w:r w:rsidR="00E227BC">
        <w:rPr>
          <w:rFonts w:ascii="Times New Roman" w:hAnsi="Times New Roman" w:hint="eastAsia"/>
          <w:lang w:eastAsia="zh-CN"/>
        </w:rPr>
        <w:t>。</w:t>
      </w:r>
    </w:p>
    <w:p w:rsidR="008A0A4E" w:rsidRPr="00360765" w:rsidRDefault="008A0A4E" w:rsidP="00323728">
      <w:pPr>
        <w:pStyle w:val="afffffffd"/>
        <w:kinsoku w:val="0"/>
        <w:overflowPunct w:val="0"/>
        <w:ind w:left="0"/>
        <w:rPr>
          <w:lang w:eastAsia="zh-CN"/>
        </w:rPr>
      </w:pPr>
      <w:r w:rsidRPr="00DE68CB">
        <w:rPr>
          <w:rFonts w:ascii="黑体" w:eastAsia="黑体" w:hAnsi="黑体" w:hint="eastAsia"/>
          <w:lang w:eastAsia="zh-CN"/>
        </w:rPr>
        <w:t>C.1.</w:t>
      </w:r>
      <w:r w:rsidR="00A84BD8">
        <w:rPr>
          <w:rFonts w:ascii="黑体" w:eastAsia="黑体" w:hAnsi="黑体" w:hint="eastAsia"/>
          <w:lang w:eastAsia="zh-CN"/>
        </w:rPr>
        <w:t>3</w:t>
      </w:r>
      <w:r w:rsidRPr="00DE68CB">
        <w:rPr>
          <w:rFonts w:ascii="黑体" w:eastAsia="黑体" w:hAnsi="黑体" w:hint="eastAsia"/>
          <w:lang w:eastAsia="zh-CN"/>
        </w:rPr>
        <w:t>.1</w:t>
      </w:r>
      <w:r w:rsidRPr="00DE68CB">
        <w:rPr>
          <w:rFonts w:ascii="Times New Roman" w:hAnsi="Times New Roman" w:hint="eastAsia"/>
          <w:lang w:eastAsia="zh-CN"/>
        </w:rPr>
        <w:t>邻苯二甲酸酯</w:t>
      </w:r>
      <w:r w:rsidR="00DE68CB" w:rsidRPr="00DE68CB">
        <w:rPr>
          <w:rFonts w:ascii="Times New Roman" w:hAnsi="Times New Roman" w:hint="eastAsia"/>
          <w:lang w:eastAsia="zh-CN"/>
        </w:rPr>
        <w:t>标准储备液（</w:t>
      </w:r>
      <w:r w:rsidR="00DE68CB" w:rsidRPr="00DE68CB">
        <w:rPr>
          <w:rFonts w:ascii="Times New Roman" w:hAnsi="Times New Roman" w:hint="eastAsia"/>
          <w:lang w:eastAsia="zh-CN"/>
        </w:rPr>
        <w:t>1000</w:t>
      </w:r>
      <w:r w:rsidR="00DE68CB" w:rsidRPr="00DE68CB">
        <w:rPr>
          <w:rFonts w:ascii="Times New Roman" w:hAnsi="Times New Roman"/>
          <w:lang w:eastAsia="zh-CN"/>
        </w:rPr>
        <w:t>μg</w:t>
      </w:r>
      <w:r w:rsidR="00DE68CB" w:rsidRPr="00DE68CB">
        <w:rPr>
          <w:rFonts w:ascii="Times New Roman" w:hAnsi="Times New Roman" w:hint="eastAsia"/>
          <w:lang w:eastAsia="zh-CN"/>
        </w:rPr>
        <w:t>/mL</w:t>
      </w:r>
      <w:r w:rsidR="00DE68CB" w:rsidRPr="00DE68CB">
        <w:rPr>
          <w:rFonts w:ascii="Times New Roman" w:hAnsi="Times New Roman" w:hint="eastAsia"/>
          <w:lang w:eastAsia="zh-CN"/>
        </w:rPr>
        <w:t>）</w:t>
      </w:r>
      <w:r w:rsidR="00DE68CB" w:rsidRPr="00360765">
        <w:rPr>
          <w:rFonts w:hint="eastAsia"/>
          <w:lang w:eastAsia="zh-CN"/>
        </w:rPr>
        <w:t>：分别准确称取邻苯二甲酸酯标准品25mg，用正己</w:t>
      </w:r>
      <w:proofErr w:type="gramStart"/>
      <w:r w:rsidR="00DE68CB" w:rsidRPr="00360765">
        <w:rPr>
          <w:rFonts w:hint="eastAsia"/>
          <w:lang w:eastAsia="zh-CN"/>
        </w:rPr>
        <w:t>烷</w:t>
      </w:r>
      <w:proofErr w:type="gramEnd"/>
      <w:r w:rsidR="00DE68CB" w:rsidRPr="00360765">
        <w:rPr>
          <w:rFonts w:hint="eastAsia"/>
          <w:lang w:eastAsia="zh-CN"/>
        </w:rPr>
        <w:t>溶解并准确</w:t>
      </w:r>
      <w:proofErr w:type="gramStart"/>
      <w:r w:rsidR="00DE68CB" w:rsidRPr="00360765">
        <w:rPr>
          <w:rFonts w:hint="eastAsia"/>
          <w:lang w:eastAsia="zh-CN"/>
        </w:rPr>
        <w:t>定容至</w:t>
      </w:r>
      <w:proofErr w:type="gramEnd"/>
      <w:r w:rsidR="00DE68CB" w:rsidRPr="00360765">
        <w:rPr>
          <w:rFonts w:hint="eastAsia"/>
          <w:lang w:eastAsia="zh-CN"/>
        </w:rPr>
        <w:t>25mL，于4℃冰箱中避光保存。</w:t>
      </w:r>
    </w:p>
    <w:p w:rsidR="00DE68CB" w:rsidRDefault="00DE68CB" w:rsidP="00323728">
      <w:pPr>
        <w:pStyle w:val="afffffffd"/>
        <w:kinsoku w:val="0"/>
        <w:overflowPunct w:val="0"/>
        <w:ind w:left="0"/>
        <w:rPr>
          <w:lang w:eastAsia="zh-CN"/>
        </w:rPr>
      </w:pPr>
      <w:r w:rsidRPr="00DE68CB">
        <w:rPr>
          <w:rFonts w:ascii="黑体" w:eastAsia="黑体" w:hAnsi="黑体" w:hint="eastAsia"/>
          <w:lang w:eastAsia="zh-CN"/>
        </w:rPr>
        <w:t>C.1.</w:t>
      </w:r>
      <w:r w:rsidR="00A84BD8">
        <w:rPr>
          <w:rFonts w:ascii="黑体" w:eastAsia="黑体" w:hAnsi="黑体" w:hint="eastAsia"/>
          <w:lang w:eastAsia="zh-CN"/>
        </w:rPr>
        <w:t>3</w:t>
      </w:r>
      <w:r w:rsidRPr="00DE68CB">
        <w:rPr>
          <w:rFonts w:ascii="黑体" w:eastAsia="黑体" w:hAnsi="黑体" w:hint="eastAsia"/>
          <w:lang w:eastAsia="zh-CN"/>
        </w:rPr>
        <w:t>.</w:t>
      </w:r>
      <w:r>
        <w:rPr>
          <w:rFonts w:ascii="黑体" w:eastAsia="黑体" w:hAnsi="黑体" w:hint="eastAsia"/>
          <w:lang w:eastAsia="zh-CN"/>
        </w:rPr>
        <w:t>2</w:t>
      </w:r>
      <w:r w:rsidRPr="00360765">
        <w:rPr>
          <w:rFonts w:hint="eastAsia"/>
          <w:lang w:eastAsia="zh-CN"/>
        </w:rPr>
        <w:t>邻苯二甲酸酯标准中间液</w:t>
      </w:r>
      <w:r w:rsidRPr="00DE68CB">
        <w:rPr>
          <w:rFonts w:ascii="Times New Roman" w:hAnsi="Times New Roman" w:hint="eastAsia"/>
          <w:lang w:eastAsia="zh-CN"/>
        </w:rPr>
        <w:t>（</w:t>
      </w:r>
      <w:r>
        <w:rPr>
          <w:rFonts w:ascii="Times New Roman" w:hAnsi="Times New Roman" w:hint="eastAsia"/>
          <w:lang w:eastAsia="zh-CN"/>
        </w:rPr>
        <w:t>10</w:t>
      </w:r>
      <w:r w:rsidRPr="00DE68CB">
        <w:rPr>
          <w:rFonts w:ascii="Times New Roman" w:hAnsi="Times New Roman" w:hint="eastAsia"/>
          <w:lang w:eastAsia="zh-CN"/>
        </w:rPr>
        <w:t>0</w:t>
      </w:r>
      <w:r w:rsidRPr="00DE68CB">
        <w:rPr>
          <w:rFonts w:ascii="Times New Roman" w:hAnsi="Times New Roman"/>
          <w:lang w:eastAsia="zh-CN"/>
        </w:rPr>
        <w:t>μg</w:t>
      </w:r>
      <w:r w:rsidRPr="00DE68CB">
        <w:rPr>
          <w:rFonts w:ascii="Times New Roman" w:hAnsi="Times New Roman" w:hint="eastAsia"/>
          <w:lang w:eastAsia="zh-CN"/>
        </w:rPr>
        <w:t>/mL</w:t>
      </w:r>
      <w:r w:rsidRPr="00DE68CB">
        <w:rPr>
          <w:rFonts w:ascii="Times New Roman" w:hAnsi="Times New Roman" w:hint="eastAsia"/>
          <w:lang w:eastAsia="zh-CN"/>
        </w:rPr>
        <w:t>）</w:t>
      </w:r>
      <w:r w:rsidRPr="00DE68CB">
        <w:rPr>
          <w:rFonts w:hint="eastAsia"/>
          <w:lang w:eastAsia="zh-CN"/>
        </w:rPr>
        <w:t>：</w:t>
      </w:r>
      <w:r>
        <w:rPr>
          <w:rFonts w:hint="eastAsia"/>
          <w:lang w:eastAsia="zh-CN"/>
        </w:rPr>
        <w:t>准确移取</w:t>
      </w:r>
      <w:r w:rsidR="00A84BD8">
        <w:rPr>
          <w:rFonts w:ascii="Times New Roman" w:hAnsi="Times New Roman" w:hint="eastAsia"/>
          <w:lang w:eastAsia="zh-CN"/>
        </w:rPr>
        <w:t>1mL</w:t>
      </w:r>
      <w:r w:rsidRPr="00DE68CB">
        <w:rPr>
          <w:rFonts w:ascii="Times New Roman" w:hAnsi="Times New Roman" w:hint="eastAsia"/>
          <w:lang w:eastAsia="zh-CN"/>
        </w:rPr>
        <w:t>邻苯二甲酸酯标准储备液</w:t>
      </w:r>
      <w:r w:rsidR="00A84BD8">
        <w:rPr>
          <w:rFonts w:ascii="Times New Roman" w:hAnsi="Times New Roman" w:hint="eastAsia"/>
          <w:lang w:eastAsia="zh-CN"/>
        </w:rPr>
        <w:t>和</w:t>
      </w:r>
      <w:r w:rsidR="00A84BD8">
        <w:rPr>
          <w:rFonts w:ascii="Times New Roman" w:hAnsi="Times New Roman" w:hint="eastAsia"/>
          <w:lang w:eastAsia="zh-CN"/>
        </w:rPr>
        <w:t>1mL</w:t>
      </w:r>
      <w:r w:rsidR="00323728">
        <w:rPr>
          <w:rFonts w:hint="eastAsia"/>
          <w:lang w:eastAsia="zh-CN"/>
        </w:rPr>
        <w:t>标记物</w:t>
      </w:r>
      <w:r>
        <w:rPr>
          <w:rFonts w:ascii="Times New Roman" w:hAnsi="Times New Roman" w:hint="eastAsia"/>
          <w:lang w:eastAsia="zh-CN"/>
        </w:rPr>
        <w:t>至</w:t>
      </w:r>
      <w:r>
        <w:rPr>
          <w:rFonts w:ascii="Times New Roman" w:hAnsi="Times New Roman" w:hint="eastAsia"/>
          <w:lang w:eastAsia="zh-CN"/>
        </w:rPr>
        <w:t>10mL</w:t>
      </w:r>
      <w:r>
        <w:rPr>
          <w:rFonts w:ascii="Times New Roman" w:hAnsi="Times New Roman" w:hint="eastAsia"/>
          <w:lang w:eastAsia="zh-CN"/>
        </w:rPr>
        <w:t>容量瓶中，加入正己</w:t>
      </w:r>
      <w:proofErr w:type="gramStart"/>
      <w:r>
        <w:rPr>
          <w:rFonts w:ascii="Times New Roman" w:hAnsi="Times New Roman" w:hint="eastAsia"/>
          <w:lang w:eastAsia="zh-CN"/>
        </w:rPr>
        <w:t>烷定容至</w:t>
      </w:r>
      <w:proofErr w:type="gramEnd"/>
      <w:r>
        <w:rPr>
          <w:rFonts w:ascii="Times New Roman" w:hAnsi="Times New Roman" w:hint="eastAsia"/>
          <w:lang w:eastAsia="zh-CN"/>
        </w:rPr>
        <w:t>10mL</w:t>
      </w:r>
      <w:r>
        <w:rPr>
          <w:rFonts w:ascii="Times New Roman" w:hAnsi="Times New Roman" w:hint="eastAsia"/>
          <w:lang w:eastAsia="zh-CN"/>
        </w:rPr>
        <w:t>，</w:t>
      </w:r>
      <w:r w:rsidRPr="00DE68CB">
        <w:rPr>
          <w:rFonts w:hint="eastAsia"/>
          <w:lang w:eastAsia="zh-CN"/>
        </w:rPr>
        <w:t>于4℃冰箱中避光保存。</w:t>
      </w:r>
    </w:p>
    <w:p w:rsidR="00A84BD8" w:rsidRDefault="00A84BD8" w:rsidP="00A84BD8">
      <w:pPr>
        <w:pStyle w:val="afffffffd"/>
        <w:kinsoku w:val="0"/>
        <w:overflowPunct w:val="0"/>
        <w:ind w:left="0"/>
        <w:rPr>
          <w:rFonts w:ascii="黑体" w:eastAsia="黑体" w:hAnsi="黑体"/>
          <w:lang w:eastAsia="zh-CN"/>
        </w:rPr>
      </w:pPr>
      <w:r w:rsidRPr="003276EC">
        <w:rPr>
          <w:rFonts w:ascii="黑体" w:eastAsia="黑体" w:hAnsi="黑体" w:hint="eastAsia"/>
          <w:lang w:eastAsia="zh-CN"/>
        </w:rPr>
        <w:t>C.1.</w:t>
      </w:r>
      <w:r>
        <w:rPr>
          <w:rFonts w:ascii="黑体" w:eastAsia="黑体" w:hAnsi="黑体" w:hint="eastAsia"/>
          <w:lang w:eastAsia="zh-CN"/>
        </w:rPr>
        <w:t>4</w:t>
      </w:r>
      <w:r>
        <w:rPr>
          <w:rFonts w:hint="eastAsia"/>
          <w:lang w:eastAsia="zh-CN"/>
        </w:rPr>
        <w:t>内标</w:t>
      </w:r>
    </w:p>
    <w:p w:rsidR="00A84BD8" w:rsidRPr="00A84BD8" w:rsidRDefault="00A84BD8" w:rsidP="00A84BD8">
      <w:pPr>
        <w:pStyle w:val="afffffffd"/>
        <w:kinsoku w:val="0"/>
        <w:overflowPunct w:val="0"/>
        <w:ind w:left="0" w:firstLineChars="200" w:firstLine="420"/>
        <w:rPr>
          <w:rFonts w:ascii="Times New Roman" w:hAnsi="Times New Roman"/>
          <w:lang w:eastAsia="zh-CN"/>
        </w:rPr>
      </w:pPr>
      <w:proofErr w:type="gramStart"/>
      <w:r>
        <w:rPr>
          <w:rFonts w:hint="eastAsia"/>
          <w:lang w:eastAsia="zh-CN"/>
        </w:rPr>
        <w:t>蒽</w:t>
      </w:r>
      <w:proofErr w:type="gramEnd"/>
      <w:r>
        <w:rPr>
          <w:rFonts w:hint="eastAsia"/>
          <w:lang w:eastAsia="zh-CN"/>
        </w:rPr>
        <w:t>-d</w:t>
      </w:r>
      <w:r w:rsidRPr="00826494">
        <w:rPr>
          <w:rFonts w:hint="eastAsia"/>
          <w:vertAlign w:val="subscript"/>
          <w:lang w:eastAsia="zh-CN"/>
        </w:rPr>
        <w:t>10</w:t>
      </w:r>
      <w:r>
        <w:rPr>
          <w:rFonts w:hint="eastAsia"/>
          <w:lang w:eastAsia="zh-CN"/>
        </w:rPr>
        <w:t>或苯甲酸</w:t>
      </w:r>
      <w:proofErr w:type="gramStart"/>
      <w:r>
        <w:rPr>
          <w:rFonts w:hint="eastAsia"/>
          <w:lang w:eastAsia="zh-CN"/>
        </w:rPr>
        <w:t>苄</w:t>
      </w:r>
      <w:proofErr w:type="gramEnd"/>
      <w:r>
        <w:rPr>
          <w:rFonts w:hint="eastAsia"/>
          <w:lang w:eastAsia="zh-CN"/>
        </w:rPr>
        <w:t>酯</w:t>
      </w:r>
      <w:r>
        <w:rPr>
          <w:rFonts w:ascii="Times New Roman" w:hAnsi="Times New Roman" w:hint="eastAsia"/>
          <w:spacing w:val="-1"/>
          <w:lang w:eastAsia="zh-CN"/>
        </w:rPr>
        <w:t>：浓度为</w:t>
      </w:r>
      <w:r w:rsidRPr="008B2508">
        <w:rPr>
          <w:rFonts w:ascii="Times New Roman" w:hAnsi="Times New Roman" w:hint="eastAsia"/>
          <w:lang w:eastAsia="zh-CN"/>
        </w:rPr>
        <w:t>1000</w:t>
      </w:r>
      <w:r w:rsidRPr="00F04497">
        <w:rPr>
          <w:rFonts w:ascii="Times New Roman" w:hAnsi="Times New Roman"/>
          <w:lang w:eastAsia="zh-CN"/>
        </w:rPr>
        <w:t>μ</w:t>
      </w:r>
      <w:r w:rsidRPr="008B2508">
        <w:rPr>
          <w:rFonts w:ascii="Times New Roman" w:hAnsi="Times New Roman" w:hint="eastAsia"/>
          <w:lang w:eastAsia="zh-CN"/>
        </w:rPr>
        <w:t xml:space="preserve">g/ </w:t>
      </w:r>
      <w:proofErr w:type="spellStart"/>
      <w:r>
        <w:rPr>
          <w:rFonts w:ascii="Times New Roman" w:hAnsi="Times New Roman" w:hint="eastAsia"/>
          <w:lang w:eastAsia="zh-CN"/>
        </w:rPr>
        <w:t>mL</w:t>
      </w:r>
      <w:r w:rsidR="00B07B88">
        <w:rPr>
          <w:rFonts w:ascii="Times New Roman" w:hAnsi="Times New Roman" w:hint="eastAsia"/>
          <w:lang w:eastAsia="zh-CN"/>
        </w:rPr>
        <w:t>，溶剂为正己</w:t>
      </w:r>
      <w:proofErr w:type="gramStart"/>
      <w:r w:rsidR="00B07B88">
        <w:rPr>
          <w:rFonts w:ascii="Times New Roman" w:hAnsi="Times New Roman" w:hint="eastAsia"/>
          <w:lang w:eastAsia="zh-CN"/>
        </w:rPr>
        <w:t>烷</w:t>
      </w:r>
      <w:proofErr w:type="spellEnd"/>
      <w:proofErr w:type="gramEnd"/>
      <w:r>
        <w:rPr>
          <w:rFonts w:ascii="Times New Roman" w:hAnsi="Times New Roman" w:hint="eastAsia"/>
          <w:lang w:eastAsia="zh-CN"/>
        </w:rPr>
        <w:t>。</w:t>
      </w:r>
    </w:p>
    <w:p w:rsidR="00756C0E" w:rsidRPr="00756C0E" w:rsidRDefault="00CE63D3" w:rsidP="00756C0E">
      <w:pPr>
        <w:pStyle w:val="afd"/>
        <w:spacing w:before="326" w:after="326"/>
        <w:rPr>
          <w:rFonts w:hAnsi="黑体"/>
          <w:szCs w:val="21"/>
          <w:lang w:val="zh-CN"/>
        </w:rPr>
      </w:pPr>
      <w:r w:rsidRPr="00DE68CB">
        <w:rPr>
          <w:rFonts w:hAnsi="黑体" w:hint="eastAsia"/>
        </w:rPr>
        <w:t>C.1.</w:t>
      </w:r>
      <w:r w:rsidR="00A84BD8">
        <w:rPr>
          <w:rFonts w:hAnsi="黑体" w:hint="eastAsia"/>
        </w:rPr>
        <w:t>4.1</w:t>
      </w:r>
      <w:r>
        <w:rPr>
          <w:rFonts w:hint="eastAsia"/>
        </w:rPr>
        <w:t>内标溶</w:t>
      </w:r>
      <w:r w:rsidRPr="00DE68CB">
        <w:rPr>
          <w:rFonts w:hint="eastAsia"/>
        </w:rPr>
        <w:t>液</w:t>
      </w:r>
      <w:r w:rsidRPr="00F04497">
        <w:rPr>
          <w:rFonts w:ascii="Times New Roman" w:hAnsi="Times New Roman"/>
        </w:rPr>
        <w:t>（</w:t>
      </w:r>
      <w:r w:rsidRPr="00F04497">
        <w:rPr>
          <w:rFonts w:ascii="Times New Roman" w:hAnsi="Times New Roman"/>
        </w:rPr>
        <w:t>100μg/mL</w:t>
      </w:r>
      <w:r w:rsidRPr="00F04497">
        <w:rPr>
          <w:rFonts w:ascii="Times New Roman" w:hAnsi="Times New Roman"/>
        </w:rPr>
        <w:t>）：准确移取</w:t>
      </w:r>
      <w:r w:rsidRPr="00F04497">
        <w:rPr>
          <w:rFonts w:ascii="Times New Roman" w:hAnsi="Times New Roman"/>
        </w:rPr>
        <w:t>1000μg/mL</w:t>
      </w:r>
      <w:r w:rsidRPr="00F04497">
        <w:rPr>
          <w:rFonts w:ascii="Times New Roman" w:hAnsi="Times New Roman"/>
        </w:rPr>
        <w:t>的</w:t>
      </w:r>
      <w:proofErr w:type="gramStart"/>
      <w:r w:rsidRPr="00F04497">
        <w:rPr>
          <w:rFonts w:ascii="Times New Roman" w:hAnsi="Times New Roman"/>
        </w:rPr>
        <w:t>蒽</w:t>
      </w:r>
      <w:proofErr w:type="gramEnd"/>
      <w:r w:rsidRPr="00F04497">
        <w:rPr>
          <w:rFonts w:ascii="Times New Roman" w:hAnsi="Times New Roman"/>
        </w:rPr>
        <w:t>-d</w:t>
      </w:r>
      <w:r w:rsidRPr="00F04497">
        <w:rPr>
          <w:rFonts w:ascii="Times New Roman" w:hAnsi="Times New Roman"/>
          <w:vertAlign w:val="subscript"/>
        </w:rPr>
        <w:t>10</w:t>
      </w:r>
      <w:r w:rsidRPr="00F04497">
        <w:rPr>
          <w:rFonts w:ascii="Times New Roman" w:hAnsi="Times New Roman"/>
        </w:rPr>
        <w:t>或苯甲酸</w:t>
      </w:r>
      <w:proofErr w:type="gramStart"/>
      <w:r w:rsidRPr="00F04497">
        <w:rPr>
          <w:rFonts w:ascii="Times New Roman" w:hAnsi="Times New Roman"/>
        </w:rPr>
        <w:t>苄</w:t>
      </w:r>
      <w:proofErr w:type="gramEnd"/>
      <w:r w:rsidRPr="00F04497">
        <w:rPr>
          <w:rFonts w:ascii="Times New Roman" w:hAnsi="Times New Roman"/>
        </w:rPr>
        <w:t>酯</w:t>
      </w:r>
      <w:r w:rsidRPr="00F04497">
        <w:rPr>
          <w:rFonts w:ascii="Times New Roman" w:hAnsi="Times New Roman"/>
        </w:rPr>
        <w:t>1.0mL</w:t>
      </w:r>
      <w:r w:rsidRPr="00F04497">
        <w:rPr>
          <w:rFonts w:ascii="Times New Roman" w:hAnsi="Times New Roman"/>
        </w:rPr>
        <w:t>至</w:t>
      </w:r>
      <w:r w:rsidRPr="00F04497">
        <w:rPr>
          <w:rFonts w:ascii="Times New Roman" w:hAnsi="Times New Roman"/>
        </w:rPr>
        <w:t>10mL</w:t>
      </w:r>
      <w:r w:rsidRPr="00F04497">
        <w:rPr>
          <w:rFonts w:ascii="Times New Roman" w:hAnsi="Times New Roman"/>
        </w:rPr>
        <w:t>容量瓶中，加入正己</w:t>
      </w:r>
      <w:proofErr w:type="gramStart"/>
      <w:r w:rsidRPr="00F04497">
        <w:rPr>
          <w:rFonts w:ascii="Times New Roman" w:hAnsi="Times New Roman"/>
        </w:rPr>
        <w:t>烷定容至</w:t>
      </w:r>
      <w:proofErr w:type="gramEnd"/>
      <w:r w:rsidRPr="00F04497">
        <w:rPr>
          <w:rFonts w:ascii="Times New Roman" w:hAnsi="Times New Roman"/>
        </w:rPr>
        <w:t>10mL</w:t>
      </w:r>
      <w:r w:rsidRPr="00F04497">
        <w:rPr>
          <w:rFonts w:ascii="Times New Roman" w:hAnsi="Times New Roman"/>
        </w:rPr>
        <w:t>，</w:t>
      </w:r>
      <w:r w:rsidRPr="002A37ED">
        <w:rPr>
          <w:rFonts w:hint="eastAsia"/>
        </w:rPr>
        <w:t>于4℃冰箱中避光保存</w:t>
      </w:r>
      <w:r>
        <w:rPr>
          <w:rFonts w:hint="eastAsia"/>
        </w:rPr>
        <w:t>。</w:t>
      </w:r>
      <w:r w:rsidR="002A37ED">
        <w:rPr>
          <w:rFonts w:hAnsi="黑体" w:hint="eastAsia"/>
          <w:szCs w:val="21"/>
          <w:lang w:val="zh-CN"/>
        </w:rPr>
        <w:t>仪器和</w:t>
      </w:r>
      <w:r w:rsidR="00756C0E">
        <w:rPr>
          <w:rFonts w:hAnsi="黑体" w:hint="eastAsia"/>
          <w:szCs w:val="21"/>
          <w:lang w:val="zh-CN"/>
        </w:rPr>
        <w:t>设备</w:t>
      </w:r>
    </w:p>
    <w:p w:rsidR="002A37ED"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2.1</w:t>
      </w:r>
      <w:r>
        <w:rPr>
          <w:rFonts w:ascii="Times New Roman" w:hAnsi="Times New Roman"/>
          <w:lang w:eastAsia="zh-CN"/>
        </w:rPr>
        <w:t>气相色谱</w:t>
      </w:r>
      <w:r>
        <w:rPr>
          <w:rFonts w:ascii="Times New Roman" w:hAnsi="Times New Roman" w:hint="eastAsia"/>
          <w:lang w:eastAsia="zh-CN"/>
        </w:rPr>
        <w:t>-</w:t>
      </w:r>
      <w:proofErr w:type="spellStart"/>
      <w:r>
        <w:rPr>
          <w:rFonts w:ascii="Times New Roman" w:hAnsi="Times New Roman"/>
          <w:lang w:eastAsia="zh-CN"/>
        </w:rPr>
        <w:t>质谱联用仪</w:t>
      </w:r>
      <w:proofErr w:type="spellEnd"/>
      <w:r>
        <w:rPr>
          <w:rFonts w:ascii="Times New Roman" w:hAnsi="Times New Roman" w:hint="eastAsia"/>
          <w:lang w:eastAsia="zh-CN"/>
        </w:rPr>
        <w:t>（</w:t>
      </w:r>
      <w:r>
        <w:rPr>
          <w:rFonts w:ascii="Times New Roman" w:hAnsi="Times New Roman" w:hint="eastAsia"/>
          <w:lang w:eastAsia="zh-CN"/>
        </w:rPr>
        <w:t>GC-MS</w:t>
      </w:r>
      <w:r>
        <w:rPr>
          <w:rFonts w:ascii="Times New Roman" w:hAnsi="Times New Roman" w:hint="eastAsia"/>
          <w:lang w:eastAsia="zh-CN"/>
        </w:rPr>
        <w:t>）。</w:t>
      </w:r>
    </w:p>
    <w:p w:rsidR="00756C0E" w:rsidRPr="00756C0E"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2.2</w:t>
      </w:r>
      <w:r w:rsidR="00756C0E" w:rsidRPr="00756C0E">
        <w:rPr>
          <w:rFonts w:ascii="Times New Roman" w:hAnsi="Times New Roman" w:hint="eastAsia"/>
          <w:lang w:eastAsia="zh-CN"/>
        </w:rPr>
        <w:t>分析天平</w:t>
      </w:r>
      <w:r>
        <w:rPr>
          <w:rFonts w:ascii="Times New Roman" w:hAnsi="Times New Roman" w:hint="eastAsia"/>
          <w:lang w:eastAsia="zh-CN"/>
        </w:rPr>
        <w:t>：</w:t>
      </w:r>
      <w:proofErr w:type="gramStart"/>
      <w:r>
        <w:rPr>
          <w:rFonts w:ascii="Times New Roman" w:hAnsi="Times New Roman" w:hint="eastAsia"/>
          <w:lang w:eastAsia="zh-CN"/>
        </w:rPr>
        <w:t>感</w:t>
      </w:r>
      <w:proofErr w:type="gramEnd"/>
      <w:r>
        <w:rPr>
          <w:rFonts w:ascii="Times New Roman" w:hAnsi="Times New Roman" w:hint="eastAsia"/>
          <w:lang w:eastAsia="zh-CN"/>
        </w:rPr>
        <w:t>量</w:t>
      </w:r>
      <w:r w:rsidRPr="00756C0E">
        <w:rPr>
          <w:rFonts w:ascii="Times New Roman" w:hAnsi="Times New Roman"/>
          <w:lang w:eastAsia="zh-CN"/>
        </w:rPr>
        <w:t>0</w:t>
      </w:r>
      <w:r>
        <w:rPr>
          <w:rFonts w:ascii="Times New Roman" w:hAnsi="Times New Roman" w:hint="eastAsia"/>
          <w:lang w:eastAsia="zh-CN"/>
        </w:rPr>
        <w:t>.</w:t>
      </w:r>
      <w:r w:rsidRPr="00756C0E">
        <w:rPr>
          <w:rFonts w:ascii="Times New Roman" w:hAnsi="Times New Roman"/>
          <w:lang w:eastAsia="zh-CN"/>
        </w:rPr>
        <w:t>000 1 g</w:t>
      </w:r>
      <w:r>
        <w:rPr>
          <w:rFonts w:ascii="Times New Roman" w:hAnsi="Times New Roman" w:hint="eastAsia"/>
          <w:lang w:eastAsia="zh-CN"/>
        </w:rPr>
        <w:t>。</w:t>
      </w:r>
      <w:r w:rsidR="00756C0E" w:rsidRPr="00756C0E">
        <w:rPr>
          <w:rFonts w:ascii="Times New Roman" w:hAnsi="Times New Roman"/>
          <w:lang w:eastAsia="zh-CN"/>
        </w:rPr>
        <w:t xml:space="preserve"> </w:t>
      </w:r>
    </w:p>
    <w:p w:rsidR="00756C0E"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2.3</w:t>
      </w:r>
      <w:r w:rsidR="00756C0E" w:rsidRPr="00756C0E">
        <w:rPr>
          <w:rFonts w:ascii="Times New Roman" w:hAnsi="Times New Roman" w:hint="eastAsia"/>
          <w:lang w:eastAsia="zh-CN"/>
        </w:rPr>
        <w:t>带液氮冷却的低温研磨机</w:t>
      </w:r>
      <w:r w:rsidR="00756C0E" w:rsidRPr="00756C0E">
        <w:rPr>
          <w:rFonts w:ascii="Times New Roman" w:hAnsi="Times New Roman"/>
          <w:lang w:eastAsia="zh-CN"/>
        </w:rPr>
        <w:t xml:space="preserve"> </w:t>
      </w:r>
      <w:r>
        <w:rPr>
          <w:rFonts w:ascii="Times New Roman" w:hAnsi="Times New Roman" w:hint="eastAsia"/>
          <w:lang w:eastAsia="zh-CN"/>
        </w:rPr>
        <w:t>。</w:t>
      </w:r>
    </w:p>
    <w:p w:rsidR="002A37ED"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2.4</w:t>
      </w:r>
      <w:r w:rsidRPr="005E4AA6">
        <w:rPr>
          <w:rFonts w:ascii="Times New Roman" w:hAnsi="Times New Roman" w:hint="eastAsia"/>
          <w:lang w:eastAsia="zh-CN"/>
        </w:rPr>
        <w:t>真空旋转蒸发器</w:t>
      </w:r>
      <w:r>
        <w:rPr>
          <w:rFonts w:ascii="Times New Roman" w:hAnsi="Times New Roman" w:hint="eastAsia"/>
          <w:lang w:eastAsia="zh-CN"/>
        </w:rPr>
        <w:t>。</w:t>
      </w:r>
    </w:p>
    <w:p w:rsidR="002A37ED"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2.5</w:t>
      </w:r>
      <w:r w:rsidRPr="005E4AA6">
        <w:rPr>
          <w:rFonts w:ascii="Times New Roman" w:hAnsi="Times New Roman" w:hint="eastAsia"/>
          <w:lang w:eastAsia="zh-CN"/>
        </w:rPr>
        <w:t>超声波</w:t>
      </w:r>
      <w:r w:rsidR="00E227BC">
        <w:rPr>
          <w:rFonts w:ascii="Times New Roman" w:hAnsi="Times New Roman" w:hint="eastAsia"/>
          <w:lang w:eastAsia="zh-CN"/>
        </w:rPr>
        <w:t>清洗</w:t>
      </w:r>
      <w:r w:rsidRPr="005E4AA6">
        <w:rPr>
          <w:rFonts w:ascii="Times New Roman" w:hAnsi="Times New Roman" w:hint="eastAsia"/>
          <w:lang w:eastAsia="zh-CN"/>
        </w:rPr>
        <w:t>器</w:t>
      </w:r>
      <w:r>
        <w:rPr>
          <w:rFonts w:ascii="Times New Roman" w:hAnsi="Times New Roman" w:hint="eastAsia"/>
          <w:lang w:eastAsia="zh-CN"/>
        </w:rPr>
        <w:t>。</w:t>
      </w:r>
    </w:p>
    <w:p w:rsidR="002A37ED"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2.6</w:t>
      </w:r>
      <w:r w:rsidRPr="005E4AA6">
        <w:rPr>
          <w:rFonts w:ascii="Times New Roman" w:hAnsi="Times New Roman" w:hint="eastAsia"/>
          <w:lang w:eastAsia="zh-CN"/>
        </w:rPr>
        <w:t>小型混合器（漩涡式混合器或混合振荡器）</w:t>
      </w:r>
      <w:r>
        <w:rPr>
          <w:rFonts w:ascii="Times New Roman" w:hAnsi="Times New Roman" w:hint="eastAsia"/>
          <w:lang w:eastAsia="zh-CN"/>
        </w:rPr>
        <w:t>。</w:t>
      </w:r>
    </w:p>
    <w:p w:rsidR="002A37ED"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2.7</w:t>
      </w:r>
      <w:r w:rsidRPr="00756C0E">
        <w:rPr>
          <w:rFonts w:ascii="Times New Roman" w:hAnsi="Times New Roman" w:hint="eastAsia"/>
          <w:lang w:eastAsia="zh-CN"/>
        </w:rPr>
        <w:t>索氏萃取器</w:t>
      </w:r>
      <w:r>
        <w:rPr>
          <w:rFonts w:ascii="Times New Roman" w:hAnsi="Times New Roman" w:hint="eastAsia"/>
          <w:lang w:eastAsia="zh-CN"/>
        </w:rPr>
        <w:t>。</w:t>
      </w:r>
    </w:p>
    <w:p w:rsidR="002A37ED" w:rsidRDefault="002A37ED"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2.8</w:t>
      </w:r>
      <w:r w:rsidRPr="005E4AA6">
        <w:rPr>
          <w:rFonts w:ascii="Times New Roman" w:hAnsi="Times New Roman" w:hint="eastAsia"/>
          <w:lang w:eastAsia="zh-CN"/>
        </w:rPr>
        <w:t>萃取套管</w:t>
      </w:r>
      <w:r>
        <w:rPr>
          <w:rFonts w:ascii="Times New Roman" w:hAnsi="Times New Roman" w:hint="eastAsia"/>
          <w:lang w:eastAsia="zh-CN"/>
        </w:rPr>
        <w:t>和玻璃棉。</w:t>
      </w:r>
    </w:p>
    <w:p w:rsidR="002A37ED" w:rsidRDefault="00126536"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2.9</w:t>
      </w:r>
      <w:r w:rsidR="002A37ED" w:rsidRPr="005E4AA6">
        <w:rPr>
          <w:rFonts w:ascii="Times New Roman" w:hAnsi="Times New Roman" w:hint="eastAsia"/>
          <w:lang w:eastAsia="zh-CN"/>
        </w:rPr>
        <w:t>加热套</w:t>
      </w:r>
      <w:r w:rsidR="002A37ED">
        <w:rPr>
          <w:rFonts w:ascii="Times New Roman" w:hAnsi="Times New Roman" w:hint="eastAsia"/>
          <w:lang w:eastAsia="zh-CN"/>
        </w:rPr>
        <w:t>。</w:t>
      </w:r>
    </w:p>
    <w:p w:rsidR="002A37ED" w:rsidRDefault="00126536"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2.10</w:t>
      </w:r>
      <w:r w:rsidR="002A37ED">
        <w:rPr>
          <w:rFonts w:ascii="Times New Roman" w:hAnsi="Times New Roman" w:hint="eastAsia"/>
          <w:lang w:eastAsia="zh-CN"/>
        </w:rPr>
        <w:t>漏斗。</w:t>
      </w:r>
    </w:p>
    <w:p w:rsidR="002A37ED" w:rsidRDefault="00126536"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t>C.</w:t>
      </w:r>
      <w:r>
        <w:rPr>
          <w:rFonts w:ascii="黑体" w:eastAsia="黑体" w:hAnsi="黑体" w:hint="eastAsia"/>
          <w:lang w:eastAsia="zh-CN"/>
        </w:rPr>
        <w:t>2.11</w:t>
      </w:r>
      <w:r w:rsidR="002A37ED" w:rsidRPr="005E4AA6">
        <w:rPr>
          <w:rFonts w:ascii="Times New Roman" w:hAnsi="Times New Roman" w:hint="eastAsia"/>
          <w:lang w:eastAsia="zh-CN"/>
        </w:rPr>
        <w:t>微量注射器</w:t>
      </w:r>
      <w:r w:rsidR="002A37ED">
        <w:rPr>
          <w:rFonts w:ascii="Times New Roman" w:hAnsi="Times New Roman" w:hint="eastAsia"/>
          <w:lang w:eastAsia="zh-CN"/>
        </w:rPr>
        <w:t>和</w:t>
      </w:r>
      <w:r w:rsidR="002A37ED" w:rsidRPr="005E4AA6">
        <w:rPr>
          <w:rFonts w:ascii="Times New Roman" w:hAnsi="Times New Roman" w:hint="eastAsia"/>
          <w:lang w:eastAsia="zh-CN"/>
        </w:rPr>
        <w:t>0</w:t>
      </w:r>
      <w:r w:rsidR="002A37ED">
        <w:rPr>
          <w:rFonts w:ascii="Times New Roman" w:hAnsi="Times New Roman" w:hint="eastAsia"/>
          <w:lang w:eastAsia="zh-CN"/>
        </w:rPr>
        <w:t>.</w:t>
      </w:r>
      <w:r w:rsidR="002A37ED" w:rsidRPr="005E4AA6">
        <w:rPr>
          <w:rFonts w:ascii="Times New Roman" w:hAnsi="Times New Roman" w:hint="eastAsia"/>
          <w:lang w:eastAsia="zh-CN"/>
        </w:rPr>
        <w:t xml:space="preserve">45 </w:t>
      </w:r>
      <w:proofErr w:type="spellStart"/>
      <w:r w:rsidR="002A37ED" w:rsidRPr="002A37ED">
        <w:rPr>
          <w:rFonts w:ascii="Times New Roman" w:hAnsi="Times New Roman"/>
          <w:lang w:eastAsia="zh-CN"/>
        </w:rPr>
        <w:t>μm</w:t>
      </w:r>
      <w:r w:rsidR="002A37ED" w:rsidRPr="005E4AA6">
        <w:rPr>
          <w:rFonts w:ascii="Times New Roman" w:hAnsi="Times New Roman" w:hint="eastAsia"/>
          <w:lang w:eastAsia="zh-CN"/>
        </w:rPr>
        <w:t>聚四氟乙烯过滤器</w:t>
      </w:r>
      <w:proofErr w:type="spellEnd"/>
    </w:p>
    <w:p w:rsidR="002A37ED" w:rsidRPr="00756C0E" w:rsidRDefault="00126536" w:rsidP="00094ACF">
      <w:pPr>
        <w:pStyle w:val="afffffffd"/>
        <w:kinsoku w:val="0"/>
        <w:overflowPunct w:val="0"/>
        <w:ind w:left="0"/>
        <w:rPr>
          <w:rFonts w:ascii="Times New Roman" w:hAnsi="Times New Roman"/>
          <w:lang w:eastAsia="zh-CN"/>
        </w:rPr>
      </w:pPr>
      <w:r w:rsidRPr="00DE68CB">
        <w:rPr>
          <w:rFonts w:ascii="黑体" w:eastAsia="黑体" w:hAnsi="黑体" w:hint="eastAsia"/>
          <w:lang w:eastAsia="zh-CN"/>
        </w:rPr>
        <w:lastRenderedPageBreak/>
        <w:t>C.</w:t>
      </w:r>
      <w:r>
        <w:rPr>
          <w:rFonts w:ascii="黑体" w:eastAsia="黑体" w:hAnsi="黑体" w:hint="eastAsia"/>
          <w:lang w:eastAsia="zh-CN"/>
        </w:rPr>
        <w:t>2.12</w:t>
      </w:r>
      <w:r>
        <w:rPr>
          <w:rFonts w:ascii="Times New Roman" w:hAnsi="Times New Roman"/>
          <w:lang w:eastAsia="zh-CN"/>
        </w:rPr>
        <w:t>玻璃器皿</w:t>
      </w:r>
    </w:p>
    <w:p w:rsidR="005E4AA6" w:rsidRPr="00756C0E" w:rsidRDefault="005E4AA6" w:rsidP="005E4AA6">
      <w:pPr>
        <w:pStyle w:val="afd"/>
        <w:spacing w:before="326" w:after="326"/>
        <w:rPr>
          <w:rFonts w:hAnsi="黑体"/>
          <w:szCs w:val="21"/>
          <w:lang w:val="zh-CN"/>
        </w:rPr>
      </w:pPr>
      <w:r>
        <w:rPr>
          <w:rFonts w:hAnsi="黑体" w:hint="eastAsia"/>
          <w:szCs w:val="21"/>
          <w:lang w:val="zh-CN"/>
        </w:rPr>
        <w:t>取样</w:t>
      </w:r>
    </w:p>
    <w:p w:rsidR="005E4AA6" w:rsidRDefault="00B07B88" w:rsidP="005E4AA6">
      <w:pPr>
        <w:pStyle w:val="afffffffd"/>
        <w:kinsoku w:val="0"/>
        <w:overflowPunct w:val="0"/>
        <w:ind w:left="0" w:firstLineChars="200" w:firstLine="420"/>
        <w:rPr>
          <w:rFonts w:ascii="Times New Roman" w:hAnsi="Times New Roman"/>
          <w:lang w:eastAsia="zh-CN"/>
        </w:rPr>
      </w:pPr>
      <w:r w:rsidRPr="00B07B88">
        <w:rPr>
          <w:rFonts w:ascii="Times New Roman" w:hAnsi="Times New Roman" w:hint="eastAsia"/>
          <w:lang w:eastAsia="zh-CN"/>
        </w:rPr>
        <w:t>参考</w:t>
      </w:r>
      <w:r w:rsidRPr="001D0341">
        <w:rPr>
          <w:rFonts w:ascii="Times New Roman" w:hAnsi="Times New Roman" w:hint="eastAsia"/>
          <w:lang w:eastAsia="zh-CN"/>
        </w:rPr>
        <w:t>GB/T 26125</w:t>
      </w:r>
      <w:r>
        <w:rPr>
          <w:rFonts w:ascii="Times New Roman" w:hAnsi="Times New Roman" w:hint="eastAsia"/>
          <w:lang w:eastAsia="zh-CN"/>
        </w:rPr>
        <w:t>进行取样，</w:t>
      </w:r>
      <w:r w:rsidR="005E4AA6" w:rsidRPr="005E4AA6">
        <w:rPr>
          <w:rFonts w:ascii="Times New Roman" w:hAnsi="Times New Roman" w:hint="eastAsia"/>
          <w:lang w:eastAsia="zh-CN"/>
        </w:rPr>
        <w:t>推荐使用液氮冷却低温研磨。</w:t>
      </w:r>
      <w:r w:rsidR="00094ACF" w:rsidRPr="005E4AA6">
        <w:rPr>
          <w:rFonts w:ascii="Times New Roman" w:hAnsi="Times New Roman" w:hint="eastAsia"/>
          <w:lang w:eastAsia="zh-CN"/>
        </w:rPr>
        <w:t>样品萃取前使用</w:t>
      </w:r>
      <w:r w:rsidR="00094ACF" w:rsidRPr="005E4AA6">
        <w:rPr>
          <w:rFonts w:ascii="Times New Roman" w:hAnsi="Times New Roman" w:hint="eastAsia"/>
          <w:lang w:eastAsia="zh-CN"/>
        </w:rPr>
        <w:t xml:space="preserve">500 </w:t>
      </w:r>
      <w:proofErr w:type="spellStart"/>
      <w:r w:rsidR="00094ACF" w:rsidRPr="004A2EB1">
        <w:rPr>
          <w:rFonts w:ascii="Times New Roman" w:hAnsi="Times New Roman"/>
          <w:lang w:eastAsia="zh-CN"/>
        </w:rPr>
        <w:t>μm</w:t>
      </w:r>
      <w:r w:rsidR="00094ACF" w:rsidRPr="005E4AA6">
        <w:rPr>
          <w:rFonts w:ascii="Times New Roman" w:hAnsi="Times New Roman" w:hint="eastAsia"/>
          <w:lang w:eastAsia="zh-CN"/>
        </w:rPr>
        <w:t>筛过筛</w:t>
      </w:r>
      <w:proofErr w:type="spellEnd"/>
      <w:r w:rsidR="00094ACF" w:rsidRPr="005E4AA6">
        <w:rPr>
          <w:rFonts w:ascii="Times New Roman" w:hAnsi="Times New Roman" w:hint="eastAsia"/>
          <w:lang w:eastAsia="zh-CN"/>
        </w:rPr>
        <w:t>。</w:t>
      </w:r>
    </w:p>
    <w:p w:rsidR="005E4AA6" w:rsidRPr="00756C0E" w:rsidRDefault="00126536" w:rsidP="005E4AA6">
      <w:pPr>
        <w:pStyle w:val="afd"/>
        <w:spacing w:before="326" w:after="326"/>
        <w:rPr>
          <w:rFonts w:hAnsi="黑体"/>
          <w:szCs w:val="21"/>
          <w:lang w:val="zh-CN"/>
        </w:rPr>
      </w:pPr>
      <w:r>
        <w:rPr>
          <w:rFonts w:hAnsi="黑体" w:hint="eastAsia"/>
          <w:szCs w:val="21"/>
          <w:lang w:val="zh-CN"/>
        </w:rPr>
        <w:t>分析步骤</w:t>
      </w:r>
    </w:p>
    <w:p w:rsidR="00461755" w:rsidRPr="00756C0E" w:rsidRDefault="005E4AA6" w:rsidP="00461755">
      <w:pPr>
        <w:pStyle w:val="afffffffd"/>
        <w:kinsoku w:val="0"/>
        <w:overflowPunct w:val="0"/>
        <w:spacing w:beforeLines="50" w:before="163" w:afterLines="50" w:after="163"/>
        <w:ind w:left="0"/>
        <w:rPr>
          <w:rFonts w:ascii="黑体" w:eastAsia="黑体" w:cs="黑体"/>
          <w:spacing w:val="-2"/>
          <w:lang w:eastAsia="zh-CN"/>
        </w:rPr>
      </w:pPr>
      <w:r>
        <w:rPr>
          <w:rFonts w:ascii="黑体" w:eastAsia="黑体" w:cs="黑体" w:hint="eastAsia"/>
          <w:lang w:eastAsia="zh-CN"/>
        </w:rPr>
        <w:t>C</w:t>
      </w:r>
      <w:r w:rsidR="00461755" w:rsidRPr="00756C0E">
        <w:rPr>
          <w:rFonts w:ascii="黑体" w:eastAsia="黑体" w:cs="黑体"/>
          <w:lang w:eastAsia="zh-CN"/>
        </w:rPr>
        <w:t>.</w:t>
      </w:r>
      <w:r>
        <w:rPr>
          <w:rFonts w:ascii="黑体" w:eastAsia="黑体" w:cs="黑体" w:hint="eastAsia"/>
          <w:lang w:eastAsia="zh-CN"/>
        </w:rPr>
        <w:t>4</w:t>
      </w:r>
      <w:r w:rsidR="00461755" w:rsidRPr="00756C0E">
        <w:rPr>
          <w:rFonts w:ascii="黑体" w:eastAsia="黑体" w:cs="黑体"/>
          <w:lang w:eastAsia="zh-CN"/>
        </w:rPr>
        <w:t>.</w:t>
      </w:r>
      <w:r>
        <w:rPr>
          <w:rFonts w:ascii="黑体" w:eastAsia="黑体" w:cs="黑体" w:hint="eastAsia"/>
          <w:lang w:eastAsia="zh-CN"/>
        </w:rPr>
        <w:t>1</w:t>
      </w:r>
      <w:r w:rsidR="005F3577" w:rsidRPr="005F3577">
        <w:rPr>
          <w:rFonts w:ascii="黑体" w:eastAsia="黑体" w:cs="黑体" w:hint="eastAsia"/>
          <w:spacing w:val="-2"/>
          <w:lang w:eastAsia="zh-CN"/>
        </w:rPr>
        <w:t>一般说明</w:t>
      </w:r>
    </w:p>
    <w:p w:rsidR="005E4AA6" w:rsidRPr="005E4AA6" w:rsidRDefault="00126536" w:rsidP="00B07B88">
      <w:pPr>
        <w:pStyle w:val="afffffffd"/>
        <w:kinsoku w:val="0"/>
        <w:overflowPunct w:val="0"/>
        <w:ind w:left="0"/>
        <w:rPr>
          <w:rFonts w:ascii="Times New Roman" w:hAnsi="Times New Roman"/>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4</w:t>
      </w:r>
      <w:r w:rsidRPr="00756C0E">
        <w:rPr>
          <w:rFonts w:ascii="黑体" w:eastAsia="黑体" w:cs="黑体"/>
          <w:lang w:eastAsia="zh-CN"/>
        </w:rPr>
        <w:t>.</w:t>
      </w:r>
      <w:r>
        <w:rPr>
          <w:rFonts w:ascii="黑体" w:eastAsia="黑体" w:cs="黑体" w:hint="eastAsia"/>
          <w:lang w:eastAsia="zh-CN"/>
        </w:rPr>
        <w:t>1.1</w:t>
      </w:r>
      <w:r w:rsidR="005E4AA6" w:rsidRPr="005E4AA6">
        <w:rPr>
          <w:rFonts w:ascii="Times New Roman" w:hAnsi="Times New Roman" w:hint="eastAsia"/>
          <w:lang w:eastAsia="zh-CN"/>
        </w:rPr>
        <w:t>为了减少空白值，确保所有玻璃设备的清洁度。使用前</w:t>
      </w:r>
      <w:r w:rsidR="00094ACF">
        <w:rPr>
          <w:rFonts w:ascii="Times New Roman" w:hAnsi="Times New Roman" w:hint="eastAsia"/>
          <w:lang w:eastAsia="zh-CN"/>
        </w:rPr>
        <w:t>将</w:t>
      </w:r>
      <w:r w:rsidR="005E4AA6" w:rsidRPr="005E4AA6">
        <w:rPr>
          <w:rFonts w:ascii="Times New Roman" w:hAnsi="Times New Roman" w:hint="eastAsia"/>
          <w:lang w:eastAsia="zh-CN"/>
        </w:rPr>
        <w:t>玻璃棉</w:t>
      </w:r>
      <w:r w:rsidR="00B07B88">
        <w:rPr>
          <w:rFonts w:ascii="Times New Roman" w:hAnsi="Times New Roman" w:hint="eastAsia"/>
          <w:lang w:eastAsia="zh-CN"/>
        </w:rPr>
        <w:t>在</w:t>
      </w:r>
      <w:r w:rsidR="00B07B88">
        <w:rPr>
          <w:rFonts w:ascii="Times New Roman" w:hAnsi="Times New Roman" w:hint="eastAsia"/>
          <w:lang w:eastAsia="zh-CN"/>
        </w:rPr>
        <w:t>450</w:t>
      </w:r>
      <w:r w:rsidR="00B07B88">
        <w:rPr>
          <w:rFonts w:ascii="Times New Roman" w:hAnsi="Times New Roman" w:hint="eastAsia"/>
          <w:lang w:eastAsia="zh-CN"/>
        </w:rPr>
        <w:t>℃下</w:t>
      </w:r>
      <w:r w:rsidR="005E4AA6" w:rsidRPr="005E4AA6">
        <w:rPr>
          <w:rFonts w:ascii="Times New Roman" w:hAnsi="Times New Roman" w:hint="eastAsia"/>
          <w:lang w:eastAsia="zh-CN"/>
        </w:rPr>
        <w:t>去活化</w:t>
      </w:r>
      <w:r w:rsidR="005E4AA6" w:rsidRPr="005E4AA6">
        <w:rPr>
          <w:rFonts w:ascii="Times New Roman" w:hAnsi="Times New Roman"/>
          <w:lang w:eastAsia="zh-CN"/>
        </w:rPr>
        <w:t>30</w:t>
      </w:r>
      <w:r w:rsidR="005E4AA6" w:rsidRPr="005E4AA6">
        <w:rPr>
          <w:rFonts w:ascii="Times New Roman" w:hAnsi="Times New Roman" w:hint="eastAsia"/>
          <w:lang w:eastAsia="zh-CN"/>
        </w:rPr>
        <w:t>分钟</w:t>
      </w:r>
      <w:r w:rsidR="00B07B88">
        <w:rPr>
          <w:rFonts w:ascii="Times New Roman" w:hAnsi="Times New Roman" w:hint="eastAsia"/>
          <w:lang w:eastAsia="zh-CN"/>
        </w:rPr>
        <w:t>以上</w:t>
      </w:r>
      <w:r w:rsidR="005E4AA6" w:rsidRPr="005E4AA6">
        <w:rPr>
          <w:rFonts w:ascii="Times New Roman" w:hAnsi="Times New Roman" w:hint="eastAsia"/>
          <w:lang w:eastAsia="zh-CN"/>
        </w:rPr>
        <w:t>。</w:t>
      </w:r>
      <w:r w:rsidR="005E4AA6" w:rsidRPr="005E4AA6">
        <w:rPr>
          <w:rFonts w:ascii="Times New Roman" w:hAnsi="Times New Roman"/>
          <w:lang w:eastAsia="zh-CN"/>
        </w:rPr>
        <w:t xml:space="preserve"> </w:t>
      </w:r>
    </w:p>
    <w:p w:rsidR="005E4AA6" w:rsidRDefault="00126536" w:rsidP="00B07B88">
      <w:pPr>
        <w:pStyle w:val="afffffffd"/>
        <w:kinsoku w:val="0"/>
        <w:overflowPunct w:val="0"/>
        <w:ind w:left="0"/>
        <w:rPr>
          <w:rFonts w:ascii="Times New Roman" w:hAnsi="Times New Roman"/>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4</w:t>
      </w:r>
      <w:r w:rsidRPr="00756C0E">
        <w:rPr>
          <w:rFonts w:ascii="黑体" w:eastAsia="黑体" w:cs="黑体"/>
          <w:lang w:eastAsia="zh-CN"/>
        </w:rPr>
        <w:t>.</w:t>
      </w:r>
      <w:r>
        <w:rPr>
          <w:rFonts w:ascii="黑体" w:eastAsia="黑体" w:cs="黑体" w:hint="eastAsia"/>
          <w:lang w:eastAsia="zh-CN"/>
        </w:rPr>
        <w:t>1.2</w:t>
      </w:r>
      <w:r w:rsidR="005E4AA6" w:rsidRPr="005E4AA6">
        <w:rPr>
          <w:rFonts w:ascii="Times New Roman" w:hAnsi="Times New Roman" w:hint="eastAsia"/>
          <w:lang w:eastAsia="zh-CN"/>
        </w:rPr>
        <w:t>如果样品中邻苯二甲酸酯的含量高于</w:t>
      </w:r>
      <w:r w:rsidR="005E4AA6" w:rsidRPr="005E4AA6">
        <w:rPr>
          <w:rFonts w:ascii="Times New Roman" w:hAnsi="Times New Roman"/>
          <w:lang w:eastAsia="zh-CN"/>
        </w:rPr>
        <w:t>0.1</w:t>
      </w:r>
      <w:r w:rsidR="005E4AA6" w:rsidRPr="005E4AA6">
        <w:rPr>
          <w:rFonts w:ascii="Times New Roman" w:hAnsi="Times New Roman" w:hint="eastAsia"/>
          <w:lang w:eastAsia="zh-CN"/>
        </w:rPr>
        <w:t>％，</w:t>
      </w:r>
      <w:proofErr w:type="spellStart"/>
      <w:r w:rsidR="005E4AA6" w:rsidRPr="005E4AA6">
        <w:rPr>
          <w:rFonts w:ascii="Times New Roman" w:hAnsi="Times New Roman" w:hint="eastAsia"/>
          <w:lang w:eastAsia="zh-CN"/>
        </w:rPr>
        <w:t>则需要调整样品量进行分析，或在加入内标前预先稀释</w:t>
      </w:r>
      <w:r w:rsidR="00B07B88" w:rsidRPr="005E4AA6">
        <w:rPr>
          <w:rFonts w:ascii="Times New Roman" w:hAnsi="Times New Roman" w:hint="eastAsia"/>
          <w:lang w:eastAsia="zh-CN"/>
        </w:rPr>
        <w:t>适当</w:t>
      </w:r>
      <w:r w:rsidR="00B07B88">
        <w:rPr>
          <w:rFonts w:ascii="Times New Roman" w:hAnsi="Times New Roman" w:hint="eastAsia"/>
          <w:lang w:eastAsia="zh-CN"/>
        </w:rPr>
        <w:t>倍数后再</w:t>
      </w:r>
      <w:r w:rsidR="005E4AA6" w:rsidRPr="005E4AA6">
        <w:rPr>
          <w:rFonts w:ascii="Times New Roman" w:hAnsi="Times New Roman" w:hint="eastAsia"/>
          <w:lang w:eastAsia="zh-CN"/>
        </w:rPr>
        <w:t>重新分析</w:t>
      </w:r>
      <w:proofErr w:type="spellEnd"/>
      <w:r w:rsidR="005E4AA6" w:rsidRPr="005E4AA6">
        <w:rPr>
          <w:rFonts w:ascii="Times New Roman" w:hAnsi="Times New Roman" w:hint="eastAsia"/>
          <w:lang w:eastAsia="zh-CN"/>
        </w:rPr>
        <w:t>。</w:t>
      </w:r>
      <w:r w:rsidR="005E4AA6" w:rsidRPr="005E4AA6">
        <w:rPr>
          <w:rFonts w:ascii="Times New Roman" w:hAnsi="Times New Roman"/>
          <w:lang w:eastAsia="zh-CN"/>
        </w:rPr>
        <w:t xml:space="preserve"> </w:t>
      </w:r>
    </w:p>
    <w:p w:rsidR="005F3577" w:rsidRPr="00756C0E" w:rsidRDefault="005F3577" w:rsidP="005F3577">
      <w:pPr>
        <w:pStyle w:val="afffffffd"/>
        <w:kinsoku w:val="0"/>
        <w:overflowPunct w:val="0"/>
        <w:spacing w:beforeLines="50" w:before="163" w:afterLines="50" w:after="163"/>
        <w:ind w:left="0"/>
        <w:rPr>
          <w:rFonts w:ascii="黑体" w:eastAsia="黑体" w:cs="黑体"/>
          <w:spacing w:val="-2"/>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4</w:t>
      </w:r>
      <w:r w:rsidRPr="00756C0E">
        <w:rPr>
          <w:rFonts w:ascii="黑体" w:eastAsia="黑体" w:cs="黑体"/>
          <w:lang w:eastAsia="zh-CN"/>
        </w:rPr>
        <w:t>.</w:t>
      </w:r>
      <w:r>
        <w:rPr>
          <w:rFonts w:ascii="黑体" w:eastAsia="黑体" w:cs="黑体" w:hint="eastAsia"/>
          <w:lang w:eastAsia="zh-CN"/>
        </w:rPr>
        <w:t>2</w:t>
      </w:r>
      <w:r w:rsidR="002E2004">
        <w:rPr>
          <w:rFonts w:ascii="黑体" w:eastAsia="黑体" w:cs="黑体" w:hint="eastAsia"/>
          <w:spacing w:val="-2"/>
          <w:lang w:eastAsia="zh-CN"/>
        </w:rPr>
        <w:t>试样</w:t>
      </w:r>
      <w:r>
        <w:rPr>
          <w:rFonts w:ascii="黑体" w:eastAsia="黑体" w:cs="黑体" w:hint="eastAsia"/>
          <w:spacing w:val="-2"/>
          <w:lang w:eastAsia="zh-CN"/>
        </w:rPr>
        <w:t>制备</w:t>
      </w:r>
    </w:p>
    <w:p w:rsidR="008B2508" w:rsidRPr="008B2508" w:rsidRDefault="008B2508" w:rsidP="008B2508">
      <w:pPr>
        <w:pStyle w:val="afffffffd"/>
        <w:kinsoku w:val="0"/>
        <w:overflowPunct w:val="0"/>
        <w:ind w:left="0"/>
        <w:rPr>
          <w:rFonts w:ascii="黑体" w:eastAsia="黑体" w:hAnsi="黑体"/>
          <w:lang w:eastAsia="zh-CN"/>
        </w:rPr>
      </w:pPr>
      <w:r w:rsidRPr="008B2508">
        <w:rPr>
          <w:rFonts w:ascii="黑体" w:eastAsia="黑体" w:hAnsi="黑体" w:hint="eastAsia"/>
          <w:lang w:eastAsia="zh-CN"/>
        </w:rPr>
        <w:t>C.4.2.</w:t>
      </w:r>
      <w:r w:rsidR="00126536">
        <w:rPr>
          <w:rFonts w:ascii="黑体" w:eastAsia="黑体" w:hAnsi="黑体" w:hint="eastAsia"/>
          <w:lang w:eastAsia="zh-CN"/>
        </w:rPr>
        <w:t>1</w:t>
      </w:r>
      <w:r w:rsidRPr="008B2508">
        <w:rPr>
          <w:rFonts w:ascii="黑体" w:eastAsia="黑体" w:hAnsi="黑体" w:hint="eastAsia"/>
          <w:lang w:eastAsia="zh-CN"/>
        </w:rPr>
        <w:t xml:space="preserve"> 索氏萃取器的预萃取</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将索氏萃取器清</w:t>
      </w:r>
      <w:r w:rsidR="00126536">
        <w:rPr>
          <w:rFonts w:ascii="Times New Roman" w:hAnsi="Times New Roman" w:hint="eastAsia"/>
          <w:lang w:eastAsia="zh-CN"/>
        </w:rPr>
        <w:t>洗</w:t>
      </w:r>
      <w:r w:rsidRPr="008B2508">
        <w:rPr>
          <w:rFonts w:ascii="Times New Roman" w:hAnsi="Times New Roman" w:hint="eastAsia"/>
          <w:lang w:eastAsia="zh-CN"/>
        </w:rPr>
        <w:t>干净，使用</w:t>
      </w:r>
      <w:r w:rsidRPr="008B2508">
        <w:rPr>
          <w:rFonts w:ascii="Times New Roman" w:hAnsi="Times New Roman" w:hint="eastAsia"/>
          <w:lang w:eastAsia="zh-CN"/>
        </w:rPr>
        <w:t xml:space="preserve">70 </w:t>
      </w:r>
      <w:proofErr w:type="spellStart"/>
      <w:r w:rsidR="00126536">
        <w:rPr>
          <w:rFonts w:ascii="Times New Roman" w:hAnsi="Times New Roman" w:hint="eastAsia"/>
          <w:lang w:eastAsia="zh-CN"/>
        </w:rPr>
        <w:t>mL</w:t>
      </w:r>
      <w:r w:rsidRPr="008B2508">
        <w:rPr>
          <w:rFonts w:ascii="Times New Roman" w:hAnsi="Times New Roman" w:hint="eastAsia"/>
          <w:lang w:eastAsia="zh-CN"/>
        </w:rPr>
        <w:t>的正己</w:t>
      </w:r>
      <w:proofErr w:type="gramStart"/>
      <w:r w:rsidRPr="008B2508">
        <w:rPr>
          <w:rFonts w:ascii="Times New Roman" w:hAnsi="Times New Roman" w:hint="eastAsia"/>
          <w:lang w:eastAsia="zh-CN"/>
        </w:rPr>
        <w:t>烷</w:t>
      </w:r>
      <w:proofErr w:type="gramEnd"/>
      <w:r w:rsidRPr="008B2508">
        <w:rPr>
          <w:rFonts w:ascii="Times New Roman" w:hAnsi="Times New Roman" w:hint="eastAsia"/>
          <w:lang w:eastAsia="zh-CN"/>
        </w:rPr>
        <w:t>进行</w:t>
      </w:r>
      <w:proofErr w:type="spellEnd"/>
      <w:r w:rsidRPr="008B2508">
        <w:rPr>
          <w:rFonts w:ascii="Times New Roman" w:hAnsi="Times New Roman" w:hint="eastAsia"/>
          <w:lang w:eastAsia="zh-CN"/>
        </w:rPr>
        <w:t xml:space="preserve">2 </w:t>
      </w:r>
      <w:proofErr w:type="spellStart"/>
      <w:r w:rsidRPr="008B2508">
        <w:rPr>
          <w:rFonts w:ascii="Times New Roman" w:hAnsi="Times New Roman" w:hint="eastAsia"/>
          <w:lang w:eastAsia="zh-CN"/>
        </w:rPr>
        <w:t>h</w:t>
      </w:r>
      <w:r w:rsidRPr="008B2508">
        <w:rPr>
          <w:rFonts w:ascii="Times New Roman" w:hAnsi="Times New Roman" w:hint="eastAsia"/>
          <w:lang w:eastAsia="zh-CN"/>
        </w:rPr>
        <w:t>的预萃取，</w:t>
      </w:r>
      <w:r w:rsidR="00126536">
        <w:rPr>
          <w:rFonts w:ascii="Times New Roman" w:hAnsi="Times New Roman" w:hint="eastAsia"/>
          <w:lang w:eastAsia="zh-CN"/>
        </w:rPr>
        <w:t>倒掉</w:t>
      </w:r>
      <w:r w:rsidRPr="008B2508">
        <w:rPr>
          <w:rFonts w:ascii="Times New Roman" w:hAnsi="Times New Roman" w:hint="eastAsia"/>
          <w:lang w:eastAsia="zh-CN"/>
        </w:rPr>
        <w:t>洗涤溶剂</w:t>
      </w:r>
      <w:proofErr w:type="spellEnd"/>
      <w:r w:rsidRPr="008B2508">
        <w:rPr>
          <w:rFonts w:ascii="Times New Roman" w:hAnsi="Times New Roman" w:hint="eastAsia"/>
          <w:lang w:eastAsia="zh-CN"/>
        </w:rPr>
        <w:t>。</w:t>
      </w:r>
    </w:p>
    <w:p w:rsidR="008B2508" w:rsidRPr="008B2508" w:rsidRDefault="008B2508" w:rsidP="008B2508">
      <w:pPr>
        <w:pStyle w:val="afffffffd"/>
        <w:kinsoku w:val="0"/>
        <w:overflowPunct w:val="0"/>
        <w:ind w:left="0"/>
        <w:rPr>
          <w:rFonts w:ascii="黑体" w:eastAsia="黑体" w:hAnsi="黑体"/>
          <w:lang w:eastAsia="zh-CN"/>
        </w:rPr>
      </w:pPr>
      <w:r w:rsidRPr="008B2508">
        <w:rPr>
          <w:rFonts w:ascii="黑体" w:eastAsia="黑体" w:hAnsi="黑体" w:hint="eastAsia"/>
          <w:lang w:eastAsia="zh-CN"/>
        </w:rPr>
        <w:t>C.4.2.</w:t>
      </w:r>
      <w:r w:rsidR="00126536">
        <w:rPr>
          <w:rFonts w:ascii="黑体" w:eastAsia="黑体" w:hAnsi="黑体" w:hint="eastAsia"/>
          <w:lang w:eastAsia="zh-CN"/>
        </w:rPr>
        <w:t>2</w:t>
      </w:r>
      <w:r w:rsidRPr="008B2508">
        <w:rPr>
          <w:rFonts w:ascii="黑体" w:eastAsia="黑体" w:hAnsi="黑体" w:hint="eastAsia"/>
          <w:lang w:eastAsia="zh-CN"/>
        </w:rPr>
        <w:t xml:space="preserve"> 萃取</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样品萃取步骤如下</w:t>
      </w:r>
      <w:r w:rsidR="00B07B88">
        <w:rPr>
          <w:rFonts w:ascii="Times New Roman" w:hAnsi="Times New Roman" w:hint="eastAsia"/>
          <w:lang w:eastAsia="zh-CN"/>
        </w:rPr>
        <w:t>：</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 xml:space="preserve">a) </w:t>
      </w:r>
      <w:r w:rsidR="00126536">
        <w:rPr>
          <w:rFonts w:ascii="Times New Roman" w:hAnsi="Times New Roman" w:hint="eastAsia"/>
          <w:lang w:eastAsia="zh-CN"/>
        </w:rPr>
        <w:t>称取（</w:t>
      </w:r>
      <w:r w:rsidRPr="008B2508">
        <w:rPr>
          <w:rFonts w:ascii="Times New Roman" w:hAnsi="Times New Roman" w:hint="eastAsia"/>
          <w:lang w:eastAsia="zh-CN"/>
        </w:rPr>
        <w:t>500</w:t>
      </w:r>
      <w:r w:rsidRPr="008B2508">
        <w:rPr>
          <w:rFonts w:ascii="Times New Roman" w:hAnsi="Times New Roman" w:hint="eastAsia"/>
          <w:lang w:eastAsia="zh-CN"/>
        </w:rPr>
        <w:t>±</w:t>
      </w:r>
      <w:r w:rsidRPr="008B2508">
        <w:rPr>
          <w:rFonts w:ascii="Times New Roman" w:hAnsi="Times New Roman" w:hint="eastAsia"/>
          <w:lang w:eastAsia="zh-CN"/>
        </w:rPr>
        <w:t>10</w:t>
      </w:r>
      <w:r w:rsidR="00126536">
        <w:rPr>
          <w:rFonts w:ascii="Times New Roman" w:hAnsi="Times New Roman" w:hint="eastAsia"/>
          <w:lang w:eastAsia="zh-CN"/>
        </w:rPr>
        <w:t>）</w:t>
      </w:r>
      <w:proofErr w:type="spellStart"/>
      <w:r w:rsidR="00126536">
        <w:rPr>
          <w:rFonts w:ascii="Times New Roman" w:hAnsi="Times New Roman" w:hint="eastAsia"/>
          <w:lang w:eastAsia="zh-CN"/>
        </w:rPr>
        <w:t>mg</w:t>
      </w:r>
      <w:r w:rsidRPr="008B2508">
        <w:rPr>
          <w:rFonts w:ascii="Times New Roman" w:hAnsi="Times New Roman" w:hint="eastAsia"/>
          <w:lang w:eastAsia="zh-CN"/>
        </w:rPr>
        <w:t>的</w:t>
      </w:r>
      <w:r w:rsidR="00126536">
        <w:rPr>
          <w:rFonts w:ascii="Times New Roman" w:hAnsi="Times New Roman" w:hint="eastAsia"/>
          <w:lang w:eastAsia="zh-CN"/>
        </w:rPr>
        <w:t>典型</w:t>
      </w:r>
      <w:r w:rsidRPr="008B2508">
        <w:rPr>
          <w:rFonts w:ascii="Times New Roman" w:hAnsi="Times New Roman" w:hint="eastAsia"/>
          <w:lang w:eastAsia="zh-CN"/>
        </w:rPr>
        <w:t>样品</w:t>
      </w:r>
      <w:r w:rsidR="00126536">
        <w:rPr>
          <w:rFonts w:ascii="Times New Roman" w:hAnsi="Times New Roman" w:hint="eastAsia"/>
          <w:lang w:eastAsia="zh-CN"/>
        </w:rPr>
        <w:t>，</w:t>
      </w:r>
      <w:r w:rsidRPr="008B2508">
        <w:rPr>
          <w:rFonts w:ascii="Times New Roman" w:hAnsi="Times New Roman" w:hint="eastAsia"/>
          <w:lang w:eastAsia="zh-CN"/>
        </w:rPr>
        <w:t>记录</w:t>
      </w:r>
      <w:r w:rsidR="00126536">
        <w:rPr>
          <w:rFonts w:ascii="Times New Roman" w:hAnsi="Times New Roman" w:hint="eastAsia"/>
          <w:lang w:eastAsia="zh-CN"/>
        </w:rPr>
        <w:t>样品</w:t>
      </w:r>
      <w:r w:rsidRPr="008B2508">
        <w:rPr>
          <w:rFonts w:ascii="Times New Roman" w:hAnsi="Times New Roman" w:hint="eastAsia"/>
          <w:lang w:eastAsia="zh-CN"/>
        </w:rPr>
        <w:t>质量</w:t>
      </w:r>
      <w:r w:rsidR="00B07B88">
        <w:rPr>
          <w:rFonts w:ascii="Times New Roman" w:hAnsi="Times New Roman" w:hint="eastAsia"/>
          <w:lang w:eastAsia="zh-CN"/>
        </w:rPr>
        <w:t>，</w:t>
      </w:r>
      <w:r w:rsidRPr="008B2508">
        <w:rPr>
          <w:rFonts w:ascii="Times New Roman" w:hAnsi="Times New Roman" w:hint="eastAsia"/>
          <w:lang w:eastAsia="zh-CN"/>
        </w:rPr>
        <w:t>精确到</w:t>
      </w:r>
      <w:proofErr w:type="spellEnd"/>
      <w:r w:rsidRPr="008B2508">
        <w:rPr>
          <w:rFonts w:ascii="Times New Roman" w:hAnsi="Times New Roman" w:hint="eastAsia"/>
          <w:lang w:eastAsia="zh-CN"/>
        </w:rPr>
        <w:t>0.1 mg</w:t>
      </w:r>
      <w:r w:rsidRPr="008B2508">
        <w:rPr>
          <w:rFonts w:ascii="Times New Roman" w:hAnsi="Times New Roman" w:hint="eastAsia"/>
          <w:lang w:eastAsia="zh-CN"/>
        </w:rPr>
        <w:t>。</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 xml:space="preserve">b) </w:t>
      </w:r>
      <w:r w:rsidRPr="008B2508">
        <w:rPr>
          <w:rFonts w:ascii="Times New Roman" w:hAnsi="Times New Roman" w:hint="eastAsia"/>
          <w:lang w:eastAsia="zh-CN"/>
        </w:rPr>
        <w:t>使用漏斗将样品转移到萃取套管中。为确保定量转移，</w:t>
      </w:r>
      <w:proofErr w:type="gramStart"/>
      <w:r w:rsidRPr="008B2508">
        <w:rPr>
          <w:rFonts w:ascii="Times New Roman" w:hAnsi="Times New Roman" w:hint="eastAsia"/>
          <w:lang w:eastAsia="zh-CN"/>
        </w:rPr>
        <w:t>应用约</w:t>
      </w:r>
      <w:proofErr w:type="gramEnd"/>
      <w:r w:rsidRPr="008B2508">
        <w:rPr>
          <w:rFonts w:ascii="Times New Roman" w:hAnsi="Times New Roman" w:hint="eastAsia"/>
          <w:lang w:eastAsia="zh-CN"/>
        </w:rPr>
        <w:t>10</w:t>
      </w:r>
      <w:r w:rsidR="00126536">
        <w:rPr>
          <w:rFonts w:ascii="Times New Roman" w:hAnsi="Times New Roman" w:hint="eastAsia"/>
          <w:lang w:eastAsia="zh-CN"/>
        </w:rPr>
        <w:t>mL</w:t>
      </w:r>
      <w:r w:rsidRPr="008B2508">
        <w:rPr>
          <w:rFonts w:ascii="Times New Roman" w:hAnsi="Times New Roman" w:hint="eastAsia"/>
          <w:lang w:eastAsia="zh-CN"/>
        </w:rPr>
        <w:t>正己</w:t>
      </w:r>
      <w:proofErr w:type="gramStart"/>
      <w:r w:rsidRPr="008B2508">
        <w:rPr>
          <w:rFonts w:ascii="Times New Roman" w:hAnsi="Times New Roman" w:hint="eastAsia"/>
          <w:lang w:eastAsia="zh-CN"/>
        </w:rPr>
        <w:t>烷</w:t>
      </w:r>
      <w:proofErr w:type="gramEnd"/>
      <w:r w:rsidRPr="008B2508">
        <w:rPr>
          <w:rFonts w:ascii="Times New Roman" w:hAnsi="Times New Roman" w:hint="eastAsia"/>
          <w:lang w:eastAsia="zh-CN"/>
        </w:rPr>
        <w:t>冲洗</w:t>
      </w:r>
      <w:r w:rsidR="003D15CF" w:rsidRPr="008B2508">
        <w:rPr>
          <w:rFonts w:ascii="Times New Roman" w:hAnsi="Times New Roman" w:hint="eastAsia"/>
          <w:lang w:eastAsia="zh-CN"/>
        </w:rPr>
        <w:t>漏斗</w:t>
      </w:r>
      <w:r w:rsidRPr="008B2508">
        <w:rPr>
          <w:rFonts w:ascii="Times New Roman" w:hAnsi="Times New Roman" w:hint="eastAsia"/>
          <w:lang w:eastAsia="zh-CN"/>
        </w:rPr>
        <w:t>。</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 xml:space="preserve">c) </w:t>
      </w:r>
      <w:r w:rsidRPr="008B2508">
        <w:rPr>
          <w:rFonts w:ascii="Times New Roman" w:hAnsi="Times New Roman" w:hint="eastAsia"/>
          <w:lang w:eastAsia="zh-CN"/>
        </w:rPr>
        <w:t>添加</w:t>
      </w:r>
      <w:r w:rsidRPr="008B2508">
        <w:rPr>
          <w:rFonts w:ascii="Times New Roman" w:hAnsi="Times New Roman" w:hint="eastAsia"/>
          <w:lang w:eastAsia="zh-CN"/>
        </w:rPr>
        <w:t>10</w:t>
      </w:r>
      <w:r w:rsidR="00E227BC" w:rsidRPr="00F04497">
        <w:rPr>
          <w:rFonts w:ascii="Times New Roman" w:hAnsi="Times New Roman"/>
          <w:lang w:eastAsia="zh-CN"/>
        </w:rPr>
        <w:t>μ</w:t>
      </w:r>
      <w:r w:rsidR="00E227BC">
        <w:rPr>
          <w:rFonts w:ascii="Times New Roman" w:hAnsi="Times New Roman" w:hint="eastAsia"/>
          <w:lang w:eastAsia="zh-CN"/>
        </w:rPr>
        <w:t>L</w:t>
      </w:r>
      <w:r w:rsidRPr="008B2508">
        <w:rPr>
          <w:rFonts w:ascii="Times New Roman" w:hAnsi="Times New Roman" w:hint="eastAsia"/>
          <w:lang w:eastAsia="zh-CN"/>
        </w:rPr>
        <w:t>的</w:t>
      </w:r>
      <w:r w:rsidR="00323728">
        <w:rPr>
          <w:rFonts w:ascii="Times New Roman" w:hAnsi="Times New Roman" w:hint="eastAsia"/>
          <w:lang w:eastAsia="zh-CN"/>
        </w:rPr>
        <w:t>标记物</w:t>
      </w:r>
      <w:r w:rsidR="00E227BC">
        <w:rPr>
          <w:rFonts w:ascii="Times New Roman" w:hAnsi="Times New Roman" w:hint="eastAsia"/>
          <w:lang w:eastAsia="zh-CN"/>
        </w:rPr>
        <w:t>。</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 xml:space="preserve">d) </w:t>
      </w:r>
      <w:r w:rsidRPr="008B2508">
        <w:rPr>
          <w:rFonts w:ascii="Times New Roman" w:hAnsi="Times New Roman" w:hint="eastAsia"/>
          <w:lang w:eastAsia="zh-CN"/>
        </w:rPr>
        <w:t>用玻璃棉覆盖套管，防止样品浮起。</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 xml:space="preserve">e) </w:t>
      </w:r>
      <w:r w:rsidRPr="008B2508">
        <w:rPr>
          <w:rFonts w:ascii="Times New Roman" w:hAnsi="Times New Roman" w:hint="eastAsia"/>
          <w:lang w:eastAsia="zh-CN"/>
        </w:rPr>
        <w:t>准备大约</w:t>
      </w:r>
      <w:r w:rsidRPr="008B2508">
        <w:rPr>
          <w:rFonts w:ascii="Times New Roman" w:hAnsi="Times New Roman" w:hint="eastAsia"/>
          <w:lang w:eastAsia="zh-CN"/>
        </w:rPr>
        <w:t>120</w:t>
      </w:r>
      <w:r w:rsidR="00126536">
        <w:rPr>
          <w:rFonts w:ascii="Times New Roman" w:hAnsi="Times New Roman" w:hint="eastAsia"/>
          <w:lang w:eastAsia="zh-CN"/>
        </w:rPr>
        <w:t>mL</w:t>
      </w:r>
      <w:r w:rsidRPr="008B2508">
        <w:rPr>
          <w:rFonts w:ascii="Times New Roman" w:hAnsi="Times New Roman" w:hint="eastAsia"/>
          <w:lang w:eastAsia="zh-CN"/>
        </w:rPr>
        <w:t>正己</w:t>
      </w:r>
      <w:proofErr w:type="gramStart"/>
      <w:r w:rsidRPr="008B2508">
        <w:rPr>
          <w:rFonts w:ascii="Times New Roman" w:hAnsi="Times New Roman" w:hint="eastAsia"/>
          <w:lang w:eastAsia="zh-CN"/>
        </w:rPr>
        <w:t>烷</w:t>
      </w:r>
      <w:proofErr w:type="gramEnd"/>
      <w:r w:rsidRPr="008B2508">
        <w:rPr>
          <w:rFonts w:ascii="Times New Roman" w:hAnsi="Times New Roman" w:hint="eastAsia"/>
          <w:lang w:eastAsia="zh-CN"/>
        </w:rPr>
        <w:t>用于回流萃取。萃取样品</w:t>
      </w:r>
      <w:r w:rsidR="00E227BC" w:rsidRPr="008B2508">
        <w:rPr>
          <w:rFonts w:ascii="Times New Roman" w:hAnsi="Times New Roman" w:hint="eastAsia"/>
          <w:lang w:eastAsia="zh-CN"/>
        </w:rPr>
        <w:t>至少</w:t>
      </w:r>
      <w:r w:rsidRPr="008B2508">
        <w:rPr>
          <w:rFonts w:ascii="Times New Roman" w:hAnsi="Times New Roman" w:hint="eastAsia"/>
          <w:lang w:eastAsia="zh-CN"/>
        </w:rPr>
        <w:t>6</w:t>
      </w:r>
      <w:r w:rsidRPr="008B2508">
        <w:rPr>
          <w:rFonts w:ascii="Times New Roman" w:hAnsi="Times New Roman" w:hint="eastAsia"/>
          <w:lang w:eastAsia="zh-CN"/>
        </w:rPr>
        <w:t>小时，每小时</w:t>
      </w:r>
      <w:r w:rsidRPr="008B2508">
        <w:rPr>
          <w:rFonts w:ascii="Times New Roman" w:hAnsi="Times New Roman" w:hint="eastAsia"/>
          <w:lang w:eastAsia="zh-CN"/>
        </w:rPr>
        <w:t>6</w:t>
      </w:r>
      <w:r w:rsidRPr="008B2508">
        <w:rPr>
          <w:rFonts w:ascii="Times New Roman" w:hAnsi="Times New Roman" w:hint="eastAsia"/>
          <w:lang w:eastAsia="zh-CN"/>
        </w:rPr>
        <w:t>至</w:t>
      </w:r>
      <w:r w:rsidRPr="008B2508">
        <w:rPr>
          <w:rFonts w:ascii="Times New Roman" w:hAnsi="Times New Roman" w:hint="eastAsia"/>
          <w:lang w:eastAsia="zh-CN"/>
        </w:rPr>
        <w:t>8</w:t>
      </w:r>
      <w:r w:rsidRPr="008B2508">
        <w:rPr>
          <w:rFonts w:ascii="Times New Roman" w:hAnsi="Times New Roman" w:hint="eastAsia"/>
          <w:lang w:eastAsia="zh-CN"/>
        </w:rPr>
        <w:t>个循环。</w:t>
      </w:r>
      <w:r w:rsidR="003D15CF">
        <w:rPr>
          <w:rFonts w:ascii="Times New Roman" w:hAnsi="Times New Roman" w:hint="eastAsia"/>
          <w:lang w:eastAsia="zh-CN"/>
        </w:rPr>
        <w:t>缩短</w:t>
      </w:r>
      <w:r w:rsidRPr="008B2508">
        <w:rPr>
          <w:rFonts w:ascii="Times New Roman" w:hAnsi="Times New Roman" w:hint="eastAsia"/>
          <w:lang w:eastAsia="zh-CN"/>
        </w:rPr>
        <w:t>萃取时间会降低分析物的回收率。</w:t>
      </w:r>
    </w:p>
    <w:p w:rsidR="008B2508" w:rsidRPr="008B2508" w:rsidRDefault="008B2508" w:rsidP="008B2508">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f)</w:t>
      </w:r>
      <w:proofErr w:type="spellStart"/>
      <w:r w:rsidRPr="008B2508">
        <w:rPr>
          <w:rFonts w:ascii="Times New Roman" w:hAnsi="Times New Roman" w:hint="eastAsia"/>
          <w:lang w:eastAsia="zh-CN"/>
        </w:rPr>
        <w:t>回流</w:t>
      </w:r>
      <w:proofErr w:type="spellEnd"/>
      <w:r w:rsidR="003D15CF">
        <w:rPr>
          <w:rFonts w:ascii="Times New Roman" w:hAnsi="Times New Roman" w:hint="eastAsia"/>
          <w:lang w:eastAsia="zh-CN"/>
        </w:rPr>
        <w:t>6h</w:t>
      </w:r>
      <w:r w:rsidRPr="008B2508">
        <w:rPr>
          <w:rFonts w:ascii="Times New Roman" w:hAnsi="Times New Roman" w:hint="eastAsia"/>
          <w:lang w:eastAsia="zh-CN"/>
        </w:rPr>
        <w:t>后，在真空</w:t>
      </w:r>
      <w:r w:rsidR="001D0341">
        <w:rPr>
          <w:rFonts w:ascii="Times New Roman" w:hAnsi="Times New Roman" w:hint="eastAsia"/>
          <w:lang w:eastAsia="zh-CN"/>
        </w:rPr>
        <w:t>条件（或近似条件）</w:t>
      </w:r>
      <w:r w:rsidRPr="008B2508">
        <w:rPr>
          <w:rFonts w:ascii="Times New Roman" w:hAnsi="Times New Roman" w:hint="eastAsia"/>
          <w:lang w:eastAsia="zh-CN"/>
        </w:rPr>
        <w:t>下使用旋转蒸发</w:t>
      </w:r>
      <w:r w:rsidR="00E227BC">
        <w:rPr>
          <w:rFonts w:ascii="Times New Roman" w:hAnsi="Times New Roman" w:hint="eastAsia"/>
          <w:lang w:eastAsia="zh-CN"/>
        </w:rPr>
        <w:t>器</w:t>
      </w:r>
      <w:r w:rsidRPr="008B2508">
        <w:rPr>
          <w:rFonts w:ascii="Times New Roman" w:hAnsi="Times New Roman" w:hint="eastAsia"/>
          <w:lang w:eastAsia="zh-CN"/>
        </w:rPr>
        <w:t>将萃取物浓缩至约</w:t>
      </w:r>
      <w:r w:rsidRPr="008B2508">
        <w:rPr>
          <w:rFonts w:ascii="Times New Roman" w:hAnsi="Times New Roman" w:hint="eastAsia"/>
          <w:lang w:eastAsia="zh-CN"/>
        </w:rPr>
        <w:t>10</w:t>
      </w:r>
      <w:r w:rsidR="00126536">
        <w:rPr>
          <w:rFonts w:ascii="Times New Roman" w:hAnsi="Times New Roman" w:hint="eastAsia"/>
          <w:lang w:eastAsia="zh-CN"/>
        </w:rPr>
        <w:t>mL</w:t>
      </w:r>
      <w:r w:rsidRPr="008B2508">
        <w:rPr>
          <w:rFonts w:ascii="Times New Roman" w:hAnsi="Times New Roman" w:hint="eastAsia"/>
          <w:lang w:eastAsia="zh-CN"/>
        </w:rPr>
        <w:t>，然后用正己</w:t>
      </w:r>
      <w:proofErr w:type="gramStart"/>
      <w:r w:rsidRPr="008B2508">
        <w:rPr>
          <w:rFonts w:ascii="Times New Roman" w:hAnsi="Times New Roman" w:hint="eastAsia"/>
          <w:lang w:eastAsia="zh-CN"/>
        </w:rPr>
        <w:t>烷</w:t>
      </w:r>
      <w:proofErr w:type="gramEnd"/>
      <w:r w:rsidRPr="008B2508">
        <w:rPr>
          <w:rFonts w:ascii="Times New Roman" w:hAnsi="Times New Roman" w:hint="eastAsia"/>
          <w:lang w:eastAsia="zh-CN"/>
        </w:rPr>
        <w:t>稀释至</w:t>
      </w:r>
      <w:r w:rsidRPr="008B2508">
        <w:rPr>
          <w:rFonts w:ascii="Times New Roman" w:hAnsi="Times New Roman" w:hint="eastAsia"/>
          <w:lang w:eastAsia="zh-CN"/>
        </w:rPr>
        <w:t>50</w:t>
      </w:r>
      <w:r w:rsidR="00126536">
        <w:rPr>
          <w:rFonts w:ascii="Times New Roman" w:hAnsi="Times New Roman" w:hint="eastAsia"/>
          <w:lang w:eastAsia="zh-CN"/>
        </w:rPr>
        <w:t>mL</w:t>
      </w:r>
      <w:r w:rsidR="002E2004">
        <w:rPr>
          <w:rFonts w:ascii="Times New Roman" w:hAnsi="Times New Roman" w:hint="eastAsia"/>
          <w:lang w:eastAsia="zh-CN"/>
        </w:rPr>
        <w:t>，得到待测试样</w:t>
      </w:r>
      <w:r w:rsidRPr="008B2508">
        <w:rPr>
          <w:rFonts w:ascii="Times New Roman" w:hAnsi="Times New Roman" w:hint="eastAsia"/>
          <w:lang w:eastAsia="zh-CN"/>
        </w:rPr>
        <w:t>。</w:t>
      </w:r>
    </w:p>
    <w:p w:rsidR="008B2508" w:rsidRPr="008B2508" w:rsidRDefault="008B2508" w:rsidP="008B2508">
      <w:pPr>
        <w:pStyle w:val="afffffffd"/>
        <w:kinsoku w:val="0"/>
        <w:overflowPunct w:val="0"/>
        <w:ind w:left="0"/>
        <w:rPr>
          <w:rFonts w:ascii="黑体" w:eastAsia="黑体" w:hAnsi="黑体"/>
          <w:lang w:eastAsia="zh-CN"/>
        </w:rPr>
      </w:pPr>
      <w:r w:rsidRPr="008B2508">
        <w:rPr>
          <w:rFonts w:ascii="黑体" w:eastAsia="黑体" w:hAnsi="黑体" w:hint="eastAsia"/>
          <w:lang w:eastAsia="zh-CN"/>
        </w:rPr>
        <w:t>C.4.2.</w:t>
      </w:r>
      <w:r w:rsidR="00E227BC">
        <w:rPr>
          <w:rFonts w:ascii="黑体" w:eastAsia="黑体" w:hAnsi="黑体" w:hint="eastAsia"/>
          <w:lang w:eastAsia="zh-CN"/>
        </w:rPr>
        <w:t>3</w:t>
      </w:r>
      <w:r w:rsidRPr="008B2508">
        <w:rPr>
          <w:rFonts w:ascii="黑体" w:eastAsia="黑体" w:hAnsi="黑体" w:hint="eastAsia"/>
          <w:lang w:eastAsia="zh-CN"/>
        </w:rPr>
        <w:t xml:space="preserve"> 可溶性聚合物的替代萃取程序</w:t>
      </w:r>
    </w:p>
    <w:p w:rsidR="008B2508" w:rsidRPr="008B2508" w:rsidRDefault="008B2508" w:rsidP="00F04497">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对于</w:t>
      </w:r>
      <w:r w:rsidR="001D0341">
        <w:rPr>
          <w:rFonts w:ascii="Times New Roman" w:hAnsi="Times New Roman" w:hint="eastAsia"/>
          <w:lang w:eastAsia="zh-CN"/>
        </w:rPr>
        <w:t>在</w:t>
      </w:r>
      <w:r w:rsidR="00E227BC">
        <w:rPr>
          <w:rFonts w:ascii="Times New Roman" w:hAnsi="Times New Roman" w:hint="eastAsia"/>
          <w:lang w:eastAsia="zh-CN"/>
        </w:rPr>
        <w:t>四氢呋喃（</w:t>
      </w:r>
      <w:r w:rsidRPr="008B2508">
        <w:rPr>
          <w:rFonts w:ascii="Times New Roman" w:hAnsi="Times New Roman" w:hint="eastAsia"/>
          <w:lang w:eastAsia="zh-CN"/>
        </w:rPr>
        <w:t>THF</w:t>
      </w:r>
      <w:r w:rsidR="00E227BC">
        <w:rPr>
          <w:rFonts w:ascii="Times New Roman" w:hAnsi="Times New Roman" w:hint="eastAsia"/>
          <w:lang w:eastAsia="zh-CN"/>
        </w:rPr>
        <w:t>）</w:t>
      </w:r>
      <w:r w:rsidR="001D0341">
        <w:rPr>
          <w:rFonts w:ascii="Times New Roman" w:hAnsi="Times New Roman" w:hint="eastAsia"/>
          <w:lang w:eastAsia="zh-CN"/>
        </w:rPr>
        <w:t>中</w:t>
      </w:r>
      <w:r w:rsidRPr="008B2508">
        <w:rPr>
          <w:rFonts w:ascii="Times New Roman" w:hAnsi="Times New Roman" w:hint="eastAsia"/>
          <w:lang w:eastAsia="zh-CN"/>
        </w:rPr>
        <w:t>可溶</w:t>
      </w:r>
      <w:r w:rsidR="001D0341">
        <w:rPr>
          <w:rFonts w:ascii="Times New Roman" w:hAnsi="Times New Roman" w:hint="eastAsia"/>
          <w:lang w:eastAsia="zh-CN"/>
        </w:rPr>
        <w:t>的</w:t>
      </w:r>
      <w:r w:rsidRPr="008B2508">
        <w:rPr>
          <w:rFonts w:ascii="Times New Roman" w:hAnsi="Times New Roman" w:hint="eastAsia"/>
          <w:lang w:eastAsia="zh-CN"/>
        </w:rPr>
        <w:t>聚合物样品</w:t>
      </w:r>
      <w:r w:rsidRPr="008B2508">
        <w:rPr>
          <w:rFonts w:ascii="Times New Roman" w:hAnsi="Times New Roman" w:hint="eastAsia"/>
          <w:lang w:eastAsia="zh-CN"/>
        </w:rPr>
        <w:t>(</w:t>
      </w:r>
      <w:proofErr w:type="spellStart"/>
      <w:r w:rsidRPr="008B2508">
        <w:rPr>
          <w:rFonts w:ascii="Times New Roman" w:hAnsi="Times New Roman" w:hint="eastAsia"/>
          <w:lang w:eastAsia="zh-CN"/>
        </w:rPr>
        <w:t>例如</w:t>
      </w:r>
      <w:proofErr w:type="spellEnd"/>
      <w:r w:rsidRPr="008B2508">
        <w:rPr>
          <w:rFonts w:ascii="Times New Roman" w:hAnsi="Times New Roman" w:hint="eastAsia"/>
          <w:lang w:eastAsia="zh-CN"/>
        </w:rPr>
        <w:t>PVC)</w:t>
      </w:r>
      <w:r w:rsidRPr="008B2508">
        <w:rPr>
          <w:rFonts w:ascii="Times New Roman" w:hAnsi="Times New Roman" w:hint="eastAsia"/>
          <w:lang w:eastAsia="zh-CN"/>
        </w:rPr>
        <w:t>，</w:t>
      </w:r>
      <w:proofErr w:type="spellStart"/>
      <w:r w:rsidRPr="008B2508">
        <w:rPr>
          <w:rFonts w:ascii="Times New Roman" w:hAnsi="Times New Roman" w:hint="eastAsia"/>
          <w:lang w:eastAsia="zh-CN"/>
        </w:rPr>
        <w:t>可以使用如下替代萃取程序</w:t>
      </w:r>
      <w:proofErr w:type="spellEnd"/>
      <w:r w:rsidRPr="008B2508">
        <w:rPr>
          <w:rFonts w:ascii="Times New Roman" w:hAnsi="Times New Roman" w:hint="eastAsia"/>
          <w:lang w:eastAsia="zh-CN"/>
        </w:rPr>
        <w:t>︰</w:t>
      </w:r>
    </w:p>
    <w:p w:rsidR="008B2508" w:rsidRPr="008B2508" w:rsidRDefault="008B2508" w:rsidP="00F04497">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a) </w:t>
      </w:r>
      <w:r w:rsidRPr="008B2508">
        <w:rPr>
          <w:rFonts w:ascii="Times New Roman" w:hAnsi="Times New Roman" w:hint="eastAsia"/>
          <w:lang w:eastAsia="zh-CN"/>
        </w:rPr>
        <w:t>称</w:t>
      </w:r>
      <w:r w:rsidR="00E227BC">
        <w:rPr>
          <w:rFonts w:ascii="Times New Roman" w:hAnsi="Times New Roman" w:hint="eastAsia"/>
          <w:lang w:eastAsia="zh-CN"/>
        </w:rPr>
        <w:t>取</w:t>
      </w:r>
      <w:r w:rsidRPr="008B2508">
        <w:rPr>
          <w:rFonts w:ascii="Times New Roman" w:hAnsi="Times New Roman" w:hint="eastAsia"/>
          <w:lang w:eastAsia="zh-CN"/>
        </w:rPr>
        <w:t>（</w:t>
      </w:r>
      <w:r w:rsidRPr="008B2508">
        <w:rPr>
          <w:rFonts w:ascii="Times New Roman" w:hAnsi="Times New Roman" w:hint="eastAsia"/>
          <w:lang w:eastAsia="zh-CN"/>
        </w:rPr>
        <w:t>300</w:t>
      </w:r>
      <w:r w:rsidRPr="008B2508">
        <w:rPr>
          <w:rFonts w:ascii="Times New Roman" w:hAnsi="Times New Roman" w:hint="eastAsia"/>
          <w:lang w:eastAsia="zh-CN"/>
        </w:rPr>
        <w:t>±</w:t>
      </w:r>
      <w:r w:rsidRPr="008B2508">
        <w:rPr>
          <w:rFonts w:ascii="Times New Roman" w:hAnsi="Times New Roman" w:hint="eastAsia"/>
          <w:lang w:eastAsia="zh-CN"/>
        </w:rPr>
        <w:t>10</w:t>
      </w:r>
      <w:r w:rsidRPr="008B2508">
        <w:rPr>
          <w:rFonts w:ascii="Times New Roman" w:hAnsi="Times New Roman" w:hint="eastAsia"/>
          <w:lang w:eastAsia="zh-CN"/>
        </w:rPr>
        <w:t>）</w:t>
      </w:r>
      <w:proofErr w:type="spellStart"/>
      <w:r w:rsidRPr="008B2508">
        <w:rPr>
          <w:rFonts w:ascii="Times New Roman" w:hAnsi="Times New Roman" w:hint="eastAsia"/>
          <w:lang w:eastAsia="zh-CN"/>
        </w:rPr>
        <w:t>mg</w:t>
      </w:r>
      <w:r w:rsidRPr="008B2508">
        <w:rPr>
          <w:rFonts w:ascii="Times New Roman" w:hAnsi="Times New Roman" w:hint="eastAsia"/>
          <w:lang w:eastAsia="zh-CN"/>
        </w:rPr>
        <w:t>样品并转移到</w:t>
      </w:r>
      <w:proofErr w:type="spellEnd"/>
      <w:r w:rsidRPr="008B2508">
        <w:rPr>
          <w:rFonts w:ascii="Times New Roman" w:hAnsi="Times New Roman" w:hint="eastAsia"/>
          <w:lang w:eastAsia="zh-CN"/>
        </w:rPr>
        <w:t xml:space="preserve">40 </w:t>
      </w:r>
      <w:proofErr w:type="spellStart"/>
      <w:r w:rsidR="00126536">
        <w:rPr>
          <w:rFonts w:ascii="Times New Roman" w:hAnsi="Times New Roman" w:hint="eastAsia"/>
          <w:lang w:eastAsia="zh-CN"/>
        </w:rPr>
        <w:t>mL</w:t>
      </w:r>
      <w:r w:rsidR="00535D34">
        <w:rPr>
          <w:rFonts w:ascii="Times New Roman" w:hAnsi="Times New Roman" w:hint="eastAsia"/>
          <w:lang w:eastAsia="zh-CN"/>
        </w:rPr>
        <w:t>样品</w:t>
      </w:r>
      <w:r w:rsidRPr="008B2508">
        <w:rPr>
          <w:rFonts w:ascii="Times New Roman" w:hAnsi="Times New Roman" w:hint="eastAsia"/>
          <w:lang w:eastAsia="zh-CN"/>
        </w:rPr>
        <w:t>瓶中。记录</w:t>
      </w:r>
      <w:r w:rsidR="00E227BC">
        <w:rPr>
          <w:rFonts w:ascii="Times New Roman" w:hAnsi="Times New Roman" w:hint="eastAsia"/>
          <w:lang w:eastAsia="zh-CN"/>
        </w:rPr>
        <w:t>样品</w:t>
      </w:r>
      <w:r w:rsidRPr="008B2508">
        <w:rPr>
          <w:rFonts w:ascii="Times New Roman" w:hAnsi="Times New Roman" w:hint="eastAsia"/>
          <w:lang w:eastAsia="zh-CN"/>
        </w:rPr>
        <w:t>质量</w:t>
      </w:r>
      <w:r w:rsidR="003D15CF">
        <w:rPr>
          <w:rFonts w:ascii="Times New Roman" w:hAnsi="Times New Roman" w:hint="eastAsia"/>
          <w:lang w:eastAsia="zh-CN"/>
        </w:rPr>
        <w:t>，</w:t>
      </w:r>
      <w:r w:rsidRPr="008B2508">
        <w:rPr>
          <w:rFonts w:ascii="Times New Roman" w:hAnsi="Times New Roman" w:hint="eastAsia"/>
          <w:lang w:eastAsia="zh-CN"/>
        </w:rPr>
        <w:t>精确到</w:t>
      </w:r>
      <w:proofErr w:type="spellEnd"/>
      <w:r w:rsidRPr="008B2508">
        <w:rPr>
          <w:rFonts w:ascii="Times New Roman" w:hAnsi="Times New Roman" w:hint="eastAsia"/>
          <w:lang w:eastAsia="zh-CN"/>
        </w:rPr>
        <w:t>0.1 mg</w:t>
      </w:r>
      <w:r w:rsidRPr="008B2508">
        <w:rPr>
          <w:rFonts w:ascii="Times New Roman" w:hAnsi="Times New Roman" w:hint="eastAsia"/>
          <w:lang w:eastAsia="zh-CN"/>
        </w:rPr>
        <w:t>。</w:t>
      </w:r>
    </w:p>
    <w:p w:rsidR="005F3577" w:rsidRDefault="008B2508" w:rsidP="00E227BC">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b) </w:t>
      </w:r>
      <w:r w:rsidRPr="008B2508">
        <w:rPr>
          <w:rFonts w:ascii="Times New Roman" w:hAnsi="Times New Roman" w:hint="eastAsia"/>
          <w:lang w:eastAsia="zh-CN"/>
        </w:rPr>
        <w:t>将</w:t>
      </w:r>
      <w:r w:rsidRPr="008B2508">
        <w:rPr>
          <w:rFonts w:ascii="Times New Roman" w:hAnsi="Times New Roman" w:hint="eastAsia"/>
          <w:lang w:eastAsia="zh-CN"/>
        </w:rPr>
        <w:t>10</w:t>
      </w:r>
      <w:r w:rsidR="00126536">
        <w:rPr>
          <w:rFonts w:ascii="Times New Roman" w:hAnsi="Times New Roman" w:hint="eastAsia"/>
          <w:lang w:eastAsia="zh-CN"/>
        </w:rPr>
        <w:t>mL</w:t>
      </w:r>
      <w:r w:rsidRPr="008B2508">
        <w:rPr>
          <w:rFonts w:ascii="Times New Roman" w:hAnsi="Times New Roman" w:hint="eastAsia"/>
          <w:lang w:eastAsia="zh-CN"/>
        </w:rPr>
        <w:t xml:space="preserve"> </w:t>
      </w:r>
      <w:r w:rsidR="00E227BC">
        <w:rPr>
          <w:rFonts w:ascii="Times New Roman" w:hAnsi="Times New Roman" w:hint="eastAsia"/>
          <w:lang w:eastAsia="zh-CN"/>
        </w:rPr>
        <w:t>四氢呋喃</w:t>
      </w:r>
      <w:r w:rsidRPr="008B2508">
        <w:rPr>
          <w:rFonts w:ascii="Times New Roman" w:hAnsi="Times New Roman" w:hint="eastAsia"/>
          <w:lang w:eastAsia="zh-CN"/>
        </w:rPr>
        <w:t>和</w:t>
      </w:r>
      <w:r w:rsidRPr="008B2508">
        <w:rPr>
          <w:rFonts w:ascii="Times New Roman" w:hAnsi="Times New Roman" w:hint="eastAsia"/>
          <w:lang w:eastAsia="zh-CN"/>
        </w:rPr>
        <w:t>10</w:t>
      </w:r>
      <w:r w:rsidR="00E227BC" w:rsidRPr="00F04497">
        <w:rPr>
          <w:rFonts w:ascii="Times New Roman" w:hAnsi="Times New Roman"/>
          <w:lang w:eastAsia="zh-CN"/>
        </w:rPr>
        <w:t>μ</w:t>
      </w:r>
      <w:r w:rsidR="00E227BC">
        <w:rPr>
          <w:rFonts w:ascii="Times New Roman" w:hAnsi="Times New Roman" w:hint="eastAsia"/>
          <w:lang w:eastAsia="zh-CN"/>
        </w:rPr>
        <w:t>L</w:t>
      </w:r>
      <w:r w:rsidR="00323728">
        <w:rPr>
          <w:rFonts w:ascii="Times New Roman" w:hAnsi="Times New Roman" w:hint="eastAsia"/>
          <w:lang w:eastAsia="zh-CN"/>
        </w:rPr>
        <w:t>标记</w:t>
      </w:r>
      <w:proofErr w:type="gramStart"/>
      <w:r w:rsidR="00323728">
        <w:rPr>
          <w:rFonts w:ascii="Times New Roman" w:hAnsi="Times New Roman" w:hint="eastAsia"/>
          <w:lang w:eastAsia="zh-CN"/>
        </w:rPr>
        <w:t>物</w:t>
      </w:r>
      <w:r w:rsidRPr="008B2508">
        <w:rPr>
          <w:rFonts w:ascii="Times New Roman" w:hAnsi="Times New Roman" w:hint="eastAsia"/>
          <w:lang w:eastAsia="zh-CN"/>
        </w:rPr>
        <w:t>转移</w:t>
      </w:r>
      <w:proofErr w:type="gramEnd"/>
      <w:r w:rsidRPr="008B2508">
        <w:rPr>
          <w:rFonts w:ascii="Times New Roman" w:hAnsi="Times New Roman" w:hint="eastAsia"/>
          <w:lang w:eastAsia="zh-CN"/>
        </w:rPr>
        <w:t>到</w:t>
      </w:r>
      <w:r w:rsidR="00535D34">
        <w:rPr>
          <w:rFonts w:ascii="Times New Roman" w:hAnsi="Times New Roman" w:hint="eastAsia"/>
          <w:lang w:eastAsia="zh-CN"/>
        </w:rPr>
        <w:t>样品</w:t>
      </w:r>
      <w:r w:rsidRPr="008B2508">
        <w:rPr>
          <w:rFonts w:ascii="Times New Roman" w:hAnsi="Times New Roman" w:hint="eastAsia"/>
          <w:lang w:eastAsia="zh-CN"/>
        </w:rPr>
        <w:t>瓶中，并记录混合物的</w:t>
      </w:r>
      <w:r w:rsidR="003D15CF">
        <w:rPr>
          <w:rFonts w:ascii="Times New Roman" w:hAnsi="Times New Roman" w:hint="eastAsia"/>
          <w:lang w:eastAsia="zh-CN"/>
        </w:rPr>
        <w:t>质</w:t>
      </w:r>
      <w:r w:rsidRPr="008B2508">
        <w:rPr>
          <w:rFonts w:ascii="Times New Roman" w:hAnsi="Times New Roman" w:hint="eastAsia"/>
          <w:lang w:eastAsia="zh-CN"/>
        </w:rPr>
        <w:t>量。</w:t>
      </w:r>
    </w:p>
    <w:p w:rsidR="008B2508" w:rsidRPr="008B2508" w:rsidRDefault="008B2508" w:rsidP="00F04497">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c) </w:t>
      </w:r>
      <w:r w:rsidRPr="008B2508">
        <w:rPr>
          <w:rFonts w:ascii="Times New Roman" w:hAnsi="Times New Roman" w:hint="eastAsia"/>
          <w:lang w:eastAsia="zh-CN"/>
        </w:rPr>
        <w:t>盖紧</w:t>
      </w:r>
      <w:r w:rsidR="003D15CF">
        <w:rPr>
          <w:rFonts w:ascii="Times New Roman" w:hAnsi="Times New Roman" w:hint="eastAsia"/>
          <w:lang w:eastAsia="zh-CN"/>
        </w:rPr>
        <w:t>瓶盖</w:t>
      </w:r>
      <w:r w:rsidR="00E227BC">
        <w:rPr>
          <w:rFonts w:ascii="Times New Roman" w:hAnsi="Times New Roman" w:hint="eastAsia"/>
          <w:lang w:eastAsia="zh-CN"/>
        </w:rPr>
        <w:t>，</w:t>
      </w:r>
      <w:r w:rsidRPr="008B2508">
        <w:rPr>
          <w:rFonts w:ascii="Times New Roman" w:hAnsi="Times New Roman" w:hint="eastAsia"/>
          <w:lang w:eastAsia="zh-CN"/>
        </w:rPr>
        <w:t>将</w:t>
      </w:r>
      <w:r w:rsidR="003D15CF" w:rsidRPr="008B2508">
        <w:rPr>
          <w:rFonts w:ascii="Times New Roman" w:hAnsi="Times New Roman" w:hint="eastAsia"/>
          <w:lang w:eastAsia="zh-CN"/>
        </w:rPr>
        <w:t>样品瓶</w:t>
      </w:r>
      <w:r w:rsidRPr="008B2508">
        <w:rPr>
          <w:rFonts w:ascii="Times New Roman" w:hAnsi="Times New Roman" w:hint="eastAsia"/>
          <w:lang w:eastAsia="zh-CN"/>
        </w:rPr>
        <w:t>置于超声波清洗器中</w:t>
      </w:r>
      <w:r w:rsidR="00E227BC">
        <w:rPr>
          <w:rFonts w:ascii="Times New Roman" w:hAnsi="Times New Roman" w:hint="eastAsia"/>
          <w:lang w:eastAsia="zh-CN"/>
        </w:rPr>
        <w:t>，</w:t>
      </w:r>
      <w:r w:rsidRPr="008B2508">
        <w:rPr>
          <w:rFonts w:ascii="Times New Roman" w:hAnsi="Times New Roman" w:hint="eastAsia"/>
          <w:lang w:eastAsia="zh-CN"/>
        </w:rPr>
        <w:t>超声处理</w:t>
      </w:r>
      <w:r w:rsidR="003D15CF">
        <w:rPr>
          <w:rFonts w:ascii="Times New Roman" w:hAnsi="Times New Roman" w:hint="eastAsia"/>
          <w:lang w:eastAsia="zh-CN"/>
        </w:rPr>
        <w:t>30min~60min</w:t>
      </w:r>
      <w:r w:rsidRPr="008B2508">
        <w:rPr>
          <w:rFonts w:ascii="Times New Roman" w:hAnsi="Times New Roman" w:hint="eastAsia"/>
          <w:lang w:eastAsia="zh-CN"/>
        </w:rPr>
        <w:t>，直到样品</w:t>
      </w:r>
      <w:r w:rsidR="00535D34">
        <w:rPr>
          <w:rFonts w:ascii="Times New Roman" w:hAnsi="Times New Roman" w:hint="eastAsia"/>
          <w:lang w:eastAsia="zh-CN"/>
        </w:rPr>
        <w:t>完全</w:t>
      </w:r>
      <w:r w:rsidRPr="008B2508">
        <w:rPr>
          <w:rFonts w:ascii="Times New Roman" w:hAnsi="Times New Roman" w:hint="eastAsia"/>
          <w:lang w:eastAsia="zh-CN"/>
        </w:rPr>
        <w:t>溶解。可使用小块胶带来防止瓶盖振动松动。</w:t>
      </w:r>
    </w:p>
    <w:p w:rsidR="008B2508" w:rsidRPr="008B2508" w:rsidRDefault="008B2508" w:rsidP="00F04497">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d) </w:t>
      </w:r>
      <w:r w:rsidRPr="008B2508">
        <w:rPr>
          <w:rFonts w:ascii="Times New Roman" w:hAnsi="Times New Roman" w:hint="eastAsia"/>
          <w:lang w:eastAsia="zh-CN"/>
        </w:rPr>
        <w:t>样品溶解后，将样品瓶冷却至室温并记录重量。验证重量是否与步骤</w:t>
      </w:r>
      <w:r w:rsidRPr="008B2508">
        <w:rPr>
          <w:rFonts w:ascii="Times New Roman" w:hAnsi="Times New Roman" w:hint="eastAsia"/>
          <w:lang w:eastAsia="zh-CN"/>
        </w:rPr>
        <w:t>b</w:t>
      </w:r>
      <w:r w:rsidRPr="008B2508">
        <w:rPr>
          <w:rFonts w:ascii="Times New Roman" w:hAnsi="Times New Roman" w:hint="eastAsia"/>
          <w:lang w:eastAsia="zh-CN"/>
        </w:rPr>
        <w:t>）中记录的重量一致。</w:t>
      </w:r>
    </w:p>
    <w:p w:rsidR="008B2508" w:rsidRPr="008B2508" w:rsidRDefault="008B2508" w:rsidP="00F04497">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e) </w:t>
      </w:r>
      <w:r w:rsidRPr="008B2508">
        <w:rPr>
          <w:rFonts w:ascii="Times New Roman" w:hAnsi="Times New Roman" w:hint="eastAsia"/>
          <w:lang w:eastAsia="zh-CN"/>
        </w:rPr>
        <w:t>准确地将</w:t>
      </w:r>
      <w:r w:rsidRPr="008B2508">
        <w:rPr>
          <w:rFonts w:ascii="Times New Roman" w:hAnsi="Times New Roman" w:hint="eastAsia"/>
          <w:lang w:eastAsia="zh-CN"/>
        </w:rPr>
        <w:t>20</w:t>
      </w:r>
      <w:r w:rsidR="00126536">
        <w:rPr>
          <w:rFonts w:ascii="Times New Roman" w:hAnsi="Times New Roman" w:hint="eastAsia"/>
          <w:lang w:eastAsia="zh-CN"/>
        </w:rPr>
        <w:t>mL</w:t>
      </w:r>
      <w:r w:rsidRPr="008B2508">
        <w:rPr>
          <w:rFonts w:ascii="Times New Roman" w:hAnsi="Times New Roman" w:hint="eastAsia"/>
          <w:lang w:eastAsia="zh-CN"/>
        </w:rPr>
        <w:t xml:space="preserve"> </w:t>
      </w:r>
      <w:r w:rsidRPr="008B2508">
        <w:rPr>
          <w:rFonts w:ascii="Times New Roman" w:hAnsi="Times New Roman" w:hint="eastAsia"/>
          <w:lang w:eastAsia="zh-CN"/>
        </w:rPr>
        <w:t>乙腈</w:t>
      </w:r>
      <w:r w:rsidR="00535D34">
        <w:rPr>
          <w:rFonts w:ascii="Times New Roman" w:hAnsi="Times New Roman" w:hint="eastAsia"/>
          <w:lang w:eastAsia="zh-CN"/>
        </w:rPr>
        <w:t>，</w:t>
      </w:r>
      <w:r w:rsidRPr="008B2508">
        <w:rPr>
          <w:rFonts w:ascii="Times New Roman" w:hAnsi="Times New Roman" w:hint="eastAsia"/>
          <w:lang w:eastAsia="zh-CN"/>
        </w:rPr>
        <w:t>逐滴</w:t>
      </w:r>
      <w:r w:rsidR="00535D34">
        <w:rPr>
          <w:rFonts w:ascii="Times New Roman" w:hAnsi="Times New Roman" w:hint="eastAsia"/>
          <w:lang w:eastAsia="zh-CN"/>
        </w:rPr>
        <w:t>滴</w:t>
      </w:r>
      <w:r w:rsidRPr="008B2508">
        <w:rPr>
          <w:rFonts w:ascii="Times New Roman" w:hAnsi="Times New Roman" w:hint="eastAsia"/>
          <w:lang w:eastAsia="zh-CN"/>
        </w:rPr>
        <w:t>加到</w:t>
      </w:r>
      <w:r w:rsidR="00535D34">
        <w:rPr>
          <w:rFonts w:ascii="Times New Roman" w:hAnsi="Times New Roman" w:hint="eastAsia"/>
          <w:lang w:eastAsia="zh-CN"/>
        </w:rPr>
        <w:t>样品</w:t>
      </w:r>
      <w:r w:rsidRPr="008B2508">
        <w:rPr>
          <w:rFonts w:ascii="Times New Roman" w:hAnsi="Times New Roman" w:hint="eastAsia"/>
          <w:lang w:eastAsia="zh-CN"/>
        </w:rPr>
        <w:t>瓶中</w:t>
      </w:r>
      <w:r w:rsidR="003D15CF">
        <w:rPr>
          <w:rFonts w:ascii="Times New Roman" w:hAnsi="Times New Roman" w:hint="eastAsia"/>
          <w:lang w:eastAsia="zh-CN"/>
        </w:rPr>
        <w:t>，</w:t>
      </w:r>
      <w:r w:rsidRPr="008B2508">
        <w:rPr>
          <w:rFonts w:ascii="Times New Roman" w:hAnsi="Times New Roman" w:hint="eastAsia"/>
          <w:lang w:eastAsia="zh-CN"/>
        </w:rPr>
        <w:t>以沉淀样品基质。</w:t>
      </w:r>
    </w:p>
    <w:p w:rsidR="008B2508" w:rsidRPr="008B2508" w:rsidRDefault="008B2508" w:rsidP="00F04497">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f) </w:t>
      </w:r>
      <w:r w:rsidRPr="008B2508">
        <w:rPr>
          <w:rFonts w:ascii="Times New Roman" w:hAnsi="Times New Roman" w:hint="eastAsia"/>
          <w:lang w:eastAsia="zh-CN"/>
        </w:rPr>
        <w:t>将得到的萃取液在</w:t>
      </w:r>
      <w:proofErr w:type="gramStart"/>
      <w:r w:rsidRPr="008B2508">
        <w:rPr>
          <w:rFonts w:ascii="Times New Roman" w:hAnsi="Times New Roman" w:hint="eastAsia"/>
          <w:lang w:eastAsia="zh-CN"/>
        </w:rPr>
        <w:t>室温下静置</w:t>
      </w:r>
      <w:proofErr w:type="gramEnd"/>
      <w:r w:rsidRPr="008B2508">
        <w:rPr>
          <w:rFonts w:ascii="Times New Roman" w:hAnsi="Times New Roman" w:hint="eastAsia"/>
          <w:lang w:eastAsia="zh-CN"/>
        </w:rPr>
        <w:t>30</w:t>
      </w:r>
      <w:r w:rsidRPr="008B2508">
        <w:rPr>
          <w:rFonts w:ascii="Times New Roman" w:hAnsi="Times New Roman" w:hint="eastAsia"/>
          <w:lang w:eastAsia="zh-CN"/>
        </w:rPr>
        <w:t>分钟（聚合物材料将在</w:t>
      </w:r>
      <w:r w:rsidR="003D15CF">
        <w:rPr>
          <w:rFonts w:ascii="Times New Roman" w:hAnsi="Times New Roman" w:hint="eastAsia"/>
          <w:lang w:eastAsia="zh-CN"/>
        </w:rPr>
        <w:t>样品瓶</w:t>
      </w:r>
      <w:r w:rsidRPr="008B2508">
        <w:rPr>
          <w:rFonts w:ascii="Times New Roman" w:hAnsi="Times New Roman" w:hint="eastAsia"/>
          <w:lang w:eastAsia="zh-CN"/>
        </w:rPr>
        <w:t>底部沉淀）。</w:t>
      </w:r>
    </w:p>
    <w:p w:rsidR="008B2508" w:rsidRDefault="008B2508" w:rsidP="00E227BC">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 xml:space="preserve">g) </w:t>
      </w:r>
      <w:r w:rsidRPr="008B2508">
        <w:rPr>
          <w:rFonts w:ascii="Times New Roman" w:hAnsi="Times New Roman" w:hint="eastAsia"/>
          <w:lang w:eastAsia="zh-CN"/>
        </w:rPr>
        <w:t>使用</w:t>
      </w:r>
      <w:r w:rsidRPr="008B2508">
        <w:rPr>
          <w:rFonts w:ascii="Times New Roman" w:hAnsi="Times New Roman" w:hint="eastAsia"/>
          <w:lang w:eastAsia="zh-CN"/>
        </w:rPr>
        <w:t>0.45</w:t>
      </w:r>
      <w:r w:rsidRPr="00F04497">
        <w:rPr>
          <w:rFonts w:ascii="Times New Roman" w:hAnsi="Times New Roman"/>
          <w:lang w:eastAsia="zh-CN"/>
        </w:rPr>
        <w:t>μ</w:t>
      </w:r>
      <w:r w:rsidRPr="008B2508">
        <w:rPr>
          <w:rFonts w:ascii="Times New Roman" w:hAnsi="Times New Roman" w:hint="eastAsia"/>
          <w:lang w:eastAsia="zh-CN"/>
        </w:rPr>
        <w:t>m</w:t>
      </w:r>
      <w:r w:rsidRPr="008B2508">
        <w:rPr>
          <w:rFonts w:ascii="Times New Roman" w:hAnsi="Times New Roman" w:hint="eastAsia"/>
          <w:lang w:eastAsia="zh-CN"/>
        </w:rPr>
        <w:t>聚四氟乙烯膜过滤混合物</w:t>
      </w:r>
      <w:r w:rsidR="002E2004">
        <w:rPr>
          <w:rFonts w:ascii="Times New Roman" w:hAnsi="Times New Roman" w:hint="eastAsia"/>
          <w:lang w:eastAsia="zh-CN"/>
        </w:rPr>
        <w:t>，得到待测试样</w:t>
      </w:r>
      <w:r w:rsidRPr="008B2508">
        <w:rPr>
          <w:rFonts w:ascii="Times New Roman" w:hAnsi="Times New Roman" w:hint="eastAsia"/>
          <w:lang w:eastAsia="zh-CN"/>
        </w:rPr>
        <w:t>。</w:t>
      </w:r>
    </w:p>
    <w:p w:rsidR="008B2508" w:rsidRPr="00756C0E" w:rsidRDefault="008B2508" w:rsidP="008B2508">
      <w:pPr>
        <w:pStyle w:val="afffffffd"/>
        <w:kinsoku w:val="0"/>
        <w:overflowPunct w:val="0"/>
        <w:spacing w:beforeLines="50" w:before="163" w:afterLines="50" w:after="163"/>
        <w:ind w:left="0"/>
        <w:rPr>
          <w:rFonts w:ascii="黑体" w:eastAsia="黑体" w:cs="黑体"/>
          <w:spacing w:val="-2"/>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4</w:t>
      </w:r>
      <w:r w:rsidRPr="00756C0E">
        <w:rPr>
          <w:rFonts w:ascii="黑体" w:eastAsia="黑体" w:cs="黑体"/>
          <w:lang w:eastAsia="zh-CN"/>
        </w:rPr>
        <w:t>.</w:t>
      </w:r>
      <w:r>
        <w:rPr>
          <w:rFonts w:ascii="黑体" w:eastAsia="黑体" w:cs="黑体" w:hint="eastAsia"/>
          <w:lang w:eastAsia="zh-CN"/>
        </w:rPr>
        <w:t>3</w:t>
      </w:r>
      <w:r w:rsidR="00535D34">
        <w:rPr>
          <w:rFonts w:ascii="黑体" w:eastAsia="黑体" w:cs="黑体" w:hint="eastAsia"/>
          <w:spacing w:val="-2"/>
          <w:lang w:eastAsia="zh-CN"/>
        </w:rPr>
        <w:t>仪器参考条件</w:t>
      </w:r>
    </w:p>
    <w:p w:rsidR="00311A3C" w:rsidRDefault="00311A3C" w:rsidP="00F04497">
      <w:pPr>
        <w:pStyle w:val="afffffffd"/>
        <w:kinsoku w:val="0"/>
        <w:overflowPunct w:val="0"/>
        <w:ind w:left="0"/>
        <w:rPr>
          <w:rFonts w:ascii="黑体" w:eastAsia="黑体" w:hAnsi="黑体"/>
          <w:lang w:eastAsia="zh-CN"/>
        </w:rPr>
      </w:pPr>
      <w:r w:rsidRPr="008B2508">
        <w:rPr>
          <w:rFonts w:ascii="黑体" w:eastAsia="黑体" w:hAnsi="黑体" w:hint="eastAsia"/>
          <w:lang w:eastAsia="zh-CN"/>
        </w:rPr>
        <w:t>C.4.</w:t>
      </w:r>
      <w:r>
        <w:rPr>
          <w:rFonts w:ascii="黑体" w:eastAsia="黑体" w:hAnsi="黑体" w:hint="eastAsia"/>
          <w:lang w:eastAsia="zh-CN"/>
        </w:rPr>
        <w:t>3.1气相色谱参考条件</w:t>
      </w:r>
    </w:p>
    <w:p w:rsidR="00311A3C" w:rsidRDefault="00311A3C"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lastRenderedPageBreak/>
        <w:t>a</w:t>
      </w:r>
      <w:r>
        <w:rPr>
          <w:rFonts w:ascii="Times New Roman" w:hAnsi="Times New Roman" w:hint="eastAsia"/>
          <w:lang w:eastAsia="zh-CN"/>
        </w:rPr>
        <w:t>）色谱柱：</w:t>
      </w:r>
      <w:r>
        <w:rPr>
          <w:rFonts w:ascii="Times New Roman" w:hAnsi="Times New Roman" w:hint="eastAsia"/>
          <w:lang w:eastAsia="zh-CN"/>
        </w:rPr>
        <w:t>5%</w:t>
      </w:r>
      <w:r>
        <w:rPr>
          <w:rFonts w:ascii="Times New Roman" w:hAnsi="Times New Roman" w:hint="eastAsia"/>
          <w:lang w:eastAsia="zh-CN"/>
        </w:rPr>
        <w:t>苯基</w:t>
      </w:r>
      <w:r>
        <w:rPr>
          <w:rFonts w:ascii="Times New Roman" w:hAnsi="Times New Roman" w:hint="eastAsia"/>
          <w:lang w:eastAsia="zh-CN"/>
        </w:rPr>
        <w:t>-</w:t>
      </w:r>
      <w:proofErr w:type="spellStart"/>
      <w:r>
        <w:rPr>
          <w:rFonts w:ascii="Times New Roman" w:hAnsi="Times New Roman" w:hint="eastAsia"/>
          <w:lang w:eastAsia="zh-CN"/>
        </w:rPr>
        <w:t>甲基聚硅氧烷石英毛细管</w:t>
      </w:r>
      <w:r w:rsidR="006F5047">
        <w:rPr>
          <w:rFonts w:ascii="Times New Roman" w:hAnsi="Times New Roman" w:hint="eastAsia"/>
          <w:lang w:eastAsia="zh-CN"/>
        </w:rPr>
        <w:t>柱或性能类似的分析柱，规格为：柱长</w:t>
      </w:r>
      <w:proofErr w:type="spellEnd"/>
      <w:r w:rsidR="006F5047">
        <w:rPr>
          <w:rFonts w:ascii="Times New Roman" w:hAnsi="Times New Roman" w:hint="eastAsia"/>
          <w:lang w:eastAsia="zh-CN"/>
        </w:rPr>
        <w:t>30.0m</w:t>
      </w:r>
      <w:r w:rsidR="006F5047">
        <w:rPr>
          <w:rFonts w:ascii="Times New Roman" w:hAnsi="Times New Roman" w:hint="eastAsia"/>
          <w:lang w:eastAsia="zh-CN"/>
        </w:rPr>
        <w:t>，内径</w:t>
      </w:r>
      <w:r w:rsidR="006F5047">
        <w:rPr>
          <w:rFonts w:ascii="Times New Roman" w:hAnsi="Times New Roman" w:hint="eastAsia"/>
          <w:lang w:eastAsia="zh-CN"/>
        </w:rPr>
        <w:t>0.25mm</w:t>
      </w:r>
      <w:r w:rsidR="006F5047">
        <w:rPr>
          <w:rFonts w:ascii="Times New Roman" w:hAnsi="Times New Roman" w:hint="eastAsia"/>
          <w:lang w:eastAsia="zh-CN"/>
        </w:rPr>
        <w:t>，膜厚</w:t>
      </w:r>
      <w:r w:rsidR="006F5047">
        <w:rPr>
          <w:rFonts w:ascii="Times New Roman" w:hAnsi="Times New Roman" w:hint="eastAsia"/>
          <w:lang w:eastAsia="zh-CN"/>
        </w:rPr>
        <w:t>0.25</w:t>
      </w:r>
      <w:r w:rsidR="006F5047" w:rsidRPr="00311A3C">
        <w:rPr>
          <w:rFonts w:ascii="Times New Roman" w:hAnsi="Times New Roman"/>
          <w:lang w:eastAsia="zh-CN"/>
        </w:rPr>
        <w:t>μ</w:t>
      </w:r>
      <w:r w:rsidR="006F5047">
        <w:rPr>
          <w:rFonts w:ascii="Times New Roman" w:hAnsi="Times New Roman"/>
          <w:lang w:eastAsia="zh-CN"/>
        </w:rPr>
        <w:t>m</w:t>
      </w:r>
      <w:r w:rsidR="006F5047">
        <w:rPr>
          <w:rFonts w:ascii="Times New Roman" w:hAnsi="Times New Roman" w:hint="eastAsia"/>
          <w:lang w:eastAsia="zh-CN"/>
        </w:rPr>
        <w:t>；</w:t>
      </w:r>
    </w:p>
    <w:p w:rsidR="006F5047" w:rsidRDefault="006F5047"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b</w:t>
      </w:r>
      <w:r>
        <w:rPr>
          <w:rFonts w:ascii="Times New Roman" w:hAnsi="Times New Roman" w:hint="eastAsia"/>
          <w:lang w:eastAsia="zh-CN"/>
        </w:rPr>
        <w:t>）进样口温度：</w:t>
      </w:r>
      <w:r>
        <w:rPr>
          <w:rFonts w:ascii="Times New Roman" w:hAnsi="Times New Roman" w:hint="eastAsia"/>
          <w:lang w:eastAsia="zh-CN"/>
        </w:rPr>
        <w:t>250</w:t>
      </w:r>
      <w:r>
        <w:rPr>
          <w:rFonts w:ascii="Times New Roman" w:hAnsi="Times New Roman" w:hint="eastAsia"/>
          <w:lang w:eastAsia="zh-CN"/>
        </w:rPr>
        <w:t>℃；</w:t>
      </w:r>
    </w:p>
    <w:p w:rsidR="006F5047" w:rsidRDefault="006F5047"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c</w:t>
      </w:r>
      <w:r>
        <w:rPr>
          <w:rFonts w:ascii="Times New Roman" w:hAnsi="Times New Roman" w:hint="eastAsia"/>
          <w:lang w:eastAsia="zh-CN"/>
        </w:rPr>
        <w:t>）升温程序：</w:t>
      </w:r>
      <w:proofErr w:type="gramStart"/>
      <w:r w:rsidRPr="001D0341">
        <w:rPr>
          <w:rFonts w:ascii="Times New Roman" w:hAnsi="Times New Roman" w:hint="eastAsia"/>
          <w:lang w:eastAsia="zh-CN"/>
        </w:rPr>
        <w:t>初始柱温</w:t>
      </w:r>
      <w:proofErr w:type="gramEnd"/>
      <w:r w:rsidRPr="001D0341">
        <w:rPr>
          <w:rFonts w:ascii="Times New Roman" w:hAnsi="Times New Roman" w:hint="eastAsia"/>
          <w:lang w:eastAsia="zh-CN"/>
        </w:rPr>
        <w:t>80</w:t>
      </w:r>
      <w:r w:rsidRPr="001D0341">
        <w:rPr>
          <w:rFonts w:ascii="Times New Roman" w:hAnsi="Times New Roman" w:hint="eastAsia"/>
          <w:lang w:eastAsia="zh-CN"/>
        </w:rPr>
        <w:t>℃</w:t>
      </w:r>
      <w:r w:rsidR="001D0341" w:rsidRPr="001D0341">
        <w:rPr>
          <w:rFonts w:ascii="Times New Roman" w:hAnsi="Times New Roman" w:hint="eastAsia"/>
          <w:lang w:eastAsia="zh-CN"/>
        </w:rPr>
        <w:t>~</w:t>
      </w:r>
      <w:r w:rsidRPr="001D0341">
        <w:rPr>
          <w:rFonts w:ascii="Times New Roman" w:hAnsi="Times New Roman" w:hint="eastAsia"/>
          <w:lang w:eastAsia="zh-CN"/>
        </w:rPr>
        <w:t>110</w:t>
      </w:r>
      <w:r w:rsidRPr="001D0341">
        <w:rPr>
          <w:rFonts w:ascii="Times New Roman" w:hAnsi="Times New Roman" w:hint="eastAsia"/>
          <w:lang w:eastAsia="zh-CN"/>
        </w:rPr>
        <w:t>℃，</w:t>
      </w:r>
      <w:proofErr w:type="spellStart"/>
      <w:r w:rsidRPr="001D0341">
        <w:rPr>
          <w:rFonts w:ascii="Times New Roman" w:hAnsi="Times New Roman" w:hint="eastAsia"/>
          <w:lang w:eastAsia="zh-CN"/>
        </w:rPr>
        <w:t>保持</w:t>
      </w:r>
      <w:proofErr w:type="spellEnd"/>
      <w:r w:rsidRPr="001D0341">
        <w:rPr>
          <w:rFonts w:ascii="Times New Roman" w:hAnsi="Times New Roman" w:hint="eastAsia"/>
          <w:lang w:eastAsia="zh-CN"/>
        </w:rPr>
        <w:t>0.5min</w:t>
      </w:r>
      <w:r>
        <w:rPr>
          <w:rFonts w:ascii="Times New Roman" w:hAnsi="Times New Roman" w:hint="eastAsia"/>
          <w:lang w:eastAsia="zh-CN"/>
        </w:rPr>
        <w:t>，以</w:t>
      </w:r>
      <w:r>
        <w:rPr>
          <w:rFonts w:ascii="Times New Roman" w:hAnsi="Times New Roman" w:hint="eastAsia"/>
          <w:lang w:eastAsia="zh-CN"/>
        </w:rPr>
        <w:t>20</w:t>
      </w:r>
      <w:r>
        <w:rPr>
          <w:rFonts w:ascii="Times New Roman" w:hAnsi="Times New Roman" w:hint="eastAsia"/>
          <w:lang w:eastAsia="zh-CN"/>
        </w:rPr>
        <w:t>℃</w:t>
      </w:r>
      <w:r>
        <w:rPr>
          <w:rFonts w:ascii="Times New Roman" w:hAnsi="Times New Roman" w:hint="eastAsia"/>
          <w:lang w:eastAsia="zh-CN"/>
        </w:rPr>
        <w:t>/</w:t>
      </w:r>
      <w:proofErr w:type="spellStart"/>
      <w:r>
        <w:rPr>
          <w:rFonts w:ascii="Times New Roman" w:hAnsi="Times New Roman" w:hint="eastAsia"/>
          <w:lang w:eastAsia="zh-CN"/>
        </w:rPr>
        <w:t>min</w:t>
      </w:r>
      <w:r>
        <w:rPr>
          <w:rFonts w:ascii="Times New Roman" w:hAnsi="Times New Roman" w:hint="eastAsia"/>
          <w:lang w:eastAsia="zh-CN"/>
        </w:rPr>
        <w:t>升温至</w:t>
      </w:r>
      <w:proofErr w:type="spellEnd"/>
      <w:r>
        <w:rPr>
          <w:rFonts w:ascii="Times New Roman" w:hAnsi="Times New Roman" w:hint="eastAsia"/>
          <w:lang w:eastAsia="zh-CN"/>
        </w:rPr>
        <w:t>280</w:t>
      </w:r>
      <w:r>
        <w:rPr>
          <w:rFonts w:ascii="Times New Roman" w:hAnsi="Times New Roman" w:hint="eastAsia"/>
          <w:lang w:eastAsia="zh-CN"/>
        </w:rPr>
        <w:t>℃，</w:t>
      </w:r>
      <w:proofErr w:type="spellStart"/>
      <w:r>
        <w:rPr>
          <w:rFonts w:ascii="Times New Roman" w:hAnsi="Times New Roman" w:hint="eastAsia"/>
          <w:lang w:eastAsia="zh-CN"/>
        </w:rPr>
        <w:t>保持</w:t>
      </w:r>
      <w:proofErr w:type="spellEnd"/>
      <w:r>
        <w:rPr>
          <w:rFonts w:ascii="Times New Roman" w:hAnsi="Times New Roman" w:hint="eastAsia"/>
          <w:lang w:eastAsia="zh-CN"/>
        </w:rPr>
        <w:t>1min</w:t>
      </w:r>
      <w:r>
        <w:rPr>
          <w:rFonts w:ascii="Times New Roman" w:hAnsi="Times New Roman" w:hint="eastAsia"/>
          <w:lang w:eastAsia="zh-CN"/>
        </w:rPr>
        <w:t>，再以</w:t>
      </w:r>
      <w:r>
        <w:rPr>
          <w:rFonts w:ascii="Times New Roman" w:hAnsi="Times New Roman" w:hint="eastAsia"/>
          <w:lang w:eastAsia="zh-CN"/>
        </w:rPr>
        <w:t>20</w:t>
      </w:r>
      <w:r>
        <w:rPr>
          <w:rFonts w:ascii="Times New Roman" w:hAnsi="Times New Roman" w:hint="eastAsia"/>
          <w:lang w:eastAsia="zh-CN"/>
        </w:rPr>
        <w:t>℃</w:t>
      </w:r>
      <w:r>
        <w:rPr>
          <w:rFonts w:ascii="Times New Roman" w:hAnsi="Times New Roman" w:hint="eastAsia"/>
          <w:lang w:eastAsia="zh-CN"/>
        </w:rPr>
        <w:t>/</w:t>
      </w:r>
      <w:proofErr w:type="spellStart"/>
      <w:r>
        <w:rPr>
          <w:rFonts w:ascii="Times New Roman" w:hAnsi="Times New Roman" w:hint="eastAsia"/>
          <w:lang w:eastAsia="zh-CN"/>
        </w:rPr>
        <w:t>min</w:t>
      </w:r>
      <w:r>
        <w:rPr>
          <w:rFonts w:ascii="Times New Roman" w:hAnsi="Times New Roman" w:hint="eastAsia"/>
          <w:lang w:eastAsia="zh-CN"/>
        </w:rPr>
        <w:t>升温至</w:t>
      </w:r>
      <w:proofErr w:type="spellEnd"/>
      <w:r>
        <w:rPr>
          <w:rFonts w:ascii="Times New Roman" w:hAnsi="Times New Roman" w:hint="eastAsia"/>
          <w:lang w:eastAsia="zh-CN"/>
        </w:rPr>
        <w:t>320</w:t>
      </w:r>
      <w:r>
        <w:rPr>
          <w:rFonts w:ascii="Times New Roman" w:hAnsi="Times New Roman" w:hint="eastAsia"/>
          <w:lang w:eastAsia="zh-CN"/>
        </w:rPr>
        <w:t>℃，</w:t>
      </w:r>
      <w:proofErr w:type="spellStart"/>
      <w:r>
        <w:rPr>
          <w:rFonts w:ascii="Times New Roman" w:hAnsi="Times New Roman" w:hint="eastAsia"/>
          <w:lang w:eastAsia="zh-CN"/>
        </w:rPr>
        <w:t>保持</w:t>
      </w:r>
      <w:proofErr w:type="spellEnd"/>
      <w:r>
        <w:rPr>
          <w:rFonts w:ascii="Times New Roman" w:hAnsi="Times New Roman" w:hint="eastAsia"/>
          <w:lang w:eastAsia="zh-CN"/>
        </w:rPr>
        <w:t>5min</w:t>
      </w:r>
      <w:r>
        <w:rPr>
          <w:rFonts w:ascii="Times New Roman" w:hAnsi="Times New Roman" w:hint="eastAsia"/>
          <w:lang w:eastAsia="zh-CN"/>
        </w:rPr>
        <w:t>。</w:t>
      </w:r>
    </w:p>
    <w:p w:rsidR="006F5047" w:rsidRDefault="006F5047"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d</w:t>
      </w:r>
      <w:r>
        <w:rPr>
          <w:rFonts w:ascii="Times New Roman" w:hAnsi="Times New Roman" w:hint="eastAsia"/>
          <w:lang w:eastAsia="zh-CN"/>
        </w:rPr>
        <w:t>）载气：氦气，流速：</w:t>
      </w:r>
      <w:r>
        <w:rPr>
          <w:rFonts w:ascii="Times New Roman" w:hAnsi="Times New Roman" w:hint="eastAsia"/>
          <w:lang w:eastAsia="zh-CN"/>
        </w:rPr>
        <w:t>1.5</w:t>
      </w:r>
      <w:r w:rsidRPr="006F5047">
        <w:rPr>
          <w:rFonts w:ascii="Times New Roman" w:hAnsi="Times New Roman" w:hint="eastAsia"/>
          <w:lang w:eastAsia="zh-CN"/>
        </w:rPr>
        <w:t xml:space="preserve"> </w:t>
      </w:r>
      <w:r>
        <w:rPr>
          <w:rFonts w:ascii="Times New Roman" w:hAnsi="Times New Roman" w:hint="eastAsia"/>
          <w:lang w:eastAsia="zh-CN"/>
        </w:rPr>
        <w:t>mL/</w:t>
      </w:r>
      <w:r w:rsidRPr="006F5047">
        <w:rPr>
          <w:rFonts w:ascii="Times New Roman" w:hAnsi="Times New Roman" w:hint="eastAsia"/>
          <w:lang w:eastAsia="zh-CN"/>
        </w:rPr>
        <w:t xml:space="preserve"> </w:t>
      </w:r>
      <w:r>
        <w:rPr>
          <w:rFonts w:ascii="Times New Roman" w:hAnsi="Times New Roman" w:hint="eastAsia"/>
          <w:lang w:eastAsia="zh-CN"/>
        </w:rPr>
        <w:t>min</w:t>
      </w:r>
      <w:r>
        <w:rPr>
          <w:rFonts w:ascii="Times New Roman" w:hAnsi="Times New Roman" w:hint="eastAsia"/>
          <w:lang w:eastAsia="zh-CN"/>
        </w:rPr>
        <w:t>；</w:t>
      </w:r>
    </w:p>
    <w:p w:rsidR="006F5047" w:rsidRDefault="006F5047"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e</w:t>
      </w:r>
      <w:r>
        <w:rPr>
          <w:rFonts w:ascii="Times New Roman" w:hAnsi="Times New Roman" w:hint="eastAsia"/>
          <w:lang w:eastAsia="zh-CN"/>
        </w:rPr>
        <w:t>）进样方式：不分流进样；</w:t>
      </w:r>
    </w:p>
    <w:p w:rsidR="00311A3C" w:rsidRDefault="006F5047"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f</w:t>
      </w:r>
      <w:r w:rsidR="00311A3C">
        <w:rPr>
          <w:rFonts w:ascii="Times New Roman" w:hAnsi="Times New Roman" w:hint="eastAsia"/>
          <w:lang w:eastAsia="zh-CN"/>
        </w:rPr>
        <w:t>）进样量：</w:t>
      </w:r>
      <w:r w:rsidR="00311A3C">
        <w:rPr>
          <w:rFonts w:ascii="Times New Roman" w:hAnsi="Times New Roman" w:hint="eastAsia"/>
          <w:lang w:eastAsia="zh-CN"/>
        </w:rPr>
        <w:t>1.0</w:t>
      </w:r>
      <w:r w:rsidR="00311A3C" w:rsidRPr="00311A3C">
        <w:rPr>
          <w:rFonts w:ascii="Times New Roman" w:hAnsi="Times New Roman"/>
          <w:lang w:eastAsia="zh-CN"/>
        </w:rPr>
        <w:t>μL</w:t>
      </w:r>
      <w:r>
        <w:rPr>
          <w:rFonts w:ascii="Times New Roman" w:hAnsi="Times New Roman" w:hint="eastAsia"/>
          <w:lang w:eastAsia="zh-CN"/>
        </w:rPr>
        <w:t>。</w:t>
      </w:r>
    </w:p>
    <w:p w:rsidR="006F5047" w:rsidRDefault="006F5047" w:rsidP="006F5047">
      <w:pPr>
        <w:pStyle w:val="afffffffd"/>
        <w:kinsoku w:val="0"/>
        <w:overflowPunct w:val="0"/>
        <w:ind w:left="0"/>
        <w:rPr>
          <w:rFonts w:ascii="黑体" w:eastAsia="黑体" w:hAnsi="黑体"/>
          <w:lang w:eastAsia="zh-CN"/>
        </w:rPr>
      </w:pPr>
      <w:r w:rsidRPr="008B2508">
        <w:rPr>
          <w:rFonts w:ascii="黑体" w:eastAsia="黑体" w:hAnsi="黑体" w:hint="eastAsia"/>
          <w:lang w:eastAsia="zh-CN"/>
        </w:rPr>
        <w:t>C.4.</w:t>
      </w:r>
      <w:r>
        <w:rPr>
          <w:rFonts w:ascii="黑体" w:eastAsia="黑体" w:hAnsi="黑体" w:hint="eastAsia"/>
          <w:lang w:eastAsia="zh-CN"/>
        </w:rPr>
        <w:t>3.2质谱参考条件</w:t>
      </w:r>
    </w:p>
    <w:p w:rsidR="006F5047" w:rsidRDefault="000C2D2A"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a</w:t>
      </w:r>
      <w:r>
        <w:rPr>
          <w:rFonts w:ascii="Times New Roman" w:hAnsi="Times New Roman" w:hint="eastAsia"/>
          <w:lang w:eastAsia="zh-CN"/>
        </w:rPr>
        <w:t>）色谱与质谱接口温度：</w:t>
      </w:r>
      <w:r>
        <w:rPr>
          <w:rFonts w:ascii="Times New Roman" w:hAnsi="Times New Roman" w:hint="eastAsia"/>
          <w:lang w:eastAsia="zh-CN"/>
        </w:rPr>
        <w:t>280</w:t>
      </w:r>
      <w:r>
        <w:rPr>
          <w:rFonts w:ascii="Times New Roman" w:hAnsi="Times New Roman" w:hint="eastAsia"/>
          <w:lang w:eastAsia="zh-CN"/>
        </w:rPr>
        <w:t>℃；</w:t>
      </w:r>
    </w:p>
    <w:p w:rsidR="000C2D2A" w:rsidRDefault="000C2D2A"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b</w:t>
      </w:r>
      <w:r>
        <w:rPr>
          <w:rFonts w:ascii="Times New Roman" w:hAnsi="Times New Roman" w:hint="eastAsia"/>
          <w:lang w:eastAsia="zh-CN"/>
        </w:rPr>
        <w:t>）离子源温度：</w:t>
      </w:r>
      <w:r>
        <w:rPr>
          <w:rFonts w:ascii="Times New Roman" w:hAnsi="Times New Roman" w:hint="eastAsia"/>
          <w:lang w:eastAsia="zh-CN"/>
        </w:rPr>
        <w:t>230</w:t>
      </w:r>
      <w:r>
        <w:rPr>
          <w:rFonts w:ascii="Times New Roman" w:hAnsi="Times New Roman" w:hint="eastAsia"/>
          <w:lang w:eastAsia="zh-CN"/>
        </w:rPr>
        <w:t>℃；</w:t>
      </w:r>
    </w:p>
    <w:p w:rsidR="000C2D2A" w:rsidRDefault="00311A3C"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c</w:t>
      </w:r>
      <w:r>
        <w:rPr>
          <w:rFonts w:ascii="Times New Roman" w:hAnsi="Times New Roman" w:hint="eastAsia"/>
          <w:lang w:eastAsia="zh-CN"/>
        </w:rPr>
        <w:t>）</w:t>
      </w:r>
      <w:r w:rsidR="000C2D2A">
        <w:rPr>
          <w:rFonts w:ascii="Times New Roman" w:hAnsi="Times New Roman" w:hint="eastAsia"/>
          <w:lang w:eastAsia="zh-CN"/>
        </w:rPr>
        <w:t>电离方式：电子轰击电离源（</w:t>
      </w:r>
      <w:r w:rsidR="000C2D2A">
        <w:rPr>
          <w:rFonts w:ascii="Times New Roman" w:hAnsi="Times New Roman" w:hint="eastAsia"/>
          <w:lang w:eastAsia="zh-CN"/>
        </w:rPr>
        <w:t>EI</w:t>
      </w:r>
      <w:r w:rsidR="000C2D2A">
        <w:rPr>
          <w:rFonts w:ascii="Times New Roman" w:hAnsi="Times New Roman" w:hint="eastAsia"/>
          <w:lang w:eastAsia="zh-CN"/>
        </w:rPr>
        <w:t>）；</w:t>
      </w:r>
    </w:p>
    <w:p w:rsidR="000C2D2A" w:rsidRDefault="000C2D2A"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d</w:t>
      </w:r>
      <w:r>
        <w:rPr>
          <w:rFonts w:ascii="Times New Roman" w:hAnsi="Times New Roman" w:hint="eastAsia"/>
          <w:lang w:eastAsia="zh-CN"/>
        </w:rPr>
        <w:t>）电离能量：</w:t>
      </w:r>
      <w:r>
        <w:rPr>
          <w:rFonts w:ascii="Times New Roman" w:hAnsi="Times New Roman" w:hint="eastAsia"/>
          <w:lang w:eastAsia="zh-CN"/>
        </w:rPr>
        <w:t>70eV</w:t>
      </w:r>
      <w:r>
        <w:rPr>
          <w:rFonts w:ascii="Times New Roman" w:hAnsi="Times New Roman" w:hint="eastAsia"/>
          <w:lang w:eastAsia="zh-CN"/>
        </w:rPr>
        <w:t>；</w:t>
      </w:r>
    </w:p>
    <w:p w:rsidR="000C2D2A" w:rsidRDefault="000C2D2A"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e</w:t>
      </w:r>
      <w:r>
        <w:rPr>
          <w:rFonts w:ascii="Times New Roman" w:hAnsi="Times New Roman" w:hint="eastAsia"/>
          <w:lang w:eastAsia="zh-CN"/>
        </w:rPr>
        <w:t>）驻留时间：</w:t>
      </w:r>
      <w:r>
        <w:rPr>
          <w:rFonts w:ascii="Times New Roman" w:hAnsi="Times New Roman" w:hint="eastAsia"/>
          <w:lang w:eastAsia="zh-CN"/>
        </w:rPr>
        <w:t>50ms</w:t>
      </w:r>
      <w:r>
        <w:rPr>
          <w:rFonts w:ascii="Times New Roman" w:hAnsi="Times New Roman" w:hint="eastAsia"/>
          <w:lang w:eastAsia="zh-CN"/>
        </w:rPr>
        <w:t>；</w:t>
      </w:r>
    </w:p>
    <w:p w:rsidR="000C2D2A" w:rsidRDefault="000C2D2A" w:rsidP="008B2508">
      <w:pPr>
        <w:pStyle w:val="afffffffd"/>
        <w:kinsoku w:val="0"/>
        <w:overflowPunct w:val="0"/>
        <w:ind w:left="0" w:firstLineChars="200" w:firstLine="420"/>
        <w:rPr>
          <w:rFonts w:ascii="Times New Roman" w:hAnsi="Times New Roman"/>
          <w:lang w:eastAsia="zh-CN"/>
        </w:rPr>
      </w:pPr>
      <w:r>
        <w:rPr>
          <w:rFonts w:ascii="Times New Roman" w:hAnsi="Times New Roman" w:hint="eastAsia"/>
          <w:lang w:eastAsia="zh-CN"/>
        </w:rPr>
        <w:t>f</w:t>
      </w:r>
      <w:r>
        <w:rPr>
          <w:rFonts w:ascii="Times New Roman" w:hAnsi="Times New Roman" w:hint="eastAsia"/>
          <w:lang w:eastAsia="zh-CN"/>
        </w:rPr>
        <w:t>）扫描范围：</w:t>
      </w:r>
      <w:r>
        <w:rPr>
          <w:rFonts w:ascii="Times New Roman" w:hAnsi="Times New Roman" w:hint="eastAsia"/>
          <w:lang w:eastAsia="zh-CN"/>
        </w:rPr>
        <w:t>50m/z~1000</w:t>
      </w:r>
      <w:r w:rsidRPr="000C2D2A">
        <w:rPr>
          <w:rFonts w:ascii="Times New Roman" w:hAnsi="Times New Roman" w:hint="eastAsia"/>
          <w:lang w:eastAsia="zh-CN"/>
        </w:rPr>
        <w:t xml:space="preserve"> </w:t>
      </w:r>
      <w:r>
        <w:rPr>
          <w:rFonts w:ascii="Times New Roman" w:hAnsi="Times New Roman" w:hint="eastAsia"/>
          <w:lang w:eastAsia="zh-CN"/>
        </w:rPr>
        <w:t>m/z</w:t>
      </w:r>
      <w:r>
        <w:rPr>
          <w:rFonts w:ascii="Times New Roman" w:hAnsi="Times New Roman" w:hint="eastAsia"/>
          <w:lang w:eastAsia="zh-CN"/>
        </w:rPr>
        <w:t>。</w:t>
      </w:r>
    </w:p>
    <w:p w:rsidR="005F4AE2" w:rsidRPr="00756C0E" w:rsidRDefault="005F4AE2" w:rsidP="005F4AE2">
      <w:pPr>
        <w:pStyle w:val="afffffffd"/>
        <w:kinsoku w:val="0"/>
        <w:overflowPunct w:val="0"/>
        <w:spacing w:beforeLines="50" w:before="163" w:afterLines="50" w:after="163"/>
        <w:ind w:left="0"/>
        <w:rPr>
          <w:rFonts w:ascii="黑体" w:eastAsia="黑体" w:cs="黑体"/>
          <w:spacing w:val="-2"/>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4</w:t>
      </w:r>
      <w:r w:rsidRPr="00756C0E">
        <w:rPr>
          <w:rFonts w:ascii="黑体" w:eastAsia="黑体" w:cs="黑体"/>
          <w:lang w:eastAsia="zh-CN"/>
        </w:rPr>
        <w:t>.</w:t>
      </w:r>
      <w:r>
        <w:rPr>
          <w:rFonts w:ascii="黑体" w:eastAsia="黑体" w:cs="黑体" w:hint="eastAsia"/>
          <w:lang w:eastAsia="zh-CN"/>
        </w:rPr>
        <w:t>4</w:t>
      </w:r>
      <w:r w:rsidR="00CE63D3">
        <w:rPr>
          <w:rFonts w:ascii="黑体" w:eastAsia="黑体" w:cs="黑体" w:hint="eastAsia"/>
          <w:spacing w:val="-2"/>
          <w:lang w:eastAsia="zh-CN"/>
        </w:rPr>
        <w:t>标准曲线的制作</w:t>
      </w:r>
    </w:p>
    <w:p w:rsidR="00BD1FA8" w:rsidRDefault="00D11AEE" w:rsidP="005F4AE2">
      <w:pPr>
        <w:pStyle w:val="afffffffd"/>
        <w:kinsoku w:val="0"/>
        <w:overflowPunct w:val="0"/>
        <w:ind w:firstLineChars="200" w:firstLine="420"/>
        <w:rPr>
          <w:rFonts w:ascii="Times New Roman" w:hAnsi="Times New Roman"/>
          <w:lang w:eastAsia="zh-CN"/>
        </w:rPr>
      </w:pPr>
      <w:r>
        <w:rPr>
          <w:rFonts w:ascii="Times New Roman" w:hAnsi="Times New Roman" w:hint="eastAsia"/>
          <w:lang w:eastAsia="zh-CN"/>
        </w:rPr>
        <w:t>参照表</w:t>
      </w:r>
      <w:r>
        <w:rPr>
          <w:rFonts w:ascii="Times New Roman" w:hAnsi="Times New Roman" w:hint="eastAsia"/>
          <w:lang w:eastAsia="zh-CN"/>
        </w:rPr>
        <w:t>C.1</w:t>
      </w:r>
      <w:r>
        <w:rPr>
          <w:rFonts w:ascii="Times New Roman" w:hAnsi="Times New Roman" w:hint="eastAsia"/>
          <w:lang w:eastAsia="zh-CN"/>
        </w:rPr>
        <w:t>配制邻苯二甲酸酯系列标准工作液。将系列标准工作液分别注入气相色谱</w:t>
      </w:r>
      <w:r>
        <w:rPr>
          <w:rFonts w:ascii="Times New Roman" w:hAnsi="Times New Roman" w:hint="eastAsia"/>
          <w:lang w:eastAsia="zh-CN"/>
        </w:rPr>
        <w:t>-</w:t>
      </w:r>
      <w:proofErr w:type="spellStart"/>
      <w:r>
        <w:rPr>
          <w:rFonts w:ascii="Times New Roman" w:hAnsi="Times New Roman" w:hint="eastAsia"/>
          <w:lang w:eastAsia="zh-CN"/>
        </w:rPr>
        <w:t>质谱仪中，测定相应的邻苯二甲酸酯化合物的定量离子的峰面积</w:t>
      </w:r>
      <w:proofErr w:type="spellEnd"/>
      <w:r>
        <w:rPr>
          <w:rFonts w:ascii="Times New Roman" w:hAnsi="Times New Roman" w:hint="eastAsia"/>
          <w:lang w:eastAsia="zh-CN"/>
        </w:rPr>
        <w:t>。</w:t>
      </w:r>
    </w:p>
    <w:p w:rsidR="00CE63D3" w:rsidRDefault="00BD1FA8" w:rsidP="005F4AE2">
      <w:pPr>
        <w:pStyle w:val="afffffffd"/>
        <w:kinsoku w:val="0"/>
        <w:overflowPunct w:val="0"/>
        <w:ind w:firstLineChars="200" w:firstLine="420"/>
        <w:rPr>
          <w:rFonts w:ascii="Times New Roman" w:hAnsi="Times New Roman"/>
          <w:lang w:eastAsia="zh-CN"/>
        </w:rPr>
      </w:pPr>
      <w:r>
        <w:rPr>
          <w:rFonts w:ascii="Times New Roman" w:hAnsi="Times New Roman" w:hint="eastAsia"/>
          <w:lang w:eastAsia="zh-CN"/>
        </w:rPr>
        <w:t>以标准工作液中各邻苯二甲酸酯化合物与内标的浓度比（</w:t>
      </w:r>
      <w:r w:rsidRPr="005F4AE2">
        <w:rPr>
          <w:rFonts w:ascii="Times New Roman" w:hAnsi="Times New Roman" w:hint="eastAsia"/>
          <w:lang w:eastAsia="zh-CN"/>
        </w:rPr>
        <w:t>c/</w:t>
      </w:r>
      <w:proofErr w:type="spellStart"/>
      <w:r w:rsidRPr="005F4AE2">
        <w:rPr>
          <w:rFonts w:ascii="Times New Roman" w:hAnsi="Times New Roman" w:hint="eastAsia"/>
          <w:lang w:eastAsia="zh-CN"/>
        </w:rPr>
        <w:t>c</w:t>
      </w:r>
      <w:r w:rsidRPr="00BD1FA8">
        <w:rPr>
          <w:rFonts w:ascii="Times New Roman" w:hAnsi="Times New Roman" w:hint="eastAsia"/>
          <w:vertAlign w:val="subscript"/>
          <w:lang w:eastAsia="zh-CN"/>
        </w:rPr>
        <w:t>IS</w:t>
      </w:r>
      <w:proofErr w:type="spellEnd"/>
      <w:r>
        <w:rPr>
          <w:rFonts w:ascii="Times New Roman" w:hAnsi="Times New Roman" w:hint="eastAsia"/>
          <w:lang w:eastAsia="zh-CN"/>
        </w:rPr>
        <w:t>）为横坐标，以各</w:t>
      </w:r>
      <w:r w:rsidRPr="00E95820">
        <w:rPr>
          <w:rFonts w:ascii="Times New Roman" w:hAnsi="Times New Roman" w:hint="eastAsia"/>
          <w:lang w:eastAsia="zh-CN"/>
        </w:rPr>
        <w:t>邻苯二甲酸酯</w:t>
      </w:r>
      <w:r>
        <w:rPr>
          <w:rFonts w:ascii="Times New Roman" w:hAnsi="Times New Roman" w:hint="eastAsia"/>
          <w:lang w:eastAsia="zh-CN"/>
        </w:rPr>
        <w:t>化合物与内标的峰面积比</w:t>
      </w:r>
      <w:r w:rsidRPr="00E95820">
        <w:rPr>
          <w:rFonts w:ascii="Times New Roman" w:hAnsi="Times New Roman" w:hint="eastAsia"/>
          <w:lang w:eastAsia="zh-CN"/>
        </w:rPr>
        <w:t>(A/A</w:t>
      </w:r>
      <w:r w:rsidRPr="00BD1FA8">
        <w:rPr>
          <w:rFonts w:ascii="Times New Roman" w:hAnsi="Times New Roman" w:hint="eastAsia"/>
          <w:vertAlign w:val="subscript"/>
          <w:lang w:eastAsia="zh-CN"/>
        </w:rPr>
        <w:t>IS</w:t>
      </w:r>
      <w:r w:rsidRPr="00E95820">
        <w:rPr>
          <w:rFonts w:ascii="Times New Roman" w:hAnsi="Times New Roman" w:hint="eastAsia"/>
          <w:lang w:eastAsia="zh-CN"/>
        </w:rPr>
        <w:t>)</w:t>
      </w:r>
      <w:proofErr w:type="spellStart"/>
      <w:r>
        <w:rPr>
          <w:rFonts w:ascii="Times New Roman" w:hAnsi="Times New Roman" w:hint="eastAsia"/>
          <w:lang w:eastAsia="zh-CN"/>
        </w:rPr>
        <w:t>为纵坐标，绘制标准曲线。</w:t>
      </w:r>
      <w:r w:rsidR="00CE63D3" w:rsidRPr="005F4AE2">
        <w:rPr>
          <w:rFonts w:ascii="Times New Roman" w:hAnsi="Times New Roman" w:hint="eastAsia"/>
          <w:lang w:eastAsia="zh-CN"/>
        </w:rPr>
        <w:t>每个</w:t>
      </w:r>
      <w:r>
        <w:rPr>
          <w:rFonts w:ascii="Times New Roman" w:hAnsi="Times New Roman" w:hint="eastAsia"/>
          <w:lang w:eastAsia="zh-CN"/>
        </w:rPr>
        <w:t>标准</w:t>
      </w:r>
      <w:r w:rsidR="00CE63D3" w:rsidRPr="005F4AE2">
        <w:rPr>
          <w:rFonts w:ascii="Times New Roman" w:hAnsi="Times New Roman" w:hint="eastAsia"/>
          <w:lang w:eastAsia="zh-CN"/>
        </w:rPr>
        <w:t>曲线的线性回归拟合相对标准偏差</w:t>
      </w:r>
      <w:proofErr w:type="spellEnd"/>
      <w:r w:rsidR="00CE63D3" w:rsidRPr="005F4AE2">
        <w:rPr>
          <w:rFonts w:ascii="Times New Roman" w:hAnsi="Times New Roman" w:hint="eastAsia"/>
          <w:lang w:eastAsia="zh-CN"/>
        </w:rPr>
        <w:t>（</w:t>
      </w:r>
      <w:r w:rsidR="00CE63D3" w:rsidRPr="005F4AE2">
        <w:rPr>
          <w:rFonts w:ascii="Times New Roman" w:hAnsi="Times New Roman" w:hint="eastAsia"/>
          <w:lang w:eastAsia="zh-CN"/>
        </w:rPr>
        <w:t>RSD</w:t>
      </w:r>
      <w:r w:rsidR="00CE63D3" w:rsidRPr="005F4AE2">
        <w:rPr>
          <w:rFonts w:ascii="Times New Roman" w:hAnsi="Times New Roman" w:hint="eastAsia"/>
          <w:lang w:eastAsia="zh-CN"/>
        </w:rPr>
        <w:t>）应小于或等于</w:t>
      </w:r>
      <w:r w:rsidR="00CE63D3" w:rsidRPr="005F4AE2">
        <w:rPr>
          <w:rFonts w:ascii="Times New Roman" w:hAnsi="Times New Roman" w:hint="eastAsia"/>
          <w:lang w:eastAsia="zh-CN"/>
        </w:rPr>
        <w:t>15</w:t>
      </w:r>
      <w:r w:rsidR="00CE63D3" w:rsidRPr="005F4AE2">
        <w:rPr>
          <w:rFonts w:ascii="Times New Roman" w:hAnsi="Times New Roman" w:hint="eastAsia"/>
          <w:lang w:eastAsia="zh-CN"/>
        </w:rPr>
        <w:t>％</w:t>
      </w:r>
    </w:p>
    <w:p w:rsidR="00D11AEE" w:rsidRPr="00D11AEE" w:rsidRDefault="00D11AEE" w:rsidP="00476769">
      <w:pPr>
        <w:pStyle w:val="afffffffd"/>
        <w:kinsoku w:val="0"/>
        <w:overflowPunct w:val="0"/>
        <w:ind w:firstLineChars="200" w:firstLine="360"/>
        <w:jc w:val="center"/>
        <w:rPr>
          <w:rFonts w:ascii="Times New Roman" w:hAnsi="Times New Roman"/>
          <w:sz w:val="18"/>
          <w:lang w:eastAsia="zh-CN"/>
        </w:rPr>
      </w:pPr>
      <w:r w:rsidRPr="00D11AEE">
        <w:rPr>
          <w:rFonts w:ascii="Times New Roman" w:hAnsi="Times New Roman" w:hint="eastAsia"/>
          <w:sz w:val="18"/>
          <w:lang w:eastAsia="zh-CN"/>
        </w:rPr>
        <w:t>表</w:t>
      </w:r>
      <w:r w:rsidRPr="00D11AEE">
        <w:rPr>
          <w:rFonts w:ascii="Times New Roman" w:hAnsi="Times New Roman" w:hint="eastAsia"/>
          <w:sz w:val="18"/>
          <w:lang w:eastAsia="zh-CN"/>
        </w:rPr>
        <w:t xml:space="preserve">C.1 </w:t>
      </w:r>
      <w:r w:rsidRPr="00D11AEE">
        <w:rPr>
          <w:rFonts w:ascii="Times New Roman" w:hAnsi="Times New Roman" w:hint="eastAsia"/>
          <w:sz w:val="18"/>
          <w:lang w:eastAsia="zh-CN"/>
        </w:rPr>
        <w:t>邻苯二甲酸酯的系列标准工作液</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1932"/>
        <w:gridCol w:w="1359"/>
        <w:gridCol w:w="998"/>
        <w:gridCol w:w="2347"/>
        <w:gridCol w:w="1766"/>
      </w:tblGrid>
      <w:tr w:rsidR="00476769" w:rsidRPr="00F212D5" w:rsidTr="00F212D5">
        <w:tc>
          <w:tcPr>
            <w:tcW w:w="841"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序号</w:t>
            </w:r>
          </w:p>
        </w:tc>
        <w:tc>
          <w:tcPr>
            <w:tcW w:w="1984"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邻苯二甲酸酯标准</w:t>
            </w:r>
            <w:proofErr w:type="gramStart"/>
            <w:r w:rsidRPr="00F212D5">
              <w:rPr>
                <w:rFonts w:ascii="Times New Roman" w:hAnsi="Times New Roman" w:hint="eastAsia"/>
                <w:sz w:val="18"/>
                <w:lang w:eastAsia="zh-CN"/>
              </w:rPr>
              <w:t>中间液</w:t>
            </w:r>
            <w:proofErr w:type="gramEnd"/>
            <w:r w:rsidRPr="00F212D5">
              <w:rPr>
                <w:rFonts w:ascii="Times New Roman" w:hAnsi="Times New Roman" w:hint="eastAsia"/>
                <w:sz w:val="18"/>
                <w:lang w:eastAsia="zh-CN"/>
              </w:rPr>
              <w:t>体积（</w:t>
            </w:r>
            <w:proofErr w:type="spellStart"/>
            <w:r w:rsidRPr="00F212D5">
              <w:rPr>
                <w:rFonts w:ascii="Times New Roman" w:hAnsi="Times New Roman"/>
                <w:sz w:val="18"/>
                <w:lang w:eastAsia="zh-CN"/>
              </w:rPr>
              <w:t>μ</w:t>
            </w:r>
            <w:r w:rsidRPr="00F212D5">
              <w:rPr>
                <w:rFonts w:ascii="Times New Roman" w:hAnsi="Times New Roman" w:hint="eastAsia"/>
                <w:sz w:val="18"/>
                <w:lang w:eastAsia="zh-CN"/>
              </w:rPr>
              <w:t>L</w:t>
            </w:r>
            <w:proofErr w:type="spellEnd"/>
            <w:r w:rsidRPr="00F212D5">
              <w:rPr>
                <w:rFonts w:ascii="Times New Roman" w:hAnsi="Times New Roman" w:hint="eastAsia"/>
                <w:sz w:val="18"/>
                <w:lang w:eastAsia="zh-CN"/>
              </w:rPr>
              <w:t>）</w:t>
            </w:r>
          </w:p>
        </w:tc>
        <w:tc>
          <w:tcPr>
            <w:tcW w:w="1392"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内标溶液体积（</w:t>
            </w:r>
            <w:proofErr w:type="spellStart"/>
            <w:r w:rsidRPr="00F212D5">
              <w:rPr>
                <w:rFonts w:ascii="Times New Roman" w:hAnsi="Times New Roman"/>
                <w:sz w:val="18"/>
                <w:lang w:eastAsia="zh-CN"/>
              </w:rPr>
              <w:t>μ</w:t>
            </w:r>
            <w:r w:rsidRPr="00F212D5">
              <w:rPr>
                <w:rFonts w:ascii="Times New Roman" w:hAnsi="Times New Roman" w:hint="eastAsia"/>
                <w:sz w:val="18"/>
                <w:lang w:eastAsia="zh-CN"/>
              </w:rPr>
              <w:t>L</w:t>
            </w:r>
            <w:proofErr w:type="spellEnd"/>
            <w:r w:rsidRPr="00F212D5">
              <w:rPr>
                <w:rFonts w:ascii="Times New Roman" w:hAnsi="Times New Roman" w:hint="eastAsia"/>
                <w:sz w:val="18"/>
                <w:lang w:eastAsia="zh-CN"/>
              </w:rPr>
              <w:t>）</w:t>
            </w:r>
          </w:p>
        </w:tc>
        <w:tc>
          <w:tcPr>
            <w:tcW w:w="1018"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定容体积（</w:t>
            </w:r>
            <w:r w:rsidRPr="00F212D5">
              <w:rPr>
                <w:rFonts w:ascii="Times New Roman" w:hAnsi="Times New Roman" w:hint="eastAsia"/>
                <w:sz w:val="18"/>
                <w:lang w:eastAsia="zh-CN"/>
              </w:rPr>
              <w:t>mL</w:t>
            </w:r>
            <w:r w:rsidRPr="00F212D5">
              <w:rPr>
                <w:rFonts w:ascii="Times New Roman" w:hAnsi="Times New Roman" w:hint="eastAsia"/>
                <w:sz w:val="18"/>
                <w:lang w:eastAsia="zh-CN"/>
              </w:rPr>
              <w:t>）</w:t>
            </w:r>
          </w:p>
        </w:tc>
        <w:tc>
          <w:tcPr>
            <w:tcW w:w="2410"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各邻苯二甲酸酯化合物浓度</w:t>
            </w:r>
            <w:r w:rsidRPr="00F212D5">
              <w:rPr>
                <w:rFonts w:ascii="Times New Roman" w:hAnsi="Times New Roman" w:hint="eastAsia"/>
                <w:sz w:val="18"/>
                <w:lang w:eastAsia="zh-CN"/>
              </w:rPr>
              <w:t>c</w:t>
            </w:r>
            <w:r w:rsidRPr="00F212D5">
              <w:rPr>
                <w:rFonts w:ascii="Times New Roman" w:hAnsi="Times New Roman" w:hint="eastAsia"/>
                <w:sz w:val="18"/>
                <w:lang w:eastAsia="zh-CN"/>
              </w:rPr>
              <w:t>（</w:t>
            </w:r>
            <w:proofErr w:type="spellStart"/>
            <w:r w:rsidRPr="00F212D5">
              <w:rPr>
                <w:rFonts w:ascii="Times New Roman" w:hAnsi="Times New Roman"/>
                <w:sz w:val="18"/>
                <w:lang w:eastAsia="zh-CN"/>
              </w:rPr>
              <w:t>μg</w:t>
            </w:r>
            <w:proofErr w:type="spellEnd"/>
            <w:r w:rsidRPr="00F212D5">
              <w:rPr>
                <w:rFonts w:ascii="Times New Roman" w:hAnsi="Times New Roman" w:hint="eastAsia"/>
                <w:sz w:val="18"/>
                <w:lang w:eastAsia="zh-CN"/>
              </w:rPr>
              <w:t>/mL</w:t>
            </w:r>
            <w:r w:rsidRPr="00F212D5">
              <w:rPr>
                <w:rFonts w:ascii="Times New Roman" w:hAnsi="Times New Roman" w:hint="eastAsia"/>
                <w:sz w:val="18"/>
                <w:lang w:eastAsia="zh-CN"/>
              </w:rPr>
              <w:t>）</w:t>
            </w:r>
          </w:p>
        </w:tc>
        <w:tc>
          <w:tcPr>
            <w:tcW w:w="1807" w:type="dxa"/>
          </w:tcPr>
          <w:p w:rsidR="00476769" w:rsidRPr="00F212D5" w:rsidRDefault="00323728" w:rsidP="00F212D5">
            <w:pPr>
              <w:pStyle w:val="afffffffd"/>
              <w:kinsoku w:val="0"/>
              <w:overflowPunct w:val="0"/>
              <w:ind w:left="0"/>
              <w:jc w:val="center"/>
              <w:rPr>
                <w:rFonts w:ascii="Times New Roman" w:hAnsi="Times New Roman"/>
                <w:sz w:val="18"/>
                <w:lang w:eastAsia="zh-CN"/>
              </w:rPr>
            </w:pPr>
            <w:r>
              <w:rPr>
                <w:rFonts w:ascii="Times New Roman" w:hAnsi="Times New Roman" w:hint="eastAsia"/>
                <w:sz w:val="18"/>
                <w:lang w:eastAsia="zh-CN"/>
              </w:rPr>
              <w:t>标记物</w:t>
            </w:r>
            <w:r w:rsidR="00476769" w:rsidRPr="00F212D5">
              <w:rPr>
                <w:rFonts w:ascii="Times New Roman" w:hAnsi="Times New Roman" w:hint="eastAsia"/>
                <w:sz w:val="18"/>
                <w:lang w:eastAsia="zh-CN"/>
              </w:rPr>
              <w:t>浓度</w:t>
            </w:r>
          </w:p>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c</w:t>
            </w:r>
            <w:r w:rsidRPr="00F212D5">
              <w:rPr>
                <w:rFonts w:ascii="Times New Roman" w:hAnsi="Times New Roman" w:hint="eastAsia"/>
                <w:sz w:val="18"/>
                <w:lang w:eastAsia="zh-CN"/>
              </w:rPr>
              <w:t>（</w:t>
            </w:r>
            <w:proofErr w:type="spellStart"/>
            <w:r w:rsidRPr="00F212D5">
              <w:rPr>
                <w:rFonts w:ascii="Times New Roman" w:hAnsi="Times New Roman"/>
                <w:sz w:val="18"/>
                <w:lang w:eastAsia="zh-CN"/>
              </w:rPr>
              <w:t>μg</w:t>
            </w:r>
            <w:proofErr w:type="spellEnd"/>
            <w:r w:rsidRPr="00F212D5">
              <w:rPr>
                <w:rFonts w:ascii="Times New Roman" w:hAnsi="Times New Roman" w:hint="eastAsia"/>
                <w:sz w:val="18"/>
                <w:lang w:eastAsia="zh-CN"/>
              </w:rPr>
              <w:t>/mL</w:t>
            </w:r>
            <w:r w:rsidRPr="00F212D5">
              <w:rPr>
                <w:rFonts w:ascii="Times New Roman" w:hAnsi="Times New Roman" w:hint="eastAsia"/>
                <w:sz w:val="18"/>
                <w:lang w:eastAsia="zh-CN"/>
              </w:rPr>
              <w:t>）</w:t>
            </w:r>
          </w:p>
        </w:tc>
      </w:tr>
      <w:tr w:rsidR="00476769" w:rsidRPr="00F212D5" w:rsidTr="00F212D5">
        <w:tc>
          <w:tcPr>
            <w:tcW w:w="841"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w:t>
            </w:r>
          </w:p>
        </w:tc>
        <w:tc>
          <w:tcPr>
            <w:tcW w:w="1984"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50</w:t>
            </w:r>
          </w:p>
        </w:tc>
        <w:tc>
          <w:tcPr>
            <w:tcW w:w="1392"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100</w:t>
            </w:r>
          </w:p>
        </w:tc>
        <w:tc>
          <w:tcPr>
            <w:tcW w:w="1018"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c>
          <w:tcPr>
            <w:tcW w:w="2410"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0.5</w:t>
            </w:r>
          </w:p>
        </w:tc>
        <w:tc>
          <w:tcPr>
            <w:tcW w:w="1807" w:type="dxa"/>
          </w:tcPr>
          <w:p w:rsidR="00476769" w:rsidRPr="00F212D5" w:rsidRDefault="00476769"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0.5</w:t>
            </w:r>
          </w:p>
        </w:tc>
      </w:tr>
      <w:tr w:rsidR="00BD1FA8" w:rsidRPr="00F212D5" w:rsidTr="00F212D5">
        <w:tc>
          <w:tcPr>
            <w:tcW w:w="841"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2</w:t>
            </w:r>
          </w:p>
        </w:tc>
        <w:tc>
          <w:tcPr>
            <w:tcW w:w="1984"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100</w:t>
            </w:r>
          </w:p>
        </w:tc>
        <w:tc>
          <w:tcPr>
            <w:tcW w:w="1392"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100</w:t>
            </w:r>
          </w:p>
        </w:tc>
        <w:tc>
          <w:tcPr>
            <w:tcW w:w="1018"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c>
          <w:tcPr>
            <w:tcW w:w="2410"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c>
          <w:tcPr>
            <w:tcW w:w="1807"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r>
      <w:tr w:rsidR="00BD1FA8" w:rsidRPr="00F212D5" w:rsidTr="00F212D5">
        <w:tc>
          <w:tcPr>
            <w:tcW w:w="841"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3</w:t>
            </w:r>
          </w:p>
        </w:tc>
        <w:tc>
          <w:tcPr>
            <w:tcW w:w="1984"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250</w:t>
            </w:r>
          </w:p>
        </w:tc>
        <w:tc>
          <w:tcPr>
            <w:tcW w:w="1392"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100</w:t>
            </w:r>
          </w:p>
        </w:tc>
        <w:tc>
          <w:tcPr>
            <w:tcW w:w="1018"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c>
          <w:tcPr>
            <w:tcW w:w="2410"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2.5</w:t>
            </w:r>
          </w:p>
        </w:tc>
        <w:tc>
          <w:tcPr>
            <w:tcW w:w="1807"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2.5</w:t>
            </w:r>
          </w:p>
        </w:tc>
      </w:tr>
      <w:tr w:rsidR="00BD1FA8" w:rsidRPr="00F212D5" w:rsidTr="00F212D5">
        <w:tc>
          <w:tcPr>
            <w:tcW w:w="841"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4</w:t>
            </w:r>
          </w:p>
        </w:tc>
        <w:tc>
          <w:tcPr>
            <w:tcW w:w="1984"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500</w:t>
            </w:r>
          </w:p>
        </w:tc>
        <w:tc>
          <w:tcPr>
            <w:tcW w:w="1392"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100</w:t>
            </w:r>
          </w:p>
        </w:tc>
        <w:tc>
          <w:tcPr>
            <w:tcW w:w="1018"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c>
          <w:tcPr>
            <w:tcW w:w="2410"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5.0</w:t>
            </w:r>
          </w:p>
        </w:tc>
        <w:tc>
          <w:tcPr>
            <w:tcW w:w="1807"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5.0</w:t>
            </w:r>
          </w:p>
        </w:tc>
      </w:tr>
      <w:tr w:rsidR="00BD1FA8" w:rsidRPr="00F212D5" w:rsidTr="00F212D5">
        <w:tc>
          <w:tcPr>
            <w:tcW w:w="841" w:type="dxa"/>
          </w:tcPr>
          <w:p w:rsidR="00BD1FA8" w:rsidRPr="00F212D5" w:rsidRDefault="00BD1FA8" w:rsidP="00F212D5">
            <w:pPr>
              <w:pStyle w:val="afffffffd"/>
              <w:kinsoku w:val="0"/>
              <w:overflowPunct w:val="0"/>
              <w:ind w:left="0"/>
              <w:jc w:val="center"/>
              <w:rPr>
                <w:rFonts w:ascii="Times New Roman" w:hAnsi="Times New Roman"/>
                <w:lang w:eastAsia="zh-CN"/>
              </w:rPr>
            </w:pPr>
            <w:r w:rsidRPr="00F212D5">
              <w:rPr>
                <w:rFonts w:ascii="Times New Roman" w:hAnsi="Times New Roman" w:hint="eastAsia"/>
                <w:sz w:val="18"/>
                <w:lang w:eastAsia="zh-CN"/>
              </w:rPr>
              <w:t>5</w:t>
            </w:r>
          </w:p>
        </w:tc>
        <w:tc>
          <w:tcPr>
            <w:tcW w:w="1984" w:type="dxa"/>
          </w:tcPr>
          <w:p w:rsidR="00BD1FA8" w:rsidRPr="00F212D5" w:rsidRDefault="00BD1FA8" w:rsidP="00F212D5">
            <w:pPr>
              <w:pStyle w:val="afffffffd"/>
              <w:kinsoku w:val="0"/>
              <w:overflowPunct w:val="0"/>
              <w:ind w:left="0"/>
              <w:jc w:val="center"/>
              <w:rPr>
                <w:rFonts w:ascii="Times New Roman" w:hAnsi="Times New Roman"/>
                <w:lang w:eastAsia="zh-CN"/>
              </w:rPr>
            </w:pPr>
            <w:r w:rsidRPr="00F212D5">
              <w:rPr>
                <w:rFonts w:ascii="Times New Roman" w:hAnsi="Times New Roman" w:hint="eastAsia"/>
                <w:sz w:val="18"/>
                <w:lang w:eastAsia="zh-CN"/>
              </w:rPr>
              <w:t>1000</w:t>
            </w:r>
          </w:p>
        </w:tc>
        <w:tc>
          <w:tcPr>
            <w:tcW w:w="1392" w:type="dxa"/>
          </w:tcPr>
          <w:p w:rsidR="00BD1FA8" w:rsidRPr="00F212D5" w:rsidRDefault="00BD1FA8" w:rsidP="00F212D5">
            <w:pPr>
              <w:pStyle w:val="afffffffd"/>
              <w:kinsoku w:val="0"/>
              <w:overflowPunct w:val="0"/>
              <w:ind w:left="0"/>
              <w:jc w:val="center"/>
              <w:rPr>
                <w:rFonts w:ascii="Times New Roman" w:hAnsi="Times New Roman"/>
                <w:lang w:eastAsia="zh-CN"/>
              </w:rPr>
            </w:pPr>
            <w:r w:rsidRPr="00F212D5">
              <w:rPr>
                <w:rFonts w:ascii="Times New Roman" w:hAnsi="Times New Roman" w:hint="eastAsia"/>
                <w:sz w:val="18"/>
                <w:lang w:eastAsia="zh-CN"/>
              </w:rPr>
              <w:t>100</w:t>
            </w:r>
          </w:p>
        </w:tc>
        <w:tc>
          <w:tcPr>
            <w:tcW w:w="1018"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c>
          <w:tcPr>
            <w:tcW w:w="2410" w:type="dxa"/>
          </w:tcPr>
          <w:p w:rsidR="00BD1FA8" w:rsidRPr="00F212D5" w:rsidRDefault="00BD1FA8" w:rsidP="00F212D5">
            <w:pPr>
              <w:pStyle w:val="afffffffd"/>
              <w:kinsoku w:val="0"/>
              <w:overflowPunct w:val="0"/>
              <w:ind w:left="0"/>
              <w:jc w:val="center"/>
              <w:rPr>
                <w:rFonts w:ascii="Times New Roman" w:hAnsi="Times New Roman"/>
                <w:lang w:eastAsia="zh-CN"/>
              </w:rPr>
            </w:pPr>
            <w:r w:rsidRPr="00F212D5">
              <w:rPr>
                <w:rFonts w:ascii="Times New Roman" w:hAnsi="Times New Roman" w:hint="eastAsia"/>
                <w:sz w:val="18"/>
                <w:lang w:eastAsia="zh-CN"/>
              </w:rPr>
              <w:t>10</w:t>
            </w:r>
          </w:p>
        </w:tc>
        <w:tc>
          <w:tcPr>
            <w:tcW w:w="1807" w:type="dxa"/>
          </w:tcPr>
          <w:p w:rsidR="00BD1FA8" w:rsidRPr="00F212D5" w:rsidRDefault="00BD1FA8" w:rsidP="00F212D5">
            <w:pPr>
              <w:pStyle w:val="afffffffd"/>
              <w:kinsoku w:val="0"/>
              <w:overflowPunct w:val="0"/>
              <w:ind w:left="0"/>
              <w:jc w:val="center"/>
              <w:rPr>
                <w:rFonts w:ascii="Times New Roman" w:hAnsi="Times New Roman"/>
                <w:sz w:val="18"/>
                <w:lang w:eastAsia="zh-CN"/>
              </w:rPr>
            </w:pPr>
            <w:r w:rsidRPr="00F212D5">
              <w:rPr>
                <w:rFonts w:ascii="Times New Roman" w:hAnsi="Times New Roman" w:hint="eastAsia"/>
                <w:sz w:val="18"/>
                <w:lang w:eastAsia="zh-CN"/>
              </w:rPr>
              <w:t>10</w:t>
            </w:r>
          </w:p>
        </w:tc>
      </w:tr>
    </w:tbl>
    <w:p w:rsidR="00476769" w:rsidRPr="00756C0E" w:rsidRDefault="00476769" w:rsidP="00476769">
      <w:pPr>
        <w:pStyle w:val="afffffffd"/>
        <w:kinsoku w:val="0"/>
        <w:overflowPunct w:val="0"/>
        <w:spacing w:beforeLines="50" w:before="163" w:afterLines="50" w:after="163"/>
        <w:ind w:left="0"/>
        <w:rPr>
          <w:rFonts w:ascii="黑体" w:eastAsia="黑体" w:cs="黑体"/>
          <w:spacing w:val="-2"/>
          <w:lang w:eastAsia="zh-CN"/>
        </w:rPr>
      </w:pPr>
      <w:r>
        <w:rPr>
          <w:rFonts w:ascii="黑体" w:eastAsia="黑体" w:cs="黑体" w:hint="eastAsia"/>
          <w:lang w:eastAsia="zh-CN"/>
        </w:rPr>
        <w:t>C</w:t>
      </w:r>
      <w:r w:rsidRPr="00756C0E">
        <w:rPr>
          <w:rFonts w:ascii="黑体" w:eastAsia="黑体" w:cs="黑体"/>
          <w:lang w:eastAsia="zh-CN"/>
        </w:rPr>
        <w:t>.</w:t>
      </w:r>
      <w:r>
        <w:rPr>
          <w:rFonts w:ascii="黑体" w:eastAsia="黑体" w:cs="黑体" w:hint="eastAsia"/>
          <w:lang w:eastAsia="zh-CN"/>
        </w:rPr>
        <w:t>4</w:t>
      </w:r>
      <w:r w:rsidRPr="00756C0E">
        <w:rPr>
          <w:rFonts w:ascii="黑体" w:eastAsia="黑体" w:cs="黑体"/>
          <w:lang w:eastAsia="zh-CN"/>
        </w:rPr>
        <w:t>.</w:t>
      </w:r>
      <w:r>
        <w:rPr>
          <w:rFonts w:ascii="黑体" w:eastAsia="黑体" w:cs="黑体" w:hint="eastAsia"/>
          <w:lang w:eastAsia="zh-CN"/>
        </w:rPr>
        <w:t>5</w:t>
      </w:r>
      <w:r>
        <w:rPr>
          <w:rFonts w:ascii="黑体" w:eastAsia="黑体" w:cs="黑体" w:hint="eastAsia"/>
          <w:spacing w:val="-2"/>
          <w:lang w:eastAsia="zh-CN"/>
        </w:rPr>
        <w:t>样品溶液的测定</w:t>
      </w:r>
    </w:p>
    <w:p w:rsidR="002E2004" w:rsidRPr="008B2508" w:rsidRDefault="002E2004" w:rsidP="002E2004">
      <w:pPr>
        <w:pStyle w:val="afffffffd"/>
        <w:kinsoku w:val="0"/>
        <w:overflowPunct w:val="0"/>
        <w:ind w:firstLineChars="200" w:firstLine="420"/>
        <w:rPr>
          <w:rFonts w:ascii="Times New Roman" w:hAnsi="Times New Roman"/>
          <w:lang w:eastAsia="zh-CN"/>
        </w:rPr>
      </w:pPr>
      <w:r w:rsidRPr="008B2508">
        <w:rPr>
          <w:rFonts w:ascii="Times New Roman" w:hAnsi="Times New Roman" w:hint="eastAsia"/>
          <w:lang w:eastAsia="zh-CN"/>
        </w:rPr>
        <w:t>将</w:t>
      </w:r>
      <w:r w:rsidRPr="008B2508">
        <w:rPr>
          <w:rFonts w:ascii="Times New Roman" w:hAnsi="Times New Roman" w:hint="eastAsia"/>
          <w:lang w:eastAsia="zh-CN"/>
        </w:rPr>
        <w:t>1</w:t>
      </w:r>
      <w:r>
        <w:rPr>
          <w:rFonts w:ascii="Times New Roman" w:hAnsi="Times New Roman" w:hint="eastAsia"/>
          <w:lang w:eastAsia="zh-CN"/>
        </w:rPr>
        <w:t>mL</w:t>
      </w:r>
      <w:r>
        <w:rPr>
          <w:rFonts w:ascii="Times New Roman" w:hAnsi="Times New Roman" w:hint="eastAsia"/>
          <w:lang w:eastAsia="zh-CN"/>
        </w:rPr>
        <w:t>制备好的试样</w:t>
      </w:r>
      <w:r w:rsidRPr="008B2508">
        <w:rPr>
          <w:rFonts w:ascii="Times New Roman" w:hAnsi="Times New Roman" w:hint="eastAsia"/>
          <w:lang w:eastAsia="zh-CN"/>
        </w:rPr>
        <w:t>转移到</w:t>
      </w:r>
      <w:proofErr w:type="spellStart"/>
      <w:r w:rsidRPr="008B2508">
        <w:rPr>
          <w:rFonts w:ascii="Times New Roman" w:hAnsi="Times New Roman" w:hint="eastAsia"/>
          <w:lang w:eastAsia="zh-CN"/>
        </w:rPr>
        <w:t>PTFE</w:t>
      </w:r>
      <w:r w:rsidRPr="008B2508">
        <w:rPr>
          <w:rFonts w:ascii="Times New Roman" w:hAnsi="Times New Roman" w:hint="eastAsia"/>
          <w:lang w:eastAsia="zh-CN"/>
        </w:rPr>
        <w:t>涂层密封的</w:t>
      </w:r>
      <w:proofErr w:type="spellEnd"/>
      <w:r w:rsidRPr="008B2508">
        <w:rPr>
          <w:rFonts w:ascii="Times New Roman" w:hAnsi="Times New Roman" w:hint="eastAsia"/>
          <w:lang w:eastAsia="zh-CN"/>
        </w:rPr>
        <w:t xml:space="preserve">2 </w:t>
      </w:r>
      <w:proofErr w:type="spellStart"/>
      <w:r>
        <w:rPr>
          <w:rFonts w:ascii="Times New Roman" w:hAnsi="Times New Roman" w:hint="eastAsia"/>
          <w:lang w:eastAsia="zh-CN"/>
        </w:rPr>
        <w:t>mL</w:t>
      </w:r>
      <w:r w:rsidRPr="008B2508">
        <w:rPr>
          <w:rFonts w:ascii="Times New Roman" w:hAnsi="Times New Roman" w:hint="eastAsia"/>
          <w:lang w:eastAsia="zh-CN"/>
        </w:rPr>
        <w:t>进样瓶中，</w:t>
      </w:r>
      <w:r>
        <w:rPr>
          <w:rFonts w:ascii="Times New Roman" w:hAnsi="Times New Roman" w:hint="eastAsia"/>
          <w:lang w:eastAsia="zh-CN"/>
        </w:rPr>
        <w:t>向进样</w:t>
      </w:r>
      <w:r w:rsidRPr="008B2508">
        <w:rPr>
          <w:rFonts w:ascii="Times New Roman" w:hAnsi="Times New Roman" w:hint="eastAsia"/>
          <w:lang w:eastAsia="zh-CN"/>
        </w:rPr>
        <w:t>瓶中加入</w:t>
      </w:r>
      <w:proofErr w:type="spellEnd"/>
      <w:r w:rsidRPr="008B2508">
        <w:rPr>
          <w:rFonts w:ascii="Times New Roman" w:hAnsi="Times New Roman" w:hint="eastAsia"/>
          <w:lang w:eastAsia="zh-CN"/>
        </w:rPr>
        <w:t>10</w:t>
      </w:r>
      <w:r w:rsidRPr="002E2004">
        <w:rPr>
          <w:rFonts w:ascii="Times New Roman" w:hAnsi="Times New Roman"/>
          <w:lang w:eastAsia="zh-CN"/>
        </w:rPr>
        <w:t>μ</w:t>
      </w:r>
      <w:r>
        <w:rPr>
          <w:rFonts w:ascii="Times New Roman" w:hAnsi="Times New Roman" w:hint="eastAsia"/>
          <w:lang w:eastAsia="zh-CN"/>
        </w:rPr>
        <w:t>L</w:t>
      </w:r>
      <w:r w:rsidRPr="008B2508">
        <w:rPr>
          <w:rFonts w:ascii="Times New Roman" w:hAnsi="Times New Roman" w:hint="eastAsia"/>
          <w:lang w:eastAsia="zh-CN"/>
        </w:rPr>
        <w:t>内标溶液</w:t>
      </w:r>
      <w:r>
        <w:rPr>
          <w:rFonts w:ascii="Times New Roman" w:hAnsi="Times New Roman" w:hint="eastAsia"/>
          <w:lang w:eastAsia="zh-CN"/>
        </w:rPr>
        <w:t>，密封好，</w:t>
      </w:r>
      <w:r w:rsidRPr="008B2508">
        <w:rPr>
          <w:rFonts w:ascii="Times New Roman" w:hAnsi="Times New Roman" w:hint="eastAsia"/>
          <w:lang w:eastAsia="zh-CN"/>
        </w:rPr>
        <w:t>手动倒置</w:t>
      </w:r>
      <w:proofErr w:type="gramStart"/>
      <w:r>
        <w:rPr>
          <w:rFonts w:ascii="Times New Roman" w:hAnsi="Times New Roman" w:hint="eastAsia"/>
          <w:lang w:eastAsia="zh-CN"/>
        </w:rPr>
        <w:t>进样</w:t>
      </w:r>
      <w:r w:rsidRPr="008B2508">
        <w:rPr>
          <w:rFonts w:ascii="Times New Roman" w:hAnsi="Times New Roman" w:hint="eastAsia"/>
          <w:lang w:eastAsia="zh-CN"/>
        </w:rPr>
        <w:t>瓶两次</w:t>
      </w:r>
      <w:proofErr w:type="gramEnd"/>
      <w:r>
        <w:rPr>
          <w:rFonts w:ascii="Times New Roman" w:hAnsi="Times New Roman" w:hint="eastAsia"/>
          <w:lang w:eastAsia="zh-CN"/>
        </w:rPr>
        <w:t>，</w:t>
      </w:r>
      <w:r w:rsidRPr="008B2508">
        <w:rPr>
          <w:rFonts w:ascii="Times New Roman" w:hAnsi="Times New Roman" w:hint="eastAsia"/>
          <w:lang w:eastAsia="zh-CN"/>
        </w:rPr>
        <w:t>使溶液</w:t>
      </w:r>
      <w:r>
        <w:rPr>
          <w:rFonts w:ascii="Times New Roman" w:hAnsi="Times New Roman" w:hint="eastAsia"/>
          <w:lang w:eastAsia="zh-CN"/>
        </w:rPr>
        <w:t>充分</w:t>
      </w:r>
      <w:r w:rsidRPr="008B2508">
        <w:rPr>
          <w:rFonts w:ascii="Times New Roman" w:hAnsi="Times New Roman" w:hint="eastAsia"/>
          <w:lang w:eastAsia="zh-CN"/>
        </w:rPr>
        <w:t>混合。</w:t>
      </w:r>
    </w:p>
    <w:p w:rsidR="002E2004" w:rsidRDefault="002E2004" w:rsidP="002E2004">
      <w:pPr>
        <w:pStyle w:val="afffffffd"/>
        <w:kinsoku w:val="0"/>
        <w:overflowPunct w:val="0"/>
        <w:ind w:left="0" w:firstLineChars="200" w:firstLine="420"/>
        <w:rPr>
          <w:rFonts w:ascii="Times New Roman" w:hAnsi="Times New Roman"/>
          <w:lang w:eastAsia="zh-CN"/>
        </w:rPr>
      </w:pPr>
      <w:r w:rsidRPr="008B2508">
        <w:rPr>
          <w:rFonts w:ascii="Times New Roman" w:hAnsi="Times New Roman" w:hint="eastAsia"/>
          <w:lang w:eastAsia="zh-CN"/>
        </w:rPr>
        <w:t>将</w:t>
      </w:r>
      <w:r>
        <w:rPr>
          <w:rFonts w:ascii="Times New Roman" w:hAnsi="Times New Roman" w:hint="eastAsia"/>
          <w:lang w:eastAsia="zh-CN"/>
        </w:rPr>
        <w:t>试样溶液注入气相色谱</w:t>
      </w:r>
      <w:r>
        <w:rPr>
          <w:rFonts w:ascii="Times New Roman" w:hAnsi="Times New Roman" w:hint="eastAsia"/>
          <w:lang w:eastAsia="zh-CN"/>
        </w:rPr>
        <w:t>-</w:t>
      </w:r>
      <w:r>
        <w:rPr>
          <w:rFonts w:ascii="Times New Roman" w:hAnsi="Times New Roman" w:hint="eastAsia"/>
          <w:lang w:eastAsia="zh-CN"/>
        </w:rPr>
        <w:t>质谱仪中，</w:t>
      </w:r>
      <w:r w:rsidR="00934F00">
        <w:rPr>
          <w:rFonts w:ascii="Times New Roman" w:hAnsi="Times New Roman" w:hint="eastAsia"/>
          <w:lang w:eastAsia="zh-CN"/>
        </w:rPr>
        <w:t>测定</w:t>
      </w:r>
      <w:r>
        <w:rPr>
          <w:rFonts w:ascii="Times New Roman" w:hAnsi="Times New Roman" w:hint="eastAsia"/>
          <w:lang w:eastAsia="zh-CN"/>
        </w:rPr>
        <w:t>各邻苯二甲酸酯化合物的定量离子的峰面积，计算得到</w:t>
      </w:r>
      <w:proofErr w:type="gramStart"/>
      <w:r>
        <w:rPr>
          <w:rFonts w:ascii="Times New Roman" w:hAnsi="Times New Roman" w:hint="eastAsia"/>
          <w:lang w:eastAsia="zh-CN"/>
        </w:rPr>
        <w:t>样品中</w:t>
      </w:r>
      <w:r w:rsidRPr="00D03A6B">
        <w:rPr>
          <w:rFonts w:hint="eastAsia"/>
          <w:lang w:eastAsia="zh-CN" w:bidi="en-US"/>
        </w:rPr>
        <w:t>邻苯</w:t>
      </w:r>
      <w:proofErr w:type="gramEnd"/>
      <w:r w:rsidRPr="00D03A6B">
        <w:rPr>
          <w:rFonts w:hint="eastAsia"/>
          <w:lang w:eastAsia="zh-CN" w:bidi="en-US"/>
        </w:rPr>
        <w:t>二甲酸二乙</w:t>
      </w:r>
      <w:proofErr w:type="gramStart"/>
      <w:r w:rsidRPr="00D03A6B">
        <w:rPr>
          <w:rFonts w:hint="eastAsia"/>
          <w:lang w:eastAsia="zh-CN" w:bidi="en-US"/>
        </w:rPr>
        <w:t>基己酯</w:t>
      </w:r>
      <w:proofErr w:type="gramEnd"/>
      <w:r>
        <w:rPr>
          <w:rFonts w:hint="eastAsia"/>
          <w:lang w:eastAsia="zh-CN" w:bidi="en-US"/>
        </w:rPr>
        <w:t>、</w:t>
      </w:r>
      <w:r w:rsidRPr="00D03A6B">
        <w:rPr>
          <w:rFonts w:hint="eastAsia"/>
          <w:lang w:eastAsia="zh-CN" w:bidi="en-US"/>
        </w:rPr>
        <w:t>邻苯二甲酸丁</w:t>
      </w:r>
      <w:proofErr w:type="gramStart"/>
      <w:r w:rsidRPr="00D03A6B">
        <w:rPr>
          <w:rFonts w:hint="eastAsia"/>
          <w:lang w:eastAsia="zh-CN" w:bidi="en-US"/>
        </w:rPr>
        <w:t>苄</w:t>
      </w:r>
      <w:proofErr w:type="gramEnd"/>
      <w:r w:rsidRPr="00D03A6B">
        <w:rPr>
          <w:rFonts w:hint="eastAsia"/>
          <w:lang w:eastAsia="zh-CN" w:bidi="en-US"/>
        </w:rPr>
        <w:t>酯</w:t>
      </w:r>
      <w:r>
        <w:rPr>
          <w:rFonts w:hint="eastAsia"/>
          <w:lang w:eastAsia="zh-CN" w:bidi="en-US"/>
        </w:rPr>
        <w:t>、</w:t>
      </w:r>
      <w:r w:rsidRPr="00D03A6B">
        <w:rPr>
          <w:rFonts w:hint="eastAsia"/>
          <w:lang w:eastAsia="zh-CN" w:bidi="en-US"/>
        </w:rPr>
        <w:t>邻苯二甲酸二丁酯</w:t>
      </w:r>
      <w:r>
        <w:rPr>
          <w:rFonts w:hint="eastAsia"/>
          <w:lang w:eastAsia="zh-CN" w:bidi="en-US"/>
        </w:rPr>
        <w:t>、</w:t>
      </w:r>
      <w:r w:rsidRPr="00D03A6B">
        <w:rPr>
          <w:rFonts w:hint="eastAsia"/>
          <w:lang w:eastAsia="zh-CN" w:bidi="en-US"/>
        </w:rPr>
        <w:t>邻苯二甲酸二异丁酯</w:t>
      </w:r>
      <w:r>
        <w:rPr>
          <w:rFonts w:hint="eastAsia"/>
          <w:lang w:eastAsia="zh-CN" w:bidi="en-US"/>
        </w:rPr>
        <w:t>的</w:t>
      </w:r>
      <w:r w:rsidR="00A40CD5">
        <w:rPr>
          <w:rFonts w:hint="eastAsia"/>
          <w:lang w:eastAsia="zh-CN" w:bidi="en-US"/>
        </w:rPr>
        <w:t>浓度</w:t>
      </w:r>
      <w:r w:rsidRPr="008B2508">
        <w:rPr>
          <w:rFonts w:ascii="Times New Roman" w:hAnsi="Times New Roman" w:hint="eastAsia"/>
          <w:lang w:eastAsia="zh-CN"/>
        </w:rPr>
        <w:t>。</w:t>
      </w:r>
    </w:p>
    <w:p w:rsidR="00E95820" w:rsidRPr="00756C0E" w:rsidRDefault="00BD1FA8" w:rsidP="00E95820">
      <w:pPr>
        <w:pStyle w:val="afd"/>
        <w:spacing w:before="326" w:after="326"/>
        <w:rPr>
          <w:rFonts w:hAnsi="黑体"/>
          <w:szCs w:val="21"/>
          <w:lang w:val="zh-CN"/>
        </w:rPr>
      </w:pPr>
      <w:r>
        <w:rPr>
          <w:rFonts w:hAnsi="黑体" w:hint="eastAsia"/>
          <w:szCs w:val="21"/>
          <w:lang w:val="zh-CN"/>
        </w:rPr>
        <w:t>分析结果的表述</w:t>
      </w:r>
    </w:p>
    <w:p w:rsidR="00E95820" w:rsidRDefault="00BD1FA8" w:rsidP="00E95820">
      <w:pPr>
        <w:pStyle w:val="afffffffd"/>
        <w:kinsoku w:val="0"/>
        <w:overflowPunct w:val="0"/>
        <w:ind w:firstLineChars="200" w:firstLine="420"/>
        <w:rPr>
          <w:rFonts w:ascii="Times New Roman" w:hAnsi="Times New Roman"/>
          <w:lang w:eastAsia="zh-CN"/>
        </w:rPr>
      </w:pPr>
      <w:r>
        <w:rPr>
          <w:rFonts w:ascii="Times New Roman" w:hAnsi="Times New Roman" w:hint="eastAsia"/>
          <w:lang w:eastAsia="zh-CN"/>
        </w:rPr>
        <w:t>样品中</w:t>
      </w:r>
      <w:r w:rsidR="00E95820" w:rsidRPr="00E95820">
        <w:rPr>
          <w:rFonts w:ascii="Times New Roman" w:hAnsi="Times New Roman" w:hint="eastAsia"/>
          <w:lang w:eastAsia="zh-CN"/>
        </w:rPr>
        <w:t>邻苯二甲酸酯</w:t>
      </w:r>
      <w:r>
        <w:rPr>
          <w:rFonts w:ascii="Times New Roman" w:hAnsi="Times New Roman" w:hint="eastAsia"/>
          <w:lang w:eastAsia="zh-CN"/>
        </w:rPr>
        <w:t>化合物的含量按式（</w:t>
      </w:r>
      <w:r w:rsidR="00EA19ED">
        <w:rPr>
          <w:rFonts w:ascii="Times New Roman" w:hAnsi="Times New Roman" w:hint="eastAsia"/>
          <w:lang w:eastAsia="zh-CN"/>
        </w:rPr>
        <w:t>C.</w:t>
      </w:r>
      <w:r>
        <w:rPr>
          <w:rFonts w:ascii="Times New Roman" w:hAnsi="Times New Roman" w:hint="eastAsia"/>
          <w:lang w:eastAsia="zh-CN"/>
        </w:rPr>
        <w:t>1</w:t>
      </w:r>
      <w:r>
        <w:rPr>
          <w:rFonts w:ascii="Times New Roman" w:hAnsi="Times New Roman" w:hint="eastAsia"/>
          <w:lang w:eastAsia="zh-CN"/>
        </w:rPr>
        <w:t>）计算：</w:t>
      </w:r>
    </w:p>
    <w:p w:rsidR="00BD1FA8" w:rsidRDefault="00A40CD5" w:rsidP="00EA19ED">
      <w:pPr>
        <w:pStyle w:val="afffffffd"/>
        <w:kinsoku w:val="0"/>
        <w:overflowPunct w:val="0"/>
        <w:ind w:right="420" w:firstLineChars="200" w:firstLine="420"/>
        <w:jc w:val="center"/>
        <w:rPr>
          <w:rFonts w:ascii="Times New Roman" w:hAnsi="Times New Roman"/>
          <w:lang w:eastAsia="zh-CN"/>
        </w:rPr>
      </w:pPr>
      <w:r w:rsidRPr="00F04497">
        <w:rPr>
          <w:rFonts w:ascii="Times New Roman" w:hAnsi="Times New Roman"/>
          <w:position w:val="-32"/>
          <w:lang w:eastAsia="zh-CN"/>
        </w:rPr>
        <w:object w:dxaOrig="27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38.05pt" o:ole="">
            <v:imagedata r:id="rId20" o:title=""/>
          </v:shape>
          <o:OLEObject Type="Embed" ProgID="Equation.DSMT4" ShapeID="_x0000_i1025" DrawAspect="Content" ObjectID="_1619437787" r:id="rId21"/>
        </w:object>
      </w:r>
      <w:r>
        <w:rPr>
          <w:rFonts w:ascii="Times New Roman" w:hAnsi="Times New Roman" w:hint="eastAsia"/>
          <w:lang w:eastAsia="zh-CN"/>
        </w:rPr>
        <w:t xml:space="preserve">                          </w:t>
      </w:r>
      <w:r>
        <w:rPr>
          <w:rFonts w:ascii="Times New Roman" w:hAnsi="Times New Roman" w:hint="eastAsia"/>
          <w:lang w:eastAsia="zh-CN"/>
        </w:rPr>
        <w:t>（</w:t>
      </w:r>
      <w:r w:rsidR="00EA19ED">
        <w:rPr>
          <w:rFonts w:ascii="Times New Roman" w:hAnsi="Times New Roman" w:hint="eastAsia"/>
          <w:lang w:eastAsia="zh-CN"/>
        </w:rPr>
        <w:t>C.</w:t>
      </w:r>
      <w:r>
        <w:rPr>
          <w:rFonts w:ascii="Times New Roman" w:hAnsi="Times New Roman" w:hint="eastAsia"/>
          <w:lang w:eastAsia="zh-CN"/>
        </w:rPr>
        <w:t>1</w:t>
      </w:r>
      <w:r>
        <w:rPr>
          <w:rFonts w:ascii="Times New Roman" w:hAnsi="Times New Roman" w:hint="eastAsia"/>
          <w:lang w:eastAsia="zh-CN"/>
        </w:rPr>
        <w:t>）</w:t>
      </w:r>
    </w:p>
    <w:p w:rsidR="00E95820" w:rsidRPr="00E95820" w:rsidRDefault="00E95820" w:rsidP="00E95820">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其中</w:t>
      </w:r>
    </w:p>
    <w:p w:rsidR="00E95820" w:rsidRDefault="00A40CD5" w:rsidP="00E95820">
      <w:pPr>
        <w:pStyle w:val="afffffffd"/>
        <w:kinsoku w:val="0"/>
        <w:overflowPunct w:val="0"/>
        <w:ind w:firstLineChars="200" w:firstLine="420"/>
        <w:rPr>
          <w:rFonts w:ascii="Times New Roman" w:hAnsi="Times New Roman"/>
          <w:lang w:eastAsia="zh-CN"/>
        </w:rPr>
      </w:pPr>
      <w:r>
        <w:rPr>
          <w:rFonts w:ascii="Times New Roman" w:hAnsi="Times New Roman" w:hint="eastAsia"/>
          <w:lang w:eastAsia="zh-CN"/>
        </w:rPr>
        <w:t>Xi</w:t>
      </w:r>
      <w:r w:rsidRPr="00F04497">
        <w:rPr>
          <w:rFonts w:ascii="Times New Roman" w:hAnsi="Times New Roman"/>
          <w:lang w:eastAsia="zh-CN"/>
        </w:rPr>
        <w:t>——</w:t>
      </w:r>
      <w:proofErr w:type="spellStart"/>
      <w:r w:rsidR="00E95820" w:rsidRPr="00E95820">
        <w:rPr>
          <w:rFonts w:ascii="Times New Roman" w:hAnsi="Times New Roman" w:hint="eastAsia"/>
          <w:lang w:eastAsia="zh-CN"/>
        </w:rPr>
        <w:t>样品</w:t>
      </w:r>
      <w:r w:rsidRPr="00E95820">
        <w:rPr>
          <w:rFonts w:ascii="Times New Roman" w:hAnsi="Times New Roman" w:hint="eastAsia"/>
          <w:lang w:eastAsia="zh-CN"/>
        </w:rPr>
        <w:t>中</w:t>
      </w:r>
      <w:r>
        <w:rPr>
          <w:rFonts w:ascii="Times New Roman" w:hAnsi="Times New Roman" w:hint="eastAsia"/>
          <w:lang w:eastAsia="zh-CN"/>
        </w:rPr>
        <w:t>某</w:t>
      </w:r>
      <w:r w:rsidRPr="00E95820">
        <w:rPr>
          <w:rFonts w:ascii="Times New Roman" w:hAnsi="Times New Roman" w:hint="eastAsia"/>
          <w:lang w:eastAsia="zh-CN"/>
        </w:rPr>
        <w:t>种</w:t>
      </w:r>
      <w:r w:rsidR="00E95820" w:rsidRPr="00E95820">
        <w:rPr>
          <w:rFonts w:ascii="Times New Roman" w:hAnsi="Times New Roman" w:hint="eastAsia"/>
          <w:lang w:eastAsia="zh-CN"/>
        </w:rPr>
        <w:t>邻苯二甲酸酯的浓度，单位</w:t>
      </w:r>
      <w:r>
        <w:rPr>
          <w:rFonts w:ascii="Times New Roman" w:hAnsi="Times New Roman" w:hint="eastAsia"/>
          <w:lang w:eastAsia="zh-CN"/>
        </w:rPr>
        <w:t>为微克每克</w:t>
      </w:r>
      <w:proofErr w:type="spellEnd"/>
      <w:r>
        <w:rPr>
          <w:rFonts w:ascii="Times New Roman" w:hAnsi="Times New Roman" w:hint="eastAsia"/>
          <w:lang w:eastAsia="zh-CN"/>
        </w:rPr>
        <w:t>（</w:t>
      </w:r>
      <w:r w:rsidR="00E95820" w:rsidRPr="00E95820">
        <w:rPr>
          <w:rFonts w:ascii="Times New Roman" w:hAnsi="Times New Roman" w:hint="eastAsia"/>
          <w:lang w:eastAsia="zh-CN"/>
        </w:rPr>
        <w:t>μ</w:t>
      </w:r>
      <w:r w:rsidR="00E95820" w:rsidRPr="00E95820">
        <w:rPr>
          <w:rFonts w:ascii="Times New Roman" w:hAnsi="Times New Roman" w:hint="eastAsia"/>
          <w:lang w:eastAsia="zh-CN"/>
        </w:rPr>
        <w:t>g/g</w:t>
      </w:r>
      <w:r>
        <w:rPr>
          <w:rFonts w:ascii="Times New Roman" w:hAnsi="Times New Roman" w:hint="eastAsia"/>
          <w:lang w:eastAsia="zh-CN"/>
        </w:rPr>
        <w:t>）；</w:t>
      </w:r>
    </w:p>
    <w:p w:rsidR="00A40CD5" w:rsidRPr="00E95820" w:rsidRDefault="00A40CD5" w:rsidP="00A40CD5">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 xml:space="preserve">A </w:t>
      </w:r>
      <w:r w:rsidRPr="00A40CD5">
        <w:rPr>
          <w:rFonts w:ascii="Times New Roman" w:hAnsi="Times New Roman"/>
          <w:lang w:eastAsia="zh-CN"/>
        </w:rPr>
        <w:t>——</w:t>
      </w:r>
      <w:proofErr w:type="spellStart"/>
      <w:r>
        <w:rPr>
          <w:rFonts w:ascii="Times New Roman" w:hAnsi="Times New Roman" w:hint="eastAsia"/>
          <w:lang w:eastAsia="zh-CN"/>
        </w:rPr>
        <w:t>某</w:t>
      </w:r>
      <w:r w:rsidRPr="00E95820">
        <w:rPr>
          <w:rFonts w:ascii="Times New Roman" w:hAnsi="Times New Roman" w:hint="eastAsia"/>
          <w:lang w:eastAsia="zh-CN"/>
        </w:rPr>
        <w:t>种邻苯二甲酸酯的峰面积</w:t>
      </w:r>
      <w:proofErr w:type="spellEnd"/>
      <w:r>
        <w:rPr>
          <w:rFonts w:ascii="Times New Roman" w:hAnsi="Times New Roman" w:hint="eastAsia"/>
          <w:lang w:eastAsia="zh-CN"/>
        </w:rPr>
        <w:t>；</w:t>
      </w:r>
    </w:p>
    <w:p w:rsidR="00A40CD5" w:rsidRPr="00E95820" w:rsidRDefault="00A40CD5" w:rsidP="00A40CD5">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A</w:t>
      </w:r>
      <w:r w:rsidRPr="00F04497">
        <w:rPr>
          <w:rFonts w:ascii="Times New Roman" w:hAnsi="Times New Roman" w:hint="eastAsia"/>
          <w:vertAlign w:val="subscript"/>
          <w:lang w:eastAsia="zh-CN"/>
        </w:rPr>
        <w:t>IS</w:t>
      </w:r>
      <w:r w:rsidRPr="00A40CD5">
        <w:rPr>
          <w:rFonts w:ascii="Times New Roman" w:hAnsi="Times New Roman"/>
          <w:lang w:eastAsia="zh-CN"/>
        </w:rPr>
        <w:t>——</w:t>
      </w:r>
      <w:proofErr w:type="spellStart"/>
      <w:r w:rsidRPr="00E95820">
        <w:rPr>
          <w:rFonts w:ascii="Times New Roman" w:hAnsi="Times New Roman" w:hint="eastAsia"/>
          <w:lang w:eastAsia="zh-CN"/>
        </w:rPr>
        <w:t>内标的峰面积</w:t>
      </w:r>
      <w:proofErr w:type="spellEnd"/>
      <w:r>
        <w:rPr>
          <w:rFonts w:ascii="Times New Roman" w:hAnsi="Times New Roman" w:hint="eastAsia"/>
          <w:lang w:eastAsia="zh-CN"/>
        </w:rPr>
        <w:t>；</w:t>
      </w:r>
    </w:p>
    <w:p w:rsidR="00A40CD5" w:rsidRPr="00E95820" w:rsidRDefault="00A40CD5" w:rsidP="00A40CD5">
      <w:pPr>
        <w:pStyle w:val="afffffffd"/>
        <w:kinsoku w:val="0"/>
        <w:overflowPunct w:val="0"/>
        <w:ind w:firstLineChars="200" w:firstLine="420"/>
        <w:rPr>
          <w:rFonts w:ascii="Times New Roman" w:hAnsi="Times New Roman"/>
          <w:lang w:eastAsia="zh-CN"/>
        </w:rPr>
      </w:pPr>
      <w:proofErr w:type="spellStart"/>
      <w:r w:rsidRPr="00E95820">
        <w:rPr>
          <w:rFonts w:ascii="Times New Roman" w:hAnsi="Times New Roman" w:hint="eastAsia"/>
          <w:lang w:eastAsia="zh-CN"/>
        </w:rPr>
        <w:t>c</w:t>
      </w:r>
      <w:r w:rsidRPr="00F04497">
        <w:rPr>
          <w:rFonts w:ascii="Times New Roman" w:hAnsi="Times New Roman" w:hint="eastAsia"/>
          <w:vertAlign w:val="subscript"/>
          <w:lang w:eastAsia="zh-CN"/>
        </w:rPr>
        <w:t>IS</w:t>
      </w:r>
      <w:proofErr w:type="spellEnd"/>
      <w:r w:rsidRPr="00A40CD5">
        <w:rPr>
          <w:rFonts w:ascii="Times New Roman" w:hAnsi="Times New Roman"/>
          <w:lang w:eastAsia="zh-CN"/>
        </w:rPr>
        <w:t>——</w:t>
      </w:r>
      <w:proofErr w:type="spellStart"/>
      <w:r w:rsidRPr="00E95820">
        <w:rPr>
          <w:rFonts w:ascii="Times New Roman" w:hAnsi="Times New Roman" w:hint="eastAsia"/>
          <w:lang w:eastAsia="zh-CN"/>
        </w:rPr>
        <w:t>内标的浓度，单位</w:t>
      </w:r>
      <w:r>
        <w:rPr>
          <w:rFonts w:ascii="Times New Roman" w:hAnsi="Times New Roman" w:hint="eastAsia"/>
          <w:lang w:eastAsia="zh-CN"/>
        </w:rPr>
        <w:t>为</w:t>
      </w:r>
      <w:proofErr w:type="gramStart"/>
      <w:r>
        <w:rPr>
          <w:rFonts w:ascii="Times New Roman" w:hAnsi="Times New Roman" w:hint="eastAsia"/>
          <w:lang w:eastAsia="zh-CN"/>
        </w:rPr>
        <w:t>微克每</w:t>
      </w:r>
      <w:proofErr w:type="gramEnd"/>
      <w:r>
        <w:rPr>
          <w:rFonts w:ascii="Times New Roman" w:hAnsi="Times New Roman" w:hint="eastAsia"/>
          <w:lang w:eastAsia="zh-CN"/>
        </w:rPr>
        <w:t>毫升</w:t>
      </w:r>
      <w:proofErr w:type="spellEnd"/>
      <w:r>
        <w:rPr>
          <w:rFonts w:ascii="Times New Roman" w:hAnsi="Times New Roman" w:hint="eastAsia"/>
          <w:lang w:eastAsia="zh-CN"/>
        </w:rPr>
        <w:t>（</w:t>
      </w:r>
      <w:r w:rsidRPr="00E95820">
        <w:rPr>
          <w:rFonts w:ascii="Times New Roman" w:hAnsi="Times New Roman" w:hint="eastAsia"/>
          <w:lang w:eastAsia="zh-CN"/>
        </w:rPr>
        <w:t>μ</w:t>
      </w:r>
      <w:r w:rsidRPr="00E95820">
        <w:rPr>
          <w:rFonts w:ascii="Times New Roman" w:hAnsi="Times New Roman" w:hint="eastAsia"/>
          <w:lang w:eastAsia="zh-CN"/>
        </w:rPr>
        <w:t>g/</w:t>
      </w:r>
      <w:r>
        <w:rPr>
          <w:rFonts w:ascii="Times New Roman" w:hAnsi="Times New Roman" w:hint="eastAsia"/>
          <w:lang w:eastAsia="zh-CN"/>
        </w:rPr>
        <w:t>mL</w:t>
      </w:r>
      <w:r>
        <w:rPr>
          <w:rFonts w:ascii="Times New Roman" w:hAnsi="Times New Roman" w:hint="eastAsia"/>
          <w:lang w:eastAsia="zh-CN"/>
        </w:rPr>
        <w:t>）；</w:t>
      </w:r>
    </w:p>
    <w:p w:rsidR="00A40CD5" w:rsidRPr="00E95820" w:rsidRDefault="00A40CD5" w:rsidP="00A40CD5">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 xml:space="preserve">a </w:t>
      </w:r>
      <w:r w:rsidRPr="00A40CD5">
        <w:rPr>
          <w:rFonts w:ascii="Times New Roman" w:hAnsi="Times New Roman"/>
          <w:lang w:eastAsia="zh-CN"/>
        </w:rPr>
        <w:t>——</w:t>
      </w:r>
      <w:proofErr w:type="spellStart"/>
      <w:r>
        <w:rPr>
          <w:rFonts w:ascii="Times New Roman" w:hAnsi="Times New Roman" w:hint="eastAsia"/>
          <w:lang w:eastAsia="zh-CN"/>
        </w:rPr>
        <w:t>标准</w:t>
      </w:r>
      <w:r w:rsidRPr="00E95820">
        <w:rPr>
          <w:rFonts w:ascii="Times New Roman" w:hAnsi="Times New Roman" w:hint="eastAsia"/>
          <w:lang w:eastAsia="zh-CN"/>
        </w:rPr>
        <w:t>曲线的斜率</w:t>
      </w:r>
      <w:proofErr w:type="spellEnd"/>
      <w:r>
        <w:rPr>
          <w:rFonts w:ascii="Times New Roman" w:hAnsi="Times New Roman" w:hint="eastAsia"/>
          <w:lang w:eastAsia="zh-CN"/>
        </w:rPr>
        <w:t>；</w:t>
      </w:r>
    </w:p>
    <w:p w:rsidR="00A40CD5" w:rsidRDefault="00A40CD5" w:rsidP="00A40CD5">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 xml:space="preserve">b </w:t>
      </w:r>
      <w:r w:rsidRPr="00A40CD5">
        <w:rPr>
          <w:rFonts w:ascii="Times New Roman" w:hAnsi="Times New Roman"/>
          <w:lang w:eastAsia="zh-CN"/>
        </w:rPr>
        <w:t>——</w:t>
      </w:r>
      <w:proofErr w:type="spellStart"/>
      <w:r>
        <w:rPr>
          <w:rFonts w:ascii="Times New Roman" w:hAnsi="Times New Roman" w:hint="eastAsia"/>
          <w:lang w:eastAsia="zh-CN"/>
        </w:rPr>
        <w:t>标准</w:t>
      </w:r>
      <w:r w:rsidRPr="00E95820">
        <w:rPr>
          <w:rFonts w:ascii="Times New Roman" w:hAnsi="Times New Roman" w:hint="eastAsia"/>
          <w:lang w:eastAsia="zh-CN"/>
        </w:rPr>
        <w:t>曲线</w:t>
      </w:r>
      <w:r w:rsidRPr="00E95820">
        <w:rPr>
          <w:rFonts w:ascii="Times New Roman" w:hAnsi="Times New Roman" w:hint="eastAsia"/>
          <w:lang w:eastAsia="zh-CN"/>
        </w:rPr>
        <w:t>y</w:t>
      </w:r>
      <w:r w:rsidRPr="00E95820">
        <w:rPr>
          <w:rFonts w:ascii="Times New Roman" w:hAnsi="Times New Roman" w:hint="eastAsia"/>
          <w:lang w:eastAsia="zh-CN"/>
        </w:rPr>
        <w:t>轴的截距</w:t>
      </w:r>
      <w:proofErr w:type="spellEnd"/>
      <w:r>
        <w:rPr>
          <w:rFonts w:ascii="Times New Roman" w:hAnsi="Times New Roman" w:hint="eastAsia"/>
          <w:lang w:eastAsia="zh-CN"/>
        </w:rPr>
        <w:t>；</w:t>
      </w:r>
    </w:p>
    <w:p w:rsidR="00A40CD5" w:rsidRPr="00E95820" w:rsidRDefault="00A40CD5" w:rsidP="00A40CD5">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 xml:space="preserve">D </w:t>
      </w:r>
      <w:r w:rsidRPr="00A40CD5">
        <w:rPr>
          <w:rFonts w:ascii="Times New Roman" w:hAnsi="Times New Roman"/>
          <w:lang w:eastAsia="zh-CN"/>
        </w:rPr>
        <w:t>——</w:t>
      </w:r>
      <w:proofErr w:type="spellStart"/>
      <w:r w:rsidRPr="00E95820">
        <w:rPr>
          <w:rFonts w:ascii="Times New Roman" w:hAnsi="Times New Roman" w:hint="eastAsia"/>
          <w:lang w:eastAsia="zh-CN"/>
        </w:rPr>
        <w:t>稀释</w:t>
      </w:r>
      <w:r>
        <w:rPr>
          <w:rFonts w:ascii="Times New Roman" w:hAnsi="Times New Roman" w:hint="eastAsia"/>
          <w:lang w:eastAsia="zh-CN"/>
        </w:rPr>
        <w:t>倍数</w:t>
      </w:r>
      <w:proofErr w:type="spellEnd"/>
    </w:p>
    <w:p w:rsidR="00A40CD5" w:rsidRPr="00E95820" w:rsidRDefault="00A40CD5" w:rsidP="00E95820">
      <w:pPr>
        <w:pStyle w:val="afffffffd"/>
        <w:kinsoku w:val="0"/>
        <w:overflowPunct w:val="0"/>
        <w:ind w:firstLineChars="200" w:firstLine="420"/>
        <w:rPr>
          <w:rFonts w:ascii="Times New Roman" w:hAnsi="Times New Roman"/>
          <w:lang w:eastAsia="zh-CN"/>
        </w:rPr>
      </w:pPr>
    </w:p>
    <w:p w:rsidR="00E95820" w:rsidRPr="00E95820" w:rsidRDefault="00E95820" w:rsidP="00E95820">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 xml:space="preserve">V </w:t>
      </w:r>
      <w:r w:rsidR="00A40CD5" w:rsidRPr="00A40CD5">
        <w:rPr>
          <w:rFonts w:ascii="Times New Roman" w:hAnsi="Times New Roman"/>
          <w:lang w:eastAsia="zh-CN"/>
        </w:rPr>
        <w:t>——</w:t>
      </w:r>
      <w:proofErr w:type="spellStart"/>
      <w:r w:rsidRPr="00E95820">
        <w:rPr>
          <w:rFonts w:ascii="Times New Roman" w:hAnsi="Times New Roman" w:hint="eastAsia"/>
          <w:lang w:eastAsia="zh-CN"/>
        </w:rPr>
        <w:t>最终萃取体积</w:t>
      </w:r>
      <w:proofErr w:type="spellEnd"/>
      <w:r w:rsidRPr="00E95820">
        <w:rPr>
          <w:rFonts w:ascii="Times New Roman" w:hAnsi="Times New Roman" w:hint="eastAsia"/>
          <w:lang w:eastAsia="zh-CN"/>
        </w:rPr>
        <w:t xml:space="preserve">(30 </w:t>
      </w:r>
      <w:proofErr w:type="spellStart"/>
      <w:r w:rsidR="00126536">
        <w:rPr>
          <w:rFonts w:ascii="Times New Roman" w:hAnsi="Times New Roman" w:hint="eastAsia"/>
          <w:lang w:eastAsia="zh-CN"/>
        </w:rPr>
        <w:t>mL</w:t>
      </w:r>
      <w:r w:rsidRPr="00E95820">
        <w:rPr>
          <w:rFonts w:ascii="Times New Roman" w:hAnsi="Times New Roman" w:hint="eastAsia"/>
          <w:lang w:eastAsia="zh-CN"/>
        </w:rPr>
        <w:t>或</w:t>
      </w:r>
      <w:proofErr w:type="spellEnd"/>
      <w:r w:rsidRPr="00E95820">
        <w:rPr>
          <w:rFonts w:ascii="Times New Roman" w:hAnsi="Times New Roman" w:hint="eastAsia"/>
          <w:lang w:eastAsia="zh-CN"/>
        </w:rPr>
        <w:t xml:space="preserve">50 </w:t>
      </w:r>
      <w:r w:rsidR="00126536">
        <w:rPr>
          <w:rFonts w:ascii="Times New Roman" w:hAnsi="Times New Roman" w:hint="eastAsia"/>
          <w:lang w:eastAsia="zh-CN"/>
        </w:rPr>
        <w:t>mL</w:t>
      </w:r>
      <w:r w:rsidRPr="00E95820">
        <w:rPr>
          <w:rFonts w:ascii="Times New Roman" w:hAnsi="Times New Roman" w:hint="eastAsia"/>
          <w:lang w:eastAsia="zh-CN"/>
        </w:rPr>
        <w:t>)</w:t>
      </w:r>
      <w:r w:rsidR="00A40CD5">
        <w:rPr>
          <w:rFonts w:ascii="Times New Roman" w:hAnsi="Times New Roman" w:hint="eastAsia"/>
          <w:lang w:eastAsia="zh-CN"/>
        </w:rPr>
        <w:t>；</w:t>
      </w:r>
    </w:p>
    <w:p w:rsidR="00A40CD5" w:rsidRDefault="00E95820" w:rsidP="00A40CD5">
      <w:pPr>
        <w:pStyle w:val="afffffffd"/>
        <w:kinsoku w:val="0"/>
        <w:overflowPunct w:val="0"/>
        <w:ind w:firstLineChars="200" w:firstLine="420"/>
        <w:rPr>
          <w:rFonts w:ascii="Times New Roman" w:hAnsi="Times New Roman"/>
          <w:lang w:eastAsia="zh-CN"/>
        </w:rPr>
      </w:pPr>
      <w:r w:rsidRPr="00E95820">
        <w:rPr>
          <w:rFonts w:ascii="Times New Roman" w:hAnsi="Times New Roman" w:hint="eastAsia"/>
          <w:lang w:eastAsia="zh-CN"/>
        </w:rPr>
        <w:t xml:space="preserve">m </w:t>
      </w:r>
      <w:r w:rsidR="00A40CD5" w:rsidRPr="00A40CD5">
        <w:rPr>
          <w:rFonts w:ascii="Times New Roman" w:hAnsi="Times New Roman"/>
          <w:lang w:eastAsia="zh-CN"/>
        </w:rPr>
        <w:t>——</w:t>
      </w:r>
      <w:proofErr w:type="spellStart"/>
      <w:r w:rsidRPr="00E95820">
        <w:rPr>
          <w:rFonts w:ascii="Times New Roman" w:hAnsi="Times New Roman" w:hint="eastAsia"/>
          <w:lang w:eastAsia="zh-CN"/>
        </w:rPr>
        <w:t>样品质量，单位</w:t>
      </w:r>
      <w:proofErr w:type="spellEnd"/>
      <w:r w:rsidRPr="00E95820">
        <w:rPr>
          <w:rFonts w:ascii="Times New Roman" w:hAnsi="Times New Roman" w:hint="eastAsia"/>
          <w:lang w:eastAsia="zh-CN"/>
        </w:rPr>
        <w:t>g</w:t>
      </w:r>
      <w:r w:rsidR="00A40CD5">
        <w:rPr>
          <w:rFonts w:ascii="Times New Roman" w:hAnsi="Times New Roman" w:hint="eastAsia"/>
          <w:lang w:eastAsia="zh-CN"/>
        </w:rPr>
        <w:t>。</w:t>
      </w:r>
    </w:p>
    <w:bookmarkEnd w:id="61"/>
    <w:p w:rsidR="00D859D1" w:rsidRPr="00D859D1" w:rsidRDefault="00D859D1" w:rsidP="00F04497">
      <w:pPr>
        <w:pStyle w:val="afffffffd"/>
        <w:kinsoku w:val="0"/>
        <w:overflowPunct w:val="0"/>
        <w:ind w:firstLineChars="200" w:firstLine="420"/>
        <w:rPr>
          <w:lang w:eastAsia="zh-CN"/>
        </w:rPr>
      </w:pPr>
    </w:p>
    <w:sectPr w:rsidR="00D859D1" w:rsidRPr="00D859D1" w:rsidSect="004E26EA">
      <w:pgSz w:w="11906" w:h="16838"/>
      <w:pgMar w:top="567" w:right="1134" w:bottom="1134" w:left="1418" w:header="1021" w:footer="1134" w:gutter="0"/>
      <w:cols w:space="425"/>
      <w:formProt w:val="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95" w:rsidRDefault="000F5795" w:rsidP="00991DB6">
      <w:r>
        <w:separator/>
      </w:r>
    </w:p>
  </w:endnote>
  <w:endnote w:type="continuationSeparator" w:id="0">
    <w:p w:rsidR="000F5795" w:rsidRDefault="000F5795" w:rsidP="0099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FangSong_GB2312"/>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42" w:rsidRDefault="006A7C42">
    <w:pPr>
      <w:pStyle w:val="affff8"/>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EA" w:rsidRDefault="004E26EA">
    <w:pPr>
      <w:pStyle w:val="afff2"/>
      <w:ind w:right="240"/>
      <w:jc w:val="center"/>
    </w:pPr>
    <w:r>
      <w:fldChar w:fldCharType="begin"/>
    </w:r>
    <w:r>
      <w:instrText>PAGE   \* MERGEFORMAT</w:instrText>
    </w:r>
    <w:r>
      <w:fldChar w:fldCharType="separate"/>
    </w:r>
    <w:r w:rsidR="00B70638" w:rsidRPr="00B70638">
      <w:rPr>
        <w:noProof/>
        <w:lang w:val="zh-CN" w:eastAsia="zh-CN"/>
      </w:rPr>
      <w:t>1</w:t>
    </w:r>
    <w:r>
      <w:fldChar w:fldCharType="end"/>
    </w:r>
  </w:p>
  <w:p w:rsidR="0080148F" w:rsidRDefault="0080148F">
    <w:pPr>
      <w:pStyle w:val="afff2"/>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EA" w:rsidRDefault="004E26EA">
    <w:pPr>
      <w:pStyle w:val="afff2"/>
      <w:ind w:right="240"/>
      <w:jc w:val="center"/>
    </w:pPr>
    <w:r>
      <w:fldChar w:fldCharType="begin"/>
    </w:r>
    <w:r>
      <w:instrText>PAGE   \* MERGEFORMAT</w:instrText>
    </w:r>
    <w:r>
      <w:fldChar w:fldCharType="separate"/>
    </w:r>
    <w:r w:rsidRPr="004E26EA">
      <w:rPr>
        <w:noProof/>
        <w:lang w:val="zh-CN" w:eastAsia="zh-CN"/>
      </w:rPr>
      <w:t>1</w:t>
    </w:r>
    <w:r>
      <w:fldChar w:fldCharType="end"/>
    </w:r>
  </w:p>
  <w:p w:rsidR="0080148F" w:rsidRDefault="0080148F">
    <w:pPr>
      <w:pStyle w:val="afff2"/>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EA" w:rsidRDefault="004E26EA">
    <w:pPr>
      <w:pStyle w:val="afff2"/>
      <w:ind w:right="240"/>
      <w:jc w:val="center"/>
    </w:pPr>
    <w:r>
      <w:fldChar w:fldCharType="begin"/>
    </w:r>
    <w:r>
      <w:instrText>PAGE   \* MERGEFORMAT</w:instrText>
    </w:r>
    <w:r>
      <w:fldChar w:fldCharType="separate"/>
    </w:r>
    <w:r w:rsidR="00B70638" w:rsidRPr="00B70638">
      <w:rPr>
        <w:noProof/>
        <w:lang w:val="zh-CN" w:eastAsia="zh-CN"/>
      </w:rPr>
      <w:t>17</w:t>
    </w:r>
    <w:r>
      <w:fldChar w:fldCharType="end"/>
    </w:r>
  </w:p>
  <w:p w:rsidR="004E26EA" w:rsidRDefault="004E26EA">
    <w:pPr>
      <w:pStyle w:val="afff2"/>
      <w:ind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95" w:rsidRDefault="000F5795" w:rsidP="00991DB6">
      <w:r>
        <w:separator/>
      </w:r>
    </w:p>
  </w:footnote>
  <w:footnote w:type="continuationSeparator" w:id="0">
    <w:p w:rsidR="000F5795" w:rsidRDefault="000F5795" w:rsidP="00991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42" w:rsidRDefault="006A7C42" w:rsidP="00CA6CE4">
    <w:pPr>
      <w:pStyle w:val="affff"/>
      <w:ind w:firstLineChars="3500" w:firstLine="7000"/>
    </w:pPr>
    <w:r>
      <w:rPr>
        <w:rFonts w:hint="eastAsia"/>
      </w:rPr>
      <w:t>T/</w:t>
    </w:r>
    <w:proofErr w:type="gramStart"/>
    <w:r>
      <w:rPr>
        <w:rFonts w:hint="eastAsia"/>
      </w:rPr>
      <w:t>CNLIC  XXXX</w:t>
    </w:r>
    <w:proofErr w:type="gramEnd"/>
    <w:r>
      <w:rPr>
        <w:rFonts w:hint="eastAsia"/>
      </w:rPr>
      <w:t>-XXXX</w:t>
    </w:r>
  </w:p>
  <w:p w:rsidR="006A7C42" w:rsidRDefault="006A7C42">
    <w:pPr>
      <w:pStyle w:val="a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42" w:rsidRDefault="006A7C42" w:rsidP="00CA6CE4">
    <w:pPr>
      <w:pStyle w:val="affff"/>
      <w:ind w:firstLineChars="3500" w:firstLine="7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42" w:rsidRDefault="006A7C42">
    <w:pPr>
      <w:pStyle w:val="afff3"/>
      <w:framePr w:wrap="around" w:vAnchor="text" w:hAnchor="margin" w:xAlign="outside" w:y="1"/>
      <w:rPr>
        <w:rStyle w:val="afff8"/>
      </w:rPr>
    </w:pPr>
    <w:r>
      <w:rPr>
        <w:rStyle w:val="afff8"/>
      </w:rPr>
      <w:fldChar w:fldCharType="begin"/>
    </w:r>
    <w:r>
      <w:rPr>
        <w:rStyle w:val="afff8"/>
      </w:rPr>
      <w:instrText xml:space="preserve">PAGE  </w:instrText>
    </w:r>
    <w:r>
      <w:rPr>
        <w:rStyle w:val="afff8"/>
      </w:rPr>
      <w:fldChar w:fldCharType="separate"/>
    </w:r>
    <w:r w:rsidR="004E26EA">
      <w:rPr>
        <w:rStyle w:val="afff8"/>
        <w:noProof/>
      </w:rPr>
      <w:t>1</w:t>
    </w:r>
    <w:r>
      <w:rPr>
        <w:rStyle w:val="afff8"/>
      </w:rPr>
      <w:fldChar w:fldCharType="end"/>
    </w:r>
  </w:p>
  <w:p w:rsidR="006A7C42" w:rsidRDefault="006A7C42">
    <w:pPr>
      <w:pStyle w:val="afff3"/>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42" w:rsidRDefault="006A7C42">
    <w:pPr>
      <w:pStyle w:val="affff"/>
      <w:ind w:firstLineChars="0" w:firstLine="0"/>
      <w:jc w:val="left"/>
    </w:pPr>
    <w:r>
      <w:rPr>
        <w:rFonts w:hint="eastAsia"/>
      </w:rPr>
      <w:t>T/</w:t>
    </w:r>
    <w:proofErr w:type="gramStart"/>
    <w:r>
      <w:rPr>
        <w:rFonts w:hint="eastAsia"/>
      </w:rPr>
      <w:t>CNLIC  XXXX</w:t>
    </w:r>
    <w:proofErr w:type="gramEnd"/>
    <w:r>
      <w:rPr>
        <w:rFonts w:hint="eastAsia"/>
      </w:rPr>
      <w:t>-XXXX</w:t>
    </w:r>
  </w:p>
  <w:p w:rsidR="006A7C42" w:rsidRDefault="006A7C42">
    <w:pPr>
      <w:pStyle w:val="af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42" w:rsidRDefault="006A7C42" w:rsidP="00CA6CE4">
    <w:pPr>
      <w:pStyle w:val="affff"/>
      <w:ind w:firstLineChars="3500" w:firstLine="7000"/>
    </w:pPr>
    <w:r>
      <w:rPr>
        <w:rFonts w:hint="eastAsia"/>
      </w:rPr>
      <w:t>T/</w:t>
    </w:r>
    <w:proofErr w:type="gramStart"/>
    <w:r>
      <w:rPr>
        <w:rFonts w:hint="eastAsia"/>
      </w:rPr>
      <w:t>CNLIC  XXXX</w:t>
    </w:r>
    <w:proofErr w:type="gramEnd"/>
    <w:r>
      <w:rPr>
        <w:rFonts w:hint="eastAsia"/>
      </w:rPr>
      <w:t>-XXXX</w:t>
    </w:r>
  </w:p>
  <w:p w:rsidR="006A7C42" w:rsidRDefault="006A7C42" w:rsidP="00CA6CE4">
    <w:pPr>
      <w:pStyle w:val="affff"/>
      <w:ind w:firstLineChars="3500" w:firstLine="7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8626D42"/>
    <w:multiLevelType w:val="multilevel"/>
    <w:tmpl w:val="28626D4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6B44C1D"/>
    <w:multiLevelType w:val="hybridMultilevel"/>
    <w:tmpl w:val="7CC40C06"/>
    <w:lvl w:ilvl="0" w:tplc="D9B21582">
      <w:start w:val="1"/>
      <w:numFmt w:val="decimal"/>
      <w:lvlText w:val="%1"/>
      <w:lvlJc w:val="center"/>
      <w:pPr>
        <w:ind w:left="420" w:hanging="420"/>
      </w:pPr>
      <w:rPr>
        <w:rFonts w:hint="eastAsia"/>
      </w:rPr>
    </w:lvl>
    <w:lvl w:ilvl="1" w:tplc="04090019" w:tentative="1">
      <w:start w:val="1"/>
      <w:numFmt w:val="lowerLetter"/>
      <w:lvlText w:val="%2)"/>
      <w:lvlJc w:val="left"/>
      <w:pPr>
        <w:ind w:left="754" w:hanging="420"/>
      </w:pPr>
    </w:lvl>
    <w:lvl w:ilvl="2" w:tplc="0409001B" w:tentative="1">
      <w:start w:val="1"/>
      <w:numFmt w:val="lowerRoman"/>
      <w:lvlText w:val="%3."/>
      <w:lvlJc w:val="right"/>
      <w:pPr>
        <w:ind w:left="1174" w:hanging="420"/>
      </w:pPr>
    </w:lvl>
    <w:lvl w:ilvl="3" w:tplc="0409000F" w:tentative="1">
      <w:start w:val="1"/>
      <w:numFmt w:val="decimal"/>
      <w:lvlText w:val="%4."/>
      <w:lvlJc w:val="left"/>
      <w:pPr>
        <w:ind w:left="1594" w:hanging="420"/>
      </w:pPr>
    </w:lvl>
    <w:lvl w:ilvl="4" w:tplc="04090019" w:tentative="1">
      <w:start w:val="1"/>
      <w:numFmt w:val="lowerLetter"/>
      <w:lvlText w:val="%5)"/>
      <w:lvlJc w:val="left"/>
      <w:pPr>
        <w:ind w:left="2014" w:hanging="420"/>
      </w:pPr>
    </w:lvl>
    <w:lvl w:ilvl="5" w:tplc="0409001B" w:tentative="1">
      <w:start w:val="1"/>
      <w:numFmt w:val="lowerRoman"/>
      <w:lvlText w:val="%6."/>
      <w:lvlJc w:val="right"/>
      <w:pPr>
        <w:ind w:left="2434" w:hanging="420"/>
      </w:pPr>
    </w:lvl>
    <w:lvl w:ilvl="6" w:tplc="0409000F" w:tentative="1">
      <w:start w:val="1"/>
      <w:numFmt w:val="decimal"/>
      <w:lvlText w:val="%7."/>
      <w:lvlJc w:val="left"/>
      <w:pPr>
        <w:ind w:left="2854" w:hanging="420"/>
      </w:pPr>
    </w:lvl>
    <w:lvl w:ilvl="7" w:tplc="04090019" w:tentative="1">
      <w:start w:val="1"/>
      <w:numFmt w:val="lowerLetter"/>
      <w:lvlText w:val="%8)"/>
      <w:lvlJc w:val="left"/>
      <w:pPr>
        <w:ind w:left="3274" w:hanging="420"/>
      </w:pPr>
    </w:lvl>
    <w:lvl w:ilvl="8" w:tplc="0409001B" w:tentative="1">
      <w:start w:val="1"/>
      <w:numFmt w:val="lowerRoman"/>
      <w:lvlText w:val="%9."/>
      <w:lvlJc w:val="right"/>
      <w:pPr>
        <w:ind w:left="3694" w:hanging="420"/>
      </w:pPr>
    </w:lvl>
  </w:abstractNum>
  <w:abstractNum w:abstractNumId="10"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F4FAC1B6"/>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5"/>
  </w:num>
  <w:num w:numId="3">
    <w:abstractNumId w:val="8"/>
  </w:num>
  <w:num w:numId="4">
    <w:abstractNumId w:val="2"/>
  </w:num>
  <w:num w:numId="5">
    <w:abstractNumId w:val="11"/>
  </w:num>
  <w:num w:numId="6">
    <w:abstractNumId w:val="18"/>
  </w:num>
  <w:num w:numId="7">
    <w:abstractNumId w:val="0"/>
  </w:num>
  <w:num w:numId="8">
    <w:abstractNumId w:val="12"/>
  </w:num>
  <w:num w:numId="9">
    <w:abstractNumId w:val="4"/>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9"/>
  </w:num>
  <w:num w:numId="19">
    <w:abstractNumId w:val="5"/>
  </w:num>
  <w:num w:numId="20">
    <w:abstractNumId w:val="6"/>
  </w:num>
  <w:num w:numId="21">
    <w:abstractNumId w:val="16"/>
  </w:num>
  <w:num w:numId="22">
    <w:abstractNumId w:val="16"/>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6"/>
  </w:num>
  <w:num w:numId="32">
    <w:abstractNumId w:val="16"/>
  </w:num>
  <w:num w:numId="33">
    <w:abstractNumId w:val="5"/>
  </w:num>
  <w:num w:numId="34">
    <w:abstractNumId w:val="5"/>
  </w:num>
  <w:num w:numId="35">
    <w:abstractNumId w:val="5"/>
  </w:num>
  <w:num w:numId="36">
    <w:abstractNumId w:val="5"/>
  </w:num>
  <w:num w:numId="37">
    <w:abstractNumId w:val="5"/>
  </w:num>
  <w:num w:numId="3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trackRevision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F1"/>
    <w:rsid w:val="000029E3"/>
    <w:rsid w:val="00010AE9"/>
    <w:rsid w:val="00013BD8"/>
    <w:rsid w:val="00034D49"/>
    <w:rsid w:val="0004695C"/>
    <w:rsid w:val="0004734F"/>
    <w:rsid w:val="000518CD"/>
    <w:rsid w:val="00053327"/>
    <w:rsid w:val="00053377"/>
    <w:rsid w:val="00061778"/>
    <w:rsid w:val="0007030A"/>
    <w:rsid w:val="0007651E"/>
    <w:rsid w:val="00094ACF"/>
    <w:rsid w:val="00096C26"/>
    <w:rsid w:val="000A28F1"/>
    <w:rsid w:val="000A3692"/>
    <w:rsid w:val="000A4361"/>
    <w:rsid w:val="000A6C24"/>
    <w:rsid w:val="000C2D2A"/>
    <w:rsid w:val="000D719F"/>
    <w:rsid w:val="000D7FF0"/>
    <w:rsid w:val="000F2D50"/>
    <w:rsid w:val="000F5795"/>
    <w:rsid w:val="000F6D54"/>
    <w:rsid w:val="00113C15"/>
    <w:rsid w:val="00126536"/>
    <w:rsid w:val="00142639"/>
    <w:rsid w:val="00146CCF"/>
    <w:rsid w:val="00152011"/>
    <w:rsid w:val="00157AA9"/>
    <w:rsid w:val="00157F1B"/>
    <w:rsid w:val="001601CC"/>
    <w:rsid w:val="00160CC7"/>
    <w:rsid w:val="00161CB0"/>
    <w:rsid w:val="00182463"/>
    <w:rsid w:val="001825A5"/>
    <w:rsid w:val="00186B08"/>
    <w:rsid w:val="001B2CFC"/>
    <w:rsid w:val="001B438B"/>
    <w:rsid w:val="001B7EB4"/>
    <w:rsid w:val="001C19FB"/>
    <w:rsid w:val="001C3B41"/>
    <w:rsid w:val="001D0341"/>
    <w:rsid w:val="001E1FC6"/>
    <w:rsid w:val="001E62F6"/>
    <w:rsid w:val="001F07F4"/>
    <w:rsid w:val="001F6F98"/>
    <w:rsid w:val="001F761C"/>
    <w:rsid w:val="002055F1"/>
    <w:rsid w:val="00212D1D"/>
    <w:rsid w:val="00215ACD"/>
    <w:rsid w:val="00227403"/>
    <w:rsid w:val="002278E8"/>
    <w:rsid w:val="00233EAF"/>
    <w:rsid w:val="00242AFE"/>
    <w:rsid w:val="00292088"/>
    <w:rsid w:val="00296A7E"/>
    <w:rsid w:val="002A32E0"/>
    <w:rsid w:val="002A37ED"/>
    <w:rsid w:val="002A68D8"/>
    <w:rsid w:val="002B6A7F"/>
    <w:rsid w:val="002C02F2"/>
    <w:rsid w:val="002C26F7"/>
    <w:rsid w:val="002D2D14"/>
    <w:rsid w:val="002D5E2C"/>
    <w:rsid w:val="002D6134"/>
    <w:rsid w:val="002E2004"/>
    <w:rsid w:val="002E2254"/>
    <w:rsid w:val="002E6F28"/>
    <w:rsid w:val="002F02A4"/>
    <w:rsid w:val="002F1909"/>
    <w:rsid w:val="002F1D02"/>
    <w:rsid w:val="002F2D09"/>
    <w:rsid w:val="002F4E2C"/>
    <w:rsid w:val="002F7FC7"/>
    <w:rsid w:val="00311A3C"/>
    <w:rsid w:val="00316E3A"/>
    <w:rsid w:val="00321E8F"/>
    <w:rsid w:val="00323728"/>
    <w:rsid w:val="003345B8"/>
    <w:rsid w:val="0033713B"/>
    <w:rsid w:val="003404E9"/>
    <w:rsid w:val="003409A1"/>
    <w:rsid w:val="003450CB"/>
    <w:rsid w:val="00355C0E"/>
    <w:rsid w:val="003605E1"/>
    <w:rsid w:val="00360765"/>
    <w:rsid w:val="00361069"/>
    <w:rsid w:val="003657C0"/>
    <w:rsid w:val="003704E0"/>
    <w:rsid w:val="00371CBC"/>
    <w:rsid w:val="00373BE7"/>
    <w:rsid w:val="00374251"/>
    <w:rsid w:val="00384A27"/>
    <w:rsid w:val="003855A4"/>
    <w:rsid w:val="003A0882"/>
    <w:rsid w:val="003B184A"/>
    <w:rsid w:val="003B2A7B"/>
    <w:rsid w:val="003B64BA"/>
    <w:rsid w:val="003B6C23"/>
    <w:rsid w:val="003C1D12"/>
    <w:rsid w:val="003C233C"/>
    <w:rsid w:val="003C31E9"/>
    <w:rsid w:val="003C714B"/>
    <w:rsid w:val="003D15CF"/>
    <w:rsid w:val="003D61F6"/>
    <w:rsid w:val="003E35E7"/>
    <w:rsid w:val="003E37B6"/>
    <w:rsid w:val="003E6DCA"/>
    <w:rsid w:val="003F45CD"/>
    <w:rsid w:val="004008FF"/>
    <w:rsid w:val="00400900"/>
    <w:rsid w:val="00402F74"/>
    <w:rsid w:val="00407FCA"/>
    <w:rsid w:val="004120A2"/>
    <w:rsid w:val="004135AC"/>
    <w:rsid w:val="00427C57"/>
    <w:rsid w:val="004462B2"/>
    <w:rsid w:val="0045087A"/>
    <w:rsid w:val="00451770"/>
    <w:rsid w:val="00452AB6"/>
    <w:rsid w:val="00452CFB"/>
    <w:rsid w:val="00453207"/>
    <w:rsid w:val="00461755"/>
    <w:rsid w:val="00462012"/>
    <w:rsid w:val="004628A7"/>
    <w:rsid w:val="00463731"/>
    <w:rsid w:val="00471C38"/>
    <w:rsid w:val="00476769"/>
    <w:rsid w:val="00477640"/>
    <w:rsid w:val="00484691"/>
    <w:rsid w:val="00485D0E"/>
    <w:rsid w:val="00493B63"/>
    <w:rsid w:val="00494F52"/>
    <w:rsid w:val="004A0727"/>
    <w:rsid w:val="004A4139"/>
    <w:rsid w:val="004A76DB"/>
    <w:rsid w:val="004B444A"/>
    <w:rsid w:val="004E26EA"/>
    <w:rsid w:val="004F0CB4"/>
    <w:rsid w:val="004F2F42"/>
    <w:rsid w:val="00505FC7"/>
    <w:rsid w:val="0051124D"/>
    <w:rsid w:val="005129EB"/>
    <w:rsid w:val="00513B19"/>
    <w:rsid w:val="00514B73"/>
    <w:rsid w:val="00516865"/>
    <w:rsid w:val="00527C21"/>
    <w:rsid w:val="00535D34"/>
    <w:rsid w:val="00547D3B"/>
    <w:rsid w:val="00561882"/>
    <w:rsid w:val="00566122"/>
    <w:rsid w:val="00576E50"/>
    <w:rsid w:val="005820CE"/>
    <w:rsid w:val="00585756"/>
    <w:rsid w:val="005A1E92"/>
    <w:rsid w:val="005A5595"/>
    <w:rsid w:val="005A7620"/>
    <w:rsid w:val="005B0266"/>
    <w:rsid w:val="005B24BA"/>
    <w:rsid w:val="005B6483"/>
    <w:rsid w:val="005B7C40"/>
    <w:rsid w:val="005C6292"/>
    <w:rsid w:val="005D2029"/>
    <w:rsid w:val="005E0433"/>
    <w:rsid w:val="005E4AA6"/>
    <w:rsid w:val="005F0D30"/>
    <w:rsid w:val="005F3577"/>
    <w:rsid w:val="005F4AE2"/>
    <w:rsid w:val="00600203"/>
    <w:rsid w:val="00605F42"/>
    <w:rsid w:val="00613D16"/>
    <w:rsid w:val="006201B9"/>
    <w:rsid w:val="00623EF2"/>
    <w:rsid w:val="006250B4"/>
    <w:rsid w:val="0062773B"/>
    <w:rsid w:val="00633B65"/>
    <w:rsid w:val="00640E6C"/>
    <w:rsid w:val="00647E0B"/>
    <w:rsid w:val="00652A25"/>
    <w:rsid w:val="006542E1"/>
    <w:rsid w:val="006669EF"/>
    <w:rsid w:val="00667D85"/>
    <w:rsid w:val="00670A47"/>
    <w:rsid w:val="00680AD3"/>
    <w:rsid w:val="00684B3E"/>
    <w:rsid w:val="006943A0"/>
    <w:rsid w:val="006A1A06"/>
    <w:rsid w:val="006A56E7"/>
    <w:rsid w:val="006A7C42"/>
    <w:rsid w:val="006B4C59"/>
    <w:rsid w:val="006D02AE"/>
    <w:rsid w:val="006D4721"/>
    <w:rsid w:val="006D6C53"/>
    <w:rsid w:val="006E4534"/>
    <w:rsid w:val="006E5839"/>
    <w:rsid w:val="006F3224"/>
    <w:rsid w:val="006F5047"/>
    <w:rsid w:val="006F5EE8"/>
    <w:rsid w:val="00713650"/>
    <w:rsid w:val="00720A32"/>
    <w:rsid w:val="00725F67"/>
    <w:rsid w:val="0074264E"/>
    <w:rsid w:val="00745195"/>
    <w:rsid w:val="00746592"/>
    <w:rsid w:val="007466D4"/>
    <w:rsid w:val="00747F96"/>
    <w:rsid w:val="00750CC2"/>
    <w:rsid w:val="00754C57"/>
    <w:rsid w:val="00756C0E"/>
    <w:rsid w:val="007571C8"/>
    <w:rsid w:val="00761762"/>
    <w:rsid w:val="00761C0B"/>
    <w:rsid w:val="00764C7D"/>
    <w:rsid w:val="00775960"/>
    <w:rsid w:val="007901A5"/>
    <w:rsid w:val="00793E46"/>
    <w:rsid w:val="0079746B"/>
    <w:rsid w:val="007A68BA"/>
    <w:rsid w:val="007B39DE"/>
    <w:rsid w:val="007B5D7E"/>
    <w:rsid w:val="007B6A87"/>
    <w:rsid w:val="007B755F"/>
    <w:rsid w:val="007D653D"/>
    <w:rsid w:val="007F158B"/>
    <w:rsid w:val="0080148F"/>
    <w:rsid w:val="00801FA1"/>
    <w:rsid w:val="0080794A"/>
    <w:rsid w:val="008100D1"/>
    <w:rsid w:val="00811B01"/>
    <w:rsid w:val="00812957"/>
    <w:rsid w:val="00815597"/>
    <w:rsid w:val="008203B6"/>
    <w:rsid w:val="0082217E"/>
    <w:rsid w:val="008231C5"/>
    <w:rsid w:val="00826494"/>
    <w:rsid w:val="00826732"/>
    <w:rsid w:val="008339CA"/>
    <w:rsid w:val="008341D8"/>
    <w:rsid w:val="00836C07"/>
    <w:rsid w:val="00842DF2"/>
    <w:rsid w:val="00845D04"/>
    <w:rsid w:val="00847C84"/>
    <w:rsid w:val="0085046E"/>
    <w:rsid w:val="00855621"/>
    <w:rsid w:val="008556DE"/>
    <w:rsid w:val="008677CF"/>
    <w:rsid w:val="00872660"/>
    <w:rsid w:val="00880732"/>
    <w:rsid w:val="008812ED"/>
    <w:rsid w:val="00885007"/>
    <w:rsid w:val="00891501"/>
    <w:rsid w:val="008A0A4E"/>
    <w:rsid w:val="008A34F1"/>
    <w:rsid w:val="008B2508"/>
    <w:rsid w:val="008B434A"/>
    <w:rsid w:val="008B4761"/>
    <w:rsid w:val="008B5239"/>
    <w:rsid w:val="008B5672"/>
    <w:rsid w:val="008B7890"/>
    <w:rsid w:val="008C3DAB"/>
    <w:rsid w:val="008D5656"/>
    <w:rsid w:val="008E1F5D"/>
    <w:rsid w:val="008E2526"/>
    <w:rsid w:val="008E2F2F"/>
    <w:rsid w:val="008F133A"/>
    <w:rsid w:val="008F30ED"/>
    <w:rsid w:val="00916571"/>
    <w:rsid w:val="00921A19"/>
    <w:rsid w:val="00934F00"/>
    <w:rsid w:val="00937175"/>
    <w:rsid w:val="00941530"/>
    <w:rsid w:val="00946A57"/>
    <w:rsid w:val="009528A0"/>
    <w:rsid w:val="00954255"/>
    <w:rsid w:val="009617B5"/>
    <w:rsid w:val="00962FD4"/>
    <w:rsid w:val="00966D89"/>
    <w:rsid w:val="00981B9F"/>
    <w:rsid w:val="00986E47"/>
    <w:rsid w:val="00991DB6"/>
    <w:rsid w:val="009A18FC"/>
    <w:rsid w:val="009B2043"/>
    <w:rsid w:val="009B41FC"/>
    <w:rsid w:val="009C79B3"/>
    <w:rsid w:val="009D3A2C"/>
    <w:rsid w:val="009D67B9"/>
    <w:rsid w:val="009E4A15"/>
    <w:rsid w:val="009E54F0"/>
    <w:rsid w:val="009E74AF"/>
    <w:rsid w:val="009F023B"/>
    <w:rsid w:val="009F4C85"/>
    <w:rsid w:val="009F799F"/>
    <w:rsid w:val="00A128E6"/>
    <w:rsid w:val="00A2051E"/>
    <w:rsid w:val="00A319D3"/>
    <w:rsid w:val="00A40CD5"/>
    <w:rsid w:val="00A44013"/>
    <w:rsid w:val="00A51250"/>
    <w:rsid w:val="00A54B67"/>
    <w:rsid w:val="00A56B01"/>
    <w:rsid w:val="00A624F0"/>
    <w:rsid w:val="00A645F8"/>
    <w:rsid w:val="00A678AB"/>
    <w:rsid w:val="00A71327"/>
    <w:rsid w:val="00A71DB4"/>
    <w:rsid w:val="00A757E0"/>
    <w:rsid w:val="00A84BD8"/>
    <w:rsid w:val="00A8570D"/>
    <w:rsid w:val="00A87431"/>
    <w:rsid w:val="00A9395E"/>
    <w:rsid w:val="00AA0C56"/>
    <w:rsid w:val="00AB659B"/>
    <w:rsid w:val="00AC2075"/>
    <w:rsid w:val="00AC5768"/>
    <w:rsid w:val="00AC795A"/>
    <w:rsid w:val="00AD654B"/>
    <w:rsid w:val="00AD720D"/>
    <w:rsid w:val="00AF27FF"/>
    <w:rsid w:val="00AF3E60"/>
    <w:rsid w:val="00AF6A12"/>
    <w:rsid w:val="00B032D4"/>
    <w:rsid w:val="00B03A2C"/>
    <w:rsid w:val="00B07B88"/>
    <w:rsid w:val="00B07E85"/>
    <w:rsid w:val="00B160F3"/>
    <w:rsid w:val="00B20759"/>
    <w:rsid w:val="00B220C7"/>
    <w:rsid w:val="00B244C2"/>
    <w:rsid w:val="00B24EAA"/>
    <w:rsid w:val="00B2599E"/>
    <w:rsid w:val="00B302E4"/>
    <w:rsid w:val="00B30CC8"/>
    <w:rsid w:val="00B34444"/>
    <w:rsid w:val="00B404A6"/>
    <w:rsid w:val="00B43782"/>
    <w:rsid w:val="00B70638"/>
    <w:rsid w:val="00B76488"/>
    <w:rsid w:val="00B76D94"/>
    <w:rsid w:val="00B806E4"/>
    <w:rsid w:val="00B83DFA"/>
    <w:rsid w:val="00B867B4"/>
    <w:rsid w:val="00B92CCF"/>
    <w:rsid w:val="00BA2C35"/>
    <w:rsid w:val="00BA3F7A"/>
    <w:rsid w:val="00BC4771"/>
    <w:rsid w:val="00BD1FA8"/>
    <w:rsid w:val="00BD7374"/>
    <w:rsid w:val="00BE053D"/>
    <w:rsid w:val="00BE1779"/>
    <w:rsid w:val="00BE3AE0"/>
    <w:rsid w:val="00BE6231"/>
    <w:rsid w:val="00BE7F8A"/>
    <w:rsid w:val="00BF2D34"/>
    <w:rsid w:val="00BF6EE9"/>
    <w:rsid w:val="00C04577"/>
    <w:rsid w:val="00C06602"/>
    <w:rsid w:val="00C12451"/>
    <w:rsid w:val="00C20EE1"/>
    <w:rsid w:val="00C25C51"/>
    <w:rsid w:val="00C3079F"/>
    <w:rsid w:val="00C32E2A"/>
    <w:rsid w:val="00C701CE"/>
    <w:rsid w:val="00C718D6"/>
    <w:rsid w:val="00C75FD8"/>
    <w:rsid w:val="00C80B8C"/>
    <w:rsid w:val="00C82D73"/>
    <w:rsid w:val="00C8337E"/>
    <w:rsid w:val="00C9358F"/>
    <w:rsid w:val="00CA6CE4"/>
    <w:rsid w:val="00CB5CE5"/>
    <w:rsid w:val="00CB763D"/>
    <w:rsid w:val="00CC1190"/>
    <w:rsid w:val="00CC15D2"/>
    <w:rsid w:val="00CD0588"/>
    <w:rsid w:val="00CD5F83"/>
    <w:rsid w:val="00CE1A5A"/>
    <w:rsid w:val="00CE2662"/>
    <w:rsid w:val="00CE63D3"/>
    <w:rsid w:val="00CE672E"/>
    <w:rsid w:val="00CF2B25"/>
    <w:rsid w:val="00CF4131"/>
    <w:rsid w:val="00CF5581"/>
    <w:rsid w:val="00D0106B"/>
    <w:rsid w:val="00D03A6B"/>
    <w:rsid w:val="00D047D1"/>
    <w:rsid w:val="00D048E9"/>
    <w:rsid w:val="00D11AEE"/>
    <w:rsid w:val="00D13088"/>
    <w:rsid w:val="00D17280"/>
    <w:rsid w:val="00D20169"/>
    <w:rsid w:val="00D24274"/>
    <w:rsid w:val="00D24A7B"/>
    <w:rsid w:val="00D35BDD"/>
    <w:rsid w:val="00D376C1"/>
    <w:rsid w:val="00D37F3F"/>
    <w:rsid w:val="00D40B96"/>
    <w:rsid w:val="00D40CBB"/>
    <w:rsid w:val="00D436D3"/>
    <w:rsid w:val="00D50179"/>
    <w:rsid w:val="00D57B50"/>
    <w:rsid w:val="00D6087D"/>
    <w:rsid w:val="00D6672D"/>
    <w:rsid w:val="00D85790"/>
    <w:rsid w:val="00D859D1"/>
    <w:rsid w:val="00D93E80"/>
    <w:rsid w:val="00DA4B52"/>
    <w:rsid w:val="00DB19D0"/>
    <w:rsid w:val="00DB5B06"/>
    <w:rsid w:val="00DE3BA0"/>
    <w:rsid w:val="00DE4F4C"/>
    <w:rsid w:val="00DE68CB"/>
    <w:rsid w:val="00DE749C"/>
    <w:rsid w:val="00DF6974"/>
    <w:rsid w:val="00DF6B0B"/>
    <w:rsid w:val="00E168F1"/>
    <w:rsid w:val="00E16E95"/>
    <w:rsid w:val="00E227BC"/>
    <w:rsid w:val="00E22FCE"/>
    <w:rsid w:val="00E42CCA"/>
    <w:rsid w:val="00E464CE"/>
    <w:rsid w:val="00E52604"/>
    <w:rsid w:val="00E54357"/>
    <w:rsid w:val="00E57579"/>
    <w:rsid w:val="00E7375E"/>
    <w:rsid w:val="00E81555"/>
    <w:rsid w:val="00E8696F"/>
    <w:rsid w:val="00E8766B"/>
    <w:rsid w:val="00E9065E"/>
    <w:rsid w:val="00E95820"/>
    <w:rsid w:val="00E95E1D"/>
    <w:rsid w:val="00EA19ED"/>
    <w:rsid w:val="00EA66F7"/>
    <w:rsid w:val="00EC339F"/>
    <w:rsid w:val="00ED265D"/>
    <w:rsid w:val="00EE1DEC"/>
    <w:rsid w:val="00EE5840"/>
    <w:rsid w:val="00EE5A87"/>
    <w:rsid w:val="00F04497"/>
    <w:rsid w:val="00F12C6A"/>
    <w:rsid w:val="00F13C12"/>
    <w:rsid w:val="00F15559"/>
    <w:rsid w:val="00F212D5"/>
    <w:rsid w:val="00F3268B"/>
    <w:rsid w:val="00F33A5C"/>
    <w:rsid w:val="00F34F73"/>
    <w:rsid w:val="00F35270"/>
    <w:rsid w:val="00F4217A"/>
    <w:rsid w:val="00F47007"/>
    <w:rsid w:val="00F52509"/>
    <w:rsid w:val="00F5456B"/>
    <w:rsid w:val="00F5785C"/>
    <w:rsid w:val="00F64677"/>
    <w:rsid w:val="00F65EA6"/>
    <w:rsid w:val="00F71897"/>
    <w:rsid w:val="00F83CF8"/>
    <w:rsid w:val="00F961EB"/>
    <w:rsid w:val="00FB2758"/>
    <w:rsid w:val="00FC2193"/>
    <w:rsid w:val="00FC2E70"/>
    <w:rsid w:val="00FC6A6C"/>
    <w:rsid w:val="00FE53F9"/>
    <w:rsid w:val="00FE6F70"/>
    <w:rsid w:val="00FE7B94"/>
    <w:rsid w:val="00FE7C9B"/>
    <w:rsid w:val="00FF7931"/>
    <w:rsid w:val="02DA5434"/>
    <w:rsid w:val="09674DE9"/>
    <w:rsid w:val="18604C82"/>
    <w:rsid w:val="205E6167"/>
    <w:rsid w:val="3BD807A8"/>
    <w:rsid w:val="43816729"/>
    <w:rsid w:val="697D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86993A5A-E34A-485B-98E8-7459F586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uiPriority="0"/>
    <w:lsdException w:name="annotation text" w:semiHidden="1" w:uiPriority="0" w:unhideWhenUsed="1"/>
    <w:lsdException w:name="index heading" w:uiPriority="0"/>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uiPriority="0"/>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rsid w:val="008339CA"/>
    <w:rPr>
      <w:sz w:val="24"/>
      <w:szCs w:val="24"/>
    </w:rPr>
  </w:style>
  <w:style w:type="paragraph" w:styleId="1">
    <w:name w:val="heading 1"/>
    <w:basedOn w:val="aff7"/>
    <w:next w:val="aff7"/>
    <w:link w:val="1Char"/>
    <w:uiPriority w:val="9"/>
    <w:qFormat/>
    <w:rsid w:val="008339CA"/>
    <w:pPr>
      <w:keepNext/>
      <w:spacing w:before="240" w:after="60"/>
      <w:outlineLvl w:val="0"/>
    </w:pPr>
    <w:rPr>
      <w:rFonts w:ascii="Cambria" w:hAnsi="Cambria"/>
      <w:b/>
      <w:bCs/>
      <w:kern w:val="32"/>
      <w:sz w:val="32"/>
      <w:szCs w:val="32"/>
      <w:lang w:val="x-none" w:eastAsia="x-none"/>
    </w:rPr>
  </w:style>
  <w:style w:type="paragraph" w:styleId="2">
    <w:name w:val="heading 2"/>
    <w:basedOn w:val="aff7"/>
    <w:next w:val="aff7"/>
    <w:link w:val="2Char"/>
    <w:uiPriority w:val="9"/>
    <w:unhideWhenUsed/>
    <w:qFormat/>
    <w:rsid w:val="008339CA"/>
    <w:pPr>
      <w:keepNext/>
      <w:spacing w:before="240" w:after="60"/>
      <w:outlineLvl w:val="1"/>
    </w:pPr>
    <w:rPr>
      <w:rFonts w:ascii="Cambria" w:hAnsi="Cambria"/>
      <w:b/>
      <w:bCs/>
      <w:i/>
      <w:iCs/>
      <w:sz w:val="28"/>
      <w:szCs w:val="28"/>
      <w:lang w:val="x-none" w:eastAsia="x-none"/>
    </w:rPr>
  </w:style>
  <w:style w:type="paragraph" w:styleId="3">
    <w:name w:val="heading 3"/>
    <w:basedOn w:val="aff7"/>
    <w:next w:val="aff7"/>
    <w:link w:val="3Char"/>
    <w:uiPriority w:val="9"/>
    <w:unhideWhenUsed/>
    <w:qFormat/>
    <w:rsid w:val="008339CA"/>
    <w:pPr>
      <w:keepNext/>
      <w:spacing w:before="240" w:after="60"/>
      <w:outlineLvl w:val="2"/>
    </w:pPr>
    <w:rPr>
      <w:rFonts w:ascii="Cambria" w:hAnsi="Cambria"/>
      <w:b/>
      <w:bCs/>
      <w:sz w:val="26"/>
      <w:szCs w:val="26"/>
      <w:lang w:val="x-none" w:eastAsia="x-none"/>
    </w:rPr>
  </w:style>
  <w:style w:type="paragraph" w:styleId="4">
    <w:name w:val="heading 4"/>
    <w:basedOn w:val="aff7"/>
    <w:next w:val="aff7"/>
    <w:link w:val="4Char"/>
    <w:uiPriority w:val="9"/>
    <w:unhideWhenUsed/>
    <w:qFormat/>
    <w:rsid w:val="008339CA"/>
    <w:pPr>
      <w:keepNext/>
      <w:spacing w:before="240" w:after="60"/>
      <w:outlineLvl w:val="3"/>
    </w:pPr>
    <w:rPr>
      <w:b/>
      <w:bCs/>
      <w:sz w:val="28"/>
      <w:szCs w:val="28"/>
      <w:lang w:val="x-none" w:eastAsia="x-none"/>
    </w:rPr>
  </w:style>
  <w:style w:type="paragraph" w:styleId="5">
    <w:name w:val="heading 5"/>
    <w:basedOn w:val="aff7"/>
    <w:next w:val="aff7"/>
    <w:link w:val="5Char"/>
    <w:uiPriority w:val="9"/>
    <w:unhideWhenUsed/>
    <w:qFormat/>
    <w:rsid w:val="008339CA"/>
    <w:pPr>
      <w:spacing w:before="240" w:after="60"/>
      <w:outlineLvl w:val="4"/>
    </w:pPr>
    <w:rPr>
      <w:b/>
      <w:bCs/>
      <w:i/>
      <w:iCs/>
      <w:sz w:val="26"/>
      <w:szCs w:val="26"/>
      <w:lang w:val="x-none" w:eastAsia="x-none"/>
    </w:rPr>
  </w:style>
  <w:style w:type="paragraph" w:styleId="6">
    <w:name w:val="heading 6"/>
    <w:basedOn w:val="aff7"/>
    <w:next w:val="aff7"/>
    <w:link w:val="6Char"/>
    <w:uiPriority w:val="9"/>
    <w:unhideWhenUsed/>
    <w:qFormat/>
    <w:rsid w:val="008339CA"/>
    <w:pPr>
      <w:spacing w:before="240" w:after="60"/>
      <w:outlineLvl w:val="5"/>
    </w:pPr>
    <w:rPr>
      <w:b/>
      <w:bCs/>
      <w:sz w:val="20"/>
      <w:szCs w:val="20"/>
      <w:lang w:val="x-none" w:eastAsia="x-none"/>
    </w:rPr>
  </w:style>
  <w:style w:type="paragraph" w:styleId="7">
    <w:name w:val="heading 7"/>
    <w:basedOn w:val="aff7"/>
    <w:next w:val="aff7"/>
    <w:link w:val="7Char"/>
    <w:uiPriority w:val="9"/>
    <w:unhideWhenUsed/>
    <w:qFormat/>
    <w:rsid w:val="008339CA"/>
    <w:pPr>
      <w:spacing w:before="240" w:after="60"/>
      <w:outlineLvl w:val="6"/>
    </w:pPr>
    <w:rPr>
      <w:lang w:val="x-none" w:eastAsia="x-none"/>
    </w:rPr>
  </w:style>
  <w:style w:type="paragraph" w:styleId="8">
    <w:name w:val="heading 8"/>
    <w:basedOn w:val="aff7"/>
    <w:next w:val="aff7"/>
    <w:link w:val="8Char"/>
    <w:uiPriority w:val="9"/>
    <w:unhideWhenUsed/>
    <w:qFormat/>
    <w:rsid w:val="008339CA"/>
    <w:pPr>
      <w:spacing w:before="240" w:after="60"/>
      <w:outlineLvl w:val="7"/>
    </w:pPr>
    <w:rPr>
      <w:i/>
      <w:iCs/>
      <w:lang w:val="x-none" w:eastAsia="x-none"/>
    </w:rPr>
  </w:style>
  <w:style w:type="paragraph" w:styleId="9">
    <w:name w:val="heading 9"/>
    <w:basedOn w:val="aff7"/>
    <w:next w:val="aff7"/>
    <w:link w:val="9Char"/>
    <w:uiPriority w:val="9"/>
    <w:unhideWhenUsed/>
    <w:qFormat/>
    <w:rsid w:val="008339CA"/>
    <w:pPr>
      <w:spacing w:before="240" w:after="60"/>
      <w:outlineLvl w:val="8"/>
    </w:pPr>
    <w:rPr>
      <w:rFonts w:ascii="Cambria" w:hAnsi="Cambria"/>
      <w:sz w:val="20"/>
      <w:szCs w:val="20"/>
      <w:lang w:val="x-none" w:eastAsia="x-none"/>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Char"/>
    <w:semiHidden/>
    <w:rsid w:val="00991DB6"/>
    <w:rPr>
      <w:b/>
      <w:bCs/>
    </w:rPr>
  </w:style>
  <w:style w:type="paragraph" w:styleId="affc">
    <w:name w:val="annotation text"/>
    <w:basedOn w:val="aff7"/>
    <w:link w:val="Char0"/>
    <w:uiPriority w:val="99"/>
    <w:semiHidden/>
    <w:unhideWhenUsed/>
    <w:rsid w:val="00991DB6"/>
    <w:rPr>
      <w:rFonts w:ascii="Times New Roman" w:hAnsi="Times New Roman"/>
      <w:sz w:val="20"/>
      <w:lang w:val="x-none" w:eastAsia="x-none"/>
    </w:rPr>
  </w:style>
  <w:style w:type="paragraph" w:styleId="70">
    <w:name w:val="toc 7"/>
    <w:basedOn w:val="aff7"/>
    <w:next w:val="aff7"/>
    <w:semiHidden/>
    <w:rsid w:val="00991DB6"/>
    <w:pPr>
      <w:tabs>
        <w:tab w:val="right" w:leader="dot" w:pos="9241"/>
      </w:tabs>
      <w:ind w:firstLineChars="500" w:firstLine="505"/>
    </w:pPr>
    <w:rPr>
      <w:rFonts w:ascii="宋体"/>
      <w:szCs w:val="21"/>
    </w:rPr>
  </w:style>
  <w:style w:type="paragraph" w:styleId="80">
    <w:name w:val="index 8"/>
    <w:basedOn w:val="aff7"/>
    <w:next w:val="aff7"/>
    <w:rsid w:val="00991DB6"/>
    <w:pPr>
      <w:ind w:left="1680" w:hanging="210"/>
    </w:pPr>
    <w:rPr>
      <w:sz w:val="20"/>
      <w:szCs w:val="20"/>
    </w:rPr>
  </w:style>
  <w:style w:type="paragraph" w:styleId="affd">
    <w:name w:val="caption"/>
    <w:basedOn w:val="aff7"/>
    <w:next w:val="aff7"/>
    <w:rsid w:val="00991DB6"/>
    <w:pPr>
      <w:spacing w:before="152" w:after="160"/>
    </w:pPr>
    <w:rPr>
      <w:rFonts w:ascii="Arial" w:eastAsia="黑体" w:hAnsi="Arial" w:cs="Arial"/>
      <w:sz w:val="20"/>
      <w:szCs w:val="20"/>
    </w:rPr>
  </w:style>
  <w:style w:type="paragraph" w:styleId="50">
    <w:name w:val="index 5"/>
    <w:basedOn w:val="aff7"/>
    <w:next w:val="aff7"/>
    <w:rsid w:val="00991DB6"/>
    <w:pPr>
      <w:ind w:left="1050" w:hanging="210"/>
    </w:pPr>
    <w:rPr>
      <w:sz w:val="20"/>
      <w:szCs w:val="20"/>
    </w:rPr>
  </w:style>
  <w:style w:type="paragraph" w:styleId="affe">
    <w:name w:val="Document Map"/>
    <w:basedOn w:val="aff7"/>
    <w:link w:val="Char1"/>
    <w:semiHidden/>
    <w:rsid w:val="00991DB6"/>
    <w:pPr>
      <w:shd w:val="clear" w:color="auto" w:fill="000080"/>
    </w:pPr>
    <w:rPr>
      <w:rFonts w:ascii="Times New Roman" w:hAnsi="Times New Roman"/>
      <w:sz w:val="20"/>
      <w:lang w:val="x-none" w:eastAsia="x-none"/>
    </w:rPr>
  </w:style>
  <w:style w:type="paragraph" w:styleId="60">
    <w:name w:val="index 6"/>
    <w:basedOn w:val="aff7"/>
    <w:next w:val="aff7"/>
    <w:rsid w:val="00991DB6"/>
    <w:pPr>
      <w:ind w:left="1260" w:hanging="210"/>
    </w:pPr>
    <w:rPr>
      <w:sz w:val="20"/>
      <w:szCs w:val="20"/>
    </w:rPr>
  </w:style>
  <w:style w:type="paragraph" w:styleId="HTML">
    <w:name w:val="HTML Address"/>
    <w:basedOn w:val="aff7"/>
    <w:link w:val="HTMLChar"/>
    <w:rsid w:val="00991DB6"/>
    <w:rPr>
      <w:rFonts w:ascii="Times New Roman" w:hAnsi="Times New Roman"/>
      <w:i/>
      <w:iCs/>
      <w:sz w:val="20"/>
      <w:lang w:val="x-none" w:eastAsia="x-none"/>
    </w:rPr>
  </w:style>
  <w:style w:type="paragraph" w:styleId="40">
    <w:name w:val="index 4"/>
    <w:basedOn w:val="aff7"/>
    <w:next w:val="aff7"/>
    <w:rsid w:val="00991DB6"/>
    <w:pPr>
      <w:ind w:left="840" w:hanging="210"/>
    </w:pPr>
    <w:rPr>
      <w:sz w:val="20"/>
      <w:szCs w:val="20"/>
    </w:rPr>
  </w:style>
  <w:style w:type="paragraph" w:styleId="51">
    <w:name w:val="toc 5"/>
    <w:basedOn w:val="aff7"/>
    <w:next w:val="aff7"/>
    <w:semiHidden/>
    <w:rsid w:val="00991DB6"/>
    <w:pPr>
      <w:tabs>
        <w:tab w:val="right" w:leader="dot" w:pos="9241"/>
      </w:tabs>
      <w:ind w:firstLineChars="300" w:firstLine="300"/>
    </w:pPr>
    <w:rPr>
      <w:rFonts w:ascii="宋体"/>
      <w:szCs w:val="21"/>
    </w:rPr>
  </w:style>
  <w:style w:type="paragraph" w:styleId="30">
    <w:name w:val="toc 3"/>
    <w:basedOn w:val="aff7"/>
    <w:next w:val="aff7"/>
    <w:semiHidden/>
    <w:rsid w:val="00991DB6"/>
    <w:pPr>
      <w:tabs>
        <w:tab w:val="right" w:leader="dot" w:pos="9241"/>
      </w:tabs>
      <w:ind w:firstLineChars="100" w:firstLine="102"/>
    </w:pPr>
    <w:rPr>
      <w:rFonts w:ascii="宋体"/>
      <w:szCs w:val="21"/>
    </w:rPr>
  </w:style>
  <w:style w:type="paragraph" w:styleId="81">
    <w:name w:val="toc 8"/>
    <w:basedOn w:val="aff7"/>
    <w:next w:val="aff7"/>
    <w:semiHidden/>
    <w:rsid w:val="00991DB6"/>
    <w:pPr>
      <w:tabs>
        <w:tab w:val="right" w:leader="dot" w:pos="9241"/>
      </w:tabs>
      <w:ind w:firstLineChars="600" w:firstLine="607"/>
    </w:pPr>
    <w:rPr>
      <w:rFonts w:ascii="宋体"/>
      <w:szCs w:val="21"/>
    </w:rPr>
  </w:style>
  <w:style w:type="paragraph" w:styleId="31">
    <w:name w:val="index 3"/>
    <w:basedOn w:val="aff7"/>
    <w:next w:val="aff7"/>
    <w:rsid w:val="00991DB6"/>
    <w:pPr>
      <w:ind w:left="630" w:hanging="210"/>
    </w:pPr>
    <w:rPr>
      <w:sz w:val="20"/>
      <w:szCs w:val="20"/>
    </w:rPr>
  </w:style>
  <w:style w:type="paragraph" w:styleId="afff">
    <w:name w:val="Date"/>
    <w:basedOn w:val="aff7"/>
    <w:next w:val="aff7"/>
    <w:link w:val="Char2"/>
    <w:rsid w:val="00991DB6"/>
    <w:pPr>
      <w:ind w:leftChars="2500" w:left="100"/>
    </w:pPr>
    <w:rPr>
      <w:rFonts w:ascii="Times New Roman" w:hAnsi="Times New Roman"/>
      <w:sz w:val="20"/>
      <w:lang w:val="x-none" w:eastAsia="x-none"/>
    </w:rPr>
  </w:style>
  <w:style w:type="paragraph" w:styleId="afff0">
    <w:name w:val="endnote text"/>
    <w:basedOn w:val="aff7"/>
    <w:link w:val="Char3"/>
    <w:semiHidden/>
    <w:rsid w:val="00991DB6"/>
    <w:pPr>
      <w:snapToGrid w:val="0"/>
    </w:pPr>
    <w:rPr>
      <w:rFonts w:ascii="Times New Roman" w:hAnsi="Times New Roman"/>
      <w:sz w:val="20"/>
      <w:lang w:val="x-none" w:eastAsia="x-none"/>
    </w:rPr>
  </w:style>
  <w:style w:type="paragraph" w:styleId="afff1">
    <w:name w:val="Balloon Text"/>
    <w:basedOn w:val="aff7"/>
    <w:link w:val="Char4"/>
    <w:rsid w:val="00991DB6"/>
    <w:rPr>
      <w:rFonts w:ascii="Times New Roman" w:hAnsi="Times New Roman"/>
      <w:sz w:val="18"/>
      <w:szCs w:val="18"/>
      <w:lang w:val="x-none" w:eastAsia="x-none"/>
    </w:rPr>
  </w:style>
  <w:style w:type="paragraph" w:styleId="afff2">
    <w:name w:val="footer"/>
    <w:basedOn w:val="aff7"/>
    <w:link w:val="Char5"/>
    <w:uiPriority w:val="99"/>
    <w:rsid w:val="00991DB6"/>
    <w:pPr>
      <w:snapToGrid w:val="0"/>
      <w:ind w:rightChars="100" w:right="210"/>
      <w:jc w:val="right"/>
    </w:pPr>
    <w:rPr>
      <w:rFonts w:ascii="Times New Roman" w:hAnsi="Times New Roman"/>
      <w:sz w:val="18"/>
      <w:szCs w:val="18"/>
      <w:lang w:val="x-none" w:eastAsia="x-none"/>
    </w:rPr>
  </w:style>
  <w:style w:type="paragraph" w:styleId="afff3">
    <w:name w:val="header"/>
    <w:basedOn w:val="aff7"/>
    <w:link w:val="Char6"/>
    <w:uiPriority w:val="99"/>
    <w:rsid w:val="00991DB6"/>
    <w:pPr>
      <w:snapToGrid w:val="0"/>
    </w:pPr>
    <w:rPr>
      <w:rFonts w:ascii="Times New Roman" w:hAnsi="Times New Roman"/>
      <w:sz w:val="18"/>
      <w:szCs w:val="18"/>
      <w:lang w:val="x-none" w:eastAsia="x-none"/>
    </w:rPr>
  </w:style>
  <w:style w:type="paragraph" w:styleId="10">
    <w:name w:val="toc 1"/>
    <w:basedOn w:val="aff7"/>
    <w:next w:val="aff7"/>
    <w:uiPriority w:val="39"/>
    <w:rsid w:val="00991DB6"/>
    <w:pPr>
      <w:tabs>
        <w:tab w:val="right" w:leader="dot" w:pos="9241"/>
      </w:tabs>
      <w:spacing w:beforeLines="25" w:afterLines="25"/>
    </w:pPr>
    <w:rPr>
      <w:rFonts w:ascii="宋体"/>
      <w:szCs w:val="21"/>
    </w:rPr>
  </w:style>
  <w:style w:type="paragraph" w:styleId="41">
    <w:name w:val="toc 4"/>
    <w:basedOn w:val="aff7"/>
    <w:next w:val="aff7"/>
    <w:semiHidden/>
    <w:rsid w:val="00991DB6"/>
    <w:pPr>
      <w:tabs>
        <w:tab w:val="right" w:leader="dot" w:pos="9241"/>
      </w:tabs>
      <w:ind w:firstLineChars="200" w:firstLine="198"/>
    </w:pPr>
    <w:rPr>
      <w:rFonts w:ascii="宋体"/>
      <w:szCs w:val="21"/>
    </w:rPr>
  </w:style>
  <w:style w:type="paragraph" w:styleId="afff4">
    <w:name w:val="index heading"/>
    <w:basedOn w:val="aff7"/>
    <w:next w:val="11"/>
    <w:rsid w:val="00991DB6"/>
    <w:pPr>
      <w:spacing w:before="120" w:after="120"/>
      <w:jc w:val="center"/>
    </w:pPr>
    <w:rPr>
      <w:b/>
      <w:bCs/>
      <w:iCs/>
      <w:szCs w:val="20"/>
    </w:rPr>
  </w:style>
  <w:style w:type="paragraph" w:styleId="11">
    <w:name w:val="index 1"/>
    <w:basedOn w:val="aff7"/>
    <w:next w:val="aff7"/>
    <w:unhideWhenUsed/>
    <w:rsid w:val="00991DB6"/>
  </w:style>
  <w:style w:type="paragraph" w:styleId="af3">
    <w:name w:val="footnote text"/>
    <w:basedOn w:val="aff7"/>
    <w:link w:val="Char7"/>
    <w:rsid w:val="00991DB6"/>
    <w:pPr>
      <w:numPr>
        <w:numId w:val="1"/>
      </w:numPr>
      <w:snapToGrid w:val="0"/>
    </w:pPr>
    <w:rPr>
      <w:rFonts w:ascii="宋体"/>
      <w:kern w:val="2"/>
      <w:sz w:val="18"/>
      <w:szCs w:val="18"/>
      <w:lang w:val="x-none" w:eastAsia="x-none"/>
    </w:rPr>
  </w:style>
  <w:style w:type="paragraph" w:styleId="61">
    <w:name w:val="toc 6"/>
    <w:basedOn w:val="aff7"/>
    <w:next w:val="aff7"/>
    <w:semiHidden/>
    <w:rsid w:val="00991DB6"/>
    <w:pPr>
      <w:tabs>
        <w:tab w:val="right" w:leader="dot" w:pos="9241"/>
      </w:tabs>
      <w:ind w:firstLineChars="400" w:firstLine="403"/>
    </w:pPr>
    <w:rPr>
      <w:rFonts w:ascii="宋体"/>
      <w:szCs w:val="21"/>
    </w:rPr>
  </w:style>
  <w:style w:type="paragraph" w:styleId="71">
    <w:name w:val="index 7"/>
    <w:basedOn w:val="aff7"/>
    <w:next w:val="aff7"/>
    <w:rsid w:val="00991DB6"/>
    <w:pPr>
      <w:ind w:left="1470" w:hanging="210"/>
    </w:pPr>
    <w:rPr>
      <w:sz w:val="20"/>
      <w:szCs w:val="20"/>
    </w:rPr>
  </w:style>
  <w:style w:type="paragraph" w:styleId="90">
    <w:name w:val="index 9"/>
    <w:basedOn w:val="aff7"/>
    <w:next w:val="aff7"/>
    <w:rsid w:val="00991DB6"/>
    <w:pPr>
      <w:ind w:left="1890" w:hanging="210"/>
    </w:pPr>
    <w:rPr>
      <w:sz w:val="20"/>
      <w:szCs w:val="20"/>
    </w:rPr>
  </w:style>
  <w:style w:type="paragraph" w:styleId="20">
    <w:name w:val="toc 2"/>
    <w:basedOn w:val="aff7"/>
    <w:next w:val="aff7"/>
    <w:semiHidden/>
    <w:rsid w:val="00991DB6"/>
    <w:pPr>
      <w:tabs>
        <w:tab w:val="right" w:leader="dot" w:pos="9241"/>
      </w:tabs>
    </w:pPr>
    <w:rPr>
      <w:rFonts w:ascii="宋体"/>
      <w:szCs w:val="21"/>
    </w:rPr>
  </w:style>
  <w:style w:type="paragraph" w:styleId="91">
    <w:name w:val="toc 9"/>
    <w:basedOn w:val="aff7"/>
    <w:next w:val="aff7"/>
    <w:semiHidden/>
    <w:rsid w:val="00991DB6"/>
    <w:pPr>
      <w:ind w:left="1470"/>
    </w:pPr>
    <w:rPr>
      <w:sz w:val="20"/>
      <w:szCs w:val="20"/>
    </w:rPr>
  </w:style>
  <w:style w:type="paragraph" w:styleId="HTML0">
    <w:name w:val="HTML Preformatted"/>
    <w:basedOn w:val="aff7"/>
    <w:link w:val="HTMLChar0"/>
    <w:rsid w:val="00991DB6"/>
    <w:rPr>
      <w:rFonts w:ascii="Courier New" w:hAnsi="Courier New"/>
      <w:sz w:val="20"/>
      <w:szCs w:val="20"/>
      <w:lang w:val="x-none" w:eastAsia="x-none"/>
    </w:rPr>
  </w:style>
  <w:style w:type="paragraph" w:styleId="afff5">
    <w:name w:val="Normal (Web)"/>
    <w:basedOn w:val="aff7"/>
    <w:rsid w:val="00991DB6"/>
    <w:pPr>
      <w:spacing w:before="100" w:beforeAutospacing="1" w:after="100" w:afterAutospacing="1"/>
    </w:pPr>
    <w:rPr>
      <w:rFonts w:ascii="宋体" w:hAnsi="宋体"/>
      <w:color w:val="FF0000"/>
      <w:szCs w:val="28"/>
    </w:rPr>
  </w:style>
  <w:style w:type="paragraph" w:styleId="21">
    <w:name w:val="index 2"/>
    <w:basedOn w:val="aff7"/>
    <w:next w:val="aff7"/>
    <w:rsid w:val="00991DB6"/>
    <w:pPr>
      <w:ind w:left="420" w:hanging="210"/>
    </w:pPr>
    <w:rPr>
      <w:sz w:val="20"/>
      <w:szCs w:val="20"/>
    </w:rPr>
  </w:style>
  <w:style w:type="paragraph" w:styleId="afff6">
    <w:name w:val="Title"/>
    <w:basedOn w:val="aff7"/>
    <w:next w:val="aff7"/>
    <w:link w:val="Char8"/>
    <w:uiPriority w:val="10"/>
    <w:qFormat/>
    <w:rsid w:val="008339CA"/>
    <w:pPr>
      <w:spacing w:before="240" w:after="60"/>
      <w:jc w:val="center"/>
      <w:outlineLvl w:val="0"/>
    </w:pPr>
    <w:rPr>
      <w:rFonts w:ascii="Cambria" w:hAnsi="Cambria"/>
      <w:b/>
      <w:bCs/>
      <w:kern w:val="28"/>
      <w:sz w:val="32"/>
      <w:szCs w:val="32"/>
      <w:lang w:val="x-none" w:eastAsia="x-none"/>
    </w:rPr>
  </w:style>
  <w:style w:type="character" w:styleId="afff7">
    <w:name w:val="endnote reference"/>
    <w:semiHidden/>
    <w:rsid w:val="00991DB6"/>
    <w:rPr>
      <w:vertAlign w:val="superscript"/>
    </w:rPr>
  </w:style>
  <w:style w:type="character" w:styleId="afff8">
    <w:name w:val="page number"/>
    <w:rsid w:val="00991DB6"/>
    <w:rPr>
      <w:rFonts w:ascii="Times New Roman" w:eastAsia="宋体" w:hAnsi="Times New Roman"/>
      <w:sz w:val="18"/>
    </w:rPr>
  </w:style>
  <w:style w:type="character" w:customStyle="1" w:styleId="afff9">
    <w:name w:val="已访问的超链接"/>
    <w:rsid w:val="00991DB6"/>
    <w:rPr>
      <w:color w:val="800080"/>
      <w:u w:val="single"/>
    </w:rPr>
  </w:style>
  <w:style w:type="character" w:styleId="afffa">
    <w:name w:val="line number"/>
    <w:basedOn w:val="aff8"/>
    <w:rsid w:val="00991DB6"/>
  </w:style>
  <w:style w:type="character" w:styleId="HTML1">
    <w:name w:val="HTML Definition"/>
    <w:rsid w:val="00991DB6"/>
    <w:rPr>
      <w:i/>
      <w:iCs/>
    </w:rPr>
  </w:style>
  <w:style w:type="character" w:styleId="HTML2">
    <w:name w:val="HTML Typewriter"/>
    <w:rsid w:val="00991DB6"/>
    <w:rPr>
      <w:rFonts w:ascii="Courier New" w:hAnsi="Courier New"/>
      <w:sz w:val="20"/>
      <w:szCs w:val="20"/>
    </w:rPr>
  </w:style>
  <w:style w:type="character" w:styleId="HTML3">
    <w:name w:val="HTML Acronym"/>
    <w:basedOn w:val="aff8"/>
    <w:rsid w:val="00991DB6"/>
  </w:style>
  <w:style w:type="character" w:styleId="HTML4">
    <w:name w:val="HTML Variable"/>
    <w:rsid w:val="00991DB6"/>
    <w:rPr>
      <w:i/>
      <w:iCs/>
    </w:rPr>
  </w:style>
  <w:style w:type="character" w:styleId="afffb">
    <w:name w:val="Hyperlink"/>
    <w:uiPriority w:val="99"/>
    <w:rsid w:val="00991DB6"/>
    <w:rPr>
      <w:color w:val="0000FF"/>
      <w:spacing w:val="0"/>
      <w:w w:val="100"/>
      <w:szCs w:val="21"/>
      <w:u w:val="single"/>
    </w:rPr>
  </w:style>
  <w:style w:type="character" w:styleId="HTML5">
    <w:name w:val="HTML Code"/>
    <w:rsid w:val="00991DB6"/>
    <w:rPr>
      <w:rFonts w:ascii="Courier New" w:hAnsi="Courier New"/>
      <w:sz w:val="20"/>
      <w:szCs w:val="20"/>
    </w:rPr>
  </w:style>
  <w:style w:type="character" w:styleId="afffc">
    <w:name w:val="annotation reference"/>
    <w:semiHidden/>
    <w:rsid w:val="00991DB6"/>
    <w:rPr>
      <w:sz w:val="21"/>
      <w:szCs w:val="21"/>
    </w:rPr>
  </w:style>
  <w:style w:type="character" w:styleId="HTML6">
    <w:name w:val="HTML Cite"/>
    <w:rsid w:val="00991DB6"/>
    <w:rPr>
      <w:i/>
      <w:iCs/>
    </w:rPr>
  </w:style>
  <w:style w:type="character" w:styleId="afffd">
    <w:name w:val="footnote reference"/>
    <w:semiHidden/>
    <w:rsid w:val="00991DB6"/>
    <w:rPr>
      <w:vertAlign w:val="superscript"/>
    </w:rPr>
  </w:style>
  <w:style w:type="character" w:styleId="HTML7">
    <w:name w:val="HTML Keyboard"/>
    <w:rsid w:val="00991DB6"/>
    <w:rPr>
      <w:rFonts w:ascii="Courier New" w:hAnsi="Courier New"/>
      <w:sz w:val="20"/>
      <w:szCs w:val="20"/>
    </w:rPr>
  </w:style>
  <w:style w:type="character" w:styleId="HTML8">
    <w:name w:val="HTML Sample"/>
    <w:rsid w:val="00991DB6"/>
    <w:rPr>
      <w:rFonts w:ascii="Courier New" w:hAnsi="Courier New"/>
    </w:rPr>
  </w:style>
  <w:style w:type="table" w:styleId="afffe">
    <w:name w:val="Table Grid"/>
    <w:basedOn w:val="aff9"/>
    <w:qFormat/>
    <w:rsid w:val="00991DB6"/>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
    <w:rsid w:val="008339CA"/>
    <w:rPr>
      <w:rFonts w:ascii="Cambria" w:eastAsia="宋体" w:hAnsi="Cambria"/>
      <w:b/>
      <w:bCs/>
      <w:kern w:val="32"/>
      <w:sz w:val="32"/>
      <w:szCs w:val="32"/>
    </w:rPr>
  </w:style>
  <w:style w:type="character" w:customStyle="1" w:styleId="2Char">
    <w:name w:val="标题 2 Char"/>
    <w:link w:val="2"/>
    <w:uiPriority w:val="9"/>
    <w:rsid w:val="008339CA"/>
    <w:rPr>
      <w:rFonts w:ascii="Cambria" w:eastAsia="宋体" w:hAnsi="Cambria"/>
      <w:b/>
      <w:bCs/>
      <w:i/>
      <w:iCs/>
      <w:sz w:val="28"/>
      <w:szCs w:val="28"/>
    </w:rPr>
  </w:style>
  <w:style w:type="character" w:customStyle="1" w:styleId="3Char">
    <w:name w:val="标题 3 Char"/>
    <w:link w:val="3"/>
    <w:uiPriority w:val="9"/>
    <w:rsid w:val="008339CA"/>
    <w:rPr>
      <w:rFonts w:ascii="Cambria" w:eastAsia="宋体" w:hAnsi="Cambria"/>
      <w:b/>
      <w:bCs/>
      <w:sz w:val="26"/>
      <w:szCs w:val="26"/>
    </w:rPr>
  </w:style>
  <w:style w:type="character" w:customStyle="1" w:styleId="4Char">
    <w:name w:val="标题 4 Char"/>
    <w:link w:val="4"/>
    <w:uiPriority w:val="9"/>
    <w:rsid w:val="008339CA"/>
    <w:rPr>
      <w:b/>
      <w:bCs/>
      <w:sz w:val="28"/>
      <w:szCs w:val="28"/>
    </w:rPr>
  </w:style>
  <w:style w:type="character" w:customStyle="1" w:styleId="5Char">
    <w:name w:val="标题 5 Char"/>
    <w:link w:val="5"/>
    <w:uiPriority w:val="9"/>
    <w:rsid w:val="008339CA"/>
    <w:rPr>
      <w:b/>
      <w:bCs/>
      <w:i/>
      <w:iCs/>
      <w:sz w:val="26"/>
      <w:szCs w:val="26"/>
    </w:rPr>
  </w:style>
  <w:style w:type="character" w:customStyle="1" w:styleId="6Char">
    <w:name w:val="标题 6 Char"/>
    <w:link w:val="6"/>
    <w:uiPriority w:val="9"/>
    <w:rsid w:val="008339CA"/>
    <w:rPr>
      <w:b/>
      <w:bCs/>
    </w:rPr>
  </w:style>
  <w:style w:type="character" w:customStyle="1" w:styleId="7Char">
    <w:name w:val="标题 7 Char"/>
    <w:link w:val="7"/>
    <w:uiPriority w:val="9"/>
    <w:rsid w:val="008339CA"/>
    <w:rPr>
      <w:sz w:val="24"/>
      <w:szCs w:val="24"/>
    </w:rPr>
  </w:style>
  <w:style w:type="character" w:customStyle="1" w:styleId="8Char">
    <w:name w:val="标题 8 Char"/>
    <w:link w:val="8"/>
    <w:uiPriority w:val="9"/>
    <w:rsid w:val="008339CA"/>
    <w:rPr>
      <w:i/>
      <w:iCs/>
      <w:sz w:val="24"/>
      <w:szCs w:val="24"/>
    </w:rPr>
  </w:style>
  <w:style w:type="character" w:customStyle="1" w:styleId="9Char">
    <w:name w:val="标题 9 Char"/>
    <w:link w:val="9"/>
    <w:uiPriority w:val="9"/>
    <w:rsid w:val="008339CA"/>
    <w:rPr>
      <w:rFonts w:ascii="Cambria" w:eastAsia="宋体" w:hAnsi="Cambria"/>
    </w:rPr>
  </w:style>
  <w:style w:type="character" w:customStyle="1" w:styleId="Char0">
    <w:name w:val="批注文字 Char"/>
    <w:link w:val="affc"/>
    <w:uiPriority w:val="99"/>
    <w:semiHidden/>
    <w:rsid w:val="00991DB6"/>
    <w:rPr>
      <w:rFonts w:ascii="Times New Roman" w:eastAsia="宋体" w:hAnsi="Times New Roman" w:cs="Times New Roman"/>
      <w:szCs w:val="24"/>
    </w:rPr>
  </w:style>
  <w:style w:type="character" w:customStyle="1" w:styleId="Char">
    <w:name w:val="批注主题 Char"/>
    <w:link w:val="affb"/>
    <w:semiHidden/>
    <w:rsid w:val="00991DB6"/>
    <w:rPr>
      <w:rFonts w:ascii="Times New Roman" w:eastAsia="宋体" w:hAnsi="Times New Roman" w:cs="Times New Roman"/>
      <w:b/>
      <w:bCs/>
      <w:szCs w:val="24"/>
    </w:rPr>
  </w:style>
  <w:style w:type="character" w:customStyle="1" w:styleId="Char1">
    <w:name w:val="文档结构图 Char"/>
    <w:link w:val="affe"/>
    <w:semiHidden/>
    <w:rsid w:val="00991DB6"/>
    <w:rPr>
      <w:rFonts w:ascii="Times New Roman" w:eastAsia="宋体" w:hAnsi="Times New Roman" w:cs="Times New Roman"/>
      <w:szCs w:val="24"/>
      <w:shd w:val="clear" w:color="auto" w:fill="000080"/>
    </w:rPr>
  </w:style>
  <w:style w:type="character" w:customStyle="1" w:styleId="HTMLChar">
    <w:name w:val="HTML 地址 Char"/>
    <w:link w:val="HTML"/>
    <w:rsid w:val="00991DB6"/>
    <w:rPr>
      <w:rFonts w:ascii="Times New Roman" w:eastAsia="宋体" w:hAnsi="Times New Roman" w:cs="Times New Roman"/>
      <w:i/>
      <w:iCs/>
      <w:szCs w:val="24"/>
    </w:rPr>
  </w:style>
  <w:style w:type="character" w:customStyle="1" w:styleId="Char2">
    <w:name w:val="日期 Char"/>
    <w:link w:val="afff"/>
    <w:rsid w:val="00991DB6"/>
    <w:rPr>
      <w:rFonts w:ascii="Times New Roman" w:eastAsia="宋体" w:hAnsi="Times New Roman" w:cs="Times New Roman"/>
      <w:szCs w:val="24"/>
    </w:rPr>
  </w:style>
  <w:style w:type="character" w:customStyle="1" w:styleId="Char3">
    <w:name w:val="尾注文本 Char"/>
    <w:link w:val="afff0"/>
    <w:semiHidden/>
    <w:rsid w:val="00991DB6"/>
    <w:rPr>
      <w:rFonts w:ascii="Times New Roman" w:eastAsia="宋体" w:hAnsi="Times New Roman" w:cs="Times New Roman"/>
      <w:szCs w:val="24"/>
    </w:rPr>
  </w:style>
  <w:style w:type="character" w:customStyle="1" w:styleId="Char4">
    <w:name w:val="批注框文本 Char"/>
    <w:link w:val="afff1"/>
    <w:rsid w:val="00991DB6"/>
    <w:rPr>
      <w:rFonts w:ascii="Times New Roman" w:eastAsia="宋体" w:hAnsi="Times New Roman" w:cs="Times New Roman"/>
      <w:sz w:val="18"/>
      <w:szCs w:val="18"/>
    </w:rPr>
  </w:style>
  <w:style w:type="character" w:customStyle="1" w:styleId="Char5">
    <w:name w:val="页脚 Char"/>
    <w:link w:val="afff2"/>
    <w:uiPriority w:val="99"/>
    <w:rsid w:val="00991DB6"/>
    <w:rPr>
      <w:rFonts w:ascii="Times New Roman" w:eastAsia="宋体" w:hAnsi="Times New Roman" w:cs="Times New Roman"/>
      <w:sz w:val="18"/>
      <w:szCs w:val="18"/>
    </w:rPr>
  </w:style>
  <w:style w:type="character" w:customStyle="1" w:styleId="Char6">
    <w:name w:val="页眉 Char"/>
    <w:link w:val="afff3"/>
    <w:uiPriority w:val="99"/>
    <w:rsid w:val="00991DB6"/>
    <w:rPr>
      <w:rFonts w:ascii="Times New Roman" w:eastAsia="宋体" w:hAnsi="Times New Roman" w:cs="Times New Roman"/>
      <w:sz w:val="18"/>
      <w:szCs w:val="18"/>
    </w:rPr>
  </w:style>
  <w:style w:type="paragraph" w:customStyle="1" w:styleId="affff">
    <w:name w:val="段"/>
    <w:link w:val="Char9"/>
    <w:rsid w:val="00991DB6"/>
    <w:pPr>
      <w:tabs>
        <w:tab w:val="center" w:pos="4201"/>
        <w:tab w:val="right" w:leader="dot" w:pos="9298"/>
      </w:tabs>
      <w:autoSpaceDE w:val="0"/>
      <w:autoSpaceDN w:val="0"/>
      <w:ind w:firstLineChars="200" w:firstLine="420"/>
      <w:jc w:val="both"/>
    </w:pPr>
    <w:rPr>
      <w:rFonts w:ascii="宋体"/>
    </w:rPr>
  </w:style>
  <w:style w:type="character" w:customStyle="1" w:styleId="Char7">
    <w:name w:val="脚注文本 Char"/>
    <w:link w:val="af3"/>
    <w:rsid w:val="00991DB6"/>
    <w:rPr>
      <w:rFonts w:ascii="宋体"/>
      <w:kern w:val="2"/>
      <w:sz w:val="18"/>
      <w:szCs w:val="18"/>
    </w:rPr>
  </w:style>
  <w:style w:type="character" w:customStyle="1" w:styleId="HTMLChar0">
    <w:name w:val="HTML 预设格式 Char"/>
    <w:link w:val="HTML0"/>
    <w:rsid w:val="00991DB6"/>
    <w:rPr>
      <w:rFonts w:ascii="Courier New" w:eastAsia="宋体" w:hAnsi="Courier New" w:cs="Courier New"/>
      <w:sz w:val="20"/>
      <w:szCs w:val="20"/>
    </w:rPr>
  </w:style>
  <w:style w:type="character" w:customStyle="1" w:styleId="Char8">
    <w:name w:val="标题 Char"/>
    <w:link w:val="afff6"/>
    <w:uiPriority w:val="10"/>
    <w:rsid w:val="008339CA"/>
    <w:rPr>
      <w:rFonts w:ascii="Cambria" w:eastAsia="宋体" w:hAnsi="Cambria" w:cs="Arial"/>
      <w:b/>
      <w:bCs/>
      <w:kern w:val="28"/>
      <w:sz w:val="32"/>
      <w:szCs w:val="32"/>
    </w:rPr>
  </w:style>
  <w:style w:type="character" w:customStyle="1" w:styleId="Char9">
    <w:name w:val="段 Char"/>
    <w:link w:val="affff"/>
    <w:rsid w:val="00991DB6"/>
    <w:rPr>
      <w:rFonts w:ascii="宋体"/>
      <w:lang w:val="en-US" w:eastAsia="zh-CN" w:bidi="ar-SA"/>
    </w:rPr>
  </w:style>
  <w:style w:type="paragraph" w:customStyle="1" w:styleId="a8">
    <w:name w:val="一级条标题"/>
    <w:next w:val="affff"/>
    <w:rsid w:val="00991DB6"/>
    <w:pPr>
      <w:numPr>
        <w:ilvl w:val="1"/>
        <w:numId w:val="2"/>
      </w:numPr>
      <w:spacing w:beforeLines="50" w:afterLines="50"/>
      <w:outlineLvl w:val="2"/>
    </w:pPr>
    <w:rPr>
      <w:rFonts w:ascii="黑体" w:eastAsia="黑体"/>
      <w:sz w:val="21"/>
      <w:szCs w:val="21"/>
    </w:rPr>
  </w:style>
  <w:style w:type="paragraph" w:customStyle="1" w:styleId="affff0">
    <w:name w:val="标准书脚_奇数页"/>
    <w:rsid w:val="00991DB6"/>
    <w:pPr>
      <w:spacing w:before="120"/>
      <w:ind w:right="198"/>
      <w:jc w:val="right"/>
    </w:pPr>
    <w:rPr>
      <w:rFonts w:ascii="宋体"/>
      <w:sz w:val="18"/>
      <w:szCs w:val="18"/>
    </w:rPr>
  </w:style>
  <w:style w:type="paragraph" w:customStyle="1" w:styleId="affff1">
    <w:name w:val="标准书眉_奇数页"/>
    <w:next w:val="aff7"/>
    <w:rsid w:val="00991DB6"/>
    <w:pPr>
      <w:tabs>
        <w:tab w:val="center" w:pos="4154"/>
        <w:tab w:val="right" w:pos="8306"/>
      </w:tabs>
      <w:spacing w:after="220"/>
      <w:jc w:val="right"/>
    </w:pPr>
    <w:rPr>
      <w:rFonts w:ascii="黑体" w:eastAsia="黑体"/>
      <w:sz w:val="21"/>
      <w:szCs w:val="21"/>
    </w:rPr>
  </w:style>
  <w:style w:type="paragraph" w:customStyle="1" w:styleId="a7">
    <w:name w:val="章标题"/>
    <w:next w:val="affff"/>
    <w:link w:val="Chara"/>
    <w:rsid w:val="00991DB6"/>
    <w:pPr>
      <w:numPr>
        <w:numId w:val="2"/>
      </w:numPr>
      <w:spacing w:beforeLines="100" w:afterLines="100"/>
      <w:jc w:val="both"/>
      <w:outlineLvl w:val="1"/>
    </w:pPr>
    <w:rPr>
      <w:rFonts w:ascii="黑体" w:eastAsia="黑体"/>
      <w:sz w:val="21"/>
    </w:rPr>
  </w:style>
  <w:style w:type="paragraph" w:customStyle="1" w:styleId="a9">
    <w:name w:val="二级条标题"/>
    <w:basedOn w:val="a8"/>
    <w:next w:val="affff"/>
    <w:rsid w:val="00991DB6"/>
    <w:pPr>
      <w:numPr>
        <w:ilvl w:val="2"/>
      </w:numPr>
      <w:spacing w:before="50" w:after="50"/>
      <w:outlineLvl w:val="3"/>
    </w:pPr>
  </w:style>
  <w:style w:type="paragraph" w:customStyle="1" w:styleId="22">
    <w:name w:val="封面标准号2"/>
    <w:rsid w:val="00991DB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rsid w:val="00991DB6"/>
    <w:pPr>
      <w:widowControl w:val="0"/>
      <w:numPr>
        <w:numId w:val="3"/>
      </w:numPr>
      <w:jc w:val="both"/>
    </w:pPr>
    <w:rPr>
      <w:rFonts w:ascii="宋体"/>
      <w:sz w:val="21"/>
      <w:szCs w:val="22"/>
    </w:rPr>
  </w:style>
  <w:style w:type="paragraph" w:customStyle="1" w:styleId="af0">
    <w:name w:val="列项●（二级）"/>
    <w:rsid w:val="00991DB6"/>
    <w:pPr>
      <w:numPr>
        <w:ilvl w:val="1"/>
        <w:numId w:val="3"/>
      </w:numPr>
      <w:tabs>
        <w:tab w:val="left" w:pos="840"/>
      </w:tabs>
      <w:jc w:val="both"/>
    </w:pPr>
    <w:rPr>
      <w:rFonts w:ascii="宋体"/>
      <w:sz w:val="21"/>
      <w:szCs w:val="22"/>
    </w:rPr>
  </w:style>
  <w:style w:type="paragraph" w:customStyle="1" w:styleId="affff2">
    <w:name w:val="目次、标准名称标题"/>
    <w:basedOn w:val="aff7"/>
    <w:next w:val="affff"/>
    <w:rsid w:val="00991DB6"/>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a">
    <w:name w:val="三级条标题"/>
    <w:basedOn w:val="a9"/>
    <w:next w:val="affff"/>
    <w:rsid w:val="00991DB6"/>
    <w:pPr>
      <w:numPr>
        <w:ilvl w:val="3"/>
      </w:numPr>
      <w:outlineLvl w:val="4"/>
    </w:pPr>
  </w:style>
  <w:style w:type="paragraph" w:customStyle="1" w:styleId="a2">
    <w:name w:val="示例"/>
    <w:next w:val="affff3"/>
    <w:rsid w:val="00991DB6"/>
    <w:pPr>
      <w:widowControl w:val="0"/>
      <w:numPr>
        <w:numId w:val="4"/>
      </w:numPr>
      <w:jc w:val="both"/>
    </w:pPr>
    <w:rPr>
      <w:rFonts w:ascii="宋体"/>
      <w:sz w:val="18"/>
      <w:szCs w:val="18"/>
    </w:rPr>
  </w:style>
  <w:style w:type="paragraph" w:customStyle="1" w:styleId="affff3">
    <w:name w:val="示例内容"/>
    <w:rsid w:val="00991DB6"/>
    <w:pPr>
      <w:ind w:firstLineChars="200" w:firstLine="200"/>
    </w:pPr>
    <w:rPr>
      <w:rFonts w:ascii="宋体"/>
      <w:sz w:val="18"/>
      <w:szCs w:val="18"/>
    </w:rPr>
  </w:style>
  <w:style w:type="paragraph" w:customStyle="1" w:styleId="af5">
    <w:name w:val="数字编号列项（二级）"/>
    <w:rsid w:val="00991DB6"/>
    <w:pPr>
      <w:numPr>
        <w:ilvl w:val="1"/>
        <w:numId w:val="5"/>
      </w:numPr>
      <w:jc w:val="both"/>
    </w:pPr>
    <w:rPr>
      <w:rFonts w:ascii="宋体"/>
      <w:sz w:val="21"/>
      <w:szCs w:val="22"/>
    </w:rPr>
  </w:style>
  <w:style w:type="paragraph" w:customStyle="1" w:styleId="ab">
    <w:name w:val="四级条标题"/>
    <w:basedOn w:val="aa"/>
    <w:next w:val="affff"/>
    <w:rsid w:val="00991DB6"/>
    <w:pPr>
      <w:numPr>
        <w:ilvl w:val="4"/>
      </w:numPr>
      <w:outlineLvl w:val="5"/>
    </w:pPr>
  </w:style>
  <w:style w:type="paragraph" w:customStyle="1" w:styleId="ac">
    <w:name w:val="五级条标题"/>
    <w:basedOn w:val="ab"/>
    <w:next w:val="affff"/>
    <w:rsid w:val="00991DB6"/>
    <w:pPr>
      <w:numPr>
        <w:ilvl w:val="5"/>
      </w:numPr>
      <w:outlineLvl w:val="6"/>
    </w:pPr>
  </w:style>
  <w:style w:type="paragraph" w:customStyle="1" w:styleId="aff5">
    <w:name w:val="注："/>
    <w:next w:val="affff"/>
    <w:rsid w:val="00991DB6"/>
    <w:pPr>
      <w:widowControl w:val="0"/>
      <w:numPr>
        <w:numId w:val="6"/>
      </w:numPr>
      <w:autoSpaceDE w:val="0"/>
      <w:autoSpaceDN w:val="0"/>
      <w:jc w:val="both"/>
    </w:pPr>
    <w:rPr>
      <w:rFonts w:ascii="宋体"/>
      <w:sz w:val="18"/>
      <w:szCs w:val="18"/>
    </w:rPr>
  </w:style>
  <w:style w:type="paragraph" w:customStyle="1" w:styleId="a">
    <w:name w:val="注×："/>
    <w:rsid w:val="00991DB6"/>
    <w:pPr>
      <w:widowControl w:val="0"/>
      <w:numPr>
        <w:numId w:val="7"/>
      </w:numPr>
      <w:autoSpaceDE w:val="0"/>
      <w:autoSpaceDN w:val="0"/>
      <w:jc w:val="both"/>
    </w:pPr>
    <w:rPr>
      <w:rFonts w:ascii="宋体"/>
      <w:sz w:val="18"/>
      <w:szCs w:val="18"/>
    </w:rPr>
  </w:style>
  <w:style w:type="paragraph" w:customStyle="1" w:styleId="af4">
    <w:name w:val="字母编号列项（一级）"/>
    <w:rsid w:val="00991DB6"/>
    <w:pPr>
      <w:numPr>
        <w:numId w:val="5"/>
      </w:numPr>
      <w:jc w:val="both"/>
    </w:pPr>
    <w:rPr>
      <w:rFonts w:ascii="宋体"/>
      <w:sz w:val="21"/>
      <w:szCs w:val="22"/>
    </w:rPr>
  </w:style>
  <w:style w:type="paragraph" w:customStyle="1" w:styleId="af1">
    <w:name w:val="列项◆（三级）"/>
    <w:basedOn w:val="aff7"/>
    <w:rsid w:val="00991DB6"/>
    <w:pPr>
      <w:numPr>
        <w:ilvl w:val="2"/>
        <w:numId w:val="3"/>
      </w:numPr>
    </w:pPr>
    <w:rPr>
      <w:rFonts w:ascii="宋体"/>
      <w:szCs w:val="21"/>
    </w:rPr>
  </w:style>
  <w:style w:type="paragraph" w:customStyle="1" w:styleId="af6">
    <w:name w:val="编号列项（三级）"/>
    <w:rsid w:val="00991DB6"/>
    <w:pPr>
      <w:numPr>
        <w:ilvl w:val="2"/>
        <w:numId w:val="5"/>
      </w:numPr>
    </w:pPr>
    <w:rPr>
      <w:rFonts w:ascii="宋体"/>
      <w:sz w:val="21"/>
      <w:szCs w:val="22"/>
    </w:rPr>
  </w:style>
  <w:style w:type="paragraph" w:customStyle="1" w:styleId="af7">
    <w:name w:val="示例×："/>
    <w:basedOn w:val="a7"/>
    <w:rsid w:val="00991DB6"/>
    <w:pPr>
      <w:numPr>
        <w:numId w:val="8"/>
      </w:numPr>
      <w:spacing w:beforeLines="0" w:afterLines="0"/>
      <w:outlineLvl w:val="9"/>
    </w:pPr>
    <w:rPr>
      <w:rFonts w:ascii="宋体" w:eastAsia="宋体"/>
      <w:sz w:val="18"/>
      <w:szCs w:val="18"/>
    </w:rPr>
  </w:style>
  <w:style w:type="paragraph" w:customStyle="1" w:styleId="affff4">
    <w:name w:val="二级无"/>
    <w:basedOn w:val="a9"/>
    <w:link w:val="Charb"/>
    <w:uiPriority w:val="99"/>
    <w:rsid w:val="00991DB6"/>
    <w:pPr>
      <w:spacing w:beforeLines="0" w:afterLines="0"/>
    </w:pPr>
    <w:rPr>
      <w:rFonts w:ascii="宋体" w:eastAsia="宋体"/>
      <w:sz w:val="20"/>
      <w:lang w:val="x-none" w:eastAsia="x-none"/>
    </w:rPr>
  </w:style>
  <w:style w:type="paragraph" w:customStyle="1" w:styleId="affff5">
    <w:name w:val="注：（正文）"/>
    <w:basedOn w:val="aff5"/>
    <w:next w:val="affff"/>
    <w:rsid w:val="00991DB6"/>
  </w:style>
  <w:style w:type="paragraph" w:customStyle="1" w:styleId="a5">
    <w:name w:val="注×：（正文）"/>
    <w:rsid w:val="00991DB6"/>
    <w:pPr>
      <w:numPr>
        <w:numId w:val="9"/>
      </w:numPr>
      <w:jc w:val="both"/>
    </w:pPr>
    <w:rPr>
      <w:rFonts w:ascii="宋体"/>
      <w:sz w:val="18"/>
      <w:szCs w:val="18"/>
    </w:rPr>
  </w:style>
  <w:style w:type="paragraph" w:customStyle="1" w:styleId="affff6">
    <w:name w:val="标准标志"/>
    <w:next w:val="aff7"/>
    <w:rsid w:val="00991DB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f7"/>
    <w:rsid w:val="00991DB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szCs w:val="22"/>
    </w:rPr>
  </w:style>
  <w:style w:type="paragraph" w:customStyle="1" w:styleId="affff8">
    <w:name w:val="标准书脚_偶数页"/>
    <w:rsid w:val="00991DB6"/>
    <w:pPr>
      <w:spacing w:before="120"/>
      <w:ind w:left="221"/>
    </w:pPr>
    <w:rPr>
      <w:rFonts w:ascii="宋体"/>
      <w:sz w:val="18"/>
      <w:szCs w:val="18"/>
    </w:rPr>
  </w:style>
  <w:style w:type="paragraph" w:customStyle="1" w:styleId="affff9">
    <w:name w:val="标准书眉_偶数页"/>
    <w:basedOn w:val="affff1"/>
    <w:next w:val="aff7"/>
    <w:rsid w:val="00991DB6"/>
    <w:pPr>
      <w:jc w:val="left"/>
    </w:pPr>
  </w:style>
  <w:style w:type="paragraph" w:customStyle="1" w:styleId="affffa">
    <w:name w:val="标准书眉一"/>
    <w:rsid w:val="00991DB6"/>
    <w:pPr>
      <w:jc w:val="both"/>
    </w:pPr>
    <w:rPr>
      <w:sz w:val="22"/>
      <w:szCs w:val="22"/>
    </w:rPr>
  </w:style>
  <w:style w:type="paragraph" w:customStyle="1" w:styleId="affffb">
    <w:name w:val="参考文献"/>
    <w:basedOn w:val="aff7"/>
    <w:next w:val="affff"/>
    <w:rsid w:val="00991DB6"/>
    <w:pPr>
      <w:keepNext/>
      <w:pageBreakBefore/>
      <w:shd w:val="clear" w:color="FFFFFF" w:fill="FFFFFF"/>
      <w:spacing w:before="640" w:after="200"/>
      <w:jc w:val="center"/>
      <w:outlineLvl w:val="0"/>
    </w:pPr>
    <w:rPr>
      <w:rFonts w:ascii="黑体" w:eastAsia="黑体"/>
      <w:szCs w:val="20"/>
    </w:rPr>
  </w:style>
  <w:style w:type="paragraph" w:customStyle="1" w:styleId="affffc">
    <w:name w:val="参考文献、索引标题"/>
    <w:basedOn w:val="aff7"/>
    <w:next w:val="affff"/>
    <w:rsid w:val="00991DB6"/>
    <w:pPr>
      <w:keepNext/>
      <w:pageBreakBefore/>
      <w:shd w:val="clear" w:color="FFFFFF" w:fill="FFFFFF"/>
      <w:spacing w:before="640" w:after="200"/>
      <w:jc w:val="center"/>
      <w:outlineLvl w:val="0"/>
    </w:pPr>
    <w:rPr>
      <w:rFonts w:ascii="黑体" w:eastAsia="黑体"/>
      <w:szCs w:val="20"/>
    </w:rPr>
  </w:style>
  <w:style w:type="character" w:customStyle="1" w:styleId="affffd">
    <w:name w:val="发布"/>
    <w:rsid w:val="00991DB6"/>
    <w:rPr>
      <w:rFonts w:ascii="黑体" w:eastAsia="黑体"/>
      <w:spacing w:val="85"/>
      <w:w w:val="100"/>
      <w:position w:val="3"/>
      <w:sz w:val="28"/>
      <w:szCs w:val="28"/>
    </w:rPr>
  </w:style>
  <w:style w:type="paragraph" w:customStyle="1" w:styleId="affffe">
    <w:name w:val="发布部门"/>
    <w:next w:val="affff"/>
    <w:rsid w:val="00991DB6"/>
    <w:pPr>
      <w:framePr w:w="7938" w:h="1134" w:hRule="exact" w:hSpace="125" w:vSpace="181" w:wrap="around" w:vAnchor="page" w:hAnchor="page" w:x="2150" w:y="14630" w:anchorLock="1"/>
      <w:jc w:val="center"/>
    </w:pPr>
    <w:rPr>
      <w:rFonts w:ascii="宋体"/>
      <w:b/>
      <w:spacing w:val="20"/>
      <w:w w:val="135"/>
      <w:sz w:val="28"/>
      <w:szCs w:val="22"/>
    </w:rPr>
  </w:style>
  <w:style w:type="paragraph" w:customStyle="1" w:styleId="afffff">
    <w:name w:val="发布日期"/>
    <w:rsid w:val="00991DB6"/>
    <w:pPr>
      <w:framePr w:w="3997" w:h="471" w:hRule="exact" w:vSpace="181" w:wrap="around" w:hAnchor="page" w:x="7089" w:y="14097" w:anchorLock="1"/>
    </w:pPr>
    <w:rPr>
      <w:rFonts w:eastAsia="黑体"/>
      <w:sz w:val="28"/>
      <w:szCs w:val="22"/>
    </w:rPr>
  </w:style>
  <w:style w:type="paragraph" w:customStyle="1" w:styleId="afffff0">
    <w:name w:val="封面标准代替信息"/>
    <w:rsid w:val="00991DB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rsid w:val="00991DB6"/>
    <w:pPr>
      <w:widowControl w:val="0"/>
      <w:kinsoku w:val="0"/>
      <w:overflowPunct w:val="0"/>
      <w:autoSpaceDE w:val="0"/>
      <w:autoSpaceDN w:val="0"/>
      <w:spacing w:before="308"/>
      <w:jc w:val="right"/>
      <w:textAlignment w:val="center"/>
    </w:pPr>
    <w:rPr>
      <w:sz w:val="28"/>
      <w:szCs w:val="22"/>
    </w:rPr>
  </w:style>
  <w:style w:type="paragraph" w:customStyle="1" w:styleId="afffff1">
    <w:name w:val="封面标准名称"/>
    <w:rsid w:val="00991DB6"/>
    <w:pPr>
      <w:framePr w:w="9639" w:h="6917" w:hRule="exact" w:wrap="around" w:vAnchor="page" w:hAnchor="page" w:xAlign="center" w:y="6408" w:anchorLock="1"/>
      <w:widowControl w:val="0"/>
      <w:spacing w:line="680" w:lineRule="exact"/>
      <w:jc w:val="center"/>
      <w:textAlignment w:val="center"/>
    </w:pPr>
    <w:rPr>
      <w:rFonts w:ascii="黑体" w:eastAsia="黑体"/>
      <w:sz w:val="52"/>
      <w:szCs w:val="22"/>
    </w:rPr>
  </w:style>
  <w:style w:type="paragraph" w:customStyle="1" w:styleId="afffff2">
    <w:name w:val="封面标准英文名称"/>
    <w:basedOn w:val="afffff1"/>
    <w:rsid w:val="00991DB6"/>
    <w:pPr>
      <w:framePr w:wrap="around"/>
      <w:spacing w:before="370" w:line="400" w:lineRule="exact"/>
    </w:pPr>
    <w:rPr>
      <w:rFonts w:ascii="Times New Roman"/>
      <w:sz w:val="28"/>
      <w:szCs w:val="28"/>
    </w:rPr>
  </w:style>
  <w:style w:type="paragraph" w:customStyle="1" w:styleId="afffff3">
    <w:name w:val="封面一致性程度标识"/>
    <w:basedOn w:val="afffff2"/>
    <w:rsid w:val="00991DB6"/>
    <w:pPr>
      <w:framePr w:wrap="around"/>
      <w:spacing w:before="440"/>
    </w:pPr>
    <w:rPr>
      <w:rFonts w:ascii="宋体" w:eastAsia="宋体"/>
    </w:rPr>
  </w:style>
  <w:style w:type="paragraph" w:customStyle="1" w:styleId="afffff4">
    <w:name w:val="封面标准文稿类别"/>
    <w:basedOn w:val="afffff3"/>
    <w:rsid w:val="00991DB6"/>
    <w:pPr>
      <w:framePr w:wrap="around"/>
      <w:spacing w:after="160" w:line="240" w:lineRule="auto"/>
    </w:pPr>
    <w:rPr>
      <w:sz w:val="24"/>
    </w:rPr>
  </w:style>
  <w:style w:type="paragraph" w:customStyle="1" w:styleId="afffff5">
    <w:name w:val="封面标准文稿编辑信息"/>
    <w:basedOn w:val="afffff4"/>
    <w:rsid w:val="00991DB6"/>
    <w:pPr>
      <w:framePr w:wrap="around"/>
      <w:spacing w:before="180" w:line="180" w:lineRule="exact"/>
    </w:pPr>
    <w:rPr>
      <w:sz w:val="21"/>
    </w:rPr>
  </w:style>
  <w:style w:type="paragraph" w:customStyle="1" w:styleId="afffff6">
    <w:name w:val="封面正文"/>
    <w:rsid w:val="00991DB6"/>
    <w:pPr>
      <w:jc w:val="both"/>
    </w:pPr>
    <w:rPr>
      <w:sz w:val="22"/>
      <w:szCs w:val="22"/>
    </w:rPr>
  </w:style>
  <w:style w:type="paragraph" w:customStyle="1" w:styleId="afc">
    <w:name w:val="附录标识"/>
    <w:basedOn w:val="aff7"/>
    <w:next w:val="affff"/>
    <w:rsid w:val="00991DB6"/>
    <w:pPr>
      <w:keepNext/>
      <w:numPr>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7">
    <w:name w:val="附录标题"/>
    <w:basedOn w:val="affff"/>
    <w:next w:val="affff"/>
    <w:rsid w:val="00991DB6"/>
    <w:pPr>
      <w:ind w:firstLineChars="0" w:firstLine="0"/>
      <w:jc w:val="center"/>
    </w:pPr>
    <w:rPr>
      <w:rFonts w:ascii="黑体" w:eastAsia="黑体"/>
    </w:rPr>
  </w:style>
  <w:style w:type="paragraph" w:customStyle="1" w:styleId="af9">
    <w:name w:val="附录表标号"/>
    <w:basedOn w:val="aff7"/>
    <w:next w:val="affff"/>
    <w:rsid w:val="00991DB6"/>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
    <w:rsid w:val="00991DB6"/>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
    <w:rsid w:val="00991DB6"/>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f"/>
    <w:rsid w:val="00991DB6"/>
    <w:pPr>
      <w:tabs>
        <w:tab w:val="clear" w:pos="360"/>
      </w:tabs>
      <w:spacing w:beforeLines="0" w:afterLines="0"/>
    </w:pPr>
    <w:rPr>
      <w:rFonts w:ascii="宋体" w:eastAsia="宋体"/>
      <w:szCs w:val="21"/>
    </w:rPr>
  </w:style>
  <w:style w:type="paragraph" w:customStyle="1" w:styleId="afffff9">
    <w:name w:val="附录公式"/>
    <w:basedOn w:val="affff"/>
    <w:next w:val="affff"/>
    <w:link w:val="Charc"/>
    <w:rsid w:val="00991DB6"/>
    <w:rPr>
      <w:rFonts w:hAnsi="Times New Roman"/>
    </w:rPr>
  </w:style>
  <w:style w:type="character" w:customStyle="1" w:styleId="Charc">
    <w:name w:val="附录公式 Char"/>
    <w:link w:val="afffff9"/>
    <w:rsid w:val="00991DB6"/>
    <w:rPr>
      <w:rFonts w:ascii="宋体" w:eastAsia="宋体" w:hAnsi="Times New Roman" w:cs="Times New Roman"/>
      <w:kern w:val="0"/>
      <w:szCs w:val="20"/>
      <w:lang w:val="en-US" w:eastAsia="zh-CN" w:bidi="ar-SA"/>
    </w:rPr>
  </w:style>
  <w:style w:type="paragraph" w:customStyle="1" w:styleId="afffffa">
    <w:name w:val="附录公式编号制表符"/>
    <w:basedOn w:val="aff7"/>
    <w:next w:val="affff"/>
    <w:rsid w:val="00991DB6"/>
    <w:pPr>
      <w:tabs>
        <w:tab w:val="center" w:pos="4201"/>
        <w:tab w:val="right" w:leader="dot" w:pos="9298"/>
      </w:tabs>
      <w:autoSpaceDE w:val="0"/>
      <w:autoSpaceDN w:val="0"/>
    </w:pPr>
    <w:rPr>
      <w:rFonts w:ascii="宋体"/>
      <w:szCs w:val="20"/>
    </w:rPr>
  </w:style>
  <w:style w:type="paragraph" w:customStyle="1" w:styleId="aff0">
    <w:name w:val="附录三级条标题"/>
    <w:basedOn w:val="aff"/>
    <w:next w:val="affff"/>
    <w:rsid w:val="00991DB6"/>
    <w:pPr>
      <w:numPr>
        <w:ilvl w:val="4"/>
      </w:numPr>
      <w:outlineLvl w:val="4"/>
    </w:pPr>
  </w:style>
  <w:style w:type="paragraph" w:customStyle="1" w:styleId="afffffb">
    <w:name w:val="附录三级无"/>
    <w:basedOn w:val="aff0"/>
    <w:rsid w:val="00991DB6"/>
    <w:pPr>
      <w:tabs>
        <w:tab w:val="clear" w:pos="360"/>
      </w:tabs>
      <w:spacing w:beforeLines="0" w:afterLines="0"/>
    </w:pPr>
    <w:rPr>
      <w:rFonts w:ascii="宋体" w:eastAsia="宋体"/>
      <w:szCs w:val="21"/>
    </w:rPr>
  </w:style>
  <w:style w:type="paragraph" w:customStyle="1" w:styleId="aff4">
    <w:name w:val="附录数字编号列项（二级）"/>
    <w:rsid w:val="00991DB6"/>
    <w:pPr>
      <w:numPr>
        <w:ilvl w:val="1"/>
        <w:numId w:val="12"/>
      </w:numPr>
    </w:pPr>
    <w:rPr>
      <w:rFonts w:ascii="宋体"/>
      <w:sz w:val="21"/>
      <w:szCs w:val="22"/>
    </w:rPr>
  </w:style>
  <w:style w:type="paragraph" w:customStyle="1" w:styleId="aff1">
    <w:name w:val="附录四级条标题"/>
    <w:basedOn w:val="aff0"/>
    <w:next w:val="affff"/>
    <w:rsid w:val="00991DB6"/>
    <w:pPr>
      <w:numPr>
        <w:ilvl w:val="5"/>
      </w:numPr>
      <w:outlineLvl w:val="5"/>
    </w:pPr>
  </w:style>
  <w:style w:type="paragraph" w:customStyle="1" w:styleId="afffffc">
    <w:name w:val="附录四级无"/>
    <w:basedOn w:val="aff1"/>
    <w:rsid w:val="00991DB6"/>
    <w:pPr>
      <w:tabs>
        <w:tab w:val="clear" w:pos="360"/>
      </w:tabs>
      <w:spacing w:beforeLines="0" w:afterLines="0"/>
    </w:pPr>
    <w:rPr>
      <w:rFonts w:ascii="宋体" w:eastAsia="宋体"/>
      <w:szCs w:val="21"/>
    </w:rPr>
  </w:style>
  <w:style w:type="paragraph" w:customStyle="1" w:styleId="ad">
    <w:name w:val="附录图标号"/>
    <w:basedOn w:val="aff7"/>
    <w:rsid w:val="00991DB6"/>
    <w:pPr>
      <w:keepNext/>
      <w:pageBreakBefore/>
      <w:numPr>
        <w:numId w:val="13"/>
      </w:numPr>
      <w:spacing w:line="14" w:lineRule="exact"/>
      <w:ind w:left="0" w:firstLine="363"/>
      <w:jc w:val="center"/>
      <w:outlineLvl w:val="0"/>
    </w:pPr>
    <w:rPr>
      <w:color w:val="FFFFFF"/>
    </w:rPr>
  </w:style>
  <w:style w:type="paragraph" w:customStyle="1" w:styleId="ae">
    <w:name w:val="附录图标题"/>
    <w:basedOn w:val="aff7"/>
    <w:next w:val="affff"/>
    <w:rsid w:val="00991DB6"/>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
    <w:rsid w:val="00991DB6"/>
    <w:pPr>
      <w:numPr>
        <w:ilvl w:val="6"/>
      </w:numPr>
      <w:outlineLvl w:val="6"/>
    </w:pPr>
  </w:style>
  <w:style w:type="paragraph" w:customStyle="1" w:styleId="afffffd">
    <w:name w:val="附录五级无"/>
    <w:basedOn w:val="aff2"/>
    <w:rsid w:val="00991DB6"/>
    <w:pPr>
      <w:tabs>
        <w:tab w:val="clear" w:pos="360"/>
      </w:tabs>
      <w:spacing w:beforeLines="0" w:afterLines="0"/>
    </w:pPr>
    <w:rPr>
      <w:rFonts w:ascii="宋体" w:eastAsia="宋体"/>
      <w:szCs w:val="21"/>
    </w:rPr>
  </w:style>
  <w:style w:type="paragraph" w:customStyle="1" w:styleId="afd">
    <w:name w:val="附录章标题"/>
    <w:next w:val="affff"/>
    <w:rsid w:val="00991DB6"/>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szCs w:val="22"/>
    </w:rPr>
  </w:style>
  <w:style w:type="paragraph" w:customStyle="1" w:styleId="afe">
    <w:name w:val="附录一级条标题"/>
    <w:basedOn w:val="afd"/>
    <w:next w:val="affff"/>
    <w:rsid w:val="00991DB6"/>
    <w:pPr>
      <w:numPr>
        <w:ilvl w:val="2"/>
      </w:numPr>
      <w:autoSpaceDN w:val="0"/>
      <w:spacing w:beforeLines="50" w:afterLines="50"/>
      <w:outlineLvl w:val="2"/>
    </w:pPr>
  </w:style>
  <w:style w:type="paragraph" w:customStyle="1" w:styleId="afffffe">
    <w:name w:val="附录一级无"/>
    <w:basedOn w:val="afe"/>
    <w:rsid w:val="00991DB6"/>
    <w:pPr>
      <w:tabs>
        <w:tab w:val="clear" w:pos="360"/>
      </w:tabs>
      <w:spacing w:beforeLines="0" w:afterLines="0"/>
    </w:pPr>
    <w:rPr>
      <w:rFonts w:ascii="宋体" w:eastAsia="宋体"/>
      <w:szCs w:val="21"/>
    </w:rPr>
  </w:style>
  <w:style w:type="paragraph" w:customStyle="1" w:styleId="aff3">
    <w:name w:val="附录字母编号列项（一级）"/>
    <w:rsid w:val="00991DB6"/>
    <w:pPr>
      <w:numPr>
        <w:numId w:val="12"/>
      </w:numPr>
    </w:pPr>
    <w:rPr>
      <w:rFonts w:ascii="宋体"/>
      <w:sz w:val="21"/>
      <w:szCs w:val="22"/>
    </w:rPr>
  </w:style>
  <w:style w:type="paragraph" w:customStyle="1" w:styleId="affffff">
    <w:name w:val="列项说明"/>
    <w:basedOn w:val="aff7"/>
    <w:rsid w:val="00991DB6"/>
    <w:pPr>
      <w:adjustRightInd w:val="0"/>
      <w:spacing w:line="320" w:lineRule="exact"/>
      <w:ind w:leftChars="200" w:left="400" w:hangingChars="200" w:hanging="200"/>
      <w:textAlignment w:val="baseline"/>
    </w:pPr>
    <w:rPr>
      <w:rFonts w:ascii="宋体"/>
      <w:szCs w:val="20"/>
    </w:rPr>
  </w:style>
  <w:style w:type="paragraph" w:customStyle="1" w:styleId="affffff0">
    <w:name w:val="列项说明数字编号"/>
    <w:rsid w:val="00991DB6"/>
    <w:pPr>
      <w:ind w:leftChars="400" w:left="600" w:hangingChars="200" w:hanging="200"/>
    </w:pPr>
    <w:rPr>
      <w:rFonts w:ascii="宋体"/>
      <w:sz w:val="21"/>
      <w:szCs w:val="22"/>
    </w:rPr>
  </w:style>
  <w:style w:type="paragraph" w:customStyle="1" w:styleId="affffff1">
    <w:name w:val="目次、索引正文"/>
    <w:rsid w:val="00991DB6"/>
    <w:pPr>
      <w:spacing w:line="320" w:lineRule="exact"/>
      <w:jc w:val="both"/>
    </w:pPr>
    <w:rPr>
      <w:rFonts w:ascii="宋体"/>
      <w:sz w:val="21"/>
      <w:szCs w:val="22"/>
    </w:rPr>
  </w:style>
  <w:style w:type="paragraph" w:customStyle="1" w:styleId="affffff2">
    <w:name w:val="其他标准标志"/>
    <w:basedOn w:val="affff6"/>
    <w:rsid w:val="00991DB6"/>
    <w:pPr>
      <w:framePr w:w="6101" w:wrap="around" w:vAnchor="page" w:hAnchor="page" w:x="4673" w:y="942"/>
    </w:pPr>
    <w:rPr>
      <w:w w:val="130"/>
    </w:rPr>
  </w:style>
  <w:style w:type="paragraph" w:customStyle="1" w:styleId="affffff3">
    <w:name w:val="其他标准称谓"/>
    <w:next w:val="aff7"/>
    <w:rsid w:val="00991DB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rsid w:val="00991DB6"/>
    <w:pPr>
      <w:framePr w:wrap="around" w:y="15310"/>
      <w:spacing w:line="0" w:lineRule="atLeast"/>
    </w:pPr>
    <w:rPr>
      <w:rFonts w:ascii="黑体" w:eastAsia="黑体"/>
      <w:b w:val="0"/>
    </w:rPr>
  </w:style>
  <w:style w:type="paragraph" w:customStyle="1" w:styleId="affffff5">
    <w:name w:val="前言、引言标题"/>
    <w:next w:val="affff"/>
    <w:rsid w:val="00991DB6"/>
    <w:pPr>
      <w:keepNext/>
      <w:pageBreakBefore/>
      <w:shd w:val="clear" w:color="FFFFFF" w:fill="FFFFFF"/>
      <w:spacing w:before="640" w:after="560"/>
      <w:jc w:val="center"/>
      <w:outlineLvl w:val="0"/>
    </w:pPr>
    <w:rPr>
      <w:rFonts w:ascii="黑体" w:eastAsia="黑体"/>
      <w:sz w:val="32"/>
      <w:szCs w:val="22"/>
    </w:rPr>
  </w:style>
  <w:style w:type="paragraph" w:customStyle="1" w:styleId="affffff6">
    <w:name w:val="三级无"/>
    <w:basedOn w:val="aa"/>
    <w:uiPriority w:val="99"/>
    <w:rsid w:val="00991DB6"/>
    <w:pPr>
      <w:spacing w:beforeLines="0" w:afterLines="0"/>
    </w:pPr>
    <w:rPr>
      <w:rFonts w:ascii="宋体" w:eastAsia="宋体"/>
    </w:rPr>
  </w:style>
  <w:style w:type="paragraph" w:customStyle="1" w:styleId="affffff7">
    <w:name w:val="实施日期"/>
    <w:basedOn w:val="afffff"/>
    <w:rsid w:val="00991DB6"/>
    <w:pPr>
      <w:framePr w:wrap="around" w:vAnchor="page" w:hAnchor="text"/>
      <w:jc w:val="right"/>
    </w:pPr>
  </w:style>
  <w:style w:type="paragraph" w:customStyle="1" w:styleId="affffff8">
    <w:name w:val="示例后文字"/>
    <w:basedOn w:val="affff"/>
    <w:next w:val="affff"/>
    <w:rsid w:val="00991DB6"/>
    <w:pPr>
      <w:ind w:firstLine="360"/>
    </w:pPr>
    <w:rPr>
      <w:sz w:val="18"/>
    </w:rPr>
  </w:style>
  <w:style w:type="paragraph" w:customStyle="1" w:styleId="a1">
    <w:name w:val="首示例"/>
    <w:next w:val="affff"/>
    <w:link w:val="Chard"/>
    <w:rsid w:val="00991DB6"/>
    <w:pPr>
      <w:numPr>
        <w:numId w:val="14"/>
      </w:numPr>
      <w:tabs>
        <w:tab w:val="left" w:pos="360"/>
      </w:tabs>
      <w:ind w:firstLine="0"/>
    </w:pPr>
    <w:rPr>
      <w:rFonts w:ascii="宋体" w:hAnsi="宋体"/>
      <w:sz w:val="18"/>
      <w:szCs w:val="18"/>
    </w:rPr>
  </w:style>
  <w:style w:type="character" w:customStyle="1" w:styleId="Chard">
    <w:name w:val="首示例 Char"/>
    <w:link w:val="a1"/>
    <w:rsid w:val="00991DB6"/>
    <w:rPr>
      <w:rFonts w:ascii="宋体" w:hAnsi="宋体"/>
      <w:sz w:val="18"/>
      <w:szCs w:val="18"/>
      <w:lang w:bidi="ar-SA"/>
    </w:rPr>
  </w:style>
  <w:style w:type="paragraph" w:customStyle="1" w:styleId="affffff9">
    <w:name w:val="四级无"/>
    <w:basedOn w:val="ab"/>
    <w:rsid w:val="00991DB6"/>
    <w:pPr>
      <w:spacing w:beforeLines="0" w:afterLines="0"/>
    </w:pPr>
    <w:rPr>
      <w:rFonts w:ascii="宋体" w:eastAsia="宋体"/>
    </w:rPr>
  </w:style>
  <w:style w:type="paragraph" w:customStyle="1" w:styleId="affffffa">
    <w:name w:val="条文脚注"/>
    <w:basedOn w:val="af3"/>
    <w:rsid w:val="00991DB6"/>
    <w:pPr>
      <w:numPr>
        <w:numId w:val="0"/>
      </w:numPr>
      <w:jc w:val="both"/>
    </w:pPr>
  </w:style>
  <w:style w:type="paragraph" w:customStyle="1" w:styleId="affffffb">
    <w:name w:val="图标脚注说明"/>
    <w:basedOn w:val="affff"/>
    <w:rsid w:val="00991DB6"/>
    <w:pPr>
      <w:ind w:left="840" w:firstLineChars="0" w:hanging="420"/>
    </w:pPr>
    <w:rPr>
      <w:sz w:val="18"/>
      <w:szCs w:val="18"/>
    </w:rPr>
  </w:style>
  <w:style w:type="paragraph" w:customStyle="1" w:styleId="a4">
    <w:name w:val="图表脚注说明"/>
    <w:basedOn w:val="aff7"/>
    <w:rsid w:val="00991DB6"/>
    <w:pPr>
      <w:numPr>
        <w:numId w:val="15"/>
      </w:numPr>
    </w:pPr>
    <w:rPr>
      <w:rFonts w:ascii="宋体"/>
      <w:sz w:val="18"/>
      <w:szCs w:val="18"/>
    </w:rPr>
  </w:style>
  <w:style w:type="paragraph" w:customStyle="1" w:styleId="affffffc">
    <w:name w:val="图的脚注"/>
    <w:next w:val="affff"/>
    <w:rsid w:val="00991DB6"/>
    <w:pPr>
      <w:widowControl w:val="0"/>
      <w:ind w:leftChars="200" w:left="840" w:hangingChars="200" w:hanging="420"/>
      <w:jc w:val="both"/>
    </w:pPr>
    <w:rPr>
      <w:rFonts w:ascii="宋体"/>
      <w:sz w:val="18"/>
      <w:szCs w:val="22"/>
    </w:rPr>
  </w:style>
  <w:style w:type="paragraph" w:customStyle="1" w:styleId="affffffd">
    <w:name w:val="文献分类号"/>
    <w:rsid w:val="00991DB6"/>
    <w:pPr>
      <w:framePr w:hSpace="180" w:vSpace="180" w:wrap="around" w:hAnchor="margin" w:y="1" w:anchorLock="1"/>
      <w:widowControl w:val="0"/>
      <w:textAlignment w:val="center"/>
    </w:pPr>
    <w:rPr>
      <w:rFonts w:ascii="黑体" w:eastAsia="黑体"/>
      <w:sz w:val="21"/>
      <w:szCs w:val="21"/>
    </w:rPr>
  </w:style>
  <w:style w:type="paragraph" w:customStyle="1" w:styleId="affffffe">
    <w:name w:val="五级无"/>
    <w:basedOn w:val="ac"/>
    <w:rsid w:val="00991DB6"/>
    <w:pPr>
      <w:spacing w:beforeLines="0" w:afterLines="0"/>
    </w:pPr>
    <w:rPr>
      <w:rFonts w:ascii="宋体" w:eastAsia="宋体"/>
    </w:rPr>
  </w:style>
  <w:style w:type="paragraph" w:customStyle="1" w:styleId="afffffff">
    <w:name w:val="一级无"/>
    <w:basedOn w:val="a8"/>
    <w:rsid w:val="00991DB6"/>
    <w:pPr>
      <w:spacing w:beforeLines="0" w:afterLines="0"/>
    </w:pPr>
    <w:rPr>
      <w:rFonts w:ascii="宋体" w:eastAsia="宋体"/>
    </w:rPr>
  </w:style>
  <w:style w:type="paragraph" w:customStyle="1" w:styleId="afb">
    <w:name w:val="正文表标题"/>
    <w:next w:val="affff"/>
    <w:rsid w:val="00991DB6"/>
    <w:pPr>
      <w:numPr>
        <w:numId w:val="16"/>
      </w:numPr>
      <w:tabs>
        <w:tab w:val="left" w:pos="360"/>
      </w:tabs>
      <w:spacing w:beforeLines="50" w:afterLines="50"/>
      <w:jc w:val="center"/>
    </w:pPr>
    <w:rPr>
      <w:rFonts w:ascii="黑体" w:eastAsia="黑体"/>
      <w:sz w:val="21"/>
      <w:szCs w:val="22"/>
    </w:rPr>
  </w:style>
  <w:style w:type="paragraph" w:customStyle="1" w:styleId="afffffff0">
    <w:name w:val="正文公式编号制表符"/>
    <w:basedOn w:val="affff"/>
    <w:next w:val="affff"/>
    <w:rsid w:val="00991DB6"/>
    <w:pPr>
      <w:ind w:firstLineChars="0" w:firstLine="0"/>
    </w:pPr>
  </w:style>
  <w:style w:type="paragraph" w:customStyle="1" w:styleId="af8">
    <w:name w:val="正文图标题"/>
    <w:next w:val="affff"/>
    <w:rsid w:val="00991DB6"/>
    <w:pPr>
      <w:numPr>
        <w:numId w:val="17"/>
      </w:numPr>
      <w:tabs>
        <w:tab w:val="left" w:pos="360"/>
      </w:tabs>
      <w:spacing w:beforeLines="50" w:afterLines="50"/>
      <w:jc w:val="center"/>
    </w:pPr>
    <w:rPr>
      <w:rFonts w:ascii="黑体" w:eastAsia="黑体"/>
      <w:sz w:val="21"/>
      <w:szCs w:val="22"/>
    </w:rPr>
  </w:style>
  <w:style w:type="paragraph" w:customStyle="1" w:styleId="afffffff1">
    <w:name w:val="终结线"/>
    <w:basedOn w:val="aff7"/>
    <w:rsid w:val="00991DB6"/>
    <w:pPr>
      <w:framePr w:hSpace="181" w:vSpace="181" w:wrap="around" w:vAnchor="text" w:hAnchor="margin" w:xAlign="center" w:y="285"/>
    </w:pPr>
  </w:style>
  <w:style w:type="paragraph" w:customStyle="1" w:styleId="afffffff2">
    <w:name w:val="其他发布日期"/>
    <w:basedOn w:val="afffff"/>
    <w:rsid w:val="00991DB6"/>
    <w:pPr>
      <w:framePr w:wrap="around" w:vAnchor="page" w:hAnchor="text" w:x="1419"/>
    </w:pPr>
  </w:style>
  <w:style w:type="paragraph" w:customStyle="1" w:styleId="afffffff3">
    <w:name w:val="其他实施日期"/>
    <w:basedOn w:val="affffff7"/>
    <w:rsid w:val="00991DB6"/>
    <w:pPr>
      <w:framePr w:wrap="around"/>
    </w:pPr>
  </w:style>
  <w:style w:type="paragraph" w:customStyle="1" w:styleId="23">
    <w:name w:val="封面标准名称2"/>
    <w:basedOn w:val="afffff1"/>
    <w:rsid w:val="00991DB6"/>
    <w:pPr>
      <w:framePr w:wrap="around" w:y="4469"/>
      <w:spacing w:beforeLines="630"/>
    </w:pPr>
  </w:style>
  <w:style w:type="paragraph" w:customStyle="1" w:styleId="24">
    <w:name w:val="封面标准英文名称2"/>
    <w:basedOn w:val="afffff2"/>
    <w:rsid w:val="00991DB6"/>
    <w:pPr>
      <w:framePr w:wrap="around" w:y="4469"/>
    </w:pPr>
  </w:style>
  <w:style w:type="paragraph" w:customStyle="1" w:styleId="25">
    <w:name w:val="封面一致性程度标识2"/>
    <w:basedOn w:val="afffff3"/>
    <w:rsid w:val="00991DB6"/>
    <w:pPr>
      <w:framePr w:wrap="around" w:y="4469"/>
    </w:pPr>
  </w:style>
  <w:style w:type="paragraph" w:customStyle="1" w:styleId="26">
    <w:name w:val="封面标准文稿类别2"/>
    <w:basedOn w:val="afffff4"/>
    <w:rsid w:val="00991DB6"/>
    <w:pPr>
      <w:framePr w:wrap="around" w:y="4469"/>
    </w:pPr>
  </w:style>
  <w:style w:type="paragraph" w:customStyle="1" w:styleId="27">
    <w:name w:val="封面标准文稿编辑信息2"/>
    <w:basedOn w:val="afffff5"/>
    <w:rsid w:val="00991DB6"/>
    <w:pPr>
      <w:framePr w:wrap="around" w:y="4469"/>
    </w:pPr>
  </w:style>
  <w:style w:type="paragraph" w:customStyle="1" w:styleId="afffffff4">
    <w:name w:val="图表脚注"/>
    <w:next w:val="affff"/>
    <w:rsid w:val="00991DB6"/>
    <w:pPr>
      <w:ind w:leftChars="200" w:left="300" w:hangingChars="100" w:hanging="100"/>
      <w:jc w:val="both"/>
    </w:pPr>
    <w:rPr>
      <w:rFonts w:ascii="宋体"/>
      <w:sz w:val="18"/>
      <w:szCs w:val="22"/>
    </w:rPr>
  </w:style>
  <w:style w:type="paragraph" w:customStyle="1" w:styleId="a3">
    <w:name w:val="二级无标题条"/>
    <w:basedOn w:val="aff7"/>
    <w:rsid w:val="00991DB6"/>
    <w:pPr>
      <w:numPr>
        <w:ilvl w:val="3"/>
        <w:numId w:val="4"/>
      </w:numPr>
    </w:pPr>
  </w:style>
  <w:style w:type="character" w:customStyle="1" w:styleId="afffffff5">
    <w:name w:val="个人答复风格"/>
    <w:rsid w:val="00991DB6"/>
    <w:rPr>
      <w:rFonts w:ascii="Arial" w:eastAsia="宋体" w:hAnsi="Arial" w:cs="Arial"/>
      <w:color w:val="auto"/>
      <w:sz w:val="20"/>
    </w:rPr>
  </w:style>
  <w:style w:type="character" w:customStyle="1" w:styleId="afffffff6">
    <w:name w:val="个人撰写风格"/>
    <w:rsid w:val="00991DB6"/>
    <w:rPr>
      <w:rFonts w:ascii="Arial" w:eastAsia="宋体" w:hAnsi="Arial" w:cs="Arial"/>
      <w:color w:val="auto"/>
      <w:sz w:val="20"/>
    </w:rPr>
  </w:style>
  <w:style w:type="paragraph" w:customStyle="1" w:styleId="afffffff7">
    <w:name w:val="列项——"/>
    <w:rsid w:val="00991DB6"/>
    <w:pPr>
      <w:widowControl w:val="0"/>
      <w:tabs>
        <w:tab w:val="left" w:pos="854"/>
      </w:tabs>
      <w:ind w:leftChars="200" w:left="200" w:hangingChars="200" w:hanging="200"/>
      <w:jc w:val="both"/>
    </w:pPr>
    <w:rPr>
      <w:rFonts w:ascii="宋体"/>
      <w:sz w:val="21"/>
      <w:szCs w:val="22"/>
    </w:rPr>
  </w:style>
  <w:style w:type="paragraph" w:customStyle="1" w:styleId="afffffff8">
    <w:name w:val="列项·"/>
    <w:rsid w:val="00991DB6"/>
    <w:pPr>
      <w:tabs>
        <w:tab w:val="left" w:pos="0"/>
        <w:tab w:val="left" w:pos="840"/>
      </w:tabs>
      <w:ind w:leftChars="200" w:left="840" w:hangingChars="200" w:hanging="420"/>
      <w:jc w:val="both"/>
    </w:pPr>
    <w:rPr>
      <w:rFonts w:ascii="宋体"/>
      <w:sz w:val="21"/>
      <w:szCs w:val="22"/>
    </w:rPr>
  </w:style>
  <w:style w:type="paragraph" w:customStyle="1" w:styleId="aff6">
    <w:name w:val="三级无标题条"/>
    <w:basedOn w:val="aff7"/>
    <w:rsid w:val="00991DB6"/>
    <w:pPr>
      <w:numPr>
        <w:ilvl w:val="4"/>
        <w:numId w:val="6"/>
      </w:numPr>
    </w:pPr>
  </w:style>
  <w:style w:type="paragraph" w:customStyle="1" w:styleId="a0">
    <w:name w:val="四级无标题条"/>
    <w:basedOn w:val="aff7"/>
    <w:rsid w:val="00991DB6"/>
    <w:pPr>
      <w:numPr>
        <w:ilvl w:val="5"/>
        <w:numId w:val="7"/>
      </w:numPr>
    </w:pPr>
  </w:style>
  <w:style w:type="paragraph" w:customStyle="1" w:styleId="afffffff9">
    <w:name w:val="无标题条"/>
    <w:next w:val="affff"/>
    <w:rsid w:val="00991DB6"/>
    <w:pPr>
      <w:jc w:val="both"/>
    </w:pPr>
    <w:rPr>
      <w:sz w:val="21"/>
      <w:szCs w:val="22"/>
    </w:rPr>
  </w:style>
  <w:style w:type="paragraph" w:customStyle="1" w:styleId="af2">
    <w:name w:val="五级无标题条"/>
    <w:basedOn w:val="aff7"/>
    <w:rsid w:val="00991DB6"/>
    <w:pPr>
      <w:numPr>
        <w:ilvl w:val="6"/>
        <w:numId w:val="3"/>
      </w:numPr>
    </w:pPr>
  </w:style>
  <w:style w:type="paragraph" w:customStyle="1" w:styleId="a6">
    <w:name w:val="一级无标题条"/>
    <w:basedOn w:val="aff7"/>
    <w:rsid w:val="00991DB6"/>
    <w:pPr>
      <w:numPr>
        <w:ilvl w:val="2"/>
        <w:numId w:val="9"/>
      </w:numPr>
    </w:pPr>
  </w:style>
  <w:style w:type="character" w:customStyle="1" w:styleId="Chare">
    <w:name w:val="附录章标题 Char"/>
    <w:rsid w:val="00991DB6"/>
    <w:rPr>
      <w:rFonts w:ascii="黑体" w:eastAsia="黑体"/>
      <w:kern w:val="21"/>
      <w:sz w:val="21"/>
      <w:lang w:val="en-US" w:eastAsia="zh-CN" w:bidi="ar-SA"/>
    </w:rPr>
  </w:style>
  <w:style w:type="character" w:customStyle="1" w:styleId="Charf">
    <w:name w:val="附录一级条标题 Char"/>
    <w:rsid w:val="00991DB6"/>
    <w:rPr>
      <w:rFonts w:ascii="黑体" w:eastAsia="黑体"/>
      <w:kern w:val="21"/>
      <w:sz w:val="21"/>
      <w:lang w:val="en-US" w:eastAsia="zh-CN" w:bidi="ar-SA"/>
    </w:rPr>
  </w:style>
  <w:style w:type="table" w:customStyle="1" w:styleId="13">
    <w:name w:val="网格型1"/>
    <w:basedOn w:val="aff9"/>
    <w:rsid w:val="00991D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rsid w:val="00991DB6"/>
    <w:pPr>
      <w:spacing w:after="160" w:line="240" w:lineRule="exact"/>
    </w:pPr>
    <w:rPr>
      <w:rFonts w:ascii="黑体" w:eastAsia="黑体" w:hAnsi="Verdana"/>
      <w:szCs w:val="21"/>
      <w:lang w:eastAsia="en-US"/>
    </w:rPr>
  </w:style>
  <w:style w:type="paragraph" w:customStyle="1" w:styleId="Charf0">
    <w:name w:val="Char"/>
    <w:basedOn w:val="aff7"/>
    <w:rsid w:val="00991DB6"/>
    <w:pPr>
      <w:spacing w:after="160" w:line="240" w:lineRule="exact"/>
    </w:pPr>
    <w:rPr>
      <w:rFonts w:ascii="Verdana" w:eastAsia="仿宋_GB2312" w:hAnsi="Verdana"/>
      <w:szCs w:val="20"/>
      <w:lang w:eastAsia="en-US"/>
    </w:rPr>
  </w:style>
  <w:style w:type="character" w:customStyle="1" w:styleId="bluetxt1">
    <w:name w:val="bluetxt1"/>
    <w:basedOn w:val="aff8"/>
    <w:rsid w:val="00991DB6"/>
  </w:style>
  <w:style w:type="paragraph" w:customStyle="1" w:styleId="14">
    <w:name w:val="列出段落1"/>
    <w:basedOn w:val="aff7"/>
    <w:rsid w:val="00991DB6"/>
    <w:pPr>
      <w:ind w:firstLineChars="200" w:firstLine="420"/>
    </w:pPr>
    <w:rPr>
      <w:szCs w:val="22"/>
    </w:rPr>
  </w:style>
  <w:style w:type="paragraph" w:styleId="afffffffa">
    <w:name w:val="List Paragraph"/>
    <w:basedOn w:val="aff7"/>
    <w:uiPriority w:val="34"/>
    <w:qFormat/>
    <w:rsid w:val="008339CA"/>
    <w:pPr>
      <w:ind w:left="720"/>
      <w:contextualSpacing/>
    </w:pPr>
  </w:style>
  <w:style w:type="character" w:customStyle="1" w:styleId="Charb">
    <w:name w:val="二级无 Char"/>
    <w:link w:val="affff4"/>
    <w:uiPriority w:val="99"/>
    <w:locked/>
    <w:rsid w:val="00991DB6"/>
    <w:rPr>
      <w:rFonts w:ascii="宋体"/>
      <w:szCs w:val="21"/>
      <w:lang w:val="x-none" w:eastAsia="x-none"/>
    </w:rPr>
  </w:style>
  <w:style w:type="paragraph" w:customStyle="1" w:styleId="ParaCharCharCharChar">
    <w:name w:val="默认段落字体 Para Char Char Char Char"/>
    <w:basedOn w:val="aff7"/>
    <w:rsid w:val="00991DB6"/>
  </w:style>
  <w:style w:type="character" w:customStyle="1" w:styleId="label">
    <w:name w:val="label"/>
    <w:basedOn w:val="aff8"/>
    <w:rsid w:val="00991DB6"/>
  </w:style>
  <w:style w:type="character" w:customStyle="1" w:styleId="text-success">
    <w:name w:val="text-success"/>
    <w:basedOn w:val="aff8"/>
    <w:rsid w:val="00991DB6"/>
  </w:style>
  <w:style w:type="paragraph" w:styleId="afffffffb">
    <w:name w:val="Normal Indent"/>
    <w:basedOn w:val="aff7"/>
    <w:rsid w:val="00452CFB"/>
    <w:pPr>
      <w:ind w:firstLine="420"/>
    </w:pPr>
    <w:rPr>
      <w:rFonts w:ascii="宋体" w:hAnsi="宋体"/>
      <w:color w:val="000000"/>
      <w:szCs w:val="20"/>
    </w:rPr>
  </w:style>
  <w:style w:type="paragraph" w:styleId="afffffffc">
    <w:name w:val="Plain Text"/>
    <w:basedOn w:val="aff7"/>
    <w:link w:val="Charf1"/>
    <w:rsid w:val="00CC15D2"/>
    <w:rPr>
      <w:rFonts w:ascii="宋体" w:hAnsi="Courier New"/>
      <w:color w:val="000000"/>
      <w:kern w:val="2"/>
      <w:sz w:val="21"/>
      <w:szCs w:val="20"/>
      <w:lang w:val="x-none" w:eastAsia="x-none"/>
    </w:rPr>
  </w:style>
  <w:style w:type="character" w:customStyle="1" w:styleId="Charf1">
    <w:name w:val="纯文本 Char"/>
    <w:link w:val="afffffffc"/>
    <w:rsid w:val="00CC15D2"/>
    <w:rPr>
      <w:rFonts w:ascii="宋体" w:hAnsi="Courier New"/>
      <w:color w:val="000000"/>
      <w:kern w:val="2"/>
      <w:sz w:val="21"/>
    </w:rPr>
  </w:style>
  <w:style w:type="paragraph" w:styleId="afffffffd">
    <w:name w:val="Body Text"/>
    <w:basedOn w:val="aff7"/>
    <w:link w:val="Charf2"/>
    <w:uiPriority w:val="1"/>
    <w:rsid w:val="00764C7D"/>
    <w:pPr>
      <w:ind w:left="118"/>
    </w:pPr>
    <w:rPr>
      <w:rFonts w:ascii="宋体" w:hAnsi="宋体"/>
      <w:sz w:val="21"/>
      <w:szCs w:val="21"/>
      <w:lang w:val="x-none" w:eastAsia="en-US"/>
    </w:rPr>
  </w:style>
  <w:style w:type="character" w:customStyle="1" w:styleId="Charf2">
    <w:name w:val="正文文本 Char"/>
    <w:link w:val="afffffffd"/>
    <w:uiPriority w:val="1"/>
    <w:rsid w:val="00764C7D"/>
    <w:rPr>
      <w:rFonts w:ascii="宋体" w:hAnsi="宋体" w:cs="Times New Roman"/>
      <w:sz w:val="21"/>
      <w:szCs w:val="21"/>
      <w:lang w:eastAsia="en-US"/>
    </w:rPr>
  </w:style>
  <w:style w:type="character" w:customStyle="1" w:styleId="Chara">
    <w:name w:val="章标题 Char"/>
    <w:link w:val="a7"/>
    <w:rsid w:val="008B7890"/>
    <w:rPr>
      <w:rFonts w:ascii="黑体" w:eastAsia="黑体"/>
      <w:sz w:val="21"/>
      <w:lang w:bidi="ar-SA"/>
    </w:rPr>
  </w:style>
  <w:style w:type="paragraph" w:customStyle="1" w:styleId="Default">
    <w:name w:val="Default"/>
    <w:rsid w:val="0033713B"/>
    <w:pPr>
      <w:widowControl w:val="0"/>
      <w:autoSpaceDE w:val="0"/>
      <w:autoSpaceDN w:val="0"/>
      <w:adjustRightInd w:val="0"/>
    </w:pPr>
    <w:rPr>
      <w:color w:val="000000"/>
      <w:sz w:val="24"/>
      <w:szCs w:val="24"/>
    </w:rPr>
  </w:style>
  <w:style w:type="paragraph" w:customStyle="1" w:styleId="TableParagraph">
    <w:name w:val="Table Paragraph"/>
    <w:basedOn w:val="aff7"/>
    <w:uiPriority w:val="1"/>
    <w:rsid w:val="008A34F1"/>
    <w:rPr>
      <w:sz w:val="22"/>
      <w:szCs w:val="22"/>
      <w:lang w:eastAsia="en-US"/>
    </w:rPr>
  </w:style>
  <w:style w:type="paragraph" w:styleId="afffffffe">
    <w:name w:val="Subtitle"/>
    <w:basedOn w:val="aff7"/>
    <w:next w:val="aff7"/>
    <w:link w:val="Charf3"/>
    <w:uiPriority w:val="11"/>
    <w:qFormat/>
    <w:rsid w:val="008339CA"/>
    <w:pPr>
      <w:spacing w:after="60"/>
      <w:jc w:val="center"/>
      <w:outlineLvl w:val="1"/>
    </w:pPr>
    <w:rPr>
      <w:rFonts w:ascii="Cambria" w:hAnsi="Cambria"/>
      <w:lang w:val="x-none" w:eastAsia="x-none"/>
    </w:rPr>
  </w:style>
  <w:style w:type="character" w:customStyle="1" w:styleId="Charf3">
    <w:name w:val="副标题 Char"/>
    <w:link w:val="afffffffe"/>
    <w:uiPriority w:val="11"/>
    <w:rsid w:val="008339CA"/>
    <w:rPr>
      <w:rFonts w:ascii="Cambria" w:eastAsia="宋体" w:hAnsi="Cambria"/>
      <w:sz w:val="24"/>
      <w:szCs w:val="24"/>
    </w:rPr>
  </w:style>
  <w:style w:type="character" w:styleId="affffffff">
    <w:name w:val="Strong"/>
    <w:uiPriority w:val="22"/>
    <w:qFormat/>
    <w:rsid w:val="008339CA"/>
    <w:rPr>
      <w:b/>
      <w:bCs/>
    </w:rPr>
  </w:style>
  <w:style w:type="character" w:styleId="affffffff0">
    <w:name w:val="Emphasis"/>
    <w:uiPriority w:val="20"/>
    <w:qFormat/>
    <w:rsid w:val="008339CA"/>
    <w:rPr>
      <w:rFonts w:ascii="Calibri" w:hAnsi="Calibri"/>
      <w:b/>
      <w:i/>
      <w:iCs/>
    </w:rPr>
  </w:style>
  <w:style w:type="paragraph" w:styleId="affffffff1">
    <w:name w:val="No Spacing"/>
    <w:basedOn w:val="aff7"/>
    <w:uiPriority w:val="1"/>
    <w:qFormat/>
    <w:rsid w:val="008339CA"/>
    <w:rPr>
      <w:szCs w:val="32"/>
    </w:rPr>
  </w:style>
  <w:style w:type="paragraph" w:styleId="affffffff2">
    <w:name w:val="Quote"/>
    <w:basedOn w:val="aff7"/>
    <w:next w:val="aff7"/>
    <w:link w:val="Charf4"/>
    <w:uiPriority w:val="29"/>
    <w:qFormat/>
    <w:rsid w:val="008339CA"/>
    <w:rPr>
      <w:i/>
      <w:lang w:val="x-none" w:eastAsia="x-none"/>
    </w:rPr>
  </w:style>
  <w:style w:type="character" w:customStyle="1" w:styleId="Charf4">
    <w:name w:val="引用 Char"/>
    <w:link w:val="affffffff2"/>
    <w:uiPriority w:val="29"/>
    <w:rsid w:val="008339CA"/>
    <w:rPr>
      <w:i/>
      <w:sz w:val="24"/>
      <w:szCs w:val="24"/>
    </w:rPr>
  </w:style>
  <w:style w:type="paragraph" w:styleId="affffffff3">
    <w:name w:val="Intense Quote"/>
    <w:basedOn w:val="aff7"/>
    <w:next w:val="aff7"/>
    <w:link w:val="Charf5"/>
    <w:uiPriority w:val="30"/>
    <w:qFormat/>
    <w:rsid w:val="008339CA"/>
    <w:pPr>
      <w:ind w:left="720" w:right="720"/>
    </w:pPr>
    <w:rPr>
      <w:b/>
      <w:i/>
      <w:szCs w:val="20"/>
      <w:lang w:val="x-none" w:eastAsia="x-none"/>
    </w:rPr>
  </w:style>
  <w:style w:type="character" w:customStyle="1" w:styleId="Charf5">
    <w:name w:val="明显引用 Char"/>
    <w:link w:val="affffffff3"/>
    <w:uiPriority w:val="30"/>
    <w:rsid w:val="008339CA"/>
    <w:rPr>
      <w:b/>
      <w:i/>
      <w:sz w:val="24"/>
    </w:rPr>
  </w:style>
  <w:style w:type="character" w:styleId="affffffff4">
    <w:name w:val="Subtle Emphasis"/>
    <w:uiPriority w:val="19"/>
    <w:qFormat/>
    <w:rsid w:val="008339CA"/>
    <w:rPr>
      <w:i/>
      <w:color w:val="5A5A5A"/>
    </w:rPr>
  </w:style>
  <w:style w:type="character" w:styleId="affffffff5">
    <w:name w:val="Intense Emphasis"/>
    <w:uiPriority w:val="21"/>
    <w:qFormat/>
    <w:rsid w:val="008339CA"/>
    <w:rPr>
      <w:b/>
      <w:i/>
      <w:sz w:val="24"/>
      <w:szCs w:val="24"/>
      <w:u w:val="single"/>
    </w:rPr>
  </w:style>
  <w:style w:type="character" w:styleId="affffffff6">
    <w:name w:val="Subtle Reference"/>
    <w:uiPriority w:val="31"/>
    <w:qFormat/>
    <w:rsid w:val="008339CA"/>
    <w:rPr>
      <w:sz w:val="24"/>
      <w:szCs w:val="24"/>
      <w:u w:val="single"/>
    </w:rPr>
  </w:style>
  <w:style w:type="character" w:styleId="affffffff7">
    <w:name w:val="Intense Reference"/>
    <w:uiPriority w:val="32"/>
    <w:qFormat/>
    <w:rsid w:val="008339CA"/>
    <w:rPr>
      <w:b/>
      <w:sz w:val="24"/>
      <w:u w:val="single"/>
    </w:rPr>
  </w:style>
  <w:style w:type="character" w:styleId="affffffff8">
    <w:name w:val="Book Title"/>
    <w:uiPriority w:val="33"/>
    <w:qFormat/>
    <w:rsid w:val="008339CA"/>
    <w:rPr>
      <w:rFonts w:ascii="Cambria" w:eastAsia="宋体" w:hAnsi="Cambria"/>
      <w:b/>
      <w:i/>
      <w:sz w:val="24"/>
      <w:szCs w:val="24"/>
    </w:rPr>
  </w:style>
  <w:style w:type="paragraph" w:styleId="TOC">
    <w:name w:val="TOC Heading"/>
    <w:basedOn w:val="1"/>
    <w:next w:val="aff7"/>
    <w:uiPriority w:val="39"/>
    <w:semiHidden/>
    <w:unhideWhenUsed/>
    <w:qFormat/>
    <w:rsid w:val="008339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6858">
      <w:bodyDiv w:val="1"/>
      <w:marLeft w:val="0"/>
      <w:marRight w:val="0"/>
      <w:marTop w:val="0"/>
      <w:marBottom w:val="0"/>
      <w:divBdr>
        <w:top w:val="none" w:sz="0" w:space="0" w:color="auto"/>
        <w:left w:val="none" w:sz="0" w:space="0" w:color="auto"/>
        <w:bottom w:val="none" w:sz="0" w:space="0" w:color="auto"/>
        <w:right w:val="none" w:sz="0" w:space="0" w:color="auto"/>
      </w:divBdr>
    </w:div>
    <w:div w:id="149367223">
      <w:bodyDiv w:val="1"/>
      <w:marLeft w:val="0"/>
      <w:marRight w:val="0"/>
      <w:marTop w:val="0"/>
      <w:marBottom w:val="0"/>
      <w:divBdr>
        <w:top w:val="none" w:sz="0" w:space="0" w:color="auto"/>
        <w:left w:val="none" w:sz="0" w:space="0" w:color="auto"/>
        <w:bottom w:val="none" w:sz="0" w:space="0" w:color="auto"/>
        <w:right w:val="none" w:sz="0" w:space="0" w:color="auto"/>
      </w:divBdr>
    </w:div>
    <w:div w:id="172648362">
      <w:bodyDiv w:val="1"/>
      <w:marLeft w:val="0"/>
      <w:marRight w:val="0"/>
      <w:marTop w:val="0"/>
      <w:marBottom w:val="0"/>
      <w:divBdr>
        <w:top w:val="none" w:sz="0" w:space="0" w:color="auto"/>
        <w:left w:val="none" w:sz="0" w:space="0" w:color="auto"/>
        <w:bottom w:val="none" w:sz="0" w:space="0" w:color="auto"/>
        <w:right w:val="none" w:sz="0" w:space="0" w:color="auto"/>
      </w:divBdr>
    </w:div>
    <w:div w:id="188639270">
      <w:bodyDiv w:val="1"/>
      <w:marLeft w:val="0"/>
      <w:marRight w:val="0"/>
      <w:marTop w:val="0"/>
      <w:marBottom w:val="0"/>
      <w:divBdr>
        <w:top w:val="none" w:sz="0" w:space="0" w:color="auto"/>
        <w:left w:val="none" w:sz="0" w:space="0" w:color="auto"/>
        <w:bottom w:val="none" w:sz="0" w:space="0" w:color="auto"/>
        <w:right w:val="none" w:sz="0" w:space="0" w:color="auto"/>
      </w:divBdr>
    </w:div>
    <w:div w:id="900868052">
      <w:bodyDiv w:val="1"/>
      <w:marLeft w:val="0"/>
      <w:marRight w:val="0"/>
      <w:marTop w:val="0"/>
      <w:marBottom w:val="0"/>
      <w:divBdr>
        <w:top w:val="none" w:sz="0" w:space="0" w:color="auto"/>
        <w:left w:val="none" w:sz="0" w:space="0" w:color="auto"/>
        <w:bottom w:val="none" w:sz="0" w:space="0" w:color="auto"/>
        <w:right w:val="none" w:sz="0" w:space="0" w:color="auto"/>
      </w:divBdr>
    </w:div>
    <w:div w:id="990673753">
      <w:bodyDiv w:val="1"/>
      <w:marLeft w:val="0"/>
      <w:marRight w:val="0"/>
      <w:marTop w:val="0"/>
      <w:marBottom w:val="0"/>
      <w:divBdr>
        <w:top w:val="none" w:sz="0" w:space="0" w:color="auto"/>
        <w:left w:val="none" w:sz="0" w:space="0" w:color="auto"/>
        <w:bottom w:val="none" w:sz="0" w:space="0" w:color="auto"/>
        <w:right w:val="none" w:sz="0" w:space="0" w:color="auto"/>
      </w:divBdr>
    </w:div>
    <w:div w:id="1628202465">
      <w:bodyDiv w:val="1"/>
      <w:marLeft w:val="0"/>
      <w:marRight w:val="0"/>
      <w:marTop w:val="0"/>
      <w:marBottom w:val="0"/>
      <w:divBdr>
        <w:top w:val="none" w:sz="0" w:space="0" w:color="auto"/>
        <w:left w:val="none" w:sz="0" w:space="0" w:color="auto"/>
        <w:bottom w:val="none" w:sz="0" w:space="0" w:color="auto"/>
        <w:right w:val="none" w:sz="0" w:space="0" w:color="auto"/>
      </w:divBdr>
    </w:div>
    <w:div w:id="1900895936">
      <w:bodyDiv w:val="1"/>
      <w:marLeft w:val="0"/>
      <w:marRight w:val="0"/>
      <w:marTop w:val="0"/>
      <w:marBottom w:val="0"/>
      <w:divBdr>
        <w:top w:val="none" w:sz="0" w:space="0" w:color="auto"/>
        <w:left w:val="none" w:sz="0" w:space="0" w:color="auto"/>
        <w:bottom w:val="none" w:sz="0" w:space="0" w:color="auto"/>
        <w:right w:val="none" w:sz="0" w:space="0" w:color="auto"/>
      </w:divBdr>
    </w:div>
    <w:div w:id="208236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0B54C-D883-4A4D-B894-FA0B8789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Links>
    <vt:vector size="54" baseType="variant">
      <vt:variant>
        <vt:i4>1179706</vt:i4>
      </vt:variant>
      <vt:variant>
        <vt:i4>72</vt:i4>
      </vt:variant>
      <vt:variant>
        <vt:i4>0</vt:i4>
      </vt:variant>
      <vt:variant>
        <vt:i4>5</vt:i4>
      </vt:variant>
      <vt:variant>
        <vt:lpwstr/>
      </vt:variant>
      <vt:variant>
        <vt:lpwstr>_Toc530380751</vt:lpwstr>
      </vt:variant>
      <vt:variant>
        <vt:i4>1179706</vt:i4>
      </vt:variant>
      <vt:variant>
        <vt:i4>65</vt:i4>
      </vt:variant>
      <vt:variant>
        <vt:i4>0</vt:i4>
      </vt:variant>
      <vt:variant>
        <vt:i4>5</vt:i4>
      </vt:variant>
      <vt:variant>
        <vt:lpwstr/>
      </vt:variant>
      <vt:variant>
        <vt:lpwstr>_Toc530380751</vt:lpwstr>
      </vt:variant>
      <vt:variant>
        <vt:i4>1179706</vt:i4>
      </vt:variant>
      <vt:variant>
        <vt:i4>59</vt:i4>
      </vt:variant>
      <vt:variant>
        <vt:i4>0</vt:i4>
      </vt:variant>
      <vt:variant>
        <vt:i4>5</vt:i4>
      </vt:variant>
      <vt:variant>
        <vt:lpwstr/>
      </vt:variant>
      <vt:variant>
        <vt:lpwstr>_Toc530380750</vt:lpwstr>
      </vt:variant>
      <vt:variant>
        <vt:i4>1245242</vt:i4>
      </vt:variant>
      <vt:variant>
        <vt:i4>53</vt:i4>
      </vt:variant>
      <vt:variant>
        <vt:i4>0</vt:i4>
      </vt:variant>
      <vt:variant>
        <vt:i4>5</vt:i4>
      </vt:variant>
      <vt:variant>
        <vt:lpwstr/>
      </vt:variant>
      <vt:variant>
        <vt:lpwstr>_Toc530380749</vt:lpwstr>
      </vt:variant>
      <vt:variant>
        <vt:i4>1245242</vt:i4>
      </vt:variant>
      <vt:variant>
        <vt:i4>47</vt:i4>
      </vt:variant>
      <vt:variant>
        <vt:i4>0</vt:i4>
      </vt:variant>
      <vt:variant>
        <vt:i4>5</vt:i4>
      </vt:variant>
      <vt:variant>
        <vt:lpwstr/>
      </vt:variant>
      <vt:variant>
        <vt:lpwstr>_Toc530380748</vt:lpwstr>
      </vt:variant>
      <vt:variant>
        <vt:i4>1245242</vt:i4>
      </vt:variant>
      <vt:variant>
        <vt:i4>41</vt:i4>
      </vt:variant>
      <vt:variant>
        <vt:i4>0</vt:i4>
      </vt:variant>
      <vt:variant>
        <vt:i4>5</vt:i4>
      </vt:variant>
      <vt:variant>
        <vt:lpwstr/>
      </vt:variant>
      <vt:variant>
        <vt:lpwstr>_Toc530380747</vt:lpwstr>
      </vt:variant>
      <vt:variant>
        <vt:i4>1245242</vt:i4>
      </vt:variant>
      <vt:variant>
        <vt:i4>35</vt:i4>
      </vt:variant>
      <vt:variant>
        <vt:i4>0</vt:i4>
      </vt:variant>
      <vt:variant>
        <vt:i4>5</vt:i4>
      </vt:variant>
      <vt:variant>
        <vt:lpwstr/>
      </vt:variant>
      <vt:variant>
        <vt:lpwstr>_Toc530380746</vt:lpwstr>
      </vt:variant>
      <vt:variant>
        <vt:i4>1245242</vt:i4>
      </vt:variant>
      <vt:variant>
        <vt:i4>29</vt:i4>
      </vt:variant>
      <vt:variant>
        <vt:i4>0</vt:i4>
      </vt:variant>
      <vt:variant>
        <vt:i4>5</vt:i4>
      </vt:variant>
      <vt:variant>
        <vt:lpwstr/>
      </vt:variant>
      <vt:variant>
        <vt:lpwstr>_Toc530380745</vt:lpwstr>
      </vt:variant>
      <vt:variant>
        <vt:i4>1245242</vt:i4>
      </vt:variant>
      <vt:variant>
        <vt:i4>23</vt:i4>
      </vt:variant>
      <vt:variant>
        <vt:i4>0</vt:i4>
      </vt:variant>
      <vt:variant>
        <vt:i4>5</vt:i4>
      </vt:variant>
      <vt:variant>
        <vt:lpwstr/>
      </vt:variant>
      <vt:variant>
        <vt:lpwstr>_Toc530380744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cp:lastModifiedBy>tangxj</cp:lastModifiedBy>
  <cp:revision>4</cp:revision>
  <cp:lastPrinted>2018-11-19T01:10:00Z</cp:lastPrinted>
  <dcterms:created xsi:type="dcterms:W3CDTF">2019-05-07T05:26:00Z</dcterms:created>
  <dcterms:modified xsi:type="dcterms:W3CDTF">2019-05-15T07:03:00Z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