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6504F92" w14:textId="77777777" w:rsidTr="007B7453">
        <w:tc>
          <w:tcPr>
            <w:tcW w:w="509" w:type="dxa"/>
          </w:tcPr>
          <w:p w14:paraId="759FB93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B924AE8" w14:textId="77777777" w:rsidR="00672BFD" w:rsidRPr="00672BFD" w:rsidRDefault="00672BFD" w:rsidP="00D42FD8">
            <w:pPr>
              <w:pStyle w:val="afff9"/>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42FD8">
              <w:rPr>
                <w:rFonts w:ascii="黑体" w:eastAsia="黑体" w:hAnsi="黑体"/>
                <w:sz w:val="21"/>
                <w:szCs w:val="21"/>
              </w:rPr>
              <w:t>67.040</w:t>
            </w:r>
            <w:r w:rsidRPr="00672BFD">
              <w:rPr>
                <w:rFonts w:ascii="黑体" w:eastAsia="黑体" w:hAnsi="黑体"/>
                <w:sz w:val="21"/>
                <w:szCs w:val="21"/>
              </w:rPr>
              <w:fldChar w:fldCharType="end"/>
            </w:r>
            <w:bookmarkEnd w:id="0"/>
          </w:p>
        </w:tc>
      </w:tr>
      <w:tr w:rsidR="007B7453" w:rsidRPr="00672BFD" w14:paraId="0E39F0D1" w14:textId="77777777" w:rsidTr="007B7453">
        <w:tc>
          <w:tcPr>
            <w:tcW w:w="509" w:type="dxa"/>
          </w:tcPr>
          <w:p w14:paraId="52094AB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984FF10" w14:textId="77777777" w:rsidR="00672BFD" w:rsidRPr="00672BFD" w:rsidRDefault="00672BFD" w:rsidP="00D42FD8">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42FD8">
              <w:rPr>
                <w:rFonts w:ascii="黑体" w:eastAsia="黑体" w:hAnsi="黑体"/>
                <w:sz w:val="21"/>
                <w:szCs w:val="21"/>
              </w:rPr>
              <w:t>X 69</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0531FA56" w14:textId="77777777" w:rsidTr="0086431E">
        <w:trPr>
          <w:trHeight w:val="1128"/>
        </w:trPr>
        <w:tc>
          <w:tcPr>
            <w:tcW w:w="4990" w:type="dxa"/>
          </w:tcPr>
          <w:bookmarkStart w:id="2" w:name="_Hlk26473981"/>
          <w:p w14:paraId="5FD839E5" w14:textId="77777777"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D42FD8">
              <w:t>QB</w:t>
            </w:r>
            <w:r>
              <w:fldChar w:fldCharType="end"/>
            </w:r>
            <w:bookmarkEnd w:id="3"/>
          </w:p>
        </w:tc>
      </w:tr>
    </w:tbl>
    <w:p w14:paraId="695D572F" w14:textId="77777777" w:rsidR="0000040A" w:rsidRPr="007B7453" w:rsidRDefault="0000040A"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D42FD8">
        <w:rPr>
          <w:rFonts w:ascii="黑体" w:eastAsia="黑体" w:hint="eastAsia"/>
          <w:b w:val="0"/>
          <w:bCs w:val="0"/>
          <w:w w:val="100"/>
          <w:sz w:val="48"/>
        </w:rPr>
        <w:t>轻工</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3CE68AC7" w14:textId="6406E083"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9C4BB5">
        <w:rPr>
          <w:rFonts w:hint="eastAsia"/>
          <w:lang w:val="fr-FR"/>
        </w:rPr>
        <w:t>QB</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9C4BB5">
        <w:rPr>
          <w:rFonts w:hint="eastAsia"/>
        </w:rPr>
        <w:t>5966.4</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7366D2ED" w14:textId="3F195AB7" w:rsidR="00E846C8" w:rsidRPr="00A61D48" w:rsidRDefault="00087A77" w:rsidP="00A952D7">
      <w:pPr>
        <w:pStyle w:val="affffffffff4"/>
        <w:framePr w:wrap="auto"/>
        <w:rPr>
          <w:rFonts w:hAnsi="黑体" w:hint="eastAsia"/>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9C4BB5">
        <w:rPr>
          <w:rFonts w:hAnsi="黑体"/>
        </w:rPr>
        <w:t> </w:t>
      </w:r>
      <w:r w:rsidR="009C4BB5">
        <w:rPr>
          <w:rFonts w:hAnsi="黑体"/>
        </w:rPr>
        <w:t> </w:t>
      </w:r>
      <w:r w:rsidR="009C4BB5">
        <w:rPr>
          <w:rFonts w:hAnsi="黑体"/>
        </w:rPr>
        <w:t> </w:t>
      </w:r>
      <w:r w:rsidR="009C4BB5">
        <w:rPr>
          <w:rFonts w:hAnsi="黑体"/>
        </w:rPr>
        <w:t> </w:t>
      </w:r>
      <w:r w:rsidR="009C4BB5">
        <w:rPr>
          <w:rFonts w:hAnsi="黑体"/>
        </w:rPr>
        <w:t> </w:t>
      </w:r>
      <w:r w:rsidRPr="001E4882">
        <w:rPr>
          <w:rFonts w:hAnsi="黑体"/>
        </w:rPr>
        <w:fldChar w:fldCharType="end"/>
      </w:r>
      <w:bookmarkEnd w:id="8"/>
    </w:p>
    <w:p w14:paraId="4AB6B7BF" w14:textId="77777777" w:rsidR="008F70BD" w:rsidRPr="00F77D98" w:rsidRDefault="007439EB" w:rsidP="007B7453">
      <w:pPr>
        <w:spacing w:line="240" w:lineRule="auto"/>
        <w:rPr>
          <w:rFonts w:ascii="黑体" w:eastAsia="黑体" w:hAnsi="黑体" w:hint="eastAsia"/>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5BCA703" wp14:editId="115FF8E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2E2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5EB3F8B8" w14:textId="77777777" w:rsidR="006816A4" w:rsidRPr="00F77D98" w:rsidRDefault="006816A4" w:rsidP="0036429C">
      <w:pPr>
        <w:pStyle w:val="affff6"/>
        <w:framePr w:w="9639" w:h="6976" w:hRule="exact" w:hSpace="0" w:vSpace="0" w:wrap="around" w:hAnchor="page" w:y="6408"/>
        <w:jc w:val="center"/>
        <w:rPr>
          <w:rFonts w:ascii="黑体" w:eastAsia="黑体" w:hAnsi="黑体" w:hint="eastAsia"/>
          <w:b w:val="0"/>
          <w:bCs w:val="0"/>
          <w:w w:val="100"/>
          <w:lang w:val="fr-FR"/>
        </w:rPr>
      </w:pPr>
    </w:p>
    <w:p w14:paraId="39599EFC" w14:textId="77777777" w:rsidR="006816A4" w:rsidRDefault="005E631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D42FD8">
        <w:t>生物发酵行业智能制造第4部分 智能分析与服务技术</w:t>
      </w:r>
      <w:r>
        <w:fldChar w:fldCharType="end"/>
      </w:r>
      <w:bookmarkEnd w:id="9"/>
    </w:p>
    <w:p w14:paraId="3E34F1DA" w14:textId="77777777" w:rsidR="00815419" w:rsidRPr="00815419" w:rsidRDefault="00815419" w:rsidP="00324EDD">
      <w:pPr>
        <w:framePr w:w="9639" w:h="6974" w:hRule="exact" w:wrap="around" w:vAnchor="page" w:hAnchor="page" w:x="1419" w:y="6408" w:anchorLock="1"/>
        <w:ind w:left="-1418"/>
      </w:pPr>
    </w:p>
    <w:p w14:paraId="102F1CE7" w14:textId="77777777" w:rsidR="00D42FD8" w:rsidRPr="00D42FD8" w:rsidRDefault="0076744F" w:rsidP="00D42FD8">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42FD8" w:rsidRPr="00D42FD8">
        <w:rPr>
          <w:rFonts w:eastAsia="黑体"/>
          <w:noProof/>
          <w:szCs w:val="28"/>
        </w:rPr>
        <w:t xml:space="preserve">  Intelligent manufacturing in biological fermentation industry</w:t>
      </w:r>
    </w:p>
    <w:p w14:paraId="7A748230" w14:textId="77777777" w:rsidR="00755402" w:rsidRPr="008B50C8" w:rsidRDefault="00D42FD8" w:rsidP="00D42FD8">
      <w:pPr>
        <w:pStyle w:val="afffffff5"/>
        <w:framePr w:w="9639" w:h="6974" w:hRule="exact" w:wrap="around" w:vAnchor="page" w:hAnchor="page" w:x="1419" w:y="6408" w:anchorLock="1"/>
        <w:textAlignment w:val="bottom"/>
        <w:rPr>
          <w:rFonts w:eastAsia="黑体"/>
          <w:noProof/>
          <w:szCs w:val="28"/>
        </w:rPr>
      </w:pPr>
      <w:r w:rsidRPr="00D42FD8">
        <w:rPr>
          <w:rFonts w:eastAsia="黑体"/>
          <w:noProof/>
          <w:szCs w:val="28"/>
        </w:rPr>
        <w:t xml:space="preserve">Part 4: intelligent analysis system  </w:t>
      </w:r>
      <w:r w:rsidR="0076744F">
        <w:rPr>
          <w:rFonts w:eastAsia="黑体"/>
          <w:noProof/>
          <w:szCs w:val="28"/>
        </w:rPr>
        <w:fldChar w:fldCharType="end"/>
      </w:r>
      <w:bookmarkEnd w:id="10"/>
    </w:p>
    <w:p w14:paraId="62B35516" w14:textId="77777777" w:rsidR="00815419" w:rsidRPr="00324EDD" w:rsidRDefault="00815419" w:rsidP="00324EDD">
      <w:pPr>
        <w:framePr w:w="9639" w:h="6974" w:hRule="exact" w:wrap="around" w:vAnchor="page" w:hAnchor="page" w:x="1419" w:y="6408" w:anchorLock="1"/>
        <w:spacing w:line="760" w:lineRule="exact"/>
        <w:ind w:left="-1418"/>
      </w:pPr>
    </w:p>
    <w:p w14:paraId="14D40B54"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D42FD8">
        <w:rPr>
          <w:rFonts w:eastAsia="黑体" w:hint="eastAsia"/>
          <w:noProof/>
          <w:szCs w:val="28"/>
        </w:rPr>
        <w:t>(</w:t>
      </w:r>
      <w:r w:rsidR="00D42FD8">
        <w:rPr>
          <w:rFonts w:eastAsia="黑体" w:hint="eastAsia"/>
          <w:noProof/>
          <w:szCs w:val="28"/>
        </w:rPr>
        <w:t>点击此处添加与国际标准一致性程度的标识</w:t>
      </w:r>
      <w:r w:rsidR="00D42FD8">
        <w:rPr>
          <w:rFonts w:eastAsia="黑体" w:hint="eastAsia"/>
          <w:noProof/>
          <w:szCs w:val="28"/>
        </w:rPr>
        <w:t>)</w:t>
      </w:r>
      <w:r>
        <w:rPr>
          <w:rFonts w:eastAsia="黑体"/>
          <w:noProof/>
          <w:szCs w:val="28"/>
        </w:rPr>
        <w:fldChar w:fldCharType="end"/>
      </w:r>
      <w:bookmarkEnd w:id="11"/>
    </w:p>
    <w:p w14:paraId="25C3634B"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2"/>
    </w:p>
    <w:p w14:paraId="53C4FC8D"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14:paraId="471991ED"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4"/>
    </w:p>
    <w:p w14:paraId="3B000FBC"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0C686296"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1B9ACC51" w14:textId="77777777" w:rsidR="007B7453" w:rsidRPr="004D189E" w:rsidRDefault="007B7453" w:rsidP="00E33542">
      <w:pPr>
        <w:pStyle w:val="affffffff5"/>
        <w:framePr w:h="584" w:hRule="exact" w:hSpace="181" w:vSpace="181" w:wrap="around" w:y="14800"/>
        <w:rPr>
          <w:rFonts w:hAnsi="黑体" w:hint="eastAsia"/>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D42FD8" w:rsidRPr="00D42FD8">
        <w:rPr>
          <w:rFonts w:hAnsi="黑体" w:hint="eastAsia"/>
          <w:w w:val="100"/>
          <w:sz w:val="28"/>
        </w:rPr>
        <w:t>中华人民共和国工业和信息化部</w:t>
      </w:r>
      <w:r w:rsidR="00D42FD8">
        <w:rPr>
          <w:rFonts w:hAnsi="黑体"/>
          <w:w w:val="100"/>
          <w:sz w:val="28"/>
        </w:rPr>
        <w:t> </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1C9CFF44" w14:textId="77777777" w:rsidR="00A02BAE" w:rsidRPr="00CD50A1" w:rsidRDefault="006A37B9" w:rsidP="00A02BAE">
      <w:pPr>
        <w:rPr>
          <w:rFonts w:ascii="宋体" w:hAnsi="宋体" w:hint="eastAsia"/>
          <w:sz w:val="28"/>
          <w:szCs w:val="28"/>
        </w:rPr>
        <w:sectPr w:rsidR="00A02BAE" w:rsidRPr="00CD50A1"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A217B27" wp14:editId="017E601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1F4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4DF9A440" w14:textId="77777777" w:rsidR="00D42FD8" w:rsidRDefault="00D42FD8" w:rsidP="00D42FD8">
      <w:pPr>
        <w:pStyle w:val="a6"/>
        <w:spacing w:after="360"/>
      </w:pPr>
      <w:bookmarkStart w:id="22" w:name="BookMark2"/>
      <w:r w:rsidRPr="00D42FD8">
        <w:rPr>
          <w:spacing w:val="320"/>
        </w:rPr>
        <w:lastRenderedPageBreak/>
        <w:t>前</w:t>
      </w:r>
      <w:r>
        <w:t>言</w:t>
      </w:r>
    </w:p>
    <w:p w14:paraId="7D1F0F33" w14:textId="77777777" w:rsidR="00D42FD8" w:rsidRDefault="00D42FD8" w:rsidP="00D42FD8">
      <w:pPr>
        <w:pStyle w:val="affffb"/>
        <w:ind w:firstLine="420"/>
      </w:pPr>
      <w:r>
        <w:rPr>
          <w:rFonts w:hint="eastAsia"/>
        </w:rPr>
        <w:t>本文件按照GB/T 1.1—2020《标准化工作导则  第1部分：标准化文件的结构和起草规则》的规定起草。</w:t>
      </w:r>
    </w:p>
    <w:p w14:paraId="2B972392" w14:textId="77777777" w:rsidR="00D42FD8" w:rsidRPr="00D42FD8" w:rsidRDefault="00D42FD8" w:rsidP="00D42FD8">
      <w:pPr>
        <w:widowControl/>
        <w:autoSpaceDE w:val="0"/>
        <w:autoSpaceDN w:val="0"/>
        <w:adjustRightInd/>
        <w:spacing w:line="240" w:lineRule="auto"/>
        <w:ind w:firstLineChars="200" w:firstLine="420"/>
        <w:rPr>
          <w:rFonts w:ascii="宋体" w:hAnsi="Times New Roman"/>
          <w:kern w:val="0"/>
          <w:szCs w:val="20"/>
        </w:rPr>
      </w:pPr>
      <w:bookmarkStart w:id="23" w:name="OLE_LINK9"/>
      <w:bookmarkStart w:id="24" w:name="OLE_LINK10"/>
      <w:r w:rsidRPr="00D42FD8">
        <w:rPr>
          <w:rFonts w:ascii="宋体" w:hAnsi="Times New Roman" w:hint="eastAsia"/>
          <w:kern w:val="0"/>
          <w:szCs w:val="20"/>
        </w:rPr>
        <w:t>请注意本文件的某些内容可能涉及专利。本文件的发布机构不承担识别专利的责任。</w:t>
      </w:r>
    </w:p>
    <w:p w14:paraId="603C5E3F" w14:textId="77777777" w:rsidR="00D42FD8" w:rsidRPr="00D42FD8" w:rsidRDefault="00D42FD8" w:rsidP="00D42FD8">
      <w:pPr>
        <w:widowControl/>
        <w:autoSpaceDE w:val="0"/>
        <w:autoSpaceDN w:val="0"/>
        <w:adjustRightInd/>
        <w:spacing w:line="240" w:lineRule="auto"/>
        <w:ind w:firstLineChars="200" w:firstLine="420"/>
        <w:rPr>
          <w:rFonts w:ascii="宋体" w:hAnsi="Times New Roman"/>
          <w:kern w:val="0"/>
          <w:szCs w:val="20"/>
        </w:rPr>
      </w:pPr>
      <w:r w:rsidRPr="00D42FD8">
        <w:rPr>
          <w:rFonts w:ascii="宋体" w:hAnsi="Times New Roman" w:hint="eastAsia"/>
          <w:kern w:val="0"/>
          <w:szCs w:val="20"/>
        </w:rPr>
        <w:t xml:space="preserve">本文件是QB/T </w:t>
      </w:r>
      <w:r w:rsidRPr="00D42FD8">
        <w:rPr>
          <w:rFonts w:ascii="宋体" w:hAnsi="Times New Roman"/>
          <w:kern w:val="0"/>
          <w:szCs w:val="20"/>
        </w:rPr>
        <w:t xml:space="preserve">5966 </w:t>
      </w:r>
      <w:r w:rsidRPr="00D42FD8">
        <w:rPr>
          <w:rFonts w:ascii="宋体" w:hAnsi="Times New Roman" w:hint="eastAsia"/>
          <w:kern w:val="0"/>
          <w:szCs w:val="20"/>
        </w:rPr>
        <w:t>《生物发酵行业智能制造》的第</w:t>
      </w:r>
      <w:r w:rsidRPr="00D42FD8">
        <w:rPr>
          <w:rFonts w:ascii="宋体" w:hAnsi="Times New Roman"/>
          <w:kern w:val="0"/>
          <w:szCs w:val="20"/>
        </w:rPr>
        <w:t>4</w:t>
      </w:r>
      <w:r w:rsidRPr="00D42FD8">
        <w:rPr>
          <w:rFonts w:ascii="宋体" w:hAnsi="Times New Roman" w:hint="eastAsia"/>
          <w:kern w:val="0"/>
          <w:szCs w:val="20"/>
        </w:rPr>
        <w:t>部分。</w:t>
      </w:r>
      <w:r w:rsidRPr="00D42FD8">
        <w:rPr>
          <w:rFonts w:ascii="宋体" w:hAnsi="Times New Roman"/>
          <w:kern w:val="0"/>
          <w:szCs w:val="20"/>
        </w:rPr>
        <w:t>QB/T 5966</w:t>
      </w:r>
      <w:r w:rsidRPr="00D42FD8">
        <w:rPr>
          <w:rFonts w:ascii="宋体" w:hAnsi="Times New Roman" w:hint="eastAsia"/>
          <w:kern w:val="0"/>
          <w:szCs w:val="20"/>
        </w:rPr>
        <w:t>已经发布了以下部分：</w:t>
      </w:r>
    </w:p>
    <w:p w14:paraId="06F8784C" w14:textId="77777777" w:rsidR="00D42FD8" w:rsidRPr="00D42FD8" w:rsidRDefault="00D42FD8" w:rsidP="00D42FD8">
      <w:pPr>
        <w:widowControl/>
        <w:autoSpaceDE w:val="0"/>
        <w:autoSpaceDN w:val="0"/>
        <w:adjustRightInd/>
        <w:spacing w:line="240" w:lineRule="auto"/>
        <w:ind w:firstLineChars="200" w:firstLine="420"/>
        <w:rPr>
          <w:rFonts w:ascii="宋体" w:hAnsi="Times New Roman"/>
          <w:kern w:val="0"/>
          <w:szCs w:val="20"/>
        </w:rPr>
      </w:pPr>
      <w:r w:rsidRPr="00D42FD8">
        <w:rPr>
          <w:rFonts w:ascii="宋体" w:hAnsi="Times New Roman" w:hint="eastAsia"/>
          <w:kern w:val="0"/>
          <w:szCs w:val="20"/>
        </w:rPr>
        <w:t>——第1部分：控制系统；</w:t>
      </w:r>
    </w:p>
    <w:p w14:paraId="052BB42F" w14:textId="77777777" w:rsidR="00D42FD8" w:rsidRPr="00D42FD8" w:rsidRDefault="00D42FD8" w:rsidP="00D42FD8">
      <w:pPr>
        <w:widowControl/>
        <w:autoSpaceDE w:val="0"/>
        <w:autoSpaceDN w:val="0"/>
        <w:adjustRightInd/>
        <w:spacing w:line="240" w:lineRule="auto"/>
        <w:ind w:firstLineChars="200" w:firstLine="420"/>
        <w:rPr>
          <w:rFonts w:ascii="宋体" w:hAnsi="Times New Roman"/>
          <w:kern w:val="0"/>
          <w:szCs w:val="20"/>
        </w:rPr>
      </w:pPr>
      <w:r w:rsidRPr="00D42FD8">
        <w:rPr>
          <w:rFonts w:ascii="宋体" w:hAnsi="Times New Roman" w:hint="eastAsia"/>
          <w:kern w:val="0"/>
          <w:szCs w:val="20"/>
        </w:rPr>
        <w:t>——第2部分：智能生物反应器；</w:t>
      </w:r>
    </w:p>
    <w:p w14:paraId="78AC27DE" w14:textId="77777777" w:rsidR="00D42FD8" w:rsidRPr="00D42FD8" w:rsidRDefault="00D42FD8" w:rsidP="00D42FD8">
      <w:pPr>
        <w:widowControl/>
        <w:autoSpaceDE w:val="0"/>
        <w:autoSpaceDN w:val="0"/>
        <w:adjustRightInd/>
        <w:spacing w:line="240" w:lineRule="auto"/>
        <w:ind w:firstLineChars="200" w:firstLine="420"/>
        <w:rPr>
          <w:rFonts w:ascii="宋体" w:hAnsi="Times New Roman"/>
          <w:kern w:val="0"/>
          <w:szCs w:val="20"/>
        </w:rPr>
      </w:pPr>
      <w:r w:rsidRPr="00D42FD8">
        <w:rPr>
          <w:rFonts w:ascii="宋体" w:hAnsi="Times New Roman" w:hint="eastAsia"/>
          <w:kern w:val="0"/>
          <w:szCs w:val="20"/>
        </w:rPr>
        <w:t>——第3部分：信息管理系统；</w:t>
      </w:r>
    </w:p>
    <w:p w14:paraId="7F8263B5" w14:textId="77777777" w:rsidR="00D42FD8" w:rsidRPr="00D42FD8" w:rsidRDefault="00D42FD8" w:rsidP="00D42FD8">
      <w:pPr>
        <w:widowControl/>
        <w:autoSpaceDE w:val="0"/>
        <w:autoSpaceDN w:val="0"/>
        <w:adjustRightInd/>
        <w:spacing w:line="240" w:lineRule="auto"/>
        <w:ind w:firstLineChars="200" w:firstLine="420"/>
        <w:rPr>
          <w:rFonts w:ascii="宋体" w:hAnsi="Times New Roman"/>
          <w:kern w:val="0"/>
          <w:szCs w:val="20"/>
        </w:rPr>
      </w:pPr>
      <w:r w:rsidRPr="00D42FD8">
        <w:rPr>
          <w:rFonts w:ascii="宋体" w:hAnsi="Times New Roman" w:hint="eastAsia"/>
          <w:kern w:val="0"/>
          <w:szCs w:val="20"/>
        </w:rPr>
        <w:t>——第4部分：智能分析与服务技术。</w:t>
      </w:r>
    </w:p>
    <w:bookmarkEnd w:id="23"/>
    <w:bookmarkEnd w:id="24"/>
    <w:p w14:paraId="483824E5" w14:textId="77777777" w:rsidR="00D42FD8" w:rsidRPr="00D42FD8" w:rsidRDefault="00D42FD8" w:rsidP="00D42FD8">
      <w:pPr>
        <w:widowControl/>
        <w:autoSpaceDE w:val="0"/>
        <w:autoSpaceDN w:val="0"/>
        <w:adjustRightInd/>
        <w:spacing w:line="240" w:lineRule="auto"/>
        <w:ind w:firstLineChars="200" w:firstLine="420"/>
        <w:rPr>
          <w:rFonts w:ascii="宋体" w:hAnsi="Times New Roman"/>
          <w:kern w:val="0"/>
          <w:szCs w:val="20"/>
        </w:rPr>
      </w:pPr>
      <w:r w:rsidRPr="00D42FD8">
        <w:rPr>
          <w:rFonts w:ascii="宋体" w:hAnsi="Times New Roman" w:hint="eastAsia"/>
          <w:kern w:val="0"/>
          <w:szCs w:val="20"/>
        </w:rPr>
        <w:t>本文件由中国轻工业联合会提出并归口。</w:t>
      </w:r>
    </w:p>
    <w:p w14:paraId="2CEC2EB3" w14:textId="77777777" w:rsidR="00D42FD8" w:rsidRPr="00D42FD8" w:rsidRDefault="00D42FD8" w:rsidP="00D42FD8">
      <w:pPr>
        <w:widowControl/>
        <w:autoSpaceDE w:val="0"/>
        <w:autoSpaceDN w:val="0"/>
        <w:adjustRightInd/>
        <w:spacing w:line="240" w:lineRule="auto"/>
        <w:ind w:firstLineChars="200" w:firstLine="420"/>
        <w:rPr>
          <w:rFonts w:ascii="Times New Roman" w:hAnsi="Times New Roman"/>
          <w:kern w:val="0"/>
          <w:szCs w:val="20"/>
        </w:rPr>
      </w:pPr>
      <w:r w:rsidRPr="00D42FD8">
        <w:rPr>
          <w:rFonts w:ascii="Times New Roman" w:hAnsi="Times New Roman"/>
          <w:kern w:val="0"/>
          <w:szCs w:val="20"/>
        </w:rPr>
        <w:t>本文件起草单位：</w:t>
      </w:r>
    </w:p>
    <w:p w14:paraId="7BC843C5" w14:textId="77777777" w:rsidR="00D42FD8" w:rsidRPr="00D42FD8" w:rsidRDefault="00D42FD8" w:rsidP="00D42FD8">
      <w:pPr>
        <w:widowControl/>
        <w:autoSpaceDE w:val="0"/>
        <w:autoSpaceDN w:val="0"/>
        <w:adjustRightInd/>
        <w:spacing w:line="240" w:lineRule="auto"/>
        <w:ind w:firstLineChars="200" w:firstLine="420"/>
        <w:rPr>
          <w:rFonts w:ascii="Times New Roman" w:hAnsi="Times New Roman"/>
          <w:kern w:val="0"/>
          <w:szCs w:val="20"/>
        </w:rPr>
      </w:pPr>
      <w:r w:rsidRPr="00D42FD8">
        <w:rPr>
          <w:rFonts w:ascii="Times New Roman" w:hAnsi="Times New Roman"/>
          <w:kern w:val="0"/>
          <w:szCs w:val="20"/>
        </w:rPr>
        <w:t>本文件主要起草人：</w:t>
      </w:r>
    </w:p>
    <w:p w14:paraId="4CDCC5FD" w14:textId="77777777" w:rsidR="00D42FD8" w:rsidRPr="00D42FD8" w:rsidRDefault="00D42FD8" w:rsidP="00D42FD8">
      <w:pPr>
        <w:widowControl/>
        <w:autoSpaceDE w:val="0"/>
        <w:autoSpaceDN w:val="0"/>
        <w:adjustRightInd/>
        <w:spacing w:line="240" w:lineRule="auto"/>
        <w:ind w:firstLineChars="200" w:firstLine="420"/>
        <w:rPr>
          <w:rFonts w:ascii="Times New Roman" w:hAnsi="Times New Roman"/>
          <w:kern w:val="0"/>
          <w:szCs w:val="20"/>
        </w:rPr>
      </w:pPr>
      <w:r w:rsidRPr="00D42FD8">
        <w:rPr>
          <w:rFonts w:ascii="宋体" w:hAnsi="Times New Roman" w:hint="eastAsia"/>
          <w:kern w:val="0"/>
          <w:szCs w:val="20"/>
        </w:rPr>
        <w:t>本文件为首次发布。</w:t>
      </w:r>
    </w:p>
    <w:p w14:paraId="4CA46AA1" w14:textId="77777777" w:rsidR="00D42FD8" w:rsidRDefault="00D42FD8" w:rsidP="00D42FD8">
      <w:pPr>
        <w:pStyle w:val="affffb"/>
        <w:ind w:firstLine="420"/>
      </w:pPr>
    </w:p>
    <w:p w14:paraId="5A9B75A8" w14:textId="77777777" w:rsidR="00D42FD8" w:rsidRPr="00D42FD8" w:rsidRDefault="00D42FD8" w:rsidP="00D42FD8">
      <w:pPr>
        <w:pStyle w:val="affffb"/>
        <w:ind w:firstLine="420"/>
        <w:sectPr w:rsidR="00D42FD8" w:rsidRPr="00D42FD8" w:rsidSect="00D42FD8">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18FD9FB3" w14:textId="77777777" w:rsidR="00D42FD8" w:rsidRDefault="00D42FD8" w:rsidP="00D42FD8">
      <w:pPr>
        <w:pStyle w:val="a6"/>
        <w:spacing w:after="360"/>
      </w:pPr>
      <w:bookmarkStart w:id="25" w:name="BookMark3"/>
      <w:bookmarkEnd w:id="22"/>
      <w:r w:rsidRPr="00D42FD8">
        <w:rPr>
          <w:spacing w:val="320"/>
        </w:rPr>
        <w:lastRenderedPageBreak/>
        <w:t>引</w:t>
      </w:r>
      <w:r>
        <w:t>言</w:t>
      </w:r>
    </w:p>
    <w:p w14:paraId="54E45E8F" w14:textId="77777777" w:rsidR="00D42FD8" w:rsidRDefault="00D42FD8" w:rsidP="00D42FD8">
      <w:pPr>
        <w:pStyle w:val="affffb"/>
        <w:ind w:firstLine="420"/>
      </w:pPr>
      <w:r w:rsidRPr="00F04EF0">
        <w:t>生物发酵行业是利用微生物的发酵作用，运用发酵技术调控微生物生理代谢活动而大规模生产发酵产品的一门工业，其产品覆盖轻工、食品、药品、能源等行业。</w:t>
      </w:r>
    </w:p>
    <w:p w14:paraId="580C6732" w14:textId="77777777" w:rsidR="00D42FD8" w:rsidRPr="00F04EF0" w:rsidRDefault="00D42FD8" w:rsidP="00D42FD8">
      <w:pPr>
        <w:pStyle w:val="affffb"/>
        <w:ind w:firstLine="420"/>
      </w:pPr>
      <w:r w:rsidRPr="00F04EF0">
        <w:t>2015年国务院印发《中国制造2025》以制造业向智能化方向升级为重要任务:2021年《</w:t>
      </w:r>
      <w:r w:rsidRPr="00F04EF0">
        <w:t>“</w:t>
      </w:r>
      <w:r w:rsidRPr="00F04EF0">
        <w:t>十四五</w:t>
      </w:r>
      <w:r w:rsidRPr="00F04EF0">
        <w:t>”</w:t>
      </w:r>
      <w:r w:rsidRPr="00F04EF0">
        <w:t>智能制造发展规划》明确提出</w:t>
      </w:r>
      <w:r w:rsidRPr="00F04EF0">
        <w:t>“</w:t>
      </w:r>
      <w:r w:rsidRPr="00F04EF0">
        <w:t>两步走</w:t>
      </w:r>
      <w:r w:rsidRPr="00F04EF0">
        <w:t>”</w:t>
      </w:r>
      <w:r w:rsidRPr="00F04EF0">
        <w:t>:到2025年，规模以上制造业企业大部分实现数字化网络化，重点行业骨干企业初步应用智能化;到2035年，规模以上制造业企业全面普及数字化、网络化，重点行业骨干企业基本实现智能化。</w:t>
      </w:r>
    </w:p>
    <w:p w14:paraId="6EDFBB6F" w14:textId="77777777" w:rsidR="00D42FD8" w:rsidRPr="00F04EF0" w:rsidRDefault="00D42FD8" w:rsidP="00D42FD8">
      <w:pPr>
        <w:pStyle w:val="affffb"/>
        <w:ind w:firstLine="420"/>
      </w:pPr>
      <w:r w:rsidRPr="00F04EF0">
        <w:t>QB/T5966《生物发酵行业智能制造》是指导生物发酵行业开展智能制造的系列标准，拟由</w:t>
      </w:r>
      <w:r>
        <w:rPr>
          <w:rFonts w:hint="eastAsia"/>
        </w:rPr>
        <w:t>4</w:t>
      </w:r>
      <w:r w:rsidRPr="00F04EF0">
        <w:t>个部分组成。</w:t>
      </w:r>
    </w:p>
    <w:p w14:paraId="18267C1A" w14:textId="77777777" w:rsidR="00D42FD8" w:rsidRPr="00F04EF0" w:rsidRDefault="00D42FD8" w:rsidP="00D42FD8">
      <w:pPr>
        <w:pStyle w:val="affffb"/>
        <w:ind w:firstLine="420"/>
      </w:pPr>
      <w:r>
        <w:rPr>
          <w:rFonts w:hint="eastAsia"/>
        </w:rPr>
        <w:t>——</w:t>
      </w:r>
      <w:r w:rsidRPr="00F04EF0">
        <w:t>第1部分:控制系统。目的在于通过控制系统标准的应用，实现生物发酵行业节能增效、精准控制、降低成本、提高生产质量的目标，同时满足生产数据完整性、一致性、安全性等相关法规的要求。</w:t>
      </w:r>
    </w:p>
    <w:p w14:paraId="17739EC8" w14:textId="77777777" w:rsidR="00D42FD8" w:rsidRPr="0043085A" w:rsidRDefault="00D42FD8" w:rsidP="00D42FD8">
      <w:pPr>
        <w:pStyle w:val="affffb"/>
        <w:ind w:firstLine="420"/>
      </w:pPr>
      <w:r>
        <w:rPr>
          <w:rFonts w:hint="eastAsia"/>
        </w:rPr>
        <w:t>——</w:t>
      </w:r>
      <w:r w:rsidRPr="00F04EF0">
        <w:t>第2部分:智能生物反应器。目的在于通过生物反应器标准的应用，实现生物发酵行业生物反应器的制造规范，提高发酵效率、生产管理效率，满足生产工艺执行规范性、一致性、安全性等相关法规的</w:t>
      </w:r>
      <w:r w:rsidRPr="0043085A">
        <w:t>要求。</w:t>
      </w:r>
    </w:p>
    <w:p w14:paraId="499F0E03" w14:textId="77777777" w:rsidR="00D42FD8" w:rsidRPr="00F04EF0" w:rsidRDefault="00D42FD8" w:rsidP="00D42FD8">
      <w:pPr>
        <w:pStyle w:val="affffb"/>
        <w:ind w:firstLine="420"/>
      </w:pPr>
      <w:r w:rsidRPr="0043085A">
        <w:rPr>
          <w:rFonts w:hint="eastAsia"/>
        </w:rPr>
        <w:t>——</w:t>
      </w:r>
      <w:r w:rsidRPr="0043085A">
        <w:t>第3部分:信息管理系统。目的在于通过信息管理系统标准的应用，提高生物发酵产品生产和质量控制的数字化、智能化水平，提高国际化竞争力。</w:t>
      </w:r>
    </w:p>
    <w:p w14:paraId="75E95B22" w14:textId="77777777" w:rsidR="00D42FD8" w:rsidRPr="00F04EF0" w:rsidRDefault="00D42FD8" w:rsidP="00D42FD8">
      <w:pPr>
        <w:pStyle w:val="affffb"/>
        <w:ind w:firstLine="420"/>
      </w:pPr>
      <w:r>
        <w:rPr>
          <w:rFonts w:hint="eastAsia"/>
        </w:rPr>
        <w:t>——</w:t>
      </w:r>
      <w:r w:rsidRPr="00F04EF0">
        <w:t>第4部分:智能分析与服务技术。目的在于通过智能分析与服务技术标准的应用，建立一套基于该技术体系理念的生物发酵过程的智能分析和服务系统的基本技术规范，结合不同企业、不同产品对象，进行有针对性的生物过程智能化控制技术。</w:t>
      </w:r>
    </w:p>
    <w:p w14:paraId="145A2396" w14:textId="77777777" w:rsidR="00D42FD8" w:rsidRPr="00F04EF0" w:rsidRDefault="00D42FD8" w:rsidP="00D42FD8">
      <w:pPr>
        <w:pStyle w:val="a6"/>
        <w:spacing w:after="360"/>
      </w:pPr>
    </w:p>
    <w:p w14:paraId="6113EB43" w14:textId="77777777" w:rsidR="00D42FD8" w:rsidRDefault="00D42FD8" w:rsidP="00D42FD8">
      <w:pPr>
        <w:pStyle w:val="affffb"/>
        <w:ind w:firstLine="420"/>
      </w:pPr>
    </w:p>
    <w:p w14:paraId="543544E7" w14:textId="77777777" w:rsidR="00D42FD8" w:rsidRDefault="00D42FD8" w:rsidP="00D42FD8">
      <w:pPr>
        <w:pStyle w:val="affffb"/>
        <w:ind w:firstLine="420"/>
      </w:pPr>
    </w:p>
    <w:p w14:paraId="1AA12A69" w14:textId="77777777" w:rsidR="00D42FD8" w:rsidRPr="00D42FD8" w:rsidRDefault="00D42FD8" w:rsidP="00D42FD8">
      <w:pPr>
        <w:pStyle w:val="affffb"/>
        <w:ind w:firstLine="420"/>
        <w:sectPr w:rsidR="00D42FD8" w:rsidRPr="00D42FD8" w:rsidSect="00D42FD8">
          <w:pgSz w:w="11906" w:h="16838" w:code="9"/>
          <w:pgMar w:top="1928" w:right="1134" w:bottom="1134" w:left="1134" w:header="1418" w:footer="1134" w:gutter="284"/>
          <w:pgNumType w:fmt="upperRoman"/>
          <w:cols w:space="425"/>
          <w:formProt w:val="0"/>
          <w:docGrid w:linePitch="312"/>
        </w:sectPr>
      </w:pPr>
    </w:p>
    <w:p w14:paraId="33E4C57A" w14:textId="77777777" w:rsidR="00894836" w:rsidRPr="0064528D" w:rsidRDefault="00894836" w:rsidP="00093D25">
      <w:pPr>
        <w:spacing w:line="20" w:lineRule="exact"/>
        <w:jc w:val="center"/>
        <w:rPr>
          <w:rFonts w:ascii="黑体" w:eastAsia="黑体" w:hAnsi="黑体" w:hint="eastAsia"/>
          <w:sz w:val="32"/>
          <w:szCs w:val="32"/>
        </w:rPr>
      </w:pPr>
      <w:bookmarkStart w:id="26" w:name="BookMark4"/>
      <w:bookmarkEnd w:id="25"/>
    </w:p>
    <w:p w14:paraId="6A78B029"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C66431AF5D74C18BD171EBCD0BD19DB"/>
        </w:placeholder>
      </w:sdtPr>
      <w:sdtContent>
        <w:bookmarkStart w:id="27" w:name="NEW_STAND_NAME" w:displacedByCustomXml="prev"/>
        <w:p w14:paraId="330B02BE" w14:textId="77777777" w:rsidR="00F26B7E" w:rsidRPr="00F26B7E" w:rsidRDefault="00D42FD8" w:rsidP="00D42FD8">
          <w:pPr>
            <w:pStyle w:val="afffffffff8"/>
            <w:spacing w:beforeLines="1" w:before="2" w:afterLines="220" w:after="528"/>
            <w:rPr>
              <w:rFonts w:hint="eastAsia"/>
            </w:rPr>
          </w:pPr>
          <w:r>
            <w:rPr>
              <w:rFonts w:hint="eastAsia"/>
            </w:rPr>
            <w:t>生物发酵行业智能制造第</w:t>
          </w:r>
          <w:r>
            <w:t>4部分 智能分析与服务技术</w:t>
          </w:r>
        </w:p>
      </w:sdtContent>
    </w:sdt>
    <w:bookmarkEnd w:id="27" w:displacedByCustomXml="prev"/>
    <w:p w14:paraId="4874F170"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5091"/>
      <w:r>
        <w:rPr>
          <w:rFonts w:hint="eastAsia"/>
        </w:rPr>
        <w:t>范围</w:t>
      </w:r>
      <w:bookmarkEnd w:id="28"/>
      <w:bookmarkEnd w:id="29"/>
      <w:bookmarkEnd w:id="30"/>
      <w:bookmarkEnd w:id="31"/>
      <w:bookmarkEnd w:id="32"/>
      <w:bookmarkEnd w:id="33"/>
      <w:bookmarkEnd w:id="34"/>
      <w:bookmarkEnd w:id="35"/>
      <w:bookmarkEnd w:id="36"/>
    </w:p>
    <w:p w14:paraId="495F3B4A" w14:textId="77777777" w:rsidR="00D42FD8" w:rsidRPr="00F04EF0" w:rsidRDefault="00D42FD8" w:rsidP="00D42FD8">
      <w:pPr>
        <w:pStyle w:val="affffb"/>
        <w:ind w:firstLine="420"/>
      </w:pPr>
      <w:bookmarkStart w:id="37" w:name="_Toc17233326"/>
      <w:bookmarkStart w:id="38" w:name="_Toc17233334"/>
      <w:bookmarkStart w:id="39" w:name="_Toc24884212"/>
      <w:bookmarkStart w:id="40" w:name="_Toc24884219"/>
      <w:bookmarkStart w:id="41" w:name="_Toc26648466"/>
      <w:r w:rsidRPr="00F04EF0">
        <w:t>本文件给出了生物发酵行业全过程信息化数据的分析管理，包括数据的采集、传输和集成，以生物反应器为关键核心，以端对端数据流为基础，为工艺优化与放大提供包含细胞尺度、反应器尺度、工厂尺度等多尺度大数据分析依据，实现最优工艺智能管理。</w:t>
      </w:r>
    </w:p>
    <w:p w14:paraId="65726B69" w14:textId="77777777" w:rsidR="008B0C9C" w:rsidRDefault="00D42FD8" w:rsidP="00D42FD8">
      <w:pPr>
        <w:pStyle w:val="affffb"/>
        <w:ind w:firstLine="420"/>
      </w:pPr>
      <w:r w:rsidRPr="00F04EF0">
        <w:t>本文件适用于生物发酵行业的企业研发、生产、质量全过程信息化智能控制管理。</w:t>
      </w:r>
    </w:p>
    <w:p w14:paraId="718F79B4" w14:textId="77777777" w:rsidR="00E2552F" w:rsidRDefault="00E2552F" w:rsidP="00A77CCB">
      <w:pPr>
        <w:pStyle w:val="affc"/>
        <w:spacing w:before="240" w:after="240"/>
      </w:pPr>
      <w:bookmarkStart w:id="42" w:name="_Toc26718931"/>
      <w:bookmarkStart w:id="43" w:name="_Toc26986531"/>
      <w:bookmarkStart w:id="44" w:name="_Toc26986772"/>
      <w:bookmarkStart w:id="45" w:name="_Toc97195092"/>
      <w:r>
        <w:rPr>
          <w:rFonts w:hint="eastAsia"/>
        </w:rPr>
        <w:t>规范性引用文件</w:t>
      </w:r>
      <w:bookmarkEnd w:id="37"/>
      <w:bookmarkEnd w:id="38"/>
      <w:bookmarkEnd w:id="39"/>
      <w:bookmarkEnd w:id="40"/>
      <w:bookmarkEnd w:id="41"/>
      <w:bookmarkEnd w:id="42"/>
      <w:bookmarkEnd w:id="43"/>
      <w:bookmarkEnd w:id="44"/>
      <w:bookmarkEnd w:id="45"/>
    </w:p>
    <w:sdt>
      <w:sdtPr>
        <w:rPr>
          <w:rFonts w:hint="eastAsia"/>
        </w:rPr>
        <w:id w:val="715848253"/>
        <w:placeholder>
          <w:docPart w:val="9FFEE7D2E30A4D8A8D3CD39726F282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83CD113"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2D81EC" w14:textId="77777777" w:rsidR="00D42FD8" w:rsidRPr="00D42FD8" w:rsidRDefault="00D42FD8" w:rsidP="00D42FD8">
      <w:pPr>
        <w:pStyle w:val="affffb"/>
        <w:ind w:firstLine="420"/>
      </w:pPr>
      <w:r w:rsidRPr="00D42FD8">
        <w:t>GB/T 8566-2022  系统与软件工程 软件生存周期过程</w:t>
      </w:r>
    </w:p>
    <w:p w14:paraId="2CDE012B" w14:textId="77777777" w:rsidR="00D42FD8" w:rsidRPr="00D42FD8" w:rsidRDefault="00D42FD8" w:rsidP="00D42FD8">
      <w:pPr>
        <w:pStyle w:val="affffb"/>
        <w:ind w:firstLine="420"/>
      </w:pPr>
      <w:r w:rsidRPr="00D42FD8">
        <w:t>GB/T 37721-2019 信息技术</w:t>
      </w:r>
      <w:r w:rsidRPr="00D42FD8">
        <w:t>—</w:t>
      </w:r>
      <w:r w:rsidRPr="00D42FD8">
        <w:t>大数据分析系统功能要求</w:t>
      </w:r>
    </w:p>
    <w:p w14:paraId="5BDF9E91" w14:textId="77777777" w:rsidR="00D42FD8" w:rsidRPr="00D42FD8" w:rsidRDefault="00D42FD8" w:rsidP="00D42FD8">
      <w:pPr>
        <w:pStyle w:val="affffb"/>
        <w:ind w:firstLine="420"/>
      </w:pPr>
      <w:r w:rsidRPr="00D42FD8">
        <w:t>GB/T 38643-2020 信息技术</w:t>
      </w:r>
      <w:r w:rsidRPr="00D42FD8">
        <w:t>—</w:t>
      </w:r>
      <w:r w:rsidRPr="00D42FD8">
        <w:t>大数据</w:t>
      </w:r>
      <w:r w:rsidRPr="00D42FD8">
        <w:t>—</w:t>
      </w:r>
      <w:r w:rsidRPr="00D42FD8">
        <w:t xml:space="preserve">分析系统功能测试要求 </w:t>
      </w:r>
    </w:p>
    <w:p w14:paraId="2CD3199D" w14:textId="77777777" w:rsidR="00D42FD8" w:rsidRPr="00D42FD8" w:rsidRDefault="00D42FD8" w:rsidP="00D42FD8">
      <w:pPr>
        <w:pStyle w:val="affffb"/>
        <w:ind w:firstLine="420"/>
      </w:pPr>
      <w:r w:rsidRPr="00D42FD8">
        <w:t>QB/T 5966.1-2024 生物发酵行业智能制造 第1部分:控制系统</w:t>
      </w:r>
    </w:p>
    <w:p w14:paraId="398A55F5" w14:textId="77777777" w:rsidR="00D42FD8" w:rsidRPr="00D42FD8" w:rsidRDefault="00D42FD8" w:rsidP="00D42FD8">
      <w:pPr>
        <w:pStyle w:val="affffb"/>
        <w:ind w:firstLine="420"/>
      </w:pPr>
      <w:r w:rsidRPr="00D42FD8">
        <w:t>QB/T 5966.2-2023 生物发酵行业智能制造 第2部分:智能生物反应器</w:t>
      </w:r>
    </w:p>
    <w:p w14:paraId="0B105B25" w14:textId="77777777" w:rsidR="00AA6EC9" w:rsidRPr="00AA6EC9" w:rsidRDefault="00D42FD8" w:rsidP="00D42FD8">
      <w:pPr>
        <w:pStyle w:val="affffb"/>
        <w:ind w:firstLine="420"/>
      </w:pPr>
      <w:r w:rsidRPr="00D42FD8">
        <w:t>QB/T 5966.3 生物发酵行业智能制造 第3部分:信息管理系统</w:t>
      </w:r>
    </w:p>
    <w:p w14:paraId="0D854454" w14:textId="77777777" w:rsidR="00B265BC" w:rsidRPr="00E030F9" w:rsidRDefault="00FD59EB" w:rsidP="00FD59EB">
      <w:pPr>
        <w:pStyle w:val="affc"/>
        <w:spacing w:before="240" w:after="240"/>
      </w:pPr>
      <w:bookmarkStart w:id="46" w:name="_Toc97195093"/>
      <w:r>
        <w:rPr>
          <w:rFonts w:hint="eastAsia"/>
          <w:szCs w:val="21"/>
        </w:rPr>
        <w:t>术语和定义</w:t>
      </w:r>
      <w:bookmarkEnd w:id="46"/>
    </w:p>
    <w:bookmarkStart w:id="47" w:name="_Toc26986532" w:displacedByCustomXml="next"/>
    <w:bookmarkEnd w:id="47" w:displacedByCustomXml="next"/>
    <w:sdt>
      <w:sdtPr>
        <w:id w:val="-1909835108"/>
        <w:placeholder>
          <w:docPart w:val="5A60659397AC452297A8A5F4BB3605E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C9B1299" w14:textId="77777777" w:rsidR="003C010C" w:rsidRDefault="00D42FD8" w:rsidP="00BA263B">
          <w:pPr>
            <w:pStyle w:val="affffb"/>
            <w:ind w:firstLine="420"/>
          </w:pPr>
          <w:r>
            <w:rPr>
              <w:rFonts w:hint="eastAsia"/>
            </w:rPr>
            <w:t>GB/T 8566-2022，GB/T 37721-2019，GB/T 38643-2020，QB/T 5966.1-2024，QB/T 5966.2-2023，QB/T  5966.3</w:t>
          </w:r>
          <w:r>
            <w:t>界定的术语和定义适用于本文件。</w:t>
          </w:r>
        </w:p>
      </w:sdtContent>
    </w:sdt>
    <w:p w14:paraId="74254761" w14:textId="77777777" w:rsidR="00D73CDD" w:rsidRDefault="00D73CDD" w:rsidP="00D73CDD">
      <w:pPr>
        <w:pStyle w:val="affd"/>
        <w:spacing w:before="120" w:after="120"/>
      </w:pPr>
    </w:p>
    <w:p w14:paraId="55303F3C" w14:textId="77777777" w:rsidR="00D73CDD" w:rsidRDefault="00D73CDD" w:rsidP="00D73CDD">
      <w:pPr>
        <w:pStyle w:val="affd"/>
        <w:numPr>
          <w:ilvl w:val="0"/>
          <w:numId w:val="0"/>
        </w:numPr>
        <w:spacing w:before="120" w:after="120"/>
        <w:ind w:firstLineChars="200" w:firstLine="420"/>
      </w:pPr>
      <w:r w:rsidRPr="00D73CDD">
        <w:t>人工智能</w:t>
      </w:r>
      <w:r>
        <w:t xml:space="preserve"> Artificial Intelligence </w:t>
      </w:r>
      <w:r>
        <w:rPr>
          <w:rFonts w:hint="eastAsia"/>
        </w:rPr>
        <w:t>，</w:t>
      </w:r>
      <w:r w:rsidRPr="00D73CDD">
        <w:t>AI</w:t>
      </w:r>
    </w:p>
    <w:p w14:paraId="36F6C953" w14:textId="77777777" w:rsidR="00D73CDD" w:rsidRPr="00D73CDD" w:rsidRDefault="00D73CDD" w:rsidP="00D73CDD">
      <w:pPr>
        <w:pStyle w:val="affffb"/>
        <w:ind w:firstLine="420"/>
      </w:pPr>
      <w:r w:rsidRPr="00D73CDD">
        <w:t>指通过算法与模型实现数据分析、预测与决策的技术系统</w:t>
      </w:r>
      <w:r>
        <w:rPr>
          <w:rFonts w:hint="eastAsia"/>
        </w:rPr>
        <w:t>。</w:t>
      </w:r>
    </w:p>
    <w:p w14:paraId="3496378A" w14:textId="77777777" w:rsidR="00D73CDD" w:rsidRDefault="00D73CDD" w:rsidP="00D73CDD">
      <w:pPr>
        <w:pStyle w:val="affd"/>
        <w:spacing w:before="120" w:after="120"/>
      </w:pPr>
    </w:p>
    <w:p w14:paraId="01DD806E" w14:textId="77777777" w:rsidR="00D73CDD" w:rsidRDefault="00D73CDD" w:rsidP="00D73CDD">
      <w:pPr>
        <w:pStyle w:val="affd"/>
        <w:numPr>
          <w:ilvl w:val="0"/>
          <w:numId w:val="0"/>
        </w:numPr>
        <w:spacing w:before="120" w:after="120"/>
        <w:ind w:firstLineChars="200" w:firstLine="420"/>
      </w:pPr>
      <w:r>
        <w:t>二氧化碳释放率</w:t>
      </w:r>
      <w:r w:rsidRPr="00D73CDD">
        <w:t>Carbon Dioxide Evolution Rate</w:t>
      </w:r>
      <w:r>
        <w:t xml:space="preserve"> </w:t>
      </w:r>
      <w:r>
        <w:rPr>
          <w:rFonts w:hint="eastAsia"/>
        </w:rPr>
        <w:t>，</w:t>
      </w:r>
      <w:r w:rsidRPr="00D73CDD">
        <w:t>CER</w:t>
      </w:r>
    </w:p>
    <w:p w14:paraId="2994A087" w14:textId="77777777" w:rsidR="00D73CDD" w:rsidRPr="00D73CDD" w:rsidRDefault="00D73CDD" w:rsidP="00D73CDD">
      <w:pPr>
        <w:pStyle w:val="affffb"/>
        <w:ind w:firstLine="420"/>
      </w:pPr>
      <w:r w:rsidRPr="00D73CDD">
        <w:t>指单位体积发酵液所含细胞在单位时间内所释放二氧化碳的量</w:t>
      </w:r>
      <w:r>
        <w:rPr>
          <w:rFonts w:hint="eastAsia"/>
        </w:rPr>
        <w:t>。</w:t>
      </w:r>
    </w:p>
    <w:p w14:paraId="45DF2719" w14:textId="77777777" w:rsidR="00954681" w:rsidRDefault="00954681" w:rsidP="00D73CDD">
      <w:pPr>
        <w:pStyle w:val="affd"/>
        <w:spacing w:before="120" w:after="120"/>
      </w:pPr>
    </w:p>
    <w:p w14:paraId="1CEBC293" w14:textId="77777777" w:rsidR="00D73CDD" w:rsidRDefault="00D73CDD" w:rsidP="00954681">
      <w:pPr>
        <w:pStyle w:val="affd"/>
        <w:numPr>
          <w:ilvl w:val="0"/>
          <w:numId w:val="0"/>
        </w:numPr>
        <w:spacing w:before="120" w:after="120"/>
        <w:ind w:firstLineChars="200" w:firstLine="420"/>
      </w:pPr>
      <w:r>
        <w:t>摄氧率</w:t>
      </w:r>
      <w:r>
        <w:rPr>
          <w:rFonts w:hint="eastAsia"/>
        </w:rPr>
        <w:t xml:space="preserve"> </w:t>
      </w:r>
      <w:r w:rsidRPr="00D73CDD">
        <w:t>Oxygen Uptake Rate</w:t>
      </w:r>
      <w:r>
        <w:rPr>
          <w:rFonts w:hint="eastAsia"/>
        </w:rPr>
        <w:t xml:space="preserve"> ，</w:t>
      </w:r>
      <w:r w:rsidRPr="00D73CDD">
        <w:t>OUR</w:t>
      </w:r>
    </w:p>
    <w:p w14:paraId="1B9448BD"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指单位体积发酵液所含细胞在单位时间内所消耗氧气的量。</w:t>
      </w:r>
    </w:p>
    <w:p w14:paraId="22B72B24" w14:textId="77777777" w:rsidR="00954681" w:rsidRDefault="00954681" w:rsidP="00954681">
      <w:pPr>
        <w:pStyle w:val="affd"/>
        <w:spacing w:before="120" w:after="120"/>
      </w:pPr>
    </w:p>
    <w:p w14:paraId="67FECB8F" w14:textId="77777777" w:rsidR="00954681" w:rsidRDefault="00D73CDD" w:rsidP="00954681">
      <w:pPr>
        <w:pStyle w:val="affd"/>
        <w:numPr>
          <w:ilvl w:val="0"/>
          <w:numId w:val="0"/>
        </w:numPr>
        <w:spacing w:before="120" w:after="120"/>
        <w:ind w:firstLineChars="200" w:firstLine="420"/>
      </w:pPr>
      <w:r w:rsidRPr="00D73CDD">
        <w:t>呼吸熵（Respiratory Quotient</w:t>
      </w:r>
      <w:r w:rsidR="00954681">
        <w:rPr>
          <w:rFonts w:hint="eastAsia"/>
        </w:rPr>
        <w:t>，</w:t>
      </w:r>
      <w:r w:rsidR="00954681" w:rsidRPr="00D73CDD">
        <w:t>RQ</w:t>
      </w:r>
    </w:p>
    <w:p w14:paraId="34D411BB" w14:textId="77777777" w:rsidR="00D73CDD" w:rsidRPr="00D73CDD" w:rsidRDefault="00D73CDD" w:rsidP="00954681">
      <w:pPr>
        <w:pStyle w:val="affffb"/>
        <w:ind w:firstLine="420"/>
      </w:pPr>
      <w:r w:rsidRPr="00D73CDD">
        <w:rPr>
          <w:rFonts w:hint="eastAsia"/>
        </w:rPr>
        <w:t>等于</w:t>
      </w:r>
      <w:r w:rsidRPr="00D73CDD">
        <w:t>CER</w:t>
      </w:r>
      <w:r w:rsidRPr="00D73CDD">
        <w:rPr>
          <w:rFonts w:hint="eastAsia"/>
        </w:rPr>
        <w:t>与</w:t>
      </w:r>
      <w:r w:rsidRPr="00D73CDD">
        <w:t>OUR</w:t>
      </w:r>
      <w:r w:rsidRPr="00D73CDD">
        <w:rPr>
          <w:rFonts w:hint="eastAsia"/>
        </w:rPr>
        <w:t>的商</w:t>
      </w:r>
      <w:r w:rsidRPr="00D73CDD">
        <w:t>。</w:t>
      </w:r>
    </w:p>
    <w:p w14:paraId="46B8F22C" w14:textId="77777777" w:rsidR="00954681" w:rsidRDefault="00954681" w:rsidP="00954681">
      <w:pPr>
        <w:pStyle w:val="affd"/>
        <w:spacing w:before="120" w:after="120"/>
      </w:pPr>
    </w:p>
    <w:p w14:paraId="402F6783" w14:textId="77777777" w:rsidR="00954681" w:rsidRDefault="00D73CDD" w:rsidP="00954681">
      <w:pPr>
        <w:pStyle w:val="affd"/>
        <w:numPr>
          <w:ilvl w:val="0"/>
          <w:numId w:val="0"/>
        </w:numPr>
        <w:spacing w:before="120" w:after="120"/>
        <w:ind w:firstLineChars="200" w:firstLine="420"/>
      </w:pPr>
      <w:r w:rsidRPr="00D73CDD">
        <w:t>数字孪生</w:t>
      </w:r>
      <w:r w:rsidR="00954681">
        <w:rPr>
          <w:rFonts w:hint="eastAsia"/>
        </w:rPr>
        <w:t xml:space="preserve"> </w:t>
      </w:r>
      <w:r w:rsidR="00954681" w:rsidRPr="00D73CDD">
        <w:t>Digital Twin</w:t>
      </w:r>
    </w:p>
    <w:p w14:paraId="75A2EB25" w14:textId="77777777" w:rsidR="00D73CDD" w:rsidRPr="00D73CDD" w:rsidRDefault="00D73CDD" w:rsidP="00954681">
      <w:pPr>
        <w:pStyle w:val="affffb"/>
        <w:ind w:firstLine="420"/>
      </w:pPr>
      <w:r w:rsidRPr="00D73CDD">
        <w:t>指利用</w:t>
      </w:r>
      <w:hyperlink r:id="rId17" w:tgtFrame="_blank" w:history="1">
        <w:r w:rsidRPr="00D73CDD">
          <w:t>物理模型</w:t>
        </w:r>
      </w:hyperlink>
      <w:r w:rsidRPr="00D73CDD">
        <w:t>、</w:t>
      </w:r>
      <w:hyperlink r:id="rId18" w:tgtFrame="_blank" w:history="1">
        <w:r w:rsidRPr="00D73CDD">
          <w:t>传感器</w:t>
        </w:r>
      </w:hyperlink>
      <w:r w:rsidRPr="00D73CDD">
        <w:t>、运行历史等</w:t>
      </w:r>
      <w:hyperlink r:id="rId19" w:tgtFrame="_blank" w:history="1">
        <w:r w:rsidRPr="00D73CDD">
          <w:t>数据</w:t>
        </w:r>
      </w:hyperlink>
      <w:r w:rsidRPr="00D73CDD">
        <w:t>，集成多学科、多</w:t>
      </w:r>
      <w:hyperlink r:id="rId20" w:tgtFrame="_blank" w:history="1">
        <w:r w:rsidRPr="00D73CDD">
          <w:t>物理量</w:t>
        </w:r>
      </w:hyperlink>
      <w:r w:rsidRPr="00D73CDD">
        <w:t>、</w:t>
      </w:r>
      <w:hyperlink r:id="rId21" w:tgtFrame="_blank" w:history="1">
        <w:r w:rsidRPr="00D73CDD">
          <w:t>多尺度</w:t>
        </w:r>
      </w:hyperlink>
      <w:r w:rsidRPr="00D73CDD">
        <w:t>、多概率的</w:t>
      </w:r>
      <w:hyperlink r:id="rId22" w:tgtFrame="_blank" w:history="1">
        <w:r w:rsidRPr="00D73CDD">
          <w:t>仿真过程</w:t>
        </w:r>
      </w:hyperlink>
      <w:r w:rsidRPr="00D73CDD">
        <w:t>，在虚拟空间中完成映射，从而反映相对应的实体装备的</w:t>
      </w:r>
      <w:hyperlink r:id="rId23" w:tgtFrame="_blank" w:history="1">
        <w:r w:rsidRPr="00D73CDD">
          <w:t>全生命周期</w:t>
        </w:r>
      </w:hyperlink>
      <w:r w:rsidRPr="00D73CDD">
        <w:t>过程。</w:t>
      </w:r>
    </w:p>
    <w:p w14:paraId="0623F37D" w14:textId="77777777" w:rsidR="006D5823" w:rsidRDefault="006D5823" w:rsidP="006D5823">
      <w:pPr>
        <w:pStyle w:val="affd"/>
        <w:spacing w:before="120" w:after="120"/>
      </w:pPr>
    </w:p>
    <w:p w14:paraId="2C40BE6E" w14:textId="77777777" w:rsidR="006D5823" w:rsidRDefault="006D5823" w:rsidP="006D5823">
      <w:pPr>
        <w:pStyle w:val="affd"/>
        <w:numPr>
          <w:ilvl w:val="0"/>
          <w:numId w:val="0"/>
        </w:numPr>
        <w:spacing w:before="120" w:after="120"/>
        <w:ind w:firstLineChars="200" w:firstLine="420"/>
      </w:pPr>
      <w:r>
        <w:t>体积氧传递系数</w:t>
      </w:r>
      <w:r>
        <w:rPr>
          <w:rFonts w:hint="eastAsia"/>
        </w:rPr>
        <w:t xml:space="preserve"> </w:t>
      </w:r>
      <w:r w:rsidRPr="00D73CDD">
        <w:t>Kla</w:t>
      </w:r>
    </w:p>
    <w:p w14:paraId="4AD64865" w14:textId="77777777" w:rsidR="006D5823" w:rsidRPr="00D73CDD" w:rsidRDefault="006D5823" w:rsidP="006D5823">
      <w:pPr>
        <w:pStyle w:val="affffb"/>
        <w:ind w:firstLine="420"/>
      </w:pPr>
      <w:r w:rsidRPr="00D73CDD">
        <w:t>指氧通过气-液界面由气相向液相传递的速率，由传质系数Kl与单位体积内气-液接触比表面积a两部分组成。</w:t>
      </w:r>
    </w:p>
    <w:p w14:paraId="19A41AA4" w14:textId="77777777" w:rsidR="006D5823" w:rsidRPr="006D5823" w:rsidRDefault="006D5823" w:rsidP="006D5823">
      <w:pPr>
        <w:pStyle w:val="affd"/>
        <w:spacing w:before="120" w:after="120"/>
      </w:pPr>
    </w:p>
    <w:p w14:paraId="479ED826" w14:textId="77777777" w:rsidR="006D5823" w:rsidRDefault="006D5823" w:rsidP="006D5823">
      <w:pPr>
        <w:pStyle w:val="affd"/>
        <w:numPr>
          <w:ilvl w:val="0"/>
          <w:numId w:val="0"/>
        </w:numPr>
        <w:spacing w:before="120" w:after="120"/>
        <w:ind w:firstLineChars="200" w:firstLine="420"/>
        <w:rPr>
          <w:shd w:val="clear" w:color="auto" w:fill="FFFFFF"/>
        </w:rPr>
      </w:pPr>
      <w:r>
        <w:rPr>
          <w:shd w:val="clear" w:color="auto" w:fill="FFFFFF"/>
        </w:rPr>
        <w:t>预测性维护</w:t>
      </w:r>
      <w:r>
        <w:rPr>
          <w:rFonts w:hint="eastAsia"/>
          <w:shd w:val="clear" w:color="auto" w:fill="FFFFFF"/>
        </w:rPr>
        <w:t xml:space="preserve"> </w:t>
      </w:r>
      <w:r w:rsidRPr="00D73CDD">
        <w:rPr>
          <w:shd w:val="clear" w:color="auto" w:fill="FFFFFF"/>
        </w:rPr>
        <w:t>Predictive Maintenance</w:t>
      </w:r>
      <w:r>
        <w:rPr>
          <w:rFonts w:hint="eastAsia"/>
          <w:shd w:val="clear" w:color="auto" w:fill="FFFFFF"/>
        </w:rPr>
        <w:t>，</w:t>
      </w:r>
      <w:proofErr w:type="spellStart"/>
      <w:r w:rsidRPr="00D73CDD">
        <w:rPr>
          <w:shd w:val="clear" w:color="auto" w:fill="FFFFFF"/>
        </w:rPr>
        <w:t>PdM</w:t>
      </w:r>
      <w:proofErr w:type="spellEnd"/>
    </w:p>
    <w:p w14:paraId="33D70A17" w14:textId="77777777" w:rsidR="006D5823" w:rsidRPr="00D73CDD" w:rsidRDefault="006D5823" w:rsidP="006D5823">
      <w:pPr>
        <w:pStyle w:val="affffb"/>
        <w:ind w:firstLine="420"/>
      </w:pPr>
      <w:r w:rsidRPr="00D73CDD">
        <w:rPr>
          <w:shd w:val="clear" w:color="auto" w:fill="FFFFFF"/>
        </w:rPr>
        <w:t>指以状态为依据的维护方式，在设备运行时对其关键部位进行定期或连续的状态监测与故障诊断，预测设备状态发展趋势及潜在故障模式，并据此制定维护计划以确定维护时间、内容与资源支持。</w:t>
      </w:r>
    </w:p>
    <w:p w14:paraId="5BAAD77D" w14:textId="77777777" w:rsidR="006D5823" w:rsidRDefault="006D5823" w:rsidP="006D5823">
      <w:pPr>
        <w:pStyle w:val="affd"/>
        <w:spacing w:before="120" w:after="120"/>
      </w:pPr>
    </w:p>
    <w:p w14:paraId="4419CD06" w14:textId="77777777" w:rsidR="006D5823" w:rsidRDefault="006D5823" w:rsidP="006D5823">
      <w:pPr>
        <w:pStyle w:val="affd"/>
        <w:numPr>
          <w:ilvl w:val="0"/>
          <w:numId w:val="0"/>
        </w:numPr>
        <w:spacing w:before="120" w:after="120"/>
        <w:ind w:firstLineChars="200" w:firstLine="420"/>
      </w:pPr>
      <w:r w:rsidRPr="00D73CDD">
        <w:t>发酵过程工艺模型Process Model</w:t>
      </w:r>
    </w:p>
    <w:p w14:paraId="2CDB2743" w14:textId="77777777" w:rsidR="006D5823" w:rsidRPr="00D73CDD" w:rsidRDefault="006D5823" w:rsidP="006D5823">
      <w:pPr>
        <w:pStyle w:val="affffb"/>
        <w:ind w:firstLine="420"/>
      </w:pPr>
      <w:r w:rsidRPr="00D73CDD">
        <w:t>指为了描述、预测和优化发酵过程而建立的、能够反映关键状态变量与环境操作参数之间动态关系的数学表达或计算框架。</w:t>
      </w:r>
    </w:p>
    <w:p w14:paraId="6E7E0523" w14:textId="77777777" w:rsidR="006D5823" w:rsidRPr="004D1F3E" w:rsidRDefault="006D5823" w:rsidP="006D5823">
      <w:pPr>
        <w:pStyle w:val="affc"/>
        <w:spacing w:before="240" w:after="240"/>
      </w:pPr>
      <w:r w:rsidRPr="004D1F3E">
        <w:rPr>
          <w:rFonts w:hint="eastAsia"/>
        </w:rPr>
        <w:t>缩略语</w:t>
      </w:r>
    </w:p>
    <w:p w14:paraId="7397FAB6" w14:textId="77777777" w:rsidR="00B02C3A" w:rsidRPr="004D1F3E" w:rsidRDefault="00B02C3A" w:rsidP="00B02C3A">
      <w:pPr>
        <w:pStyle w:val="affffb"/>
        <w:ind w:firstLine="420"/>
      </w:pPr>
      <w:r w:rsidRPr="004D1F3E">
        <w:rPr>
          <w:rFonts w:hint="eastAsia"/>
        </w:rPr>
        <w:t>下列缩略语适用于本文件：</w:t>
      </w:r>
    </w:p>
    <w:p w14:paraId="287A00A5" w14:textId="77777777" w:rsidR="00D73CDD" w:rsidRPr="004D1F3E" w:rsidRDefault="006D5823" w:rsidP="006D5823">
      <w:pPr>
        <w:pStyle w:val="affd"/>
        <w:numPr>
          <w:ilvl w:val="0"/>
          <w:numId w:val="0"/>
        </w:numPr>
        <w:spacing w:before="120" w:after="120"/>
        <w:ind w:firstLineChars="200" w:firstLine="420"/>
      </w:pPr>
      <w:r w:rsidRPr="004D1F3E">
        <w:t>分散控制系统</w:t>
      </w:r>
      <w:r w:rsidRPr="004D1F3E">
        <w:rPr>
          <w:rFonts w:hint="eastAsia"/>
        </w:rPr>
        <w:t xml:space="preserve"> </w:t>
      </w:r>
      <w:r w:rsidR="00D73CDD" w:rsidRPr="004D1F3E">
        <w:t>Distributed Control System</w:t>
      </w:r>
      <w:r w:rsidRPr="004D1F3E">
        <w:rPr>
          <w:rFonts w:hint="eastAsia"/>
        </w:rPr>
        <w:t>，</w:t>
      </w:r>
      <w:r w:rsidRPr="004D1F3E">
        <w:t>DCS：</w:t>
      </w:r>
    </w:p>
    <w:p w14:paraId="6B777C67"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DDE</w:t>
      </w:r>
      <w:r w:rsidRPr="00D73CDD">
        <w:rPr>
          <w:rFonts w:ascii="Times New Roman" w:hAnsi="Times New Roman"/>
          <w:kern w:val="0"/>
          <w:szCs w:val="20"/>
        </w:rPr>
        <w:t>：动态数据交换</w:t>
      </w:r>
      <w:r w:rsidRPr="00D73CDD">
        <w:rPr>
          <w:rFonts w:ascii="Times New Roman" w:hAnsi="Times New Roman"/>
          <w:kern w:val="0"/>
          <w:szCs w:val="20"/>
        </w:rPr>
        <w:t xml:space="preserve"> (Dynamic Data Exchange)</w:t>
      </w:r>
    </w:p>
    <w:p w14:paraId="61EC59AD"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MES</w:t>
      </w:r>
      <w:r w:rsidRPr="00D73CDD">
        <w:rPr>
          <w:rFonts w:ascii="Times New Roman" w:hAnsi="Times New Roman" w:hint="eastAsia"/>
          <w:kern w:val="0"/>
          <w:szCs w:val="20"/>
        </w:rPr>
        <w:t>：</w:t>
      </w:r>
      <w:r w:rsidRPr="00D73CDD">
        <w:rPr>
          <w:rFonts w:ascii="Times New Roman" w:hAnsi="Times New Roman"/>
          <w:kern w:val="0"/>
          <w:szCs w:val="20"/>
        </w:rPr>
        <w:t>制造执行系统</w:t>
      </w:r>
      <w:r w:rsidRPr="00D73CDD">
        <w:rPr>
          <w:rFonts w:ascii="Times New Roman" w:hAnsi="Times New Roman"/>
          <w:kern w:val="0"/>
          <w:szCs w:val="20"/>
        </w:rPr>
        <w:t xml:space="preserve"> (Manufacturing Execution System)</w:t>
      </w:r>
    </w:p>
    <w:p w14:paraId="43392F2B"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MODBUS</w:t>
      </w:r>
      <w:r w:rsidRPr="00D73CDD">
        <w:rPr>
          <w:rFonts w:ascii="Times New Roman" w:hAnsi="Times New Roman" w:hint="eastAsia"/>
          <w:kern w:val="0"/>
          <w:szCs w:val="20"/>
        </w:rPr>
        <w:t>：</w:t>
      </w:r>
      <w:r w:rsidRPr="00D73CDD">
        <w:rPr>
          <w:rFonts w:ascii="Times New Roman" w:hAnsi="Times New Roman"/>
          <w:kern w:val="0"/>
          <w:szCs w:val="20"/>
        </w:rPr>
        <w:t>莫迪康总线</w:t>
      </w:r>
      <w:r w:rsidRPr="00D73CDD">
        <w:rPr>
          <w:rFonts w:ascii="Times New Roman" w:hAnsi="Times New Roman"/>
          <w:kern w:val="0"/>
          <w:szCs w:val="20"/>
        </w:rPr>
        <w:t>(</w:t>
      </w:r>
      <w:proofErr w:type="spellStart"/>
      <w:r w:rsidRPr="00D73CDD">
        <w:rPr>
          <w:rFonts w:ascii="Times New Roman" w:hAnsi="Times New Roman"/>
          <w:kern w:val="0"/>
          <w:szCs w:val="20"/>
        </w:rPr>
        <w:t>MOD</w:t>
      </w:r>
      <w:r w:rsidRPr="00D73CDD">
        <w:rPr>
          <w:rFonts w:ascii="Times New Roman" w:hAnsi="Times New Roman"/>
          <w:b/>
          <w:bCs/>
          <w:kern w:val="0"/>
          <w:szCs w:val="20"/>
        </w:rPr>
        <w:t>icon</w:t>
      </w:r>
      <w:proofErr w:type="spellEnd"/>
      <w:r w:rsidRPr="00D73CDD">
        <w:rPr>
          <w:rFonts w:ascii="Times New Roman" w:hAnsi="Times New Roman"/>
          <w:kern w:val="0"/>
          <w:szCs w:val="20"/>
        </w:rPr>
        <w:t xml:space="preserve"> BUS)</w:t>
      </w:r>
    </w:p>
    <w:p w14:paraId="03D35EFD"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MQTT</w:t>
      </w:r>
      <w:r w:rsidRPr="00D73CDD">
        <w:rPr>
          <w:rFonts w:ascii="Times New Roman" w:hAnsi="Times New Roman"/>
          <w:kern w:val="0"/>
          <w:szCs w:val="20"/>
        </w:rPr>
        <w:t>：消息队列遥测传输</w:t>
      </w:r>
      <w:r w:rsidRPr="00D73CDD">
        <w:rPr>
          <w:rFonts w:ascii="Times New Roman" w:hAnsi="Times New Roman"/>
          <w:kern w:val="0"/>
          <w:szCs w:val="20"/>
        </w:rPr>
        <w:t>(Message Queuing Telemetry Transport)</w:t>
      </w:r>
    </w:p>
    <w:p w14:paraId="5EEFC5A2"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OPC</w:t>
      </w:r>
      <w:r w:rsidRPr="00D73CDD">
        <w:rPr>
          <w:rFonts w:ascii="Times New Roman" w:hAnsi="Times New Roman"/>
          <w:kern w:val="0"/>
          <w:szCs w:val="20"/>
        </w:rPr>
        <w:t>：用于过程控制的内部数据设备连接协议</w:t>
      </w:r>
      <w:r w:rsidRPr="00D73CDD">
        <w:rPr>
          <w:rFonts w:ascii="Times New Roman" w:hAnsi="Times New Roman"/>
          <w:kern w:val="0"/>
          <w:szCs w:val="20"/>
        </w:rPr>
        <w:t>(Object Linking and Embedding</w:t>
      </w:r>
      <w:r w:rsidRPr="00D73CDD">
        <w:rPr>
          <w:rFonts w:ascii="Times New Roman" w:hAnsi="Times New Roman"/>
          <w:kern w:val="0"/>
          <w:szCs w:val="20"/>
        </w:rPr>
        <w:t>（</w:t>
      </w:r>
      <w:r w:rsidRPr="00D73CDD">
        <w:rPr>
          <w:rFonts w:ascii="Times New Roman" w:hAnsi="Times New Roman"/>
          <w:kern w:val="0"/>
          <w:szCs w:val="20"/>
        </w:rPr>
        <w:t>OLE</w:t>
      </w:r>
      <w:r w:rsidRPr="00D73CDD">
        <w:rPr>
          <w:rFonts w:ascii="Times New Roman" w:hAnsi="Times New Roman"/>
          <w:kern w:val="0"/>
          <w:szCs w:val="20"/>
        </w:rPr>
        <w:t>）</w:t>
      </w:r>
      <w:r w:rsidRPr="00D73CDD">
        <w:rPr>
          <w:rFonts w:ascii="Times New Roman" w:hAnsi="Times New Roman"/>
          <w:kern w:val="0"/>
          <w:szCs w:val="20"/>
        </w:rPr>
        <w:t xml:space="preserve">for Process Control) </w:t>
      </w:r>
    </w:p>
    <w:p w14:paraId="2F7DBAC2"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OPC DA</w:t>
      </w:r>
      <w:r w:rsidRPr="00D73CDD">
        <w:rPr>
          <w:rFonts w:ascii="Times New Roman" w:hAnsi="Times New Roman"/>
          <w:kern w:val="0"/>
          <w:szCs w:val="20"/>
        </w:rPr>
        <w:t>：</w:t>
      </w:r>
      <w:r w:rsidRPr="00D73CDD">
        <w:rPr>
          <w:rFonts w:ascii="Times New Roman" w:hAnsi="Times New Roman"/>
          <w:kern w:val="0"/>
          <w:szCs w:val="20"/>
        </w:rPr>
        <w:t>OPC</w:t>
      </w:r>
      <w:r w:rsidRPr="00D73CDD">
        <w:rPr>
          <w:rFonts w:ascii="Times New Roman" w:hAnsi="Times New Roman"/>
          <w:kern w:val="0"/>
          <w:szCs w:val="20"/>
        </w:rPr>
        <w:t>数据存取</w:t>
      </w:r>
      <w:r w:rsidRPr="00D73CDD">
        <w:rPr>
          <w:rFonts w:ascii="Times New Roman" w:hAnsi="Times New Roman"/>
          <w:kern w:val="0"/>
          <w:szCs w:val="20"/>
        </w:rPr>
        <w:t>(OPC Data Access)</w:t>
      </w:r>
    </w:p>
    <w:p w14:paraId="05727554"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OPC UA</w:t>
      </w:r>
      <w:r w:rsidRPr="00D73CDD">
        <w:rPr>
          <w:rFonts w:ascii="Times New Roman" w:hAnsi="Times New Roman"/>
          <w:kern w:val="0"/>
          <w:szCs w:val="20"/>
        </w:rPr>
        <w:t>：</w:t>
      </w:r>
      <w:r w:rsidRPr="00D73CDD">
        <w:rPr>
          <w:rFonts w:ascii="Times New Roman" w:hAnsi="Times New Roman"/>
          <w:kern w:val="0"/>
          <w:szCs w:val="20"/>
        </w:rPr>
        <w:t>OPC</w:t>
      </w:r>
      <w:r w:rsidRPr="00D73CDD">
        <w:rPr>
          <w:rFonts w:ascii="Times New Roman" w:hAnsi="Times New Roman"/>
          <w:kern w:val="0"/>
          <w:szCs w:val="20"/>
        </w:rPr>
        <w:t>统一架构（</w:t>
      </w:r>
      <w:r w:rsidRPr="00D73CDD">
        <w:rPr>
          <w:rFonts w:ascii="Times New Roman" w:hAnsi="Times New Roman"/>
          <w:kern w:val="0"/>
          <w:szCs w:val="20"/>
        </w:rPr>
        <w:t>OPC Unified Architecture</w:t>
      </w:r>
      <w:r w:rsidRPr="00D73CDD">
        <w:rPr>
          <w:rFonts w:ascii="Times New Roman" w:hAnsi="Times New Roman"/>
          <w:kern w:val="0"/>
          <w:szCs w:val="20"/>
        </w:rPr>
        <w:t>）</w:t>
      </w:r>
    </w:p>
    <w:p w14:paraId="130BCA9F"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D73CDD">
        <w:rPr>
          <w:rFonts w:ascii="Times New Roman" w:hAnsi="Times New Roman"/>
          <w:kern w:val="0"/>
          <w:szCs w:val="20"/>
        </w:rPr>
        <w:t>PLC</w:t>
      </w:r>
      <w:r w:rsidRPr="00D73CDD">
        <w:rPr>
          <w:rFonts w:ascii="Times New Roman" w:hAnsi="Times New Roman"/>
          <w:kern w:val="0"/>
          <w:szCs w:val="20"/>
        </w:rPr>
        <w:t>：可编程序控制器（</w:t>
      </w:r>
      <w:r w:rsidRPr="00D73CDD">
        <w:rPr>
          <w:rFonts w:ascii="Times New Roman" w:hAnsi="Times New Roman"/>
          <w:kern w:val="0"/>
          <w:szCs w:val="20"/>
        </w:rPr>
        <w:t>Programmable Logic Controller</w:t>
      </w:r>
      <w:r w:rsidRPr="00D73CDD">
        <w:rPr>
          <w:rFonts w:ascii="Times New Roman" w:hAnsi="Times New Roman"/>
          <w:kern w:val="0"/>
          <w:szCs w:val="20"/>
        </w:rPr>
        <w:t>）</w:t>
      </w:r>
    </w:p>
    <w:p w14:paraId="4668E498" w14:textId="77777777" w:rsidR="00D73CDD" w:rsidRPr="00D73CDD" w:rsidRDefault="00D73CDD" w:rsidP="00D73CDD">
      <w:pPr>
        <w:widowControl/>
        <w:autoSpaceDE w:val="0"/>
        <w:autoSpaceDN w:val="0"/>
        <w:adjustRightInd/>
        <w:spacing w:beforeLines="50" w:before="120" w:afterLines="50" w:after="120" w:line="276" w:lineRule="auto"/>
        <w:ind w:firstLineChars="200" w:firstLine="420"/>
        <w:rPr>
          <w:rFonts w:ascii="Times New Roman" w:eastAsia="黑体" w:hAnsi="Times New Roman"/>
          <w:kern w:val="0"/>
          <w:szCs w:val="20"/>
        </w:rPr>
      </w:pPr>
      <w:r w:rsidRPr="00D73CDD">
        <w:rPr>
          <w:rFonts w:ascii="Times New Roman" w:hAnsi="Times New Roman"/>
          <w:kern w:val="0"/>
          <w:szCs w:val="20"/>
        </w:rPr>
        <w:t>SCADA</w:t>
      </w:r>
      <w:r w:rsidRPr="00D73CDD">
        <w:rPr>
          <w:rFonts w:ascii="Times New Roman" w:hAnsi="Times New Roman"/>
          <w:kern w:val="0"/>
          <w:szCs w:val="20"/>
        </w:rPr>
        <w:t>：数据采集与监视控制系统</w:t>
      </w:r>
      <w:r w:rsidRPr="00D73CDD">
        <w:rPr>
          <w:rFonts w:ascii="Times New Roman" w:hAnsi="Times New Roman"/>
          <w:kern w:val="0"/>
          <w:szCs w:val="20"/>
        </w:rPr>
        <w:t xml:space="preserve"> (Supervisory Control And Data Acquisition)</w:t>
      </w:r>
    </w:p>
    <w:p w14:paraId="411662DA" w14:textId="77777777" w:rsidR="00CD5EEF" w:rsidRPr="004D1F3E" w:rsidRDefault="00B02C3A" w:rsidP="00B02C3A">
      <w:pPr>
        <w:pStyle w:val="affc"/>
        <w:spacing w:before="240" w:after="240"/>
      </w:pPr>
      <w:r w:rsidRPr="004D1F3E">
        <w:rPr>
          <w:rFonts w:hint="eastAsia"/>
        </w:rPr>
        <w:t>数据管理</w:t>
      </w:r>
    </w:p>
    <w:p w14:paraId="12DB118D" w14:textId="77777777" w:rsidR="00B02C3A" w:rsidRPr="00B02C3A" w:rsidRDefault="00B02C3A" w:rsidP="000578F7">
      <w:pPr>
        <w:widowControl/>
        <w:numPr>
          <w:ilvl w:val="2"/>
          <w:numId w:val="29"/>
        </w:numPr>
        <w:adjustRightInd/>
        <w:spacing w:beforeLines="50" w:before="120" w:afterLines="50" w:after="120" w:line="276" w:lineRule="auto"/>
        <w:outlineLvl w:val="1"/>
        <w:rPr>
          <w:rFonts w:ascii="Times New Roman" w:eastAsia="黑体" w:hAnsi="Times New Roman"/>
          <w:kern w:val="0"/>
          <w:szCs w:val="20"/>
        </w:rPr>
      </w:pPr>
      <w:r w:rsidRPr="00B02C3A">
        <w:rPr>
          <w:rFonts w:ascii="Times New Roman" w:eastAsia="黑体" w:hAnsi="Times New Roman"/>
          <w:kern w:val="0"/>
          <w:szCs w:val="20"/>
        </w:rPr>
        <w:t>基本要求</w:t>
      </w:r>
    </w:p>
    <w:p w14:paraId="793D0538" w14:textId="77777777" w:rsidR="00B02C3A" w:rsidRPr="00B02C3A" w:rsidRDefault="00B02C3A" w:rsidP="00B02C3A">
      <w:pPr>
        <w:widowControl/>
        <w:autoSpaceDE w:val="0"/>
        <w:autoSpaceDN w:val="0"/>
        <w:adjustRightInd/>
        <w:spacing w:beforeLines="50" w:before="120" w:afterLines="50" w:after="120" w:line="276" w:lineRule="auto"/>
        <w:ind w:firstLineChars="200" w:firstLine="420"/>
        <w:rPr>
          <w:rFonts w:ascii="Times New Roman" w:hAnsi="Times New Roman"/>
          <w:kern w:val="0"/>
          <w:szCs w:val="20"/>
        </w:rPr>
      </w:pPr>
      <w:r w:rsidRPr="00B02C3A">
        <w:rPr>
          <w:rFonts w:ascii="Times New Roman" w:hAnsi="Times New Roman"/>
          <w:kern w:val="0"/>
          <w:szCs w:val="20"/>
        </w:rPr>
        <w:t>按照</w:t>
      </w:r>
      <w:r w:rsidRPr="00B02C3A">
        <w:rPr>
          <w:rFonts w:ascii="Times New Roman" w:hAnsi="Times New Roman" w:hint="eastAsia"/>
          <w:kern w:val="0"/>
          <w:szCs w:val="20"/>
        </w:rPr>
        <w:t>生物制造过程</w:t>
      </w:r>
      <w:r w:rsidRPr="00B02C3A">
        <w:rPr>
          <w:rFonts w:ascii="Times New Roman" w:hAnsi="Times New Roman"/>
          <w:kern w:val="0"/>
          <w:szCs w:val="20"/>
        </w:rPr>
        <w:t>规范要求和生物发酵行业特点，实现发酵过程所涉及各种参数的自动采集、可靠传输和有效集成，为后续的发酵过程状态感知、工艺优化分析和精准控制提供数据基础。</w:t>
      </w:r>
    </w:p>
    <w:p w14:paraId="34FE1B9F" w14:textId="77777777" w:rsidR="00B02C3A" w:rsidRPr="00B02C3A" w:rsidRDefault="00B02C3A" w:rsidP="000578F7">
      <w:pPr>
        <w:widowControl/>
        <w:numPr>
          <w:ilvl w:val="2"/>
          <w:numId w:val="29"/>
        </w:numPr>
        <w:adjustRightInd/>
        <w:spacing w:beforeLines="50" w:before="120" w:afterLines="50" w:after="120" w:line="276" w:lineRule="auto"/>
        <w:outlineLvl w:val="1"/>
        <w:rPr>
          <w:rFonts w:ascii="Times New Roman" w:eastAsia="黑体" w:hAnsi="Times New Roman"/>
          <w:kern w:val="0"/>
          <w:szCs w:val="20"/>
        </w:rPr>
      </w:pPr>
      <w:r w:rsidRPr="00B02C3A">
        <w:rPr>
          <w:rFonts w:ascii="Times New Roman" w:eastAsia="黑体" w:hAnsi="Times New Roman"/>
          <w:kern w:val="0"/>
          <w:szCs w:val="20"/>
        </w:rPr>
        <w:t>数据传输</w:t>
      </w:r>
    </w:p>
    <w:p w14:paraId="13767A5B" w14:textId="77777777" w:rsidR="00B02C3A" w:rsidRPr="00B02C3A" w:rsidRDefault="00B02C3A" w:rsidP="00B02C3A">
      <w:pPr>
        <w:widowControl/>
        <w:autoSpaceDE w:val="0"/>
        <w:autoSpaceDN w:val="0"/>
        <w:adjustRightInd/>
        <w:spacing w:line="240" w:lineRule="auto"/>
        <w:ind w:firstLineChars="200" w:firstLine="420"/>
        <w:rPr>
          <w:rFonts w:ascii="Times New Roman" w:hAnsi="Times New Roman"/>
          <w:kern w:val="0"/>
          <w:szCs w:val="20"/>
        </w:rPr>
      </w:pPr>
      <w:r w:rsidRPr="00B02C3A">
        <w:rPr>
          <w:rFonts w:ascii="Times New Roman" w:hAnsi="Times New Roman"/>
          <w:kern w:val="0"/>
          <w:szCs w:val="20"/>
        </w:rPr>
        <w:t>根据</w:t>
      </w:r>
      <w:r w:rsidRPr="00B02C3A">
        <w:rPr>
          <w:rFonts w:ascii="Times New Roman" w:hAnsi="Times New Roman"/>
          <w:kern w:val="0"/>
          <w:szCs w:val="20"/>
        </w:rPr>
        <w:t>PLC</w:t>
      </w:r>
      <w:r w:rsidRPr="00B02C3A">
        <w:rPr>
          <w:rFonts w:ascii="Times New Roman" w:hAnsi="Times New Roman"/>
          <w:kern w:val="0"/>
          <w:szCs w:val="20"/>
        </w:rPr>
        <w:t>、</w:t>
      </w:r>
      <w:r w:rsidRPr="00B02C3A">
        <w:rPr>
          <w:rFonts w:ascii="Times New Roman" w:hAnsi="Times New Roman"/>
          <w:kern w:val="0"/>
          <w:szCs w:val="20"/>
        </w:rPr>
        <w:t>DCS</w:t>
      </w:r>
      <w:r w:rsidRPr="00B02C3A">
        <w:rPr>
          <w:rFonts w:ascii="Times New Roman" w:hAnsi="Times New Roman"/>
          <w:kern w:val="0"/>
          <w:szCs w:val="20"/>
        </w:rPr>
        <w:t>、</w:t>
      </w:r>
      <w:r w:rsidRPr="00B02C3A">
        <w:rPr>
          <w:rFonts w:ascii="Times New Roman" w:hAnsi="Times New Roman"/>
          <w:kern w:val="0"/>
          <w:szCs w:val="20"/>
        </w:rPr>
        <w:t>MES</w:t>
      </w:r>
      <w:r w:rsidRPr="00B02C3A">
        <w:rPr>
          <w:rFonts w:ascii="Times New Roman" w:hAnsi="Times New Roman"/>
          <w:kern w:val="0"/>
          <w:szCs w:val="20"/>
        </w:rPr>
        <w:t>、</w:t>
      </w:r>
      <w:r w:rsidRPr="00B02C3A">
        <w:rPr>
          <w:rFonts w:ascii="Times New Roman" w:hAnsi="Times New Roman"/>
          <w:kern w:val="0"/>
          <w:szCs w:val="20"/>
        </w:rPr>
        <w:t>SCADA</w:t>
      </w:r>
      <w:r w:rsidRPr="00B02C3A">
        <w:rPr>
          <w:rFonts w:ascii="Times New Roman" w:hAnsi="Times New Roman"/>
          <w:kern w:val="0"/>
          <w:szCs w:val="20"/>
        </w:rPr>
        <w:t>等数据服务端软件的支持情况，可选择</w:t>
      </w:r>
      <w:r w:rsidRPr="00B02C3A">
        <w:rPr>
          <w:rFonts w:ascii="Times New Roman" w:hAnsi="Times New Roman"/>
          <w:kern w:val="0"/>
          <w:szCs w:val="20"/>
        </w:rPr>
        <w:t>OPC UA</w:t>
      </w:r>
      <w:r w:rsidRPr="00B02C3A">
        <w:rPr>
          <w:rFonts w:ascii="Times New Roman" w:hAnsi="Times New Roman"/>
          <w:kern w:val="0"/>
          <w:szCs w:val="20"/>
        </w:rPr>
        <w:t>、</w:t>
      </w:r>
      <w:r w:rsidRPr="00B02C3A">
        <w:rPr>
          <w:rFonts w:ascii="Times New Roman" w:hAnsi="Times New Roman"/>
          <w:kern w:val="0"/>
          <w:szCs w:val="20"/>
        </w:rPr>
        <w:t>OPC DA</w:t>
      </w:r>
      <w:r w:rsidRPr="00B02C3A">
        <w:rPr>
          <w:rFonts w:ascii="Times New Roman" w:hAnsi="Times New Roman"/>
          <w:kern w:val="0"/>
          <w:szCs w:val="20"/>
        </w:rPr>
        <w:t>、</w:t>
      </w:r>
      <w:r w:rsidRPr="00B02C3A">
        <w:rPr>
          <w:rFonts w:ascii="Times New Roman" w:hAnsi="Times New Roman"/>
          <w:kern w:val="0"/>
          <w:szCs w:val="20"/>
        </w:rPr>
        <w:t>MODBUS</w:t>
      </w:r>
      <w:r w:rsidRPr="00B02C3A">
        <w:rPr>
          <w:rFonts w:ascii="Times New Roman" w:hAnsi="Times New Roman"/>
          <w:kern w:val="0"/>
          <w:szCs w:val="20"/>
        </w:rPr>
        <w:t>、</w:t>
      </w:r>
      <w:r w:rsidRPr="00B02C3A">
        <w:rPr>
          <w:rFonts w:ascii="Times New Roman" w:hAnsi="Times New Roman"/>
          <w:kern w:val="0"/>
          <w:szCs w:val="20"/>
        </w:rPr>
        <w:t>MQTT</w:t>
      </w:r>
      <w:r w:rsidRPr="00B02C3A">
        <w:rPr>
          <w:rFonts w:ascii="Times New Roman" w:hAnsi="Times New Roman"/>
          <w:kern w:val="0"/>
          <w:szCs w:val="20"/>
        </w:rPr>
        <w:t>和</w:t>
      </w:r>
      <w:r w:rsidRPr="00B02C3A">
        <w:rPr>
          <w:rFonts w:ascii="Times New Roman" w:hAnsi="Times New Roman"/>
          <w:kern w:val="0"/>
          <w:szCs w:val="20"/>
        </w:rPr>
        <w:t>DDE</w:t>
      </w:r>
      <w:r w:rsidRPr="00B02C3A">
        <w:rPr>
          <w:rFonts w:ascii="Times New Roman" w:hAnsi="Times New Roman"/>
          <w:kern w:val="0"/>
          <w:szCs w:val="20"/>
        </w:rPr>
        <w:t>等通信协议进行数据传输。应自动检查与服务端软件的连接是否正常，出现异常时应自动重新连接。</w:t>
      </w:r>
      <w:r w:rsidRPr="00B02C3A">
        <w:rPr>
          <w:rFonts w:ascii="Times New Roman" w:hAnsi="Times New Roman"/>
          <w:strike/>
          <w:kern w:val="0"/>
          <w:szCs w:val="20"/>
        </w:rPr>
        <w:t>数</w:t>
      </w:r>
      <w:r w:rsidRPr="00B02C3A">
        <w:rPr>
          <w:rFonts w:ascii="Times New Roman" w:hAnsi="Times New Roman"/>
          <w:kern w:val="0"/>
          <w:szCs w:val="20"/>
        </w:rPr>
        <w:t>据传输应符合安全要求，应具备加密、身份认证、防篡改等功能。</w:t>
      </w:r>
    </w:p>
    <w:p w14:paraId="4340B57F" w14:textId="77777777" w:rsidR="00B02C3A" w:rsidRPr="00F04EF0" w:rsidRDefault="00B02C3A" w:rsidP="000578F7">
      <w:pPr>
        <w:pStyle w:val="affd"/>
        <w:spacing w:before="120" w:after="120" w:line="276" w:lineRule="auto"/>
        <w:rPr>
          <w:rFonts w:ascii="Times New Roman"/>
        </w:rPr>
      </w:pPr>
      <w:r w:rsidRPr="00F04EF0">
        <w:rPr>
          <w:rFonts w:ascii="Times New Roman"/>
        </w:rPr>
        <w:t>数据集成</w:t>
      </w:r>
    </w:p>
    <w:p w14:paraId="247FAB12" w14:textId="77777777" w:rsidR="00B02C3A" w:rsidRPr="00F04EF0" w:rsidRDefault="00B02C3A" w:rsidP="00B02C3A">
      <w:pPr>
        <w:pStyle w:val="affffb"/>
        <w:spacing w:beforeLines="50" w:before="120" w:afterLines="50" w:after="120" w:line="276" w:lineRule="auto"/>
        <w:ind w:firstLine="420"/>
        <w:rPr>
          <w:rFonts w:ascii="Times New Roman"/>
        </w:rPr>
      </w:pPr>
      <w:r w:rsidRPr="00F04EF0">
        <w:rPr>
          <w:rFonts w:ascii="Times New Roman"/>
        </w:rPr>
        <w:lastRenderedPageBreak/>
        <w:t>实现在线检测参数、在线间接参数、离线检测参数和离线间接参数等各类参数的编码、采集、计算和集成，各类参数内容如表</w:t>
      </w:r>
      <w:r w:rsidRPr="00F04EF0">
        <w:rPr>
          <w:rFonts w:ascii="Times New Roman"/>
        </w:rPr>
        <w:t>1</w:t>
      </w:r>
      <w:r w:rsidRPr="00F04EF0">
        <w:rPr>
          <w:rFonts w:ascii="Times New Roman"/>
        </w:rPr>
        <w:t>所示。各参数按批号集成，统一保存到数据库。</w:t>
      </w:r>
    </w:p>
    <w:p w14:paraId="50D29486" w14:textId="77777777" w:rsidR="00B02C3A" w:rsidRPr="00F04EF0" w:rsidRDefault="00B02C3A" w:rsidP="00B02C3A">
      <w:pPr>
        <w:pStyle w:val="aff2"/>
        <w:spacing w:before="120" w:after="120"/>
      </w:pPr>
      <w:r w:rsidRPr="00F04EF0">
        <w:t>应集成的参数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3"/>
        <w:gridCol w:w="3081"/>
        <w:gridCol w:w="2500"/>
        <w:gridCol w:w="1896"/>
      </w:tblGrid>
      <w:tr w:rsidR="00B02C3A" w:rsidRPr="00F04EF0" w14:paraId="41582357" w14:textId="77777777" w:rsidTr="005F1DF6">
        <w:trPr>
          <w:jc w:val="center"/>
        </w:trPr>
        <w:tc>
          <w:tcPr>
            <w:tcW w:w="1703" w:type="dxa"/>
          </w:tcPr>
          <w:p w14:paraId="3998C15B"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参数类别</w:t>
            </w:r>
          </w:p>
        </w:tc>
        <w:tc>
          <w:tcPr>
            <w:tcW w:w="3081" w:type="dxa"/>
          </w:tcPr>
          <w:p w14:paraId="343E9062"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参数名称</w:t>
            </w:r>
          </w:p>
        </w:tc>
        <w:tc>
          <w:tcPr>
            <w:tcW w:w="2500" w:type="dxa"/>
          </w:tcPr>
          <w:p w14:paraId="5F35CEA6"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数据采集或计算方式</w:t>
            </w:r>
          </w:p>
        </w:tc>
        <w:tc>
          <w:tcPr>
            <w:tcW w:w="1896" w:type="dxa"/>
          </w:tcPr>
          <w:p w14:paraId="2E45A859"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允许的用户操作</w:t>
            </w:r>
          </w:p>
        </w:tc>
      </w:tr>
      <w:tr w:rsidR="00B02C3A" w:rsidRPr="00F04EF0" w14:paraId="4E6A07A3" w14:textId="77777777" w:rsidTr="005F1DF6">
        <w:trPr>
          <w:jc w:val="center"/>
        </w:trPr>
        <w:tc>
          <w:tcPr>
            <w:tcW w:w="1703" w:type="dxa"/>
          </w:tcPr>
          <w:p w14:paraId="6D50A59B"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在线检测参数</w:t>
            </w:r>
          </w:p>
        </w:tc>
        <w:tc>
          <w:tcPr>
            <w:tcW w:w="3081" w:type="dxa"/>
          </w:tcPr>
          <w:p w14:paraId="49EE25D1" w14:textId="77777777" w:rsidR="00B02C3A" w:rsidRPr="00F04EF0" w:rsidRDefault="00B02C3A" w:rsidP="005F1DF6">
            <w:pPr>
              <w:pStyle w:val="affffb"/>
              <w:spacing w:beforeLines="50" w:before="120" w:afterLines="50" w:after="120" w:line="276" w:lineRule="auto"/>
              <w:ind w:firstLineChars="0" w:firstLine="0"/>
              <w:rPr>
                <w:rFonts w:ascii="Times New Roman"/>
                <w:color w:val="000000"/>
                <w:szCs w:val="18"/>
              </w:rPr>
            </w:pPr>
            <w:r w:rsidRPr="00F04EF0">
              <w:rPr>
                <w:rFonts w:ascii="Times New Roman"/>
                <w:color w:val="000000"/>
                <w:szCs w:val="18"/>
              </w:rPr>
              <w:t>应包含温度、</w:t>
            </w:r>
            <w:r w:rsidRPr="00F04EF0">
              <w:rPr>
                <w:rFonts w:ascii="Times New Roman"/>
                <w:color w:val="000000"/>
                <w:szCs w:val="18"/>
              </w:rPr>
              <w:t>pH</w:t>
            </w:r>
            <w:r w:rsidRPr="00F04EF0">
              <w:rPr>
                <w:rFonts w:ascii="Times New Roman"/>
                <w:color w:val="000000"/>
                <w:szCs w:val="18"/>
              </w:rPr>
              <w:t>、</w:t>
            </w:r>
            <w:r w:rsidRPr="00F04EF0">
              <w:rPr>
                <w:rFonts w:ascii="Times New Roman"/>
                <w:color w:val="000000"/>
                <w:szCs w:val="18"/>
              </w:rPr>
              <w:t>DO</w:t>
            </w:r>
            <w:r w:rsidRPr="00F04EF0">
              <w:rPr>
                <w:rFonts w:ascii="Times New Roman"/>
                <w:color w:val="000000"/>
                <w:szCs w:val="18"/>
              </w:rPr>
              <w:t>、空气流量、搅拌转速、泡沫液位和罐压，可选发酵液体积、补料量、排气氧浓度、排气二氧化碳浓度、底物浓度、浊度和活细胞浓度。</w:t>
            </w:r>
          </w:p>
        </w:tc>
        <w:tc>
          <w:tcPr>
            <w:tcW w:w="2500" w:type="dxa"/>
          </w:tcPr>
          <w:p w14:paraId="502D9C2A"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从</w:t>
            </w:r>
            <w:r w:rsidRPr="00F04EF0">
              <w:rPr>
                <w:rFonts w:ascii="Times New Roman"/>
                <w:szCs w:val="18"/>
              </w:rPr>
              <w:t>PLC</w:t>
            </w:r>
            <w:r w:rsidRPr="00F04EF0">
              <w:rPr>
                <w:rFonts w:ascii="Times New Roman"/>
                <w:szCs w:val="18"/>
              </w:rPr>
              <w:t>、</w:t>
            </w:r>
            <w:r w:rsidRPr="00F04EF0">
              <w:rPr>
                <w:rFonts w:ascii="Times New Roman"/>
                <w:szCs w:val="18"/>
              </w:rPr>
              <w:t>DCS</w:t>
            </w:r>
            <w:r w:rsidRPr="00F04EF0">
              <w:rPr>
                <w:rFonts w:ascii="Times New Roman"/>
                <w:szCs w:val="18"/>
              </w:rPr>
              <w:t>、</w:t>
            </w:r>
            <w:r w:rsidRPr="00F04EF0">
              <w:rPr>
                <w:rFonts w:ascii="Times New Roman"/>
                <w:szCs w:val="18"/>
              </w:rPr>
              <w:t>MES</w:t>
            </w:r>
            <w:r w:rsidRPr="00F04EF0">
              <w:rPr>
                <w:rFonts w:ascii="Times New Roman"/>
                <w:szCs w:val="18"/>
              </w:rPr>
              <w:t>、</w:t>
            </w:r>
            <w:r w:rsidRPr="00F04EF0">
              <w:rPr>
                <w:rFonts w:ascii="Times New Roman"/>
                <w:szCs w:val="18"/>
              </w:rPr>
              <w:t>SCADA</w:t>
            </w:r>
            <w:r w:rsidRPr="00F04EF0">
              <w:rPr>
                <w:rFonts w:ascii="Times New Roman"/>
                <w:szCs w:val="18"/>
              </w:rPr>
              <w:t>系统以特定时间间隔实时自动采集，采样间隔可由用户自行设定</w:t>
            </w:r>
          </w:p>
        </w:tc>
        <w:tc>
          <w:tcPr>
            <w:tcW w:w="1896" w:type="dxa"/>
          </w:tcPr>
          <w:p w14:paraId="00CCDDEA"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可查询</w:t>
            </w:r>
          </w:p>
        </w:tc>
      </w:tr>
      <w:tr w:rsidR="00B02C3A" w:rsidRPr="00F04EF0" w14:paraId="672D0D1F" w14:textId="77777777" w:rsidTr="005F1DF6">
        <w:trPr>
          <w:jc w:val="center"/>
        </w:trPr>
        <w:tc>
          <w:tcPr>
            <w:tcW w:w="1703" w:type="dxa"/>
          </w:tcPr>
          <w:p w14:paraId="54B3E9CE"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在线间接参数</w:t>
            </w:r>
          </w:p>
        </w:tc>
        <w:tc>
          <w:tcPr>
            <w:tcW w:w="3081" w:type="dxa"/>
          </w:tcPr>
          <w:p w14:paraId="151D773A"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可选</w:t>
            </w:r>
            <w:r w:rsidRPr="00F04EF0">
              <w:rPr>
                <w:rFonts w:ascii="Times New Roman"/>
                <w:szCs w:val="18"/>
              </w:rPr>
              <w:t>OUR</w:t>
            </w:r>
            <w:r w:rsidRPr="00F04EF0">
              <w:rPr>
                <w:rFonts w:ascii="Times New Roman"/>
                <w:szCs w:val="18"/>
              </w:rPr>
              <w:t>、</w:t>
            </w:r>
            <w:r w:rsidRPr="00F04EF0">
              <w:rPr>
                <w:rFonts w:ascii="Times New Roman"/>
                <w:szCs w:val="18"/>
              </w:rPr>
              <w:t>CER</w:t>
            </w:r>
            <w:r w:rsidRPr="00F04EF0">
              <w:rPr>
                <w:rFonts w:ascii="Times New Roman"/>
                <w:szCs w:val="18"/>
              </w:rPr>
              <w:t>、</w:t>
            </w:r>
            <w:r w:rsidRPr="00F04EF0">
              <w:rPr>
                <w:rFonts w:ascii="Times New Roman"/>
                <w:szCs w:val="18"/>
              </w:rPr>
              <w:t>RQ</w:t>
            </w:r>
            <w:r w:rsidRPr="00F04EF0">
              <w:rPr>
                <w:rFonts w:ascii="Times New Roman"/>
                <w:szCs w:val="18"/>
              </w:rPr>
              <w:t>、</w:t>
            </w:r>
            <w:r w:rsidRPr="00F04EF0">
              <w:rPr>
                <w:rFonts w:ascii="Times New Roman"/>
                <w:szCs w:val="18"/>
              </w:rPr>
              <w:t>Kla</w:t>
            </w:r>
            <w:r>
              <w:rPr>
                <w:rFonts w:ascii="Times New Roman" w:hint="eastAsia"/>
                <w:szCs w:val="18"/>
              </w:rPr>
              <w:t>、比生长速率、氧消耗比速率、二氧化碳生成比速率</w:t>
            </w:r>
          </w:p>
        </w:tc>
        <w:tc>
          <w:tcPr>
            <w:tcW w:w="2500" w:type="dxa"/>
          </w:tcPr>
          <w:p w14:paraId="2673BB6C"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根据在线检测参数实时计算</w:t>
            </w:r>
          </w:p>
        </w:tc>
        <w:tc>
          <w:tcPr>
            <w:tcW w:w="1896" w:type="dxa"/>
          </w:tcPr>
          <w:p w14:paraId="40E9DF6C"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可查询</w:t>
            </w:r>
          </w:p>
        </w:tc>
      </w:tr>
      <w:tr w:rsidR="00B02C3A" w:rsidRPr="00F04EF0" w14:paraId="746FD649" w14:textId="77777777" w:rsidTr="005F1DF6">
        <w:trPr>
          <w:jc w:val="center"/>
        </w:trPr>
        <w:tc>
          <w:tcPr>
            <w:tcW w:w="1703" w:type="dxa"/>
          </w:tcPr>
          <w:p w14:paraId="465D44C3"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离线检测参数</w:t>
            </w:r>
          </w:p>
        </w:tc>
        <w:tc>
          <w:tcPr>
            <w:tcW w:w="3081" w:type="dxa"/>
          </w:tcPr>
          <w:p w14:paraId="0323D944"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菌体浓度、底物浓度、产物浓度、中间代谢物浓度</w:t>
            </w:r>
          </w:p>
        </w:tc>
        <w:tc>
          <w:tcPr>
            <w:tcW w:w="2500" w:type="dxa"/>
          </w:tcPr>
          <w:p w14:paraId="1152B2D0"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定时人工或自动取样测量后输入</w:t>
            </w:r>
          </w:p>
        </w:tc>
        <w:tc>
          <w:tcPr>
            <w:tcW w:w="1896" w:type="dxa"/>
          </w:tcPr>
          <w:p w14:paraId="2CA29661"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可查询、输入、编辑、修改、删除</w:t>
            </w:r>
          </w:p>
        </w:tc>
      </w:tr>
      <w:tr w:rsidR="00B02C3A" w:rsidRPr="00F04EF0" w14:paraId="309E3E8C" w14:textId="77777777" w:rsidTr="005F1DF6">
        <w:trPr>
          <w:jc w:val="center"/>
        </w:trPr>
        <w:tc>
          <w:tcPr>
            <w:tcW w:w="1703" w:type="dxa"/>
          </w:tcPr>
          <w:p w14:paraId="017CA091"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离线间接参数</w:t>
            </w:r>
          </w:p>
        </w:tc>
        <w:tc>
          <w:tcPr>
            <w:tcW w:w="3081" w:type="dxa"/>
          </w:tcPr>
          <w:p w14:paraId="25287979"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细胞比生长速率、底物比消耗速率、产物比生成速率、中间代谢物变化比速率</w:t>
            </w:r>
          </w:p>
        </w:tc>
        <w:tc>
          <w:tcPr>
            <w:tcW w:w="2500" w:type="dxa"/>
          </w:tcPr>
          <w:p w14:paraId="1CC8E38A"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根据补料量和离线检测参数定时计算</w:t>
            </w:r>
          </w:p>
        </w:tc>
        <w:tc>
          <w:tcPr>
            <w:tcW w:w="1896" w:type="dxa"/>
          </w:tcPr>
          <w:p w14:paraId="61CDD62C" w14:textId="77777777" w:rsidR="00B02C3A" w:rsidRPr="00F04EF0" w:rsidRDefault="00B02C3A" w:rsidP="005F1DF6">
            <w:pPr>
              <w:pStyle w:val="affffb"/>
              <w:spacing w:beforeLines="50" w:before="120" w:afterLines="50" w:after="120" w:line="276" w:lineRule="auto"/>
              <w:ind w:firstLineChars="0" w:firstLine="0"/>
              <w:rPr>
                <w:rFonts w:ascii="Times New Roman"/>
                <w:szCs w:val="18"/>
              </w:rPr>
            </w:pPr>
            <w:r w:rsidRPr="00F04EF0">
              <w:rPr>
                <w:rFonts w:ascii="Times New Roman"/>
                <w:szCs w:val="18"/>
              </w:rPr>
              <w:t>可查询</w:t>
            </w:r>
          </w:p>
        </w:tc>
      </w:tr>
    </w:tbl>
    <w:p w14:paraId="41D259E0" w14:textId="77777777" w:rsidR="00B02C3A" w:rsidRPr="00F04EF0" w:rsidRDefault="00B02C3A" w:rsidP="000578F7">
      <w:pPr>
        <w:pStyle w:val="affd"/>
        <w:spacing w:before="120" w:after="120" w:line="276" w:lineRule="auto"/>
        <w:rPr>
          <w:rFonts w:ascii="Times New Roman"/>
        </w:rPr>
      </w:pPr>
      <w:bookmarkStart w:id="48" w:name="_Toc298932628"/>
      <w:bookmarkStart w:id="49" w:name="_Toc298938091"/>
      <w:bookmarkStart w:id="50" w:name="_Toc298935055"/>
      <w:bookmarkStart w:id="51" w:name="_Toc298937922"/>
      <w:bookmarkStart w:id="52" w:name="_Toc298938036"/>
      <w:bookmarkStart w:id="53" w:name="_Toc299011155"/>
      <w:bookmarkStart w:id="54" w:name="_Toc298937920"/>
      <w:bookmarkStart w:id="55" w:name="_Toc298938164"/>
      <w:bookmarkStart w:id="56" w:name="_Toc298938041"/>
      <w:bookmarkStart w:id="57" w:name="_Toc298938093"/>
      <w:bookmarkStart w:id="58" w:name="_Toc298935991"/>
      <w:bookmarkStart w:id="59" w:name="_Toc298937926"/>
      <w:bookmarkStart w:id="60" w:name="_Toc299008786"/>
      <w:bookmarkStart w:id="61" w:name="_Toc298938167"/>
      <w:bookmarkStart w:id="62" w:name="_Toc299008736"/>
      <w:bookmarkStart w:id="63" w:name="_Toc298937921"/>
      <w:bookmarkStart w:id="64" w:name="_Toc299008790"/>
      <w:bookmarkStart w:id="65" w:name="_Toc299008784"/>
      <w:bookmarkStart w:id="66" w:name="_Toc298937923"/>
      <w:bookmarkStart w:id="67" w:name="_Toc298935056"/>
      <w:bookmarkStart w:id="68" w:name="_Toc299008728"/>
      <w:bookmarkStart w:id="69" w:name="_Toc299011036"/>
      <w:bookmarkStart w:id="70" w:name="_Toc298937924"/>
      <w:bookmarkStart w:id="71" w:name="_Toc298938170"/>
      <w:bookmarkStart w:id="72" w:name="_Toc298938097"/>
      <w:bookmarkStart w:id="73" w:name="_Toc299008791"/>
      <w:bookmarkStart w:id="74" w:name="_Toc298937919"/>
      <w:bookmarkStart w:id="75" w:name="_Toc299011043"/>
      <w:bookmarkStart w:id="76" w:name="_Toc298938165"/>
      <w:bookmarkStart w:id="77" w:name="_Toc298938034"/>
      <w:bookmarkStart w:id="78" w:name="_Toc298932630"/>
      <w:bookmarkStart w:id="79" w:name="_Toc299011039"/>
      <w:bookmarkStart w:id="80" w:name="_Toc298938168"/>
      <w:bookmarkStart w:id="81" w:name="_Toc298937918"/>
      <w:bookmarkStart w:id="82" w:name="_Toc298938095"/>
      <w:bookmarkStart w:id="83" w:name="_Toc299011156"/>
      <w:bookmarkStart w:id="84" w:name="_Toc298938090"/>
      <w:bookmarkStart w:id="85" w:name="_Toc298938042"/>
      <w:bookmarkStart w:id="86" w:name="_Toc298935054"/>
      <w:bookmarkStart w:id="87" w:name="_Toc299008783"/>
      <w:bookmarkStart w:id="88" w:name="_Toc298938166"/>
      <w:bookmarkStart w:id="89" w:name="_Toc298935990"/>
      <w:bookmarkStart w:id="90" w:name="_Toc298937925"/>
      <w:bookmarkStart w:id="91" w:name="_Toc299011041"/>
      <w:bookmarkStart w:id="92" w:name="_Toc299008729"/>
      <w:bookmarkStart w:id="93" w:name="_Toc299008733"/>
      <w:bookmarkStart w:id="94" w:name="_Toc298938035"/>
      <w:bookmarkStart w:id="95" w:name="_Toc298938089"/>
      <w:bookmarkStart w:id="96" w:name="_Toc299008788"/>
      <w:bookmarkStart w:id="97" w:name="_Toc299008787"/>
      <w:bookmarkStart w:id="98" w:name="_Toc299011038"/>
      <w:bookmarkStart w:id="99" w:name="_Toc299008785"/>
      <w:bookmarkStart w:id="100" w:name="_Toc298938094"/>
      <w:bookmarkStart w:id="101" w:name="_Toc299008730"/>
      <w:bookmarkStart w:id="102" w:name="_Toc299011152"/>
      <w:bookmarkStart w:id="103" w:name="_Toc299011037"/>
      <w:bookmarkStart w:id="104" w:name="_Toc299011158"/>
      <w:bookmarkStart w:id="105" w:name="_Toc299008732"/>
      <w:bookmarkStart w:id="106" w:name="_Toc298938171"/>
      <w:bookmarkStart w:id="107" w:name="_Toc298935992"/>
      <w:bookmarkStart w:id="108" w:name="_Toc299011154"/>
      <w:bookmarkStart w:id="109" w:name="_Toc299008731"/>
      <w:bookmarkStart w:id="110" w:name="_Toc298932629"/>
      <w:bookmarkStart w:id="111" w:name="_Toc298938096"/>
      <w:bookmarkStart w:id="112" w:name="_Toc299011042"/>
      <w:bookmarkStart w:id="113" w:name="_Toc298938039"/>
      <w:bookmarkStart w:id="114" w:name="_Toc298938092"/>
      <w:bookmarkStart w:id="115" w:name="_Toc299008734"/>
      <w:bookmarkStart w:id="116" w:name="_Toc299011044"/>
      <w:bookmarkStart w:id="117" w:name="_Toc299011160"/>
      <w:bookmarkStart w:id="118" w:name="_Toc298938172"/>
      <w:bookmarkStart w:id="119" w:name="_Toc299011153"/>
      <w:bookmarkStart w:id="120" w:name="_Toc299011157"/>
      <w:bookmarkStart w:id="121" w:name="_Toc299008735"/>
      <w:bookmarkStart w:id="122" w:name="_Toc299011159"/>
      <w:bookmarkStart w:id="123" w:name="_Toc298938169"/>
      <w:bookmarkStart w:id="124" w:name="_Toc299011040"/>
      <w:bookmarkStart w:id="125" w:name="_Toc298938040"/>
      <w:bookmarkStart w:id="126" w:name="_Toc298938037"/>
      <w:bookmarkStart w:id="127" w:name="_Toc298938038"/>
      <w:bookmarkStart w:id="128" w:name="_Toc299008789"/>
      <w:bookmarkStart w:id="129" w:name="_Toc329606623"/>
      <w:bookmarkStart w:id="130" w:name="_Toc14930"/>
      <w:bookmarkStart w:id="131" w:name="_Toc3104322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04EF0">
        <w:rPr>
          <w:rFonts w:ascii="Times New Roman"/>
        </w:rPr>
        <w:t>批号管理</w:t>
      </w:r>
      <w:bookmarkEnd w:id="129"/>
      <w:bookmarkEnd w:id="130"/>
      <w:bookmarkEnd w:id="131"/>
    </w:p>
    <w:p w14:paraId="3DCEB81F" w14:textId="77777777" w:rsidR="00B02C3A" w:rsidRPr="000578F7" w:rsidRDefault="00B02C3A" w:rsidP="000578F7">
      <w:pPr>
        <w:pStyle w:val="affe"/>
        <w:spacing w:before="120" w:after="120" w:line="276" w:lineRule="auto"/>
        <w:rPr>
          <w:rFonts w:ascii="Times New Roman" w:eastAsia="宋体"/>
        </w:rPr>
      </w:pPr>
      <w:r w:rsidRPr="000578F7">
        <w:rPr>
          <w:rFonts w:ascii="Times New Roman" w:eastAsia="宋体"/>
        </w:rPr>
        <w:t>可以进行批号的建立、配置以及查询等管理；</w:t>
      </w:r>
      <w:r w:rsidRPr="000578F7">
        <w:rPr>
          <w:rFonts w:ascii="Times New Roman" w:eastAsia="宋体"/>
        </w:rPr>
        <w:t xml:space="preserve"> </w:t>
      </w:r>
    </w:p>
    <w:p w14:paraId="3E7A5D9F" w14:textId="77777777" w:rsidR="00B02C3A" w:rsidRPr="000578F7" w:rsidRDefault="00B02C3A" w:rsidP="000578F7">
      <w:pPr>
        <w:pStyle w:val="affe"/>
        <w:spacing w:before="120" w:after="120" w:line="276" w:lineRule="auto"/>
        <w:rPr>
          <w:rFonts w:ascii="Times New Roman" w:eastAsia="宋体"/>
        </w:rPr>
      </w:pPr>
      <w:r w:rsidRPr="000578F7">
        <w:rPr>
          <w:rFonts w:ascii="Times New Roman" w:eastAsia="宋体"/>
        </w:rPr>
        <w:t>批号名应包含产品名、发酵罐编号、发酵批次、创建时间及注释等信息，可根据产品名、发酵罐编号、发酵批次、创建时间、注释关键字快速检索批号名；</w:t>
      </w:r>
    </w:p>
    <w:p w14:paraId="776666DD" w14:textId="77777777" w:rsidR="00B02C3A" w:rsidRPr="000578F7" w:rsidRDefault="00B02C3A" w:rsidP="000578F7">
      <w:pPr>
        <w:pStyle w:val="affe"/>
        <w:spacing w:before="120" w:after="120" w:line="276" w:lineRule="auto"/>
        <w:rPr>
          <w:rFonts w:ascii="Times New Roman" w:eastAsia="宋体"/>
        </w:rPr>
      </w:pPr>
      <w:r w:rsidRPr="000578F7">
        <w:rPr>
          <w:rFonts w:ascii="Times New Roman" w:eastAsia="宋体"/>
        </w:rPr>
        <w:t>批号建好后，若出现输入错误，可以对批号进行重命名；</w:t>
      </w:r>
      <w:r w:rsidRPr="000578F7">
        <w:rPr>
          <w:rFonts w:ascii="Times New Roman" w:eastAsia="宋体"/>
        </w:rPr>
        <w:t xml:space="preserve"> </w:t>
      </w:r>
    </w:p>
    <w:p w14:paraId="2E851EC7" w14:textId="77777777" w:rsidR="00B02C3A" w:rsidRPr="000578F7" w:rsidRDefault="00B02C3A" w:rsidP="000578F7">
      <w:pPr>
        <w:pStyle w:val="affe"/>
        <w:spacing w:before="120" w:after="120" w:line="276" w:lineRule="auto"/>
        <w:rPr>
          <w:rFonts w:ascii="Times New Roman" w:eastAsia="宋体"/>
        </w:rPr>
      </w:pPr>
      <w:r w:rsidRPr="000578F7">
        <w:rPr>
          <w:rFonts w:ascii="Times New Roman" w:eastAsia="宋体"/>
        </w:rPr>
        <w:t>对已经建好的批号，能够对批号发酵的起始时间进行调整；</w:t>
      </w:r>
    </w:p>
    <w:p w14:paraId="43FA80C0" w14:textId="77777777" w:rsidR="00B02C3A" w:rsidRPr="000578F7" w:rsidRDefault="00B02C3A" w:rsidP="000578F7">
      <w:pPr>
        <w:pStyle w:val="affe"/>
        <w:spacing w:before="120" w:after="120" w:line="276" w:lineRule="auto"/>
        <w:rPr>
          <w:rFonts w:ascii="Times New Roman" w:eastAsia="宋体"/>
        </w:rPr>
      </w:pPr>
      <w:r w:rsidRPr="000578F7">
        <w:rPr>
          <w:rFonts w:ascii="Times New Roman" w:eastAsia="宋体"/>
        </w:rPr>
        <w:t>能够同时调用不同批号数据，自行选择不同参数进行批量对比分析。</w:t>
      </w:r>
    </w:p>
    <w:p w14:paraId="7C2A1206" w14:textId="77777777" w:rsidR="00B02C3A" w:rsidRPr="00F04EF0" w:rsidRDefault="00B02C3A" w:rsidP="000578F7">
      <w:pPr>
        <w:pStyle w:val="affe"/>
        <w:spacing w:before="120" w:after="120" w:line="276" w:lineRule="auto"/>
        <w:rPr>
          <w:rFonts w:ascii="Times New Roman" w:eastAsia="宋体"/>
        </w:rPr>
      </w:pPr>
      <w:r w:rsidRPr="000578F7">
        <w:rPr>
          <w:rFonts w:ascii="Times New Roman" w:eastAsia="宋体"/>
        </w:rPr>
        <w:t>可通过批号查询和管理对应的工艺参</w:t>
      </w:r>
      <w:r w:rsidRPr="00F04EF0">
        <w:rPr>
          <w:rFonts w:ascii="Times New Roman" w:eastAsia="宋体"/>
        </w:rPr>
        <w:t>数和质量数据。</w:t>
      </w:r>
    </w:p>
    <w:p w14:paraId="75026CEF" w14:textId="77777777" w:rsidR="00B02C3A" w:rsidRPr="00F04EF0" w:rsidRDefault="00B02C3A" w:rsidP="000578F7">
      <w:pPr>
        <w:pStyle w:val="affc"/>
        <w:spacing w:beforeLines="50" w:before="120" w:afterLines="50" w:after="120" w:line="276" w:lineRule="auto"/>
        <w:rPr>
          <w:rFonts w:ascii="Times New Roman"/>
        </w:rPr>
      </w:pPr>
      <w:bookmarkStart w:id="132" w:name="_Toc215394207"/>
      <w:r w:rsidRPr="00F04EF0">
        <w:rPr>
          <w:rFonts w:ascii="Times New Roman"/>
        </w:rPr>
        <w:t>智能分析与服务管理</w:t>
      </w:r>
      <w:bookmarkEnd w:id="132"/>
    </w:p>
    <w:p w14:paraId="7919F74B" w14:textId="77777777" w:rsidR="00B02C3A" w:rsidRPr="00B02C3A" w:rsidRDefault="00B02C3A" w:rsidP="000578F7">
      <w:pPr>
        <w:widowControl/>
        <w:numPr>
          <w:ilvl w:val="2"/>
          <w:numId w:val="29"/>
        </w:numPr>
        <w:adjustRightInd/>
        <w:spacing w:beforeLines="50" w:before="120" w:afterLines="50" w:after="120" w:line="276" w:lineRule="auto"/>
        <w:outlineLvl w:val="1"/>
        <w:rPr>
          <w:rFonts w:ascii="Times New Roman" w:eastAsia="黑体" w:hAnsi="Times New Roman"/>
          <w:kern w:val="0"/>
          <w:szCs w:val="20"/>
        </w:rPr>
      </w:pPr>
      <w:bookmarkStart w:id="133" w:name="_Toc310432296"/>
      <w:r w:rsidRPr="00B02C3A">
        <w:rPr>
          <w:rFonts w:ascii="Times New Roman" w:eastAsia="黑体" w:hAnsi="Times New Roman"/>
          <w:kern w:val="0"/>
          <w:szCs w:val="20"/>
        </w:rPr>
        <w:t>基本要求</w:t>
      </w:r>
    </w:p>
    <w:p w14:paraId="7430FCCB" w14:textId="77777777" w:rsidR="00B02C3A" w:rsidRPr="00B02C3A" w:rsidRDefault="00B02C3A" w:rsidP="00B02C3A">
      <w:pPr>
        <w:adjustRightInd/>
        <w:spacing w:beforeLines="50" w:before="120" w:afterLines="50" w:after="120" w:line="276" w:lineRule="auto"/>
        <w:ind w:firstLine="420"/>
        <w:rPr>
          <w:rFonts w:ascii="Times New Roman" w:hAnsi="Times New Roman"/>
          <w:kern w:val="0"/>
          <w:szCs w:val="20"/>
        </w:rPr>
      </w:pPr>
      <w:r w:rsidRPr="00B02C3A">
        <w:rPr>
          <w:rFonts w:ascii="Times New Roman" w:hAnsi="Times New Roman"/>
          <w:kern w:val="0"/>
          <w:szCs w:val="20"/>
        </w:rPr>
        <w:t>利用发酵过程各种参数，通过多尺度发酵工艺理论，进行多参数相关分析，探索生物过程工艺优化和精准控制。建立基于发酵过程状态感知、知识推理、专家数据库智能反馈的软件系统，结合生产过程智能化硬件系统，实现生物发酵过程智能过程调控和优化。</w:t>
      </w:r>
    </w:p>
    <w:p w14:paraId="165EDE07" w14:textId="77777777" w:rsidR="00B02C3A" w:rsidRPr="00B02C3A" w:rsidRDefault="00B02C3A" w:rsidP="000578F7">
      <w:pPr>
        <w:widowControl/>
        <w:numPr>
          <w:ilvl w:val="2"/>
          <w:numId w:val="29"/>
        </w:numPr>
        <w:adjustRightInd/>
        <w:spacing w:beforeLines="50" w:before="120" w:afterLines="50" w:after="120" w:line="276" w:lineRule="auto"/>
        <w:outlineLvl w:val="1"/>
        <w:rPr>
          <w:rFonts w:ascii="Times New Roman" w:eastAsia="黑体" w:hAnsi="Times New Roman"/>
          <w:kern w:val="0"/>
          <w:szCs w:val="20"/>
        </w:rPr>
      </w:pPr>
      <w:r w:rsidRPr="00B02C3A">
        <w:rPr>
          <w:rFonts w:ascii="Times New Roman" w:eastAsia="黑体" w:hAnsi="Times New Roman"/>
          <w:kern w:val="0"/>
          <w:szCs w:val="20"/>
        </w:rPr>
        <w:t>数据分析系统</w:t>
      </w:r>
    </w:p>
    <w:p w14:paraId="507863C5"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应可以批号为单位，以表格、图形的形式，形象直观地全维度实时展示在线检测参数、在线间接参数、离线检测参数和离线间接参数等各类参数随时间变化情况</w:t>
      </w:r>
      <w:r w:rsidRPr="00B02C3A">
        <w:rPr>
          <w:rFonts w:ascii="Times New Roman" w:eastAsia="黑体" w:hAnsi="Times New Roman"/>
          <w:kern w:val="0"/>
          <w:szCs w:val="20"/>
        </w:rPr>
        <w:t>。</w:t>
      </w:r>
      <w:r w:rsidRPr="00B02C3A">
        <w:rPr>
          <w:rFonts w:ascii="Times New Roman" w:hAnsi="Times New Roman"/>
          <w:kern w:val="0"/>
          <w:szCs w:val="20"/>
        </w:rPr>
        <w:t>用户可自己设定要显示的参数名称、时间范围、曲线颜色、曲线标记等。</w:t>
      </w:r>
    </w:p>
    <w:p w14:paraId="3598635E"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lastRenderedPageBreak/>
        <w:t>具备多批号数据直接比较功能，支持跨批次叠加比对关键参数，能够展示在不同规模、不同菌株及不同工艺条件</w:t>
      </w:r>
      <w:proofErr w:type="gramStart"/>
      <w:r w:rsidRPr="00B02C3A">
        <w:rPr>
          <w:rFonts w:ascii="Times New Roman" w:hAnsi="Times New Roman"/>
          <w:kern w:val="0"/>
          <w:szCs w:val="20"/>
        </w:rPr>
        <w:t>下关键</w:t>
      </w:r>
      <w:proofErr w:type="gramEnd"/>
      <w:r w:rsidRPr="00B02C3A">
        <w:rPr>
          <w:rFonts w:ascii="Times New Roman" w:hAnsi="Times New Roman"/>
          <w:kern w:val="0"/>
          <w:szCs w:val="20"/>
        </w:rPr>
        <w:t>参数的变化模式差异，辅助工艺研究人员快速开展归因溯源分析，识别限制产品高效合成的工艺瓶颈，进而明确生产反应器的限制因素，为优化工艺参数、调整反应器结构及实现工艺的快速成功放大提供决策依据。</w:t>
      </w:r>
    </w:p>
    <w:p w14:paraId="3228EF15"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宜具有数据自动分析功能，自主实时识别不同发酵阶段各参数变化之间的关联性，评估相关现象与理论原理的匹配度，经人工确认后上升为基础本征数据模型条件。</w:t>
      </w:r>
      <w:r w:rsidRPr="00B02C3A">
        <w:rPr>
          <w:rFonts w:ascii="Times New Roman" w:hAnsi="Times New Roman"/>
          <w:kern w:val="0"/>
          <w:szCs w:val="20"/>
        </w:rPr>
        <w:t xml:space="preserve"> </w:t>
      </w:r>
    </w:p>
    <w:p w14:paraId="6768BB9D"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eastAsia="黑体" w:hAnsi="Times New Roman"/>
          <w:kern w:val="0"/>
          <w:szCs w:val="20"/>
        </w:rPr>
      </w:pPr>
      <w:r w:rsidRPr="00B02C3A">
        <w:rPr>
          <w:rFonts w:ascii="Times New Roman" w:hAnsi="Times New Roman"/>
          <w:color w:val="000000"/>
          <w:kern w:val="0"/>
          <w:szCs w:val="20"/>
        </w:rPr>
        <w:t>宜具有大数据和机理结合的混合建模功能</w:t>
      </w:r>
      <w:r w:rsidRPr="00B02C3A">
        <w:rPr>
          <w:rFonts w:ascii="Times New Roman" w:hAnsi="Times New Roman"/>
          <w:kern w:val="0"/>
          <w:szCs w:val="20"/>
        </w:rPr>
        <w:t>，构建数字孪生平台，在虚拟空间中构建发酵过程的数字镜像，能够对工艺参数、设备运行等进行仿真、预测和优化。</w:t>
      </w:r>
      <w:r w:rsidRPr="00B02C3A">
        <w:rPr>
          <w:rFonts w:ascii="Times New Roman" w:hAnsi="Times New Roman"/>
          <w:kern w:val="0"/>
          <w:szCs w:val="20"/>
        </w:rPr>
        <w:t xml:space="preserve"> </w:t>
      </w:r>
    </w:p>
    <w:bookmarkEnd w:id="133"/>
    <w:p w14:paraId="37F25EB6" w14:textId="77777777" w:rsidR="00B02C3A" w:rsidRPr="00B02C3A" w:rsidRDefault="00B02C3A" w:rsidP="000578F7">
      <w:pPr>
        <w:widowControl/>
        <w:numPr>
          <w:ilvl w:val="2"/>
          <w:numId w:val="29"/>
        </w:numPr>
        <w:adjustRightInd/>
        <w:spacing w:beforeLines="50" w:before="120" w:afterLines="50" w:after="120" w:line="276" w:lineRule="auto"/>
        <w:outlineLvl w:val="1"/>
        <w:rPr>
          <w:rFonts w:ascii="Times New Roman" w:eastAsia="黑体" w:hAnsi="Times New Roman"/>
          <w:kern w:val="0"/>
          <w:szCs w:val="20"/>
        </w:rPr>
      </w:pPr>
      <w:r w:rsidRPr="00B02C3A">
        <w:rPr>
          <w:rFonts w:ascii="Times New Roman" w:eastAsia="黑体" w:hAnsi="Times New Roman"/>
          <w:kern w:val="0"/>
          <w:szCs w:val="20"/>
        </w:rPr>
        <w:t>应用专家系统</w:t>
      </w:r>
    </w:p>
    <w:p w14:paraId="68283C70"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应具有专家系统功能，其由人机交互界面、知识库、推理机、综合数据库等部分构成。</w:t>
      </w:r>
    </w:p>
    <w:p w14:paraId="6AA38A19"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应可由专家直接输入规则，或者软件自学习生成规则，形成知识库。在知识库中，存储着大量专家的经验与知识，结合实时模糊推理和神经网络分析，能够对当前过程的异常状态，如底物限制、营养物不均衡、细胞</w:t>
      </w:r>
      <w:r w:rsidRPr="00B02C3A">
        <w:rPr>
          <w:rFonts w:ascii="Times New Roman" w:hAnsi="Times New Roman"/>
          <w:kern w:val="0"/>
          <w:szCs w:val="20"/>
        </w:rPr>
        <w:t xml:space="preserve"> </w:t>
      </w:r>
      <w:r w:rsidRPr="00B02C3A">
        <w:rPr>
          <w:rFonts w:ascii="Times New Roman" w:hAnsi="Times New Roman"/>
          <w:kern w:val="0"/>
          <w:szCs w:val="20"/>
        </w:rPr>
        <w:t>生长和分化不均衡、细胞老化、生产能力下降、提示</w:t>
      </w:r>
      <w:proofErr w:type="gramStart"/>
      <w:r w:rsidRPr="00B02C3A">
        <w:rPr>
          <w:rFonts w:ascii="Times New Roman" w:hAnsi="Times New Roman"/>
          <w:kern w:val="0"/>
          <w:szCs w:val="20"/>
        </w:rPr>
        <w:t>放罐点</w:t>
      </w:r>
      <w:proofErr w:type="gramEnd"/>
      <w:r w:rsidRPr="00B02C3A">
        <w:rPr>
          <w:rFonts w:ascii="Times New Roman" w:hAnsi="Times New Roman"/>
          <w:kern w:val="0"/>
          <w:szCs w:val="20"/>
        </w:rPr>
        <w:t>等进行快速评估，并将指令传给控制系统进行执行。知识库应定期更新与验证。</w:t>
      </w:r>
    </w:p>
    <w:p w14:paraId="1EF5D320"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宜可根据生物反应器运行的历史数据模型进行科学预测，提前估计工艺需求，提前判断工艺需求变化，提前对生物反应器系统故障进行预判，做好调度预案，合理配置公用工程。</w:t>
      </w:r>
    </w:p>
    <w:p w14:paraId="57B137A2"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宜可通过模糊决策算法在线选择出最优工艺方案，实时进行工艺优化，调整反馈控制参数。</w:t>
      </w:r>
    </w:p>
    <w:p w14:paraId="44B026DB" w14:textId="77777777" w:rsidR="00B02C3A" w:rsidRPr="00B02C3A" w:rsidRDefault="00B02C3A" w:rsidP="000578F7">
      <w:pPr>
        <w:widowControl/>
        <w:numPr>
          <w:ilvl w:val="2"/>
          <w:numId w:val="29"/>
        </w:numPr>
        <w:adjustRightInd/>
        <w:spacing w:beforeLines="50" w:before="120" w:afterLines="50" w:after="120" w:line="276" w:lineRule="auto"/>
        <w:outlineLvl w:val="1"/>
        <w:rPr>
          <w:rFonts w:ascii="Times New Roman" w:eastAsia="黑体" w:hAnsi="Times New Roman"/>
          <w:kern w:val="0"/>
          <w:szCs w:val="20"/>
        </w:rPr>
      </w:pPr>
      <w:r w:rsidRPr="00B02C3A">
        <w:rPr>
          <w:rFonts w:ascii="Times New Roman" w:eastAsia="黑体" w:hAnsi="Times New Roman"/>
          <w:kern w:val="0"/>
          <w:szCs w:val="20"/>
        </w:rPr>
        <w:t>应用智能调控服务</w:t>
      </w:r>
    </w:p>
    <w:p w14:paraId="34CF73B4"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宜包含由大量类似生物神经元的处理单元以并联互连而成的交互融合智能系统，具有智能和</w:t>
      </w:r>
      <w:proofErr w:type="gramStart"/>
      <w:r w:rsidRPr="00B02C3A">
        <w:rPr>
          <w:rFonts w:ascii="Times New Roman" w:hAnsi="Times New Roman"/>
          <w:kern w:val="0"/>
          <w:szCs w:val="20"/>
        </w:rPr>
        <w:t>仿人</w:t>
      </w:r>
      <w:proofErr w:type="gramEnd"/>
      <w:r w:rsidRPr="00B02C3A">
        <w:rPr>
          <w:rFonts w:ascii="Times New Roman" w:hAnsi="Times New Roman"/>
          <w:kern w:val="0"/>
          <w:szCs w:val="20"/>
        </w:rPr>
        <w:t>控制功能，能够对生产系统进行精准判断。</w:t>
      </w:r>
    </w:p>
    <w:p w14:paraId="1596998F" w14:textId="77777777" w:rsidR="00B02C3A" w:rsidRPr="00B02C3A" w:rsidRDefault="00B02C3A" w:rsidP="00B02C3A">
      <w:pPr>
        <w:numPr>
          <w:ilvl w:val="3"/>
          <w:numId w:val="0"/>
        </w:numPr>
        <w:adjustRightInd/>
        <w:spacing w:beforeLines="50" w:before="120" w:afterLines="50" w:after="120" w:line="276" w:lineRule="auto"/>
        <w:ind w:leftChars="134" w:left="281" w:firstLine="1"/>
        <w:outlineLvl w:val="2"/>
        <w:rPr>
          <w:rFonts w:ascii="Times New Roman" w:hAnsi="Times New Roman"/>
          <w:kern w:val="0"/>
          <w:szCs w:val="20"/>
        </w:rPr>
      </w:pPr>
      <w:r w:rsidRPr="00B02C3A">
        <w:rPr>
          <w:rFonts w:ascii="Times New Roman" w:hAnsi="Times New Roman"/>
          <w:kern w:val="0"/>
          <w:szCs w:val="20"/>
        </w:rPr>
        <w:t>宜利用深度神经网络强大的自学习功能、联想存储功能、高速寻找优化解的能力，对工艺需求进行科学预测，建立预测模型。对生物反应器设备系统的复杂故障能够进行快速诊断，迅速寻找出故障位置，并及时进行处理。</w:t>
      </w:r>
    </w:p>
    <w:p w14:paraId="4D8DBC45" w14:textId="77777777" w:rsidR="00B02C3A" w:rsidRPr="00B02C3A" w:rsidRDefault="00B11E87" w:rsidP="00B11E87">
      <w:pPr>
        <w:pStyle w:val="affffb"/>
        <w:ind w:firstLineChars="0" w:firstLine="0"/>
        <w:jc w:val="center"/>
      </w:pPr>
      <w:bookmarkStart w:id="134" w:name="BookMark8"/>
      <w:bookmarkEnd w:id="26"/>
      <w:r>
        <w:rPr>
          <w:rFonts w:hint="eastAsia"/>
        </w:rPr>
        <w:drawing>
          <wp:inline distT="0" distB="0" distL="0" distR="0" wp14:anchorId="517C7B2E" wp14:editId="2F8E84EE">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4"/>
    </w:p>
    <w:sectPr w:rsidR="00B02C3A" w:rsidRPr="00B02C3A" w:rsidSect="00B44432">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578B" w14:textId="77777777" w:rsidR="00355F31" w:rsidRDefault="00355F31" w:rsidP="00D86DB7">
      <w:r>
        <w:separator/>
      </w:r>
    </w:p>
    <w:p w14:paraId="3C551A5B" w14:textId="77777777" w:rsidR="00355F31" w:rsidRDefault="00355F31"/>
    <w:p w14:paraId="27E0EB01" w14:textId="77777777" w:rsidR="00355F31" w:rsidRDefault="00355F31"/>
  </w:endnote>
  <w:endnote w:type="continuationSeparator" w:id="0">
    <w:p w14:paraId="0B1C6B26" w14:textId="77777777" w:rsidR="00355F31" w:rsidRDefault="00355F31" w:rsidP="00D86DB7">
      <w:r>
        <w:continuationSeparator/>
      </w:r>
    </w:p>
    <w:p w14:paraId="5C474B9F" w14:textId="77777777" w:rsidR="00355F31" w:rsidRDefault="00355F31"/>
    <w:p w14:paraId="362D0328" w14:textId="77777777" w:rsidR="00355F31" w:rsidRDefault="00355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5E8D"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00D3" w14:textId="77777777" w:rsidR="00D42FD8" w:rsidRDefault="00D42FD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868C"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2C6B" w14:textId="77777777" w:rsidR="000C57D6" w:rsidRDefault="000C57D6" w:rsidP="0064528D">
    <w:pPr>
      <w:pStyle w:val="affff8"/>
    </w:pPr>
    <w:r>
      <w:fldChar w:fldCharType="begin"/>
    </w:r>
    <w:r>
      <w:instrText>PAGE   \* MERGEFORMAT</w:instrText>
    </w:r>
    <w:r>
      <w:fldChar w:fldCharType="separate"/>
    </w:r>
    <w:r w:rsidR="004D1F3E" w:rsidRPr="004D1F3E">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12F8" w14:textId="77777777" w:rsidR="00355F31" w:rsidRDefault="00355F31" w:rsidP="00D86DB7">
      <w:r>
        <w:separator/>
      </w:r>
    </w:p>
  </w:footnote>
  <w:footnote w:type="continuationSeparator" w:id="0">
    <w:p w14:paraId="64F42C40" w14:textId="77777777" w:rsidR="00355F31" w:rsidRDefault="00355F31" w:rsidP="00D86DB7">
      <w:r>
        <w:continuationSeparator/>
      </w:r>
    </w:p>
    <w:p w14:paraId="06527FC0" w14:textId="77777777" w:rsidR="00355F31" w:rsidRDefault="00355F31"/>
    <w:p w14:paraId="25FB9CD4" w14:textId="77777777" w:rsidR="00355F31" w:rsidRDefault="00355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BF88" w14:textId="77777777" w:rsidR="00D42FD8" w:rsidRDefault="00D42FD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461B"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C0F"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73D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D7E3F">
      <w:rPr>
        <w:noProof/>
      </w:rP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560E" w14:textId="2325E026"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9C4BB5">
      <w:rPr>
        <w:rFonts w:hint="eastAsia"/>
      </w:rPr>
      <w:t>QB/T 5966.4—XXXX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885827375">
    <w:abstractNumId w:val="0"/>
  </w:num>
  <w:num w:numId="2" w16cid:durableId="787239524">
    <w:abstractNumId w:val="20"/>
  </w:num>
  <w:num w:numId="3" w16cid:durableId="1895579934">
    <w:abstractNumId w:val="5"/>
  </w:num>
  <w:num w:numId="4" w16cid:durableId="1001657873">
    <w:abstractNumId w:val="18"/>
  </w:num>
  <w:num w:numId="5" w16cid:durableId="701052155">
    <w:abstractNumId w:val="13"/>
  </w:num>
  <w:num w:numId="6" w16cid:durableId="1112936903">
    <w:abstractNumId w:val="23"/>
  </w:num>
  <w:num w:numId="7" w16cid:durableId="825439805">
    <w:abstractNumId w:val="8"/>
  </w:num>
  <w:num w:numId="8" w16cid:durableId="525480823">
    <w:abstractNumId w:val="9"/>
  </w:num>
  <w:num w:numId="9" w16cid:durableId="1317605792">
    <w:abstractNumId w:val="16"/>
  </w:num>
  <w:num w:numId="10" w16cid:durableId="1342658753">
    <w:abstractNumId w:val="24"/>
  </w:num>
  <w:num w:numId="11" w16cid:durableId="1327706401">
    <w:abstractNumId w:val="4"/>
  </w:num>
  <w:num w:numId="12" w16cid:durableId="1010722293">
    <w:abstractNumId w:val="14"/>
  </w:num>
  <w:num w:numId="13" w16cid:durableId="1886060693">
    <w:abstractNumId w:val="25"/>
  </w:num>
  <w:num w:numId="14" w16cid:durableId="956987562">
    <w:abstractNumId w:val="11"/>
  </w:num>
  <w:num w:numId="15" w16cid:durableId="1823161191">
    <w:abstractNumId w:val="6"/>
  </w:num>
  <w:num w:numId="16" w16cid:durableId="1793396743">
    <w:abstractNumId w:val="10"/>
  </w:num>
  <w:num w:numId="17" w16cid:durableId="364449029">
    <w:abstractNumId w:val="22"/>
  </w:num>
  <w:num w:numId="18" w16cid:durableId="1742556522">
    <w:abstractNumId w:val="3"/>
  </w:num>
  <w:num w:numId="19" w16cid:durableId="1290167818">
    <w:abstractNumId w:val="7"/>
  </w:num>
  <w:num w:numId="20" w16cid:durableId="2099476862">
    <w:abstractNumId w:val="19"/>
  </w:num>
  <w:num w:numId="21" w16cid:durableId="782379868">
    <w:abstractNumId w:val="21"/>
  </w:num>
  <w:num w:numId="22" w16cid:durableId="291446077">
    <w:abstractNumId w:val="17"/>
  </w:num>
  <w:num w:numId="23" w16cid:durableId="1540120388">
    <w:abstractNumId w:val="29"/>
  </w:num>
  <w:num w:numId="24" w16cid:durableId="208419677">
    <w:abstractNumId w:val="15"/>
  </w:num>
  <w:num w:numId="25" w16cid:durableId="939948850">
    <w:abstractNumId w:val="28"/>
  </w:num>
  <w:num w:numId="26" w16cid:durableId="311761577">
    <w:abstractNumId w:val="2"/>
  </w:num>
  <w:num w:numId="27" w16cid:durableId="593781248">
    <w:abstractNumId w:val="12"/>
  </w:num>
  <w:num w:numId="28" w16cid:durableId="1017195717">
    <w:abstractNumId w:val="30"/>
  </w:num>
  <w:num w:numId="29" w16cid:durableId="1463884220">
    <w:abstractNumId w:val="27"/>
  </w:num>
  <w:num w:numId="30" w16cid:durableId="618220174">
    <w:abstractNumId w:val="26"/>
  </w:num>
  <w:num w:numId="31" w16cid:durableId="191805198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v6GxzvA01c1SIFf814GwYUlxVkFVbLDoWBoHMGD3Dy15v4R6TqlrPMletTdl3iBhC5nTGGOKY+AxVMqu+phm/Q==" w:salt="kCvjAZs5kSO9kwgz0WcVF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3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578F7"/>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55F31"/>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26ABD"/>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1F3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17DE"/>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5823"/>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681"/>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BB5"/>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2C3A"/>
    <w:rsid w:val="00B049AF"/>
    <w:rsid w:val="00B07242"/>
    <w:rsid w:val="00B10534"/>
    <w:rsid w:val="00B113DB"/>
    <w:rsid w:val="00B11D8A"/>
    <w:rsid w:val="00B11E87"/>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C76AB"/>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2FD8"/>
    <w:rsid w:val="00D4514F"/>
    <w:rsid w:val="00D451E2"/>
    <w:rsid w:val="00D45E89"/>
    <w:rsid w:val="00D45E8D"/>
    <w:rsid w:val="00D466AE"/>
    <w:rsid w:val="00D4734F"/>
    <w:rsid w:val="00D51BF3"/>
    <w:rsid w:val="00D54B98"/>
    <w:rsid w:val="00D56D85"/>
    <w:rsid w:val="00D66846"/>
    <w:rsid w:val="00D675FB"/>
    <w:rsid w:val="00D71F25"/>
    <w:rsid w:val="00D73CDD"/>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D7E3F"/>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1F6"/>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57004"/>
  <w15:docId w15:val="{CD58CF32-A1AB-451B-B0FA-1C78B9F9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6D5823"/>
    <w:pPr>
      <w:widowControl w:val="0"/>
      <w:adjustRightInd w:val="0"/>
      <w:spacing w:line="400" w:lineRule="exact"/>
      <w:jc w:val="both"/>
    </w:pPr>
    <w:rPr>
      <w:kern w:val="2"/>
      <w:sz w:val="21"/>
      <w:szCs w:val="21"/>
    </w:rPr>
  </w:style>
  <w:style w:type="paragraph" w:styleId="1">
    <w:name w:val="heading 1"/>
    <w:basedOn w:val="afff5"/>
    <w:next w:val="afff5"/>
    <w:link w:val="10"/>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41FA3"/>
    <w:pPr>
      <w:keepNext/>
      <w:keepLines/>
      <w:spacing w:before="260" w:after="260" w:line="416" w:lineRule="auto"/>
      <w:outlineLvl w:val="2"/>
    </w:pPr>
    <w:rPr>
      <w:b/>
      <w:bCs/>
      <w:sz w:val="32"/>
      <w:szCs w:val="32"/>
    </w:rPr>
  </w:style>
  <w:style w:type="paragraph" w:styleId="4">
    <w:name w:val="heading 4"/>
    <w:basedOn w:val="afff5"/>
    <w:next w:val="afff5"/>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9">
    <w:name w:val="header"/>
    <w:basedOn w:val="afff5"/>
    <w:link w:val="afffa"/>
    <w:uiPriority w:val="99"/>
    <w:rsid w:val="00941FA3"/>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41FA3"/>
    <w:rPr>
      <w:kern w:val="2"/>
      <w:sz w:val="18"/>
      <w:szCs w:val="18"/>
    </w:rPr>
  </w:style>
  <w:style w:type="paragraph" w:styleId="afffb">
    <w:name w:val="footer"/>
    <w:basedOn w:val="afff5"/>
    <w:link w:val="afffc"/>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41FA3"/>
    <w:rPr>
      <w:rFonts w:ascii="宋体"/>
      <w:kern w:val="2"/>
      <w:sz w:val="18"/>
      <w:szCs w:val="18"/>
    </w:rPr>
  </w:style>
  <w:style w:type="paragraph" w:styleId="afffd">
    <w:name w:val="Balloon Text"/>
    <w:basedOn w:val="afff5"/>
    <w:link w:val="afffe"/>
    <w:uiPriority w:val="99"/>
    <w:semiHidden/>
    <w:unhideWhenUsed/>
    <w:rsid w:val="00941FA3"/>
    <w:rPr>
      <w:sz w:val="18"/>
      <w:szCs w:val="18"/>
    </w:rPr>
  </w:style>
  <w:style w:type="character" w:customStyle="1" w:styleId="afffe">
    <w:name w:val="批注框文本 字符"/>
    <w:link w:val="afffd"/>
    <w:uiPriority w:val="99"/>
    <w:semiHidden/>
    <w:rsid w:val="00941FA3"/>
    <w:rPr>
      <w:kern w:val="2"/>
      <w:sz w:val="18"/>
      <w:szCs w:val="18"/>
    </w:rPr>
  </w:style>
  <w:style w:type="paragraph" w:styleId="affff">
    <w:name w:val="Quote"/>
    <w:basedOn w:val="afff5"/>
    <w:next w:val="afff5"/>
    <w:link w:val="affff0"/>
    <w:uiPriority w:val="29"/>
    <w:qFormat/>
    <w:rsid w:val="00941FA3"/>
    <w:rPr>
      <w:i/>
      <w:iCs/>
      <w:color w:val="000000"/>
    </w:rPr>
  </w:style>
  <w:style w:type="character" w:customStyle="1" w:styleId="affff0">
    <w:name w:val="引用 字符"/>
    <w:link w:val="affff"/>
    <w:uiPriority w:val="29"/>
    <w:rsid w:val="00941FA3"/>
    <w:rPr>
      <w:i/>
      <w:iCs/>
      <w:color w:val="000000"/>
      <w:kern w:val="2"/>
      <w:sz w:val="21"/>
      <w:szCs w:val="21"/>
    </w:rPr>
  </w:style>
  <w:style w:type="character" w:styleId="affff1">
    <w:name w:val="Strong"/>
    <w:uiPriority w:val="22"/>
    <w:qFormat/>
    <w:rsid w:val="00941FA3"/>
    <w:rPr>
      <w:b/>
      <w:bCs/>
    </w:rPr>
  </w:style>
  <w:style w:type="character" w:styleId="affff2">
    <w:name w:val="Emphasis"/>
    <w:uiPriority w:val="20"/>
    <w:qFormat/>
    <w:rsid w:val="00941FA3"/>
    <w:rPr>
      <w:i/>
      <w:iCs/>
    </w:rPr>
  </w:style>
  <w:style w:type="paragraph" w:styleId="affff3">
    <w:name w:val="Title"/>
    <w:basedOn w:val="afff5"/>
    <w:link w:val="affff4"/>
    <w:qFormat/>
    <w:rsid w:val="00941FA3"/>
    <w:pPr>
      <w:spacing w:before="240" w:after="60"/>
      <w:jc w:val="center"/>
      <w:outlineLvl w:val="0"/>
    </w:pPr>
    <w:rPr>
      <w:rFonts w:ascii="Arial" w:hAnsi="Arial" w:cs="Arial"/>
      <w:b/>
      <w:bCs/>
      <w:sz w:val="32"/>
      <w:szCs w:val="32"/>
    </w:rPr>
  </w:style>
  <w:style w:type="character" w:customStyle="1" w:styleId="affff4">
    <w:name w:val="标题 字符"/>
    <w:link w:val="affff3"/>
    <w:rsid w:val="00941FA3"/>
    <w:rPr>
      <w:rFonts w:ascii="Arial" w:hAnsi="Arial" w:cs="Arial"/>
      <w:b/>
      <w:bCs/>
      <w:kern w:val="2"/>
      <w:sz w:val="32"/>
      <w:szCs w:val="32"/>
    </w:rPr>
  </w:style>
  <w:style w:type="paragraph" w:customStyle="1" w:styleId="affff5">
    <w:name w:val="标准标志"/>
    <w:next w:val="afff5"/>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41FA3"/>
    <w:pPr>
      <w:ind w:left="198"/>
    </w:pPr>
    <w:rPr>
      <w:rFonts w:ascii="宋体" w:hAnsi="Times New Roman"/>
      <w:sz w:val="18"/>
    </w:rPr>
  </w:style>
  <w:style w:type="paragraph" w:customStyle="1" w:styleId="affff8">
    <w:name w:val="标准文件_页脚奇数页"/>
    <w:rsid w:val="00941FA3"/>
    <w:pPr>
      <w:ind w:right="227"/>
      <w:jc w:val="right"/>
    </w:pPr>
    <w:rPr>
      <w:rFonts w:ascii="宋体" w:hAnsi="Times New Roman"/>
      <w:sz w:val="18"/>
    </w:rPr>
  </w:style>
  <w:style w:type="paragraph" w:customStyle="1" w:styleId="affff9">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a">
    <w:name w:val="标准文件_标准正文"/>
    <w:basedOn w:val="afff5"/>
    <w:next w:val="affffb"/>
    <w:rsid w:val="00941FA3"/>
    <w:pPr>
      <w:snapToGrid w:val="0"/>
      <w:ind w:firstLineChars="200" w:firstLine="200"/>
    </w:pPr>
    <w:rPr>
      <w:kern w:val="0"/>
    </w:rPr>
  </w:style>
  <w:style w:type="paragraph" w:customStyle="1" w:styleId="affffc">
    <w:name w:val="标准文件_版本"/>
    <w:basedOn w:val="affffa"/>
    <w:rsid w:val="00941FA3"/>
    <w:pPr>
      <w:adjustRightInd/>
      <w:snapToGrid/>
      <w:ind w:firstLineChars="0" w:firstLine="0"/>
    </w:pPr>
    <w:rPr>
      <w:rFonts w:ascii="宋体" w:hAnsi="宋体"/>
      <w:kern w:val="2"/>
    </w:rPr>
  </w:style>
  <w:style w:type="paragraph" w:customStyle="1" w:styleId="affffd">
    <w:name w:val="标准文件_标准部门"/>
    <w:basedOn w:val="afff5"/>
    <w:rsid w:val="00941FA3"/>
    <w:pPr>
      <w:jc w:val="center"/>
    </w:pPr>
    <w:rPr>
      <w:rFonts w:ascii="黑体" w:eastAsia="黑体"/>
      <w:kern w:val="0"/>
      <w:sz w:val="44"/>
    </w:rPr>
  </w:style>
  <w:style w:type="paragraph" w:customStyle="1" w:styleId="affffe">
    <w:name w:val="标准文件_标准代替"/>
    <w:basedOn w:val="afff5"/>
    <w:next w:val="afff5"/>
    <w:rsid w:val="00941FA3"/>
    <w:pPr>
      <w:spacing w:line="310" w:lineRule="exact"/>
      <w:jc w:val="right"/>
    </w:pPr>
    <w:rPr>
      <w:rFonts w:ascii="宋体" w:hAnsi="宋体"/>
      <w:kern w:val="0"/>
    </w:rPr>
  </w:style>
  <w:style w:type="paragraph" w:customStyle="1" w:styleId="afffff">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41FA3"/>
    <w:pPr>
      <w:jc w:val="left"/>
    </w:pPr>
  </w:style>
  <w:style w:type="paragraph" w:customStyle="1" w:styleId="afffff2">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b">
    <w:name w:val="标准文件_段"/>
    <w:link w:val="Char"/>
    <w:qFormat/>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941FA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41FA3"/>
    <w:rPr>
      <w:rFonts w:ascii="黑体" w:eastAsia="黑体"/>
      <w:spacing w:val="0"/>
      <w:w w:val="100"/>
      <w:position w:val="3"/>
      <w:sz w:val="28"/>
    </w:rPr>
  </w:style>
  <w:style w:type="paragraph" w:customStyle="1" w:styleId="ad">
    <w:name w:val="标准文件_方框数字列项"/>
    <w:basedOn w:val="affffb"/>
    <w:rsid w:val="00941FA3"/>
    <w:pPr>
      <w:numPr>
        <w:numId w:val="3"/>
      </w:numPr>
      <w:ind w:firstLineChars="0" w:firstLine="0"/>
    </w:pPr>
  </w:style>
  <w:style w:type="paragraph" w:customStyle="1" w:styleId="afffff4">
    <w:name w:val="标准文件_封面标准编号"/>
    <w:basedOn w:val="afff5"/>
    <w:next w:val="affffe"/>
    <w:rsid w:val="00941FA3"/>
    <w:pPr>
      <w:spacing w:line="310" w:lineRule="exact"/>
      <w:jc w:val="right"/>
    </w:pPr>
    <w:rPr>
      <w:rFonts w:ascii="黑体" w:eastAsia="黑体"/>
      <w:kern w:val="0"/>
      <w:sz w:val="28"/>
    </w:rPr>
  </w:style>
  <w:style w:type="paragraph" w:customStyle="1" w:styleId="afffff5">
    <w:name w:val="标准文件_封面标准分类号"/>
    <w:basedOn w:val="afff5"/>
    <w:rsid w:val="00941FA3"/>
    <w:rPr>
      <w:rFonts w:ascii="黑体" w:eastAsia="黑体"/>
      <w:b/>
      <w:kern w:val="0"/>
      <w:sz w:val="28"/>
    </w:rPr>
  </w:style>
  <w:style w:type="paragraph" w:customStyle="1" w:styleId="afffff6">
    <w:name w:val="标准文件_封面标准名称"/>
    <w:basedOn w:val="afff5"/>
    <w:rsid w:val="00941FA3"/>
    <w:pPr>
      <w:spacing w:line="240" w:lineRule="auto"/>
      <w:jc w:val="center"/>
    </w:pPr>
    <w:rPr>
      <w:rFonts w:ascii="黑体" w:eastAsia="黑体"/>
      <w:kern w:val="0"/>
      <w:sz w:val="52"/>
    </w:rPr>
  </w:style>
  <w:style w:type="paragraph" w:customStyle="1" w:styleId="afffff7">
    <w:name w:val="标准文件_封面标准英文名称"/>
    <w:basedOn w:val="afff5"/>
    <w:rsid w:val="00941FA3"/>
    <w:pPr>
      <w:spacing w:line="240" w:lineRule="auto"/>
      <w:jc w:val="center"/>
    </w:pPr>
    <w:rPr>
      <w:rFonts w:ascii="黑体" w:eastAsia="黑体"/>
      <w:b/>
      <w:sz w:val="28"/>
    </w:rPr>
  </w:style>
  <w:style w:type="paragraph" w:customStyle="1" w:styleId="afffff8">
    <w:name w:val="标准文件_封面发布日期"/>
    <w:basedOn w:val="afff5"/>
    <w:rsid w:val="00941FA3"/>
    <w:pPr>
      <w:spacing w:line="310" w:lineRule="exact"/>
    </w:pPr>
    <w:rPr>
      <w:rFonts w:ascii="黑体" w:eastAsia="黑体"/>
      <w:kern w:val="0"/>
      <w:sz w:val="28"/>
    </w:rPr>
  </w:style>
  <w:style w:type="paragraph" w:customStyle="1" w:styleId="afffff9">
    <w:name w:val="标准文件_封面密级"/>
    <w:basedOn w:val="afff5"/>
    <w:rsid w:val="00941FA3"/>
    <w:rPr>
      <w:rFonts w:eastAsia="黑体"/>
      <w:sz w:val="32"/>
    </w:rPr>
  </w:style>
  <w:style w:type="paragraph" w:customStyle="1" w:styleId="afffffa">
    <w:name w:val="标准文件_封面实施日期"/>
    <w:basedOn w:val="afff5"/>
    <w:rsid w:val="00941FA3"/>
    <w:pPr>
      <w:spacing w:line="310" w:lineRule="exact"/>
      <w:jc w:val="right"/>
    </w:pPr>
    <w:rPr>
      <w:rFonts w:ascii="黑体" w:eastAsia="黑体"/>
      <w:sz w:val="28"/>
    </w:rPr>
  </w:style>
  <w:style w:type="paragraph" w:customStyle="1" w:styleId="afffffb">
    <w:name w:val="标准文件_封面抬头"/>
    <w:basedOn w:val="affffb"/>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41FA3"/>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41FA3"/>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41FA3"/>
    <w:pPr>
      <w:spacing w:after="120"/>
    </w:pPr>
  </w:style>
  <w:style w:type="character" w:customStyle="1" w:styleId="afffffe">
    <w:name w:val="正文文本 字符"/>
    <w:link w:val="afffffd"/>
    <w:rsid w:val="00941FA3"/>
    <w:rPr>
      <w:kern w:val="2"/>
      <w:sz w:val="21"/>
      <w:szCs w:val="21"/>
    </w:rPr>
  </w:style>
  <w:style w:type="paragraph" w:customStyle="1" w:styleId="affffff">
    <w:name w:val="标准文件_附录章标题"/>
    <w:next w:val="affffb"/>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41FA3"/>
    <w:pPr>
      <w:spacing w:line="460" w:lineRule="exact"/>
      <w:ind w:left="0" w:firstLine="0"/>
    </w:pPr>
  </w:style>
  <w:style w:type="paragraph" w:customStyle="1" w:styleId="affffff2">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b"/>
    <w:rsid w:val="00941FA3"/>
    <w:pPr>
      <w:widowControl/>
      <w:numPr>
        <w:ilvl w:val="4"/>
      </w:numPr>
      <w:outlineLvl w:val="3"/>
    </w:pPr>
  </w:style>
  <w:style w:type="character" w:styleId="affffff3">
    <w:name w:val="Subtle Reference"/>
    <w:uiPriority w:val="31"/>
    <w:qFormat/>
    <w:rsid w:val="00941FA3"/>
    <w:rPr>
      <w:smallCaps/>
      <w:color w:val="C0504D"/>
      <w:u w:val="single"/>
    </w:rPr>
  </w:style>
  <w:style w:type="paragraph" w:customStyle="1" w:styleId="affffff4">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b"/>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41FA3"/>
    <w:rPr>
      <w:rFonts w:ascii="宋体"/>
      <w:kern w:val="2"/>
      <w:sz w:val="18"/>
      <w:szCs w:val="18"/>
    </w:rPr>
  </w:style>
  <w:style w:type="paragraph" w:customStyle="1" w:styleId="affffff7">
    <w:name w:val="标准文件_条文脚注"/>
    <w:basedOn w:val="affffff5"/>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41FA3"/>
    <w:pPr>
      <w:numPr>
        <w:numId w:val="14"/>
      </w:numPr>
      <w:spacing w:line="240" w:lineRule="auto"/>
      <w:jc w:val="left"/>
    </w:pPr>
    <w:rPr>
      <w:rFonts w:ascii="宋体" w:hAnsi="宋体"/>
      <w:sz w:val="18"/>
    </w:rPr>
  </w:style>
  <w:style w:type="character" w:styleId="affffff8">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9">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b"/>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941FA3"/>
    <w:pPr>
      <w:numPr>
        <w:ilvl w:val="2"/>
      </w:numPr>
      <w:spacing w:beforeLines="50" w:before="50" w:afterLines="50" w:after="50"/>
      <w:outlineLvl w:val="1"/>
    </w:pPr>
  </w:style>
  <w:style w:type="paragraph" w:customStyle="1" w:styleId="affffffa">
    <w:name w:val="标准文件_一致程度"/>
    <w:basedOn w:val="afff5"/>
    <w:rsid w:val="00941FA3"/>
    <w:pPr>
      <w:spacing w:line="440" w:lineRule="exact"/>
      <w:jc w:val="center"/>
    </w:pPr>
    <w:rPr>
      <w:sz w:val="28"/>
    </w:rPr>
  </w:style>
  <w:style w:type="paragraph" w:customStyle="1" w:styleId="affffffb">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b"/>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41FA3"/>
    <w:pPr>
      <w:numPr>
        <w:numId w:val="23"/>
      </w:numPr>
      <w:jc w:val="center"/>
    </w:pPr>
    <w:rPr>
      <w:rFonts w:ascii="黑体" w:eastAsia="黑体" w:hAnsi="Times New Roman"/>
      <w:sz w:val="21"/>
    </w:rPr>
  </w:style>
  <w:style w:type="paragraph" w:customStyle="1" w:styleId="afb">
    <w:name w:val="标准文件_正文英文图标题"/>
    <w:next w:val="affffb"/>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e">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f">
    <w:name w:val="发布部门"/>
    <w:next w:val="affffb"/>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41FA3"/>
    <w:pPr>
      <w:spacing w:before="180" w:line="180" w:lineRule="exact"/>
      <w:jc w:val="center"/>
    </w:pPr>
    <w:rPr>
      <w:rFonts w:ascii="宋体" w:hAnsi="Times New Roman"/>
      <w:sz w:val="21"/>
    </w:rPr>
  </w:style>
  <w:style w:type="paragraph" w:customStyle="1" w:styleId="afffffff4">
    <w:name w:val="封面标准文稿类别"/>
    <w:rsid w:val="00941FA3"/>
    <w:pPr>
      <w:spacing w:before="440" w:line="400" w:lineRule="exact"/>
      <w:jc w:val="center"/>
    </w:pPr>
    <w:rPr>
      <w:rFonts w:ascii="宋体" w:hAnsi="Times New Roman"/>
      <w:sz w:val="24"/>
    </w:rPr>
  </w:style>
  <w:style w:type="paragraph" w:customStyle="1" w:styleId="afffffff5">
    <w:name w:val="封面标准英文名称"/>
    <w:rsid w:val="00941FA3"/>
    <w:pPr>
      <w:widowControl w:val="0"/>
      <w:spacing w:line="360" w:lineRule="exact"/>
      <w:jc w:val="center"/>
    </w:pPr>
    <w:rPr>
      <w:rFonts w:ascii="Times New Roman" w:hAnsi="Times New Roman"/>
      <w:sz w:val="28"/>
    </w:rPr>
  </w:style>
  <w:style w:type="paragraph" w:customStyle="1" w:styleId="afffffff6">
    <w:name w:val="封面一致性程度标识"/>
    <w:rsid w:val="00941FA3"/>
    <w:pPr>
      <w:spacing w:before="440" w:line="440" w:lineRule="exact"/>
      <w:jc w:val="center"/>
    </w:pPr>
    <w:rPr>
      <w:rFonts w:ascii="Times New Roman" w:hAnsi="Times New Roman"/>
      <w:sz w:val="28"/>
    </w:rPr>
  </w:style>
  <w:style w:type="paragraph" w:customStyle="1" w:styleId="afffffff7">
    <w:name w:val="封面正文"/>
    <w:rsid w:val="00941FA3"/>
    <w:pPr>
      <w:jc w:val="both"/>
    </w:pPr>
    <w:rPr>
      <w:rFonts w:ascii="Times New Roman" w:hAnsi="Times New Roman"/>
    </w:rPr>
  </w:style>
  <w:style w:type="paragraph" w:customStyle="1" w:styleId="afffffff8">
    <w:name w:val="附录二级无标题条"/>
    <w:basedOn w:val="afff5"/>
    <w:next w:val="affffb"/>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41FA3"/>
    <w:pPr>
      <w:outlineLvl w:val="4"/>
    </w:pPr>
  </w:style>
  <w:style w:type="paragraph" w:customStyle="1" w:styleId="afffffffa">
    <w:name w:val="附录四级无标题条"/>
    <w:basedOn w:val="afffffff9"/>
    <w:next w:val="affffb"/>
    <w:rsid w:val="00941FA3"/>
    <w:pPr>
      <w:outlineLvl w:val="5"/>
    </w:pPr>
  </w:style>
  <w:style w:type="paragraph" w:customStyle="1" w:styleId="afffffffb">
    <w:name w:val="附录图"/>
    <w:next w:val="affffb"/>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c">
    <w:name w:val="附录五级无标题条"/>
    <w:basedOn w:val="afffffffa"/>
    <w:next w:val="affffb"/>
    <w:rsid w:val="00941FA3"/>
    <w:pPr>
      <w:outlineLvl w:val="6"/>
    </w:pPr>
  </w:style>
  <w:style w:type="paragraph" w:customStyle="1" w:styleId="afffffffd">
    <w:name w:val="附录性质"/>
    <w:basedOn w:val="afff5"/>
    <w:rsid w:val="00941FA3"/>
    <w:pPr>
      <w:widowControl/>
      <w:adjustRightInd/>
      <w:jc w:val="center"/>
    </w:pPr>
    <w:rPr>
      <w:rFonts w:ascii="黑体" w:eastAsia="黑体"/>
    </w:rPr>
  </w:style>
  <w:style w:type="paragraph" w:customStyle="1" w:styleId="afffffffe">
    <w:name w:val="附录一级无标题条"/>
    <w:basedOn w:val="affffff"/>
    <w:next w:val="affffb"/>
    <w:rsid w:val="00941FA3"/>
    <w:pPr>
      <w:autoSpaceDN w:val="0"/>
      <w:outlineLvl w:val="2"/>
    </w:pPr>
    <w:rPr>
      <w:rFonts w:ascii="宋体" w:eastAsia="宋体" w:hAnsi="宋体"/>
    </w:rPr>
  </w:style>
  <w:style w:type="character" w:customStyle="1" w:styleId="affffffff">
    <w:name w:val="个人答复风格"/>
    <w:rsid w:val="00941FA3"/>
    <w:rPr>
      <w:rFonts w:ascii="Arial" w:eastAsia="宋体" w:hAnsi="Arial" w:cs="Arial"/>
      <w:color w:val="auto"/>
      <w:spacing w:val="0"/>
      <w:sz w:val="20"/>
    </w:rPr>
  </w:style>
  <w:style w:type="character" w:customStyle="1" w:styleId="affffffff0">
    <w:name w:val="个人撰写风格"/>
    <w:rsid w:val="00941FA3"/>
    <w:rPr>
      <w:rFonts w:ascii="Arial" w:eastAsia="宋体" w:hAnsi="Arial" w:cs="Arial"/>
      <w:color w:val="auto"/>
      <w:spacing w:val="0"/>
      <w:sz w:val="20"/>
    </w:rPr>
  </w:style>
  <w:style w:type="paragraph" w:customStyle="1" w:styleId="affffffff1">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f2">
    <w:name w:val="列项·"/>
    <w:basedOn w:val="affffb"/>
    <w:rsid w:val="00941FA3"/>
    <w:pPr>
      <w:tabs>
        <w:tab w:val="left" w:pos="840"/>
      </w:tabs>
    </w:pPr>
  </w:style>
  <w:style w:type="paragraph" w:customStyle="1" w:styleId="affffffff3">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4">
    <w:name w:val="其他标准称谓"/>
    <w:rsid w:val="00941FA3"/>
    <w:pPr>
      <w:spacing w:line="0" w:lineRule="atLeast"/>
      <w:jc w:val="distribute"/>
    </w:pPr>
    <w:rPr>
      <w:rFonts w:ascii="黑体" w:eastAsia="黑体" w:hAnsi="宋体"/>
      <w:sz w:val="52"/>
    </w:rPr>
  </w:style>
  <w:style w:type="paragraph" w:customStyle="1" w:styleId="affffffff5">
    <w:name w:val="其他发布部门"/>
    <w:basedOn w:val="afffffff"/>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6">
    <w:name w:val="实施日期"/>
    <w:basedOn w:val="afffffff0"/>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41FA3"/>
    <w:pPr>
      <w:adjustRightInd/>
      <w:spacing w:line="240" w:lineRule="auto"/>
      <w:jc w:val="left"/>
    </w:pPr>
    <w:rPr>
      <w:szCs w:val="24"/>
    </w:rPr>
  </w:style>
  <w:style w:type="paragraph" w:customStyle="1" w:styleId="affffffff8">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a">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b">
    <w:name w:val="Normal Indent"/>
    <w:basedOn w:val="afff5"/>
    <w:rsid w:val="00941FA3"/>
    <w:pPr>
      <w:ind w:firstLine="420"/>
    </w:pPr>
  </w:style>
  <w:style w:type="paragraph" w:customStyle="1" w:styleId="affffffffc">
    <w:name w:val="注:后续"/>
    <w:rsid w:val="00941FA3"/>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41FA3"/>
    <w:pPr>
      <w:ind w:leftChars="0" w:left="1406" w:firstLineChars="0" w:hanging="499"/>
    </w:pPr>
  </w:style>
  <w:style w:type="paragraph" w:customStyle="1" w:styleId="affffffffe">
    <w:name w:val="标准文件_一级无标题"/>
    <w:basedOn w:val="affd"/>
    <w:qFormat/>
    <w:rsid w:val="00941FA3"/>
    <w:pPr>
      <w:spacing w:beforeLines="0" w:before="0" w:afterLines="0" w:after="0"/>
      <w:outlineLvl w:val="9"/>
    </w:pPr>
    <w:rPr>
      <w:rFonts w:ascii="宋体" w:eastAsia="宋体"/>
    </w:rPr>
  </w:style>
  <w:style w:type="paragraph" w:customStyle="1" w:styleId="afffffffff">
    <w:name w:val="标准文件_五级无标题"/>
    <w:basedOn w:val="afff1"/>
    <w:qFormat/>
    <w:rsid w:val="00941FA3"/>
    <w:pPr>
      <w:spacing w:beforeLines="0" w:before="0" w:afterLines="0" w:after="0"/>
      <w:outlineLvl w:val="9"/>
    </w:pPr>
    <w:rPr>
      <w:rFonts w:ascii="宋体" w:eastAsia="宋体"/>
    </w:rPr>
  </w:style>
  <w:style w:type="paragraph" w:customStyle="1" w:styleId="afffffffff0">
    <w:name w:val="标准文件_三级无标题"/>
    <w:basedOn w:val="afff"/>
    <w:qFormat/>
    <w:rsid w:val="00941FA3"/>
    <w:pPr>
      <w:spacing w:beforeLines="0" w:before="0" w:afterLines="0" w:after="0"/>
      <w:outlineLvl w:val="9"/>
    </w:pPr>
    <w:rPr>
      <w:rFonts w:ascii="宋体" w:eastAsia="宋体"/>
    </w:rPr>
  </w:style>
  <w:style w:type="paragraph" w:customStyle="1" w:styleId="afffffffff1">
    <w:name w:val="标准文件_二级无标题"/>
    <w:basedOn w:val="affe"/>
    <w:qFormat/>
    <w:rsid w:val="00941FA3"/>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41FA3"/>
    <w:rPr>
      <w:rFonts w:eastAsia="宋体"/>
    </w:rPr>
  </w:style>
  <w:style w:type="paragraph" w:customStyle="1" w:styleId="afffffffff3">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41FA3"/>
    <w:pPr>
      <w:numPr>
        <w:numId w:val="2"/>
      </w:numPr>
      <w:ind w:firstLineChars="0" w:firstLine="0"/>
    </w:pPr>
    <w:rPr>
      <w:rFonts w:ascii="Times New Roman" w:cs="Arial"/>
      <w:szCs w:val="28"/>
    </w:rPr>
  </w:style>
  <w:style w:type="paragraph" w:customStyle="1" w:styleId="ae">
    <w:name w:val="标准文件_小写罗马数字编号列项"/>
    <w:basedOn w:val="affffb"/>
    <w:rsid w:val="00941FA3"/>
    <w:pPr>
      <w:numPr>
        <w:numId w:val="15"/>
      </w:numPr>
      <w:ind w:firstLineChars="0" w:firstLine="0"/>
    </w:pPr>
    <w:rPr>
      <w:rFonts w:cs="Arial"/>
      <w:szCs w:val="28"/>
    </w:rPr>
  </w:style>
  <w:style w:type="paragraph" w:customStyle="1" w:styleId="afffffffff4">
    <w:name w:val="标准文件_附录标题"/>
    <w:basedOn w:val="aff3"/>
    <w:qFormat/>
    <w:rsid w:val="00941FA3"/>
    <w:pPr>
      <w:numPr>
        <w:numId w:val="0"/>
      </w:numPr>
      <w:spacing w:after="280"/>
      <w:outlineLvl w:val="9"/>
    </w:pPr>
  </w:style>
  <w:style w:type="paragraph" w:customStyle="1" w:styleId="afffffffff5">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b"/>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6">
    <w:name w:val="标准文件_索引字母"/>
    <w:next w:val="affffb"/>
    <w:qFormat/>
    <w:rsid w:val="00941FA3"/>
    <w:pPr>
      <w:jc w:val="center"/>
    </w:pPr>
    <w:rPr>
      <w:rFonts w:ascii="宋体" w:eastAsia="Times New Roman" w:hAnsi="宋体"/>
      <w:b/>
      <w:kern w:val="2"/>
      <w:sz w:val="21"/>
    </w:rPr>
  </w:style>
  <w:style w:type="paragraph" w:customStyle="1" w:styleId="afffffffff7">
    <w:name w:val="标准文件_附录前"/>
    <w:next w:val="affffb"/>
    <w:qFormat/>
    <w:rsid w:val="00941FA3"/>
    <w:pPr>
      <w:spacing w:line="20" w:lineRule="atLeast"/>
      <w:ind w:firstLine="200"/>
    </w:pPr>
    <w:rPr>
      <w:rFonts w:ascii="宋体" w:hAnsi="宋体"/>
      <w:kern w:val="2"/>
      <w:sz w:val="10"/>
    </w:rPr>
  </w:style>
  <w:style w:type="paragraph" w:customStyle="1" w:styleId="afffffffff8">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41FA3"/>
    <w:pPr>
      <w:ind w:firstLineChars="0" w:firstLine="0"/>
      <w:jc w:val="center"/>
    </w:pPr>
    <w:rPr>
      <w:sz w:val="18"/>
    </w:rPr>
  </w:style>
  <w:style w:type="paragraph" w:customStyle="1" w:styleId="afff2">
    <w:name w:val="标准文件_注："/>
    <w:next w:val="affffb"/>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941FA3"/>
    <w:rPr>
      <w:rFonts w:ascii="宋体" w:hAnsi="Times New Roman"/>
      <w:noProof/>
      <w:sz w:val="21"/>
    </w:rPr>
  </w:style>
  <w:style w:type="paragraph" w:customStyle="1" w:styleId="afffffffffb">
    <w:name w:val="标准文件_表格续"/>
    <w:basedOn w:val="affffb"/>
    <w:next w:val="affffb"/>
    <w:qFormat/>
    <w:rsid w:val="00941FA3"/>
    <w:pPr>
      <w:jc w:val="center"/>
    </w:pPr>
    <w:rPr>
      <w:rFonts w:ascii="黑体" w:eastAsia="黑体" w:hAnsi="黑体"/>
    </w:rPr>
  </w:style>
  <w:style w:type="paragraph" w:styleId="TOC1">
    <w:name w:val="toc 1"/>
    <w:basedOn w:val="afff5"/>
    <w:next w:val="afff5"/>
    <w:autoRedefine/>
    <w:uiPriority w:val="39"/>
    <w:unhideWhenUsed/>
    <w:rsid w:val="00941FA3"/>
    <w:rPr>
      <w:rFonts w:ascii="宋体"/>
    </w:rPr>
  </w:style>
  <w:style w:type="table" w:styleId="afffffffffc">
    <w:name w:val="Table Grid"/>
    <w:basedOn w:val="afff7"/>
    <w:uiPriority w:val="39"/>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41FA3"/>
    <w:rPr>
      <w:color w:val="808080"/>
    </w:rPr>
  </w:style>
  <w:style w:type="paragraph" w:customStyle="1" w:styleId="2">
    <w:name w:val="标准文件_二级项2"/>
    <w:basedOn w:val="affffb"/>
    <w:qFormat/>
    <w:rsid w:val="00941FA3"/>
    <w:pPr>
      <w:numPr>
        <w:ilvl w:val="1"/>
        <w:numId w:val="16"/>
      </w:numPr>
      <w:ind w:firstLineChars="0" w:firstLine="0"/>
    </w:pPr>
  </w:style>
  <w:style w:type="paragraph" w:customStyle="1" w:styleId="21">
    <w:name w:val="标准文件_三级项2"/>
    <w:basedOn w:val="affffb"/>
    <w:qFormat/>
    <w:rsid w:val="00941FA3"/>
    <w:pPr>
      <w:numPr>
        <w:numId w:val="10"/>
      </w:numPr>
      <w:spacing w:line="300" w:lineRule="exact"/>
      <w:ind w:firstLineChars="0"/>
    </w:pPr>
    <w:rPr>
      <w:rFonts w:ascii="Times New Roman"/>
    </w:rPr>
  </w:style>
  <w:style w:type="paragraph" w:customStyle="1" w:styleId="20">
    <w:name w:val="标准文件_一级项2"/>
    <w:basedOn w:val="affffb"/>
    <w:qFormat/>
    <w:rsid w:val="00941FA3"/>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41FA3"/>
    <w:pPr>
      <w:ind w:firstLine="420"/>
    </w:pPr>
    <w:rPr>
      <w:rFonts w:ascii="黑体" w:eastAsia="黑体"/>
    </w:rPr>
  </w:style>
  <w:style w:type="character" w:customStyle="1" w:styleId="affffffffff">
    <w:name w:val="标准文件_来源"/>
    <w:basedOn w:val="afff6"/>
    <w:uiPriority w:val="1"/>
    <w:qFormat/>
    <w:rsid w:val="00941FA3"/>
    <w:rPr>
      <w:rFonts w:eastAsia="宋体"/>
      <w:sz w:val="21"/>
    </w:rPr>
  </w:style>
  <w:style w:type="paragraph" w:customStyle="1" w:styleId="affffffffff0">
    <w:name w:val="标准文件_图表说明"/>
    <w:qFormat/>
    <w:rsid w:val="00941FA3"/>
    <w:pPr>
      <w:spacing w:line="276" w:lineRule="auto"/>
      <w:ind w:firstLine="420"/>
    </w:pPr>
    <w:rPr>
      <w:rFonts w:ascii="宋体" w:hAnsi="宋体"/>
      <w:kern w:val="2"/>
      <w:sz w:val="18"/>
    </w:rPr>
  </w:style>
  <w:style w:type="paragraph" w:customStyle="1" w:styleId="affffffffff1">
    <w:name w:val="其他发布日期"/>
    <w:basedOn w:val="afffffff0"/>
    <w:rsid w:val="00941FA3"/>
    <w:pPr>
      <w:framePr w:w="3997" w:h="471" w:hRule="exact" w:hSpace="0" w:vSpace="181" w:wrap="around" w:vAnchor="page" w:hAnchor="page" w:x="1419" w:y="14097"/>
    </w:pPr>
  </w:style>
  <w:style w:type="paragraph" w:customStyle="1" w:styleId="affffffffff2">
    <w:name w:val="其他实施日期"/>
    <w:basedOn w:val="affffffff6"/>
    <w:rsid w:val="00941FA3"/>
    <w:pPr>
      <w:framePr w:w="3997" w:h="471" w:hRule="exact" w:vSpace="181" w:wrap="around" w:vAnchor="page" w:hAnchor="page" w:x="7089" w:y="14097"/>
    </w:pPr>
  </w:style>
  <w:style w:type="paragraph" w:customStyle="1" w:styleId="affffffffff3">
    <w:name w:val="标准文件_文件编号"/>
    <w:basedOn w:val="affffb"/>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41FA3"/>
    <w:pPr>
      <w:framePr w:wrap="auto"/>
      <w:spacing w:before="57"/>
    </w:pPr>
    <w:rPr>
      <w:sz w:val="21"/>
    </w:rPr>
  </w:style>
  <w:style w:type="paragraph" w:customStyle="1" w:styleId="affffffffff5">
    <w:name w:val="标准文件_文件名称"/>
    <w:basedOn w:val="affffb"/>
    <w:next w:val="affffb"/>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41FA3"/>
    <w:pPr>
      <w:spacing w:line="300" w:lineRule="exact"/>
      <w:ind w:left="420"/>
    </w:pPr>
    <w:rPr>
      <w:rFonts w:ascii="宋体"/>
    </w:rPr>
  </w:style>
  <w:style w:type="paragraph" w:styleId="TOC4">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41FA3"/>
    <w:pPr>
      <w:ind w:left="839"/>
    </w:pPr>
    <w:rPr>
      <w:rFonts w:ascii="宋体"/>
    </w:rPr>
  </w:style>
  <w:style w:type="paragraph" w:styleId="TOC6">
    <w:name w:val="toc 6"/>
    <w:basedOn w:val="afff5"/>
    <w:next w:val="afff5"/>
    <w:autoRedefine/>
    <w:uiPriority w:val="39"/>
    <w:unhideWhenUsed/>
    <w:rsid w:val="00941FA3"/>
    <w:pPr>
      <w:spacing w:line="300" w:lineRule="exact"/>
      <w:ind w:left="1049"/>
    </w:pPr>
    <w:rPr>
      <w:rFonts w:ascii="宋体"/>
    </w:rPr>
  </w:style>
  <w:style w:type="paragraph" w:styleId="TOC7">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41FA3"/>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41FA3"/>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41FA3"/>
    <w:pPr>
      <w:ind w:left="811" w:firstLineChars="0" w:firstLine="0"/>
    </w:pPr>
    <w:rPr>
      <w:sz w:val="18"/>
    </w:rPr>
  </w:style>
  <w:style w:type="paragraph" w:customStyle="1" w:styleId="X">
    <w:name w:val="标准文件_注X后"/>
    <w:basedOn w:val="affffb"/>
    <w:qFormat/>
    <w:rsid w:val="00941FA3"/>
    <w:pPr>
      <w:ind w:left="811" w:firstLineChars="0" w:firstLine="0"/>
    </w:pPr>
    <w:rPr>
      <w:sz w:val="18"/>
    </w:rPr>
  </w:style>
  <w:style w:type="paragraph" w:customStyle="1" w:styleId="affffffffff7">
    <w:name w:val="标准文件_示例后"/>
    <w:basedOn w:val="affffb"/>
    <w:qFormat/>
    <w:rsid w:val="00941FA3"/>
    <w:pPr>
      <w:ind w:left="964" w:firstLineChars="0" w:firstLine="0"/>
    </w:pPr>
    <w:rPr>
      <w:sz w:val="18"/>
    </w:rPr>
  </w:style>
  <w:style w:type="paragraph" w:customStyle="1" w:styleId="X0">
    <w:name w:val="标准文件_示例X后"/>
    <w:basedOn w:val="affffb"/>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8">
    <w:name w:val="标准文件_索引项"/>
    <w:basedOn w:val="affffb"/>
    <w:next w:val="affffb"/>
    <w:qFormat/>
    <w:rsid w:val="00941FA3"/>
    <w:pPr>
      <w:tabs>
        <w:tab w:val="right" w:leader="dot" w:pos="9356"/>
      </w:tabs>
      <w:ind w:left="210" w:firstLineChars="0" w:hanging="210"/>
      <w:jc w:val="left"/>
    </w:pPr>
  </w:style>
  <w:style w:type="paragraph" w:customStyle="1" w:styleId="affffffffff9">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41FA3"/>
    <w:pPr>
      <w:ind w:firstLine="420"/>
    </w:pPr>
    <w:rPr>
      <w:sz w:val="18"/>
    </w:rPr>
  </w:style>
  <w:style w:type="paragraph" w:customStyle="1" w:styleId="affffffffffe">
    <w:name w:val="标准文件_引言一级无标题"/>
    <w:basedOn w:val="a7"/>
    <w:next w:val="affffb"/>
    <w:qFormat/>
    <w:rsid w:val="00941FA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41FA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41FA3"/>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41FA3"/>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941FA3"/>
    <w:rPr>
      <w:rFonts w:hAnsi="黑体"/>
    </w:rPr>
  </w:style>
  <w:style w:type="paragraph" w:customStyle="1" w:styleId="afffffffffff4">
    <w:name w:val="标准文件_脚注内容"/>
    <w:basedOn w:val="affffb"/>
    <w:qFormat/>
    <w:rsid w:val="00941FA3"/>
    <w:pPr>
      <w:ind w:leftChars="200" w:left="400" w:hangingChars="200" w:hanging="200"/>
    </w:pPr>
    <w:rPr>
      <w:sz w:val="15"/>
    </w:rPr>
  </w:style>
  <w:style w:type="paragraph" w:customStyle="1" w:styleId="afffffffffff5">
    <w:name w:val="标准文件_术语条一"/>
    <w:basedOn w:val="affffffffe"/>
    <w:next w:val="affffb"/>
    <w:qFormat/>
    <w:rsid w:val="00941FA3"/>
  </w:style>
  <w:style w:type="paragraph" w:customStyle="1" w:styleId="afffffffffff6">
    <w:name w:val="标准文件_术语条二"/>
    <w:basedOn w:val="afffffffff1"/>
    <w:next w:val="affffb"/>
    <w:qFormat/>
    <w:rsid w:val="00941FA3"/>
  </w:style>
  <w:style w:type="paragraph" w:customStyle="1" w:styleId="afffffffffff7">
    <w:name w:val="标准文件_术语条三"/>
    <w:basedOn w:val="afffffffff0"/>
    <w:next w:val="affffb"/>
    <w:qFormat/>
    <w:rsid w:val="00941FA3"/>
  </w:style>
  <w:style w:type="paragraph" w:customStyle="1" w:styleId="afffffffffff8">
    <w:name w:val="标准文件_术语条四"/>
    <w:basedOn w:val="afffffffff3"/>
    <w:next w:val="affffb"/>
    <w:qFormat/>
    <w:rsid w:val="00941FA3"/>
  </w:style>
  <w:style w:type="paragraph" w:customStyle="1" w:styleId="afffffffffff9">
    <w:name w:val="标准文件_术语条五"/>
    <w:basedOn w:val="afffffffff"/>
    <w:next w:val="affffb"/>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caption"/>
    <w:basedOn w:val="afff5"/>
    <w:next w:val="afff5"/>
    <w:qFormat/>
    <w:rsid w:val="00B02C3A"/>
    <w:pPr>
      <w:adjustRightInd/>
      <w:spacing w:before="152" w:after="160" w:line="240" w:lineRule="auto"/>
    </w:pPr>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aike.baidu.com/item/%E4%BC%A0%E6%84%9F%E5%99%A8/26757?fromModule=lemma_inlin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baike.baidu.com/item/%E5%A4%9A%E5%B0%BA%E5%BA%A6/2087273?fromModule=lemma_inlin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aike.baidu.com/item/%E7%89%A9%E7%90%86%E6%A8%A1%E5%9E%8B/5108190?fromModule=lemma_inli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baike.baidu.com/item/%E7%89%A9%E7%90%86%E9%87%8F/9984692?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baike.baidu.com/item/%E5%85%A8%E7%94%9F%E5%91%BD%E5%91%A8%E6%9C%9F/203049?fromModule=lemma_inlink" TargetMode="External"/><Relationship Id="rId10" Type="http://schemas.openxmlformats.org/officeDocument/2006/relationships/footer" Target="footer1.xml"/><Relationship Id="rId19" Type="http://schemas.openxmlformats.org/officeDocument/2006/relationships/hyperlink" Target="https://baike.baidu.com/item/%E6%95%B0%E6%8D%AE/5947370?fromModule=lemma_inlin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baike.baidu.com/item/%E4%BB%BF%E7%9C%9F%E8%BF%87%E7%A8%8B/53324893?fromModule=lemma_inlin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6431AF5D74C18BD171EBCD0BD19DB"/>
        <w:category>
          <w:name w:val="常规"/>
          <w:gallery w:val="placeholder"/>
        </w:category>
        <w:types>
          <w:type w:val="bbPlcHdr"/>
        </w:types>
        <w:behaviors>
          <w:behavior w:val="content"/>
        </w:behaviors>
        <w:guid w:val="{58821BEC-A28B-45F3-B499-6310E6AA6F64}"/>
      </w:docPartPr>
      <w:docPartBody>
        <w:p w:rsidR="00DE57B2" w:rsidRDefault="00F24EA6">
          <w:pPr>
            <w:pStyle w:val="5C66431AF5D74C18BD171EBCD0BD19DB"/>
            <w:rPr>
              <w:rFonts w:hint="eastAsia"/>
            </w:rPr>
          </w:pPr>
          <w:r w:rsidRPr="00751A05">
            <w:rPr>
              <w:rStyle w:val="a3"/>
              <w:rFonts w:hint="eastAsia"/>
            </w:rPr>
            <w:t>单击或点击此处输入文字。</w:t>
          </w:r>
        </w:p>
      </w:docPartBody>
    </w:docPart>
    <w:docPart>
      <w:docPartPr>
        <w:name w:val="9FFEE7D2E30A4D8A8D3CD39726F28280"/>
        <w:category>
          <w:name w:val="常规"/>
          <w:gallery w:val="placeholder"/>
        </w:category>
        <w:types>
          <w:type w:val="bbPlcHdr"/>
        </w:types>
        <w:behaviors>
          <w:behavior w:val="content"/>
        </w:behaviors>
        <w:guid w:val="{125BA681-94C1-4096-ADC9-33A414D80EDA}"/>
      </w:docPartPr>
      <w:docPartBody>
        <w:p w:rsidR="00DE57B2" w:rsidRDefault="00F24EA6">
          <w:pPr>
            <w:pStyle w:val="9FFEE7D2E30A4D8A8D3CD39726F28280"/>
            <w:rPr>
              <w:rFonts w:hint="eastAsia"/>
            </w:rPr>
          </w:pPr>
          <w:r w:rsidRPr="00FB6243">
            <w:rPr>
              <w:rStyle w:val="a3"/>
              <w:rFonts w:hint="eastAsia"/>
            </w:rPr>
            <w:t>选择一项。</w:t>
          </w:r>
        </w:p>
      </w:docPartBody>
    </w:docPart>
    <w:docPart>
      <w:docPartPr>
        <w:name w:val="5A60659397AC452297A8A5F4BB3605ED"/>
        <w:category>
          <w:name w:val="常规"/>
          <w:gallery w:val="placeholder"/>
        </w:category>
        <w:types>
          <w:type w:val="bbPlcHdr"/>
        </w:types>
        <w:behaviors>
          <w:behavior w:val="content"/>
        </w:behaviors>
        <w:guid w:val="{C9203372-E097-4087-9234-ADD7169A02BE}"/>
      </w:docPartPr>
      <w:docPartBody>
        <w:p w:rsidR="00DE57B2" w:rsidRDefault="00F24EA6">
          <w:pPr>
            <w:pStyle w:val="5A60659397AC452297A8A5F4BB3605ED"/>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A6"/>
    <w:rsid w:val="0018330E"/>
    <w:rsid w:val="005836A8"/>
    <w:rsid w:val="00966A28"/>
    <w:rsid w:val="00DE57B2"/>
    <w:rsid w:val="00F2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C66431AF5D74C18BD171EBCD0BD19DB">
    <w:name w:val="5C66431AF5D74C18BD171EBCD0BD19DB"/>
    <w:pPr>
      <w:widowControl w:val="0"/>
      <w:jc w:val="both"/>
    </w:pPr>
  </w:style>
  <w:style w:type="paragraph" w:customStyle="1" w:styleId="9FFEE7D2E30A4D8A8D3CD39726F28280">
    <w:name w:val="9FFEE7D2E30A4D8A8D3CD39726F28280"/>
    <w:pPr>
      <w:widowControl w:val="0"/>
      <w:jc w:val="both"/>
    </w:pPr>
  </w:style>
  <w:style w:type="paragraph" w:customStyle="1" w:styleId="5A60659397AC452297A8A5F4BB3605ED">
    <w:name w:val="5A60659397AC452297A8A5F4BB3605E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AB1F5-0866-4E29-8C00-19130BB7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18</TotalTime>
  <Pages>7</Pages>
  <Words>2819</Words>
  <Characters>3101</Characters>
  <Application>Microsoft Office Word</Application>
  <DocSecurity>0</DocSecurity>
  <Lines>119</Lines>
  <Paragraphs>151</Paragraphs>
  <ScaleCrop>false</ScaleCrop>
  <Company>PCMI</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Lenovo</dc:creator>
  <cp:keywords/>
  <dc:description>&lt;config cover="true" show_menu="true" version="1.0.0" doctype="SDKXY"&gt;_x000d_
&lt;/config&gt;</dc:description>
  <cp:lastModifiedBy>晓霞 相</cp:lastModifiedBy>
  <cp:revision>12</cp:revision>
  <cp:lastPrinted>2021-02-02T08:18:00Z</cp:lastPrinted>
  <dcterms:created xsi:type="dcterms:W3CDTF">2026-02-28T01:44:00Z</dcterms:created>
  <dcterms:modified xsi:type="dcterms:W3CDTF">2026-03-04T06:21:00Z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