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F51A4" w14:textId="0FCF10E1" w:rsidR="00076CA6" w:rsidRPr="005812C3" w:rsidRDefault="00000000">
      <w:pPr>
        <w:jc w:val="center"/>
        <w:rPr>
          <w:b/>
          <w:color w:val="000000"/>
          <w:sz w:val="32"/>
        </w:rPr>
      </w:pPr>
      <w:r w:rsidRPr="005812C3">
        <w:rPr>
          <w:b/>
          <w:color w:val="000000"/>
          <w:sz w:val="32"/>
        </w:rPr>
        <w:t>中国轻工业联合会团体标准《</w:t>
      </w:r>
      <w:r w:rsidR="00AC4608" w:rsidRPr="005812C3">
        <w:rPr>
          <w:b/>
          <w:color w:val="000000"/>
          <w:sz w:val="32"/>
        </w:rPr>
        <w:t>高温高压法培育钻石原石检验与分级</w:t>
      </w:r>
      <w:r w:rsidRPr="005812C3">
        <w:rPr>
          <w:b/>
          <w:sz w:val="32"/>
        </w:rPr>
        <w:t>》</w:t>
      </w:r>
      <w:r w:rsidRPr="005812C3">
        <w:rPr>
          <w:b/>
          <w:color w:val="000000"/>
          <w:sz w:val="32"/>
        </w:rPr>
        <w:t>编制说明</w:t>
      </w:r>
    </w:p>
    <w:p w14:paraId="0D7BF0AD" w14:textId="77777777" w:rsidR="00076CA6" w:rsidRPr="005812C3" w:rsidRDefault="00000000">
      <w:pPr>
        <w:widowControl/>
        <w:spacing w:line="440" w:lineRule="exact"/>
        <w:jc w:val="center"/>
        <w:rPr>
          <w:kern w:val="0"/>
          <w:sz w:val="24"/>
        </w:rPr>
      </w:pPr>
      <w:r w:rsidRPr="005812C3">
        <w:rPr>
          <w:kern w:val="0"/>
          <w:sz w:val="24"/>
        </w:rPr>
        <w:t>（报批稿）</w:t>
      </w:r>
    </w:p>
    <w:p w14:paraId="66CCC622" w14:textId="77777777" w:rsidR="00076CA6" w:rsidRPr="005812C3" w:rsidRDefault="00076CA6"/>
    <w:p w14:paraId="58D9E369" w14:textId="77777777" w:rsidR="00076CA6" w:rsidRPr="005812C3" w:rsidRDefault="00000000">
      <w:pPr>
        <w:pStyle w:val="a6"/>
        <w:spacing w:line="440" w:lineRule="exact"/>
        <w:ind w:firstLine="0"/>
        <w:outlineLvl w:val="0"/>
        <w:rPr>
          <w:rFonts w:ascii="Times New Roman" w:eastAsia="宋体"/>
          <w:b/>
          <w:kern w:val="0"/>
          <w:sz w:val="24"/>
          <w:szCs w:val="24"/>
        </w:rPr>
      </w:pPr>
      <w:bookmarkStart w:id="0" w:name="_Toc132710489"/>
      <w:r w:rsidRPr="005812C3">
        <w:rPr>
          <w:rFonts w:ascii="Times New Roman" w:eastAsia="宋体"/>
          <w:b/>
          <w:kern w:val="0"/>
          <w:sz w:val="24"/>
          <w:szCs w:val="24"/>
        </w:rPr>
        <w:t xml:space="preserve">1 </w:t>
      </w:r>
      <w:r w:rsidRPr="005812C3">
        <w:rPr>
          <w:rFonts w:ascii="Times New Roman" w:eastAsia="宋体"/>
          <w:b/>
          <w:kern w:val="0"/>
          <w:sz w:val="24"/>
          <w:szCs w:val="24"/>
        </w:rPr>
        <w:t>工作简况</w:t>
      </w:r>
      <w:bookmarkEnd w:id="0"/>
    </w:p>
    <w:p w14:paraId="39F623EA" w14:textId="77777777" w:rsidR="00076CA6" w:rsidRPr="005812C3" w:rsidRDefault="00000000">
      <w:pPr>
        <w:pStyle w:val="2"/>
        <w:spacing w:before="120" w:after="0" w:line="360" w:lineRule="auto"/>
        <w:rPr>
          <w:rFonts w:ascii="Times New Roman" w:hAnsi="Times New Roman"/>
          <w:color w:val="000000"/>
          <w:kern w:val="0"/>
          <w:sz w:val="24"/>
          <w:szCs w:val="24"/>
        </w:rPr>
      </w:pPr>
      <w:bookmarkStart w:id="1" w:name="_Toc132710490"/>
      <w:r w:rsidRPr="005812C3">
        <w:rPr>
          <w:rFonts w:ascii="Times New Roman" w:hAnsi="Times New Roman"/>
          <w:color w:val="000000"/>
          <w:kern w:val="0"/>
          <w:sz w:val="24"/>
          <w:szCs w:val="24"/>
        </w:rPr>
        <w:t>1.1</w:t>
      </w:r>
      <w:r w:rsidRPr="005812C3">
        <w:rPr>
          <w:rFonts w:ascii="Times New Roman" w:hAnsi="Times New Roman"/>
          <w:color w:val="000000"/>
          <w:kern w:val="0"/>
          <w:sz w:val="24"/>
          <w:szCs w:val="24"/>
        </w:rPr>
        <w:t>任务来源</w:t>
      </w:r>
      <w:bookmarkEnd w:id="1"/>
    </w:p>
    <w:p w14:paraId="32CC89A5" w14:textId="3BA7EA58" w:rsidR="00076CA6" w:rsidRPr="005812C3" w:rsidRDefault="00000000">
      <w:pPr>
        <w:widowControl/>
        <w:spacing w:line="440" w:lineRule="exact"/>
        <w:ind w:firstLineChars="200" w:firstLine="480"/>
        <w:jc w:val="left"/>
        <w:rPr>
          <w:kern w:val="0"/>
          <w:sz w:val="24"/>
        </w:rPr>
      </w:pPr>
      <w:r w:rsidRPr="005812C3">
        <w:rPr>
          <w:kern w:val="0"/>
          <w:sz w:val="24"/>
        </w:rPr>
        <w:t>本项目根据中国轻工业联合会文件</w:t>
      </w:r>
      <w:proofErr w:type="gramStart"/>
      <w:r w:rsidRPr="005812C3">
        <w:rPr>
          <w:kern w:val="0"/>
          <w:sz w:val="24"/>
        </w:rPr>
        <w:t>《</w:t>
      </w:r>
      <w:proofErr w:type="gramEnd"/>
      <w:r w:rsidR="00FF1853" w:rsidRPr="005812C3">
        <w:rPr>
          <w:kern w:val="0"/>
          <w:sz w:val="24"/>
        </w:rPr>
        <w:t>关于下达</w:t>
      </w:r>
      <w:proofErr w:type="gramStart"/>
      <w:r w:rsidR="00FF1853" w:rsidRPr="005812C3">
        <w:rPr>
          <w:kern w:val="0"/>
          <w:sz w:val="24"/>
        </w:rPr>
        <w:t>《</w:t>
      </w:r>
      <w:proofErr w:type="gramEnd"/>
      <w:r w:rsidR="00FF1853" w:rsidRPr="005812C3">
        <w:rPr>
          <w:kern w:val="0"/>
          <w:sz w:val="24"/>
        </w:rPr>
        <w:t>产品碳足迹</w:t>
      </w:r>
      <w:r w:rsidR="00FF1853" w:rsidRPr="005812C3">
        <w:rPr>
          <w:kern w:val="0"/>
          <w:sz w:val="24"/>
        </w:rPr>
        <w:t xml:space="preserve"> </w:t>
      </w:r>
      <w:r w:rsidR="00FF1853" w:rsidRPr="005812C3">
        <w:rPr>
          <w:kern w:val="0"/>
          <w:sz w:val="24"/>
        </w:rPr>
        <w:t>产品种类规则</w:t>
      </w:r>
      <w:r w:rsidR="00FF1853" w:rsidRPr="005812C3">
        <w:rPr>
          <w:kern w:val="0"/>
          <w:sz w:val="24"/>
        </w:rPr>
        <w:t xml:space="preserve"> </w:t>
      </w:r>
      <w:r w:rsidR="00FF1853" w:rsidRPr="005812C3">
        <w:rPr>
          <w:kern w:val="0"/>
          <w:sz w:val="24"/>
        </w:rPr>
        <w:t>食品接触用金属容器</w:t>
      </w:r>
      <w:proofErr w:type="gramStart"/>
      <w:r w:rsidR="00FF1853" w:rsidRPr="005812C3">
        <w:rPr>
          <w:kern w:val="0"/>
          <w:sz w:val="24"/>
        </w:rPr>
        <w:t>》</w:t>
      </w:r>
      <w:proofErr w:type="gramEnd"/>
      <w:r w:rsidR="00FF1853" w:rsidRPr="005812C3">
        <w:rPr>
          <w:kern w:val="0"/>
          <w:sz w:val="24"/>
        </w:rPr>
        <w:t>等</w:t>
      </w:r>
      <w:r w:rsidR="00FF1853" w:rsidRPr="005812C3">
        <w:rPr>
          <w:kern w:val="0"/>
          <w:sz w:val="24"/>
        </w:rPr>
        <w:t>21</w:t>
      </w:r>
      <w:r w:rsidR="00FF1853" w:rsidRPr="005812C3">
        <w:rPr>
          <w:kern w:val="0"/>
          <w:sz w:val="24"/>
        </w:rPr>
        <w:t>项中国轻工业联合会团体标准计划的通知</w:t>
      </w:r>
      <w:proofErr w:type="gramStart"/>
      <w:r w:rsidRPr="005812C3">
        <w:rPr>
          <w:kern w:val="0"/>
          <w:sz w:val="24"/>
        </w:rPr>
        <w:t>》</w:t>
      </w:r>
      <w:proofErr w:type="gramEnd"/>
      <w:r w:rsidRPr="005812C3">
        <w:rPr>
          <w:kern w:val="0"/>
          <w:sz w:val="24"/>
        </w:rPr>
        <w:t>（中</w:t>
      </w:r>
      <w:proofErr w:type="gramStart"/>
      <w:r w:rsidRPr="005812C3">
        <w:rPr>
          <w:kern w:val="0"/>
          <w:sz w:val="24"/>
        </w:rPr>
        <w:t>轻联标准</w:t>
      </w:r>
      <w:proofErr w:type="gramEnd"/>
      <w:r w:rsidRPr="005812C3">
        <w:rPr>
          <w:kern w:val="0"/>
          <w:sz w:val="24"/>
        </w:rPr>
        <w:t>〔</w:t>
      </w:r>
      <w:r w:rsidRPr="005812C3">
        <w:rPr>
          <w:kern w:val="0"/>
          <w:sz w:val="24"/>
        </w:rPr>
        <w:t>202</w:t>
      </w:r>
      <w:r w:rsidRPr="005812C3">
        <w:rPr>
          <w:kern w:val="0"/>
          <w:sz w:val="24"/>
        </w:rPr>
        <w:t>〕</w:t>
      </w:r>
      <w:r w:rsidRPr="005812C3">
        <w:rPr>
          <w:kern w:val="0"/>
          <w:sz w:val="24"/>
        </w:rPr>
        <w:t>1</w:t>
      </w:r>
      <w:r w:rsidR="00FF1853" w:rsidRPr="005812C3">
        <w:rPr>
          <w:kern w:val="0"/>
          <w:sz w:val="24"/>
        </w:rPr>
        <w:t>21</w:t>
      </w:r>
      <w:r w:rsidRPr="005812C3">
        <w:rPr>
          <w:kern w:val="0"/>
          <w:sz w:val="24"/>
        </w:rPr>
        <w:t>号），项目名称</w:t>
      </w:r>
      <w:r w:rsidRPr="005812C3">
        <w:rPr>
          <w:kern w:val="0"/>
          <w:sz w:val="24"/>
        </w:rPr>
        <w:t>“</w:t>
      </w:r>
      <w:r w:rsidR="00FF1853" w:rsidRPr="005812C3">
        <w:rPr>
          <w:kern w:val="0"/>
          <w:sz w:val="24"/>
        </w:rPr>
        <w:t>高温高压法合成钻石原石检验与分级</w:t>
      </w:r>
      <w:r w:rsidRPr="005812C3">
        <w:rPr>
          <w:kern w:val="0"/>
          <w:sz w:val="24"/>
        </w:rPr>
        <w:t>”</w:t>
      </w:r>
      <w:r w:rsidRPr="005812C3">
        <w:rPr>
          <w:kern w:val="0"/>
          <w:sz w:val="24"/>
        </w:rPr>
        <w:t>，计划号：</w:t>
      </w:r>
      <w:r w:rsidRPr="005812C3">
        <w:rPr>
          <w:kern w:val="0"/>
          <w:sz w:val="24"/>
        </w:rPr>
        <w:t>202</w:t>
      </w:r>
      <w:r w:rsidR="00FF1853" w:rsidRPr="005812C3">
        <w:rPr>
          <w:kern w:val="0"/>
          <w:sz w:val="24"/>
        </w:rPr>
        <w:t>4032</w:t>
      </w:r>
      <w:r w:rsidRPr="005812C3">
        <w:rPr>
          <w:kern w:val="0"/>
          <w:sz w:val="24"/>
        </w:rPr>
        <w:t>，进行制定。本项目由中国轻工业联合会提出并归口，由中国</w:t>
      </w:r>
      <w:r w:rsidR="00FF1853" w:rsidRPr="005812C3">
        <w:rPr>
          <w:kern w:val="0"/>
          <w:sz w:val="24"/>
        </w:rPr>
        <w:t>地质大学（武汉）珠宝学院</w:t>
      </w:r>
      <w:r w:rsidRPr="005812C3">
        <w:rPr>
          <w:kern w:val="0"/>
          <w:sz w:val="24"/>
        </w:rPr>
        <w:t>负责起草。</w:t>
      </w:r>
      <w:r w:rsidRPr="005812C3">
        <w:rPr>
          <w:kern w:val="0"/>
          <w:sz w:val="24"/>
        </w:rPr>
        <w:t xml:space="preserve"> </w:t>
      </w:r>
    </w:p>
    <w:p w14:paraId="6BC95D46" w14:textId="77777777" w:rsidR="00076CA6" w:rsidRPr="005812C3" w:rsidRDefault="00000000">
      <w:pPr>
        <w:pStyle w:val="2"/>
        <w:spacing w:before="120" w:after="0" w:line="360" w:lineRule="auto"/>
        <w:rPr>
          <w:rFonts w:ascii="Times New Roman" w:hAnsi="Times New Roman"/>
          <w:color w:val="000000"/>
          <w:kern w:val="0"/>
          <w:sz w:val="24"/>
          <w:szCs w:val="24"/>
        </w:rPr>
      </w:pPr>
      <w:bookmarkStart w:id="2" w:name="_Toc132710491"/>
      <w:r w:rsidRPr="005812C3">
        <w:rPr>
          <w:rFonts w:ascii="Times New Roman" w:hAnsi="Times New Roman"/>
          <w:color w:val="000000"/>
          <w:kern w:val="0"/>
          <w:sz w:val="24"/>
          <w:szCs w:val="24"/>
        </w:rPr>
        <w:t>1.2</w:t>
      </w:r>
      <w:r w:rsidRPr="005812C3">
        <w:rPr>
          <w:rFonts w:ascii="Times New Roman" w:hAnsi="Times New Roman"/>
          <w:color w:val="000000"/>
          <w:kern w:val="0"/>
          <w:sz w:val="24"/>
          <w:szCs w:val="24"/>
        </w:rPr>
        <w:t>主要工作过程</w:t>
      </w:r>
      <w:bookmarkEnd w:id="2"/>
    </w:p>
    <w:p w14:paraId="270C3A92" w14:textId="77777777" w:rsidR="00076CA6" w:rsidRPr="005812C3" w:rsidRDefault="00000000">
      <w:pPr>
        <w:spacing w:line="440" w:lineRule="exact"/>
        <w:ind w:firstLineChars="200" w:firstLine="480"/>
        <w:rPr>
          <w:kern w:val="0"/>
          <w:sz w:val="24"/>
        </w:rPr>
      </w:pPr>
      <w:r w:rsidRPr="005812C3">
        <w:rPr>
          <w:kern w:val="0"/>
          <w:sz w:val="24"/>
        </w:rPr>
        <w:t>（</w:t>
      </w:r>
      <w:r w:rsidRPr="005812C3">
        <w:rPr>
          <w:kern w:val="0"/>
          <w:sz w:val="24"/>
        </w:rPr>
        <w:t>1</w:t>
      </w:r>
      <w:r w:rsidRPr="005812C3">
        <w:rPr>
          <w:kern w:val="0"/>
          <w:sz w:val="24"/>
        </w:rPr>
        <w:t>）起草阶段</w:t>
      </w:r>
    </w:p>
    <w:p w14:paraId="1B2FBB7F" w14:textId="778948CF" w:rsidR="00076CA6" w:rsidRPr="005812C3" w:rsidRDefault="00000000">
      <w:pPr>
        <w:spacing w:line="440" w:lineRule="exact"/>
        <w:ind w:firstLineChars="200" w:firstLine="480"/>
        <w:rPr>
          <w:kern w:val="0"/>
          <w:sz w:val="24"/>
        </w:rPr>
      </w:pPr>
      <w:r w:rsidRPr="005812C3">
        <w:rPr>
          <w:kern w:val="0"/>
          <w:sz w:val="24"/>
        </w:rPr>
        <w:t>202</w:t>
      </w:r>
      <w:r w:rsidR="00651A43" w:rsidRPr="005812C3">
        <w:rPr>
          <w:kern w:val="0"/>
          <w:sz w:val="24"/>
        </w:rPr>
        <w:t>5</w:t>
      </w:r>
      <w:r w:rsidRPr="005812C3">
        <w:rPr>
          <w:kern w:val="0"/>
          <w:sz w:val="24"/>
        </w:rPr>
        <w:t>年</w:t>
      </w:r>
      <w:r w:rsidR="004321FD" w:rsidRPr="005812C3">
        <w:rPr>
          <w:kern w:val="0"/>
          <w:sz w:val="24"/>
        </w:rPr>
        <w:t>4</w:t>
      </w:r>
      <w:r w:rsidRPr="005812C3">
        <w:rPr>
          <w:kern w:val="0"/>
          <w:sz w:val="24"/>
        </w:rPr>
        <w:t>月</w:t>
      </w:r>
      <w:r w:rsidR="004321FD" w:rsidRPr="005812C3">
        <w:rPr>
          <w:kern w:val="0"/>
          <w:sz w:val="24"/>
        </w:rPr>
        <w:t>24</w:t>
      </w:r>
      <w:r w:rsidRPr="005812C3">
        <w:rPr>
          <w:kern w:val="0"/>
          <w:sz w:val="24"/>
        </w:rPr>
        <w:t>日，中国轻工业联合会在河南省</w:t>
      </w:r>
      <w:r w:rsidR="00FF1853" w:rsidRPr="005812C3">
        <w:rPr>
          <w:kern w:val="0"/>
          <w:sz w:val="24"/>
        </w:rPr>
        <w:t>方城县</w:t>
      </w:r>
      <w:r w:rsidRPr="005812C3">
        <w:rPr>
          <w:kern w:val="0"/>
          <w:sz w:val="24"/>
        </w:rPr>
        <w:t>组织召开了标准制定启动会，来自中国轻工业联合会、中国轻工珠宝首饰中心、中国轻工业质量认证中心、轻工业标准化研究所、中国地质大学（武汉）珠宝学院、</w:t>
      </w:r>
      <w:r w:rsidR="00FF1853" w:rsidRPr="005812C3">
        <w:rPr>
          <w:kern w:val="0"/>
          <w:sz w:val="24"/>
        </w:rPr>
        <w:t>方城县</w:t>
      </w:r>
      <w:r w:rsidR="00472853" w:rsidRPr="005812C3">
        <w:rPr>
          <w:kern w:val="0"/>
          <w:sz w:val="24"/>
        </w:rPr>
        <w:t>政府</w:t>
      </w:r>
      <w:r w:rsidRPr="005812C3">
        <w:rPr>
          <w:kern w:val="0"/>
          <w:sz w:val="24"/>
        </w:rPr>
        <w:t>及</w:t>
      </w:r>
      <w:r w:rsidR="00472853" w:rsidRPr="005812C3">
        <w:rPr>
          <w:kern w:val="0"/>
          <w:sz w:val="24"/>
        </w:rPr>
        <w:t>方城县先进制造业开发区管委会</w:t>
      </w:r>
      <w:r w:rsidRPr="005812C3">
        <w:rPr>
          <w:kern w:val="0"/>
          <w:sz w:val="24"/>
        </w:rPr>
        <w:t>等单位领导、嘉宾</w:t>
      </w:r>
      <w:r w:rsidR="00C25C95" w:rsidRPr="005812C3">
        <w:rPr>
          <w:kern w:val="0"/>
          <w:sz w:val="24"/>
        </w:rPr>
        <w:t>以及中南钻石有限公司、河南神州灵山新材料有限公司、河南博森新材料科技有限公司等企业代表</w:t>
      </w:r>
      <w:r w:rsidRPr="005812C3">
        <w:rPr>
          <w:kern w:val="0"/>
          <w:sz w:val="24"/>
        </w:rPr>
        <w:t>出席会议。会议成立了标准起草工作组，讨论了标准研究方向，明确了任务分工。</w:t>
      </w:r>
    </w:p>
    <w:p w14:paraId="1138C36B" w14:textId="3BDF41CD" w:rsidR="00076CA6" w:rsidRPr="005812C3" w:rsidRDefault="00000000" w:rsidP="00472853">
      <w:pPr>
        <w:spacing w:line="440" w:lineRule="exact"/>
        <w:ind w:firstLineChars="200" w:firstLine="480"/>
        <w:rPr>
          <w:kern w:val="0"/>
          <w:sz w:val="24"/>
        </w:rPr>
      </w:pPr>
      <w:r w:rsidRPr="005812C3">
        <w:rPr>
          <w:kern w:val="0"/>
          <w:sz w:val="24"/>
        </w:rPr>
        <w:t>202</w:t>
      </w:r>
      <w:r w:rsidR="007365BF" w:rsidRPr="005812C3">
        <w:rPr>
          <w:kern w:val="0"/>
          <w:sz w:val="24"/>
        </w:rPr>
        <w:t>5</w:t>
      </w:r>
      <w:r w:rsidRPr="005812C3">
        <w:rPr>
          <w:kern w:val="0"/>
          <w:sz w:val="24"/>
        </w:rPr>
        <w:t>年</w:t>
      </w:r>
      <w:r w:rsidR="007365BF" w:rsidRPr="005812C3">
        <w:rPr>
          <w:kern w:val="0"/>
          <w:sz w:val="24"/>
        </w:rPr>
        <w:t>4</w:t>
      </w:r>
      <w:r w:rsidRPr="005812C3">
        <w:rPr>
          <w:kern w:val="0"/>
          <w:sz w:val="24"/>
        </w:rPr>
        <w:t>月</w:t>
      </w:r>
      <w:r w:rsidRPr="005812C3">
        <w:rPr>
          <w:kern w:val="0"/>
          <w:sz w:val="24"/>
        </w:rPr>
        <w:t>-202</w:t>
      </w:r>
      <w:r w:rsidR="00C25C95" w:rsidRPr="005812C3">
        <w:rPr>
          <w:kern w:val="0"/>
          <w:sz w:val="24"/>
        </w:rPr>
        <w:t>5</w:t>
      </w:r>
      <w:r w:rsidRPr="005812C3">
        <w:rPr>
          <w:kern w:val="0"/>
          <w:sz w:val="24"/>
        </w:rPr>
        <w:t>年</w:t>
      </w:r>
      <w:r w:rsidR="004321FD" w:rsidRPr="005812C3">
        <w:rPr>
          <w:kern w:val="0"/>
          <w:sz w:val="24"/>
        </w:rPr>
        <w:t>5</w:t>
      </w:r>
      <w:r w:rsidRPr="005812C3">
        <w:rPr>
          <w:kern w:val="0"/>
          <w:sz w:val="24"/>
        </w:rPr>
        <w:t>月，标准起草工作组搜集了相关文件（</w:t>
      </w:r>
      <w:r w:rsidR="00C25C95" w:rsidRPr="005812C3">
        <w:rPr>
          <w:kern w:val="0"/>
          <w:sz w:val="24"/>
        </w:rPr>
        <w:t>国际标准</w:t>
      </w:r>
      <w:r w:rsidR="00472853" w:rsidRPr="005812C3">
        <w:rPr>
          <w:kern w:val="0"/>
          <w:sz w:val="24"/>
        </w:rPr>
        <w:t>ISO/FDIS 11211-1</w:t>
      </w:r>
      <w:r w:rsidR="00472853" w:rsidRPr="005812C3">
        <w:rPr>
          <w:kern w:val="0"/>
          <w:sz w:val="24"/>
        </w:rPr>
        <w:t>：</w:t>
      </w:r>
      <w:r w:rsidR="00472853" w:rsidRPr="005812C3">
        <w:rPr>
          <w:kern w:val="0"/>
          <w:sz w:val="24"/>
        </w:rPr>
        <w:t>2002</w:t>
      </w:r>
      <w:r w:rsidR="00402A7B" w:rsidRPr="005812C3">
        <w:rPr>
          <w:kern w:val="0"/>
          <w:sz w:val="24"/>
        </w:rPr>
        <w:t>《</w:t>
      </w:r>
      <w:r w:rsidR="00472853" w:rsidRPr="005812C3">
        <w:rPr>
          <w:kern w:val="0"/>
          <w:sz w:val="24"/>
        </w:rPr>
        <w:t>Grading polished diamonds - Part 1: Terminology and classification</w:t>
      </w:r>
      <w:r w:rsidR="00402A7B" w:rsidRPr="005812C3">
        <w:rPr>
          <w:kern w:val="0"/>
          <w:sz w:val="24"/>
        </w:rPr>
        <w:t>》</w:t>
      </w:r>
      <w:r w:rsidR="00472853" w:rsidRPr="005812C3">
        <w:rPr>
          <w:kern w:val="0"/>
          <w:sz w:val="24"/>
        </w:rPr>
        <w:t>、</w:t>
      </w:r>
      <w:r w:rsidR="00472853" w:rsidRPr="005812C3">
        <w:rPr>
          <w:kern w:val="0"/>
          <w:sz w:val="24"/>
        </w:rPr>
        <w:t>ISO/FDIS 11211-2</w:t>
      </w:r>
      <w:r w:rsidR="00472853" w:rsidRPr="005812C3">
        <w:rPr>
          <w:kern w:val="0"/>
          <w:sz w:val="24"/>
        </w:rPr>
        <w:t>：</w:t>
      </w:r>
      <w:r w:rsidR="00472853" w:rsidRPr="005812C3">
        <w:rPr>
          <w:kern w:val="0"/>
          <w:sz w:val="24"/>
        </w:rPr>
        <w:t>2002</w:t>
      </w:r>
      <w:r w:rsidR="00402A7B" w:rsidRPr="005812C3">
        <w:rPr>
          <w:kern w:val="0"/>
          <w:sz w:val="24"/>
        </w:rPr>
        <w:t>《</w:t>
      </w:r>
      <w:r w:rsidR="00472853" w:rsidRPr="005812C3">
        <w:rPr>
          <w:kern w:val="0"/>
          <w:sz w:val="24"/>
        </w:rPr>
        <w:t>Grading polished diamonds - Part 2: Test methods</w:t>
      </w:r>
      <w:r w:rsidR="00402A7B" w:rsidRPr="005812C3">
        <w:rPr>
          <w:kern w:val="0"/>
          <w:sz w:val="24"/>
        </w:rPr>
        <w:t>》</w:t>
      </w:r>
      <w:r w:rsidR="00C25C95" w:rsidRPr="005812C3">
        <w:rPr>
          <w:kern w:val="0"/>
          <w:sz w:val="24"/>
        </w:rPr>
        <w:t>、行业标准</w:t>
      </w:r>
      <w:r w:rsidR="00402A7B" w:rsidRPr="005812C3">
        <w:rPr>
          <w:kern w:val="0"/>
          <w:sz w:val="24"/>
        </w:rPr>
        <w:t>SN/T 2265-2009</w:t>
      </w:r>
      <w:r w:rsidR="00C25C95" w:rsidRPr="005812C3">
        <w:rPr>
          <w:kern w:val="0"/>
          <w:sz w:val="24"/>
        </w:rPr>
        <w:t>《毛坯钻石检验和分级》</w:t>
      </w:r>
      <w:r w:rsidR="00402A7B" w:rsidRPr="005812C3">
        <w:rPr>
          <w:kern w:val="0"/>
          <w:sz w:val="24"/>
        </w:rPr>
        <w:t>、团体标准</w:t>
      </w:r>
      <w:r w:rsidR="00402A7B" w:rsidRPr="005812C3">
        <w:rPr>
          <w:kern w:val="0"/>
          <w:sz w:val="24"/>
        </w:rPr>
        <w:t>T/CAQI77-2019</w:t>
      </w:r>
      <w:r w:rsidR="00402A7B" w:rsidRPr="005812C3">
        <w:rPr>
          <w:kern w:val="0"/>
          <w:sz w:val="24"/>
        </w:rPr>
        <w:t>《合成钻石检测方法》</w:t>
      </w:r>
      <w:r w:rsidRPr="005812C3">
        <w:rPr>
          <w:kern w:val="0"/>
          <w:sz w:val="24"/>
        </w:rPr>
        <w:t>），进行了大量的试验验证工作，形成了</w:t>
      </w:r>
      <w:r w:rsidR="00472853" w:rsidRPr="005812C3">
        <w:rPr>
          <w:kern w:val="0"/>
          <w:sz w:val="24"/>
        </w:rPr>
        <w:t>高温高压法合成钻石原石内外部特征、钻石原石发光特征、钻石原石红外光谱</w:t>
      </w:r>
      <w:r w:rsidR="00472853" w:rsidRPr="005812C3">
        <w:rPr>
          <w:kern w:val="0"/>
          <w:sz w:val="24"/>
        </w:rPr>
        <w:t>-</w:t>
      </w:r>
      <w:r w:rsidR="00472853" w:rsidRPr="005812C3">
        <w:rPr>
          <w:kern w:val="0"/>
          <w:sz w:val="24"/>
        </w:rPr>
        <w:t>紫外可见光谱</w:t>
      </w:r>
      <w:r w:rsidR="00472853" w:rsidRPr="005812C3">
        <w:rPr>
          <w:kern w:val="0"/>
          <w:sz w:val="24"/>
        </w:rPr>
        <w:t>-</w:t>
      </w:r>
      <w:r w:rsidR="00472853" w:rsidRPr="005812C3">
        <w:rPr>
          <w:kern w:val="0"/>
          <w:sz w:val="24"/>
        </w:rPr>
        <w:t>光致发光光谱特征</w:t>
      </w:r>
      <w:r w:rsidR="00C31B77" w:rsidRPr="005812C3">
        <w:rPr>
          <w:kern w:val="0"/>
          <w:sz w:val="24"/>
        </w:rPr>
        <w:t>-</w:t>
      </w:r>
      <w:r w:rsidR="00C31B77" w:rsidRPr="005812C3">
        <w:t xml:space="preserve"> </w:t>
      </w:r>
      <w:r w:rsidR="00C31B77" w:rsidRPr="005812C3">
        <w:rPr>
          <w:kern w:val="0"/>
          <w:sz w:val="24"/>
        </w:rPr>
        <w:t>X</w:t>
      </w:r>
      <w:r w:rsidR="00C31B77" w:rsidRPr="005812C3">
        <w:rPr>
          <w:kern w:val="0"/>
          <w:sz w:val="24"/>
        </w:rPr>
        <w:t>射线荧光光谱特征</w:t>
      </w:r>
      <w:r w:rsidRPr="005812C3">
        <w:rPr>
          <w:kern w:val="0"/>
          <w:sz w:val="24"/>
        </w:rPr>
        <w:t>等研究成果（附后）。</w:t>
      </w:r>
    </w:p>
    <w:p w14:paraId="49AD8FE6" w14:textId="77777777" w:rsidR="00076CA6" w:rsidRPr="005812C3" w:rsidRDefault="00000000">
      <w:pPr>
        <w:spacing w:line="440" w:lineRule="exact"/>
        <w:ind w:firstLineChars="200" w:firstLine="480"/>
        <w:rPr>
          <w:kern w:val="0"/>
          <w:sz w:val="24"/>
        </w:rPr>
      </w:pPr>
      <w:r w:rsidRPr="005812C3">
        <w:rPr>
          <w:kern w:val="0"/>
          <w:sz w:val="24"/>
        </w:rPr>
        <w:t>标准起草工作组按照中国轻工业联合会团体标准格式要求，参照相关文件确定标准主要结构和基本内容，结合验证数据，进一步完善形成了标准讨论稿。</w:t>
      </w:r>
    </w:p>
    <w:p w14:paraId="227654F4" w14:textId="77777777" w:rsidR="00076CA6" w:rsidRPr="005812C3" w:rsidRDefault="00000000">
      <w:pPr>
        <w:numPr>
          <w:ilvl w:val="0"/>
          <w:numId w:val="3"/>
        </w:numPr>
        <w:spacing w:line="440" w:lineRule="exact"/>
        <w:ind w:firstLineChars="200" w:firstLine="480"/>
        <w:rPr>
          <w:kern w:val="0"/>
          <w:sz w:val="24"/>
        </w:rPr>
      </w:pPr>
      <w:r w:rsidRPr="005812C3">
        <w:rPr>
          <w:kern w:val="0"/>
          <w:sz w:val="24"/>
        </w:rPr>
        <w:t>征求意见阶段</w:t>
      </w:r>
    </w:p>
    <w:p w14:paraId="3EE4D561" w14:textId="77777777" w:rsidR="00FF1853" w:rsidRPr="005812C3" w:rsidRDefault="00FF1853">
      <w:pPr>
        <w:spacing w:line="440" w:lineRule="exact"/>
        <w:ind w:firstLineChars="200" w:firstLine="480"/>
        <w:rPr>
          <w:kern w:val="0"/>
          <w:sz w:val="24"/>
        </w:rPr>
      </w:pPr>
    </w:p>
    <w:p w14:paraId="4860B4B4" w14:textId="77777777" w:rsidR="00076CA6" w:rsidRPr="005812C3" w:rsidRDefault="00000000">
      <w:pPr>
        <w:spacing w:line="440" w:lineRule="exact"/>
        <w:ind w:firstLineChars="200" w:firstLine="480"/>
        <w:rPr>
          <w:kern w:val="0"/>
          <w:sz w:val="24"/>
        </w:rPr>
      </w:pPr>
      <w:r w:rsidRPr="005812C3">
        <w:rPr>
          <w:kern w:val="0"/>
          <w:sz w:val="24"/>
        </w:rPr>
        <w:lastRenderedPageBreak/>
        <w:t>（</w:t>
      </w:r>
      <w:r w:rsidRPr="005812C3">
        <w:rPr>
          <w:kern w:val="0"/>
          <w:sz w:val="24"/>
        </w:rPr>
        <w:t>3</w:t>
      </w:r>
      <w:r w:rsidRPr="005812C3">
        <w:rPr>
          <w:kern w:val="0"/>
          <w:sz w:val="24"/>
        </w:rPr>
        <w:t>）审查阶段</w:t>
      </w:r>
    </w:p>
    <w:p w14:paraId="7EFA2F50" w14:textId="77777777" w:rsidR="00FF1853" w:rsidRPr="005812C3" w:rsidRDefault="00FF1853">
      <w:pPr>
        <w:spacing w:line="440" w:lineRule="exact"/>
        <w:ind w:firstLineChars="200" w:firstLine="480"/>
        <w:rPr>
          <w:kern w:val="0"/>
          <w:sz w:val="24"/>
        </w:rPr>
      </w:pPr>
    </w:p>
    <w:p w14:paraId="6654A83E" w14:textId="43F73D5F" w:rsidR="00076CA6" w:rsidRPr="005812C3" w:rsidRDefault="00000000">
      <w:pPr>
        <w:spacing w:line="440" w:lineRule="exact"/>
        <w:ind w:firstLineChars="200" w:firstLine="480"/>
        <w:rPr>
          <w:kern w:val="0"/>
          <w:sz w:val="24"/>
        </w:rPr>
      </w:pPr>
      <w:r w:rsidRPr="005812C3">
        <w:rPr>
          <w:kern w:val="0"/>
          <w:sz w:val="24"/>
        </w:rPr>
        <w:t>（</w:t>
      </w:r>
      <w:r w:rsidRPr="005812C3">
        <w:rPr>
          <w:kern w:val="0"/>
          <w:sz w:val="24"/>
        </w:rPr>
        <w:t>4</w:t>
      </w:r>
      <w:r w:rsidRPr="005812C3">
        <w:rPr>
          <w:kern w:val="0"/>
          <w:sz w:val="24"/>
        </w:rPr>
        <w:t>）报批阶段</w:t>
      </w:r>
    </w:p>
    <w:p w14:paraId="50EF596E" w14:textId="77777777" w:rsidR="00FF1853" w:rsidRPr="005812C3" w:rsidRDefault="00FF1853">
      <w:pPr>
        <w:pStyle w:val="2"/>
        <w:spacing w:before="120" w:after="0" w:line="360" w:lineRule="auto"/>
        <w:rPr>
          <w:rFonts w:ascii="Times New Roman" w:hAnsi="Times New Roman"/>
          <w:color w:val="000000"/>
          <w:kern w:val="0"/>
          <w:sz w:val="24"/>
          <w:szCs w:val="24"/>
        </w:rPr>
      </w:pPr>
      <w:bookmarkStart w:id="3" w:name="_Toc132710492"/>
    </w:p>
    <w:p w14:paraId="6E706143" w14:textId="60D11A6B" w:rsidR="00076CA6" w:rsidRPr="005812C3" w:rsidRDefault="00000000">
      <w:pPr>
        <w:pStyle w:val="2"/>
        <w:spacing w:before="120" w:after="0" w:line="360" w:lineRule="auto"/>
        <w:rPr>
          <w:rFonts w:ascii="Times New Roman" w:hAnsi="Times New Roman"/>
          <w:color w:val="000000"/>
          <w:kern w:val="0"/>
          <w:sz w:val="24"/>
          <w:szCs w:val="24"/>
        </w:rPr>
      </w:pPr>
      <w:r w:rsidRPr="005812C3">
        <w:rPr>
          <w:rFonts w:ascii="Times New Roman" w:hAnsi="Times New Roman"/>
          <w:color w:val="000000"/>
          <w:kern w:val="0"/>
          <w:sz w:val="24"/>
          <w:szCs w:val="24"/>
        </w:rPr>
        <w:t>1.3</w:t>
      </w:r>
      <w:r w:rsidRPr="005812C3">
        <w:rPr>
          <w:rFonts w:ascii="Times New Roman" w:hAnsi="Times New Roman"/>
          <w:color w:val="000000"/>
          <w:kern w:val="0"/>
          <w:sz w:val="24"/>
          <w:szCs w:val="24"/>
        </w:rPr>
        <w:t>主要参加单位和工作组成员及其所做的工作等</w:t>
      </w:r>
      <w:bookmarkEnd w:id="3"/>
    </w:p>
    <w:p w14:paraId="6850370E" w14:textId="1557AB13" w:rsidR="00076CA6" w:rsidRPr="005812C3" w:rsidRDefault="00000000">
      <w:pPr>
        <w:widowControl/>
        <w:tabs>
          <w:tab w:val="center" w:pos="4201"/>
          <w:tab w:val="right" w:leader="dot" w:pos="9298"/>
        </w:tabs>
        <w:autoSpaceDE w:val="0"/>
        <w:autoSpaceDN w:val="0"/>
        <w:spacing w:line="420" w:lineRule="exact"/>
        <w:ind w:firstLine="410"/>
        <w:rPr>
          <w:color w:val="FF0000"/>
          <w:kern w:val="0"/>
          <w:sz w:val="24"/>
          <w:highlight w:val="yellow"/>
        </w:rPr>
      </w:pPr>
      <w:r w:rsidRPr="005812C3">
        <w:rPr>
          <w:kern w:val="0"/>
          <w:sz w:val="24"/>
          <w:highlight w:val="yellow"/>
        </w:rPr>
        <w:t>本标准主要参加单位：</w:t>
      </w:r>
      <w:r w:rsidR="00472853" w:rsidRPr="005812C3">
        <w:rPr>
          <w:color w:val="FF0000"/>
          <w:kern w:val="0"/>
          <w:sz w:val="24"/>
          <w:highlight w:val="yellow"/>
        </w:rPr>
        <w:t>中国地质大学（武汉）珠宝学院、河南省方城县先进制造业开发区管委会、中国轻工珠宝首饰中心、河南神州灵山新材料有限公司。</w:t>
      </w:r>
    </w:p>
    <w:p w14:paraId="06ED5ED7" w14:textId="6728823F" w:rsidR="00FF1853" w:rsidRPr="005812C3" w:rsidRDefault="00000000">
      <w:pPr>
        <w:widowControl/>
        <w:tabs>
          <w:tab w:val="center" w:pos="4201"/>
          <w:tab w:val="right" w:leader="dot" w:pos="9298"/>
        </w:tabs>
        <w:autoSpaceDE w:val="0"/>
        <w:autoSpaceDN w:val="0"/>
        <w:spacing w:line="420" w:lineRule="exact"/>
        <w:ind w:firstLine="410"/>
        <w:rPr>
          <w:sz w:val="24"/>
          <w:highlight w:val="yellow"/>
        </w:rPr>
      </w:pPr>
      <w:r w:rsidRPr="005812C3">
        <w:rPr>
          <w:sz w:val="24"/>
          <w:highlight w:val="yellow"/>
        </w:rPr>
        <w:t>本标准主要起草人：</w:t>
      </w:r>
      <w:r w:rsidR="00472853" w:rsidRPr="005812C3">
        <w:rPr>
          <w:color w:val="FF0000"/>
          <w:kern w:val="0"/>
          <w:sz w:val="24"/>
          <w:highlight w:val="yellow"/>
        </w:rPr>
        <w:t>尹作为、陈全莉、张倩、谢昭华、邵天、刘艺苗、郑亚龙、闫冰、李振广、李正、殷杰、张森</w:t>
      </w:r>
      <w:r w:rsidRPr="005812C3">
        <w:rPr>
          <w:color w:val="FF0000"/>
          <w:kern w:val="0"/>
          <w:sz w:val="24"/>
          <w:highlight w:val="yellow"/>
        </w:rPr>
        <w:t>。</w:t>
      </w:r>
    </w:p>
    <w:p w14:paraId="54E337EF" w14:textId="77777777" w:rsidR="00076CA6" w:rsidRPr="005812C3" w:rsidRDefault="00000000" w:rsidP="00FF1853">
      <w:pPr>
        <w:widowControl/>
        <w:tabs>
          <w:tab w:val="center" w:pos="4201"/>
          <w:tab w:val="right" w:leader="dot" w:pos="9298"/>
        </w:tabs>
        <w:autoSpaceDE w:val="0"/>
        <w:autoSpaceDN w:val="0"/>
        <w:spacing w:line="420" w:lineRule="exact"/>
        <w:ind w:firstLine="410"/>
        <w:rPr>
          <w:sz w:val="24"/>
          <w:highlight w:val="yellow"/>
        </w:rPr>
      </w:pPr>
      <w:r w:rsidRPr="005812C3">
        <w:rPr>
          <w:sz w:val="24"/>
          <w:highlight w:val="yellow"/>
        </w:rPr>
        <w:t>所做的工作：。</w:t>
      </w:r>
    </w:p>
    <w:p w14:paraId="2BE5B699" w14:textId="77777777" w:rsidR="00076CA6" w:rsidRPr="005812C3" w:rsidRDefault="00000000">
      <w:pPr>
        <w:pStyle w:val="2"/>
        <w:spacing w:before="120" w:after="0" w:line="360" w:lineRule="auto"/>
        <w:rPr>
          <w:rFonts w:ascii="Times New Roman" w:hAnsi="Times New Roman"/>
          <w:color w:val="000000"/>
          <w:kern w:val="0"/>
          <w:sz w:val="24"/>
          <w:szCs w:val="24"/>
        </w:rPr>
      </w:pPr>
      <w:bookmarkStart w:id="4" w:name="_Toc132710493"/>
      <w:r w:rsidRPr="005812C3">
        <w:rPr>
          <w:rFonts w:ascii="Times New Roman" w:hAnsi="Times New Roman"/>
          <w:color w:val="000000"/>
          <w:kern w:val="0"/>
          <w:sz w:val="24"/>
          <w:szCs w:val="24"/>
        </w:rPr>
        <w:t xml:space="preserve">2 </w:t>
      </w:r>
      <w:r w:rsidRPr="005812C3">
        <w:rPr>
          <w:rFonts w:ascii="Times New Roman" w:hAnsi="Times New Roman"/>
          <w:color w:val="000000"/>
          <w:kern w:val="0"/>
          <w:sz w:val="24"/>
          <w:szCs w:val="24"/>
        </w:rPr>
        <w:t>标准编制原则、确定标准主要内容的依据</w:t>
      </w:r>
      <w:bookmarkEnd w:id="4"/>
    </w:p>
    <w:p w14:paraId="269ADF34" w14:textId="77777777" w:rsidR="00076CA6" w:rsidRPr="005812C3" w:rsidRDefault="00000000">
      <w:pPr>
        <w:pStyle w:val="2"/>
        <w:spacing w:before="120" w:after="0" w:line="360" w:lineRule="auto"/>
        <w:rPr>
          <w:rFonts w:ascii="Times New Roman" w:hAnsi="Times New Roman"/>
          <w:color w:val="000000"/>
          <w:kern w:val="0"/>
          <w:sz w:val="24"/>
          <w:szCs w:val="24"/>
        </w:rPr>
      </w:pPr>
      <w:bookmarkStart w:id="5" w:name="_Toc132710494"/>
      <w:r w:rsidRPr="005812C3">
        <w:rPr>
          <w:rFonts w:ascii="Times New Roman" w:hAnsi="Times New Roman"/>
          <w:color w:val="000000"/>
          <w:kern w:val="0"/>
          <w:sz w:val="24"/>
          <w:szCs w:val="24"/>
        </w:rPr>
        <w:t xml:space="preserve">2.1  </w:t>
      </w:r>
      <w:r w:rsidRPr="005812C3">
        <w:rPr>
          <w:rFonts w:ascii="Times New Roman" w:hAnsi="Times New Roman"/>
          <w:color w:val="000000"/>
          <w:kern w:val="0"/>
          <w:sz w:val="24"/>
          <w:szCs w:val="24"/>
        </w:rPr>
        <w:t>标准编制原则</w:t>
      </w:r>
    </w:p>
    <w:p w14:paraId="1E719CA5" w14:textId="77777777" w:rsidR="00076CA6" w:rsidRPr="005812C3" w:rsidRDefault="00000000">
      <w:pPr>
        <w:autoSpaceDE w:val="0"/>
        <w:autoSpaceDN w:val="0"/>
        <w:adjustRightInd w:val="0"/>
        <w:spacing w:line="440" w:lineRule="exact"/>
        <w:ind w:firstLineChars="200" w:firstLine="480"/>
        <w:jc w:val="left"/>
        <w:rPr>
          <w:kern w:val="0"/>
          <w:sz w:val="24"/>
        </w:rPr>
      </w:pPr>
      <w:r w:rsidRPr="005812C3">
        <w:rPr>
          <w:kern w:val="0"/>
          <w:sz w:val="24"/>
        </w:rPr>
        <w:t>本标准的编制遵循以下原则：</w:t>
      </w:r>
    </w:p>
    <w:p w14:paraId="079315C0" w14:textId="44025665" w:rsidR="00076CA6" w:rsidRPr="005812C3" w:rsidRDefault="00000000">
      <w:pPr>
        <w:autoSpaceDE w:val="0"/>
        <w:autoSpaceDN w:val="0"/>
        <w:adjustRightInd w:val="0"/>
        <w:spacing w:line="440" w:lineRule="exact"/>
        <w:ind w:firstLineChars="200" w:firstLine="480"/>
        <w:jc w:val="left"/>
        <w:rPr>
          <w:kern w:val="0"/>
          <w:sz w:val="24"/>
        </w:rPr>
      </w:pPr>
      <w:r w:rsidRPr="005812C3">
        <w:rPr>
          <w:kern w:val="0"/>
          <w:sz w:val="24"/>
        </w:rPr>
        <w:t>（</w:t>
      </w:r>
      <w:r w:rsidRPr="005812C3">
        <w:rPr>
          <w:kern w:val="0"/>
          <w:sz w:val="24"/>
        </w:rPr>
        <w:t>1</w:t>
      </w:r>
      <w:r w:rsidRPr="005812C3">
        <w:rPr>
          <w:kern w:val="0"/>
          <w:sz w:val="24"/>
        </w:rPr>
        <w:t>）确保标准的先进性与适用性，旨在促进</w:t>
      </w:r>
      <w:r w:rsidR="00472853" w:rsidRPr="005812C3">
        <w:rPr>
          <w:kern w:val="0"/>
          <w:sz w:val="24"/>
        </w:rPr>
        <w:t>合成钻石</w:t>
      </w:r>
      <w:r w:rsidRPr="005812C3">
        <w:rPr>
          <w:kern w:val="0"/>
          <w:sz w:val="24"/>
        </w:rPr>
        <w:t>产业的技术进步与产品质量提升。</w:t>
      </w:r>
    </w:p>
    <w:p w14:paraId="30B615E2" w14:textId="77777777" w:rsidR="00076CA6" w:rsidRPr="005812C3" w:rsidRDefault="00000000">
      <w:pPr>
        <w:autoSpaceDE w:val="0"/>
        <w:autoSpaceDN w:val="0"/>
        <w:adjustRightInd w:val="0"/>
        <w:spacing w:line="440" w:lineRule="exact"/>
        <w:ind w:firstLineChars="200" w:firstLine="480"/>
        <w:jc w:val="left"/>
        <w:rPr>
          <w:kern w:val="0"/>
          <w:sz w:val="24"/>
        </w:rPr>
      </w:pPr>
      <w:r w:rsidRPr="005812C3">
        <w:rPr>
          <w:kern w:val="0"/>
          <w:sz w:val="24"/>
        </w:rPr>
        <w:t>（</w:t>
      </w:r>
      <w:r w:rsidRPr="005812C3">
        <w:rPr>
          <w:kern w:val="0"/>
          <w:sz w:val="24"/>
        </w:rPr>
        <w:t>2</w:t>
      </w:r>
      <w:r w:rsidRPr="005812C3">
        <w:rPr>
          <w:kern w:val="0"/>
          <w:sz w:val="24"/>
        </w:rPr>
        <w:t>）遵循开放、公平、透明的原则，广泛吸纳利益相关方参与，确保标准制定的广泛代表性和公正性。</w:t>
      </w:r>
    </w:p>
    <w:p w14:paraId="54723C3E" w14:textId="77777777" w:rsidR="00076CA6" w:rsidRPr="005812C3" w:rsidRDefault="00000000">
      <w:pPr>
        <w:autoSpaceDE w:val="0"/>
        <w:autoSpaceDN w:val="0"/>
        <w:adjustRightInd w:val="0"/>
        <w:spacing w:line="440" w:lineRule="exact"/>
        <w:ind w:firstLineChars="200" w:firstLine="480"/>
        <w:jc w:val="left"/>
        <w:rPr>
          <w:kern w:val="0"/>
          <w:sz w:val="24"/>
        </w:rPr>
      </w:pPr>
      <w:r w:rsidRPr="005812C3">
        <w:rPr>
          <w:kern w:val="0"/>
          <w:sz w:val="24"/>
        </w:rPr>
        <w:t>（</w:t>
      </w:r>
      <w:r w:rsidRPr="005812C3">
        <w:rPr>
          <w:kern w:val="0"/>
          <w:sz w:val="24"/>
        </w:rPr>
        <w:t>3</w:t>
      </w:r>
      <w:r w:rsidRPr="005812C3">
        <w:rPr>
          <w:kern w:val="0"/>
          <w:sz w:val="24"/>
        </w:rPr>
        <w:t>）制定标准时，严格依据法律法规和强制性标准，确保标准内容合法合</w:t>
      </w:r>
      <w:proofErr w:type="gramStart"/>
      <w:r w:rsidRPr="005812C3">
        <w:rPr>
          <w:kern w:val="0"/>
          <w:sz w:val="24"/>
        </w:rPr>
        <w:t>规</w:t>
      </w:r>
      <w:proofErr w:type="gramEnd"/>
      <w:r w:rsidRPr="005812C3">
        <w:rPr>
          <w:kern w:val="0"/>
          <w:sz w:val="24"/>
        </w:rPr>
        <w:t>。</w:t>
      </w:r>
    </w:p>
    <w:p w14:paraId="3D7DF8C1" w14:textId="30DF5384" w:rsidR="00076CA6" w:rsidRPr="005812C3" w:rsidRDefault="00000000">
      <w:pPr>
        <w:autoSpaceDE w:val="0"/>
        <w:autoSpaceDN w:val="0"/>
        <w:adjustRightInd w:val="0"/>
        <w:spacing w:line="440" w:lineRule="exact"/>
        <w:ind w:firstLineChars="200" w:firstLine="480"/>
        <w:jc w:val="left"/>
        <w:rPr>
          <w:kern w:val="0"/>
          <w:sz w:val="24"/>
        </w:rPr>
      </w:pPr>
      <w:r w:rsidRPr="005812C3">
        <w:rPr>
          <w:kern w:val="0"/>
          <w:sz w:val="24"/>
        </w:rPr>
        <w:t>（</w:t>
      </w:r>
      <w:r w:rsidRPr="005812C3">
        <w:rPr>
          <w:kern w:val="0"/>
          <w:sz w:val="24"/>
        </w:rPr>
        <w:t>4</w:t>
      </w:r>
      <w:r w:rsidRPr="005812C3">
        <w:rPr>
          <w:kern w:val="0"/>
          <w:sz w:val="24"/>
        </w:rPr>
        <w:t>）团体标准应优于现有地方标准，以提升</w:t>
      </w:r>
      <w:r w:rsidR="00472853" w:rsidRPr="005812C3">
        <w:rPr>
          <w:kern w:val="0"/>
          <w:sz w:val="24"/>
        </w:rPr>
        <w:t>合成钻石</w:t>
      </w:r>
      <w:r w:rsidRPr="005812C3">
        <w:rPr>
          <w:kern w:val="0"/>
          <w:sz w:val="24"/>
        </w:rPr>
        <w:t>产品和服务的市场竞争力，推动产业持续升级，引领</w:t>
      </w:r>
      <w:r w:rsidR="00402A7B" w:rsidRPr="005812C3">
        <w:rPr>
          <w:kern w:val="0"/>
          <w:sz w:val="24"/>
        </w:rPr>
        <w:t>合成钻石</w:t>
      </w:r>
      <w:r w:rsidRPr="005812C3">
        <w:rPr>
          <w:kern w:val="0"/>
          <w:sz w:val="24"/>
        </w:rPr>
        <w:t>产业高质量发展。</w:t>
      </w:r>
    </w:p>
    <w:p w14:paraId="24BCE2F9" w14:textId="32DA0999" w:rsidR="00076CA6" w:rsidRPr="005812C3" w:rsidRDefault="00000000">
      <w:pPr>
        <w:autoSpaceDE w:val="0"/>
        <w:autoSpaceDN w:val="0"/>
        <w:adjustRightInd w:val="0"/>
        <w:spacing w:line="440" w:lineRule="exact"/>
        <w:ind w:firstLineChars="200" w:firstLine="480"/>
        <w:jc w:val="left"/>
        <w:rPr>
          <w:kern w:val="0"/>
          <w:sz w:val="24"/>
        </w:rPr>
      </w:pPr>
      <w:r w:rsidRPr="005812C3">
        <w:rPr>
          <w:kern w:val="0"/>
          <w:sz w:val="24"/>
        </w:rPr>
        <w:t>综上所述，本标准的编制原则旨在保障标准的科学性、先进性和适用性，促进</w:t>
      </w:r>
      <w:r w:rsidR="00472853" w:rsidRPr="005812C3">
        <w:rPr>
          <w:kern w:val="0"/>
          <w:sz w:val="24"/>
        </w:rPr>
        <w:t>合成钻石</w:t>
      </w:r>
      <w:r w:rsidRPr="005812C3">
        <w:rPr>
          <w:kern w:val="0"/>
          <w:sz w:val="24"/>
        </w:rPr>
        <w:t>产业的繁荣与发展。</w:t>
      </w:r>
    </w:p>
    <w:p w14:paraId="7D5C42A5" w14:textId="77777777" w:rsidR="00076CA6" w:rsidRPr="005812C3" w:rsidRDefault="00000000">
      <w:pPr>
        <w:pStyle w:val="2"/>
        <w:spacing w:before="120" w:after="0" w:line="360" w:lineRule="auto"/>
        <w:rPr>
          <w:rFonts w:ascii="Times New Roman" w:hAnsi="Times New Roman"/>
          <w:color w:val="000000"/>
          <w:kern w:val="0"/>
          <w:sz w:val="24"/>
          <w:szCs w:val="24"/>
        </w:rPr>
      </w:pPr>
      <w:r w:rsidRPr="005812C3">
        <w:rPr>
          <w:rFonts w:ascii="Times New Roman" w:hAnsi="Times New Roman"/>
          <w:color w:val="000000"/>
          <w:kern w:val="0"/>
          <w:sz w:val="24"/>
          <w:szCs w:val="24"/>
        </w:rPr>
        <w:t>2.2</w:t>
      </w:r>
      <w:r w:rsidRPr="005812C3">
        <w:rPr>
          <w:rFonts w:ascii="Times New Roman" w:hAnsi="Times New Roman"/>
          <w:color w:val="000000"/>
          <w:kern w:val="0"/>
          <w:sz w:val="24"/>
          <w:szCs w:val="24"/>
        </w:rPr>
        <w:t>确定标准主要内容的依据</w:t>
      </w:r>
    </w:p>
    <w:p w14:paraId="5775AC20" w14:textId="77777777" w:rsidR="00076CA6" w:rsidRPr="005812C3" w:rsidRDefault="00000000">
      <w:pPr>
        <w:pStyle w:val="2"/>
        <w:spacing w:before="120" w:after="0" w:line="360" w:lineRule="auto"/>
        <w:rPr>
          <w:rFonts w:ascii="Times New Roman" w:hAnsi="Times New Roman"/>
          <w:color w:val="000000"/>
          <w:kern w:val="0"/>
          <w:sz w:val="24"/>
          <w:szCs w:val="24"/>
        </w:rPr>
      </w:pPr>
      <w:bookmarkStart w:id="6" w:name="_Toc132710496"/>
      <w:r w:rsidRPr="005812C3">
        <w:rPr>
          <w:rFonts w:ascii="Times New Roman" w:hAnsi="Times New Roman"/>
          <w:color w:val="000000"/>
          <w:kern w:val="0"/>
          <w:sz w:val="24"/>
          <w:szCs w:val="24"/>
        </w:rPr>
        <w:t xml:space="preserve">2.2.1 </w:t>
      </w:r>
      <w:r w:rsidRPr="005812C3">
        <w:rPr>
          <w:rFonts w:ascii="Times New Roman" w:hAnsi="Times New Roman"/>
          <w:color w:val="000000"/>
          <w:kern w:val="0"/>
          <w:sz w:val="24"/>
          <w:szCs w:val="24"/>
        </w:rPr>
        <w:t>术语和定义</w:t>
      </w:r>
    </w:p>
    <w:p w14:paraId="58592EF3" w14:textId="51B1CD7D" w:rsidR="00076CA6" w:rsidRPr="005812C3" w:rsidRDefault="00000000">
      <w:pPr>
        <w:spacing w:line="440" w:lineRule="exact"/>
        <w:ind w:firstLine="480"/>
        <w:rPr>
          <w:kern w:val="0"/>
          <w:sz w:val="24"/>
        </w:rPr>
      </w:pPr>
      <w:r w:rsidRPr="005812C3">
        <w:rPr>
          <w:kern w:val="0"/>
          <w:sz w:val="24"/>
        </w:rPr>
        <w:t>本标准</w:t>
      </w:r>
      <w:r w:rsidR="00DF24B8" w:rsidRPr="005812C3">
        <w:rPr>
          <w:kern w:val="0"/>
          <w:sz w:val="24"/>
        </w:rPr>
        <w:t>参照团体标准</w:t>
      </w:r>
      <w:r w:rsidR="00DF24B8" w:rsidRPr="005812C3">
        <w:rPr>
          <w:kern w:val="0"/>
          <w:sz w:val="24"/>
        </w:rPr>
        <w:t>T/CAQI77-2019</w:t>
      </w:r>
      <w:r w:rsidR="00DF24B8" w:rsidRPr="005812C3">
        <w:rPr>
          <w:kern w:val="0"/>
          <w:sz w:val="24"/>
        </w:rPr>
        <w:t>《合成钻石检测方法》第</w:t>
      </w:r>
      <w:r w:rsidR="00DF24B8" w:rsidRPr="005812C3">
        <w:rPr>
          <w:kern w:val="0"/>
          <w:sz w:val="24"/>
        </w:rPr>
        <w:t>3</w:t>
      </w:r>
      <w:r w:rsidR="00DF24B8" w:rsidRPr="005812C3">
        <w:rPr>
          <w:kern w:val="0"/>
          <w:sz w:val="24"/>
        </w:rPr>
        <w:t>章术语和定义，</w:t>
      </w:r>
      <w:r w:rsidRPr="005812C3">
        <w:rPr>
          <w:kern w:val="0"/>
          <w:sz w:val="24"/>
        </w:rPr>
        <w:t>界定了</w:t>
      </w:r>
      <w:r w:rsidR="00402A7B" w:rsidRPr="005812C3">
        <w:rPr>
          <w:kern w:val="0"/>
          <w:sz w:val="24"/>
        </w:rPr>
        <w:t>培育钻石、</w:t>
      </w:r>
      <w:r w:rsidR="00DF24B8" w:rsidRPr="005812C3">
        <w:rPr>
          <w:kern w:val="0"/>
          <w:sz w:val="24"/>
        </w:rPr>
        <w:t>高温高压法培育钻石、</w:t>
      </w:r>
      <w:r w:rsidR="00402A7B" w:rsidRPr="005812C3">
        <w:rPr>
          <w:kern w:val="0"/>
          <w:sz w:val="24"/>
        </w:rPr>
        <w:t>高温高压</w:t>
      </w:r>
      <w:r w:rsidR="00DF24B8" w:rsidRPr="005812C3">
        <w:rPr>
          <w:kern w:val="0"/>
          <w:sz w:val="24"/>
        </w:rPr>
        <w:t>法</w:t>
      </w:r>
      <w:r w:rsidR="00402A7B" w:rsidRPr="005812C3">
        <w:rPr>
          <w:kern w:val="0"/>
          <w:sz w:val="24"/>
        </w:rPr>
        <w:t>培育钻石原石</w:t>
      </w:r>
      <w:r w:rsidR="00C31B77" w:rsidRPr="005812C3">
        <w:rPr>
          <w:kern w:val="0"/>
          <w:sz w:val="24"/>
        </w:rPr>
        <w:t>、钻石原石分级、单形、聚形等</w:t>
      </w:r>
      <w:r w:rsidRPr="005812C3">
        <w:rPr>
          <w:kern w:val="0"/>
          <w:sz w:val="24"/>
        </w:rPr>
        <w:t>的术语和定义。</w:t>
      </w:r>
    </w:p>
    <w:p w14:paraId="706B0C9F" w14:textId="2D251704" w:rsidR="00076CA6" w:rsidRPr="005812C3" w:rsidRDefault="00000000">
      <w:pPr>
        <w:spacing w:line="440" w:lineRule="exact"/>
        <w:ind w:firstLine="480"/>
        <w:rPr>
          <w:kern w:val="0"/>
          <w:sz w:val="24"/>
        </w:rPr>
      </w:pPr>
      <w:r w:rsidRPr="005812C3">
        <w:rPr>
          <w:kern w:val="0"/>
          <w:sz w:val="24"/>
        </w:rPr>
        <w:t>相较</w:t>
      </w:r>
      <w:r w:rsidR="00C31B77" w:rsidRPr="005812C3">
        <w:rPr>
          <w:kern w:val="0"/>
          <w:sz w:val="24"/>
        </w:rPr>
        <w:t>团体标准</w:t>
      </w:r>
      <w:r w:rsidR="00DF24B8" w:rsidRPr="005812C3">
        <w:rPr>
          <w:kern w:val="0"/>
          <w:sz w:val="24"/>
        </w:rPr>
        <w:t>《合成钻石检测方法》</w:t>
      </w:r>
      <w:r w:rsidRPr="005812C3">
        <w:rPr>
          <w:kern w:val="0"/>
          <w:sz w:val="24"/>
        </w:rPr>
        <w:t>，本标准按照</w:t>
      </w:r>
      <w:r w:rsidRPr="005812C3">
        <w:rPr>
          <w:kern w:val="0"/>
          <w:sz w:val="24"/>
        </w:rPr>
        <w:t>GB/T 1.1</w:t>
      </w:r>
      <w:r w:rsidRPr="005812C3">
        <w:rPr>
          <w:kern w:val="0"/>
          <w:sz w:val="24"/>
        </w:rPr>
        <w:t>－</w:t>
      </w:r>
      <w:r w:rsidRPr="005812C3">
        <w:rPr>
          <w:kern w:val="0"/>
          <w:sz w:val="24"/>
        </w:rPr>
        <w:t>2020</w:t>
      </w:r>
      <w:r w:rsidRPr="005812C3">
        <w:rPr>
          <w:kern w:val="0"/>
          <w:sz w:val="24"/>
        </w:rPr>
        <w:t>《标准化</w:t>
      </w:r>
      <w:r w:rsidRPr="005812C3">
        <w:rPr>
          <w:kern w:val="0"/>
          <w:sz w:val="24"/>
        </w:rPr>
        <w:lastRenderedPageBreak/>
        <w:t>工作导则</w:t>
      </w:r>
      <w:r w:rsidRPr="005812C3">
        <w:rPr>
          <w:kern w:val="0"/>
          <w:sz w:val="24"/>
        </w:rPr>
        <w:t xml:space="preserve">  </w:t>
      </w:r>
      <w:r w:rsidRPr="005812C3">
        <w:rPr>
          <w:kern w:val="0"/>
          <w:sz w:val="24"/>
        </w:rPr>
        <w:t>第</w:t>
      </w:r>
      <w:r w:rsidRPr="005812C3">
        <w:rPr>
          <w:kern w:val="0"/>
          <w:sz w:val="24"/>
        </w:rPr>
        <w:t xml:space="preserve"> 1 </w:t>
      </w:r>
      <w:r w:rsidRPr="005812C3">
        <w:rPr>
          <w:kern w:val="0"/>
          <w:sz w:val="24"/>
        </w:rPr>
        <w:t>部分：标准化文件的结构和起草规则》的要求，</w:t>
      </w:r>
      <w:r w:rsidR="00DF24B8" w:rsidRPr="005812C3">
        <w:rPr>
          <w:kern w:val="0"/>
          <w:sz w:val="24"/>
        </w:rPr>
        <w:t>以培育钻石为主语，替代合成钻石一词，</w:t>
      </w:r>
      <w:r w:rsidRPr="005812C3">
        <w:rPr>
          <w:kern w:val="0"/>
          <w:sz w:val="24"/>
        </w:rPr>
        <w:t>补充了</w:t>
      </w:r>
      <w:r w:rsidR="00DF24B8" w:rsidRPr="005812C3">
        <w:rPr>
          <w:kern w:val="0"/>
          <w:sz w:val="24"/>
        </w:rPr>
        <w:t>培育钻石相关</w:t>
      </w:r>
      <w:r w:rsidRPr="005812C3">
        <w:rPr>
          <w:kern w:val="0"/>
          <w:sz w:val="24"/>
        </w:rPr>
        <w:t>术语的英文，</w:t>
      </w:r>
      <w:r w:rsidR="00DF24B8" w:rsidRPr="005812C3">
        <w:rPr>
          <w:kern w:val="0"/>
          <w:sz w:val="24"/>
        </w:rPr>
        <w:t>增加了高温高压法培育钻石原石</w:t>
      </w:r>
      <w:r w:rsidR="00C31B77" w:rsidRPr="005812C3">
        <w:rPr>
          <w:kern w:val="0"/>
          <w:sz w:val="24"/>
        </w:rPr>
        <w:t>、钻石原石分级、单形、聚形的术语和定义</w:t>
      </w:r>
      <w:r w:rsidR="00DF24B8" w:rsidRPr="005812C3">
        <w:rPr>
          <w:kern w:val="0"/>
          <w:sz w:val="24"/>
        </w:rPr>
        <w:t>，</w:t>
      </w:r>
      <w:r w:rsidR="00C31B77" w:rsidRPr="005812C3">
        <w:rPr>
          <w:kern w:val="0"/>
          <w:sz w:val="24"/>
        </w:rPr>
        <w:t>增加了聚形示意图，</w:t>
      </w:r>
      <w:r w:rsidRPr="005812C3">
        <w:rPr>
          <w:kern w:val="0"/>
          <w:sz w:val="24"/>
        </w:rPr>
        <w:t>详见文本。</w:t>
      </w:r>
    </w:p>
    <w:bookmarkEnd w:id="6"/>
    <w:p w14:paraId="55D022A0" w14:textId="02F0CFCB" w:rsidR="00076CA6" w:rsidRPr="005812C3" w:rsidRDefault="00000000">
      <w:pPr>
        <w:pStyle w:val="2"/>
        <w:spacing w:before="120" w:after="0" w:line="360" w:lineRule="auto"/>
        <w:rPr>
          <w:rFonts w:ascii="Times New Roman" w:hAnsi="Times New Roman"/>
          <w:color w:val="000000"/>
          <w:kern w:val="0"/>
          <w:sz w:val="24"/>
          <w:szCs w:val="24"/>
        </w:rPr>
      </w:pPr>
      <w:r w:rsidRPr="005812C3">
        <w:rPr>
          <w:rFonts w:ascii="Times New Roman" w:hAnsi="Times New Roman"/>
          <w:color w:val="000000"/>
          <w:kern w:val="0"/>
          <w:sz w:val="24"/>
          <w:szCs w:val="24"/>
        </w:rPr>
        <w:t>2.2.2</w:t>
      </w:r>
      <w:r w:rsidR="00C31B77" w:rsidRPr="005812C3">
        <w:rPr>
          <w:rFonts w:ascii="Times New Roman" w:hAnsi="Times New Roman"/>
          <w:color w:val="000000"/>
          <w:kern w:val="0"/>
          <w:sz w:val="24"/>
          <w:szCs w:val="24"/>
        </w:rPr>
        <w:t>鉴定</w:t>
      </w:r>
    </w:p>
    <w:p w14:paraId="2CCD3F80" w14:textId="63425781" w:rsidR="00076CA6" w:rsidRPr="005812C3" w:rsidRDefault="00000000">
      <w:pPr>
        <w:spacing w:line="440" w:lineRule="exact"/>
        <w:ind w:firstLine="480"/>
        <w:rPr>
          <w:kern w:val="0"/>
          <w:sz w:val="24"/>
        </w:rPr>
      </w:pPr>
      <w:r w:rsidRPr="005812C3">
        <w:rPr>
          <w:kern w:val="0"/>
          <w:sz w:val="24"/>
        </w:rPr>
        <w:t>本标准参照</w:t>
      </w:r>
      <w:r w:rsidR="00C31B77" w:rsidRPr="005812C3">
        <w:rPr>
          <w:kern w:val="0"/>
          <w:sz w:val="24"/>
        </w:rPr>
        <w:t>T/CAQI77-2019</w:t>
      </w:r>
      <w:r w:rsidR="00C31B77" w:rsidRPr="005812C3">
        <w:rPr>
          <w:kern w:val="0"/>
          <w:sz w:val="24"/>
        </w:rPr>
        <w:t>《合成钻石检测方法》</w:t>
      </w:r>
      <w:r w:rsidRPr="005812C3">
        <w:rPr>
          <w:kern w:val="0"/>
          <w:sz w:val="24"/>
        </w:rPr>
        <w:t>第</w:t>
      </w:r>
      <w:r w:rsidRPr="005812C3">
        <w:rPr>
          <w:kern w:val="0"/>
          <w:sz w:val="24"/>
        </w:rPr>
        <w:t>4</w:t>
      </w:r>
      <w:r w:rsidRPr="005812C3">
        <w:rPr>
          <w:kern w:val="0"/>
          <w:sz w:val="24"/>
        </w:rPr>
        <w:t>章</w:t>
      </w:r>
      <w:r w:rsidR="00C31B77" w:rsidRPr="005812C3">
        <w:rPr>
          <w:kern w:val="0"/>
          <w:sz w:val="24"/>
        </w:rPr>
        <w:t>鉴定</w:t>
      </w:r>
      <w:r w:rsidRPr="005812C3">
        <w:rPr>
          <w:kern w:val="0"/>
          <w:sz w:val="24"/>
        </w:rPr>
        <w:t>特征，给出了</w:t>
      </w:r>
      <w:r w:rsidR="00C31B77" w:rsidRPr="005812C3">
        <w:rPr>
          <w:kern w:val="0"/>
          <w:sz w:val="24"/>
        </w:rPr>
        <w:t>培育钻石原石</w:t>
      </w:r>
      <w:r w:rsidRPr="005812C3">
        <w:rPr>
          <w:kern w:val="0"/>
          <w:sz w:val="24"/>
        </w:rPr>
        <w:t>的</w:t>
      </w:r>
      <w:r w:rsidR="00C31B77" w:rsidRPr="005812C3">
        <w:rPr>
          <w:kern w:val="0"/>
          <w:sz w:val="24"/>
        </w:rPr>
        <w:t>化学成分、晶体形态、放大检查、异常消光、发光特征、红外光谱特征、紫外可见光谱特征、光致发光光谱特征、</w:t>
      </w:r>
      <w:r w:rsidR="00C31B77" w:rsidRPr="005812C3">
        <w:rPr>
          <w:kern w:val="0"/>
          <w:sz w:val="24"/>
        </w:rPr>
        <w:t>X</w:t>
      </w:r>
      <w:r w:rsidR="00C31B77" w:rsidRPr="005812C3">
        <w:rPr>
          <w:kern w:val="0"/>
          <w:sz w:val="24"/>
        </w:rPr>
        <w:t>射线荧光光谱特征、强磁吸附特征和鉴定方法内容</w:t>
      </w:r>
      <w:r w:rsidRPr="005812C3">
        <w:rPr>
          <w:kern w:val="0"/>
          <w:sz w:val="24"/>
        </w:rPr>
        <w:t>。</w:t>
      </w:r>
    </w:p>
    <w:p w14:paraId="5909D024" w14:textId="6058FFB9" w:rsidR="00076CA6" w:rsidRPr="005812C3" w:rsidRDefault="00000000">
      <w:pPr>
        <w:spacing w:line="440" w:lineRule="exact"/>
        <w:ind w:firstLine="480"/>
        <w:rPr>
          <w:kern w:val="0"/>
          <w:sz w:val="24"/>
        </w:rPr>
      </w:pPr>
      <w:r w:rsidRPr="005812C3">
        <w:rPr>
          <w:kern w:val="0"/>
          <w:sz w:val="24"/>
        </w:rPr>
        <w:t>相较</w:t>
      </w:r>
      <w:r w:rsidR="00494EF4" w:rsidRPr="005812C3">
        <w:rPr>
          <w:kern w:val="0"/>
          <w:sz w:val="24"/>
        </w:rPr>
        <w:t>团体标准《合成钻石检测方法》</w:t>
      </w:r>
      <w:r w:rsidRPr="005812C3">
        <w:rPr>
          <w:kern w:val="0"/>
          <w:sz w:val="24"/>
        </w:rPr>
        <w:t>，本标准增加了</w:t>
      </w:r>
      <w:r w:rsidR="00494EF4" w:rsidRPr="005812C3">
        <w:rPr>
          <w:kern w:val="0"/>
          <w:sz w:val="24"/>
        </w:rPr>
        <w:t>培育钻石原石的聚形形态、放大检查和强磁吸附特征的内容</w:t>
      </w:r>
      <w:r w:rsidRPr="005812C3">
        <w:rPr>
          <w:kern w:val="0"/>
          <w:sz w:val="24"/>
        </w:rPr>
        <w:t>。同时，相较</w:t>
      </w:r>
      <w:r w:rsidR="00494EF4" w:rsidRPr="005812C3">
        <w:rPr>
          <w:kern w:val="0"/>
          <w:sz w:val="24"/>
        </w:rPr>
        <w:t>团体</w:t>
      </w:r>
      <w:r w:rsidRPr="005812C3">
        <w:rPr>
          <w:kern w:val="0"/>
          <w:sz w:val="24"/>
        </w:rPr>
        <w:t>标准本标准在</w:t>
      </w:r>
      <w:r w:rsidR="00494EF4" w:rsidRPr="005812C3">
        <w:rPr>
          <w:kern w:val="0"/>
          <w:sz w:val="24"/>
        </w:rPr>
        <w:t>发光特征、</w:t>
      </w:r>
      <w:r w:rsidRPr="005812C3">
        <w:rPr>
          <w:kern w:val="0"/>
          <w:sz w:val="24"/>
        </w:rPr>
        <w:t>红外光谱特征</w:t>
      </w:r>
      <w:r w:rsidR="00494EF4" w:rsidRPr="005812C3">
        <w:rPr>
          <w:kern w:val="0"/>
          <w:sz w:val="24"/>
        </w:rPr>
        <w:t>、光致发光光谱特征</w:t>
      </w:r>
      <w:r w:rsidRPr="005812C3">
        <w:rPr>
          <w:kern w:val="0"/>
          <w:sz w:val="24"/>
        </w:rPr>
        <w:t>中补充了内容，进一步补充完善了</w:t>
      </w:r>
      <w:r w:rsidR="00494EF4" w:rsidRPr="005812C3">
        <w:rPr>
          <w:kern w:val="0"/>
          <w:sz w:val="24"/>
        </w:rPr>
        <w:t>培育钻石原石的鉴定</w:t>
      </w:r>
      <w:r w:rsidRPr="005812C3">
        <w:rPr>
          <w:kern w:val="0"/>
          <w:sz w:val="24"/>
        </w:rPr>
        <w:t>特征内容，为开展</w:t>
      </w:r>
      <w:r w:rsidR="00494EF4" w:rsidRPr="005812C3">
        <w:rPr>
          <w:kern w:val="0"/>
          <w:sz w:val="24"/>
        </w:rPr>
        <w:t>培育钻石原石的</w:t>
      </w:r>
      <w:r w:rsidRPr="005812C3">
        <w:rPr>
          <w:kern w:val="0"/>
          <w:sz w:val="24"/>
        </w:rPr>
        <w:t>鉴别，提供技术参考。</w:t>
      </w:r>
    </w:p>
    <w:p w14:paraId="6882C938" w14:textId="51573885" w:rsidR="00076CA6" w:rsidRPr="005812C3" w:rsidRDefault="00000000">
      <w:pPr>
        <w:pStyle w:val="2"/>
        <w:spacing w:before="120" w:after="0" w:line="360" w:lineRule="auto"/>
        <w:rPr>
          <w:rFonts w:ascii="Times New Roman" w:hAnsi="Times New Roman"/>
          <w:color w:val="000000"/>
          <w:kern w:val="0"/>
          <w:sz w:val="24"/>
          <w:szCs w:val="24"/>
        </w:rPr>
      </w:pPr>
      <w:r w:rsidRPr="005812C3">
        <w:rPr>
          <w:rFonts w:ascii="Times New Roman" w:hAnsi="Times New Roman"/>
          <w:color w:val="000000"/>
          <w:kern w:val="0"/>
          <w:sz w:val="24"/>
          <w:szCs w:val="24"/>
        </w:rPr>
        <w:t>2.2.3</w:t>
      </w:r>
      <w:r w:rsidR="00494EF4" w:rsidRPr="005812C3">
        <w:rPr>
          <w:rFonts w:ascii="Times New Roman" w:hAnsi="Times New Roman"/>
          <w:color w:val="000000"/>
          <w:kern w:val="0"/>
          <w:sz w:val="24"/>
          <w:szCs w:val="24"/>
        </w:rPr>
        <w:t>分级</w:t>
      </w:r>
    </w:p>
    <w:p w14:paraId="7C6E68DE" w14:textId="0ECA9ADB" w:rsidR="00076CA6" w:rsidRPr="005812C3" w:rsidRDefault="00000000">
      <w:pPr>
        <w:spacing w:line="440" w:lineRule="exact"/>
        <w:ind w:firstLine="480"/>
        <w:rPr>
          <w:kern w:val="0"/>
          <w:sz w:val="24"/>
        </w:rPr>
      </w:pPr>
      <w:r w:rsidRPr="005812C3">
        <w:rPr>
          <w:kern w:val="0"/>
          <w:sz w:val="24"/>
        </w:rPr>
        <w:t>本标准参照</w:t>
      </w:r>
      <w:r w:rsidR="00494EF4" w:rsidRPr="005812C3">
        <w:rPr>
          <w:kern w:val="0"/>
          <w:sz w:val="24"/>
        </w:rPr>
        <w:t>SN/T 2265-2009</w:t>
      </w:r>
      <w:r w:rsidR="00494EF4" w:rsidRPr="005812C3">
        <w:rPr>
          <w:kern w:val="0"/>
          <w:sz w:val="24"/>
        </w:rPr>
        <w:t>《毛坯钻石检验和分级》</w:t>
      </w:r>
      <w:r w:rsidRPr="005812C3">
        <w:rPr>
          <w:kern w:val="0"/>
          <w:sz w:val="24"/>
        </w:rPr>
        <w:t>第</w:t>
      </w:r>
      <w:r w:rsidRPr="005812C3">
        <w:rPr>
          <w:kern w:val="0"/>
          <w:sz w:val="24"/>
        </w:rPr>
        <w:t>5</w:t>
      </w:r>
      <w:proofErr w:type="gramStart"/>
      <w:r w:rsidRPr="005812C3">
        <w:rPr>
          <w:kern w:val="0"/>
          <w:sz w:val="24"/>
        </w:rPr>
        <w:t>章</w:t>
      </w:r>
      <w:r w:rsidR="00494EF4" w:rsidRPr="005812C3">
        <w:rPr>
          <w:kern w:val="0"/>
          <w:sz w:val="24"/>
        </w:rPr>
        <w:t>质量</w:t>
      </w:r>
      <w:proofErr w:type="gramEnd"/>
      <w:r w:rsidR="00494EF4" w:rsidRPr="005812C3">
        <w:rPr>
          <w:kern w:val="0"/>
          <w:sz w:val="24"/>
        </w:rPr>
        <w:t>分级</w:t>
      </w:r>
      <w:r w:rsidRPr="005812C3">
        <w:rPr>
          <w:kern w:val="0"/>
          <w:sz w:val="24"/>
        </w:rPr>
        <w:t>，规定了</w:t>
      </w:r>
      <w:r w:rsidR="00494EF4" w:rsidRPr="005812C3">
        <w:rPr>
          <w:kern w:val="0"/>
          <w:sz w:val="24"/>
        </w:rPr>
        <w:t>培育钻石原石分级的环境要求、人员要求的内容，</w:t>
      </w:r>
      <w:r w:rsidR="00265306" w:rsidRPr="005812C3">
        <w:rPr>
          <w:kern w:val="0"/>
          <w:sz w:val="24"/>
        </w:rPr>
        <w:t>以及</w:t>
      </w:r>
      <w:r w:rsidR="00494EF4" w:rsidRPr="005812C3">
        <w:rPr>
          <w:kern w:val="0"/>
          <w:sz w:val="24"/>
        </w:rPr>
        <w:t>外形分级、</w:t>
      </w:r>
      <w:r w:rsidR="00265306" w:rsidRPr="005812C3">
        <w:rPr>
          <w:kern w:val="0"/>
          <w:sz w:val="24"/>
        </w:rPr>
        <w:t>颜色分级、净度分级、质量分级的内容，</w:t>
      </w:r>
      <w:r w:rsidRPr="005812C3">
        <w:rPr>
          <w:kern w:val="0"/>
          <w:sz w:val="24"/>
        </w:rPr>
        <w:t>描述了</w:t>
      </w:r>
      <w:r w:rsidR="00265306" w:rsidRPr="005812C3">
        <w:rPr>
          <w:kern w:val="0"/>
          <w:sz w:val="24"/>
        </w:rPr>
        <w:t>分级</w:t>
      </w:r>
      <w:r w:rsidRPr="005812C3">
        <w:rPr>
          <w:kern w:val="0"/>
          <w:sz w:val="24"/>
        </w:rPr>
        <w:t>方法。</w:t>
      </w:r>
    </w:p>
    <w:p w14:paraId="32BA12B2" w14:textId="012D32F4" w:rsidR="00076CA6" w:rsidRPr="005812C3" w:rsidRDefault="00000000">
      <w:pPr>
        <w:spacing w:line="440" w:lineRule="exact"/>
        <w:ind w:firstLine="480"/>
        <w:rPr>
          <w:kern w:val="0"/>
          <w:sz w:val="24"/>
        </w:rPr>
      </w:pPr>
      <w:r w:rsidRPr="005812C3">
        <w:rPr>
          <w:kern w:val="0"/>
          <w:sz w:val="24"/>
        </w:rPr>
        <w:t>相较</w:t>
      </w:r>
      <w:r w:rsidR="00265306" w:rsidRPr="005812C3">
        <w:rPr>
          <w:kern w:val="0"/>
          <w:sz w:val="24"/>
        </w:rPr>
        <w:t>行业标准</w:t>
      </w:r>
      <w:r w:rsidRPr="005812C3">
        <w:rPr>
          <w:kern w:val="0"/>
          <w:sz w:val="24"/>
        </w:rPr>
        <w:t>，本标准</w:t>
      </w:r>
      <w:r w:rsidR="00265306" w:rsidRPr="005812C3">
        <w:rPr>
          <w:kern w:val="0"/>
          <w:sz w:val="24"/>
        </w:rPr>
        <w:t>基于行业实际生产及加工培育钻石现状，对外形分级、颜色分级、净度分级和质量</w:t>
      </w:r>
      <w:proofErr w:type="gramStart"/>
      <w:r w:rsidR="00265306" w:rsidRPr="005812C3">
        <w:rPr>
          <w:kern w:val="0"/>
          <w:sz w:val="24"/>
        </w:rPr>
        <w:t>分级内容</w:t>
      </w:r>
      <w:proofErr w:type="gramEnd"/>
      <w:r w:rsidR="00265306" w:rsidRPr="005812C3">
        <w:rPr>
          <w:kern w:val="0"/>
          <w:sz w:val="24"/>
        </w:rPr>
        <w:t>进行了调整</w:t>
      </w:r>
      <w:r w:rsidR="00DD66F4" w:rsidRPr="005812C3">
        <w:rPr>
          <w:kern w:val="0"/>
          <w:sz w:val="24"/>
        </w:rPr>
        <w:t>，补充</w:t>
      </w:r>
      <w:r w:rsidR="007365BF" w:rsidRPr="005812C3">
        <w:rPr>
          <w:kern w:val="0"/>
          <w:sz w:val="24"/>
        </w:rPr>
        <w:t>完善</w:t>
      </w:r>
      <w:r w:rsidR="00DD66F4" w:rsidRPr="005812C3">
        <w:rPr>
          <w:kern w:val="0"/>
          <w:sz w:val="24"/>
        </w:rPr>
        <w:t>了分级方法</w:t>
      </w:r>
      <w:r w:rsidR="00265306" w:rsidRPr="005812C3">
        <w:rPr>
          <w:kern w:val="0"/>
          <w:sz w:val="24"/>
        </w:rPr>
        <w:t>，为后续培育钻石产业的实际应用和推广提供理论依据。</w:t>
      </w:r>
    </w:p>
    <w:p w14:paraId="276C0EDB" w14:textId="3E08686C" w:rsidR="00076CA6" w:rsidRPr="005812C3" w:rsidRDefault="00000000">
      <w:pPr>
        <w:pStyle w:val="2"/>
        <w:spacing w:before="120" w:after="0" w:line="360" w:lineRule="auto"/>
        <w:rPr>
          <w:rFonts w:ascii="Times New Roman" w:hAnsi="Times New Roman"/>
          <w:color w:val="000000"/>
          <w:kern w:val="0"/>
          <w:sz w:val="24"/>
          <w:szCs w:val="24"/>
        </w:rPr>
      </w:pPr>
      <w:r w:rsidRPr="005812C3">
        <w:rPr>
          <w:rFonts w:ascii="Times New Roman" w:hAnsi="Times New Roman"/>
          <w:color w:val="000000"/>
          <w:kern w:val="0"/>
          <w:sz w:val="24"/>
          <w:szCs w:val="24"/>
        </w:rPr>
        <w:t>2.2.4</w:t>
      </w:r>
      <w:r w:rsidR="00DD66F4" w:rsidRPr="005812C3">
        <w:rPr>
          <w:rFonts w:ascii="Times New Roman" w:hAnsi="Times New Roman"/>
          <w:color w:val="000000"/>
          <w:kern w:val="0"/>
          <w:sz w:val="24"/>
          <w:szCs w:val="24"/>
        </w:rPr>
        <w:t>鉴定及分级证书</w:t>
      </w:r>
    </w:p>
    <w:p w14:paraId="4C647C03" w14:textId="6F25D300" w:rsidR="00076CA6" w:rsidRPr="005812C3" w:rsidRDefault="00000000" w:rsidP="00DD66F4">
      <w:pPr>
        <w:spacing w:line="440" w:lineRule="exact"/>
        <w:ind w:firstLineChars="200" w:firstLine="480"/>
        <w:rPr>
          <w:color w:val="000000"/>
          <w:sz w:val="24"/>
        </w:rPr>
      </w:pPr>
      <w:bookmarkStart w:id="7" w:name="bookmark18"/>
      <w:bookmarkStart w:id="8" w:name="bookmark19"/>
      <w:bookmarkStart w:id="9" w:name="bookmark17"/>
      <w:bookmarkEnd w:id="7"/>
      <w:bookmarkEnd w:id="8"/>
      <w:bookmarkEnd w:id="9"/>
      <w:r w:rsidRPr="005812C3">
        <w:rPr>
          <w:color w:val="000000"/>
          <w:sz w:val="24"/>
        </w:rPr>
        <w:t>本标准参照</w:t>
      </w:r>
      <w:r w:rsidR="00DD66F4" w:rsidRPr="005812C3">
        <w:rPr>
          <w:color w:val="000000"/>
          <w:sz w:val="24"/>
        </w:rPr>
        <w:t>SN/T 2265-2009</w:t>
      </w:r>
      <w:r w:rsidR="00DD66F4" w:rsidRPr="005812C3">
        <w:rPr>
          <w:color w:val="000000"/>
          <w:sz w:val="24"/>
        </w:rPr>
        <w:t>《毛坯钻石检验和分级》</w:t>
      </w:r>
      <w:r w:rsidRPr="005812C3">
        <w:rPr>
          <w:color w:val="000000"/>
          <w:sz w:val="24"/>
        </w:rPr>
        <w:t>第</w:t>
      </w:r>
      <w:r w:rsidR="00DD66F4" w:rsidRPr="005812C3">
        <w:rPr>
          <w:color w:val="000000"/>
          <w:sz w:val="24"/>
        </w:rPr>
        <w:t>6</w:t>
      </w:r>
      <w:r w:rsidRPr="005812C3">
        <w:rPr>
          <w:color w:val="000000"/>
          <w:sz w:val="24"/>
        </w:rPr>
        <w:t>章</w:t>
      </w:r>
      <w:r w:rsidR="00DD66F4" w:rsidRPr="005812C3">
        <w:rPr>
          <w:color w:val="000000"/>
          <w:sz w:val="24"/>
        </w:rPr>
        <w:t>毛坯钻石分级报告的内容</w:t>
      </w:r>
      <w:r w:rsidRPr="005812C3">
        <w:rPr>
          <w:color w:val="000000"/>
          <w:sz w:val="24"/>
        </w:rPr>
        <w:t>，规定</w:t>
      </w:r>
      <w:r w:rsidR="00DD66F4" w:rsidRPr="005812C3">
        <w:rPr>
          <w:color w:val="000000"/>
          <w:sz w:val="24"/>
        </w:rPr>
        <w:t>培育钻石原石分级证书内容应包括证书编号、检验结论、外形分级、颜色分级、净度分级、质量分级、鉴定依据、签章和日期。</w:t>
      </w:r>
    </w:p>
    <w:p w14:paraId="45F64E5D" w14:textId="67DD2983" w:rsidR="00076CA6" w:rsidRPr="005812C3" w:rsidRDefault="00DD66F4">
      <w:pPr>
        <w:spacing w:line="440" w:lineRule="exact"/>
        <w:ind w:firstLineChars="200" w:firstLine="480"/>
        <w:rPr>
          <w:color w:val="000000"/>
          <w:sz w:val="24"/>
        </w:rPr>
      </w:pPr>
      <w:r w:rsidRPr="005812C3">
        <w:rPr>
          <w:kern w:val="0"/>
          <w:sz w:val="24"/>
        </w:rPr>
        <w:t>相较行业标准，本标准</w:t>
      </w:r>
      <w:r w:rsidR="007365BF" w:rsidRPr="005812C3">
        <w:rPr>
          <w:kern w:val="0"/>
          <w:sz w:val="24"/>
        </w:rPr>
        <w:t>增加了鉴定依据的内容，为培育钻石和天然钻石的鉴别提供技术支撑。</w:t>
      </w:r>
    </w:p>
    <w:p w14:paraId="1529265F" w14:textId="77777777" w:rsidR="00076CA6" w:rsidRPr="005812C3" w:rsidRDefault="00076CA6">
      <w:pPr>
        <w:spacing w:line="440" w:lineRule="exact"/>
        <w:ind w:firstLineChars="200" w:firstLine="480"/>
        <w:rPr>
          <w:color w:val="000000"/>
          <w:sz w:val="24"/>
        </w:rPr>
      </w:pPr>
    </w:p>
    <w:p w14:paraId="66B1C328" w14:textId="77777777" w:rsidR="00076CA6" w:rsidRPr="005812C3" w:rsidRDefault="00076CA6">
      <w:pPr>
        <w:spacing w:line="440" w:lineRule="exact"/>
        <w:ind w:firstLineChars="200" w:firstLine="480"/>
        <w:rPr>
          <w:color w:val="000000"/>
          <w:sz w:val="24"/>
        </w:rPr>
      </w:pPr>
    </w:p>
    <w:p w14:paraId="4C98BBA8" w14:textId="77777777" w:rsidR="00076CA6" w:rsidRPr="005812C3" w:rsidRDefault="00076CA6">
      <w:pPr>
        <w:spacing w:line="440" w:lineRule="exact"/>
        <w:ind w:firstLineChars="200" w:firstLine="480"/>
        <w:rPr>
          <w:color w:val="000000"/>
          <w:sz w:val="24"/>
        </w:rPr>
      </w:pPr>
    </w:p>
    <w:p w14:paraId="08590549" w14:textId="77777777" w:rsidR="00076CA6" w:rsidRPr="005812C3" w:rsidRDefault="00000000">
      <w:pPr>
        <w:pStyle w:val="2"/>
        <w:spacing w:before="120" w:after="0" w:line="360" w:lineRule="auto"/>
        <w:rPr>
          <w:rFonts w:ascii="Times New Roman" w:hAnsi="Times New Roman"/>
          <w:kern w:val="0"/>
          <w:sz w:val="24"/>
        </w:rPr>
      </w:pPr>
      <w:r w:rsidRPr="005812C3">
        <w:rPr>
          <w:rFonts w:ascii="Times New Roman" w:hAnsi="Times New Roman"/>
          <w:color w:val="000000"/>
          <w:kern w:val="0"/>
          <w:sz w:val="24"/>
          <w:szCs w:val="24"/>
        </w:rPr>
        <w:lastRenderedPageBreak/>
        <w:t xml:space="preserve">3 </w:t>
      </w:r>
      <w:r w:rsidRPr="005812C3">
        <w:rPr>
          <w:rFonts w:ascii="Times New Roman" w:hAnsi="Times New Roman"/>
          <w:kern w:val="0"/>
          <w:sz w:val="24"/>
        </w:rPr>
        <w:t>主要试验（或验证）情况</w:t>
      </w:r>
    </w:p>
    <w:p w14:paraId="5A2C893A" w14:textId="77777777" w:rsidR="00076CA6" w:rsidRPr="005812C3" w:rsidRDefault="00000000">
      <w:pPr>
        <w:widowControl/>
        <w:tabs>
          <w:tab w:val="center" w:pos="4201"/>
          <w:tab w:val="right" w:leader="dot" w:pos="9298"/>
        </w:tabs>
        <w:autoSpaceDE w:val="0"/>
        <w:autoSpaceDN w:val="0"/>
        <w:spacing w:line="420" w:lineRule="exact"/>
        <w:ind w:firstLineChars="200" w:firstLine="480"/>
        <w:rPr>
          <w:kern w:val="0"/>
          <w:sz w:val="24"/>
        </w:rPr>
      </w:pPr>
      <w:r w:rsidRPr="005812C3">
        <w:rPr>
          <w:kern w:val="0"/>
          <w:sz w:val="24"/>
        </w:rPr>
        <w:t>本标准的主要技术指标参考相关地方标准。指标的系统性、科学性、严谨性得到工作组普遍认可。指标设计较为科学、合理，具有一定的可操作性。</w:t>
      </w:r>
    </w:p>
    <w:p w14:paraId="79994963" w14:textId="77777777" w:rsidR="00076CA6" w:rsidRPr="005812C3" w:rsidRDefault="00000000">
      <w:pPr>
        <w:widowControl/>
        <w:tabs>
          <w:tab w:val="center" w:pos="4201"/>
          <w:tab w:val="right" w:leader="dot" w:pos="9298"/>
        </w:tabs>
        <w:autoSpaceDE w:val="0"/>
        <w:autoSpaceDN w:val="0"/>
        <w:spacing w:line="420" w:lineRule="exact"/>
        <w:ind w:firstLineChars="200" w:firstLine="480"/>
        <w:rPr>
          <w:kern w:val="0"/>
          <w:sz w:val="24"/>
        </w:rPr>
      </w:pPr>
      <w:r w:rsidRPr="005812C3">
        <w:rPr>
          <w:kern w:val="0"/>
          <w:sz w:val="24"/>
        </w:rPr>
        <w:t>详见</w:t>
      </w:r>
      <w:r w:rsidRPr="005812C3">
        <w:rPr>
          <w:color w:val="000000"/>
          <w:sz w:val="24"/>
        </w:rPr>
        <w:t>附件。</w:t>
      </w:r>
    </w:p>
    <w:p w14:paraId="08A15A92" w14:textId="77777777" w:rsidR="00076CA6" w:rsidRPr="005812C3" w:rsidRDefault="00000000">
      <w:pPr>
        <w:pStyle w:val="2"/>
        <w:spacing w:before="120" w:after="0" w:line="360" w:lineRule="auto"/>
        <w:rPr>
          <w:rFonts w:ascii="Times New Roman" w:hAnsi="Times New Roman"/>
          <w:kern w:val="0"/>
          <w:sz w:val="24"/>
        </w:rPr>
      </w:pPr>
      <w:r w:rsidRPr="005812C3">
        <w:rPr>
          <w:rFonts w:ascii="Times New Roman" w:hAnsi="Times New Roman"/>
          <w:kern w:val="0"/>
          <w:sz w:val="24"/>
        </w:rPr>
        <w:t xml:space="preserve">4 </w:t>
      </w:r>
      <w:r w:rsidRPr="005812C3">
        <w:rPr>
          <w:rFonts w:ascii="Times New Roman" w:hAnsi="Times New Roman"/>
          <w:kern w:val="0"/>
          <w:sz w:val="24"/>
        </w:rPr>
        <w:t>标准中涉及专利的情况</w:t>
      </w:r>
    </w:p>
    <w:p w14:paraId="311C5367" w14:textId="77777777" w:rsidR="00076CA6" w:rsidRPr="005812C3" w:rsidRDefault="00000000">
      <w:pPr>
        <w:pStyle w:val="a6"/>
        <w:spacing w:line="440" w:lineRule="exact"/>
        <w:ind w:firstLineChars="200" w:firstLine="480"/>
        <w:outlineLvl w:val="0"/>
        <w:rPr>
          <w:rFonts w:ascii="Times New Roman" w:eastAsia="宋体"/>
          <w:kern w:val="0"/>
          <w:sz w:val="24"/>
          <w:szCs w:val="24"/>
        </w:rPr>
      </w:pPr>
      <w:r w:rsidRPr="005812C3">
        <w:rPr>
          <w:rFonts w:ascii="Times New Roman" w:eastAsia="宋体"/>
          <w:kern w:val="0"/>
          <w:sz w:val="24"/>
          <w:szCs w:val="24"/>
        </w:rPr>
        <w:t>本标准不涉及专利。</w:t>
      </w:r>
    </w:p>
    <w:p w14:paraId="26B87162" w14:textId="77777777" w:rsidR="00076CA6" w:rsidRPr="005812C3" w:rsidRDefault="00000000">
      <w:pPr>
        <w:pStyle w:val="2"/>
        <w:spacing w:before="120" w:after="0" w:line="360" w:lineRule="auto"/>
        <w:rPr>
          <w:rFonts w:ascii="Times New Roman" w:hAnsi="Times New Roman"/>
          <w:kern w:val="0"/>
          <w:sz w:val="24"/>
        </w:rPr>
      </w:pPr>
      <w:r w:rsidRPr="005812C3">
        <w:rPr>
          <w:rFonts w:ascii="Times New Roman" w:hAnsi="Times New Roman"/>
          <w:kern w:val="0"/>
          <w:sz w:val="24"/>
        </w:rPr>
        <w:t xml:space="preserve">5 </w:t>
      </w:r>
      <w:r w:rsidRPr="005812C3">
        <w:rPr>
          <w:rFonts w:ascii="Times New Roman" w:hAnsi="Times New Roman"/>
          <w:kern w:val="0"/>
          <w:sz w:val="24"/>
        </w:rPr>
        <w:t>预期达到的社会效益、对产业发展的作用等情况</w:t>
      </w:r>
    </w:p>
    <w:p w14:paraId="45CF43AD" w14:textId="73218C82" w:rsidR="00CD05F0" w:rsidRPr="005812C3" w:rsidRDefault="00CD05F0">
      <w:pPr>
        <w:spacing w:line="440" w:lineRule="exact"/>
        <w:ind w:firstLineChars="200" w:firstLine="480"/>
        <w:rPr>
          <w:color w:val="000000"/>
          <w:sz w:val="24"/>
        </w:rPr>
      </w:pPr>
      <w:r w:rsidRPr="005812C3">
        <w:rPr>
          <w:color w:val="000000"/>
          <w:sz w:val="24"/>
        </w:rPr>
        <w:t>中国合成钻石产业正以迅猛之势崛起，展现出蓬勃活力与重要社会地位，在国际市场也占据关键位置。高温高压培育钻石的技术方法持续优化，产品核心指标接近甚至超越天然钻石；应用领域多元拓展，珠宝与工业市场均增长显著。</w:t>
      </w:r>
      <w:r w:rsidR="00BB3AED" w:rsidRPr="005812C3">
        <w:rPr>
          <w:color w:val="000000"/>
          <w:sz w:val="24"/>
        </w:rPr>
        <w:t>政策层面，</w:t>
      </w:r>
      <w:proofErr w:type="gramStart"/>
      <w:r w:rsidR="00BB3AED" w:rsidRPr="005812C3">
        <w:rPr>
          <w:color w:val="000000"/>
          <w:sz w:val="24"/>
        </w:rPr>
        <w:t>国家发改委</w:t>
      </w:r>
      <w:proofErr w:type="gramEnd"/>
      <w:r w:rsidR="00BB3AED" w:rsidRPr="005812C3">
        <w:rPr>
          <w:color w:val="000000"/>
          <w:sz w:val="24"/>
        </w:rPr>
        <w:t>在《战略性新兴产业分类目录》中将合成钻石纳入新材料重点发展领域。中国生产的高温高压合成钻石已成为全球钻石产业的重要力量。</w:t>
      </w:r>
    </w:p>
    <w:p w14:paraId="68E39F0D" w14:textId="3DF3A374" w:rsidR="00076CA6" w:rsidRPr="005812C3" w:rsidRDefault="00000000">
      <w:pPr>
        <w:spacing w:line="440" w:lineRule="exact"/>
        <w:ind w:firstLineChars="200" w:firstLine="480"/>
        <w:rPr>
          <w:color w:val="000000"/>
          <w:sz w:val="24"/>
        </w:rPr>
      </w:pPr>
      <w:r w:rsidRPr="005812C3">
        <w:rPr>
          <w:color w:val="000000"/>
          <w:sz w:val="24"/>
        </w:rPr>
        <w:t>《</w:t>
      </w:r>
      <w:r w:rsidR="002727AA" w:rsidRPr="005812C3">
        <w:rPr>
          <w:color w:val="000000"/>
          <w:sz w:val="24"/>
        </w:rPr>
        <w:t>高温高压法培育钻石原石鉴定与分级</w:t>
      </w:r>
      <w:r w:rsidRPr="005812C3">
        <w:rPr>
          <w:color w:val="000000"/>
          <w:sz w:val="24"/>
        </w:rPr>
        <w:t>》团体标准的制定与实施，不仅</w:t>
      </w:r>
      <w:r w:rsidR="002727AA" w:rsidRPr="005812C3">
        <w:rPr>
          <w:color w:val="000000"/>
          <w:sz w:val="24"/>
        </w:rPr>
        <w:t>有助于</w:t>
      </w:r>
      <w:r w:rsidRPr="005812C3">
        <w:rPr>
          <w:color w:val="000000"/>
          <w:sz w:val="24"/>
        </w:rPr>
        <w:t>规范</w:t>
      </w:r>
      <w:r w:rsidR="002727AA" w:rsidRPr="005812C3">
        <w:rPr>
          <w:color w:val="000000"/>
          <w:sz w:val="24"/>
        </w:rPr>
        <w:t>高温高压法培育钻石市场</w:t>
      </w:r>
      <w:r w:rsidRPr="005812C3">
        <w:rPr>
          <w:color w:val="000000"/>
          <w:sz w:val="24"/>
        </w:rPr>
        <w:t>的秩序，更在预期社会效益与产业发展方面展现出显著作用。</w:t>
      </w:r>
      <w:r w:rsidRPr="005812C3">
        <w:rPr>
          <w:color w:val="000000"/>
          <w:sz w:val="24"/>
        </w:rPr>
        <w:t xml:space="preserve"> </w:t>
      </w:r>
    </w:p>
    <w:p w14:paraId="7F59AFED" w14:textId="77777777" w:rsidR="00076CA6" w:rsidRPr="005812C3" w:rsidRDefault="00000000">
      <w:pPr>
        <w:spacing w:line="440" w:lineRule="exact"/>
        <w:ind w:firstLineChars="200" w:firstLine="480"/>
        <w:rPr>
          <w:color w:val="000000"/>
          <w:sz w:val="24"/>
        </w:rPr>
      </w:pPr>
      <w:r w:rsidRPr="005812C3">
        <w:rPr>
          <w:color w:val="000000"/>
          <w:sz w:val="24"/>
        </w:rPr>
        <w:t>（</w:t>
      </w:r>
      <w:r w:rsidRPr="005812C3">
        <w:rPr>
          <w:color w:val="000000"/>
          <w:sz w:val="24"/>
        </w:rPr>
        <w:t>1</w:t>
      </w:r>
      <w:r w:rsidRPr="005812C3">
        <w:rPr>
          <w:color w:val="000000"/>
          <w:sz w:val="24"/>
        </w:rPr>
        <w:t>）预期达到的社会效益</w:t>
      </w:r>
      <w:r w:rsidRPr="005812C3">
        <w:rPr>
          <w:color w:val="000000"/>
          <w:sz w:val="24"/>
        </w:rPr>
        <w:t xml:space="preserve"> </w:t>
      </w:r>
    </w:p>
    <w:p w14:paraId="2EBF211E" w14:textId="16B014E4" w:rsidR="00076CA6" w:rsidRPr="005812C3" w:rsidRDefault="00000000">
      <w:pPr>
        <w:widowControl/>
        <w:spacing w:line="440" w:lineRule="exact"/>
        <w:ind w:firstLineChars="200" w:firstLine="480"/>
        <w:rPr>
          <w:color w:val="000000"/>
          <w:sz w:val="24"/>
        </w:rPr>
      </w:pPr>
      <w:r w:rsidRPr="005812C3">
        <w:rPr>
          <w:color w:val="000000"/>
          <w:sz w:val="24"/>
        </w:rPr>
        <w:t>1</w:t>
      </w:r>
      <w:r w:rsidRPr="005812C3">
        <w:rPr>
          <w:color w:val="000000"/>
          <w:sz w:val="24"/>
        </w:rPr>
        <w:t>）</w:t>
      </w:r>
      <w:r w:rsidR="002727AA" w:rsidRPr="005812C3">
        <w:rPr>
          <w:color w:val="000000"/>
          <w:sz w:val="24"/>
        </w:rPr>
        <w:t>提升消费者信任度：</w:t>
      </w:r>
      <w:r w:rsidR="0054702B" w:rsidRPr="005812C3">
        <w:rPr>
          <w:color w:val="000000"/>
          <w:sz w:val="24"/>
        </w:rPr>
        <w:t>由于消费者对合成与天然钻石原石区分不清，且高温高压法培育钻石原石的鉴定和分级缺乏统一标准，导致消费风险较高。该标准的出台，提供了统一的原石鉴定方法和分级依据，让消费者能准确识别高温高压法培育钻石原石及其品质，减少信息不对称带来的风险，增强对市场的信任</w:t>
      </w:r>
      <w:r w:rsidRPr="005812C3">
        <w:rPr>
          <w:color w:val="000000"/>
          <w:sz w:val="24"/>
        </w:rPr>
        <w:t>。</w:t>
      </w:r>
    </w:p>
    <w:p w14:paraId="756645DA" w14:textId="2C52B0C1" w:rsidR="00076CA6" w:rsidRPr="005812C3" w:rsidRDefault="00000000">
      <w:pPr>
        <w:widowControl/>
        <w:spacing w:line="440" w:lineRule="exact"/>
        <w:ind w:firstLineChars="200" w:firstLine="480"/>
        <w:rPr>
          <w:color w:val="000000"/>
          <w:sz w:val="24"/>
        </w:rPr>
      </w:pPr>
      <w:r w:rsidRPr="005812C3">
        <w:rPr>
          <w:color w:val="000000"/>
          <w:sz w:val="24"/>
        </w:rPr>
        <w:t>2</w:t>
      </w:r>
      <w:r w:rsidRPr="005812C3">
        <w:rPr>
          <w:color w:val="000000"/>
          <w:sz w:val="24"/>
        </w:rPr>
        <w:t>）</w:t>
      </w:r>
      <w:r w:rsidR="007C6F19" w:rsidRPr="005812C3">
        <w:rPr>
          <w:color w:val="000000"/>
          <w:sz w:val="24"/>
        </w:rPr>
        <w:t>推动科技创新：标准中关于高温高压法培育钻石原石的分级标准，直接反映了当</w:t>
      </w:r>
      <w:proofErr w:type="gramStart"/>
      <w:r w:rsidR="007C6F19" w:rsidRPr="005812C3">
        <w:rPr>
          <w:color w:val="000000"/>
          <w:sz w:val="24"/>
        </w:rPr>
        <w:t>前行业</w:t>
      </w:r>
      <w:proofErr w:type="gramEnd"/>
      <w:r w:rsidR="007C6F19" w:rsidRPr="005812C3">
        <w:rPr>
          <w:color w:val="000000"/>
          <w:sz w:val="24"/>
        </w:rPr>
        <w:t>的生产技术水平。这会激励企业深耕合成技术领域，以超越标准的技术水准开展生产，推动高温高压法在钻石原石的克拉重量、颜色等级、净度等核心指标上实现突破性进展。目前相关合成技术已趋于成熟，标准将进一步引导方城企业加大合成工艺优化与品质提升方向的研发投入，为产业持续领跑技术前沿提供支撑。</w:t>
      </w:r>
    </w:p>
    <w:p w14:paraId="6F92A0BF" w14:textId="663E75DE" w:rsidR="00076CA6" w:rsidRPr="005812C3" w:rsidRDefault="00000000">
      <w:pPr>
        <w:widowControl/>
        <w:spacing w:line="440" w:lineRule="exact"/>
        <w:ind w:firstLineChars="200" w:firstLine="480"/>
        <w:rPr>
          <w:color w:val="000000"/>
          <w:sz w:val="24"/>
        </w:rPr>
      </w:pPr>
      <w:r w:rsidRPr="005812C3">
        <w:rPr>
          <w:color w:val="000000"/>
          <w:sz w:val="24"/>
        </w:rPr>
        <w:t>3</w:t>
      </w:r>
      <w:r w:rsidRPr="005812C3">
        <w:rPr>
          <w:color w:val="000000"/>
          <w:sz w:val="24"/>
        </w:rPr>
        <w:t>）增强行业自律：</w:t>
      </w:r>
      <w:r w:rsidR="007C6F19" w:rsidRPr="005812C3">
        <w:rPr>
          <w:color w:val="000000"/>
          <w:sz w:val="24"/>
        </w:rPr>
        <w:t>在高温高压法培育钻石原石市场高速增长的背景下，缺乏统一的鉴定与分级标准易出现乱象。该团体标准虽非强制性，但行业的广泛认同和采用将形成自律机制，方城企业作为行业龙头，</w:t>
      </w:r>
      <w:proofErr w:type="gramStart"/>
      <w:r w:rsidR="007C6F19" w:rsidRPr="005812C3">
        <w:rPr>
          <w:color w:val="000000"/>
          <w:sz w:val="24"/>
        </w:rPr>
        <w:t>若主动</w:t>
      </w:r>
      <w:proofErr w:type="gramEnd"/>
      <w:r w:rsidR="007C6F19" w:rsidRPr="005812C3">
        <w:rPr>
          <w:color w:val="000000"/>
          <w:sz w:val="24"/>
        </w:rPr>
        <w:t>按标准进行原石的生产、鉴定和分级，规范经营行为，将带动行业良性发展。</w:t>
      </w:r>
    </w:p>
    <w:p w14:paraId="5FC2E51F" w14:textId="77777777" w:rsidR="00076CA6" w:rsidRPr="005812C3" w:rsidRDefault="00000000">
      <w:pPr>
        <w:widowControl/>
        <w:spacing w:line="440" w:lineRule="exact"/>
        <w:ind w:firstLineChars="200" w:firstLine="480"/>
        <w:rPr>
          <w:color w:val="000000"/>
          <w:sz w:val="24"/>
        </w:rPr>
      </w:pPr>
      <w:r w:rsidRPr="005812C3">
        <w:rPr>
          <w:color w:val="000000"/>
          <w:sz w:val="24"/>
        </w:rPr>
        <w:t>（</w:t>
      </w:r>
      <w:r w:rsidRPr="005812C3">
        <w:rPr>
          <w:color w:val="000000"/>
          <w:sz w:val="24"/>
        </w:rPr>
        <w:t>2</w:t>
      </w:r>
      <w:r w:rsidRPr="005812C3">
        <w:rPr>
          <w:color w:val="000000"/>
          <w:sz w:val="24"/>
        </w:rPr>
        <w:t>）对产业发展的作用</w:t>
      </w:r>
      <w:r w:rsidRPr="005812C3">
        <w:rPr>
          <w:color w:val="000000"/>
          <w:sz w:val="24"/>
        </w:rPr>
        <w:t xml:space="preserve"> </w:t>
      </w:r>
    </w:p>
    <w:p w14:paraId="52DCB26C" w14:textId="51661FED" w:rsidR="00076CA6" w:rsidRPr="005812C3" w:rsidRDefault="00000000">
      <w:pPr>
        <w:widowControl/>
        <w:spacing w:line="440" w:lineRule="exact"/>
        <w:ind w:firstLineChars="200" w:firstLine="480"/>
        <w:rPr>
          <w:color w:val="000000"/>
          <w:sz w:val="24"/>
        </w:rPr>
      </w:pPr>
      <w:r w:rsidRPr="005812C3">
        <w:rPr>
          <w:color w:val="000000"/>
          <w:sz w:val="24"/>
        </w:rPr>
        <w:lastRenderedPageBreak/>
        <w:t>1</w:t>
      </w:r>
      <w:r w:rsidRPr="005812C3">
        <w:rPr>
          <w:color w:val="000000"/>
          <w:sz w:val="24"/>
        </w:rPr>
        <w:t>）规范市场秩序：</w:t>
      </w:r>
      <w:r w:rsidR="007C6F19" w:rsidRPr="005812C3">
        <w:rPr>
          <w:color w:val="000000"/>
          <w:sz w:val="24"/>
        </w:rPr>
        <w:t>随着市场规模扩大，高温高压法培育钻石原石市场竞争加剧，没有统一的鉴定与分级标准易出现以假乱真、分级混乱等问题。该标准出台后，为市场提供了明确依据，能有效打击相关不正当竞争行为，</w:t>
      </w:r>
      <w:r w:rsidRPr="005812C3">
        <w:rPr>
          <w:color w:val="000000"/>
          <w:sz w:val="24"/>
        </w:rPr>
        <w:t>维护市场秩序，保护合法经营者的权益。</w:t>
      </w:r>
      <w:r w:rsidRPr="005812C3">
        <w:rPr>
          <w:color w:val="000000"/>
          <w:sz w:val="24"/>
        </w:rPr>
        <w:t xml:space="preserve"> </w:t>
      </w:r>
    </w:p>
    <w:p w14:paraId="77B5C31B" w14:textId="37DF5F54" w:rsidR="00076CA6" w:rsidRPr="005812C3" w:rsidRDefault="00000000">
      <w:pPr>
        <w:widowControl/>
        <w:spacing w:line="440" w:lineRule="exact"/>
        <w:ind w:firstLineChars="200" w:firstLine="480"/>
        <w:rPr>
          <w:color w:val="000000"/>
          <w:sz w:val="24"/>
        </w:rPr>
      </w:pPr>
      <w:r w:rsidRPr="005812C3">
        <w:rPr>
          <w:color w:val="000000"/>
          <w:sz w:val="24"/>
        </w:rPr>
        <w:t>2</w:t>
      </w:r>
      <w:r w:rsidRPr="005812C3">
        <w:rPr>
          <w:color w:val="000000"/>
          <w:sz w:val="24"/>
        </w:rPr>
        <w:t>）提升产业竞争力：</w:t>
      </w:r>
      <w:r w:rsidR="007C6F19" w:rsidRPr="005812C3">
        <w:rPr>
          <w:color w:val="000000"/>
          <w:sz w:val="24"/>
        </w:rPr>
        <w:t>我国高温高压法培育钻石原石品质优良，但国际品牌认知度低，出口占比不高。该标准能为我国高温高压法培育钻石原石提供统一的</w:t>
      </w:r>
      <w:r w:rsidR="007C6F19" w:rsidRPr="005812C3">
        <w:rPr>
          <w:color w:val="000000"/>
          <w:sz w:val="24"/>
        </w:rPr>
        <w:t>“</w:t>
      </w:r>
      <w:r w:rsidR="007C6F19" w:rsidRPr="005812C3">
        <w:rPr>
          <w:color w:val="000000"/>
          <w:sz w:val="24"/>
        </w:rPr>
        <w:t>身份标识</w:t>
      </w:r>
      <w:r w:rsidR="007C6F19" w:rsidRPr="005812C3">
        <w:rPr>
          <w:color w:val="000000"/>
          <w:sz w:val="24"/>
        </w:rPr>
        <w:t>”</w:t>
      </w:r>
      <w:r w:rsidR="007C6F19" w:rsidRPr="005812C3">
        <w:rPr>
          <w:color w:val="000000"/>
          <w:sz w:val="24"/>
        </w:rPr>
        <w:t>和品质分级，推动产业提升产品质量和品牌影响力，助力其与国际标准接轨，方便进入国际市场，提升全球份额，增强竞争力</w:t>
      </w:r>
      <w:r w:rsidRPr="005812C3">
        <w:rPr>
          <w:color w:val="000000"/>
          <w:sz w:val="24"/>
        </w:rPr>
        <w:t>。</w:t>
      </w:r>
      <w:r w:rsidRPr="005812C3">
        <w:rPr>
          <w:color w:val="000000"/>
          <w:sz w:val="24"/>
        </w:rPr>
        <w:t xml:space="preserve"> </w:t>
      </w:r>
    </w:p>
    <w:p w14:paraId="130AD5E7" w14:textId="78C75147" w:rsidR="00076CA6" w:rsidRPr="005812C3" w:rsidRDefault="00000000">
      <w:pPr>
        <w:widowControl/>
        <w:spacing w:line="440" w:lineRule="exact"/>
        <w:ind w:firstLineChars="200" w:firstLine="480"/>
        <w:rPr>
          <w:color w:val="000000"/>
          <w:sz w:val="24"/>
        </w:rPr>
      </w:pPr>
      <w:r w:rsidRPr="005812C3">
        <w:rPr>
          <w:color w:val="000000"/>
          <w:sz w:val="24"/>
        </w:rPr>
        <w:t>3</w:t>
      </w:r>
      <w:r w:rsidRPr="005812C3">
        <w:rPr>
          <w:color w:val="000000"/>
          <w:sz w:val="24"/>
        </w:rPr>
        <w:t>）促进产业升级：</w:t>
      </w:r>
      <w:r w:rsidR="007C6F19" w:rsidRPr="005812C3">
        <w:rPr>
          <w:color w:val="000000"/>
          <w:sz w:val="24"/>
        </w:rPr>
        <w:t>合成钻石应用领域不断拓展，对高温高压法培育钻石原石的需求日益多元化。该标准为产业升级提供支持，引导企业依据标准对不同等级的原石精准定位，调整产品结构，开发适应多领域需求的产品，推动产业向高端化、品牌化发展</w:t>
      </w:r>
      <w:r w:rsidRPr="005812C3">
        <w:rPr>
          <w:color w:val="000000"/>
          <w:sz w:val="24"/>
        </w:rPr>
        <w:t>。</w:t>
      </w:r>
    </w:p>
    <w:p w14:paraId="21BCB265" w14:textId="139E86D2" w:rsidR="00076CA6" w:rsidRPr="005812C3" w:rsidRDefault="00000000">
      <w:pPr>
        <w:widowControl/>
        <w:spacing w:line="440" w:lineRule="exact"/>
        <w:ind w:firstLineChars="200" w:firstLine="480"/>
        <w:rPr>
          <w:color w:val="000000"/>
          <w:sz w:val="24"/>
        </w:rPr>
      </w:pPr>
      <w:r w:rsidRPr="005812C3">
        <w:rPr>
          <w:color w:val="000000"/>
          <w:sz w:val="24"/>
        </w:rPr>
        <w:t>4</w:t>
      </w:r>
      <w:r w:rsidRPr="005812C3">
        <w:rPr>
          <w:color w:val="000000"/>
          <w:sz w:val="24"/>
        </w:rPr>
        <w:t>）</w:t>
      </w:r>
      <w:r w:rsidR="007C6F19" w:rsidRPr="005812C3">
        <w:rPr>
          <w:color w:val="000000"/>
          <w:sz w:val="24"/>
        </w:rPr>
        <w:t>加强区域合作与产业集群发展：河南、江苏、广东是合成钻石主要产区，河南方城在产业布局中地位重要。该标准能规范包括方城在内的区域内原石生产、鉴定和分级等活动，促进区域间相关技术和经验交流合作。地方政府可依托标准，通过政策推动产业集群升级，培育龙头企业，强化集聚效应，推动产业规模化、集约化发展</w:t>
      </w:r>
      <w:r w:rsidRPr="005812C3">
        <w:rPr>
          <w:color w:val="000000"/>
          <w:sz w:val="24"/>
        </w:rPr>
        <w:t>。</w:t>
      </w:r>
      <w:r w:rsidRPr="005812C3">
        <w:rPr>
          <w:color w:val="000000"/>
          <w:sz w:val="24"/>
        </w:rPr>
        <w:t xml:space="preserve"> </w:t>
      </w:r>
    </w:p>
    <w:p w14:paraId="5F149E5D" w14:textId="5F02D3D4" w:rsidR="00076CA6" w:rsidRPr="005812C3" w:rsidRDefault="00000000">
      <w:pPr>
        <w:widowControl/>
        <w:spacing w:line="440" w:lineRule="exact"/>
        <w:ind w:firstLineChars="200" w:firstLine="480"/>
        <w:rPr>
          <w:color w:val="000000"/>
          <w:sz w:val="24"/>
        </w:rPr>
      </w:pPr>
      <w:r w:rsidRPr="005812C3">
        <w:rPr>
          <w:color w:val="000000"/>
          <w:sz w:val="24"/>
        </w:rPr>
        <w:t>综上所述，</w:t>
      </w:r>
      <w:r w:rsidR="007C6F19" w:rsidRPr="005812C3">
        <w:rPr>
          <w:color w:val="000000"/>
          <w:sz w:val="24"/>
        </w:rPr>
        <w:t>《高温高压法培育钻石原石鉴定与分级》标准的制定与实施，在社会效益和产业发展方面均能发挥重要作用。未来，随着标准的完善和推广，相关产业将迎来更广阔的发展前景</w:t>
      </w:r>
      <w:r w:rsidRPr="005812C3">
        <w:rPr>
          <w:color w:val="000000"/>
          <w:sz w:val="24"/>
        </w:rPr>
        <w:t>。</w:t>
      </w:r>
    </w:p>
    <w:p w14:paraId="350C2F2D" w14:textId="77777777" w:rsidR="00076CA6" w:rsidRPr="005812C3" w:rsidRDefault="00076CA6">
      <w:pPr>
        <w:rPr>
          <w:color w:val="000000"/>
          <w:sz w:val="24"/>
        </w:rPr>
      </w:pPr>
    </w:p>
    <w:p w14:paraId="2F7A9F93" w14:textId="77777777" w:rsidR="00076CA6" w:rsidRPr="005812C3" w:rsidRDefault="00000000">
      <w:pPr>
        <w:pStyle w:val="2"/>
        <w:spacing w:before="120" w:after="0" w:line="360" w:lineRule="auto"/>
        <w:rPr>
          <w:rFonts w:ascii="Times New Roman" w:hAnsi="Times New Roman"/>
          <w:kern w:val="0"/>
          <w:sz w:val="24"/>
        </w:rPr>
      </w:pPr>
      <w:r w:rsidRPr="005812C3">
        <w:rPr>
          <w:rFonts w:ascii="Times New Roman" w:hAnsi="Times New Roman"/>
          <w:kern w:val="0"/>
          <w:sz w:val="24"/>
        </w:rPr>
        <w:t xml:space="preserve">6 </w:t>
      </w:r>
      <w:r w:rsidRPr="005812C3">
        <w:rPr>
          <w:rFonts w:ascii="Times New Roman" w:hAnsi="Times New Roman"/>
          <w:kern w:val="0"/>
          <w:sz w:val="24"/>
        </w:rPr>
        <w:t>与国际、国外对比情况</w:t>
      </w:r>
    </w:p>
    <w:p w14:paraId="0E489629" w14:textId="77777777" w:rsidR="00076CA6" w:rsidRPr="005812C3" w:rsidRDefault="00000000">
      <w:pPr>
        <w:widowControl/>
        <w:tabs>
          <w:tab w:val="center" w:pos="4201"/>
          <w:tab w:val="right" w:leader="dot" w:pos="9298"/>
        </w:tabs>
        <w:autoSpaceDE w:val="0"/>
        <w:autoSpaceDN w:val="0"/>
        <w:spacing w:line="420" w:lineRule="exact"/>
        <w:ind w:firstLine="410"/>
        <w:rPr>
          <w:kern w:val="0"/>
          <w:sz w:val="24"/>
        </w:rPr>
      </w:pPr>
      <w:r w:rsidRPr="005812C3">
        <w:rPr>
          <w:kern w:val="0"/>
          <w:sz w:val="24"/>
        </w:rPr>
        <w:t>本标准在制定过程中，未查询到国际标准和国外先进标准，未采标。</w:t>
      </w:r>
    </w:p>
    <w:p w14:paraId="11B54883" w14:textId="77777777" w:rsidR="00076CA6" w:rsidRPr="005812C3" w:rsidRDefault="00000000">
      <w:pPr>
        <w:widowControl/>
        <w:tabs>
          <w:tab w:val="center" w:pos="4201"/>
          <w:tab w:val="right" w:leader="dot" w:pos="9298"/>
        </w:tabs>
        <w:autoSpaceDE w:val="0"/>
        <w:autoSpaceDN w:val="0"/>
        <w:spacing w:line="420" w:lineRule="exact"/>
        <w:ind w:firstLine="410"/>
        <w:rPr>
          <w:kern w:val="0"/>
          <w:sz w:val="24"/>
        </w:rPr>
      </w:pPr>
      <w:r w:rsidRPr="005812C3">
        <w:rPr>
          <w:kern w:val="0"/>
          <w:sz w:val="24"/>
        </w:rPr>
        <w:t>不涉及测试国外样品情况。</w:t>
      </w:r>
      <w:r w:rsidRPr="005812C3">
        <w:rPr>
          <w:kern w:val="0"/>
          <w:sz w:val="24"/>
        </w:rPr>
        <w:t xml:space="preserve"> </w:t>
      </w:r>
    </w:p>
    <w:p w14:paraId="72AB841B" w14:textId="77777777" w:rsidR="00076CA6" w:rsidRPr="005812C3" w:rsidRDefault="00076CA6">
      <w:pPr>
        <w:rPr>
          <w:kern w:val="0"/>
          <w:sz w:val="24"/>
        </w:rPr>
      </w:pPr>
    </w:p>
    <w:p w14:paraId="38F7FAB1" w14:textId="77777777" w:rsidR="00076CA6" w:rsidRPr="005812C3" w:rsidRDefault="00000000">
      <w:pPr>
        <w:pStyle w:val="2"/>
        <w:spacing w:before="120" w:after="0" w:line="360" w:lineRule="auto"/>
        <w:rPr>
          <w:rFonts w:ascii="Times New Roman" w:hAnsi="Times New Roman"/>
          <w:kern w:val="0"/>
          <w:sz w:val="24"/>
        </w:rPr>
      </w:pPr>
      <w:r w:rsidRPr="005812C3">
        <w:rPr>
          <w:rFonts w:ascii="Times New Roman" w:hAnsi="Times New Roman"/>
          <w:kern w:val="0"/>
          <w:sz w:val="24"/>
        </w:rPr>
        <w:t xml:space="preserve">7 </w:t>
      </w:r>
      <w:r w:rsidRPr="005812C3">
        <w:rPr>
          <w:rFonts w:ascii="Times New Roman" w:hAnsi="Times New Roman"/>
          <w:kern w:val="0"/>
          <w:sz w:val="24"/>
        </w:rPr>
        <w:t>与现行相关法律、法规、规章及相关标准，特别是强制性标准的协调性</w:t>
      </w:r>
    </w:p>
    <w:p w14:paraId="6C2F2817" w14:textId="18023C86" w:rsidR="007365BF" w:rsidRPr="005812C3" w:rsidRDefault="00000000">
      <w:pPr>
        <w:widowControl/>
        <w:tabs>
          <w:tab w:val="center" w:pos="4201"/>
          <w:tab w:val="right" w:leader="dot" w:pos="9298"/>
        </w:tabs>
        <w:autoSpaceDE w:val="0"/>
        <w:autoSpaceDN w:val="0"/>
        <w:spacing w:line="420" w:lineRule="exact"/>
        <w:ind w:firstLine="410"/>
        <w:rPr>
          <w:kern w:val="0"/>
          <w:sz w:val="24"/>
        </w:rPr>
      </w:pPr>
      <w:r w:rsidRPr="005812C3">
        <w:rPr>
          <w:kern w:val="0"/>
          <w:sz w:val="24"/>
        </w:rPr>
        <w:t>本标准与现行相关法律、法规、其他标准协调。</w:t>
      </w:r>
      <w:r w:rsidRPr="005812C3">
        <w:rPr>
          <w:kern w:val="0"/>
          <w:sz w:val="24"/>
        </w:rPr>
        <w:t xml:space="preserve"> </w:t>
      </w:r>
    </w:p>
    <w:p w14:paraId="244467FF" w14:textId="212A0F21" w:rsidR="00076CA6" w:rsidRPr="005812C3" w:rsidRDefault="00000000" w:rsidP="007365BF">
      <w:pPr>
        <w:widowControl/>
        <w:tabs>
          <w:tab w:val="center" w:pos="4201"/>
          <w:tab w:val="right" w:leader="dot" w:pos="9298"/>
        </w:tabs>
        <w:autoSpaceDE w:val="0"/>
        <w:autoSpaceDN w:val="0"/>
        <w:spacing w:line="420" w:lineRule="exact"/>
        <w:ind w:firstLine="410"/>
        <w:rPr>
          <w:kern w:val="0"/>
          <w:sz w:val="24"/>
        </w:rPr>
      </w:pPr>
      <w:bookmarkStart w:id="10" w:name="OLE_LINK1"/>
      <w:r w:rsidRPr="005812C3">
        <w:rPr>
          <w:kern w:val="0"/>
          <w:sz w:val="24"/>
        </w:rPr>
        <w:t>本标准与</w:t>
      </w:r>
      <w:r w:rsidR="007365BF" w:rsidRPr="005812C3">
        <w:rPr>
          <w:kern w:val="0"/>
          <w:sz w:val="24"/>
        </w:rPr>
        <w:t>团体标准</w:t>
      </w:r>
      <w:r w:rsidR="007365BF" w:rsidRPr="005812C3">
        <w:rPr>
          <w:kern w:val="0"/>
          <w:sz w:val="24"/>
        </w:rPr>
        <w:t>T/CAQI77-2019</w:t>
      </w:r>
      <w:r w:rsidR="007365BF" w:rsidRPr="005812C3">
        <w:rPr>
          <w:kern w:val="0"/>
          <w:sz w:val="24"/>
        </w:rPr>
        <w:t>《合成钻石检测方法》及</w:t>
      </w:r>
      <w:r w:rsidR="00503D84" w:rsidRPr="005812C3">
        <w:rPr>
          <w:kern w:val="0"/>
          <w:sz w:val="24"/>
        </w:rPr>
        <w:t>行业标准</w:t>
      </w:r>
      <w:r w:rsidR="007365BF" w:rsidRPr="005812C3">
        <w:rPr>
          <w:kern w:val="0"/>
          <w:sz w:val="24"/>
        </w:rPr>
        <w:t>SN/T 2265-2009</w:t>
      </w:r>
      <w:r w:rsidR="007365BF" w:rsidRPr="005812C3">
        <w:rPr>
          <w:kern w:val="0"/>
          <w:sz w:val="24"/>
        </w:rPr>
        <w:t>《毛坯钻石检验和分级》</w:t>
      </w:r>
      <w:r w:rsidRPr="005812C3">
        <w:rPr>
          <w:kern w:val="0"/>
          <w:sz w:val="24"/>
        </w:rPr>
        <w:t>的对比分析如下所示。</w:t>
      </w:r>
    </w:p>
    <w:p w14:paraId="6BBD7FDE" w14:textId="77777777" w:rsidR="007365BF" w:rsidRPr="005812C3" w:rsidRDefault="007365BF" w:rsidP="007365BF">
      <w:pPr>
        <w:widowControl/>
        <w:tabs>
          <w:tab w:val="center" w:pos="4201"/>
          <w:tab w:val="right" w:leader="dot" w:pos="9298"/>
        </w:tabs>
        <w:autoSpaceDE w:val="0"/>
        <w:autoSpaceDN w:val="0"/>
        <w:spacing w:line="420" w:lineRule="exact"/>
        <w:ind w:firstLine="410"/>
        <w:rPr>
          <w:kern w:val="0"/>
          <w:sz w:val="24"/>
        </w:rPr>
      </w:pPr>
    </w:p>
    <w:p w14:paraId="02671812" w14:textId="77777777" w:rsidR="00503D84" w:rsidRPr="005812C3" w:rsidRDefault="00503D84" w:rsidP="007365BF">
      <w:pPr>
        <w:widowControl/>
        <w:tabs>
          <w:tab w:val="center" w:pos="4201"/>
          <w:tab w:val="right" w:leader="dot" w:pos="9298"/>
        </w:tabs>
        <w:autoSpaceDE w:val="0"/>
        <w:autoSpaceDN w:val="0"/>
        <w:spacing w:line="420" w:lineRule="exact"/>
        <w:ind w:firstLine="410"/>
        <w:rPr>
          <w:kern w:val="0"/>
          <w:sz w:val="24"/>
        </w:rPr>
      </w:pPr>
    </w:p>
    <w:tbl>
      <w:tblPr>
        <w:tblStyle w:val="af3"/>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93"/>
        <w:gridCol w:w="1768"/>
        <w:gridCol w:w="1732"/>
        <w:gridCol w:w="1757"/>
        <w:gridCol w:w="1744"/>
        <w:gridCol w:w="108"/>
      </w:tblGrid>
      <w:tr w:rsidR="00DA3853" w:rsidRPr="005812C3" w14:paraId="1E52527C" w14:textId="77777777" w:rsidTr="00503D84">
        <w:trPr>
          <w:gridAfter w:val="1"/>
          <w:wAfter w:w="113" w:type="dxa"/>
          <w:tblHeader/>
        </w:trPr>
        <w:tc>
          <w:tcPr>
            <w:tcW w:w="534" w:type="dxa"/>
          </w:tcPr>
          <w:p w14:paraId="6F565542" w14:textId="77777777" w:rsidR="00CD05F0" w:rsidRPr="005812C3" w:rsidRDefault="00CD05F0">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lastRenderedPageBreak/>
              <w:t>序号</w:t>
            </w:r>
          </w:p>
        </w:tc>
        <w:tc>
          <w:tcPr>
            <w:tcW w:w="708" w:type="dxa"/>
          </w:tcPr>
          <w:p w14:paraId="5E11CAF2" w14:textId="77777777" w:rsidR="00CD05F0" w:rsidRPr="005812C3" w:rsidRDefault="00CD05F0">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项目</w:t>
            </w:r>
          </w:p>
        </w:tc>
        <w:tc>
          <w:tcPr>
            <w:tcW w:w="1772" w:type="dxa"/>
          </w:tcPr>
          <w:p w14:paraId="6BA39D6C" w14:textId="77777777" w:rsidR="00CD05F0" w:rsidRPr="005812C3" w:rsidRDefault="00CD05F0">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本标准</w:t>
            </w:r>
          </w:p>
        </w:tc>
        <w:tc>
          <w:tcPr>
            <w:tcW w:w="1772" w:type="dxa"/>
          </w:tcPr>
          <w:p w14:paraId="195C8FA4" w14:textId="782A79AB" w:rsidR="00CD05F0" w:rsidRPr="005812C3" w:rsidRDefault="00A84C3F" w:rsidP="00066F92">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团体</w:t>
            </w:r>
            <w:r w:rsidR="00CD05F0" w:rsidRPr="005812C3">
              <w:rPr>
                <w:rFonts w:ascii="Times New Roman"/>
                <w:kern w:val="0"/>
                <w:sz w:val="18"/>
                <w:szCs w:val="18"/>
              </w:rPr>
              <w:t>标准</w:t>
            </w:r>
            <w:r w:rsidR="00503D84" w:rsidRPr="005812C3">
              <w:rPr>
                <w:rFonts w:ascii="Times New Roman"/>
                <w:kern w:val="0"/>
                <w:sz w:val="18"/>
                <w:szCs w:val="18"/>
              </w:rPr>
              <w:t>《合成钻石检测方法》</w:t>
            </w:r>
          </w:p>
        </w:tc>
        <w:tc>
          <w:tcPr>
            <w:tcW w:w="1772" w:type="dxa"/>
          </w:tcPr>
          <w:p w14:paraId="7EDB2D92" w14:textId="008330DA" w:rsidR="00CD05F0" w:rsidRPr="005812C3" w:rsidRDefault="00A84C3F">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行业</w:t>
            </w:r>
            <w:r w:rsidR="00CD05F0" w:rsidRPr="005812C3">
              <w:rPr>
                <w:rFonts w:ascii="Times New Roman"/>
                <w:kern w:val="0"/>
                <w:sz w:val="18"/>
                <w:szCs w:val="18"/>
              </w:rPr>
              <w:t>标准</w:t>
            </w:r>
            <w:r w:rsidR="00503D84" w:rsidRPr="005812C3">
              <w:rPr>
                <w:rFonts w:ascii="Times New Roman"/>
                <w:kern w:val="0"/>
                <w:sz w:val="18"/>
                <w:szCs w:val="18"/>
              </w:rPr>
              <w:t>《毛坯钻石检验和分级》</w:t>
            </w:r>
          </w:p>
        </w:tc>
        <w:tc>
          <w:tcPr>
            <w:tcW w:w="1772" w:type="dxa"/>
          </w:tcPr>
          <w:p w14:paraId="39702543" w14:textId="77777777" w:rsidR="00CD05F0" w:rsidRPr="005812C3" w:rsidRDefault="00CD05F0">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分析</w:t>
            </w:r>
          </w:p>
        </w:tc>
      </w:tr>
      <w:tr w:rsidR="00DA3853" w:rsidRPr="005812C3" w14:paraId="210DB42E" w14:textId="77777777" w:rsidTr="00503D84">
        <w:trPr>
          <w:gridAfter w:val="1"/>
          <w:wAfter w:w="113" w:type="dxa"/>
        </w:trPr>
        <w:tc>
          <w:tcPr>
            <w:tcW w:w="534" w:type="dxa"/>
          </w:tcPr>
          <w:p w14:paraId="57331C0A" w14:textId="77777777" w:rsidR="00CD05F0" w:rsidRPr="005812C3" w:rsidRDefault="00CD05F0">
            <w:pPr>
              <w:numPr>
                <w:ilvl w:val="0"/>
                <w:numId w:val="0"/>
              </w:numPr>
              <w:autoSpaceDE w:val="0"/>
              <w:autoSpaceDN w:val="0"/>
              <w:adjustRightInd w:val="0"/>
              <w:jc w:val="center"/>
              <w:rPr>
                <w:rFonts w:ascii="Times New Roman"/>
                <w:kern w:val="0"/>
                <w:sz w:val="18"/>
                <w:szCs w:val="18"/>
              </w:rPr>
            </w:pPr>
          </w:p>
        </w:tc>
        <w:tc>
          <w:tcPr>
            <w:tcW w:w="708" w:type="dxa"/>
          </w:tcPr>
          <w:p w14:paraId="5EC77FED" w14:textId="43F5CA66" w:rsidR="00CD05F0" w:rsidRPr="005812C3" w:rsidRDefault="00503D84">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高温高压法</w:t>
            </w:r>
            <w:r w:rsidR="00CD05F0" w:rsidRPr="005812C3">
              <w:rPr>
                <w:rFonts w:ascii="Times New Roman"/>
                <w:kern w:val="0"/>
                <w:sz w:val="18"/>
                <w:szCs w:val="18"/>
              </w:rPr>
              <w:t>培育钻石原石定义</w:t>
            </w:r>
          </w:p>
        </w:tc>
        <w:tc>
          <w:tcPr>
            <w:tcW w:w="1772" w:type="dxa"/>
          </w:tcPr>
          <w:p w14:paraId="0CB7BCFC" w14:textId="049DE5B3" w:rsidR="00CD05F0" w:rsidRPr="005812C3" w:rsidRDefault="00CD05F0" w:rsidP="00066F92">
            <w:pPr>
              <w:numPr>
                <w:ilvl w:val="0"/>
                <w:numId w:val="0"/>
              </w:numPr>
              <w:autoSpaceDE w:val="0"/>
              <w:autoSpaceDN w:val="0"/>
              <w:adjustRightInd w:val="0"/>
              <w:jc w:val="left"/>
              <w:rPr>
                <w:rFonts w:ascii="Times New Roman"/>
                <w:spacing w:val="-2"/>
                <w:sz w:val="18"/>
                <w:szCs w:val="18"/>
              </w:rPr>
            </w:pPr>
            <w:r w:rsidRPr="005812C3">
              <w:rPr>
                <w:rFonts w:ascii="Times New Roman"/>
                <w:spacing w:val="-2"/>
                <w:sz w:val="18"/>
                <w:szCs w:val="18"/>
              </w:rPr>
              <w:t>高温高压法培育钻石毛坯。</w:t>
            </w:r>
          </w:p>
          <w:p w14:paraId="26838E33" w14:textId="32E51276" w:rsidR="00CD05F0" w:rsidRPr="005812C3" w:rsidRDefault="00CD05F0" w:rsidP="00CD05F0">
            <w:pPr>
              <w:numPr>
                <w:ilvl w:val="0"/>
                <w:numId w:val="0"/>
              </w:numPr>
              <w:autoSpaceDE w:val="0"/>
              <w:autoSpaceDN w:val="0"/>
              <w:adjustRightInd w:val="0"/>
              <w:jc w:val="left"/>
              <w:rPr>
                <w:rFonts w:ascii="Times New Roman"/>
                <w:kern w:val="0"/>
                <w:sz w:val="18"/>
                <w:szCs w:val="18"/>
              </w:rPr>
            </w:pPr>
            <w:r w:rsidRPr="005812C3">
              <w:rPr>
                <w:rFonts w:ascii="Times New Roman"/>
                <w:spacing w:val="-2"/>
                <w:sz w:val="18"/>
                <w:szCs w:val="18"/>
              </w:rPr>
              <w:t>未加工或仅经简单锯开、劈开、粗磨，或仅有少量抛光面的高温高压法培育钻石（</w:t>
            </w:r>
            <w:r w:rsidRPr="005812C3">
              <w:rPr>
                <w:rFonts w:ascii="Times New Roman"/>
                <w:spacing w:val="-2"/>
                <w:sz w:val="18"/>
                <w:szCs w:val="18"/>
              </w:rPr>
              <w:t>3.2</w:t>
            </w:r>
            <w:r w:rsidRPr="005812C3">
              <w:rPr>
                <w:rFonts w:ascii="Times New Roman"/>
                <w:spacing w:val="-2"/>
                <w:sz w:val="18"/>
                <w:szCs w:val="18"/>
              </w:rPr>
              <w:t>）。</w:t>
            </w:r>
          </w:p>
        </w:tc>
        <w:tc>
          <w:tcPr>
            <w:tcW w:w="1772" w:type="dxa"/>
          </w:tcPr>
          <w:p w14:paraId="71BBED3C" w14:textId="0B3DB3EF" w:rsidR="00CD05F0" w:rsidRPr="005812C3" w:rsidRDefault="00503D84" w:rsidP="00066F92">
            <w:pPr>
              <w:pStyle w:val="a5"/>
              <w:numPr>
                <w:ilvl w:val="0"/>
                <w:numId w:val="0"/>
              </w:numPr>
              <w:tabs>
                <w:tab w:val="left" w:pos="1480"/>
              </w:tabs>
              <w:ind w:right="9"/>
              <w:rPr>
                <w:rFonts w:ascii="Times New Roman" w:hAnsi="Times New Roman" w:cs="Times New Roman"/>
                <w:position w:val="1"/>
                <w:sz w:val="18"/>
                <w:szCs w:val="18"/>
              </w:rPr>
            </w:pPr>
            <w:r w:rsidRPr="005812C3">
              <w:rPr>
                <w:rFonts w:ascii="Times New Roman" w:hAnsi="Times New Roman" w:cs="Times New Roman"/>
                <w:kern w:val="0"/>
                <w:sz w:val="18"/>
                <w:szCs w:val="18"/>
              </w:rPr>
              <w:t>—</w:t>
            </w:r>
          </w:p>
        </w:tc>
        <w:tc>
          <w:tcPr>
            <w:tcW w:w="1772" w:type="dxa"/>
          </w:tcPr>
          <w:p w14:paraId="1FF311F9" w14:textId="298A711F" w:rsidR="00CD05F0" w:rsidRPr="005812C3" w:rsidRDefault="00503D84">
            <w:pPr>
              <w:pStyle w:val="a5"/>
              <w:numPr>
                <w:ilvl w:val="0"/>
                <w:numId w:val="0"/>
              </w:numPr>
              <w:tabs>
                <w:tab w:val="left" w:pos="1480"/>
              </w:tabs>
              <w:ind w:right="9"/>
              <w:rPr>
                <w:rFonts w:ascii="Times New Roman" w:hAnsi="Times New Roman" w:cs="Times New Roman"/>
                <w:kern w:val="0"/>
                <w:sz w:val="18"/>
                <w:szCs w:val="18"/>
              </w:rPr>
            </w:pPr>
            <w:r w:rsidRPr="005812C3">
              <w:rPr>
                <w:rFonts w:ascii="Times New Roman" w:hAnsi="Times New Roman" w:cs="Times New Roman"/>
                <w:kern w:val="0"/>
                <w:sz w:val="18"/>
                <w:szCs w:val="18"/>
              </w:rPr>
              <w:t>—</w:t>
            </w:r>
            <w:bookmarkStart w:id="11" w:name="材料性质"/>
            <w:bookmarkEnd w:id="11"/>
          </w:p>
        </w:tc>
        <w:tc>
          <w:tcPr>
            <w:tcW w:w="1772" w:type="dxa"/>
          </w:tcPr>
          <w:p w14:paraId="4B052FF5" w14:textId="3F228B6D" w:rsidR="00CD05F0" w:rsidRPr="005812C3" w:rsidRDefault="00CD05F0">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本标准</w:t>
            </w:r>
            <w:r w:rsidR="00503D84" w:rsidRPr="005812C3">
              <w:rPr>
                <w:rFonts w:ascii="Times New Roman"/>
                <w:kern w:val="0"/>
                <w:sz w:val="18"/>
                <w:szCs w:val="18"/>
              </w:rPr>
              <w:t>新增高温高压法培育钻石原石定义</w:t>
            </w:r>
          </w:p>
        </w:tc>
      </w:tr>
      <w:tr w:rsidR="00DA3853" w:rsidRPr="005812C3" w14:paraId="0A2B2A04" w14:textId="77777777" w:rsidTr="00503D84">
        <w:trPr>
          <w:gridAfter w:val="1"/>
          <w:wAfter w:w="113" w:type="dxa"/>
        </w:trPr>
        <w:tc>
          <w:tcPr>
            <w:tcW w:w="534" w:type="dxa"/>
          </w:tcPr>
          <w:p w14:paraId="25C60AF3" w14:textId="77777777" w:rsidR="00CD05F0" w:rsidRPr="005812C3" w:rsidRDefault="00CD05F0">
            <w:pPr>
              <w:numPr>
                <w:ilvl w:val="0"/>
                <w:numId w:val="0"/>
              </w:numPr>
              <w:autoSpaceDE w:val="0"/>
              <w:autoSpaceDN w:val="0"/>
              <w:adjustRightInd w:val="0"/>
              <w:jc w:val="center"/>
              <w:rPr>
                <w:rFonts w:ascii="Times New Roman"/>
                <w:kern w:val="0"/>
                <w:sz w:val="18"/>
                <w:szCs w:val="18"/>
              </w:rPr>
            </w:pPr>
          </w:p>
        </w:tc>
        <w:tc>
          <w:tcPr>
            <w:tcW w:w="708" w:type="dxa"/>
          </w:tcPr>
          <w:p w14:paraId="399ED5A2" w14:textId="2B4BB448" w:rsidR="00503D84" w:rsidRPr="005812C3" w:rsidRDefault="00503D84">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晶体形态</w:t>
            </w:r>
          </w:p>
        </w:tc>
        <w:tc>
          <w:tcPr>
            <w:tcW w:w="1772" w:type="dxa"/>
          </w:tcPr>
          <w:p w14:paraId="1D767B06" w14:textId="793BF2FB" w:rsidR="00CD05F0" w:rsidRPr="005812C3" w:rsidRDefault="00503D84">
            <w:pPr>
              <w:numPr>
                <w:ilvl w:val="0"/>
                <w:numId w:val="0"/>
              </w:numPr>
              <w:autoSpaceDE w:val="0"/>
              <w:autoSpaceDN w:val="0"/>
              <w:adjustRightInd w:val="0"/>
              <w:jc w:val="left"/>
              <w:rPr>
                <w:rFonts w:ascii="Times New Roman"/>
                <w:kern w:val="0"/>
                <w:sz w:val="18"/>
                <w:szCs w:val="18"/>
              </w:rPr>
            </w:pPr>
            <w:r w:rsidRPr="005812C3">
              <w:rPr>
                <w:rFonts w:ascii="Times New Roman"/>
                <w:spacing w:val="-2"/>
                <w:sz w:val="18"/>
                <w:szCs w:val="18"/>
              </w:rPr>
              <w:t>钻石原石多呈八面体、立方体、菱形十二面体、三角三八面体的聚形（</w:t>
            </w:r>
            <w:r w:rsidRPr="005812C3">
              <w:rPr>
                <w:rFonts w:ascii="Times New Roman"/>
                <w:spacing w:val="-2"/>
                <w:sz w:val="18"/>
                <w:szCs w:val="18"/>
              </w:rPr>
              <w:t>3.5.1.2</w:t>
            </w:r>
            <w:r w:rsidRPr="005812C3">
              <w:rPr>
                <w:rFonts w:ascii="Times New Roman"/>
                <w:spacing w:val="-2"/>
                <w:sz w:val="18"/>
                <w:szCs w:val="18"/>
              </w:rPr>
              <w:t>），晶面常出现树枝状、阶梯状生长纹，参见图</w:t>
            </w:r>
            <w:r w:rsidRPr="005812C3">
              <w:rPr>
                <w:rFonts w:ascii="Times New Roman"/>
                <w:spacing w:val="-2"/>
                <w:sz w:val="18"/>
                <w:szCs w:val="18"/>
              </w:rPr>
              <w:t>B.2</w:t>
            </w:r>
            <w:r w:rsidRPr="005812C3">
              <w:rPr>
                <w:rFonts w:ascii="Times New Roman"/>
                <w:spacing w:val="-2"/>
                <w:sz w:val="18"/>
                <w:szCs w:val="18"/>
              </w:rPr>
              <w:t>。与</w:t>
            </w:r>
            <w:proofErr w:type="gramStart"/>
            <w:r w:rsidRPr="005812C3">
              <w:rPr>
                <w:rFonts w:ascii="Times New Roman"/>
                <w:spacing w:val="-2"/>
                <w:sz w:val="18"/>
                <w:szCs w:val="18"/>
              </w:rPr>
              <w:t>种晶接触</w:t>
            </w:r>
            <w:proofErr w:type="gramEnd"/>
            <w:r w:rsidRPr="005812C3">
              <w:rPr>
                <w:rFonts w:ascii="Times New Roman"/>
                <w:spacing w:val="-2"/>
                <w:sz w:val="18"/>
                <w:szCs w:val="18"/>
              </w:rPr>
              <w:t>的晶面常可见去除后留下的凹坑。</w:t>
            </w:r>
          </w:p>
        </w:tc>
        <w:tc>
          <w:tcPr>
            <w:tcW w:w="1772" w:type="dxa"/>
          </w:tcPr>
          <w:p w14:paraId="13D3E649" w14:textId="18B6E08E" w:rsidR="00CD05F0" w:rsidRPr="005812C3" w:rsidRDefault="00503D84" w:rsidP="00066F92">
            <w:pPr>
              <w:numPr>
                <w:ilvl w:val="0"/>
                <w:numId w:val="0"/>
              </w:numPr>
              <w:autoSpaceDE w:val="0"/>
              <w:autoSpaceDN w:val="0"/>
              <w:adjustRightInd w:val="0"/>
              <w:jc w:val="left"/>
              <w:rPr>
                <w:rFonts w:ascii="Times New Roman"/>
                <w:spacing w:val="-3"/>
                <w:sz w:val="18"/>
                <w:szCs w:val="18"/>
              </w:rPr>
            </w:pPr>
            <w:r w:rsidRPr="005812C3">
              <w:rPr>
                <w:rFonts w:ascii="Times New Roman"/>
                <w:spacing w:val="-3"/>
                <w:sz w:val="18"/>
                <w:szCs w:val="18"/>
              </w:rPr>
              <w:t>—</w:t>
            </w:r>
          </w:p>
        </w:tc>
        <w:tc>
          <w:tcPr>
            <w:tcW w:w="1772" w:type="dxa"/>
          </w:tcPr>
          <w:p w14:paraId="655A607B" w14:textId="182A0D08" w:rsidR="00CD05F0" w:rsidRPr="005812C3" w:rsidRDefault="00503D84">
            <w:pPr>
              <w:numPr>
                <w:ilvl w:val="0"/>
                <w:numId w:val="0"/>
              </w:numPr>
              <w:autoSpaceDE w:val="0"/>
              <w:autoSpaceDN w:val="0"/>
              <w:adjustRightInd w:val="0"/>
              <w:jc w:val="left"/>
              <w:rPr>
                <w:rFonts w:ascii="Times New Roman"/>
                <w:kern w:val="0"/>
                <w:sz w:val="18"/>
                <w:szCs w:val="18"/>
              </w:rPr>
            </w:pPr>
            <w:r w:rsidRPr="005812C3">
              <w:rPr>
                <w:rFonts w:ascii="Times New Roman"/>
                <w:spacing w:val="-3"/>
                <w:sz w:val="18"/>
                <w:szCs w:val="18"/>
              </w:rPr>
              <w:t>单形或聚形晶体。</w:t>
            </w:r>
          </w:p>
        </w:tc>
        <w:tc>
          <w:tcPr>
            <w:tcW w:w="1772" w:type="dxa"/>
          </w:tcPr>
          <w:p w14:paraId="57343D94" w14:textId="1DDF46E1" w:rsidR="00CD05F0" w:rsidRPr="005812C3" w:rsidRDefault="00CD05F0">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本标准相较</w:t>
            </w:r>
            <w:r w:rsidR="009D461E" w:rsidRPr="005812C3">
              <w:rPr>
                <w:rFonts w:ascii="Times New Roman"/>
                <w:kern w:val="0"/>
                <w:sz w:val="18"/>
                <w:szCs w:val="18"/>
              </w:rPr>
              <w:t>行业</w:t>
            </w:r>
            <w:r w:rsidRPr="005812C3">
              <w:rPr>
                <w:rFonts w:ascii="Times New Roman"/>
                <w:kern w:val="0"/>
                <w:sz w:val="18"/>
                <w:szCs w:val="18"/>
              </w:rPr>
              <w:t>标准在</w:t>
            </w:r>
            <w:r w:rsidR="006D454D" w:rsidRPr="005812C3">
              <w:rPr>
                <w:rFonts w:ascii="Times New Roman"/>
                <w:kern w:val="0"/>
                <w:sz w:val="18"/>
                <w:szCs w:val="18"/>
              </w:rPr>
              <w:t>晶体形态</w:t>
            </w:r>
            <w:r w:rsidRPr="005812C3">
              <w:rPr>
                <w:rFonts w:ascii="Times New Roman"/>
                <w:kern w:val="0"/>
                <w:sz w:val="18"/>
                <w:szCs w:val="18"/>
              </w:rPr>
              <w:t>特征中补充了内容，</w:t>
            </w:r>
            <w:r w:rsidR="006D454D" w:rsidRPr="005812C3">
              <w:rPr>
                <w:rFonts w:ascii="Times New Roman"/>
                <w:kern w:val="0"/>
                <w:sz w:val="18"/>
                <w:szCs w:val="18"/>
              </w:rPr>
              <w:t>新增了钻石聚形</w:t>
            </w:r>
            <w:r w:rsidR="003528F9" w:rsidRPr="005812C3">
              <w:rPr>
                <w:rFonts w:ascii="Times New Roman"/>
                <w:kern w:val="0"/>
                <w:sz w:val="18"/>
                <w:szCs w:val="18"/>
              </w:rPr>
              <w:t>的</w:t>
            </w:r>
            <w:r w:rsidR="006D454D" w:rsidRPr="005812C3">
              <w:rPr>
                <w:rFonts w:ascii="Times New Roman"/>
                <w:kern w:val="0"/>
                <w:sz w:val="18"/>
                <w:szCs w:val="18"/>
              </w:rPr>
              <w:t>相关描述</w:t>
            </w:r>
            <w:r w:rsidR="003528F9" w:rsidRPr="005812C3">
              <w:rPr>
                <w:rFonts w:ascii="Times New Roman"/>
                <w:kern w:val="0"/>
                <w:sz w:val="18"/>
                <w:szCs w:val="18"/>
              </w:rPr>
              <w:t>以及晶面特征。同时本标准在附录</w:t>
            </w:r>
            <w:r w:rsidR="003528F9" w:rsidRPr="005812C3">
              <w:rPr>
                <w:rFonts w:ascii="Times New Roman"/>
                <w:kern w:val="0"/>
                <w:sz w:val="18"/>
                <w:szCs w:val="18"/>
              </w:rPr>
              <w:t>B</w:t>
            </w:r>
            <w:r w:rsidR="003528F9" w:rsidRPr="005812C3">
              <w:rPr>
                <w:rFonts w:ascii="Times New Roman"/>
                <w:kern w:val="0"/>
                <w:sz w:val="18"/>
                <w:szCs w:val="18"/>
              </w:rPr>
              <w:t>中增加了晶面特征的显微图片。</w:t>
            </w:r>
          </w:p>
        </w:tc>
      </w:tr>
      <w:tr w:rsidR="00DA3853" w:rsidRPr="005812C3" w14:paraId="36F089BD" w14:textId="77777777" w:rsidTr="00503D84">
        <w:trPr>
          <w:gridAfter w:val="1"/>
          <w:wAfter w:w="113" w:type="dxa"/>
        </w:trPr>
        <w:tc>
          <w:tcPr>
            <w:tcW w:w="534" w:type="dxa"/>
          </w:tcPr>
          <w:p w14:paraId="34F7875D" w14:textId="77777777" w:rsidR="00CD05F0" w:rsidRPr="005812C3" w:rsidRDefault="00CD05F0">
            <w:pPr>
              <w:numPr>
                <w:ilvl w:val="0"/>
                <w:numId w:val="0"/>
              </w:numPr>
              <w:autoSpaceDE w:val="0"/>
              <w:autoSpaceDN w:val="0"/>
              <w:adjustRightInd w:val="0"/>
              <w:jc w:val="center"/>
              <w:rPr>
                <w:rFonts w:ascii="Times New Roman"/>
                <w:kern w:val="0"/>
                <w:sz w:val="18"/>
                <w:szCs w:val="18"/>
              </w:rPr>
            </w:pPr>
          </w:p>
        </w:tc>
        <w:tc>
          <w:tcPr>
            <w:tcW w:w="708" w:type="dxa"/>
          </w:tcPr>
          <w:p w14:paraId="1710BF33" w14:textId="19AEE282" w:rsidR="00CD05F0" w:rsidRPr="005812C3" w:rsidRDefault="003528F9">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放大检查</w:t>
            </w:r>
          </w:p>
        </w:tc>
        <w:tc>
          <w:tcPr>
            <w:tcW w:w="1772" w:type="dxa"/>
          </w:tcPr>
          <w:p w14:paraId="7883B4C8" w14:textId="4BEFE816" w:rsidR="00CD05F0" w:rsidRPr="005812C3" w:rsidRDefault="00A84C3F">
            <w:pPr>
              <w:numPr>
                <w:ilvl w:val="0"/>
                <w:numId w:val="0"/>
              </w:numPr>
              <w:autoSpaceDE w:val="0"/>
              <w:autoSpaceDN w:val="0"/>
              <w:adjustRightInd w:val="0"/>
              <w:jc w:val="left"/>
              <w:rPr>
                <w:rFonts w:ascii="Times New Roman"/>
                <w:kern w:val="0"/>
                <w:sz w:val="18"/>
                <w:szCs w:val="18"/>
              </w:rPr>
            </w:pPr>
            <w:r w:rsidRPr="005812C3">
              <w:rPr>
                <w:rFonts w:ascii="Times New Roman"/>
                <w:spacing w:val="-2"/>
                <w:sz w:val="18"/>
                <w:szCs w:val="18"/>
              </w:rPr>
              <w:t>钻石原石中常见金属光泽的深色包裹体，常呈浑圆点状、针状、条状、片状或其他不规则状，还可能见短柱状等浅色包裹体、生长纹理等，参见附录</w:t>
            </w:r>
            <w:r w:rsidRPr="005812C3">
              <w:rPr>
                <w:rFonts w:ascii="Times New Roman"/>
                <w:spacing w:val="-2"/>
                <w:sz w:val="18"/>
                <w:szCs w:val="18"/>
              </w:rPr>
              <w:t>B</w:t>
            </w:r>
            <w:r w:rsidRPr="005812C3">
              <w:rPr>
                <w:rFonts w:ascii="Times New Roman"/>
                <w:spacing w:val="-2"/>
                <w:sz w:val="18"/>
                <w:szCs w:val="18"/>
              </w:rPr>
              <w:t>。</w:t>
            </w:r>
            <w:bookmarkStart w:id="12" w:name="bookmark12"/>
            <w:bookmarkEnd w:id="12"/>
          </w:p>
        </w:tc>
        <w:tc>
          <w:tcPr>
            <w:tcW w:w="1772" w:type="dxa"/>
          </w:tcPr>
          <w:p w14:paraId="1000C2A2" w14:textId="6FFF7234" w:rsidR="00CD05F0" w:rsidRPr="005812C3" w:rsidRDefault="009D461E" w:rsidP="00066F92">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宝石显微镜下</w:t>
            </w:r>
            <w:r w:rsidRPr="005812C3">
              <w:rPr>
                <w:rFonts w:ascii="Times New Roman"/>
                <w:kern w:val="0"/>
                <w:sz w:val="18"/>
                <w:szCs w:val="18"/>
              </w:rPr>
              <w:t>,</w:t>
            </w:r>
            <w:r w:rsidRPr="005812C3">
              <w:rPr>
                <w:rFonts w:ascii="Times New Roman"/>
                <w:kern w:val="0"/>
                <w:sz w:val="18"/>
                <w:szCs w:val="18"/>
              </w:rPr>
              <w:t>观察并记录送检钻石样品的内外部特征。视样品表现出的特征</w:t>
            </w:r>
            <w:r w:rsidRPr="005812C3">
              <w:rPr>
                <w:rFonts w:ascii="Times New Roman"/>
                <w:kern w:val="0"/>
                <w:sz w:val="18"/>
                <w:szCs w:val="18"/>
              </w:rPr>
              <w:t>,</w:t>
            </w:r>
            <w:r w:rsidRPr="005812C3">
              <w:rPr>
                <w:rFonts w:ascii="Times New Roman"/>
                <w:kern w:val="0"/>
                <w:sz w:val="18"/>
                <w:szCs w:val="18"/>
              </w:rPr>
              <w:t>选择加载正交偏光片或浸油条件下观察送检钻石样品的异常双折射现象。除具天然属性钻石的内外部特征之外</w:t>
            </w:r>
            <w:r w:rsidRPr="005812C3">
              <w:rPr>
                <w:rFonts w:ascii="Times New Roman"/>
                <w:kern w:val="0"/>
                <w:sz w:val="18"/>
                <w:szCs w:val="18"/>
              </w:rPr>
              <w:t>,</w:t>
            </w:r>
            <w:r w:rsidRPr="005812C3">
              <w:rPr>
                <w:rFonts w:ascii="Times New Roman"/>
                <w:kern w:val="0"/>
                <w:sz w:val="18"/>
                <w:szCs w:val="18"/>
              </w:rPr>
              <w:t>余下送检钻石样品视为疑似合成钻石进行下一步测试。</w:t>
            </w:r>
          </w:p>
        </w:tc>
        <w:tc>
          <w:tcPr>
            <w:tcW w:w="1772" w:type="dxa"/>
          </w:tcPr>
          <w:p w14:paraId="6FBB51C4" w14:textId="4DA76391" w:rsidR="00CD05F0" w:rsidRPr="005812C3" w:rsidRDefault="009D461E" w:rsidP="00066F92">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在</w:t>
            </w:r>
            <w:r w:rsidRPr="005812C3">
              <w:rPr>
                <w:rFonts w:ascii="Times New Roman"/>
                <w:kern w:val="0"/>
                <w:sz w:val="18"/>
                <w:szCs w:val="18"/>
              </w:rPr>
              <w:t>10</w:t>
            </w:r>
            <w:r w:rsidRPr="005812C3">
              <w:rPr>
                <w:rFonts w:ascii="Times New Roman"/>
                <w:kern w:val="0"/>
                <w:sz w:val="18"/>
                <w:szCs w:val="18"/>
              </w:rPr>
              <w:t>倍放大条件下</w:t>
            </w:r>
            <w:r w:rsidRPr="005812C3">
              <w:rPr>
                <w:rFonts w:ascii="Times New Roman"/>
                <w:kern w:val="0"/>
                <w:sz w:val="18"/>
                <w:szCs w:val="18"/>
              </w:rPr>
              <w:t>,</w:t>
            </w:r>
            <w:r w:rsidRPr="005812C3">
              <w:rPr>
                <w:rFonts w:ascii="Times New Roman"/>
                <w:kern w:val="0"/>
                <w:sz w:val="18"/>
                <w:szCs w:val="18"/>
              </w:rPr>
              <w:t>中钻和大钻的净度分为</w:t>
            </w:r>
            <w:r w:rsidRPr="005812C3">
              <w:rPr>
                <w:rFonts w:ascii="Times New Roman"/>
                <w:kern w:val="0"/>
                <w:sz w:val="18"/>
                <w:szCs w:val="18"/>
              </w:rPr>
              <w:t>VVS</w:t>
            </w:r>
            <w:r w:rsidRPr="005812C3">
              <w:rPr>
                <w:rFonts w:ascii="Times New Roman"/>
                <w:kern w:val="0"/>
                <w:sz w:val="18"/>
                <w:szCs w:val="18"/>
              </w:rPr>
              <w:t>、</w:t>
            </w:r>
            <w:r w:rsidRPr="005812C3">
              <w:rPr>
                <w:rFonts w:ascii="Times New Roman"/>
                <w:kern w:val="0"/>
                <w:sz w:val="18"/>
                <w:szCs w:val="18"/>
              </w:rPr>
              <w:t>VS</w:t>
            </w:r>
            <w:r w:rsidRPr="005812C3">
              <w:rPr>
                <w:rFonts w:ascii="Times New Roman"/>
                <w:kern w:val="0"/>
                <w:sz w:val="18"/>
                <w:szCs w:val="18"/>
              </w:rPr>
              <w:t>、</w:t>
            </w:r>
            <w:r w:rsidRPr="005812C3">
              <w:rPr>
                <w:rFonts w:ascii="Times New Roman"/>
                <w:kern w:val="0"/>
                <w:sz w:val="18"/>
                <w:szCs w:val="18"/>
              </w:rPr>
              <w:t>SI</w:t>
            </w:r>
            <w:r w:rsidRPr="005812C3">
              <w:rPr>
                <w:rFonts w:ascii="Times New Roman"/>
                <w:kern w:val="0"/>
                <w:sz w:val="18"/>
                <w:szCs w:val="18"/>
              </w:rPr>
              <w:t>、</w:t>
            </w:r>
            <w:r w:rsidRPr="005812C3">
              <w:rPr>
                <w:rFonts w:ascii="Times New Roman"/>
                <w:kern w:val="0"/>
                <w:sz w:val="18"/>
                <w:szCs w:val="18"/>
              </w:rPr>
              <w:t>P</w:t>
            </w:r>
            <w:r w:rsidRPr="005812C3">
              <w:rPr>
                <w:rFonts w:ascii="Times New Roman"/>
                <w:kern w:val="0"/>
                <w:sz w:val="18"/>
                <w:szCs w:val="18"/>
              </w:rPr>
              <w:t>、</w:t>
            </w:r>
            <w:r w:rsidRPr="005812C3">
              <w:rPr>
                <w:rFonts w:ascii="Times New Roman"/>
                <w:kern w:val="0"/>
                <w:sz w:val="18"/>
                <w:szCs w:val="18"/>
              </w:rPr>
              <w:t>REJ</w:t>
            </w:r>
            <w:r w:rsidRPr="005812C3">
              <w:rPr>
                <w:rFonts w:ascii="Times New Roman"/>
                <w:kern w:val="0"/>
                <w:sz w:val="18"/>
                <w:szCs w:val="18"/>
              </w:rPr>
              <w:t>五个级别。小钻的净度级别的划分遵照附录</w:t>
            </w:r>
            <w:r w:rsidRPr="005812C3">
              <w:rPr>
                <w:rFonts w:ascii="Times New Roman"/>
                <w:kern w:val="0"/>
                <w:sz w:val="18"/>
                <w:szCs w:val="18"/>
              </w:rPr>
              <w:t>B</w:t>
            </w:r>
            <w:r w:rsidRPr="005812C3">
              <w:rPr>
                <w:rFonts w:ascii="Times New Roman"/>
                <w:kern w:val="0"/>
                <w:sz w:val="18"/>
                <w:szCs w:val="18"/>
              </w:rPr>
              <w:t>的规定。</w:t>
            </w:r>
          </w:p>
        </w:tc>
        <w:tc>
          <w:tcPr>
            <w:tcW w:w="1772" w:type="dxa"/>
          </w:tcPr>
          <w:p w14:paraId="003CC8D0" w14:textId="29A387C5" w:rsidR="00CD05F0" w:rsidRPr="005812C3" w:rsidRDefault="00CD05F0">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本标准</w:t>
            </w:r>
            <w:r w:rsidR="00A84C3F" w:rsidRPr="005812C3">
              <w:rPr>
                <w:rFonts w:ascii="Times New Roman"/>
                <w:kern w:val="0"/>
                <w:sz w:val="18"/>
                <w:szCs w:val="18"/>
              </w:rPr>
              <w:t>相较行业标准和团体标准，明确了放大检查的具体内容。同时，行业标准中的附录</w:t>
            </w:r>
            <w:r w:rsidR="00A84C3F" w:rsidRPr="005812C3">
              <w:rPr>
                <w:rFonts w:ascii="Times New Roman"/>
                <w:kern w:val="0"/>
                <w:sz w:val="18"/>
                <w:szCs w:val="18"/>
              </w:rPr>
              <w:t>B</w:t>
            </w:r>
            <w:r w:rsidR="00A84C3F" w:rsidRPr="005812C3">
              <w:rPr>
                <w:rFonts w:ascii="Times New Roman"/>
                <w:kern w:val="0"/>
                <w:sz w:val="18"/>
                <w:szCs w:val="18"/>
              </w:rPr>
              <w:t>仅列出了表格，没有图片展示，本标准增加了原石内外部特征涉及到的所有特征的显微照片，为放大检查以及后续的净度分级提供技术参考。</w:t>
            </w:r>
          </w:p>
        </w:tc>
      </w:tr>
      <w:tr w:rsidR="00DA3853" w:rsidRPr="005812C3" w14:paraId="54079D02" w14:textId="77777777" w:rsidTr="00503D84">
        <w:tc>
          <w:tcPr>
            <w:tcW w:w="534" w:type="dxa"/>
          </w:tcPr>
          <w:p w14:paraId="4AE4D5FE" w14:textId="77777777" w:rsidR="00B74A4F" w:rsidRPr="005812C3" w:rsidRDefault="00B74A4F" w:rsidP="00066F92">
            <w:pPr>
              <w:numPr>
                <w:ilvl w:val="0"/>
                <w:numId w:val="0"/>
              </w:numPr>
              <w:autoSpaceDE w:val="0"/>
              <w:autoSpaceDN w:val="0"/>
              <w:adjustRightInd w:val="0"/>
              <w:rPr>
                <w:rFonts w:ascii="Times New Roman"/>
                <w:kern w:val="0"/>
                <w:sz w:val="18"/>
                <w:szCs w:val="18"/>
              </w:rPr>
            </w:pPr>
          </w:p>
        </w:tc>
        <w:tc>
          <w:tcPr>
            <w:tcW w:w="708" w:type="dxa"/>
          </w:tcPr>
          <w:p w14:paraId="47F23E13" w14:textId="21AA9E0A" w:rsidR="00B74A4F" w:rsidRPr="005812C3" w:rsidRDefault="00B74A4F" w:rsidP="00066F92">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发光特征</w:t>
            </w:r>
          </w:p>
        </w:tc>
        <w:tc>
          <w:tcPr>
            <w:tcW w:w="1772" w:type="dxa"/>
          </w:tcPr>
          <w:p w14:paraId="32D1E0DE" w14:textId="77777777" w:rsidR="00DA3853" w:rsidRPr="005812C3" w:rsidRDefault="00DA3853" w:rsidP="00066F92">
            <w:pPr>
              <w:numPr>
                <w:ilvl w:val="0"/>
                <w:numId w:val="0"/>
              </w:numPr>
              <w:autoSpaceDE w:val="0"/>
              <w:autoSpaceDN w:val="0"/>
              <w:adjustRightInd w:val="0"/>
              <w:jc w:val="left"/>
              <w:rPr>
                <w:rFonts w:ascii="Times New Roman"/>
                <w:spacing w:val="-2"/>
                <w:sz w:val="18"/>
                <w:szCs w:val="18"/>
              </w:rPr>
            </w:pPr>
            <w:r w:rsidRPr="005812C3">
              <w:rPr>
                <w:rFonts w:ascii="Times New Roman"/>
                <w:spacing w:val="-2"/>
                <w:sz w:val="18"/>
                <w:szCs w:val="18"/>
              </w:rPr>
              <w:t>钻石原石在长波紫外光下呈惰性或弱橙黄色等荧光，在短波紫外光下可见黄绿色、浅黄色等荧光。此外，钻石原石常具有蓝绿色、橙红色的磷光，参见图</w:t>
            </w:r>
            <w:r w:rsidRPr="005812C3">
              <w:rPr>
                <w:rFonts w:ascii="Times New Roman"/>
                <w:spacing w:val="-2"/>
                <w:sz w:val="18"/>
                <w:szCs w:val="18"/>
              </w:rPr>
              <w:t>C.1</w:t>
            </w:r>
            <w:r w:rsidRPr="005812C3">
              <w:rPr>
                <w:rFonts w:ascii="Times New Roman"/>
                <w:spacing w:val="-2"/>
                <w:sz w:val="18"/>
                <w:szCs w:val="18"/>
              </w:rPr>
              <w:t>。</w:t>
            </w:r>
          </w:p>
          <w:p w14:paraId="33443FB6" w14:textId="38AC79D8" w:rsidR="00B74A4F" w:rsidRPr="005812C3" w:rsidRDefault="00DA3853" w:rsidP="00066F92">
            <w:pPr>
              <w:numPr>
                <w:ilvl w:val="0"/>
                <w:numId w:val="0"/>
              </w:numPr>
              <w:autoSpaceDE w:val="0"/>
              <w:autoSpaceDN w:val="0"/>
              <w:adjustRightInd w:val="0"/>
              <w:jc w:val="left"/>
              <w:rPr>
                <w:rFonts w:ascii="Times New Roman"/>
                <w:spacing w:val="-2"/>
                <w:sz w:val="18"/>
                <w:szCs w:val="18"/>
              </w:rPr>
            </w:pPr>
            <w:r w:rsidRPr="005812C3">
              <w:rPr>
                <w:rFonts w:ascii="Times New Roman"/>
                <w:spacing w:val="-2"/>
                <w:sz w:val="18"/>
                <w:szCs w:val="18"/>
              </w:rPr>
              <w:t>钻石原石在钻石观察仪（如</w:t>
            </w:r>
            <w:proofErr w:type="spellStart"/>
            <w:r w:rsidRPr="005812C3">
              <w:rPr>
                <w:rFonts w:ascii="Times New Roman"/>
                <w:spacing w:val="-2"/>
                <w:sz w:val="18"/>
                <w:szCs w:val="18"/>
              </w:rPr>
              <w:t>DiamondViewTM</w:t>
            </w:r>
            <w:proofErr w:type="spellEnd"/>
            <w:r w:rsidRPr="005812C3">
              <w:rPr>
                <w:rFonts w:ascii="Times New Roman"/>
                <w:spacing w:val="-2"/>
                <w:sz w:val="18"/>
                <w:szCs w:val="18"/>
              </w:rPr>
              <w:t>）</w:t>
            </w:r>
            <w:r w:rsidRPr="005812C3">
              <w:rPr>
                <w:rFonts w:ascii="Times New Roman"/>
                <w:spacing w:val="-2"/>
                <w:sz w:val="18"/>
                <w:szCs w:val="18"/>
              </w:rPr>
              <w:lastRenderedPageBreak/>
              <w:t>或阴极发光照射下常呈现块状、沙漏状的生长区发光图案，不同生长区发光颜色和</w:t>
            </w:r>
            <w:r w:rsidRPr="005812C3">
              <w:rPr>
                <w:rFonts w:ascii="Times New Roman"/>
                <w:spacing w:val="-2"/>
                <w:sz w:val="18"/>
                <w:szCs w:val="18"/>
              </w:rPr>
              <w:t>/</w:t>
            </w:r>
            <w:r w:rsidRPr="005812C3">
              <w:rPr>
                <w:rFonts w:ascii="Times New Roman"/>
                <w:spacing w:val="-2"/>
                <w:sz w:val="18"/>
                <w:szCs w:val="18"/>
              </w:rPr>
              <w:t>或强度不同，参见表</w:t>
            </w:r>
            <w:r w:rsidRPr="005812C3">
              <w:rPr>
                <w:rFonts w:ascii="Times New Roman"/>
                <w:spacing w:val="-2"/>
                <w:sz w:val="18"/>
                <w:szCs w:val="18"/>
              </w:rPr>
              <w:t>C.1</w:t>
            </w:r>
            <w:r w:rsidRPr="005812C3">
              <w:rPr>
                <w:rFonts w:ascii="Times New Roman"/>
                <w:spacing w:val="-2"/>
                <w:sz w:val="18"/>
                <w:szCs w:val="18"/>
              </w:rPr>
              <w:t>。</w:t>
            </w:r>
          </w:p>
        </w:tc>
        <w:tc>
          <w:tcPr>
            <w:tcW w:w="1772" w:type="dxa"/>
          </w:tcPr>
          <w:p w14:paraId="39C1E4E2" w14:textId="488A8E77" w:rsidR="00DA3853" w:rsidRPr="005812C3" w:rsidRDefault="00DA3853" w:rsidP="00066F92">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lastRenderedPageBreak/>
              <w:t>长波</w:t>
            </w:r>
            <w:r w:rsidRPr="005812C3">
              <w:rPr>
                <w:rFonts w:ascii="Times New Roman"/>
                <w:kern w:val="0"/>
                <w:sz w:val="18"/>
                <w:szCs w:val="18"/>
              </w:rPr>
              <w:t>(LW)</w:t>
            </w:r>
            <w:r w:rsidRPr="005812C3">
              <w:rPr>
                <w:rFonts w:ascii="Times New Roman"/>
                <w:kern w:val="0"/>
                <w:sz w:val="18"/>
                <w:szCs w:val="18"/>
              </w:rPr>
              <w:t>紫外灯下</w:t>
            </w:r>
            <w:r w:rsidRPr="005812C3">
              <w:rPr>
                <w:rFonts w:ascii="Times New Roman"/>
                <w:kern w:val="0"/>
                <w:sz w:val="18"/>
                <w:szCs w:val="18"/>
              </w:rPr>
              <w:t>,CVD</w:t>
            </w:r>
            <w:r w:rsidRPr="005812C3">
              <w:rPr>
                <w:rFonts w:ascii="Times New Roman"/>
                <w:kern w:val="0"/>
                <w:sz w:val="18"/>
                <w:szCs w:val="18"/>
              </w:rPr>
              <w:t>合成钻石多发弱</w:t>
            </w:r>
            <w:r w:rsidRPr="005812C3">
              <w:rPr>
                <w:rFonts w:ascii="Times New Roman"/>
                <w:kern w:val="0"/>
                <w:sz w:val="18"/>
                <w:szCs w:val="18"/>
              </w:rPr>
              <w:t>-</w:t>
            </w:r>
            <w:r w:rsidRPr="005812C3">
              <w:rPr>
                <w:rFonts w:ascii="Times New Roman"/>
                <w:kern w:val="0"/>
                <w:sz w:val="18"/>
                <w:szCs w:val="18"/>
              </w:rPr>
              <w:t>中的橙黄色、橙红色、黄绿色、蓝绿色荧光</w:t>
            </w:r>
            <w:r w:rsidRPr="005812C3">
              <w:rPr>
                <w:rFonts w:ascii="Times New Roman"/>
                <w:kern w:val="0"/>
                <w:sz w:val="18"/>
                <w:szCs w:val="18"/>
              </w:rPr>
              <w:t>,HPHT</w:t>
            </w:r>
            <w:r w:rsidRPr="005812C3">
              <w:rPr>
                <w:rFonts w:ascii="Times New Roman"/>
                <w:kern w:val="0"/>
                <w:sz w:val="18"/>
                <w:szCs w:val="18"/>
              </w:rPr>
              <w:t>合成钻石多呈惰性。短波</w:t>
            </w:r>
            <w:r w:rsidRPr="005812C3">
              <w:rPr>
                <w:rFonts w:ascii="Times New Roman"/>
                <w:kern w:val="0"/>
                <w:sz w:val="18"/>
                <w:szCs w:val="18"/>
              </w:rPr>
              <w:t>(SW)</w:t>
            </w:r>
            <w:r w:rsidRPr="005812C3">
              <w:rPr>
                <w:rFonts w:ascii="Times New Roman"/>
                <w:kern w:val="0"/>
                <w:sz w:val="18"/>
                <w:szCs w:val="18"/>
              </w:rPr>
              <w:t>紫外灯下</w:t>
            </w:r>
            <w:r w:rsidRPr="005812C3">
              <w:rPr>
                <w:rFonts w:ascii="Times New Roman"/>
                <w:kern w:val="0"/>
                <w:sz w:val="18"/>
                <w:szCs w:val="18"/>
              </w:rPr>
              <w:t xml:space="preserve">,HPHT </w:t>
            </w:r>
            <w:r w:rsidRPr="005812C3">
              <w:rPr>
                <w:rFonts w:ascii="Times New Roman"/>
                <w:kern w:val="0"/>
                <w:sz w:val="18"/>
                <w:szCs w:val="18"/>
              </w:rPr>
              <w:t>合成钻石多发淡黄色、橙黄色、黄绿色强弱不等的荧光。钻石观测仪下</w:t>
            </w:r>
            <w:r w:rsidRPr="005812C3">
              <w:rPr>
                <w:rFonts w:ascii="Times New Roman"/>
                <w:kern w:val="0"/>
                <w:sz w:val="18"/>
                <w:szCs w:val="18"/>
              </w:rPr>
              <w:t>,</w:t>
            </w:r>
            <w:r w:rsidRPr="005812C3">
              <w:rPr>
                <w:rFonts w:ascii="Times New Roman"/>
                <w:kern w:val="0"/>
                <w:sz w:val="18"/>
                <w:szCs w:val="18"/>
              </w:rPr>
              <w:t>部分</w:t>
            </w:r>
            <w:r w:rsidRPr="005812C3">
              <w:rPr>
                <w:rFonts w:ascii="Times New Roman"/>
                <w:kern w:val="0"/>
                <w:sz w:val="18"/>
                <w:szCs w:val="18"/>
              </w:rPr>
              <w:t>CVD</w:t>
            </w:r>
            <w:r w:rsidRPr="005812C3">
              <w:rPr>
                <w:rFonts w:ascii="Times New Roman"/>
                <w:kern w:val="0"/>
                <w:sz w:val="18"/>
                <w:szCs w:val="18"/>
              </w:rPr>
              <w:lastRenderedPageBreak/>
              <w:t>合成钻石发磷光</w:t>
            </w:r>
            <w:r w:rsidRPr="005812C3">
              <w:rPr>
                <w:rFonts w:ascii="Times New Roman"/>
                <w:kern w:val="0"/>
                <w:sz w:val="18"/>
                <w:szCs w:val="18"/>
              </w:rPr>
              <w:t>,</w:t>
            </w:r>
            <w:r w:rsidRPr="005812C3">
              <w:rPr>
                <w:rFonts w:ascii="Times New Roman"/>
                <w:kern w:val="0"/>
                <w:sz w:val="18"/>
                <w:szCs w:val="18"/>
              </w:rPr>
              <w:t>并呈现特征的层状生长纹理。</w:t>
            </w:r>
          </w:p>
          <w:p w14:paraId="5C4CF6AB" w14:textId="5E7689FE" w:rsidR="00B74A4F" w:rsidRPr="005812C3" w:rsidRDefault="00DA3853" w:rsidP="00066F92">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多数</w:t>
            </w:r>
            <w:r w:rsidRPr="005812C3">
              <w:rPr>
                <w:rFonts w:ascii="Times New Roman"/>
                <w:kern w:val="0"/>
                <w:sz w:val="18"/>
                <w:szCs w:val="18"/>
              </w:rPr>
              <w:t>HPHT</w:t>
            </w:r>
            <w:r w:rsidRPr="005812C3">
              <w:rPr>
                <w:rFonts w:ascii="Times New Roman"/>
                <w:kern w:val="0"/>
                <w:sz w:val="18"/>
                <w:szCs w:val="18"/>
              </w:rPr>
              <w:t>合成钻石发强弱不等的磷光</w:t>
            </w:r>
            <w:r w:rsidRPr="005812C3">
              <w:rPr>
                <w:rFonts w:ascii="Times New Roman"/>
                <w:kern w:val="0"/>
                <w:sz w:val="18"/>
                <w:szCs w:val="18"/>
              </w:rPr>
              <w:t>,</w:t>
            </w:r>
            <w:r w:rsidRPr="005812C3">
              <w:rPr>
                <w:rFonts w:ascii="Times New Roman"/>
                <w:kern w:val="0"/>
                <w:sz w:val="18"/>
                <w:szCs w:val="18"/>
              </w:rPr>
              <w:t>并呈现特征的几何对称生长分区结构</w:t>
            </w:r>
            <w:r w:rsidRPr="005812C3">
              <w:rPr>
                <w:rFonts w:ascii="Times New Roman"/>
                <w:kern w:val="0"/>
                <w:sz w:val="18"/>
                <w:szCs w:val="18"/>
              </w:rPr>
              <w:t>(</w:t>
            </w:r>
            <w:r w:rsidRPr="005812C3">
              <w:rPr>
                <w:rFonts w:ascii="Times New Roman"/>
                <w:kern w:val="0"/>
                <w:sz w:val="18"/>
                <w:szCs w:val="18"/>
              </w:rPr>
              <w:t>参见附录</w:t>
            </w:r>
            <w:r w:rsidRPr="005812C3">
              <w:rPr>
                <w:rFonts w:ascii="Times New Roman"/>
                <w:kern w:val="0"/>
                <w:sz w:val="18"/>
                <w:szCs w:val="18"/>
              </w:rPr>
              <w:t>D)</w:t>
            </w:r>
            <w:r w:rsidRPr="005812C3">
              <w:rPr>
                <w:rFonts w:ascii="Times New Roman"/>
                <w:kern w:val="0"/>
                <w:sz w:val="18"/>
                <w:szCs w:val="18"/>
              </w:rPr>
              <w:t>。</w:t>
            </w:r>
          </w:p>
        </w:tc>
        <w:tc>
          <w:tcPr>
            <w:tcW w:w="1772" w:type="dxa"/>
          </w:tcPr>
          <w:p w14:paraId="0F9FD7E3" w14:textId="0FAE8B53" w:rsidR="00B74A4F" w:rsidRPr="005812C3" w:rsidRDefault="00DA3853" w:rsidP="00066F92">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lastRenderedPageBreak/>
              <w:t>—</w:t>
            </w:r>
          </w:p>
        </w:tc>
        <w:tc>
          <w:tcPr>
            <w:tcW w:w="1772" w:type="dxa"/>
            <w:gridSpan w:val="2"/>
          </w:tcPr>
          <w:p w14:paraId="0229EA2C" w14:textId="494A1F53" w:rsidR="00B74A4F" w:rsidRPr="005812C3" w:rsidRDefault="00DA3853" w:rsidP="00066F92">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本标准相较团体标准，明确了荧光与磷光的详细特征；同时，相较于团体标准附录</w:t>
            </w:r>
            <w:r w:rsidRPr="005812C3">
              <w:rPr>
                <w:rFonts w:ascii="Times New Roman"/>
                <w:kern w:val="0"/>
                <w:sz w:val="18"/>
                <w:szCs w:val="18"/>
              </w:rPr>
              <w:t xml:space="preserve"> D </w:t>
            </w:r>
            <w:r w:rsidRPr="005812C3">
              <w:rPr>
                <w:rFonts w:ascii="Times New Roman"/>
                <w:kern w:val="0"/>
                <w:sz w:val="18"/>
                <w:szCs w:val="18"/>
              </w:rPr>
              <w:t>中的两张图片，本标准新增了钻石原石可见光图片与发光图片对照表，以及荧光、磷光随时间变化的参考图，为培育钻石的鉴别提供更直观的参考依据。</w:t>
            </w:r>
          </w:p>
        </w:tc>
      </w:tr>
      <w:tr w:rsidR="00DA3853" w:rsidRPr="005812C3" w14:paraId="4617F531" w14:textId="77777777" w:rsidTr="00503D84">
        <w:trPr>
          <w:gridAfter w:val="1"/>
          <w:wAfter w:w="113" w:type="dxa"/>
        </w:trPr>
        <w:tc>
          <w:tcPr>
            <w:tcW w:w="534" w:type="dxa"/>
          </w:tcPr>
          <w:p w14:paraId="2E74E4C7" w14:textId="77777777" w:rsidR="009D461E" w:rsidRPr="005812C3" w:rsidRDefault="009D461E" w:rsidP="009D461E">
            <w:pPr>
              <w:numPr>
                <w:ilvl w:val="0"/>
                <w:numId w:val="0"/>
              </w:numPr>
              <w:autoSpaceDE w:val="0"/>
              <w:autoSpaceDN w:val="0"/>
              <w:adjustRightInd w:val="0"/>
              <w:jc w:val="center"/>
              <w:rPr>
                <w:rFonts w:ascii="Times New Roman"/>
                <w:kern w:val="0"/>
                <w:sz w:val="18"/>
                <w:szCs w:val="18"/>
              </w:rPr>
            </w:pPr>
          </w:p>
        </w:tc>
        <w:tc>
          <w:tcPr>
            <w:tcW w:w="708" w:type="dxa"/>
          </w:tcPr>
          <w:p w14:paraId="55797245" w14:textId="77777777" w:rsidR="009D461E" w:rsidRPr="005812C3" w:rsidRDefault="009D461E" w:rsidP="009D461E">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鉴定方法</w:t>
            </w:r>
          </w:p>
        </w:tc>
        <w:tc>
          <w:tcPr>
            <w:tcW w:w="1772" w:type="dxa"/>
          </w:tcPr>
          <w:p w14:paraId="2F21A1F3" w14:textId="50192DAB" w:rsidR="009D461E" w:rsidRPr="005812C3" w:rsidRDefault="009D461E" w:rsidP="009D461E">
            <w:pPr>
              <w:numPr>
                <w:ilvl w:val="0"/>
                <w:numId w:val="0"/>
              </w:numPr>
              <w:autoSpaceDE w:val="0"/>
              <w:autoSpaceDN w:val="0"/>
              <w:adjustRightInd w:val="0"/>
              <w:jc w:val="left"/>
              <w:rPr>
                <w:rFonts w:ascii="Times New Roman"/>
                <w:spacing w:val="-3"/>
                <w:sz w:val="18"/>
                <w:szCs w:val="18"/>
              </w:rPr>
            </w:pPr>
            <w:r w:rsidRPr="005812C3">
              <w:rPr>
                <w:rFonts w:ascii="Times New Roman"/>
                <w:spacing w:val="-3"/>
                <w:sz w:val="18"/>
                <w:szCs w:val="18"/>
              </w:rPr>
              <w:t>钻石原石的鉴定方法、鉴定项目和选择原则应符合</w:t>
            </w:r>
            <w:r w:rsidRPr="005812C3">
              <w:rPr>
                <w:rFonts w:ascii="Times New Roman"/>
                <w:spacing w:val="-3"/>
                <w:sz w:val="18"/>
                <w:szCs w:val="18"/>
              </w:rPr>
              <w:t>GB/T 16553</w:t>
            </w:r>
            <w:r w:rsidRPr="005812C3">
              <w:rPr>
                <w:rFonts w:ascii="Times New Roman"/>
                <w:spacing w:val="-3"/>
                <w:sz w:val="18"/>
                <w:szCs w:val="18"/>
              </w:rPr>
              <w:t>的</w:t>
            </w:r>
            <w:r w:rsidRPr="005812C3">
              <w:rPr>
                <w:rFonts w:ascii="Times New Roman"/>
                <w:spacing w:val="-3"/>
                <w:sz w:val="18"/>
                <w:szCs w:val="18"/>
              </w:rPr>
              <w:t>5.4.1</w:t>
            </w:r>
            <w:r w:rsidRPr="005812C3">
              <w:rPr>
                <w:rFonts w:ascii="Times New Roman"/>
                <w:spacing w:val="-3"/>
                <w:sz w:val="18"/>
                <w:szCs w:val="18"/>
              </w:rPr>
              <w:t>的规定。</w:t>
            </w:r>
          </w:p>
        </w:tc>
        <w:tc>
          <w:tcPr>
            <w:tcW w:w="1772" w:type="dxa"/>
          </w:tcPr>
          <w:p w14:paraId="7C6C96B6" w14:textId="74AF7B27" w:rsidR="009D461E" w:rsidRPr="005812C3" w:rsidRDefault="009D461E" w:rsidP="00066F92">
            <w:pPr>
              <w:numPr>
                <w:ilvl w:val="0"/>
                <w:numId w:val="0"/>
              </w:numPr>
              <w:autoSpaceDE w:val="0"/>
              <w:autoSpaceDN w:val="0"/>
              <w:adjustRightInd w:val="0"/>
              <w:jc w:val="left"/>
              <w:rPr>
                <w:rFonts w:ascii="Times New Roman"/>
                <w:spacing w:val="-3"/>
                <w:sz w:val="18"/>
                <w:szCs w:val="18"/>
              </w:rPr>
            </w:pPr>
            <w:r w:rsidRPr="005812C3">
              <w:rPr>
                <w:rFonts w:ascii="Times New Roman"/>
                <w:spacing w:val="-3"/>
                <w:sz w:val="18"/>
                <w:szCs w:val="18"/>
              </w:rPr>
              <w:t>—</w:t>
            </w:r>
          </w:p>
        </w:tc>
        <w:tc>
          <w:tcPr>
            <w:tcW w:w="1772" w:type="dxa"/>
          </w:tcPr>
          <w:p w14:paraId="384EBBCC" w14:textId="54939F2A" w:rsidR="009D461E" w:rsidRPr="005812C3" w:rsidRDefault="009D461E" w:rsidP="00066F92">
            <w:pPr>
              <w:autoSpaceDE w:val="0"/>
              <w:autoSpaceDN w:val="0"/>
              <w:adjustRightInd w:val="0"/>
              <w:jc w:val="left"/>
              <w:rPr>
                <w:rFonts w:ascii="Times New Roman"/>
                <w:spacing w:val="-3"/>
                <w:sz w:val="18"/>
                <w:szCs w:val="18"/>
              </w:rPr>
            </w:pPr>
            <w:r w:rsidRPr="005812C3">
              <w:rPr>
                <w:rFonts w:ascii="Times New Roman"/>
                <w:spacing w:val="-3"/>
                <w:sz w:val="18"/>
                <w:szCs w:val="18"/>
              </w:rPr>
              <w:t>毛坯钻石的检验方法见</w:t>
            </w:r>
            <w:r w:rsidRPr="005812C3">
              <w:rPr>
                <w:rFonts w:ascii="Times New Roman"/>
                <w:spacing w:val="-3"/>
                <w:sz w:val="18"/>
                <w:szCs w:val="18"/>
              </w:rPr>
              <w:t>GB/T16553-2003</w:t>
            </w:r>
            <w:r w:rsidRPr="005812C3">
              <w:rPr>
                <w:rFonts w:ascii="Times New Roman"/>
                <w:spacing w:val="-3"/>
                <w:sz w:val="18"/>
                <w:szCs w:val="18"/>
              </w:rPr>
              <w:t>中</w:t>
            </w:r>
            <w:r w:rsidRPr="005812C3">
              <w:rPr>
                <w:rFonts w:ascii="Times New Roman"/>
                <w:spacing w:val="-3"/>
                <w:sz w:val="18"/>
                <w:szCs w:val="18"/>
              </w:rPr>
              <w:t>4.1</w:t>
            </w:r>
            <w:r w:rsidRPr="005812C3">
              <w:rPr>
                <w:rFonts w:ascii="Times New Roman"/>
                <w:spacing w:val="-3"/>
                <w:sz w:val="18"/>
                <w:szCs w:val="18"/>
              </w:rPr>
              <w:t>和</w:t>
            </w:r>
            <w:r w:rsidRPr="005812C3">
              <w:rPr>
                <w:rFonts w:ascii="Times New Roman"/>
                <w:spacing w:val="-3"/>
                <w:sz w:val="18"/>
                <w:szCs w:val="18"/>
              </w:rPr>
              <w:t>4.2.</w:t>
            </w:r>
          </w:p>
        </w:tc>
        <w:tc>
          <w:tcPr>
            <w:tcW w:w="1772" w:type="dxa"/>
          </w:tcPr>
          <w:p w14:paraId="3F8756C1" w14:textId="44DCDC9E" w:rsidR="009D461E" w:rsidRPr="005812C3" w:rsidRDefault="009D461E" w:rsidP="009D461E">
            <w:pPr>
              <w:numPr>
                <w:ilvl w:val="0"/>
                <w:numId w:val="0"/>
              </w:numPr>
              <w:autoSpaceDE w:val="0"/>
              <w:autoSpaceDN w:val="0"/>
              <w:adjustRightInd w:val="0"/>
              <w:jc w:val="left"/>
              <w:rPr>
                <w:rFonts w:ascii="Times New Roman"/>
                <w:kern w:val="0"/>
                <w:sz w:val="18"/>
                <w:szCs w:val="18"/>
              </w:rPr>
            </w:pPr>
            <w:r w:rsidRPr="005812C3">
              <w:rPr>
                <w:rFonts w:ascii="Times New Roman"/>
                <w:spacing w:val="-3"/>
                <w:sz w:val="18"/>
                <w:szCs w:val="18"/>
              </w:rPr>
              <w:t>本标准使用现行有效的</w:t>
            </w:r>
            <w:r w:rsidRPr="005812C3">
              <w:rPr>
                <w:rFonts w:ascii="Times New Roman"/>
                <w:spacing w:val="-3"/>
                <w:sz w:val="18"/>
                <w:szCs w:val="18"/>
              </w:rPr>
              <w:t>GB/T 16553</w:t>
            </w:r>
            <w:r w:rsidRPr="005812C3">
              <w:rPr>
                <w:rFonts w:ascii="Times New Roman"/>
                <w:spacing w:val="-3"/>
                <w:sz w:val="18"/>
                <w:szCs w:val="18"/>
              </w:rPr>
              <w:t>，代替</w:t>
            </w:r>
            <w:r w:rsidRPr="005812C3">
              <w:rPr>
                <w:rFonts w:ascii="Times New Roman"/>
                <w:spacing w:val="-3"/>
                <w:sz w:val="18"/>
                <w:szCs w:val="18"/>
              </w:rPr>
              <w:t>GB/T 16553—2003</w:t>
            </w:r>
            <w:r w:rsidRPr="005812C3">
              <w:rPr>
                <w:rFonts w:ascii="Times New Roman"/>
                <w:spacing w:val="-3"/>
                <w:sz w:val="18"/>
                <w:szCs w:val="18"/>
              </w:rPr>
              <w:t>版</w:t>
            </w:r>
          </w:p>
        </w:tc>
      </w:tr>
      <w:tr w:rsidR="00DA3853" w:rsidRPr="005812C3" w14:paraId="3C743689" w14:textId="77777777" w:rsidTr="00503D84">
        <w:trPr>
          <w:gridAfter w:val="1"/>
          <w:wAfter w:w="113" w:type="dxa"/>
          <w:trHeight w:val="611"/>
        </w:trPr>
        <w:tc>
          <w:tcPr>
            <w:tcW w:w="534" w:type="dxa"/>
          </w:tcPr>
          <w:p w14:paraId="202632CB" w14:textId="77777777" w:rsidR="009D461E" w:rsidRPr="005812C3" w:rsidRDefault="009D461E" w:rsidP="009D461E">
            <w:pPr>
              <w:numPr>
                <w:ilvl w:val="0"/>
                <w:numId w:val="0"/>
              </w:numPr>
              <w:autoSpaceDE w:val="0"/>
              <w:autoSpaceDN w:val="0"/>
              <w:adjustRightInd w:val="0"/>
              <w:jc w:val="center"/>
              <w:rPr>
                <w:rFonts w:ascii="Times New Roman"/>
                <w:kern w:val="0"/>
                <w:sz w:val="18"/>
                <w:szCs w:val="18"/>
              </w:rPr>
            </w:pPr>
          </w:p>
        </w:tc>
        <w:tc>
          <w:tcPr>
            <w:tcW w:w="708" w:type="dxa"/>
          </w:tcPr>
          <w:p w14:paraId="74774EFD" w14:textId="680869DF" w:rsidR="009D461E" w:rsidRPr="005812C3" w:rsidRDefault="009D461E" w:rsidP="009D461E">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分级</w:t>
            </w:r>
          </w:p>
        </w:tc>
        <w:tc>
          <w:tcPr>
            <w:tcW w:w="1772" w:type="dxa"/>
          </w:tcPr>
          <w:p w14:paraId="777E9DE4" w14:textId="7743D79B" w:rsidR="009D461E" w:rsidRPr="005812C3" w:rsidRDefault="00BB4B30" w:rsidP="009D461E">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外形分级：</w:t>
            </w:r>
            <w:r w:rsidR="009D461E" w:rsidRPr="005812C3">
              <w:rPr>
                <w:rFonts w:ascii="Times New Roman"/>
                <w:kern w:val="0"/>
                <w:sz w:val="18"/>
                <w:szCs w:val="18"/>
              </w:rPr>
              <w:t>根据钻石原石晶体晶形的规则程度，将外形划分为很好（</w:t>
            </w:r>
            <w:r w:rsidR="009D461E" w:rsidRPr="005812C3">
              <w:rPr>
                <w:rFonts w:ascii="Times New Roman"/>
                <w:kern w:val="0"/>
                <w:sz w:val="18"/>
                <w:szCs w:val="18"/>
              </w:rPr>
              <w:t>VG</w:t>
            </w:r>
            <w:r w:rsidR="009D461E" w:rsidRPr="005812C3">
              <w:rPr>
                <w:rFonts w:ascii="Times New Roman"/>
                <w:kern w:val="0"/>
                <w:sz w:val="18"/>
                <w:szCs w:val="18"/>
              </w:rPr>
              <w:t>，</w:t>
            </w:r>
            <w:r w:rsidR="009D461E" w:rsidRPr="005812C3">
              <w:rPr>
                <w:rFonts w:ascii="Times New Roman"/>
                <w:kern w:val="0"/>
                <w:sz w:val="18"/>
                <w:szCs w:val="18"/>
              </w:rPr>
              <w:t>very good</w:t>
            </w:r>
            <w:r w:rsidR="009D461E" w:rsidRPr="005812C3">
              <w:rPr>
                <w:rFonts w:ascii="Times New Roman"/>
                <w:kern w:val="0"/>
                <w:sz w:val="18"/>
                <w:szCs w:val="18"/>
              </w:rPr>
              <w:t>）、好（</w:t>
            </w:r>
            <w:r w:rsidR="009D461E" w:rsidRPr="005812C3">
              <w:rPr>
                <w:rFonts w:ascii="Times New Roman"/>
                <w:kern w:val="0"/>
                <w:sz w:val="18"/>
                <w:szCs w:val="18"/>
              </w:rPr>
              <w:t>G</w:t>
            </w:r>
            <w:r w:rsidR="009D461E" w:rsidRPr="005812C3">
              <w:rPr>
                <w:rFonts w:ascii="Times New Roman"/>
                <w:kern w:val="0"/>
                <w:sz w:val="18"/>
                <w:szCs w:val="18"/>
              </w:rPr>
              <w:t>，</w:t>
            </w:r>
            <w:r w:rsidR="009D461E" w:rsidRPr="005812C3">
              <w:rPr>
                <w:rFonts w:ascii="Times New Roman"/>
                <w:kern w:val="0"/>
                <w:sz w:val="18"/>
                <w:szCs w:val="18"/>
              </w:rPr>
              <w:t>good</w:t>
            </w:r>
            <w:r w:rsidR="009D461E" w:rsidRPr="005812C3">
              <w:rPr>
                <w:rFonts w:ascii="Times New Roman"/>
                <w:kern w:val="0"/>
                <w:sz w:val="18"/>
                <w:szCs w:val="18"/>
              </w:rPr>
              <w:t>）、一般（</w:t>
            </w:r>
            <w:r w:rsidR="009D461E" w:rsidRPr="005812C3">
              <w:rPr>
                <w:rFonts w:ascii="Times New Roman"/>
                <w:kern w:val="0"/>
                <w:sz w:val="18"/>
                <w:szCs w:val="18"/>
              </w:rPr>
              <w:t>F</w:t>
            </w:r>
            <w:r w:rsidR="009D461E" w:rsidRPr="005812C3">
              <w:rPr>
                <w:rFonts w:ascii="Times New Roman"/>
                <w:kern w:val="0"/>
                <w:sz w:val="18"/>
                <w:szCs w:val="18"/>
              </w:rPr>
              <w:t>，</w:t>
            </w:r>
            <w:r w:rsidR="009D461E" w:rsidRPr="005812C3">
              <w:rPr>
                <w:rFonts w:ascii="Times New Roman"/>
                <w:kern w:val="0"/>
                <w:sz w:val="18"/>
                <w:szCs w:val="18"/>
              </w:rPr>
              <w:t>fair</w:t>
            </w:r>
            <w:r w:rsidR="009D461E" w:rsidRPr="005812C3">
              <w:rPr>
                <w:rFonts w:ascii="Times New Roman"/>
                <w:kern w:val="0"/>
                <w:sz w:val="18"/>
                <w:szCs w:val="18"/>
              </w:rPr>
              <w:t>）三个级别</w:t>
            </w:r>
            <w:r w:rsidRPr="005812C3">
              <w:rPr>
                <w:rFonts w:ascii="Times New Roman"/>
                <w:kern w:val="0"/>
                <w:sz w:val="18"/>
                <w:szCs w:val="18"/>
              </w:rPr>
              <w:t>。</w:t>
            </w:r>
          </w:p>
          <w:p w14:paraId="5501701B" w14:textId="77777777" w:rsidR="00BB4B30" w:rsidRPr="005812C3" w:rsidRDefault="00BB4B30" w:rsidP="009D461E">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颜色分级：根据钻石原石颜色的饱和度，将颜色分为</w:t>
            </w:r>
            <w:r w:rsidRPr="005812C3">
              <w:rPr>
                <w:rFonts w:ascii="Times New Roman"/>
                <w:kern w:val="0"/>
                <w:sz w:val="18"/>
                <w:szCs w:val="18"/>
              </w:rPr>
              <w:t>D-E</w:t>
            </w:r>
            <w:r w:rsidRPr="005812C3">
              <w:rPr>
                <w:rFonts w:ascii="Times New Roman"/>
                <w:kern w:val="0"/>
                <w:sz w:val="18"/>
                <w:szCs w:val="18"/>
              </w:rPr>
              <w:t>色、</w:t>
            </w:r>
            <w:r w:rsidRPr="005812C3">
              <w:rPr>
                <w:rFonts w:ascii="Times New Roman"/>
                <w:kern w:val="0"/>
                <w:sz w:val="18"/>
                <w:szCs w:val="18"/>
              </w:rPr>
              <w:t>F-G</w:t>
            </w:r>
            <w:r w:rsidRPr="005812C3">
              <w:rPr>
                <w:rFonts w:ascii="Times New Roman"/>
                <w:kern w:val="0"/>
                <w:sz w:val="18"/>
                <w:szCs w:val="18"/>
              </w:rPr>
              <w:t>色、</w:t>
            </w:r>
            <w:r w:rsidRPr="005812C3">
              <w:rPr>
                <w:rFonts w:ascii="Times New Roman"/>
                <w:kern w:val="0"/>
                <w:sz w:val="18"/>
                <w:szCs w:val="18"/>
              </w:rPr>
              <w:t>H</w:t>
            </w:r>
            <w:r w:rsidRPr="005812C3">
              <w:rPr>
                <w:rFonts w:ascii="Times New Roman"/>
                <w:kern w:val="0"/>
                <w:sz w:val="18"/>
                <w:szCs w:val="18"/>
              </w:rPr>
              <w:t>及</w:t>
            </w:r>
            <w:r w:rsidRPr="005812C3">
              <w:rPr>
                <w:rFonts w:ascii="Times New Roman"/>
                <w:kern w:val="0"/>
                <w:sz w:val="18"/>
                <w:szCs w:val="18"/>
              </w:rPr>
              <w:t>H</w:t>
            </w:r>
            <w:proofErr w:type="gramStart"/>
            <w:r w:rsidRPr="005812C3">
              <w:rPr>
                <w:rFonts w:ascii="Times New Roman"/>
                <w:kern w:val="0"/>
                <w:sz w:val="18"/>
                <w:szCs w:val="18"/>
              </w:rPr>
              <w:t>色以下</w:t>
            </w:r>
            <w:proofErr w:type="gramEnd"/>
            <w:r w:rsidRPr="005812C3">
              <w:rPr>
                <w:rFonts w:ascii="Times New Roman"/>
                <w:kern w:val="0"/>
                <w:sz w:val="18"/>
                <w:szCs w:val="18"/>
              </w:rPr>
              <w:t>三个色级，参照标准</w:t>
            </w:r>
            <w:r w:rsidRPr="005812C3">
              <w:rPr>
                <w:rFonts w:ascii="Times New Roman"/>
                <w:kern w:val="0"/>
                <w:sz w:val="18"/>
                <w:szCs w:val="18"/>
              </w:rPr>
              <w:t>GB/T 16554</w:t>
            </w:r>
            <w:r w:rsidRPr="005812C3">
              <w:rPr>
                <w:rFonts w:ascii="Times New Roman"/>
                <w:kern w:val="0"/>
                <w:sz w:val="18"/>
                <w:szCs w:val="18"/>
              </w:rPr>
              <w:t>的规定。</w:t>
            </w:r>
          </w:p>
          <w:p w14:paraId="7761B663" w14:textId="77777777" w:rsidR="00BB4B30" w:rsidRPr="005812C3" w:rsidRDefault="00BB4B30" w:rsidP="009D461E">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净度分级：根据</w:t>
            </w:r>
            <w:r w:rsidRPr="005812C3">
              <w:rPr>
                <w:rFonts w:ascii="Times New Roman"/>
                <w:kern w:val="0"/>
                <w:sz w:val="18"/>
                <w:szCs w:val="18"/>
              </w:rPr>
              <w:t>10</w:t>
            </w:r>
            <w:r w:rsidRPr="005812C3">
              <w:rPr>
                <w:rFonts w:ascii="Times New Roman"/>
                <w:kern w:val="0"/>
                <w:sz w:val="18"/>
                <w:szCs w:val="18"/>
              </w:rPr>
              <w:t>倍放大条件下，钻石原石的内、外部特征（参见附录</w:t>
            </w:r>
            <w:r w:rsidRPr="005812C3">
              <w:rPr>
                <w:rFonts w:ascii="Times New Roman"/>
                <w:kern w:val="0"/>
                <w:sz w:val="18"/>
                <w:szCs w:val="18"/>
              </w:rPr>
              <w:t>B</w:t>
            </w:r>
            <w:r w:rsidRPr="005812C3">
              <w:rPr>
                <w:rFonts w:ascii="Times New Roman"/>
                <w:kern w:val="0"/>
                <w:sz w:val="18"/>
                <w:szCs w:val="18"/>
              </w:rPr>
              <w:t>），将净度分为</w:t>
            </w:r>
            <w:r w:rsidRPr="005812C3">
              <w:rPr>
                <w:rFonts w:ascii="Times New Roman"/>
                <w:kern w:val="0"/>
                <w:sz w:val="18"/>
                <w:szCs w:val="18"/>
              </w:rPr>
              <w:t>VVS</w:t>
            </w:r>
            <w:r w:rsidRPr="005812C3">
              <w:rPr>
                <w:rFonts w:ascii="Times New Roman"/>
                <w:kern w:val="0"/>
                <w:sz w:val="18"/>
                <w:szCs w:val="18"/>
              </w:rPr>
              <w:t>、</w:t>
            </w:r>
            <w:r w:rsidRPr="005812C3">
              <w:rPr>
                <w:rFonts w:ascii="Times New Roman"/>
                <w:kern w:val="0"/>
                <w:sz w:val="18"/>
                <w:szCs w:val="18"/>
              </w:rPr>
              <w:t>VS</w:t>
            </w:r>
            <w:r w:rsidRPr="005812C3">
              <w:rPr>
                <w:rFonts w:ascii="Times New Roman"/>
                <w:kern w:val="0"/>
                <w:sz w:val="18"/>
                <w:szCs w:val="18"/>
              </w:rPr>
              <w:t>、</w:t>
            </w:r>
            <w:r w:rsidRPr="005812C3">
              <w:rPr>
                <w:rFonts w:ascii="Times New Roman"/>
                <w:kern w:val="0"/>
                <w:sz w:val="18"/>
                <w:szCs w:val="18"/>
              </w:rPr>
              <w:t>SI</w:t>
            </w:r>
            <w:r w:rsidRPr="005812C3">
              <w:rPr>
                <w:rFonts w:ascii="Times New Roman"/>
                <w:kern w:val="0"/>
                <w:sz w:val="18"/>
                <w:szCs w:val="18"/>
              </w:rPr>
              <w:t>、</w:t>
            </w:r>
            <w:r w:rsidRPr="005812C3">
              <w:rPr>
                <w:rFonts w:ascii="Times New Roman"/>
                <w:kern w:val="0"/>
                <w:sz w:val="18"/>
                <w:szCs w:val="18"/>
              </w:rPr>
              <w:t>P</w:t>
            </w:r>
            <w:r w:rsidRPr="005812C3">
              <w:rPr>
                <w:rFonts w:ascii="Times New Roman"/>
                <w:kern w:val="0"/>
                <w:sz w:val="18"/>
                <w:szCs w:val="18"/>
              </w:rPr>
              <w:t>四个级别。</w:t>
            </w:r>
          </w:p>
          <w:p w14:paraId="201E376C" w14:textId="7C204E5F" w:rsidR="00BB4B30" w:rsidRPr="005812C3" w:rsidRDefault="00BB4B30" w:rsidP="009D461E">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质量分级：根据钻石原石晶体的质量，将质量分为大钻（</w:t>
            </w:r>
            <w:r w:rsidRPr="005812C3">
              <w:rPr>
                <w:rFonts w:ascii="Times New Roman"/>
                <w:kern w:val="0"/>
                <w:sz w:val="18"/>
                <w:szCs w:val="18"/>
              </w:rPr>
              <w:t>stone</w:t>
            </w:r>
            <w:r w:rsidRPr="005812C3">
              <w:rPr>
                <w:rFonts w:ascii="Times New Roman"/>
                <w:kern w:val="0"/>
                <w:sz w:val="18"/>
                <w:szCs w:val="18"/>
              </w:rPr>
              <w:t>）、中钻（</w:t>
            </w:r>
            <w:r w:rsidRPr="005812C3">
              <w:rPr>
                <w:rFonts w:ascii="Times New Roman"/>
                <w:kern w:val="0"/>
                <w:sz w:val="18"/>
                <w:szCs w:val="18"/>
              </w:rPr>
              <w:t>medium</w:t>
            </w:r>
            <w:r w:rsidRPr="005812C3">
              <w:rPr>
                <w:rFonts w:ascii="Times New Roman"/>
                <w:kern w:val="0"/>
                <w:sz w:val="18"/>
                <w:szCs w:val="18"/>
              </w:rPr>
              <w:t>）、小钻（</w:t>
            </w:r>
            <w:r w:rsidRPr="005812C3">
              <w:rPr>
                <w:rFonts w:ascii="Times New Roman"/>
                <w:kern w:val="0"/>
                <w:sz w:val="18"/>
                <w:szCs w:val="18"/>
              </w:rPr>
              <w:t>melee</w:t>
            </w:r>
            <w:r w:rsidRPr="005812C3">
              <w:rPr>
                <w:rFonts w:ascii="Times New Roman"/>
                <w:kern w:val="0"/>
                <w:sz w:val="18"/>
                <w:szCs w:val="18"/>
              </w:rPr>
              <w:t>）三个级别。</w:t>
            </w:r>
          </w:p>
        </w:tc>
        <w:tc>
          <w:tcPr>
            <w:tcW w:w="1772" w:type="dxa"/>
          </w:tcPr>
          <w:p w14:paraId="3A016565" w14:textId="44DFC17C" w:rsidR="009D461E" w:rsidRPr="005812C3" w:rsidRDefault="009D461E" w:rsidP="00066F92">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w:t>
            </w:r>
          </w:p>
        </w:tc>
        <w:tc>
          <w:tcPr>
            <w:tcW w:w="1772" w:type="dxa"/>
          </w:tcPr>
          <w:p w14:paraId="52B10928" w14:textId="00B3403C" w:rsidR="009D461E" w:rsidRPr="005812C3" w:rsidRDefault="00BB4B30" w:rsidP="009D461E">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外形级别：根据毛坯钻石晶体晶形的规则程度及晶体破损程度</w:t>
            </w:r>
            <w:r w:rsidRPr="005812C3">
              <w:rPr>
                <w:rFonts w:ascii="Times New Roman"/>
                <w:kern w:val="0"/>
                <w:sz w:val="18"/>
                <w:szCs w:val="18"/>
              </w:rPr>
              <w:t>,</w:t>
            </w:r>
            <w:r w:rsidRPr="005812C3">
              <w:rPr>
                <w:rFonts w:ascii="Times New Roman"/>
                <w:kern w:val="0"/>
                <w:sz w:val="18"/>
                <w:szCs w:val="18"/>
              </w:rPr>
              <w:t>将中钻和大钻的外形划分为很好</w:t>
            </w:r>
            <w:r w:rsidRPr="005812C3">
              <w:rPr>
                <w:rFonts w:ascii="Times New Roman"/>
                <w:kern w:val="0"/>
                <w:sz w:val="18"/>
                <w:szCs w:val="18"/>
              </w:rPr>
              <w:t>(perfect)</w:t>
            </w:r>
            <w:r w:rsidRPr="005812C3">
              <w:rPr>
                <w:rFonts w:ascii="Times New Roman"/>
                <w:kern w:val="0"/>
                <w:sz w:val="18"/>
                <w:szCs w:val="18"/>
              </w:rPr>
              <w:t>、好</w:t>
            </w:r>
            <w:r w:rsidRPr="005812C3">
              <w:rPr>
                <w:rFonts w:ascii="Times New Roman"/>
                <w:kern w:val="0"/>
                <w:sz w:val="18"/>
                <w:szCs w:val="18"/>
              </w:rPr>
              <w:t>(excellent)</w:t>
            </w:r>
            <w:r w:rsidRPr="005812C3">
              <w:rPr>
                <w:rFonts w:ascii="Times New Roman"/>
                <w:kern w:val="0"/>
                <w:sz w:val="18"/>
                <w:szCs w:val="18"/>
              </w:rPr>
              <w:t>、较好</w:t>
            </w:r>
            <w:r w:rsidRPr="005812C3">
              <w:rPr>
                <w:rFonts w:ascii="Times New Roman"/>
                <w:kern w:val="0"/>
                <w:sz w:val="18"/>
                <w:szCs w:val="18"/>
              </w:rPr>
              <w:t>(fine)</w:t>
            </w:r>
            <w:r w:rsidRPr="005812C3">
              <w:rPr>
                <w:rFonts w:ascii="Times New Roman"/>
                <w:kern w:val="0"/>
                <w:sz w:val="18"/>
                <w:szCs w:val="18"/>
              </w:rPr>
              <w:t>、一般</w:t>
            </w:r>
            <w:r w:rsidRPr="005812C3">
              <w:rPr>
                <w:rFonts w:ascii="Times New Roman"/>
                <w:kern w:val="0"/>
                <w:sz w:val="18"/>
                <w:szCs w:val="18"/>
              </w:rPr>
              <w:t>(fair)</w:t>
            </w:r>
            <w:r w:rsidRPr="005812C3">
              <w:rPr>
                <w:rFonts w:ascii="Times New Roman"/>
                <w:kern w:val="0"/>
                <w:sz w:val="18"/>
                <w:szCs w:val="18"/>
              </w:rPr>
              <w:t>、差</w:t>
            </w:r>
            <w:r w:rsidRPr="005812C3">
              <w:rPr>
                <w:rFonts w:ascii="Times New Roman"/>
                <w:kern w:val="0"/>
                <w:sz w:val="18"/>
                <w:szCs w:val="18"/>
              </w:rPr>
              <w:t>(poor)</w:t>
            </w:r>
            <w:r w:rsidRPr="005812C3">
              <w:rPr>
                <w:rFonts w:ascii="Times New Roman"/>
                <w:kern w:val="0"/>
                <w:sz w:val="18"/>
                <w:szCs w:val="18"/>
              </w:rPr>
              <w:t>五个级别。</w:t>
            </w:r>
          </w:p>
          <w:p w14:paraId="4240F949" w14:textId="74FD4380" w:rsidR="00BB4B30" w:rsidRPr="005812C3" w:rsidRDefault="00BB4B30" w:rsidP="009D461E">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颜色级别：按毛坯钻石颜色变化</w:t>
            </w:r>
            <w:r w:rsidRPr="005812C3">
              <w:rPr>
                <w:rFonts w:ascii="Times New Roman"/>
                <w:kern w:val="0"/>
                <w:sz w:val="18"/>
                <w:szCs w:val="18"/>
              </w:rPr>
              <w:t>,</w:t>
            </w:r>
            <w:r w:rsidRPr="005812C3">
              <w:rPr>
                <w:rFonts w:ascii="Times New Roman"/>
                <w:kern w:val="0"/>
                <w:sz w:val="18"/>
                <w:szCs w:val="18"/>
              </w:rPr>
              <w:t>将中钻和大钻的颜色划分为白</w:t>
            </w:r>
            <w:r w:rsidRPr="005812C3">
              <w:rPr>
                <w:rFonts w:ascii="Times New Roman"/>
                <w:kern w:val="0"/>
                <w:sz w:val="18"/>
                <w:szCs w:val="18"/>
              </w:rPr>
              <w:t>(Colorless)</w:t>
            </w:r>
            <w:r w:rsidRPr="005812C3">
              <w:rPr>
                <w:rFonts w:ascii="Times New Roman"/>
                <w:kern w:val="0"/>
                <w:sz w:val="18"/>
                <w:szCs w:val="18"/>
              </w:rPr>
              <w:t>、浅白</w:t>
            </w:r>
            <w:r w:rsidRPr="005812C3">
              <w:rPr>
                <w:rFonts w:ascii="Times New Roman"/>
                <w:kern w:val="0"/>
                <w:sz w:val="18"/>
                <w:szCs w:val="18"/>
              </w:rPr>
              <w:t xml:space="preserve">(Near </w:t>
            </w:r>
            <w:proofErr w:type="spellStart"/>
            <w:r w:rsidRPr="005812C3">
              <w:rPr>
                <w:rFonts w:ascii="Times New Roman"/>
                <w:kern w:val="0"/>
                <w:sz w:val="18"/>
                <w:szCs w:val="18"/>
              </w:rPr>
              <w:t>Coloress</w:t>
            </w:r>
            <w:proofErr w:type="spellEnd"/>
            <w:r w:rsidRPr="005812C3">
              <w:rPr>
                <w:rFonts w:ascii="Times New Roman"/>
                <w:kern w:val="0"/>
                <w:sz w:val="18"/>
                <w:szCs w:val="18"/>
              </w:rPr>
              <w:t>)</w:t>
            </w:r>
            <w:r w:rsidRPr="005812C3">
              <w:rPr>
                <w:rFonts w:ascii="Times New Roman"/>
                <w:kern w:val="0"/>
                <w:sz w:val="18"/>
                <w:szCs w:val="18"/>
              </w:rPr>
              <w:t>、浅黄白</w:t>
            </w:r>
            <w:r w:rsidRPr="005812C3">
              <w:rPr>
                <w:rFonts w:ascii="Times New Roman"/>
                <w:kern w:val="0"/>
                <w:sz w:val="18"/>
                <w:szCs w:val="18"/>
              </w:rPr>
              <w:t>(Faint Yellow)</w:t>
            </w:r>
            <w:r w:rsidRPr="005812C3">
              <w:rPr>
                <w:rFonts w:ascii="Times New Roman"/>
                <w:kern w:val="0"/>
                <w:sz w:val="18"/>
                <w:szCs w:val="18"/>
              </w:rPr>
              <w:t>、浅黄</w:t>
            </w:r>
            <w:r w:rsidRPr="005812C3">
              <w:rPr>
                <w:rFonts w:ascii="Times New Roman"/>
                <w:kern w:val="0"/>
                <w:sz w:val="18"/>
                <w:szCs w:val="18"/>
              </w:rPr>
              <w:t>(1ight Yellow)</w:t>
            </w:r>
            <w:r w:rsidRPr="005812C3">
              <w:rPr>
                <w:rFonts w:ascii="Times New Roman"/>
                <w:kern w:val="0"/>
                <w:sz w:val="18"/>
                <w:szCs w:val="18"/>
              </w:rPr>
              <w:t>、黄</w:t>
            </w:r>
            <w:r w:rsidRPr="005812C3">
              <w:rPr>
                <w:rFonts w:ascii="Times New Roman"/>
                <w:kern w:val="0"/>
                <w:sz w:val="18"/>
                <w:szCs w:val="18"/>
              </w:rPr>
              <w:t>(Yellow)</w:t>
            </w:r>
            <w:r w:rsidRPr="005812C3">
              <w:rPr>
                <w:rFonts w:ascii="Times New Roman"/>
                <w:kern w:val="0"/>
                <w:sz w:val="18"/>
                <w:szCs w:val="18"/>
              </w:rPr>
              <w:t>五个大级别</w:t>
            </w:r>
            <w:r w:rsidRPr="005812C3">
              <w:rPr>
                <w:rFonts w:ascii="Times New Roman"/>
                <w:kern w:val="0"/>
                <w:sz w:val="18"/>
                <w:szCs w:val="18"/>
              </w:rPr>
              <w:t>,</w:t>
            </w:r>
            <w:r w:rsidRPr="005812C3">
              <w:rPr>
                <w:rFonts w:ascii="Times New Roman"/>
                <w:kern w:val="0"/>
                <w:sz w:val="18"/>
                <w:szCs w:val="18"/>
              </w:rPr>
              <w:t>又可细分为</w:t>
            </w:r>
            <w:r w:rsidRPr="005812C3">
              <w:rPr>
                <w:rFonts w:ascii="Times New Roman"/>
                <w:kern w:val="0"/>
                <w:sz w:val="18"/>
                <w:szCs w:val="18"/>
              </w:rPr>
              <w:t xml:space="preserve"> D</w:t>
            </w:r>
            <w:r w:rsidRPr="005812C3">
              <w:rPr>
                <w:rFonts w:ascii="Times New Roman"/>
                <w:kern w:val="0"/>
                <w:sz w:val="18"/>
                <w:szCs w:val="18"/>
              </w:rPr>
              <w:t>、</w:t>
            </w:r>
            <w:r w:rsidRPr="005812C3">
              <w:rPr>
                <w:rFonts w:ascii="Times New Roman"/>
                <w:kern w:val="0"/>
                <w:sz w:val="18"/>
                <w:szCs w:val="18"/>
              </w:rPr>
              <w:t>E</w:t>
            </w:r>
            <w:r w:rsidRPr="005812C3">
              <w:rPr>
                <w:rFonts w:ascii="Times New Roman"/>
                <w:kern w:val="0"/>
                <w:sz w:val="18"/>
                <w:szCs w:val="18"/>
              </w:rPr>
              <w:t>、</w:t>
            </w:r>
            <w:r w:rsidRPr="005812C3">
              <w:rPr>
                <w:rFonts w:ascii="Times New Roman"/>
                <w:kern w:val="0"/>
                <w:sz w:val="18"/>
                <w:szCs w:val="18"/>
              </w:rPr>
              <w:t>F</w:t>
            </w:r>
            <w:r w:rsidRPr="005812C3">
              <w:rPr>
                <w:rFonts w:ascii="Times New Roman"/>
                <w:kern w:val="0"/>
                <w:sz w:val="18"/>
                <w:szCs w:val="18"/>
              </w:rPr>
              <w:t>、</w:t>
            </w:r>
            <w:r w:rsidRPr="005812C3">
              <w:rPr>
                <w:rFonts w:ascii="Times New Roman"/>
                <w:kern w:val="0"/>
                <w:sz w:val="18"/>
                <w:szCs w:val="18"/>
              </w:rPr>
              <w:t>G</w:t>
            </w:r>
            <w:r w:rsidRPr="005812C3">
              <w:rPr>
                <w:rFonts w:ascii="Times New Roman"/>
                <w:kern w:val="0"/>
                <w:sz w:val="18"/>
                <w:szCs w:val="18"/>
              </w:rPr>
              <w:t>、</w:t>
            </w:r>
            <w:r w:rsidRPr="005812C3">
              <w:rPr>
                <w:rFonts w:ascii="Times New Roman"/>
                <w:kern w:val="0"/>
                <w:sz w:val="18"/>
                <w:szCs w:val="18"/>
              </w:rPr>
              <w:t>H</w:t>
            </w:r>
            <w:r w:rsidRPr="005812C3">
              <w:rPr>
                <w:rFonts w:ascii="Times New Roman"/>
                <w:kern w:val="0"/>
                <w:sz w:val="18"/>
                <w:szCs w:val="18"/>
              </w:rPr>
              <w:t>、</w:t>
            </w:r>
            <w:r w:rsidRPr="005812C3">
              <w:rPr>
                <w:rFonts w:ascii="Times New Roman"/>
                <w:kern w:val="0"/>
                <w:sz w:val="18"/>
                <w:szCs w:val="18"/>
              </w:rPr>
              <w:t>1JK</w:t>
            </w:r>
            <w:r w:rsidRPr="005812C3">
              <w:rPr>
                <w:rFonts w:ascii="Times New Roman"/>
                <w:kern w:val="0"/>
                <w:sz w:val="18"/>
                <w:szCs w:val="18"/>
              </w:rPr>
              <w:t>、</w:t>
            </w:r>
            <w:r w:rsidRPr="005812C3">
              <w:rPr>
                <w:rFonts w:ascii="Times New Roman"/>
                <w:kern w:val="0"/>
                <w:sz w:val="18"/>
                <w:szCs w:val="18"/>
              </w:rPr>
              <w:t>L</w:t>
            </w:r>
            <w:r w:rsidRPr="005812C3">
              <w:rPr>
                <w:rFonts w:ascii="Times New Roman"/>
                <w:kern w:val="0"/>
                <w:sz w:val="18"/>
                <w:szCs w:val="18"/>
              </w:rPr>
              <w:t>、</w:t>
            </w:r>
            <w:r w:rsidRPr="005812C3">
              <w:rPr>
                <w:rFonts w:ascii="Times New Roman"/>
                <w:kern w:val="0"/>
                <w:sz w:val="18"/>
                <w:szCs w:val="18"/>
              </w:rPr>
              <w:t>M</w:t>
            </w:r>
            <w:r w:rsidRPr="005812C3">
              <w:rPr>
                <w:rFonts w:ascii="Times New Roman"/>
                <w:kern w:val="0"/>
                <w:sz w:val="18"/>
                <w:szCs w:val="18"/>
              </w:rPr>
              <w:t>、</w:t>
            </w:r>
            <w:r w:rsidRPr="005812C3">
              <w:rPr>
                <w:rFonts w:ascii="Times New Roman"/>
                <w:kern w:val="0"/>
                <w:sz w:val="18"/>
                <w:szCs w:val="18"/>
              </w:rPr>
              <w:t>N</w:t>
            </w:r>
            <w:r w:rsidRPr="005812C3">
              <w:rPr>
                <w:rFonts w:ascii="Times New Roman"/>
                <w:kern w:val="0"/>
                <w:sz w:val="18"/>
                <w:szCs w:val="18"/>
              </w:rPr>
              <w:t>、</w:t>
            </w:r>
            <w:r w:rsidRPr="005812C3">
              <w:rPr>
                <w:rFonts w:ascii="Times New Roman"/>
                <w:kern w:val="0"/>
                <w:sz w:val="18"/>
                <w:szCs w:val="18"/>
              </w:rPr>
              <w:t>&lt;N12</w:t>
            </w:r>
            <w:r w:rsidRPr="005812C3">
              <w:rPr>
                <w:rFonts w:ascii="Times New Roman"/>
                <w:kern w:val="0"/>
                <w:sz w:val="18"/>
                <w:szCs w:val="18"/>
              </w:rPr>
              <w:t>个小级别。</w:t>
            </w:r>
          </w:p>
        </w:tc>
        <w:tc>
          <w:tcPr>
            <w:tcW w:w="1772" w:type="dxa"/>
          </w:tcPr>
          <w:p w14:paraId="51A83132" w14:textId="5912BB00" w:rsidR="009D461E" w:rsidRPr="005812C3" w:rsidRDefault="00B74A4F" w:rsidP="009D461E">
            <w:pPr>
              <w:numPr>
                <w:ilvl w:val="0"/>
                <w:numId w:val="0"/>
              </w:numPr>
              <w:autoSpaceDE w:val="0"/>
              <w:autoSpaceDN w:val="0"/>
              <w:adjustRightInd w:val="0"/>
              <w:jc w:val="left"/>
              <w:rPr>
                <w:rFonts w:ascii="Times New Roman"/>
                <w:kern w:val="0"/>
                <w:sz w:val="18"/>
                <w:szCs w:val="18"/>
              </w:rPr>
            </w:pPr>
            <w:r w:rsidRPr="005812C3">
              <w:rPr>
                <w:rFonts w:ascii="Times New Roman"/>
                <w:kern w:val="0"/>
                <w:sz w:val="18"/>
                <w:szCs w:val="18"/>
              </w:rPr>
              <w:t>本标准分级细则基于既有验证研究及合成钻石生产与加工的调研结果，其分级规则契合合成钻石的生产特性。</w:t>
            </w:r>
          </w:p>
        </w:tc>
      </w:tr>
    </w:tbl>
    <w:bookmarkEnd w:id="10"/>
    <w:p w14:paraId="7354F5A3" w14:textId="77777777" w:rsidR="00076CA6" w:rsidRPr="005812C3" w:rsidRDefault="00000000">
      <w:pPr>
        <w:pStyle w:val="2"/>
        <w:spacing w:before="120" w:after="0" w:line="360" w:lineRule="auto"/>
        <w:rPr>
          <w:rFonts w:ascii="Times New Roman" w:hAnsi="Times New Roman"/>
          <w:kern w:val="0"/>
          <w:sz w:val="24"/>
        </w:rPr>
      </w:pPr>
      <w:r w:rsidRPr="005812C3">
        <w:rPr>
          <w:rFonts w:ascii="Times New Roman" w:hAnsi="Times New Roman"/>
          <w:kern w:val="0"/>
          <w:sz w:val="24"/>
        </w:rPr>
        <w:t xml:space="preserve">8  </w:t>
      </w:r>
      <w:r w:rsidRPr="005812C3">
        <w:rPr>
          <w:rFonts w:ascii="Times New Roman" w:hAnsi="Times New Roman"/>
          <w:kern w:val="0"/>
          <w:sz w:val="24"/>
        </w:rPr>
        <w:t>重大分歧意见的处理经过和依据</w:t>
      </w:r>
    </w:p>
    <w:p w14:paraId="1D607144" w14:textId="77777777" w:rsidR="00076CA6" w:rsidRPr="005812C3" w:rsidRDefault="00000000">
      <w:pPr>
        <w:widowControl/>
        <w:tabs>
          <w:tab w:val="center" w:pos="4201"/>
          <w:tab w:val="right" w:leader="dot" w:pos="9298"/>
        </w:tabs>
        <w:autoSpaceDE w:val="0"/>
        <w:autoSpaceDN w:val="0"/>
        <w:spacing w:line="420" w:lineRule="exact"/>
        <w:ind w:firstLine="410"/>
        <w:rPr>
          <w:kern w:val="0"/>
          <w:sz w:val="24"/>
        </w:rPr>
      </w:pPr>
      <w:r w:rsidRPr="005812C3">
        <w:rPr>
          <w:kern w:val="0"/>
          <w:sz w:val="24"/>
        </w:rPr>
        <w:t>无。</w:t>
      </w:r>
      <w:r w:rsidRPr="005812C3">
        <w:rPr>
          <w:kern w:val="0"/>
          <w:sz w:val="24"/>
        </w:rPr>
        <w:t xml:space="preserve"> </w:t>
      </w:r>
    </w:p>
    <w:p w14:paraId="17E60BB5" w14:textId="77777777" w:rsidR="00076CA6" w:rsidRPr="005812C3" w:rsidRDefault="00000000">
      <w:pPr>
        <w:pStyle w:val="2"/>
        <w:spacing w:before="120" w:after="0" w:line="360" w:lineRule="auto"/>
        <w:rPr>
          <w:rFonts w:ascii="Times New Roman" w:hAnsi="Times New Roman"/>
          <w:kern w:val="0"/>
          <w:sz w:val="24"/>
        </w:rPr>
      </w:pPr>
      <w:r w:rsidRPr="005812C3">
        <w:rPr>
          <w:rFonts w:ascii="Times New Roman" w:hAnsi="Times New Roman"/>
          <w:kern w:val="0"/>
          <w:sz w:val="24"/>
        </w:rPr>
        <w:lastRenderedPageBreak/>
        <w:t xml:space="preserve">8 </w:t>
      </w:r>
      <w:r w:rsidRPr="005812C3">
        <w:rPr>
          <w:rFonts w:ascii="Times New Roman" w:hAnsi="Times New Roman"/>
          <w:kern w:val="0"/>
          <w:sz w:val="24"/>
        </w:rPr>
        <w:t>贯彻标准的要求和措施建议</w:t>
      </w:r>
    </w:p>
    <w:p w14:paraId="6F5BD599" w14:textId="77777777" w:rsidR="00076CA6" w:rsidRPr="005812C3" w:rsidRDefault="00000000">
      <w:pPr>
        <w:widowControl/>
        <w:tabs>
          <w:tab w:val="center" w:pos="4201"/>
          <w:tab w:val="right" w:leader="dot" w:pos="9298"/>
        </w:tabs>
        <w:autoSpaceDE w:val="0"/>
        <w:autoSpaceDN w:val="0"/>
        <w:spacing w:line="420" w:lineRule="exact"/>
        <w:ind w:firstLine="410"/>
        <w:rPr>
          <w:kern w:val="0"/>
          <w:sz w:val="24"/>
        </w:rPr>
      </w:pPr>
      <w:r w:rsidRPr="005812C3">
        <w:rPr>
          <w:kern w:val="0"/>
          <w:sz w:val="24"/>
        </w:rPr>
        <w:t>建议本标准发布即实施，可由归口单位组织宣贯落实。</w:t>
      </w:r>
      <w:r w:rsidRPr="005812C3">
        <w:rPr>
          <w:kern w:val="0"/>
          <w:sz w:val="24"/>
        </w:rPr>
        <w:t xml:space="preserve"> </w:t>
      </w:r>
    </w:p>
    <w:p w14:paraId="311E4D49" w14:textId="77777777" w:rsidR="00076CA6" w:rsidRPr="005812C3" w:rsidRDefault="00000000">
      <w:pPr>
        <w:pStyle w:val="2"/>
        <w:spacing w:before="120" w:after="0" w:line="360" w:lineRule="auto"/>
        <w:rPr>
          <w:rFonts w:ascii="Times New Roman" w:hAnsi="Times New Roman"/>
          <w:kern w:val="0"/>
          <w:sz w:val="24"/>
        </w:rPr>
      </w:pPr>
      <w:r w:rsidRPr="005812C3">
        <w:rPr>
          <w:rFonts w:ascii="Times New Roman" w:hAnsi="Times New Roman"/>
          <w:kern w:val="0"/>
          <w:sz w:val="24"/>
        </w:rPr>
        <w:t xml:space="preserve">9 </w:t>
      </w:r>
      <w:r w:rsidRPr="005812C3">
        <w:rPr>
          <w:rFonts w:ascii="Times New Roman" w:hAnsi="Times New Roman"/>
          <w:kern w:val="0"/>
          <w:sz w:val="24"/>
        </w:rPr>
        <w:t>废止现行相关标准的建议</w:t>
      </w:r>
    </w:p>
    <w:p w14:paraId="7287C95A" w14:textId="77777777" w:rsidR="00076CA6" w:rsidRPr="005812C3" w:rsidRDefault="00000000">
      <w:pPr>
        <w:widowControl/>
        <w:tabs>
          <w:tab w:val="center" w:pos="4201"/>
          <w:tab w:val="right" w:leader="dot" w:pos="9298"/>
        </w:tabs>
        <w:autoSpaceDE w:val="0"/>
        <w:autoSpaceDN w:val="0"/>
        <w:spacing w:line="420" w:lineRule="exact"/>
        <w:ind w:firstLine="410"/>
        <w:rPr>
          <w:kern w:val="0"/>
          <w:sz w:val="24"/>
        </w:rPr>
      </w:pPr>
      <w:r w:rsidRPr="005812C3">
        <w:rPr>
          <w:kern w:val="0"/>
          <w:sz w:val="24"/>
        </w:rPr>
        <w:t>无。</w:t>
      </w:r>
      <w:r w:rsidRPr="005812C3">
        <w:rPr>
          <w:kern w:val="0"/>
          <w:sz w:val="24"/>
        </w:rPr>
        <w:t xml:space="preserve"> </w:t>
      </w:r>
    </w:p>
    <w:p w14:paraId="5E4467BF" w14:textId="77777777" w:rsidR="00076CA6" w:rsidRPr="005812C3" w:rsidRDefault="00000000">
      <w:pPr>
        <w:pStyle w:val="2"/>
        <w:spacing w:before="120" w:after="0" w:line="360" w:lineRule="auto"/>
        <w:rPr>
          <w:rFonts w:ascii="Times New Roman" w:hAnsi="Times New Roman"/>
          <w:kern w:val="0"/>
          <w:sz w:val="24"/>
        </w:rPr>
      </w:pPr>
      <w:r w:rsidRPr="005812C3">
        <w:rPr>
          <w:rFonts w:ascii="Times New Roman" w:hAnsi="Times New Roman"/>
          <w:kern w:val="0"/>
          <w:sz w:val="24"/>
        </w:rPr>
        <w:t xml:space="preserve">10 </w:t>
      </w:r>
      <w:r w:rsidRPr="005812C3">
        <w:rPr>
          <w:rFonts w:ascii="Times New Roman" w:hAnsi="Times New Roman"/>
          <w:kern w:val="0"/>
          <w:sz w:val="24"/>
        </w:rPr>
        <w:t>其他应予说明的事项</w:t>
      </w:r>
    </w:p>
    <w:p w14:paraId="014CF384" w14:textId="77777777" w:rsidR="00076CA6" w:rsidRPr="005812C3" w:rsidRDefault="00000000">
      <w:pPr>
        <w:widowControl/>
        <w:tabs>
          <w:tab w:val="center" w:pos="4201"/>
          <w:tab w:val="right" w:leader="dot" w:pos="9298"/>
        </w:tabs>
        <w:autoSpaceDE w:val="0"/>
        <w:autoSpaceDN w:val="0"/>
        <w:spacing w:line="420" w:lineRule="exact"/>
        <w:ind w:firstLine="410"/>
        <w:rPr>
          <w:kern w:val="0"/>
          <w:sz w:val="24"/>
        </w:rPr>
      </w:pPr>
      <w:r w:rsidRPr="005812C3">
        <w:rPr>
          <w:kern w:val="0"/>
          <w:sz w:val="24"/>
        </w:rPr>
        <w:t>无。</w:t>
      </w:r>
    </w:p>
    <w:bookmarkEnd w:id="5"/>
    <w:p w14:paraId="0026BC5D" w14:textId="77777777" w:rsidR="00076CA6" w:rsidRPr="005812C3" w:rsidRDefault="00076CA6">
      <w:pPr>
        <w:widowControl/>
        <w:spacing w:line="440" w:lineRule="exact"/>
        <w:ind w:firstLineChars="200" w:firstLine="480"/>
        <w:rPr>
          <w:color w:val="000000"/>
          <w:sz w:val="24"/>
        </w:rPr>
      </w:pPr>
    </w:p>
    <w:p w14:paraId="6914F21B" w14:textId="77777777" w:rsidR="00076CA6" w:rsidRPr="005812C3" w:rsidRDefault="00076CA6">
      <w:pPr>
        <w:widowControl/>
        <w:spacing w:line="440" w:lineRule="exact"/>
        <w:ind w:firstLineChars="200" w:firstLine="480"/>
        <w:rPr>
          <w:color w:val="000000"/>
          <w:sz w:val="24"/>
        </w:rPr>
      </w:pPr>
    </w:p>
    <w:p w14:paraId="6398F598" w14:textId="77777777" w:rsidR="00076CA6" w:rsidRPr="005812C3" w:rsidRDefault="00076CA6">
      <w:pPr>
        <w:widowControl/>
        <w:spacing w:line="440" w:lineRule="exact"/>
        <w:ind w:firstLineChars="200" w:firstLine="480"/>
        <w:rPr>
          <w:color w:val="000000"/>
          <w:sz w:val="24"/>
        </w:rPr>
      </w:pPr>
    </w:p>
    <w:p w14:paraId="7E12BF5A" w14:textId="77777777" w:rsidR="00076CA6" w:rsidRPr="005812C3" w:rsidRDefault="00076CA6">
      <w:pPr>
        <w:widowControl/>
        <w:spacing w:line="440" w:lineRule="exact"/>
        <w:ind w:firstLineChars="200" w:firstLine="480"/>
        <w:rPr>
          <w:color w:val="000000"/>
          <w:sz w:val="24"/>
        </w:rPr>
      </w:pPr>
    </w:p>
    <w:p w14:paraId="49AE12F7" w14:textId="77777777" w:rsidR="00076CA6" w:rsidRPr="005812C3" w:rsidRDefault="00000000">
      <w:pPr>
        <w:widowControl/>
        <w:spacing w:line="440" w:lineRule="exact"/>
        <w:rPr>
          <w:color w:val="000000"/>
          <w:sz w:val="24"/>
        </w:rPr>
      </w:pPr>
      <w:r w:rsidRPr="005812C3">
        <w:rPr>
          <w:color w:val="000000"/>
          <w:sz w:val="24"/>
        </w:rPr>
        <w:t>附件一：</w:t>
      </w:r>
    </w:p>
    <w:p w14:paraId="6138971D" w14:textId="08B98956" w:rsidR="007C6F19" w:rsidRPr="005812C3" w:rsidRDefault="00B74A4F" w:rsidP="007C6F19">
      <w:pPr>
        <w:jc w:val="center"/>
        <w:rPr>
          <w:color w:val="000000"/>
          <w:sz w:val="24"/>
        </w:rPr>
      </w:pPr>
      <w:r w:rsidRPr="005812C3">
        <w:rPr>
          <w:color w:val="000000"/>
          <w:sz w:val="24"/>
        </w:rPr>
        <w:t>常见钻石原石内外部特征</w:t>
      </w:r>
      <w:r w:rsidR="00BB3AED" w:rsidRPr="005812C3">
        <w:rPr>
          <w:color w:val="000000"/>
          <w:sz w:val="24"/>
        </w:rPr>
        <w:t>及</w:t>
      </w:r>
      <w:r w:rsidRPr="005812C3">
        <w:rPr>
          <w:color w:val="000000"/>
          <w:sz w:val="24"/>
        </w:rPr>
        <w:t>显微照片</w:t>
      </w:r>
    </w:p>
    <w:p w14:paraId="41402820" w14:textId="77777777" w:rsidR="007C6F19" w:rsidRPr="005812C3" w:rsidRDefault="007C6F19" w:rsidP="00BB3AED">
      <w:pPr>
        <w:ind w:firstLineChars="200" w:firstLine="420"/>
        <w:rPr>
          <w:szCs w:val="21"/>
        </w:rPr>
      </w:pPr>
    </w:p>
    <w:p w14:paraId="19ACF190" w14:textId="7E23DF73" w:rsidR="00BB3AED" w:rsidRPr="005812C3" w:rsidRDefault="00BB3AED" w:rsidP="00BB3AED">
      <w:pPr>
        <w:ind w:firstLineChars="200" w:firstLine="480"/>
        <w:rPr>
          <w:sz w:val="24"/>
        </w:rPr>
      </w:pPr>
      <w:r w:rsidRPr="005812C3">
        <w:rPr>
          <w:sz w:val="24"/>
        </w:rPr>
        <w:t>常见钻石原石内部特征见表</w:t>
      </w:r>
      <w:r w:rsidRPr="005812C3">
        <w:rPr>
          <w:sz w:val="24"/>
        </w:rPr>
        <w:t>B.1</w:t>
      </w:r>
      <w:r w:rsidRPr="005812C3">
        <w:rPr>
          <w:sz w:val="24"/>
        </w:rPr>
        <w:t>、图</w:t>
      </w:r>
      <w:r w:rsidRPr="005812C3">
        <w:rPr>
          <w:sz w:val="24"/>
        </w:rPr>
        <w:t>B.1</w:t>
      </w:r>
      <w:r w:rsidRPr="005812C3">
        <w:rPr>
          <w:sz w:val="24"/>
        </w:rPr>
        <w:t>，外部特征见表</w:t>
      </w:r>
      <w:r w:rsidRPr="005812C3">
        <w:rPr>
          <w:sz w:val="24"/>
        </w:rPr>
        <w:t>B.2</w:t>
      </w:r>
      <w:r w:rsidRPr="005812C3">
        <w:rPr>
          <w:sz w:val="24"/>
        </w:rPr>
        <w:t>、图</w:t>
      </w:r>
      <w:r w:rsidRPr="005812C3">
        <w:rPr>
          <w:sz w:val="24"/>
        </w:rPr>
        <w:t>B.2</w:t>
      </w:r>
      <w:r w:rsidRPr="005812C3">
        <w:rPr>
          <w:sz w:val="24"/>
        </w:rPr>
        <w:t>。</w:t>
      </w:r>
    </w:p>
    <w:p w14:paraId="74CD794C" w14:textId="77777777" w:rsidR="007C6F19" w:rsidRPr="005812C3" w:rsidRDefault="007C6F19" w:rsidP="00BB3AED">
      <w:pPr>
        <w:ind w:firstLineChars="200" w:firstLine="420"/>
        <w:rPr>
          <w:szCs w:val="21"/>
        </w:rPr>
      </w:pPr>
    </w:p>
    <w:p w14:paraId="1ABBEB92" w14:textId="77777777" w:rsidR="00BB3AED" w:rsidRPr="005812C3" w:rsidRDefault="00BB3AED" w:rsidP="00BB3AED">
      <w:pPr>
        <w:jc w:val="center"/>
        <w:rPr>
          <w:szCs w:val="21"/>
        </w:rPr>
      </w:pPr>
      <w:r w:rsidRPr="005812C3">
        <w:rPr>
          <w:szCs w:val="21"/>
        </w:rPr>
        <w:t>表</w:t>
      </w:r>
      <w:r w:rsidRPr="005812C3">
        <w:rPr>
          <w:szCs w:val="21"/>
        </w:rPr>
        <w:t xml:space="preserve">B.1 </w:t>
      </w:r>
      <w:r w:rsidRPr="005812C3">
        <w:rPr>
          <w:szCs w:val="21"/>
        </w:rPr>
        <w:t>常见钻石原石内部特征</w:t>
      </w:r>
    </w:p>
    <w:tbl>
      <w:tblPr>
        <w:tblStyle w:val="af3"/>
        <w:tblW w:w="0" w:type="auto"/>
        <w:jc w:val="center"/>
        <w:tblLayout w:type="fixed"/>
        <w:tblLook w:val="04A0" w:firstRow="1" w:lastRow="0" w:firstColumn="1" w:lastColumn="0" w:noHBand="0" w:noVBand="1"/>
      </w:tblPr>
      <w:tblGrid>
        <w:gridCol w:w="805"/>
        <w:gridCol w:w="1935"/>
        <w:gridCol w:w="5556"/>
      </w:tblGrid>
      <w:tr w:rsidR="00BB3AED" w:rsidRPr="005812C3" w14:paraId="538A0DC9" w14:textId="77777777" w:rsidTr="007C6F19">
        <w:trPr>
          <w:jc w:val="center"/>
        </w:trPr>
        <w:tc>
          <w:tcPr>
            <w:tcW w:w="805" w:type="dxa"/>
            <w:vAlign w:val="center"/>
          </w:tcPr>
          <w:p w14:paraId="3648F3BE"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序号</w:t>
            </w:r>
          </w:p>
        </w:tc>
        <w:tc>
          <w:tcPr>
            <w:tcW w:w="1935" w:type="dxa"/>
            <w:vAlign w:val="center"/>
          </w:tcPr>
          <w:p w14:paraId="27BB803D"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类型</w:t>
            </w:r>
          </w:p>
        </w:tc>
        <w:tc>
          <w:tcPr>
            <w:tcW w:w="5556" w:type="dxa"/>
            <w:vAlign w:val="center"/>
          </w:tcPr>
          <w:p w14:paraId="5F33712F" w14:textId="77777777" w:rsidR="00BB3AED" w:rsidRPr="005812C3" w:rsidRDefault="00BB3AED" w:rsidP="007C6F19">
            <w:pPr>
              <w:numPr>
                <w:ilvl w:val="0"/>
                <w:numId w:val="0"/>
              </w:numPr>
              <w:ind w:left="363"/>
              <w:jc w:val="center"/>
              <w:rPr>
                <w:rFonts w:ascii="Times New Roman"/>
                <w:kern w:val="0"/>
                <w:szCs w:val="21"/>
              </w:rPr>
            </w:pPr>
            <w:r w:rsidRPr="005812C3">
              <w:rPr>
                <w:rFonts w:ascii="Times New Roman"/>
                <w:kern w:val="0"/>
                <w:szCs w:val="21"/>
              </w:rPr>
              <w:t>说明</w:t>
            </w:r>
          </w:p>
        </w:tc>
      </w:tr>
      <w:tr w:rsidR="00BB3AED" w:rsidRPr="005812C3" w14:paraId="1843C9E0" w14:textId="77777777" w:rsidTr="007C6F19">
        <w:trPr>
          <w:jc w:val="center"/>
        </w:trPr>
        <w:tc>
          <w:tcPr>
            <w:tcW w:w="805" w:type="dxa"/>
            <w:vAlign w:val="center"/>
          </w:tcPr>
          <w:p w14:paraId="723FBF91"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1</w:t>
            </w:r>
          </w:p>
        </w:tc>
        <w:tc>
          <w:tcPr>
            <w:tcW w:w="1935" w:type="dxa"/>
            <w:vAlign w:val="center"/>
          </w:tcPr>
          <w:p w14:paraId="12A51EEE" w14:textId="77777777" w:rsidR="00BB3AED" w:rsidRPr="005812C3" w:rsidRDefault="00BB3AED" w:rsidP="007C6F19">
            <w:pPr>
              <w:numPr>
                <w:ilvl w:val="0"/>
                <w:numId w:val="0"/>
              </w:numPr>
              <w:ind w:left="363"/>
              <w:rPr>
                <w:rFonts w:ascii="Times New Roman"/>
                <w:kern w:val="0"/>
                <w:szCs w:val="21"/>
              </w:rPr>
            </w:pPr>
            <w:r w:rsidRPr="005812C3">
              <w:rPr>
                <w:rFonts w:ascii="Times New Roman"/>
                <w:kern w:val="0"/>
                <w:szCs w:val="21"/>
              </w:rPr>
              <w:t>点状包裹体</w:t>
            </w:r>
          </w:p>
        </w:tc>
        <w:tc>
          <w:tcPr>
            <w:tcW w:w="5556" w:type="dxa"/>
            <w:vAlign w:val="center"/>
          </w:tcPr>
          <w:p w14:paraId="63A050AC" w14:textId="77777777" w:rsidR="00BB3AED" w:rsidRPr="005812C3" w:rsidRDefault="00BB3AED" w:rsidP="007C6F19">
            <w:pPr>
              <w:numPr>
                <w:ilvl w:val="0"/>
                <w:numId w:val="0"/>
              </w:numPr>
              <w:rPr>
                <w:rFonts w:ascii="Times New Roman"/>
                <w:kern w:val="0"/>
                <w:szCs w:val="21"/>
              </w:rPr>
            </w:pPr>
            <w:r w:rsidRPr="005812C3">
              <w:rPr>
                <w:rFonts w:ascii="Times New Roman"/>
                <w:kern w:val="0"/>
                <w:szCs w:val="21"/>
              </w:rPr>
              <w:t>钻石原石内部极小的固态包裹体</w:t>
            </w:r>
          </w:p>
        </w:tc>
      </w:tr>
      <w:tr w:rsidR="00BB3AED" w:rsidRPr="005812C3" w14:paraId="7BAD481A" w14:textId="77777777" w:rsidTr="007C6F19">
        <w:trPr>
          <w:jc w:val="center"/>
        </w:trPr>
        <w:tc>
          <w:tcPr>
            <w:tcW w:w="805" w:type="dxa"/>
            <w:vAlign w:val="center"/>
          </w:tcPr>
          <w:p w14:paraId="7BA465B9"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2</w:t>
            </w:r>
          </w:p>
        </w:tc>
        <w:tc>
          <w:tcPr>
            <w:tcW w:w="1935" w:type="dxa"/>
            <w:vAlign w:val="center"/>
          </w:tcPr>
          <w:p w14:paraId="6CDF51C1" w14:textId="77777777" w:rsidR="00BB3AED" w:rsidRPr="005812C3" w:rsidRDefault="00BB3AED" w:rsidP="007C6F19">
            <w:pPr>
              <w:numPr>
                <w:ilvl w:val="0"/>
                <w:numId w:val="0"/>
              </w:numPr>
              <w:ind w:left="363"/>
              <w:rPr>
                <w:rFonts w:ascii="Times New Roman"/>
                <w:kern w:val="0"/>
                <w:szCs w:val="21"/>
              </w:rPr>
            </w:pPr>
            <w:r w:rsidRPr="005812C3">
              <w:rPr>
                <w:rFonts w:ascii="Times New Roman"/>
                <w:kern w:val="0"/>
                <w:szCs w:val="21"/>
              </w:rPr>
              <w:t>浅色包裹体</w:t>
            </w:r>
          </w:p>
        </w:tc>
        <w:tc>
          <w:tcPr>
            <w:tcW w:w="5556" w:type="dxa"/>
            <w:vAlign w:val="center"/>
          </w:tcPr>
          <w:p w14:paraId="4E505A84" w14:textId="77777777" w:rsidR="00BB3AED" w:rsidRPr="005812C3" w:rsidRDefault="00BB3AED" w:rsidP="007C6F19">
            <w:pPr>
              <w:numPr>
                <w:ilvl w:val="0"/>
                <w:numId w:val="0"/>
              </w:numPr>
              <w:rPr>
                <w:rFonts w:ascii="Times New Roman"/>
                <w:kern w:val="0"/>
                <w:szCs w:val="21"/>
              </w:rPr>
            </w:pPr>
            <w:r w:rsidRPr="005812C3">
              <w:rPr>
                <w:rFonts w:ascii="Times New Roman"/>
                <w:kern w:val="0"/>
                <w:szCs w:val="21"/>
              </w:rPr>
              <w:t>钻石原石内部的浅色或无色的固态包裹体</w:t>
            </w:r>
          </w:p>
        </w:tc>
      </w:tr>
      <w:tr w:rsidR="00BB3AED" w:rsidRPr="005812C3" w14:paraId="0EF5FAA6" w14:textId="77777777" w:rsidTr="007C6F19">
        <w:trPr>
          <w:jc w:val="center"/>
        </w:trPr>
        <w:tc>
          <w:tcPr>
            <w:tcW w:w="805" w:type="dxa"/>
            <w:vAlign w:val="center"/>
          </w:tcPr>
          <w:p w14:paraId="41B3F898"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3</w:t>
            </w:r>
          </w:p>
        </w:tc>
        <w:tc>
          <w:tcPr>
            <w:tcW w:w="1935" w:type="dxa"/>
            <w:vAlign w:val="center"/>
          </w:tcPr>
          <w:p w14:paraId="3054AF78" w14:textId="77777777" w:rsidR="00BB3AED" w:rsidRPr="005812C3" w:rsidRDefault="00BB3AED" w:rsidP="007C6F19">
            <w:pPr>
              <w:numPr>
                <w:ilvl w:val="0"/>
                <w:numId w:val="0"/>
              </w:numPr>
              <w:ind w:left="363"/>
              <w:rPr>
                <w:rFonts w:ascii="Times New Roman"/>
                <w:kern w:val="0"/>
                <w:szCs w:val="21"/>
              </w:rPr>
            </w:pPr>
            <w:r w:rsidRPr="005812C3">
              <w:rPr>
                <w:rFonts w:ascii="Times New Roman"/>
                <w:kern w:val="0"/>
                <w:szCs w:val="21"/>
              </w:rPr>
              <w:t>深色包裹体</w:t>
            </w:r>
          </w:p>
        </w:tc>
        <w:tc>
          <w:tcPr>
            <w:tcW w:w="5556" w:type="dxa"/>
            <w:vAlign w:val="center"/>
          </w:tcPr>
          <w:p w14:paraId="3BDC56AD" w14:textId="77777777" w:rsidR="00BB3AED" w:rsidRPr="005812C3" w:rsidRDefault="00BB3AED" w:rsidP="007C6F19">
            <w:pPr>
              <w:numPr>
                <w:ilvl w:val="0"/>
                <w:numId w:val="0"/>
              </w:numPr>
              <w:rPr>
                <w:rFonts w:ascii="Times New Roman"/>
                <w:kern w:val="0"/>
                <w:szCs w:val="21"/>
              </w:rPr>
            </w:pPr>
            <w:r w:rsidRPr="005812C3">
              <w:rPr>
                <w:rFonts w:ascii="Times New Roman"/>
                <w:kern w:val="0"/>
                <w:szCs w:val="21"/>
              </w:rPr>
              <w:t>钻石原石内部的深色或黑色的固态包裹体</w:t>
            </w:r>
          </w:p>
        </w:tc>
      </w:tr>
      <w:tr w:rsidR="00BB3AED" w:rsidRPr="005812C3" w14:paraId="48E03717" w14:textId="77777777" w:rsidTr="007C6F19">
        <w:trPr>
          <w:jc w:val="center"/>
        </w:trPr>
        <w:tc>
          <w:tcPr>
            <w:tcW w:w="805" w:type="dxa"/>
            <w:vAlign w:val="center"/>
          </w:tcPr>
          <w:p w14:paraId="0D9D76F1"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4</w:t>
            </w:r>
          </w:p>
        </w:tc>
        <w:tc>
          <w:tcPr>
            <w:tcW w:w="1935" w:type="dxa"/>
            <w:vAlign w:val="center"/>
          </w:tcPr>
          <w:p w14:paraId="6CE8BDB6" w14:textId="77777777" w:rsidR="00BB3AED" w:rsidRPr="005812C3" w:rsidRDefault="00BB3AED" w:rsidP="007C6F19">
            <w:pPr>
              <w:numPr>
                <w:ilvl w:val="0"/>
                <w:numId w:val="0"/>
              </w:numPr>
              <w:ind w:left="363"/>
              <w:rPr>
                <w:rFonts w:ascii="Times New Roman"/>
                <w:kern w:val="0"/>
                <w:szCs w:val="21"/>
              </w:rPr>
            </w:pPr>
            <w:r w:rsidRPr="005812C3">
              <w:rPr>
                <w:rFonts w:ascii="Times New Roman"/>
                <w:kern w:val="0"/>
                <w:szCs w:val="21"/>
              </w:rPr>
              <w:t>内部纹理</w:t>
            </w:r>
          </w:p>
        </w:tc>
        <w:tc>
          <w:tcPr>
            <w:tcW w:w="5556" w:type="dxa"/>
            <w:vAlign w:val="center"/>
          </w:tcPr>
          <w:p w14:paraId="37C2D7DE" w14:textId="77777777" w:rsidR="00BB3AED" w:rsidRPr="005812C3" w:rsidRDefault="00BB3AED" w:rsidP="007C6F19">
            <w:pPr>
              <w:numPr>
                <w:ilvl w:val="0"/>
                <w:numId w:val="0"/>
              </w:numPr>
              <w:rPr>
                <w:rFonts w:ascii="Times New Roman"/>
                <w:kern w:val="0"/>
                <w:szCs w:val="21"/>
              </w:rPr>
            </w:pPr>
            <w:r w:rsidRPr="005812C3">
              <w:rPr>
                <w:rFonts w:ascii="Times New Roman"/>
                <w:kern w:val="0"/>
                <w:szCs w:val="21"/>
              </w:rPr>
              <w:t>钻石原石内部的生长痕迹，如生长纹理等</w:t>
            </w:r>
          </w:p>
        </w:tc>
      </w:tr>
      <w:tr w:rsidR="00BB3AED" w:rsidRPr="005812C3" w14:paraId="28899CF1" w14:textId="77777777" w:rsidTr="007C6F19">
        <w:trPr>
          <w:jc w:val="center"/>
        </w:trPr>
        <w:tc>
          <w:tcPr>
            <w:tcW w:w="805" w:type="dxa"/>
            <w:vAlign w:val="center"/>
          </w:tcPr>
          <w:p w14:paraId="5CAE4638"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5</w:t>
            </w:r>
          </w:p>
        </w:tc>
        <w:tc>
          <w:tcPr>
            <w:tcW w:w="1935" w:type="dxa"/>
            <w:vAlign w:val="center"/>
          </w:tcPr>
          <w:p w14:paraId="24C8BC85" w14:textId="77777777" w:rsidR="00BB3AED" w:rsidRPr="005812C3" w:rsidRDefault="00BB3AED" w:rsidP="007C6F19">
            <w:pPr>
              <w:numPr>
                <w:ilvl w:val="0"/>
                <w:numId w:val="0"/>
              </w:numPr>
              <w:ind w:left="363"/>
              <w:rPr>
                <w:rFonts w:ascii="Times New Roman"/>
                <w:kern w:val="0"/>
                <w:szCs w:val="21"/>
              </w:rPr>
            </w:pPr>
            <w:r w:rsidRPr="005812C3">
              <w:rPr>
                <w:rFonts w:ascii="Times New Roman"/>
                <w:kern w:val="0"/>
                <w:szCs w:val="21"/>
              </w:rPr>
              <w:t>内部裂纹</w:t>
            </w:r>
          </w:p>
        </w:tc>
        <w:tc>
          <w:tcPr>
            <w:tcW w:w="5556" w:type="dxa"/>
            <w:vAlign w:val="center"/>
          </w:tcPr>
          <w:p w14:paraId="43F4FC8E" w14:textId="77777777" w:rsidR="00BB3AED" w:rsidRPr="005812C3" w:rsidRDefault="00BB3AED" w:rsidP="007C6F19">
            <w:pPr>
              <w:numPr>
                <w:ilvl w:val="0"/>
                <w:numId w:val="0"/>
              </w:numPr>
              <w:rPr>
                <w:rFonts w:ascii="Times New Roman"/>
                <w:kern w:val="0"/>
                <w:szCs w:val="21"/>
              </w:rPr>
            </w:pPr>
            <w:r w:rsidRPr="005812C3">
              <w:rPr>
                <w:rFonts w:ascii="Times New Roman"/>
                <w:kern w:val="0"/>
                <w:szCs w:val="21"/>
              </w:rPr>
              <w:t>钻石原石内部或者延伸到内部的裂隙</w:t>
            </w:r>
          </w:p>
        </w:tc>
      </w:tr>
      <w:tr w:rsidR="00BB3AED" w:rsidRPr="005812C3" w14:paraId="0768AA83" w14:textId="77777777" w:rsidTr="007C6F19">
        <w:trPr>
          <w:jc w:val="center"/>
        </w:trPr>
        <w:tc>
          <w:tcPr>
            <w:tcW w:w="805" w:type="dxa"/>
            <w:vAlign w:val="center"/>
          </w:tcPr>
          <w:p w14:paraId="42569CB9"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6</w:t>
            </w:r>
          </w:p>
        </w:tc>
        <w:tc>
          <w:tcPr>
            <w:tcW w:w="1935" w:type="dxa"/>
            <w:vAlign w:val="center"/>
          </w:tcPr>
          <w:p w14:paraId="0FC73083" w14:textId="77777777" w:rsidR="00BB3AED" w:rsidRPr="005812C3" w:rsidRDefault="00BB3AED" w:rsidP="007C6F19">
            <w:pPr>
              <w:numPr>
                <w:ilvl w:val="0"/>
                <w:numId w:val="0"/>
              </w:numPr>
              <w:ind w:left="363"/>
              <w:rPr>
                <w:rFonts w:ascii="Times New Roman"/>
                <w:kern w:val="0"/>
                <w:szCs w:val="21"/>
              </w:rPr>
            </w:pPr>
            <w:r w:rsidRPr="005812C3">
              <w:rPr>
                <w:rFonts w:ascii="Times New Roman"/>
                <w:kern w:val="0"/>
                <w:szCs w:val="21"/>
              </w:rPr>
              <w:t>内部空洞</w:t>
            </w:r>
          </w:p>
        </w:tc>
        <w:tc>
          <w:tcPr>
            <w:tcW w:w="5556" w:type="dxa"/>
            <w:vAlign w:val="center"/>
          </w:tcPr>
          <w:p w14:paraId="679CDA1E" w14:textId="77777777" w:rsidR="00BB3AED" w:rsidRPr="005812C3" w:rsidRDefault="00BB3AED" w:rsidP="007C6F19">
            <w:pPr>
              <w:numPr>
                <w:ilvl w:val="0"/>
                <w:numId w:val="0"/>
              </w:numPr>
              <w:rPr>
                <w:rFonts w:ascii="Times New Roman"/>
                <w:kern w:val="0"/>
                <w:szCs w:val="21"/>
              </w:rPr>
            </w:pPr>
            <w:r w:rsidRPr="005812C3">
              <w:rPr>
                <w:rFonts w:ascii="Times New Roman"/>
                <w:kern w:val="0"/>
                <w:szCs w:val="21"/>
              </w:rPr>
              <w:t>钻石原石内部的破口</w:t>
            </w:r>
          </w:p>
        </w:tc>
      </w:tr>
    </w:tbl>
    <w:p w14:paraId="55620F7F" w14:textId="77777777" w:rsidR="00BB3AED" w:rsidRPr="005812C3" w:rsidRDefault="00BB3AED" w:rsidP="00BB3AED">
      <w:pPr>
        <w:jc w:val="center"/>
        <w:rPr>
          <w:szCs w:val="21"/>
        </w:rPr>
      </w:pPr>
    </w:p>
    <w:p w14:paraId="2DF965E9" w14:textId="77777777" w:rsidR="00BB3AED" w:rsidRPr="005812C3" w:rsidRDefault="00BB3AED" w:rsidP="00BB3AED">
      <w:pPr>
        <w:jc w:val="center"/>
        <w:rPr>
          <w:szCs w:val="21"/>
        </w:rPr>
      </w:pPr>
      <w:r w:rsidRPr="005812C3">
        <w:rPr>
          <w:szCs w:val="21"/>
        </w:rPr>
        <w:t>表</w:t>
      </w:r>
      <w:r w:rsidRPr="005812C3">
        <w:rPr>
          <w:szCs w:val="21"/>
        </w:rPr>
        <w:t xml:space="preserve">B.2 </w:t>
      </w:r>
      <w:r w:rsidRPr="005812C3">
        <w:rPr>
          <w:szCs w:val="21"/>
        </w:rPr>
        <w:t>常见钻石原石外部特征</w:t>
      </w:r>
    </w:p>
    <w:tbl>
      <w:tblPr>
        <w:tblStyle w:val="af3"/>
        <w:tblW w:w="0" w:type="auto"/>
        <w:jc w:val="center"/>
        <w:tblLayout w:type="fixed"/>
        <w:tblLook w:val="04A0" w:firstRow="1" w:lastRow="0" w:firstColumn="1" w:lastColumn="0" w:noHBand="0" w:noVBand="1"/>
      </w:tblPr>
      <w:tblGrid>
        <w:gridCol w:w="943"/>
        <w:gridCol w:w="1934"/>
        <w:gridCol w:w="5419"/>
      </w:tblGrid>
      <w:tr w:rsidR="00BB3AED" w:rsidRPr="005812C3" w14:paraId="60516631" w14:textId="77777777" w:rsidTr="007C6F19">
        <w:trPr>
          <w:jc w:val="center"/>
        </w:trPr>
        <w:tc>
          <w:tcPr>
            <w:tcW w:w="943" w:type="dxa"/>
            <w:vAlign w:val="center"/>
          </w:tcPr>
          <w:p w14:paraId="53C76F43"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序号</w:t>
            </w:r>
          </w:p>
        </w:tc>
        <w:tc>
          <w:tcPr>
            <w:tcW w:w="1934" w:type="dxa"/>
            <w:vAlign w:val="center"/>
          </w:tcPr>
          <w:p w14:paraId="25045274"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类型</w:t>
            </w:r>
          </w:p>
        </w:tc>
        <w:tc>
          <w:tcPr>
            <w:tcW w:w="5419" w:type="dxa"/>
            <w:vAlign w:val="center"/>
          </w:tcPr>
          <w:p w14:paraId="31DC024F"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说明</w:t>
            </w:r>
          </w:p>
        </w:tc>
      </w:tr>
      <w:tr w:rsidR="00BB3AED" w:rsidRPr="005812C3" w14:paraId="0A7903F7" w14:textId="77777777" w:rsidTr="007C6F19">
        <w:trPr>
          <w:jc w:val="center"/>
        </w:trPr>
        <w:tc>
          <w:tcPr>
            <w:tcW w:w="943" w:type="dxa"/>
            <w:vAlign w:val="center"/>
          </w:tcPr>
          <w:p w14:paraId="2DCA494F"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1</w:t>
            </w:r>
          </w:p>
        </w:tc>
        <w:tc>
          <w:tcPr>
            <w:tcW w:w="1934" w:type="dxa"/>
            <w:vAlign w:val="center"/>
          </w:tcPr>
          <w:p w14:paraId="446B1791"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原始晶面</w:t>
            </w:r>
          </w:p>
        </w:tc>
        <w:tc>
          <w:tcPr>
            <w:tcW w:w="5419" w:type="dxa"/>
          </w:tcPr>
          <w:p w14:paraId="5B73F489" w14:textId="77777777" w:rsidR="00BB3AED" w:rsidRPr="005812C3" w:rsidRDefault="00BB3AED" w:rsidP="007C6F19">
            <w:pPr>
              <w:numPr>
                <w:ilvl w:val="0"/>
                <w:numId w:val="0"/>
              </w:numPr>
              <w:rPr>
                <w:rFonts w:ascii="Times New Roman"/>
                <w:kern w:val="0"/>
                <w:szCs w:val="21"/>
              </w:rPr>
            </w:pPr>
            <w:r w:rsidRPr="005812C3">
              <w:rPr>
                <w:rFonts w:ascii="Times New Roman"/>
                <w:kern w:val="0"/>
                <w:szCs w:val="21"/>
              </w:rPr>
              <w:t>钻石原石的结晶面</w:t>
            </w:r>
          </w:p>
        </w:tc>
      </w:tr>
      <w:tr w:rsidR="00BB3AED" w:rsidRPr="005812C3" w14:paraId="6E1124F0" w14:textId="77777777" w:rsidTr="007C6F19">
        <w:trPr>
          <w:jc w:val="center"/>
        </w:trPr>
        <w:tc>
          <w:tcPr>
            <w:tcW w:w="943" w:type="dxa"/>
            <w:vAlign w:val="center"/>
          </w:tcPr>
          <w:p w14:paraId="5F99C630"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2</w:t>
            </w:r>
          </w:p>
        </w:tc>
        <w:tc>
          <w:tcPr>
            <w:tcW w:w="1934" w:type="dxa"/>
            <w:vAlign w:val="center"/>
          </w:tcPr>
          <w:p w14:paraId="295506C4"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表面纹理</w:t>
            </w:r>
          </w:p>
        </w:tc>
        <w:tc>
          <w:tcPr>
            <w:tcW w:w="5419" w:type="dxa"/>
          </w:tcPr>
          <w:p w14:paraId="3DF15330" w14:textId="77777777" w:rsidR="00BB3AED" w:rsidRPr="005812C3" w:rsidRDefault="00BB3AED" w:rsidP="007C6F19">
            <w:pPr>
              <w:numPr>
                <w:ilvl w:val="0"/>
                <w:numId w:val="0"/>
              </w:numPr>
              <w:rPr>
                <w:rFonts w:ascii="Times New Roman"/>
                <w:kern w:val="0"/>
                <w:szCs w:val="21"/>
              </w:rPr>
            </w:pPr>
            <w:r w:rsidRPr="005812C3">
              <w:rPr>
                <w:rFonts w:ascii="Times New Roman"/>
                <w:kern w:val="0"/>
                <w:szCs w:val="21"/>
              </w:rPr>
              <w:t>钻石原石表面的生长痕迹</w:t>
            </w:r>
          </w:p>
        </w:tc>
      </w:tr>
      <w:tr w:rsidR="00BB3AED" w:rsidRPr="005812C3" w14:paraId="60232BFB" w14:textId="77777777" w:rsidTr="007C6F19">
        <w:trPr>
          <w:jc w:val="center"/>
        </w:trPr>
        <w:tc>
          <w:tcPr>
            <w:tcW w:w="943" w:type="dxa"/>
            <w:vAlign w:val="center"/>
          </w:tcPr>
          <w:p w14:paraId="22C2F67D"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3</w:t>
            </w:r>
          </w:p>
        </w:tc>
        <w:tc>
          <w:tcPr>
            <w:tcW w:w="1934" w:type="dxa"/>
            <w:vAlign w:val="center"/>
          </w:tcPr>
          <w:p w14:paraId="2C76D115"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表面裂纹</w:t>
            </w:r>
          </w:p>
        </w:tc>
        <w:tc>
          <w:tcPr>
            <w:tcW w:w="5419" w:type="dxa"/>
          </w:tcPr>
          <w:p w14:paraId="653FEAE4" w14:textId="77777777" w:rsidR="00BB3AED" w:rsidRPr="005812C3" w:rsidRDefault="00BB3AED" w:rsidP="007C6F19">
            <w:pPr>
              <w:numPr>
                <w:ilvl w:val="0"/>
                <w:numId w:val="0"/>
              </w:numPr>
              <w:rPr>
                <w:rFonts w:ascii="Times New Roman"/>
                <w:kern w:val="0"/>
                <w:szCs w:val="21"/>
              </w:rPr>
            </w:pPr>
            <w:r w:rsidRPr="005812C3">
              <w:rPr>
                <w:rFonts w:ascii="Times New Roman"/>
                <w:kern w:val="0"/>
                <w:szCs w:val="21"/>
              </w:rPr>
              <w:t>钻石原石表面的裂隙</w:t>
            </w:r>
          </w:p>
        </w:tc>
      </w:tr>
      <w:tr w:rsidR="00BB3AED" w:rsidRPr="005812C3" w14:paraId="4C5E8311" w14:textId="77777777" w:rsidTr="007C6F19">
        <w:trPr>
          <w:jc w:val="center"/>
        </w:trPr>
        <w:tc>
          <w:tcPr>
            <w:tcW w:w="943" w:type="dxa"/>
            <w:vAlign w:val="center"/>
          </w:tcPr>
          <w:p w14:paraId="405B1F64"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4</w:t>
            </w:r>
          </w:p>
        </w:tc>
        <w:tc>
          <w:tcPr>
            <w:tcW w:w="1934" w:type="dxa"/>
            <w:vAlign w:val="center"/>
          </w:tcPr>
          <w:p w14:paraId="02D005B1"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表面破口</w:t>
            </w:r>
          </w:p>
        </w:tc>
        <w:tc>
          <w:tcPr>
            <w:tcW w:w="5419" w:type="dxa"/>
          </w:tcPr>
          <w:p w14:paraId="0176F9EC" w14:textId="77777777" w:rsidR="00BB3AED" w:rsidRPr="005812C3" w:rsidRDefault="00BB3AED" w:rsidP="007C6F19">
            <w:pPr>
              <w:numPr>
                <w:ilvl w:val="0"/>
                <w:numId w:val="0"/>
              </w:numPr>
              <w:rPr>
                <w:rFonts w:ascii="Times New Roman"/>
                <w:kern w:val="0"/>
                <w:szCs w:val="21"/>
              </w:rPr>
            </w:pPr>
            <w:r w:rsidRPr="005812C3">
              <w:rPr>
                <w:rFonts w:ascii="Times New Roman"/>
                <w:kern w:val="0"/>
                <w:szCs w:val="21"/>
              </w:rPr>
              <w:t>钻石原石表面的损伤，可见晶体的部分缺损</w:t>
            </w:r>
          </w:p>
        </w:tc>
      </w:tr>
      <w:tr w:rsidR="00BB3AED" w:rsidRPr="005812C3" w14:paraId="6C693165" w14:textId="77777777" w:rsidTr="007C6F19">
        <w:trPr>
          <w:jc w:val="center"/>
        </w:trPr>
        <w:tc>
          <w:tcPr>
            <w:tcW w:w="943" w:type="dxa"/>
            <w:vAlign w:val="center"/>
          </w:tcPr>
          <w:p w14:paraId="60D6F3B7"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5</w:t>
            </w:r>
          </w:p>
        </w:tc>
        <w:tc>
          <w:tcPr>
            <w:tcW w:w="1934" w:type="dxa"/>
            <w:vAlign w:val="center"/>
          </w:tcPr>
          <w:p w14:paraId="3150AAB1"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外部蚀坑</w:t>
            </w:r>
          </w:p>
        </w:tc>
        <w:tc>
          <w:tcPr>
            <w:tcW w:w="5419" w:type="dxa"/>
          </w:tcPr>
          <w:p w14:paraId="7EB121C3" w14:textId="77777777" w:rsidR="00BB3AED" w:rsidRPr="005812C3" w:rsidRDefault="00BB3AED" w:rsidP="007C6F19">
            <w:pPr>
              <w:numPr>
                <w:ilvl w:val="0"/>
                <w:numId w:val="0"/>
              </w:numPr>
              <w:rPr>
                <w:rFonts w:ascii="Times New Roman"/>
                <w:kern w:val="0"/>
                <w:szCs w:val="21"/>
              </w:rPr>
            </w:pPr>
            <w:r w:rsidRPr="005812C3">
              <w:rPr>
                <w:rFonts w:ascii="Times New Roman"/>
                <w:kern w:val="0"/>
                <w:szCs w:val="21"/>
              </w:rPr>
              <w:t>钻石原石表面的凹坑</w:t>
            </w:r>
          </w:p>
        </w:tc>
      </w:tr>
      <w:tr w:rsidR="00BB3AED" w:rsidRPr="005812C3" w14:paraId="1C766BE5" w14:textId="77777777" w:rsidTr="007C6F19">
        <w:trPr>
          <w:jc w:val="center"/>
        </w:trPr>
        <w:tc>
          <w:tcPr>
            <w:tcW w:w="943" w:type="dxa"/>
            <w:vAlign w:val="center"/>
          </w:tcPr>
          <w:p w14:paraId="1A98DDC4" w14:textId="77777777" w:rsidR="00BB3AED" w:rsidRPr="005812C3" w:rsidRDefault="00BB3AED" w:rsidP="007C6F19">
            <w:pPr>
              <w:numPr>
                <w:ilvl w:val="0"/>
                <w:numId w:val="0"/>
              </w:numPr>
              <w:jc w:val="center"/>
              <w:rPr>
                <w:rFonts w:ascii="Times New Roman"/>
                <w:kern w:val="0"/>
                <w:szCs w:val="21"/>
              </w:rPr>
            </w:pPr>
            <w:r w:rsidRPr="005812C3">
              <w:rPr>
                <w:rFonts w:ascii="Times New Roman"/>
                <w:kern w:val="0"/>
                <w:szCs w:val="21"/>
              </w:rPr>
              <w:t>6</w:t>
            </w:r>
          </w:p>
        </w:tc>
        <w:tc>
          <w:tcPr>
            <w:tcW w:w="1934" w:type="dxa"/>
            <w:vAlign w:val="center"/>
          </w:tcPr>
          <w:p w14:paraId="7580553B" w14:textId="77777777" w:rsidR="00BB3AED" w:rsidRPr="005812C3" w:rsidRDefault="00BB3AED" w:rsidP="007C6F19">
            <w:pPr>
              <w:numPr>
                <w:ilvl w:val="0"/>
                <w:numId w:val="0"/>
              </w:numPr>
              <w:jc w:val="center"/>
              <w:rPr>
                <w:rFonts w:ascii="Times New Roman"/>
                <w:kern w:val="0"/>
                <w:szCs w:val="21"/>
              </w:rPr>
            </w:pPr>
            <w:proofErr w:type="gramStart"/>
            <w:r w:rsidRPr="005812C3">
              <w:rPr>
                <w:rFonts w:ascii="Times New Roman"/>
                <w:kern w:val="0"/>
                <w:szCs w:val="21"/>
              </w:rPr>
              <w:t>外部蚀沟</w:t>
            </w:r>
            <w:proofErr w:type="gramEnd"/>
          </w:p>
        </w:tc>
        <w:tc>
          <w:tcPr>
            <w:tcW w:w="5419" w:type="dxa"/>
          </w:tcPr>
          <w:p w14:paraId="5752BF01" w14:textId="77777777" w:rsidR="00BB3AED" w:rsidRPr="005812C3" w:rsidRDefault="00BB3AED" w:rsidP="007C6F19">
            <w:pPr>
              <w:numPr>
                <w:ilvl w:val="0"/>
                <w:numId w:val="0"/>
              </w:numPr>
              <w:rPr>
                <w:rFonts w:ascii="Times New Roman"/>
                <w:kern w:val="0"/>
                <w:szCs w:val="21"/>
              </w:rPr>
            </w:pPr>
            <w:r w:rsidRPr="005812C3">
              <w:rPr>
                <w:rFonts w:ascii="Times New Roman"/>
                <w:kern w:val="0"/>
                <w:szCs w:val="21"/>
              </w:rPr>
              <w:t>钻石原石表面的凹槽</w:t>
            </w:r>
          </w:p>
        </w:tc>
      </w:tr>
    </w:tbl>
    <w:p w14:paraId="06160491" w14:textId="77777777" w:rsidR="00BB3AED" w:rsidRPr="005812C3" w:rsidRDefault="00BB3AED" w:rsidP="00BB3AED">
      <w:pPr>
        <w:spacing w:after="120"/>
        <w:jc w:val="center"/>
        <w:rPr>
          <w:szCs w:val="21"/>
        </w:rPr>
      </w:pPr>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066F92" w:rsidRPr="005812C3" w14:paraId="3BF4F256" w14:textId="77777777" w:rsidTr="009A49D9">
        <w:trPr>
          <w:jc w:val="center"/>
        </w:trPr>
        <w:tc>
          <w:tcPr>
            <w:tcW w:w="2500" w:type="pct"/>
          </w:tcPr>
          <w:p w14:paraId="464E9EAB" w14:textId="77777777" w:rsidR="00BB3AED" w:rsidRPr="005812C3" w:rsidRDefault="00BB3AED" w:rsidP="007C6F19">
            <w:pPr>
              <w:numPr>
                <w:ilvl w:val="0"/>
                <w:numId w:val="0"/>
              </w:numPr>
              <w:ind w:left="363"/>
              <w:jc w:val="center"/>
              <w:rPr>
                <w:rFonts w:ascii="Times New Roman"/>
                <w:kern w:val="0"/>
                <w:szCs w:val="21"/>
              </w:rPr>
            </w:pPr>
            <w:r w:rsidRPr="005812C3">
              <w:rPr>
                <w:rFonts w:ascii="Times New Roman"/>
                <w:noProof/>
                <w:kern w:val="0"/>
                <w:szCs w:val="21"/>
              </w:rPr>
              <w:lastRenderedPageBreak/>
              <w:drawing>
                <wp:inline distT="0" distB="0" distL="0" distR="0" wp14:anchorId="7F98C351" wp14:editId="49D3BBE3">
                  <wp:extent cx="2519680" cy="1897380"/>
                  <wp:effectExtent l="0" t="0" r="0" b="7620"/>
                  <wp:docPr id="20837331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33181"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19680" cy="1897380"/>
                          </a:xfrm>
                          <a:prstGeom prst="rect">
                            <a:avLst/>
                          </a:prstGeom>
                          <a:noFill/>
                        </pic:spPr>
                      </pic:pic>
                    </a:graphicData>
                  </a:graphic>
                </wp:inline>
              </w:drawing>
            </w:r>
          </w:p>
          <w:p w14:paraId="5129EE58" w14:textId="77777777" w:rsidR="00BB3AED" w:rsidRPr="005812C3" w:rsidRDefault="00BB3AED" w:rsidP="007C6F19">
            <w:pPr>
              <w:numPr>
                <w:ilvl w:val="0"/>
                <w:numId w:val="0"/>
              </w:numPr>
              <w:ind w:left="363"/>
              <w:jc w:val="center"/>
              <w:rPr>
                <w:rFonts w:ascii="Times New Roman"/>
                <w:kern w:val="0"/>
                <w:szCs w:val="21"/>
              </w:rPr>
            </w:pPr>
            <w:r w:rsidRPr="005812C3">
              <w:rPr>
                <w:rFonts w:ascii="Times New Roman"/>
                <w:kern w:val="0"/>
                <w:szCs w:val="21"/>
              </w:rPr>
              <w:t>a)</w:t>
            </w:r>
            <w:r w:rsidRPr="005812C3">
              <w:rPr>
                <w:rFonts w:ascii="Times New Roman"/>
                <w:kern w:val="0"/>
                <w:szCs w:val="21"/>
              </w:rPr>
              <w:t>点状包裹体</w:t>
            </w:r>
          </w:p>
        </w:tc>
        <w:tc>
          <w:tcPr>
            <w:tcW w:w="2500" w:type="pct"/>
          </w:tcPr>
          <w:p w14:paraId="50A99935" w14:textId="77777777" w:rsidR="00BB3AED" w:rsidRPr="005812C3" w:rsidRDefault="00BB3AED" w:rsidP="007C6F19">
            <w:pPr>
              <w:numPr>
                <w:ilvl w:val="0"/>
                <w:numId w:val="0"/>
              </w:numPr>
              <w:ind w:left="363"/>
              <w:jc w:val="center"/>
              <w:rPr>
                <w:rFonts w:ascii="Times New Roman"/>
                <w:kern w:val="0"/>
                <w:szCs w:val="21"/>
              </w:rPr>
            </w:pPr>
            <w:r w:rsidRPr="005812C3">
              <w:rPr>
                <w:rFonts w:ascii="Times New Roman"/>
                <w:noProof/>
                <w:kern w:val="0"/>
                <w:szCs w:val="21"/>
              </w:rPr>
              <w:drawing>
                <wp:inline distT="0" distB="0" distL="0" distR="0" wp14:anchorId="226683FB" wp14:editId="08A68E1E">
                  <wp:extent cx="2519680" cy="1889125"/>
                  <wp:effectExtent l="0" t="0" r="0" b="0"/>
                  <wp:docPr id="3103120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12043" name="图片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19680" cy="1889125"/>
                          </a:xfrm>
                          <a:prstGeom prst="rect">
                            <a:avLst/>
                          </a:prstGeom>
                          <a:noFill/>
                        </pic:spPr>
                      </pic:pic>
                    </a:graphicData>
                  </a:graphic>
                </wp:inline>
              </w:drawing>
            </w:r>
          </w:p>
          <w:p w14:paraId="15676E08" w14:textId="77777777" w:rsidR="00BB3AED" w:rsidRPr="005812C3" w:rsidRDefault="00BB3AED" w:rsidP="007C6F19">
            <w:pPr>
              <w:numPr>
                <w:ilvl w:val="0"/>
                <w:numId w:val="0"/>
              </w:numPr>
              <w:ind w:left="363"/>
              <w:jc w:val="center"/>
              <w:rPr>
                <w:rFonts w:ascii="Times New Roman"/>
                <w:kern w:val="0"/>
                <w:szCs w:val="21"/>
              </w:rPr>
            </w:pPr>
            <w:r w:rsidRPr="005812C3">
              <w:rPr>
                <w:rFonts w:ascii="Times New Roman"/>
                <w:kern w:val="0"/>
                <w:szCs w:val="21"/>
              </w:rPr>
              <w:t>b)</w:t>
            </w:r>
            <w:r w:rsidRPr="005812C3">
              <w:rPr>
                <w:rFonts w:ascii="Times New Roman"/>
                <w:kern w:val="0"/>
                <w:szCs w:val="21"/>
              </w:rPr>
              <w:t>深色包裹体</w:t>
            </w:r>
          </w:p>
        </w:tc>
      </w:tr>
      <w:tr w:rsidR="00066F92" w:rsidRPr="005812C3" w14:paraId="3A8A8752" w14:textId="77777777" w:rsidTr="009A49D9">
        <w:trPr>
          <w:jc w:val="center"/>
        </w:trPr>
        <w:tc>
          <w:tcPr>
            <w:tcW w:w="2500" w:type="pct"/>
          </w:tcPr>
          <w:p w14:paraId="3F01A762" w14:textId="77777777" w:rsidR="00BB3AED" w:rsidRPr="005812C3" w:rsidRDefault="00BB3AED" w:rsidP="007C6F19">
            <w:pPr>
              <w:numPr>
                <w:ilvl w:val="0"/>
                <w:numId w:val="0"/>
              </w:numPr>
              <w:ind w:left="363"/>
              <w:jc w:val="center"/>
              <w:rPr>
                <w:rFonts w:ascii="Times New Roman"/>
                <w:kern w:val="0"/>
                <w:szCs w:val="21"/>
              </w:rPr>
            </w:pPr>
            <w:r w:rsidRPr="005812C3">
              <w:rPr>
                <w:rFonts w:ascii="Times New Roman"/>
                <w:noProof/>
                <w:kern w:val="0"/>
                <w:szCs w:val="21"/>
              </w:rPr>
              <w:drawing>
                <wp:inline distT="0" distB="0" distL="0" distR="0" wp14:anchorId="623EF30A" wp14:editId="352E66F0">
                  <wp:extent cx="2519680" cy="1898015"/>
                  <wp:effectExtent l="0" t="0" r="0" b="6985"/>
                  <wp:docPr id="5650051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05145" name="图片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19680" cy="1898015"/>
                          </a:xfrm>
                          <a:prstGeom prst="rect">
                            <a:avLst/>
                          </a:prstGeom>
                          <a:noFill/>
                        </pic:spPr>
                      </pic:pic>
                    </a:graphicData>
                  </a:graphic>
                </wp:inline>
              </w:drawing>
            </w:r>
          </w:p>
          <w:p w14:paraId="3D7F21C9" w14:textId="77777777" w:rsidR="00BB3AED" w:rsidRPr="005812C3" w:rsidRDefault="00BB3AED" w:rsidP="007C6F19">
            <w:pPr>
              <w:numPr>
                <w:ilvl w:val="0"/>
                <w:numId w:val="0"/>
              </w:numPr>
              <w:ind w:left="363"/>
              <w:jc w:val="center"/>
              <w:rPr>
                <w:rFonts w:ascii="Times New Roman"/>
                <w:kern w:val="0"/>
                <w:szCs w:val="21"/>
              </w:rPr>
            </w:pPr>
            <w:r w:rsidRPr="005812C3">
              <w:rPr>
                <w:rFonts w:ascii="Times New Roman"/>
                <w:kern w:val="0"/>
                <w:szCs w:val="21"/>
              </w:rPr>
              <w:t>c)</w:t>
            </w:r>
            <w:r w:rsidRPr="005812C3">
              <w:rPr>
                <w:rFonts w:ascii="Times New Roman"/>
                <w:kern w:val="0"/>
                <w:szCs w:val="21"/>
              </w:rPr>
              <w:t>浅色包裹体</w:t>
            </w:r>
          </w:p>
        </w:tc>
        <w:tc>
          <w:tcPr>
            <w:tcW w:w="2500" w:type="pct"/>
          </w:tcPr>
          <w:p w14:paraId="513FE4ED" w14:textId="77777777" w:rsidR="00BB3AED" w:rsidRPr="005812C3" w:rsidRDefault="00BB3AED" w:rsidP="003B745A">
            <w:pPr>
              <w:numPr>
                <w:ilvl w:val="0"/>
                <w:numId w:val="0"/>
              </w:numPr>
              <w:ind w:left="363"/>
              <w:jc w:val="center"/>
              <w:rPr>
                <w:rFonts w:ascii="Times New Roman"/>
                <w:kern w:val="0"/>
                <w:szCs w:val="21"/>
              </w:rPr>
            </w:pPr>
            <w:r w:rsidRPr="005812C3">
              <w:rPr>
                <w:rFonts w:ascii="Times New Roman"/>
                <w:noProof/>
                <w:kern w:val="0"/>
                <w:szCs w:val="21"/>
              </w:rPr>
              <w:drawing>
                <wp:inline distT="0" distB="0" distL="0" distR="0" wp14:anchorId="7D02953C" wp14:editId="1BC2E909">
                  <wp:extent cx="2519680" cy="1897380"/>
                  <wp:effectExtent l="0" t="0" r="0" b="7620"/>
                  <wp:docPr id="118239040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90409"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19680" cy="1897380"/>
                          </a:xfrm>
                          <a:prstGeom prst="rect">
                            <a:avLst/>
                          </a:prstGeom>
                          <a:noFill/>
                        </pic:spPr>
                      </pic:pic>
                    </a:graphicData>
                  </a:graphic>
                </wp:inline>
              </w:drawing>
            </w:r>
          </w:p>
          <w:p w14:paraId="1B3E27D3" w14:textId="77777777" w:rsidR="00BB3AED" w:rsidRPr="005812C3" w:rsidRDefault="00BB3AED" w:rsidP="007C6F19">
            <w:pPr>
              <w:numPr>
                <w:ilvl w:val="0"/>
                <w:numId w:val="0"/>
              </w:numPr>
              <w:ind w:left="363"/>
              <w:jc w:val="center"/>
              <w:rPr>
                <w:rFonts w:ascii="Times New Roman"/>
                <w:kern w:val="0"/>
                <w:szCs w:val="21"/>
              </w:rPr>
            </w:pPr>
            <w:r w:rsidRPr="005812C3">
              <w:rPr>
                <w:rFonts w:ascii="Times New Roman"/>
                <w:kern w:val="0"/>
                <w:szCs w:val="21"/>
              </w:rPr>
              <w:t>d)</w:t>
            </w:r>
            <w:r w:rsidRPr="005812C3">
              <w:rPr>
                <w:rFonts w:ascii="Times New Roman"/>
                <w:kern w:val="0"/>
                <w:szCs w:val="21"/>
              </w:rPr>
              <w:t>内部纹理</w:t>
            </w:r>
          </w:p>
        </w:tc>
      </w:tr>
      <w:tr w:rsidR="00066F92" w:rsidRPr="005812C3" w14:paraId="157DFDBA" w14:textId="77777777" w:rsidTr="009A49D9">
        <w:trPr>
          <w:jc w:val="center"/>
        </w:trPr>
        <w:tc>
          <w:tcPr>
            <w:tcW w:w="2500" w:type="pct"/>
          </w:tcPr>
          <w:p w14:paraId="6F761B12" w14:textId="77777777" w:rsidR="00BB3AED" w:rsidRPr="005812C3" w:rsidRDefault="00BB3AED" w:rsidP="007C6F19">
            <w:pPr>
              <w:numPr>
                <w:ilvl w:val="0"/>
                <w:numId w:val="0"/>
              </w:numPr>
              <w:ind w:left="363"/>
              <w:jc w:val="center"/>
              <w:rPr>
                <w:rFonts w:ascii="Times New Roman"/>
                <w:kern w:val="0"/>
                <w:szCs w:val="21"/>
              </w:rPr>
            </w:pPr>
            <w:r w:rsidRPr="005812C3">
              <w:rPr>
                <w:rFonts w:ascii="Times New Roman"/>
                <w:noProof/>
                <w:kern w:val="0"/>
                <w:szCs w:val="21"/>
              </w:rPr>
              <w:drawing>
                <wp:inline distT="0" distB="0" distL="0" distR="0" wp14:anchorId="6E4D859C" wp14:editId="3C3D0A9E">
                  <wp:extent cx="2519680" cy="1895475"/>
                  <wp:effectExtent l="0" t="0" r="0" b="0"/>
                  <wp:docPr id="8673362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36215"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19680" cy="1895475"/>
                          </a:xfrm>
                          <a:prstGeom prst="rect">
                            <a:avLst/>
                          </a:prstGeom>
                          <a:noFill/>
                        </pic:spPr>
                      </pic:pic>
                    </a:graphicData>
                  </a:graphic>
                </wp:inline>
              </w:drawing>
            </w:r>
          </w:p>
          <w:p w14:paraId="20F969EB" w14:textId="77777777" w:rsidR="00BB3AED" w:rsidRPr="005812C3" w:rsidRDefault="00BB3AED" w:rsidP="007C6F19">
            <w:pPr>
              <w:numPr>
                <w:ilvl w:val="0"/>
                <w:numId w:val="0"/>
              </w:numPr>
              <w:ind w:left="363"/>
              <w:jc w:val="center"/>
              <w:rPr>
                <w:rFonts w:ascii="Times New Roman"/>
                <w:kern w:val="0"/>
                <w:szCs w:val="21"/>
              </w:rPr>
            </w:pPr>
            <w:r w:rsidRPr="005812C3">
              <w:rPr>
                <w:rFonts w:ascii="Times New Roman"/>
                <w:kern w:val="0"/>
                <w:szCs w:val="21"/>
              </w:rPr>
              <w:t>e)</w:t>
            </w:r>
            <w:r w:rsidRPr="005812C3">
              <w:rPr>
                <w:rFonts w:ascii="Times New Roman"/>
                <w:kern w:val="0"/>
                <w:szCs w:val="21"/>
              </w:rPr>
              <w:t>内部裂纹</w:t>
            </w:r>
          </w:p>
        </w:tc>
        <w:tc>
          <w:tcPr>
            <w:tcW w:w="2500" w:type="pct"/>
          </w:tcPr>
          <w:p w14:paraId="1B6110E6" w14:textId="77777777" w:rsidR="00BB3AED" w:rsidRPr="005812C3" w:rsidRDefault="00BB3AED" w:rsidP="007C6F19">
            <w:pPr>
              <w:numPr>
                <w:ilvl w:val="0"/>
                <w:numId w:val="0"/>
              </w:numPr>
              <w:ind w:left="363"/>
              <w:jc w:val="center"/>
              <w:rPr>
                <w:rFonts w:ascii="Times New Roman"/>
                <w:kern w:val="0"/>
                <w:szCs w:val="21"/>
              </w:rPr>
            </w:pPr>
            <w:r w:rsidRPr="005812C3">
              <w:rPr>
                <w:rFonts w:ascii="Times New Roman"/>
                <w:noProof/>
                <w:kern w:val="0"/>
                <w:szCs w:val="21"/>
              </w:rPr>
              <w:drawing>
                <wp:inline distT="0" distB="0" distL="0" distR="0" wp14:anchorId="6F0CCC2F" wp14:editId="4721587A">
                  <wp:extent cx="2519680" cy="1895475"/>
                  <wp:effectExtent l="0" t="0" r="0" b="0"/>
                  <wp:docPr id="18829625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62563"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19680" cy="1895475"/>
                          </a:xfrm>
                          <a:prstGeom prst="rect">
                            <a:avLst/>
                          </a:prstGeom>
                          <a:noFill/>
                        </pic:spPr>
                      </pic:pic>
                    </a:graphicData>
                  </a:graphic>
                </wp:inline>
              </w:drawing>
            </w:r>
          </w:p>
          <w:p w14:paraId="75D207B1" w14:textId="77777777" w:rsidR="00BB3AED" w:rsidRPr="005812C3" w:rsidRDefault="00BB3AED" w:rsidP="007C6F19">
            <w:pPr>
              <w:numPr>
                <w:ilvl w:val="0"/>
                <w:numId w:val="0"/>
              </w:numPr>
              <w:ind w:left="363"/>
              <w:jc w:val="center"/>
              <w:rPr>
                <w:rFonts w:ascii="Times New Roman"/>
                <w:kern w:val="0"/>
                <w:szCs w:val="21"/>
              </w:rPr>
            </w:pPr>
            <w:r w:rsidRPr="005812C3">
              <w:rPr>
                <w:rFonts w:ascii="Times New Roman"/>
                <w:kern w:val="0"/>
                <w:szCs w:val="21"/>
              </w:rPr>
              <w:t>f)</w:t>
            </w:r>
            <w:r w:rsidRPr="005812C3">
              <w:rPr>
                <w:rFonts w:ascii="Times New Roman"/>
                <w:kern w:val="0"/>
                <w:szCs w:val="21"/>
              </w:rPr>
              <w:t>内部空洞</w:t>
            </w:r>
          </w:p>
        </w:tc>
      </w:tr>
    </w:tbl>
    <w:p w14:paraId="1D7B75C1" w14:textId="77777777" w:rsidR="00BB3AED" w:rsidRPr="005812C3" w:rsidRDefault="00BB3AED" w:rsidP="00BB3AED">
      <w:pPr>
        <w:spacing w:after="120"/>
        <w:jc w:val="center"/>
        <w:rPr>
          <w:szCs w:val="21"/>
        </w:rPr>
      </w:pPr>
      <w:r w:rsidRPr="005812C3">
        <w:rPr>
          <w:szCs w:val="21"/>
        </w:rPr>
        <w:t>图</w:t>
      </w:r>
      <w:r w:rsidRPr="005812C3">
        <w:rPr>
          <w:szCs w:val="21"/>
        </w:rPr>
        <w:t xml:space="preserve">B.1  </w:t>
      </w:r>
      <w:r w:rsidRPr="005812C3">
        <w:rPr>
          <w:szCs w:val="21"/>
        </w:rPr>
        <w:t>常见钻石原</w:t>
      </w:r>
      <w:proofErr w:type="gramStart"/>
      <w:r w:rsidRPr="005812C3">
        <w:rPr>
          <w:szCs w:val="21"/>
        </w:rPr>
        <w:t>石内部</w:t>
      </w:r>
      <w:proofErr w:type="gramEnd"/>
      <w:r w:rsidRPr="005812C3">
        <w:rPr>
          <w:szCs w:val="21"/>
        </w:rPr>
        <w:t>特征</w:t>
      </w:r>
    </w:p>
    <w:p w14:paraId="246134E6" w14:textId="77777777" w:rsidR="00BB3AED" w:rsidRPr="005812C3" w:rsidRDefault="00BB3AED" w:rsidP="00BB3AED">
      <w:pPr>
        <w:spacing w:after="120"/>
        <w:rPr>
          <w:szCs w:val="21"/>
        </w:rPr>
      </w:pPr>
    </w:p>
    <w:p w14:paraId="40370F7B" w14:textId="77777777" w:rsidR="00BB3AED" w:rsidRPr="005812C3" w:rsidRDefault="00BB3AED" w:rsidP="00BB3AED">
      <w:pPr>
        <w:spacing w:after="120"/>
        <w:rPr>
          <w:szCs w:val="21"/>
        </w:rPr>
      </w:pPr>
    </w:p>
    <w:p w14:paraId="1B59B6CE" w14:textId="77777777" w:rsidR="00BB3AED" w:rsidRPr="005812C3" w:rsidRDefault="00BB3AED" w:rsidP="00BB3AED">
      <w:pPr>
        <w:spacing w:after="120"/>
        <w:rPr>
          <w:szCs w:val="21"/>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BB3AED" w:rsidRPr="005812C3" w14:paraId="6A46FBF4" w14:textId="77777777" w:rsidTr="009A49D9">
        <w:tc>
          <w:tcPr>
            <w:tcW w:w="2500" w:type="pct"/>
          </w:tcPr>
          <w:p w14:paraId="313450ED" w14:textId="77777777" w:rsidR="00BB3AED" w:rsidRPr="005812C3" w:rsidRDefault="00BB3AED" w:rsidP="007C6F19">
            <w:pPr>
              <w:numPr>
                <w:ilvl w:val="0"/>
                <w:numId w:val="0"/>
              </w:numPr>
              <w:ind w:left="363"/>
              <w:jc w:val="center"/>
              <w:rPr>
                <w:rFonts w:ascii="Times New Roman"/>
                <w:kern w:val="0"/>
                <w:szCs w:val="21"/>
              </w:rPr>
            </w:pPr>
            <w:r w:rsidRPr="005812C3">
              <w:rPr>
                <w:rFonts w:ascii="Times New Roman"/>
                <w:noProof/>
                <w:kern w:val="0"/>
                <w:szCs w:val="21"/>
              </w:rPr>
              <w:lastRenderedPageBreak/>
              <w:drawing>
                <wp:inline distT="0" distB="0" distL="0" distR="0" wp14:anchorId="42C93F31" wp14:editId="44DFDC50">
                  <wp:extent cx="2519680" cy="1896745"/>
                  <wp:effectExtent l="0" t="0" r="0" b="8255"/>
                  <wp:docPr id="10805529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52982" name="图片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20000" cy="1897269"/>
                          </a:xfrm>
                          <a:prstGeom prst="rect">
                            <a:avLst/>
                          </a:prstGeom>
                          <a:noFill/>
                        </pic:spPr>
                      </pic:pic>
                    </a:graphicData>
                  </a:graphic>
                </wp:inline>
              </w:drawing>
            </w:r>
          </w:p>
          <w:p w14:paraId="3F1160D3" w14:textId="77777777" w:rsidR="00BB3AED" w:rsidRPr="005812C3" w:rsidRDefault="00BB3AED" w:rsidP="003B745A">
            <w:pPr>
              <w:numPr>
                <w:ilvl w:val="0"/>
                <w:numId w:val="0"/>
              </w:numPr>
              <w:ind w:left="363"/>
              <w:jc w:val="center"/>
              <w:rPr>
                <w:rFonts w:ascii="Times New Roman"/>
                <w:kern w:val="0"/>
                <w:szCs w:val="21"/>
              </w:rPr>
            </w:pPr>
            <w:r w:rsidRPr="005812C3">
              <w:rPr>
                <w:rFonts w:ascii="Times New Roman"/>
                <w:kern w:val="0"/>
                <w:szCs w:val="21"/>
              </w:rPr>
              <w:t>a)</w:t>
            </w:r>
            <w:r w:rsidRPr="005812C3">
              <w:rPr>
                <w:rFonts w:ascii="Times New Roman"/>
                <w:kern w:val="0"/>
                <w:szCs w:val="21"/>
              </w:rPr>
              <w:t>表面纹理</w:t>
            </w:r>
          </w:p>
        </w:tc>
        <w:tc>
          <w:tcPr>
            <w:tcW w:w="2500" w:type="pct"/>
          </w:tcPr>
          <w:p w14:paraId="18BC63FF" w14:textId="77777777" w:rsidR="00BB3AED" w:rsidRPr="005812C3" w:rsidRDefault="00BB3AED" w:rsidP="003B745A">
            <w:pPr>
              <w:numPr>
                <w:ilvl w:val="0"/>
                <w:numId w:val="0"/>
              </w:numPr>
              <w:ind w:left="363"/>
              <w:jc w:val="center"/>
              <w:rPr>
                <w:rFonts w:ascii="Times New Roman"/>
                <w:kern w:val="0"/>
                <w:szCs w:val="21"/>
              </w:rPr>
            </w:pPr>
            <w:r w:rsidRPr="005812C3">
              <w:rPr>
                <w:rFonts w:ascii="Times New Roman"/>
                <w:noProof/>
                <w:kern w:val="0"/>
                <w:szCs w:val="21"/>
              </w:rPr>
              <w:drawing>
                <wp:inline distT="0" distB="0" distL="0" distR="0" wp14:anchorId="7640BDFF" wp14:editId="569C4A6B">
                  <wp:extent cx="2519680" cy="1895475"/>
                  <wp:effectExtent l="0" t="0" r="0" b="0"/>
                  <wp:docPr id="13316718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71813"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20000" cy="1895645"/>
                          </a:xfrm>
                          <a:prstGeom prst="rect">
                            <a:avLst/>
                          </a:prstGeom>
                          <a:noFill/>
                        </pic:spPr>
                      </pic:pic>
                    </a:graphicData>
                  </a:graphic>
                </wp:inline>
              </w:drawing>
            </w:r>
          </w:p>
          <w:p w14:paraId="0E54E7A2" w14:textId="77777777" w:rsidR="00BB3AED" w:rsidRPr="005812C3" w:rsidRDefault="00BB3AED" w:rsidP="003B745A">
            <w:pPr>
              <w:numPr>
                <w:ilvl w:val="0"/>
                <w:numId w:val="0"/>
              </w:numPr>
              <w:ind w:left="363"/>
              <w:jc w:val="center"/>
              <w:rPr>
                <w:rFonts w:ascii="Times New Roman"/>
                <w:kern w:val="0"/>
                <w:szCs w:val="21"/>
              </w:rPr>
            </w:pPr>
            <w:r w:rsidRPr="005812C3">
              <w:rPr>
                <w:rFonts w:ascii="Times New Roman"/>
                <w:kern w:val="0"/>
                <w:szCs w:val="21"/>
              </w:rPr>
              <w:t>b)</w:t>
            </w:r>
            <w:r w:rsidRPr="005812C3">
              <w:rPr>
                <w:rFonts w:ascii="Times New Roman"/>
                <w:kern w:val="0"/>
                <w:szCs w:val="21"/>
              </w:rPr>
              <w:t>原始晶面（红色箭头）及表面纹理</w:t>
            </w:r>
          </w:p>
        </w:tc>
      </w:tr>
      <w:tr w:rsidR="00BB3AED" w:rsidRPr="005812C3" w14:paraId="6D28A141" w14:textId="77777777" w:rsidTr="009A49D9">
        <w:tc>
          <w:tcPr>
            <w:tcW w:w="2500" w:type="pct"/>
          </w:tcPr>
          <w:p w14:paraId="403CB222" w14:textId="77777777" w:rsidR="00BB3AED" w:rsidRPr="005812C3" w:rsidRDefault="00BB3AED" w:rsidP="003B745A">
            <w:pPr>
              <w:numPr>
                <w:ilvl w:val="0"/>
                <w:numId w:val="0"/>
              </w:numPr>
              <w:ind w:left="363"/>
              <w:jc w:val="center"/>
              <w:rPr>
                <w:rFonts w:ascii="Times New Roman"/>
                <w:kern w:val="0"/>
                <w:szCs w:val="21"/>
              </w:rPr>
            </w:pPr>
            <w:r w:rsidRPr="005812C3">
              <w:rPr>
                <w:rFonts w:ascii="Times New Roman"/>
                <w:noProof/>
                <w:kern w:val="0"/>
                <w:szCs w:val="21"/>
              </w:rPr>
              <w:drawing>
                <wp:inline distT="0" distB="0" distL="0" distR="0" wp14:anchorId="3C1B0472" wp14:editId="00018D74">
                  <wp:extent cx="2519680" cy="1897380"/>
                  <wp:effectExtent l="0" t="0" r="0" b="7620"/>
                  <wp:docPr id="18576384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38444"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20000" cy="1897382"/>
                          </a:xfrm>
                          <a:prstGeom prst="rect">
                            <a:avLst/>
                          </a:prstGeom>
                          <a:noFill/>
                        </pic:spPr>
                      </pic:pic>
                    </a:graphicData>
                  </a:graphic>
                </wp:inline>
              </w:drawing>
            </w:r>
          </w:p>
          <w:p w14:paraId="738A8ACE" w14:textId="77777777" w:rsidR="00BB3AED" w:rsidRPr="005812C3" w:rsidRDefault="00BB3AED" w:rsidP="003B745A">
            <w:pPr>
              <w:numPr>
                <w:ilvl w:val="0"/>
                <w:numId w:val="0"/>
              </w:numPr>
              <w:ind w:left="363"/>
              <w:jc w:val="center"/>
              <w:rPr>
                <w:rFonts w:ascii="Times New Roman"/>
                <w:kern w:val="0"/>
                <w:szCs w:val="21"/>
              </w:rPr>
            </w:pPr>
            <w:r w:rsidRPr="005812C3">
              <w:rPr>
                <w:rFonts w:ascii="Times New Roman"/>
                <w:kern w:val="0"/>
                <w:szCs w:val="21"/>
              </w:rPr>
              <w:t>c)</w:t>
            </w:r>
            <w:r w:rsidRPr="005812C3">
              <w:rPr>
                <w:rFonts w:ascii="Times New Roman"/>
                <w:kern w:val="0"/>
                <w:szCs w:val="21"/>
              </w:rPr>
              <w:t>表面破口</w:t>
            </w:r>
          </w:p>
        </w:tc>
        <w:tc>
          <w:tcPr>
            <w:tcW w:w="2500" w:type="pct"/>
          </w:tcPr>
          <w:p w14:paraId="24FBF37A" w14:textId="77777777" w:rsidR="00BB3AED" w:rsidRPr="005812C3" w:rsidRDefault="00BB3AED" w:rsidP="003B745A">
            <w:pPr>
              <w:numPr>
                <w:ilvl w:val="0"/>
                <w:numId w:val="0"/>
              </w:numPr>
              <w:ind w:left="363"/>
              <w:jc w:val="center"/>
              <w:rPr>
                <w:rFonts w:ascii="Times New Roman"/>
                <w:kern w:val="0"/>
                <w:szCs w:val="21"/>
              </w:rPr>
            </w:pPr>
            <w:r w:rsidRPr="005812C3">
              <w:rPr>
                <w:rFonts w:ascii="Times New Roman"/>
                <w:noProof/>
                <w:kern w:val="0"/>
                <w:szCs w:val="21"/>
              </w:rPr>
              <w:drawing>
                <wp:inline distT="0" distB="0" distL="0" distR="0" wp14:anchorId="03923DB2" wp14:editId="150871C7">
                  <wp:extent cx="2519680" cy="1893570"/>
                  <wp:effectExtent l="0" t="0" r="0" b="0"/>
                  <wp:docPr id="33399369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93690"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20000" cy="1893715"/>
                          </a:xfrm>
                          <a:prstGeom prst="rect">
                            <a:avLst/>
                          </a:prstGeom>
                          <a:noFill/>
                        </pic:spPr>
                      </pic:pic>
                    </a:graphicData>
                  </a:graphic>
                </wp:inline>
              </w:drawing>
            </w:r>
          </w:p>
          <w:p w14:paraId="70B865DC" w14:textId="77777777" w:rsidR="00BB3AED" w:rsidRPr="005812C3" w:rsidRDefault="00BB3AED" w:rsidP="003B745A">
            <w:pPr>
              <w:numPr>
                <w:ilvl w:val="0"/>
                <w:numId w:val="0"/>
              </w:numPr>
              <w:ind w:left="363"/>
              <w:jc w:val="center"/>
              <w:rPr>
                <w:rFonts w:ascii="Times New Roman"/>
                <w:kern w:val="0"/>
                <w:szCs w:val="21"/>
              </w:rPr>
            </w:pPr>
            <w:r w:rsidRPr="005812C3">
              <w:rPr>
                <w:rFonts w:ascii="Times New Roman"/>
                <w:kern w:val="0"/>
                <w:szCs w:val="21"/>
              </w:rPr>
              <w:t>d)</w:t>
            </w:r>
            <w:r w:rsidRPr="005812C3">
              <w:rPr>
                <w:rFonts w:ascii="Times New Roman"/>
                <w:kern w:val="0"/>
                <w:szCs w:val="21"/>
              </w:rPr>
              <w:t>表面裂纹</w:t>
            </w:r>
          </w:p>
        </w:tc>
      </w:tr>
      <w:tr w:rsidR="00BB3AED" w:rsidRPr="005812C3" w14:paraId="3A909565" w14:textId="77777777" w:rsidTr="009A49D9">
        <w:tc>
          <w:tcPr>
            <w:tcW w:w="2500" w:type="pct"/>
          </w:tcPr>
          <w:p w14:paraId="4ABF3007" w14:textId="77777777" w:rsidR="00BB3AED" w:rsidRPr="005812C3" w:rsidRDefault="00BB3AED" w:rsidP="003B745A">
            <w:pPr>
              <w:numPr>
                <w:ilvl w:val="0"/>
                <w:numId w:val="0"/>
              </w:numPr>
              <w:ind w:left="363"/>
              <w:jc w:val="center"/>
              <w:rPr>
                <w:rFonts w:ascii="Times New Roman"/>
                <w:kern w:val="0"/>
                <w:szCs w:val="21"/>
              </w:rPr>
            </w:pPr>
            <w:r w:rsidRPr="005812C3">
              <w:rPr>
                <w:rFonts w:ascii="Times New Roman"/>
                <w:noProof/>
                <w:kern w:val="0"/>
                <w:szCs w:val="21"/>
              </w:rPr>
              <w:drawing>
                <wp:inline distT="0" distB="0" distL="0" distR="0" wp14:anchorId="1AF91F0B" wp14:editId="2E3A7E35">
                  <wp:extent cx="2520315" cy="1896745"/>
                  <wp:effectExtent l="0" t="0" r="0" b="8255"/>
                  <wp:docPr id="15805173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17345"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20897" cy="1897200"/>
                          </a:xfrm>
                          <a:prstGeom prst="rect">
                            <a:avLst/>
                          </a:prstGeom>
                          <a:noFill/>
                          <a:ln>
                            <a:noFill/>
                          </a:ln>
                        </pic:spPr>
                      </pic:pic>
                    </a:graphicData>
                  </a:graphic>
                </wp:inline>
              </w:drawing>
            </w:r>
          </w:p>
          <w:p w14:paraId="23A2484C" w14:textId="77777777" w:rsidR="00BB3AED" w:rsidRPr="005812C3" w:rsidRDefault="00BB3AED" w:rsidP="003B745A">
            <w:pPr>
              <w:numPr>
                <w:ilvl w:val="0"/>
                <w:numId w:val="0"/>
              </w:numPr>
              <w:ind w:left="363"/>
              <w:jc w:val="center"/>
              <w:rPr>
                <w:rFonts w:ascii="Times New Roman"/>
                <w:kern w:val="0"/>
                <w:szCs w:val="21"/>
              </w:rPr>
            </w:pPr>
            <w:r w:rsidRPr="005812C3">
              <w:rPr>
                <w:rFonts w:ascii="Times New Roman"/>
                <w:kern w:val="0"/>
                <w:szCs w:val="21"/>
              </w:rPr>
              <w:t>e)</w:t>
            </w:r>
            <w:r w:rsidRPr="005812C3">
              <w:rPr>
                <w:rFonts w:ascii="Times New Roman"/>
                <w:kern w:val="0"/>
                <w:szCs w:val="21"/>
              </w:rPr>
              <w:t>外部蚀坑</w:t>
            </w:r>
          </w:p>
        </w:tc>
        <w:tc>
          <w:tcPr>
            <w:tcW w:w="2500" w:type="pct"/>
          </w:tcPr>
          <w:p w14:paraId="23BC5797" w14:textId="77777777" w:rsidR="00BB3AED" w:rsidRPr="005812C3" w:rsidRDefault="00BB3AED" w:rsidP="003B745A">
            <w:pPr>
              <w:numPr>
                <w:ilvl w:val="0"/>
                <w:numId w:val="0"/>
              </w:numPr>
              <w:ind w:left="363"/>
              <w:jc w:val="center"/>
              <w:rPr>
                <w:rFonts w:ascii="Times New Roman"/>
                <w:kern w:val="0"/>
                <w:szCs w:val="21"/>
              </w:rPr>
            </w:pPr>
            <w:r w:rsidRPr="005812C3">
              <w:rPr>
                <w:rFonts w:ascii="Times New Roman"/>
                <w:noProof/>
                <w:kern w:val="0"/>
                <w:szCs w:val="21"/>
              </w:rPr>
              <w:drawing>
                <wp:inline distT="0" distB="0" distL="0" distR="0" wp14:anchorId="4BD69651" wp14:editId="4091A382">
                  <wp:extent cx="2519680" cy="1898650"/>
                  <wp:effectExtent l="0" t="0" r="0" b="6350"/>
                  <wp:docPr id="972186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8625"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20000" cy="1898888"/>
                          </a:xfrm>
                          <a:prstGeom prst="rect">
                            <a:avLst/>
                          </a:prstGeom>
                          <a:noFill/>
                        </pic:spPr>
                      </pic:pic>
                    </a:graphicData>
                  </a:graphic>
                </wp:inline>
              </w:drawing>
            </w:r>
          </w:p>
          <w:p w14:paraId="0B78F661" w14:textId="77777777" w:rsidR="00BB3AED" w:rsidRPr="005812C3" w:rsidRDefault="00BB3AED" w:rsidP="003B745A">
            <w:pPr>
              <w:numPr>
                <w:ilvl w:val="0"/>
                <w:numId w:val="0"/>
              </w:numPr>
              <w:ind w:left="363"/>
              <w:jc w:val="center"/>
              <w:rPr>
                <w:rFonts w:ascii="Times New Roman"/>
                <w:kern w:val="0"/>
                <w:szCs w:val="21"/>
              </w:rPr>
            </w:pPr>
            <w:r w:rsidRPr="005812C3">
              <w:rPr>
                <w:rFonts w:ascii="Times New Roman"/>
                <w:kern w:val="0"/>
                <w:szCs w:val="21"/>
              </w:rPr>
              <w:t>f)</w:t>
            </w:r>
            <w:proofErr w:type="gramStart"/>
            <w:r w:rsidRPr="005812C3">
              <w:rPr>
                <w:rFonts w:ascii="Times New Roman"/>
                <w:kern w:val="0"/>
                <w:szCs w:val="21"/>
              </w:rPr>
              <w:t>外部蚀沟</w:t>
            </w:r>
            <w:proofErr w:type="gramEnd"/>
          </w:p>
        </w:tc>
      </w:tr>
    </w:tbl>
    <w:p w14:paraId="57C01955" w14:textId="77777777" w:rsidR="00BB3AED" w:rsidRPr="005812C3" w:rsidRDefault="00BB3AED" w:rsidP="00BB3AED">
      <w:pPr>
        <w:spacing w:after="120"/>
        <w:jc w:val="center"/>
        <w:rPr>
          <w:szCs w:val="21"/>
        </w:rPr>
      </w:pPr>
      <w:r w:rsidRPr="005812C3">
        <w:rPr>
          <w:szCs w:val="21"/>
        </w:rPr>
        <w:t>图</w:t>
      </w:r>
      <w:r w:rsidRPr="005812C3">
        <w:rPr>
          <w:szCs w:val="21"/>
        </w:rPr>
        <w:t xml:space="preserve">B.2  </w:t>
      </w:r>
      <w:r w:rsidRPr="005812C3">
        <w:rPr>
          <w:szCs w:val="21"/>
        </w:rPr>
        <w:t>常见钻石原石外部特征</w:t>
      </w:r>
    </w:p>
    <w:p w14:paraId="2BCDD731" w14:textId="5E90728F" w:rsidR="00076CA6" w:rsidRPr="005812C3" w:rsidRDefault="00076CA6" w:rsidP="00066F92">
      <w:pPr>
        <w:spacing w:line="360" w:lineRule="auto"/>
        <w:rPr>
          <w:sz w:val="24"/>
          <w:szCs w:val="32"/>
        </w:rPr>
      </w:pPr>
    </w:p>
    <w:p w14:paraId="2C518C38" w14:textId="77777777" w:rsidR="00076CA6" w:rsidRPr="005812C3" w:rsidRDefault="00076CA6">
      <w:pPr>
        <w:widowControl/>
        <w:spacing w:line="440" w:lineRule="exact"/>
        <w:rPr>
          <w:color w:val="000000"/>
          <w:sz w:val="24"/>
        </w:rPr>
      </w:pPr>
    </w:p>
    <w:p w14:paraId="4F7D1922" w14:textId="77777777" w:rsidR="00076CA6" w:rsidRPr="005812C3" w:rsidRDefault="00076CA6">
      <w:pPr>
        <w:widowControl/>
        <w:spacing w:line="440" w:lineRule="exact"/>
        <w:rPr>
          <w:color w:val="000000"/>
          <w:sz w:val="24"/>
        </w:rPr>
      </w:pPr>
    </w:p>
    <w:p w14:paraId="0D3A108F" w14:textId="77777777" w:rsidR="00076CA6" w:rsidRPr="005812C3" w:rsidRDefault="00076CA6">
      <w:pPr>
        <w:widowControl/>
        <w:spacing w:line="440" w:lineRule="exact"/>
        <w:rPr>
          <w:color w:val="000000"/>
          <w:sz w:val="24"/>
        </w:rPr>
      </w:pPr>
    </w:p>
    <w:p w14:paraId="079A0450" w14:textId="77777777" w:rsidR="00076CA6" w:rsidRPr="005812C3" w:rsidRDefault="00076CA6">
      <w:pPr>
        <w:widowControl/>
        <w:spacing w:line="440" w:lineRule="exact"/>
        <w:rPr>
          <w:color w:val="000000"/>
          <w:sz w:val="24"/>
        </w:rPr>
      </w:pPr>
    </w:p>
    <w:p w14:paraId="3AA413AE" w14:textId="77777777" w:rsidR="00076CA6" w:rsidRPr="005812C3" w:rsidRDefault="00076CA6">
      <w:pPr>
        <w:widowControl/>
        <w:spacing w:line="440" w:lineRule="exact"/>
        <w:rPr>
          <w:color w:val="000000"/>
          <w:sz w:val="24"/>
        </w:rPr>
      </w:pPr>
    </w:p>
    <w:p w14:paraId="18C20DD4" w14:textId="77777777" w:rsidR="00076CA6" w:rsidRPr="005812C3" w:rsidRDefault="00076CA6">
      <w:pPr>
        <w:widowControl/>
        <w:spacing w:line="440" w:lineRule="exact"/>
        <w:rPr>
          <w:color w:val="000000"/>
          <w:sz w:val="24"/>
        </w:rPr>
      </w:pPr>
    </w:p>
    <w:p w14:paraId="679944AC" w14:textId="77777777" w:rsidR="00076CA6" w:rsidRPr="005812C3" w:rsidRDefault="00000000">
      <w:pPr>
        <w:widowControl/>
        <w:spacing w:line="440" w:lineRule="exact"/>
        <w:rPr>
          <w:color w:val="000000"/>
          <w:sz w:val="24"/>
        </w:rPr>
      </w:pPr>
      <w:r w:rsidRPr="005812C3">
        <w:rPr>
          <w:color w:val="000000"/>
          <w:sz w:val="24"/>
        </w:rPr>
        <w:lastRenderedPageBreak/>
        <w:t>附件二：</w:t>
      </w:r>
    </w:p>
    <w:p w14:paraId="1364D55F" w14:textId="77777777" w:rsidR="003B745A" w:rsidRPr="005812C3" w:rsidRDefault="003B745A" w:rsidP="003B745A">
      <w:pPr>
        <w:jc w:val="center"/>
        <w:rPr>
          <w:color w:val="000000"/>
          <w:sz w:val="24"/>
        </w:rPr>
      </w:pPr>
      <w:r w:rsidRPr="005812C3">
        <w:rPr>
          <w:color w:val="000000"/>
          <w:sz w:val="24"/>
        </w:rPr>
        <w:t>钻石原石发光特征</w:t>
      </w:r>
    </w:p>
    <w:p w14:paraId="7AD56713" w14:textId="77777777" w:rsidR="003B745A" w:rsidRPr="005812C3" w:rsidRDefault="003B745A" w:rsidP="003B745A">
      <w:pPr>
        <w:jc w:val="center"/>
        <w:rPr>
          <w:color w:val="000000"/>
          <w:sz w:val="24"/>
        </w:rPr>
      </w:pPr>
    </w:p>
    <w:p w14:paraId="701252D0" w14:textId="1E5A5C27" w:rsidR="00076CA6" w:rsidRPr="005812C3" w:rsidRDefault="003B745A" w:rsidP="003B745A">
      <w:pPr>
        <w:ind w:firstLineChars="200" w:firstLine="480"/>
        <w:rPr>
          <w:szCs w:val="21"/>
        </w:rPr>
      </w:pPr>
      <w:r w:rsidRPr="005812C3">
        <w:rPr>
          <w:color w:val="000000"/>
          <w:sz w:val="24"/>
        </w:rPr>
        <w:t>钻石原石的发光特征见表</w:t>
      </w:r>
      <w:r w:rsidRPr="005812C3">
        <w:rPr>
          <w:color w:val="000000"/>
          <w:sz w:val="24"/>
        </w:rPr>
        <w:t>C.1</w:t>
      </w:r>
      <w:r w:rsidRPr="005812C3">
        <w:rPr>
          <w:color w:val="000000"/>
          <w:sz w:val="24"/>
        </w:rPr>
        <w:t>、图</w:t>
      </w:r>
      <w:r w:rsidRPr="005812C3">
        <w:rPr>
          <w:color w:val="000000"/>
          <w:sz w:val="24"/>
        </w:rPr>
        <w:t>C.1</w:t>
      </w:r>
      <w:r w:rsidRPr="005812C3">
        <w:rPr>
          <w:color w:val="000000"/>
          <w:sz w:val="24"/>
        </w:rPr>
        <w:t>。</w:t>
      </w:r>
    </w:p>
    <w:p w14:paraId="36E9A6F9" w14:textId="77777777" w:rsidR="00076CA6" w:rsidRPr="005812C3" w:rsidRDefault="00076CA6">
      <w:pPr>
        <w:rPr>
          <w:sz w:val="24"/>
        </w:rPr>
      </w:pPr>
    </w:p>
    <w:p w14:paraId="225899BA" w14:textId="77777777" w:rsidR="003B745A" w:rsidRPr="005812C3" w:rsidRDefault="003B745A" w:rsidP="003B745A">
      <w:pPr>
        <w:jc w:val="center"/>
        <w:rPr>
          <w:kern w:val="0"/>
          <w:szCs w:val="21"/>
        </w:rPr>
      </w:pPr>
      <w:r w:rsidRPr="005812C3">
        <w:rPr>
          <w:kern w:val="0"/>
          <w:szCs w:val="21"/>
        </w:rPr>
        <w:t>表</w:t>
      </w:r>
      <w:r w:rsidRPr="005812C3">
        <w:rPr>
          <w:szCs w:val="21"/>
        </w:rPr>
        <w:t>C</w:t>
      </w:r>
      <w:r w:rsidRPr="005812C3">
        <w:rPr>
          <w:kern w:val="0"/>
          <w:szCs w:val="21"/>
        </w:rPr>
        <w:t xml:space="preserve">.1 </w:t>
      </w:r>
      <w:proofErr w:type="spellStart"/>
      <w:r w:rsidRPr="005812C3">
        <w:rPr>
          <w:kern w:val="0"/>
          <w:szCs w:val="21"/>
        </w:rPr>
        <w:t>DiamondView</w:t>
      </w:r>
      <w:r w:rsidRPr="005812C3">
        <w:rPr>
          <w:kern w:val="0"/>
          <w:szCs w:val="21"/>
          <w:vertAlign w:val="superscript"/>
        </w:rPr>
        <w:t>TM</w:t>
      </w:r>
      <w:proofErr w:type="spellEnd"/>
      <w:r w:rsidRPr="005812C3">
        <w:rPr>
          <w:kern w:val="0"/>
          <w:szCs w:val="21"/>
        </w:rPr>
        <w:t>下钻石原石的典型发光特征与描述</w:t>
      </w:r>
    </w:p>
    <w:tbl>
      <w:tblPr>
        <w:tblStyle w:val="af3"/>
        <w:tblW w:w="0" w:type="auto"/>
        <w:tblLook w:val="04A0" w:firstRow="1" w:lastRow="0" w:firstColumn="1" w:lastColumn="0" w:noHBand="0" w:noVBand="1"/>
      </w:tblPr>
      <w:tblGrid>
        <w:gridCol w:w="6345"/>
        <w:gridCol w:w="2177"/>
      </w:tblGrid>
      <w:tr w:rsidR="003B745A" w:rsidRPr="005812C3" w14:paraId="167CDA31" w14:textId="77777777" w:rsidTr="003B745A">
        <w:tc>
          <w:tcPr>
            <w:tcW w:w="6345" w:type="dxa"/>
          </w:tcPr>
          <w:p w14:paraId="3C0E4904" w14:textId="77777777" w:rsidR="003B745A" w:rsidRPr="005812C3" w:rsidRDefault="003B745A" w:rsidP="003B745A">
            <w:pPr>
              <w:numPr>
                <w:ilvl w:val="0"/>
                <w:numId w:val="0"/>
              </w:numPr>
              <w:rPr>
                <w:rFonts w:ascii="Times New Roman"/>
                <w:kern w:val="0"/>
                <w:szCs w:val="21"/>
              </w:rPr>
            </w:pPr>
            <w:r w:rsidRPr="005812C3">
              <w:rPr>
                <w:rFonts w:ascii="Times New Roman"/>
                <w:kern w:val="0"/>
                <w:szCs w:val="21"/>
              </w:rPr>
              <w:t>HPHT</w:t>
            </w:r>
            <w:r w:rsidRPr="005812C3">
              <w:rPr>
                <w:rFonts w:ascii="Times New Roman"/>
                <w:kern w:val="0"/>
                <w:szCs w:val="21"/>
              </w:rPr>
              <w:t>法培育钻石原石的可见光图像（左）与发光特征图像（右）</w:t>
            </w:r>
          </w:p>
        </w:tc>
        <w:tc>
          <w:tcPr>
            <w:tcW w:w="2177" w:type="dxa"/>
          </w:tcPr>
          <w:p w14:paraId="0B13ED22" w14:textId="77777777" w:rsidR="003B745A" w:rsidRPr="005812C3" w:rsidRDefault="003B745A" w:rsidP="003B745A">
            <w:pPr>
              <w:numPr>
                <w:ilvl w:val="0"/>
                <w:numId w:val="0"/>
              </w:numPr>
              <w:rPr>
                <w:rFonts w:ascii="Times New Roman"/>
                <w:kern w:val="0"/>
                <w:szCs w:val="21"/>
              </w:rPr>
            </w:pPr>
            <w:r w:rsidRPr="005812C3">
              <w:rPr>
                <w:rFonts w:ascii="Times New Roman"/>
                <w:kern w:val="0"/>
                <w:szCs w:val="21"/>
              </w:rPr>
              <w:t>描述与备注</w:t>
            </w:r>
          </w:p>
        </w:tc>
      </w:tr>
      <w:tr w:rsidR="003B745A" w:rsidRPr="005812C3" w14:paraId="0FCAD6F4" w14:textId="77777777" w:rsidTr="003B745A">
        <w:tc>
          <w:tcPr>
            <w:tcW w:w="6345" w:type="dxa"/>
          </w:tcPr>
          <w:p w14:paraId="4ECB3D0D" w14:textId="34C68D1F" w:rsidR="003B745A" w:rsidRPr="005812C3" w:rsidRDefault="003B745A" w:rsidP="003B745A">
            <w:pPr>
              <w:numPr>
                <w:ilvl w:val="0"/>
                <w:numId w:val="0"/>
              </w:numPr>
              <w:jc w:val="center"/>
              <w:rPr>
                <w:rFonts w:ascii="Times New Roman"/>
                <w:kern w:val="0"/>
                <w:szCs w:val="21"/>
              </w:rPr>
            </w:pPr>
            <w:r w:rsidRPr="005812C3">
              <w:rPr>
                <w:rFonts w:ascii="Times New Roman"/>
                <w:noProof/>
                <w:kern w:val="0"/>
                <w:szCs w:val="21"/>
              </w:rPr>
              <w:drawing>
                <wp:inline distT="0" distB="0" distL="0" distR="0" wp14:anchorId="65614FEA" wp14:editId="3C445ACF">
                  <wp:extent cx="1587332" cy="1440000"/>
                  <wp:effectExtent l="0" t="0" r="0" b="8255"/>
                  <wp:docPr id="7025694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69475"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87332" cy="1440000"/>
                          </a:xfrm>
                          <a:prstGeom prst="rect">
                            <a:avLst/>
                          </a:prstGeom>
                          <a:noFill/>
                          <a:ln>
                            <a:noFill/>
                          </a:ln>
                        </pic:spPr>
                      </pic:pic>
                    </a:graphicData>
                  </a:graphic>
                </wp:inline>
              </w:drawing>
            </w:r>
            <w:r w:rsidRPr="005812C3">
              <w:rPr>
                <w:rFonts w:ascii="Times New Roman"/>
                <w:kern w:val="0"/>
                <w:szCs w:val="21"/>
              </w:rPr>
              <w:t xml:space="preserve"> </w:t>
            </w:r>
            <w:r w:rsidRPr="005812C3">
              <w:rPr>
                <w:rFonts w:ascii="Times New Roman"/>
                <w:noProof/>
                <w:kern w:val="0"/>
                <w:szCs w:val="21"/>
              </w:rPr>
              <w:drawing>
                <wp:inline distT="0" distB="0" distL="0" distR="0" wp14:anchorId="2A873725" wp14:editId="49682AF2">
                  <wp:extent cx="1587330" cy="1440000"/>
                  <wp:effectExtent l="0" t="0" r="0" b="8255"/>
                  <wp:docPr id="1902970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7065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587330" cy="1440000"/>
                          </a:xfrm>
                          <a:prstGeom prst="rect">
                            <a:avLst/>
                          </a:prstGeom>
                          <a:noFill/>
                          <a:ln>
                            <a:noFill/>
                          </a:ln>
                        </pic:spPr>
                      </pic:pic>
                    </a:graphicData>
                  </a:graphic>
                </wp:inline>
              </w:drawing>
            </w:r>
          </w:p>
        </w:tc>
        <w:tc>
          <w:tcPr>
            <w:tcW w:w="2177" w:type="dxa"/>
          </w:tcPr>
          <w:p w14:paraId="65F1FEDA" w14:textId="77777777" w:rsidR="003B745A" w:rsidRPr="005812C3" w:rsidRDefault="003B745A" w:rsidP="003B745A">
            <w:pPr>
              <w:numPr>
                <w:ilvl w:val="0"/>
                <w:numId w:val="0"/>
              </w:numPr>
              <w:topLinePunct/>
              <w:rPr>
                <w:rFonts w:ascii="Times New Roman"/>
                <w:kern w:val="0"/>
                <w:szCs w:val="21"/>
              </w:rPr>
            </w:pPr>
            <w:r w:rsidRPr="005812C3">
              <w:rPr>
                <w:rFonts w:ascii="Times New Roman"/>
                <w:kern w:val="0"/>
                <w:szCs w:val="21"/>
              </w:rPr>
              <w:t>不同发光强度的蓝绿色发光沿八面体与立方体生长区域分布</w:t>
            </w:r>
          </w:p>
        </w:tc>
      </w:tr>
      <w:tr w:rsidR="003B745A" w:rsidRPr="005812C3" w14:paraId="64930B04" w14:textId="77777777" w:rsidTr="003B745A">
        <w:tc>
          <w:tcPr>
            <w:tcW w:w="6345" w:type="dxa"/>
          </w:tcPr>
          <w:p w14:paraId="73A4F560" w14:textId="3CAA72B8" w:rsidR="003B745A" w:rsidRPr="005812C3" w:rsidRDefault="003B745A" w:rsidP="003B745A">
            <w:pPr>
              <w:numPr>
                <w:ilvl w:val="0"/>
                <w:numId w:val="0"/>
              </w:numPr>
              <w:jc w:val="center"/>
              <w:rPr>
                <w:rFonts w:ascii="Times New Roman"/>
                <w:kern w:val="0"/>
                <w:szCs w:val="21"/>
              </w:rPr>
            </w:pPr>
            <w:r w:rsidRPr="005812C3">
              <w:rPr>
                <w:rFonts w:ascii="Times New Roman"/>
                <w:noProof/>
                <w:kern w:val="0"/>
                <w:szCs w:val="21"/>
              </w:rPr>
              <w:drawing>
                <wp:inline distT="0" distB="0" distL="0" distR="0" wp14:anchorId="201B6506" wp14:editId="242F65FC">
                  <wp:extent cx="1587330" cy="1440000"/>
                  <wp:effectExtent l="0" t="0" r="0" b="8255"/>
                  <wp:docPr id="8407135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13588"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87330" cy="1440000"/>
                          </a:xfrm>
                          <a:prstGeom prst="rect">
                            <a:avLst/>
                          </a:prstGeom>
                          <a:noFill/>
                          <a:ln>
                            <a:noFill/>
                          </a:ln>
                        </pic:spPr>
                      </pic:pic>
                    </a:graphicData>
                  </a:graphic>
                </wp:inline>
              </w:drawing>
            </w:r>
            <w:r w:rsidRPr="005812C3">
              <w:rPr>
                <w:rFonts w:ascii="Times New Roman"/>
                <w:kern w:val="0"/>
                <w:szCs w:val="21"/>
              </w:rPr>
              <w:t xml:space="preserve"> </w:t>
            </w:r>
            <w:r w:rsidRPr="005812C3">
              <w:rPr>
                <w:rFonts w:ascii="Times New Roman"/>
                <w:noProof/>
                <w:kern w:val="0"/>
                <w:szCs w:val="21"/>
              </w:rPr>
              <w:drawing>
                <wp:inline distT="0" distB="0" distL="0" distR="0" wp14:anchorId="42E4D265" wp14:editId="3CEE7C9D">
                  <wp:extent cx="1587330" cy="1440000"/>
                  <wp:effectExtent l="0" t="0" r="0" b="8255"/>
                  <wp:docPr id="10604102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10270"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87330" cy="1440000"/>
                          </a:xfrm>
                          <a:prstGeom prst="rect">
                            <a:avLst/>
                          </a:prstGeom>
                          <a:noFill/>
                          <a:ln>
                            <a:noFill/>
                          </a:ln>
                        </pic:spPr>
                      </pic:pic>
                    </a:graphicData>
                  </a:graphic>
                </wp:inline>
              </w:drawing>
            </w:r>
          </w:p>
        </w:tc>
        <w:tc>
          <w:tcPr>
            <w:tcW w:w="2177" w:type="dxa"/>
          </w:tcPr>
          <w:p w14:paraId="1A66608F" w14:textId="77777777" w:rsidR="003B745A" w:rsidRPr="005812C3" w:rsidRDefault="003B745A" w:rsidP="003B745A">
            <w:pPr>
              <w:numPr>
                <w:ilvl w:val="0"/>
                <w:numId w:val="0"/>
              </w:numPr>
              <w:topLinePunct/>
              <w:rPr>
                <w:rFonts w:ascii="Times New Roman"/>
                <w:kern w:val="0"/>
                <w:szCs w:val="21"/>
              </w:rPr>
            </w:pPr>
            <w:r w:rsidRPr="005812C3">
              <w:rPr>
                <w:rFonts w:ascii="Times New Roman"/>
                <w:kern w:val="0"/>
                <w:szCs w:val="21"/>
              </w:rPr>
              <w:t>沿八面体生长区域分布的蓝绿色发光占据主导地位。可见发光呈惰性的包裹体</w:t>
            </w:r>
          </w:p>
        </w:tc>
      </w:tr>
      <w:tr w:rsidR="003B745A" w:rsidRPr="005812C3" w14:paraId="152884C3" w14:textId="77777777" w:rsidTr="003B745A">
        <w:tc>
          <w:tcPr>
            <w:tcW w:w="6345" w:type="dxa"/>
          </w:tcPr>
          <w:p w14:paraId="781A73B6" w14:textId="59D70365" w:rsidR="003B745A" w:rsidRPr="005812C3" w:rsidRDefault="003B745A" w:rsidP="003B745A">
            <w:pPr>
              <w:numPr>
                <w:ilvl w:val="0"/>
                <w:numId w:val="0"/>
              </w:numPr>
              <w:jc w:val="center"/>
              <w:rPr>
                <w:rFonts w:ascii="Times New Roman"/>
                <w:kern w:val="0"/>
                <w:szCs w:val="21"/>
              </w:rPr>
            </w:pPr>
            <w:r w:rsidRPr="005812C3">
              <w:rPr>
                <w:rFonts w:ascii="Times New Roman"/>
                <w:noProof/>
                <w:kern w:val="0"/>
                <w:szCs w:val="21"/>
              </w:rPr>
              <w:drawing>
                <wp:inline distT="0" distB="0" distL="0" distR="0" wp14:anchorId="406EE9AC" wp14:editId="4E44B55C">
                  <wp:extent cx="1587330" cy="1440000"/>
                  <wp:effectExtent l="0" t="0" r="0" b="8255"/>
                  <wp:docPr id="14346841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84132"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587330" cy="1440000"/>
                          </a:xfrm>
                          <a:prstGeom prst="rect">
                            <a:avLst/>
                          </a:prstGeom>
                          <a:noFill/>
                          <a:ln>
                            <a:noFill/>
                          </a:ln>
                        </pic:spPr>
                      </pic:pic>
                    </a:graphicData>
                  </a:graphic>
                </wp:inline>
              </w:drawing>
            </w:r>
            <w:r w:rsidRPr="005812C3">
              <w:rPr>
                <w:rFonts w:ascii="Times New Roman"/>
                <w:kern w:val="0"/>
                <w:szCs w:val="21"/>
              </w:rPr>
              <w:t xml:space="preserve"> </w:t>
            </w:r>
            <w:r w:rsidRPr="005812C3">
              <w:rPr>
                <w:rFonts w:ascii="Times New Roman"/>
                <w:noProof/>
                <w:kern w:val="0"/>
                <w:szCs w:val="21"/>
              </w:rPr>
              <w:drawing>
                <wp:inline distT="0" distB="0" distL="0" distR="0" wp14:anchorId="015D90F6" wp14:editId="68F65C6D">
                  <wp:extent cx="1587330" cy="1440000"/>
                  <wp:effectExtent l="0" t="0" r="0" b="8255"/>
                  <wp:docPr id="11173297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29765"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587330" cy="1440000"/>
                          </a:xfrm>
                          <a:prstGeom prst="rect">
                            <a:avLst/>
                          </a:prstGeom>
                          <a:noFill/>
                          <a:ln>
                            <a:noFill/>
                          </a:ln>
                        </pic:spPr>
                      </pic:pic>
                    </a:graphicData>
                  </a:graphic>
                </wp:inline>
              </w:drawing>
            </w:r>
          </w:p>
        </w:tc>
        <w:tc>
          <w:tcPr>
            <w:tcW w:w="2177" w:type="dxa"/>
          </w:tcPr>
          <w:p w14:paraId="29D61676" w14:textId="77777777" w:rsidR="003B745A" w:rsidRPr="005812C3" w:rsidRDefault="003B745A" w:rsidP="003B745A">
            <w:pPr>
              <w:numPr>
                <w:ilvl w:val="0"/>
                <w:numId w:val="0"/>
              </w:numPr>
              <w:topLinePunct/>
              <w:rPr>
                <w:rFonts w:ascii="Times New Roman"/>
                <w:kern w:val="0"/>
                <w:szCs w:val="21"/>
              </w:rPr>
            </w:pPr>
            <w:r w:rsidRPr="005812C3">
              <w:rPr>
                <w:rFonts w:ascii="Times New Roman"/>
                <w:kern w:val="0"/>
                <w:szCs w:val="21"/>
              </w:rPr>
              <w:t>沿八面体生长区域分布的蓝绿色发光占据主导地位。可见发光呈惰性的包裹体以及黄绿色发光</w:t>
            </w:r>
            <w:proofErr w:type="gramStart"/>
            <w:r w:rsidRPr="005812C3">
              <w:rPr>
                <w:rFonts w:ascii="Times New Roman"/>
                <w:kern w:val="0"/>
                <w:szCs w:val="21"/>
              </w:rPr>
              <w:t>的种晶</w:t>
            </w:r>
            <w:proofErr w:type="gramEnd"/>
          </w:p>
        </w:tc>
      </w:tr>
      <w:tr w:rsidR="003B745A" w:rsidRPr="005812C3" w14:paraId="16A41FDE" w14:textId="77777777" w:rsidTr="003B745A">
        <w:tc>
          <w:tcPr>
            <w:tcW w:w="6345" w:type="dxa"/>
          </w:tcPr>
          <w:p w14:paraId="4E79E2CA" w14:textId="2F73D78D" w:rsidR="003B745A" w:rsidRPr="005812C3" w:rsidRDefault="003B745A" w:rsidP="003B745A">
            <w:pPr>
              <w:numPr>
                <w:ilvl w:val="0"/>
                <w:numId w:val="0"/>
              </w:numPr>
              <w:jc w:val="center"/>
              <w:rPr>
                <w:rFonts w:ascii="Times New Roman"/>
                <w:kern w:val="0"/>
                <w:szCs w:val="21"/>
              </w:rPr>
            </w:pPr>
            <w:r w:rsidRPr="005812C3">
              <w:rPr>
                <w:rFonts w:ascii="Times New Roman"/>
                <w:noProof/>
                <w:kern w:val="0"/>
                <w:szCs w:val="21"/>
              </w:rPr>
              <w:drawing>
                <wp:inline distT="0" distB="0" distL="0" distR="0" wp14:anchorId="6D714ED9" wp14:editId="0D96B04E">
                  <wp:extent cx="1587330" cy="1440000"/>
                  <wp:effectExtent l="0" t="0" r="0" b="8255"/>
                  <wp:docPr id="18286633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63309"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87330" cy="1440000"/>
                          </a:xfrm>
                          <a:prstGeom prst="rect">
                            <a:avLst/>
                          </a:prstGeom>
                          <a:noFill/>
                          <a:ln>
                            <a:noFill/>
                          </a:ln>
                        </pic:spPr>
                      </pic:pic>
                    </a:graphicData>
                  </a:graphic>
                </wp:inline>
              </w:drawing>
            </w:r>
            <w:r w:rsidRPr="005812C3">
              <w:rPr>
                <w:rFonts w:ascii="Times New Roman"/>
                <w:kern w:val="0"/>
                <w:szCs w:val="21"/>
              </w:rPr>
              <w:t xml:space="preserve"> </w:t>
            </w:r>
            <w:r w:rsidRPr="005812C3">
              <w:rPr>
                <w:rFonts w:ascii="Times New Roman"/>
                <w:noProof/>
                <w:kern w:val="0"/>
                <w:szCs w:val="21"/>
              </w:rPr>
              <w:drawing>
                <wp:inline distT="0" distB="0" distL="0" distR="0" wp14:anchorId="7E5E2E00" wp14:editId="2076EE0A">
                  <wp:extent cx="1587330" cy="1440000"/>
                  <wp:effectExtent l="0" t="0" r="0" b="8255"/>
                  <wp:docPr id="17102714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71452"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587330" cy="1440000"/>
                          </a:xfrm>
                          <a:prstGeom prst="rect">
                            <a:avLst/>
                          </a:prstGeom>
                          <a:noFill/>
                          <a:ln>
                            <a:noFill/>
                          </a:ln>
                        </pic:spPr>
                      </pic:pic>
                    </a:graphicData>
                  </a:graphic>
                </wp:inline>
              </w:drawing>
            </w:r>
          </w:p>
        </w:tc>
        <w:tc>
          <w:tcPr>
            <w:tcW w:w="2177" w:type="dxa"/>
          </w:tcPr>
          <w:p w14:paraId="34FE30D5" w14:textId="77777777" w:rsidR="003B745A" w:rsidRPr="005812C3" w:rsidRDefault="003B745A" w:rsidP="003B745A">
            <w:pPr>
              <w:numPr>
                <w:ilvl w:val="0"/>
                <w:numId w:val="0"/>
              </w:numPr>
              <w:topLinePunct/>
              <w:rPr>
                <w:rFonts w:ascii="Times New Roman"/>
                <w:kern w:val="0"/>
                <w:szCs w:val="21"/>
              </w:rPr>
            </w:pPr>
            <w:r w:rsidRPr="005812C3">
              <w:rPr>
                <w:rFonts w:ascii="Times New Roman"/>
                <w:kern w:val="0"/>
                <w:szCs w:val="21"/>
              </w:rPr>
              <w:t>八面体与立方体生长区域分布的蓝绿色发光。可见发光呈惰性的包裹体以及裂隙</w:t>
            </w:r>
          </w:p>
        </w:tc>
      </w:tr>
    </w:tbl>
    <w:p w14:paraId="31673BE0" w14:textId="77777777" w:rsidR="003B745A" w:rsidRPr="005812C3" w:rsidRDefault="003B745A" w:rsidP="003B745A">
      <w:pPr>
        <w:rPr>
          <w:szCs w:val="21"/>
        </w:rPr>
      </w:pPr>
    </w:p>
    <w:p w14:paraId="6070CB00" w14:textId="77777777" w:rsidR="003B745A" w:rsidRPr="005812C3" w:rsidRDefault="003B745A" w:rsidP="003B745A">
      <w:pPr>
        <w:rPr>
          <w:szCs w:val="21"/>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3B745A" w:rsidRPr="005812C3" w14:paraId="4FBD8541" w14:textId="77777777" w:rsidTr="009A49D9">
        <w:tc>
          <w:tcPr>
            <w:tcW w:w="8681" w:type="dxa"/>
          </w:tcPr>
          <w:p w14:paraId="6228BBE7" w14:textId="77777777" w:rsidR="003B745A" w:rsidRPr="005812C3" w:rsidRDefault="003B745A" w:rsidP="003B745A">
            <w:pPr>
              <w:numPr>
                <w:ilvl w:val="0"/>
                <w:numId w:val="0"/>
              </w:numPr>
              <w:jc w:val="center"/>
              <w:rPr>
                <w:rFonts w:ascii="Times New Roman"/>
                <w:kern w:val="0"/>
                <w:szCs w:val="21"/>
              </w:rPr>
            </w:pPr>
            <w:r w:rsidRPr="005812C3">
              <w:rPr>
                <w:rFonts w:ascii="Times New Roman"/>
                <w:noProof/>
                <w:kern w:val="0"/>
                <w:szCs w:val="21"/>
              </w:rPr>
              <w:lastRenderedPageBreak/>
              <w:drawing>
                <wp:inline distT="0" distB="0" distL="0" distR="0" wp14:anchorId="70BE0327" wp14:editId="607C6D38">
                  <wp:extent cx="4492487" cy="2996890"/>
                  <wp:effectExtent l="0" t="0" r="3810" b="0"/>
                  <wp:docPr id="1971516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1665"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494014" cy="2997908"/>
                          </a:xfrm>
                          <a:prstGeom prst="rect">
                            <a:avLst/>
                          </a:prstGeom>
                          <a:noFill/>
                          <a:ln>
                            <a:noFill/>
                          </a:ln>
                        </pic:spPr>
                      </pic:pic>
                    </a:graphicData>
                  </a:graphic>
                </wp:inline>
              </w:drawing>
            </w:r>
          </w:p>
        </w:tc>
      </w:tr>
      <w:tr w:rsidR="003B745A" w:rsidRPr="005812C3" w14:paraId="0D17CEB3" w14:textId="77777777" w:rsidTr="009A49D9">
        <w:tc>
          <w:tcPr>
            <w:tcW w:w="8681" w:type="dxa"/>
          </w:tcPr>
          <w:p w14:paraId="34ADDD84" w14:textId="77777777" w:rsidR="003B745A" w:rsidRPr="005812C3" w:rsidRDefault="003B745A" w:rsidP="003B745A">
            <w:pPr>
              <w:numPr>
                <w:ilvl w:val="0"/>
                <w:numId w:val="0"/>
              </w:numPr>
              <w:jc w:val="center"/>
              <w:rPr>
                <w:rFonts w:ascii="Times New Roman"/>
                <w:kern w:val="0"/>
                <w:szCs w:val="21"/>
              </w:rPr>
            </w:pPr>
            <w:r w:rsidRPr="005812C3">
              <w:rPr>
                <w:rFonts w:ascii="Times New Roman"/>
                <w:kern w:val="0"/>
                <w:szCs w:val="21"/>
              </w:rPr>
              <w:t>图</w:t>
            </w:r>
            <w:r w:rsidRPr="005812C3">
              <w:rPr>
                <w:rFonts w:ascii="Times New Roman"/>
                <w:kern w:val="0"/>
                <w:szCs w:val="21"/>
              </w:rPr>
              <w:t xml:space="preserve">C.1 </w:t>
            </w:r>
            <w:r w:rsidRPr="005812C3">
              <w:rPr>
                <w:rFonts w:ascii="Times New Roman"/>
                <w:kern w:val="0"/>
                <w:szCs w:val="21"/>
              </w:rPr>
              <w:t>钻石原石的蓝绿色磷光</w:t>
            </w:r>
          </w:p>
        </w:tc>
      </w:tr>
    </w:tbl>
    <w:p w14:paraId="3CB78077" w14:textId="1A687285" w:rsidR="00076CA6" w:rsidRPr="005812C3" w:rsidRDefault="00076CA6">
      <w:pPr>
        <w:jc w:val="center"/>
      </w:pPr>
    </w:p>
    <w:p w14:paraId="66C81F2F" w14:textId="77777777" w:rsidR="00076CA6" w:rsidRPr="005812C3" w:rsidRDefault="00076CA6">
      <w:pPr>
        <w:jc w:val="center"/>
      </w:pPr>
    </w:p>
    <w:p w14:paraId="266132A1" w14:textId="0272C454" w:rsidR="00076CA6" w:rsidRPr="005812C3" w:rsidRDefault="00076CA6">
      <w:pPr>
        <w:jc w:val="center"/>
      </w:pPr>
    </w:p>
    <w:p w14:paraId="03B5DF39" w14:textId="77777777" w:rsidR="003B745A" w:rsidRPr="005812C3" w:rsidRDefault="003B745A">
      <w:pPr>
        <w:jc w:val="center"/>
      </w:pPr>
    </w:p>
    <w:p w14:paraId="3CB4873A" w14:textId="77777777" w:rsidR="003B745A" w:rsidRPr="005812C3" w:rsidRDefault="003B745A">
      <w:pPr>
        <w:jc w:val="center"/>
      </w:pPr>
    </w:p>
    <w:p w14:paraId="1D2796C5" w14:textId="77777777" w:rsidR="003B745A" w:rsidRPr="005812C3" w:rsidRDefault="003B745A">
      <w:pPr>
        <w:jc w:val="center"/>
      </w:pPr>
    </w:p>
    <w:p w14:paraId="39CACA88" w14:textId="56C940EA" w:rsidR="003B745A" w:rsidRPr="005812C3" w:rsidRDefault="003B745A" w:rsidP="003B745A">
      <w:pPr>
        <w:widowControl/>
        <w:spacing w:line="440" w:lineRule="exact"/>
        <w:rPr>
          <w:color w:val="000000"/>
          <w:sz w:val="24"/>
        </w:rPr>
      </w:pPr>
      <w:r w:rsidRPr="005812C3">
        <w:rPr>
          <w:color w:val="000000"/>
          <w:sz w:val="24"/>
        </w:rPr>
        <w:t>附件三：</w:t>
      </w:r>
    </w:p>
    <w:p w14:paraId="392280CF" w14:textId="77777777" w:rsidR="003B745A" w:rsidRPr="005812C3" w:rsidRDefault="003B745A" w:rsidP="003B745A"/>
    <w:p w14:paraId="0F063AE9" w14:textId="68B66A8D" w:rsidR="003B745A" w:rsidRPr="005812C3" w:rsidRDefault="003B745A" w:rsidP="003B745A">
      <w:pPr>
        <w:jc w:val="center"/>
        <w:rPr>
          <w:color w:val="000000"/>
          <w:sz w:val="24"/>
        </w:rPr>
      </w:pPr>
      <w:r w:rsidRPr="005812C3">
        <w:rPr>
          <w:color w:val="000000"/>
          <w:sz w:val="24"/>
        </w:rPr>
        <w:t>钻石原石红外光谱特征</w:t>
      </w:r>
    </w:p>
    <w:p w14:paraId="3DD10802" w14:textId="77777777" w:rsidR="003B745A" w:rsidRPr="005812C3" w:rsidRDefault="003B745A" w:rsidP="003B745A">
      <w:pPr>
        <w:ind w:firstLineChars="200" w:firstLine="480"/>
        <w:rPr>
          <w:color w:val="000000"/>
          <w:sz w:val="24"/>
        </w:rPr>
      </w:pPr>
    </w:p>
    <w:p w14:paraId="7D0EB776" w14:textId="5BEA1268" w:rsidR="003B745A" w:rsidRPr="005812C3" w:rsidRDefault="003B745A" w:rsidP="003B745A">
      <w:pPr>
        <w:ind w:firstLineChars="200" w:firstLine="480"/>
        <w:rPr>
          <w:color w:val="000000"/>
          <w:sz w:val="24"/>
        </w:rPr>
      </w:pPr>
      <w:r w:rsidRPr="005812C3">
        <w:rPr>
          <w:color w:val="000000"/>
          <w:sz w:val="24"/>
        </w:rPr>
        <w:t>钻石原石的红外光谱特征见图</w:t>
      </w:r>
      <w:r w:rsidRPr="005812C3">
        <w:rPr>
          <w:color w:val="000000"/>
          <w:sz w:val="24"/>
        </w:rPr>
        <w:t>D.1</w:t>
      </w:r>
      <w:r w:rsidRPr="005812C3">
        <w:rPr>
          <w:color w:val="000000"/>
          <w:sz w:val="24"/>
        </w:rPr>
        <w:t>、图</w:t>
      </w:r>
      <w:r w:rsidRPr="005812C3">
        <w:rPr>
          <w:color w:val="000000"/>
          <w:sz w:val="24"/>
        </w:rPr>
        <w:t>D.2</w:t>
      </w:r>
      <w:r w:rsidRPr="005812C3">
        <w:rPr>
          <w:color w:val="000000"/>
          <w:sz w:val="24"/>
        </w:rPr>
        <w:t>、图</w:t>
      </w:r>
      <w:r w:rsidRPr="005812C3">
        <w:rPr>
          <w:color w:val="000000"/>
          <w:sz w:val="24"/>
        </w:rPr>
        <w:t>D.3</w:t>
      </w:r>
      <w:r w:rsidRPr="005812C3">
        <w:rPr>
          <w:color w:val="000000"/>
          <w:sz w:val="24"/>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B745A" w:rsidRPr="005812C3" w14:paraId="21D29814" w14:textId="77777777" w:rsidTr="009A49D9">
        <w:tc>
          <w:tcPr>
            <w:tcW w:w="8296" w:type="dxa"/>
          </w:tcPr>
          <w:p w14:paraId="38A11A43" w14:textId="77777777" w:rsidR="003B745A" w:rsidRPr="005812C3" w:rsidRDefault="003B745A" w:rsidP="009A49D9">
            <w:pPr>
              <w:ind w:leftChars="82" w:left="172"/>
              <w:jc w:val="center"/>
              <w:rPr>
                <w:rFonts w:ascii="Times New Roman"/>
                <w:kern w:val="0"/>
                <w:sz w:val="20"/>
                <w:szCs w:val="28"/>
              </w:rPr>
            </w:pPr>
            <w:r w:rsidRPr="005812C3">
              <w:rPr>
                <w:rFonts w:ascii="Times New Roman"/>
                <w:noProof/>
                <w:kern w:val="0"/>
                <w:sz w:val="20"/>
                <w:szCs w:val="20"/>
              </w:rPr>
              <w:drawing>
                <wp:inline distT="0" distB="0" distL="0" distR="0" wp14:anchorId="74295801" wp14:editId="1F176B4F">
                  <wp:extent cx="3764280" cy="2879725"/>
                  <wp:effectExtent l="0" t="0" r="7620" b="15875"/>
                  <wp:docPr id="1438080156" name="图片 10"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80156" name="图片 10" descr="图示&#10;&#10;AI 生成的内容可能不正确。"/>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764785" cy="2880000"/>
                          </a:xfrm>
                          <a:prstGeom prst="rect">
                            <a:avLst/>
                          </a:prstGeom>
                          <a:noFill/>
                          <a:ln>
                            <a:noFill/>
                          </a:ln>
                        </pic:spPr>
                      </pic:pic>
                    </a:graphicData>
                  </a:graphic>
                </wp:inline>
              </w:drawing>
            </w:r>
          </w:p>
          <w:p w14:paraId="17794180" w14:textId="77777777" w:rsidR="003B745A" w:rsidRPr="005812C3" w:rsidRDefault="003B745A" w:rsidP="009A49D9">
            <w:pPr>
              <w:ind w:leftChars="82" w:left="172"/>
              <w:jc w:val="center"/>
              <w:rPr>
                <w:rFonts w:ascii="Times New Roman"/>
                <w:kern w:val="0"/>
                <w:szCs w:val="21"/>
              </w:rPr>
            </w:pPr>
            <w:r w:rsidRPr="005812C3">
              <w:rPr>
                <w:rFonts w:ascii="Times New Roman"/>
                <w:kern w:val="0"/>
                <w:szCs w:val="21"/>
              </w:rPr>
              <w:t>图</w:t>
            </w:r>
            <w:r w:rsidRPr="005812C3">
              <w:rPr>
                <w:rFonts w:ascii="Times New Roman"/>
                <w:kern w:val="0"/>
                <w:szCs w:val="21"/>
              </w:rPr>
              <w:t xml:space="preserve">D.1 </w:t>
            </w:r>
            <w:proofErr w:type="spellStart"/>
            <w:r w:rsidRPr="005812C3">
              <w:rPr>
                <w:rFonts w:ascii="Times New Roman"/>
                <w:kern w:val="0"/>
                <w:szCs w:val="21"/>
              </w:rPr>
              <w:t>Ib</w:t>
            </w:r>
            <w:proofErr w:type="spellEnd"/>
            <w:r w:rsidRPr="005812C3">
              <w:rPr>
                <w:rFonts w:ascii="Times New Roman"/>
                <w:kern w:val="0"/>
                <w:szCs w:val="21"/>
              </w:rPr>
              <w:t>型</w:t>
            </w:r>
            <w:r w:rsidRPr="005812C3">
              <w:rPr>
                <w:rFonts w:ascii="Times New Roman"/>
                <w:kern w:val="0"/>
                <w:szCs w:val="21"/>
              </w:rPr>
              <w:t xml:space="preserve"> HPHT</w:t>
            </w:r>
            <w:r w:rsidRPr="005812C3">
              <w:rPr>
                <w:rFonts w:ascii="Times New Roman"/>
                <w:kern w:val="0"/>
                <w:szCs w:val="21"/>
              </w:rPr>
              <w:t>法培育钻石原石的红外光谱</w:t>
            </w:r>
          </w:p>
        </w:tc>
      </w:tr>
    </w:tbl>
    <w:p w14:paraId="2721032B" w14:textId="77777777" w:rsidR="003B745A" w:rsidRPr="005812C3" w:rsidRDefault="003B745A" w:rsidP="003B745A">
      <w:pPr>
        <w:ind w:firstLineChars="200" w:firstLine="420"/>
        <w:rPr>
          <w:szCs w:val="21"/>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B745A" w:rsidRPr="005812C3" w14:paraId="4838A81B" w14:textId="77777777" w:rsidTr="009A49D9">
        <w:tc>
          <w:tcPr>
            <w:tcW w:w="8296" w:type="dxa"/>
          </w:tcPr>
          <w:p w14:paraId="38836289" w14:textId="77777777" w:rsidR="003B745A" w:rsidRPr="005812C3" w:rsidRDefault="003B745A" w:rsidP="009A49D9">
            <w:pPr>
              <w:rPr>
                <w:rFonts w:ascii="Times New Roman"/>
                <w:kern w:val="0"/>
                <w:szCs w:val="21"/>
              </w:rPr>
            </w:pPr>
          </w:p>
          <w:p w14:paraId="2367FA69" w14:textId="77777777" w:rsidR="003B745A" w:rsidRPr="005812C3" w:rsidRDefault="003B745A" w:rsidP="009A49D9">
            <w:pPr>
              <w:jc w:val="center"/>
              <w:rPr>
                <w:rFonts w:ascii="Times New Roman"/>
                <w:kern w:val="0"/>
                <w:szCs w:val="21"/>
              </w:rPr>
            </w:pPr>
            <w:r w:rsidRPr="005812C3">
              <w:rPr>
                <w:rFonts w:ascii="Times New Roman"/>
                <w:noProof/>
                <w:kern w:val="0"/>
                <w:szCs w:val="21"/>
              </w:rPr>
              <w:drawing>
                <wp:inline distT="0" distB="0" distL="0" distR="0" wp14:anchorId="462944C5" wp14:editId="4FFC5A0C">
                  <wp:extent cx="3765550" cy="2879725"/>
                  <wp:effectExtent l="0" t="0" r="6350" b="0"/>
                  <wp:docPr id="1836070444"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70444" name="图片 1" descr="图示&#10;&#10;AI 生成的内容可能不正确。"/>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765653" cy="2880000"/>
                          </a:xfrm>
                          <a:prstGeom prst="rect">
                            <a:avLst/>
                          </a:prstGeom>
                          <a:noFill/>
                          <a:ln>
                            <a:noFill/>
                          </a:ln>
                        </pic:spPr>
                      </pic:pic>
                    </a:graphicData>
                  </a:graphic>
                </wp:inline>
              </w:drawing>
            </w:r>
          </w:p>
          <w:p w14:paraId="66FE6369" w14:textId="77777777" w:rsidR="003B745A" w:rsidRPr="005812C3" w:rsidRDefault="003B745A" w:rsidP="009A49D9">
            <w:pPr>
              <w:jc w:val="center"/>
              <w:rPr>
                <w:rFonts w:ascii="Times New Roman"/>
                <w:kern w:val="0"/>
                <w:szCs w:val="21"/>
              </w:rPr>
            </w:pPr>
            <w:r w:rsidRPr="005812C3">
              <w:rPr>
                <w:rFonts w:ascii="Times New Roman"/>
                <w:kern w:val="0"/>
                <w:szCs w:val="21"/>
              </w:rPr>
              <w:t>图</w:t>
            </w:r>
            <w:r w:rsidRPr="005812C3">
              <w:rPr>
                <w:rFonts w:ascii="Times New Roman"/>
                <w:kern w:val="0"/>
                <w:szCs w:val="21"/>
              </w:rPr>
              <w:t xml:space="preserve">D.2 </w:t>
            </w:r>
            <w:proofErr w:type="spellStart"/>
            <w:r w:rsidRPr="005812C3">
              <w:rPr>
                <w:rFonts w:ascii="Times New Roman"/>
                <w:kern w:val="0"/>
                <w:szCs w:val="21"/>
              </w:rPr>
              <w:t>IIa</w:t>
            </w:r>
            <w:proofErr w:type="spellEnd"/>
            <w:r w:rsidRPr="005812C3">
              <w:rPr>
                <w:rFonts w:ascii="Times New Roman"/>
                <w:kern w:val="0"/>
                <w:szCs w:val="21"/>
              </w:rPr>
              <w:t>型的</w:t>
            </w:r>
            <w:r w:rsidRPr="005812C3">
              <w:rPr>
                <w:rFonts w:ascii="Times New Roman"/>
                <w:kern w:val="0"/>
                <w:szCs w:val="21"/>
              </w:rPr>
              <w:t>HPHT</w:t>
            </w:r>
            <w:r w:rsidRPr="005812C3">
              <w:rPr>
                <w:rFonts w:ascii="Times New Roman"/>
                <w:kern w:val="0"/>
                <w:szCs w:val="21"/>
              </w:rPr>
              <w:t>法培育钻石原石的红外光谱</w:t>
            </w:r>
          </w:p>
        </w:tc>
      </w:tr>
      <w:tr w:rsidR="003B745A" w:rsidRPr="005812C3" w14:paraId="1B0A45ED" w14:textId="77777777" w:rsidTr="009A49D9">
        <w:tc>
          <w:tcPr>
            <w:tcW w:w="8296" w:type="dxa"/>
          </w:tcPr>
          <w:p w14:paraId="40960267" w14:textId="77777777" w:rsidR="003B745A" w:rsidRPr="005812C3" w:rsidRDefault="003B745A" w:rsidP="009A49D9">
            <w:pPr>
              <w:jc w:val="center"/>
              <w:rPr>
                <w:rFonts w:ascii="Times New Roman"/>
                <w:kern w:val="0"/>
                <w:sz w:val="20"/>
                <w:szCs w:val="20"/>
              </w:rPr>
            </w:pPr>
            <w:r w:rsidRPr="005812C3">
              <w:rPr>
                <w:rFonts w:ascii="Times New Roman"/>
                <w:noProof/>
                <w:kern w:val="0"/>
                <w:sz w:val="20"/>
                <w:szCs w:val="20"/>
              </w:rPr>
              <w:drawing>
                <wp:inline distT="0" distB="0" distL="0" distR="0" wp14:anchorId="0B8BE199" wp14:editId="481B0785">
                  <wp:extent cx="3764280" cy="2879725"/>
                  <wp:effectExtent l="0" t="0" r="7620" b="0"/>
                  <wp:docPr id="2106771613" name="图片 9" descr="图示,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71613" name="图片 9" descr="图示, 直方图&#10;&#10;AI 生成的内容可能不正确。"/>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764785" cy="2880000"/>
                          </a:xfrm>
                          <a:prstGeom prst="rect">
                            <a:avLst/>
                          </a:prstGeom>
                          <a:noFill/>
                          <a:ln>
                            <a:noFill/>
                          </a:ln>
                        </pic:spPr>
                      </pic:pic>
                    </a:graphicData>
                  </a:graphic>
                </wp:inline>
              </w:drawing>
            </w:r>
          </w:p>
          <w:p w14:paraId="55E70727" w14:textId="77777777" w:rsidR="003B745A" w:rsidRPr="005812C3" w:rsidRDefault="003B745A" w:rsidP="009A49D9">
            <w:pPr>
              <w:jc w:val="center"/>
              <w:rPr>
                <w:rFonts w:ascii="Times New Roman"/>
                <w:b/>
                <w:bCs/>
                <w:kern w:val="0"/>
                <w:szCs w:val="21"/>
              </w:rPr>
            </w:pPr>
            <w:r w:rsidRPr="005812C3">
              <w:rPr>
                <w:rFonts w:ascii="Times New Roman"/>
                <w:kern w:val="0"/>
                <w:szCs w:val="21"/>
              </w:rPr>
              <w:t>图</w:t>
            </w:r>
            <w:r w:rsidRPr="005812C3">
              <w:rPr>
                <w:rFonts w:ascii="Times New Roman"/>
                <w:kern w:val="0"/>
                <w:szCs w:val="21"/>
              </w:rPr>
              <w:t>D.3 IIb</w:t>
            </w:r>
            <w:r w:rsidRPr="005812C3">
              <w:rPr>
                <w:rFonts w:ascii="Times New Roman"/>
                <w:kern w:val="0"/>
                <w:szCs w:val="21"/>
              </w:rPr>
              <w:t>型</w:t>
            </w:r>
            <w:r w:rsidRPr="005812C3">
              <w:rPr>
                <w:rFonts w:ascii="Times New Roman"/>
                <w:kern w:val="0"/>
                <w:szCs w:val="21"/>
              </w:rPr>
              <w:t>HPHT</w:t>
            </w:r>
            <w:r w:rsidRPr="005812C3">
              <w:rPr>
                <w:rFonts w:ascii="Times New Roman"/>
                <w:kern w:val="0"/>
                <w:szCs w:val="21"/>
              </w:rPr>
              <w:t>法培育钻石原石的红外光谱</w:t>
            </w:r>
          </w:p>
        </w:tc>
      </w:tr>
    </w:tbl>
    <w:p w14:paraId="32C0A02B" w14:textId="77777777" w:rsidR="00076CA6" w:rsidRPr="005812C3" w:rsidRDefault="00076CA6">
      <w:pPr>
        <w:jc w:val="center"/>
      </w:pPr>
    </w:p>
    <w:p w14:paraId="22CD5881" w14:textId="77777777" w:rsidR="00076CA6" w:rsidRPr="005812C3" w:rsidRDefault="00076CA6"/>
    <w:p w14:paraId="6396F9EA" w14:textId="77777777" w:rsidR="00076CA6" w:rsidRPr="005812C3" w:rsidRDefault="00076CA6">
      <w:pPr>
        <w:jc w:val="center"/>
      </w:pPr>
    </w:p>
    <w:p w14:paraId="31FE7FB1" w14:textId="6C7F0D8F" w:rsidR="00076CA6" w:rsidRPr="005812C3" w:rsidRDefault="00076CA6"/>
    <w:p w14:paraId="0B75828B" w14:textId="77777777" w:rsidR="00076CA6" w:rsidRPr="005812C3" w:rsidRDefault="00076CA6"/>
    <w:p w14:paraId="361DCEC9" w14:textId="77777777" w:rsidR="00076CA6" w:rsidRPr="005812C3" w:rsidRDefault="00076CA6"/>
    <w:p w14:paraId="3092C904" w14:textId="77777777" w:rsidR="00076CA6" w:rsidRPr="005812C3" w:rsidRDefault="00076CA6"/>
    <w:p w14:paraId="0A3669AF" w14:textId="77777777" w:rsidR="00076CA6" w:rsidRPr="005812C3" w:rsidRDefault="00076CA6"/>
    <w:p w14:paraId="64812022" w14:textId="77777777" w:rsidR="00076CA6" w:rsidRPr="005812C3" w:rsidRDefault="00076CA6"/>
    <w:p w14:paraId="48BAB615" w14:textId="77777777" w:rsidR="00076CA6" w:rsidRPr="005812C3" w:rsidRDefault="00076CA6"/>
    <w:p w14:paraId="3C725BF6" w14:textId="2F3235D2" w:rsidR="003B745A" w:rsidRPr="005812C3" w:rsidRDefault="003B745A" w:rsidP="003B745A">
      <w:pPr>
        <w:widowControl/>
        <w:spacing w:line="440" w:lineRule="exact"/>
        <w:rPr>
          <w:color w:val="000000"/>
          <w:sz w:val="24"/>
        </w:rPr>
      </w:pPr>
      <w:r w:rsidRPr="005812C3">
        <w:rPr>
          <w:color w:val="000000"/>
          <w:sz w:val="24"/>
        </w:rPr>
        <w:lastRenderedPageBreak/>
        <w:t>附件四：</w:t>
      </w:r>
    </w:p>
    <w:p w14:paraId="07E9A1F5" w14:textId="77777777" w:rsidR="003B745A" w:rsidRPr="005812C3" w:rsidRDefault="003B745A" w:rsidP="003B745A">
      <w:pPr>
        <w:spacing w:after="160" w:line="278" w:lineRule="auto"/>
        <w:jc w:val="center"/>
        <w:rPr>
          <w:sz w:val="24"/>
          <w14:ligatures w14:val="standardContextual"/>
        </w:rPr>
      </w:pPr>
      <w:r w:rsidRPr="005812C3">
        <w:rPr>
          <w:sz w:val="24"/>
          <w14:ligatures w14:val="standardContextual"/>
        </w:rPr>
        <w:t>钻石原石紫外</w:t>
      </w:r>
      <w:r w:rsidRPr="005812C3">
        <w:rPr>
          <w:sz w:val="24"/>
          <w14:ligatures w14:val="standardContextual"/>
        </w:rPr>
        <w:t>-</w:t>
      </w:r>
      <w:r w:rsidRPr="005812C3">
        <w:rPr>
          <w:sz w:val="24"/>
          <w14:ligatures w14:val="standardContextual"/>
        </w:rPr>
        <w:t>可见吸收光谱特征</w:t>
      </w:r>
    </w:p>
    <w:p w14:paraId="5A0BABCE" w14:textId="77777777" w:rsidR="003B745A" w:rsidRPr="005812C3" w:rsidRDefault="003B745A" w:rsidP="003B745A">
      <w:pPr>
        <w:spacing w:after="160" w:line="278" w:lineRule="auto"/>
        <w:jc w:val="center"/>
        <w:rPr>
          <w:sz w:val="24"/>
          <w14:ligatures w14:val="standardContextual"/>
        </w:rPr>
      </w:pPr>
    </w:p>
    <w:p w14:paraId="28F6EDED" w14:textId="77777777" w:rsidR="003B745A" w:rsidRPr="005812C3" w:rsidRDefault="003B745A" w:rsidP="003B745A">
      <w:pPr>
        <w:spacing w:after="160" w:line="278" w:lineRule="auto"/>
        <w:ind w:firstLineChars="200" w:firstLine="480"/>
        <w:rPr>
          <w:sz w:val="24"/>
          <w14:ligatures w14:val="standardContextual"/>
        </w:rPr>
      </w:pPr>
      <w:r w:rsidRPr="005812C3">
        <w:rPr>
          <w:sz w:val="24"/>
          <w14:ligatures w14:val="standardContextual"/>
        </w:rPr>
        <w:t>钻石原石的紫外</w:t>
      </w:r>
      <w:r w:rsidRPr="005812C3">
        <w:rPr>
          <w:sz w:val="24"/>
          <w14:ligatures w14:val="standardContextual"/>
        </w:rPr>
        <w:t>-</w:t>
      </w:r>
      <w:r w:rsidRPr="005812C3">
        <w:rPr>
          <w:sz w:val="24"/>
          <w14:ligatures w14:val="standardContextual"/>
        </w:rPr>
        <w:t>可见吸收光谱特征见图</w:t>
      </w:r>
      <w:r w:rsidRPr="005812C3">
        <w:rPr>
          <w:sz w:val="24"/>
          <w14:ligatures w14:val="standardContextual"/>
        </w:rPr>
        <w:t>E.1</w:t>
      </w:r>
      <w:r w:rsidRPr="005812C3">
        <w:rPr>
          <w:sz w:val="24"/>
          <w14:ligatures w14:val="standardContextual"/>
        </w:rPr>
        <w:t>。</w:t>
      </w:r>
    </w:p>
    <w:tbl>
      <w:tblPr>
        <w:tblStyle w:val="3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B745A" w:rsidRPr="005812C3" w14:paraId="57F22100" w14:textId="77777777" w:rsidTr="009A49D9">
        <w:trPr>
          <w:jc w:val="center"/>
        </w:trPr>
        <w:tc>
          <w:tcPr>
            <w:tcW w:w="8296" w:type="dxa"/>
          </w:tcPr>
          <w:p w14:paraId="2412603C" w14:textId="77777777" w:rsidR="003B745A" w:rsidRPr="005812C3" w:rsidRDefault="003B745A" w:rsidP="003B745A">
            <w:pPr>
              <w:spacing w:line="278" w:lineRule="auto"/>
              <w:jc w:val="center"/>
              <w:rPr>
                <w:kern w:val="0"/>
                <w:sz w:val="20"/>
                <w:szCs w:val="20"/>
              </w:rPr>
            </w:pPr>
          </w:p>
          <w:p w14:paraId="7002AE0B" w14:textId="77777777" w:rsidR="003B745A" w:rsidRPr="005812C3" w:rsidRDefault="003B745A" w:rsidP="003B745A">
            <w:pPr>
              <w:spacing w:line="278" w:lineRule="auto"/>
              <w:jc w:val="center"/>
              <w:rPr>
                <w:kern w:val="0"/>
                <w:sz w:val="20"/>
                <w:szCs w:val="20"/>
              </w:rPr>
            </w:pPr>
            <w:r w:rsidRPr="005812C3">
              <w:rPr>
                <w:noProof/>
                <w:kern w:val="0"/>
                <w:sz w:val="20"/>
                <w:szCs w:val="20"/>
              </w:rPr>
              <w:drawing>
                <wp:inline distT="0" distB="0" distL="0" distR="0" wp14:anchorId="7EE8CF91" wp14:editId="07DD192A">
                  <wp:extent cx="3765550" cy="2879725"/>
                  <wp:effectExtent l="0" t="0" r="6350" b="0"/>
                  <wp:docPr id="1021923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23003"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765653" cy="2880000"/>
                          </a:xfrm>
                          <a:prstGeom prst="rect">
                            <a:avLst/>
                          </a:prstGeom>
                          <a:noFill/>
                          <a:ln>
                            <a:noFill/>
                          </a:ln>
                        </pic:spPr>
                      </pic:pic>
                    </a:graphicData>
                  </a:graphic>
                </wp:inline>
              </w:drawing>
            </w:r>
          </w:p>
          <w:p w14:paraId="31DBCA71" w14:textId="77777777" w:rsidR="003B745A" w:rsidRPr="005812C3" w:rsidRDefault="003B745A" w:rsidP="003B745A">
            <w:pPr>
              <w:spacing w:line="278" w:lineRule="auto"/>
              <w:jc w:val="center"/>
              <w:rPr>
                <w:kern w:val="0"/>
                <w:szCs w:val="21"/>
              </w:rPr>
            </w:pPr>
            <w:r w:rsidRPr="005812C3">
              <w:rPr>
                <w:kern w:val="0"/>
                <w:szCs w:val="21"/>
              </w:rPr>
              <w:t>图</w:t>
            </w:r>
            <w:r w:rsidRPr="005812C3">
              <w:rPr>
                <w:kern w:val="0"/>
                <w:szCs w:val="21"/>
              </w:rPr>
              <w:t xml:space="preserve">E.1 </w:t>
            </w:r>
            <w:r w:rsidRPr="005812C3">
              <w:rPr>
                <w:kern w:val="0"/>
                <w:szCs w:val="21"/>
              </w:rPr>
              <w:t>钻石原石的紫外</w:t>
            </w:r>
            <w:r w:rsidRPr="005812C3">
              <w:rPr>
                <w:kern w:val="0"/>
                <w:szCs w:val="21"/>
              </w:rPr>
              <w:t>-</w:t>
            </w:r>
            <w:r w:rsidRPr="005812C3">
              <w:rPr>
                <w:kern w:val="0"/>
                <w:szCs w:val="21"/>
              </w:rPr>
              <w:t>可见光谱吸收光谱</w:t>
            </w:r>
          </w:p>
        </w:tc>
      </w:tr>
    </w:tbl>
    <w:p w14:paraId="39715FAF" w14:textId="77777777" w:rsidR="003B745A" w:rsidRPr="005812C3" w:rsidRDefault="003B745A" w:rsidP="003B745A">
      <w:pPr>
        <w:widowControl/>
        <w:spacing w:line="440" w:lineRule="exact"/>
        <w:rPr>
          <w:color w:val="000000"/>
          <w:sz w:val="24"/>
        </w:rPr>
      </w:pPr>
    </w:p>
    <w:p w14:paraId="0B8EA3FA" w14:textId="77777777" w:rsidR="00076CA6" w:rsidRPr="005812C3" w:rsidRDefault="00076CA6"/>
    <w:p w14:paraId="3F5B9F0D" w14:textId="77777777" w:rsidR="00DD5EDE" w:rsidRPr="005812C3" w:rsidRDefault="00DD5EDE"/>
    <w:p w14:paraId="3B4E1820" w14:textId="77777777" w:rsidR="00DD5EDE" w:rsidRPr="005812C3" w:rsidRDefault="00DD5EDE"/>
    <w:p w14:paraId="6D8FB402" w14:textId="77777777" w:rsidR="00DD5EDE" w:rsidRPr="005812C3" w:rsidRDefault="00DD5EDE"/>
    <w:p w14:paraId="5F1EAB90" w14:textId="77777777" w:rsidR="00DD5EDE" w:rsidRPr="005812C3" w:rsidRDefault="00DD5EDE"/>
    <w:p w14:paraId="55859AF3" w14:textId="77777777" w:rsidR="00DD5EDE" w:rsidRPr="005812C3" w:rsidRDefault="00DD5EDE"/>
    <w:p w14:paraId="53B51BEB" w14:textId="77777777" w:rsidR="00DD5EDE" w:rsidRPr="005812C3" w:rsidRDefault="00DD5EDE"/>
    <w:p w14:paraId="4639A955" w14:textId="77777777" w:rsidR="00DD5EDE" w:rsidRPr="005812C3" w:rsidRDefault="00DD5EDE"/>
    <w:p w14:paraId="48F5C042" w14:textId="77777777" w:rsidR="00DD5EDE" w:rsidRPr="005812C3" w:rsidRDefault="00DD5EDE"/>
    <w:p w14:paraId="04095D8D" w14:textId="77777777" w:rsidR="00DD5EDE" w:rsidRPr="005812C3" w:rsidRDefault="00DD5EDE"/>
    <w:p w14:paraId="73A55B0A" w14:textId="77777777" w:rsidR="00DD5EDE" w:rsidRPr="005812C3" w:rsidRDefault="00DD5EDE"/>
    <w:p w14:paraId="4CE93154" w14:textId="77777777" w:rsidR="00DD5EDE" w:rsidRPr="005812C3" w:rsidRDefault="00DD5EDE"/>
    <w:p w14:paraId="2F6B30C0" w14:textId="77777777" w:rsidR="00DD5EDE" w:rsidRPr="005812C3" w:rsidRDefault="00DD5EDE"/>
    <w:p w14:paraId="4D9C05AC" w14:textId="77777777" w:rsidR="00DD5EDE" w:rsidRPr="005812C3" w:rsidRDefault="00DD5EDE"/>
    <w:p w14:paraId="5D0ACD30" w14:textId="77777777" w:rsidR="00DD5EDE" w:rsidRPr="005812C3" w:rsidRDefault="00DD5EDE"/>
    <w:p w14:paraId="32C32293" w14:textId="77777777" w:rsidR="00DD5EDE" w:rsidRPr="005812C3" w:rsidRDefault="00DD5EDE"/>
    <w:p w14:paraId="3F7AB702" w14:textId="77777777" w:rsidR="00DD5EDE" w:rsidRPr="005812C3" w:rsidRDefault="00DD5EDE"/>
    <w:p w14:paraId="57687DC2" w14:textId="77777777" w:rsidR="00DD5EDE" w:rsidRPr="005812C3" w:rsidRDefault="00DD5EDE"/>
    <w:p w14:paraId="5B8A7D5D" w14:textId="77777777" w:rsidR="00DD5EDE" w:rsidRPr="005812C3" w:rsidRDefault="00DD5EDE"/>
    <w:p w14:paraId="38119B22" w14:textId="45258719" w:rsidR="00DD5EDE" w:rsidRPr="005812C3" w:rsidRDefault="00DD5EDE" w:rsidP="00DD5EDE">
      <w:pPr>
        <w:widowControl/>
        <w:spacing w:line="440" w:lineRule="exact"/>
        <w:rPr>
          <w:color w:val="000000"/>
          <w:sz w:val="24"/>
        </w:rPr>
      </w:pPr>
      <w:r w:rsidRPr="005812C3">
        <w:rPr>
          <w:color w:val="000000"/>
          <w:sz w:val="24"/>
        </w:rPr>
        <w:lastRenderedPageBreak/>
        <w:t>附件五：</w:t>
      </w:r>
    </w:p>
    <w:p w14:paraId="5EC79C33" w14:textId="77777777" w:rsidR="00DD5EDE" w:rsidRPr="005812C3" w:rsidRDefault="00DD5EDE" w:rsidP="00DD5EDE">
      <w:pPr>
        <w:jc w:val="center"/>
        <w:rPr>
          <w:sz w:val="24"/>
        </w:rPr>
      </w:pPr>
      <w:r w:rsidRPr="005812C3">
        <w:rPr>
          <w:sz w:val="24"/>
        </w:rPr>
        <w:t>钻石原石光致发光光谱特征</w:t>
      </w:r>
    </w:p>
    <w:p w14:paraId="0C31A4E0" w14:textId="77777777" w:rsidR="00DD5EDE" w:rsidRPr="005812C3" w:rsidRDefault="00DD5EDE" w:rsidP="00DD5EDE">
      <w:pPr>
        <w:jc w:val="center"/>
        <w:rPr>
          <w:sz w:val="24"/>
        </w:rPr>
      </w:pPr>
    </w:p>
    <w:p w14:paraId="2AC02A71" w14:textId="77777777" w:rsidR="00DD5EDE" w:rsidRPr="005812C3" w:rsidRDefault="00DD5EDE" w:rsidP="00DD5EDE">
      <w:pPr>
        <w:ind w:firstLineChars="200" w:firstLine="480"/>
        <w:rPr>
          <w:sz w:val="24"/>
        </w:rPr>
      </w:pPr>
      <w:r w:rsidRPr="005812C3">
        <w:rPr>
          <w:sz w:val="24"/>
        </w:rPr>
        <w:t>钻石原石的光致发光光谱见图</w:t>
      </w:r>
      <w:r w:rsidRPr="005812C3">
        <w:rPr>
          <w:sz w:val="24"/>
        </w:rPr>
        <w:t>F.1</w:t>
      </w:r>
      <w:r w:rsidRPr="005812C3">
        <w:rPr>
          <w:sz w:val="24"/>
        </w:rPr>
        <w:t>、图</w:t>
      </w:r>
      <w:r w:rsidRPr="005812C3">
        <w:rPr>
          <w:sz w:val="24"/>
        </w:rPr>
        <w:t>F.2</w:t>
      </w:r>
      <w:r w:rsidRPr="005812C3">
        <w:rPr>
          <w:sz w:val="24"/>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DD5EDE" w:rsidRPr="005812C3" w14:paraId="23CDCFA4" w14:textId="77777777" w:rsidTr="009A49D9">
        <w:tc>
          <w:tcPr>
            <w:tcW w:w="8296" w:type="dxa"/>
          </w:tcPr>
          <w:p w14:paraId="292909B1" w14:textId="77777777" w:rsidR="00DD5EDE" w:rsidRPr="005812C3" w:rsidRDefault="00DD5EDE" w:rsidP="009A49D9">
            <w:pPr>
              <w:jc w:val="center"/>
              <w:rPr>
                <w:rFonts w:ascii="Times New Roman"/>
                <w:kern w:val="0"/>
                <w:sz w:val="20"/>
                <w:szCs w:val="20"/>
              </w:rPr>
            </w:pPr>
            <w:r w:rsidRPr="005812C3">
              <w:rPr>
                <w:rFonts w:ascii="Times New Roman"/>
                <w:noProof/>
                <w:kern w:val="0"/>
                <w:sz w:val="20"/>
                <w:szCs w:val="20"/>
              </w:rPr>
              <w:drawing>
                <wp:inline distT="0" distB="0" distL="0" distR="0" wp14:anchorId="30D6560B" wp14:editId="62C8E3A6">
                  <wp:extent cx="3765550" cy="2879725"/>
                  <wp:effectExtent l="0" t="0" r="6350" b="0"/>
                  <wp:docPr id="1276807862"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07862" name="图片 2" descr="图表, 直方图&#10;&#10;AI 生成的内容可能不正确。"/>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765653" cy="2880000"/>
                          </a:xfrm>
                          <a:prstGeom prst="rect">
                            <a:avLst/>
                          </a:prstGeom>
                          <a:noFill/>
                          <a:ln>
                            <a:noFill/>
                          </a:ln>
                        </pic:spPr>
                      </pic:pic>
                    </a:graphicData>
                  </a:graphic>
                </wp:inline>
              </w:drawing>
            </w:r>
          </w:p>
          <w:p w14:paraId="2665A092" w14:textId="77777777" w:rsidR="00DD5EDE" w:rsidRPr="005812C3" w:rsidRDefault="00DD5EDE" w:rsidP="009A49D9">
            <w:pPr>
              <w:jc w:val="center"/>
              <w:rPr>
                <w:rFonts w:ascii="Times New Roman"/>
                <w:b/>
                <w:bCs/>
                <w:kern w:val="0"/>
                <w:szCs w:val="21"/>
              </w:rPr>
            </w:pPr>
            <w:r w:rsidRPr="005812C3">
              <w:rPr>
                <w:rFonts w:ascii="Times New Roman"/>
                <w:kern w:val="0"/>
                <w:szCs w:val="21"/>
              </w:rPr>
              <w:t>图</w:t>
            </w:r>
            <w:r w:rsidRPr="005812C3">
              <w:rPr>
                <w:rFonts w:ascii="Times New Roman"/>
                <w:kern w:val="0"/>
                <w:szCs w:val="21"/>
              </w:rPr>
              <w:t>F.1 483 nm</w:t>
            </w:r>
            <w:r w:rsidRPr="005812C3">
              <w:rPr>
                <w:rFonts w:ascii="Times New Roman"/>
                <w:kern w:val="0"/>
                <w:szCs w:val="21"/>
              </w:rPr>
              <w:t>系列</w:t>
            </w:r>
            <w:r w:rsidRPr="005812C3">
              <w:rPr>
                <w:rFonts w:ascii="Times New Roman"/>
                <w:kern w:val="0"/>
                <w:szCs w:val="21"/>
              </w:rPr>
              <w:t>Ni</w:t>
            </w:r>
            <w:r w:rsidRPr="005812C3">
              <w:rPr>
                <w:rFonts w:ascii="Times New Roman"/>
                <w:kern w:val="0"/>
                <w:szCs w:val="21"/>
              </w:rPr>
              <w:t>相关缺陷的光致发光光谱（</w:t>
            </w:r>
            <w:r w:rsidRPr="005812C3">
              <w:rPr>
                <w:rFonts w:ascii="Times New Roman"/>
                <w:kern w:val="0"/>
                <w:szCs w:val="21"/>
              </w:rPr>
              <w:t>325 nm</w:t>
            </w:r>
            <w:r w:rsidRPr="005812C3">
              <w:rPr>
                <w:rFonts w:ascii="Times New Roman"/>
                <w:kern w:val="0"/>
                <w:szCs w:val="21"/>
              </w:rPr>
              <w:t>激光激发，温度</w:t>
            </w:r>
            <w:r w:rsidRPr="005812C3">
              <w:rPr>
                <w:rFonts w:ascii="Times New Roman"/>
                <w:kern w:val="0"/>
                <w:szCs w:val="21"/>
              </w:rPr>
              <w:t>77 K</w:t>
            </w:r>
            <w:r w:rsidRPr="005812C3">
              <w:rPr>
                <w:rFonts w:ascii="Times New Roman"/>
                <w:kern w:val="0"/>
                <w:szCs w:val="21"/>
              </w:rPr>
              <w:t>）</w:t>
            </w:r>
          </w:p>
        </w:tc>
      </w:tr>
      <w:tr w:rsidR="00DD5EDE" w:rsidRPr="005812C3" w14:paraId="60EE4B94" w14:textId="77777777" w:rsidTr="009A49D9">
        <w:tc>
          <w:tcPr>
            <w:tcW w:w="8296" w:type="dxa"/>
          </w:tcPr>
          <w:p w14:paraId="29A38ED0" w14:textId="77777777" w:rsidR="00DD5EDE" w:rsidRPr="005812C3" w:rsidRDefault="00DD5EDE" w:rsidP="009A49D9">
            <w:pPr>
              <w:jc w:val="center"/>
              <w:rPr>
                <w:rFonts w:ascii="Times New Roman"/>
                <w:kern w:val="0"/>
                <w:sz w:val="20"/>
                <w:szCs w:val="20"/>
              </w:rPr>
            </w:pPr>
            <w:r w:rsidRPr="005812C3">
              <w:rPr>
                <w:rFonts w:ascii="Times New Roman"/>
                <w:noProof/>
                <w:kern w:val="0"/>
                <w:sz w:val="20"/>
                <w:szCs w:val="20"/>
              </w:rPr>
              <w:drawing>
                <wp:inline distT="0" distB="0" distL="0" distR="0" wp14:anchorId="54F31958" wp14:editId="69E3C9FD">
                  <wp:extent cx="3765550" cy="2879725"/>
                  <wp:effectExtent l="0" t="0" r="6350" b="0"/>
                  <wp:docPr id="827545264" name="图片 3"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45264" name="图片 3" descr="图表&#10;&#10;AI 生成的内容可能不正确。"/>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765653" cy="2880000"/>
                          </a:xfrm>
                          <a:prstGeom prst="rect">
                            <a:avLst/>
                          </a:prstGeom>
                          <a:noFill/>
                          <a:ln>
                            <a:noFill/>
                          </a:ln>
                        </pic:spPr>
                      </pic:pic>
                    </a:graphicData>
                  </a:graphic>
                </wp:inline>
              </w:drawing>
            </w:r>
          </w:p>
          <w:p w14:paraId="02AA78F0" w14:textId="77777777" w:rsidR="00DD5EDE" w:rsidRPr="005812C3" w:rsidRDefault="00DD5EDE" w:rsidP="009A49D9">
            <w:pPr>
              <w:jc w:val="center"/>
              <w:rPr>
                <w:rFonts w:ascii="Times New Roman"/>
                <w:b/>
                <w:bCs/>
                <w:kern w:val="0"/>
                <w:szCs w:val="21"/>
              </w:rPr>
            </w:pPr>
            <w:r w:rsidRPr="005812C3">
              <w:rPr>
                <w:rFonts w:ascii="Times New Roman"/>
                <w:kern w:val="0"/>
                <w:szCs w:val="21"/>
              </w:rPr>
              <w:t>图</w:t>
            </w:r>
            <w:r w:rsidRPr="005812C3">
              <w:rPr>
                <w:rFonts w:ascii="Times New Roman"/>
                <w:kern w:val="0"/>
                <w:szCs w:val="21"/>
              </w:rPr>
              <w:t>F.2 883nm/884 nm</w:t>
            </w:r>
            <w:r w:rsidRPr="005812C3">
              <w:rPr>
                <w:rFonts w:ascii="Times New Roman"/>
                <w:kern w:val="0"/>
                <w:szCs w:val="21"/>
              </w:rPr>
              <w:t>系列</w:t>
            </w:r>
            <w:r w:rsidRPr="005812C3">
              <w:rPr>
                <w:rFonts w:ascii="Times New Roman"/>
                <w:kern w:val="0"/>
                <w:szCs w:val="21"/>
              </w:rPr>
              <w:t>Ni</w:t>
            </w:r>
            <w:r w:rsidRPr="005812C3">
              <w:rPr>
                <w:rFonts w:ascii="Times New Roman"/>
                <w:kern w:val="0"/>
                <w:szCs w:val="21"/>
              </w:rPr>
              <w:t>相关缺陷的光致发光光谱（</w:t>
            </w:r>
            <w:r w:rsidRPr="005812C3">
              <w:rPr>
                <w:rFonts w:ascii="Times New Roman"/>
                <w:kern w:val="0"/>
                <w:szCs w:val="21"/>
              </w:rPr>
              <w:t>532 nm</w:t>
            </w:r>
            <w:r w:rsidRPr="005812C3">
              <w:rPr>
                <w:rFonts w:ascii="Times New Roman"/>
                <w:kern w:val="0"/>
                <w:szCs w:val="21"/>
              </w:rPr>
              <w:t>激光激发，温度</w:t>
            </w:r>
            <w:r w:rsidRPr="005812C3">
              <w:rPr>
                <w:rFonts w:ascii="Times New Roman"/>
                <w:kern w:val="0"/>
                <w:szCs w:val="21"/>
              </w:rPr>
              <w:t>77 K</w:t>
            </w:r>
            <w:r w:rsidRPr="005812C3">
              <w:rPr>
                <w:rFonts w:ascii="Times New Roman"/>
                <w:kern w:val="0"/>
                <w:szCs w:val="21"/>
              </w:rPr>
              <w:t>）</w:t>
            </w:r>
          </w:p>
        </w:tc>
      </w:tr>
    </w:tbl>
    <w:p w14:paraId="67F99D0F" w14:textId="2F977E8F" w:rsidR="00076CA6" w:rsidRPr="005812C3" w:rsidRDefault="00076CA6" w:rsidP="00DD5EDE">
      <w:pPr>
        <w:widowControl/>
        <w:spacing w:line="440" w:lineRule="exact"/>
        <w:rPr>
          <w:color w:val="000000"/>
          <w:sz w:val="24"/>
        </w:rPr>
      </w:pPr>
    </w:p>
    <w:sectPr w:rsidR="00076CA6" w:rsidRPr="005812C3">
      <w:headerReference w:type="default" r:id="rId35"/>
      <w:footerReference w:type="default" r:id="rId36"/>
      <w:type w:val="continuous"/>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54998" w14:textId="77777777" w:rsidR="002C7C5F" w:rsidRDefault="002C7C5F">
      <w:r>
        <w:separator/>
      </w:r>
    </w:p>
  </w:endnote>
  <w:endnote w:type="continuationSeparator" w:id="0">
    <w:p w14:paraId="55E4CF8B" w14:textId="77777777" w:rsidR="002C7C5F" w:rsidRDefault="002C7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3AA6C" w14:textId="77777777" w:rsidR="00076CA6" w:rsidRDefault="00000000">
    <w:pPr>
      <w:pStyle w:val="ab"/>
      <w:jc w:val="center"/>
    </w:pPr>
    <w:r>
      <w:rPr>
        <w:noProof/>
      </w:rPr>
      <mc:AlternateContent>
        <mc:Choice Requires="wps">
          <w:drawing>
            <wp:anchor distT="0" distB="0" distL="114300" distR="114300" simplePos="0" relativeHeight="251659264" behindDoc="0" locked="0" layoutInCell="1" allowOverlap="1" wp14:anchorId="6618D57A" wp14:editId="61C29118">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53584" w14:textId="77777777" w:rsidR="00076CA6" w:rsidRDefault="00000000">
                          <w:pPr>
                            <w:pStyle w:val="ab"/>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rsidR="00076CA6">
                              <w:t>31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618D57A" id="_x0000_t202" coordsize="21600,21600" o:spt="202" path="m,l,21600r21600,l21600,xe">
              <v:stroke joinstyle="miter"/>
              <v:path gradientshapeok="t" o:connecttype="rect"/>
            </v:shapetype>
            <v:shape id="文本框 3"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0453584" w14:textId="77777777" w:rsidR="00076CA6" w:rsidRDefault="00000000">
                    <w:pPr>
                      <w:pStyle w:val="ab"/>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rsidR="00076CA6">
                        <w:t>31</w:t>
                      </w:r>
                    </w:fldSimple>
                    <w:r>
                      <w:t xml:space="preserve"> </w:t>
                    </w:r>
                    <w:r>
                      <w:t>页</w:t>
                    </w:r>
                  </w:p>
                </w:txbxContent>
              </v:textbox>
              <w10:wrap anchorx="margin"/>
            </v:shape>
          </w:pict>
        </mc:Fallback>
      </mc:AlternateContent>
    </w:r>
  </w:p>
  <w:p w14:paraId="2D3DC322" w14:textId="77777777" w:rsidR="00076CA6" w:rsidRDefault="00076CA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0BA26" w14:textId="77777777" w:rsidR="002C7C5F" w:rsidRDefault="002C7C5F">
      <w:r>
        <w:separator/>
      </w:r>
    </w:p>
  </w:footnote>
  <w:footnote w:type="continuationSeparator" w:id="0">
    <w:p w14:paraId="7FCC5AF7" w14:textId="77777777" w:rsidR="002C7C5F" w:rsidRDefault="002C7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81ACE" w14:textId="77777777" w:rsidR="00076CA6" w:rsidRDefault="00076CA6">
    <w:pPr>
      <w:spacing w:before="54" w:line="141" w:lineRule="exact"/>
      <w:ind w:right="5"/>
      <w:jc w:val="right"/>
      <w:rPr>
        <w:rFonts w:ascii="黑体" w:eastAsia="黑体" w:hAnsi="黑体" w:cs="黑体" w:hint="eastAsia"/>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5F3A"/>
    <w:multiLevelType w:val="multilevel"/>
    <w:tmpl w:val="00CD5F3A"/>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07E468C0"/>
    <w:multiLevelType w:val="multilevel"/>
    <w:tmpl w:val="07E468C0"/>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0B8A5976"/>
    <w:multiLevelType w:val="multilevel"/>
    <w:tmpl w:val="0DDE2B46"/>
    <w:lvl w:ilvl="0">
      <w:start w:val="1"/>
      <w:numFmt w:val="lowerLetter"/>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3" w15:restartNumberingAfterBreak="0">
    <w:nsid w:val="0DDE2B46"/>
    <w:multiLevelType w:val="multilevel"/>
    <w:tmpl w:val="0DDE2B46"/>
    <w:lvl w:ilvl="0">
      <w:start w:val="1"/>
      <w:numFmt w:val="lowerLetter"/>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4" w15:restartNumberingAfterBreak="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pStyle w:val="a"/>
      <w:lvlText w:val="（%2）"/>
      <w:lvlJc w:val="left"/>
      <w:pPr>
        <w:ind w:left="284" w:firstLine="0"/>
      </w:pPr>
      <w:rPr>
        <w:rFonts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lvlText w:val="（%3）"/>
      <w:lvlJc w:val="left"/>
      <w:pPr>
        <w:ind w:left="426" w:firstLine="0"/>
      </w:pPr>
      <w:rPr>
        <w:rFonts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5" w15:restartNumberingAfterBreak="0">
    <w:nsid w:val="7392A51D"/>
    <w:multiLevelType w:val="singleLevel"/>
    <w:tmpl w:val="7392A51D"/>
    <w:lvl w:ilvl="0">
      <w:start w:val="2"/>
      <w:numFmt w:val="decimal"/>
      <w:suff w:val="nothing"/>
      <w:lvlText w:val="（%1）"/>
      <w:lvlJc w:val="left"/>
    </w:lvl>
  </w:abstractNum>
  <w:num w:numId="1" w16cid:durableId="1743067314">
    <w:abstractNumId w:val="3"/>
  </w:num>
  <w:num w:numId="2" w16cid:durableId="1421877191">
    <w:abstractNumId w:val="4"/>
  </w:num>
  <w:num w:numId="3" w16cid:durableId="231739049">
    <w:abstractNumId w:val="5"/>
  </w:num>
  <w:num w:numId="4" w16cid:durableId="934165712">
    <w:abstractNumId w:val="0"/>
  </w:num>
  <w:num w:numId="5" w16cid:durableId="267468278">
    <w:abstractNumId w:val="1"/>
  </w:num>
  <w:num w:numId="6" w16cid:durableId="13694519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g2ZDRjNDI0ZmJkZGIzNmJjYWIxZWEyNjRkYzg1YzMifQ=="/>
  </w:docVars>
  <w:rsids>
    <w:rsidRoot w:val="00AC030E"/>
    <w:rsid w:val="0000141E"/>
    <w:rsid w:val="0000351C"/>
    <w:rsid w:val="00007488"/>
    <w:rsid w:val="00010CFA"/>
    <w:rsid w:val="00010ED8"/>
    <w:rsid w:val="00011B3A"/>
    <w:rsid w:val="000248D9"/>
    <w:rsid w:val="00030B31"/>
    <w:rsid w:val="00046049"/>
    <w:rsid w:val="00056CB9"/>
    <w:rsid w:val="00060E39"/>
    <w:rsid w:val="00066F92"/>
    <w:rsid w:val="000729A7"/>
    <w:rsid w:val="000741C6"/>
    <w:rsid w:val="00076CA6"/>
    <w:rsid w:val="00077DE8"/>
    <w:rsid w:val="000847B1"/>
    <w:rsid w:val="00092F44"/>
    <w:rsid w:val="00096A76"/>
    <w:rsid w:val="000A7F2D"/>
    <w:rsid w:val="000C4E42"/>
    <w:rsid w:val="000D0B36"/>
    <w:rsid w:val="000D6AF4"/>
    <w:rsid w:val="000F7089"/>
    <w:rsid w:val="001073BC"/>
    <w:rsid w:val="001165E4"/>
    <w:rsid w:val="0012386C"/>
    <w:rsid w:val="0012492D"/>
    <w:rsid w:val="00126BFD"/>
    <w:rsid w:val="00133064"/>
    <w:rsid w:val="00136D3A"/>
    <w:rsid w:val="00143204"/>
    <w:rsid w:val="00146417"/>
    <w:rsid w:val="00161176"/>
    <w:rsid w:val="0016243C"/>
    <w:rsid w:val="001671B6"/>
    <w:rsid w:val="0017706D"/>
    <w:rsid w:val="0018757C"/>
    <w:rsid w:val="0019165A"/>
    <w:rsid w:val="00192FE7"/>
    <w:rsid w:val="00196C4D"/>
    <w:rsid w:val="001A0CF7"/>
    <w:rsid w:val="001A4C4D"/>
    <w:rsid w:val="001B4F9E"/>
    <w:rsid w:val="001C13F3"/>
    <w:rsid w:val="001C7910"/>
    <w:rsid w:val="001D7A40"/>
    <w:rsid w:val="001E7222"/>
    <w:rsid w:val="001F656A"/>
    <w:rsid w:val="001F7BDF"/>
    <w:rsid w:val="002012E8"/>
    <w:rsid w:val="00210B24"/>
    <w:rsid w:val="0021214E"/>
    <w:rsid w:val="00217539"/>
    <w:rsid w:val="002353E9"/>
    <w:rsid w:val="002416F9"/>
    <w:rsid w:val="002438BF"/>
    <w:rsid w:val="00244F69"/>
    <w:rsid w:val="00245D22"/>
    <w:rsid w:val="0024728A"/>
    <w:rsid w:val="00261FC7"/>
    <w:rsid w:val="0026436B"/>
    <w:rsid w:val="00264881"/>
    <w:rsid w:val="00265247"/>
    <w:rsid w:val="00265306"/>
    <w:rsid w:val="00270C21"/>
    <w:rsid w:val="002727AA"/>
    <w:rsid w:val="0027637C"/>
    <w:rsid w:val="00280C36"/>
    <w:rsid w:val="00287846"/>
    <w:rsid w:val="0029487D"/>
    <w:rsid w:val="002A3C2E"/>
    <w:rsid w:val="002B01D4"/>
    <w:rsid w:val="002C02AC"/>
    <w:rsid w:val="002C7C5F"/>
    <w:rsid w:val="002D3F2C"/>
    <w:rsid w:val="002D742B"/>
    <w:rsid w:val="002E1062"/>
    <w:rsid w:val="002E1E38"/>
    <w:rsid w:val="002E3344"/>
    <w:rsid w:val="002E3C70"/>
    <w:rsid w:val="002E7C30"/>
    <w:rsid w:val="002F15F6"/>
    <w:rsid w:val="002F47F5"/>
    <w:rsid w:val="00327BC6"/>
    <w:rsid w:val="00333F80"/>
    <w:rsid w:val="00336678"/>
    <w:rsid w:val="00345CF7"/>
    <w:rsid w:val="003528F9"/>
    <w:rsid w:val="00360129"/>
    <w:rsid w:val="00364AB3"/>
    <w:rsid w:val="00377295"/>
    <w:rsid w:val="00383721"/>
    <w:rsid w:val="003A511C"/>
    <w:rsid w:val="003B440F"/>
    <w:rsid w:val="003B4785"/>
    <w:rsid w:val="003B745A"/>
    <w:rsid w:val="003C55E8"/>
    <w:rsid w:val="003D083B"/>
    <w:rsid w:val="003D1C44"/>
    <w:rsid w:val="003E25E4"/>
    <w:rsid w:val="003E34BC"/>
    <w:rsid w:val="003F51DA"/>
    <w:rsid w:val="004012A3"/>
    <w:rsid w:val="0040171B"/>
    <w:rsid w:val="00402A7B"/>
    <w:rsid w:val="004144E7"/>
    <w:rsid w:val="00415A30"/>
    <w:rsid w:val="004165DD"/>
    <w:rsid w:val="00417B1E"/>
    <w:rsid w:val="00423C24"/>
    <w:rsid w:val="0042779A"/>
    <w:rsid w:val="004321FD"/>
    <w:rsid w:val="004325A3"/>
    <w:rsid w:val="00437D3F"/>
    <w:rsid w:val="00454FFB"/>
    <w:rsid w:val="00457843"/>
    <w:rsid w:val="0046775D"/>
    <w:rsid w:val="00472853"/>
    <w:rsid w:val="00494EF4"/>
    <w:rsid w:val="004A53DF"/>
    <w:rsid w:val="004B108E"/>
    <w:rsid w:val="004B3041"/>
    <w:rsid w:val="004B7235"/>
    <w:rsid w:val="004C6440"/>
    <w:rsid w:val="004C72E3"/>
    <w:rsid w:val="004C7AD9"/>
    <w:rsid w:val="004E0312"/>
    <w:rsid w:val="004E3903"/>
    <w:rsid w:val="004E5A32"/>
    <w:rsid w:val="004E725E"/>
    <w:rsid w:val="004F3D88"/>
    <w:rsid w:val="004F5636"/>
    <w:rsid w:val="00503D84"/>
    <w:rsid w:val="00506D70"/>
    <w:rsid w:val="00507B64"/>
    <w:rsid w:val="00510B25"/>
    <w:rsid w:val="00513FDA"/>
    <w:rsid w:val="0051526D"/>
    <w:rsid w:val="00515313"/>
    <w:rsid w:val="0051568C"/>
    <w:rsid w:val="0051594F"/>
    <w:rsid w:val="005166B3"/>
    <w:rsid w:val="0051786E"/>
    <w:rsid w:val="005250CE"/>
    <w:rsid w:val="005348F7"/>
    <w:rsid w:val="00540E33"/>
    <w:rsid w:val="0054702B"/>
    <w:rsid w:val="00554DBC"/>
    <w:rsid w:val="00562BB2"/>
    <w:rsid w:val="00574E60"/>
    <w:rsid w:val="005812C3"/>
    <w:rsid w:val="00586CC4"/>
    <w:rsid w:val="00593649"/>
    <w:rsid w:val="00594D4F"/>
    <w:rsid w:val="005A098D"/>
    <w:rsid w:val="005A4972"/>
    <w:rsid w:val="005B7FAE"/>
    <w:rsid w:val="005C225C"/>
    <w:rsid w:val="005D0284"/>
    <w:rsid w:val="005E2115"/>
    <w:rsid w:val="005F5FDB"/>
    <w:rsid w:val="005F73DE"/>
    <w:rsid w:val="005F7C6B"/>
    <w:rsid w:val="006218AD"/>
    <w:rsid w:val="00623EEF"/>
    <w:rsid w:val="00632231"/>
    <w:rsid w:val="006327B5"/>
    <w:rsid w:val="0063291B"/>
    <w:rsid w:val="006379E7"/>
    <w:rsid w:val="0064593F"/>
    <w:rsid w:val="006463B4"/>
    <w:rsid w:val="00651A43"/>
    <w:rsid w:val="00667EEB"/>
    <w:rsid w:val="00673C0F"/>
    <w:rsid w:val="0067526A"/>
    <w:rsid w:val="00677210"/>
    <w:rsid w:val="006801AD"/>
    <w:rsid w:val="0068105F"/>
    <w:rsid w:val="006814AA"/>
    <w:rsid w:val="00690635"/>
    <w:rsid w:val="006914D5"/>
    <w:rsid w:val="00692248"/>
    <w:rsid w:val="006A5257"/>
    <w:rsid w:val="006A6CC5"/>
    <w:rsid w:val="006A7230"/>
    <w:rsid w:val="006B1303"/>
    <w:rsid w:val="006B4046"/>
    <w:rsid w:val="006C51B1"/>
    <w:rsid w:val="006C6748"/>
    <w:rsid w:val="006D0E6C"/>
    <w:rsid w:val="006D2713"/>
    <w:rsid w:val="006D454D"/>
    <w:rsid w:val="00703C19"/>
    <w:rsid w:val="00704983"/>
    <w:rsid w:val="00710091"/>
    <w:rsid w:val="0071141E"/>
    <w:rsid w:val="007212A8"/>
    <w:rsid w:val="007239D1"/>
    <w:rsid w:val="0073229E"/>
    <w:rsid w:val="007365BF"/>
    <w:rsid w:val="00742A92"/>
    <w:rsid w:val="00754C99"/>
    <w:rsid w:val="00756D17"/>
    <w:rsid w:val="00776026"/>
    <w:rsid w:val="00780A01"/>
    <w:rsid w:val="00785004"/>
    <w:rsid w:val="0079228C"/>
    <w:rsid w:val="007954E7"/>
    <w:rsid w:val="007A1C9A"/>
    <w:rsid w:val="007A2E0C"/>
    <w:rsid w:val="007B0C88"/>
    <w:rsid w:val="007B4794"/>
    <w:rsid w:val="007C6F19"/>
    <w:rsid w:val="007F4442"/>
    <w:rsid w:val="00801911"/>
    <w:rsid w:val="00812DA9"/>
    <w:rsid w:val="00815E94"/>
    <w:rsid w:val="0082084C"/>
    <w:rsid w:val="008225D5"/>
    <w:rsid w:val="00823B8E"/>
    <w:rsid w:val="0082525E"/>
    <w:rsid w:val="00827C1E"/>
    <w:rsid w:val="00830EF1"/>
    <w:rsid w:val="00836279"/>
    <w:rsid w:val="00841FA2"/>
    <w:rsid w:val="00844F57"/>
    <w:rsid w:val="00847318"/>
    <w:rsid w:val="00855CF1"/>
    <w:rsid w:val="00856AFA"/>
    <w:rsid w:val="00860EC1"/>
    <w:rsid w:val="008615B2"/>
    <w:rsid w:val="00863D4E"/>
    <w:rsid w:val="008671C8"/>
    <w:rsid w:val="008676DA"/>
    <w:rsid w:val="00892795"/>
    <w:rsid w:val="008957C8"/>
    <w:rsid w:val="008A7518"/>
    <w:rsid w:val="008D1690"/>
    <w:rsid w:val="008D3CDB"/>
    <w:rsid w:val="008E1156"/>
    <w:rsid w:val="008E5F7A"/>
    <w:rsid w:val="0091418A"/>
    <w:rsid w:val="009334DE"/>
    <w:rsid w:val="00940DAE"/>
    <w:rsid w:val="00941ACF"/>
    <w:rsid w:val="00960FCE"/>
    <w:rsid w:val="00966D27"/>
    <w:rsid w:val="00975675"/>
    <w:rsid w:val="00987F6A"/>
    <w:rsid w:val="0099748A"/>
    <w:rsid w:val="009A36B5"/>
    <w:rsid w:val="009B011E"/>
    <w:rsid w:val="009C6899"/>
    <w:rsid w:val="009C7060"/>
    <w:rsid w:val="009C7AAC"/>
    <w:rsid w:val="009D461E"/>
    <w:rsid w:val="009E72A7"/>
    <w:rsid w:val="009F1DA6"/>
    <w:rsid w:val="009F2E7C"/>
    <w:rsid w:val="009F666F"/>
    <w:rsid w:val="00A05E67"/>
    <w:rsid w:val="00A06023"/>
    <w:rsid w:val="00A13A98"/>
    <w:rsid w:val="00A20586"/>
    <w:rsid w:val="00A2189A"/>
    <w:rsid w:val="00A23DDD"/>
    <w:rsid w:val="00A276EA"/>
    <w:rsid w:val="00A370D9"/>
    <w:rsid w:val="00A40823"/>
    <w:rsid w:val="00A41D4E"/>
    <w:rsid w:val="00A47871"/>
    <w:rsid w:val="00A60839"/>
    <w:rsid w:val="00A60B00"/>
    <w:rsid w:val="00A645EE"/>
    <w:rsid w:val="00A73EC3"/>
    <w:rsid w:val="00A84C3F"/>
    <w:rsid w:val="00A864B1"/>
    <w:rsid w:val="00A93129"/>
    <w:rsid w:val="00A97959"/>
    <w:rsid w:val="00AA3521"/>
    <w:rsid w:val="00AB15C6"/>
    <w:rsid w:val="00AB471F"/>
    <w:rsid w:val="00AC030E"/>
    <w:rsid w:val="00AC4608"/>
    <w:rsid w:val="00AC6BC4"/>
    <w:rsid w:val="00AE1723"/>
    <w:rsid w:val="00AE409B"/>
    <w:rsid w:val="00AE4373"/>
    <w:rsid w:val="00AF152D"/>
    <w:rsid w:val="00AF78B0"/>
    <w:rsid w:val="00B031B2"/>
    <w:rsid w:val="00B14D94"/>
    <w:rsid w:val="00B26FA3"/>
    <w:rsid w:val="00B30445"/>
    <w:rsid w:val="00B3384D"/>
    <w:rsid w:val="00B3718B"/>
    <w:rsid w:val="00B40D9F"/>
    <w:rsid w:val="00B443B8"/>
    <w:rsid w:val="00B5509D"/>
    <w:rsid w:val="00B63A23"/>
    <w:rsid w:val="00B74A4F"/>
    <w:rsid w:val="00B758DA"/>
    <w:rsid w:val="00B82F07"/>
    <w:rsid w:val="00B83B02"/>
    <w:rsid w:val="00B872B5"/>
    <w:rsid w:val="00B9103C"/>
    <w:rsid w:val="00B92711"/>
    <w:rsid w:val="00B950D3"/>
    <w:rsid w:val="00B977FD"/>
    <w:rsid w:val="00BA03FF"/>
    <w:rsid w:val="00BA2425"/>
    <w:rsid w:val="00BA2652"/>
    <w:rsid w:val="00BA59AA"/>
    <w:rsid w:val="00BA7793"/>
    <w:rsid w:val="00BB3889"/>
    <w:rsid w:val="00BB3AED"/>
    <w:rsid w:val="00BB4B30"/>
    <w:rsid w:val="00BC6F1E"/>
    <w:rsid w:val="00BD0A93"/>
    <w:rsid w:val="00BD7F00"/>
    <w:rsid w:val="00BE277E"/>
    <w:rsid w:val="00BE3978"/>
    <w:rsid w:val="00BE64BF"/>
    <w:rsid w:val="00C25C95"/>
    <w:rsid w:val="00C31317"/>
    <w:rsid w:val="00C31B77"/>
    <w:rsid w:val="00C32294"/>
    <w:rsid w:val="00C35374"/>
    <w:rsid w:val="00C50B40"/>
    <w:rsid w:val="00C5144E"/>
    <w:rsid w:val="00C53427"/>
    <w:rsid w:val="00C60019"/>
    <w:rsid w:val="00C60B7B"/>
    <w:rsid w:val="00C60E44"/>
    <w:rsid w:val="00C61D14"/>
    <w:rsid w:val="00C6601B"/>
    <w:rsid w:val="00C66ADB"/>
    <w:rsid w:val="00C720F0"/>
    <w:rsid w:val="00C857E4"/>
    <w:rsid w:val="00C867BB"/>
    <w:rsid w:val="00C92A4C"/>
    <w:rsid w:val="00C94CD0"/>
    <w:rsid w:val="00CA5E23"/>
    <w:rsid w:val="00CC3600"/>
    <w:rsid w:val="00CD0220"/>
    <w:rsid w:val="00CD05F0"/>
    <w:rsid w:val="00CD385C"/>
    <w:rsid w:val="00CD6B18"/>
    <w:rsid w:val="00CF1C39"/>
    <w:rsid w:val="00CF3E2B"/>
    <w:rsid w:val="00D00E01"/>
    <w:rsid w:val="00D10C04"/>
    <w:rsid w:val="00D17BBC"/>
    <w:rsid w:val="00D21E4B"/>
    <w:rsid w:val="00D25955"/>
    <w:rsid w:val="00D318FF"/>
    <w:rsid w:val="00D42E2E"/>
    <w:rsid w:val="00D47C0B"/>
    <w:rsid w:val="00D62912"/>
    <w:rsid w:val="00D711DF"/>
    <w:rsid w:val="00D715C6"/>
    <w:rsid w:val="00D87084"/>
    <w:rsid w:val="00D933CF"/>
    <w:rsid w:val="00D96EA3"/>
    <w:rsid w:val="00DA3853"/>
    <w:rsid w:val="00DB62CF"/>
    <w:rsid w:val="00DB6C9B"/>
    <w:rsid w:val="00DC04C3"/>
    <w:rsid w:val="00DC059C"/>
    <w:rsid w:val="00DC1B12"/>
    <w:rsid w:val="00DD5EDE"/>
    <w:rsid w:val="00DD66F4"/>
    <w:rsid w:val="00DF0A88"/>
    <w:rsid w:val="00DF24B8"/>
    <w:rsid w:val="00DF7567"/>
    <w:rsid w:val="00E04663"/>
    <w:rsid w:val="00E239E5"/>
    <w:rsid w:val="00E23BDE"/>
    <w:rsid w:val="00E26DF1"/>
    <w:rsid w:val="00E36CDB"/>
    <w:rsid w:val="00E37898"/>
    <w:rsid w:val="00E40020"/>
    <w:rsid w:val="00E416CD"/>
    <w:rsid w:val="00E43409"/>
    <w:rsid w:val="00E535E6"/>
    <w:rsid w:val="00E5402C"/>
    <w:rsid w:val="00E54231"/>
    <w:rsid w:val="00E63C14"/>
    <w:rsid w:val="00E63C25"/>
    <w:rsid w:val="00E736D6"/>
    <w:rsid w:val="00E85878"/>
    <w:rsid w:val="00E95E9C"/>
    <w:rsid w:val="00EA09D1"/>
    <w:rsid w:val="00EA0AF7"/>
    <w:rsid w:val="00EA24E8"/>
    <w:rsid w:val="00EA5218"/>
    <w:rsid w:val="00EC1F61"/>
    <w:rsid w:val="00ED0A97"/>
    <w:rsid w:val="00ED3CD0"/>
    <w:rsid w:val="00ED7278"/>
    <w:rsid w:val="00EE260B"/>
    <w:rsid w:val="00EE6CD5"/>
    <w:rsid w:val="00EF7271"/>
    <w:rsid w:val="00EF7A07"/>
    <w:rsid w:val="00F04670"/>
    <w:rsid w:val="00F1167F"/>
    <w:rsid w:val="00F1305F"/>
    <w:rsid w:val="00F243C6"/>
    <w:rsid w:val="00F372B9"/>
    <w:rsid w:val="00F50469"/>
    <w:rsid w:val="00F61459"/>
    <w:rsid w:val="00F70AFD"/>
    <w:rsid w:val="00F81115"/>
    <w:rsid w:val="00F820B7"/>
    <w:rsid w:val="00F86419"/>
    <w:rsid w:val="00F964F3"/>
    <w:rsid w:val="00FA335A"/>
    <w:rsid w:val="00FB27B3"/>
    <w:rsid w:val="00FB65A2"/>
    <w:rsid w:val="00FC4CB1"/>
    <w:rsid w:val="00FD2C15"/>
    <w:rsid w:val="00FE02A3"/>
    <w:rsid w:val="00FF012A"/>
    <w:rsid w:val="00FF1853"/>
    <w:rsid w:val="00FF322F"/>
    <w:rsid w:val="00FF777C"/>
    <w:rsid w:val="07297B54"/>
    <w:rsid w:val="0F9528C9"/>
    <w:rsid w:val="0FE771A7"/>
    <w:rsid w:val="141F53B6"/>
    <w:rsid w:val="19EA7915"/>
    <w:rsid w:val="1BE50F7B"/>
    <w:rsid w:val="23C27E13"/>
    <w:rsid w:val="26B75F6B"/>
    <w:rsid w:val="2C253500"/>
    <w:rsid w:val="314D707F"/>
    <w:rsid w:val="34621989"/>
    <w:rsid w:val="4280121B"/>
    <w:rsid w:val="45726666"/>
    <w:rsid w:val="45A8769B"/>
    <w:rsid w:val="4668156F"/>
    <w:rsid w:val="492D3AD4"/>
    <w:rsid w:val="4BD82F14"/>
    <w:rsid w:val="4CAF6FD3"/>
    <w:rsid w:val="4DCA6648"/>
    <w:rsid w:val="56010E2D"/>
    <w:rsid w:val="605830A7"/>
    <w:rsid w:val="62661004"/>
    <w:rsid w:val="6B7B48AF"/>
    <w:rsid w:val="6E15712E"/>
    <w:rsid w:val="6E5A13AE"/>
    <w:rsid w:val="7CC2640A"/>
    <w:rsid w:val="7E3955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1401BA"/>
  <w15:docId w15:val="{FE4A9699-A803-4381-86EA-2FE3ED1C6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footnote text" w:qFormat="1"/>
    <w:lsdException w:name="header" w:qFormat="1"/>
    <w:lsdException w:name="footer" w:uiPriority="99" w:qFormat="1"/>
    <w:lsdException w:name="index heading" w:qFormat="1"/>
    <w:lsdException w:name="caption" w:qFormat="1"/>
    <w:lsdException w:name="page number" w:qFormat="1"/>
    <w:lsdException w:name="Title" w:qFormat="1"/>
    <w:lsdException w:name="Default Paragraph Font" w:semiHidden="1" w:uiPriority="1" w:unhideWhenUsed="1" w:qFormat="1"/>
    <w:lsdException w:name="Body Text" w:uiPriority="1" w:qFormat="1"/>
    <w:lsdException w:name="Body Text Indent" w:qFormat="1"/>
    <w:lsdException w:name="Subtitle" w:qFormat="1"/>
    <w:lsdException w:name="Date"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szCs w:val="24"/>
    </w:rPr>
  </w:style>
  <w:style w:type="paragraph" w:styleId="1">
    <w:name w:val="heading 1"/>
    <w:basedOn w:val="a0"/>
    <w:next w:val="a0"/>
    <w:link w:val="10"/>
    <w:autoRedefine/>
    <w:qFormat/>
    <w:pPr>
      <w:keepNext/>
      <w:keepLines/>
      <w:spacing w:before="340" w:after="330" w:line="578" w:lineRule="auto"/>
      <w:outlineLvl w:val="0"/>
    </w:pPr>
    <w:rPr>
      <w:b/>
      <w:bCs/>
      <w:kern w:val="44"/>
      <w:sz w:val="44"/>
      <w:szCs w:val="44"/>
    </w:rPr>
  </w:style>
  <w:style w:type="paragraph" w:styleId="2">
    <w:name w:val="heading 2"/>
    <w:basedOn w:val="a0"/>
    <w:next w:val="a0"/>
    <w:link w:val="20"/>
    <w:autoRedefine/>
    <w:unhideWhenUsed/>
    <w:qFormat/>
    <w:pPr>
      <w:keepNext/>
      <w:keepLines/>
      <w:spacing w:before="260" w:after="260" w:line="416" w:lineRule="auto"/>
      <w:outlineLvl w:val="1"/>
    </w:pPr>
    <w:rPr>
      <w:rFonts w:ascii="Cambria" w:hAnsi="Cambria"/>
      <w:b/>
      <w:bCs/>
      <w:sz w:val="32"/>
      <w:szCs w:val="32"/>
    </w:rPr>
  </w:style>
  <w:style w:type="paragraph" w:styleId="3">
    <w:name w:val="heading 3"/>
    <w:basedOn w:val="a0"/>
    <w:next w:val="a0"/>
    <w:link w:val="30"/>
    <w:autoRedefine/>
    <w:unhideWhenUsed/>
    <w:qFormat/>
    <w:pPr>
      <w:keepNext/>
      <w:keepLines/>
      <w:spacing w:before="260" w:after="260" w:line="416" w:lineRule="auto"/>
      <w:outlineLvl w:val="2"/>
    </w:pPr>
    <w:rPr>
      <w:b/>
      <w:bCs/>
      <w:sz w:val="32"/>
      <w:szCs w:val="32"/>
    </w:rPr>
  </w:style>
  <w:style w:type="paragraph" w:styleId="4">
    <w:name w:val="heading 4"/>
    <w:basedOn w:val="a0"/>
    <w:next w:val="a0"/>
    <w:link w:val="40"/>
    <w:unhideWhenUsed/>
    <w:qFormat/>
    <w:pPr>
      <w:keepNext/>
      <w:keepLines/>
      <w:spacing w:before="280" w:after="290" w:line="376" w:lineRule="auto"/>
      <w:outlineLvl w:val="3"/>
    </w:pPr>
    <w:rPr>
      <w:rFonts w:ascii="Cambria" w:hAnsi="Cambria"/>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8">
    <w:name w:val="index 8"/>
    <w:basedOn w:val="a0"/>
    <w:next w:val="a0"/>
    <w:autoRedefine/>
    <w:qFormat/>
    <w:pPr>
      <w:ind w:left="1680" w:hanging="210"/>
      <w:jc w:val="left"/>
    </w:pPr>
    <w:rPr>
      <w:rFonts w:ascii="Calibri" w:hAnsi="Calibri"/>
      <w:sz w:val="20"/>
      <w:szCs w:val="20"/>
    </w:rPr>
  </w:style>
  <w:style w:type="paragraph" w:styleId="a4">
    <w:name w:val="caption"/>
    <w:basedOn w:val="a0"/>
    <w:next w:val="a0"/>
    <w:qFormat/>
    <w:pPr>
      <w:spacing w:before="152" w:after="160"/>
    </w:pPr>
    <w:rPr>
      <w:rFonts w:ascii="Arial" w:eastAsia="黑体" w:hAnsi="Arial" w:cs="Arial"/>
      <w:sz w:val="20"/>
      <w:szCs w:val="20"/>
    </w:rPr>
  </w:style>
  <w:style w:type="paragraph" w:styleId="5">
    <w:name w:val="index 5"/>
    <w:basedOn w:val="a0"/>
    <w:next w:val="a0"/>
    <w:autoRedefine/>
    <w:qFormat/>
    <w:pPr>
      <w:ind w:left="1050" w:hanging="210"/>
      <w:jc w:val="left"/>
    </w:pPr>
    <w:rPr>
      <w:rFonts w:ascii="Calibri" w:hAnsi="Calibri"/>
      <w:sz w:val="20"/>
      <w:szCs w:val="20"/>
    </w:rPr>
  </w:style>
  <w:style w:type="paragraph" w:styleId="6">
    <w:name w:val="index 6"/>
    <w:basedOn w:val="a0"/>
    <w:next w:val="a0"/>
    <w:autoRedefine/>
    <w:qFormat/>
    <w:pPr>
      <w:ind w:left="1260" w:hanging="210"/>
      <w:jc w:val="left"/>
    </w:pPr>
    <w:rPr>
      <w:rFonts w:ascii="Calibri" w:hAnsi="Calibri"/>
      <w:sz w:val="20"/>
      <w:szCs w:val="20"/>
    </w:rPr>
  </w:style>
  <w:style w:type="paragraph" w:styleId="a5">
    <w:name w:val="Body Text"/>
    <w:basedOn w:val="a0"/>
    <w:uiPriority w:val="1"/>
    <w:qFormat/>
    <w:rPr>
      <w:rFonts w:ascii="宋体" w:hAnsi="宋体" w:cs="宋体"/>
      <w:szCs w:val="21"/>
    </w:rPr>
  </w:style>
  <w:style w:type="paragraph" w:styleId="a6">
    <w:name w:val="Body Text Indent"/>
    <w:basedOn w:val="a0"/>
    <w:autoRedefine/>
    <w:qFormat/>
    <w:pPr>
      <w:ind w:firstLine="570"/>
    </w:pPr>
    <w:rPr>
      <w:rFonts w:ascii="仿宋_GB2312" w:eastAsia="仿宋_GB2312"/>
      <w:sz w:val="28"/>
      <w:szCs w:val="20"/>
    </w:rPr>
  </w:style>
  <w:style w:type="paragraph" w:styleId="41">
    <w:name w:val="index 4"/>
    <w:basedOn w:val="a0"/>
    <w:next w:val="a0"/>
    <w:autoRedefine/>
    <w:qFormat/>
    <w:pPr>
      <w:ind w:left="840" w:hanging="210"/>
      <w:jc w:val="left"/>
    </w:pPr>
    <w:rPr>
      <w:rFonts w:ascii="Calibri" w:hAnsi="Calibri"/>
      <w:sz w:val="20"/>
      <w:szCs w:val="20"/>
    </w:rPr>
  </w:style>
  <w:style w:type="paragraph" w:styleId="a7">
    <w:name w:val="Plain Text"/>
    <w:basedOn w:val="a0"/>
    <w:qFormat/>
    <w:pPr>
      <w:ind w:firstLineChars="200" w:firstLine="880"/>
    </w:pPr>
    <w:rPr>
      <w:rFonts w:ascii="仿宋_GB2312" w:eastAsia="仿宋_GB2312" w:hAnsi="仿宋_GB2312" w:cs="宋体"/>
      <w:sz w:val="32"/>
      <w:szCs w:val="21"/>
    </w:rPr>
  </w:style>
  <w:style w:type="paragraph" w:styleId="31">
    <w:name w:val="index 3"/>
    <w:basedOn w:val="a0"/>
    <w:next w:val="a0"/>
    <w:autoRedefine/>
    <w:qFormat/>
    <w:pPr>
      <w:ind w:left="630" w:hanging="210"/>
      <w:jc w:val="left"/>
    </w:pPr>
    <w:rPr>
      <w:rFonts w:ascii="Calibri" w:hAnsi="Calibri"/>
      <w:sz w:val="20"/>
      <w:szCs w:val="20"/>
    </w:rPr>
  </w:style>
  <w:style w:type="paragraph" w:styleId="a8">
    <w:name w:val="Date"/>
    <w:basedOn w:val="a0"/>
    <w:next w:val="a0"/>
    <w:autoRedefine/>
    <w:qFormat/>
    <w:pPr>
      <w:ind w:leftChars="2500" w:left="100"/>
    </w:pPr>
  </w:style>
  <w:style w:type="paragraph" w:styleId="a9">
    <w:name w:val="Balloon Text"/>
    <w:basedOn w:val="a0"/>
    <w:link w:val="aa"/>
    <w:autoRedefine/>
    <w:qFormat/>
    <w:rPr>
      <w:sz w:val="18"/>
      <w:szCs w:val="18"/>
    </w:rPr>
  </w:style>
  <w:style w:type="paragraph" w:styleId="ab">
    <w:name w:val="footer"/>
    <w:basedOn w:val="a0"/>
    <w:link w:val="ac"/>
    <w:autoRedefine/>
    <w:uiPriority w:val="99"/>
    <w:qFormat/>
    <w:pPr>
      <w:snapToGrid w:val="0"/>
      <w:ind w:rightChars="100" w:right="210"/>
      <w:jc w:val="right"/>
    </w:pPr>
    <w:rPr>
      <w:sz w:val="18"/>
      <w:szCs w:val="18"/>
    </w:rPr>
  </w:style>
  <w:style w:type="paragraph" w:styleId="ad">
    <w:name w:val="header"/>
    <w:basedOn w:val="a0"/>
    <w:link w:val="ae"/>
    <w:autoRedefine/>
    <w:qFormat/>
    <w:pPr>
      <w:snapToGrid w:val="0"/>
      <w:jc w:val="left"/>
    </w:pPr>
    <w:rPr>
      <w:sz w:val="18"/>
      <w:szCs w:val="18"/>
    </w:rPr>
  </w:style>
  <w:style w:type="paragraph" w:styleId="TOC1">
    <w:name w:val="toc 1"/>
    <w:basedOn w:val="a0"/>
    <w:next w:val="a0"/>
    <w:autoRedefine/>
    <w:uiPriority w:val="39"/>
    <w:qFormat/>
  </w:style>
  <w:style w:type="paragraph" w:styleId="af">
    <w:name w:val="index heading"/>
    <w:basedOn w:val="a0"/>
    <w:next w:val="11"/>
    <w:autoRedefine/>
    <w:qFormat/>
    <w:pPr>
      <w:spacing w:before="120" w:after="120"/>
      <w:jc w:val="center"/>
    </w:pPr>
    <w:rPr>
      <w:rFonts w:ascii="Calibri" w:hAnsi="Calibri"/>
      <w:b/>
      <w:bCs/>
      <w:iCs/>
      <w:szCs w:val="20"/>
    </w:rPr>
  </w:style>
  <w:style w:type="paragraph" w:styleId="11">
    <w:name w:val="index 1"/>
    <w:basedOn w:val="a0"/>
    <w:next w:val="af0"/>
    <w:autoRedefine/>
    <w:qFormat/>
    <w:pPr>
      <w:tabs>
        <w:tab w:val="right" w:leader="dot" w:pos="9299"/>
      </w:tabs>
      <w:jc w:val="left"/>
    </w:pPr>
    <w:rPr>
      <w:rFonts w:ascii="宋体"/>
      <w:szCs w:val="21"/>
    </w:rPr>
  </w:style>
  <w:style w:type="paragraph" w:customStyle="1" w:styleId="af0">
    <w:name w:val="段"/>
    <w:link w:val="Char"/>
    <w:autoRedefine/>
    <w:qFormat/>
    <w:pPr>
      <w:tabs>
        <w:tab w:val="center" w:pos="4201"/>
        <w:tab w:val="right" w:leader="dot" w:pos="9298"/>
      </w:tabs>
      <w:autoSpaceDE w:val="0"/>
      <w:autoSpaceDN w:val="0"/>
      <w:ind w:firstLineChars="200" w:firstLine="420"/>
      <w:jc w:val="both"/>
    </w:pPr>
    <w:rPr>
      <w:rFonts w:ascii="宋体"/>
      <w:sz w:val="21"/>
    </w:rPr>
  </w:style>
  <w:style w:type="paragraph" w:styleId="af1">
    <w:name w:val="footnote text"/>
    <w:basedOn w:val="a0"/>
    <w:autoRedefine/>
    <w:qFormat/>
    <w:pPr>
      <w:tabs>
        <w:tab w:val="left" w:pos="0"/>
      </w:tabs>
      <w:snapToGrid w:val="0"/>
      <w:ind w:left="720" w:hanging="357"/>
      <w:jc w:val="left"/>
    </w:pPr>
    <w:rPr>
      <w:rFonts w:ascii="宋体"/>
      <w:sz w:val="18"/>
      <w:szCs w:val="18"/>
    </w:rPr>
  </w:style>
  <w:style w:type="paragraph" w:styleId="7">
    <w:name w:val="index 7"/>
    <w:basedOn w:val="a0"/>
    <w:next w:val="a0"/>
    <w:autoRedefine/>
    <w:qFormat/>
    <w:pPr>
      <w:ind w:left="1470" w:hanging="210"/>
      <w:jc w:val="left"/>
    </w:pPr>
    <w:rPr>
      <w:rFonts w:ascii="Calibri" w:hAnsi="Calibri"/>
      <w:sz w:val="20"/>
      <w:szCs w:val="20"/>
    </w:rPr>
  </w:style>
  <w:style w:type="paragraph" w:styleId="9">
    <w:name w:val="index 9"/>
    <w:basedOn w:val="a0"/>
    <w:next w:val="a0"/>
    <w:autoRedefine/>
    <w:qFormat/>
    <w:pPr>
      <w:ind w:left="1890" w:hanging="210"/>
      <w:jc w:val="left"/>
    </w:pPr>
    <w:rPr>
      <w:rFonts w:ascii="Calibri" w:hAnsi="Calibri"/>
      <w:sz w:val="20"/>
      <w:szCs w:val="20"/>
    </w:rPr>
  </w:style>
  <w:style w:type="paragraph" w:styleId="TOC2">
    <w:name w:val="toc 2"/>
    <w:basedOn w:val="a0"/>
    <w:next w:val="a0"/>
    <w:autoRedefine/>
    <w:uiPriority w:val="39"/>
    <w:qFormat/>
    <w:pPr>
      <w:ind w:leftChars="200" w:left="420"/>
    </w:pPr>
  </w:style>
  <w:style w:type="paragraph" w:styleId="HTML">
    <w:name w:val="HTML Preformatted"/>
    <w:basedOn w:val="a0"/>
    <w:autoRedefine/>
    <w:qFormat/>
    <w:pPr>
      <w:tabs>
        <w:tab w:val="left" w:pos="360"/>
      </w:tabs>
    </w:pPr>
    <w:rPr>
      <w:rFonts w:ascii="Courier New" w:hAnsi="Courier New" w:cs="Courier New"/>
      <w:sz w:val="20"/>
      <w:szCs w:val="20"/>
    </w:rPr>
  </w:style>
  <w:style w:type="paragraph" w:styleId="af2">
    <w:name w:val="Normal (Web)"/>
    <w:basedOn w:val="a0"/>
    <w:uiPriority w:val="99"/>
    <w:unhideWhenUsed/>
    <w:qFormat/>
    <w:pPr>
      <w:widowControl/>
      <w:spacing w:before="100" w:beforeAutospacing="1" w:after="100" w:afterAutospacing="1"/>
      <w:jc w:val="left"/>
    </w:pPr>
    <w:rPr>
      <w:rFonts w:ascii="宋体" w:hAnsi="宋体" w:cs="宋体"/>
      <w:kern w:val="0"/>
      <w:sz w:val="24"/>
    </w:rPr>
  </w:style>
  <w:style w:type="paragraph" w:styleId="21">
    <w:name w:val="index 2"/>
    <w:basedOn w:val="a0"/>
    <w:next w:val="a0"/>
    <w:qFormat/>
    <w:pPr>
      <w:ind w:left="420" w:hanging="210"/>
      <w:jc w:val="left"/>
    </w:pPr>
    <w:rPr>
      <w:rFonts w:ascii="Calibri" w:hAnsi="Calibri"/>
      <w:sz w:val="20"/>
      <w:szCs w:val="20"/>
    </w:rPr>
  </w:style>
  <w:style w:type="table" w:styleId="af3">
    <w:name w:val="Table Grid"/>
    <w:basedOn w:val="a2"/>
    <w:autoRedefine/>
    <w:qFormat/>
    <w:pPr>
      <w:numPr>
        <w:numId w:val="1"/>
      </w:numPr>
      <w:tabs>
        <w:tab w:val="left" w:pos="360"/>
      </w:tabs>
      <w:ind w:left="0" w:firstLine="0"/>
    </w:pPr>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Strong"/>
    <w:autoRedefine/>
    <w:uiPriority w:val="22"/>
    <w:qFormat/>
    <w:rPr>
      <w:b/>
      <w:bCs/>
    </w:rPr>
  </w:style>
  <w:style w:type="character" w:styleId="af5">
    <w:name w:val="page number"/>
    <w:autoRedefine/>
    <w:qFormat/>
    <w:rPr>
      <w:rFonts w:ascii="Times New Roman" w:eastAsia="宋体" w:hAnsi="Times New Roman"/>
      <w:sz w:val="18"/>
    </w:rPr>
  </w:style>
  <w:style w:type="character" w:styleId="af6">
    <w:name w:val="Hyperlink"/>
    <w:autoRedefine/>
    <w:uiPriority w:val="99"/>
    <w:qFormat/>
    <w:rPr>
      <w:color w:val="0000FF"/>
      <w:spacing w:val="0"/>
      <w:w w:val="100"/>
      <w:szCs w:val="21"/>
      <w:u w:val="single"/>
      <w:lang w:val="en-US" w:eastAsia="zh-CN"/>
    </w:rPr>
  </w:style>
  <w:style w:type="character" w:customStyle="1" w:styleId="12">
    <w:name w:val="已访问的超链接1"/>
    <w:autoRedefine/>
    <w:qFormat/>
    <w:rPr>
      <w:color w:val="800080"/>
      <w:u w:val="single"/>
    </w:rPr>
  </w:style>
  <w:style w:type="character" w:customStyle="1" w:styleId="ac">
    <w:name w:val="页脚 字符"/>
    <w:link w:val="ab"/>
    <w:autoRedefine/>
    <w:uiPriority w:val="99"/>
    <w:qFormat/>
    <w:rPr>
      <w:rFonts w:eastAsia="宋体"/>
      <w:kern w:val="2"/>
      <w:sz w:val="18"/>
      <w:szCs w:val="18"/>
      <w:lang w:val="en-US" w:eastAsia="zh-CN" w:bidi="ar-SA"/>
    </w:rPr>
  </w:style>
  <w:style w:type="character" w:customStyle="1" w:styleId="Char0">
    <w:name w:val="首示例 Char"/>
    <w:link w:val="af7"/>
    <w:autoRedefine/>
    <w:qFormat/>
    <w:rPr>
      <w:rFonts w:ascii="宋体" w:hAnsi="宋体"/>
      <w:kern w:val="2"/>
      <w:sz w:val="18"/>
      <w:szCs w:val="18"/>
    </w:rPr>
  </w:style>
  <w:style w:type="paragraph" w:customStyle="1" w:styleId="af7">
    <w:name w:val="首示例"/>
    <w:next w:val="af0"/>
    <w:link w:val="Char0"/>
    <w:autoRedefine/>
    <w:qFormat/>
    <w:pPr>
      <w:tabs>
        <w:tab w:val="left" w:pos="360"/>
      </w:tabs>
    </w:pPr>
    <w:rPr>
      <w:rFonts w:ascii="宋体" w:hAnsi="宋体"/>
      <w:kern w:val="2"/>
      <w:sz w:val="18"/>
      <w:szCs w:val="18"/>
    </w:rPr>
  </w:style>
  <w:style w:type="character" w:customStyle="1" w:styleId="ae">
    <w:name w:val="页眉 字符"/>
    <w:link w:val="ad"/>
    <w:autoRedefine/>
    <w:qFormat/>
    <w:rPr>
      <w:kern w:val="2"/>
      <w:sz w:val="18"/>
      <w:szCs w:val="18"/>
    </w:rPr>
  </w:style>
  <w:style w:type="character" w:customStyle="1" w:styleId="af8">
    <w:name w:val="发布"/>
    <w:autoRedefine/>
    <w:qFormat/>
    <w:rPr>
      <w:rFonts w:ascii="黑体" w:eastAsia="黑体"/>
      <w:spacing w:val="85"/>
      <w:w w:val="100"/>
      <w:position w:val="3"/>
      <w:sz w:val="28"/>
      <w:szCs w:val="28"/>
    </w:rPr>
  </w:style>
  <w:style w:type="character" w:customStyle="1" w:styleId="Char">
    <w:name w:val="段 Char"/>
    <w:link w:val="af0"/>
    <w:autoRedefine/>
    <w:qFormat/>
    <w:rPr>
      <w:rFonts w:ascii="宋体"/>
      <w:sz w:val="21"/>
      <w:lang w:val="en-US" w:eastAsia="zh-CN" w:bidi="ar-SA"/>
    </w:rPr>
  </w:style>
  <w:style w:type="character" w:customStyle="1" w:styleId="Char1">
    <w:name w:val="附录公式 Char"/>
    <w:basedOn w:val="Char"/>
    <w:link w:val="af9"/>
    <w:autoRedefine/>
    <w:qFormat/>
    <w:rPr>
      <w:rFonts w:ascii="宋体"/>
      <w:sz w:val="21"/>
      <w:lang w:val="en-US" w:eastAsia="zh-CN" w:bidi="ar-SA"/>
    </w:rPr>
  </w:style>
  <w:style w:type="paragraph" w:customStyle="1" w:styleId="af9">
    <w:name w:val="附录公式"/>
    <w:basedOn w:val="af0"/>
    <w:next w:val="af0"/>
    <w:link w:val="Char1"/>
    <w:autoRedefine/>
    <w:qFormat/>
  </w:style>
  <w:style w:type="paragraph" w:customStyle="1" w:styleId="13">
    <w:name w:val="封面标准号1"/>
    <w:autoRedefine/>
    <w:qFormat/>
    <w:pPr>
      <w:widowControl w:val="0"/>
      <w:kinsoku w:val="0"/>
      <w:overflowPunct w:val="0"/>
      <w:autoSpaceDE w:val="0"/>
      <w:autoSpaceDN w:val="0"/>
      <w:spacing w:before="308"/>
      <w:jc w:val="right"/>
      <w:textAlignment w:val="center"/>
    </w:pPr>
    <w:rPr>
      <w:sz w:val="28"/>
    </w:rPr>
  </w:style>
  <w:style w:type="paragraph" w:customStyle="1" w:styleId="afa">
    <w:name w:val="参考文献、索引标题"/>
    <w:basedOn w:val="a0"/>
    <w:next w:val="af0"/>
    <w:autoRedefine/>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b">
    <w:name w:val="章标题"/>
    <w:next w:val="af0"/>
    <w:autoRedefine/>
    <w:qFormat/>
    <w:pPr>
      <w:spacing w:beforeLines="100" w:before="312" w:afterLines="100" w:after="312"/>
      <w:jc w:val="both"/>
      <w:outlineLvl w:val="1"/>
    </w:pPr>
    <w:rPr>
      <w:rFonts w:ascii="黑体" w:eastAsia="黑体"/>
      <w:sz w:val="21"/>
    </w:rPr>
  </w:style>
  <w:style w:type="paragraph" w:customStyle="1" w:styleId="afc">
    <w:name w:val="标准书脚_偶数页"/>
    <w:autoRedefine/>
    <w:qFormat/>
    <w:pPr>
      <w:spacing w:before="120"/>
      <w:ind w:left="221"/>
    </w:pPr>
    <w:rPr>
      <w:rFonts w:ascii="宋体"/>
      <w:sz w:val="18"/>
      <w:szCs w:val="18"/>
    </w:rPr>
  </w:style>
  <w:style w:type="paragraph" w:customStyle="1" w:styleId="afd">
    <w:name w:val="文献分类号"/>
    <w:autoRedefine/>
    <w:qFormat/>
    <w:pPr>
      <w:framePr w:hSpace="180" w:vSpace="180" w:wrap="around" w:hAnchor="margin" w:y="1" w:anchorLock="1"/>
      <w:widowControl w:val="0"/>
      <w:textAlignment w:val="center"/>
    </w:pPr>
    <w:rPr>
      <w:rFonts w:ascii="黑体" w:eastAsia="黑体"/>
      <w:sz w:val="21"/>
      <w:szCs w:val="21"/>
    </w:rPr>
  </w:style>
  <w:style w:type="paragraph" w:customStyle="1" w:styleId="afe">
    <w:name w:val="附录公式编号制表符"/>
    <w:basedOn w:val="a0"/>
    <w:next w:val="af0"/>
    <w:autoRedefine/>
    <w:qFormat/>
    <w:pPr>
      <w:widowControl/>
      <w:tabs>
        <w:tab w:val="center" w:pos="4201"/>
        <w:tab w:val="right" w:leader="dot" w:pos="9298"/>
      </w:tabs>
      <w:autoSpaceDE w:val="0"/>
      <w:autoSpaceDN w:val="0"/>
    </w:pPr>
    <w:rPr>
      <w:rFonts w:ascii="宋体"/>
      <w:kern w:val="0"/>
      <w:szCs w:val="20"/>
    </w:rPr>
  </w:style>
  <w:style w:type="paragraph" w:customStyle="1" w:styleId="aff">
    <w:name w:val="二级无"/>
    <w:basedOn w:val="aff0"/>
    <w:autoRedefine/>
    <w:qFormat/>
    <w:pPr>
      <w:spacing w:beforeLines="0" w:before="0" w:afterLines="0" w:after="0"/>
      <w:ind w:left="0"/>
    </w:pPr>
    <w:rPr>
      <w:rFonts w:ascii="宋体" w:eastAsia="宋体"/>
    </w:rPr>
  </w:style>
  <w:style w:type="paragraph" w:customStyle="1" w:styleId="aff0">
    <w:name w:val="二级条标题"/>
    <w:basedOn w:val="a"/>
    <w:next w:val="af0"/>
    <w:autoRedefine/>
    <w:qFormat/>
    <w:pPr>
      <w:numPr>
        <w:ilvl w:val="0"/>
        <w:numId w:val="0"/>
      </w:numPr>
      <w:spacing w:before="50" w:after="50"/>
      <w:ind w:left="426"/>
      <w:outlineLvl w:val="3"/>
    </w:pPr>
  </w:style>
  <w:style w:type="paragraph" w:customStyle="1" w:styleId="a">
    <w:name w:val="一级条标题"/>
    <w:next w:val="af0"/>
    <w:autoRedefine/>
    <w:qFormat/>
    <w:pPr>
      <w:numPr>
        <w:ilvl w:val="1"/>
        <w:numId w:val="2"/>
      </w:numPr>
      <w:spacing w:beforeLines="50" w:before="156" w:afterLines="50" w:after="156"/>
      <w:outlineLvl w:val="2"/>
    </w:pPr>
    <w:rPr>
      <w:rFonts w:ascii="黑体" w:eastAsia="黑体"/>
      <w:sz w:val="21"/>
      <w:szCs w:val="21"/>
    </w:rPr>
  </w:style>
  <w:style w:type="paragraph" w:customStyle="1" w:styleId="aff1">
    <w:name w:val="编号列项（三级）"/>
    <w:autoRedefine/>
    <w:qFormat/>
    <w:rPr>
      <w:rFonts w:ascii="宋体"/>
      <w:sz w:val="21"/>
    </w:rPr>
  </w:style>
  <w:style w:type="paragraph" w:customStyle="1" w:styleId="aff2">
    <w:name w:val="条文脚注"/>
    <w:basedOn w:val="af1"/>
    <w:autoRedefine/>
    <w:qFormat/>
    <w:pPr>
      <w:ind w:left="0" w:firstLine="0"/>
      <w:jc w:val="both"/>
    </w:pPr>
  </w:style>
  <w:style w:type="paragraph" w:customStyle="1" w:styleId="aff3">
    <w:name w:val="附录标题"/>
    <w:basedOn w:val="af0"/>
    <w:next w:val="af0"/>
    <w:autoRedefine/>
    <w:qFormat/>
    <w:pPr>
      <w:ind w:firstLineChars="0" w:firstLine="0"/>
      <w:jc w:val="center"/>
    </w:pPr>
    <w:rPr>
      <w:rFonts w:ascii="黑体" w:eastAsia="黑体"/>
    </w:rPr>
  </w:style>
  <w:style w:type="paragraph" w:customStyle="1" w:styleId="aff4">
    <w:name w:val="目次、标准名称标题"/>
    <w:basedOn w:val="a0"/>
    <w:next w:val="af0"/>
    <w:autoRedefine/>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5">
    <w:name w:val="正文公式编号制表符"/>
    <w:basedOn w:val="af0"/>
    <w:next w:val="af0"/>
    <w:autoRedefine/>
    <w:qFormat/>
    <w:pPr>
      <w:ind w:firstLineChars="0" w:firstLine="0"/>
    </w:pPr>
  </w:style>
  <w:style w:type="paragraph" w:customStyle="1" w:styleId="aff6">
    <w:name w:val="附录四级条标题"/>
    <w:basedOn w:val="aff7"/>
    <w:next w:val="af0"/>
    <w:autoRedefine/>
    <w:qFormat/>
    <w:pPr>
      <w:outlineLvl w:val="5"/>
    </w:pPr>
  </w:style>
  <w:style w:type="paragraph" w:customStyle="1" w:styleId="aff7">
    <w:name w:val="附录三级条标题"/>
    <w:basedOn w:val="aff8"/>
    <w:next w:val="af0"/>
    <w:autoRedefine/>
    <w:qFormat/>
    <w:pPr>
      <w:outlineLvl w:val="4"/>
    </w:pPr>
  </w:style>
  <w:style w:type="paragraph" w:customStyle="1" w:styleId="aff8">
    <w:name w:val="附录二级条标题"/>
    <w:basedOn w:val="a0"/>
    <w:next w:val="af0"/>
    <w:autoRedefine/>
    <w:qFormat/>
    <w:pPr>
      <w:widowControl/>
      <w:tabs>
        <w:tab w:val="left" w:pos="360"/>
      </w:tabs>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ff9">
    <w:name w:val="三级无"/>
    <w:basedOn w:val="affa"/>
    <w:autoRedefine/>
    <w:qFormat/>
    <w:pPr>
      <w:spacing w:beforeLines="0" w:before="0" w:afterLines="0" w:after="0"/>
    </w:pPr>
    <w:rPr>
      <w:rFonts w:ascii="宋体" w:eastAsia="宋体"/>
    </w:rPr>
  </w:style>
  <w:style w:type="paragraph" w:customStyle="1" w:styleId="affa">
    <w:name w:val="三级条标题"/>
    <w:basedOn w:val="aff0"/>
    <w:next w:val="af0"/>
    <w:autoRedefine/>
    <w:qFormat/>
    <w:pPr>
      <w:ind w:left="0"/>
      <w:outlineLvl w:val="4"/>
    </w:pPr>
  </w:style>
  <w:style w:type="paragraph" w:customStyle="1" w:styleId="affb">
    <w:name w:val="封面一致性程度标识"/>
    <w:basedOn w:val="affc"/>
    <w:autoRedefine/>
    <w:qFormat/>
    <w:pPr>
      <w:framePr w:wrap="around"/>
      <w:spacing w:before="440"/>
    </w:pPr>
    <w:rPr>
      <w:rFonts w:ascii="宋体" w:eastAsia="宋体"/>
    </w:rPr>
  </w:style>
  <w:style w:type="paragraph" w:customStyle="1" w:styleId="affc">
    <w:name w:val="封面标准英文名称"/>
    <w:basedOn w:val="affd"/>
    <w:autoRedefine/>
    <w:qFormat/>
    <w:pPr>
      <w:framePr w:wrap="around"/>
      <w:spacing w:before="370" w:line="400" w:lineRule="exact"/>
    </w:pPr>
    <w:rPr>
      <w:rFonts w:ascii="Times New Roman"/>
      <w:sz w:val="28"/>
      <w:szCs w:val="28"/>
    </w:rPr>
  </w:style>
  <w:style w:type="paragraph" w:customStyle="1" w:styleId="affd">
    <w:name w:val="封面标准名称"/>
    <w:autoRedefine/>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e">
    <w:name w:val="示例×："/>
    <w:basedOn w:val="afb"/>
    <w:autoRedefine/>
    <w:qFormat/>
    <w:pPr>
      <w:spacing w:beforeLines="0" w:before="0" w:afterLines="0" w:after="0"/>
      <w:ind w:firstLine="363"/>
      <w:outlineLvl w:val="9"/>
    </w:pPr>
    <w:rPr>
      <w:rFonts w:ascii="宋体" w:eastAsia="宋体"/>
      <w:sz w:val="18"/>
      <w:szCs w:val="18"/>
    </w:rPr>
  </w:style>
  <w:style w:type="paragraph" w:customStyle="1" w:styleId="22">
    <w:name w:val="封面一致性程度标识2"/>
    <w:basedOn w:val="affb"/>
    <w:autoRedefine/>
    <w:qFormat/>
    <w:pPr>
      <w:framePr w:wrap="around" w:y="4469"/>
    </w:pPr>
  </w:style>
  <w:style w:type="paragraph" w:customStyle="1" w:styleId="afff">
    <w:name w:val="附录五级无"/>
    <w:basedOn w:val="afff0"/>
    <w:autoRedefine/>
    <w:qFormat/>
    <w:pPr>
      <w:spacing w:beforeLines="0" w:before="0" w:afterLines="0" w:after="0"/>
    </w:pPr>
    <w:rPr>
      <w:rFonts w:ascii="宋体" w:eastAsia="宋体"/>
      <w:szCs w:val="21"/>
    </w:rPr>
  </w:style>
  <w:style w:type="paragraph" w:customStyle="1" w:styleId="afff0">
    <w:name w:val="附录五级条标题"/>
    <w:basedOn w:val="aff6"/>
    <w:next w:val="af0"/>
    <w:autoRedefine/>
    <w:qFormat/>
    <w:pPr>
      <w:outlineLvl w:val="6"/>
    </w:pPr>
  </w:style>
  <w:style w:type="paragraph" w:customStyle="1" w:styleId="afff1">
    <w:name w:val="四级条标题"/>
    <w:basedOn w:val="affa"/>
    <w:next w:val="af0"/>
    <w:autoRedefine/>
    <w:qFormat/>
    <w:pPr>
      <w:outlineLvl w:val="5"/>
    </w:pPr>
  </w:style>
  <w:style w:type="paragraph" w:customStyle="1" w:styleId="afff2">
    <w:name w:val="注："/>
    <w:next w:val="af0"/>
    <w:autoRedefine/>
    <w:qFormat/>
    <w:pPr>
      <w:widowControl w:val="0"/>
      <w:autoSpaceDE w:val="0"/>
      <w:autoSpaceDN w:val="0"/>
      <w:ind w:left="726" w:hanging="363"/>
      <w:jc w:val="both"/>
    </w:pPr>
    <w:rPr>
      <w:rFonts w:ascii="宋体"/>
      <w:sz w:val="18"/>
      <w:szCs w:val="18"/>
    </w:rPr>
  </w:style>
  <w:style w:type="paragraph" w:customStyle="1" w:styleId="afff3">
    <w:name w:val="附录四级无"/>
    <w:basedOn w:val="aff6"/>
    <w:autoRedefine/>
    <w:qFormat/>
    <w:pPr>
      <w:tabs>
        <w:tab w:val="clear" w:pos="360"/>
      </w:tabs>
      <w:spacing w:beforeLines="0" w:before="0" w:afterLines="0" w:after="0"/>
    </w:pPr>
    <w:rPr>
      <w:rFonts w:ascii="宋体" w:eastAsia="宋体"/>
      <w:szCs w:val="21"/>
    </w:rPr>
  </w:style>
  <w:style w:type="paragraph" w:customStyle="1" w:styleId="afff4">
    <w:name w:val="标准书脚_奇数页"/>
    <w:autoRedefine/>
    <w:qFormat/>
    <w:pPr>
      <w:spacing w:before="120"/>
      <w:ind w:right="198"/>
      <w:jc w:val="right"/>
    </w:pPr>
    <w:rPr>
      <w:rFonts w:ascii="宋体"/>
      <w:sz w:val="18"/>
      <w:szCs w:val="18"/>
    </w:rPr>
  </w:style>
  <w:style w:type="paragraph" w:customStyle="1" w:styleId="afff5">
    <w:name w:val="其他发布部门"/>
    <w:basedOn w:val="afff6"/>
    <w:autoRedefine/>
    <w:qFormat/>
    <w:pPr>
      <w:framePr w:wrap="around" w:y="15310"/>
      <w:spacing w:line="0" w:lineRule="atLeast"/>
    </w:pPr>
    <w:rPr>
      <w:rFonts w:ascii="黑体" w:eastAsia="黑体"/>
      <w:b w:val="0"/>
    </w:rPr>
  </w:style>
  <w:style w:type="paragraph" w:customStyle="1" w:styleId="afff6">
    <w:name w:val="发布部门"/>
    <w:next w:val="af0"/>
    <w:autoRedefine/>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ff7">
    <w:name w:val="列项◆（三级）"/>
    <w:basedOn w:val="a0"/>
    <w:autoRedefine/>
    <w:qFormat/>
    <w:pPr>
      <w:tabs>
        <w:tab w:val="left" w:pos="1678"/>
      </w:tabs>
      <w:ind w:left="1678" w:hanging="414"/>
    </w:pPr>
    <w:rPr>
      <w:rFonts w:ascii="宋体"/>
      <w:szCs w:val="21"/>
    </w:rPr>
  </w:style>
  <w:style w:type="paragraph" w:customStyle="1" w:styleId="afff8">
    <w:name w:val="其他标准称谓"/>
    <w:next w:val="a0"/>
    <w:autoRedefine/>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9">
    <w:name w:val="封面标准代替信息"/>
    <w:autoRedefine/>
    <w:qFormat/>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afffa">
    <w:name w:val="正文图标题"/>
    <w:next w:val="af0"/>
    <w:autoRedefine/>
    <w:qFormat/>
    <w:pPr>
      <w:tabs>
        <w:tab w:val="left" w:pos="360"/>
      </w:tabs>
      <w:spacing w:beforeLines="50" w:before="156" w:afterLines="50" w:after="156"/>
      <w:jc w:val="center"/>
    </w:pPr>
    <w:rPr>
      <w:rFonts w:ascii="黑体" w:eastAsia="黑体"/>
      <w:sz w:val="21"/>
    </w:rPr>
  </w:style>
  <w:style w:type="paragraph" w:customStyle="1" w:styleId="afffb">
    <w:name w:val="标准书眉_奇数页"/>
    <w:next w:val="a0"/>
    <w:autoRedefine/>
    <w:qFormat/>
    <w:pPr>
      <w:tabs>
        <w:tab w:val="center" w:pos="4154"/>
        <w:tab w:val="right" w:pos="8306"/>
      </w:tabs>
      <w:spacing w:after="220"/>
      <w:jc w:val="right"/>
    </w:pPr>
    <w:rPr>
      <w:rFonts w:ascii="黑体" w:eastAsia="黑体"/>
      <w:sz w:val="21"/>
      <w:szCs w:val="21"/>
    </w:rPr>
  </w:style>
  <w:style w:type="paragraph" w:customStyle="1" w:styleId="afffc">
    <w:name w:val="附录章标题"/>
    <w:next w:val="af0"/>
    <w:autoRedefine/>
    <w:qFormat/>
    <w:pPr>
      <w:tabs>
        <w:tab w:val="left" w:pos="360"/>
      </w:tabs>
      <w:wordWrap w:val="0"/>
      <w:overflowPunct w:val="0"/>
      <w:autoSpaceDE w:val="0"/>
      <w:spacing w:beforeLines="100" w:before="100" w:afterLines="100" w:after="100"/>
      <w:jc w:val="both"/>
      <w:textAlignment w:val="baseline"/>
      <w:outlineLvl w:val="1"/>
    </w:pPr>
    <w:rPr>
      <w:rFonts w:ascii="黑体" w:eastAsia="黑体"/>
      <w:kern w:val="21"/>
      <w:sz w:val="21"/>
    </w:rPr>
  </w:style>
  <w:style w:type="paragraph" w:customStyle="1" w:styleId="afffd">
    <w:name w:val="标准称谓"/>
    <w:next w:val="a0"/>
    <w:autoRedefine/>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e">
    <w:name w:val="注：（正文）"/>
    <w:basedOn w:val="afff2"/>
    <w:next w:val="af0"/>
    <w:autoRedefine/>
    <w:qFormat/>
  </w:style>
  <w:style w:type="paragraph" w:customStyle="1" w:styleId="affff">
    <w:name w:val="附录图标号"/>
    <w:basedOn w:val="a0"/>
    <w:autoRedefine/>
    <w:qFormat/>
    <w:pPr>
      <w:keepNext/>
      <w:pageBreakBefore/>
      <w:widowControl/>
      <w:spacing w:line="14" w:lineRule="exact"/>
      <w:ind w:firstLine="363"/>
      <w:jc w:val="center"/>
      <w:outlineLvl w:val="0"/>
    </w:pPr>
    <w:rPr>
      <w:color w:val="FFFFFF"/>
    </w:rPr>
  </w:style>
  <w:style w:type="paragraph" w:customStyle="1" w:styleId="affff0">
    <w:name w:val="示例内容"/>
    <w:autoRedefine/>
    <w:qFormat/>
    <w:pPr>
      <w:ind w:firstLineChars="200" w:firstLine="200"/>
    </w:pPr>
    <w:rPr>
      <w:rFonts w:ascii="宋体"/>
      <w:sz w:val="18"/>
      <w:szCs w:val="18"/>
    </w:rPr>
  </w:style>
  <w:style w:type="paragraph" w:customStyle="1" w:styleId="affff1">
    <w:name w:val="目次、索引正文"/>
    <w:autoRedefine/>
    <w:qFormat/>
    <w:pPr>
      <w:spacing w:line="320" w:lineRule="exact"/>
      <w:jc w:val="both"/>
    </w:pPr>
    <w:rPr>
      <w:rFonts w:ascii="宋体"/>
      <w:sz w:val="21"/>
    </w:rPr>
  </w:style>
  <w:style w:type="paragraph" w:customStyle="1" w:styleId="23">
    <w:name w:val="封面标准号2"/>
    <w:autoRedefine/>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ffff2">
    <w:name w:val="发布日期"/>
    <w:autoRedefine/>
    <w:qFormat/>
    <w:pPr>
      <w:framePr w:w="3997" w:h="471" w:hRule="exact" w:vSpace="181" w:wrap="around" w:hAnchor="page" w:x="7089" w:y="14097" w:anchorLock="1"/>
    </w:pPr>
    <w:rPr>
      <w:rFonts w:eastAsia="黑体"/>
      <w:sz w:val="28"/>
    </w:rPr>
  </w:style>
  <w:style w:type="paragraph" w:styleId="affff3">
    <w:name w:val="List Paragraph"/>
    <w:basedOn w:val="a0"/>
    <w:autoRedefine/>
    <w:uiPriority w:val="34"/>
    <w:qFormat/>
    <w:pPr>
      <w:ind w:firstLineChars="200" w:firstLine="420"/>
    </w:pPr>
    <w:rPr>
      <w:rFonts w:ascii="Calibri" w:hAnsi="Calibri"/>
      <w:szCs w:val="22"/>
    </w:rPr>
  </w:style>
  <w:style w:type="paragraph" w:customStyle="1" w:styleId="affff4">
    <w:name w:val="附录一级无"/>
    <w:basedOn w:val="affff5"/>
    <w:autoRedefine/>
    <w:qFormat/>
    <w:pPr>
      <w:spacing w:beforeLines="0" w:before="0" w:afterLines="0" w:after="0"/>
    </w:pPr>
    <w:rPr>
      <w:rFonts w:ascii="宋体" w:eastAsia="宋体"/>
      <w:szCs w:val="21"/>
    </w:rPr>
  </w:style>
  <w:style w:type="paragraph" w:customStyle="1" w:styleId="affff5">
    <w:name w:val="附录一级条标题"/>
    <w:basedOn w:val="afffc"/>
    <w:next w:val="af0"/>
    <w:autoRedefine/>
    <w:qFormat/>
    <w:pPr>
      <w:autoSpaceDN w:val="0"/>
      <w:spacing w:beforeLines="50" w:before="50" w:afterLines="50" w:after="50"/>
      <w:outlineLvl w:val="2"/>
    </w:pPr>
  </w:style>
  <w:style w:type="paragraph" w:customStyle="1" w:styleId="affff6">
    <w:name w:val="注×："/>
    <w:autoRedefine/>
    <w:qFormat/>
    <w:pPr>
      <w:widowControl w:val="0"/>
      <w:autoSpaceDE w:val="0"/>
      <w:autoSpaceDN w:val="0"/>
      <w:ind w:left="811" w:hanging="448"/>
      <w:jc w:val="both"/>
    </w:pPr>
    <w:rPr>
      <w:rFonts w:ascii="宋体"/>
      <w:sz w:val="18"/>
      <w:szCs w:val="18"/>
    </w:rPr>
  </w:style>
  <w:style w:type="paragraph" w:customStyle="1" w:styleId="affff7">
    <w:name w:val="标准书眉一"/>
    <w:autoRedefine/>
    <w:qFormat/>
    <w:pPr>
      <w:jc w:val="both"/>
    </w:pPr>
  </w:style>
  <w:style w:type="paragraph" w:customStyle="1" w:styleId="24">
    <w:name w:val="封面标准英文名称2"/>
    <w:basedOn w:val="affc"/>
    <w:qFormat/>
    <w:pPr>
      <w:framePr w:wrap="around" w:y="4469"/>
    </w:pPr>
  </w:style>
  <w:style w:type="paragraph" w:customStyle="1" w:styleId="affff8">
    <w:name w:val="标准书眉_偶数页"/>
    <w:basedOn w:val="afffb"/>
    <w:next w:val="a0"/>
    <w:autoRedefine/>
    <w:qFormat/>
    <w:pPr>
      <w:jc w:val="left"/>
    </w:pPr>
  </w:style>
  <w:style w:type="paragraph" w:customStyle="1" w:styleId="affff9">
    <w:name w:val="图表脚注说明"/>
    <w:basedOn w:val="a0"/>
    <w:autoRedefine/>
    <w:qFormat/>
    <w:pPr>
      <w:ind w:left="544" w:hanging="181"/>
    </w:pPr>
    <w:rPr>
      <w:rFonts w:ascii="宋体"/>
      <w:sz w:val="18"/>
      <w:szCs w:val="18"/>
    </w:rPr>
  </w:style>
  <w:style w:type="paragraph" w:customStyle="1" w:styleId="affffa">
    <w:name w:val="标准标志"/>
    <w:next w:val="a0"/>
    <w:autoRedefine/>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b">
    <w:name w:val="终结线"/>
    <w:basedOn w:val="a0"/>
    <w:autoRedefine/>
    <w:qFormat/>
    <w:pPr>
      <w:framePr w:hSpace="181" w:vSpace="181" w:wrap="around" w:vAnchor="text" w:hAnchor="margin" w:xAlign="center" w:y="285"/>
    </w:pPr>
  </w:style>
  <w:style w:type="paragraph" w:customStyle="1" w:styleId="affffc">
    <w:name w:val="注×：（正文）"/>
    <w:autoRedefine/>
    <w:qFormat/>
    <w:pPr>
      <w:ind w:left="811" w:hanging="448"/>
      <w:jc w:val="both"/>
    </w:pPr>
    <w:rPr>
      <w:rFonts w:ascii="宋体"/>
      <w:sz w:val="18"/>
      <w:szCs w:val="18"/>
    </w:rPr>
  </w:style>
  <w:style w:type="paragraph" w:customStyle="1" w:styleId="affffd">
    <w:name w:val="列项说明数字编号"/>
    <w:autoRedefine/>
    <w:qFormat/>
    <w:pPr>
      <w:ind w:leftChars="400" w:left="600" w:hangingChars="200" w:hanging="200"/>
    </w:pPr>
    <w:rPr>
      <w:rFonts w:ascii="宋体"/>
      <w:sz w:val="21"/>
    </w:rPr>
  </w:style>
  <w:style w:type="paragraph" w:customStyle="1" w:styleId="affffe">
    <w:name w:val="附录数字编号列项（二级）"/>
    <w:autoRedefine/>
    <w:qFormat/>
    <w:pPr>
      <w:tabs>
        <w:tab w:val="left" w:pos="840"/>
      </w:tabs>
      <w:ind w:left="839" w:hanging="419"/>
    </w:pPr>
    <w:rPr>
      <w:rFonts w:ascii="宋体"/>
      <w:sz w:val="21"/>
    </w:rPr>
  </w:style>
  <w:style w:type="paragraph" w:customStyle="1" w:styleId="afffff">
    <w:name w:val="数字编号列项（二级）"/>
    <w:autoRedefine/>
    <w:qFormat/>
    <w:pPr>
      <w:tabs>
        <w:tab w:val="left" w:pos="1259"/>
      </w:tabs>
      <w:ind w:left="1259" w:hanging="420"/>
      <w:jc w:val="both"/>
    </w:pPr>
    <w:rPr>
      <w:rFonts w:ascii="宋体"/>
      <w:sz w:val="21"/>
    </w:rPr>
  </w:style>
  <w:style w:type="paragraph" w:customStyle="1" w:styleId="afffff0">
    <w:name w:val="列项——（一级）"/>
    <w:autoRedefine/>
    <w:qFormat/>
    <w:pPr>
      <w:widowControl w:val="0"/>
      <w:ind w:left="833" w:hanging="408"/>
      <w:jc w:val="both"/>
    </w:pPr>
    <w:rPr>
      <w:rFonts w:ascii="宋体"/>
      <w:sz w:val="21"/>
    </w:rPr>
  </w:style>
  <w:style w:type="paragraph" w:customStyle="1" w:styleId="afffff1">
    <w:name w:val="列项●（二级）"/>
    <w:autoRedefine/>
    <w:qFormat/>
    <w:pPr>
      <w:tabs>
        <w:tab w:val="left" w:pos="760"/>
        <w:tab w:val="left" w:pos="840"/>
      </w:tabs>
      <w:ind w:left="1264" w:hanging="413"/>
      <w:jc w:val="both"/>
    </w:pPr>
    <w:rPr>
      <w:rFonts w:ascii="宋体"/>
      <w:sz w:val="21"/>
    </w:rPr>
  </w:style>
  <w:style w:type="paragraph" w:customStyle="1" w:styleId="afffff2">
    <w:name w:val="封面标准文稿类别"/>
    <w:basedOn w:val="affb"/>
    <w:autoRedefine/>
    <w:qFormat/>
    <w:pPr>
      <w:framePr w:wrap="around"/>
      <w:spacing w:after="160" w:line="240" w:lineRule="auto"/>
    </w:pPr>
    <w:rPr>
      <w:sz w:val="24"/>
    </w:rPr>
  </w:style>
  <w:style w:type="paragraph" w:customStyle="1" w:styleId="afffff3">
    <w:name w:val="其他实施日期"/>
    <w:basedOn w:val="afffff4"/>
    <w:autoRedefine/>
    <w:qFormat/>
    <w:pPr>
      <w:framePr w:wrap="around"/>
    </w:pPr>
  </w:style>
  <w:style w:type="paragraph" w:customStyle="1" w:styleId="afffff4">
    <w:name w:val="实施日期"/>
    <w:basedOn w:val="affff2"/>
    <w:autoRedefine/>
    <w:qFormat/>
    <w:pPr>
      <w:framePr w:wrap="around" w:vAnchor="page" w:hAnchor="text"/>
      <w:jc w:val="right"/>
    </w:pPr>
  </w:style>
  <w:style w:type="paragraph" w:customStyle="1" w:styleId="afffff5">
    <w:name w:val="五级条标题"/>
    <w:basedOn w:val="afff1"/>
    <w:next w:val="af0"/>
    <w:autoRedefine/>
    <w:qFormat/>
    <w:pPr>
      <w:numPr>
        <w:ilvl w:val="5"/>
      </w:numPr>
      <w:outlineLvl w:val="6"/>
    </w:pPr>
  </w:style>
  <w:style w:type="paragraph" w:customStyle="1" w:styleId="afffff6">
    <w:name w:val="列项说明"/>
    <w:basedOn w:val="a0"/>
    <w:autoRedefine/>
    <w:qFormat/>
    <w:pPr>
      <w:adjustRightInd w:val="0"/>
      <w:spacing w:line="320" w:lineRule="exact"/>
      <w:ind w:leftChars="200" w:left="400" w:hangingChars="200" w:hanging="200"/>
      <w:jc w:val="left"/>
      <w:textAlignment w:val="baseline"/>
    </w:pPr>
    <w:rPr>
      <w:rFonts w:ascii="宋体"/>
      <w:kern w:val="0"/>
      <w:szCs w:val="20"/>
    </w:rPr>
  </w:style>
  <w:style w:type="paragraph" w:customStyle="1" w:styleId="afffff7">
    <w:name w:val="参考文献"/>
    <w:basedOn w:val="a0"/>
    <w:next w:val="af0"/>
    <w:autoRedefine/>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8">
    <w:name w:val="字母编号列项（一级）"/>
    <w:autoRedefine/>
    <w:qFormat/>
    <w:pPr>
      <w:tabs>
        <w:tab w:val="left" w:pos="839"/>
      </w:tabs>
      <w:ind w:left="839" w:hanging="419"/>
      <w:jc w:val="both"/>
    </w:pPr>
    <w:rPr>
      <w:rFonts w:ascii="宋体"/>
      <w:sz w:val="21"/>
    </w:rPr>
  </w:style>
  <w:style w:type="paragraph" w:customStyle="1" w:styleId="afffff9">
    <w:name w:val="示例"/>
    <w:next w:val="affff0"/>
    <w:qFormat/>
    <w:pPr>
      <w:widowControl w:val="0"/>
      <w:ind w:firstLine="363"/>
      <w:jc w:val="both"/>
    </w:pPr>
    <w:rPr>
      <w:rFonts w:ascii="宋体"/>
      <w:sz w:val="18"/>
      <w:szCs w:val="18"/>
    </w:rPr>
  </w:style>
  <w:style w:type="paragraph" w:customStyle="1" w:styleId="afffffa">
    <w:name w:val="封面标准文稿编辑信息"/>
    <w:basedOn w:val="afffff2"/>
    <w:autoRedefine/>
    <w:qFormat/>
    <w:pPr>
      <w:framePr w:wrap="around"/>
      <w:spacing w:before="180" w:line="180" w:lineRule="exact"/>
    </w:pPr>
    <w:rPr>
      <w:sz w:val="21"/>
    </w:rPr>
  </w:style>
  <w:style w:type="paragraph" w:customStyle="1" w:styleId="afffffb">
    <w:name w:val="封面正文"/>
    <w:autoRedefine/>
    <w:qFormat/>
    <w:pPr>
      <w:jc w:val="both"/>
    </w:pPr>
  </w:style>
  <w:style w:type="paragraph" w:customStyle="1" w:styleId="afffffc">
    <w:name w:val="前言、引言标题"/>
    <w:next w:val="af0"/>
    <w:autoRedefine/>
    <w:qFormat/>
    <w:pPr>
      <w:keepNext/>
      <w:pageBreakBefore/>
      <w:shd w:val="clear" w:color="FFFFFF" w:fill="FFFFFF"/>
      <w:spacing w:before="640" w:after="560"/>
      <w:jc w:val="center"/>
      <w:outlineLvl w:val="0"/>
    </w:pPr>
    <w:rPr>
      <w:rFonts w:ascii="黑体" w:eastAsia="黑体"/>
      <w:sz w:val="32"/>
    </w:rPr>
  </w:style>
  <w:style w:type="paragraph" w:customStyle="1" w:styleId="afffffd">
    <w:name w:val="附录标识"/>
    <w:basedOn w:val="a0"/>
    <w:next w:val="af0"/>
    <w:autoRedefine/>
    <w:qFormat/>
    <w:pPr>
      <w:keepNext/>
      <w:widowControl/>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ffe">
    <w:name w:val="图标脚注说明"/>
    <w:basedOn w:val="af0"/>
    <w:autoRedefine/>
    <w:qFormat/>
    <w:pPr>
      <w:ind w:left="840" w:firstLineChars="0" w:hanging="420"/>
    </w:pPr>
    <w:rPr>
      <w:sz w:val="18"/>
      <w:szCs w:val="18"/>
    </w:rPr>
  </w:style>
  <w:style w:type="paragraph" w:customStyle="1" w:styleId="affffff">
    <w:name w:val="附录表标号"/>
    <w:basedOn w:val="a0"/>
    <w:next w:val="af0"/>
    <w:autoRedefine/>
    <w:qFormat/>
    <w:pPr>
      <w:spacing w:line="14" w:lineRule="exact"/>
      <w:ind w:left="811" w:hanging="448"/>
      <w:jc w:val="center"/>
      <w:outlineLvl w:val="0"/>
    </w:pPr>
    <w:rPr>
      <w:color w:val="FFFFFF"/>
    </w:rPr>
  </w:style>
  <w:style w:type="paragraph" w:customStyle="1" w:styleId="affffff0">
    <w:name w:val="图的脚注"/>
    <w:next w:val="af0"/>
    <w:autoRedefine/>
    <w:qFormat/>
    <w:pPr>
      <w:widowControl w:val="0"/>
      <w:ind w:leftChars="200" w:left="840" w:hangingChars="200" w:hanging="420"/>
      <w:jc w:val="both"/>
    </w:pPr>
    <w:rPr>
      <w:rFonts w:ascii="宋体"/>
      <w:sz w:val="18"/>
    </w:rPr>
  </w:style>
  <w:style w:type="paragraph" w:customStyle="1" w:styleId="affffff1">
    <w:name w:val="附录表标题"/>
    <w:basedOn w:val="a0"/>
    <w:next w:val="af0"/>
    <w:autoRedefine/>
    <w:qFormat/>
    <w:pPr>
      <w:tabs>
        <w:tab w:val="left" w:pos="180"/>
      </w:tabs>
      <w:spacing w:beforeLines="50" w:before="50" w:afterLines="50" w:after="50"/>
      <w:jc w:val="center"/>
    </w:pPr>
    <w:rPr>
      <w:rFonts w:ascii="黑体" w:eastAsia="黑体"/>
      <w:szCs w:val="21"/>
    </w:rPr>
  </w:style>
  <w:style w:type="paragraph" w:customStyle="1" w:styleId="affffff2">
    <w:name w:val="附录二级无"/>
    <w:basedOn w:val="aff8"/>
    <w:autoRedefine/>
    <w:qFormat/>
    <w:pPr>
      <w:tabs>
        <w:tab w:val="clear" w:pos="360"/>
      </w:tabs>
      <w:spacing w:beforeLines="0" w:before="0" w:afterLines="0" w:after="0"/>
    </w:pPr>
    <w:rPr>
      <w:rFonts w:ascii="宋体" w:eastAsia="宋体"/>
      <w:szCs w:val="21"/>
    </w:rPr>
  </w:style>
  <w:style w:type="paragraph" w:customStyle="1" w:styleId="affffff3">
    <w:name w:val="五级无"/>
    <w:basedOn w:val="afffff5"/>
    <w:autoRedefine/>
    <w:qFormat/>
    <w:pPr>
      <w:spacing w:beforeLines="0" w:before="0" w:afterLines="0" w:after="0"/>
    </w:pPr>
    <w:rPr>
      <w:rFonts w:ascii="宋体" w:eastAsia="宋体"/>
    </w:rPr>
  </w:style>
  <w:style w:type="paragraph" w:customStyle="1" w:styleId="affffff4">
    <w:name w:val="附录三级无"/>
    <w:basedOn w:val="aff7"/>
    <w:autoRedefine/>
    <w:qFormat/>
    <w:pPr>
      <w:tabs>
        <w:tab w:val="clear" w:pos="360"/>
      </w:tabs>
      <w:spacing w:beforeLines="0" w:before="0" w:afterLines="0" w:after="0"/>
    </w:pPr>
    <w:rPr>
      <w:rFonts w:ascii="宋体" w:eastAsia="宋体"/>
      <w:szCs w:val="21"/>
    </w:rPr>
  </w:style>
  <w:style w:type="paragraph" w:customStyle="1" w:styleId="affffff5">
    <w:name w:val="附录图标题"/>
    <w:basedOn w:val="a0"/>
    <w:next w:val="af0"/>
    <w:autoRedefine/>
    <w:qFormat/>
    <w:pPr>
      <w:tabs>
        <w:tab w:val="left" w:pos="363"/>
      </w:tabs>
      <w:spacing w:beforeLines="50" w:before="50" w:afterLines="50" w:after="50"/>
      <w:jc w:val="center"/>
    </w:pPr>
    <w:rPr>
      <w:rFonts w:ascii="黑体" w:eastAsia="黑体"/>
      <w:szCs w:val="21"/>
    </w:rPr>
  </w:style>
  <w:style w:type="paragraph" w:customStyle="1" w:styleId="14">
    <w:name w:val="列出段落1"/>
    <w:basedOn w:val="a0"/>
    <w:autoRedefine/>
    <w:qFormat/>
    <w:pPr>
      <w:ind w:firstLineChars="200" w:firstLine="420"/>
    </w:pPr>
    <w:rPr>
      <w:rFonts w:ascii="Calibri" w:hAnsi="Calibri"/>
      <w:szCs w:val="22"/>
    </w:rPr>
  </w:style>
  <w:style w:type="paragraph" w:customStyle="1" w:styleId="affffff6">
    <w:name w:val="附录字母编号列项（一级）"/>
    <w:autoRedefine/>
    <w:qFormat/>
    <w:pPr>
      <w:tabs>
        <w:tab w:val="left" w:pos="839"/>
      </w:tabs>
      <w:ind w:left="839" w:hanging="419"/>
    </w:pPr>
    <w:rPr>
      <w:rFonts w:ascii="宋体"/>
      <w:sz w:val="21"/>
    </w:rPr>
  </w:style>
  <w:style w:type="paragraph" w:customStyle="1" w:styleId="affffff7">
    <w:name w:val="其他标准标志"/>
    <w:basedOn w:val="affffa"/>
    <w:autoRedefine/>
    <w:qFormat/>
    <w:pPr>
      <w:framePr w:w="6101" w:wrap="around" w:vAnchor="page" w:hAnchor="page" w:x="4673" w:y="942"/>
    </w:pPr>
    <w:rPr>
      <w:w w:val="130"/>
    </w:rPr>
  </w:style>
  <w:style w:type="paragraph" w:customStyle="1" w:styleId="affffff8">
    <w:name w:val="示例后文字"/>
    <w:basedOn w:val="af0"/>
    <w:next w:val="af0"/>
    <w:autoRedefine/>
    <w:qFormat/>
    <w:pPr>
      <w:ind w:firstLine="360"/>
    </w:pPr>
    <w:rPr>
      <w:sz w:val="18"/>
    </w:rPr>
  </w:style>
  <w:style w:type="paragraph" w:customStyle="1" w:styleId="affffff9">
    <w:name w:val="四级无"/>
    <w:basedOn w:val="afff1"/>
    <w:autoRedefine/>
    <w:qFormat/>
    <w:pPr>
      <w:spacing w:beforeLines="0" w:before="0" w:afterLines="0" w:after="0"/>
    </w:pPr>
    <w:rPr>
      <w:rFonts w:ascii="宋体" w:eastAsia="宋体"/>
    </w:rPr>
  </w:style>
  <w:style w:type="paragraph" w:customStyle="1" w:styleId="affffffa">
    <w:name w:val="一级无"/>
    <w:basedOn w:val="a"/>
    <w:autoRedefine/>
    <w:qFormat/>
    <w:pPr>
      <w:spacing w:beforeLines="0" w:before="0" w:afterLines="0" w:after="0"/>
    </w:pPr>
    <w:rPr>
      <w:rFonts w:ascii="宋体" w:eastAsia="宋体"/>
    </w:rPr>
  </w:style>
  <w:style w:type="paragraph" w:customStyle="1" w:styleId="affffffb">
    <w:name w:val="正文表标题"/>
    <w:next w:val="af0"/>
    <w:autoRedefine/>
    <w:qFormat/>
    <w:pPr>
      <w:tabs>
        <w:tab w:val="left" w:pos="360"/>
      </w:tabs>
      <w:spacing w:beforeLines="50" w:before="156" w:afterLines="50" w:after="156"/>
      <w:jc w:val="center"/>
    </w:pPr>
    <w:rPr>
      <w:rFonts w:ascii="黑体" w:eastAsia="黑体"/>
      <w:sz w:val="21"/>
    </w:rPr>
  </w:style>
  <w:style w:type="paragraph" w:customStyle="1" w:styleId="affffffc">
    <w:name w:val="其他发布日期"/>
    <w:basedOn w:val="affff2"/>
    <w:autoRedefine/>
    <w:qFormat/>
    <w:pPr>
      <w:framePr w:wrap="around" w:vAnchor="page" w:hAnchor="text" w:x="1419"/>
    </w:pPr>
  </w:style>
  <w:style w:type="paragraph" w:customStyle="1" w:styleId="25">
    <w:name w:val="封面标准名称2"/>
    <w:basedOn w:val="affd"/>
    <w:autoRedefine/>
    <w:qFormat/>
    <w:pPr>
      <w:framePr w:wrap="around" w:y="4469"/>
      <w:spacing w:beforeLines="630" w:before="630"/>
    </w:pPr>
  </w:style>
  <w:style w:type="paragraph" w:customStyle="1" w:styleId="26">
    <w:name w:val="封面标准文稿类别2"/>
    <w:basedOn w:val="afffff2"/>
    <w:autoRedefine/>
    <w:qFormat/>
    <w:pPr>
      <w:framePr w:wrap="around" w:y="4469"/>
    </w:pPr>
  </w:style>
  <w:style w:type="paragraph" w:customStyle="1" w:styleId="27">
    <w:name w:val="封面标准文稿编辑信息2"/>
    <w:basedOn w:val="afffffa"/>
    <w:autoRedefine/>
    <w:qFormat/>
    <w:pPr>
      <w:framePr w:wrap="around" w:y="4469"/>
    </w:pPr>
  </w:style>
  <w:style w:type="character" w:customStyle="1" w:styleId="20">
    <w:name w:val="标题 2 字符"/>
    <w:link w:val="2"/>
    <w:autoRedefine/>
    <w:qFormat/>
    <w:rPr>
      <w:rFonts w:ascii="Cambria" w:eastAsia="宋体" w:hAnsi="Cambria" w:cs="Times New Roman"/>
      <w:b/>
      <w:bCs/>
      <w:kern w:val="2"/>
      <w:sz w:val="32"/>
      <w:szCs w:val="32"/>
    </w:rPr>
  </w:style>
  <w:style w:type="character" w:customStyle="1" w:styleId="30">
    <w:name w:val="标题 3 字符"/>
    <w:link w:val="3"/>
    <w:autoRedefine/>
    <w:qFormat/>
    <w:rPr>
      <w:b/>
      <w:bCs/>
      <w:kern w:val="2"/>
      <w:sz w:val="32"/>
      <w:szCs w:val="32"/>
    </w:rPr>
  </w:style>
  <w:style w:type="character" w:customStyle="1" w:styleId="40">
    <w:name w:val="标题 4 字符"/>
    <w:link w:val="4"/>
    <w:autoRedefine/>
    <w:qFormat/>
    <w:rPr>
      <w:rFonts w:ascii="Cambria" w:eastAsia="宋体" w:hAnsi="Cambria" w:cs="Times New Roman"/>
      <w:b/>
      <w:bCs/>
      <w:kern w:val="2"/>
      <w:sz w:val="28"/>
      <w:szCs w:val="28"/>
    </w:rPr>
  </w:style>
  <w:style w:type="character" w:customStyle="1" w:styleId="10">
    <w:name w:val="标题 1 字符"/>
    <w:basedOn w:val="a1"/>
    <w:link w:val="1"/>
    <w:autoRedefine/>
    <w:qFormat/>
    <w:rPr>
      <w:b/>
      <w:bCs/>
      <w:kern w:val="44"/>
      <w:sz w:val="44"/>
      <w:szCs w:val="44"/>
    </w:rPr>
  </w:style>
  <w:style w:type="paragraph" w:customStyle="1" w:styleId="TOC10">
    <w:name w:val="TOC 标题1"/>
    <w:basedOn w:val="1"/>
    <w:next w:val="a0"/>
    <w:autoRedefine/>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a">
    <w:name w:val="批注框文本 字符"/>
    <w:basedOn w:val="a1"/>
    <w:link w:val="a9"/>
    <w:autoRedefine/>
    <w:qFormat/>
    <w:rPr>
      <w:kern w:val="2"/>
      <w:sz w:val="18"/>
      <w:szCs w:val="18"/>
    </w:rPr>
  </w:style>
  <w:style w:type="table" w:customStyle="1" w:styleId="15">
    <w:name w:val="网格型1"/>
    <w:basedOn w:val="a2"/>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
    <w:basedOn w:val="a2"/>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autoRedefine/>
    <w:qFormat/>
    <w:pPr>
      <w:widowControl w:val="0"/>
      <w:autoSpaceDE w:val="0"/>
      <w:autoSpaceDN w:val="0"/>
      <w:adjustRightInd w:val="0"/>
    </w:pPr>
    <w:rPr>
      <w:color w:val="000000"/>
      <w:sz w:val="24"/>
      <w:szCs w:val="24"/>
    </w:rPr>
  </w:style>
  <w:style w:type="paragraph" w:customStyle="1" w:styleId="affffffd">
    <w:name w:val="标准文件_段"/>
    <w:link w:val="Char2"/>
    <w:autoRedefine/>
    <w:qFormat/>
    <w:pPr>
      <w:autoSpaceDE w:val="0"/>
      <w:autoSpaceDN w:val="0"/>
      <w:ind w:firstLineChars="200" w:firstLine="200"/>
      <w:jc w:val="both"/>
    </w:pPr>
    <w:rPr>
      <w:rFonts w:ascii="宋体"/>
      <w:sz w:val="21"/>
    </w:rPr>
  </w:style>
  <w:style w:type="character" w:customStyle="1" w:styleId="Char2">
    <w:name w:val="标准文件_段 Char"/>
    <w:link w:val="affffffd"/>
    <w:autoRedefine/>
    <w:qFormat/>
    <w:rPr>
      <w:rFonts w:ascii="宋体"/>
      <w:sz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0"/>
    <w:semiHidden/>
    <w:qFormat/>
    <w:rPr>
      <w:rFonts w:ascii="宋体" w:hAnsi="宋体" w:cs="宋体"/>
      <w:sz w:val="18"/>
      <w:szCs w:val="18"/>
      <w:lang w:eastAsia="en-US"/>
    </w:rPr>
  </w:style>
  <w:style w:type="paragraph" w:styleId="affffffe">
    <w:name w:val="Revision"/>
    <w:hidden/>
    <w:uiPriority w:val="99"/>
    <w:unhideWhenUsed/>
    <w:rsid w:val="00AC4608"/>
    <w:rPr>
      <w:kern w:val="2"/>
      <w:sz w:val="21"/>
      <w:szCs w:val="24"/>
    </w:rPr>
  </w:style>
  <w:style w:type="character" w:styleId="afffffff">
    <w:name w:val="Unresolved Mention"/>
    <w:basedOn w:val="a1"/>
    <w:uiPriority w:val="99"/>
    <w:semiHidden/>
    <w:unhideWhenUsed/>
    <w:rsid w:val="00C25C95"/>
    <w:rPr>
      <w:color w:val="605E5C"/>
      <w:shd w:val="clear" w:color="auto" w:fill="E1DFDD"/>
    </w:rPr>
  </w:style>
  <w:style w:type="table" w:customStyle="1" w:styleId="32">
    <w:name w:val="网格型3"/>
    <w:basedOn w:val="a2"/>
    <w:next w:val="af3"/>
    <w:qFormat/>
    <w:rsid w:val="003B7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1037</Words>
  <Characters>5914</Characters>
  <Application>Microsoft Office Word</Application>
  <DocSecurity>0</DocSecurity>
  <Lines>49</Lines>
  <Paragraphs>13</Paragraphs>
  <ScaleCrop>false</ScaleCrop>
  <Company>WWW.YlmF.CoM</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《聚氨酯合成革  节能环保技术要求》</dc:title>
  <dc:creator>user</dc:creator>
  <cp:lastModifiedBy>Yimiao LIU</cp:lastModifiedBy>
  <cp:revision>5</cp:revision>
  <cp:lastPrinted>2025-03-11T01:01:00Z</cp:lastPrinted>
  <dcterms:created xsi:type="dcterms:W3CDTF">2025-08-19T13:18:00Z</dcterms:created>
  <dcterms:modified xsi:type="dcterms:W3CDTF">2025-08-19T13:37:00Z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E5F21538F1CF40DF91F44676AA05CA32_13</vt:lpwstr>
  </property>
  <property fmtid="{D5CDD505-2E9C-101B-9397-08002B2CF9AE}" pid="4" name="KSOTemplateDocerSaveRecord">
    <vt:lpwstr>eyJoZGlkIjoiY2UzYzZjNWYwNWNiMGY3YWZjOGJkNjVmOWJjN2EwZGIiLCJ1c2VySWQiOiI0MzI3OTEyNDIifQ==</vt:lpwstr>
  </property>
</Properties>
</file>