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7F4B04">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F4B04">
              <w:rPr>
                <w:rFonts w:ascii="黑体" w:eastAsia="黑体" w:hAnsi="黑体" w:hint="eastAsia"/>
                <w:sz w:val="21"/>
                <w:szCs w:val="21"/>
              </w:rPr>
              <w:t>03.080.99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E76A5E">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bookmarkStart w:id="2" w:name="_GoBack"/>
                  <w:r w:rsidR="00E76A5E">
                    <w:t> </w:t>
                  </w:r>
                  <w:r w:rsidR="00E76A5E">
                    <w:t> </w:t>
                  </w:r>
                  <w:r w:rsidR="00E76A5E">
                    <w:t> </w:t>
                  </w:r>
                  <w:r w:rsidR="00E76A5E">
                    <w:t> </w:t>
                  </w:r>
                  <w:r w:rsidR="00E76A5E">
                    <w:t> </w:t>
                  </w:r>
                  <w:bookmarkEnd w:id="2"/>
                  <w:r w:rsidR="009C3257">
                    <w:fldChar w:fldCharType="end"/>
                  </w:r>
                  <w:bookmarkEnd w:id="1"/>
                </w:p>
              </w:tc>
            </w:tr>
          </w:tbl>
          <w:p w:rsidR="00FB231D" w:rsidRPr="00672BFD" w:rsidRDefault="00672BFD" w:rsidP="007F4B0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F4B04">
              <w:rPr>
                <w:rFonts w:ascii="黑体" w:eastAsia="黑体" w:hAnsi="黑体" w:hint="eastAsia"/>
                <w:sz w:val="21"/>
                <w:szCs w:val="21"/>
              </w:rPr>
              <w:t>A 20</w:t>
            </w:r>
            <w:r w:rsidRPr="00672BFD">
              <w:rPr>
                <w:rFonts w:ascii="黑体" w:eastAsia="黑体" w:hAnsi="黑体"/>
                <w:sz w:val="21"/>
                <w:szCs w:val="21"/>
              </w:rPr>
              <w:fldChar w:fldCharType="end"/>
            </w:r>
            <w:bookmarkEnd w:id="3"/>
          </w:p>
        </w:tc>
      </w:tr>
    </w:tbl>
    <w:bookmarkStart w:id="4"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F6719">
        <w:rPr>
          <w:rFonts w:ascii="黑体" w:eastAsia="黑体"/>
          <w:b w:val="0"/>
          <w:w w:val="100"/>
          <w:sz w:val="48"/>
        </w:rPr>
        <w:t> </w:t>
      </w:r>
      <w:r w:rsidR="006F6719">
        <w:rPr>
          <w:rFonts w:ascii="黑体" w:eastAsia="黑体"/>
          <w:b w:val="0"/>
          <w:w w:val="100"/>
          <w:sz w:val="48"/>
        </w:rPr>
        <w:t> </w:t>
      </w:r>
      <w:r w:rsidR="006F6719">
        <w:rPr>
          <w:rFonts w:ascii="黑体" w:eastAsia="黑体"/>
          <w:b w:val="0"/>
          <w:w w:val="100"/>
          <w:sz w:val="48"/>
        </w:rPr>
        <w:t> </w:t>
      </w:r>
      <w:r w:rsidR="006F6719">
        <w:rPr>
          <w:rFonts w:ascii="黑体" w:eastAsia="黑体"/>
          <w:b w:val="0"/>
          <w:w w:val="100"/>
          <w:sz w:val="48"/>
        </w:rPr>
        <w:t> </w:t>
      </w:r>
      <w:r w:rsidR="006F6719">
        <w:rPr>
          <w:rFonts w:ascii="黑体" w:eastAsia="黑体"/>
          <w:b w:val="0"/>
          <w:w w:val="100"/>
          <w:sz w:val="48"/>
        </w:rPr>
        <w:t> </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p w:rsidR="00AA456B" w:rsidRDefault="00AA456B" w:rsidP="00301C0E">
      <w:pPr>
        <w:pStyle w:val="afffffffff1"/>
        <w:numPr>
          <w:ilvl w:val="0"/>
          <w:numId w:val="0"/>
        </w:numPr>
      </w:pPr>
      <w:bookmarkStart w:id="6" w:name="_Hlk179296868"/>
      <w:bookmarkEnd w:id="4"/>
    </w:p>
    <w:bookmarkEnd w:id="6"/>
    <w:p w:rsidR="00AD35E4" w:rsidRDefault="005769E2" w:rsidP="00AD35E4">
      <w:pPr>
        <w:pStyle w:val="affffffffff3"/>
        <w:framePr w:wrap="auto"/>
      </w:pPr>
      <w:r>
        <w:t xml:space="preserve"> </w:t>
      </w:r>
      <w:r w:rsidR="00AD35E4">
        <w:t xml:space="preserve">  </w:t>
      </w:r>
      <w:bookmarkStart w:id="7" w:name="_Hlk179297122"/>
      <w:r w:rsidR="00AD35E4">
        <w:t>T/</w:t>
      </w:r>
      <w:r w:rsidR="00301C0E">
        <w:t>CNLIC</w:t>
      </w:r>
      <w:r w:rsidR="00AD35E4">
        <w:t xml:space="preserve"> </w:t>
      </w:r>
      <w:bookmarkStart w:id="8" w:name="_Hlk179297002"/>
      <w:r w:rsidR="00AD35E4">
        <w:fldChar w:fldCharType="begin">
          <w:ffData>
            <w:name w:val="NSTD_CODE_F"/>
            <w:enabled/>
            <w:calcOnExit w:val="0"/>
            <w:textInput>
              <w:default w:val="XXXX"/>
            </w:textInput>
          </w:ffData>
        </w:fldChar>
      </w:r>
      <w:r w:rsidR="00AD35E4">
        <w:instrText xml:space="preserve"> FORMTEXT </w:instrText>
      </w:r>
      <w:r w:rsidR="00AD35E4">
        <w:fldChar w:fldCharType="separate"/>
      </w:r>
      <w:r w:rsidR="00AD35E4">
        <w:t>XXXX</w:t>
      </w:r>
      <w:r w:rsidR="00AD35E4">
        <w:fldChar w:fldCharType="end"/>
      </w:r>
      <w:r w:rsidR="00AD35E4" w:rsidRPr="004644A6">
        <w:rPr>
          <w:rFonts w:hAnsi="黑体"/>
        </w:rPr>
        <w:t>—</w:t>
      </w:r>
      <w:r w:rsidR="00AD35E4">
        <w:fldChar w:fldCharType="begin">
          <w:ffData>
            <w:name w:val="NSTD_CODE_B"/>
            <w:enabled/>
            <w:calcOnExit w:val="0"/>
            <w:textInput>
              <w:default w:val="XXXX"/>
            </w:textInput>
          </w:ffData>
        </w:fldChar>
      </w:r>
      <w:r w:rsidR="00AD35E4">
        <w:instrText xml:space="preserve"> FORMTEXT </w:instrText>
      </w:r>
      <w:r w:rsidR="00AD35E4">
        <w:fldChar w:fldCharType="separate"/>
      </w:r>
      <w:r w:rsidR="00AD35E4">
        <w:t>XXXX</w:t>
      </w:r>
      <w:r w:rsidR="00AD35E4">
        <w:fldChar w:fldCharType="end"/>
      </w:r>
      <w:bookmarkEnd w:id="7"/>
      <w:bookmarkEnd w:id="8"/>
    </w:p>
    <w:p w:rsidR="00E846C8" w:rsidRPr="00301C0E" w:rsidRDefault="00301C0E" w:rsidP="00301C0E">
      <w:pPr>
        <w:pStyle w:val="affffffffff3"/>
        <w:framePr w:wrap="auto"/>
        <w:rPr>
          <w:rFonts w:hAnsi="黑体"/>
        </w:rPr>
      </w:pPr>
      <w:r>
        <w:rPr>
          <w:rFonts w:hAnsi="黑体"/>
        </w:rPr>
        <w:t xml:space="preserve">T/LSHCG </w:t>
      </w:r>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r w:rsidRPr="004644A6">
        <w:rPr>
          <w:rFonts w:hAnsi="黑体"/>
        </w:rPr>
        <w:t>—</w:t>
      </w:r>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5C9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E1FD4">
        <w:t>合成革行业信用合规建设指南</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170A3" w:rsidRPr="00A170A3">
        <w:rPr>
          <w:rFonts w:eastAsia="黑体"/>
          <w:noProof/>
          <w:szCs w:val="28"/>
        </w:rPr>
        <w:t>Construction of credit compliance</w:t>
      </w:r>
      <w:r w:rsidR="00DA06C6" w:rsidRPr="00DA06C6">
        <w:rPr>
          <w:rFonts w:eastAsia="黑体"/>
          <w:noProof/>
          <w:szCs w:val="28"/>
        </w:rPr>
        <w:t xml:space="preserve"> guidelines for the synthetic leather industry</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72A66">
        <w:rPr>
          <w:noProof/>
          <w:sz w:val="24"/>
          <w:szCs w:val="28"/>
        </w:rPr>
      </w:r>
      <w:r w:rsidR="00772A66">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AF46D8">
        <w:rPr>
          <w:noProof/>
          <w:sz w:val="21"/>
          <w:szCs w:val="28"/>
        </w:rPr>
        <w:t> </w:t>
      </w:r>
      <w:r w:rsidR="00AF46D8">
        <w:rPr>
          <w:noProof/>
          <w:sz w:val="21"/>
          <w:szCs w:val="28"/>
        </w:rPr>
        <w:t> </w:t>
      </w:r>
      <w:r w:rsidR="00AF46D8">
        <w:rPr>
          <w:noProof/>
          <w:sz w:val="21"/>
          <w:szCs w:val="28"/>
        </w:rPr>
        <w:t> </w:t>
      </w:r>
      <w:r w:rsidR="00AF46D8">
        <w:rPr>
          <w:noProof/>
          <w:sz w:val="21"/>
          <w:szCs w:val="28"/>
        </w:rPr>
        <w:t> </w:t>
      </w:r>
      <w:r w:rsidR="00AF46D8">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72A66">
        <w:rPr>
          <w:b/>
          <w:noProof/>
          <w:sz w:val="21"/>
          <w:szCs w:val="28"/>
        </w:rPr>
      </w:r>
      <w:r w:rsidR="00772A66">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4B1A56">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5769E2" w:rsidRDefault="005769E2" w:rsidP="00166854">
      <w:pPr>
        <w:pStyle w:val="affffffff5"/>
        <w:framePr w:h="826" w:hRule="exact" w:hSpace="181" w:vSpace="181" w:wrap="around" w:vAnchor="page" w:hAnchor="page" w:x="2445" w:y="14956"/>
        <w:ind w:firstLineChars="800" w:firstLine="2240"/>
        <w:jc w:val="both"/>
        <w:rPr>
          <w:rStyle w:val="afffffffffffa"/>
          <w:rFonts w:hAnsi="黑体"/>
          <w:spacing w:val="0"/>
          <w:position w:val="0"/>
        </w:rPr>
      </w:pPr>
      <w:r w:rsidRPr="005769E2">
        <w:rPr>
          <w:rFonts w:hAnsi="黑体" w:hint="eastAsia"/>
          <w:w w:val="100"/>
          <w:sz w:val="28"/>
          <w:szCs w:val="28"/>
        </w:rPr>
        <w:t>中国轻工业联合会</w:t>
      </w:r>
      <w:r w:rsidR="00196EF5" w:rsidRPr="005769E2">
        <w:rPr>
          <w:rFonts w:hAnsi="黑体"/>
          <w:w w:val="100"/>
          <w:sz w:val="28"/>
          <w:szCs w:val="28"/>
        </w:rPr>
        <w:t> </w:t>
      </w:r>
      <w:r w:rsidR="00196EF5" w:rsidRPr="005769E2">
        <w:rPr>
          <w:rFonts w:hAnsi="黑体"/>
          <w:w w:val="100"/>
          <w:sz w:val="28"/>
          <w:szCs w:val="28"/>
        </w:rPr>
        <w:t> </w:t>
      </w:r>
      <w:r w:rsidRPr="005769E2">
        <w:rPr>
          <w:rStyle w:val="afffffffffffa"/>
          <w:rFonts w:hAnsi="黑体"/>
          <w:spacing w:val="0"/>
          <w:position w:val="0"/>
        </w:rPr>
        <w:t xml:space="preserve"> </w:t>
      </w:r>
    </w:p>
    <w:p w:rsidR="005769E2" w:rsidRPr="005769E2" w:rsidRDefault="005769E2" w:rsidP="00166854">
      <w:pPr>
        <w:pStyle w:val="affffffff5"/>
        <w:framePr w:h="826" w:hRule="exact" w:hSpace="181" w:vSpace="181" w:wrap="around" w:vAnchor="page" w:hAnchor="page" w:x="2445" w:y="14956"/>
        <w:ind w:firstLineChars="500" w:firstLine="1881"/>
        <w:jc w:val="both"/>
        <w:rPr>
          <w:rFonts w:hAnsi="黑体"/>
          <w:sz w:val="28"/>
          <w:szCs w:val="28"/>
        </w:rPr>
      </w:pPr>
      <w:r w:rsidRPr="005769E2">
        <w:rPr>
          <w:rFonts w:hAnsi="黑体" w:hint="eastAsia"/>
          <w:sz w:val="28"/>
          <w:szCs w:val="28"/>
        </w:rPr>
        <w:t>丽水市合成革商会</w:t>
      </w:r>
      <w:r w:rsidRPr="005769E2">
        <w:rPr>
          <w:rFonts w:hAnsi="黑体"/>
          <w:sz w:val="28"/>
          <w:szCs w:val="28"/>
        </w:rPr>
        <w:t xml:space="preserve">  </w:t>
      </w:r>
      <w:r w:rsidRPr="005769E2">
        <w:rPr>
          <w:rFonts w:hAnsi="黑体" w:hint="eastAsia"/>
          <w:sz w:val="28"/>
          <w:szCs w:val="28"/>
        </w:rPr>
        <w:t>发布</w:t>
      </w:r>
    </w:p>
    <w:p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B79ADC3" wp14:editId="660BEC4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D49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14A59" w:rsidRDefault="00314A59" w:rsidP="00314A59">
      <w:pPr>
        <w:pStyle w:val="affffff2"/>
        <w:spacing w:after="360"/>
      </w:pPr>
      <w:bookmarkStart w:id="20" w:name="BookMark1"/>
      <w:bookmarkStart w:id="21" w:name="_Toc173224184"/>
      <w:r w:rsidRPr="00314A59">
        <w:rPr>
          <w:rFonts w:hint="eastAsia"/>
          <w:spacing w:val="320"/>
        </w:rPr>
        <w:lastRenderedPageBreak/>
        <w:t>目</w:t>
      </w:r>
      <w:r>
        <w:rPr>
          <w:rFonts w:hint="eastAsia"/>
        </w:rPr>
        <w:t>次</w:t>
      </w:r>
    </w:p>
    <w:p w:rsidR="00314A59" w:rsidRPr="00314A59" w:rsidRDefault="00314A59">
      <w:pPr>
        <w:pStyle w:val="TOC1"/>
        <w:tabs>
          <w:tab w:val="right" w:leader="dot" w:pos="9344"/>
        </w:tabs>
        <w:rPr>
          <w:rFonts w:asciiTheme="minorHAnsi" w:eastAsiaTheme="minorEastAsia" w:hAnsiTheme="minorHAnsi" w:cstheme="minorBidi"/>
          <w:noProof/>
          <w:szCs w:val="22"/>
        </w:rPr>
      </w:pPr>
      <w:r w:rsidRPr="00314A59">
        <w:fldChar w:fldCharType="begin"/>
      </w:r>
      <w:r w:rsidRPr="00314A59">
        <w:instrText xml:space="preserve"> TOC \o "1-1" \h </w:instrText>
      </w:r>
      <w:r w:rsidRPr="00314A59">
        <w:fldChar w:fldCharType="separate"/>
      </w:r>
      <w:hyperlink w:anchor="_Toc173224199" w:history="1">
        <w:r w:rsidRPr="00314A59">
          <w:rPr>
            <w:rStyle w:val="affffffe"/>
            <w:noProof/>
          </w:rPr>
          <w:t>前言</w:t>
        </w:r>
        <w:r w:rsidRPr="00314A59">
          <w:rPr>
            <w:noProof/>
          </w:rPr>
          <w:tab/>
        </w:r>
        <w:r w:rsidRPr="00314A59">
          <w:rPr>
            <w:noProof/>
          </w:rPr>
          <w:fldChar w:fldCharType="begin"/>
        </w:r>
        <w:r w:rsidRPr="00314A59">
          <w:rPr>
            <w:noProof/>
          </w:rPr>
          <w:instrText xml:space="preserve"> PAGEREF _Toc173224199 \h </w:instrText>
        </w:r>
        <w:r w:rsidRPr="00314A59">
          <w:rPr>
            <w:noProof/>
          </w:rPr>
        </w:r>
        <w:r w:rsidRPr="00314A59">
          <w:rPr>
            <w:noProof/>
          </w:rPr>
          <w:fldChar w:fldCharType="separate"/>
        </w:r>
        <w:r w:rsidR="00243178">
          <w:rPr>
            <w:noProof/>
          </w:rPr>
          <w:t>II</w:t>
        </w:r>
        <w:r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0" w:history="1">
        <w:r w:rsidR="00314A59" w:rsidRPr="00314A59">
          <w:rPr>
            <w:rStyle w:val="affffffe"/>
            <w:noProof/>
          </w:rPr>
          <w:t>1</w:t>
        </w:r>
        <w:r w:rsidR="00314A59">
          <w:rPr>
            <w:rStyle w:val="affffffe"/>
            <w:noProof/>
          </w:rPr>
          <w:t xml:space="preserve"> </w:t>
        </w:r>
        <w:r w:rsidR="00314A59" w:rsidRPr="00314A59">
          <w:rPr>
            <w:rStyle w:val="affffffe"/>
            <w:noProof/>
          </w:rPr>
          <w:t xml:space="preserve"> 范围</w:t>
        </w:r>
        <w:r w:rsidR="00314A59" w:rsidRPr="00314A59">
          <w:rPr>
            <w:noProof/>
          </w:rPr>
          <w:tab/>
        </w:r>
        <w:r w:rsidR="00314A59" w:rsidRPr="00314A59">
          <w:rPr>
            <w:noProof/>
          </w:rPr>
          <w:fldChar w:fldCharType="begin"/>
        </w:r>
        <w:r w:rsidR="00314A59" w:rsidRPr="00314A59">
          <w:rPr>
            <w:noProof/>
          </w:rPr>
          <w:instrText xml:space="preserve"> PAGEREF _Toc173224200 \h </w:instrText>
        </w:r>
        <w:r w:rsidR="00314A59" w:rsidRPr="00314A59">
          <w:rPr>
            <w:noProof/>
          </w:rPr>
        </w:r>
        <w:r w:rsidR="00314A59" w:rsidRPr="00314A59">
          <w:rPr>
            <w:noProof/>
          </w:rPr>
          <w:fldChar w:fldCharType="separate"/>
        </w:r>
        <w:r w:rsidR="00243178">
          <w:rPr>
            <w:noProof/>
          </w:rPr>
          <w:t>1</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1" w:history="1">
        <w:r w:rsidR="00314A59" w:rsidRPr="00314A59">
          <w:rPr>
            <w:rStyle w:val="affffffe"/>
            <w:noProof/>
          </w:rPr>
          <w:t>2</w:t>
        </w:r>
        <w:r w:rsidR="00314A59">
          <w:rPr>
            <w:rStyle w:val="affffffe"/>
            <w:noProof/>
          </w:rPr>
          <w:t xml:space="preserve"> </w:t>
        </w:r>
        <w:r w:rsidR="00314A59" w:rsidRPr="00314A59">
          <w:rPr>
            <w:rStyle w:val="affffffe"/>
            <w:noProof/>
          </w:rPr>
          <w:t xml:space="preserve"> 规范性引用文件</w:t>
        </w:r>
        <w:r w:rsidR="00314A59" w:rsidRPr="00314A59">
          <w:rPr>
            <w:noProof/>
          </w:rPr>
          <w:tab/>
        </w:r>
        <w:r w:rsidR="00314A59" w:rsidRPr="00314A59">
          <w:rPr>
            <w:noProof/>
          </w:rPr>
          <w:fldChar w:fldCharType="begin"/>
        </w:r>
        <w:r w:rsidR="00314A59" w:rsidRPr="00314A59">
          <w:rPr>
            <w:noProof/>
          </w:rPr>
          <w:instrText xml:space="preserve"> PAGEREF _Toc173224201 \h </w:instrText>
        </w:r>
        <w:r w:rsidR="00314A59" w:rsidRPr="00314A59">
          <w:rPr>
            <w:noProof/>
          </w:rPr>
        </w:r>
        <w:r w:rsidR="00314A59" w:rsidRPr="00314A59">
          <w:rPr>
            <w:noProof/>
          </w:rPr>
          <w:fldChar w:fldCharType="separate"/>
        </w:r>
        <w:r w:rsidR="00243178">
          <w:rPr>
            <w:noProof/>
          </w:rPr>
          <w:t>1</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2" w:history="1">
        <w:r w:rsidR="00314A59" w:rsidRPr="00314A59">
          <w:rPr>
            <w:rStyle w:val="affffffe"/>
            <w:noProof/>
          </w:rPr>
          <w:t>3</w:t>
        </w:r>
        <w:r w:rsidR="00314A59">
          <w:rPr>
            <w:rStyle w:val="affffffe"/>
            <w:noProof/>
          </w:rPr>
          <w:t xml:space="preserve"> </w:t>
        </w:r>
        <w:r w:rsidR="00314A59" w:rsidRPr="00314A59">
          <w:rPr>
            <w:rStyle w:val="affffffe"/>
            <w:noProof/>
          </w:rPr>
          <w:t xml:space="preserve"> 术语和定义</w:t>
        </w:r>
        <w:r w:rsidR="00314A59" w:rsidRPr="00314A59">
          <w:rPr>
            <w:noProof/>
          </w:rPr>
          <w:tab/>
        </w:r>
        <w:r w:rsidR="00314A59" w:rsidRPr="00314A59">
          <w:rPr>
            <w:noProof/>
          </w:rPr>
          <w:fldChar w:fldCharType="begin"/>
        </w:r>
        <w:r w:rsidR="00314A59" w:rsidRPr="00314A59">
          <w:rPr>
            <w:noProof/>
          </w:rPr>
          <w:instrText xml:space="preserve"> PAGEREF _Toc173224202 \h </w:instrText>
        </w:r>
        <w:r w:rsidR="00314A59" w:rsidRPr="00314A59">
          <w:rPr>
            <w:noProof/>
          </w:rPr>
        </w:r>
        <w:r w:rsidR="00314A59" w:rsidRPr="00314A59">
          <w:rPr>
            <w:noProof/>
          </w:rPr>
          <w:fldChar w:fldCharType="separate"/>
        </w:r>
        <w:r w:rsidR="00243178">
          <w:rPr>
            <w:noProof/>
          </w:rPr>
          <w:t>1</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3" w:history="1">
        <w:r w:rsidR="00314A59" w:rsidRPr="00314A59">
          <w:rPr>
            <w:rStyle w:val="affffffe"/>
            <w:noProof/>
          </w:rPr>
          <w:t>4</w:t>
        </w:r>
        <w:r w:rsidR="00314A59">
          <w:rPr>
            <w:rStyle w:val="affffffe"/>
            <w:noProof/>
          </w:rPr>
          <w:t xml:space="preserve"> </w:t>
        </w:r>
        <w:r w:rsidR="00314A59" w:rsidRPr="00314A59">
          <w:rPr>
            <w:rStyle w:val="affffffe"/>
            <w:noProof/>
          </w:rPr>
          <w:t xml:space="preserve"> 总则</w:t>
        </w:r>
        <w:r w:rsidR="00314A59" w:rsidRPr="00314A59">
          <w:rPr>
            <w:noProof/>
          </w:rPr>
          <w:tab/>
        </w:r>
        <w:r w:rsidR="00314A59" w:rsidRPr="00314A59">
          <w:rPr>
            <w:noProof/>
          </w:rPr>
          <w:fldChar w:fldCharType="begin"/>
        </w:r>
        <w:r w:rsidR="00314A59" w:rsidRPr="00314A59">
          <w:rPr>
            <w:noProof/>
          </w:rPr>
          <w:instrText xml:space="preserve"> PAGEREF _Toc173224203 \h </w:instrText>
        </w:r>
        <w:r w:rsidR="00314A59" w:rsidRPr="00314A59">
          <w:rPr>
            <w:noProof/>
          </w:rPr>
        </w:r>
        <w:r w:rsidR="00314A59" w:rsidRPr="00314A59">
          <w:rPr>
            <w:noProof/>
          </w:rPr>
          <w:fldChar w:fldCharType="separate"/>
        </w:r>
        <w:r w:rsidR="00243178">
          <w:rPr>
            <w:noProof/>
          </w:rPr>
          <w:t>1</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4" w:history="1">
        <w:r w:rsidR="00314A59" w:rsidRPr="00314A59">
          <w:rPr>
            <w:rStyle w:val="affffffe"/>
            <w:noProof/>
          </w:rPr>
          <w:t>5</w:t>
        </w:r>
        <w:r w:rsidR="00314A59">
          <w:rPr>
            <w:rStyle w:val="affffffe"/>
            <w:noProof/>
          </w:rPr>
          <w:t xml:space="preserve"> </w:t>
        </w:r>
        <w:r w:rsidR="00314A59" w:rsidRPr="00314A59">
          <w:rPr>
            <w:rStyle w:val="affffffe"/>
            <w:noProof/>
          </w:rPr>
          <w:t xml:space="preserve"> 制度建设</w:t>
        </w:r>
        <w:r w:rsidR="00314A59" w:rsidRPr="00314A59">
          <w:rPr>
            <w:noProof/>
          </w:rPr>
          <w:tab/>
        </w:r>
        <w:r w:rsidR="00314A59" w:rsidRPr="00314A59">
          <w:rPr>
            <w:noProof/>
          </w:rPr>
          <w:fldChar w:fldCharType="begin"/>
        </w:r>
        <w:r w:rsidR="00314A59" w:rsidRPr="00314A59">
          <w:rPr>
            <w:noProof/>
          </w:rPr>
          <w:instrText xml:space="preserve"> PAGEREF _Toc173224204 \h </w:instrText>
        </w:r>
        <w:r w:rsidR="00314A59" w:rsidRPr="00314A59">
          <w:rPr>
            <w:noProof/>
          </w:rPr>
        </w:r>
        <w:r w:rsidR="00314A59" w:rsidRPr="00314A59">
          <w:rPr>
            <w:noProof/>
          </w:rPr>
          <w:fldChar w:fldCharType="separate"/>
        </w:r>
        <w:r w:rsidR="00243178">
          <w:rPr>
            <w:noProof/>
          </w:rPr>
          <w:t>1</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5" w:history="1">
        <w:r w:rsidR="00314A59" w:rsidRPr="00314A59">
          <w:rPr>
            <w:rStyle w:val="affffffe"/>
            <w:noProof/>
          </w:rPr>
          <w:t>6</w:t>
        </w:r>
        <w:r w:rsidR="00314A59">
          <w:rPr>
            <w:rStyle w:val="affffffe"/>
            <w:noProof/>
          </w:rPr>
          <w:t xml:space="preserve"> </w:t>
        </w:r>
        <w:r w:rsidR="00314A59" w:rsidRPr="00314A59">
          <w:rPr>
            <w:rStyle w:val="affffffe"/>
            <w:noProof/>
          </w:rPr>
          <w:t xml:space="preserve"> 组织与人员</w:t>
        </w:r>
        <w:r w:rsidR="00314A59" w:rsidRPr="00314A59">
          <w:rPr>
            <w:noProof/>
          </w:rPr>
          <w:tab/>
        </w:r>
        <w:r w:rsidR="00314A59" w:rsidRPr="00314A59">
          <w:rPr>
            <w:noProof/>
          </w:rPr>
          <w:fldChar w:fldCharType="begin"/>
        </w:r>
        <w:r w:rsidR="00314A59" w:rsidRPr="00314A59">
          <w:rPr>
            <w:noProof/>
          </w:rPr>
          <w:instrText xml:space="preserve"> PAGEREF _Toc173224205 \h </w:instrText>
        </w:r>
        <w:r w:rsidR="00314A59" w:rsidRPr="00314A59">
          <w:rPr>
            <w:noProof/>
          </w:rPr>
        </w:r>
        <w:r w:rsidR="00314A59" w:rsidRPr="00314A59">
          <w:rPr>
            <w:noProof/>
          </w:rPr>
          <w:fldChar w:fldCharType="separate"/>
        </w:r>
        <w:r w:rsidR="00243178">
          <w:rPr>
            <w:noProof/>
          </w:rPr>
          <w:t>2</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6" w:history="1">
        <w:r w:rsidR="00314A59" w:rsidRPr="00314A59">
          <w:rPr>
            <w:rStyle w:val="affffffe"/>
            <w:noProof/>
          </w:rPr>
          <w:t>7</w:t>
        </w:r>
        <w:r w:rsidR="00314A59">
          <w:rPr>
            <w:rStyle w:val="affffffe"/>
            <w:noProof/>
          </w:rPr>
          <w:t xml:space="preserve"> </w:t>
        </w:r>
        <w:r w:rsidR="00314A59" w:rsidRPr="00314A59">
          <w:rPr>
            <w:rStyle w:val="affffffe"/>
            <w:noProof/>
          </w:rPr>
          <w:t xml:space="preserve"> 信息报送及主动公示</w:t>
        </w:r>
        <w:r w:rsidR="00314A59" w:rsidRPr="00314A59">
          <w:rPr>
            <w:noProof/>
          </w:rPr>
          <w:tab/>
        </w:r>
        <w:r w:rsidR="00314A59" w:rsidRPr="00314A59">
          <w:rPr>
            <w:noProof/>
          </w:rPr>
          <w:fldChar w:fldCharType="begin"/>
        </w:r>
        <w:r w:rsidR="00314A59" w:rsidRPr="00314A59">
          <w:rPr>
            <w:noProof/>
          </w:rPr>
          <w:instrText xml:space="preserve"> PAGEREF _Toc173224206 \h </w:instrText>
        </w:r>
        <w:r w:rsidR="00314A59" w:rsidRPr="00314A59">
          <w:rPr>
            <w:noProof/>
          </w:rPr>
        </w:r>
        <w:r w:rsidR="00314A59" w:rsidRPr="00314A59">
          <w:rPr>
            <w:noProof/>
          </w:rPr>
          <w:fldChar w:fldCharType="separate"/>
        </w:r>
        <w:r w:rsidR="00243178">
          <w:rPr>
            <w:noProof/>
          </w:rPr>
          <w:t>2</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7" w:history="1">
        <w:r w:rsidR="00314A59" w:rsidRPr="00314A59">
          <w:rPr>
            <w:rStyle w:val="affffffe"/>
            <w:noProof/>
          </w:rPr>
          <w:t>8</w:t>
        </w:r>
        <w:r w:rsidR="00314A59">
          <w:rPr>
            <w:rStyle w:val="affffffe"/>
            <w:noProof/>
          </w:rPr>
          <w:t xml:space="preserve"> </w:t>
        </w:r>
        <w:r w:rsidR="00314A59" w:rsidRPr="00314A59">
          <w:rPr>
            <w:rStyle w:val="affffffe"/>
            <w:noProof/>
          </w:rPr>
          <w:t xml:space="preserve"> 信用管理</w:t>
        </w:r>
        <w:r w:rsidR="00314A59" w:rsidRPr="00314A59">
          <w:rPr>
            <w:noProof/>
          </w:rPr>
          <w:tab/>
        </w:r>
        <w:r w:rsidR="00314A59" w:rsidRPr="00314A59">
          <w:rPr>
            <w:noProof/>
          </w:rPr>
          <w:fldChar w:fldCharType="begin"/>
        </w:r>
        <w:r w:rsidR="00314A59" w:rsidRPr="00314A59">
          <w:rPr>
            <w:noProof/>
          </w:rPr>
          <w:instrText xml:space="preserve"> PAGEREF _Toc173224207 \h </w:instrText>
        </w:r>
        <w:r w:rsidR="00314A59" w:rsidRPr="00314A59">
          <w:rPr>
            <w:noProof/>
          </w:rPr>
        </w:r>
        <w:r w:rsidR="00314A59" w:rsidRPr="00314A59">
          <w:rPr>
            <w:noProof/>
          </w:rPr>
          <w:fldChar w:fldCharType="separate"/>
        </w:r>
        <w:r w:rsidR="00243178">
          <w:rPr>
            <w:noProof/>
          </w:rPr>
          <w:t>2</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8" w:history="1">
        <w:r w:rsidR="00314A59" w:rsidRPr="00314A59">
          <w:rPr>
            <w:rStyle w:val="affffffe"/>
            <w:noProof/>
          </w:rPr>
          <w:t>9</w:t>
        </w:r>
        <w:r w:rsidR="00314A59">
          <w:rPr>
            <w:rStyle w:val="affffffe"/>
            <w:noProof/>
          </w:rPr>
          <w:t xml:space="preserve"> </w:t>
        </w:r>
        <w:r w:rsidR="00314A59" w:rsidRPr="00314A59">
          <w:rPr>
            <w:rStyle w:val="affffffe"/>
            <w:noProof/>
          </w:rPr>
          <w:t xml:space="preserve"> 信用违规风险防控</w:t>
        </w:r>
        <w:r w:rsidR="00314A59" w:rsidRPr="00314A59">
          <w:rPr>
            <w:noProof/>
          </w:rPr>
          <w:tab/>
        </w:r>
        <w:r w:rsidR="00314A59" w:rsidRPr="00314A59">
          <w:rPr>
            <w:noProof/>
          </w:rPr>
          <w:fldChar w:fldCharType="begin"/>
        </w:r>
        <w:r w:rsidR="00314A59" w:rsidRPr="00314A59">
          <w:rPr>
            <w:noProof/>
          </w:rPr>
          <w:instrText xml:space="preserve"> PAGEREF _Toc173224208 \h </w:instrText>
        </w:r>
        <w:r w:rsidR="00314A59" w:rsidRPr="00314A59">
          <w:rPr>
            <w:noProof/>
          </w:rPr>
        </w:r>
        <w:r w:rsidR="00314A59" w:rsidRPr="00314A59">
          <w:rPr>
            <w:noProof/>
          </w:rPr>
          <w:fldChar w:fldCharType="separate"/>
        </w:r>
        <w:r w:rsidR="00243178">
          <w:rPr>
            <w:noProof/>
          </w:rPr>
          <w:t>4</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09" w:history="1">
        <w:r w:rsidR="00314A59" w:rsidRPr="00314A59">
          <w:rPr>
            <w:rStyle w:val="affffffe"/>
            <w:noProof/>
          </w:rPr>
          <w:t>10</w:t>
        </w:r>
        <w:r w:rsidR="00314A59">
          <w:rPr>
            <w:rStyle w:val="affffffe"/>
            <w:noProof/>
          </w:rPr>
          <w:t xml:space="preserve"> </w:t>
        </w:r>
        <w:r w:rsidR="00314A59" w:rsidRPr="00314A59">
          <w:rPr>
            <w:rStyle w:val="affffffe"/>
            <w:noProof/>
          </w:rPr>
          <w:t xml:space="preserve"> 信用修复</w:t>
        </w:r>
        <w:r w:rsidR="00314A59" w:rsidRPr="00314A59">
          <w:rPr>
            <w:noProof/>
          </w:rPr>
          <w:tab/>
        </w:r>
        <w:r w:rsidR="00314A59" w:rsidRPr="00314A59">
          <w:rPr>
            <w:noProof/>
          </w:rPr>
          <w:fldChar w:fldCharType="begin"/>
        </w:r>
        <w:r w:rsidR="00314A59" w:rsidRPr="00314A59">
          <w:rPr>
            <w:noProof/>
          </w:rPr>
          <w:instrText xml:space="preserve"> PAGEREF _Toc173224209 \h </w:instrText>
        </w:r>
        <w:r w:rsidR="00314A59" w:rsidRPr="00314A59">
          <w:rPr>
            <w:noProof/>
          </w:rPr>
        </w:r>
        <w:r w:rsidR="00314A59" w:rsidRPr="00314A59">
          <w:rPr>
            <w:noProof/>
          </w:rPr>
          <w:fldChar w:fldCharType="separate"/>
        </w:r>
        <w:r w:rsidR="00243178">
          <w:rPr>
            <w:noProof/>
          </w:rPr>
          <w:t>5</w:t>
        </w:r>
        <w:r w:rsidR="00314A59" w:rsidRPr="00314A59">
          <w:rPr>
            <w:noProof/>
          </w:rPr>
          <w:fldChar w:fldCharType="end"/>
        </w:r>
      </w:hyperlink>
    </w:p>
    <w:p w:rsidR="00314A59" w:rsidRPr="00314A59" w:rsidRDefault="00772A66">
      <w:pPr>
        <w:pStyle w:val="TOC1"/>
        <w:tabs>
          <w:tab w:val="right" w:leader="dot" w:pos="9344"/>
        </w:tabs>
        <w:rPr>
          <w:rFonts w:asciiTheme="minorHAnsi" w:eastAsiaTheme="minorEastAsia" w:hAnsiTheme="minorHAnsi" w:cstheme="minorBidi"/>
          <w:noProof/>
          <w:szCs w:val="22"/>
        </w:rPr>
      </w:pPr>
      <w:hyperlink w:anchor="_Toc173224210" w:history="1">
        <w:r w:rsidR="00314A59" w:rsidRPr="00314A59">
          <w:rPr>
            <w:rStyle w:val="affffffe"/>
            <w:noProof/>
          </w:rPr>
          <w:t>11</w:t>
        </w:r>
        <w:r w:rsidR="00314A59">
          <w:rPr>
            <w:rStyle w:val="affffffe"/>
            <w:noProof/>
          </w:rPr>
          <w:t xml:space="preserve"> </w:t>
        </w:r>
        <w:r w:rsidR="00314A59" w:rsidRPr="00314A59">
          <w:rPr>
            <w:rStyle w:val="affffffe"/>
            <w:noProof/>
          </w:rPr>
          <w:t xml:space="preserve"> 信用文化建设</w:t>
        </w:r>
        <w:r w:rsidR="00314A59" w:rsidRPr="00314A59">
          <w:rPr>
            <w:noProof/>
          </w:rPr>
          <w:tab/>
        </w:r>
        <w:r w:rsidR="00314A59" w:rsidRPr="00314A59">
          <w:rPr>
            <w:noProof/>
          </w:rPr>
          <w:fldChar w:fldCharType="begin"/>
        </w:r>
        <w:r w:rsidR="00314A59" w:rsidRPr="00314A59">
          <w:rPr>
            <w:noProof/>
          </w:rPr>
          <w:instrText xml:space="preserve"> PAGEREF _Toc173224210 \h </w:instrText>
        </w:r>
        <w:r w:rsidR="00314A59" w:rsidRPr="00314A59">
          <w:rPr>
            <w:noProof/>
          </w:rPr>
        </w:r>
        <w:r w:rsidR="00314A59" w:rsidRPr="00314A59">
          <w:rPr>
            <w:noProof/>
          </w:rPr>
          <w:fldChar w:fldCharType="separate"/>
        </w:r>
        <w:r w:rsidR="00243178">
          <w:rPr>
            <w:noProof/>
          </w:rPr>
          <w:t>5</w:t>
        </w:r>
        <w:r w:rsidR="00314A59" w:rsidRPr="00314A59">
          <w:rPr>
            <w:noProof/>
          </w:rPr>
          <w:fldChar w:fldCharType="end"/>
        </w:r>
      </w:hyperlink>
    </w:p>
    <w:p w:rsidR="00314A59" w:rsidRPr="00314A59" w:rsidRDefault="00314A59" w:rsidP="00314A59">
      <w:pPr>
        <w:pStyle w:val="affffff2"/>
        <w:spacing w:after="360"/>
        <w:sectPr w:rsidR="00314A59" w:rsidRPr="00314A59" w:rsidSect="00314A59">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linePitch="312"/>
        </w:sectPr>
      </w:pPr>
      <w:r w:rsidRPr="00314A59">
        <w:fldChar w:fldCharType="end"/>
      </w:r>
    </w:p>
    <w:p w:rsidR="007A552E" w:rsidRDefault="007A552E" w:rsidP="007A552E">
      <w:pPr>
        <w:pStyle w:val="a6"/>
        <w:spacing w:after="360"/>
      </w:pPr>
      <w:bookmarkStart w:id="22" w:name="_Toc173224199"/>
      <w:bookmarkStart w:id="23" w:name="BookMark2"/>
      <w:bookmarkEnd w:id="20"/>
      <w:r w:rsidRPr="007A552E">
        <w:rPr>
          <w:spacing w:val="320"/>
        </w:rPr>
        <w:lastRenderedPageBreak/>
        <w:t>前</w:t>
      </w:r>
      <w:r>
        <w:t>言</w:t>
      </w:r>
      <w:bookmarkEnd w:id="21"/>
      <w:bookmarkEnd w:id="22"/>
    </w:p>
    <w:p w:rsidR="007A552E" w:rsidRDefault="007A552E" w:rsidP="007A552E">
      <w:pPr>
        <w:pStyle w:val="affffb"/>
        <w:ind w:firstLine="420"/>
      </w:pPr>
      <w:r>
        <w:rPr>
          <w:rFonts w:hint="eastAsia"/>
        </w:rPr>
        <w:t>本文件按照GB/T 1.1—2020《标准化工作导则  第1部分：标准化文件的结构和起草规则》的规定起草。</w:t>
      </w:r>
    </w:p>
    <w:p w:rsidR="007A552E" w:rsidRPr="007A552E" w:rsidRDefault="00DA06C6" w:rsidP="007A552E">
      <w:pPr>
        <w:pStyle w:val="affffb"/>
        <w:ind w:firstLine="420"/>
      </w:pPr>
      <w:r>
        <w:rPr>
          <w:rFonts w:hint="eastAsia"/>
        </w:rPr>
        <w:t>请注意</w:t>
      </w:r>
      <w:bookmarkStart w:id="24" w:name="_Hlk172734568"/>
      <w:r>
        <w:rPr>
          <w:rFonts w:hint="eastAsia"/>
        </w:rPr>
        <w:t>本文件的某些内容可能设计专利，本文件的发布机构不承担识别这些专利的责任。</w:t>
      </w:r>
      <w:bookmarkEnd w:id="24"/>
    </w:p>
    <w:p w:rsidR="007A552E" w:rsidRDefault="00DA06C6" w:rsidP="00DA06C6">
      <w:pPr>
        <w:pStyle w:val="affffb"/>
        <w:ind w:firstLine="420"/>
      </w:pPr>
      <w:r>
        <w:rPr>
          <w:rFonts w:hint="eastAsia"/>
        </w:rPr>
        <w:t>本文件由</w:t>
      </w:r>
      <w:r w:rsidRPr="00DA06C6">
        <w:rPr>
          <w:rFonts w:hint="eastAsia"/>
        </w:rPr>
        <w:t>××××</w:t>
      </w:r>
      <w:r>
        <w:rPr>
          <w:rFonts w:hint="eastAsia"/>
        </w:rPr>
        <w:t>提出并归口。</w:t>
      </w:r>
    </w:p>
    <w:p w:rsidR="007A552E" w:rsidRDefault="007A552E" w:rsidP="007A552E">
      <w:pPr>
        <w:pStyle w:val="affffb"/>
        <w:ind w:firstLine="420"/>
      </w:pPr>
      <w:r>
        <w:rPr>
          <w:rFonts w:hint="eastAsia"/>
        </w:rPr>
        <w:t>本文件起草单位：</w:t>
      </w:r>
    </w:p>
    <w:p w:rsidR="007A552E" w:rsidRDefault="007A552E" w:rsidP="007A552E">
      <w:pPr>
        <w:pStyle w:val="affffb"/>
        <w:ind w:firstLine="420"/>
      </w:pPr>
      <w:r>
        <w:rPr>
          <w:rFonts w:hint="eastAsia"/>
        </w:rPr>
        <w:t>本文件主要起草人：</w:t>
      </w:r>
    </w:p>
    <w:p w:rsidR="007A552E" w:rsidRDefault="007A552E" w:rsidP="007A552E">
      <w:pPr>
        <w:pStyle w:val="affffb"/>
        <w:ind w:firstLine="420"/>
      </w:pPr>
    </w:p>
    <w:p w:rsidR="007A552E" w:rsidRPr="007A552E" w:rsidRDefault="007A552E" w:rsidP="007A552E">
      <w:pPr>
        <w:pStyle w:val="affffb"/>
        <w:ind w:firstLine="420"/>
        <w:sectPr w:rsidR="007A552E" w:rsidRPr="007A552E" w:rsidSect="00314A59">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A0F7BB635134D8CA7B449F02C877487"/>
        </w:placeholder>
      </w:sdtPr>
      <w:sdtEndPr/>
      <w:sdtContent>
        <w:bookmarkStart w:id="26" w:name="NEW_STAND_NAME" w:displacedByCustomXml="prev"/>
        <w:p w:rsidR="00F26B7E" w:rsidRPr="00F26B7E" w:rsidRDefault="00CC3B8B" w:rsidP="000E1FD4">
          <w:pPr>
            <w:pStyle w:val="afffffffff8"/>
            <w:spacing w:beforeLines="1" w:before="2" w:afterLines="220" w:after="528"/>
          </w:pPr>
          <w:r>
            <w:rPr>
              <w:rFonts w:hint="eastAsia"/>
            </w:rPr>
            <w:t>合成革行业信用合规建设指南</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73224185"/>
      <w:bookmarkStart w:id="36" w:name="_Toc173224200"/>
      <w:r>
        <w:rPr>
          <w:rFonts w:hint="eastAsia"/>
        </w:rPr>
        <w:t>范围</w:t>
      </w:r>
      <w:bookmarkEnd w:id="27"/>
      <w:bookmarkEnd w:id="28"/>
      <w:bookmarkEnd w:id="29"/>
      <w:bookmarkEnd w:id="30"/>
      <w:bookmarkEnd w:id="31"/>
      <w:bookmarkEnd w:id="32"/>
      <w:bookmarkEnd w:id="33"/>
      <w:bookmarkEnd w:id="34"/>
      <w:bookmarkEnd w:id="35"/>
      <w:bookmarkEnd w:id="36"/>
    </w:p>
    <w:p w:rsidR="009D2FF4" w:rsidRDefault="009D2FF4" w:rsidP="008B0C9C">
      <w:pPr>
        <w:pStyle w:val="affffb"/>
        <w:ind w:firstLine="420"/>
      </w:pPr>
      <w:bookmarkStart w:id="37" w:name="_Hlk172734621"/>
      <w:bookmarkStart w:id="38" w:name="_Hlk176274228"/>
      <w:bookmarkStart w:id="39" w:name="_Toc17233326"/>
      <w:bookmarkStart w:id="40" w:name="_Toc17233334"/>
      <w:bookmarkStart w:id="41" w:name="_Toc24884212"/>
      <w:bookmarkStart w:id="42" w:name="_Toc24884219"/>
      <w:bookmarkStart w:id="43" w:name="_Toc26648466"/>
      <w:r>
        <w:rPr>
          <w:rFonts w:hint="eastAsia"/>
        </w:rPr>
        <w:t>本文件规定了合成革行业信用合规建设的</w:t>
      </w:r>
      <w:r w:rsidRPr="00F93F7A">
        <w:rPr>
          <w:rFonts w:hint="eastAsia"/>
          <w:color w:val="000000" w:themeColor="text1"/>
        </w:rPr>
        <w:t>制度建设、组织与人员、信息报送</w:t>
      </w:r>
      <w:r w:rsidR="00E320FC" w:rsidRPr="00F93F7A">
        <w:rPr>
          <w:rFonts w:hint="eastAsia"/>
          <w:color w:val="000000" w:themeColor="text1"/>
        </w:rPr>
        <w:t>及主动公示、信用管理、信用违规风险防控、信用修复和信用文化建设。</w:t>
      </w:r>
    </w:p>
    <w:p w:rsidR="00E320FC" w:rsidRPr="00A84F05" w:rsidRDefault="00494C98" w:rsidP="008B0C9C">
      <w:pPr>
        <w:pStyle w:val="affffb"/>
        <w:ind w:firstLine="420"/>
        <w:rPr>
          <w:color w:val="000000" w:themeColor="text1"/>
        </w:rPr>
      </w:pPr>
      <w:r w:rsidRPr="00A84F05">
        <w:rPr>
          <w:rFonts w:hint="eastAsia"/>
          <w:color w:val="000000" w:themeColor="text1"/>
        </w:rPr>
        <w:t>本文件适用于</w:t>
      </w:r>
      <w:r w:rsidR="005B136F">
        <w:rPr>
          <w:rFonts w:hint="eastAsia"/>
          <w:color w:val="000000" w:themeColor="text1"/>
        </w:rPr>
        <w:t>合成革行业的</w:t>
      </w:r>
      <w:r w:rsidRPr="00A84F05">
        <w:rPr>
          <w:rFonts w:hint="eastAsia"/>
          <w:color w:val="000000" w:themeColor="text1"/>
        </w:rPr>
        <w:t>信用合规建设。</w:t>
      </w:r>
      <w:bookmarkEnd w:id="37"/>
    </w:p>
    <w:p w:rsidR="00E2552F" w:rsidRDefault="009D2FF4" w:rsidP="00A77CCB">
      <w:pPr>
        <w:pStyle w:val="affc"/>
        <w:spacing w:before="240" w:after="240"/>
      </w:pPr>
      <w:bookmarkStart w:id="44" w:name="_Toc26718931"/>
      <w:bookmarkStart w:id="45" w:name="_Toc26986531"/>
      <w:bookmarkStart w:id="46" w:name="_Toc26986772"/>
      <w:bookmarkStart w:id="47" w:name="_Toc173224186"/>
      <w:bookmarkStart w:id="48" w:name="_Toc173224201"/>
      <w:bookmarkEnd w:id="38"/>
      <w:r>
        <w:rPr>
          <w:rFonts w:hint="eastAsia"/>
        </w:rPr>
        <w:t>规范性引用文件</w:t>
      </w:r>
      <w:bookmarkEnd w:id="39"/>
      <w:bookmarkEnd w:id="40"/>
      <w:bookmarkEnd w:id="41"/>
      <w:bookmarkEnd w:id="42"/>
      <w:bookmarkEnd w:id="43"/>
      <w:bookmarkEnd w:id="44"/>
      <w:bookmarkEnd w:id="45"/>
      <w:bookmarkEnd w:id="46"/>
      <w:bookmarkEnd w:id="47"/>
      <w:bookmarkEnd w:id="48"/>
    </w:p>
    <w:bookmarkStart w:id="49" w:name="_Hlk176274292" w:displacedByCustomXml="next"/>
    <w:sdt>
      <w:sdtPr>
        <w:rPr>
          <w:rFonts w:hint="eastAsia"/>
        </w:rPr>
        <w:id w:val="715848253"/>
        <w:placeholder>
          <w:docPart w:val="C27B2C970F844AEE8773BA3C17964D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C7F1F" w:rsidRDefault="00E37AC6" w:rsidP="004803B3">
      <w:pPr>
        <w:pStyle w:val="affffb"/>
        <w:ind w:firstLine="420"/>
      </w:pPr>
      <w:bookmarkStart w:id="50" w:name="_Hlk176274299"/>
      <w:bookmarkEnd w:id="49"/>
      <w:r>
        <w:rPr>
          <w:rFonts w:hint="eastAsia"/>
        </w:rPr>
        <w:t>G</w:t>
      </w:r>
      <w:r>
        <w:t xml:space="preserve">B/T 22117 </w:t>
      </w:r>
      <w:r>
        <w:rPr>
          <w:rFonts w:hint="eastAsia"/>
        </w:rPr>
        <w:t>信用 基本术语</w:t>
      </w:r>
    </w:p>
    <w:p w:rsidR="001D71B2" w:rsidRPr="008A57E6" w:rsidRDefault="001D71B2" w:rsidP="004803B3">
      <w:pPr>
        <w:pStyle w:val="affffb"/>
        <w:ind w:firstLine="420"/>
      </w:pPr>
      <w:bookmarkStart w:id="51" w:name="_Hlk176276121"/>
      <w:r w:rsidRPr="001D71B2">
        <w:t>GB/T 35770</w:t>
      </w:r>
      <w:r>
        <w:t xml:space="preserve"> </w:t>
      </w:r>
      <w:r w:rsidRPr="001D71B2">
        <w:rPr>
          <w:rFonts w:hint="eastAsia"/>
        </w:rPr>
        <w:t>合规管理体系 要求及使用指南</w:t>
      </w:r>
    </w:p>
    <w:p w:rsidR="00B265BC" w:rsidRPr="00E030F9" w:rsidRDefault="00FD59EB" w:rsidP="00FD59EB">
      <w:pPr>
        <w:pStyle w:val="affc"/>
        <w:spacing w:before="240" w:after="240"/>
      </w:pPr>
      <w:bookmarkStart w:id="52" w:name="_Toc173224187"/>
      <w:bookmarkStart w:id="53" w:name="_Toc173224202"/>
      <w:bookmarkEnd w:id="50"/>
      <w:bookmarkEnd w:id="51"/>
      <w:r>
        <w:rPr>
          <w:rFonts w:hint="eastAsia"/>
          <w:szCs w:val="21"/>
        </w:rPr>
        <w:t>术语和定义</w:t>
      </w:r>
      <w:bookmarkEnd w:id="52"/>
      <w:bookmarkEnd w:id="53"/>
    </w:p>
    <w:bookmarkStart w:id="54" w:name="_Toc26986532" w:displacedByCustomXml="next"/>
    <w:bookmarkEnd w:id="54" w:displacedByCustomXml="next"/>
    <w:sdt>
      <w:sdtPr>
        <w:id w:val="-1909835108"/>
        <w:placeholder>
          <w:docPart w:val="FFF0B2D716054EB98D7BE30FF37D062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84F05" w:rsidRPr="00A84F05" w:rsidRDefault="00345674" w:rsidP="00A84F05">
          <w:pPr>
            <w:pStyle w:val="affffb"/>
            <w:ind w:firstLine="420"/>
          </w:pPr>
          <w:r>
            <w:t>GB/T 22117 界定的以及下列术语和定义适用于本文件。</w:t>
          </w:r>
        </w:p>
      </w:sdtContent>
    </w:sdt>
    <w:p w:rsidR="00A84F05" w:rsidRDefault="00A84F05" w:rsidP="00A84F05">
      <w:pPr>
        <w:pStyle w:val="afffffffffff5"/>
        <w:ind w:left="420" w:hangingChars="200" w:hanging="420"/>
        <w:rPr>
          <w:rFonts w:ascii="黑体" w:eastAsia="黑体" w:hAnsi="黑体"/>
        </w:rPr>
      </w:pPr>
      <w:r w:rsidRPr="00A84F05">
        <w:rPr>
          <w:rFonts w:ascii="黑体" w:eastAsia="黑体" w:hAnsi="黑体"/>
        </w:rPr>
        <w:br/>
      </w:r>
      <w:r>
        <w:rPr>
          <w:rFonts w:ascii="黑体" w:eastAsia="黑体" w:hAnsi="黑体" w:hint="eastAsia"/>
        </w:rPr>
        <w:t>信用合规义务</w:t>
      </w:r>
    </w:p>
    <w:p w:rsidR="00A84F05" w:rsidRPr="00A84F05" w:rsidRDefault="009D437E" w:rsidP="00A84F05">
      <w:pPr>
        <w:pStyle w:val="affffb"/>
        <w:ind w:firstLine="420"/>
      </w:pPr>
      <w:bookmarkStart w:id="55" w:name="_Hlk176275315"/>
      <w:bookmarkStart w:id="56" w:name="_Hlk172734679"/>
      <w:r>
        <w:rPr>
          <w:rFonts w:hint="eastAsia"/>
        </w:rPr>
        <w:t>合成革经营主体</w:t>
      </w:r>
      <w:r w:rsidR="00A84F05">
        <w:rPr>
          <w:rFonts w:hint="eastAsia"/>
        </w:rPr>
        <w:t>应遵守的强制性要求，</w:t>
      </w:r>
      <w:r>
        <w:rPr>
          <w:rFonts w:hint="eastAsia"/>
        </w:rPr>
        <w:t>合成革经营主体</w:t>
      </w:r>
      <w:r w:rsidR="00A84F05">
        <w:rPr>
          <w:rFonts w:hint="eastAsia"/>
        </w:rPr>
        <w:t>与相关方签订的协议中约定的义务、自我承诺以及合成革行业的社会合理期待等要求</w:t>
      </w:r>
      <w:bookmarkEnd w:id="55"/>
      <w:r w:rsidR="00A84F05">
        <w:rPr>
          <w:rFonts w:hint="eastAsia"/>
        </w:rPr>
        <w:t>。</w:t>
      </w:r>
      <w:bookmarkEnd w:id="56"/>
    </w:p>
    <w:p w:rsidR="004B3E93" w:rsidRDefault="00345674" w:rsidP="00345674">
      <w:pPr>
        <w:pStyle w:val="afffffffffff5"/>
        <w:ind w:left="420" w:hangingChars="200" w:hanging="420"/>
        <w:rPr>
          <w:rFonts w:ascii="黑体" w:eastAsia="黑体" w:hAnsi="黑体"/>
        </w:rPr>
      </w:pPr>
      <w:r w:rsidRPr="00345674">
        <w:rPr>
          <w:rFonts w:ascii="黑体" w:eastAsia="黑体" w:hAnsi="黑体"/>
        </w:rPr>
        <w:br/>
      </w:r>
      <w:r w:rsidR="00AE3FBB">
        <w:rPr>
          <w:rFonts w:ascii="黑体" w:eastAsia="黑体" w:hAnsi="黑体" w:hint="eastAsia"/>
        </w:rPr>
        <w:t>信用合规</w:t>
      </w:r>
    </w:p>
    <w:p w:rsidR="00093B6C" w:rsidRPr="00093B6C" w:rsidRDefault="00A84F05" w:rsidP="00BD64B8">
      <w:pPr>
        <w:pStyle w:val="affffb"/>
        <w:ind w:firstLine="420"/>
      </w:pPr>
      <w:bookmarkStart w:id="57" w:name="_Hlk176275351"/>
      <w:bookmarkStart w:id="58" w:name="_Hlk172735014"/>
      <w:r>
        <w:rPr>
          <w:rFonts w:hint="eastAsia"/>
        </w:rPr>
        <w:t>履行</w:t>
      </w:r>
      <w:r w:rsidR="009D437E">
        <w:rPr>
          <w:rFonts w:hint="eastAsia"/>
        </w:rPr>
        <w:t>合成革经营主体</w:t>
      </w:r>
      <w:r>
        <w:rPr>
          <w:rFonts w:hint="eastAsia"/>
        </w:rPr>
        <w:t>的信用合规义务</w:t>
      </w:r>
      <w:bookmarkEnd w:id="57"/>
      <w:r w:rsidR="00093B6C">
        <w:rPr>
          <w:rFonts w:hint="eastAsia"/>
        </w:rPr>
        <w:t>。</w:t>
      </w:r>
    </w:p>
    <w:bookmarkEnd w:id="58"/>
    <w:p w:rsidR="002A1260" w:rsidRDefault="00345674" w:rsidP="00345674">
      <w:pPr>
        <w:pStyle w:val="afffffffffff5"/>
        <w:ind w:left="420" w:hangingChars="200" w:hanging="420"/>
        <w:rPr>
          <w:rFonts w:ascii="黑体" w:eastAsia="黑体" w:hAnsi="黑体"/>
        </w:rPr>
      </w:pPr>
      <w:r w:rsidRPr="00345674">
        <w:rPr>
          <w:rFonts w:ascii="黑体" w:eastAsia="黑体" w:hAnsi="黑体"/>
        </w:rPr>
        <w:br/>
      </w:r>
      <w:r w:rsidR="00252AB6">
        <w:rPr>
          <w:rFonts w:ascii="黑体" w:eastAsia="黑体" w:hAnsi="黑体" w:hint="eastAsia"/>
        </w:rPr>
        <w:t>信用合规建设</w:t>
      </w:r>
    </w:p>
    <w:p w:rsidR="00A84F05" w:rsidRPr="004803B3" w:rsidRDefault="009D437E" w:rsidP="004803B3">
      <w:pPr>
        <w:pStyle w:val="affffb"/>
        <w:ind w:firstLine="420"/>
      </w:pPr>
      <w:bookmarkStart w:id="59" w:name="_Hlk172735043"/>
      <w:bookmarkStart w:id="60" w:name="_Hlk176275372"/>
      <w:r>
        <w:rPr>
          <w:rFonts w:hint="eastAsia"/>
        </w:rPr>
        <w:t>合成革经营主体</w:t>
      </w:r>
      <w:bookmarkStart w:id="61" w:name="_Hlk176269063"/>
      <w:r w:rsidR="00062376">
        <w:rPr>
          <w:rFonts w:hint="eastAsia"/>
        </w:rPr>
        <w:t>以有效防控信用违规风险为目的，以提升信用合规能力为导向，建立信用合规制度，落实信用合规内容，完善信用合规管理，培育信用合规文化等</w:t>
      </w:r>
      <w:bookmarkEnd w:id="61"/>
      <w:r w:rsidR="00062376">
        <w:rPr>
          <w:rFonts w:hint="eastAsia"/>
        </w:rPr>
        <w:t>。</w:t>
      </w:r>
      <w:bookmarkEnd w:id="59"/>
    </w:p>
    <w:p w:rsidR="00E74833" w:rsidRDefault="006E4B4F" w:rsidP="00062376">
      <w:pPr>
        <w:pStyle w:val="affc"/>
        <w:spacing w:before="240" w:after="240"/>
      </w:pPr>
      <w:bookmarkStart w:id="62" w:name="_Toc173224188"/>
      <w:bookmarkStart w:id="63" w:name="_Toc173224203"/>
      <w:bookmarkEnd w:id="60"/>
      <w:r>
        <w:rPr>
          <w:rFonts w:hint="eastAsia"/>
        </w:rPr>
        <w:t>总则</w:t>
      </w:r>
      <w:bookmarkEnd w:id="62"/>
      <w:bookmarkEnd w:id="63"/>
    </w:p>
    <w:p w:rsidR="006E4B4F" w:rsidRDefault="00AB1B74" w:rsidP="005748D6">
      <w:pPr>
        <w:pStyle w:val="affffffffe"/>
        <w:ind w:left="0"/>
      </w:pPr>
      <w:bookmarkStart w:id="64" w:name="_Hlk176275603"/>
      <w:r>
        <w:rPr>
          <w:rFonts w:hint="eastAsia"/>
        </w:rPr>
        <w:t>利用系统性方法，全面考虑影响合成革信用合规的各类因素，组织内外部资源，有效提升合规风险管理效率。</w:t>
      </w:r>
    </w:p>
    <w:p w:rsidR="00AB1B74" w:rsidRDefault="005748D6" w:rsidP="005748D6">
      <w:pPr>
        <w:pStyle w:val="affffffffe"/>
        <w:ind w:left="0"/>
      </w:pPr>
      <w:bookmarkStart w:id="65" w:name="_Hlk176275700"/>
      <w:bookmarkEnd w:id="64"/>
      <w:r>
        <w:rPr>
          <w:rFonts w:hint="eastAsia"/>
        </w:rPr>
        <w:t>符合法律法规、监管规定、行业准则和企业规章制度以及国际条约、规则等要求。</w:t>
      </w:r>
    </w:p>
    <w:p w:rsidR="00AB1B74" w:rsidRDefault="009A32E1" w:rsidP="009A32E1">
      <w:pPr>
        <w:pStyle w:val="affffffffe"/>
        <w:ind w:left="0"/>
      </w:pPr>
      <w:r>
        <w:rPr>
          <w:rFonts w:hint="eastAsia"/>
        </w:rPr>
        <w:t>坚持将信用合规要求覆盖生产经营管理各环节、业务领域和人员，贯穿决策、执行、监督全流程。</w:t>
      </w:r>
    </w:p>
    <w:p w:rsidR="00AB1B74" w:rsidRDefault="009A32E1" w:rsidP="004803B3">
      <w:pPr>
        <w:pStyle w:val="affffffffe"/>
        <w:ind w:left="0"/>
      </w:pPr>
      <w:r>
        <w:rPr>
          <w:rFonts w:hint="eastAsia"/>
        </w:rPr>
        <w:t>落实</w:t>
      </w:r>
      <w:r w:rsidRPr="009A32E1">
        <w:rPr>
          <w:rFonts w:hint="eastAsia"/>
        </w:rPr>
        <w:t>好各部门、岗位的信用合规责任，明确职责分工和要求，健全定期考核和问责机制，并督促有效落实</w:t>
      </w:r>
      <w:r>
        <w:rPr>
          <w:rFonts w:hint="eastAsia"/>
        </w:rPr>
        <w:t>。</w:t>
      </w:r>
    </w:p>
    <w:p w:rsidR="00345674" w:rsidRPr="00224FEA" w:rsidRDefault="006F582B" w:rsidP="00062376">
      <w:pPr>
        <w:pStyle w:val="affc"/>
        <w:spacing w:before="240" w:after="240"/>
        <w:rPr>
          <w:color w:val="000000" w:themeColor="text1"/>
        </w:rPr>
      </w:pPr>
      <w:bookmarkStart w:id="66" w:name="_Toc173224189"/>
      <w:bookmarkStart w:id="67" w:name="_Toc173224204"/>
      <w:bookmarkEnd w:id="65"/>
      <w:r w:rsidRPr="00224FEA">
        <w:rPr>
          <w:rFonts w:hint="eastAsia"/>
          <w:color w:val="000000" w:themeColor="text1"/>
        </w:rPr>
        <w:t>制度建设</w:t>
      </w:r>
      <w:bookmarkEnd w:id="66"/>
      <w:bookmarkEnd w:id="67"/>
    </w:p>
    <w:p w:rsidR="00345674" w:rsidRPr="00224FEA" w:rsidRDefault="00A153E1" w:rsidP="0050706E">
      <w:pPr>
        <w:pStyle w:val="affffffffe"/>
        <w:ind w:left="0"/>
        <w:rPr>
          <w:color w:val="000000" w:themeColor="text1"/>
        </w:rPr>
      </w:pPr>
      <w:r w:rsidRPr="00224FEA">
        <w:rPr>
          <w:rFonts w:hint="eastAsia"/>
          <w:color w:val="000000" w:themeColor="text1"/>
        </w:rPr>
        <w:t>企业宜根据G</w:t>
      </w:r>
      <w:r w:rsidRPr="00224FEA">
        <w:rPr>
          <w:color w:val="000000" w:themeColor="text1"/>
        </w:rPr>
        <w:t>B/T 35770</w:t>
      </w:r>
      <w:r w:rsidRPr="00224FEA">
        <w:rPr>
          <w:rFonts w:hint="eastAsia"/>
          <w:color w:val="000000" w:themeColor="text1"/>
        </w:rPr>
        <w:t>建立符合自身发展目标的合规管理体系，关注</w:t>
      </w:r>
      <w:r w:rsidR="00FE60BD">
        <w:rPr>
          <w:rFonts w:hint="eastAsia"/>
          <w:color w:val="000000" w:themeColor="text1"/>
        </w:rPr>
        <w:t>合成革</w:t>
      </w:r>
      <w:r w:rsidRPr="00224FEA">
        <w:rPr>
          <w:rFonts w:hint="eastAsia"/>
          <w:color w:val="000000" w:themeColor="text1"/>
        </w:rPr>
        <w:t>领域的信用合规管理政策要求，如企业知识产权、</w:t>
      </w:r>
      <w:r w:rsidR="00155EFC">
        <w:rPr>
          <w:rFonts w:hint="eastAsia"/>
          <w:color w:val="000000" w:themeColor="text1"/>
        </w:rPr>
        <w:t>环境保护</w:t>
      </w:r>
      <w:r w:rsidRPr="00224FEA">
        <w:rPr>
          <w:rFonts w:hint="eastAsia"/>
          <w:color w:val="000000" w:themeColor="text1"/>
        </w:rPr>
        <w:t>等合规管理体系要求等。</w:t>
      </w:r>
    </w:p>
    <w:p w:rsidR="00345674" w:rsidRPr="00224FEA" w:rsidRDefault="00663466" w:rsidP="0050706E">
      <w:pPr>
        <w:pStyle w:val="affffffffe"/>
        <w:ind w:left="0"/>
        <w:rPr>
          <w:color w:val="000000" w:themeColor="text1"/>
        </w:rPr>
      </w:pPr>
      <w:r w:rsidRPr="00224FEA">
        <w:rPr>
          <w:rFonts w:hint="eastAsia"/>
          <w:color w:val="000000" w:themeColor="text1"/>
        </w:rPr>
        <w:t>建立健全信用合规管理、监督、通报、约谈、考核等制度体系，明确总体目标、合规内容、合规管理措施等。</w:t>
      </w:r>
    </w:p>
    <w:p w:rsidR="00345674" w:rsidRPr="00224FEA" w:rsidRDefault="00663466" w:rsidP="0050706E">
      <w:pPr>
        <w:pStyle w:val="affffffffe"/>
        <w:ind w:left="0"/>
        <w:rPr>
          <w:color w:val="000000" w:themeColor="text1"/>
        </w:rPr>
      </w:pPr>
      <w:r w:rsidRPr="00224FEA">
        <w:rPr>
          <w:rFonts w:hint="eastAsia"/>
          <w:color w:val="000000" w:themeColor="text1"/>
        </w:rPr>
        <w:t>根据法律、法规及相关规定等变化情况，及时对制度进行修订完善，对执行落实情况进行检查。</w:t>
      </w:r>
    </w:p>
    <w:p w:rsidR="00345674" w:rsidRPr="006F4F68" w:rsidRDefault="00663466" w:rsidP="00663466">
      <w:pPr>
        <w:pStyle w:val="affc"/>
        <w:spacing w:before="240" w:after="240"/>
        <w:rPr>
          <w:color w:val="000000" w:themeColor="text1"/>
        </w:rPr>
      </w:pPr>
      <w:bookmarkStart w:id="68" w:name="_Toc173224190"/>
      <w:bookmarkStart w:id="69" w:name="_Toc173224205"/>
      <w:r w:rsidRPr="006F4F68">
        <w:rPr>
          <w:rFonts w:hint="eastAsia"/>
          <w:color w:val="000000" w:themeColor="text1"/>
        </w:rPr>
        <w:lastRenderedPageBreak/>
        <w:t>组织与人员</w:t>
      </w:r>
      <w:bookmarkEnd w:id="68"/>
      <w:bookmarkEnd w:id="69"/>
    </w:p>
    <w:p w:rsidR="00345674" w:rsidRPr="006F4F68" w:rsidRDefault="00663466" w:rsidP="0050706E">
      <w:pPr>
        <w:pStyle w:val="affffffffe"/>
        <w:ind w:left="0"/>
        <w:rPr>
          <w:color w:val="000000" w:themeColor="text1"/>
        </w:rPr>
      </w:pPr>
      <w:r w:rsidRPr="006F4F68">
        <w:rPr>
          <w:rFonts w:hint="eastAsia"/>
          <w:color w:val="000000" w:themeColor="text1"/>
        </w:rPr>
        <w:t>将信用合规要求嵌入经营管理各领域各环节，贯穿决策、执行、监督全过程。</w:t>
      </w:r>
    </w:p>
    <w:p w:rsidR="00345674" w:rsidRPr="00E65DB0" w:rsidRDefault="0089119F" w:rsidP="0050706E">
      <w:pPr>
        <w:pStyle w:val="affffffffe"/>
        <w:ind w:left="0"/>
        <w:rPr>
          <w:color w:val="000000" w:themeColor="text1"/>
        </w:rPr>
      </w:pPr>
      <w:r w:rsidRPr="006F4F68">
        <w:rPr>
          <w:rFonts w:hint="eastAsia"/>
          <w:color w:val="000000" w:themeColor="text1"/>
        </w:rPr>
        <w:t>落</w:t>
      </w:r>
      <w:r w:rsidRPr="00E65DB0">
        <w:rPr>
          <w:rFonts w:hint="eastAsia"/>
          <w:color w:val="000000" w:themeColor="text1"/>
        </w:rPr>
        <w:t>实信用</w:t>
      </w:r>
      <w:r w:rsidR="00CF467C" w:rsidRPr="00E65DB0">
        <w:rPr>
          <w:rFonts w:hint="eastAsia"/>
          <w:color w:val="000000" w:themeColor="text1"/>
        </w:rPr>
        <w:t>合规管理</w:t>
      </w:r>
      <w:r w:rsidR="00203D13" w:rsidRPr="00E65DB0">
        <w:rPr>
          <w:rFonts w:hint="eastAsia"/>
          <w:color w:val="000000" w:themeColor="text1"/>
        </w:rPr>
        <w:t>主体责任制，将经营管理与信用管理相结合，设置相关部门和人员并明确职责，企业合规体系宜由企业负责人负总责。</w:t>
      </w:r>
    </w:p>
    <w:p w:rsidR="00345674" w:rsidRPr="00E65DB0" w:rsidRDefault="00203D13" w:rsidP="0050706E">
      <w:pPr>
        <w:pStyle w:val="affffffffe"/>
        <w:ind w:left="0"/>
        <w:rPr>
          <w:color w:val="000000" w:themeColor="text1"/>
        </w:rPr>
      </w:pPr>
      <w:r w:rsidRPr="00E65DB0">
        <w:rPr>
          <w:rFonts w:hint="eastAsia"/>
          <w:color w:val="000000" w:themeColor="text1"/>
        </w:rPr>
        <w:t>设立专门的信用合规管理机构，根据经营规模、业务范围、风险水平，配置专职或兼职的信用合规管理人员，具体工作职责包括但不限于：</w:t>
      </w:r>
    </w:p>
    <w:p w:rsidR="00663466" w:rsidRPr="00E65DB0" w:rsidRDefault="00203D13" w:rsidP="00B02615">
      <w:pPr>
        <w:pStyle w:val="af5"/>
        <w:rPr>
          <w:color w:val="000000" w:themeColor="text1"/>
        </w:rPr>
      </w:pPr>
      <w:r w:rsidRPr="00E65DB0">
        <w:rPr>
          <w:rFonts w:hint="eastAsia"/>
          <w:color w:val="000000" w:themeColor="text1"/>
        </w:rPr>
        <w:t>掌握</w:t>
      </w:r>
      <w:r w:rsidR="00962F21" w:rsidRPr="00E65DB0">
        <w:rPr>
          <w:rFonts w:hint="eastAsia"/>
          <w:color w:val="000000" w:themeColor="text1"/>
        </w:rPr>
        <w:t>信用合规管理业务知识和岗位技能；</w:t>
      </w:r>
    </w:p>
    <w:p w:rsidR="00663466" w:rsidRPr="00E65DB0" w:rsidRDefault="00962F21" w:rsidP="00B02615">
      <w:pPr>
        <w:pStyle w:val="af5"/>
        <w:rPr>
          <w:color w:val="000000" w:themeColor="text1"/>
        </w:rPr>
      </w:pPr>
      <w:r w:rsidRPr="00E65DB0">
        <w:rPr>
          <w:rFonts w:hint="eastAsia"/>
          <w:color w:val="000000" w:themeColor="text1"/>
        </w:rPr>
        <w:t>负责经营主体信用合规管理；</w:t>
      </w:r>
    </w:p>
    <w:p w:rsidR="00962F21" w:rsidRPr="006F4F68" w:rsidRDefault="00962F21" w:rsidP="00B02615">
      <w:pPr>
        <w:pStyle w:val="af5"/>
      </w:pPr>
      <w:r w:rsidRPr="006F4F68">
        <w:rPr>
          <w:rFonts w:hint="eastAsia"/>
        </w:rPr>
        <w:t>开展信用违规风险识别、预警、评估和应对处置，包括但不限于以下风险：</w:t>
      </w:r>
    </w:p>
    <w:p w:rsidR="00663466" w:rsidRPr="006F4F68" w:rsidRDefault="009A0863" w:rsidP="00B02615">
      <w:pPr>
        <w:pStyle w:val="af6"/>
      </w:pPr>
      <w:r w:rsidRPr="006F4F68">
        <w:rPr>
          <w:rFonts w:hint="eastAsia"/>
        </w:rPr>
        <w:t>列入经营异常名录（标记经营异常状态）的风险；</w:t>
      </w:r>
    </w:p>
    <w:p w:rsidR="00663466" w:rsidRPr="006F4F68" w:rsidRDefault="009A0863" w:rsidP="00B02615">
      <w:pPr>
        <w:pStyle w:val="af6"/>
      </w:pPr>
      <w:r w:rsidRPr="006F4F68">
        <w:rPr>
          <w:rFonts w:hint="eastAsia"/>
        </w:rPr>
        <w:t>违反法律法规规章被行政处罚的风险；</w:t>
      </w:r>
    </w:p>
    <w:p w:rsidR="00663466" w:rsidRPr="006F4F68" w:rsidRDefault="009A0863" w:rsidP="00B02615">
      <w:pPr>
        <w:pStyle w:val="af6"/>
      </w:pPr>
      <w:r w:rsidRPr="006F4F68">
        <w:rPr>
          <w:rFonts w:hint="eastAsia"/>
        </w:rPr>
        <w:t>列入严重失信主体名单的风险；</w:t>
      </w:r>
    </w:p>
    <w:p w:rsidR="00663466" w:rsidRPr="006F4F68" w:rsidRDefault="009A0863" w:rsidP="00B02615">
      <w:pPr>
        <w:pStyle w:val="af6"/>
      </w:pPr>
      <w:r w:rsidRPr="006F4F68">
        <w:rPr>
          <w:rFonts w:hint="eastAsia"/>
        </w:rPr>
        <w:t>不实承诺信息的风险；</w:t>
      </w:r>
    </w:p>
    <w:p w:rsidR="00663466" w:rsidRPr="006F4F68" w:rsidRDefault="009A0863" w:rsidP="00B02615">
      <w:pPr>
        <w:pStyle w:val="af6"/>
      </w:pPr>
      <w:r w:rsidRPr="006F4F68">
        <w:rPr>
          <w:rFonts w:hint="eastAsia"/>
        </w:rPr>
        <w:t>其他信用违规</w:t>
      </w:r>
      <w:r w:rsidR="009F35D7" w:rsidRPr="006F4F68">
        <w:rPr>
          <w:rFonts w:hint="eastAsia"/>
        </w:rPr>
        <w:t>风险</w:t>
      </w:r>
      <w:r w:rsidR="00B02615">
        <w:rPr>
          <w:rFonts w:hint="eastAsia"/>
        </w:rPr>
        <w:t>。</w:t>
      </w:r>
    </w:p>
    <w:p w:rsidR="00203D13" w:rsidRPr="006F4F68" w:rsidRDefault="009F35D7" w:rsidP="00B02615">
      <w:pPr>
        <w:pStyle w:val="af5"/>
      </w:pPr>
      <w:r w:rsidRPr="006F4F68">
        <w:rPr>
          <w:rFonts w:hint="eastAsia"/>
        </w:rPr>
        <w:t>推动经营主体信用合规建设。</w:t>
      </w:r>
    </w:p>
    <w:p w:rsidR="00203D13" w:rsidRPr="006F4F68" w:rsidRDefault="009F35D7" w:rsidP="0050706E">
      <w:pPr>
        <w:pStyle w:val="affffffffe"/>
        <w:ind w:left="0"/>
        <w:rPr>
          <w:color w:val="000000" w:themeColor="text1"/>
        </w:rPr>
      </w:pPr>
      <w:r w:rsidRPr="006F4F68">
        <w:rPr>
          <w:rFonts w:hint="eastAsia"/>
          <w:color w:val="000000" w:themeColor="text1"/>
        </w:rPr>
        <w:t>加强信用专业人员培养，将信用合规管理作为管理人员、重点岗位人员和新入职人员必修内容，培养信用合规管理专业化队伍。</w:t>
      </w:r>
    </w:p>
    <w:p w:rsidR="00203D13" w:rsidRPr="00804D92" w:rsidRDefault="009F35D7" w:rsidP="009F35D7">
      <w:pPr>
        <w:pStyle w:val="affc"/>
        <w:spacing w:before="240" w:after="240"/>
        <w:rPr>
          <w:color w:val="000000" w:themeColor="text1"/>
        </w:rPr>
      </w:pPr>
      <w:bookmarkStart w:id="70" w:name="_Toc173224191"/>
      <w:bookmarkStart w:id="71" w:name="_Toc173224206"/>
      <w:r w:rsidRPr="00804D92">
        <w:rPr>
          <w:rFonts w:hint="eastAsia"/>
          <w:color w:val="000000" w:themeColor="text1"/>
        </w:rPr>
        <w:t>信息报送及主动公示</w:t>
      </w:r>
      <w:bookmarkEnd w:id="70"/>
      <w:bookmarkEnd w:id="71"/>
    </w:p>
    <w:p w:rsidR="00203D13" w:rsidRPr="00071C35" w:rsidRDefault="006A7AA1" w:rsidP="0050706E">
      <w:pPr>
        <w:pStyle w:val="affffffffe"/>
        <w:ind w:left="0"/>
        <w:rPr>
          <w:color w:val="000000" w:themeColor="text1"/>
        </w:rPr>
      </w:pPr>
      <w:bookmarkStart w:id="72" w:name="_Hlk172818123"/>
      <w:r w:rsidRPr="00804D92">
        <w:rPr>
          <w:rFonts w:hint="eastAsia"/>
          <w:color w:val="000000" w:themeColor="text1"/>
        </w:rPr>
        <w:t>在申请办理登记注册、行政许可等事项时</w:t>
      </w:r>
      <w:r w:rsidRPr="00071C35">
        <w:rPr>
          <w:rFonts w:hint="eastAsia"/>
          <w:color w:val="000000" w:themeColor="text1"/>
        </w:rPr>
        <w:t>确保提交材料和承诺事项的真实性、合法性和有效性</w:t>
      </w:r>
      <w:bookmarkEnd w:id="72"/>
      <w:r w:rsidR="009F35D7" w:rsidRPr="00071C35">
        <w:rPr>
          <w:rFonts w:hint="eastAsia"/>
          <w:color w:val="000000" w:themeColor="text1"/>
        </w:rPr>
        <w:t>。</w:t>
      </w:r>
    </w:p>
    <w:p w:rsidR="006F4F68" w:rsidRPr="00071C35" w:rsidRDefault="00B20FFF" w:rsidP="0050706E">
      <w:pPr>
        <w:pStyle w:val="affffffffe"/>
        <w:ind w:left="0"/>
        <w:rPr>
          <w:color w:val="000000" w:themeColor="text1"/>
        </w:rPr>
      </w:pPr>
      <w:r w:rsidRPr="00071C35">
        <w:rPr>
          <w:rFonts w:hint="eastAsia"/>
          <w:color w:val="000000" w:themeColor="text1"/>
        </w:rPr>
        <w:t>每年1月1日至6月3</w:t>
      </w:r>
      <w:r w:rsidRPr="00071C35">
        <w:rPr>
          <w:color w:val="000000" w:themeColor="text1"/>
        </w:rPr>
        <w:t>0</w:t>
      </w:r>
      <w:r w:rsidRPr="00071C35">
        <w:rPr>
          <w:rFonts w:hint="eastAsia"/>
          <w:color w:val="000000" w:themeColor="text1"/>
        </w:rPr>
        <w:t>日，</w:t>
      </w:r>
      <w:r w:rsidR="006F4F68" w:rsidRPr="00071C35">
        <w:rPr>
          <w:rFonts w:hint="eastAsia"/>
          <w:color w:val="000000" w:themeColor="text1"/>
        </w:rPr>
        <w:t>合成革经营主体</w:t>
      </w:r>
      <w:r w:rsidRPr="00071C35">
        <w:rPr>
          <w:rFonts w:hint="eastAsia"/>
          <w:color w:val="000000" w:themeColor="text1"/>
        </w:rPr>
        <w:t>通过企业信用信息</w:t>
      </w:r>
      <w:r w:rsidR="004157F4" w:rsidRPr="00071C35">
        <w:rPr>
          <w:rFonts w:hint="eastAsia"/>
          <w:color w:val="000000" w:themeColor="text1"/>
        </w:rPr>
        <w:t>公示系统</w:t>
      </w:r>
      <w:r w:rsidR="006F4F68" w:rsidRPr="00071C35">
        <w:rPr>
          <w:rFonts w:hint="eastAsia"/>
          <w:color w:val="000000" w:themeColor="text1"/>
        </w:rPr>
        <w:t>向</w:t>
      </w:r>
      <w:r w:rsidR="001A5020">
        <w:rPr>
          <w:rFonts w:hint="eastAsia"/>
          <w:color w:val="000000" w:themeColor="text1"/>
        </w:rPr>
        <w:t>市场</w:t>
      </w:r>
      <w:r w:rsidR="00ED46C3">
        <w:rPr>
          <w:rFonts w:hint="eastAsia"/>
          <w:color w:val="000000" w:themeColor="text1"/>
        </w:rPr>
        <w:t>监督管理部门</w:t>
      </w:r>
      <w:r w:rsidR="006F4F68" w:rsidRPr="00071C35">
        <w:rPr>
          <w:rFonts w:hint="eastAsia"/>
          <w:color w:val="000000" w:themeColor="text1"/>
        </w:rPr>
        <w:t>报送上一年度年度报告，并向社会公示。</w:t>
      </w:r>
    </w:p>
    <w:p w:rsidR="00203D13" w:rsidRPr="00804D92" w:rsidRDefault="00DF37E1" w:rsidP="0050706E">
      <w:pPr>
        <w:pStyle w:val="affffffffe"/>
        <w:ind w:left="0"/>
        <w:rPr>
          <w:color w:val="000000" w:themeColor="text1"/>
        </w:rPr>
      </w:pPr>
      <w:bookmarkStart w:id="73" w:name="_Hlk172818174"/>
      <w:r w:rsidRPr="00071C35">
        <w:rPr>
          <w:rFonts w:hint="eastAsia"/>
          <w:color w:val="000000" w:themeColor="text1"/>
        </w:rPr>
        <w:t>企业自公示信息形成之日起2</w:t>
      </w:r>
      <w:r w:rsidRPr="00071C35">
        <w:rPr>
          <w:color w:val="000000" w:themeColor="text1"/>
        </w:rPr>
        <w:t>0</w:t>
      </w:r>
      <w:r w:rsidRPr="00071C35">
        <w:rPr>
          <w:rFonts w:hint="eastAsia"/>
          <w:color w:val="000000" w:themeColor="text1"/>
        </w:rPr>
        <w:t>个工作日内通过企业信用信息公示系统向社会公示，公式信</w:t>
      </w:r>
      <w:r w:rsidRPr="00804D92">
        <w:rPr>
          <w:rFonts w:hint="eastAsia"/>
          <w:color w:val="000000" w:themeColor="text1"/>
        </w:rPr>
        <w:t>息包括但不限于</w:t>
      </w:r>
      <w:bookmarkEnd w:id="73"/>
      <w:r w:rsidRPr="00804D92">
        <w:rPr>
          <w:rFonts w:hint="eastAsia"/>
          <w:color w:val="000000" w:themeColor="text1"/>
        </w:rPr>
        <w:t>：</w:t>
      </w:r>
    </w:p>
    <w:p w:rsidR="00203D13" w:rsidRPr="00804D92" w:rsidRDefault="00DF37E1" w:rsidP="00B02615">
      <w:pPr>
        <w:pStyle w:val="af5"/>
        <w:numPr>
          <w:ilvl w:val="0"/>
          <w:numId w:val="48"/>
        </w:numPr>
      </w:pPr>
      <w:bookmarkStart w:id="74" w:name="_Hlk172818216"/>
      <w:r w:rsidRPr="00804D92">
        <w:rPr>
          <w:rFonts w:hint="eastAsia"/>
        </w:rPr>
        <w:t>有限责任公司股东或者股份有限公司发起人认缴和实缴的出资额、出资时间、出资方式等信息</w:t>
      </w:r>
      <w:bookmarkEnd w:id="74"/>
      <w:r w:rsidRPr="00804D92">
        <w:rPr>
          <w:rFonts w:hint="eastAsia"/>
        </w:rPr>
        <w:t>；</w:t>
      </w:r>
    </w:p>
    <w:p w:rsidR="00203D13" w:rsidRPr="00804D92" w:rsidRDefault="00DF37E1" w:rsidP="00B02615">
      <w:pPr>
        <w:pStyle w:val="af5"/>
      </w:pPr>
      <w:r w:rsidRPr="00804D92">
        <w:rPr>
          <w:rFonts w:hint="eastAsia"/>
        </w:rPr>
        <w:t>有限责任公司股东股权转让等股权变更信息；</w:t>
      </w:r>
    </w:p>
    <w:p w:rsidR="00203D13" w:rsidRPr="00804D92" w:rsidRDefault="00DF37E1" w:rsidP="00B02615">
      <w:pPr>
        <w:pStyle w:val="af5"/>
      </w:pPr>
      <w:r w:rsidRPr="00804D92">
        <w:rPr>
          <w:rFonts w:hint="eastAsia"/>
        </w:rPr>
        <w:t>行政许可取得、变更、延续信息；</w:t>
      </w:r>
    </w:p>
    <w:p w:rsidR="00203D13" w:rsidRPr="00804D92" w:rsidRDefault="00DF37E1" w:rsidP="00B02615">
      <w:pPr>
        <w:pStyle w:val="af5"/>
      </w:pPr>
      <w:r w:rsidRPr="00804D92">
        <w:rPr>
          <w:rFonts w:hint="eastAsia"/>
        </w:rPr>
        <w:t>知识产权出质登记信息；</w:t>
      </w:r>
    </w:p>
    <w:p w:rsidR="00203D13" w:rsidRPr="00804D92" w:rsidRDefault="00DF37E1" w:rsidP="00B02615">
      <w:pPr>
        <w:pStyle w:val="af5"/>
      </w:pPr>
      <w:r w:rsidRPr="00804D92">
        <w:rPr>
          <w:rFonts w:hint="eastAsia"/>
        </w:rPr>
        <w:t>收到行政处罚的信息；</w:t>
      </w:r>
    </w:p>
    <w:p w:rsidR="00203D13" w:rsidRPr="00804D92" w:rsidRDefault="00DF37E1" w:rsidP="00B02615">
      <w:pPr>
        <w:pStyle w:val="af5"/>
      </w:pPr>
      <w:r w:rsidRPr="00804D92">
        <w:rPr>
          <w:rFonts w:hint="eastAsia"/>
        </w:rPr>
        <w:t>其他依法应当公示的信息。</w:t>
      </w:r>
    </w:p>
    <w:p w:rsidR="00203D13" w:rsidRPr="005E056C" w:rsidRDefault="00DF37E1" w:rsidP="0050706E">
      <w:pPr>
        <w:pStyle w:val="affffffffe"/>
        <w:ind w:left="0"/>
        <w:rPr>
          <w:color w:val="FF0000"/>
        </w:rPr>
      </w:pPr>
      <w:r w:rsidRPr="00804D92">
        <w:rPr>
          <w:rFonts w:hint="eastAsia"/>
          <w:color w:val="000000" w:themeColor="text1"/>
        </w:rPr>
        <w:t>确保公示信息的真实性和及时性。</w:t>
      </w:r>
    </w:p>
    <w:p w:rsidR="00203D13" w:rsidRDefault="00F50B71" w:rsidP="00DF37E1">
      <w:pPr>
        <w:pStyle w:val="affc"/>
        <w:spacing w:before="240" w:after="240"/>
      </w:pPr>
      <w:bookmarkStart w:id="75" w:name="_Toc173224192"/>
      <w:bookmarkStart w:id="76" w:name="_Toc173224207"/>
      <w:r>
        <w:rPr>
          <w:rFonts w:hint="eastAsia"/>
        </w:rPr>
        <w:t>信用管理</w:t>
      </w:r>
      <w:bookmarkEnd w:id="75"/>
      <w:bookmarkEnd w:id="76"/>
    </w:p>
    <w:p w:rsidR="003A713C" w:rsidRDefault="00523220" w:rsidP="00523220">
      <w:pPr>
        <w:pStyle w:val="affd"/>
        <w:spacing w:before="120" w:after="120"/>
        <w:ind w:left="0"/>
      </w:pPr>
      <w:bookmarkStart w:id="77" w:name="_Toc173224193"/>
      <w:r>
        <w:rPr>
          <w:rFonts w:hint="eastAsia"/>
        </w:rPr>
        <w:t>信用合规管理内容</w:t>
      </w:r>
      <w:bookmarkEnd w:id="77"/>
    </w:p>
    <w:p w:rsidR="00523220" w:rsidRDefault="00655661" w:rsidP="00655661">
      <w:pPr>
        <w:pStyle w:val="affe"/>
        <w:spacing w:before="120" w:after="120"/>
        <w:ind w:left="0"/>
      </w:pPr>
      <w:r>
        <w:rPr>
          <w:rFonts w:hint="eastAsia"/>
        </w:rPr>
        <w:t>信息保密</w:t>
      </w:r>
    </w:p>
    <w:p w:rsidR="00523220" w:rsidRDefault="00655661" w:rsidP="001D212F">
      <w:pPr>
        <w:pStyle w:val="affffb"/>
        <w:ind w:firstLine="420"/>
      </w:pPr>
      <w:r w:rsidRPr="00655661">
        <w:rPr>
          <w:rFonts w:hint="eastAsia"/>
        </w:rPr>
        <w:t>合成革经营主体对经依法查询或者其他途径获取的非公开披露信息负有保密义务，未经授权，不应擅自公开披露或者提供给第三方使用</w:t>
      </w:r>
      <w:r>
        <w:rPr>
          <w:rFonts w:hint="eastAsia"/>
        </w:rPr>
        <w:t>。</w:t>
      </w:r>
    </w:p>
    <w:p w:rsidR="00655661" w:rsidRDefault="00655661" w:rsidP="00655661">
      <w:pPr>
        <w:pStyle w:val="affe"/>
        <w:spacing w:before="120" w:after="120"/>
        <w:ind w:left="0"/>
      </w:pPr>
      <w:r>
        <w:rPr>
          <w:rFonts w:hint="eastAsia"/>
        </w:rPr>
        <w:t>劳动用工</w:t>
      </w:r>
    </w:p>
    <w:p w:rsidR="00655661" w:rsidRDefault="00655661" w:rsidP="00655661">
      <w:pPr>
        <w:pStyle w:val="afffffffff0"/>
      </w:pPr>
      <w:r>
        <w:rPr>
          <w:rFonts w:hint="eastAsia"/>
        </w:rPr>
        <w:t>严格</w:t>
      </w:r>
      <w:r w:rsidRPr="00655661">
        <w:rPr>
          <w:rFonts w:hint="eastAsia"/>
        </w:rPr>
        <w:t>遵守劳动法律法规，健全完善劳动合同管理制度，规范劳动合同签订、履行、变更和解除，维护劳动者的合法权益</w:t>
      </w:r>
      <w:r>
        <w:rPr>
          <w:rFonts w:hint="eastAsia"/>
        </w:rPr>
        <w:t>。</w:t>
      </w:r>
    </w:p>
    <w:p w:rsidR="00655661" w:rsidRDefault="00B67A35" w:rsidP="00655661">
      <w:pPr>
        <w:pStyle w:val="afffffffff0"/>
      </w:pPr>
      <w:r>
        <w:rPr>
          <w:rFonts w:hint="eastAsia"/>
        </w:rPr>
        <w:t>用人</w:t>
      </w:r>
      <w:r w:rsidR="00655661" w:rsidRPr="00655661">
        <w:rPr>
          <w:rFonts w:hint="eastAsia"/>
        </w:rPr>
        <w:t>单位自用工之日起即与劳动者建立劳动关系，应当建立职工名册备查，并在一个月内及时与劳动者签订书面劳动合同</w:t>
      </w:r>
      <w:r w:rsidR="00655661">
        <w:rPr>
          <w:rFonts w:hint="eastAsia"/>
        </w:rPr>
        <w:t>。</w:t>
      </w:r>
    </w:p>
    <w:p w:rsidR="00655661" w:rsidRDefault="00B67A35" w:rsidP="00655661">
      <w:pPr>
        <w:pStyle w:val="afffffffff0"/>
      </w:pPr>
      <w:r>
        <w:rPr>
          <w:rFonts w:hint="eastAsia"/>
        </w:rPr>
        <w:lastRenderedPageBreak/>
        <w:t>用人</w:t>
      </w:r>
      <w:r w:rsidR="00655661" w:rsidRPr="00655661">
        <w:rPr>
          <w:rFonts w:hint="eastAsia"/>
        </w:rPr>
        <w:t>单位应当按照劳动合同约定及相关规定，及时足额支付劳动报酬。</w:t>
      </w:r>
    </w:p>
    <w:p w:rsidR="00655661" w:rsidRDefault="00B67A35" w:rsidP="00655661">
      <w:pPr>
        <w:pStyle w:val="afffffffff0"/>
      </w:pPr>
      <w:r>
        <w:rPr>
          <w:rFonts w:hint="eastAsia"/>
        </w:rPr>
        <w:t>用人</w:t>
      </w:r>
      <w:r w:rsidR="00655661" w:rsidRPr="00655661">
        <w:rPr>
          <w:rFonts w:hint="eastAsia"/>
        </w:rPr>
        <w:t>单位应当严格执行劳动定额标准，不得强迫或者变相强迫劳动者加班。安排加班的，应当按照国家有关规定向劳动者支付加班费</w:t>
      </w:r>
      <w:r w:rsidR="00655661">
        <w:rPr>
          <w:rFonts w:hint="eastAsia"/>
        </w:rPr>
        <w:t>。</w:t>
      </w:r>
    </w:p>
    <w:p w:rsidR="00655661" w:rsidRDefault="00B67A35" w:rsidP="00655661">
      <w:pPr>
        <w:pStyle w:val="afffffffff0"/>
      </w:pPr>
      <w:r>
        <w:rPr>
          <w:rFonts w:hint="eastAsia"/>
        </w:rPr>
        <w:t>用人</w:t>
      </w:r>
      <w:r w:rsidR="00655661" w:rsidRPr="00655661">
        <w:rPr>
          <w:rFonts w:hint="eastAsia"/>
        </w:rPr>
        <w:t>单位应当自用工之日起三十日内为其职工向社会保险经办机构申请办理社会保险登记</w:t>
      </w:r>
      <w:r w:rsidR="00655661">
        <w:rPr>
          <w:rFonts w:hint="eastAsia"/>
        </w:rPr>
        <w:t>。</w:t>
      </w:r>
    </w:p>
    <w:p w:rsidR="00C85101" w:rsidRDefault="00C85101" w:rsidP="00C85101">
      <w:pPr>
        <w:pStyle w:val="afffffffff0"/>
      </w:pPr>
      <w:r w:rsidRPr="00C85101">
        <w:rPr>
          <w:rFonts w:hint="eastAsia"/>
        </w:rPr>
        <w:t>用人单位</w:t>
      </w:r>
      <w:r>
        <w:rPr>
          <w:rFonts w:hint="eastAsia"/>
        </w:rPr>
        <w:t>应</w:t>
      </w:r>
      <w:r w:rsidRPr="00C85101">
        <w:rPr>
          <w:rFonts w:hint="eastAsia"/>
        </w:rPr>
        <w:t>为劳动者提供符合国家规定的劳动安全卫生条件和必要的劳动防护用品，对从事有职业危害作业的劳动者应当定期进行健康检查</w:t>
      </w:r>
      <w:r>
        <w:rPr>
          <w:rFonts w:hint="eastAsia"/>
        </w:rPr>
        <w:t>。</w:t>
      </w:r>
    </w:p>
    <w:p w:rsidR="00655661" w:rsidRDefault="00DD6982" w:rsidP="00655661">
      <w:pPr>
        <w:pStyle w:val="affe"/>
        <w:spacing w:before="120" w:after="120"/>
        <w:ind w:left="0"/>
      </w:pPr>
      <w:r>
        <w:rPr>
          <w:rFonts w:hint="eastAsia"/>
        </w:rPr>
        <w:t>知识产权管理</w:t>
      </w:r>
    </w:p>
    <w:p w:rsidR="00655661" w:rsidRDefault="00DD6982" w:rsidP="00DD6982">
      <w:pPr>
        <w:pStyle w:val="afffffffff0"/>
      </w:pPr>
      <w:r w:rsidRPr="00DD6982">
        <w:rPr>
          <w:rFonts w:hint="eastAsia"/>
        </w:rPr>
        <w:t>应建立专门的知识产权管理部门，负责公司内部的知识产权保护和风险规避工作</w:t>
      </w:r>
      <w:r>
        <w:rPr>
          <w:rFonts w:hint="eastAsia"/>
        </w:rPr>
        <w:t>。</w:t>
      </w:r>
    </w:p>
    <w:p w:rsidR="00655661" w:rsidRDefault="00DD6982" w:rsidP="00DD6982">
      <w:pPr>
        <w:pStyle w:val="afffffffff0"/>
      </w:pPr>
      <w:r w:rsidRPr="00DD6982">
        <w:rPr>
          <w:rFonts w:hint="eastAsia"/>
        </w:rPr>
        <w:t>及时申请注册知识产权成果，重点关注技术开发立项、技术开发成果规划布局、技术开发成果申报知识产权、人才引进等环节</w:t>
      </w:r>
      <w:r>
        <w:rPr>
          <w:rFonts w:hint="eastAsia"/>
        </w:rPr>
        <w:t>。</w:t>
      </w:r>
    </w:p>
    <w:p w:rsidR="00655661" w:rsidRDefault="00DD6982" w:rsidP="00DD6982">
      <w:pPr>
        <w:pStyle w:val="afffffffff0"/>
      </w:pPr>
      <w:r w:rsidRPr="00DD6982">
        <w:rPr>
          <w:rFonts w:hint="eastAsia"/>
        </w:rPr>
        <w:t>应建立专利预警机制，通过加强专利信息的监测和采集，做好专利侵权风险数据分析和预警论证、规范专利侵权风险信息发布等方式，规避专利侵权风险</w:t>
      </w:r>
      <w:r>
        <w:rPr>
          <w:rFonts w:hint="eastAsia"/>
        </w:rPr>
        <w:t>。</w:t>
      </w:r>
    </w:p>
    <w:p w:rsidR="00655661" w:rsidRDefault="00DD6982" w:rsidP="00DD6982">
      <w:pPr>
        <w:pStyle w:val="afffffffff0"/>
      </w:pPr>
      <w:r>
        <w:rPr>
          <w:rFonts w:hint="eastAsia"/>
        </w:rPr>
        <w:t>应建立知识产权风险等级制度。</w:t>
      </w:r>
    </w:p>
    <w:p w:rsidR="00655661" w:rsidRDefault="00DD6982" w:rsidP="00DD6982">
      <w:pPr>
        <w:pStyle w:val="affe"/>
        <w:spacing w:before="120" w:after="120"/>
        <w:ind w:left="0"/>
      </w:pPr>
      <w:r>
        <w:rPr>
          <w:rFonts w:hint="eastAsia"/>
        </w:rPr>
        <w:t>采购管理</w:t>
      </w:r>
    </w:p>
    <w:p w:rsidR="00655661" w:rsidRDefault="00DD6982" w:rsidP="00DD6982">
      <w:pPr>
        <w:pStyle w:val="afffffffff0"/>
      </w:pPr>
      <w:r w:rsidRPr="00DD6982">
        <w:rPr>
          <w:rFonts w:hint="eastAsia"/>
        </w:rPr>
        <w:t>合成革经营主体应与主要原材料供应商签订质量协议，明确双方所承担的质量责任，与供货者签署采购者协议，明确合成革的相关信息，约定质量及售后服务责任。</w:t>
      </w:r>
    </w:p>
    <w:p w:rsidR="00655661" w:rsidRDefault="00DD6982" w:rsidP="00DD6982">
      <w:pPr>
        <w:pStyle w:val="afffffffff0"/>
      </w:pPr>
      <w:r w:rsidRPr="00DD6982">
        <w:rPr>
          <w:rFonts w:hint="eastAsia"/>
        </w:rPr>
        <w:t>应建立采购记录，包括采购合同、原材料清单、供应商资质证明文件、质量标准、检验报告及验收标准等。</w:t>
      </w:r>
    </w:p>
    <w:p w:rsidR="00655661" w:rsidRDefault="00DD6982" w:rsidP="00DD6982">
      <w:pPr>
        <w:pStyle w:val="afffffffff0"/>
      </w:pPr>
      <w:r w:rsidRPr="00DD6982">
        <w:rPr>
          <w:rFonts w:hint="eastAsia"/>
        </w:rPr>
        <w:t>应确保采购物品不低于法律法规的相关规定和国家强制性标准的相关要求</w:t>
      </w:r>
      <w:r>
        <w:rPr>
          <w:rFonts w:hint="eastAsia"/>
        </w:rPr>
        <w:t>。</w:t>
      </w:r>
    </w:p>
    <w:p w:rsidR="00655661" w:rsidRDefault="00DD6982" w:rsidP="00DD6982">
      <w:pPr>
        <w:pStyle w:val="afffffffff0"/>
      </w:pPr>
      <w:r w:rsidRPr="00DD6982">
        <w:rPr>
          <w:rFonts w:hint="eastAsia"/>
        </w:rPr>
        <w:t>应建立供应商审核制度，并应对供应商进行审核评价</w:t>
      </w:r>
      <w:r>
        <w:rPr>
          <w:rFonts w:hint="eastAsia"/>
        </w:rPr>
        <w:t>。</w:t>
      </w:r>
    </w:p>
    <w:p w:rsidR="00655661" w:rsidRDefault="00DD6982" w:rsidP="00DD6982">
      <w:pPr>
        <w:pStyle w:val="affe"/>
        <w:spacing w:before="120" w:after="120"/>
        <w:ind w:left="0"/>
      </w:pPr>
      <w:r>
        <w:rPr>
          <w:rFonts w:hint="eastAsia"/>
        </w:rPr>
        <w:t>公平竞争</w:t>
      </w:r>
    </w:p>
    <w:p w:rsidR="00655661" w:rsidRDefault="00DD6982" w:rsidP="001D212F">
      <w:pPr>
        <w:pStyle w:val="affffb"/>
        <w:ind w:firstLine="420"/>
      </w:pPr>
      <w:r w:rsidRPr="00DD6982">
        <w:rPr>
          <w:rFonts w:hint="eastAsia"/>
        </w:rPr>
        <w:t>合成革经营主体不应实施如下有违公平竞争机制的行为：</w:t>
      </w:r>
    </w:p>
    <w:p w:rsidR="00DD6982" w:rsidRDefault="00DD6982" w:rsidP="00B02615">
      <w:pPr>
        <w:pStyle w:val="af5"/>
        <w:numPr>
          <w:ilvl w:val="0"/>
          <w:numId w:val="49"/>
        </w:numPr>
      </w:pPr>
      <w:r>
        <w:rPr>
          <w:rFonts w:hint="eastAsia"/>
        </w:rPr>
        <w:t>引人误认为是他人产品或者与他人存在特定联系的混淆行为；</w:t>
      </w:r>
    </w:p>
    <w:p w:rsidR="00DD6982" w:rsidRDefault="00DD6982" w:rsidP="00DD6982">
      <w:pPr>
        <w:pStyle w:val="af5"/>
      </w:pPr>
      <w:r>
        <w:rPr>
          <w:rFonts w:hint="eastAsia"/>
        </w:rPr>
        <w:t>采用财物或者其他手段贿赂交易相对方及其工作人员，以谋取交易机会或者竞争优势；</w:t>
      </w:r>
    </w:p>
    <w:p w:rsidR="00DD6982" w:rsidRDefault="00DD6982" w:rsidP="00DD6982">
      <w:pPr>
        <w:pStyle w:val="af5"/>
      </w:pPr>
      <w:r>
        <w:rPr>
          <w:rFonts w:hint="eastAsia"/>
        </w:rPr>
        <w:t>对其产品或服务的性能、功能、质量、销售状况、用户评价、曾获荣誉等作虚假或者引人误解的商业宣传，欺骗、误导消费者；</w:t>
      </w:r>
    </w:p>
    <w:p w:rsidR="00DD6982" w:rsidRDefault="00DD6982" w:rsidP="00DD6982">
      <w:pPr>
        <w:pStyle w:val="af5"/>
      </w:pPr>
      <w:r>
        <w:rPr>
          <w:rFonts w:hint="eastAsia"/>
        </w:rPr>
        <w:t>侵犯竞争对手的商业秘密；</w:t>
      </w:r>
    </w:p>
    <w:p w:rsidR="00DD6982" w:rsidRDefault="00DD6982" w:rsidP="00DD6982">
      <w:pPr>
        <w:pStyle w:val="af5"/>
      </w:pPr>
      <w:r>
        <w:rPr>
          <w:rFonts w:hint="eastAsia"/>
        </w:rPr>
        <w:t>不正当的有奖销售行为；</w:t>
      </w:r>
    </w:p>
    <w:p w:rsidR="00DD6982" w:rsidRDefault="00DD6982" w:rsidP="00DD6982">
      <w:pPr>
        <w:pStyle w:val="af5"/>
      </w:pPr>
      <w:r>
        <w:rPr>
          <w:rFonts w:hint="eastAsia"/>
        </w:rPr>
        <w:t>编造、传播虚假信息或者误导性信息，损害竞争对手的商业信誉、商品声誉；</w:t>
      </w:r>
    </w:p>
    <w:p w:rsidR="00655661" w:rsidRDefault="00DD6982" w:rsidP="00DD6982">
      <w:pPr>
        <w:pStyle w:val="af5"/>
      </w:pPr>
      <w:r>
        <w:rPr>
          <w:rFonts w:hint="eastAsia"/>
        </w:rPr>
        <w:t>利用技术手段，通过影响用户选择或者其他方式，实施妨碍、破坏其他经营者合法提供的网络产品或者服务正常运行的行为。</w:t>
      </w:r>
    </w:p>
    <w:p w:rsidR="00655661" w:rsidRDefault="00DD6982" w:rsidP="00DD6982">
      <w:pPr>
        <w:pStyle w:val="affe"/>
        <w:spacing w:before="120" w:after="120"/>
        <w:ind w:left="0"/>
      </w:pPr>
      <w:r>
        <w:rPr>
          <w:rFonts w:hint="eastAsia"/>
        </w:rPr>
        <w:t>厂房及设施管理</w:t>
      </w:r>
    </w:p>
    <w:p w:rsidR="00DD6982" w:rsidRDefault="00DD6982" w:rsidP="00DD6982">
      <w:pPr>
        <w:pStyle w:val="afffffffff0"/>
      </w:pPr>
      <w:r>
        <w:rPr>
          <w:rFonts w:hint="eastAsia"/>
        </w:rPr>
        <w:t>合成革企业的厂房与设施应当根据所生产产品的特性、制作流程及相应的环保要求合理设计、布局和使用，公告栏及重点岗位警示标识的设置，确保人员的健康。</w:t>
      </w:r>
    </w:p>
    <w:p w:rsidR="00DD6982" w:rsidRDefault="00DD6982" w:rsidP="00DD6982">
      <w:pPr>
        <w:pStyle w:val="afffffffff0"/>
      </w:pPr>
      <w:r>
        <w:rPr>
          <w:rFonts w:hint="eastAsia"/>
        </w:rPr>
        <w:t>应当具有与经营范围和经营规模相适应的经营场所和库房，经营场所应当整洁、绿色环保。</w:t>
      </w:r>
    </w:p>
    <w:p w:rsidR="00655661" w:rsidRDefault="00DD6982" w:rsidP="00DD6982">
      <w:pPr>
        <w:pStyle w:val="afffffffff0"/>
      </w:pPr>
      <w:r>
        <w:rPr>
          <w:rFonts w:hint="eastAsia"/>
        </w:rPr>
        <w:t>应配备与所生产产品和规模相匹配的生产设备、工艺装备等，并保存相应记录，确保有效运行。</w:t>
      </w:r>
    </w:p>
    <w:p w:rsidR="00DD6982" w:rsidRPr="00243178" w:rsidRDefault="00DD6982" w:rsidP="00DD6982">
      <w:pPr>
        <w:pStyle w:val="affe"/>
        <w:spacing w:before="120" w:after="120"/>
        <w:ind w:left="0"/>
        <w:rPr>
          <w:color w:val="000000" w:themeColor="text1"/>
        </w:rPr>
      </w:pPr>
      <w:r w:rsidRPr="00243178">
        <w:rPr>
          <w:rFonts w:hint="eastAsia"/>
          <w:color w:val="000000" w:themeColor="text1"/>
        </w:rPr>
        <w:t>质量管理</w:t>
      </w:r>
    </w:p>
    <w:p w:rsidR="00DD6982" w:rsidRPr="00243178" w:rsidRDefault="00DD6982" w:rsidP="00DD6982">
      <w:pPr>
        <w:pStyle w:val="afffffffff0"/>
        <w:rPr>
          <w:color w:val="000000" w:themeColor="text1"/>
        </w:rPr>
      </w:pPr>
      <w:r w:rsidRPr="00243178">
        <w:rPr>
          <w:rFonts w:hint="eastAsia"/>
          <w:color w:val="000000" w:themeColor="text1"/>
        </w:rPr>
        <w:t>合成革经营主体应根据强制性标准以及经注册或者备案的产品技术要求制定产品的检验规程，并出具相应的检验报告或者证书。</w:t>
      </w:r>
    </w:p>
    <w:p w:rsidR="00DD6982" w:rsidRPr="00243178" w:rsidRDefault="00DD6982" w:rsidP="00DD6982">
      <w:pPr>
        <w:pStyle w:val="afffffffff0"/>
        <w:rPr>
          <w:color w:val="000000" w:themeColor="text1"/>
        </w:rPr>
      </w:pPr>
      <w:r w:rsidRPr="00243178">
        <w:rPr>
          <w:rFonts w:hint="eastAsia"/>
          <w:color w:val="000000" w:themeColor="text1"/>
        </w:rPr>
        <w:t>每批产品均应有检验记录，并满足可追溯的要求。检验记录应包括进货检验、过程检验和成品检验的检验记录、检验报告或者证书等。</w:t>
      </w:r>
    </w:p>
    <w:p w:rsidR="00DD6982" w:rsidRPr="00243178" w:rsidRDefault="00DD6982" w:rsidP="00DD6982">
      <w:pPr>
        <w:pStyle w:val="afffffffff0"/>
        <w:rPr>
          <w:color w:val="000000" w:themeColor="text1"/>
        </w:rPr>
      </w:pPr>
      <w:r w:rsidRPr="00243178">
        <w:rPr>
          <w:rFonts w:hint="eastAsia"/>
          <w:color w:val="000000" w:themeColor="text1"/>
        </w:rPr>
        <w:lastRenderedPageBreak/>
        <w:t>合成革经营主体应规定产品放行程序、条件和放行批准要求，放行的产品应附有合成证明，应按规定进行留样，并保持留样观察记录。</w:t>
      </w:r>
    </w:p>
    <w:p w:rsidR="00DD6982" w:rsidRPr="00DD6982" w:rsidRDefault="00DD6982" w:rsidP="00DD6982">
      <w:pPr>
        <w:pStyle w:val="affe"/>
        <w:spacing w:before="120" w:after="120"/>
        <w:ind w:left="0"/>
      </w:pPr>
      <w:r>
        <w:rPr>
          <w:rFonts w:hint="eastAsia"/>
        </w:rPr>
        <w:t>环保信用</w:t>
      </w:r>
    </w:p>
    <w:p w:rsidR="00DD6982" w:rsidRDefault="00DD6982" w:rsidP="00DD6982">
      <w:pPr>
        <w:pStyle w:val="afffffffff0"/>
      </w:pPr>
      <w:r>
        <w:rPr>
          <w:rFonts w:hint="eastAsia"/>
        </w:rPr>
        <w:t>企业生产经营活动中排放的污染物，应当采取有效的措施防治对环境的污染和危害。</w:t>
      </w:r>
    </w:p>
    <w:p w:rsidR="00C33BCF" w:rsidRDefault="00DD6982" w:rsidP="00C75EB6">
      <w:pPr>
        <w:pStyle w:val="afffffffff0"/>
      </w:pPr>
      <w:r>
        <w:rPr>
          <w:rFonts w:hint="eastAsia"/>
        </w:rPr>
        <w:t>企业应当优先使用清洁能源，采用资源利用率高、污染物排放量少的工艺、设备以及废弃物综合利用技术和污染物无害化处理技术，减少污染物的产生。</w:t>
      </w:r>
    </w:p>
    <w:p w:rsidR="00F50B71" w:rsidRDefault="00827AB6" w:rsidP="0050706E">
      <w:pPr>
        <w:pStyle w:val="affd"/>
        <w:spacing w:before="120" w:after="120"/>
        <w:ind w:left="0"/>
      </w:pPr>
      <w:bookmarkStart w:id="78" w:name="_Toc173224194"/>
      <w:r>
        <w:rPr>
          <w:rFonts w:hint="eastAsia"/>
        </w:rPr>
        <w:t>信用合规运行机制</w:t>
      </w:r>
      <w:bookmarkEnd w:id="78"/>
    </w:p>
    <w:p w:rsidR="00F50B71" w:rsidRDefault="000C175D" w:rsidP="001D212F">
      <w:pPr>
        <w:pStyle w:val="affffb"/>
        <w:ind w:firstLine="420"/>
      </w:pPr>
      <w:r>
        <w:rPr>
          <w:rFonts w:hint="eastAsia"/>
        </w:rPr>
        <w:t>企业应当根据外部环境变化，结合自身实际，</w:t>
      </w:r>
      <w:bookmarkStart w:id="79" w:name="_Hlk178601750"/>
      <w:r>
        <w:rPr>
          <w:rFonts w:hint="eastAsia"/>
        </w:rPr>
        <w:t>在建设信用合规管理体系、全面推进信用合规管理的基础上，建立有效运行的信用合规运行机制</w:t>
      </w:r>
      <w:r w:rsidR="005939C0">
        <w:rPr>
          <w:rFonts w:hint="eastAsia"/>
        </w:rPr>
        <w:t>，</w:t>
      </w:r>
      <w:r w:rsidR="005939C0" w:rsidRPr="005939C0">
        <w:rPr>
          <w:rFonts w:hint="eastAsia"/>
        </w:rPr>
        <w:t>突出重点环节和重点人员的信用合规风险管控，切实防范信用合规重大风险</w:t>
      </w:r>
      <w:bookmarkEnd w:id="79"/>
      <w:r w:rsidR="005939C0" w:rsidRPr="005939C0">
        <w:rPr>
          <w:rFonts w:hint="eastAsia"/>
        </w:rPr>
        <w:t>。</w:t>
      </w:r>
      <w:r w:rsidR="005939C0">
        <w:rPr>
          <w:rFonts w:hint="eastAsia"/>
        </w:rPr>
        <w:t>信用合规运行机制包括以下机制：</w:t>
      </w:r>
    </w:p>
    <w:p w:rsidR="00827AB6" w:rsidRDefault="005939C0" w:rsidP="00237578">
      <w:pPr>
        <w:pStyle w:val="af5"/>
        <w:numPr>
          <w:ilvl w:val="0"/>
          <w:numId w:val="44"/>
        </w:numPr>
      </w:pPr>
      <w:r>
        <w:rPr>
          <w:rFonts w:hint="eastAsia"/>
        </w:rPr>
        <w:t>重点环节和重点人员的信用合规管理；</w:t>
      </w:r>
    </w:p>
    <w:p w:rsidR="005939C0" w:rsidRDefault="005939C0" w:rsidP="00237578">
      <w:pPr>
        <w:pStyle w:val="af5"/>
      </w:pPr>
      <w:bookmarkStart w:id="80" w:name="_Hlk178602755"/>
      <w:r>
        <w:rPr>
          <w:rFonts w:hint="eastAsia"/>
        </w:rPr>
        <w:t>信用合规风险识别、预警和应对机制；</w:t>
      </w:r>
    </w:p>
    <w:p w:rsidR="005939C0" w:rsidRDefault="005939C0" w:rsidP="00237578">
      <w:pPr>
        <w:pStyle w:val="af5"/>
      </w:pPr>
      <w:r>
        <w:rPr>
          <w:rFonts w:hint="eastAsia"/>
        </w:rPr>
        <w:t>信用合规咨询和审查机制</w:t>
      </w:r>
      <w:bookmarkEnd w:id="80"/>
      <w:r>
        <w:rPr>
          <w:rFonts w:hint="eastAsia"/>
        </w:rPr>
        <w:t>；</w:t>
      </w:r>
    </w:p>
    <w:p w:rsidR="005939C0" w:rsidRDefault="005939C0" w:rsidP="00237578">
      <w:pPr>
        <w:pStyle w:val="af5"/>
      </w:pPr>
      <w:r>
        <w:rPr>
          <w:rFonts w:hint="eastAsia"/>
        </w:rPr>
        <w:t>信用合规检查整改机制；</w:t>
      </w:r>
    </w:p>
    <w:p w:rsidR="005939C0" w:rsidRDefault="005939C0" w:rsidP="00237578">
      <w:pPr>
        <w:pStyle w:val="af5"/>
      </w:pPr>
      <w:r>
        <w:rPr>
          <w:rFonts w:hint="eastAsia"/>
        </w:rPr>
        <w:t>信用合规举报监督机制；</w:t>
      </w:r>
    </w:p>
    <w:p w:rsidR="005939C0" w:rsidRDefault="005939C0" w:rsidP="00237578">
      <w:pPr>
        <w:pStyle w:val="af5"/>
      </w:pPr>
      <w:r>
        <w:rPr>
          <w:rFonts w:hint="eastAsia"/>
        </w:rPr>
        <w:t>信用违规问责机制；</w:t>
      </w:r>
    </w:p>
    <w:p w:rsidR="005939C0" w:rsidRDefault="005939C0" w:rsidP="00243178">
      <w:pPr>
        <w:pStyle w:val="af5"/>
      </w:pPr>
      <w:r>
        <w:rPr>
          <w:rFonts w:hint="eastAsia"/>
        </w:rPr>
        <w:t>信用合规管理评估机制。</w:t>
      </w:r>
    </w:p>
    <w:p w:rsidR="00203D13" w:rsidRDefault="00827AB6" w:rsidP="0050706E">
      <w:pPr>
        <w:pStyle w:val="affd"/>
        <w:spacing w:before="120" w:after="120"/>
        <w:ind w:left="0"/>
      </w:pPr>
      <w:bookmarkStart w:id="81" w:name="_Toc173224195"/>
      <w:r>
        <w:rPr>
          <w:rFonts w:hint="eastAsia"/>
        </w:rPr>
        <w:t>信用合规保障机制</w:t>
      </w:r>
      <w:bookmarkEnd w:id="81"/>
    </w:p>
    <w:p w:rsidR="00827AB6" w:rsidRDefault="005939C0" w:rsidP="004803B3">
      <w:pPr>
        <w:pStyle w:val="affffb"/>
        <w:ind w:firstLine="420"/>
      </w:pPr>
      <w:r>
        <w:rPr>
          <w:rFonts w:hint="eastAsia"/>
        </w:rPr>
        <w:t>合成革经营主体应结合自己的实际情况建立信用合规保障机制，包括信用合规考核评价、信用合规管理信息化建设、信用合规管理队伍建设、信用合规培训、信用合规文化培育和信用合规报告等。</w:t>
      </w:r>
    </w:p>
    <w:p w:rsidR="00203D13" w:rsidRPr="00571C26" w:rsidRDefault="00F50B71" w:rsidP="00F50B71">
      <w:pPr>
        <w:pStyle w:val="affc"/>
        <w:spacing w:before="240" w:after="240"/>
        <w:rPr>
          <w:color w:val="000000" w:themeColor="text1"/>
        </w:rPr>
      </w:pPr>
      <w:bookmarkStart w:id="82" w:name="_Toc173224196"/>
      <w:bookmarkStart w:id="83" w:name="_Toc173224208"/>
      <w:r w:rsidRPr="00571C26">
        <w:rPr>
          <w:rFonts w:hint="eastAsia"/>
          <w:color w:val="000000" w:themeColor="text1"/>
        </w:rPr>
        <w:t>信用违规风险防控</w:t>
      </w:r>
      <w:bookmarkEnd w:id="82"/>
      <w:bookmarkEnd w:id="83"/>
    </w:p>
    <w:p w:rsidR="00203D13" w:rsidRPr="00571C26" w:rsidRDefault="00F50B71" w:rsidP="0050706E">
      <w:pPr>
        <w:pStyle w:val="affffffffe"/>
        <w:ind w:left="0"/>
        <w:rPr>
          <w:color w:val="000000" w:themeColor="text1"/>
        </w:rPr>
      </w:pPr>
      <w:r w:rsidRPr="00571C26">
        <w:rPr>
          <w:rFonts w:hint="eastAsia"/>
          <w:color w:val="000000" w:themeColor="text1"/>
        </w:rPr>
        <w:t>遵守有关法律、法规及各行业领域相关规定，合法合规经营，做到主体资格、经营活动、管理制度、场所要求、从业人员等合规，在登记的住所或经营场所开展经营活动，住所或经营场所发生变化时，依法向登记机关申请变更登记，严格防范严重违法失信行为。</w:t>
      </w:r>
    </w:p>
    <w:p w:rsidR="009F35D7" w:rsidRPr="00571C26" w:rsidRDefault="00F50B71" w:rsidP="0050706E">
      <w:pPr>
        <w:pStyle w:val="affffffffe"/>
        <w:ind w:left="0"/>
        <w:rPr>
          <w:color w:val="000000" w:themeColor="text1"/>
        </w:rPr>
      </w:pPr>
      <w:r w:rsidRPr="00571C26">
        <w:rPr>
          <w:rFonts w:hint="eastAsia"/>
          <w:color w:val="000000" w:themeColor="text1"/>
        </w:rPr>
        <w:t>全面梳理、查找信用违规风险点，分析、评估信用违规风险，及时预警和化解信用风险，建立信用风险台账。</w:t>
      </w:r>
    </w:p>
    <w:p w:rsidR="00F50B71" w:rsidRPr="00571C26" w:rsidRDefault="00045E25" w:rsidP="0050706E">
      <w:pPr>
        <w:pStyle w:val="affffffffe"/>
        <w:ind w:left="0"/>
        <w:rPr>
          <w:color w:val="000000" w:themeColor="text1"/>
        </w:rPr>
      </w:pPr>
      <w:r w:rsidRPr="00571C26">
        <w:rPr>
          <w:rFonts w:hint="eastAsia"/>
          <w:color w:val="000000" w:themeColor="text1"/>
        </w:rPr>
        <w:t>建立信用违规风险识别机制，建立并定期更新信用合规数据库，对信用风险发生的可能性、影响程度、潜在后果等进行分析，准确识别信用违规风险点。</w:t>
      </w:r>
    </w:p>
    <w:p w:rsidR="00F50B71" w:rsidRPr="00571C26" w:rsidRDefault="00045E25" w:rsidP="0050706E">
      <w:pPr>
        <w:pStyle w:val="affffffffe"/>
        <w:ind w:left="0"/>
        <w:rPr>
          <w:color w:val="000000" w:themeColor="text1"/>
        </w:rPr>
      </w:pPr>
      <w:bookmarkStart w:id="84" w:name="_Hlk172820379"/>
      <w:r w:rsidRPr="00571C26">
        <w:rPr>
          <w:rFonts w:hint="eastAsia"/>
          <w:color w:val="000000" w:themeColor="text1"/>
        </w:rPr>
        <w:t>建立信用违规风险预警机制，就典型性、普遍性或者可能产生的信用违规风险，对相关业务部门发出预警信息，告知相关负责人员提前介入</w:t>
      </w:r>
      <w:bookmarkEnd w:id="84"/>
      <w:r w:rsidRPr="00571C26">
        <w:rPr>
          <w:rFonts w:hint="eastAsia"/>
          <w:color w:val="000000" w:themeColor="text1"/>
        </w:rPr>
        <w:t>。</w:t>
      </w:r>
    </w:p>
    <w:p w:rsidR="009F35D7" w:rsidRPr="00571C26" w:rsidRDefault="003E2E27" w:rsidP="0050706E">
      <w:pPr>
        <w:pStyle w:val="affffffffe"/>
        <w:ind w:left="0"/>
        <w:rPr>
          <w:color w:val="000000" w:themeColor="text1"/>
        </w:rPr>
      </w:pPr>
      <w:bookmarkStart w:id="85" w:name="_Hlk172820399"/>
      <w:r w:rsidRPr="00571C26">
        <w:rPr>
          <w:rFonts w:hint="eastAsia"/>
          <w:color w:val="000000" w:themeColor="text1"/>
        </w:rPr>
        <w:t>建立信用违规风险评估机制，根据法律、法规及相关规定等变化情况，结合自身实际，对信用违规风险进行研判，预估可能产生的风险等级，并根据不同风险等级采取有效措施妥善应对</w:t>
      </w:r>
      <w:bookmarkEnd w:id="85"/>
      <w:r w:rsidRPr="00571C26">
        <w:rPr>
          <w:rFonts w:hint="eastAsia"/>
          <w:color w:val="000000" w:themeColor="text1"/>
        </w:rPr>
        <w:t>。</w:t>
      </w:r>
    </w:p>
    <w:p w:rsidR="009F35D7" w:rsidRPr="00571C26" w:rsidRDefault="003E2E27" w:rsidP="0050706E">
      <w:pPr>
        <w:pStyle w:val="affffffffe"/>
        <w:ind w:left="0"/>
        <w:rPr>
          <w:color w:val="000000" w:themeColor="text1"/>
        </w:rPr>
      </w:pPr>
      <w:bookmarkStart w:id="86" w:name="_Hlk172820418"/>
      <w:r w:rsidRPr="00571C26">
        <w:rPr>
          <w:rFonts w:hint="eastAsia"/>
          <w:color w:val="000000" w:themeColor="text1"/>
        </w:rPr>
        <w:t>建立信用违规风险处置机制，对违法违规问题及时整改，包括</w:t>
      </w:r>
      <w:bookmarkEnd w:id="86"/>
      <w:r w:rsidRPr="00571C26">
        <w:rPr>
          <w:rFonts w:hint="eastAsia"/>
          <w:color w:val="000000" w:themeColor="text1"/>
        </w:rPr>
        <w:t>：</w:t>
      </w:r>
    </w:p>
    <w:p w:rsidR="009F35D7" w:rsidRPr="00571C26" w:rsidRDefault="003E2E27" w:rsidP="00237578">
      <w:pPr>
        <w:pStyle w:val="af5"/>
        <w:numPr>
          <w:ilvl w:val="0"/>
          <w:numId w:val="45"/>
        </w:numPr>
      </w:pPr>
      <w:bookmarkStart w:id="87" w:name="_Hlk172820438"/>
      <w:r w:rsidRPr="00571C26">
        <w:rPr>
          <w:rFonts w:hint="eastAsia"/>
        </w:rPr>
        <w:t>对未产生失信影响的，通过健全规章制度、优化业务流程等，堵塞管理漏洞</w:t>
      </w:r>
      <w:bookmarkEnd w:id="87"/>
      <w:r w:rsidRPr="00571C26">
        <w:rPr>
          <w:rFonts w:hint="eastAsia"/>
        </w:rPr>
        <w:t>；</w:t>
      </w:r>
    </w:p>
    <w:p w:rsidR="009F35D7" w:rsidRPr="00571C26" w:rsidRDefault="003E2E27" w:rsidP="00237578">
      <w:pPr>
        <w:pStyle w:val="af5"/>
      </w:pPr>
      <w:bookmarkStart w:id="88" w:name="_Hlk172820452"/>
      <w:r w:rsidRPr="00571C26">
        <w:rPr>
          <w:rFonts w:hint="eastAsia"/>
        </w:rPr>
        <w:t>对已产生失信影响的，实行快速处置、分类处置，主动纠正违法违规行为</w:t>
      </w:r>
      <w:r w:rsidR="00585AA1" w:rsidRPr="00571C26">
        <w:rPr>
          <w:rFonts w:hint="eastAsia"/>
        </w:rPr>
        <w:t>，尽快消除不良影响</w:t>
      </w:r>
      <w:bookmarkEnd w:id="88"/>
      <w:r w:rsidR="00585AA1" w:rsidRPr="00571C26">
        <w:rPr>
          <w:rFonts w:hint="eastAsia"/>
        </w:rPr>
        <w:t>。</w:t>
      </w:r>
    </w:p>
    <w:p w:rsidR="003E2E27" w:rsidRPr="004803B3" w:rsidRDefault="00585AA1" w:rsidP="00585AA1">
      <w:pPr>
        <w:pStyle w:val="affffffffe"/>
        <w:ind w:left="0"/>
        <w:rPr>
          <w:color w:val="000000" w:themeColor="text1"/>
        </w:rPr>
      </w:pPr>
      <w:bookmarkStart w:id="89" w:name="_Hlk172820472"/>
      <w:r w:rsidRPr="00571C26">
        <w:rPr>
          <w:rFonts w:hint="eastAsia"/>
          <w:color w:val="000000" w:themeColor="text1"/>
        </w:rPr>
        <w:t>建立信用违规风险内部报告制度，鼓励员工报告信用违规风险</w:t>
      </w:r>
      <w:bookmarkEnd w:id="89"/>
      <w:r w:rsidRPr="00571C26">
        <w:rPr>
          <w:rFonts w:hint="eastAsia"/>
          <w:color w:val="000000" w:themeColor="text1"/>
        </w:rPr>
        <w:t>。</w:t>
      </w:r>
    </w:p>
    <w:p w:rsidR="009F35D7" w:rsidRPr="00571C26" w:rsidRDefault="00F50B71" w:rsidP="00F50B71">
      <w:pPr>
        <w:pStyle w:val="affc"/>
        <w:spacing w:before="240" w:after="240"/>
        <w:rPr>
          <w:color w:val="000000" w:themeColor="text1"/>
        </w:rPr>
      </w:pPr>
      <w:bookmarkStart w:id="90" w:name="_Toc173224197"/>
      <w:bookmarkStart w:id="91" w:name="_Toc173224209"/>
      <w:r w:rsidRPr="00571C26">
        <w:rPr>
          <w:rFonts w:hint="eastAsia"/>
          <w:color w:val="000000" w:themeColor="text1"/>
        </w:rPr>
        <w:t>信用修复</w:t>
      </w:r>
      <w:bookmarkEnd w:id="90"/>
      <w:bookmarkEnd w:id="91"/>
    </w:p>
    <w:p w:rsidR="009F35D7" w:rsidRPr="00571C26" w:rsidRDefault="00585AA1" w:rsidP="0050706E">
      <w:pPr>
        <w:pStyle w:val="affffffffe"/>
        <w:ind w:left="0"/>
        <w:rPr>
          <w:color w:val="000000" w:themeColor="text1"/>
        </w:rPr>
      </w:pPr>
      <w:bookmarkStart w:id="92" w:name="_Hlk172820527"/>
      <w:r w:rsidRPr="00571C26">
        <w:rPr>
          <w:rFonts w:hint="eastAsia"/>
          <w:color w:val="000000" w:themeColor="text1"/>
        </w:rPr>
        <w:t>主动纠正违法失信行为、消除不良影响，及时申请信用修复，重塑信用</w:t>
      </w:r>
      <w:bookmarkEnd w:id="92"/>
      <w:r w:rsidRPr="00571C26">
        <w:rPr>
          <w:rFonts w:hint="eastAsia"/>
          <w:color w:val="000000" w:themeColor="text1"/>
        </w:rPr>
        <w:t>。</w:t>
      </w:r>
    </w:p>
    <w:p w:rsidR="009F35D7" w:rsidRPr="00571C26" w:rsidRDefault="0070390F" w:rsidP="0050706E">
      <w:pPr>
        <w:pStyle w:val="affffffffe"/>
        <w:ind w:left="0"/>
        <w:rPr>
          <w:color w:val="000000" w:themeColor="text1"/>
        </w:rPr>
      </w:pPr>
      <w:bookmarkStart w:id="93" w:name="_Hlk172820548"/>
      <w:r w:rsidRPr="00571C26">
        <w:rPr>
          <w:rFonts w:hint="eastAsia"/>
          <w:color w:val="000000" w:themeColor="text1"/>
        </w:rPr>
        <w:t>按规定的条件、要求和程序，申请修复由有关行业主管（监管）部门认定的失信信息，包括但不限于</w:t>
      </w:r>
      <w:bookmarkEnd w:id="93"/>
      <w:r w:rsidRPr="00571C26">
        <w:rPr>
          <w:rFonts w:hint="eastAsia"/>
          <w:color w:val="000000" w:themeColor="text1"/>
        </w:rPr>
        <w:t>：</w:t>
      </w:r>
    </w:p>
    <w:p w:rsidR="009F35D7" w:rsidRPr="00571C26" w:rsidRDefault="0070390F" w:rsidP="004236FD">
      <w:pPr>
        <w:pStyle w:val="af5"/>
        <w:numPr>
          <w:ilvl w:val="0"/>
          <w:numId w:val="46"/>
        </w:numPr>
      </w:pPr>
      <w:r w:rsidRPr="00571C26">
        <w:rPr>
          <w:rFonts w:hint="eastAsia"/>
        </w:rPr>
        <w:lastRenderedPageBreak/>
        <w:t>经营异常名录（经营异常状态）信息；</w:t>
      </w:r>
    </w:p>
    <w:p w:rsidR="009F35D7" w:rsidRPr="00571C26" w:rsidRDefault="0070390F" w:rsidP="004236FD">
      <w:pPr>
        <w:pStyle w:val="af5"/>
      </w:pPr>
      <w:r w:rsidRPr="00571C26">
        <w:rPr>
          <w:rFonts w:hint="eastAsia"/>
        </w:rPr>
        <w:t>行政处罚信息；</w:t>
      </w:r>
    </w:p>
    <w:p w:rsidR="009F35D7" w:rsidRPr="00571C26" w:rsidRDefault="0070390F" w:rsidP="004236FD">
      <w:pPr>
        <w:pStyle w:val="af5"/>
      </w:pPr>
      <w:r w:rsidRPr="00571C26">
        <w:rPr>
          <w:rFonts w:hint="eastAsia"/>
        </w:rPr>
        <w:t>严重失信主体名单信息；</w:t>
      </w:r>
    </w:p>
    <w:p w:rsidR="009F35D7" w:rsidRPr="00571C26" w:rsidRDefault="0070390F" w:rsidP="004236FD">
      <w:pPr>
        <w:pStyle w:val="af5"/>
      </w:pPr>
      <w:r w:rsidRPr="00571C26">
        <w:rPr>
          <w:rFonts w:hint="eastAsia"/>
        </w:rPr>
        <w:t>不实承诺信息；</w:t>
      </w:r>
    </w:p>
    <w:p w:rsidR="00DF37E1" w:rsidRPr="00571C26" w:rsidRDefault="0070390F" w:rsidP="004236FD">
      <w:pPr>
        <w:pStyle w:val="af5"/>
      </w:pPr>
      <w:r w:rsidRPr="00571C26">
        <w:rPr>
          <w:rFonts w:hint="eastAsia"/>
        </w:rPr>
        <w:t>抽查有关结果信息；</w:t>
      </w:r>
    </w:p>
    <w:p w:rsidR="00DF37E1" w:rsidRPr="00571C26" w:rsidRDefault="0070390F" w:rsidP="004236FD">
      <w:pPr>
        <w:pStyle w:val="af5"/>
      </w:pPr>
      <w:r w:rsidRPr="00571C26">
        <w:rPr>
          <w:rFonts w:hint="eastAsia"/>
        </w:rPr>
        <w:t>其他失信信息。</w:t>
      </w:r>
    </w:p>
    <w:p w:rsidR="00DF37E1" w:rsidRPr="00571C26" w:rsidRDefault="00FE644A" w:rsidP="0050706E">
      <w:pPr>
        <w:pStyle w:val="affffffffe"/>
        <w:ind w:left="0"/>
        <w:rPr>
          <w:color w:val="000000" w:themeColor="text1"/>
        </w:rPr>
      </w:pPr>
      <w:bookmarkStart w:id="94" w:name="_Hlk172820694"/>
      <w:r w:rsidRPr="00571C26">
        <w:rPr>
          <w:rFonts w:hint="eastAsia"/>
          <w:color w:val="000000" w:themeColor="text1"/>
        </w:rPr>
        <w:t>申请信用修复提交的材料包括不限于：</w:t>
      </w:r>
    </w:p>
    <w:bookmarkEnd w:id="94"/>
    <w:p w:rsidR="0070390F" w:rsidRPr="00571C26" w:rsidRDefault="00FE644A" w:rsidP="004236FD">
      <w:pPr>
        <w:pStyle w:val="af5"/>
        <w:numPr>
          <w:ilvl w:val="0"/>
          <w:numId w:val="47"/>
        </w:numPr>
      </w:pPr>
      <w:r w:rsidRPr="00571C26">
        <w:rPr>
          <w:rFonts w:hint="eastAsia"/>
        </w:rPr>
        <w:t>信用修复申请书；</w:t>
      </w:r>
    </w:p>
    <w:p w:rsidR="0070390F" w:rsidRPr="00571C26" w:rsidRDefault="00C16146" w:rsidP="004236FD">
      <w:pPr>
        <w:pStyle w:val="af5"/>
      </w:pPr>
      <w:r w:rsidRPr="00571C26">
        <w:rPr>
          <w:rFonts w:hint="eastAsia"/>
        </w:rPr>
        <w:t>守信承诺书；</w:t>
      </w:r>
    </w:p>
    <w:p w:rsidR="0070390F" w:rsidRPr="00571C26" w:rsidRDefault="008B7782" w:rsidP="004236FD">
      <w:pPr>
        <w:pStyle w:val="af5"/>
      </w:pPr>
      <w:r w:rsidRPr="00571C26">
        <w:rPr>
          <w:rFonts w:hint="eastAsia"/>
        </w:rPr>
        <w:t>履行法定义务、纠正违法行为的相关材料；</w:t>
      </w:r>
    </w:p>
    <w:p w:rsidR="0070390F" w:rsidRPr="00571C26" w:rsidRDefault="008B7782" w:rsidP="004236FD">
      <w:pPr>
        <w:pStyle w:val="af5"/>
      </w:pPr>
      <w:r w:rsidRPr="00571C26">
        <w:rPr>
          <w:rFonts w:hint="eastAsia"/>
        </w:rPr>
        <w:t>认定单位</w:t>
      </w:r>
      <w:r w:rsidR="009646BC" w:rsidRPr="00571C26">
        <w:rPr>
          <w:rFonts w:hint="eastAsia"/>
        </w:rPr>
        <w:t>要求提交的其他材料。</w:t>
      </w:r>
    </w:p>
    <w:p w:rsidR="0070390F" w:rsidRPr="004803B3" w:rsidRDefault="009646BC" w:rsidP="00523220">
      <w:pPr>
        <w:pStyle w:val="affffffffe"/>
        <w:ind w:left="0"/>
        <w:rPr>
          <w:color w:val="000000" w:themeColor="text1"/>
        </w:rPr>
      </w:pPr>
      <w:bookmarkStart w:id="95" w:name="_Hlk172820791"/>
      <w:r w:rsidRPr="00571C26">
        <w:rPr>
          <w:rFonts w:hint="eastAsia"/>
          <w:color w:val="000000" w:themeColor="text1"/>
        </w:rPr>
        <w:t>按“谁决定、谁修复、谁认定、谁修复”的原则，失信信息的经营主体可向有关行业（主管）部门申请信用修复</w:t>
      </w:r>
      <w:bookmarkEnd w:id="95"/>
      <w:r w:rsidRPr="00571C26">
        <w:rPr>
          <w:rFonts w:hint="eastAsia"/>
          <w:color w:val="000000" w:themeColor="text1"/>
        </w:rPr>
        <w:t>。</w:t>
      </w:r>
    </w:p>
    <w:p w:rsidR="00DF37E1" w:rsidRPr="00523220" w:rsidRDefault="00F50B71" w:rsidP="00F50B71">
      <w:pPr>
        <w:pStyle w:val="affc"/>
        <w:spacing w:before="240" w:after="240"/>
        <w:rPr>
          <w:color w:val="000000" w:themeColor="text1"/>
        </w:rPr>
      </w:pPr>
      <w:bookmarkStart w:id="96" w:name="_Toc173224198"/>
      <w:bookmarkStart w:id="97" w:name="_Toc173224210"/>
      <w:r w:rsidRPr="00523220">
        <w:rPr>
          <w:rFonts w:hint="eastAsia"/>
          <w:color w:val="000000" w:themeColor="text1"/>
        </w:rPr>
        <w:t>信用文化建设</w:t>
      </w:r>
      <w:bookmarkEnd w:id="96"/>
      <w:bookmarkEnd w:id="97"/>
    </w:p>
    <w:p w:rsidR="00F50B71" w:rsidRPr="00523220" w:rsidRDefault="00523220" w:rsidP="0050706E">
      <w:pPr>
        <w:pStyle w:val="affffffffe"/>
        <w:ind w:left="0"/>
        <w:rPr>
          <w:color w:val="000000" w:themeColor="text1"/>
        </w:rPr>
      </w:pPr>
      <w:bookmarkStart w:id="98" w:name="_Hlk172821278"/>
      <w:r w:rsidRPr="00523220">
        <w:rPr>
          <w:rFonts w:hint="eastAsia"/>
          <w:color w:val="000000" w:themeColor="text1"/>
        </w:rPr>
        <w:t>合成革经营主体应将诚实守信理念融入经营主体经营中，构建诚信文化并贯穿于经营主体文化建设的始终，确立信用至上理念</w:t>
      </w:r>
      <w:bookmarkEnd w:id="98"/>
      <w:r w:rsidR="009646BC" w:rsidRPr="00523220">
        <w:rPr>
          <w:rFonts w:hint="eastAsia"/>
          <w:color w:val="000000" w:themeColor="text1"/>
        </w:rPr>
        <w:t>。</w:t>
      </w:r>
    </w:p>
    <w:p w:rsidR="00DF37E1" w:rsidRPr="00523220" w:rsidRDefault="00523220" w:rsidP="00523220">
      <w:pPr>
        <w:pStyle w:val="affffffffe"/>
        <w:ind w:left="0"/>
        <w:rPr>
          <w:color w:val="000000" w:themeColor="text1"/>
        </w:rPr>
      </w:pPr>
      <w:r w:rsidRPr="00523220">
        <w:rPr>
          <w:rFonts w:hint="eastAsia"/>
          <w:color w:val="000000" w:themeColor="text1"/>
        </w:rPr>
        <w:t>应树立和宣传信用合规文化，通过</w:t>
      </w:r>
      <w:r w:rsidR="00AB681D">
        <w:rPr>
          <w:rFonts w:hint="eastAsia"/>
          <w:color w:val="000000" w:themeColor="text1"/>
        </w:rPr>
        <w:t>开展诚信计量自我承诺活动、</w:t>
      </w:r>
      <w:r w:rsidRPr="00523220">
        <w:rPr>
          <w:rFonts w:hint="eastAsia"/>
          <w:color w:val="000000" w:themeColor="text1"/>
        </w:rPr>
        <w:t>制定发放信用合规手册、签订信用合规承诺书、召开日常信用合规会议等方式，提升主体及相关人员的诚信、安全、质量、诚信、守纪和廉洁意识，树立信用合规、守法诚信的价值观</w:t>
      </w:r>
      <w:r w:rsidR="00C74FFE" w:rsidRPr="00523220">
        <w:rPr>
          <w:rFonts w:hint="eastAsia"/>
          <w:color w:val="000000" w:themeColor="text1"/>
        </w:rPr>
        <w:t>。</w:t>
      </w:r>
    </w:p>
    <w:p w:rsidR="00DF37E1" w:rsidRDefault="00C74FFE" w:rsidP="00E37AC6">
      <w:pPr>
        <w:pStyle w:val="affffffffe"/>
        <w:ind w:left="0"/>
        <w:rPr>
          <w:color w:val="000000" w:themeColor="text1"/>
        </w:rPr>
      </w:pPr>
      <w:r w:rsidRPr="00523220">
        <w:rPr>
          <w:rFonts w:hint="eastAsia"/>
          <w:color w:val="000000" w:themeColor="text1"/>
        </w:rPr>
        <w:t>倡导和培育良好的信用合规文化，加强宣传引导，树立守信典范，营造守信的良好氛围。</w:t>
      </w:r>
    </w:p>
    <w:p w:rsidR="00AB681D" w:rsidRPr="00E37AC6" w:rsidRDefault="00AB681D" w:rsidP="00E37AC6">
      <w:pPr>
        <w:pStyle w:val="affffffffe"/>
        <w:ind w:left="0"/>
        <w:rPr>
          <w:color w:val="000000" w:themeColor="text1"/>
        </w:rPr>
      </w:pPr>
      <w:r>
        <w:rPr>
          <w:rFonts w:hint="eastAsia"/>
          <w:color w:val="000000" w:themeColor="text1"/>
        </w:rPr>
        <w:t>宜对积极履行信用合规义务的人员给予奖励和表彰，对守信企业进行正面激励。</w:t>
      </w:r>
    </w:p>
    <w:p w:rsidR="00523220" w:rsidRDefault="00523220" w:rsidP="00523220">
      <w:pPr>
        <w:pStyle w:val="affffb"/>
        <w:ind w:firstLineChars="0" w:firstLine="0"/>
        <w:jc w:val="center"/>
      </w:pPr>
      <w:bookmarkStart w:id="99" w:name="BookMark8"/>
      <w:bookmarkEnd w:id="25"/>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9"/>
    </w:p>
    <w:sectPr w:rsidR="00523220" w:rsidSect="009908A3">
      <w:pgSz w:w="11906" w:h="16838" w:code="9"/>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66" w:rsidRDefault="00772A66" w:rsidP="00D86DB7">
      <w:r>
        <w:separator/>
      </w:r>
    </w:p>
    <w:p w:rsidR="00772A66" w:rsidRDefault="00772A66"/>
    <w:p w:rsidR="00772A66" w:rsidRDefault="00772A66"/>
  </w:endnote>
  <w:endnote w:type="continuationSeparator" w:id="0">
    <w:p w:rsidR="00772A66" w:rsidRDefault="00772A66" w:rsidP="00D86DB7">
      <w:r>
        <w:continuationSeparator/>
      </w:r>
    </w:p>
    <w:p w:rsidR="00772A66" w:rsidRDefault="00772A66"/>
    <w:p w:rsidR="00772A66" w:rsidRDefault="00772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Default="00840DB1">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Pr="00324EDD" w:rsidRDefault="00840DB1"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Default="00840DB1" w:rsidP="00C94DF2">
    <w:pPr>
      <w:pStyle w:val="affff8"/>
    </w:pPr>
    <w:r>
      <w:fldChar w:fldCharType="begin"/>
    </w:r>
    <w:r>
      <w:instrText>PAGE   \* MERGEFORMAT</w:instrText>
    </w:r>
    <w:r>
      <w:fldChar w:fldCharType="separate"/>
    </w:r>
    <w:r w:rsidRPr="00AA258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66" w:rsidRDefault="00772A66" w:rsidP="00D86DB7">
      <w:r>
        <w:separator/>
      </w:r>
    </w:p>
  </w:footnote>
  <w:footnote w:type="continuationSeparator" w:id="0">
    <w:p w:rsidR="00772A66" w:rsidRDefault="00772A66" w:rsidP="00D86DB7">
      <w:r>
        <w:continuationSeparator/>
      </w:r>
    </w:p>
    <w:p w:rsidR="00772A66" w:rsidRDefault="00772A66"/>
    <w:p w:rsidR="00772A66" w:rsidRDefault="00772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Pr="00E70388" w:rsidRDefault="00840DB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Pr="00324EDD" w:rsidRDefault="00840DB1"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Default="00840DB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A5020">
      <w:rPr>
        <w:noProof/>
      </w:rPr>
      <w:t>T/LSHCG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B1" w:rsidRPr="00D84FA1" w:rsidRDefault="00744C68" w:rsidP="00A2271D">
    <w:pPr>
      <w:pStyle w:val="afffff0"/>
    </w:pPr>
    <w:r w:rsidRPr="00744C68">
      <w:t>T/CNLIC XXXX</w:t>
    </w:r>
    <w:r w:rsidRPr="00744C68">
      <w:t>—</w:t>
    </w:r>
    <w:r w:rsidRPr="00744C68">
      <w:t>XXXX</w:t>
    </w:r>
    <w:r>
      <w:t xml:space="preserve"> </w:t>
    </w:r>
    <w:r w:rsidR="00840DB1">
      <w:fldChar w:fldCharType="begin"/>
    </w:r>
    <w:r w:rsidR="00840DB1">
      <w:instrText xml:space="preserve"> STYLEREF  标准文件_文件编号  \* MERGEFORMAT </w:instrText>
    </w:r>
    <w:r w:rsidR="00840DB1">
      <w:fldChar w:fldCharType="separate"/>
    </w:r>
    <w:r w:rsidR="00E76A5E">
      <w:t>T/LSHCG XXXX</w:t>
    </w:r>
    <w:r w:rsidR="00E76A5E">
      <w:t>—</w:t>
    </w:r>
    <w:r w:rsidR="00E76A5E">
      <w:t>XXXX</w:t>
    </w:r>
    <w:r w:rsidR="00840DB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75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55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97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1"/>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HyJ7lfcIweHnZG9vDv6cj1r/BwnqccmVBxjGiOmMFahjr62/htATMQJia+W1hfrFrh9Kh1SYHSif8DqY/JSF7w==" w:salt="wxh5WtVHiR5XXA/nP7bFH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B04"/>
    <w:rsid w:val="0000040A"/>
    <w:rsid w:val="000004C3"/>
    <w:rsid w:val="00000A94"/>
    <w:rsid w:val="00001972"/>
    <w:rsid w:val="00001D9A"/>
    <w:rsid w:val="00007B3A"/>
    <w:rsid w:val="000107E0"/>
    <w:rsid w:val="00011FDE"/>
    <w:rsid w:val="00012ECF"/>
    <w:rsid w:val="00012FFD"/>
    <w:rsid w:val="00014162"/>
    <w:rsid w:val="000141CC"/>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E25"/>
    <w:rsid w:val="00046086"/>
    <w:rsid w:val="00047F28"/>
    <w:rsid w:val="000503AA"/>
    <w:rsid w:val="000506A1"/>
    <w:rsid w:val="00050AE7"/>
    <w:rsid w:val="000515DD"/>
    <w:rsid w:val="0005265A"/>
    <w:rsid w:val="000539DD"/>
    <w:rsid w:val="00053BD3"/>
    <w:rsid w:val="000556ED"/>
    <w:rsid w:val="00055FE2"/>
    <w:rsid w:val="0005616F"/>
    <w:rsid w:val="00060C2E"/>
    <w:rsid w:val="00061033"/>
    <w:rsid w:val="000619E9"/>
    <w:rsid w:val="000622D4"/>
    <w:rsid w:val="00062376"/>
    <w:rsid w:val="0006357D"/>
    <w:rsid w:val="00067F1E"/>
    <w:rsid w:val="00071C35"/>
    <w:rsid w:val="00071CC0"/>
    <w:rsid w:val="00071CFC"/>
    <w:rsid w:val="00072770"/>
    <w:rsid w:val="00073C8C"/>
    <w:rsid w:val="00077B64"/>
    <w:rsid w:val="00080A1C"/>
    <w:rsid w:val="00082317"/>
    <w:rsid w:val="00083D2C"/>
    <w:rsid w:val="00086AA1"/>
    <w:rsid w:val="00087A77"/>
    <w:rsid w:val="00090CA6"/>
    <w:rsid w:val="00092B8A"/>
    <w:rsid w:val="00092FB0"/>
    <w:rsid w:val="000934C5"/>
    <w:rsid w:val="00093B6C"/>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75D"/>
    <w:rsid w:val="000C2FBD"/>
    <w:rsid w:val="000C35BB"/>
    <w:rsid w:val="000C4B41"/>
    <w:rsid w:val="000C57D6"/>
    <w:rsid w:val="000C6362"/>
    <w:rsid w:val="000C7666"/>
    <w:rsid w:val="000D0A9C"/>
    <w:rsid w:val="000D1795"/>
    <w:rsid w:val="000D329A"/>
    <w:rsid w:val="000D4B9C"/>
    <w:rsid w:val="000D4EB6"/>
    <w:rsid w:val="000D753B"/>
    <w:rsid w:val="000E1FD4"/>
    <w:rsid w:val="000E4C9E"/>
    <w:rsid w:val="000E6FD7"/>
    <w:rsid w:val="000E7E9C"/>
    <w:rsid w:val="000F06E1"/>
    <w:rsid w:val="000F0E3C"/>
    <w:rsid w:val="000F19D5"/>
    <w:rsid w:val="000F4050"/>
    <w:rsid w:val="000F4AEA"/>
    <w:rsid w:val="000F67E9"/>
    <w:rsid w:val="00104926"/>
    <w:rsid w:val="00113B1E"/>
    <w:rsid w:val="0011711C"/>
    <w:rsid w:val="001217D5"/>
    <w:rsid w:val="00124E4F"/>
    <w:rsid w:val="001260B7"/>
    <w:rsid w:val="001265CB"/>
    <w:rsid w:val="00131507"/>
    <w:rsid w:val="001321C6"/>
    <w:rsid w:val="001325C4"/>
    <w:rsid w:val="00133010"/>
    <w:rsid w:val="001338EE"/>
    <w:rsid w:val="00133AAE"/>
    <w:rsid w:val="00135323"/>
    <w:rsid w:val="001356C4"/>
    <w:rsid w:val="00137565"/>
    <w:rsid w:val="00141114"/>
    <w:rsid w:val="00142969"/>
    <w:rsid w:val="00142F07"/>
    <w:rsid w:val="001446C2"/>
    <w:rsid w:val="001457E7"/>
    <w:rsid w:val="00145D9D"/>
    <w:rsid w:val="00146388"/>
    <w:rsid w:val="001529E5"/>
    <w:rsid w:val="00152FB3"/>
    <w:rsid w:val="00153C7E"/>
    <w:rsid w:val="00155EFC"/>
    <w:rsid w:val="00156B25"/>
    <w:rsid w:val="00156E1A"/>
    <w:rsid w:val="00157894"/>
    <w:rsid w:val="00157B55"/>
    <w:rsid w:val="00160423"/>
    <w:rsid w:val="001642FA"/>
    <w:rsid w:val="001649EB"/>
    <w:rsid w:val="00164BAF"/>
    <w:rsid w:val="00164FA8"/>
    <w:rsid w:val="00165065"/>
    <w:rsid w:val="00165434"/>
    <w:rsid w:val="0016580B"/>
    <w:rsid w:val="00165DAE"/>
    <w:rsid w:val="00165F49"/>
    <w:rsid w:val="00166854"/>
    <w:rsid w:val="00166B88"/>
    <w:rsid w:val="0016770A"/>
    <w:rsid w:val="00170804"/>
    <w:rsid w:val="001708E9"/>
    <w:rsid w:val="0017274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020"/>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1B2"/>
    <w:rsid w:val="001E1B6A"/>
    <w:rsid w:val="001E2484"/>
    <w:rsid w:val="001E3CC4"/>
    <w:rsid w:val="001E4882"/>
    <w:rsid w:val="001E73AB"/>
    <w:rsid w:val="001F092D"/>
    <w:rsid w:val="001F0A4E"/>
    <w:rsid w:val="001F143A"/>
    <w:rsid w:val="001F1605"/>
    <w:rsid w:val="001F2508"/>
    <w:rsid w:val="001F4816"/>
    <w:rsid w:val="001F69B4"/>
    <w:rsid w:val="001F77C7"/>
    <w:rsid w:val="00200183"/>
    <w:rsid w:val="00200333"/>
    <w:rsid w:val="0020107D"/>
    <w:rsid w:val="00202AA4"/>
    <w:rsid w:val="002031F7"/>
    <w:rsid w:val="00203D13"/>
    <w:rsid w:val="002040E6"/>
    <w:rsid w:val="0020527B"/>
    <w:rsid w:val="00205F2C"/>
    <w:rsid w:val="00210B15"/>
    <w:rsid w:val="002142EA"/>
    <w:rsid w:val="0021479C"/>
    <w:rsid w:val="00215ADD"/>
    <w:rsid w:val="002204BB"/>
    <w:rsid w:val="00221B79"/>
    <w:rsid w:val="00221C6B"/>
    <w:rsid w:val="00224FEA"/>
    <w:rsid w:val="002253A1"/>
    <w:rsid w:val="00225CF8"/>
    <w:rsid w:val="0022794E"/>
    <w:rsid w:val="00233D64"/>
    <w:rsid w:val="0023482A"/>
    <w:rsid w:val="002359CB"/>
    <w:rsid w:val="00237578"/>
    <w:rsid w:val="00243178"/>
    <w:rsid w:val="00243540"/>
    <w:rsid w:val="0024497B"/>
    <w:rsid w:val="0024515B"/>
    <w:rsid w:val="00246021"/>
    <w:rsid w:val="0024666E"/>
    <w:rsid w:val="00247F52"/>
    <w:rsid w:val="00250B25"/>
    <w:rsid w:val="00250BBE"/>
    <w:rsid w:val="002515C2"/>
    <w:rsid w:val="0025194F"/>
    <w:rsid w:val="00252AB6"/>
    <w:rsid w:val="00256C77"/>
    <w:rsid w:val="0026148A"/>
    <w:rsid w:val="00262696"/>
    <w:rsid w:val="00263D25"/>
    <w:rsid w:val="002643C3"/>
    <w:rsid w:val="00264A0C"/>
    <w:rsid w:val="00266EEB"/>
    <w:rsid w:val="00266F60"/>
    <w:rsid w:val="00267EF4"/>
    <w:rsid w:val="00270CB8"/>
    <w:rsid w:val="00272B08"/>
    <w:rsid w:val="00281BB8"/>
    <w:rsid w:val="00281E9E"/>
    <w:rsid w:val="00282405"/>
    <w:rsid w:val="00285170"/>
    <w:rsid w:val="00285361"/>
    <w:rsid w:val="00286C04"/>
    <w:rsid w:val="00292D60"/>
    <w:rsid w:val="00293B30"/>
    <w:rsid w:val="00293F49"/>
    <w:rsid w:val="00294D34"/>
    <w:rsid w:val="00294E3B"/>
    <w:rsid w:val="00296193"/>
    <w:rsid w:val="00296C66"/>
    <w:rsid w:val="00296EBE"/>
    <w:rsid w:val="002974E3"/>
    <w:rsid w:val="002A084B"/>
    <w:rsid w:val="002A1260"/>
    <w:rsid w:val="002A1589"/>
    <w:rsid w:val="002A1608"/>
    <w:rsid w:val="002A25DC"/>
    <w:rsid w:val="002A3AAB"/>
    <w:rsid w:val="002A4168"/>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6F21"/>
    <w:rsid w:val="002D79AC"/>
    <w:rsid w:val="002E02ED"/>
    <w:rsid w:val="002E039D"/>
    <w:rsid w:val="002E22FE"/>
    <w:rsid w:val="002E4D5A"/>
    <w:rsid w:val="002E6326"/>
    <w:rsid w:val="002E7B70"/>
    <w:rsid w:val="002F30E0"/>
    <w:rsid w:val="002F35E4"/>
    <w:rsid w:val="002F3730"/>
    <w:rsid w:val="002F38E1"/>
    <w:rsid w:val="002F7AF6"/>
    <w:rsid w:val="00300E63"/>
    <w:rsid w:val="00301C0E"/>
    <w:rsid w:val="00302F5F"/>
    <w:rsid w:val="0030441D"/>
    <w:rsid w:val="00306063"/>
    <w:rsid w:val="00313B85"/>
    <w:rsid w:val="00314A59"/>
    <w:rsid w:val="00317988"/>
    <w:rsid w:val="003221B4"/>
    <w:rsid w:val="0032258D"/>
    <w:rsid w:val="00322E62"/>
    <w:rsid w:val="00324D13"/>
    <w:rsid w:val="00324EDD"/>
    <w:rsid w:val="003331E4"/>
    <w:rsid w:val="00336C64"/>
    <w:rsid w:val="00337162"/>
    <w:rsid w:val="0034194F"/>
    <w:rsid w:val="00344605"/>
    <w:rsid w:val="00345674"/>
    <w:rsid w:val="00346C6B"/>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8F6"/>
    <w:rsid w:val="00370D58"/>
    <w:rsid w:val="00371316"/>
    <w:rsid w:val="00376713"/>
    <w:rsid w:val="00377FF6"/>
    <w:rsid w:val="00381815"/>
    <w:rsid w:val="003819AF"/>
    <w:rsid w:val="003820E9"/>
    <w:rsid w:val="0038227C"/>
    <w:rsid w:val="00382DE7"/>
    <w:rsid w:val="00384FFC"/>
    <w:rsid w:val="003861EB"/>
    <w:rsid w:val="003872FC"/>
    <w:rsid w:val="00387ADC"/>
    <w:rsid w:val="00390020"/>
    <w:rsid w:val="003903D6"/>
    <w:rsid w:val="003907CC"/>
    <w:rsid w:val="00390EE6"/>
    <w:rsid w:val="0039118F"/>
    <w:rsid w:val="00392AD7"/>
    <w:rsid w:val="003938D9"/>
    <w:rsid w:val="00394376"/>
    <w:rsid w:val="003943FF"/>
    <w:rsid w:val="003974EB"/>
    <w:rsid w:val="00397CC5"/>
    <w:rsid w:val="003A1582"/>
    <w:rsid w:val="003A3D9C"/>
    <w:rsid w:val="003A4077"/>
    <w:rsid w:val="003A4AA7"/>
    <w:rsid w:val="003A56C4"/>
    <w:rsid w:val="003A713C"/>
    <w:rsid w:val="003B09AD"/>
    <w:rsid w:val="003B1F18"/>
    <w:rsid w:val="003B5BF0"/>
    <w:rsid w:val="003B60BF"/>
    <w:rsid w:val="003B6BE3"/>
    <w:rsid w:val="003C010C"/>
    <w:rsid w:val="003C0A6C"/>
    <w:rsid w:val="003C14F8"/>
    <w:rsid w:val="003C52C5"/>
    <w:rsid w:val="003C5A43"/>
    <w:rsid w:val="003D0519"/>
    <w:rsid w:val="003D0FF6"/>
    <w:rsid w:val="003D262C"/>
    <w:rsid w:val="003D3696"/>
    <w:rsid w:val="003D4D84"/>
    <w:rsid w:val="003D6D61"/>
    <w:rsid w:val="003E091D"/>
    <w:rsid w:val="003E1C53"/>
    <w:rsid w:val="003E2A69"/>
    <w:rsid w:val="003E2D49"/>
    <w:rsid w:val="003E2E27"/>
    <w:rsid w:val="003E2FD4"/>
    <w:rsid w:val="003E49F6"/>
    <w:rsid w:val="003E660F"/>
    <w:rsid w:val="003E6E48"/>
    <w:rsid w:val="003F0841"/>
    <w:rsid w:val="003F1D77"/>
    <w:rsid w:val="003F23D3"/>
    <w:rsid w:val="003F3F08"/>
    <w:rsid w:val="003F49F1"/>
    <w:rsid w:val="003F6272"/>
    <w:rsid w:val="00400E72"/>
    <w:rsid w:val="00401400"/>
    <w:rsid w:val="00404869"/>
    <w:rsid w:val="00405884"/>
    <w:rsid w:val="00407D39"/>
    <w:rsid w:val="0041477A"/>
    <w:rsid w:val="004157F4"/>
    <w:rsid w:val="004167A3"/>
    <w:rsid w:val="00421B2B"/>
    <w:rsid w:val="004236FD"/>
    <w:rsid w:val="00432DAA"/>
    <w:rsid w:val="00434305"/>
    <w:rsid w:val="00435DF7"/>
    <w:rsid w:val="0044083F"/>
    <w:rsid w:val="00441AE7"/>
    <w:rsid w:val="00445574"/>
    <w:rsid w:val="004467FB"/>
    <w:rsid w:val="00452D6B"/>
    <w:rsid w:val="00454484"/>
    <w:rsid w:val="0045517B"/>
    <w:rsid w:val="00461EDC"/>
    <w:rsid w:val="00463B77"/>
    <w:rsid w:val="00463C7B"/>
    <w:rsid w:val="004644A6"/>
    <w:rsid w:val="004659BD"/>
    <w:rsid w:val="00470775"/>
    <w:rsid w:val="004746B1"/>
    <w:rsid w:val="0047583F"/>
    <w:rsid w:val="00475DE8"/>
    <w:rsid w:val="004803B3"/>
    <w:rsid w:val="00481C44"/>
    <w:rsid w:val="0048200F"/>
    <w:rsid w:val="00484936"/>
    <w:rsid w:val="004850B1"/>
    <w:rsid w:val="00485C89"/>
    <w:rsid w:val="00486BE3"/>
    <w:rsid w:val="004905E4"/>
    <w:rsid w:val="00490A89"/>
    <w:rsid w:val="00490AB4"/>
    <w:rsid w:val="00492F02"/>
    <w:rsid w:val="004939AE"/>
    <w:rsid w:val="00494C98"/>
    <w:rsid w:val="004A044F"/>
    <w:rsid w:val="004A12DF"/>
    <w:rsid w:val="004A1BA8"/>
    <w:rsid w:val="004A2FF9"/>
    <w:rsid w:val="004A4B57"/>
    <w:rsid w:val="004A63FA"/>
    <w:rsid w:val="004A6A3D"/>
    <w:rsid w:val="004A7FBF"/>
    <w:rsid w:val="004B0272"/>
    <w:rsid w:val="004B1A56"/>
    <w:rsid w:val="004B2701"/>
    <w:rsid w:val="004B2E1B"/>
    <w:rsid w:val="004B3AA8"/>
    <w:rsid w:val="004B3E93"/>
    <w:rsid w:val="004C1FBC"/>
    <w:rsid w:val="004C25A2"/>
    <w:rsid w:val="004C3F1D"/>
    <w:rsid w:val="004C458D"/>
    <w:rsid w:val="004C7556"/>
    <w:rsid w:val="004C7E8B"/>
    <w:rsid w:val="004C7E9D"/>
    <w:rsid w:val="004C7F67"/>
    <w:rsid w:val="004D04A0"/>
    <w:rsid w:val="004D076D"/>
    <w:rsid w:val="004D0EF1"/>
    <w:rsid w:val="004D2253"/>
    <w:rsid w:val="004D4406"/>
    <w:rsid w:val="004D6F6A"/>
    <w:rsid w:val="004D7C42"/>
    <w:rsid w:val="004E0465"/>
    <w:rsid w:val="004E127B"/>
    <w:rsid w:val="004E1C0A"/>
    <w:rsid w:val="004E30C5"/>
    <w:rsid w:val="004E4AA5"/>
    <w:rsid w:val="004E4AEE"/>
    <w:rsid w:val="004E4D82"/>
    <w:rsid w:val="004E59E3"/>
    <w:rsid w:val="004E67C0"/>
    <w:rsid w:val="004F391A"/>
    <w:rsid w:val="004F3CFB"/>
    <w:rsid w:val="004F6456"/>
    <w:rsid w:val="004F696E"/>
    <w:rsid w:val="004F6C71"/>
    <w:rsid w:val="00501139"/>
    <w:rsid w:val="0050363E"/>
    <w:rsid w:val="005039BC"/>
    <w:rsid w:val="005043BB"/>
    <w:rsid w:val="005047EA"/>
    <w:rsid w:val="00504A3D"/>
    <w:rsid w:val="00505767"/>
    <w:rsid w:val="0050706E"/>
    <w:rsid w:val="005073F0"/>
    <w:rsid w:val="00510A7B"/>
    <w:rsid w:val="00512F6E"/>
    <w:rsid w:val="00513038"/>
    <w:rsid w:val="00514174"/>
    <w:rsid w:val="00516088"/>
    <w:rsid w:val="00516B0B"/>
    <w:rsid w:val="005220EC"/>
    <w:rsid w:val="00523220"/>
    <w:rsid w:val="00523F95"/>
    <w:rsid w:val="00524D65"/>
    <w:rsid w:val="00525B16"/>
    <w:rsid w:val="00527548"/>
    <w:rsid w:val="00533D04"/>
    <w:rsid w:val="005340E6"/>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C26"/>
    <w:rsid w:val="00573D9E"/>
    <w:rsid w:val="005748D6"/>
    <w:rsid w:val="005769E2"/>
    <w:rsid w:val="005801E3"/>
    <w:rsid w:val="00581802"/>
    <w:rsid w:val="005836A8"/>
    <w:rsid w:val="0058409C"/>
    <w:rsid w:val="00584262"/>
    <w:rsid w:val="00585AA1"/>
    <w:rsid w:val="00586630"/>
    <w:rsid w:val="00587ADD"/>
    <w:rsid w:val="005939C0"/>
    <w:rsid w:val="00593A49"/>
    <w:rsid w:val="00596160"/>
    <w:rsid w:val="005966E2"/>
    <w:rsid w:val="00597007"/>
    <w:rsid w:val="005A0966"/>
    <w:rsid w:val="005A11B7"/>
    <w:rsid w:val="005A1577"/>
    <w:rsid w:val="005A260B"/>
    <w:rsid w:val="005A4A1B"/>
    <w:rsid w:val="005A7830"/>
    <w:rsid w:val="005A7FCE"/>
    <w:rsid w:val="005B0F3F"/>
    <w:rsid w:val="005B136F"/>
    <w:rsid w:val="005B191C"/>
    <w:rsid w:val="005B4903"/>
    <w:rsid w:val="005B51CE"/>
    <w:rsid w:val="005B5885"/>
    <w:rsid w:val="005B5CD7"/>
    <w:rsid w:val="005B6CF6"/>
    <w:rsid w:val="005B7422"/>
    <w:rsid w:val="005C29B8"/>
    <w:rsid w:val="005C5880"/>
    <w:rsid w:val="005C5F21"/>
    <w:rsid w:val="005C7156"/>
    <w:rsid w:val="005D0C75"/>
    <w:rsid w:val="005D4171"/>
    <w:rsid w:val="005D6A95"/>
    <w:rsid w:val="005D6B2C"/>
    <w:rsid w:val="005D6D9C"/>
    <w:rsid w:val="005E056C"/>
    <w:rsid w:val="005E2335"/>
    <w:rsid w:val="005E34CA"/>
    <w:rsid w:val="005E3B49"/>
    <w:rsid w:val="005E3C18"/>
    <w:rsid w:val="005E4250"/>
    <w:rsid w:val="005E4BCA"/>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1DA"/>
    <w:rsid w:val="00632AE0"/>
    <w:rsid w:val="00633C17"/>
    <w:rsid w:val="00634D9E"/>
    <w:rsid w:val="00636E3E"/>
    <w:rsid w:val="006379F7"/>
    <w:rsid w:val="00637E4D"/>
    <w:rsid w:val="006401F3"/>
    <w:rsid w:val="00640620"/>
    <w:rsid w:val="00641A1F"/>
    <w:rsid w:val="00645904"/>
    <w:rsid w:val="00651ACB"/>
    <w:rsid w:val="00651C47"/>
    <w:rsid w:val="00652AB2"/>
    <w:rsid w:val="00653FED"/>
    <w:rsid w:val="00654EC0"/>
    <w:rsid w:val="0065525B"/>
    <w:rsid w:val="00655661"/>
    <w:rsid w:val="00655D4F"/>
    <w:rsid w:val="00656D29"/>
    <w:rsid w:val="00662459"/>
    <w:rsid w:val="00663466"/>
    <w:rsid w:val="00663AA2"/>
    <w:rsid w:val="006640E5"/>
    <w:rsid w:val="006646F1"/>
    <w:rsid w:val="00664929"/>
    <w:rsid w:val="00664F62"/>
    <w:rsid w:val="006655E1"/>
    <w:rsid w:val="00667EAF"/>
    <w:rsid w:val="00672060"/>
    <w:rsid w:val="00672BFD"/>
    <w:rsid w:val="006770F4"/>
    <w:rsid w:val="00677A84"/>
    <w:rsid w:val="0068026D"/>
    <w:rsid w:val="00680A27"/>
    <w:rsid w:val="006816A4"/>
    <w:rsid w:val="006819B8"/>
    <w:rsid w:val="006840A6"/>
    <w:rsid w:val="006850CD"/>
    <w:rsid w:val="00685AAB"/>
    <w:rsid w:val="006938DC"/>
    <w:rsid w:val="00694179"/>
    <w:rsid w:val="0069751D"/>
    <w:rsid w:val="006A06B8"/>
    <w:rsid w:val="006A07AA"/>
    <w:rsid w:val="006A25E5"/>
    <w:rsid w:val="006A2B46"/>
    <w:rsid w:val="006A336D"/>
    <w:rsid w:val="006A37B9"/>
    <w:rsid w:val="006A7AA1"/>
    <w:rsid w:val="006B2672"/>
    <w:rsid w:val="006B54BF"/>
    <w:rsid w:val="006B5F44"/>
    <w:rsid w:val="006B5F90"/>
    <w:rsid w:val="006B62E4"/>
    <w:rsid w:val="006B6FE6"/>
    <w:rsid w:val="006C1BBA"/>
    <w:rsid w:val="006C2079"/>
    <w:rsid w:val="006C5A62"/>
    <w:rsid w:val="006C5D68"/>
    <w:rsid w:val="006C6976"/>
    <w:rsid w:val="006C6DD0"/>
    <w:rsid w:val="006D04EA"/>
    <w:rsid w:val="006D16C4"/>
    <w:rsid w:val="006D3E96"/>
    <w:rsid w:val="006D4515"/>
    <w:rsid w:val="006D4BB1"/>
    <w:rsid w:val="006D6593"/>
    <w:rsid w:val="006E4B4F"/>
    <w:rsid w:val="006F03A8"/>
    <w:rsid w:val="006F2ACA"/>
    <w:rsid w:val="006F2ADC"/>
    <w:rsid w:val="006F2BFE"/>
    <w:rsid w:val="006F31E9"/>
    <w:rsid w:val="006F4F68"/>
    <w:rsid w:val="006F582B"/>
    <w:rsid w:val="006F6284"/>
    <w:rsid w:val="006F6719"/>
    <w:rsid w:val="007002C5"/>
    <w:rsid w:val="0070390F"/>
    <w:rsid w:val="00704387"/>
    <w:rsid w:val="00707669"/>
    <w:rsid w:val="00711CBA"/>
    <w:rsid w:val="00711FB5"/>
    <w:rsid w:val="00712A01"/>
    <w:rsid w:val="00714F58"/>
    <w:rsid w:val="00717B94"/>
    <w:rsid w:val="00722FBF"/>
    <w:rsid w:val="00722FC2"/>
    <w:rsid w:val="00724E1B"/>
    <w:rsid w:val="00725949"/>
    <w:rsid w:val="0072625B"/>
    <w:rsid w:val="00727FA2"/>
    <w:rsid w:val="007322D9"/>
    <w:rsid w:val="00732BC0"/>
    <w:rsid w:val="0073720F"/>
    <w:rsid w:val="00737796"/>
    <w:rsid w:val="0074165C"/>
    <w:rsid w:val="00742C35"/>
    <w:rsid w:val="007432CA"/>
    <w:rsid w:val="007439EB"/>
    <w:rsid w:val="00743CB4"/>
    <w:rsid w:val="00743F0A"/>
    <w:rsid w:val="007444E8"/>
    <w:rsid w:val="00744C6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66"/>
    <w:rsid w:val="00773C1F"/>
    <w:rsid w:val="00774DA4"/>
    <w:rsid w:val="00776599"/>
    <w:rsid w:val="0078114B"/>
    <w:rsid w:val="00781774"/>
    <w:rsid w:val="00781DD2"/>
    <w:rsid w:val="00783ECF"/>
    <w:rsid w:val="0078413A"/>
    <w:rsid w:val="007921C8"/>
    <w:rsid w:val="007959E8"/>
    <w:rsid w:val="00795E9C"/>
    <w:rsid w:val="007A0521"/>
    <w:rsid w:val="007A156B"/>
    <w:rsid w:val="007A1E55"/>
    <w:rsid w:val="007A2E12"/>
    <w:rsid w:val="007A3475"/>
    <w:rsid w:val="007A41C8"/>
    <w:rsid w:val="007A494A"/>
    <w:rsid w:val="007A54CE"/>
    <w:rsid w:val="007A552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C05"/>
    <w:rsid w:val="007E0BF1"/>
    <w:rsid w:val="007E757E"/>
    <w:rsid w:val="007F0ED8"/>
    <w:rsid w:val="007F0F63"/>
    <w:rsid w:val="007F417A"/>
    <w:rsid w:val="007F4B04"/>
    <w:rsid w:val="007F75CE"/>
    <w:rsid w:val="008013A4"/>
    <w:rsid w:val="008027CE"/>
    <w:rsid w:val="00802F42"/>
    <w:rsid w:val="00804383"/>
    <w:rsid w:val="00804BB7"/>
    <w:rsid w:val="00804D41"/>
    <w:rsid w:val="00804D92"/>
    <w:rsid w:val="00810257"/>
    <w:rsid w:val="008104F5"/>
    <w:rsid w:val="00811072"/>
    <w:rsid w:val="00811369"/>
    <w:rsid w:val="00815419"/>
    <w:rsid w:val="008163C8"/>
    <w:rsid w:val="008164A1"/>
    <w:rsid w:val="00817325"/>
    <w:rsid w:val="008209E6"/>
    <w:rsid w:val="00823303"/>
    <w:rsid w:val="008233B2"/>
    <w:rsid w:val="00823A9F"/>
    <w:rsid w:val="00823C85"/>
    <w:rsid w:val="008244D8"/>
    <w:rsid w:val="00825138"/>
    <w:rsid w:val="0082634E"/>
    <w:rsid w:val="008269DD"/>
    <w:rsid w:val="00827AB6"/>
    <w:rsid w:val="00830621"/>
    <w:rsid w:val="0083348C"/>
    <w:rsid w:val="008373D3"/>
    <w:rsid w:val="00840617"/>
    <w:rsid w:val="00840DB1"/>
    <w:rsid w:val="00840F84"/>
    <w:rsid w:val="00841261"/>
    <w:rsid w:val="00842A47"/>
    <w:rsid w:val="00843C13"/>
    <w:rsid w:val="00844952"/>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19F"/>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633"/>
    <w:rsid w:val="008B7782"/>
    <w:rsid w:val="008B7E05"/>
    <w:rsid w:val="008C1797"/>
    <w:rsid w:val="008C219C"/>
    <w:rsid w:val="008C475E"/>
    <w:rsid w:val="008C619A"/>
    <w:rsid w:val="008D0CE8"/>
    <w:rsid w:val="008D2D1D"/>
    <w:rsid w:val="008D4158"/>
    <w:rsid w:val="008D453D"/>
    <w:rsid w:val="008D53AD"/>
    <w:rsid w:val="008D562B"/>
    <w:rsid w:val="008D5733"/>
    <w:rsid w:val="008D622B"/>
    <w:rsid w:val="008D666C"/>
    <w:rsid w:val="008D7B54"/>
    <w:rsid w:val="008E0C9D"/>
    <w:rsid w:val="008E1648"/>
    <w:rsid w:val="008E1B3E"/>
    <w:rsid w:val="008E2319"/>
    <w:rsid w:val="008E445B"/>
    <w:rsid w:val="008E4BB6"/>
    <w:rsid w:val="008E5518"/>
    <w:rsid w:val="008E6A84"/>
    <w:rsid w:val="008E75BA"/>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6D51"/>
    <w:rsid w:val="009273B3"/>
    <w:rsid w:val="009305B5"/>
    <w:rsid w:val="009378DD"/>
    <w:rsid w:val="00937D14"/>
    <w:rsid w:val="009429D5"/>
    <w:rsid w:val="00942BF1"/>
    <w:rsid w:val="00945180"/>
    <w:rsid w:val="00945428"/>
    <w:rsid w:val="0094607B"/>
    <w:rsid w:val="00953604"/>
    <w:rsid w:val="0095496B"/>
    <w:rsid w:val="00960F1E"/>
    <w:rsid w:val="009610DC"/>
    <w:rsid w:val="00961490"/>
    <w:rsid w:val="00962F21"/>
    <w:rsid w:val="0096381A"/>
    <w:rsid w:val="009646BC"/>
    <w:rsid w:val="00964F00"/>
    <w:rsid w:val="00965E04"/>
    <w:rsid w:val="009674AD"/>
    <w:rsid w:val="00970CDC"/>
    <w:rsid w:val="00975727"/>
    <w:rsid w:val="00975C11"/>
    <w:rsid w:val="00977010"/>
    <w:rsid w:val="00977D02"/>
    <w:rsid w:val="00977FF9"/>
    <w:rsid w:val="009809BB"/>
    <w:rsid w:val="00983184"/>
    <w:rsid w:val="00983401"/>
    <w:rsid w:val="0098364B"/>
    <w:rsid w:val="009908A3"/>
    <w:rsid w:val="009911AF"/>
    <w:rsid w:val="00991875"/>
    <w:rsid w:val="00991F92"/>
    <w:rsid w:val="00992985"/>
    <w:rsid w:val="00993889"/>
    <w:rsid w:val="0099551B"/>
    <w:rsid w:val="00996BD2"/>
    <w:rsid w:val="00997BF1"/>
    <w:rsid w:val="009A0863"/>
    <w:rsid w:val="009A089C"/>
    <w:rsid w:val="009A118E"/>
    <w:rsid w:val="009A21CD"/>
    <w:rsid w:val="009A278C"/>
    <w:rsid w:val="009A2BC2"/>
    <w:rsid w:val="009A32E1"/>
    <w:rsid w:val="009A42C1"/>
    <w:rsid w:val="009A5429"/>
    <w:rsid w:val="009A5CA7"/>
    <w:rsid w:val="009A72AD"/>
    <w:rsid w:val="009A76CA"/>
    <w:rsid w:val="009B09E0"/>
    <w:rsid w:val="009B0BC5"/>
    <w:rsid w:val="009B1247"/>
    <w:rsid w:val="009B6029"/>
    <w:rsid w:val="009B6971"/>
    <w:rsid w:val="009B7A1D"/>
    <w:rsid w:val="009C27F1"/>
    <w:rsid w:val="009C3152"/>
    <w:rsid w:val="009C3257"/>
    <w:rsid w:val="009C4CFA"/>
    <w:rsid w:val="009C5070"/>
    <w:rsid w:val="009D112C"/>
    <w:rsid w:val="009D1385"/>
    <w:rsid w:val="009D2FF4"/>
    <w:rsid w:val="009D437E"/>
    <w:rsid w:val="009D47FA"/>
    <w:rsid w:val="009D4C5B"/>
    <w:rsid w:val="009D50D2"/>
    <w:rsid w:val="009D6BCA"/>
    <w:rsid w:val="009E0F62"/>
    <w:rsid w:val="009E4A58"/>
    <w:rsid w:val="009E5A2D"/>
    <w:rsid w:val="009E5AB2"/>
    <w:rsid w:val="009E6219"/>
    <w:rsid w:val="009E7DFD"/>
    <w:rsid w:val="009F03B3"/>
    <w:rsid w:val="009F35D7"/>
    <w:rsid w:val="00A0096C"/>
    <w:rsid w:val="00A01757"/>
    <w:rsid w:val="00A028C0"/>
    <w:rsid w:val="00A02BAE"/>
    <w:rsid w:val="00A06A6B"/>
    <w:rsid w:val="00A07E47"/>
    <w:rsid w:val="00A129D0"/>
    <w:rsid w:val="00A12C33"/>
    <w:rsid w:val="00A138BA"/>
    <w:rsid w:val="00A14C8E"/>
    <w:rsid w:val="00A153D9"/>
    <w:rsid w:val="00A153E1"/>
    <w:rsid w:val="00A15F09"/>
    <w:rsid w:val="00A15FAD"/>
    <w:rsid w:val="00A169B6"/>
    <w:rsid w:val="00A170A3"/>
    <w:rsid w:val="00A2128C"/>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B98"/>
    <w:rsid w:val="00A55BD6"/>
    <w:rsid w:val="00A55D50"/>
    <w:rsid w:val="00A57142"/>
    <w:rsid w:val="00A648CD"/>
    <w:rsid w:val="00A6537A"/>
    <w:rsid w:val="00A6689C"/>
    <w:rsid w:val="00A67866"/>
    <w:rsid w:val="00A70B07"/>
    <w:rsid w:val="00A71077"/>
    <w:rsid w:val="00A723F8"/>
    <w:rsid w:val="00A74345"/>
    <w:rsid w:val="00A76CDD"/>
    <w:rsid w:val="00A77CCB"/>
    <w:rsid w:val="00A83D8D"/>
    <w:rsid w:val="00A8446B"/>
    <w:rsid w:val="00A8473F"/>
    <w:rsid w:val="00A84F05"/>
    <w:rsid w:val="00A862D6"/>
    <w:rsid w:val="00A8715E"/>
    <w:rsid w:val="00A9295B"/>
    <w:rsid w:val="00A93B09"/>
    <w:rsid w:val="00A952D7"/>
    <w:rsid w:val="00A963F7"/>
    <w:rsid w:val="00A96AD8"/>
    <w:rsid w:val="00AA052C"/>
    <w:rsid w:val="00AA1E45"/>
    <w:rsid w:val="00AA2588"/>
    <w:rsid w:val="00AA4286"/>
    <w:rsid w:val="00AA456B"/>
    <w:rsid w:val="00AA57F5"/>
    <w:rsid w:val="00AA672E"/>
    <w:rsid w:val="00AA6EC9"/>
    <w:rsid w:val="00AB1B74"/>
    <w:rsid w:val="00AB33C9"/>
    <w:rsid w:val="00AB6309"/>
    <w:rsid w:val="00AB681D"/>
    <w:rsid w:val="00AB6C5F"/>
    <w:rsid w:val="00AB7129"/>
    <w:rsid w:val="00AC27A6"/>
    <w:rsid w:val="00AC30F7"/>
    <w:rsid w:val="00AC3A5A"/>
    <w:rsid w:val="00AC4D95"/>
    <w:rsid w:val="00AC5DF4"/>
    <w:rsid w:val="00AC7F1F"/>
    <w:rsid w:val="00AD0AEF"/>
    <w:rsid w:val="00AD11B7"/>
    <w:rsid w:val="00AD1A94"/>
    <w:rsid w:val="00AD1C05"/>
    <w:rsid w:val="00AD35E4"/>
    <w:rsid w:val="00AD4126"/>
    <w:rsid w:val="00AD421C"/>
    <w:rsid w:val="00AD44FA"/>
    <w:rsid w:val="00AE070A"/>
    <w:rsid w:val="00AE101C"/>
    <w:rsid w:val="00AE2A69"/>
    <w:rsid w:val="00AE37E5"/>
    <w:rsid w:val="00AE3FBB"/>
    <w:rsid w:val="00AE45E4"/>
    <w:rsid w:val="00AE5EB4"/>
    <w:rsid w:val="00AF0C18"/>
    <w:rsid w:val="00AF42C7"/>
    <w:rsid w:val="00AF46D8"/>
    <w:rsid w:val="00AF47C5"/>
    <w:rsid w:val="00AF5398"/>
    <w:rsid w:val="00B02615"/>
    <w:rsid w:val="00B049AF"/>
    <w:rsid w:val="00B07242"/>
    <w:rsid w:val="00B07A38"/>
    <w:rsid w:val="00B10534"/>
    <w:rsid w:val="00B113DB"/>
    <w:rsid w:val="00B11D8A"/>
    <w:rsid w:val="00B12981"/>
    <w:rsid w:val="00B13DFD"/>
    <w:rsid w:val="00B147DD"/>
    <w:rsid w:val="00B156FD"/>
    <w:rsid w:val="00B20FF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66A"/>
    <w:rsid w:val="00B56FBE"/>
    <w:rsid w:val="00B60ACF"/>
    <w:rsid w:val="00B62B58"/>
    <w:rsid w:val="00B65149"/>
    <w:rsid w:val="00B66567"/>
    <w:rsid w:val="00B66F52"/>
    <w:rsid w:val="00B66FE5"/>
    <w:rsid w:val="00B67A35"/>
    <w:rsid w:val="00B72880"/>
    <w:rsid w:val="00B756BD"/>
    <w:rsid w:val="00B758BF"/>
    <w:rsid w:val="00B76F51"/>
    <w:rsid w:val="00B77EC8"/>
    <w:rsid w:val="00B827A6"/>
    <w:rsid w:val="00B831CE"/>
    <w:rsid w:val="00B86598"/>
    <w:rsid w:val="00B86677"/>
    <w:rsid w:val="00B87131"/>
    <w:rsid w:val="00B92590"/>
    <w:rsid w:val="00B939B1"/>
    <w:rsid w:val="00B9657C"/>
    <w:rsid w:val="00B96D40"/>
    <w:rsid w:val="00B97386"/>
    <w:rsid w:val="00BA1A8A"/>
    <w:rsid w:val="00BA263B"/>
    <w:rsid w:val="00BA42B2"/>
    <w:rsid w:val="00BA58D4"/>
    <w:rsid w:val="00BA5B9E"/>
    <w:rsid w:val="00BA7C9A"/>
    <w:rsid w:val="00BB2C7A"/>
    <w:rsid w:val="00BB5F8F"/>
    <w:rsid w:val="00BB657A"/>
    <w:rsid w:val="00BB6D88"/>
    <w:rsid w:val="00BC1A4E"/>
    <w:rsid w:val="00BC5DC7"/>
    <w:rsid w:val="00BC6B8B"/>
    <w:rsid w:val="00BC73D8"/>
    <w:rsid w:val="00BD2098"/>
    <w:rsid w:val="00BD342C"/>
    <w:rsid w:val="00BD52D7"/>
    <w:rsid w:val="00BD5AD2"/>
    <w:rsid w:val="00BD64B8"/>
    <w:rsid w:val="00BE22F3"/>
    <w:rsid w:val="00BE5B52"/>
    <w:rsid w:val="00BE7B8D"/>
    <w:rsid w:val="00BF0993"/>
    <w:rsid w:val="00BF10A9"/>
    <w:rsid w:val="00BF1703"/>
    <w:rsid w:val="00BF231C"/>
    <w:rsid w:val="00BF51E5"/>
    <w:rsid w:val="00BF74A6"/>
    <w:rsid w:val="00C013AD"/>
    <w:rsid w:val="00C03939"/>
    <w:rsid w:val="00C04904"/>
    <w:rsid w:val="00C056B3"/>
    <w:rsid w:val="00C06716"/>
    <w:rsid w:val="00C103E5"/>
    <w:rsid w:val="00C13319"/>
    <w:rsid w:val="00C13EE9"/>
    <w:rsid w:val="00C16146"/>
    <w:rsid w:val="00C21540"/>
    <w:rsid w:val="00C21906"/>
    <w:rsid w:val="00C21BFA"/>
    <w:rsid w:val="00C24C8D"/>
    <w:rsid w:val="00C25FE2"/>
    <w:rsid w:val="00C26B53"/>
    <w:rsid w:val="00C279B2"/>
    <w:rsid w:val="00C33BCF"/>
    <w:rsid w:val="00C33E50"/>
    <w:rsid w:val="00C34C20"/>
    <w:rsid w:val="00C35A3E"/>
    <w:rsid w:val="00C42130"/>
    <w:rsid w:val="00C423A4"/>
    <w:rsid w:val="00C423E3"/>
    <w:rsid w:val="00C44BF5"/>
    <w:rsid w:val="00C521D6"/>
    <w:rsid w:val="00C53FEA"/>
    <w:rsid w:val="00C55232"/>
    <w:rsid w:val="00C553A4"/>
    <w:rsid w:val="00C55A06"/>
    <w:rsid w:val="00C55D03"/>
    <w:rsid w:val="00C601BC"/>
    <w:rsid w:val="00C6329F"/>
    <w:rsid w:val="00C63340"/>
    <w:rsid w:val="00C643F9"/>
    <w:rsid w:val="00C64E95"/>
    <w:rsid w:val="00C71372"/>
    <w:rsid w:val="00C72410"/>
    <w:rsid w:val="00C7287F"/>
    <w:rsid w:val="00C74FFE"/>
    <w:rsid w:val="00C75EB6"/>
    <w:rsid w:val="00C80CB8"/>
    <w:rsid w:val="00C819F8"/>
    <w:rsid w:val="00C8248C"/>
    <w:rsid w:val="00C84E33"/>
    <w:rsid w:val="00C85101"/>
    <w:rsid w:val="00C86D6F"/>
    <w:rsid w:val="00C905FC"/>
    <w:rsid w:val="00C92D03"/>
    <w:rsid w:val="00C9319C"/>
    <w:rsid w:val="00C9435D"/>
    <w:rsid w:val="00C94DF2"/>
    <w:rsid w:val="00C96741"/>
    <w:rsid w:val="00C96AFE"/>
    <w:rsid w:val="00C975EF"/>
    <w:rsid w:val="00CA2D1B"/>
    <w:rsid w:val="00CA375D"/>
    <w:rsid w:val="00CA662A"/>
    <w:rsid w:val="00CA7AFD"/>
    <w:rsid w:val="00CA7C3C"/>
    <w:rsid w:val="00CB0189"/>
    <w:rsid w:val="00CB0AF8"/>
    <w:rsid w:val="00CB0BA2"/>
    <w:rsid w:val="00CB1A42"/>
    <w:rsid w:val="00CB1B0C"/>
    <w:rsid w:val="00CB2C0B"/>
    <w:rsid w:val="00CB517D"/>
    <w:rsid w:val="00CC038D"/>
    <w:rsid w:val="00CC08DB"/>
    <w:rsid w:val="00CC39FF"/>
    <w:rsid w:val="00CC3B8B"/>
    <w:rsid w:val="00CC3C2F"/>
    <w:rsid w:val="00CC4AC8"/>
    <w:rsid w:val="00CC5233"/>
    <w:rsid w:val="00CC5DE6"/>
    <w:rsid w:val="00CC6E4E"/>
    <w:rsid w:val="00CC6FE8"/>
    <w:rsid w:val="00CC7202"/>
    <w:rsid w:val="00CD2808"/>
    <w:rsid w:val="00CD28BF"/>
    <w:rsid w:val="00CD4092"/>
    <w:rsid w:val="00CD4A20"/>
    <w:rsid w:val="00CD50A1"/>
    <w:rsid w:val="00CD519E"/>
    <w:rsid w:val="00CD7789"/>
    <w:rsid w:val="00CE0C4F"/>
    <w:rsid w:val="00CE30EA"/>
    <w:rsid w:val="00CF048A"/>
    <w:rsid w:val="00CF0A95"/>
    <w:rsid w:val="00CF155A"/>
    <w:rsid w:val="00CF2947"/>
    <w:rsid w:val="00CF467C"/>
    <w:rsid w:val="00CF686F"/>
    <w:rsid w:val="00CF6E60"/>
    <w:rsid w:val="00CF71B2"/>
    <w:rsid w:val="00CF7BCA"/>
    <w:rsid w:val="00D0049D"/>
    <w:rsid w:val="00D008FD"/>
    <w:rsid w:val="00D00C78"/>
    <w:rsid w:val="00D0321C"/>
    <w:rsid w:val="00D035EC"/>
    <w:rsid w:val="00D06AB1"/>
    <w:rsid w:val="00D06FC1"/>
    <w:rsid w:val="00D072ED"/>
    <w:rsid w:val="00D07A16"/>
    <w:rsid w:val="00D1067E"/>
    <w:rsid w:val="00D10F50"/>
    <w:rsid w:val="00D11272"/>
    <w:rsid w:val="00D126F5"/>
    <w:rsid w:val="00D12A12"/>
    <w:rsid w:val="00D14217"/>
    <w:rsid w:val="00D1489E"/>
    <w:rsid w:val="00D20737"/>
    <w:rsid w:val="00D21E81"/>
    <w:rsid w:val="00D223DE"/>
    <w:rsid w:val="00D25E37"/>
    <w:rsid w:val="00D2661A"/>
    <w:rsid w:val="00D269D3"/>
    <w:rsid w:val="00D27582"/>
    <w:rsid w:val="00D27EC4"/>
    <w:rsid w:val="00D32719"/>
    <w:rsid w:val="00D33333"/>
    <w:rsid w:val="00D352A2"/>
    <w:rsid w:val="00D4162B"/>
    <w:rsid w:val="00D4173B"/>
    <w:rsid w:val="00D44EFD"/>
    <w:rsid w:val="00D4514F"/>
    <w:rsid w:val="00D451E2"/>
    <w:rsid w:val="00D45E89"/>
    <w:rsid w:val="00D45E8D"/>
    <w:rsid w:val="00D466AE"/>
    <w:rsid w:val="00D4734F"/>
    <w:rsid w:val="00D51BF3"/>
    <w:rsid w:val="00D66190"/>
    <w:rsid w:val="00D66846"/>
    <w:rsid w:val="00D675FB"/>
    <w:rsid w:val="00D7029B"/>
    <w:rsid w:val="00D71F25"/>
    <w:rsid w:val="00D72A9C"/>
    <w:rsid w:val="00D750FC"/>
    <w:rsid w:val="00D77031"/>
    <w:rsid w:val="00D84941"/>
    <w:rsid w:val="00D84FA1"/>
    <w:rsid w:val="00D851F0"/>
    <w:rsid w:val="00D86DB7"/>
    <w:rsid w:val="00D86FE4"/>
    <w:rsid w:val="00D87BF5"/>
    <w:rsid w:val="00D90721"/>
    <w:rsid w:val="00D91DAF"/>
    <w:rsid w:val="00D926D0"/>
    <w:rsid w:val="00D93030"/>
    <w:rsid w:val="00D950E1"/>
    <w:rsid w:val="00D952A6"/>
    <w:rsid w:val="00D97F99"/>
    <w:rsid w:val="00DA06C6"/>
    <w:rsid w:val="00DA1E08"/>
    <w:rsid w:val="00DA24F8"/>
    <w:rsid w:val="00DA28E8"/>
    <w:rsid w:val="00DA38D3"/>
    <w:rsid w:val="00DA3932"/>
    <w:rsid w:val="00DA3AFC"/>
    <w:rsid w:val="00DA5461"/>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DBE"/>
    <w:rsid w:val="00DD25C6"/>
    <w:rsid w:val="00DD4FE5"/>
    <w:rsid w:val="00DD54B0"/>
    <w:rsid w:val="00DD57EE"/>
    <w:rsid w:val="00DD6982"/>
    <w:rsid w:val="00DD6BCC"/>
    <w:rsid w:val="00DE0393"/>
    <w:rsid w:val="00DE0A4B"/>
    <w:rsid w:val="00DE2410"/>
    <w:rsid w:val="00DE2939"/>
    <w:rsid w:val="00DE6E81"/>
    <w:rsid w:val="00DE703F"/>
    <w:rsid w:val="00DE7595"/>
    <w:rsid w:val="00DF0086"/>
    <w:rsid w:val="00DF1961"/>
    <w:rsid w:val="00DF37E1"/>
    <w:rsid w:val="00DF44DE"/>
    <w:rsid w:val="00E01138"/>
    <w:rsid w:val="00E02DFB"/>
    <w:rsid w:val="00E030F9"/>
    <w:rsid w:val="00E0311A"/>
    <w:rsid w:val="00E03138"/>
    <w:rsid w:val="00E05E35"/>
    <w:rsid w:val="00E06404"/>
    <w:rsid w:val="00E07DFD"/>
    <w:rsid w:val="00E11A85"/>
    <w:rsid w:val="00E12495"/>
    <w:rsid w:val="00E15CCD"/>
    <w:rsid w:val="00E175EA"/>
    <w:rsid w:val="00E202EF"/>
    <w:rsid w:val="00E210B5"/>
    <w:rsid w:val="00E2552F"/>
    <w:rsid w:val="00E3137A"/>
    <w:rsid w:val="00E320FC"/>
    <w:rsid w:val="00E32CCF"/>
    <w:rsid w:val="00E34A98"/>
    <w:rsid w:val="00E35D1E"/>
    <w:rsid w:val="00E364F9"/>
    <w:rsid w:val="00E365FA"/>
    <w:rsid w:val="00E36789"/>
    <w:rsid w:val="00E37AC6"/>
    <w:rsid w:val="00E44A83"/>
    <w:rsid w:val="00E502C1"/>
    <w:rsid w:val="00E502DD"/>
    <w:rsid w:val="00E50D3A"/>
    <w:rsid w:val="00E51387"/>
    <w:rsid w:val="00E51E68"/>
    <w:rsid w:val="00E52EFD"/>
    <w:rsid w:val="00E5408A"/>
    <w:rsid w:val="00E56800"/>
    <w:rsid w:val="00E56C76"/>
    <w:rsid w:val="00E60C63"/>
    <w:rsid w:val="00E62FF9"/>
    <w:rsid w:val="00E635D6"/>
    <w:rsid w:val="00E639BC"/>
    <w:rsid w:val="00E63B16"/>
    <w:rsid w:val="00E65DB0"/>
    <w:rsid w:val="00E664CC"/>
    <w:rsid w:val="00E70388"/>
    <w:rsid w:val="00E70F92"/>
    <w:rsid w:val="00E74313"/>
    <w:rsid w:val="00E74833"/>
    <w:rsid w:val="00E74C54"/>
    <w:rsid w:val="00E76A5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48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46C3"/>
    <w:rsid w:val="00EE0350"/>
    <w:rsid w:val="00EE0719"/>
    <w:rsid w:val="00EE0E80"/>
    <w:rsid w:val="00EE613F"/>
    <w:rsid w:val="00EE7295"/>
    <w:rsid w:val="00EE7869"/>
    <w:rsid w:val="00EF054A"/>
    <w:rsid w:val="00EF3235"/>
    <w:rsid w:val="00EF7E72"/>
    <w:rsid w:val="00F02FC2"/>
    <w:rsid w:val="00F06D37"/>
    <w:rsid w:val="00F07B9D"/>
    <w:rsid w:val="00F10F7C"/>
    <w:rsid w:val="00F11586"/>
    <w:rsid w:val="00F1183B"/>
    <w:rsid w:val="00F11C9F"/>
    <w:rsid w:val="00F12263"/>
    <w:rsid w:val="00F1409D"/>
    <w:rsid w:val="00F14214"/>
    <w:rsid w:val="00F157A9"/>
    <w:rsid w:val="00F16F00"/>
    <w:rsid w:val="00F25BB6"/>
    <w:rsid w:val="00F26B7E"/>
    <w:rsid w:val="00F27A3B"/>
    <w:rsid w:val="00F325D9"/>
    <w:rsid w:val="00F33817"/>
    <w:rsid w:val="00F420D5"/>
    <w:rsid w:val="00F451EA"/>
    <w:rsid w:val="00F45447"/>
    <w:rsid w:val="00F456C6"/>
    <w:rsid w:val="00F4577B"/>
    <w:rsid w:val="00F46496"/>
    <w:rsid w:val="00F474D0"/>
    <w:rsid w:val="00F50179"/>
    <w:rsid w:val="00F50B71"/>
    <w:rsid w:val="00F515EE"/>
    <w:rsid w:val="00F54DD4"/>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3F7A"/>
    <w:rsid w:val="00F95248"/>
    <w:rsid w:val="00F956A9"/>
    <w:rsid w:val="00F963ED"/>
    <w:rsid w:val="00F966CF"/>
    <w:rsid w:val="00F96CAE"/>
    <w:rsid w:val="00F97C99"/>
    <w:rsid w:val="00FA0313"/>
    <w:rsid w:val="00FA662D"/>
    <w:rsid w:val="00FA73B1"/>
    <w:rsid w:val="00FB0CB9"/>
    <w:rsid w:val="00FB231D"/>
    <w:rsid w:val="00FB45F1"/>
    <w:rsid w:val="00FB4A72"/>
    <w:rsid w:val="00FB54E8"/>
    <w:rsid w:val="00FB7054"/>
    <w:rsid w:val="00FC02CE"/>
    <w:rsid w:val="00FC1365"/>
    <w:rsid w:val="00FC17B7"/>
    <w:rsid w:val="00FC2CB7"/>
    <w:rsid w:val="00FC4090"/>
    <w:rsid w:val="00FC55B4"/>
    <w:rsid w:val="00FC6611"/>
    <w:rsid w:val="00FD00E6"/>
    <w:rsid w:val="00FD09A1"/>
    <w:rsid w:val="00FD2A7C"/>
    <w:rsid w:val="00FD2EE7"/>
    <w:rsid w:val="00FD59EB"/>
    <w:rsid w:val="00FD7299"/>
    <w:rsid w:val="00FE1FBE"/>
    <w:rsid w:val="00FE3901"/>
    <w:rsid w:val="00FE39D3"/>
    <w:rsid w:val="00FE4BCE"/>
    <w:rsid w:val="00FE54AE"/>
    <w:rsid w:val="00FE576A"/>
    <w:rsid w:val="00FE60BD"/>
    <w:rsid w:val="00FE644A"/>
    <w:rsid w:val="00FE7E79"/>
    <w:rsid w:val="00FF3E7D"/>
    <w:rsid w:val="00FF43FD"/>
    <w:rsid w:val="00FF499A"/>
    <w:rsid w:val="00FF5B99"/>
    <w:rsid w:val="00FF730C"/>
    <w:rsid w:val="00FF73F4"/>
    <w:rsid w:val="00FF77CF"/>
    <w:rsid w:val="00FF7A08"/>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75B60-3650-4BBF-8DAA-23971E68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0F7BB635134D8CA7B449F02C877487"/>
        <w:category>
          <w:name w:val="常规"/>
          <w:gallery w:val="placeholder"/>
        </w:category>
        <w:types>
          <w:type w:val="bbPlcHdr"/>
        </w:types>
        <w:behaviors>
          <w:behavior w:val="content"/>
        </w:behaviors>
        <w:guid w:val="{30AF8605-05C5-459C-A52B-2590E3469EC7}"/>
      </w:docPartPr>
      <w:docPartBody>
        <w:p w:rsidR="00C50A1C" w:rsidRDefault="0080659E">
          <w:pPr>
            <w:pStyle w:val="5A0F7BB635134D8CA7B449F02C877487"/>
          </w:pPr>
          <w:r w:rsidRPr="00751A05">
            <w:rPr>
              <w:rStyle w:val="a3"/>
              <w:rFonts w:hint="eastAsia"/>
            </w:rPr>
            <w:t>单击或点击此处输入文字。</w:t>
          </w:r>
        </w:p>
      </w:docPartBody>
    </w:docPart>
    <w:docPart>
      <w:docPartPr>
        <w:name w:val="C27B2C970F844AEE8773BA3C17964DE7"/>
        <w:category>
          <w:name w:val="常规"/>
          <w:gallery w:val="placeholder"/>
        </w:category>
        <w:types>
          <w:type w:val="bbPlcHdr"/>
        </w:types>
        <w:behaviors>
          <w:behavior w:val="content"/>
        </w:behaviors>
        <w:guid w:val="{69E567E7-CD9B-4D75-A60F-0BBFD6CEC73A}"/>
      </w:docPartPr>
      <w:docPartBody>
        <w:p w:rsidR="00C50A1C" w:rsidRDefault="0080659E">
          <w:pPr>
            <w:pStyle w:val="C27B2C970F844AEE8773BA3C17964DE7"/>
          </w:pPr>
          <w:r w:rsidRPr="00FB6243">
            <w:rPr>
              <w:rStyle w:val="a3"/>
              <w:rFonts w:hint="eastAsia"/>
            </w:rPr>
            <w:t>选择一项。</w:t>
          </w:r>
        </w:p>
      </w:docPartBody>
    </w:docPart>
    <w:docPart>
      <w:docPartPr>
        <w:name w:val="FFF0B2D716054EB98D7BE30FF37D0626"/>
        <w:category>
          <w:name w:val="常规"/>
          <w:gallery w:val="placeholder"/>
        </w:category>
        <w:types>
          <w:type w:val="bbPlcHdr"/>
        </w:types>
        <w:behaviors>
          <w:behavior w:val="content"/>
        </w:behaviors>
        <w:guid w:val="{EA3EAA94-85F6-48DF-B5EB-9F833D19E364}"/>
      </w:docPartPr>
      <w:docPartBody>
        <w:p w:rsidR="00C50A1C" w:rsidRDefault="0080659E">
          <w:pPr>
            <w:pStyle w:val="FFF0B2D716054EB98D7BE30FF37D062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9E"/>
    <w:rsid w:val="00005715"/>
    <w:rsid w:val="000457E6"/>
    <w:rsid w:val="000F558E"/>
    <w:rsid w:val="00233786"/>
    <w:rsid w:val="00304F65"/>
    <w:rsid w:val="00336998"/>
    <w:rsid w:val="003C5450"/>
    <w:rsid w:val="003E4992"/>
    <w:rsid w:val="0046429D"/>
    <w:rsid w:val="00540919"/>
    <w:rsid w:val="005D0C54"/>
    <w:rsid w:val="005D27AF"/>
    <w:rsid w:val="0062528E"/>
    <w:rsid w:val="0080659E"/>
    <w:rsid w:val="00947D72"/>
    <w:rsid w:val="00952C33"/>
    <w:rsid w:val="009D55C9"/>
    <w:rsid w:val="00A51902"/>
    <w:rsid w:val="00A86C15"/>
    <w:rsid w:val="00B36BCB"/>
    <w:rsid w:val="00B54F9B"/>
    <w:rsid w:val="00B95FC3"/>
    <w:rsid w:val="00BD24A2"/>
    <w:rsid w:val="00C50A1C"/>
    <w:rsid w:val="00CB106B"/>
    <w:rsid w:val="00D26C3F"/>
    <w:rsid w:val="00D918B3"/>
    <w:rsid w:val="00DC6918"/>
    <w:rsid w:val="00DD0F60"/>
    <w:rsid w:val="00E44DA5"/>
    <w:rsid w:val="00E8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A0F7BB635134D8CA7B449F02C877487">
    <w:name w:val="5A0F7BB635134D8CA7B449F02C877487"/>
    <w:pPr>
      <w:widowControl w:val="0"/>
      <w:jc w:val="both"/>
    </w:pPr>
  </w:style>
  <w:style w:type="paragraph" w:customStyle="1" w:styleId="C27B2C970F844AEE8773BA3C17964DE7">
    <w:name w:val="C27B2C970F844AEE8773BA3C17964DE7"/>
    <w:pPr>
      <w:widowControl w:val="0"/>
      <w:jc w:val="both"/>
    </w:pPr>
  </w:style>
  <w:style w:type="paragraph" w:customStyle="1" w:styleId="FFF0B2D716054EB98D7BE30FF37D0626">
    <w:name w:val="FFF0B2D716054EB98D7BE30FF37D06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40C8-3717-4FD4-8CCE-FA3730C1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2168</TotalTime>
  <Pages>8</Pages>
  <Words>883</Words>
  <Characters>5034</Characters>
  <Application>Microsoft Office Word</Application>
  <DocSecurity>0</DocSecurity>
  <Lines>41</Lines>
  <Paragraphs>11</Paragraphs>
  <ScaleCrop>false</ScaleCrop>
  <Company>PCMI</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admin</cp:lastModifiedBy>
  <cp:revision>98</cp:revision>
  <cp:lastPrinted>2024-07-30T01:37:00Z</cp:lastPrinted>
  <dcterms:created xsi:type="dcterms:W3CDTF">2024-06-03T02:04:00Z</dcterms:created>
  <dcterms:modified xsi:type="dcterms:W3CDTF">2024-10-09T02:04:00Z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