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D745" w14:textId="77777777" w:rsidR="008F497C" w:rsidRPr="00F82C7D" w:rsidRDefault="008F497C">
      <w:pPr>
        <w:pStyle w:val="afffff6"/>
        <w:framePr w:wrap="around"/>
        <w:rPr>
          <w:b w:val="0"/>
        </w:rPr>
      </w:pPr>
    </w:p>
    <w:p w14:paraId="6C281D26" w14:textId="77777777" w:rsidR="008F497C" w:rsidRPr="00F82C7D" w:rsidRDefault="00000000">
      <w:pPr>
        <w:pStyle w:val="afffff7"/>
        <w:framePr w:wrap="around"/>
        <w:rPr>
          <w:rFonts w:ascii="Times New Roman"/>
          <w:b w:val="0"/>
        </w:rPr>
      </w:pPr>
      <w:r w:rsidRPr="00F82C7D">
        <w:rPr>
          <w:rFonts w:ascii="Times New Roman"/>
          <w:b w:val="0"/>
        </w:rPr>
        <w:t>团体标准</w:t>
      </w:r>
    </w:p>
    <w:p w14:paraId="59F325A7" w14:textId="77777777" w:rsidR="008F497C" w:rsidRPr="00DF7924" w:rsidRDefault="00000000">
      <w:pPr>
        <w:pStyle w:val="23"/>
        <w:framePr w:wrap="around"/>
        <w:rPr>
          <w:rFonts w:ascii="宋体" w:eastAsia="宋体" w:hAnsi="宋体" w:hint="eastAsia"/>
        </w:rPr>
      </w:pPr>
      <w:r w:rsidRPr="00DF7924">
        <w:rPr>
          <w:rFonts w:ascii="宋体" w:eastAsia="宋体" w:hAnsi="宋体"/>
        </w:rPr>
        <w:t>T/</w:t>
      </w:r>
      <w:proofErr w:type="gramStart"/>
      <w:r w:rsidRPr="00DF7924">
        <w:rPr>
          <w:rFonts w:ascii="宋体" w:eastAsia="宋体" w:hAnsi="宋体"/>
        </w:rPr>
        <w:t>CNLIC  XXXX</w:t>
      </w:r>
      <w:proofErr w:type="gramEnd"/>
      <w:r w:rsidRPr="00DF7924">
        <w:rPr>
          <w:rFonts w:ascii="宋体" w:eastAsia="宋体" w:hAnsi="宋体"/>
        </w:rPr>
        <w:t>—</w:t>
      </w:r>
      <w:bookmarkStart w:id="0" w:name="StdNo2"/>
      <w:r w:rsidRPr="00DF7924">
        <w:rPr>
          <w:rFonts w:ascii="宋体" w:eastAsia="宋体" w:hAnsi="宋体"/>
        </w:rPr>
        <w:fldChar w:fldCharType="begin">
          <w:ffData>
            <w:name w:val="StdNo2"/>
            <w:enabled/>
            <w:calcOnExit w:val="0"/>
            <w:textInput>
              <w:default w:val="XXXX"/>
              <w:maxLength w:val="4"/>
            </w:textInput>
          </w:ffData>
        </w:fldChar>
      </w:r>
      <w:r w:rsidRPr="00DF7924">
        <w:rPr>
          <w:rFonts w:ascii="宋体" w:eastAsia="宋体" w:hAnsi="宋体"/>
        </w:rPr>
        <w:instrText xml:space="preserve"> FORMTEXT </w:instrText>
      </w:r>
      <w:r w:rsidRPr="00DF7924">
        <w:rPr>
          <w:rFonts w:ascii="宋体" w:eastAsia="宋体" w:hAnsi="宋体"/>
        </w:rPr>
      </w:r>
      <w:r w:rsidRPr="00DF7924">
        <w:rPr>
          <w:rFonts w:ascii="宋体" w:eastAsia="宋体" w:hAnsi="宋体"/>
        </w:rPr>
        <w:fldChar w:fldCharType="separate"/>
      </w:r>
      <w:r w:rsidRPr="00DF7924">
        <w:rPr>
          <w:rFonts w:ascii="宋体" w:eastAsia="宋体" w:hAnsi="宋体"/>
        </w:rPr>
        <w:t>XXXX</w:t>
      </w:r>
      <w:r w:rsidRPr="00DF7924">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8F497C" w:rsidRPr="00F82C7D" w14:paraId="547E3858" w14:textId="77777777">
        <w:tc>
          <w:tcPr>
            <w:tcW w:w="9356" w:type="dxa"/>
            <w:tcBorders>
              <w:top w:val="nil"/>
              <w:left w:val="nil"/>
              <w:bottom w:val="nil"/>
              <w:right w:val="nil"/>
            </w:tcBorders>
            <w:shd w:val="clear" w:color="auto" w:fill="auto"/>
          </w:tcPr>
          <w:bookmarkStart w:id="1" w:name="DT"/>
          <w:p w14:paraId="5FF85268" w14:textId="77777777" w:rsidR="008F497C" w:rsidRPr="00F82C7D" w:rsidRDefault="00000000">
            <w:pPr>
              <w:pStyle w:val="affffff0"/>
              <w:framePr w:wrap="around"/>
              <w:rPr>
                <w:rFonts w:ascii="Times New Roman"/>
              </w:rPr>
            </w:pPr>
            <w:r w:rsidRPr="00F82C7D">
              <w:rPr>
                <w:rFonts w:ascii="Times New Roman"/>
                <w:noProof/>
              </w:rPr>
              <mc:AlternateContent>
                <mc:Choice Requires="wps">
                  <w:drawing>
                    <wp:anchor distT="0" distB="0" distL="114300" distR="114300" simplePos="0" relativeHeight="251662336" behindDoc="1" locked="0" layoutInCell="1" allowOverlap="1" wp14:anchorId="2A611EAE" wp14:editId="6AE2CFD3">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CC103C3" id="DT" o:spid="_x0000_s1026" style="position:absolute;left:0;text-align:left;margin-left:372.8pt;margin-top:119.8pt;width:90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" stroked="f"/>
                  </w:pict>
                </mc:Fallback>
              </mc:AlternateContent>
            </w:r>
            <w:bookmarkEnd w:id="1"/>
          </w:p>
        </w:tc>
      </w:tr>
    </w:tbl>
    <w:p w14:paraId="09447CA3" w14:textId="77777777" w:rsidR="008F497C" w:rsidRPr="00F82C7D" w:rsidRDefault="008F497C">
      <w:pPr>
        <w:pStyle w:val="23"/>
        <w:framePr w:wrap="around"/>
        <w:rPr>
          <w:rFonts w:ascii="Times New Roman" w:eastAsia="宋体"/>
        </w:rPr>
      </w:pPr>
    </w:p>
    <w:p w14:paraId="236E2593" w14:textId="77777777" w:rsidR="008F497C" w:rsidRPr="00F82C7D" w:rsidRDefault="008F497C">
      <w:pPr>
        <w:pStyle w:val="23"/>
        <w:framePr w:wrap="around"/>
        <w:rPr>
          <w:rFonts w:ascii="Times New Roman" w:eastAsia="宋体"/>
        </w:rPr>
      </w:pPr>
    </w:p>
    <w:p w14:paraId="53A44042" w14:textId="77777777" w:rsidR="008F497C" w:rsidRPr="00F82C7D" w:rsidRDefault="00000000">
      <w:pPr>
        <w:pStyle w:val="affffff2"/>
        <w:framePr w:wrap="around" w:x="1312" w:y="5783"/>
        <w:spacing w:line="276" w:lineRule="auto"/>
        <w:rPr>
          <w:sz w:val="52"/>
          <w:szCs w:val="52"/>
        </w:rPr>
      </w:pPr>
      <w:r w:rsidRPr="00F82C7D">
        <w:rPr>
          <w:sz w:val="52"/>
          <w:szCs w:val="52"/>
        </w:rPr>
        <w:t>温室气体</w:t>
      </w:r>
      <w:r w:rsidRPr="00F82C7D">
        <w:rPr>
          <w:sz w:val="52"/>
          <w:szCs w:val="52"/>
        </w:rPr>
        <w:t xml:space="preserve"> </w:t>
      </w:r>
      <w:r w:rsidRPr="00F82C7D">
        <w:rPr>
          <w:sz w:val="52"/>
          <w:szCs w:val="52"/>
        </w:rPr>
        <w:t>产品碳足迹量化方法与要求</w:t>
      </w:r>
      <w:r w:rsidRPr="00F82C7D">
        <w:rPr>
          <w:sz w:val="52"/>
          <w:szCs w:val="52"/>
        </w:rPr>
        <w:t xml:space="preserve"> </w:t>
      </w:r>
      <w:r w:rsidR="000258E6" w:rsidRPr="00F82C7D">
        <w:rPr>
          <w:sz w:val="52"/>
          <w:szCs w:val="52"/>
        </w:rPr>
        <w:t>吸油烟机</w:t>
      </w:r>
    </w:p>
    <w:p w14:paraId="5F42053B" w14:textId="77777777" w:rsidR="008F497C" w:rsidRPr="00F82C7D" w:rsidRDefault="00000000">
      <w:pPr>
        <w:framePr w:w="9639" w:h="6917" w:hRule="exact" w:wrap="around" w:vAnchor="page" w:hAnchor="page" w:x="1312" w:y="5783" w:anchorLock="1"/>
        <w:jc w:val="center"/>
        <w:rPr>
          <w:rFonts w:eastAsia="Arial Unicode MS"/>
          <w:b/>
          <w:kern w:val="0"/>
          <w:sz w:val="28"/>
          <w:szCs w:val="28"/>
        </w:rPr>
      </w:pPr>
      <w:r w:rsidRPr="00F82C7D">
        <w:rPr>
          <w:rFonts w:eastAsia="Arial Unicode MS"/>
          <w:b/>
          <w:kern w:val="0"/>
          <w:sz w:val="28"/>
          <w:szCs w:val="28"/>
        </w:rPr>
        <w:t>Greenhouse Gases Product Carbon Footprint Quantification Methodology and Requirements R</w:t>
      </w:r>
      <w:r w:rsidR="00051E65" w:rsidRPr="00F82C7D">
        <w:rPr>
          <w:rFonts w:eastAsia="Arial Unicode MS"/>
          <w:b/>
          <w:kern w:val="0"/>
          <w:sz w:val="28"/>
          <w:szCs w:val="28"/>
        </w:rPr>
        <w:t>ange hoods</w:t>
      </w:r>
    </w:p>
    <w:p w14:paraId="02CF9FCC" w14:textId="1EE6BD12" w:rsidR="008F497C" w:rsidRPr="00663783" w:rsidRDefault="00663783" w:rsidP="00663783">
      <w:pPr>
        <w:pStyle w:val="affffff2"/>
        <w:framePr w:wrap="around" w:x="1312" w:y="5783"/>
        <w:rPr>
          <w:rFonts w:ascii="宋体" w:eastAsia="宋体" w:hAnsi="宋体" w:hint="eastAsia"/>
          <w:b/>
        </w:rPr>
      </w:pPr>
      <w:r w:rsidRPr="00E10564">
        <w:rPr>
          <w:rFonts w:ascii="宋体" w:eastAsia="宋体" w:hAnsi="宋体" w:hint="eastAsia"/>
          <w:b/>
        </w:rPr>
        <w:t>（</w:t>
      </w:r>
      <w:r w:rsidR="00D7278C" w:rsidRPr="00D7278C">
        <w:rPr>
          <w:rFonts w:ascii="宋体" w:eastAsia="宋体" w:hAnsi="宋体" w:hint="eastAsia"/>
          <w:b/>
        </w:rPr>
        <w:t>征求意见稿</w:t>
      </w:r>
      <w:r w:rsidRPr="00E10564">
        <w:rPr>
          <w:rFonts w:ascii="宋体" w:eastAsia="宋体" w:hAnsi="宋体" w:hint="eastAsia"/>
          <w:b/>
        </w:rPr>
        <w:t>）</w:t>
      </w:r>
    </w:p>
    <w:p w14:paraId="72321625" w14:textId="77777777" w:rsidR="008F497C" w:rsidRPr="00F82C7D" w:rsidRDefault="008F497C">
      <w:pPr>
        <w:pStyle w:val="affffff2"/>
        <w:framePr w:wrap="around" w:x="1312" w:y="5783"/>
        <w:rPr>
          <w:rFonts w:eastAsiaTheme="majorEastAsia"/>
          <w:bCs/>
          <w:sz w:val="24"/>
          <w:szCs w:val="21"/>
        </w:rPr>
      </w:pPr>
    </w:p>
    <w:bookmarkStart w:id="2" w:name="FY"/>
    <w:p w14:paraId="06887CC3" w14:textId="77777777" w:rsidR="008F497C" w:rsidRPr="005C3055" w:rsidRDefault="00000000">
      <w:pPr>
        <w:pStyle w:val="affffffff3"/>
        <w:framePr w:wrap="around" w:hAnchor="page" w:x="1292"/>
        <w:rPr>
          <w:rFonts w:ascii="宋体" w:eastAsia="宋体" w:hAnsi="宋体" w:hint="eastAsia"/>
        </w:rPr>
      </w:pPr>
      <w:r w:rsidRPr="005C3055">
        <w:rPr>
          <w:rFonts w:ascii="宋体" w:eastAsia="宋体" w:hAnsi="宋体"/>
        </w:rPr>
        <w:fldChar w:fldCharType="begin">
          <w:ffData>
            <w:name w:val="FY"/>
            <w:enabled/>
            <w:calcOnExit w:val="0"/>
            <w:entryMacro w:val="ShowHelp8"/>
            <w:textInput>
              <w:default w:val="XXXX"/>
              <w:maxLength w:val="4"/>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XXXX</w:t>
      </w:r>
      <w:r w:rsidRPr="005C3055">
        <w:rPr>
          <w:rFonts w:ascii="宋体" w:eastAsia="宋体" w:hAnsi="宋体"/>
        </w:rPr>
        <w:fldChar w:fldCharType="end"/>
      </w:r>
      <w:bookmarkEnd w:id="2"/>
      <w:r w:rsidRPr="005C3055">
        <w:rPr>
          <w:rFonts w:ascii="宋体" w:eastAsia="宋体" w:hAnsi="宋体"/>
        </w:rPr>
        <w:t xml:space="preserve"> - </w:t>
      </w:r>
      <w:bookmarkStart w:id="3" w:name="FM"/>
      <w:r w:rsidRPr="005C3055">
        <w:rPr>
          <w:rFonts w:ascii="宋体" w:eastAsia="宋体" w:hAnsi="宋体"/>
        </w:rPr>
        <w:fldChar w:fldCharType="begin">
          <w:ffData>
            <w:name w:val="FM"/>
            <w:enabled/>
            <w:calcOnExit w:val="0"/>
            <w:entryMacro w:val="ShowHelp8"/>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3"/>
      <w:r w:rsidRPr="005C3055">
        <w:rPr>
          <w:rFonts w:ascii="宋体" w:eastAsia="宋体" w:hAnsi="宋体"/>
        </w:rPr>
        <w:t xml:space="preserve"> - </w:t>
      </w:r>
      <w:bookmarkStart w:id="4" w:name="FD"/>
      <w:r w:rsidRPr="005C3055">
        <w:rPr>
          <w:rFonts w:ascii="宋体" w:eastAsia="宋体" w:hAnsi="宋体"/>
        </w:rPr>
        <w:fldChar w:fldCharType="begin">
          <w:ffData>
            <w:name w:val="FD"/>
            <w:enabled/>
            <w:calcOnExit w:val="0"/>
            <w:entryMacro w:val="ShowHelp8"/>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4"/>
      <w:r w:rsidRPr="005C3055">
        <w:rPr>
          <w:rFonts w:ascii="宋体" w:eastAsia="宋体" w:hAnsi="宋体"/>
        </w:rPr>
        <w:t>发布</w:t>
      </w:r>
      <w:r w:rsidRPr="005C3055">
        <w:rPr>
          <w:rFonts w:ascii="宋体" w:eastAsia="宋体" w:hAnsi="宋体"/>
          <w:noProof/>
        </w:rPr>
        <mc:AlternateContent>
          <mc:Choice Requires="wps">
            <w:drawing>
              <wp:anchor distT="0" distB="0" distL="114300" distR="114300" simplePos="0" relativeHeight="251659264" behindDoc="0" locked="1" layoutInCell="1" allowOverlap="1" wp14:anchorId="1A4BD0F5" wp14:editId="699C11DB">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FED6E85" id="Line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28.45pt" to="481.8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">
                <w10:wrap anchory="page"/>
                <w10:anchorlock/>
              </v:line>
            </w:pict>
          </mc:Fallback>
        </mc:AlternateContent>
      </w:r>
    </w:p>
    <w:bookmarkStart w:id="5" w:name="SY"/>
    <w:p w14:paraId="3D26FDDC" w14:textId="77777777" w:rsidR="008F497C" w:rsidRPr="005C3055" w:rsidRDefault="00000000">
      <w:pPr>
        <w:pStyle w:val="affffffff4"/>
        <w:framePr w:wrap="around" w:hAnchor="page" w:x="6936"/>
        <w:rPr>
          <w:rFonts w:ascii="宋体" w:eastAsia="宋体" w:hAnsi="宋体" w:hint="eastAsia"/>
        </w:rPr>
      </w:pPr>
      <w:r w:rsidRPr="005C3055">
        <w:rPr>
          <w:rFonts w:ascii="宋体" w:eastAsia="宋体" w:hAnsi="宋体"/>
        </w:rPr>
        <w:fldChar w:fldCharType="begin">
          <w:ffData>
            <w:name w:val="SY"/>
            <w:enabled/>
            <w:calcOnExit w:val="0"/>
            <w:entryMacro w:val="ShowHelp9"/>
            <w:textInput>
              <w:default w:val="XXXX"/>
              <w:maxLength w:val="4"/>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XXXX</w:t>
      </w:r>
      <w:r w:rsidRPr="005C3055">
        <w:rPr>
          <w:rFonts w:ascii="宋体" w:eastAsia="宋体" w:hAnsi="宋体"/>
        </w:rPr>
        <w:fldChar w:fldCharType="end"/>
      </w:r>
      <w:bookmarkEnd w:id="5"/>
      <w:r w:rsidRPr="005C3055">
        <w:rPr>
          <w:rFonts w:ascii="宋体" w:eastAsia="宋体" w:hAnsi="宋体"/>
        </w:rPr>
        <w:t xml:space="preserve"> - </w:t>
      </w:r>
      <w:bookmarkStart w:id="6" w:name="SM"/>
      <w:r w:rsidRPr="005C3055">
        <w:rPr>
          <w:rFonts w:ascii="宋体" w:eastAsia="宋体" w:hAnsi="宋体"/>
        </w:rPr>
        <w:fldChar w:fldCharType="begin">
          <w:ffData>
            <w:name w:val="SM"/>
            <w:enabled/>
            <w:calcOnExit w:val="0"/>
            <w:entryMacro w:val="ShowHelp9"/>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6"/>
      <w:r w:rsidRPr="005C3055">
        <w:rPr>
          <w:rFonts w:ascii="宋体" w:eastAsia="宋体" w:hAnsi="宋体"/>
        </w:rPr>
        <w:t xml:space="preserve"> - </w:t>
      </w:r>
      <w:bookmarkStart w:id="7" w:name="SD"/>
      <w:r w:rsidRPr="005C3055">
        <w:rPr>
          <w:rFonts w:ascii="宋体" w:eastAsia="宋体" w:hAnsi="宋体"/>
        </w:rPr>
        <w:fldChar w:fldCharType="begin">
          <w:ffData>
            <w:name w:val="SD"/>
            <w:enabled/>
            <w:calcOnExit w:val="0"/>
            <w:entryMacro w:val="ShowHelp9"/>
            <w:textInput>
              <w:default w:val="XX"/>
              <w:maxLength w:val="2"/>
            </w:textInput>
          </w:ffData>
        </w:fldChar>
      </w:r>
      <w:r w:rsidRPr="005C3055">
        <w:rPr>
          <w:rFonts w:ascii="宋体" w:eastAsia="宋体" w:hAnsi="宋体"/>
        </w:rPr>
        <w:instrText xml:space="preserve"> FORMTEXT </w:instrText>
      </w:r>
      <w:r w:rsidRPr="005C3055">
        <w:rPr>
          <w:rFonts w:ascii="宋体" w:eastAsia="宋体" w:hAnsi="宋体"/>
        </w:rPr>
      </w:r>
      <w:r w:rsidRPr="005C3055">
        <w:rPr>
          <w:rFonts w:ascii="宋体" w:eastAsia="宋体" w:hAnsi="宋体"/>
        </w:rPr>
        <w:fldChar w:fldCharType="separate"/>
      </w:r>
      <w:r w:rsidRPr="005C3055">
        <w:rPr>
          <w:rFonts w:ascii="宋体" w:eastAsia="宋体" w:hAnsi="宋体"/>
        </w:rPr>
        <w:t>XX</w:t>
      </w:r>
      <w:r w:rsidRPr="005C3055">
        <w:rPr>
          <w:rFonts w:ascii="宋体" w:eastAsia="宋体" w:hAnsi="宋体"/>
        </w:rPr>
        <w:fldChar w:fldCharType="end"/>
      </w:r>
      <w:bookmarkEnd w:id="7"/>
      <w:r w:rsidRPr="005C3055">
        <w:rPr>
          <w:rFonts w:ascii="宋体" w:eastAsia="宋体" w:hAnsi="宋体"/>
        </w:rPr>
        <w:t>实施</w:t>
      </w:r>
    </w:p>
    <w:p w14:paraId="1BE5C388" w14:textId="77777777" w:rsidR="008F497C" w:rsidRPr="00F82C7D" w:rsidRDefault="00000000">
      <w:pPr>
        <w:pStyle w:val="afffffe"/>
        <w:framePr w:wrap="around"/>
        <w:rPr>
          <w:rFonts w:ascii="Times New Roman"/>
          <w:b w:val="0"/>
        </w:rPr>
      </w:pPr>
      <w:r w:rsidRPr="00F82C7D">
        <w:rPr>
          <w:rFonts w:ascii="Times New Roman"/>
          <w:b w:val="0"/>
        </w:rPr>
        <w:t>中</w:t>
      </w:r>
      <w:r w:rsidRPr="00F82C7D">
        <w:rPr>
          <w:rFonts w:ascii="Times New Roman"/>
          <w:b w:val="0"/>
        </w:rPr>
        <w:t xml:space="preserve"> </w:t>
      </w:r>
      <w:r w:rsidRPr="00F82C7D">
        <w:rPr>
          <w:rFonts w:ascii="Times New Roman"/>
          <w:b w:val="0"/>
        </w:rPr>
        <w:t>国</w:t>
      </w:r>
      <w:r w:rsidRPr="00F82C7D">
        <w:rPr>
          <w:rFonts w:ascii="Times New Roman"/>
          <w:b w:val="0"/>
        </w:rPr>
        <w:t xml:space="preserve"> </w:t>
      </w:r>
      <w:r w:rsidRPr="00F82C7D">
        <w:rPr>
          <w:rFonts w:ascii="Times New Roman"/>
          <w:b w:val="0"/>
        </w:rPr>
        <w:t>轻</w:t>
      </w:r>
      <w:r w:rsidRPr="00F82C7D">
        <w:rPr>
          <w:rFonts w:ascii="Times New Roman"/>
          <w:b w:val="0"/>
        </w:rPr>
        <w:t xml:space="preserve"> </w:t>
      </w:r>
      <w:r w:rsidRPr="00F82C7D">
        <w:rPr>
          <w:rFonts w:ascii="Times New Roman"/>
          <w:b w:val="0"/>
        </w:rPr>
        <w:t>工</w:t>
      </w:r>
      <w:r w:rsidRPr="00F82C7D">
        <w:rPr>
          <w:rFonts w:ascii="Times New Roman"/>
          <w:b w:val="0"/>
        </w:rPr>
        <w:t xml:space="preserve"> </w:t>
      </w:r>
      <w:r w:rsidRPr="00F82C7D">
        <w:rPr>
          <w:rFonts w:ascii="Times New Roman"/>
          <w:b w:val="0"/>
        </w:rPr>
        <w:t>业</w:t>
      </w:r>
      <w:r w:rsidRPr="00F82C7D">
        <w:rPr>
          <w:rFonts w:ascii="Times New Roman"/>
          <w:b w:val="0"/>
        </w:rPr>
        <w:t xml:space="preserve"> </w:t>
      </w:r>
      <w:r w:rsidRPr="00F82C7D">
        <w:rPr>
          <w:rFonts w:ascii="Times New Roman"/>
          <w:b w:val="0"/>
        </w:rPr>
        <w:t>联</w:t>
      </w:r>
      <w:r w:rsidRPr="00F82C7D">
        <w:rPr>
          <w:rFonts w:ascii="Times New Roman"/>
          <w:b w:val="0"/>
        </w:rPr>
        <w:t xml:space="preserve"> </w:t>
      </w:r>
      <w:r w:rsidRPr="00F82C7D">
        <w:rPr>
          <w:rFonts w:ascii="Times New Roman"/>
          <w:b w:val="0"/>
        </w:rPr>
        <w:t>合</w:t>
      </w:r>
      <w:r w:rsidRPr="00F82C7D">
        <w:rPr>
          <w:rFonts w:ascii="Times New Roman"/>
          <w:b w:val="0"/>
        </w:rPr>
        <w:t xml:space="preserve"> </w:t>
      </w:r>
      <w:r w:rsidRPr="00F82C7D">
        <w:rPr>
          <w:rFonts w:ascii="Times New Roman"/>
          <w:b w:val="0"/>
        </w:rPr>
        <w:t>会</w:t>
      </w:r>
      <w:r w:rsidRPr="00F82C7D">
        <w:rPr>
          <w:rFonts w:ascii="Times New Roman"/>
          <w:b w:val="0"/>
        </w:rPr>
        <w:t xml:space="preserve"> </w:t>
      </w:r>
      <w:r w:rsidRPr="00F82C7D">
        <w:rPr>
          <w:rFonts w:ascii="Times New Roman"/>
          <w:b w:val="0"/>
        </w:rPr>
        <w:t>发布</w:t>
      </w:r>
    </w:p>
    <w:p w14:paraId="0A5A79C9" w14:textId="77777777" w:rsidR="0022784D" w:rsidRDefault="0022784D" w:rsidP="0022784D">
      <w:pPr>
        <w:pStyle w:val="afffffffe"/>
        <w:framePr w:w="2220" w:h="1023" w:hRule="exact" w:wrap="around" w:vAnchor="page" w:hAnchor="page" w:x="1407" w:y="761"/>
        <w:rPr>
          <w:rFonts w:hAnsi="黑体" w:cs="MS Mincho" w:hint="eastAsia"/>
          <w:color w:val="FF0000"/>
        </w:rPr>
      </w:pPr>
      <w:r>
        <w:rPr>
          <w:rFonts w:hAnsi="黑体"/>
          <w:color w:val="FF0000"/>
        </w:rPr>
        <w:t>ICS</w:t>
      </w:r>
      <w:r>
        <w:rPr>
          <w:rFonts w:eastAsia="MS Mincho" w:hAnsi="宋体" w:cs="MS Mincho" w:hint="eastAsia"/>
          <w:color w:val="FF0000"/>
        </w:rPr>
        <w:t> </w:t>
      </w:r>
      <w:r>
        <w:rPr>
          <w:rFonts w:hAnsi="黑体" w:cs="MS Mincho"/>
          <w:color w:val="FF0000"/>
        </w:rPr>
        <w:t>13.020.</w:t>
      </w:r>
      <w:r>
        <w:rPr>
          <w:rFonts w:hAnsi="黑体" w:cs="MS Mincho" w:hint="eastAsia"/>
          <w:color w:val="FF0000"/>
        </w:rPr>
        <w:t>10</w:t>
      </w:r>
    </w:p>
    <w:p w14:paraId="4BFEC7CB" w14:textId="77777777" w:rsidR="0022784D" w:rsidRDefault="0022784D" w:rsidP="0022784D">
      <w:pPr>
        <w:pStyle w:val="afffffffe"/>
        <w:framePr w:w="2220" w:h="1023" w:hRule="exact" w:wrap="around" w:vAnchor="page" w:hAnchor="page" w:x="1407" w:y="761"/>
        <w:rPr>
          <w:rFonts w:hAnsi="黑体" w:hint="eastAsia"/>
          <w:color w:val="FF0000"/>
        </w:rPr>
      </w:pPr>
      <w:r>
        <w:rPr>
          <w:rFonts w:hAnsi="黑体" w:cs="MS Mincho" w:hint="eastAsia"/>
          <w:color w:val="FF0000"/>
        </w:rPr>
        <w:t>CCS Y</w:t>
      </w:r>
      <w:r>
        <w:rPr>
          <w:rFonts w:hAnsi="黑体" w:cs="MS Mincho"/>
          <w:color w:val="FF0000"/>
        </w:rPr>
        <w:t xml:space="preserve"> 60</w:t>
      </w:r>
    </w:p>
    <w:p w14:paraId="588AED61" w14:textId="77777777" w:rsidR="008F497C" w:rsidRPr="00F82C7D" w:rsidRDefault="00000000">
      <w:pPr>
        <w:pStyle w:val="afffff"/>
        <w:rPr>
          <w:rFonts w:ascii="Times New Roman"/>
        </w:rPr>
        <w:sectPr w:rsidR="008F497C" w:rsidRPr="00F82C7D" w:rsidSect="00BF3FCB">
          <w:headerReference w:type="even" r:id="rId9"/>
          <w:headerReference w:type="default" r:id="rId10"/>
          <w:footerReference w:type="even" r:id="rId11"/>
          <w:headerReference w:type="first" r:id="rId12"/>
          <w:type w:val="continuous"/>
          <w:pgSz w:w="11906" w:h="16838"/>
          <w:pgMar w:top="567" w:right="1134" w:bottom="1134" w:left="1418" w:header="1021" w:footer="1134" w:gutter="0"/>
          <w:pgNumType w:start="1"/>
          <w:cols w:space="425"/>
          <w:docGrid w:type="lines" w:linePitch="312"/>
        </w:sectPr>
      </w:pPr>
      <w:r w:rsidRPr="00F82C7D">
        <w:rPr>
          <w:rFonts w:ascii="Times New Roman"/>
          <w:noProof/>
        </w:rPr>
        <mc:AlternateContent>
          <mc:Choice Requires="wps">
            <w:drawing>
              <wp:anchor distT="0" distB="0" distL="114300" distR="114300" simplePos="0" relativeHeight="251661312" behindDoc="0" locked="0" layoutInCell="1" allowOverlap="1" wp14:anchorId="2365EA02" wp14:editId="17CF1456">
                <wp:simplePos x="0" y="0"/>
                <wp:positionH relativeFrom="margin">
                  <wp:posOffset>3283169</wp:posOffset>
                </wp:positionH>
                <wp:positionV relativeFrom="paragraph">
                  <wp:posOffset>-587157</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08D134C3" w14:textId="77777777" w:rsidR="008F497C" w:rsidRDefault="00000000">
                            <w:pPr>
                              <w:rPr>
                                <w:b/>
                                <w:sz w:val="96"/>
                                <w:szCs w:val="96"/>
                              </w:rPr>
                            </w:pPr>
                            <w:bookmarkStart w:id="8" w:name="c3"/>
                            <w:r>
                              <w:rPr>
                                <w:rFonts w:hint="eastAsia"/>
                                <w:b/>
                                <w:sz w:val="96"/>
                                <w:szCs w:val="96"/>
                              </w:rPr>
                              <w:t>T/</w:t>
                            </w:r>
                            <w:bookmarkEnd w:id="8"/>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2365EA02" id="_x0000_t202" coordsize="21600,21600" o:spt="202" path="m,l,21600r21600,l21600,xe">
                <v:stroke joinstyle="miter"/>
                <v:path gradientshapeok="t" o:connecttype="rect"/>
              </v:shapetype>
              <v:shape id="Text Box 4" o:spid="_x0000_s1026" type="#_x0000_t202" style="position:absolute;left:0;text-align:left;margin-left:258.5pt;margin-top:-46.25pt;width:215.55pt;height:66.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" stroked="f">
                <v:textbox>
                  <w:txbxContent>
                    <w:p w14:paraId="08D134C3" w14:textId="77777777" w:rsidR="008F497C"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sidRPr="00F82C7D">
        <w:rPr>
          <w:rFonts w:ascii="Times New Roman"/>
          <w:noProof/>
        </w:rPr>
        <mc:AlternateContent>
          <mc:Choice Requires="wps">
            <w:drawing>
              <wp:anchor distT="0" distB="0" distL="114300" distR="114300" simplePos="0" relativeHeight="251663360" behindDoc="0" locked="1" layoutInCell="1" allowOverlap="1" wp14:anchorId="7E4BF743" wp14:editId="4359C53E">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21C2683" id="直接连接符 6"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page" from="-7.5pt,733.7pt" to="474.4pt,7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">
                <w10:wrap anchorx="margin" anchory="page"/>
                <w10:anchorlock/>
              </v:line>
            </w:pict>
          </mc:Fallback>
        </mc:AlternateContent>
      </w:r>
      <w:r w:rsidRPr="00F82C7D">
        <w:rPr>
          <w:rFonts w:ascii="Times New Roman"/>
          <w:noProof/>
        </w:rPr>
        <mc:AlternateContent>
          <mc:Choice Requires="wps">
            <w:drawing>
              <wp:anchor distT="0" distB="0" distL="114300" distR="114300" simplePos="0" relativeHeight="251660288" behindDoc="0" locked="0" layoutInCell="1" allowOverlap="1" wp14:anchorId="65F0B7C2" wp14:editId="5EC67E51">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1F4E03A" id="Line 3"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69.95pt" to="481.9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">
                <w10:wrap anchorx="margin"/>
              </v:line>
            </w:pict>
          </mc:Fallback>
        </mc:AlternateContent>
      </w:r>
    </w:p>
    <w:p w14:paraId="6E59375F" w14:textId="77777777" w:rsidR="0027159F" w:rsidRDefault="00000000" w:rsidP="00354350">
      <w:pPr>
        <w:pStyle w:val="afffff2"/>
        <w:rPr>
          <w:noProof/>
        </w:rPr>
      </w:pPr>
      <w:bookmarkStart w:id="10" w:name="_Toc69386770"/>
      <w:bookmarkStart w:id="11" w:name="_Toc177976687"/>
      <w:bookmarkStart w:id="12" w:name="_Toc177999502"/>
      <w:bookmarkStart w:id="13" w:name="_Toc447198882"/>
      <w:bookmarkStart w:id="14" w:name="_Toc446924883"/>
      <w:bookmarkStart w:id="15" w:name="_Toc447198478"/>
      <w:bookmarkStart w:id="16" w:name="_Toc447118972"/>
      <w:r w:rsidRPr="00F82C7D">
        <w:rPr>
          <w:rFonts w:ascii="Times New Roman"/>
        </w:rPr>
        <w:lastRenderedPageBreak/>
        <w:t>目</w:t>
      </w:r>
      <w:r w:rsidRPr="00F82C7D">
        <w:rPr>
          <w:rFonts w:ascii="Times New Roman"/>
        </w:rPr>
        <w:t xml:space="preserve">  </w:t>
      </w:r>
      <w:r w:rsidRPr="00F82C7D">
        <w:rPr>
          <w:rFonts w:ascii="Times New Roman"/>
        </w:rPr>
        <w:t>次</w:t>
      </w:r>
      <w:bookmarkEnd w:id="10"/>
      <w:bookmarkEnd w:id="11"/>
      <w:bookmarkEnd w:id="12"/>
      <w:r w:rsidRPr="00F82C7D">
        <w:rPr>
          <w:rFonts w:ascii="Times New Roman"/>
          <w:kern w:val="2"/>
          <w:szCs w:val="21"/>
        </w:rPr>
        <w:fldChar w:fldCharType="begin"/>
      </w:r>
      <w:r w:rsidRPr="00F82C7D">
        <w:rPr>
          <w:rFonts w:ascii="Times New Roman"/>
        </w:rPr>
        <w:instrText xml:space="preserve"> TOC  \* MERGEFORMAT </w:instrText>
      </w:r>
      <w:r w:rsidRPr="00F82C7D">
        <w:rPr>
          <w:rFonts w:ascii="Times New Roman"/>
          <w:kern w:val="2"/>
          <w:szCs w:val="21"/>
        </w:rPr>
        <w:fldChar w:fldCharType="separate"/>
      </w:r>
    </w:p>
    <w:p w14:paraId="06775D71" w14:textId="7E2B2CE0" w:rsidR="0027159F" w:rsidRDefault="0027159F">
      <w:pPr>
        <w:pStyle w:val="TOC1"/>
        <w:spacing w:before="78" w:after="78"/>
        <w:rPr>
          <w:rFonts w:asciiTheme="minorHAnsi" w:eastAsiaTheme="minorEastAsia" w:hAnsiTheme="minorHAnsi" w:cstheme="minorBidi"/>
          <w:noProof/>
          <w:szCs w:val="22"/>
          <w14:ligatures w14:val="standardContextual"/>
        </w:rPr>
      </w:pPr>
      <w:r w:rsidRPr="008C6F2B">
        <w:rPr>
          <w:rFonts w:ascii="Times New Roman" w:hint="eastAsia"/>
          <w:noProof/>
        </w:rPr>
        <w:t>前</w:t>
      </w:r>
      <w:r w:rsidRPr="008C6F2B">
        <w:rPr>
          <w:rFonts w:ascii="Times New Roman"/>
          <w:noProof/>
        </w:rPr>
        <w:t>  </w:t>
      </w:r>
      <w:r w:rsidRPr="008C6F2B">
        <w:rPr>
          <w:rFonts w:ascii="Times New Roman"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_Toc177999503 \h</w:instrText>
      </w:r>
      <w:r>
        <w:rPr>
          <w:rFonts w:hint="eastAsia"/>
          <w:noProof/>
        </w:rPr>
        <w:instrText xml:space="preserve"> </w:instrText>
      </w:r>
      <w:r>
        <w:rPr>
          <w:rFonts w:hint="eastAsia"/>
          <w:noProof/>
        </w:rPr>
      </w:r>
      <w:r>
        <w:rPr>
          <w:rFonts w:hint="eastAsia"/>
          <w:noProof/>
        </w:rPr>
        <w:fldChar w:fldCharType="separate"/>
      </w:r>
      <w:r w:rsidR="002E518A">
        <w:rPr>
          <w:noProof/>
        </w:rPr>
        <w:t>I</w:t>
      </w:r>
      <w:r>
        <w:rPr>
          <w:rFonts w:hint="eastAsia"/>
          <w:noProof/>
        </w:rPr>
        <w:fldChar w:fldCharType="end"/>
      </w:r>
    </w:p>
    <w:p w14:paraId="72C1DB29" w14:textId="29DDE287" w:rsidR="0027159F" w:rsidRDefault="0027159F">
      <w:pPr>
        <w:pStyle w:val="TOC2"/>
        <w:rPr>
          <w:rFonts w:asciiTheme="minorHAnsi" w:eastAsiaTheme="minorEastAsia" w:hAnsiTheme="minorHAnsi" w:cstheme="minorBidi"/>
          <w:noProof/>
          <w:szCs w:val="22"/>
          <w14:ligatures w14:val="standardContextual"/>
        </w:rPr>
      </w:pPr>
      <w:r>
        <w:rPr>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_Toc177999505 \h</w:instrText>
      </w:r>
      <w:r>
        <w:rPr>
          <w:rFonts w:hint="eastAsia"/>
          <w:noProof/>
        </w:rPr>
        <w:instrText xml:space="preserve"> </w:instrText>
      </w:r>
      <w:r>
        <w:rPr>
          <w:rFonts w:hint="eastAsia"/>
          <w:noProof/>
        </w:rPr>
      </w:r>
      <w:r>
        <w:rPr>
          <w:rFonts w:hint="eastAsia"/>
          <w:noProof/>
        </w:rPr>
        <w:fldChar w:fldCharType="separate"/>
      </w:r>
      <w:r w:rsidR="002E518A">
        <w:rPr>
          <w:noProof/>
        </w:rPr>
        <w:t>1</w:t>
      </w:r>
      <w:r>
        <w:rPr>
          <w:rFonts w:hint="eastAsia"/>
          <w:noProof/>
        </w:rPr>
        <w:fldChar w:fldCharType="end"/>
      </w:r>
    </w:p>
    <w:p w14:paraId="120196E1" w14:textId="2BB44BDA" w:rsidR="0027159F" w:rsidRDefault="0027159F">
      <w:pPr>
        <w:pStyle w:val="TOC2"/>
        <w:rPr>
          <w:rFonts w:asciiTheme="minorHAnsi" w:eastAsiaTheme="minorEastAsia" w:hAnsiTheme="minorHAnsi" w:cstheme="minorBidi"/>
          <w:noProof/>
          <w:szCs w:val="22"/>
          <w14:ligatures w14:val="standardContextual"/>
        </w:rPr>
      </w:pPr>
      <w:r>
        <w:rPr>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_Toc177999506 \h</w:instrText>
      </w:r>
      <w:r>
        <w:rPr>
          <w:rFonts w:hint="eastAsia"/>
          <w:noProof/>
        </w:rPr>
        <w:instrText xml:space="preserve"> </w:instrText>
      </w:r>
      <w:r>
        <w:rPr>
          <w:rFonts w:hint="eastAsia"/>
          <w:noProof/>
        </w:rPr>
      </w:r>
      <w:r>
        <w:rPr>
          <w:rFonts w:hint="eastAsia"/>
          <w:noProof/>
        </w:rPr>
        <w:fldChar w:fldCharType="separate"/>
      </w:r>
      <w:r w:rsidR="002E518A">
        <w:rPr>
          <w:noProof/>
        </w:rPr>
        <w:t>1</w:t>
      </w:r>
      <w:r>
        <w:rPr>
          <w:rFonts w:hint="eastAsia"/>
          <w:noProof/>
        </w:rPr>
        <w:fldChar w:fldCharType="end"/>
      </w:r>
    </w:p>
    <w:p w14:paraId="35AF50FA" w14:textId="1D79FC7D" w:rsidR="0027159F" w:rsidRDefault="0027159F" w:rsidP="0027159F">
      <w:pPr>
        <w:pStyle w:val="TOC2"/>
        <w:rPr>
          <w:rFonts w:asciiTheme="minorHAnsi" w:eastAsiaTheme="minorEastAsia" w:hAnsiTheme="minorHAnsi" w:cstheme="minorBidi"/>
          <w:noProof/>
          <w:szCs w:val="22"/>
          <w14:ligatures w14:val="standardContextual"/>
        </w:rPr>
      </w:pPr>
      <w:r>
        <w:rPr>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_Toc177999507 \h</w:instrText>
      </w:r>
      <w:r>
        <w:rPr>
          <w:rFonts w:hint="eastAsia"/>
          <w:noProof/>
        </w:rPr>
        <w:instrText xml:space="preserve"> </w:instrText>
      </w:r>
      <w:r>
        <w:rPr>
          <w:rFonts w:hint="eastAsia"/>
          <w:noProof/>
        </w:rPr>
      </w:r>
      <w:r>
        <w:rPr>
          <w:rFonts w:hint="eastAsia"/>
          <w:noProof/>
        </w:rPr>
        <w:fldChar w:fldCharType="separate"/>
      </w:r>
      <w:r w:rsidR="002E518A">
        <w:rPr>
          <w:noProof/>
        </w:rPr>
        <w:t>1</w:t>
      </w:r>
      <w:r>
        <w:rPr>
          <w:rFonts w:hint="eastAsia"/>
          <w:noProof/>
        </w:rPr>
        <w:fldChar w:fldCharType="end"/>
      </w:r>
    </w:p>
    <w:p w14:paraId="21C25F63" w14:textId="57730BA1" w:rsidR="0027159F" w:rsidRDefault="0027159F">
      <w:pPr>
        <w:pStyle w:val="TOC2"/>
        <w:rPr>
          <w:rFonts w:asciiTheme="minorHAnsi" w:eastAsiaTheme="minorEastAsia" w:hAnsiTheme="minorHAnsi" w:cstheme="minorBidi"/>
          <w:noProof/>
          <w:szCs w:val="22"/>
          <w14:ligatures w14:val="standardContextual"/>
        </w:rPr>
      </w:pPr>
      <w:r>
        <w:rPr>
          <w:rFonts w:hint="eastAsia"/>
          <w:noProof/>
        </w:rPr>
        <w:t>4 核算原则</w:t>
      </w:r>
      <w:r>
        <w:rPr>
          <w:rFonts w:hint="eastAsia"/>
          <w:noProof/>
        </w:rPr>
        <w:tab/>
      </w:r>
      <w:r>
        <w:rPr>
          <w:rFonts w:hint="eastAsia"/>
          <w:noProof/>
        </w:rPr>
        <w:fldChar w:fldCharType="begin"/>
      </w:r>
      <w:r>
        <w:rPr>
          <w:rFonts w:hint="eastAsia"/>
          <w:noProof/>
        </w:rPr>
        <w:instrText xml:space="preserve"> </w:instrText>
      </w:r>
      <w:r>
        <w:rPr>
          <w:noProof/>
        </w:rPr>
        <w:instrText>PAGEREF _Toc177999530 \h</w:instrText>
      </w:r>
      <w:r>
        <w:rPr>
          <w:rFonts w:hint="eastAsia"/>
          <w:noProof/>
        </w:rPr>
        <w:instrText xml:space="preserve"> </w:instrText>
      </w:r>
      <w:r>
        <w:rPr>
          <w:rFonts w:hint="eastAsia"/>
          <w:noProof/>
        </w:rPr>
      </w:r>
      <w:r>
        <w:rPr>
          <w:rFonts w:hint="eastAsia"/>
          <w:noProof/>
        </w:rPr>
        <w:fldChar w:fldCharType="separate"/>
      </w:r>
      <w:r w:rsidR="002E518A">
        <w:rPr>
          <w:noProof/>
        </w:rPr>
        <w:t>4</w:t>
      </w:r>
      <w:r>
        <w:rPr>
          <w:rFonts w:hint="eastAsia"/>
          <w:noProof/>
        </w:rPr>
        <w:fldChar w:fldCharType="end"/>
      </w:r>
    </w:p>
    <w:p w14:paraId="38D22744" w14:textId="4175E46E" w:rsidR="0027159F" w:rsidRDefault="0027159F">
      <w:pPr>
        <w:pStyle w:val="TOC2"/>
        <w:rPr>
          <w:rFonts w:asciiTheme="minorHAnsi" w:eastAsiaTheme="minorEastAsia" w:hAnsiTheme="minorHAnsi" w:cstheme="minorBidi"/>
          <w:noProof/>
          <w:szCs w:val="22"/>
          <w14:ligatures w14:val="standardContextual"/>
        </w:rPr>
      </w:pPr>
      <w:r>
        <w:rPr>
          <w:rFonts w:hint="eastAsia"/>
          <w:noProof/>
        </w:rPr>
        <w:t>5 量化目的</w:t>
      </w:r>
      <w:r>
        <w:rPr>
          <w:rFonts w:hint="eastAsia"/>
          <w:noProof/>
        </w:rPr>
        <w:tab/>
      </w:r>
      <w:r>
        <w:rPr>
          <w:rFonts w:hint="eastAsia"/>
          <w:noProof/>
        </w:rPr>
        <w:fldChar w:fldCharType="begin"/>
      </w:r>
      <w:r>
        <w:rPr>
          <w:rFonts w:hint="eastAsia"/>
          <w:noProof/>
        </w:rPr>
        <w:instrText xml:space="preserve"> </w:instrText>
      </w:r>
      <w:r>
        <w:rPr>
          <w:noProof/>
        </w:rPr>
        <w:instrText>PAGEREF _Toc177999531 \h</w:instrText>
      </w:r>
      <w:r>
        <w:rPr>
          <w:rFonts w:hint="eastAsia"/>
          <w:noProof/>
        </w:rPr>
        <w:instrText xml:space="preserve"> </w:instrText>
      </w:r>
      <w:r>
        <w:rPr>
          <w:rFonts w:hint="eastAsia"/>
          <w:noProof/>
        </w:rPr>
      </w:r>
      <w:r>
        <w:rPr>
          <w:rFonts w:hint="eastAsia"/>
          <w:noProof/>
        </w:rPr>
        <w:fldChar w:fldCharType="separate"/>
      </w:r>
      <w:r w:rsidR="002E518A">
        <w:rPr>
          <w:noProof/>
        </w:rPr>
        <w:t>5</w:t>
      </w:r>
      <w:r>
        <w:rPr>
          <w:rFonts w:hint="eastAsia"/>
          <w:noProof/>
        </w:rPr>
        <w:fldChar w:fldCharType="end"/>
      </w:r>
    </w:p>
    <w:p w14:paraId="71392E6C" w14:textId="5A60EEA0"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 量化范围</w:t>
      </w:r>
      <w:r>
        <w:rPr>
          <w:rFonts w:hint="eastAsia"/>
          <w:noProof/>
        </w:rPr>
        <w:tab/>
      </w:r>
      <w:r>
        <w:rPr>
          <w:rFonts w:hint="eastAsia"/>
          <w:noProof/>
        </w:rPr>
        <w:fldChar w:fldCharType="begin"/>
      </w:r>
      <w:r>
        <w:rPr>
          <w:rFonts w:hint="eastAsia"/>
          <w:noProof/>
        </w:rPr>
        <w:instrText xml:space="preserve"> </w:instrText>
      </w:r>
      <w:r>
        <w:rPr>
          <w:noProof/>
        </w:rPr>
        <w:instrText>PAGEREF _Toc177999532 \h</w:instrText>
      </w:r>
      <w:r>
        <w:rPr>
          <w:rFonts w:hint="eastAsia"/>
          <w:noProof/>
        </w:rPr>
        <w:instrText xml:space="preserve"> </w:instrText>
      </w:r>
      <w:r>
        <w:rPr>
          <w:rFonts w:hint="eastAsia"/>
          <w:noProof/>
        </w:rPr>
      </w:r>
      <w:r>
        <w:rPr>
          <w:rFonts w:hint="eastAsia"/>
          <w:noProof/>
        </w:rPr>
        <w:fldChar w:fldCharType="separate"/>
      </w:r>
      <w:r w:rsidR="002E518A">
        <w:rPr>
          <w:noProof/>
        </w:rPr>
        <w:t>5</w:t>
      </w:r>
      <w:r>
        <w:rPr>
          <w:rFonts w:hint="eastAsia"/>
          <w:noProof/>
        </w:rPr>
        <w:fldChar w:fldCharType="end"/>
      </w:r>
    </w:p>
    <w:p w14:paraId="39B6D374" w14:textId="09EB756B"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6.1 产品系统和功能</w:t>
      </w:r>
      <w:r>
        <w:rPr>
          <w:rFonts w:hint="eastAsia"/>
          <w:noProof/>
        </w:rPr>
        <w:tab/>
      </w:r>
      <w:r>
        <w:rPr>
          <w:rFonts w:hint="eastAsia"/>
          <w:noProof/>
        </w:rPr>
        <w:fldChar w:fldCharType="begin"/>
      </w:r>
      <w:r>
        <w:rPr>
          <w:rFonts w:hint="eastAsia"/>
          <w:noProof/>
        </w:rPr>
        <w:instrText xml:space="preserve"> </w:instrText>
      </w:r>
      <w:r>
        <w:rPr>
          <w:noProof/>
        </w:rPr>
        <w:instrText>PAGEREF _Toc177999533 \h</w:instrText>
      </w:r>
      <w:r>
        <w:rPr>
          <w:rFonts w:hint="eastAsia"/>
          <w:noProof/>
        </w:rPr>
        <w:instrText xml:space="preserve"> </w:instrText>
      </w:r>
      <w:r>
        <w:rPr>
          <w:rFonts w:hint="eastAsia"/>
          <w:noProof/>
        </w:rPr>
      </w:r>
      <w:r>
        <w:rPr>
          <w:rFonts w:hint="eastAsia"/>
          <w:noProof/>
        </w:rPr>
        <w:fldChar w:fldCharType="separate"/>
      </w:r>
      <w:r w:rsidR="002E518A">
        <w:rPr>
          <w:noProof/>
        </w:rPr>
        <w:t>5</w:t>
      </w:r>
      <w:r>
        <w:rPr>
          <w:rFonts w:hint="eastAsia"/>
          <w:noProof/>
        </w:rPr>
        <w:fldChar w:fldCharType="end"/>
      </w:r>
    </w:p>
    <w:p w14:paraId="35DAEA79" w14:textId="24393F6B"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6.2 功能单位或声明单位</w:t>
      </w:r>
      <w:r>
        <w:rPr>
          <w:rFonts w:hint="eastAsia"/>
          <w:noProof/>
        </w:rPr>
        <w:tab/>
      </w:r>
      <w:r>
        <w:rPr>
          <w:rFonts w:hint="eastAsia"/>
          <w:noProof/>
        </w:rPr>
        <w:fldChar w:fldCharType="begin"/>
      </w:r>
      <w:r>
        <w:rPr>
          <w:rFonts w:hint="eastAsia"/>
          <w:noProof/>
        </w:rPr>
        <w:instrText xml:space="preserve"> </w:instrText>
      </w:r>
      <w:r>
        <w:rPr>
          <w:noProof/>
        </w:rPr>
        <w:instrText>PAGEREF _Toc177999534 \h</w:instrText>
      </w:r>
      <w:r>
        <w:rPr>
          <w:rFonts w:hint="eastAsia"/>
          <w:noProof/>
        </w:rPr>
        <w:instrText xml:space="preserve"> </w:instrText>
      </w:r>
      <w:r>
        <w:rPr>
          <w:rFonts w:hint="eastAsia"/>
          <w:noProof/>
        </w:rPr>
      </w:r>
      <w:r>
        <w:rPr>
          <w:rFonts w:hint="eastAsia"/>
          <w:noProof/>
        </w:rPr>
        <w:fldChar w:fldCharType="separate"/>
      </w:r>
      <w:r w:rsidR="002E518A">
        <w:rPr>
          <w:noProof/>
        </w:rPr>
        <w:t>5</w:t>
      </w:r>
      <w:r>
        <w:rPr>
          <w:rFonts w:hint="eastAsia"/>
          <w:noProof/>
        </w:rPr>
        <w:fldChar w:fldCharType="end"/>
      </w:r>
    </w:p>
    <w:p w14:paraId="2A61FBED" w14:textId="701591E9"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6.3 系统边界</w:t>
      </w:r>
      <w:r>
        <w:rPr>
          <w:rFonts w:hint="eastAsia"/>
          <w:noProof/>
        </w:rPr>
        <w:tab/>
      </w:r>
      <w:r>
        <w:rPr>
          <w:rFonts w:hint="eastAsia"/>
          <w:noProof/>
        </w:rPr>
        <w:fldChar w:fldCharType="begin"/>
      </w:r>
      <w:r>
        <w:rPr>
          <w:rFonts w:hint="eastAsia"/>
          <w:noProof/>
        </w:rPr>
        <w:instrText xml:space="preserve"> </w:instrText>
      </w:r>
      <w:r>
        <w:rPr>
          <w:noProof/>
        </w:rPr>
        <w:instrText>PAGEREF _Toc177999535 \h</w:instrText>
      </w:r>
      <w:r>
        <w:rPr>
          <w:rFonts w:hint="eastAsia"/>
          <w:noProof/>
        </w:rPr>
        <w:instrText xml:space="preserve"> </w:instrText>
      </w:r>
      <w:r>
        <w:rPr>
          <w:rFonts w:hint="eastAsia"/>
          <w:noProof/>
        </w:rPr>
      </w:r>
      <w:r>
        <w:rPr>
          <w:rFonts w:hint="eastAsia"/>
          <w:noProof/>
        </w:rPr>
        <w:fldChar w:fldCharType="separate"/>
      </w:r>
      <w:r w:rsidR="002E518A">
        <w:rPr>
          <w:noProof/>
        </w:rPr>
        <w:t>6</w:t>
      </w:r>
      <w:r>
        <w:rPr>
          <w:rFonts w:hint="eastAsia"/>
          <w:noProof/>
        </w:rPr>
        <w:fldChar w:fldCharType="end"/>
      </w:r>
    </w:p>
    <w:p w14:paraId="250EBB84" w14:textId="3527A7C0"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6.4 数据和数据质量</w:t>
      </w:r>
      <w:r>
        <w:rPr>
          <w:rFonts w:hint="eastAsia"/>
          <w:noProof/>
        </w:rPr>
        <w:tab/>
      </w:r>
      <w:r>
        <w:rPr>
          <w:rFonts w:hint="eastAsia"/>
          <w:noProof/>
        </w:rPr>
        <w:fldChar w:fldCharType="begin"/>
      </w:r>
      <w:r>
        <w:rPr>
          <w:rFonts w:hint="eastAsia"/>
          <w:noProof/>
        </w:rPr>
        <w:instrText xml:space="preserve"> </w:instrText>
      </w:r>
      <w:r>
        <w:rPr>
          <w:noProof/>
        </w:rPr>
        <w:instrText>PAGEREF _Toc177999538 \h</w:instrText>
      </w:r>
      <w:r>
        <w:rPr>
          <w:rFonts w:hint="eastAsia"/>
          <w:noProof/>
        </w:rPr>
        <w:instrText xml:space="preserve"> </w:instrText>
      </w:r>
      <w:r>
        <w:rPr>
          <w:rFonts w:hint="eastAsia"/>
          <w:noProof/>
        </w:rPr>
      </w:r>
      <w:r>
        <w:rPr>
          <w:rFonts w:hint="eastAsia"/>
          <w:noProof/>
        </w:rPr>
        <w:fldChar w:fldCharType="separate"/>
      </w:r>
      <w:r w:rsidR="002E518A">
        <w:rPr>
          <w:noProof/>
        </w:rPr>
        <w:t>7</w:t>
      </w:r>
      <w:r>
        <w:rPr>
          <w:rFonts w:hint="eastAsia"/>
          <w:noProof/>
        </w:rPr>
        <w:fldChar w:fldCharType="end"/>
      </w:r>
    </w:p>
    <w:p w14:paraId="538FCD4E" w14:textId="4251F424" w:rsidR="0027159F" w:rsidRDefault="0027159F">
      <w:pPr>
        <w:pStyle w:val="TOC2"/>
        <w:rPr>
          <w:rFonts w:asciiTheme="minorHAnsi" w:eastAsiaTheme="minorEastAsia" w:hAnsiTheme="minorHAnsi" w:cstheme="minorBidi"/>
          <w:noProof/>
          <w:szCs w:val="22"/>
          <w14:ligatures w14:val="standardContextual"/>
        </w:rPr>
      </w:pPr>
      <w:r>
        <w:rPr>
          <w:rFonts w:hint="eastAsia"/>
          <w:noProof/>
        </w:rPr>
        <w:t>6.5 数据时间界限</w:t>
      </w:r>
      <w:r>
        <w:rPr>
          <w:rFonts w:hint="eastAsia"/>
          <w:noProof/>
        </w:rPr>
        <w:tab/>
      </w:r>
      <w:r>
        <w:rPr>
          <w:rFonts w:hint="eastAsia"/>
          <w:noProof/>
        </w:rPr>
        <w:fldChar w:fldCharType="begin"/>
      </w:r>
      <w:r>
        <w:rPr>
          <w:rFonts w:hint="eastAsia"/>
          <w:noProof/>
        </w:rPr>
        <w:instrText xml:space="preserve"> </w:instrText>
      </w:r>
      <w:r>
        <w:rPr>
          <w:noProof/>
        </w:rPr>
        <w:instrText>PAGEREF _Toc177999541 \h</w:instrText>
      </w:r>
      <w:r>
        <w:rPr>
          <w:rFonts w:hint="eastAsia"/>
          <w:noProof/>
        </w:rPr>
        <w:instrText xml:space="preserve"> </w:instrText>
      </w:r>
      <w:r>
        <w:rPr>
          <w:rFonts w:hint="eastAsia"/>
          <w:noProof/>
        </w:rPr>
      </w:r>
      <w:r>
        <w:rPr>
          <w:rFonts w:hint="eastAsia"/>
          <w:noProof/>
        </w:rPr>
        <w:fldChar w:fldCharType="separate"/>
      </w:r>
      <w:r w:rsidR="002E518A">
        <w:rPr>
          <w:noProof/>
        </w:rPr>
        <w:t>7</w:t>
      </w:r>
      <w:r>
        <w:rPr>
          <w:rFonts w:hint="eastAsia"/>
          <w:noProof/>
        </w:rPr>
        <w:fldChar w:fldCharType="end"/>
      </w:r>
    </w:p>
    <w:p w14:paraId="4EC41010" w14:textId="43959928" w:rsidR="0027159F" w:rsidRDefault="0027159F">
      <w:pPr>
        <w:pStyle w:val="TOC2"/>
        <w:rPr>
          <w:rFonts w:asciiTheme="minorHAnsi" w:eastAsiaTheme="minorEastAsia" w:hAnsiTheme="minorHAnsi" w:cstheme="minorBidi"/>
          <w:noProof/>
          <w:szCs w:val="22"/>
          <w14:ligatures w14:val="standardContextual"/>
        </w:rPr>
      </w:pPr>
      <w:r>
        <w:rPr>
          <w:rFonts w:hint="eastAsia"/>
          <w:noProof/>
        </w:rPr>
        <w:t>7 清单分析</w:t>
      </w:r>
      <w:r>
        <w:rPr>
          <w:rFonts w:hint="eastAsia"/>
          <w:noProof/>
        </w:rPr>
        <w:tab/>
      </w:r>
      <w:r>
        <w:rPr>
          <w:rFonts w:hint="eastAsia"/>
          <w:noProof/>
        </w:rPr>
        <w:fldChar w:fldCharType="begin"/>
      </w:r>
      <w:r>
        <w:rPr>
          <w:rFonts w:hint="eastAsia"/>
          <w:noProof/>
        </w:rPr>
        <w:instrText xml:space="preserve"> </w:instrText>
      </w:r>
      <w:r>
        <w:rPr>
          <w:noProof/>
        </w:rPr>
        <w:instrText>PAGEREF _Toc177999542 \h</w:instrText>
      </w:r>
      <w:r>
        <w:rPr>
          <w:rFonts w:hint="eastAsia"/>
          <w:noProof/>
        </w:rPr>
        <w:instrText xml:space="preserve"> </w:instrText>
      </w:r>
      <w:r>
        <w:rPr>
          <w:rFonts w:hint="eastAsia"/>
          <w:noProof/>
        </w:rPr>
      </w:r>
      <w:r>
        <w:rPr>
          <w:rFonts w:hint="eastAsia"/>
          <w:noProof/>
        </w:rPr>
        <w:fldChar w:fldCharType="separate"/>
      </w:r>
      <w:r w:rsidR="002E518A">
        <w:rPr>
          <w:noProof/>
        </w:rPr>
        <w:t>8</w:t>
      </w:r>
      <w:r>
        <w:rPr>
          <w:rFonts w:hint="eastAsia"/>
          <w:noProof/>
        </w:rPr>
        <w:fldChar w:fldCharType="end"/>
      </w:r>
    </w:p>
    <w:p w14:paraId="52A910C6" w14:textId="687BAF84" w:rsidR="0027159F" w:rsidRDefault="0027159F">
      <w:pPr>
        <w:pStyle w:val="TOC2"/>
        <w:rPr>
          <w:rFonts w:asciiTheme="minorHAnsi" w:eastAsiaTheme="minorEastAsia" w:hAnsiTheme="minorHAnsi" w:cstheme="minorBidi"/>
          <w:noProof/>
          <w:szCs w:val="22"/>
          <w14:ligatures w14:val="standardContextual"/>
        </w:rPr>
      </w:pPr>
      <w:r>
        <w:rPr>
          <w:rFonts w:hint="eastAsia"/>
          <w:noProof/>
        </w:rPr>
        <w:t>7.1 数据收集和确认</w:t>
      </w:r>
      <w:r>
        <w:rPr>
          <w:rFonts w:hint="eastAsia"/>
          <w:noProof/>
        </w:rPr>
        <w:tab/>
      </w:r>
      <w:r>
        <w:rPr>
          <w:rFonts w:hint="eastAsia"/>
          <w:noProof/>
        </w:rPr>
        <w:fldChar w:fldCharType="begin"/>
      </w:r>
      <w:r>
        <w:rPr>
          <w:rFonts w:hint="eastAsia"/>
          <w:noProof/>
        </w:rPr>
        <w:instrText xml:space="preserve"> </w:instrText>
      </w:r>
      <w:r>
        <w:rPr>
          <w:noProof/>
        </w:rPr>
        <w:instrText>PAGEREF _Toc177999543 \h</w:instrText>
      </w:r>
      <w:r>
        <w:rPr>
          <w:rFonts w:hint="eastAsia"/>
          <w:noProof/>
        </w:rPr>
        <w:instrText xml:space="preserve"> </w:instrText>
      </w:r>
      <w:r>
        <w:rPr>
          <w:rFonts w:hint="eastAsia"/>
          <w:noProof/>
        </w:rPr>
      </w:r>
      <w:r>
        <w:rPr>
          <w:rFonts w:hint="eastAsia"/>
          <w:noProof/>
        </w:rPr>
        <w:fldChar w:fldCharType="separate"/>
      </w:r>
      <w:r w:rsidR="002E518A">
        <w:rPr>
          <w:noProof/>
        </w:rPr>
        <w:t>8</w:t>
      </w:r>
      <w:r>
        <w:rPr>
          <w:rFonts w:hint="eastAsia"/>
          <w:noProof/>
        </w:rPr>
        <w:fldChar w:fldCharType="end"/>
      </w:r>
    </w:p>
    <w:p w14:paraId="709D4691" w14:textId="3A20EB90" w:rsidR="0027159F" w:rsidRDefault="0027159F">
      <w:pPr>
        <w:pStyle w:val="TOC2"/>
        <w:rPr>
          <w:rFonts w:asciiTheme="minorHAnsi" w:eastAsiaTheme="minorEastAsia" w:hAnsiTheme="minorHAnsi" w:cstheme="minorBidi"/>
          <w:noProof/>
          <w:szCs w:val="22"/>
          <w14:ligatures w14:val="standardContextual"/>
        </w:rPr>
      </w:pPr>
      <w:r>
        <w:rPr>
          <w:rFonts w:hint="eastAsia"/>
          <w:noProof/>
        </w:rPr>
        <w:t>7.2 数据分配</w:t>
      </w:r>
      <w:r>
        <w:rPr>
          <w:rFonts w:hint="eastAsia"/>
          <w:noProof/>
        </w:rPr>
        <w:tab/>
      </w:r>
      <w:r>
        <w:rPr>
          <w:rFonts w:hint="eastAsia"/>
          <w:noProof/>
        </w:rPr>
        <w:fldChar w:fldCharType="begin"/>
      </w:r>
      <w:r>
        <w:rPr>
          <w:rFonts w:hint="eastAsia"/>
          <w:noProof/>
        </w:rPr>
        <w:instrText xml:space="preserve"> </w:instrText>
      </w:r>
      <w:r>
        <w:rPr>
          <w:noProof/>
        </w:rPr>
        <w:instrText>PAGEREF _Toc177999552 \h</w:instrText>
      </w:r>
      <w:r>
        <w:rPr>
          <w:rFonts w:hint="eastAsia"/>
          <w:noProof/>
        </w:rPr>
        <w:instrText xml:space="preserve"> </w:instrText>
      </w:r>
      <w:r>
        <w:rPr>
          <w:rFonts w:hint="eastAsia"/>
          <w:noProof/>
        </w:rPr>
      </w:r>
      <w:r>
        <w:rPr>
          <w:rFonts w:hint="eastAsia"/>
          <w:noProof/>
        </w:rPr>
        <w:fldChar w:fldCharType="separate"/>
      </w:r>
      <w:r w:rsidR="002E518A">
        <w:rPr>
          <w:noProof/>
        </w:rPr>
        <w:t>10</w:t>
      </w:r>
      <w:r>
        <w:rPr>
          <w:rFonts w:hint="eastAsia"/>
          <w:noProof/>
        </w:rPr>
        <w:fldChar w:fldCharType="end"/>
      </w:r>
    </w:p>
    <w:p w14:paraId="5CA920A2" w14:textId="584EADB4" w:rsidR="0027159F" w:rsidRDefault="0027159F">
      <w:pPr>
        <w:pStyle w:val="TOC2"/>
        <w:rPr>
          <w:rFonts w:asciiTheme="minorHAnsi" w:eastAsiaTheme="minorEastAsia" w:hAnsiTheme="minorHAnsi" w:cstheme="minorBidi"/>
          <w:noProof/>
          <w:szCs w:val="22"/>
          <w14:ligatures w14:val="standardContextual"/>
        </w:rPr>
      </w:pPr>
      <w:r>
        <w:rPr>
          <w:rFonts w:hint="eastAsia"/>
          <w:noProof/>
        </w:rPr>
        <w:t>7.3 绩效追踪</w:t>
      </w:r>
      <w:r>
        <w:rPr>
          <w:rFonts w:hint="eastAsia"/>
          <w:noProof/>
        </w:rPr>
        <w:tab/>
      </w:r>
      <w:r>
        <w:rPr>
          <w:rFonts w:hint="eastAsia"/>
          <w:noProof/>
        </w:rPr>
        <w:fldChar w:fldCharType="begin"/>
      </w:r>
      <w:r>
        <w:rPr>
          <w:rFonts w:hint="eastAsia"/>
          <w:noProof/>
        </w:rPr>
        <w:instrText xml:space="preserve"> </w:instrText>
      </w:r>
      <w:r>
        <w:rPr>
          <w:noProof/>
        </w:rPr>
        <w:instrText>PAGEREF _Toc177999553 \h</w:instrText>
      </w:r>
      <w:r>
        <w:rPr>
          <w:rFonts w:hint="eastAsia"/>
          <w:noProof/>
        </w:rPr>
        <w:instrText xml:space="preserve"> </w:instrText>
      </w:r>
      <w:r>
        <w:rPr>
          <w:rFonts w:hint="eastAsia"/>
          <w:noProof/>
        </w:rPr>
      </w:r>
      <w:r>
        <w:rPr>
          <w:rFonts w:hint="eastAsia"/>
          <w:noProof/>
        </w:rPr>
        <w:fldChar w:fldCharType="separate"/>
      </w:r>
      <w:r w:rsidR="002E518A">
        <w:rPr>
          <w:noProof/>
        </w:rPr>
        <w:t>11</w:t>
      </w:r>
      <w:r>
        <w:rPr>
          <w:rFonts w:hint="eastAsia"/>
          <w:noProof/>
        </w:rPr>
        <w:fldChar w:fldCharType="end"/>
      </w:r>
    </w:p>
    <w:p w14:paraId="5F55DFB6" w14:textId="606F6454" w:rsidR="0027159F" w:rsidRDefault="0027159F">
      <w:pPr>
        <w:pStyle w:val="TOC2"/>
        <w:rPr>
          <w:rFonts w:asciiTheme="minorHAnsi" w:eastAsiaTheme="minorEastAsia" w:hAnsiTheme="minorHAnsi" w:cstheme="minorBidi"/>
          <w:noProof/>
          <w:szCs w:val="22"/>
          <w14:ligatures w14:val="standardContextual"/>
        </w:rPr>
      </w:pPr>
      <w:r>
        <w:rPr>
          <w:rFonts w:hint="eastAsia"/>
          <w:noProof/>
        </w:rPr>
        <w:t>7.4 具体温室气体排放量和清除量的处理</w:t>
      </w:r>
      <w:r>
        <w:rPr>
          <w:rFonts w:hint="eastAsia"/>
          <w:noProof/>
        </w:rPr>
        <w:tab/>
      </w:r>
      <w:r>
        <w:rPr>
          <w:rFonts w:hint="eastAsia"/>
          <w:noProof/>
        </w:rPr>
        <w:fldChar w:fldCharType="begin"/>
      </w:r>
      <w:r>
        <w:rPr>
          <w:rFonts w:hint="eastAsia"/>
          <w:noProof/>
        </w:rPr>
        <w:instrText xml:space="preserve"> </w:instrText>
      </w:r>
      <w:r>
        <w:rPr>
          <w:noProof/>
        </w:rPr>
        <w:instrText>PAGEREF _Toc177999554 \h</w:instrText>
      </w:r>
      <w:r>
        <w:rPr>
          <w:rFonts w:hint="eastAsia"/>
          <w:noProof/>
        </w:rPr>
        <w:instrText xml:space="preserve"> </w:instrText>
      </w:r>
      <w:r>
        <w:rPr>
          <w:rFonts w:hint="eastAsia"/>
          <w:noProof/>
        </w:rPr>
      </w:r>
      <w:r>
        <w:rPr>
          <w:rFonts w:hint="eastAsia"/>
          <w:noProof/>
        </w:rPr>
        <w:fldChar w:fldCharType="separate"/>
      </w:r>
      <w:r w:rsidR="002E518A">
        <w:rPr>
          <w:noProof/>
        </w:rPr>
        <w:t>11</w:t>
      </w:r>
      <w:r>
        <w:rPr>
          <w:rFonts w:hint="eastAsia"/>
          <w:noProof/>
        </w:rPr>
        <w:fldChar w:fldCharType="end"/>
      </w:r>
    </w:p>
    <w:p w14:paraId="534AF013" w14:textId="4C3B91F8" w:rsidR="0027159F" w:rsidRDefault="0027159F" w:rsidP="0027159F">
      <w:pPr>
        <w:pStyle w:val="TOC2"/>
        <w:rPr>
          <w:rFonts w:asciiTheme="minorHAnsi" w:eastAsiaTheme="minorEastAsia" w:hAnsiTheme="minorHAnsi" w:cstheme="minorBidi"/>
          <w:noProof/>
          <w:szCs w:val="22"/>
          <w14:ligatures w14:val="standardContextual"/>
        </w:rPr>
      </w:pPr>
      <w:r>
        <w:rPr>
          <w:rFonts w:hint="eastAsia"/>
          <w:noProof/>
        </w:rPr>
        <w:t>8 影响评价</w:t>
      </w:r>
      <w:r>
        <w:rPr>
          <w:rFonts w:hint="eastAsia"/>
          <w:noProof/>
        </w:rPr>
        <w:tab/>
      </w:r>
      <w:r>
        <w:rPr>
          <w:rFonts w:hint="eastAsia"/>
          <w:noProof/>
        </w:rPr>
        <w:fldChar w:fldCharType="begin"/>
      </w:r>
      <w:r>
        <w:rPr>
          <w:rFonts w:hint="eastAsia"/>
          <w:noProof/>
        </w:rPr>
        <w:instrText xml:space="preserve"> </w:instrText>
      </w:r>
      <w:r>
        <w:rPr>
          <w:noProof/>
        </w:rPr>
        <w:instrText>PAGEREF _Toc177999557 \h</w:instrText>
      </w:r>
      <w:r>
        <w:rPr>
          <w:rFonts w:hint="eastAsia"/>
          <w:noProof/>
        </w:rPr>
        <w:instrText xml:space="preserve"> </w:instrText>
      </w:r>
      <w:r>
        <w:rPr>
          <w:rFonts w:hint="eastAsia"/>
          <w:noProof/>
        </w:rPr>
      </w:r>
      <w:r>
        <w:rPr>
          <w:rFonts w:hint="eastAsia"/>
          <w:noProof/>
        </w:rPr>
        <w:fldChar w:fldCharType="separate"/>
      </w:r>
      <w:r w:rsidR="002E518A">
        <w:rPr>
          <w:noProof/>
        </w:rPr>
        <w:t>12</w:t>
      </w:r>
      <w:r>
        <w:rPr>
          <w:rFonts w:hint="eastAsia"/>
          <w:noProof/>
        </w:rPr>
        <w:fldChar w:fldCharType="end"/>
      </w:r>
    </w:p>
    <w:p w14:paraId="7CE8F3E6" w14:textId="6D184D10" w:rsidR="0027159F" w:rsidRDefault="0027159F">
      <w:pPr>
        <w:pStyle w:val="TOC2"/>
        <w:rPr>
          <w:rFonts w:asciiTheme="minorHAnsi" w:eastAsiaTheme="minorEastAsia" w:hAnsiTheme="minorHAnsi" w:cstheme="minorBidi"/>
          <w:noProof/>
          <w:szCs w:val="22"/>
          <w14:ligatures w14:val="standardContextual"/>
        </w:rPr>
      </w:pPr>
      <w:r>
        <w:rPr>
          <w:rFonts w:hint="eastAsia"/>
          <w:noProof/>
        </w:rPr>
        <w:t>9 结果解释</w:t>
      </w:r>
      <w:r>
        <w:rPr>
          <w:rFonts w:hint="eastAsia"/>
          <w:noProof/>
        </w:rPr>
        <w:tab/>
      </w:r>
      <w:r>
        <w:rPr>
          <w:rFonts w:hint="eastAsia"/>
          <w:noProof/>
        </w:rPr>
        <w:fldChar w:fldCharType="begin"/>
      </w:r>
      <w:r>
        <w:rPr>
          <w:rFonts w:hint="eastAsia"/>
          <w:noProof/>
        </w:rPr>
        <w:instrText xml:space="preserve"> </w:instrText>
      </w:r>
      <w:r>
        <w:rPr>
          <w:noProof/>
        </w:rPr>
        <w:instrText>PAGEREF _Toc177999564 \h</w:instrText>
      </w:r>
      <w:r>
        <w:rPr>
          <w:rFonts w:hint="eastAsia"/>
          <w:noProof/>
        </w:rPr>
        <w:instrText xml:space="preserve"> </w:instrText>
      </w:r>
      <w:r>
        <w:rPr>
          <w:rFonts w:hint="eastAsia"/>
          <w:noProof/>
        </w:rPr>
      </w:r>
      <w:r>
        <w:rPr>
          <w:rFonts w:hint="eastAsia"/>
          <w:noProof/>
        </w:rPr>
        <w:fldChar w:fldCharType="separate"/>
      </w:r>
      <w:r w:rsidR="002E518A">
        <w:rPr>
          <w:noProof/>
        </w:rPr>
        <w:t>14</w:t>
      </w:r>
      <w:r>
        <w:rPr>
          <w:rFonts w:hint="eastAsia"/>
          <w:noProof/>
        </w:rPr>
        <w:fldChar w:fldCharType="end"/>
      </w:r>
    </w:p>
    <w:p w14:paraId="3096EF35" w14:textId="41B490DC" w:rsidR="0027159F" w:rsidRDefault="0027159F" w:rsidP="0027159F">
      <w:pPr>
        <w:pStyle w:val="TOC2"/>
        <w:rPr>
          <w:rFonts w:asciiTheme="minorHAnsi" w:eastAsiaTheme="minorEastAsia" w:hAnsiTheme="minorHAnsi" w:cstheme="minorBidi"/>
          <w:noProof/>
          <w:szCs w:val="22"/>
          <w14:ligatures w14:val="standardContextual"/>
        </w:rPr>
      </w:pPr>
      <w:r>
        <w:rPr>
          <w:rFonts w:hint="eastAsia"/>
          <w:noProof/>
        </w:rPr>
        <w:t>10 产品碳足迹报告</w:t>
      </w:r>
      <w:r>
        <w:rPr>
          <w:rFonts w:hint="eastAsia"/>
          <w:noProof/>
        </w:rPr>
        <w:tab/>
      </w:r>
      <w:r>
        <w:rPr>
          <w:rFonts w:hint="eastAsia"/>
          <w:noProof/>
        </w:rPr>
        <w:fldChar w:fldCharType="begin"/>
      </w:r>
      <w:r>
        <w:rPr>
          <w:rFonts w:hint="eastAsia"/>
          <w:noProof/>
        </w:rPr>
        <w:instrText xml:space="preserve"> </w:instrText>
      </w:r>
      <w:r>
        <w:rPr>
          <w:noProof/>
        </w:rPr>
        <w:instrText>PAGEREF _Toc177999565 \h</w:instrText>
      </w:r>
      <w:r>
        <w:rPr>
          <w:rFonts w:hint="eastAsia"/>
          <w:noProof/>
        </w:rPr>
        <w:instrText xml:space="preserve"> </w:instrText>
      </w:r>
      <w:r>
        <w:rPr>
          <w:rFonts w:hint="eastAsia"/>
          <w:noProof/>
        </w:rPr>
      </w:r>
      <w:r>
        <w:rPr>
          <w:rFonts w:hint="eastAsia"/>
          <w:noProof/>
        </w:rPr>
        <w:fldChar w:fldCharType="separate"/>
      </w:r>
      <w:r w:rsidR="002E518A">
        <w:rPr>
          <w:noProof/>
        </w:rPr>
        <w:t>15</w:t>
      </w:r>
      <w:r>
        <w:rPr>
          <w:rFonts w:hint="eastAsia"/>
          <w:noProof/>
        </w:rPr>
        <w:fldChar w:fldCharType="end"/>
      </w:r>
    </w:p>
    <w:p w14:paraId="296390C2" w14:textId="1CADAA3B" w:rsidR="0027159F" w:rsidRDefault="0027159F">
      <w:pPr>
        <w:pStyle w:val="TOC2"/>
        <w:rPr>
          <w:rFonts w:asciiTheme="minorHAnsi" w:eastAsiaTheme="minorEastAsia" w:hAnsiTheme="minorHAnsi" w:cstheme="minorBidi"/>
          <w:noProof/>
          <w:szCs w:val="22"/>
          <w14:ligatures w14:val="standardContextual"/>
        </w:rPr>
      </w:pPr>
      <w:r>
        <w:rPr>
          <w:rFonts w:hint="eastAsia"/>
          <w:noProof/>
        </w:rPr>
        <w:t>11 鉴定性评审</w:t>
      </w:r>
      <w:r>
        <w:rPr>
          <w:rFonts w:hint="eastAsia"/>
          <w:noProof/>
        </w:rPr>
        <w:tab/>
      </w:r>
      <w:r>
        <w:rPr>
          <w:rFonts w:hint="eastAsia"/>
          <w:noProof/>
        </w:rPr>
        <w:fldChar w:fldCharType="begin"/>
      </w:r>
      <w:r>
        <w:rPr>
          <w:rFonts w:hint="eastAsia"/>
          <w:noProof/>
        </w:rPr>
        <w:instrText xml:space="preserve"> </w:instrText>
      </w:r>
      <w:r>
        <w:rPr>
          <w:noProof/>
        </w:rPr>
        <w:instrText>PAGEREF _Toc177999569 \h</w:instrText>
      </w:r>
      <w:r>
        <w:rPr>
          <w:rFonts w:hint="eastAsia"/>
          <w:noProof/>
        </w:rPr>
        <w:instrText xml:space="preserve"> </w:instrText>
      </w:r>
      <w:r>
        <w:rPr>
          <w:rFonts w:hint="eastAsia"/>
          <w:noProof/>
        </w:rPr>
      </w:r>
      <w:r>
        <w:rPr>
          <w:rFonts w:hint="eastAsia"/>
          <w:noProof/>
        </w:rPr>
        <w:fldChar w:fldCharType="separate"/>
      </w:r>
      <w:r w:rsidR="002E518A">
        <w:rPr>
          <w:noProof/>
        </w:rPr>
        <w:t>17</w:t>
      </w:r>
      <w:r>
        <w:rPr>
          <w:rFonts w:hint="eastAsia"/>
          <w:noProof/>
        </w:rPr>
        <w:fldChar w:fldCharType="end"/>
      </w:r>
    </w:p>
    <w:p w14:paraId="6BB52769" w14:textId="36C2A827" w:rsidR="0027159F" w:rsidRDefault="0027159F">
      <w:pPr>
        <w:pStyle w:val="TOC2"/>
        <w:rPr>
          <w:noProof/>
        </w:rPr>
      </w:pPr>
      <w:r>
        <w:rPr>
          <w:rFonts w:hint="eastAsia"/>
          <w:noProof/>
        </w:rPr>
        <w:t>12 产品碳足迹声明</w:t>
      </w:r>
      <w:r>
        <w:rPr>
          <w:rFonts w:hint="eastAsia"/>
          <w:noProof/>
        </w:rPr>
        <w:tab/>
      </w:r>
      <w:r>
        <w:rPr>
          <w:rFonts w:hint="eastAsia"/>
          <w:noProof/>
        </w:rPr>
        <w:fldChar w:fldCharType="begin"/>
      </w:r>
      <w:r>
        <w:rPr>
          <w:rFonts w:hint="eastAsia"/>
          <w:noProof/>
        </w:rPr>
        <w:instrText xml:space="preserve"> </w:instrText>
      </w:r>
      <w:r>
        <w:rPr>
          <w:noProof/>
        </w:rPr>
        <w:instrText>PAGEREF _Toc177999570 \h</w:instrText>
      </w:r>
      <w:r>
        <w:rPr>
          <w:rFonts w:hint="eastAsia"/>
          <w:noProof/>
        </w:rPr>
        <w:instrText xml:space="preserve"> </w:instrText>
      </w:r>
      <w:r>
        <w:rPr>
          <w:rFonts w:hint="eastAsia"/>
          <w:noProof/>
        </w:rPr>
      </w:r>
      <w:r>
        <w:rPr>
          <w:rFonts w:hint="eastAsia"/>
          <w:noProof/>
        </w:rPr>
        <w:fldChar w:fldCharType="separate"/>
      </w:r>
      <w:r w:rsidR="002E518A">
        <w:rPr>
          <w:noProof/>
        </w:rPr>
        <w:t>17</w:t>
      </w:r>
      <w:r>
        <w:rPr>
          <w:rFonts w:hint="eastAsia"/>
          <w:noProof/>
        </w:rPr>
        <w:fldChar w:fldCharType="end"/>
      </w:r>
    </w:p>
    <w:bookmarkStart w:id="17" w:name="_Hlk177650852"/>
    <w:p w14:paraId="5F6FCBA8" w14:textId="048ED898" w:rsidR="0027159F" w:rsidRPr="0027159F" w:rsidRDefault="0027159F" w:rsidP="00F678E6">
      <w:pPr>
        <w:pStyle w:val="afffff"/>
        <w:autoSpaceDE/>
        <w:autoSpaceDN/>
        <w:ind w:firstLineChars="0" w:firstLine="0"/>
        <w:rPr>
          <w:noProof/>
          <w:kern w:val="2"/>
          <w:szCs w:val="21"/>
        </w:rPr>
      </w:pPr>
      <w:r w:rsidRPr="0027159F">
        <w:rPr>
          <w:noProof/>
          <w:kern w:val="2"/>
          <w:szCs w:val="21"/>
        </w:rPr>
        <w:fldChar w:fldCharType="begin"/>
      </w:r>
      <w:r w:rsidRPr="0027159F">
        <w:rPr>
          <w:noProof/>
          <w:kern w:val="2"/>
          <w:szCs w:val="21"/>
        </w:rPr>
        <w:instrText>HYPERLINK \l "_Toc177649423"</w:instrText>
      </w:r>
      <w:r w:rsidRPr="0027159F">
        <w:rPr>
          <w:noProof/>
          <w:kern w:val="2"/>
          <w:szCs w:val="21"/>
        </w:rPr>
      </w:r>
      <w:r w:rsidRPr="0027159F">
        <w:rPr>
          <w:noProof/>
          <w:kern w:val="2"/>
          <w:szCs w:val="21"/>
        </w:rPr>
        <w:fldChar w:fldCharType="separate"/>
      </w:r>
      <w:r w:rsidRPr="0027159F">
        <w:rPr>
          <w:rFonts w:hint="eastAsia"/>
          <w:noProof/>
          <w:kern w:val="2"/>
          <w:szCs w:val="21"/>
        </w:rPr>
        <w:t>附　录　A</w:t>
      </w:r>
      <w:r w:rsidRPr="0027159F">
        <w:rPr>
          <w:noProof/>
          <w:kern w:val="2"/>
          <w:szCs w:val="21"/>
        </w:rPr>
        <w:t>（资料性）吸油烟机产品使用阶段用电量核算方法</w:t>
      </w:r>
      <w:r w:rsidRPr="0027159F">
        <w:rPr>
          <w:rFonts w:hint="eastAsia"/>
          <w:noProof/>
          <w:webHidden/>
          <w:kern w:val="2"/>
          <w:szCs w:val="21"/>
        </w:rPr>
        <w:tab/>
        <w:t>18</w:t>
      </w:r>
      <w:r w:rsidRPr="0027159F">
        <w:rPr>
          <w:noProof/>
          <w:kern w:val="2"/>
          <w:szCs w:val="21"/>
        </w:rPr>
        <w:fldChar w:fldCharType="end"/>
      </w:r>
    </w:p>
    <w:p w14:paraId="5EE4D1A2" w14:textId="73EB21F7" w:rsidR="0027159F" w:rsidRPr="0027159F" w:rsidRDefault="00000000" w:rsidP="0027159F">
      <w:pPr>
        <w:pStyle w:val="TOC1"/>
        <w:spacing w:before="78" w:after="78"/>
        <w:rPr>
          <w:noProof/>
        </w:rPr>
      </w:pPr>
      <w:hyperlink w:anchor="_Toc177649427" w:history="1">
        <w:r w:rsidR="0027159F" w:rsidRPr="0027159F">
          <w:rPr>
            <w:rFonts w:hint="eastAsia"/>
          </w:rPr>
          <w:t>附　录　B（资料性）产品碳足迹核算中回收处理的可能程序</w:t>
        </w:r>
        <w:r w:rsidR="0027159F">
          <w:rPr>
            <w:rFonts w:hint="eastAsia"/>
            <w:noProof/>
            <w:webHidden/>
          </w:rPr>
          <w:tab/>
          <w:t>19</w:t>
        </w:r>
      </w:hyperlink>
    </w:p>
    <w:p w14:paraId="0B4B1962" w14:textId="79677B85" w:rsidR="0027159F" w:rsidRPr="0027159F" w:rsidRDefault="00000000" w:rsidP="0027159F">
      <w:pPr>
        <w:pStyle w:val="TOC1"/>
        <w:spacing w:before="78" w:after="78"/>
        <w:rPr>
          <w:noProof/>
        </w:rPr>
      </w:pPr>
      <w:hyperlink w:anchor="_Toc177649431" w:history="1">
        <w:r w:rsidR="0027159F" w:rsidRPr="0027159F">
          <w:rPr>
            <w:rFonts w:hint="eastAsia"/>
          </w:rPr>
          <w:t>附　录　C（资料性）吸油烟机产品碳足迹典型量化方案</w:t>
        </w:r>
        <w:r w:rsidR="0027159F">
          <w:rPr>
            <w:rFonts w:hint="eastAsia"/>
            <w:noProof/>
            <w:webHidden/>
          </w:rPr>
          <w:tab/>
          <w:t>21</w:t>
        </w:r>
      </w:hyperlink>
    </w:p>
    <w:p w14:paraId="5B197CCC" w14:textId="0F465F67" w:rsidR="0027159F" w:rsidRPr="0027159F" w:rsidRDefault="00000000" w:rsidP="0027159F">
      <w:pPr>
        <w:pStyle w:val="TOC1"/>
        <w:spacing w:before="78" w:after="78"/>
        <w:rPr>
          <w:noProof/>
        </w:rPr>
      </w:pPr>
      <w:hyperlink w:anchor="_Toc177649446" w:history="1">
        <w:r w:rsidR="0027159F" w:rsidRPr="0027159F">
          <w:rPr>
            <w:rFonts w:hint="eastAsia"/>
          </w:rPr>
          <w:t>附　录　D（资料性）全球变暖潜势</w:t>
        </w:r>
        <w:r w:rsidR="0027159F" w:rsidRPr="0027159F">
          <w:rPr>
            <w:rFonts w:hint="eastAsia"/>
            <w:noProof/>
            <w:webHidden/>
          </w:rPr>
          <w:tab/>
        </w:r>
        <w:r w:rsidR="0027159F">
          <w:rPr>
            <w:rFonts w:hint="eastAsia"/>
            <w:noProof/>
            <w:webHidden/>
          </w:rPr>
          <w:t>23</w:t>
        </w:r>
      </w:hyperlink>
    </w:p>
    <w:p w14:paraId="7BD580C9" w14:textId="57B2BDD8" w:rsidR="0027159F" w:rsidRPr="0027159F" w:rsidRDefault="00000000" w:rsidP="0027159F">
      <w:pPr>
        <w:pStyle w:val="TOC1"/>
        <w:spacing w:before="78" w:after="78"/>
        <w:rPr>
          <w:noProof/>
        </w:rPr>
      </w:pPr>
      <w:hyperlink w:anchor="_Toc177649447" w:history="1">
        <w:r w:rsidR="0027159F" w:rsidRPr="0027159F">
          <w:rPr>
            <w:rFonts w:hint="eastAsia"/>
          </w:rPr>
          <w:t>附　录　E</w:t>
        </w:r>
        <w:r w:rsidR="0027159F" w:rsidRPr="0027159F">
          <w:t>（资料性）产品碳足迹报告模版</w:t>
        </w:r>
        <w:r w:rsidR="0027159F" w:rsidRPr="0027159F">
          <w:rPr>
            <w:rFonts w:hint="eastAsia"/>
            <w:noProof/>
            <w:webHidden/>
          </w:rPr>
          <w:tab/>
        </w:r>
        <w:r w:rsidR="002A63FC">
          <w:rPr>
            <w:rFonts w:hint="eastAsia"/>
            <w:noProof/>
            <w:webHidden/>
          </w:rPr>
          <w:t>24</w:t>
        </w:r>
      </w:hyperlink>
    </w:p>
    <w:p w14:paraId="6895889C" w14:textId="16624D8D" w:rsidR="0027159F" w:rsidRPr="0027159F" w:rsidRDefault="00000000" w:rsidP="00F678E6">
      <w:pPr>
        <w:pStyle w:val="afffff"/>
        <w:autoSpaceDE/>
        <w:autoSpaceDN/>
        <w:ind w:firstLineChars="0" w:firstLine="0"/>
        <w:rPr>
          <w:kern w:val="2"/>
        </w:rPr>
      </w:pPr>
      <w:hyperlink w:anchor="_Toc177649448" w:history="1">
        <w:r w:rsidR="0027159F" w:rsidRPr="0027159F">
          <w:rPr>
            <w:rFonts w:hint="eastAsia"/>
            <w:kern w:val="2"/>
          </w:rPr>
          <w:t>附　录　F</w:t>
        </w:r>
        <w:r w:rsidR="0027159F" w:rsidRPr="0027159F">
          <w:rPr>
            <w:rFonts w:hint="eastAsia"/>
            <w:noProof/>
            <w:kern w:val="2"/>
            <w:szCs w:val="21"/>
          </w:rPr>
          <w:t>（资料性）吸油烟机智能系数测试方法</w:t>
        </w:r>
        <w:r w:rsidR="0027159F" w:rsidRPr="0027159F">
          <w:rPr>
            <w:rFonts w:hint="eastAsia"/>
            <w:noProof/>
            <w:webHidden/>
            <w:kern w:val="2"/>
          </w:rPr>
          <w:tab/>
        </w:r>
        <w:r w:rsidR="0027159F">
          <w:rPr>
            <w:rFonts w:hint="eastAsia"/>
            <w:noProof/>
            <w:webHidden/>
            <w:kern w:val="2"/>
          </w:rPr>
          <w:t>27</w:t>
        </w:r>
      </w:hyperlink>
      <w:bookmarkEnd w:id="17"/>
    </w:p>
    <w:p w14:paraId="1DEC1063" w14:textId="0BB303F1" w:rsidR="008F497C" w:rsidRPr="00F82C7D" w:rsidRDefault="00000000">
      <w:pPr>
        <w:pStyle w:val="afffff"/>
        <w:rPr>
          <w:rFonts w:ascii="Times New Roman"/>
        </w:rPr>
        <w:sectPr w:rsidR="008F497C" w:rsidRPr="00F82C7D" w:rsidSect="00BF3FCB">
          <w:headerReference w:type="even" r:id="rId13"/>
          <w:headerReference w:type="default" r:id="rId14"/>
          <w:footerReference w:type="default" r:id="rId15"/>
          <w:type w:val="continuous"/>
          <w:pgSz w:w="11906" w:h="16838"/>
          <w:pgMar w:top="567" w:right="1134" w:bottom="1134" w:left="1418" w:header="1021" w:footer="1134" w:gutter="0"/>
          <w:pgNumType w:fmt="upperRoman" w:start="1"/>
          <w:cols w:space="425"/>
          <w:formProt w:val="0"/>
          <w:docGrid w:type="lines" w:linePitch="312"/>
        </w:sectPr>
      </w:pPr>
      <w:r w:rsidRPr="00F82C7D">
        <w:rPr>
          <w:rFonts w:ascii="Times New Roman"/>
        </w:rPr>
        <w:fldChar w:fldCharType="end"/>
      </w:r>
    </w:p>
    <w:p w14:paraId="043D75B1" w14:textId="77777777" w:rsidR="008F497C" w:rsidRPr="00F82C7D" w:rsidRDefault="00000000">
      <w:pPr>
        <w:pStyle w:val="afffffff6"/>
        <w:rPr>
          <w:rFonts w:ascii="Times New Roman"/>
        </w:rPr>
      </w:pPr>
      <w:bookmarkStart w:id="18" w:name="_Toc177999503"/>
      <w:r w:rsidRPr="00F82C7D">
        <w:rPr>
          <w:rFonts w:ascii="Times New Roman"/>
        </w:rPr>
        <w:lastRenderedPageBreak/>
        <w:t>前</w:t>
      </w:r>
      <w:bookmarkStart w:id="19" w:name="BKQY"/>
      <w:r w:rsidRPr="00F82C7D">
        <w:rPr>
          <w:rFonts w:ascii="Times New Roman"/>
        </w:rPr>
        <w:t>  </w:t>
      </w:r>
      <w:r w:rsidRPr="00F82C7D">
        <w:rPr>
          <w:rFonts w:ascii="Times New Roman"/>
        </w:rPr>
        <w:t>言</w:t>
      </w:r>
      <w:bookmarkEnd w:id="13"/>
      <w:bookmarkEnd w:id="14"/>
      <w:bookmarkEnd w:id="15"/>
      <w:bookmarkEnd w:id="16"/>
      <w:bookmarkEnd w:id="18"/>
      <w:bookmarkEnd w:id="19"/>
    </w:p>
    <w:p w14:paraId="44D8C4F8" w14:textId="77777777" w:rsidR="008F497C" w:rsidRPr="00F82C7D" w:rsidRDefault="00000000">
      <w:pPr>
        <w:pStyle w:val="afffff"/>
        <w:ind w:firstLineChars="0"/>
        <w:rPr>
          <w:rFonts w:ascii="Times New Roman"/>
        </w:rPr>
      </w:pPr>
      <w:r w:rsidRPr="00F82C7D">
        <w:rPr>
          <w:rFonts w:ascii="Times New Roman"/>
        </w:rPr>
        <w:t>本文件按照</w:t>
      </w:r>
      <w:r w:rsidRPr="00A35944">
        <w:rPr>
          <w:rFonts w:ascii="Times New Roman"/>
        </w:rPr>
        <w:t>GB/T 1.1—2020</w:t>
      </w:r>
      <w:r w:rsidRPr="003B48D3">
        <w:rPr>
          <w:rFonts w:hAnsi="宋体"/>
        </w:rPr>
        <w:t xml:space="preserve"> 《</w:t>
      </w:r>
      <w:r w:rsidRPr="00F82C7D">
        <w:rPr>
          <w:rFonts w:ascii="Times New Roman"/>
        </w:rPr>
        <w:t>标准化工作导则</w:t>
      </w:r>
      <w:r w:rsidRPr="00F82C7D">
        <w:rPr>
          <w:rFonts w:ascii="Times New Roman"/>
        </w:rPr>
        <w:t xml:space="preserve"> </w:t>
      </w:r>
      <w:r w:rsidRPr="00F82C7D">
        <w:rPr>
          <w:rFonts w:ascii="Times New Roman"/>
        </w:rPr>
        <w:t>第</w:t>
      </w:r>
      <w:r w:rsidRPr="00F82C7D">
        <w:rPr>
          <w:rFonts w:ascii="Times New Roman"/>
        </w:rPr>
        <w:t>1</w:t>
      </w:r>
      <w:r w:rsidRPr="00F82C7D">
        <w:rPr>
          <w:rFonts w:ascii="Times New Roman"/>
        </w:rPr>
        <w:t>部分：标准化文件的结构和起草规则》的规定起草。</w:t>
      </w:r>
    </w:p>
    <w:p w14:paraId="4B092460" w14:textId="77777777" w:rsidR="009E3DCB" w:rsidRPr="00701AD9" w:rsidRDefault="009E3DCB" w:rsidP="009E3DCB">
      <w:pPr>
        <w:pStyle w:val="afffff"/>
        <w:tabs>
          <w:tab w:val="clear" w:pos="4201"/>
          <w:tab w:val="clear" w:pos="9298"/>
          <w:tab w:val="left" w:pos="5265"/>
        </w:tabs>
        <w:ind w:firstLineChars="0"/>
      </w:pPr>
      <w:r w:rsidRPr="00701AD9">
        <w:t>本文件由</w:t>
      </w:r>
      <w:r w:rsidRPr="00701AD9">
        <w:rPr>
          <w:rFonts w:hint="eastAsia"/>
        </w:rPr>
        <w:t>中国家用电器研究院提出</w:t>
      </w:r>
      <w:r w:rsidRPr="00701AD9">
        <w:t>。</w:t>
      </w:r>
    </w:p>
    <w:p w14:paraId="38C55F40" w14:textId="77777777" w:rsidR="009E3DCB" w:rsidRPr="00701AD9" w:rsidRDefault="009E3DCB" w:rsidP="009E3DCB">
      <w:pPr>
        <w:pStyle w:val="afffff"/>
        <w:ind w:firstLineChars="0"/>
      </w:pPr>
      <w:r w:rsidRPr="00701AD9">
        <w:t>本文件由</w:t>
      </w:r>
      <w:r w:rsidRPr="00701AD9">
        <w:rPr>
          <w:rFonts w:hint="eastAsia"/>
        </w:rPr>
        <w:t>中国轻工业联合会</w:t>
      </w:r>
      <w:r w:rsidRPr="00701AD9">
        <w:t>归口。</w:t>
      </w:r>
    </w:p>
    <w:p w14:paraId="06E3F511" w14:textId="77777777" w:rsidR="009E3DCB" w:rsidRPr="00701AD9" w:rsidRDefault="009E3DCB" w:rsidP="009E3DCB">
      <w:pPr>
        <w:pStyle w:val="afffff"/>
        <w:ind w:firstLineChars="0"/>
      </w:pPr>
      <w:r w:rsidRPr="00701AD9">
        <w:rPr>
          <w:rFonts w:hint="eastAsia"/>
        </w:rPr>
        <w:t>本文件</w:t>
      </w:r>
      <w:r w:rsidRPr="00701AD9">
        <w:t>起草单位</w:t>
      </w:r>
      <w:r w:rsidRPr="00701AD9">
        <w:rPr>
          <w:rFonts w:hint="eastAsia"/>
        </w:rPr>
        <w:t>：中国家用电器研究院</w:t>
      </w:r>
    </w:p>
    <w:p w14:paraId="723D4658" w14:textId="77777777" w:rsidR="009E3DCB" w:rsidRPr="00701AD9" w:rsidRDefault="009E3DCB" w:rsidP="009E3DCB">
      <w:pPr>
        <w:pStyle w:val="afffff"/>
        <w:ind w:firstLineChars="0"/>
      </w:pPr>
      <w:r w:rsidRPr="00701AD9">
        <w:rPr>
          <w:rFonts w:hint="eastAsia"/>
        </w:rPr>
        <w:t>本文件主要起草人：</w:t>
      </w:r>
    </w:p>
    <w:p w14:paraId="33C08E83" w14:textId="77777777" w:rsidR="009E3DCB" w:rsidRPr="00DB3783" w:rsidRDefault="009E3DCB" w:rsidP="009E3DCB">
      <w:pPr>
        <w:pStyle w:val="afffff"/>
        <w:ind w:firstLineChars="0"/>
        <w:sectPr w:rsidR="009E3DCB" w:rsidRPr="00DB3783" w:rsidSect="00BF3FCB">
          <w:headerReference w:type="even" r:id="rId16"/>
          <w:headerReference w:type="default" r:id="rId17"/>
          <w:footerReference w:type="default" r:id="rId18"/>
          <w:type w:val="continuous"/>
          <w:pgSz w:w="11906" w:h="16838"/>
          <w:pgMar w:top="567" w:right="1134" w:bottom="1134" w:left="1418" w:header="1021" w:footer="1134" w:gutter="0"/>
          <w:pgNumType w:fmt="upperRoman" w:start="1"/>
          <w:cols w:space="425"/>
          <w:formProt w:val="0"/>
          <w:docGrid w:type="lines" w:linePitch="312"/>
        </w:sectPr>
      </w:pPr>
      <w:r w:rsidRPr="00701AD9">
        <w:t>本文件为首次发布。</w:t>
      </w:r>
    </w:p>
    <w:p w14:paraId="7D280AD5" w14:textId="77777777" w:rsidR="008F497C" w:rsidRPr="009E3DCB" w:rsidRDefault="008F497C" w:rsidP="00DB5F57">
      <w:pPr>
        <w:pStyle w:val="afffff"/>
        <w:ind w:firstLineChars="0" w:firstLine="0"/>
        <w:rPr>
          <w:rFonts w:ascii="Times New Roman"/>
        </w:rPr>
      </w:pPr>
    </w:p>
    <w:p w14:paraId="04348604" w14:textId="77777777" w:rsidR="008F497C" w:rsidRPr="00F82C7D" w:rsidRDefault="008F497C" w:rsidP="00DB5F57">
      <w:pPr>
        <w:pStyle w:val="afffff"/>
        <w:ind w:firstLineChars="0" w:firstLine="0"/>
        <w:rPr>
          <w:rFonts w:ascii="Times New Roman"/>
        </w:rPr>
      </w:pPr>
    </w:p>
    <w:p w14:paraId="6E060C03" w14:textId="77777777" w:rsidR="008F497C" w:rsidRPr="00F82C7D" w:rsidRDefault="008F497C"/>
    <w:p w14:paraId="7907B0A5" w14:textId="77777777" w:rsidR="008F497C" w:rsidRPr="00F82C7D" w:rsidRDefault="008F497C"/>
    <w:p w14:paraId="371096F7" w14:textId="77777777" w:rsidR="008F497C" w:rsidRPr="00F82C7D" w:rsidRDefault="008F497C"/>
    <w:p w14:paraId="127C404C" w14:textId="77777777" w:rsidR="008F497C" w:rsidRPr="00F82C7D" w:rsidRDefault="008F497C"/>
    <w:p w14:paraId="43BB70C9" w14:textId="77777777" w:rsidR="008F497C" w:rsidRPr="00F82C7D" w:rsidRDefault="008F497C"/>
    <w:p w14:paraId="08E2AC4F" w14:textId="77777777" w:rsidR="008F497C" w:rsidRPr="00F82C7D" w:rsidRDefault="008F497C"/>
    <w:p w14:paraId="7AF90BA4" w14:textId="77777777" w:rsidR="008F497C" w:rsidRPr="00F82C7D" w:rsidRDefault="008F497C"/>
    <w:p w14:paraId="3F409494" w14:textId="77777777" w:rsidR="008F497C" w:rsidRPr="00F82C7D" w:rsidRDefault="008F497C"/>
    <w:p w14:paraId="2B90D14D" w14:textId="77777777" w:rsidR="008F497C" w:rsidRPr="00F82C7D" w:rsidRDefault="008F497C"/>
    <w:p w14:paraId="6DBA4126" w14:textId="77777777" w:rsidR="008F497C" w:rsidRPr="00F82C7D" w:rsidRDefault="008F497C"/>
    <w:p w14:paraId="1D624844" w14:textId="77777777" w:rsidR="008F497C" w:rsidRPr="00F82C7D" w:rsidRDefault="008F497C"/>
    <w:p w14:paraId="5E7B1D1C" w14:textId="77777777" w:rsidR="008F497C" w:rsidRPr="00F82C7D" w:rsidRDefault="008F497C"/>
    <w:p w14:paraId="3418B528" w14:textId="77777777" w:rsidR="008F497C" w:rsidRPr="00F82C7D" w:rsidRDefault="008F497C"/>
    <w:p w14:paraId="32EA8E48" w14:textId="77777777" w:rsidR="008F497C" w:rsidRPr="00F82C7D" w:rsidRDefault="008F497C"/>
    <w:p w14:paraId="6B613652" w14:textId="77777777" w:rsidR="008F497C" w:rsidRPr="00F82C7D" w:rsidRDefault="008F497C"/>
    <w:p w14:paraId="0B6DE3A6" w14:textId="77777777" w:rsidR="008F497C" w:rsidRPr="00F82C7D" w:rsidRDefault="008F497C"/>
    <w:p w14:paraId="11C31486" w14:textId="77777777" w:rsidR="008F497C" w:rsidRPr="00F82C7D" w:rsidRDefault="008F497C"/>
    <w:p w14:paraId="03F71B85" w14:textId="77777777" w:rsidR="008F497C" w:rsidRPr="00F82C7D" w:rsidRDefault="008F497C"/>
    <w:p w14:paraId="39E771B1" w14:textId="77777777" w:rsidR="008F497C" w:rsidRPr="00F82C7D" w:rsidRDefault="008F497C"/>
    <w:p w14:paraId="7F016BDD" w14:textId="77777777" w:rsidR="008F497C" w:rsidRPr="00F82C7D" w:rsidRDefault="008F497C"/>
    <w:p w14:paraId="7493F1F2" w14:textId="77777777" w:rsidR="008F497C" w:rsidRPr="00F82C7D" w:rsidRDefault="008F497C"/>
    <w:p w14:paraId="6AB5CA12" w14:textId="77777777" w:rsidR="008F497C" w:rsidRPr="00F82C7D" w:rsidRDefault="008F497C"/>
    <w:p w14:paraId="5B1609CD" w14:textId="77777777" w:rsidR="008F497C" w:rsidRPr="00F82C7D" w:rsidRDefault="008F497C"/>
    <w:p w14:paraId="7782E193" w14:textId="77777777" w:rsidR="008F497C" w:rsidRPr="00F82C7D" w:rsidRDefault="008F497C"/>
    <w:p w14:paraId="7314B804" w14:textId="77777777" w:rsidR="008F497C" w:rsidRPr="00F82C7D" w:rsidRDefault="008F497C"/>
    <w:p w14:paraId="7CE455C7" w14:textId="77777777" w:rsidR="008F497C" w:rsidRPr="00F82C7D" w:rsidRDefault="008F497C"/>
    <w:p w14:paraId="5EBBBBE3" w14:textId="77777777" w:rsidR="008F497C" w:rsidRPr="00F82C7D" w:rsidRDefault="008F497C"/>
    <w:p w14:paraId="6323D266" w14:textId="77777777" w:rsidR="008F497C" w:rsidRPr="00F82C7D" w:rsidRDefault="008F497C"/>
    <w:p w14:paraId="704B7236" w14:textId="77777777" w:rsidR="008F497C" w:rsidRPr="00F82C7D" w:rsidRDefault="008F497C"/>
    <w:p w14:paraId="196975AF" w14:textId="77777777" w:rsidR="008F497C" w:rsidRPr="00F82C7D" w:rsidRDefault="008F497C">
      <w:pPr>
        <w:widowControl/>
        <w:jc w:val="left"/>
      </w:pPr>
    </w:p>
    <w:p w14:paraId="7DD47BFC" w14:textId="77777777" w:rsidR="008F497C" w:rsidRPr="00F82C7D" w:rsidRDefault="008F497C">
      <w:pPr>
        <w:sectPr w:rsidR="008F497C" w:rsidRPr="00F82C7D" w:rsidSect="00BF3FCB">
          <w:headerReference w:type="even" r:id="rId19"/>
          <w:headerReference w:type="default" r:id="rId20"/>
          <w:footerReference w:type="default" r:id="rId21"/>
          <w:type w:val="continuous"/>
          <w:pgSz w:w="11906" w:h="16838"/>
          <w:pgMar w:top="567" w:right="1134" w:bottom="1134" w:left="1418" w:header="1021" w:footer="1134" w:gutter="0"/>
          <w:pgNumType w:fmt="upperRoman" w:start="1"/>
          <w:cols w:space="425"/>
          <w:formProt w:val="0"/>
          <w:docGrid w:type="lines" w:linePitch="312"/>
        </w:sectPr>
      </w:pPr>
    </w:p>
    <w:p w14:paraId="5BA56257" w14:textId="77777777" w:rsidR="008F497C" w:rsidRPr="00F82C7D" w:rsidRDefault="00000000">
      <w:pPr>
        <w:pStyle w:val="afffff2"/>
        <w:rPr>
          <w:rFonts w:ascii="Times New Roman"/>
        </w:rPr>
      </w:pPr>
      <w:bookmarkStart w:id="20" w:name="_Toc162613584"/>
      <w:bookmarkStart w:id="21" w:name="_Toc170299749"/>
      <w:bookmarkStart w:id="22" w:name="_Toc177976689"/>
      <w:bookmarkStart w:id="23" w:name="_Toc177999504"/>
      <w:r w:rsidRPr="00F82C7D">
        <w:rPr>
          <w:rFonts w:ascii="Times New Roman"/>
        </w:rPr>
        <w:lastRenderedPageBreak/>
        <w:t>温室气体</w:t>
      </w:r>
      <w:r w:rsidRPr="00F82C7D">
        <w:rPr>
          <w:rFonts w:ascii="Times New Roman"/>
        </w:rPr>
        <w:t xml:space="preserve"> </w:t>
      </w:r>
      <w:r w:rsidRPr="00F82C7D">
        <w:rPr>
          <w:rFonts w:ascii="Times New Roman"/>
        </w:rPr>
        <w:t>产品碳足迹量化方法与要求</w:t>
      </w:r>
      <w:r w:rsidRPr="00F82C7D">
        <w:rPr>
          <w:rFonts w:ascii="Times New Roman"/>
        </w:rPr>
        <w:t xml:space="preserve"> </w:t>
      </w:r>
      <w:bookmarkEnd w:id="20"/>
      <w:r w:rsidR="00401493" w:rsidRPr="00F82C7D">
        <w:rPr>
          <w:rFonts w:ascii="Times New Roman"/>
        </w:rPr>
        <w:t>吸油烟机</w:t>
      </w:r>
      <w:bookmarkEnd w:id="21"/>
      <w:bookmarkEnd w:id="22"/>
      <w:bookmarkEnd w:id="23"/>
    </w:p>
    <w:p w14:paraId="72BA7DBE" w14:textId="77777777" w:rsidR="008F497C" w:rsidRPr="00F82C7D" w:rsidRDefault="00000000" w:rsidP="000556E7">
      <w:pPr>
        <w:pStyle w:val="a8"/>
        <w:spacing w:before="156" w:after="156"/>
      </w:pPr>
      <w:bookmarkStart w:id="24" w:name="_Toc177999505"/>
      <w:bookmarkStart w:id="25" w:name="_Toc447198479"/>
      <w:bookmarkStart w:id="26" w:name="_Toc447118973"/>
      <w:bookmarkStart w:id="27" w:name="_Toc446924884"/>
      <w:bookmarkStart w:id="28" w:name="_Toc447198883"/>
      <w:r w:rsidRPr="00F82C7D">
        <w:t>范围</w:t>
      </w:r>
      <w:bookmarkEnd w:id="24"/>
    </w:p>
    <w:p w14:paraId="7776CF91" w14:textId="77777777" w:rsidR="008F497C" w:rsidRDefault="00000000">
      <w:pPr>
        <w:pStyle w:val="afffff"/>
        <w:rPr>
          <w:rFonts w:ascii="Times New Roman"/>
        </w:rPr>
      </w:pPr>
      <w:r w:rsidRPr="00F82C7D">
        <w:rPr>
          <w:rFonts w:ascii="Times New Roman"/>
        </w:rPr>
        <w:t>本文件规定了</w:t>
      </w:r>
      <w:r w:rsidR="00372596" w:rsidRPr="00F82C7D">
        <w:rPr>
          <w:rFonts w:ascii="Times New Roman"/>
        </w:rPr>
        <w:t>吸油烟机</w:t>
      </w:r>
      <w:r w:rsidR="004B5D8C" w:rsidRPr="004B5D8C">
        <w:rPr>
          <w:rFonts w:ascii="Times New Roman" w:hint="eastAsia"/>
        </w:rPr>
        <w:t>产品碳足迹的量化目的、量化范围、清单分析、影响评价、结果解释和报告等内容结果解释、报告、鉴定性评审和声明等内容。</w:t>
      </w:r>
    </w:p>
    <w:p w14:paraId="2405DD19" w14:textId="5B4DF4EB" w:rsidR="00855F95" w:rsidRPr="00855F95" w:rsidRDefault="00855F95" w:rsidP="00BD4710">
      <w:pPr>
        <w:pStyle w:val="afffff"/>
        <w:rPr>
          <w:rFonts w:ascii="Times New Roman"/>
        </w:rPr>
      </w:pPr>
      <w:r w:rsidRPr="00855F95">
        <w:rPr>
          <w:rFonts w:ascii="Times New Roman" w:hint="eastAsia"/>
        </w:rPr>
        <w:t>本文件</w:t>
      </w:r>
      <w:r>
        <w:rPr>
          <w:rFonts w:ascii="Times New Roman" w:hint="eastAsia"/>
        </w:rPr>
        <w:t>适用于</w:t>
      </w:r>
      <w:r w:rsidR="000D3412" w:rsidRPr="000D3412">
        <w:rPr>
          <w:rFonts w:ascii="Times New Roman" w:hint="eastAsia"/>
        </w:rPr>
        <w:t>安装在家用烹调炉具、炉灶或类似用途的器具上部</w:t>
      </w:r>
      <w:r w:rsidR="000D3412">
        <w:rPr>
          <w:rFonts w:ascii="Times New Roman" w:hint="eastAsia"/>
        </w:rPr>
        <w:t>，</w:t>
      </w:r>
      <w:r w:rsidRPr="00855F95">
        <w:rPr>
          <w:rFonts w:ascii="Times New Roman" w:hint="eastAsia"/>
        </w:rPr>
        <w:t>额定电压不超过</w:t>
      </w:r>
      <w:r w:rsidRPr="00855F95">
        <w:rPr>
          <w:rFonts w:ascii="Times New Roman" w:hint="eastAsia"/>
        </w:rPr>
        <w:t>250V</w:t>
      </w:r>
      <w:r w:rsidRPr="00855F95">
        <w:rPr>
          <w:rFonts w:ascii="Times New Roman" w:hint="eastAsia"/>
        </w:rPr>
        <w:t>的吸油烟机。</w:t>
      </w:r>
    </w:p>
    <w:p w14:paraId="0FFFBF75" w14:textId="77777777" w:rsidR="00855F95" w:rsidRPr="00855F95" w:rsidRDefault="00855F95" w:rsidP="00855F95">
      <w:pPr>
        <w:pStyle w:val="afffff"/>
        <w:rPr>
          <w:rFonts w:ascii="Times New Roman"/>
        </w:rPr>
      </w:pPr>
      <w:r w:rsidRPr="00855F95">
        <w:rPr>
          <w:rFonts w:ascii="Times New Roman" w:hint="eastAsia"/>
        </w:rPr>
        <w:t>本文件未涉及</w:t>
      </w:r>
      <w:r w:rsidR="007C7755">
        <w:rPr>
          <w:rFonts w:ascii="Times New Roman" w:hint="eastAsia"/>
        </w:rPr>
        <w:t>：</w:t>
      </w:r>
    </w:p>
    <w:p w14:paraId="6160A7E5" w14:textId="77777777" w:rsidR="00855F95" w:rsidRPr="00855F95" w:rsidRDefault="00C91395" w:rsidP="00855F95">
      <w:pPr>
        <w:pStyle w:val="afffff"/>
        <w:rPr>
          <w:rFonts w:ascii="Times New Roman"/>
        </w:rPr>
      </w:pPr>
      <w:r w:rsidRPr="00F82C7D">
        <w:rPr>
          <w:rFonts w:ascii="Times New Roman"/>
        </w:rPr>
        <w:t>——</w:t>
      </w:r>
      <w:r w:rsidR="00855F95" w:rsidRPr="00855F95">
        <w:rPr>
          <w:rFonts w:ascii="Times New Roman" w:hint="eastAsia"/>
        </w:rPr>
        <w:t>为工业和商业目的安装的器具</w:t>
      </w:r>
      <w:r w:rsidR="00855F95" w:rsidRPr="00855F95">
        <w:rPr>
          <w:rFonts w:ascii="Times New Roman" w:hint="eastAsia"/>
        </w:rPr>
        <w:t>;</w:t>
      </w:r>
    </w:p>
    <w:p w14:paraId="5415E577" w14:textId="77777777" w:rsidR="00855F95" w:rsidRPr="00F82C7D" w:rsidRDefault="00C91395" w:rsidP="00855F95">
      <w:pPr>
        <w:pStyle w:val="afffff"/>
        <w:rPr>
          <w:rFonts w:ascii="Times New Roman"/>
        </w:rPr>
      </w:pPr>
      <w:r w:rsidRPr="00F82C7D">
        <w:rPr>
          <w:rFonts w:ascii="Times New Roman"/>
        </w:rPr>
        <w:t>——</w:t>
      </w:r>
      <w:r w:rsidR="00855F95" w:rsidRPr="00855F95">
        <w:rPr>
          <w:rFonts w:ascii="Times New Roman" w:hint="eastAsia"/>
        </w:rPr>
        <w:t>安装在特</w:t>
      </w:r>
      <w:r>
        <w:rPr>
          <w:rFonts w:ascii="Times New Roman" w:hint="eastAsia"/>
        </w:rPr>
        <w:t>殊</w:t>
      </w:r>
      <w:r w:rsidR="00855F95" w:rsidRPr="00855F95">
        <w:rPr>
          <w:rFonts w:ascii="Times New Roman" w:hint="eastAsia"/>
        </w:rPr>
        <w:t>场合的器具，如腐蚀性或爆炸性气体</w:t>
      </w:r>
      <w:r>
        <w:rPr>
          <w:rFonts w:ascii="Times New Roman" w:hint="eastAsia"/>
        </w:rPr>
        <w:t>（</w:t>
      </w:r>
      <w:r w:rsidR="00855F95" w:rsidRPr="00855F95">
        <w:rPr>
          <w:rFonts w:ascii="Times New Roman" w:hint="eastAsia"/>
        </w:rPr>
        <w:t>灰尘、蒸汽或可燃气体</w:t>
      </w:r>
      <w:r>
        <w:rPr>
          <w:rFonts w:ascii="Times New Roman" w:hint="eastAsia"/>
        </w:rPr>
        <w:t>）</w:t>
      </w:r>
      <w:r w:rsidR="00855F95" w:rsidRPr="00855F95">
        <w:rPr>
          <w:rFonts w:ascii="Times New Roman" w:hint="eastAsia"/>
        </w:rPr>
        <w:t>存在的场合。</w:t>
      </w:r>
    </w:p>
    <w:p w14:paraId="6710E7EF" w14:textId="77777777" w:rsidR="008F497C" w:rsidRPr="00F82C7D" w:rsidRDefault="00000000" w:rsidP="000556E7">
      <w:pPr>
        <w:pStyle w:val="a8"/>
        <w:spacing w:before="156" w:after="156"/>
      </w:pPr>
      <w:bookmarkStart w:id="29" w:name="_Toc177999506"/>
      <w:r w:rsidRPr="00F82C7D">
        <w:t>规范性引用文件</w:t>
      </w:r>
      <w:bookmarkEnd w:id="29"/>
    </w:p>
    <w:p w14:paraId="0E9EB6A3" w14:textId="77777777" w:rsidR="008F497C" w:rsidRPr="00F82C7D" w:rsidRDefault="00000000">
      <w:pPr>
        <w:pStyle w:val="afffff"/>
        <w:tabs>
          <w:tab w:val="clear" w:pos="4201"/>
          <w:tab w:val="clear" w:pos="9298"/>
        </w:tabs>
        <w:jc w:val="left"/>
        <w:rPr>
          <w:rFonts w:ascii="Times New Roman"/>
        </w:rPr>
      </w:pPr>
      <w:r w:rsidRPr="00F82C7D">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9D13386" w14:textId="77777777" w:rsidR="003D3871" w:rsidRPr="00C60B48" w:rsidRDefault="003D3871" w:rsidP="003D3871">
      <w:pPr>
        <w:pStyle w:val="afffff"/>
        <w:rPr>
          <w:rFonts w:ascii="Times New Roman" w:eastAsiaTheme="minorEastAsia"/>
        </w:rPr>
      </w:pPr>
      <w:r w:rsidRPr="00C60B48">
        <w:rPr>
          <w:rFonts w:ascii="Times New Roman" w:eastAsiaTheme="minorEastAsia"/>
        </w:rPr>
        <w:t xml:space="preserve">GB/T 17713 </w:t>
      </w:r>
      <w:r w:rsidRPr="00C60B48">
        <w:rPr>
          <w:rFonts w:ascii="Times New Roman" w:eastAsiaTheme="minorEastAsia"/>
        </w:rPr>
        <w:t>吸油烟机及其他烹饪烟气吸排装置</w:t>
      </w:r>
    </w:p>
    <w:p w14:paraId="69B2913D" w14:textId="4AA9655B" w:rsidR="008F497C" w:rsidRPr="00C60B48" w:rsidRDefault="00000000">
      <w:pPr>
        <w:pStyle w:val="afffff"/>
        <w:rPr>
          <w:rFonts w:ascii="Times New Roman" w:eastAsiaTheme="minorEastAsia"/>
        </w:rPr>
      </w:pPr>
      <w:r w:rsidRPr="00C60B48">
        <w:rPr>
          <w:rFonts w:ascii="Times New Roman" w:eastAsiaTheme="minorEastAsia"/>
        </w:rPr>
        <w:t>GB/T 24025</w:t>
      </w:r>
      <w:r w:rsidR="0082100D">
        <w:rPr>
          <w:rFonts w:ascii="Times New Roman" w:eastAsiaTheme="minorEastAsia" w:hint="eastAsia"/>
        </w:rPr>
        <w:t xml:space="preserve"> </w:t>
      </w:r>
      <w:r w:rsidRPr="00C60B48">
        <w:rPr>
          <w:rFonts w:ascii="Times New Roman" w:eastAsiaTheme="minorEastAsia"/>
        </w:rPr>
        <w:t>环境标志和声明</w:t>
      </w:r>
      <w:r w:rsidRPr="00C60B48">
        <w:rPr>
          <w:rFonts w:ascii="Times New Roman" w:eastAsiaTheme="minorEastAsia"/>
        </w:rPr>
        <w:t xml:space="preserve"> </w:t>
      </w:r>
      <w:r w:rsidR="009A1E0A">
        <w:rPr>
          <w:rFonts w:ascii="Times New Roman" w:eastAsiaTheme="minorEastAsia"/>
        </w:rPr>
        <w:t xml:space="preserve"> </w:t>
      </w:r>
      <w:r w:rsidRPr="00C60B48">
        <w:rPr>
          <w:rFonts w:ascii="Times New Roman" w:eastAsiaTheme="minorEastAsia"/>
        </w:rPr>
        <w:t>III</w:t>
      </w:r>
      <w:r w:rsidRPr="00C60B48">
        <w:rPr>
          <w:rFonts w:ascii="Times New Roman" w:eastAsiaTheme="minorEastAsia"/>
        </w:rPr>
        <w:t>型环境标志</w:t>
      </w:r>
      <w:r w:rsidRPr="00C60B48">
        <w:rPr>
          <w:rFonts w:ascii="Times New Roman" w:eastAsiaTheme="minorEastAsia"/>
        </w:rPr>
        <w:t xml:space="preserve"> </w:t>
      </w:r>
      <w:r w:rsidR="009A1E0A">
        <w:rPr>
          <w:rFonts w:ascii="Times New Roman" w:eastAsiaTheme="minorEastAsia"/>
        </w:rPr>
        <w:t xml:space="preserve"> </w:t>
      </w:r>
      <w:r w:rsidRPr="00C60B48">
        <w:rPr>
          <w:rFonts w:ascii="Times New Roman" w:eastAsiaTheme="minorEastAsia"/>
        </w:rPr>
        <w:t>原则和程序</w:t>
      </w:r>
      <w:r w:rsidRPr="00C60B48">
        <w:rPr>
          <w:rFonts w:ascii="Times New Roman" w:eastAsiaTheme="minorEastAsia"/>
        </w:rPr>
        <w:t xml:space="preserve"> </w:t>
      </w:r>
    </w:p>
    <w:p w14:paraId="027AD137" w14:textId="516FE836" w:rsidR="008F497C" w:rsidRPr="00C60B48" w:rsidRDefault="00000000">
      <w:pPr>
        <w:pStyle w:val="afffff"/>
        <w:rPr>
          <w:rFonts w:ascii="Times New Roman" w:eastAsiaTheme="minorEastAsia"/>
        </w:rPr>
      </w:pPr>
      <w:r w:rsidRPr="00C60B48">
        <w:rPr>
          <w:rFonts w:ascii="Times New Roman" w:eastAsiaTheme="minorEastAsia"/>
        </w:rPr>
        <w:t xml:space="preserve">GB/T 24040 </w:t>
      </w:r>
      <w:r w:rsidRPr="00C60B48">
        <w:rPr>
          <w:rFonts w:ascii="Times New Roman" w:eastAsiaTheme="minorEastAsia"/>
        </w:rPr>
        <w:t>环境管理</w:t>
      </w:r>
      <w:r w:rsidR="009A1E0A">
        <w:rPr>
          <w:rFonts w:ascii="Times New Roman" w:eastAsiaTheme="minorEastAsia" w:hint="eastAsia"/>
        </w:rPr>
        <w:t xml:space="preserve"> </w:t>
      </w:r>
      <w:r w:rsidR="009A1E0A">
        <w:rPr>
          <w:rFonts w:ascii="Times New Roman" w:eastAsiaTheme="minorEastAsia"/>
        </w:rPr>
        <w:t xml:space="preserve"> </w:t>
      </w:r>
      <w:r w:rsidRPr="00C60B48">
        <w:rPr>
          <w:rFonts w:ascii="Times New Roman" w:eastAsiaTheme="minorEastAsia"/>
        </w:rPr>
        <w:t>生命周期评价</w:t>
      </w:r>
      <w:r w:rsidR="009A1E0A">
        <w:rPr>
          <w:rFonts w:ascii="Times New Roman" w:eastAsiaTheme="minorEastAsia" w:hint="eastAsia"/>
        </w:rPr>
        <w:t xml:space="preserve"> </w:t>
      </w:r>
      <w:r w:rsidR="009A1E0A">
        <w:rPr>
          <w:rFonts w:ascii="Times New Roman" w:eastAsiaTheme="minorEastAsia"/>
        </w:rPr>
        <w:t xml:space="preserve"> </w:t>
      </w:r>
      <w:r w:rsidRPr="00C60B48">
        <w:rPr>
          <w:rFonts w:ascii="Times New Roman" w:eastAsiaTheme="minorEastAsia"/>
        </w:rPr>
        <w:t>原则与框架</w:t>
      </w:r>
      <w:r w:rsidRPr="00C60B48">
        <w:rPr>
          <w:rFonts w:ascii="Times New Roman" w:eastAsiaTheme="minorEastAsia"/>
        </w:rPr>
        <w:t xml:space="preserve"> </w:t>
      </w:r>
    </w:p>
    <w:p w14:paraId="3CB8EEB7" w14:textId="3870A377" w:rsidR="008F497C" w:rsidRPr="00C60B48" w:rsidRDefault="00000000">
      <w:pPr>
        <w:pStyle w:val="afffff"/>
        <w:rPr>
          <w:rFonts w:ascii="Times New Roman" w:eastAsiaTheme="minorEastAsia"/>
        </w:rPr>
      </w:pPr>
      <w:r w:rsidRPr="00C60B48">
        <w:rPr>
          <w:rFonts w:ascii="Times New Roman" w:eastAsiaTheme="minorEastAsia"/>
        </w:rPr>
        <w:t xml:space="preserve">GB/T 24044 </w:t>
      </w:r>
      <w:r w:rsidRPr="00C60B48">
        <w:rPr>
          <w:rFonts w:ascii="Times New Roman" w:eastAsiaTheme="minorEastAsia"/>
        </w:rPr>
        <w:t>环境管理</w:t>
      </w:r>
      <w:r w:rsidR="009A1E0A">
        <w:rPr>
          <w:rFonts w:ascii="Times New Roman" w:eastAsiaTheme="minorEastAsia" w:hint="eastAsia"/>
        </w:rPr>
        <w:t xml:space="preserve"> </w:t>
      </w:r>
      <w:r w:rsidR="009A1E0A">
        <w:rPr>
          <w:rFonts w:ascii="Times New Roman" w:eastAsiaTheme="minorEastAsia"/>
        </w:rPr>
        <w:t xml:space="preserve"> </w:t>
      </w:r>
      <w:r w:rsidRPr="00C60B48">
        <w:rPr>
          <w:rFonts w:ascii="Times New Roman" w:eastAsiaTheme="minorEastAsia"/>
        </w:rPr>
        <w:t>生命周期评价</w:t>
      </w:r>
      <w:r w:rsidR="009A1E0A">
        <w:rPr>
          <w:rFonts w:ascii="Times New Roman" w:eastAsiaTheme="minorEastAsia" w:hint="eastAsia"/>
        </w:rPr>
        <w:t xml:space="preserve"> </w:t>
      </w:r>
      <w:r w:rsidR="009A1E0A">
        <w:rPr>
          <w:rFonts w:ascii="Times New Roman" w:eastAsiaTheme="minorEastAsia"/>
        </w:rPr>
        <w:t xml:space="preserve"> </w:t>
      </w:r>
      <w:r w:rsidRPr="00C60B48">
        <w:rPr>
          <w:rFonts w:ascii="Times New Roman" w:eastAsiaTheme="minorEastAsia"/>
        </w:rPr>
        <w:t>要求与指南</w:t>
      </w:r>
    </w:p>
    <w:p w14:paraId="23392F12" w14:textId="77777777" w:rsidR="00FF5C96" w:rsidRDefault="00386AEE" w:rsidP="00FF5C96">
      <w:pPr>
        <w:pStyle w:val="afffff"/>
        <w:rPr>
          <w:rFonts w:ascii="Times New Roman"/>
        </w:rPr>
      </w:pPr>
      <w:bookmarkStart w:id="30" w:name="_Hlk177649876"/>
      <w:r w:rsidRPr="0052417E">
        <w:rPr>
          <w:rFonts w:ascii="Times New Roman" w:hint="eastAsia"/>
        </w:rPr>
        <w:t>GB/T 24067-2024</w:t>
      </w:r>
      <w:r w:rsidRPr="0052417E">
        <w:rPr>
          <w:rFonts w:ascii="Times New Roman"/>
        </w:rPr>
        <w:t xml:space="preserve"> </w:t>
      </w:r>
      <w:r w:rsidRPr="0051164B">
        <w:rPr>
          <w:rFonts w:ascii="Times New Roman"/>
        </w:rPr>
        <w:t xml:space="preserve"> </w:t>
      </w:r>
      <w:r w:rsidRPr="0051164B">
        <w:rPr>
          <w:rFonts w:ascii="Times New Roman" w:hint="eastAsia"/>
        </w:rPr>
        <w:t>温室气体</w:t>
      </w:r>
      <w:r w:rsidRPr="0051164B">
        <w:rPr>
          <w:rFonts w:ascii="Times New Roman"/>
        </w:rPr>
        <w:t xml:space="preserve">  </w:t>
      </w:r>
      <w:r w:rsidRPr="0051164B">
        <w:rPr>
          <w:rFonts w:ascii="Times New Roman" w:hint="eastAsia"/>
        </w:rPr>
        <w:t>产品碳足迹</w:t>
      </w:r>
      <w:r w:rsidRPr="0051164B">
        <w:rPr>
          <w:rFonts w:ascii="Times New Roman"/>
        </w:rPr>
        <w:t xml:space="preserve">  </w:t>
      </w:r>
      <w:r w:rsidRPr="0051164B">
        <w:rPr>
          <w:rFonts w:ascii="Times New Roman" w:hint="eastAsia"/>
        </w:rPr>
        <w:t>量化要求和指南（</w:t>
      </w:r>
      <w:r w:rsidRPr="0051164B">
        <w:rPr>
          <w:rFonts w:ascii="Times New Roman" w:hint="eastAsia"/>
        </w:rPr>
        <w:t>ISO 14067:2018</w:t>
      </w:r>
      <w:r w:rsidRPr="0051164B">
        <w:rPr>
          <w:rFonts w:ascii="Times New Roman" w:hint="eastAsia"/>
        </w:rPr>
        <w:t>，</w:t>
      </w:r>
      <w:r w:rsidRPr="0051164B">
        <w:rPr>
          <w:rFonts w:ascii="Times New Roman" w:hint="eastAsia"/>
        </w:rPr>
        <w:t>MOD</w:t>
      </w:r>
      <w:r w:rsidRPr="0051164B">
        <w:rPr>
          <w:rFonts w:ascii="Times New Roman" w:hint="eastAsia"/>
        </w:rPr>
        <w:t>）</w:t>
      </w:r>
      <w:bookmarkEnd w:id="30"/>
    </w:p>
    <w:p w14:paraId="19D75C74" w14:textId="63CF9363" w:rsidR="00386AEE" w:rsidRPr="00FF5C96" w:rsidRDefault="00FF5C96" w:rsidP="00FF5C96">
      <w:pPr>
        <w:pStyle w:val="afffff"/>
        <w:rPr>
          <w:rFonts w:ascii="Times New Roman" w:eastAsiaTheme="minorEastAsia"/>
        </w:rPr>
      </w:pPr>
      <w:r w:rsidRPr="00C60B48">
        <w:rPr>
          <w:rFonts w:ascii="Times New Roman" w:eastAsiaTheme="minorEastAsia"/>
        </w:rPr>
        <w:t xml:space="preserve">GB/T 29539 </w:t>
      </w:r>
      <w:r w:rsidRPr="00C60B48">
        <w:rPr>
          <w:rFonts w:ascii="Times New Roman" w:eastAsiaTheme="minorEastAsia"/>
        </w:rPr>
        <w:t>吸油烟机能效限定值及能效等级</w:t>
      </w:r>
    </w:p>
    <w:p w14:paraId="1398B845" w14:textId="77777777" w:rsidR="008F497C" w:rsidRPr="00F82C7D" w:rsidRDefault="00000000" w:rsidP="000556E7">
      <w:pPr>
        <w:pStyle w:val="a8"/>
        <w:spacing w:before="156" w:after="156"/>
      </w:pPr>
      <w:bookmarkStart w:id="31" w:name="_Toc177999507"/>
      <w:r w:rsidRPr="00F82C7D">
        <w:t>术语和定义</w:t>
      </w:r>
      <w:bookmarkEnd w:id="31"/>
    </w:p>
    <w:p w14:paraId="64E1F99E" w14:textId="1125F532" w:rsidR="006D679C" w:rsidRDefault="00676182" w:rsidP="006D679C">
      <w:pPr>
        <w:pStyle w:val="afffff"/>
        <w:rPr>
          <w:rFonts w:ascii="Times New Roman"/>
        </w:rPr>
      </w:pPr>
      <w:r w:rsidRPr="00676182">
        <w:rPr>
          <w:rFonts w:ascii="Times New Roman" w:hint="eastAsia"/>
        </w:rPr>
        <w:t>下列术语和定义适用于本文件。</w:t>
      </w:r>
    </w:p>
    <w:p w14:paraId="4C321856" w14:textId="77777777" w:rsidR="008F497C" w:rsidRPr="00F82C7D" w:rsidRDefault="008F497C" w:rsidP="00A639A4">
      <w:pPr>
        <w:pStyle w:val="a9"/>
      </w:pPr>
      <w:bookmarkStart w:id="32" w:name="_Toc171343147"/>
      <w:bookmarkStart w:id="33" w:name="_Toc173497220"/>
      <w:bookmarkStart w:id="34" w:name="_Toc177976693"/>
      <w:bookmarkStart w:id="35" w:name="_Toc177999508"/>
      <w:bookmarkEnd w:id="32"/>
      <w:bookmarkEnd w:id="33"/>
      <w:bookmarkEnd w:id="34"/>
      <w:bookmarkEnd w:id="35"/>
    </w:p>
    <w:p w14:paraId="38DC7156" w14:textId="77777777" w:rsidR="005A49C1" w:rsidRPr="00F82C7D" w:rsidRDefault="005A49C1" w:rsidP="008B7F90">
      <w:pPr>
        <w:widowControl/>
        <w:autoSpaceDE w:val="0"/>
        <w:autoSpaceDN w:val="0"/>
        <w:ind w:firstLineChars="200" w:firstLine="420"/>
        <w:rPr>
          <w:rFonts w:eastAsia="黑体"/>
          <w:kern w:val="0"/>
          <w:szCs w:val="21"/>
        </w:rPr>
      </w:pPr>
      <w:r w:rsidRPr="00F82C7D">
        <w:rPr>
          <w:rFonts w:eastAsia="黑体"/>
          <w:kern w:val="0"/>
          <w:szCs w:val="21"/>
        </w:rPr>
        <w:t>吸油烟机</w:t>
      </w:r>
      <w:r w:rsidRPr="00F82C7D">
        <w:rPr>
          <w:rFonts w:eastAsia="黑体"/>
          <w:kern w:val="0"/>
          <w:szCs w:val="21"/>
        </w:rPr>
        <w:t xml:space="preserve"> </w:t>
      </w:r>
      <w:r w:rsidR="00022AAC" w:rsidRPr="002712A5">
        <w:rPr>
          <w:rFonts w:ascii="黑体" w:eastAsia="黑体" w:hAnsi="黑体"/>
          <w:kern w:val="0"/>
          <w:szCs w:val="21"/>
        </w:rPr>
        <w:t>r</w:t>
      </w:r>
      <w:r w:rsidRPr="002712A5">
        <w:rPr>
          <w:rFonts w:ascii="黑体" w:eastAsia="黑体" w:hAnsi="黑体"/>
          <w:kern w:val="0"/>
          <w:szCs w:val="21"/>
        </w:rPr>
        <w:t>ange hood</w:t>
      </w:r>
    </w:p>
    <w:p w14:paraId="7BF4BEC4" w14:textId="77777777" w:rsidR="008F497C" w:rsidRPr="00F82C7D" w:rsidRDefault="00000B82" w:rsidP="00267E67">
      <w:pPr>
        <w:widowControl/>
        <w:autoSpaceDE w:val="0"/>
        <w:autoSpaceDN w:val="0"/>
        <w:ind w:firstLineChars="200" w:firstLine="420"/>
        <w:rPr>
          <w:rFonts w:eastAsiaTheme="minorEastAsia"/>
          <w:kern w:val="0"/>
          <w:szCs w:val="21"/>
        </w:rPr>
      </w:pPr>
      <w:r w:rsidRPr="00F82C7D">
        <w:rPr>
          <w:rFonts w:eastAsiaTheme="minorEastAsia"/>
          <w:kern w:val="0"/>
          <w:szCs w:val="21"/>
        </w:rPr>
        <w:t>安装在炉灶上部，用于收集、处理被污染空气的电动器具。</w:t>
      </w:r>
    </w:p>
    <w:p w14:paraId="77474CD3" w14:textId="77777777" w:rsidR="00C22CF0" w:rsidRPr="003759E3" w:rsidRDefault="00C22CF0" w:rsidP="005C571C">
      <w:pPr>
        <w:widowControl/>
        <w:autoSpaceDE w:val="0"/>
        <w:autoSpaceDN w:val="0"/>
        <w:ind w:firstLine="420"/>
        <w:rPr>
          <w:rFonts w:eastAsiaTheme="minorEastAsia"/>
          <w:kern w:val="0"/>
          <w:szCs w:val="21"/>
        </w:rPr>
      </w:pPr>
      <w:r w:rsidRPr="003D1FAD">
        <w:rPr>
          <w:rFonts w:ascii="黑体" w:eastAsia="黑体" w:hAnsi="黑体"/>
          <w:color w:val="000000"/>
          <w:kern w:val="0"/>
          <w:sz w:val="18"/>
          <w:szCs w:val="18"/>
        </w:rPr>
        <w:t>注：</w:t>
      </w:r>
      <w:r w:rsidRPr="003759E3">
        <w:rPr>
          <w:color w:val="000000"/>
          <w:kern w:val="0"/>
          <w:sz w:val="18"/>
          <w:szCs w:val="18"/>
        </w:rPr>
        <w:t>处理后的空气可以返回到房间内或经管道排放到室外。</w:t>
      </w:r>
    </w:p>
    <w:p w14:paraId="055B42F3" w14:textId="77777777" w:rsidR="005A49C1" w:rsidRPr="00F82C7D" w:rsidRDefault="005A49C1" w:rsidP="00267E67">
      <w:pPr>
        <w:pStyle w:val="afffff"/>
        <w:rPr>
          <w:rFonts w:ascii="Times New Roman"/>
        </w:rPr>
      </w:pPr>
      <w:r w:rsidRPr="000F6B77">
        <w:rPr>
          <w:rFonts w:asciiTheme="minorEastAsia" w:eastAsiaTheme="minorEastAsia" w:hAnsiTheme="minorEastAsia"/>
        </w:rPr>
        <w:t>[</w:t>
      </w:r>
      <w:r w:rsidRPr="00F82C7D">
        <w:rPr>
          <w:rFonts w:ascii="Times New Roman"/>
        </w:rPr>
        <w:t>来源：</w:t>
      </w:r>
      <w:r w:rsidRPr="00F82C7D">
        <w:rPr>
          <w:rFonts w:ascii="Times New Roman"/>
        </w:rPr>
        <w:t>GB/T 17713-2022</w:t>
      </w:r>
      <w:r w:rsidRPr="00F82C7D">
        <w:rPr>
          <w:rFonts w:ascii="Times New Roman"/>
        </w:rPr>
        <w:t>，</w:t>
      </w:r>
      <w:r w:rsidRPr="00F82C7D">
        <w:rPr>
          <w:rFonts w:ascii="Times New Roman"/>
        </w:rPr>
        <w:t>3.</w:t>
      </w:r>
      <w:r w:rsidR="004E5517" w:rsidRPr="00F82C7D">
        <w:rPr>
          <w:rFonts w:ascii="Times New Roman"/>
        </w:rPr>
        <w:t>1</w:t>
      </w:r>
      <w:r w:rsidRPr="000F6B77">
        <w:rPr>
          <w:rFonts w:asciiTheme="minorEastAsia" w:eastAsiaTheme="minorEastAsia" w:hAnsiTheme="minorEastAsia"/>
        </w:rPr>
        <w:t>]</w:t>
      </w:r>
    </w:p>
    <w:p w14:paraId="19242757" w14:textId="77777777" w:rsidR="004B4C89" w:rsidRPr="00F82C7D" w:rsidRDefault="004B4C89" w:rsidP="00A639A4">
      <w:pPr>
        <w:pStyle w:val="a9"/>
      </w:pPr>
      <w:bookmarkStart w:id="36" w:name="_Toc31946"/>
      <w:bookmarkStart w:id="37" w:name="_Toc162613589"/>
      <w:bookmarkStart w:id="38" w:name="_Toc2949"/>
      <w:bookmarkStart w:id="39" w:name="_Toc31905"/>
      <w:bookmarkStart w:id="40" w:name="_Toc170299754"/>
      <w:bookmarkStart w:id="41" w:name="_Toc171343148"/>
      <w:bookmarkStart w:id="42" w:name="_Toc173497221"/>
      <w:bookmarkStart w:id="43" w:name="_Toc177976694"/>
      <w:bookmarkStart w:id="44" w:name="_Toc177999509"/>
      <w:bookmarkEnd w:id="36"/>
      <w:bookmarkEnd w:id="37"/>
      <w:bookmarkEnd w:id="38"/>
      <w:bookmarkEnd w:id="39"/>
      <w:bookmarkEnd w:id="40"/>
      <w:bookmarkEnd w:id="41"/>
      <w:bookmarkEnd w:id="42"/>
      <w:bookmarkEnd w:id="43"/>
      <w:bookmarkEnd w:id="44"/>
    </w:p>
    <w:p w14:paraId="1B05FDE3" w14:textId="77777777" w:rsidR="004B4C89" w:rsidRPr="00F82C7D" w:rsidRDefault="004B4C89" w:rsidP="004B4C89">
      <w:pPr>
        <w:pStyle w:val="afffff"/>
        <w:rPr>
          <w:rFonts w:ascii="Times New Roman" w:eastAsia="黑体"/>
        </w:rPr>
      </w:pPr>
      <w:r w:rsidRPr="00F82C7D">
        <w:rPr>
          <w:rFonts w:ascii="Times New Roman" w:eastAsia="黑体"/>
        </w:rPr>
        <w:t>产品碳足迹</w:t>
      </w:r>
      <w:r w:rsidRPr="00F82C7D">
        <w:rPr>
          <w:rFonts w:ascii="Times New Roman" w:eastAsia="黑体"/>
        </w:rPr>
        <w:t xml:space="preserve"> </w:t>
      </w:r>
      <w:r w:rsidRPr="002712A5">
        <w:rPr>
          <w:rFonts w:ascii="黑体" w:eastAsia="黑体" w:hAnsi="黑体"/>
        </w:rPr>
        <w:t>carbon footprint of a product</w:t>
      </w:r>
    </w:p>
    <w:p w14:paraId="5F9C2BD1" w14:textId="77777777" w:rsidR="005544BD" w:rsidRDefault="005544BD" w:rsidP="005544BD">
      <w:pPr>
        <w:pStyle w:val="afffff"/>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1908BF72" w14:textId="77777777" w:rsidR="00182A5F" w:rsidRPr="00182A5F" w:rsidRDefault="00182A5F" w:rsidP="00182A5F">
      <w:pPr>
        <w:widowControl/>
        <w:tabs>
          <w:tab w:val="center" w:pos="4201"/>
          <w:tab w:val="right" w:leader="dot" w:pos="9298"/>
        </w:tabs>
        <w:autoSpaceDE w:val="0"/>
        <w:autoSpaceDN w:val="0"/>
        <w:ind w:leftChars="200" w:left="870" w:hangingChars="250" w:hanging="450"/>
        <w:jc w:val="left"/>
        <w:rPr>
          <w:rFonts w:ascii="宋体"/>
          <w:kern w:val="0"/>
          <w:sz w:val="18"/>
          <w:szCs w:val="18"/>
        </w:rPr>
      </w:pPr>
      <w:r w:rsidRPr="00182A5F">
        <w:rPr>
          <w:rFonts w:ascii="黑体" w:eastAsia="黑体" w:hAnsi="黑体" w:hint="eastAsia"/>
          <w:kern w:val="0"/>
          <w:sz w:val="18"/>
          <w:szCs w:val="18"/>
        </w:rPr>
        <w:t>注1：</w:t>
      </w:r>
      <w:r w:rsidRPr="00182A5F">
        <w:rPr>
          <w:rFonts w:ascii="宋体" w:hint="eastAsia"/>
          <w:kern w:val="0"/>
          <w:sz w:val="18"/>
          <w:szCs w:val="18"/>
        </w:rPr>
        <w:t>产品碳足迹可用不同的图例区分和标示具体的GHG排放量和清除量，产品碳足迹也可被分解到其产品生命周期的各个阶段。</w:t>
      </w:r>
    </w:p>
    <w:p w14:paraId="7A7338B1" w14:textId="7FA544EA" w:rsidR="005544BD" w:rsidRPr="0052417E" w:rsidRDefault="00182A5F" w:rsidP="00182A5F">
      <w:pPr>
        <w:pStyle w:val="afffff"/>
        <w:ind w:leftChars="200" w:left="870" w:hangingChars="250" w:hanging="450"/>
        <w:rPr>
          <w:sz w:val="18"/>
          <w:szCs w:val="18"/>
        </w:rPr>
      </w:pPr>
      <w:r w:rsidRPr="00182A5F">
        <w:rPr>
          <w:rFonts w:ascii="黑体" w:eastAsia="黑体" w:hAnsi="黑体" w:hint="eastAsia"/>
          <w:kern w:val="2"/>
          <w:sz w:val="18"/>
          <w:szCs w:val="18"/>
        </w:rPr>
        <w:t>注2：</w:t>
      </w:r>
      <w:r w:rsidRPr="00182A5F">
        <w:rPr>
          <w:rFonts w:ascii="Times New Roman" w:hint="eastAsia"/>
          <w:kern w:val="2"/>
          <w:sz w:val="18"/>
          <w:szCs w:val="18"/>
        </w:rPr>
        <w:t>产品碳足迹研究报告中记录了产品碳足迹的量化结果，以每个功能单位的二氧化碳当量表示。</w:t>
      </w:r>
    </w:p>
    <w:p w14:paraId="5484A48B" w14:textId="4D91C2AB" w:rsidR="004B4C89" w:rsidRPr="00F82C7D" w:rsidRDefault="004B4C89" w:rsidP="004B4C89">
      <w:pPr>
        <w:pStyle w:val="afffff"/>
        <w:rPr>
          <w:rFonts w:ascii="Times New Roman"/>
        </w:rPr>
      </w:pPr>
      <w:r w:rsidRPr="00D371F3">
        <w:rPr>
          <w:rFonts w:hAnsi="宋体"/>
        </w:rPr>
        <w:t>[</w:t>
      </w:r>
      <w:r w:rsidRPr="00F82C7D">
        <w:rPr>
          <w:rFonts w:ascii="Times New Roman"/>
        </w:rPr>
        <w:t>来源：</w:t>
      </w:r>
      <w:r w:rsidR="006A2E66" w:rsidRPr="0052417E">
        <w:rPr>
          <w:rFonts w:ascii="Times New Roman"/>
        </w:rPr>
        <w:t>GB/T 24067-2024</w:t>
      </w:r>
      <w:r w:rsidR="006A2E66" w:rsidRPr="00A6330C">
        <w:rPr>
          <w:rFonts w:ascii="Times New Roman"/>
        </w:rPr>
        <w:t>，</w:t>
      </w:r>
      <w:r w:rsidR="006A2E66" w:rsidRPr="00A6330C">
        <w:rPr>
          <w:rFonts w:ascii="Times New Roman"/>
        </w:rPr>
        <w:t>3.1.1</w:t>
      </w:r>
      <w:r w:rsidRPr="00D371F3">
        <w:rPr>
          <w:rFonts w:hAnsi="宋体"/>
        </w:rPr>
        <w:t>]</w:t>
      </w:r>
    </w:p>
    <w:p w14:paraId="7FA95703" w14:textId="77777777" w:rsidR="00CB1CCE" w:rsidRPr="00F82C7D" w:rsidRDefault="00CB1CCE" w:rsidP="00A639A4">
      <w:pPr>
        <w:pStyle w:val="a9"/>
      </w:pPr>
      <w:bookmarkStart w:id="45" w:name="_Toc170299755"/>
      <w:bookmarkStart w:id="46" w:name="_Toc171343149"/>
      <w:bookmarkStart w:id="47" w:name="_Toc173497222"/>
      <w:bookmarkStart w:id="48" w:name="_Toc177976695"/>
      <w:bookmarkStart w:id="49" w:name="_Toc177999510"/>
      <w:bookmarkEnd w:id="45"/>
      <w:bookmarkEnd w:id="46"/>
      <w:bookmarkEnd w:id="47"/>
      <w:bookmarkEnd w:id="48"/>
      <w:bookmarkEnd w:id="49"/>
    </w:p>
    <w:p w14:paraId="05F1CA32" w14:textId="77777777" w:rsidR="005544BD" w:rsidRDefault="005544BD" w:rsidP="005544BD">
      <w:pPr>
        <w:pStyle w:val="afffff"/>
        <w:rPr>
          <w:rFonts w:ascii="Times New Roman"/>
          <w:kern w:val="2"/>
          <w:szCs w:val="24"/>
        </w:rPr>
      </w:pPr>
      <w:bookmarkStart w:id="50"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27E6863B" w14:textId="77777777" w:rsidR="005544BD" w:rsidRDefault="005544BD" w:rsidP="005544BD">
      <w:pPr>
        <w:pStyle w:val="afffff"/>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51B84366" w14:textId="77777777" w:rsidR="005544BD" w:rsidRPr="0052417E" w:rsidRDefault="005544BD" w:rsidP="005544BD">
      <w:pPr>
        <w:pStyle w:val="afffff"/>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24FE8236" w14:textId="77777777" w:rsidR="005544BD" w:rsidRPr="0052417E" w:rsidRDefault="005544BD" w:rsidP="005544BD">
      <w:pPr>
        <w:pStyle w:val="afffff"/>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52D62982" w14:textId="77777777" w:rsidR="005544BD" w:rsidRPr="0052417E" w:rsidRDefault="005544BD" w:rsidP="005544BD">
      <w:pPr>
        <w:pStyle w:val="afffff"/>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537CEEFC" w14:textId="27C170B6" w:rsidR="00B85252" w:rsidRPr="00F82C7D" w:rsidRDefault="005544BD" w:rsidP="005544BD">
      <w:pPr>
        <w:pStyle w:val="afffff"/>
        <w:rPr>
          <w:rFonts w:ascii="Times New Roman"/>
          <w:color w:val="FF0000"/>
          <w:kern w:val="2"/>
          <w:szCs w:val="24"/>
        </w:rPr>
      </w:pPr>
      <w:r w:rsidRPr="000F0672">
        <w:rPr>
          <w:rFonts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50"/>
    </w:p>
    <w:p w14:paraId="7AE91688" w14:textId="77777777" w:rsidR="00A76DB7" w:rsidRDefault="00A76DB7" w:rsidP="00A639A4">
      <w:pPr>
        <w:pStyle w:val="a9"/>
      </w:pPr>
      <w:bookmarkStart w:id="51" w:name="_Toc165988935"/>
      <w:bookmarkStart w:id="52" w:name="_Toc166080448"/>
      <w:bookmarkStart w:id="53" w:name="_Toc170299756"/>
      <w:bookmarkStart w:id="54" w:name="_Toc171343150"/>
      <w:bookmarkStart w:id="55" w:name="_Toc173497223"/>
      <w:bookmarkStart w:id="56" w:name="_Toc177976696"/>
      <w:bookmarkStart w:id="57" w:name="_Toc177999511"/>
      <w:bookmarkEnd w:id="51"/>
      <w:bookmarkEnd w:id="52"/>
      <w:bookmarkEnd w:id="53"/>
      <w:bookmarkEnd w:id="54"/>
      <w:bookmarkEnd w:id="55"/>
      <w:bookmarkEnd w:id="56"/>
      <w:bookmarkEnd w:id="57"/>
    </w:p>
    <w:p w14:paraId="5B124934" w14:textId="0F2F78D5" w:rsidR="009E0CFF" w:rsidRDefault="009E0CFF" w:rsidP="009E0CFF">
      <w:pPr>
        <w:pStyle w:val="afffff"/>
      </w:pPr>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sidR="00617158">
        <w:rPr>
          <w:rFonts w:ascii="黑体" w:eastAsia="黑体" w:hAnsi="宋体" w:hint="eastAsia"/>
          <w:szCs w:val="21"/>
        </w:rPr>
        <w:t>；GHG</w:t>
      </w:r>
    </w:p>
    <w:p w14:paraId="678F3C03" w14:textId="77777777" w:rsidR="009E0CFF" w:rsidRDefault="009E0CFF" w:rsidP="009E0CFF">
      <w:pPr>
        <w:pStyle w:val="afffff"/>
      </w:pPr>
      <w:r w:rsidRPr="000F0672">
        <w:rPr>
          <w:rFonts w:hint="eastAsia"/>
        </w:rPr>
        <w:t>大气层中自然存在的和由于人类活动产生的能够吸收和散发由地球表面、大气层和云层所产生的、波长在红外光谱内的辐射的气态成分。</w:t>
      </w:r>
    </w:p>
    <w:p w14:paraId="1DA6EF17" w14:textId="77777777" w:rsidR="006A4224" w:rsidRPr="00760B4A" w:rsidRDefault="006A4224" w:rsidP="006A4224">
      <w:pPr>
        <w:pStyle w:val="afffff"/>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3BAD4D05" w14:textId="5C942B1E" w:rsidR="00B64D24" w:rsidRPr="00B64D24" w:rsidRDefault="009E0CFF" w:rsidP="009E0CFF">
      <w:pPr>
        <w:pStyle w:val="afffff"/>
      </w:pPr>
      <w:r>
        <w:rPr>
          <w:rFonts w:hint="eastAsia"/>
        </w:rPr>
        <w:t>[来源：</w:t>
      </w:r>
      <w:r w:rsidR="00C134C8" w:rsidRPr="00396649">
        <w:rPr>
          <w:rFonts w:ascii="Times New Roman"/>
        </w:rPr>
        <w:t>GB/T 24067-2024</w:t>
      </w:r>
      <w:r w:rsidR="00C134C8" w:rsidRPr="00A6330C">
        <w:rPr>
          <w:rFonts w:ascii="Times New Roman"/>
        </w:rPr>
        <w:t>，</w:t>
      </w:r>
      <w:r w:rsidR="00C134C8" w:rsidRPr="00A6330C">
        <w:rPr>
          <w:rFonts w:ascii="Times New Roman"/>
        </w:rPr>
        <w:t>3.</w:t>
      </w:r>
      <w:r w:rsidR="00C134C8">
        <w:rPr>
          <w:rFonts w:ascii="Times New Roman" w:hint="eastAsia"/>
        </w:rPr>
        <w:t>2.1</w:t>
      </w:r>
      <w:r>
        <w:rPr>
          <w:rFonts w:hint="eastAsia"/>
        </w:rPr>
        <w:t>]</w:t>
      </w:r>
    </w:p>
    <w:p w14:paraId="027095CE" w14:textId="77777777" w:rsidR="00DA79BE" w:rsidRDefault="00DA79BE" w:rsidP="00A639A4">
      <w:pPr>
        <w:pStyle w:val="a9"/>
      </w:pPr>
      <w:bookmarkStart w:id="58" w:name="_Toc170299757"/>
      <w:bookmarkStart w:id="59" w:name="_Toc171343151"/>
      <w:bookmarkStart w:id="60" w:name="_Toc173497224"/>
      <w:bookmarkStart w:id="61" w:name="_Toc177976697"/>
      <w:bookmarkStart w:id="62" w:name="_Toc177999512"/>
      <w:bookmarkEnd w:id="58"/>
      <w:bookmarkEnd w:id="59"/>
      <w:bookmarkEnd w:id="60"/>
      <w:bookmarkEnd w:id="61"/>
      <w:bookmarkEnd w:id="62"/>
    </w:p>
    <w:p w14:paraId="342FC346" w14:textId="77777777" w:rsidR="00B64D24" w:rsidRPr="00B64D24" w:rsidRDefault="00B64D24" w:rsidP="00B64D24">
      <w:pPr>
        <w:pStyle w:val="afffff"/>
        <w:rPr>
          <w:rFonts w:ascii="黑体" w:eastAsia="黑体" w:hAnsi="黑体" w:hint="eastAsia"/>
        </w:rPr>
      </w:pPr>
      <w:r w:rsidRPr="00B64D24">
        <w:rPr>
          <w:rFonts w:ascii="黑体" w:eastAsia="黑体" w:hAnsi="黑体" w:hint="eastAsia"/>
        </w:rPr>
        <w:t>产品系统 product system</w:t>
      </w:r>
    </w:p>
    <w:p w14:paraId="27631A31" w14:textId="77777777" w:rsidR="00B64D24" w:rsidRDefault="00B64D24" w:rsidP="00B64D24">
      <w:pPr>
        <w:pStyle w:val="afffff"/>
      </w:pPr>
      <w:r>
        <w:rPr>
          <w:rFonts w:hint="eastAsia"/>
        </w:rPr>
        <w:t>拥有基本流和产品流，同时具有一种或多种特定功能，并能模拟产品生命周期的单元过程的集合。</w:t>
      </w:r>
    </w:p>
    <w:p w14:paraId="1FF09867" w14:textId="77777777" w:rsidR="00DA79BE" w:rsidRPr="00DA79BE" w:rsidRDefault="00B64D24" w:rsidP="00B64D24">
      <w:pPr>
        <w:pStyle w:val="afffff"/>
      </w:pPr>
      <w:r>
        <w:rPr>
          <w:rFonts w:hint="eastAsia"/>
        </w:rPr>
        <w:t>[来源：</w:t>
      </w:r>
      <w:r w:rsidRPr="00F04244">
        <w:rPr>
          <w:rFonts w:ascii="Times New Roman"/>
        </w:rPr>
        <w:t>GB/T 24044-2008</w:t>
      </w:r>
      <w:r w:rsidRPr="00F04244">
        <w:rPr>
          <w:rFonts w:ascii="Times New Roman"/>
        </w:rPr>
        <w:t>，</w:t>
      </w:r>
      <w:r w:rsidRPr="00F04244">
        <w:rPr>
          <w:rFonts w:ascii="Times New Roman"/>
        </w:rPr>
        <w:t>3.28</w:t>
      </w:r>
      <w:r>
        <w:rPr>
          <w:rFonts w:hint="eastAsia"/>
        </w:rPr>
        <w:t>]</w:t>
      </w:r>
    </w:p>
    <w:p w14:paraId="6C136FA5" w14:textId="77777777" w:rsidR="00B85252" w:rsidRPr="00F82C7D" w:rsidRDefault="00B85252" w:rsidP="00A639A4">
      <w:pPr>
        <w:pStyle w:val="a9"/>
      </w:pPr>
      <w:r w:rsidRPr="00F82C7D">
        <w:t xml:space="preserve">                                                                                                                                                                                                                                                                                                                                                                                                                                                                                                                                                                                                                                                                                                                                                                                                                                                                                                                                                                                                                                                                                                                                                                                                                                                                                                                                                                                                                                                                  </w:t>
      </w:r>
      <w:bookmarkStart w:id="63" w:name="_Toc166080449"/>
      <w:bookmarkStart w:id="64" w:name="_Toc170299758"/>
      <w:bookmarkStart w:id="65" w:name="_Toc171343152"/>
      <w:bookmarkStart w:id="66" w:name="_Toc173497225"/>
      <w:bookmarkStart w:id="67" w:name="_Toc177976698"/>
      <w:bookmarkStart w:id="68" w:name="_Toc177999513"/>
      <w:bookmarkEnd w:id="63"/>
      <w:bookmarkEnd w:id="64"/>
      <w:bookmarkEnd w:id="65"/>
      <w:bookmarkEnd w:id="66"/>
      <w:bookmarkEnd w:id="67"/>
      <w:bookmarkEnd w:id="68"/>
    </w:p>
    <w:p w14:paraId="2B1CCD52" w14:textId="77777777" w:rsidR="006A4224" w:rsidRPr="00E10564" w:rsidRDefault="006A4224" w:rsidP="006A4224">
      <w:pPr>
        <w:pStyle w:val="afffff"/>
        <w:rPr>
          <w:rFonts w:ascii="Times New Roman" w:eastAsia="黑体"/>
          <w:b/>
          <w:bCs/>
          <w:szCs w:val="21"/>
        </w:rPr>
      </w:pPr>
      <w:bookmarkStart w:id="69" w:name="_Toc69386777"/>
      <w:bookmarkStart w:id="70" w:name="_Hlk167968113"/>
      <w:bookmarkStart w:id="71" w:name="_Hlk177649976"/>
      <w:bookmarkEnd w:id="69"/>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0AFD9DD5" w14:textId="77777777" w:rsidR="006A4224" w:rsidRDefault="006A4224" w:rsidP="006A4224">
      <w:pPr>
        <w:pStyle w:val="afffff"/>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3E9C9C17" w14:textId="77777777" w:rsidR="006A4224" w:rsidRPr="0052417E" w:rsidRDefault="006A4224" w:rsidP="006A422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191D028A" w14:textId="77777777" w:rsidR="006A4224" w:rsidRPr="0052417E" w:rsidRDefault="006A4224" w:rsidP="006A422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08F715FE" w14:textId="77777777" w:rsidR="006A4224" w:rsidRDefault="006A4224" w:rsidP="006A4224">
      <w:pPr>
        <w:pStyle w:val="afffff"/>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6CCFAFBD" w14:textId="7A23516F" w:rsidR="00B03B97" w:rsidRPr="00B03B97" w:rsidRDefault="00B03B97" w:rsidP="00B03B97">
      <w:pPr>
        <w:pStyle w:val="afffff"/>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r w:rsidRPr="00A6330C">
        <w:rPr>
          <w:rFonts w:asciiTheme="minorEastAsia" w:eastAsiaTheme="minorEastAsia" w:hAnsiTheme="minorEastAsia" w:hint="eastAsia"/>
          <w:kern w:val="2"/>
          <w:szCs w:val="24"/>
        </w:rPr>
        <w:t>]</w:t>
      </w:r>
    </w:p>
    <w:bookmarkEnd w:id="70"/>
    <w:bookmarkEnd w:id="71"/>
    <w:p w14:paraId="072319C3" w14:textId="64562AAB" w:rsidR="008F497C" w:rsidRPr="00F82C7D" w:rsidRDefault="00000000" w:rsidP="006A4224">
      <w:pPr>
        <w:pStyle w:val="a9"/>
      </w:pPr>
      <w:r w:rsidRPr="00F82C7D">
        <w:t xml:space="preserve">                                                                                                                                                                                                                                                                                                                                                                                                                                                                                                                                                                                                                                                                                                                                                                                                                                                                                                                                                                                                                                                                                                                                                                                                                                                                                                                                                                                                                                                                                                                                                                                                                                                                                                                                                                                                                                                                                                                                                                                                                                                                                                                                                                                                 </w:t>
      </w:r>
      <w:bookmarkStart w:id="72" w:name="_Toc8728"/>
      <w:bookmarkStart w:id="73" w:name="_Toc31638"/>
      <w:bookmarkStart w:id="74" w:name="_Toc69386778"/>
      <w:bookmarkStart w:id="75" w:name="_Toc162613590"/>
      <w:bookmarkStart w:id="76" w:name="_Toc22326"/>
      <w:bookmarkStart w:id="77" w:name="_Toc170299759"/>
      <w:bookmarkStart w:id="78" w:name="_Toc171343153"/>
      <w:bookmarkStart w:id="79" w:name="_Toc173497226"/>
      <w:bookmarkStart w:id="80" w:name="_Toc177976699"/>
      <w:bookmarkStart w:id="81" w:name="_Toc177999514"/>
      <w:bookmarkEnd w:id="72"/>
      <w:bookmarkEnd w:id="73"/>
      <w:bookmarkEnd w:id="74"/>
      <w:bookmarkEnd w:id="75"/>
      <w:bookmarkEnd w:id="76"/>
      <w:bookmarkEnd w:id="77"/>
      <w:bookmarkEnd w:id="78"/>
      <w:bookmarkEnd w:id="79"/>
      <w:bookmarkEnd w:id="80"/>
      <w:bookmarkEnd w:id="81"/>
    </w:p>
    <w:p w14:paraId="689FFC4B" w14:textId="77777777" w:rsidR="008F497C" w:rsidRPr="00BF413D" w:rsidRDefault="00000000">
      <w:pPr>
        <w:widowControl/>
        <w:autoSpaceDE w:val="0"/>
        <w:autoSpaceDN w:val="0"/>
        <w:spacing w:before="156" w:after="156"/>
        <w:ind w:firstLineChars="200" w:firstLine="420"/>
        <w:rPr>
          <w:rFonts w:ascii="黑体" w:eastAsia="黑体" w:hAnsi="黑体" w:hint="eastAsia"/>
          <w:kern w:val="0"/>
          <w:szCs w:val="21"/>
        </w:rPr>
      </w:pPr>
      <w:r w:rsidRPr="00F82C7D">
        <w:rPr>
          <w:rFonts w:eastAsia="黑体"/>
          <w:kern w:val="0"/>
          <w:szCs w:val="21"/>
        </w:rPr>
        <w:t>生命周期</w:t>
      </w:r>
      <w:r w:rsidRPr="00F82C7D">
        <w:rPr>
          <w:rFonts w:eastAsia="黑体"/>
          <w:kern w:val="0"/>
          <w:szCs w:val="21"/>
        </w:rPr>
        <w:t xml:space="preserve"> </w:t>
      </w:r>
      <w:r w:rsidRPr="00BF413D">
        <w:rPr>
          <w:rFonts w:ascii="黑体" w:eastAsia="黑体" w:hAnsi="黑体"/>
          <w:kern w:val="0"/>
          <w:szCs w:val="21"/>
        </w:rPr>
        <w:t>life cycle</w:t>
      </w:r>
    </w:p>
    <w:p w14:paraId="76C5D575" w14:textId="77777777" w:rsidR="00B03B97" w:rsidRDefault="00B03B97" w:rsidP="00B03B97">
      <w:pPr>
        <w:pStyle w:val="afffff"/>
      </w:pPr>
      <w:r>
        <w:rPr>
          <w:rFonts w:hint="eastAsia"/>
        </w:rPr>
        <w:t>产品相关的连续且相互连接的阶段，包括原材料获取或从自然资源中生成原材料至生命末期处理。</w:t>
      </w:r>
    </w:p>
    <w:p w14:paraId="1E9AE7C3" w14:textId="77777777" w:rsidR="00B03B97" w:rsidRPr="0052417E" w:rsidRDefault="00B03B97" w:rsidP="00B03B97">
      <w:pPr>
        <w:pStyle w:val="afffff"/>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37B9D9DD" w14:textId="77777777" w:rsidR="00B03B97" w:rsidRPr="0052417E" w:rsidRDefault="00B03B97" w:rsidP="00B03B97">
      <w:pPr>
        <w:pStyle w:val="afffff"/>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506FABCC" w14:textId="32EDD843" w:rsidR="008F497C" w:rsidRPr="00F82C7D" w:rsidRDefault="00000000">
      <w:pPr>
        <w:pStyle w:val="afffff"/>
        <w:rPr>
          <w:rFonts w:ascii="Times New Roman"/>
        </w:rPr>
      </w:pPr>
      <w:r w:rsidRPr="006226EE">
        <w:rPr>
          <w:rFonts w:asciiTheme="minorEastAsia" w:eastAsiaTheme="minorEastAsia" w:hAnsiTheme="minorEastAsia"/>
        </w:rPr>
        <w:t>[</w:t>
      </w:r>
      <w:r w:rsidRPr="00F82C7D">
        <w:rPr>
          <w:rFonts w:ascii="Times New Roman"/>
        </w:rPr>
        <w:t>来源：</w:t>
      </w:r>
      <w:r w:rsidRPr="00F82C7D">
        <w:rPr>
          <w:rFonts w:ascii="Times New Roman"/>
        </w:rPr>
        <w:t xml:space="preserve">GB/T </w:t>
      </w:r>
      <w:r w:rsidR="00B03B97" w:rsidRPr="00396649">
        <w:rPr>
          <w:rFonts w:ascii="Times New Roman"/>
        </w:rPr>
        <w:t>24067-2024</w:t>
      </w:r>
      <w:r w:rsidR="00B03B97" w:rsidRPr="00A6330C">
        <w:rPr>
          <w:rFonts w:ascii="Times New Roman"/>
        </w:rPr>
        <w:t>，</w:t>
      </w:r>
      <w:r w:rsidR="00B03B97" w:rsidRPr="00A6330C">
        <w:rPr>
          <w:rFonts w:ascii="Times New Roman"/>
        </w:rPr>
        <w:t>3.</w:t>
      </w:r>
      <w:r w:rsidR="00B03B97">
        <w:rPr>
          <w:rFonts w:ascii="Times New Roman" w:hint="eastAsia"/>
        </w:rPr>
        <w:t>4.2</w:t>
      </w:r>
      <w:r w:rsidRPr="006226EE">
        <w:rPr>
          <w:rFonts w:asciiTheme="minorEastAsia" w:eastAsiaTheme="minorEastAsia" w:hAnsiTheme="minorEastAsia"/>
        </w:rPr>
        <w:t>]</w:t>
      </w:r>
    </w:p>
    <w:p w14:paraId="671E8C98" w14:textId="77777777" w:rsidR="008F497C" w:rsidRPr="00F82C7D" w:rsidRDefault="008F497C" w:rsidP="00A639A4">
      <w:pPr>
        <w:pStyle w:val="a9"/>
      </w:pPr>
      <w:bookmarkStart w:id="82" w:name="_Toc69386779"/>
      <w:bookmarkStart w:id="83" w:name="_Toc69386780"/>
      <w:bookmarkStart w:id="84" w:name="_Toc11054"/>
      <w:bookmarkStart w:id="85" w:name="_Toc24728"/>
      <w:bookmarkStart w:id="86" w:name="_Toc162613591"/>
      <w:bookmarkStart w:id="87" w:name="_Toc20617"/>
      <w:bookmarkStart w:id="88" w:name="_Toc162613594"/>
      <w:bookmarkStart w:id="89" w:name="_Toc21716"/>
      <w:bookmarkStart w:id="90" w:name="_Toc22352"/>
      <w:bookmarkStart w:id="91" w:name="_Toc31340"/>
      <w:bookmarkStart w:id="92" w:name="_Toc170299760"/>
      <w:bookmarkStart w:id="93" w:name="_Toc171343154"/>
      <w:bookmarkStart w:id="94" w:name="_Toc173497227"/>
      <w:bookmarkStart w:id="95" w:name="_Toc177976700"/>
      <w:bookmarkStart w:id="96" w:name="_Toc17799951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991DC28" w14:textId="77777777" w:rsidR="00702B60" w:rsidRPr="00A710F4" w:rsidRDefault="00702B60" w:rsidP="00702B60">
      <w:pPr>
        <w:pStyle w:val="afffff"/>
        <w:rPr>
          <w:rFonts w:ascii="黑体" w:eastAsia="黑体" w:cs="黑体"/>
          <w:szCs w:val="21"/>
        </w:rPr>
      </w:pPr>
      <w:bookmarkStart w:id="97" w:name="_Hlk167968157"/>
      <w:r w:rsidRPr="00A710F4">
        <w:rPr>
          <w:rFonts w:ascii="黑体" w:eastAsia="黑体" w:cs="黑体" w:hint="eastAsia"/>
          <w:szCs w:val="21"/>
        </w:rPr>
        <w:t>系统边界 system boundary</w:t>
      </w:r>
    </w:p>
    <w:p w14:paraId="5BB7A460" w14:textId="77777777" w:rsidR="00702B60" w:rsidRPr="00A710F4" w:rsidRDefault="00702B60" w:rsidP="00702B60">
      <w:pPr>
        <w:pStyle w:val="afffff"/>
      </w:pPr>
      <w:r w:rsidRPr="00A710F4">
        <w:rPr>
          <w:rFonts w:hint="eastAsia"/>
        </w:rPr>
        <w:t>通过一组准则确定哪些单元过程属于产品系统的一部分。</w:t>
      </w:r>
    </w:p>
    <w:p w14:paraId="2F29D968" w14:textId="77777777" w:rsidR="00702B60" w:rsidRPr="00A710F4" w:rsidRDefault="00702B60" w:rsidP="00702B60">
      <w:pPr>
        <w:pStyle w:val="afffff"/>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97"/>
    </w:p>
    <w:p w14:paraId="73863F26" w14:textId="77777777" w:rsidR="00702B60" w:rsidRPr="00DC5BC5" w:rsidRDefault="00702B60" w:rsidP="00702B60">
      <w:pPr>
        <w:pStyle w:val="a9"/>
        <w:outlineLvl w:val="2"/>
        <w:rPr>
          <w:rFonts w:ascii="Times New Roman"/>
          <w:kern w:val="2"/>
          <w:szCs w:val="24"/>
        </w:rPr>
      </w:pPr>
      <w:bookmarkStart w:id="98" w:name="_Toc166080452"/>
      <w:bookmarkStart w:id="99" w:name="_Toc168575848"/>
      <w:bookmarkStart w:id="100" w:name="_Toc168580523"/>
      <w:bookmarkStart w:id="101" w:name="_Toc169783466"/>
      <w:bookmarkStart w:id="102" w:name="_Toc177976701"/>
      <w:bookmarkStart w:id="103" w:name="_Toc177999516"/>
      <w:bookmarkEnd w:id="98"/>
      <w:bookmarkEnd w:id="99"/>
      <w:bookmarkEnd w:id="100"/>
      <w:bookmarkEnd w:id="101"/>
      <w:bookmarkEnd w:id="102"/>
      <w:bookmarkEnd w:id="103"/>
    </w:p>
    <w:p w14:paraId="003182E1" w14:textId="77777777" w:rsidR="00702B60" w:rsidRPr="00A710F4" w:rsidRDefault="00702B60" w:rsidP="00702B60">
      <w:pPr>
        <w:pStyle w:val="afffff"/>
        <w:rPr>
          <w:rFonts w:ascii="黑体" w:eastAsia="黑体" w:cs="黑体"/>
          <w:szCs w:val="21"/>
        </w:rPr>
      </w:pPr>
      <w:r w:rsidRPr="00A710F4">
        <w:rPr>
          <w:rFonts w:ascii="黑体" w:eastAsia="黑体" w:cs="黑体" w:hint="eastAsia"/>
          <w:szCs w:val="21"/>
        </w:rPr>
        <w:t>功能单位 functional unit</w:t>
      </w:r>
    </w:p>
    <w:p w14:paraId="06769EC6" w14:textId="77777777" w:rsidR="00702B60" w:rsidRPr="00A710F4" w:rsidRDefault="00702B60" w:rsidP="00702B60">
      <w:pPr>
        <w:pStyle w:val="afffff"/>
      </w:pPr>
      <w:r w:rsidRPr="004679DC">
        <w:rPr>
          <w:rFonts w:hint="eastAsia"/>
        </w:rPr>
        <w:t>用来量化产品系统功能的基准单位。</w:t>
      </w:r>
    </w:p>
    <w:p w14:paraId="0FB5CBC7" w14:textId="77777777" w:rsidR="00702B60" w:rsidRDefault="00702B60" w:rsidP="00702B60">
      <w:pPr>
        <w:pStyle w:val="afffff"/>
      </w:pPr>
      <w:r w:rsidRPr="00A710F4">
        <w:rPr>
          <w:rFonts w:hint="eastAsia"/>
        </w:rPr>
        <w:t>[来源：</w:t>
      </w:r>
      <w:r w:rsidRPr="006E4CDE">
        <w:rPr>
          <w:rFonts w:ascii="Times New Roman"/>
        </w:rPr>
        <w:t>GB/T 24040-2008</w:t>
      </w:r>
      <w:r w:rsidRPr="006E4CDE">
        <w:rPr>
          <w:rFonts w:ascii="Times New Roman" w:hint="eastAsia"/>
        </w:rPr>
        <w:t>，</w:t>
      </w:r>
      <w:r w:rsidRPr="006E4CDE">
        <w:rPr>
          <w:rFonts w:ascii="Times New Roman"/>
        </w:rPr>
        <w:t>3.20</w:t>
      </w:r>
      <w:r w:rsidRPr="00A710F4">
        <w:rPr>
          <w:rFonts w:hint="eastAsia"/>
        </w:rPr>
        <w:t>]</w:t>
      </w:r>
    </w:p>
    <w:p w14:paraId="4C575BD5" w14:textId="77777777" w:rsidR="00702B60" w:rsidRDefault="00702B60" w:rsidP="00702B60">
      <w:pPr>
        <w:pStyle w:val="a9"/>
        <w:outlineLvl w:val="2"/>
      </w:pPr>
      <w:bookmarkStart w:id="104" w:name="_Toc177976702"/>
      <w:bookmarkStart w:id="105" w:name="_Toc177999517"/>
      <w:bookmarkStart w:id="106" w:name="_Hlk176349570"/>
      <w:bookmarkEnd w:id="104"/>
      <w:bookmarkEnd w:id="105"/>
    </w:p>
    <w:p w14:paraId="4E6AD96D" w14:textId="77777777" w:rsidR="00702B60" w:rsidRPr="0052417E" w:rsidRDefault="00702B60" w:rsidP="00702B60">
      <w:pPr>
        <w:pStyle w:val="afffff"/>
        <w:rPr>
          <w:rFonts w:ascii="黑体" w:eastAsia="黑体" w:cs="黑体"/>
          <w:szCs w:val="21"/>
        </w:rPr>
      </w:pPr>
      <w:bookmarkStart w:id="107" w:name="_Hlk177650014"/>
      <w:r w:rsidRPr="0052417E">
        <w:rPr>
          <w:rFonts w:ascii="黑体" w:eastAsia="黑体" w:cs="黑体" w:hint="eastAsia"/>
          <w:szCs w:val="21"/>
        </w:rPr>
        <w:t>声明单位</w:t>
      </w:r>
      <w:r w:rsidRPr="001F41C6">
        <w:rPr>
          <w:rFonts w:ascii="黑体" w:eastAsia="黑体" w:cs="黑体"/>
          <w:szCs w:val="21"/>
        </w:rPr>
        <w:t xml:space="preserve"> declared unit</w:t>
      </w:r>
    </w:p>
    <w:p w14:paraId="74240110" w14:textId="77777777" w:rsidR="00702B60" w:rsidRPr="001F41C6" w:rsidRDefault="00702B60" w:rsidP="00702B60">
      <w:pPr>
        <w:pStyle w:val="afffff"/>
      </w:pPr>
      <w:r w:rsidRPr="001F41C6">
        <w:rPr>
          <w:rFonts w:hint="eastAsia"/>
        </w:rPr>
        <w:t>用来量化产品部分碳足迹的基准单位。</w:t>
      </w:r>
    </w:p>
    <w:p w14:paraId="2449B42E" w14:textId="77777777" w:rsidR="00702B60" w:rsidRPr="0052417E" w:rsidRDefault="00702B60" w:rsidP="00702B60">
      <w:pPr>
        <w:pStyle w:val="afffff"/>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3A921BCF" w14:textId="77777777" w:rsidR="00702B60" w:rsidRPr="00A710F4" w:rsidRDefault="00702B60" w:rsidP="00702B60">
      <w:pPr>
        <w:pStyle w:val="afffff"/>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107"/>
    </w:p>
    <w:p w14:paraId="12419889" w14:textId="77777777" w:rsidR="00702B60" w:rsidRDefault="00702B60" w:rsidP="00702B60">
      <w:pPr>
        <w:pStyle w:val="a8"/>
        <w:numPr>
          <w:ilvl w:val="1"/>
          <w:numId w:val="2"/>
        </w:numPr>
        <w:spacing w:beforeLines="100" w:before="312" w:afterLines="100" w:after="312"/>
      </w:pPr>
      <w:bookmarkStart w:id="108" w:name="_Toc166080453"/>
      <w:bookmarkStart w:id="109" w:name="_Toc168575849"/>
      <w:bookmarkStart w:id="110" w:name="_Toc168580524"/>
      <w:bookmarkStart w:id="111" w:name="_Toc169783467"/>
      <w:bookmarkStart w:id="112" w:name="_Toc177649380"/>
      <w:bookmarkStart w:id="113" w:name="_Toc177976703"/>
      <w:bookmarkStart w:id="114" w:name="_Toc177999518"/>
      <w:bookmarkEnd w:id="106"/>
      <w:bookmarkEnd w:id="108"/>
      <w:bookmarkEnd w:id="109"/>
      <w:bookmarkEnd w:id="110"/>
      <w:bookmarkEnd w:id="111"/>
      <w:bookmarkEnd w:id="112"/>
      <w:bookmarkEnd w:id="113"/>
      <w:bookmarkEnd w:id="114"/>
    </w:p>
    <w:p w14:paraId="79858C6B" w14:textId="77777777" w:rsidR="00702B60" w:rsidRPr="00A710F4" w:rsidRDefault="00702B60" w:rsidP="00702B60">
      <w:pPr>
        <w:pStyle w:val="afffff"/>
        <w:rPr>
          <w:rFonts w:ascii="黑体" w:eastAsia="黑体" w:cs="黑体"/>
          <w:szCs w:val="21"/>
        </w:rPr>
      </w:pPr>
      <w:bookmarkStart w:id="115" w:name="_Hlk167968246"/>
      <w:bookmarkStart w:id="116" w:name="_Hlk166239624"/>
      <w:bookmarkStart w:id="117" w:name="_Hlk177656594"/>
      <w:r w:rsidRPr="00A710F4">
        <w:rPr>
          <w:rFonts w:ascii="黑体" w:eastAsia="黑体" w:cs="黑体" w:hint="eastAsia"/>
          <w:szCs w:val="21"/>
        </w:rPr>
        <w:t>初级数据 primary data</w:t>
      </w:r>
      <w:bookmarkEnd w:id="115"/>
    </w:p>
    <w:p w14:paraId="1368DE1C" w14:textId="77777777" w:rsidR="00702B60" w:rsidRDefault="00702B60" w:rsidP="00702B60">
      <w:pPr>
        <w:pStyle w:val="afffff"/>
      </w:pPr>
      <w:bookmarkStart w:id="118" w:name="_Hlk167968253"/>
      <w:r w:rsidRPr="004679DC">
        <w:rPr>
          <w:rFonts w:hint="eastAsia"/>
        </w:rPr>
        <w:t>通过直接测量或基于直接测量的计算得到的过程或活动的量化值。</w:t>
      </w:r>
    </w:p>
    <w:p w14:paraId="391D879A" w14:textId="77777777" w:rsidR="00702B60" w:rsidRDefault="00702B60" w:rsidP="00702B60">
      <w:pPr>
        <w:pStyle w:val="afffff"/>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3CE7F7F6" w14:textId="77777777" w:rsidR="00702B60" w:rsidRPr="00760B4A" w:rsidRDefault="00702B60" w:rsidP="00702B60">
      <w:pPr>
        <w:pStyle w:val="afffff"/>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2A206A1E" w14:textId="77777777" w:rsidR="00702B60" w:rsidRDefault="00702B60" w:rsidP="00702B60">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116"/>
      <w:bookmarkEnd w:id="118"/>
    </w:p>
    <w:p w14:paraId="3893BAE5" w14:textId="77777777" w:rsidR="00702B60" w:rsidRDefault="00702B60" w:rsidP="00702B60">
      <w:pPr>
        <w:pStyle w:val="a9"/>
        <w:outlineLvl w:val="2"/>
      </w:pPr>
      <w:bookmarkStart w:id="119" w:name="_Toc168575850"/>
      <w:bookmarkStart w:id="120" w:name="_Toc168580525"/>
      <w:bookmarkStart w:id="121" w:name="_Toc169783468"/>
      <w:bookmarkStart w:id="122" w:name="_Toc177976704"/>
      <w:bookmarkStart w:id="123" w:name="_Toc177999519"/>
      <w:bookmarkEnd w:id="119"/>
      <w:bookmarkEnd w:id="120"/>
      <w:bookmarkEnd w:id="121"/>
      <w:bookmarkEnd w:id="122"/>
      <w:bookmarkEnd w:id="123"/>
    </w:p>
    <w:p w14:paraId="1675AD4C" w14:textId="77777777" w:rsidR="00702B60" w:rsidRPr="00083B8B" w:rsidRDefault="00702B60" w:rsidP="00702B60">
      <w:pPr>
        <w:pStyle w:val="afffff"/>
        <w:rPr>
          <w:rFonts w:ascii="黑体" w:eastAsia="黑体" w:cs="黑体"/>
          <w:szCs w:val="21"/>
        </w:rPr>
      </w:pPr>
      <w:bookmarkStart w:id="124" w:name="_Hlk166239639"/>
      <w:bookmarkStart w:id="125"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3B8608BD" w14:textId="77777777" w:rsidR="00702B60" w:rsidRDefault="00702B60" w:rsidP="00702B60">
      <w:pPr>
        <w:pStyle w:val="afffff"/>
      </w:pPr>
      <w:r>
        <w:rPr>
          <w:rFonts w:hint="eastAsia"/>
        </w:rPr>
        <w:t>从产品系统中获得的初级数据。</w:t>
      </w:r>
    </w:p>
    <w:p w14:paraId="200A031E" w14:textId="77777777" w:rsidR="00702B60" w:rsidRDefault="00702B60" w:rsidP="00702B60">
      <w:pPr>
        <w:pStyle w:val="afffff"/>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3B26622D" w14:textId="77777777" w:rsidR="00702B60" w:rsidRDefault="00702B60" w:rsidP="00702B60">
      <w:pPr>
        <w:pStyle w:val="afffff"/>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4A912EBD" w14:textId="77777777" w:rsidR="00702B60" w:rsidRPr="00A710F4" w:rsidRDefault="00702B60" w:rsidP="00702B60">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124"/>
    </w:p>
    <w:p w14:paraId="3EBAF30F" w14:textId="77777777" w:rsidR="00702B60" w:rsidRDefault="00702B60" w:rsidP="00702B60">
      <w:pPr>
        <w:pStyle w:val="a9"/>
        <w:outlineLvl w:val="2"/>
      </w:pPr>
      <w:bookmarkStart w:id="126" w:name="_Toc166080454"/>
      <w:bookmarkStart w:id="127" w:name="_Toc168575851"/>
      <w:bookmarkStart w:id="128" w:name="_Toc168580526"/>
      <w:bookmarkStart w:id="129" w:name="_Toc169783469"/>
      <w:bookmarkStart w:id="130" w:name="_Toc177976705"/>
      <w:bookmarkStart w:id="131" w:name="_Toc177999520"/>
      <w:bookmarkEnd w:id="126"/>
      <w:bookmarkEnd w:id="127"/>
      <w:bookmarkEnd w:id="128"/>
      <w:bookmarkEnd w:id="129"/>
      <w:bookmarkEnd w:id="130"/>
      <w:bookmarkEnd w:id="131"/>
    </w:p>
    <w:p w14:paraId="250B5D98" w14:textId="77777777" w:rsidR="00702B60" w:rsidRPr="00A710F4" w:rsidRDefault="00702B60" w:rsidP="00702B60">
      <w:pPr>
        <w:pStyle w:val="afffff"/>
        <w:rPr>
          <w:rFonts w:ascii="黑体" w:eastAsia="黑体" w:cs="黑体"/>
          <w:szCs w:val="21"/>
        </w:rPr>
      </w:pPr>
      <w:bookmarkStart w:id="132" w:name="_Hlk166239671"/>
      <w:r w:rsidRPr="00A710F4">
        <w:rPr>
          <w:rFonts w:ascii="黑体" w:eastAsia="黑体" w:cs="黑体" w:hint="eastAsia"/>
          <w:szCs w:val="21"/>
        </w:rPr>
        <w:t>次级数据 secondary data</w:t>
      </w:r>
    </w:p>
    <w:p w14:paraId="40124D36" w14:textId="77777777" w:rsidR="00702B60" w:rsidRDefault="00702B60" w:rsidP="00702B60">
      <w:pPr>
        <w:pStyle w:val="afffff"/>
        <w:rPr>
          <w:rFonts w:ascii="Times New Roman"/>
        </w:rPr>
      </w:pPr>
      <w:r w:rsidRPr="00A710F4">
        <w:rPr>
          <w:rFonts w:ascii="Times New Roman" w:hint="eastAsia"/>
        </w:rPr>
        <w:t>不符合初级数据要求的数据。</w:t>
      </w:r>
    </w:p>
    <w:p w14:paraId="1928E4EA" w14:textId="77777777" w:rsidR="00702B60" w:rsidRPr="0052417E" w:rsidRDefault="00702B60" w:rsidP="00702B60">
      <w:pPr>
        <w:pStyle w:val="afffff"/>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50E2A5BF" w14:textId="77777777" w:rsidR="00702B60" w:rsidRPr="00A710F4" w:rsidRDefault="00702B60" w:rsidP="00702B60">
      <w:pPr>
        <w:pStyle w:val="afffff"/>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21FD67D5" w14:textId="77777777" w:rsidR="00702B60" w:rsidRPr="00A710F4" w:rsidRDefault="00702B60" w:rsidP="00702B60">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125"/>
      <w:bookmarkEnd w:id="132"/>
    </w:p>
    <w:p w14:paraId="118508E2" w14:textId="77777777" w:rsidR="00702B60" w:rsidRDefault="00702B60" w:rsidP="00702B60">
      <w:pPr>
        <w:pStyle w:val="a9"/>
        <w:outlineLvl w:val="2"/>
      </w:pPr>
      <w:bookmarkStart w:id="133" w:name="_Toc166080455"/>
      <w:bookmarkStart w:id="134" w:name="_Toc168575852"/>
      <w:bookmarkStart w:id="135" w:name="_Toc168580527"/>
      <w:bookmarkStart w:id="136" w:name="_Toc169783470"/>
      <w:bookmarkStart w:id="137" w:name="_Toc177976706"/>
      <w:bookmarkStart w:id="138" w:name="_Toc177999521"/>
      <w:bookmarkEnd w:id="117"/>
      <w:bookmarkEnd w:id="133"/>
      <w:bookmarkEnd w:id="134"/>
      <w:bookmarkEnd w:id="135"/>
      <w:bookmarkEnd w:id="136"/>
      <w:bookmarkEnd w:id="137"/>
      <w:bookmarkEnd w:id="138"/>
    </w:p>
    <w:p w14:paraId="37B289EA" w14:textId="77777777" w:rsidR="00702B60" w:rsidRPr="00A710F4" w:rsidRDefault="00702B60" w:rsidP="00702B60">
      <w:pPr>
        <w:pStyle w:val="afffff"/>
        <w:rPr>
          <w:rFonts w:ascii="黑体" w:eastAsia="黑体" w:cs="黑体"/>
          <w:szCs w:val="21"/>
        </w:rPr>
      </w:pPr>
      <w:bookmarkStart w:id="139" w:name="_Hlk166239685"/>
      <w:r w:rsidRPr="00A710F4">
        <w:rPr>
          <w:rFonts w:ascii="黑体" w:eastAsia="黑体" w:cs="黑体"/>
          <w:szCs w:val="21"/>
        </w:rPr>
        <w:t>温室气体排放</w:t>
      </w:r>
      <w:r>
        <w:rPr>
          <w:rFonts w:ascii="黑体" w:eastAsia="黑体" w:cs="黑体" w:hint="eastAsia"/>
          <w:szCs w:val="21"/>
        </w:rPr>
        <w:t>量</w:t>
      </w:r>
      <w:r w:rsidRPr="00A710F4">
        <w:rPr>
          <w:rFonts w:ascii="黑体" w:eastAsia="黑体" w:cs="黑体"/>
          <w:szCs w:val="21"/>
        </w:rPr>
        <w:t xml:space="preserve"> greenhouse gas emission</w:t>
      </w:r>
      <w:r>
        <w:rPr>
          <w:rFonts w:ascii="黑体" w:eastAsia="黑体" w:cs="黑体" w:hint="eastAsia"/>
          <w:szCs w:val="21"/>
        </w:rPr>
        <w:t>；</w:t>
      </w:r>
      <w:r w:rsidRPr="00A710F4">
        <w:rPr>
          <w:rFonts w:ascii="黑体" w:eastAsia="黑体" w:cs="黑体"/>
          <w:szCs w:val="21"/>
        </w:rPr>
        <w:t>GHG emission</w:t>
      </w:r>
    </w:p>
    <w:p w14:paraId="5761983E" w14:textId="77777777" w:rsidR="00702B60" w:rsidRPr="00A710F4" w:rsidRDefault="00702B60" w:rsidP="00702B60">
      <w:pPr>
        <w:pStyle w:val="afffff"/>
      </w:pPr>
      <w:r w:rsidRPr="00A710F4">
        <w:t>在特定时段内释放到大气中的温室气体总量(以质量单位计算)。</w:t>
      </w:r>
    </w:p>
    <w:p w14:paraId="561A723E" w14:textId="77777777" w:rsidR="00702B60" w:rsidRPr="00A710F4" w:rsidRDefault="00702B60" w:rsidP="00702B60">
      <w:pPr>
        <w:pStyle w:val="afffff"/>
      </w:pPr>
      <w:r w:rsidRPr="00A710F4">
        <w:t>[来源：</w:t>
      </w:r>
      <w:r w:rsidRPr="00A6330C">
        <w:rPr>
          <w:rFonts w:ascii="Times New Roman"/>
        </w:rPr>
        <w:t>GB/T 32150-2015</w:t>
      </w:r>
      <w:r w:rsidRPr="00A6330C">
        <w:rPr>
          <w:rFonts w:ascii="Times New Roman"/>
        </w:rPr>
        <w:t>，</w:t>
      </w:r>
      <w:r w:rsidRPr="00A6330C">
        <w:rPr>
          <w:rFonts w:ascii="Times New Roman"/>
        </w:rPr>
        <w:t>3.6</w:t>
      </w:r>
      <w:r w:rsidRPr="00A710F4">
        <w:t>]</w:t>
      </w:r>
      <w:bookmarkEnd w:id="139"/>
    </w:p>
    <w:p w14:paraId="4F9D87B1" w14:textId="77777777" w:rsidR="00702B60" w:rsidRDefault="00702B60" w:rsidP="00702B60">
      <w:pPr>
        <w:pStyle w:val="a9"/>
        <w:outlineLvl w:val="2"/>
      </w:pPr>
      <w:bookmarkStart w:id="140" w:name="_Toc166080456"/>
      <w:bookmarkStart w:id="141" w:name="_Toc168575853"/>
      <w:bookmarkStart w:id="142" w:name="_Toc168580528"/>
      <w:bookmarkStart w:id="143" w:name="_Toc169783471"/>
      <w:bookmarkStart w:id="144" w:name="_Toc177976707"/>
      <w:bookmarkStart w:id="145" w:name="_Toc177999522"/>
      <w:bookmarkEnd w:id="140"/>
      <w:bookmarkEnd w:id="141"/>
      <w:bookmarkEnd w:id="142"/>
      <w:bookmarkEnd w:id="143"/>
      <w:bookmarkEnd w:id="144"/>
      <w:bookmarkEnd w:id="145"/>
    </w:p>
    <w:p w14:paraId="696B82F7" w14:textId="77777777" w:rsidR="00702B60" w:rsidRPr="00A710F4" w:rsidRDefault="00702B60" w:rsidP="00702B60">
      <w:pPr>
        <w:pStyle w:val="afffff"/>
        <w:rPr>
          <w:rFonts w:ascii="黑体" w:eastAsia="黑体" w:cs="黑体"/>
          <w:szCs w:val="21"/>
        </w:rPr>
      </w:pPr>
      <w:bookmarkStart w:id="146"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5C8C2C9F" w14:textId="77777777" w:rsidR="00702B60" w:rsidRPr="00A710F4" w:rsidRDefault="00702B60" w:rsidP="00702B60">
      <w:pPr>
        <w:pStyle w:val="afffff"/>
      </w:pPr>
      <w:r w:rsidRPr="001F41C6">
        <w:rPr>
          <w:rFonts w:hint="eastAsia"/>
        </w:rPr>
        <w:lastRenderedPageBreak/>
        <w:t>活动数据与温室气体排放相关的系数</w:t>
      </w:r>
      <w:r w:rsidRPr="00A710F4">
        <w:rPr>
          <w:rFonts w:hint="eastAsia"/>
        </w:rPr>
        <w:t>。</w:t>
      </w:r>
    </w:p>
    <w:p w14:paraId="0898C960" w14:textId="77777777" w:rsidR="00702B60" w:rsidRPr="00A710F4" w:rsidRDefault="00702B60" w:rsidP="00702B60">
      <w:pPr>
        <w:pStyle w:val="afffff"/>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146"/>
    </w:p>
    <w:p w14:paraId="687213C8" w14:textId="77777777" w:rsidR="00702B60" w:rsidRDefault="00702B60" w:rsidP="00702B60">
      <w:pPr>
        <w:pStyle w:val="a9"/>
        <w:outlineLvl w:val="2"/>
      </w:pPr>
      <w:bookmarkStart w:id="147" w:name="_Toc166080457"/>
      <w:bookmarkStart w:id="148" w:name="_Toc168575854"/>
      <w:bookmarkStart w:id="149" w:name="_Toc168580529"/>
      <w:bookmarkStart w:id="150" w:name="_Toc169783472"/>
      <w:bookmarkStart w:id="151" w:name="_Toc177976708"/>
      <w:bookmarkStart w:id="152" w:name="_Toc177999523"/>
      <w:bookmarkStart w:id="153" w:name="_Hlk167968334"/>
      <w:bookmarkEnd w:id="147"/>
      <w:bookmarkEnd w:id="148"/>
      <w:bookmarkEnd w:id="149"/>
      <w:bookmarkEnd w:id="150"/>
      <w:bookmarkEnd w:id="151"/>
      <w:bookmarkEnd w:id="152"/>
    </w:p>
    <w:p w14:paraId="7B6DCA6D" w14:textId="77777777" w:rsidR="00702B60" w:rsidRPr="00A710F4" w:rsidRDefault="00702B60" w:rsidP="00702B60">
      <w:pPr>
        <w:pStyle w:val="afffff"/>
        <w:rPr>
          <w:rFonts w:ascii="黑体" w:eastAsia="黑体" w:cs="黑体"/>
          <w:szCs w:val="21"/>
        </w:rPr>
      </w:pPr>
      <w:bookmarkStart w:id="154" w:name="_Hlk166239722"/>
      <w:r w:rsidRPr="00A710F4">
        <w:rPr>
          <w:rFonts w:ascii="黑体" w:eastAsia="黑体" w:cs="黑体" w:hint="eastAsia"/>
          <w:szCs w:val="21"/>
        </w:rPr>
        <w:t>数据质量 data</w:t>
      </w:r>
      <w:r w:rsidRPr="00A710F4">
        <w:rPr>
          <w:rFonts w:ascii="黑体" w:eastAsia="黑体" w:cs="黑体"/>
          <w:szCs w:val="21"/>
        </w:rPr>
        <w:t xml:space="preserve"> </w:t>
      </w:r>
      <w:r w:rsidRPr="00A710F4">
        <w:rPr>
          <w:rFonts w:ascii="黑体" w:eastAsia="黑体" w:cs="黑体" w:hint="eastAsia"/>
          <w:szCs w:val="21"/>
        </w:rPr>
        <w:t>quality</w:t>
      </w:r>
    </w:p>
    <w:p w14:paraId="3DFBB195" w14:textId="77777777" w:rsidR="00702B60" w:rsidRPr="00A710F4" w:rsidRDefault="00702B60" w:rsidP="00702B60">
      <w:pPr>
        <w:pStyle w:val="afffff"/>
      </w:pPr>
      <w:r w:rsidRPr="00A710F4">
        <w:rPr>
          <w:rFonts w:hint="eastAsia"/>
        </w:rPr>
        <w:t>数据在满足所声明的要求方面的能力特性。</w:t>
      </w:r>
    </w:p>
    <w:p w14:paraId="7BD86FE0" w14:textId="77777777" w:rsidR="00702B60" w:rsidRPr="00A710F4" w:rsidRDefault="00702B60" w:rsidP="00702B60">
      <w:pPr>
        <w:pStyle w:val="afffff"/>
      </w:pPr>
      <w:r w:rsidRPr="00A710F4">
        <w:rPr>
          <w:rFonts w:hint="eastAsia"/>
        </w:rPr>
        <w:t>[来源：</w:t>
      </w:r>
      <w:r w:rsidRPr="00A6330C">
        <w:rPr>
          <w:rFonts w:ascii="Times New Roman"/>
        </w:rPr>
        <w:t>GB/T 24040-2008</w:t>
      </w:r>
      <w:r w:rsidRPr="00A6330C">
        <w:rPr>
          <w:rFonts w:ascii="Times New Roman"/>
        </w:rPr>
        <w:t>，</w:t>
      </w:r>
      <w:r w:rsidRPr="00A6330C">
        <w:rPr>
          <w:rFonts w:ascii="Times New Roman"/>
        </w:rPr>
        <w:t>3.19</w:t>
      </w:r>
      <w:r w:rsidRPr="00A710F4">
        <w:rPr>
          <w:rFonts w:hint="eastAsia"/>
        </w:rPr>
        <w:t>]</w:t>
      </w:r>
      <w:bookmarkEnd w:id="154"/>
    </w:p>
    <w:p w14:paraId="3948E0E8" w14:textId="77777777" w:rsidR="00702B60" w:rsidRDefault="00702B60" w:rsidP="00702B60">
      <w:pPr>
        <w:pStyle w:val="a9"/>
        <w:outlineLvl w:val="2"/>
      </w:pPr>
      <w:bookmarkStart w:id="155" w:name="_Toc166080458"/>
      <w:bookmarkStart w:id="156" w:name="_Toc168575855"/>
      <w:bookmarkStart w:id="157" w:name="_Toc168580530"/>
      <w:bookmarkStart w:id="158" w:name="_Toc169783473"/>
      <w:bookmarkStart w:id="159" w:name="_Toc177976709"/>
      <w:bookmarkStart w:id="160" w:name="_Toc177999524"/>
      <w:bookmarkEnd w:id="153"/>
      <w:bookmarkEnd w:id="155"/>
      <w:bookmarkEnd w:id="156"/>
      <w:bookmarkEnd w:id="157"/>
      <w:bookmarkEnd w:id="158"/>
      <w:bookmarkEnd w:id="159"/>
      <w:bookmarkEnd w:id="160"/>
    </w:p>
    <w:p w14:paraId="3BE8F9C6" w14:textId="77777777" w:rsidR="00702B60" w:rsidRPr="00A710F4" w:rsidRDefault="00702B60" w:rsidP="00702B60">
      <w:pPr>
        <w:pStyle w:val="afffff"/>
        <w:rPr>
          <w:rFonts w:ascii="黑体" w:eastAsia="黑体" w:cs="黑体"/>
          <w:szCs w:val="21"/>
        </w:rPr>
      </w:pPr>
      <w:bookmarkStart w:id="161" w:name="_Hlk166239743"/>
      <w:r w:rsidRPr="00A710F4">
        <w:rPr>
          <w:rFonts w:ascii="黑体" w:eastAsia="黑体" w:cs="黑体" w:hint="eastAsia"/>
          <w:szCs w:val="21"/>
        </w:rPr>
        <w:t>取舍准则 cut-off criteria</w:t>
      </w:r>
    </w:p>
    <w:p w14:paraId="73C3046E" w14:textId="77777777" w:rsidR="00702B60" w:rsidRPr="00A710F4" w:rsidRDefault="00702B60" w:rsidP="00702B60">
      <w:pPr>
        <w:pStyle w:val="afffff"/>
      </w:pPr>
      <w:r w:rsidRPr="00A710F4">
        <w:rPr>
          <w:rFonts w:hint="eastAsia"/>
        </w:rPr>
        <w:t>对与单元过程或产品系统相关的物质和能量流的数量或环境影响重要性程度是否被排除在研究范围之外所做的规定。</w:t>
      </w:r>
    </w:p>
    <w:p w14:paraId="1B8DF88F" w14:textId="77777777" w:rsidR="00702B60" w:rsidRDefault="00702B60" w:rsidP="00702B60">
      <w:pPr>
        <w:pStyle w:val="afffff"/>
        <w:rPr>
          <w:rFonts w:asciiTheme="minorEastAsia" w:eastAsiaTheme="minorEastAsia" w:hAnsiTheme="minorEastAsia" w:hint="eastAsia"/>
          <w:kern w:val="2"/>
          <w:szCs w:val="24"/>
        </w:rPr>
      </w:pPr>
      <w:r w:rsidRPr="00A6330C">
        <w:rPr>
          <w:rFonts w:hAnsi="宋体" w:hint="eastAsia"/>
        </w:rPr>
        <w:t>[</w:t>
      </w:r>
      <w:r w:rsidRPr="00A710F4">
        <w:rPr>
          <w:rFonts w:ascii="Times New Roman" w:hint="eastAsia"/>
        </w:rPr>
        <w:t>来源：</w:t>
      </w:r>
      <w:r w:rsidRPr="00A710F4">
        <w:rPr>
          <w:rFonts w:ascii="Times New Roman" w:hint="eastAsia"/>
        </w:rPr>
        <w:t>GB/T 24040-2008</w:t>
      </w:r>
      <w:r w:rsidRPr="00A710F4">
        <w:rPr>
          <w:rFonts w:ascii="Times New Roman" w:hint="eastAsia"/>
        </w:rPr>
        <w:t>，</w:t>
      </w:r>
      <w:r w:rsidRPr="00A710F4">
        <w:rPr>
          <w:rFonts w:ascii="Times New Roman" w:hint="eastAsia"/>
        </w:rPr>
        <w:t>3.18</w:t>
      </w:r>
      <w:bookmarkEnd w:id="161"/>
      <w:r w:rsidRPr="00A6330C">
        <w:rPr>
          <w:rFonts w:asciiTheme="minorEastAsia" w:eastAsiaTheme="minorEastAsia" w:hAnsiTheme="minorEastAsia" w:hint="eastAsia"/>
          <w:kern w:val="2"/>
          <w:szCs w:val="24"/>
        </w:rPr>
        <w:t>]</w:t>
      </w:r>
    </w:p>
    <w:p w14:paraId="30853E85" w14:textId="77777777" w:rsidR="00702B60" w:rsidRDefault="00702B60" w:rsidP="00702B60">
      <w:pPr>
        <w:pStyle w:val="a9"/>
        <w:outlineLvl w:val="2"/>
        <w:rPr>
          <w:rFonts w:ascii="Times New Roman"/>
        </w:rPr>
      </w:pPr>
      <w:bookmarkStart w:id="162" w:name="_Toc177976710"/>
      <w:bookmarkStart w:id="163" w:name="_Toc177999525"/>
      <w:bookmarkEnd w:id="162"/>
      <w:bookmarkEnd w:id="163"/>
    </w:p>
    <w:p w14:paraId="02BC537B" w14:textId="77777777" w:rsidR="00702B60" w:rsidRDefault="00702B60" w:rsidP="00702B60">
      <w:pPr>
        <w:pStyle w:val="afffff"/>
        <w:rPr>
          <w:rFonts w:ascii="黑体" w:eastAsia="黑体" w:cs="黑体"/>
          <w:szCs w:val="21"/>
        </w:rPr>
      </w:pPr>
      <w:bookmarkStart w:id="164" w:name="_Hlk177656660"/>
      <w:bookmarkStart w:id="165" w:name="_Hlk177650089"/>
      <w:r>
        <w:rPr>
          <w:rFonts w:ascii="黑体" w:eastAsia="黑体" w:cs="黑体" w:hint="eastAsia"/>
          <w:szCs w:val="21"/>
        </w:rPr>
        <w:t>全球变暖潜势 global warming potential；</w:t>
      </w:r>
      <w:r w:rsidRPr="00700F22">
        <w:rPr>
          <w:rFonts w:ascii="黑体" w:eastAsia="黑体" w:cs="黑体" w:hint="eastAsia"/>
          <w:szCs w:val="21"/>
        </w:rPr>
        <w:t>GWP</w:t>
      </w:r>
      <w:bookmarkEnd w:id="164"/>
    </w:p>
    <w:p w14:paraId="0DDB3D06" w14:textId="77777777" w:rsidR="00702B60" w:rsidRDefault="00702B60" w:rsidP="00702B60">
      <w:pPr>
        <w:pStyle w:val="afffff"/>
        <w:rPr>
          <w:rFonts w:ascii="Times New Roman"/>
        </w:rPr>
      </w:pPr>
      <w:r>
        <w:rPr>
          <w:rFonts w:ascii="Times New Roman" w:hint="eastAsia"/>
        </w:rPr>
        <w:t>将单位质量的某种温室气体在给定时间段内辐射强度的影响与等量二氧化碳辐射强度影响相关联的系数。</w:t>
      </w:r>
    </w:p>
    <w:p w14:paraId="2EC0D085" w14:textId="77777777" w:rsidR="00702B60" w:rsidRDefault="00702B60" w:rsidP="00702B60">
      <w:pPr>
        <w:pStyle w:val="afffff"/>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bookmarkEnd w:id="165"/>
    </w:p>
    <w:p w14:paraId="360C57C8" w14:textId="77777777" w:rsidR="00702B60" w:rsidRDefault="00702B60" w:rsidP="00702B60">
      <w:pPr>
        <w:pStyle w:val="a9"/>
        <w:outlineLvl w:val="2"/>
        <w:rPr>
          <w:rFonts w:ascii="Times New Roman"/>
        </w:rPr>
      </w:pPr>
      <w:bookmarkStart w:id="166" w:name="_Toc29422"/>
      <w:bookmarkStart w:id="167" w:name="_Toc162613600"/>
      <w:bookmarkStart w:id="168" w:name="_Toc17067"/>
      <w:bookmarkStart w:id="169" w:name="_Toc19236"/>
      <w:bookmarkStart w:id="170" w:name="_Toc169782769"/>
      <w:bookmarkStart w:id="171" w:name="_Toc177976711"/>
      <w:bookmarkStart w:id="172" w:name="_Toc177999526"/>
      <w:bookmarkEnd w:id="166"/>
      <w:bookmarkEnd w:id="167"/>
      <w:bookmarkEnd w:id="168"/>
      <w:bookmarkEnd w:id="169"/>
      <w:bookmarkEnd w:id="170"/>
      <w:bookmarkEnd w:id="171"/>
      <w:bookmarkEnd w:id="172"/>
    </w:p>
    <w:p w14:paraId="129068DA" w14:textId="77777777" w:rsidR="00702B60" w:rsidRDefault="00702B60" w:rsidP="00702B60">
      <w:pPr>
        <w:pStyle w:val="afffff"/>
        <w:rPr>
          <w:rFonts w:ascii="黑体" w:eastAsia="黑体" w:cs="黑体"/>
          <w:szCs w:val="21"/>
        </w:rPr>
      </w:pPr>
      <w:r>
        <w:rPr>
          <w:rFonts w:ascii="黑体" w:eastAsia="黑体" w:cs="黑体" w:hint="eastAsia"/>
          <w:szCs w:val="21"/>
        </w:rPr>
        <w:t>输入 input</w:t>
      </w:r>
    </w:p>
    <w:p w14:paraId="49133AD4" w14:textId="77777777" w:rsidR="00702B60" w:rsidRDefault="00702B60" w:rsidP="00702B60">
      <w:pPr>
        <w:pStyle w:val="afffff"/>
        <w:rPr>
          <w:rFonts w:ascii="Times New Roman"/>
        </w:rPr>
      </w:pPr>
      <w:r>
        <w:rPr>
          <w:rFonts w:ascii="Times New Roman" w:hint="eastAsia"/>
        </w:rPr>
        <w:t>进入一个单元过程的产品、物质或能量流。</w:t>
      </w:r>
    </w:p>
    <w:p w14:paraId="01C4A35F" w14:textId="77777777" w:rsidR="00702B60" w:rsidRDefault="00702B60" w:rsidP="00702B60">
      <w:pPr>
        <w:pStyle w:val="afffff"/>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6FBC2A82" w14:textId="77777777" w:rsidR="00702B60" w:rsidRDefault="00702B60" w:rsidP="00702B60">
      <w:pPr>
        <w:pStyle w:val="afffff"/>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20B7A382" w14:textId="77777777" w:rsidR="00702B60" w:rsidRDefault="00702B60" w:rsidP="00702B60">
      <w:pPr>
        <w:pStyle w:val="a9"/>
        <w:outlineLvl w:val="2"/>
        <w:rPr>
          <w:rFonts w:ascii="Times New Roman"/>
        </w:rPr>
      </w:pPr>
      <w:bookmarkStart w:id="173" w:name="_Toc169782770"/>
      <w:bookmarkStart w:id="174" w:name="_Toc25697"/>
      <w:bookmarkStart w:id="175" w:name="_Toc14304"/>
      <w:bookmarkStart w:id="176" w:name="_Toc162613601"/>
      <w:bookmarkStart w:id="177" w:name="_Toc7930"/>
      <w:bookmarkStart w:id="178" w:name="_Toc177976712"/>
      <w:bookmarkStart w:id="179" w:name="_Toc177999527"/>
      <w:bookmarkEnd w:id="173"/>
      <w:bookmarkEnd w:id="174"/>
      <w:bookmarkEnd w:id="175"/>
      <w:bookmarkEnd w:id="176"/>
      <w:bookmarkEnd w:id="177"/>
      <w:bookmarkEnd w:id="178"/>
      <w:bookmarkEnd w:id="179"/>
    </w:p>
    <w:p w14:paraId="40087A62" w14:textId="77777777" w:rsidR="00702B60" w:rsidRDefault="00702B60" w:rsidP="00702B60">
      <w:pPr>
        <w:pStyle w:val="afffff"/>
        <w:rPr>
          <w:rFonts w:ascii="黑体" w:eastAsia="黑体" w:cs="黑体"/>
          <w:szCs w:val="21"/>
        </w:rPr>
      </w:pPr>
      <w:r>
        <w:rPr>
          <w:rFonts w:ascii="黑体" w:eastAsia="黑体" w:cs="黑体" w:hint="eastAsia"/>
          <w:szCs w:val="21"/>
        </w:rPr>
        <w:t>输出 output</w:t>
      </w:r>
    </w:p>
    <w:p w14:paraId="204BD85F" w14:textId="77777777" w:rsidR="00702B60" w:rsidRDefault="00702B60" w:rsidP="00702B60">
      <w:pPr>
        <w:pStyle w:val="afffff"/>
        <w:rPr>
          <w:rFonts w:ascii="Times New Roman"/>
        </w:rPr>
      </w:pPr>
      <w:r>
        <w:rPr>
          <w:rFonts w:ascii="Times New Roman" w:hint="eastAsia"/>
        </w:rPr>
        <w:t>离开一个单元过程的产品、物质或能量流。</w:t>
      </w:r>
    </w:p>
    <w:p w14:paraId="18B87507" w14:textId="77777777" w:rsidR="00702B60" w:rsidRDefault="00702B60" w:rsidP="00702B60">
      <w:pPr>
        <w:pStyle w:val="afffff"/>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776E5014" w14:textId="77777777" w:rsidR="00702B60" w:rsidRDefault="00702B60" w:rsidP="00702B60">
      <w:pPr>
        <w:pStyle w:val="afffff"/>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5E02F47E" w14:textId="77777777" w:rsidR="00702B60" w:rsidRDefault="00702B60" w:rsidP="00702B60">
      <w:pPr>
        <w:pStyle w:val="a9"/>
        <w:outlineLvl w:val="2"/>
        <w:rPr>
          <w:rFonts w:ascii="Times New Roman"/>
        </w:rPr>
      </w:pPr>
      <w:bookmarkStart w:id="180" w:name="_Toc162613602"/>
      <w:bookmarkStart w:id="181" w:name="_Toc14539"/>
      <w:bookmarkStart w:id="182" w:name="_Toc13152"/>
      <w:bookmarkStart w:id="183" w:name="_Toc25934"/>
      <w:bookmarkStart w:id="184" w:name="_Toc169782771"/>
      <w:bookmarkStart w:id="185" w:name="_Toc177976713"/>
      <w:bookmarkStart w:id="186" w:name="_Toc177999528"/>
      <w:bookmarkEnd w:id="180"/>
      <w:bookmarkEnd w:id="181"/>
      <w:bookmarkEnd w:id="182"/>
      <w:bookmarkEnd w:id="183"/>
      <w:bookmarkEnd w:id="184"/>
      <w:bookmarkEnd w:id="185"/>
      <w:bookmarkEnd w:id="186"/>
    </w:p>
    <w:p w14:paraId="326A6EE6" w14:textId="77777777" w:rsidR="00702B60" w:rsidRDefault="00702B60" w:rsidP="00702B60">
      <w:pPr>
        <w:pStyle w:val="afffff"/>
        <w:rPr>
          <w:rFonts w:ascii="黑体" w:eastAsia="黑体" w:cs="黑体"/>
          <w:szCs w:val="21"/>
        </w:rPr>
      </w:pPr>
      <w:r>
        <w:rPr>
          <w:rFonts w:ascii="黑体" w:eastAsia="黑体" w:cs="黑体" w:hint="eastAsia"/>
          <w:szCs w:val="21"/>
        </w:rPr>
        <w:t>分配 allocation</w:t>
      </w:r>
    </w:p>
    <w:p w14:paraId="382D4153" w14:textId="77777777" w:rsidR="00702B60" w:rsidRDefault="00702B60" w:rsidP="00702B60">
      <w:pPr>
        <w:pStyle w:val="afffff"/>
        <w:rPr>
          <w:rFonts w:ascii="Times New Roman"/>
        </w:rPr>
      </w:pPr>
      <w:r>
        <w:rPr>
          <w:rFonts w:ascii="Times New Roman" w:hint="eastAsia"/>
        </w:rPr>
        <w:t>将过程或产品系统中的输入和输出流划分到所研究的产品系统以及一个或更多的其他产品系统中。</w:t>
      </w:r>
    </w:p>
    <w:p w14:paraId="7EBF5747" w14:textId="3B2FE9D7" w:rsidR="00684A67" w:rsidRPr="00684A67" w:rsidRDefault="00702B60" w:rsidP="00702B60">
      <w:pPr>
        <w:pStyle w:val="afffff"/>
        <w:rPr>
          <w:rFonts w:ascii="Times New Roman"/>
          <w:color w:val="FF0000"/>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0D843927" w14:textId="77777777" w:rsidR="00AA7ED8" w:rsidRDefault="00AA7ED8" w:rsidP="00A639A4">
      <w:pPr>
        <w:pStyle w:val="a9"/>
      </w:pPr>
      <w:bookmarkStart w:id="187" w:name="_Toc170299771"/>
      <w:bookmarkStart w:id="188" w:name="_Toc171343168"/>
      <w:bookmarkStart w:id="189" w:name="_Toc173497241"/>
      <w:bookmarkStart w:id="190" w:name="_Toc177976714"/>
      <w:bookmarkStart w:id="191" w:name="_Toc177999529"/>
      <w:bookmarkEnd w:id="187"/>
      <w:bookmarkEnd w:id="188"/>
      <w:bookmarkEnd w:id="189"/>
      <w:bookmarkEnd w:id="190"/>
      <w:bookmarkEnd w:id="191"/>
    </w:p>
    <w:p w14:paraId="24915879" w14:textId="77777777" w:rsidR="00EC2F00" w:rsidRPr="00EC2F00" w:rsidRDefault="00EC2F00" w:rsidP="00EC2F00">
      <w:pPr>
        <w:pStyle w:val="afffff"/>
        <w:rPr>
          <w:rFonts w:ascii="黑体" w:eastAsia="黑体" w:hAnsi="黑体" w:hint="eastAsia"/>
        </w:rPr>
      </w:pPr>
      <w:r w:rsidRPr="00EC2F00">
        <w:rPr>
          <w:rFonts w:ascii="黑体" w:eastAsia="黑体" w:hAnsi="黑体" w:hint="eastAsia"/>
        </w:rPr>
        <w:t xml:space="preserve">工作风量 working airflow </w:t>
      </w:r>
    </w:p>
    <w:p w14:paraId="76FBE27C" w14:textId="77777777" w:rsidR="00EC2F00" w:rsidRDefault="00EC2F00" w:rsidP="00EC2F00">
      <w:pPr>
        <w:pStyle w:val="afffff"/>
      </w:pPr>
      <w:r>
        <w:rPr>
          <w:rFonts w:hint="eastAsia"/>
        </w:rPr>
        <w:t>器具以最高转速挡运行，在规定的排烟阻力下单位时间内输送的气体体积。</w:t>
      </w:r>
    </w:p>
    <w:p w14:paraId="382CA8A8" w14:textId="77777777" w:rsidR="00AA7ED8" w:rsidRPr="00B71650" w:rsidRDefault="00EC2F00" w:rsidP="00EC2F00">
      <w:pPr>
        <w:pStyle w:val="afffff"/>
        <w:ind w:firstLine="360"/>
        <w:rPr>
          <w:sz w:val="18"/>
          <w:szCs w:val="16"/>
        </w:rPr>
      </w:pPr>
      <w:r w:rsidRPr="00684A67">
        <w:rPr>
          <w:rFonts w:ascii="黑体" w:eastAsia="黑体" w:hAnsi="黑体" w:hint="eastAsia"/>
          <w:sz w:val="18"/>
          <w:szCs w:val="16"/>
        </w:rPr>
        <w:t>注：</w:t>
      </w:r>
      <w:r w:rsidRPr="00B71650">
        <w:rPr>
          <w:rFonts w:hint="eastAsia"/>
          <w:sz w:val="18"/>
          <w:szCs w:val="16"/>
        </w:rPr>
        <w:t>单位为立方米每分</w:t>
      </w:r>
      <w:r w:rsidRPr="00B71650">
        <w:rPr>
          <w:rFonts w:ascii="Times New Roman"/>
          <w:sz w:val="18"/>
          <w:szCs w:val="16"/>
        </w:rPr>
        <w:t>（</w:t>
      </w:r>
      <w:r w:rsidRPr="00B71650">
        <w:rPr>
          <w:rFonts w:ascii="Times New Roman"/>
          <w:sz w:val="18"/>
          <w:szCs w:val="16"/>
        </w:rPr>
        <w:t>m</w:t>
      </w:r>
      <w:r w:rsidRPr="00B71650">
        <w:rPr>
          <w:rFonts w:ascii="Times New Roman"/>
          <w:sz w:val="18"/>
          <w:szCs w:val="16"/>
          <w:vertAlign w:val="superscript"/>
        </w:rPr>
        <w:t>3</w:t>
      </w:r>
      <w:r w:rsidR="00EF5C73">
        <w:rPr>
          <w:rFonts w:ascii="Times New Roman"/>
          <w:sz w:val="18"/>
          <w:szCs w:val="16"/>
        </w:rPr>
        <w:t>·</w:t>
      </w:r>
      <w:r w:rsidRPr="00B71650">
        <w:rPr>
          <w:rFonts w:ascii="Times New Roman"/>
          <w:sz w:val="18"/>
          <w:szCs w:val="16"/>
        </w:rPr>
        <w:t>min</w:t>
      </w:r>
      <w:r w:rsidR="00EF5C73" w:rsidRPr="00866F69">
        <w:rPr>
          <w:rFonts w:ascii="Times New Roman"/>
          <w:sz w:val="18"/>
          <w:szCs w:val="16"/>
          <w:vertAlign w:val="superscript"/>
        </w:rPr>
        <w:t>-1</w:t>
      </w:r>
      <w:r w:rsidRPr="00B71650">
        <w:rPr>
          <w:rFonts w:ascii="Times New Roman"/>
          <w:sz w:val="18"/>
          <w:szCs w:val="16"/>
        </w:rPr>
        <w:t>）。</w:t>
      </w:r>
    </w:p>
    <w:p w14:paraId="244F0761" w14:textId="77777777" w:rsidR="0047260B" w:rsidRDefault="0047260B" w:rsidP="0047260B">
      <w:pPr>
        <w:pStyle w:val="afffff"/>
        <w:rPr>
          <w:rFonts w:ascii="Times New Roman"/>
        </w:rPr>
      </w:pPr>
      <w:r w:rsidRPr="00BA43E4">
        <w:rPr>
          <w:rFonts w:hAnsi="宋体"/>
        </w:rPr>
        <w:t>[</w:t>
      </w:r>
      <w:r w:rsidRPr="00F82C7D">
        <w:rPr>
          <w:rFonts w:ascii="Times New Roman"/>
        </w:rPr>
        <w:t>来源：</w:t>
      </w:r>
      <w:r w:rsidRPr="005449D6">
        <w:rPr>
          <w:rFonts w:ascii="Times New Roman"/>
        </w:rPr>
        <w:t>GB</w:t>
      </w:r>
      <w:r>
        <w:rPr>
          <w:rFonts w:ascii="Times New Roman"/>
        </w:rPr>
        <w:t xml:space="preserve"> </w:t>
      </w:r>
      <w:r w:rsidRPr="005449D6">
        <w:rPr>
          <w:rFonts w:ascii="Times New Roman"/>
        </w:rPr>
        <w:t>29539-2013</w:t>
      </w:r>
      <w:r w:rsidRPr="00F82C7D">
        <w:rPr>
          <w:rFonts w:ascii="Times New Roman"/>
        </w:rPr>
        <w:t>，</w:t>
      </w:r>
      <w:r w:rsidRPr="00F82C7D">
        <w:rPr>
          <w:rFonts w:ascii="Times New Roman"/>
        </w:rPr>
        <w:t>3.</w:t>
      </w:r>
      <w:r>
        <w:rPr>
          <w:rFonts w:ascii="Times New Roman"/>
        </w:rPr>
        <w:t>12</w:t>
      </w:r>
      <w:r w:rsidRPr="00BA43E4">
        <w:rPr>
          <w:rFonts w:hAnsi="宋体"/>
        </w:rPr>
        <w:t>]</w:t>
      </w:r>
    </w:p>
    <w:p w14:paraId="06DADF9F" w14:textId="77777777" w:rsidR="00444A3D" w:rsidRDefault="00444A3D" w:rsidP="00444A3D">
      <w:pPr>
        <w:pStyle w:val="a8"/>
        <w:spacing w:before="156" w:after="156"/>
      </w:pPr>
      <w:bookmarkStart w:id="192" w:name="_Toc177999530"/>
      <w:r>
        <w:rPr>
          <w:rFonts w:hint="eastAsia"/>
        </w:rPr>
        <w:t>核算原则</w:t>
      </w:r>
      <w:bookmarkEnd w:id="192"/>
    </w:p>
    <w:p w14:paraId="15C17FE6" w14:textId="77777777" w:rsidR="00444A3D" w:rsidRDefault="00122F89" w:rsidP="00444A3D">
      <w:pPr>
        <w:pStyle w:val="afffff"/>
        <w:rPr>
          <w:rFonts w:hAnsi="宋体" w:hint="eastAsia"/>
        </w:rPr>
      </w:pPr>
      <w:r>
        <w:rPr>
          <w:rFonts w:hAnsi="宋体" w:hint="eastAsia"/>
        </w:rPr>
        <w:lastRenderedPageBreak/>
        <w:t>吸油烟机</w:t>
      </w:r>
      <w:r w:rsidR="00444A3D">
        <w:rPr>
          <w:rFonts w:hAnsi="宋体" w:hint="eastAsia"/>
        </w:rPr>
        <w:t>产品碳足迹的核算遵循以下原则：</w:t>
      </w:r>
    </w:p>
    <w:p w14:paraId="3B5469AE" w14:textId="77777777" w:rsidR="00940369" w:rsidRDefault="00940369" w:rsidP="00940369">
      <w:pPr>
        <w:pStyle w:val="afffff"/>
      </w:pPr>
      <w:r>
        <w:rPr>
          <w:rFonts w:hint="eastAsia"/>
        </w:rPr>
        <w:t>——生命周期的观点：考虑产品的整个生命周期，包括原材料的获取、生产、运输/交付、使用和生命末期处理和处置；</w:t>
      </w:r>
    </w:p>
    <w:p w14:paraId="30670ADC" w14:textId="77777777" w:rsidR="00940369" w:rsidRDefault="00940369" w:rsidP="00940369">
      <w:pPr>
        <w:pStyle w:val="afffff"/>
      </w:pPr>
      <w:r>
        <w:rPr>
          <w:rFonts w:hint="eastAsia"/>
        </w:rPr>
        <w:t>——量化结果与功能单位相对应；</w:t>
      </w:r>
    </w:p>
    <w:p w14:paraId="7C185ACE" w14:textId="77777777" w:rsidR="00940369" w:rsidRDefault="00940369" w:rsidP="00940369">
      <w:pPr>
        <w:pStyle w:val="afffff"/>
      </w:pPr>
      <w:r>
        <w:rPr>
          <w:rFonts w:hint="eastAsia"/>
        </w:rPr>
        <w:t>——迭代法：采取连续重复评估的迭代方法，反复评估生命周期评价的四个阶段（（目的和范围的确定、清单分析、影响评价和结果解释），使研究工作以及报告结果具有全面性和一致性；</w:t>
      </w:r>
    </w:p>
    <w:p w14:paraId="4D609C94" w14:textId="77777777" w:rsidR="00940369" w:rsidRDefault="00940369" w:rsidP="00940369">
      <w:pPr>
        <w:pStyle w:val="afffff"/>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14:paraId="0E63AA77" w14:textId="77777777" w:rsidR="00940369" w:rsidRDefault="00940369" w:rsidP="00940369">
      <w:pPr>
        <w:pStyle w:val="afffff"/>
      </w:pPr>
      <w:r>
        <w:rPr>
          <w:rFonts w:hint="eastAsia"/>
        </w:rPr>
        <w:t>——相关性：所选择的数据和方法适用于所研究系统引起的温室气体排放量和清除量；</w:t>
      </w:r>
    </w:p>
    <w:p w14:paraId="208F62C3" w14:textId="77777777" w:rsidR="00940369" w:rsidRDefault="00940369" w:rsidP="00940369">
      <w:pPr>
        <w:pStyle w:val="afffff"/>
      </w:pPr>
      <w:r>
        <w:rPr>
          <w:rFonts w:hint="eastAsia"/>
        </w:rPr>
        <w:t>——完整性：所有对产品系统有显著贡献的温室气体排放量和清除量都应包括在内，显著程度取决于取舍准则；</w:t>
      </w:r>
    </w:p>
    <w:p w14:paraId="37CC89EA" w14:textId="77777777" w:rsidR="00940369" w:rsidRDefault="00940369" w:rsidP="00940369">
      <w:pPr>
        <w:pStyle w:val="afffff"/>
      </w:pPr>
      <w:r>
        <w:rPr>
          <w:rFonts w:hint="eastAsia"/>
        </w:rPr>
        <w:t>——一致性：保证产品碳足迹研究的全过程应用相同的假设、方法和数据，以得到与目的和范围一致的结论；</w:t>
      </w:r>
    </w:p>
    <w:p w14:paraId="3CD39CE4" w14:textId="77777777" w:rsidR="00940369" w:rsidRDefault="00940369" w:rsidP="00940369">
      <w:pPr>
        <w:pStyle w:val="afffff"/>
      </w:pPr>
      <w:r>
        <w:rPr>
          <w:rFonts w:hint="eastAsia"/>
        </w:rPr>
        <w:t>——连贯性：采用国际上已认可并已应用于具体产品种类的方法、标准和指南，以提高任何特定产品种类中产品碳足迹之间的可比性；</w:t>
      </w:r>
    </w:p>
    <w:p w14:paraId="1D36AA3A" w14:textId="77777777" w:rsidR="00940369" w:rsidRDefault="00940369" w:rsidP="00940369">
      <w:pPr>
        <w:pStyle w:val="afffff"/>
      </w:pPr>
      <w:r>
        <w:rPr>
          <w:rFonts w:hint="eastAsia"/>
        </w:rPr>
        <w:t>——准确性：产品碳足迹和部分产品碳足迹的量化是准确的、可核查的、相关的、无误导性的，并尽可能地减少偏差和不确定性；</w:t>
      </w:r>
    </w:p>
    <w:p w14:paraId="552D2CEA" w14:textId="77777777" w:rsidR="00940369" w:rsidRDefault="00940369" w:rsidP="00940369">
      <w:pPr>
        <w:pStyle w:val="afffff"/>
      </w:pPr>
      <w:r>
        <w:rPr>
          <w:rFonts w:hint="eastAsia"/>
        </w:rPr>
        <w:t>——透明性：以公开、全面和</w:t>
      </w:r>
      <w:proofErr w:type="gramStart"/>
      <w:r>
        <w:rPr>
          <w:rFonts w:hint="eastAsia"/>
        </w:rPr>
        <w:t>可</w:t>
      </w:r>
      <w:proofErr w:type="gramEnd"/>
      <w:r>
        <w:rPr>
          <w:rFonts w:hint="eastAsia"/>
        </w:rPr>
        <w:t>理解的信息表述方式处理和记录所有相关假设、方法、数据来源、估算等问题，以使产品碳足迹研究报告如实地阐明其内容；</w:t>
      </w:r>
    </w:p>
    <w:p w14:paraId="4120EF8A" w14:textId="77777777" w:rsidR="00444A3D" w:rsidRPr="00444A3D" w:rsidRDefault="00940369" w:rsidP="00940369">
      <w:pPr>
        <w:pStyle w:val="afffff"/>
      </w:pPr>
      <w:r>
        <w:rPr>
          <w:rFonts w:hint="eastAsia"/>
        </w:rPr>
        <w:t>——避免重复计算：相同的温室气体排放量和清除量仅分配一次，以避免温室气体排放量和清除量的重复计算。</w:t>
      </w:r>
    </w:p>
    <w:p w14:paraId="27925581" w14:textId="77777777" w:rsidR="00444A3D" w:rsidRPr="0047260B" w:rsidRDefault="009C5564" w:rsidP="00444A3D">
      <w:pPr>
        <w:pStyle w:val="a8"/>
        <w:spacing w:before="156" w:after="156"/>
      </w:pPr>
      <w:bookmarkStart w:id="193" w:name="_Toc177999531"/>
      <w:r>
        <w:rPr>
          <w:rFonts w:hint="eastAsia"/>
        </w:rPr>
        <w:t>量化目的</w:t>
      </w:r>
      <w:bookmarkEnd w:id="193"/>
    </w:p>
    <w:p w14:paraId="33E6FD92" w14:textId="65276E0F" w:rsidR="00FC3957" w:rsidRDefault="00D7278C" w:rsidP="00FC3957">
      <w:pPr>
        <w:pStyle w:val="afffff"/>
      </w:pPr>
      <w:bookmarkStart w:id="194" w:name="_Toc69386781"/>
      <w:bookmarkStart w:id="195" w:name="_Toc69386782"/>
      <w:bookmarkEnd w:id="194"/>
      <w:bookmarkEnd w:id="195"/>
      <w:r w:rsidRPr="00D7278C">
        <w:rPr>
          <w:rFonts w:hint="eastAsia"/>
        </w:rPr>
        <w:t>开展</w:t>
      </w:r>
      <w:r w:rsidR="00730BCB">
        <w:rPr>
          <w:rFonts w:hint="eastAsia"/>
        </w:rPr>
        <w:t>吸</w:t>
      </w:r>
      <w:proofErr w:type="gramStart"/>
      <w:r w:rsidR="00730BCB">
        <w:rPr>
          <w:rFonts w:hint="eastAsia"/>
        </w:rPr>
        <w:t>油烟机</w:t>
      </w:r>
      <w:r w:rsidR="00FC3957">
        <w:rPr>
          <w:rFonts w:hint="eastAsia"/>
        </w:rPr>
        <w:t>碳足迹</w:t>
      </w:r>
      <w:proofErr w:type="gramEnd"/>
      <w:r w:rsidR="00FC3957">
        <w:rPr>
          <w:rFonts w:hint="eastAsia"/>
        </w:rPr>
        <w:t>评价的目的是通过量化产品生命周期或选定过程中所有重要的温室气体排放量和清除量，得到产品对全球变暖的潜在贡献</w:t>
      </w:r>
      <w:r w:rsidR="00FC3957" w:rsidRPr="00A37761">
        <w:rPr>
          <w:rFonts w:hint="eastAsia"/>
        </w:rPr>
        <w:t>〔以二氧化碳当量（CO</w:t>
      </w:r>
      <w:r w:rsidR="00FC3957" w:rsidRPr="000F0672">
        <w:rPr>
          <w:vertAlign w:val="subscript"/>
        </w:rPr>
        <w:t>2</w:t>
      </w:r>
      <w:r w:rsidR="00FC3957" w:rsidRPr="00A37761">
        <w:rPr>
          <w:rFonts w:hint="eastAsia"/>
        </w:rPr>
        <w:t>e）表示〕</w:t>
      </w:r>
      <w:r w:rsidR="00FC3957">
        <w:rPr>
          <w:rFonts w:hint="eastAsia"/>
        </w:rPr>
        <w:t>。</w:t>
      </w:r>
    </w:p>
    <w:p w14:paraId="3F9A9D5C" w14:textId="77777777" w:rsidR="00FC3957" w:rsidRDefault="00FC3957" w:rsidP="00FC3957">
      <w:pPr>
        <w:pStyle w:val="afffff"/>
      </w:pPr>
      <w:r>
        <w:rPr>
          <w:rFonts w:hint="eastAsia"/>
        </w:rPr>
        <w:t>在确定</w:t>
      </w:r>
      <w:r w:rsidR="008575C5">
        <w:rPr>
          <w:rFonts w:hint="eastAsia"/>
        </w:rPr>
        <w:t>吸油烟机</w:t>
      </w:r>
      <w:r>
        <w:rPr>
          <w:rFonts w:hint="eastAsia"/>
        </w:rPr>
        <w:t>产品碳足迹研究目的时，应明确说明以下问题：</w:t>
      </w:r>
    </w:p>
    <w:p w14:paraId="2993ABAA" w14:textId="77777777" w:rsidR="00FC3957" w:rsidRDefault="00FC3957" w:rsidP="00FC3957">
      <w:pPr>
        <w:pStyle w:val="afffff"/>
      </w:pPr>
      <w:r>
        <w:rPr>
          <w:rFonts w:hint="eastAsia"/>
        </w:rPr>
        <w:t>——应用意图，如了解产品碳足迹信息，用于研发、技术改进或决策；</w:t>
      </w:r>
    </w:p>
    <w:p w14:paraId="212D590C" w14:textId="77777777" w:rsidR="00FC3957" w:rsidRDefault="00FC3957" w:rsidP="00FC3957">
      <w:pPr>
        <w:pStyle w:val="afffff"/>
      </w:pPr>
      <w:r>
        <w:rPr>
          <w:rFonts w:hint="eastAsia"/>
        </w:rPr>
        <w:t>——开展碳足迹研究的理由，如向客户提供碳足迹信息；</w:t>
      </w:r>
    </w:p>
    <w:p w14:paraId="63BDF55A" w14:textId="77777777" w:rsidR="00FC3957" w:rsidRDefault="00FC3957" w:rsidP="00FC3957">
      <w:pPr>
        <w:pStyle w:val="afffff"/>
      </w:pPr>
      <w:r>
        <w:rPr>
          <w:rFonts w:hint="eastAsia"/>
        </w:rPr>
        <w:t>——目标受众，如产品声明或向公众发布；</w:t>
      </w:r>
    </w:p>
    <w:p w14:paraId="097A6F4A" w14:textId="77777777" w:rsidR="008F497C" w:rsidRPr="00FC3957" w:rsidRDefault="00FC3957" w:rsidP="00FC3957">
      <w:pPr>
        <w:pStyle w:val="afffff"/>
      </w:pPr>
      <w:r>
        <w:rPr>
          <w:rFonts w:hint="eastAsia"/>
        </w:rPr>
        <w:t>——预期信息交流，如产品间的相互比较等。</w:t>
      </w:r>
    </w:p>
    <w:p w14:paraId="390C2B72" w14:textId="77777777" w:rsidR="008F497C" w:rsidRDefault="00000000" w:rsidP="000556E7">
      <w:pPr>
        <w:pStyle w:val="a8"/>
        <w:spacing w:before="156" w:after="156"/>
      </w:pPr>
      <w:bookmarkStart w:id="196" w:name="_Toc177999532"/>
      <w:r w:rsidRPr="00F82C7D">
        <w:t>量化范围</w:t>
      </w:r>
      <w:bookmarkEnd w:id="196"/>
    </w:p>
    <w:p w14:paraId="22EB8BC8" w14:textId="77777777" w:rsidR="00A137B0" w:rsidRDefault="00A137B0" w:rsidP="00FC306A">
      <w:pPr>
        <w:pStyle w:val="a8"/>
        <w:numPr>
          <w:ilvl w:val="1"/>
          <w:numId w:val="2"/>
        </w:numPr>
        <w:spacing w:before="156" w:after="156"/>
      </w:pPr>
      <w:bookmarkStart w:id="197" w:name="_Toc168580537"/>
      <w:bookmarkStart w:id="198" w:name="_Toc177999533"/>
      <w:r>
        <w:rPr>
          <w:rFonts w:hint="eastAsia"/>
        </w:rPr>
        <w:t>产品系统和功能</w:t>
      </w:r>
      <w:bookmarkEnd w:id="197"/>
      <w:bookmarkEnd w:id="198"/>
    </w:p>
    <w:p w14:paraId="415E498E" w14:textId="77777777" w:rsidR="00FC306A" w:rsidRDefault="00FC306A" w:rsidP="00FC306A">
      <w:pPr>
        <w:pStyle w:val="afffff"/>
      </w:pPr>
      <w:r w:rsidRPr="00A37761">
        <w:rPr>
          <w:rFonts w:hint="eastAsia"/>
        </w:rPr>
        <w:t>开展</w:t>
      </w:r>
      <w:r>
        <w:rPr>
          <w:rFonts w:hint="eastAsia"/>
        </w:rPr>
        <w:t>吸油烟机</w:t>
      </w:r>
      <w:r w:rsidRPr="00A37761">
        <w:rPr>
          <w:rFonts w:hint="eastAsia"/>
        </w:rPr>
        <w:t>产品碳足迹研究时，应对产品功能和技术参数进行说明，说明内容包括但不限于以下内容：</w:t>
      </w:r>
    </w:p>
    <w:p w14:paraId="59389484" w14:textId="77777777" w:rsidR="00FC306A" w:rsidRDefault="008F2BA5">
      <w:pPr>
        <w:pStyle w:val="afffff"/>
        <w:numPr>
          <w:ilvl w:val="0"/>
          <w:numId w:val="21"/>
        </w:numPr>
        <w:ind w:firstLineChars="0"/>
      </w:pPr>
      <w:r>
        <w:rPr>
          <w:rFonts w:hint="eastAsia"/>
        </w:rPr>
        <w:t>排放</w:t>
      </w:r>
      <w:r w:rsidR="00FC306A">
        <w:rPr>
          <w:rFonts w:hint="eastAsia"/>
        </w:rPr>
        <w:t>形式，如</w:t>
      </w:r>
      <w:r w:rsidRPr="00F82C7D">
        <w:rPr>
          <w:rFonts w:eastAsiaTheme="minorEastAsia"/>
          <w:szCs w:val="21"/>
        </w:rPr>
        <w:t>外排式、循环式、两用式</w:t>
      </w:r>
      <w:r w:rsidR="009B7C76">
        <w:rPr>
          <w:rFonts w:eastAsiaTheme="minorEastAsia" w:hint="eastAsia"/>
          <w:szCs w:val="21"/>
        </w:rPr>
        <w:t>等</w:t>
      </w:r>
      <w:r w:rsidR="00FC306A">
        <w:rPr>
          <w:rFonts w:hint="eastAsia"/>
        </w:rPr>
        <w:t>；</w:t>
      </w:r>
    </w:p>
    <w:p w14:paraId="6AA6742D" w14:textId="77777777" w:rsidR="00FC306A" w:rsidRDefault="009B7C76">
      <w:pPr>
        <w:pStyle w:val="afffff"/>
        <w:numPr>
          <w:ilvl w:val="0"/>
          <w:numId w:val="21"/>
        </w:numPr>
        <w:ind w:firstLineChars="0"/>
      </w:pPr>
      <w:r>
        <w:rPr>
          <w:rFonts w:hint="eastAsia"/>
        </w:rPr>
        <w:t>安装方式</w:t>
      </w:r>
      <w:r w:rsidR="00FC306A">
        <w:rPr>
          <w:rFonts w:hint="eastAsia"/>
        </w:rPr>
        <w:t>，如</w:t>
      </w:r>
      <w:r w:rsidRPr="00F82C7D">
        <w:rPr>
          <w:rFonts w:eastAsiaTheme="minorEastAsia"/>
          <w:szCs w:val="21"/>
        </w:rPr>
        <w:t>壁挂式、岛式、嵌入式、分体式</w:t>
      </w:r>
      <w:r w:rsidR="00FC306A">
        <w:rPr>
          <w:rFonts w:hint="eastAsia"/>
        </w:rPr>
        <w:t>等；</w:t>
      </w:r>
    </w:p>
    <w:p w14:paraId="0EC3D597" w14:textId="77777777" w:rsidR="00FC306A" w:rsidRDefault="00455FDB">
      <w:pPr>
        <w:pStyle w:val="afffff"/>
        <w:numPr>
          <w:ilvl w:val="0"/>
          <w:numId w:val="21"/>
        </w:numPr>
        <w:ind w:firstLineChars="0"/>
      </w:pPr>
      <w:r>
        <w:rPr>
          <w:rFonts w:eastAsiaTheme="minorEastAsia" w:hint="eastAsia"/>
          <w:szCs w:val="21"/>
        </w:rPr>
        <w:t>开关形式</w:t>
      </w:r>
      <w:r w:rsidR="00FC306A">
        <w:rPr>
          <w:rFonts w:hint="eastAsia"/>
        </w:rPr>
        <w:t>，如</w:t>
      </w:r>
      <w:r w:rsidR="0004052D">
        <w:rPr>
          <w:rFonts w:eastAsiaTheme="minorEastAsia" w:hint="eastAsia"/>
          <w:szCs w:val="21"/>
        </w:rPr>
        <w:t>机械式、电子式</w:t>
      </w:r>
      <w:r w:rsidR="00FC306A">
        <w:rPr>
          <w:rFonts w:hint="eastAsia"/>
        </w:rPr>
        <w:t>等；</w:t>
      </w:r>
    </w:p>
    <w:p w14:paraId="09E5C346" w14:textId="77777777" w:rsidR="00FF0C7E" w:rsidRPr="00FF0C7E" w:rsidRDefault="00FF0C7E">
      <w:pPr>
        <w:widowControl/>
        <w:numPr>
          <w:ilvl w:val="0"/>
          <w:numId w:val="21"/>
        </w:numPr>
        <w:tabs>
          <w:tab w:val="center" w:pos="4201"/>
          <w:tab w:val="right" w:leader="dot" w:pos="9298"/>
        </w:tabs>
        <w:autoSpaceDE w:val="0"/>
        <w:autoSpaceDN w:val="0"/>
        <w:rPr>
          <w:rFonts w:ascii="宋体"/>
          <w:kern w:val="0"/>
          <w:szCs w:val="20"/>
        </w:rPr>
      </w:pPr>
      <w:r>
        <w:rPr>
          <w:rFonts w:hint="eastAsia"/>
        </w:rPr>
        <w:t>产品净重和产品毛重；</w:t>
      </w:r>
    </w:p>
    <w:p w14:paraId="4E80F77F" w14:textId="77777777" w:rsidR="00FC306A" w:rsidRPr="00FC306A" w:rsidRDefault="00FC306A">
      <w:pPr>
        <w:pStyle w:val="afffff"/>
        <w:numPr>
          <w:ilvl w:val="0"/>
          <w:numId w:val="21"/>
        </w:numPr>
        <w:ind w:firstLineChars="0"/>
      </w:pPr>
      <w:r w:rsidRPr="00C92256">
        <w:rPr>
          <w:rFonts w:hint="eastAsia"/>
        </w:rPr>
        <w:t>产品</w:t>
      </w:r>
      <w:r w:rsidR="00F47389">
        <w:rPr>
          <w:rFonts w:hint="eastAsia"/>
        </w:rPr>
        <w:t>性能和</w:t>
      </w:r>
      <w:r w:rsidRPr="00C92256">
        <w:rPr>
          <w:rFonts w:hint="eastAsia"/>
        </w:rPr>
        <w:t>附加功能（如有），</w:t>
      </w:r>
      <w:r>
        <w:rPr>
          <w:rFonts w:hint="eastAsia"/>
        </w:rPr>
        <w:t>如</w:t>
      </w:r>
      <w:r w:rsidR="00ED3E45">
        <w:rPr>
          <w:rFonts w:hint="eastAsia"/>
        </w:rPr>
        <w:t>照明</w:t>
      </w:r>
      <w:r>
        <w:rPr>
          <w:rFonts w:hint="eastAsia"/>
        </w:rPr>
        <w:t>、</w:t>
      </w:r>
      <w:r w:rsidR="005C6994">
        <w:rPr>
          <w:rFonts w:hint="eastAsia"/>
        </w:rPr>
        <w:t>空气质量监测</w:t>
      </w:r>
      <w:r>
        <w:rPr>
          <w:rFonts w:hint="eastAsia"/>
        </w:rPr>
        <w:t>等。</w:t>
      </w:r>
    </w:p>
    <w:p w14:paraId="44A39D47" w14:textId="77777777" w:rsidR="008F497C" w:rsidRPr="00F82C7D" w:rsidRDefault="00E943B1" w:rsidP="00A639A4">
      <w:pPr>
        <w:pStyle w:val="a9"/>
      </w:pPr>
      <w:bookmarkStart w:id="199" w:name="_Toc177999534"/>
      <w:r>
        <w:rPr>
          <w:rFonts w:hint="eastAsia"/>
        </w:rPr>
        <w:t>功能单位或声明单位</w:t>
      </w:r>
      <w:bookmarkEnd w:id="199"/>
    </w:p>
    <w:p w14:paraId="3ECF06BA" w14:textId="1148A159" w:rsidR="008F497C" w:rsidRPr="00F82C7D" w:rsidRDefault="00000000" w:rsidP="000C7411">
      <w:pPr>
        <w:pStyle w:val="afffff"/>
        <w:rPr>
          <w:rFonts w:ascii="Times New Roman"/>
        </w:rPr>
      </w:pPr>
      <w:r w:rsidRPr="00F82C7D">
        <w:rPr>
          <w:rFonts w:ascii="Times New Roman"/>
        </w:rPr>
        <w:lastRenderedPageBreak/>
        <w:t>一般地，</w:t>
      </w:r>
      <w:r w:rsidR="0071201B" w:rsidRPr="00F82C7D">
        <w:rPr>
          <w:rFonts w:ascii="Times New Roman"/>
        </w:rPr>
        <w:t>吸油烟机</w:t>
      </w:r>
      <w:r w:rsidR="004F397F" w:rsidRPr="00F82C7D">
        <w:rPr>
          <w:rFonts w:ascii="Times New Roman"/>
        </w:rPr>
        <w:t>产品碳足迹研究以功能单位作为相关的输入和输出数据的归一化参考基准，</w:t>
      </w:r>
      <w:r w:rsidRPr="00F82C7D">
        <w:rPr>
          <w:rFonts w:ascii="Times New Roman"/>
        </w:rPr>
        <w:t>功能单位为</w:t>
      </w:r>
      <w:r w:rsidRPr="00F82C7D">
        <w:rPr>
          <w:rFonts w:ascii="Times New Roman"/>
        </w:rPr>
        <w:t>1</w:t>
      </w:r>
      <w:r w:rsidRPr="00F82C7D">
        <w:rPr>
          <w:rFonts w:ascii="Times New Roman"/>
        </w:rPr>
        <w:t>台，包括</w:t>
      </w:r>
      <w:r w:rsidR="00C52EB4" w:rsidRPr="008147C3">
        <w:rPr>
          <w:rFonts w:hint="eastAsia"/>
        </w:rPr>
        <w:t>产品包装</w:t>
      </w:r>
      <w:r w:rsidR="00C52EB4">
        <w:rPr>
          <w:rFonts w:hint="eastAsia"/>
        </w:rPr>
        <w:t>，</w:t>
      </w:r>
      <w:r w:rsidR="008E203D">
        <w:rPr>
          <w:rFonts w:hint="eastAsia"/>
        </w:rPr>
        <w:t>产品</w:t>
      </w:r>
      <w:r w:rsidR="008E203D" w:rsidRPr="004B2F87">
        <w:rPr>
          <w:rFonts w:hint="eastAsia"/>
        </w:rPr>
        <w:t>参考使用寿命为10年</w:t>
      </w:r>
      <w:r w:rsidR="008E203D">
        <w:rPr>
          <w:rFonts w:hint="eastAsia"/>
        </w:rPr>
        <w:t>，</w:t>
      </w:r>
      <w:r w:rsidR="008E203D" w:rsidRPr="004B2F87">
        <w:rPr>
          <w:rFonts w:hint="eastAsia"/>
        </w:rPr>
        <w:t>当企业另有明示时，使用企业明示使用寿命</w:t>
      </w:r>
      <w:r w:rsidRPr="00F82C7D">
        <w:rPr>
          <w:rFonts w:ascii="Times New Roman"/>
        </w:rPr>
        <w:t>。</w:t>
      </w:r>
    </w:p>
    <w:p w14:paraId="2741DD4C" w14:textId="77777777" w:rsidR="008F497C" w:rsidRPr="00F82C7D" w:rsidRDefault="00000000" w:rsidP="00A639A4">
      <w:pPr>
        <w:pStyle w:val="a9"/>
      </w:pPr>
      <w:bookmarkStart w:id="200" w:name="_Toc177999535"/>
      <w:r w:rsidRPr="00F82C7D">
        <w:t>系统边界</w:t>
      </w:r>
      <w:bookmarkEnd w:id="200"/>
    </w:p>
    <w:p w14:paraId="24D36A47" w14:textId="77777777" w:rsidR="008F497C" w:rsidRPr="00F82C7D" w:rsidRDefault="00000000" w:rsidP="00A639A4">
      <w:pPr>
        <w:pStyle w:val="aa"/>
      </w:pPr>
      <w:bookmarkStart w:id="201" w:name="_Toc170299778"/>
      <w:bookmarkStart w:id="202" w:name="_Toc173497248"/>
      <w:bookmarkStart w:id="203" w:name="_Toc177976721"/>
      <w:bookmarkStart w:id="204" w:name="_Toc177999536"/>
      <w:r w:rsidRPr="00F82C7D">
        <w:t>系统边界设置</w:t>
      </w:r>
      <w:bookmarkEnd w:id="201"/>
      <w:bookmarkEnd w:id="202"/>
      <w:bookmarkEnd w:id="203"/>
      <w:bookmarkEnd w:id="204"/>
    </w:p>
    <w:p w14:paraId="5DA0EC13" w14:textId="77777777" w:rsidR="008F497C" w:rsidRPr="00F82C7D" w:rsidRDefault="00647973">
      <w:pPr>
        <w:pStyle w:val="afffff"/>
        <w:rPr>
          <w:rFonts w:ascii="Times New Roman"/>
        </w:rPr>
      </w:pPr>
      <w:r w:rsidRPr="00F82C7D">
        <w:rPr>
          <w:rFonts w:ascii="Times New Roman"/>
        </w:rPr>
        <w:t>吸</w:t>
      </w:r>
      <w:proofErr w:type="gramStart"/>
      <w:r w:rsidRPr="00F82C7D">
        <w:rPr>
          <w:rFonts w:ascii="Times New Roman"/>
        </w:rPr>
        <w:t>油烟机碳足迹</w:t>
      </w:r>
      <w:proofErr w:type="gramEnd"/>
      <w:r w:rsidRPr="00F82C7D">
        <w:rPr>
          <w:rFonts w:ascii="Times New Roman"/>
        </w:rPr>
        <w:t>评价的系统边界一般包括产品生命周期的所有阶段</w:t>
      </w:r>
      <w:r w:rsidR="00C15F16">
        <w:rPr>
          <w:rFonts w:ascii="Times New Roman" w:hint="eastAsia"/>
        </w:rPr>
        <w:t>（</w:t>
      </w:r>
      <w:r w:rsidRPr="00F82C7D">
        <w:rPr>
          <w:rFonts w:ascii="Times New Roman"/>
        </w:rPr>
        <w:t>“</w:t>
      </w:r>
      <w:r w:rsidRPr="00F82C7D">
        <w:rPr>
          <w:rFonts w:ascii="Times New Roman"/>
        </w:rPr>
        <w:t>从摇篮到坟墓</w:t>
      </w:r>
      <w:r w:rsidRPr="00F82C7D">
        <w:rPr>
          <w:rFonts w:ascii="Times New Roman"/>
        </w:rPr>
        <w:t>”</w:t>
      </w:r>
      <w:r w:rsidR="00C15F16">
        <w:rPr>
          <w:rFonts w:ascii="Times New Roman" w:hint="eastAsia"/>
        </w:rPr>
        <w:t>）</w:t>
      </w:r>
      <w:r w:rsidRPr="00F82C7D">
        <w:rPr>
          <w:rFonts w:ascii="Times New Roman"/>
        </w:rPr>
        <w:t>，即原材料获取阶段、产品制造阶段、分销阶段、</w:t>
      </w:r>
      <w:r w:rsidR="00D05FC5">
        <w:rPr>
          <w:rFonts w:ascii="Times New Roman" w:hint="eastAsia"/>
        </w:rPr>
        <w:t>安装与</w:t>
      </w:r>
      <w:r w:rsidRPr="00F82C7D">
        <w:rPr>
          <w:rFonts w:ascii="Times New Roman"/>
        </w:rPr>
        <w:t>使用阶段、生命末期阶段，</w:t>
      </w:r>
      <w:bookmarkStart w:id="205" w:name="OLE_LINK2"/>
      <w:r w:rsidRPr="00F82C7D">
        <w:rPr>
          <w:rFonts w:ascii="Times New Roman"/>
        </w:rPr>
        <w:t>如图</w:t>
      </w:r>
      <w:r w:rsidRPr="00F82C7D">
        <w:rPr>
          <w:rFonts w:ascii="Times New Roman"/>
        </w:rPr>
        <w:t>1</w:t>
      </w:r>
      <w:bookmarkEnd w:id="205"/>
      <w:r w:rsidRPr="00F82C7D">
        <w:rPr>
          <w:rFonts w:ascii="Times New Roman"/>
        </w:rPr>
        <w:t>所示。</w:t>
      </w:r>
      <w:r w:rsidR="004F397F" w:rsidRPr="00F82C7D">
        <w:rPr>
          <w:rFonts w:ascii="Times New Roman"/>
        </w:rPr>
        <w:t>不包括与产品生产过程无直接关联或对单位产品环境影响较小的过程，如工厂的基础照明、采暖、卫生、清洁设施；员工的交通、餐食；行政、管理、研发、</w:t>
      </w:r>
      <w:r w:rsidR="00E975A3">
        <w:rPr>
          <w:rFonts w:ascii="Times New Roman" w:hint="eastAsia"/>
        </w:rPr>
        <w:t>实验、</w:t>
      </w:r>
      <w:r w:rsidR="004F397F" w:rsidRPr="00F82C7D">
        <w:rPr>
          <w:rFonts w:ascii="Times New Roman"/>
        </w:rPr>
        <w:t>市场部门的活动；对设备、机器、厂房的制造安装和维护等。</w:t>
      </w:r>
    </w:p>
    <w:p w14:paraId="018D7D48" w14:textId="77777777" w:rsidR="008F497C" w:rsidRPr="00F82C7D" w:rsidRDefault="001B37BC">
      <w:pPr>
        <w:pStyle w:val="afffff"/>
        <w:ind w:firstLineChars="0" w:firstLine="0"/>
        <w:jc w:val="center"/>
        <w:rPr>
          <w:rFonts w:ascii="Times New Roman"/>
        </w:rPr>
      </w:pPr>
      <w:r w:rsidRPr="00F82C7D">
        <w:rPr>
          <w:rFonts w:ascii="Times New Roman"/>
          <w:noProof/>
        </w:rPr>
        <w:drawing>
          <wp:inline distT="0" distB="0" distL="0" distR="0" wp14:anchorId="7FE8D864" wp14:editId="7DE3F14B">
            <wp:extent cx="5939602" cy="2427223"/>
            <wp:effectExtent l="0" t="0" r="4445" b="0"/>
            <wp:docPr id="1177343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4365" name="图片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39602" cy="2427223"/>
                    </a:xfrm>
                    <a:prstGeom prst="rect">
                      <a:avLst/>
                    </a:prstGeom>
                  </pic:spPr>
                </pic:pic>
              </a:graphicData>
            </a:graphic>
          </wp:inline>
        </w:drawing>
      </w:r>
    </w:p>
    <w:p w14:paraId="2C0BE79C" w14:textId="77777777" w:rsidR="008F497C" w:rsidRPr="00E31276" w:rsidRDefault="00000000">
      <w:pPr>
        <w:pStyle w:val="afffff"/>
        <w:ind w:firstLineChars="0" w:firstLine="0"/>
        <w:jc w:val="center"/>
        <w:rPr>
          <w:rFonts w:ascii="黑体" w:eastAsia="黑体" w:hAnsi="黑体" w:hint="eastAsia"/>
        </w:rPr>
      </w:pPr>
      <w:r w:rsidRPr="00E31276">
        <w:rPr>
          <w:rFonts w:ascii="黑体" w:eastAsia="黑体" w:hAnsi="黑体"/>
        </w:rPr>
        <w:t xml:space="preserve">图1 </w:t>
      </w:r>
      <w:r w:rsidR="00647973" w:rsidRPr="00E31276">
        <w:rPr>
          <w:rFonts w:ascii="黑体" w:eastAsia="黑体" w:hAnsi="黑体"/>
        </w:rPr>
        <w:t>吸</w:t>
      </w:r>
      <w:proofErr w:type="gramStart"/>
      <w:r w:rsidR="00647973" w:rsidRPr="00E31276">
        <w:rPr>
          <w:rFonts w:ascii="黑体" w:eastAsia="黑体" w:hAnsi="黑体"/>
        </w:rPr>
        <w:t>油烟机</w:t>
      </w:r>
      <w:r w:rsidRPr="00E31276">
        <w:rPr>
          <w:rFonts w:ascii="黑体" w:eastAsia="黑体" w:hAnsi="黑体"/>
        </w:rPr>
        <w:t>碳足迹</w:t>
      </w:r>
      <w:proofErr w:type="gramEnd"/>
      <w:r w:rsidRPr="00E31276">
        <w:rPr>
          <w:rFonts w:ascii="黑体" w:eastAsia="黑体" w:hAnsi="黑体"/>
        </w:rPr>
        <w:t>评价的系统边界</w:t>
      </w:r>
    </w:p>
    <w:p w14:paraId="5FC104D7"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1</w:t>
      </w:r>
      <w:r w:rsidRPr="00F82C7D">
        <w:rPr>
          <w:rFonts w:ascii="Times New Roman"/>
        </w:rPr>
        <w:t>）原材料获取阶段</w:t>
      </w:r>
    </w:p>
    <w:p w14:paraId="0AE3A827" w14:textId="77777777" w:rsidR="008F497C" w:rsidRPr="00F82C7D" w:rsidRDefault="00000000">
      <w:pPr>
        <w:pStyle w:val="afffff"/>
        <w:rPr>
          <w:rFonts w:ascii="Times New Roman"/>
        </w:rPr>
      </w:pPr>
      <w:r w:rsidRPr="00F82C7D">
        <w:rPr>
          <w:rFonts w:ascii="Times New Roman"/>
        </w:rPr>
        <w:t>原材料获取阶段，从获取自然资源开始，在原辅料、零部件到达</w:t>
      </w:r>
      <w:r w:rsidR="00647973" w:rsidRPr="00F82C7D">
        <w:rPr>
          <w:rFonts w:ascii="Times New Roman"/>
        </w:rPr>
        <w:t>吸油烟机</w:t>
      </w:r>
      <w:r w:rsidRPr="00F82C7D">
        <w:rPr>
          <w:rFonts w:ascii="Times New Roman"/>
        </w:rPr>
        <w:t>产品制造工厂时结束，主要包括原辅料（含包装材料）、外购零部件的生产、加工成型和运输等过程。适用时，还包括再生材料的获取。</w:t>
      </w:r>
    </w:p>
    <w:p w14:paraId="5AB69B83"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2</w:t>
      </w:r>
      <w:r w:rsidRPr="00F82C7D">
        <w:rPr>
          <w:rFonts w:ascii="Times New Roman"/>
        </w:rPr>
        <w:t>）产品制造阶段</w:t>
      </w:r>
    </w:p>
    <w:p w14:paraId="2A78C509" w14:textId="77777777" w:rsidR="008F497C" w:rsidRPr="00F82C7D" w:rsidRDefault="00000000">
      <w:pPr>
        <w:pStyle w:val="afffff"/>
        <w:rPr>
          <w:rFonts w:ascii="Times New Roman"/>
        </w:rPr>
      </w:pPr>
      <w:r w:rsidRPr="00F82C7D">
        <w:rPr>
          <w:rFonts w:ascii="Times New Roman"/>
        </w:rPr>
        <w:t>产品制造阶段，从原辅料、零部件到达</w:t>
      </w:r>
      <w:r w:rsidR="00647973" w:rsidRPr="00F82C7D">
        <w:rPr>
          <w:rFonts w:ascii="Times New Roman"/>
        </w:rPr>
        <w:t>吸油烟机</w:t>
      </w:r>
      <w:r w:rsidRPr="00F82C7D">
        <w:rPr>
          <w:rFonts w:ascii="Times New Roman"/>
        </w:rPr>
        <w:t>产品制造工厂时开始，到</w:t>
      </w:r>
      <w:proofErr w:type="gramStart"/>
      <w:r w:rsidRPr="00F82C7D">
        <w:rPr>
          <w:rFonts w:ascii="Times New Roman"/>
        </w:rPr>
        <w:t>终产品</w:t>
      </w:r>
      <w:proofErr w:type="gramEnd"/>
      <w:r w:rsidRPr="00F82C7D">
        <w:rPr>
          <w:rFonts w:ascii="Times New Roman"/>
        </w:rPr>
        <w:t>离开工厂结束，包括对原材料的加工成型、零部件的成型与制造、产品组装、产品包装及厂界内的运输</w:t>
      </w:r>
      <w:r w:rsidR="00E54E58" w:rsidRPr="00F82C7D">
        <w:rPr>
          <w:rFonts w:ascii="Times New Roman"/>
        </w:rPr>
        <w:t>、仓储</w:t>
      </w:r>
      <w:r w:rsidRPr="00F82C7D">
        <w:rPr>
          <w:rFonts w:ascii="Times New Roman"/>
        </w:rPr>
        <w:t>等。</w:t>
      </w:r>
    </w:p>
    <w:p w14:paraId="762BB8F1"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3</w:t>
      </w:r>
      <w:r w:rsidRPr="00F82C7D">
        <w:rPr>
          <w:rFonts w:ascii="Times New Roman"/>
        </w:rPr>
        <w:t>）分销阶段</w:t>
      </w:r>
    </w:p>
    <w:p w14:paraId="0662EB1E" w14:textId="77777777" w:rsidR="008F497C" w:rsidRPr="00F82C7D" w:rsidRDefault="00000000">
      <w:pPr>
        <w:pStyle w:val="afffff"/>
        <w:rPr>
          <w:rFonts w:ascii="Times New Roman"/>
        </w:rPr>
      </w:pPr>
      <w:r w:rsidRPr="00F82C7D">
        <w:rPr>
          <w:rFonts w:ascii="Times New Roman"/>
        </w:rPr>
        <w:t>分销阶段，</w:t>
      </w:r>
      <w:proofErr w:type="gramStart"/>
      <w:r w:rsidRPr="00F82C7D">
        <w:rPr>
          <w:rFonts w:ascii="Times New Roman"/>
        </w:rPr>
        <w:t>从</w:t>
      </w:r>
      <w:r w:rsidR="00647973" w:rsidRPr="00F82C7D">
        <w:rPr>
          <w:rFonts w:ascii="Times New Roman"/>
        </w:rPr>
        <w:t>吸油烟</w:t>
      </w:r>
      <w:proofErr w:type="gramEnd"/>
      <w:r w:rsidR="00647973" w:rsidRPr="00F82C7D">
        <w:rPr>
          <w:rFonts w:ascii="Times New Roman"/>
        </w:rPr>
        <w:t>机</w:t>
      </w:r>
      <w:r w:rsidRPr="00F82C7D">
        <w:rPr>
          <w:rFonts w:ascii="Times New Roman"/>
        </w:rPr>
        <w:t>产品离开制造工厂时开始，到消费者得到产品时结束。</w:t>
      </w:r>
      <w:r w:rsidR="00647973" w:rsidRPr="00F82C7D">
        <w:rPr>
          <w:rFonts w:ascii="Times New Roman"/>
        </w:rPr>
        <w:t>吸油烟机</w:t>
      </w:r>
      <w:r w:rsidRPr="00F82C7D">
        <w:rPr>
          <w:rFonts w:ascii="Times New Roman"/>
        </w:rPr>
        <w:t>产品可能发生多段式销售和存储过程，如物流中心和零售地点的销售和存储。通常可以将产品运输分为两个阶段，即从制造工厂到物流中心、从物流中心到消费者手中。</w:t>
      </w:r>
    </w:p>
    <w:p w14:paraId="1BE2913A"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4</w:t>
      </w:r>
      <w:r w:rsidRPr="00F82C7D">
        <w:rPr>
          <w:rFonts w:ascii="Times New Roman"/>
        </w:rPr>
        <w:t>）</w:t>
      </w:r>
      <w:r w:rsidR="006574E6">
        <w:rPr>
          <w:rFonts w:ascii="Times New Roman" w:hint="eastAsia"/>
        </w:rPr>
        <w:t>安装与</w:t>
      </w:r>
      <w:r w:rsidRPr="00F82C7D">
        <w:rPr>
          <w:rFonts w:ascii="Times New Roman"/>
        </w:rPr>
        <w:t>使用阶段</w:t>
      </w:r>
    </w:p>
    <w:p w14:paraId="5DEA21CE" w14:textId="77777777" w:rsidR="008F497C" w:rsidRPr="00F82C7D" w:rsidRDefault="00C57A7E">
      <w:pPr>
        <w:pStyle w:val="afffff"/>
        <w:rPr>
          <w:rFonts w:ascii="Times New Roman"/>
        </w:rPr>
      </w:pPr>
      <w:r>
        <w:rPr>
          <w:rFonts w:ascii="Times New Roman" w:hint="eastAsia"/>
        </w:rPr>
        <w:t>安装与</w:t>
      </w:r>
      <w:r w:rsidRPr="00F82C7D">
        <w:rPr>
          <w:rFonts w:ascii="Times New Roman"/>
        </w:rPr>
        <w:t>使用阶段，从消费者得到</w:t>
      </w:r>
      <w:r w:rsidR="00647973" w:rsidRPr="00F82C7D">
        <w:rPr>
          <w:rFonts w:ascii="Times New Roman"/>
        </w:rPr>
        <w:t>吸油烟机</w:t>
      </w:r>
      <w:r w:rsidRPr="00F82C7D">
        <w:rPr>
          <w:rFonts w:ascii="Times New Roman"/>
        </w:rPr>
        <w:t>产品时开始，到产品失去使用功能被消费者废弃时结束，包括产品安装、使用与维护保养等。</w:t>
      </w:r>
    </w:p>
    <w:p w14:paraId="7A1FBD77" w14:textId="77777777" w:rsidR="008F497C" w:rsidRPr="00F82C7D" w:rsidRDefault="00000000">
      <w:pPr>
        <w:pStyle w:val="afffff"/>
        <w:ind w:firstLineChars="0" w:firstLine="0"/>
        <w:rPr>
          <w:rFonts w:ascii="Times New Roman"/>
        </w:rPr>
      </w:pPr>
      <w:r w:rsidRPr="00F82C7D">
        <w:rPr>
          <w:rFonts w:ascii="Times New Roman"/>
        </w:rPr>
        <w:t>（</w:t>
      </w:r>
      <w:r w:rsidRPr="00F82C7D">
        <w:rPr>
          <w:rFonts w:ascii="Times New Roman"/>
        </w:rPr>
        <w:t>5</w:t>
      </w:r>
      <w:r w:rsidRPr="00F82C7D">
        <w:rPr>
          <w:rFonts w:ascii="Times New Roman"/>
        </w:rPr>
        <w:t>）生命末期阶段</w:t>
      </w:r>
    </w:p>
    <w:p w14:paraId="2EB47212" w14:textId="77777777" w:rsidR="008F497C" w:rsidRPr="00F82C7D" w:rsidRDefault="00000000">
      <w:pPr>
        <w:pStyle w:val="afffff"/>
        <w:rPr>
          <w:rFonts w:ascii="Times New Roman"/>
        </w:rPr>
      </w:pPr>
      <w:r w:rsidRPr="00F82C7D">
        <w:rPr>
          <w:rFonts w:ascii="Times New Roman"/>
        </w:rPr>
        <w:t>生命末期阶段，</w:t>
      </w:r>
      <w:proofErr w:type="gramStart"/>
      <w:r w:rsidRPr="00F82C7D">
        <w:rPr>
          <w:rFonts w:ascii="Times New Roman"/>
        </w:rPr>
        <w:t>从</w:t>
      </w:r>
      <w:r w:rsidR="00647973" w:rsidRPr="00F82C7D">
        <w:rPr>
          <w:rFonts w:ascii="Times New Roman"/>
        </w:rPr>
        <w:t>吸油烟</w:t>
      </w:r>
      <w:proofErr w:type="gramEnd"/>
      <w:r w:rsidR="00647973" w:rsidRPr="00F82C7D">
        <w:rPr>
          <w:rFonts w:ascii="Times New Roman"/>
        </w:rPr>
        <w:t>机</w:t>
      </w:r>
      <w:r w:rsidRPr="00F82C7D">
        <w:rPr>
          <w:rFonts w:ascii="Times New Roman"/>
        </w:rPr>
        <w:t>产品失去使用功能被消费者废弃时开始，到产品回归自然界或分配到另一个产品的生命周期时结束，包括产品收集、包装和运输、产品拆解与分拣、零部件与材料的处置（如：填埋、回收、焚化等）。</w:t>
      </w:r>
    </w:p>
    <w:p w14:paraId="5B88EF7C" w14:textId="77777777" w:rsidR="004D3A01" w:rsidRDefault="004D3A01" w:rsidP="004D3A01">
      <w:pPr>
        <w:pStyle w:val="afffff"/>
      </w:pPr>
      <w:bookmarkStart w:id="206" w:name="_Toc170299779"/>
      <w:r>
        <w:rPr>
          <w:rFonts w:hint="eastAsia"/>
        </w:rPr>
        <w:lastRenderedPageBreak/>
        <w:t>吸</w:t>
      </w:r>
      <w:proofErr w:type="gramStart"/>
      <w:r>
        <w:rPr>
          <w:rFonts w:hint="eastAsia"/>
        </w:rPr>
        <w:t>油烟机碳足迹</w:t>
      </w:r>
      <w:proofErr w:type="gramEnd"/>
      <w:r>
        <w:rPr>
          <w:rFonts w:hint="eastAsia"/>
        </w:rPr>
        <w:t>评价的系统边界也可根据评价目的选择一个（如“从大门到大门”）或几个（如“从摇篮到大门”）阶段进行产品部分碳足迹评价。开展产品部分碳足迹评价时，应详细说明碳足迹评价所包含的阶段范围。当</w:t>
      </w:r>
      <w:proofErr w:type="gramStart"/>
      <w:r>
        <w:rPr>
          <w:rFonts w:hint="eastAsia"/>
        </w:rPr>
        <w:t>未评价</w:t>
      </w:r>
      <w:proofErr w:type="gramEnd"/>
      <w:r>
        <w:rPr>
          <w:rFonts w:hint="eastAsia"/>
        </w:rPr>
        <w:t>阶段可能存在重大的碳排放转移的风险时，应对这些风险进行说明。</w:t>
      </w:r>
    </w:p>
    <w:p w14:paraId="2F5844CF" w14:textId="77777777" w:rsidR="008F497C" w:rsidRPr="00F82C7D" w:rsidRDefault="00000000" w:rsidP="00A639A4">
      <w:pPr>
        <w:pStyle w:val="aa"/>
      </w:pPr>
      <w:bookmarkStart w:id="207" w:name="_Toc173497249"/>
      <w:bookmarkStart w:id="208" w:name="_Toc177976722"/>
      <w:bookmarkStart w:id="209" w:name="_Toc177999537"/>
      <w:r w:rsidRPr="00F82C7D">
        <w:t>取舍准则</w:t>
      </w:r>
      <w:bookmarkEnd w:id="206"/>
      <w:bookmarkEnd w:id="207"/>
      <w:bookmarkEnd w:id="208"/>
      <w:bookmarkEnd w:id="209"/>
    </w:p>
    <w:p w14:paraId="68548E17" w14:textId="77777777" w:rsidR="008F497C" w:rsidRPr="00F82C7D" w:rsidRDefault="00647973" w:rsidP="00BA7897">
      <w:pPr>
        <w:pStyle w:val="afffff"/>
        <w:rPr>
          <w:rFonts w:ascii="Times New Roman"/>
        </w:rPr>
      </w:pPr>
      <w:r w:rsidRPr="00F82C7D">
        <w:rPr>
          <w:rFonts w:ascii="Times New Roman"/>
        </w:rPr>
        <w:t>吸油烟机</w:t>
      </w:r>
      <w:r w:rsidR="004F397F" w:rsidRPr="00F82C7D">
        <w:rPr>
          <w:rFonts w:ascii="Times New Roman"/>
        </w:rPr>
        <w:t>产品碳足迹研究包括产品系统内的所有单元过程和流。对于某生命周期阶段、过程、输入或输出，当温室气体排放量</w:t>
      </w:r>
      <w:proofErr w:type="gramStart"/>
      <w:r w:rsidR="004F397F" w:rsidRPr="00F82C7D">
        <w:rPr>
          <w:rFonts w:ascii="Times New Roman"/>
        </w:rPr>
        <w:t>估测值</w:t>
      </w:r>
      <w:proofErr w:type="gramEnd"/>
      <w:r w:rsidR="004F397F" w:rsidRPr="00F82C7D">
        <w:rPr>
          <w:rFonts w:ascii="Times New Roman"/>
        </w:rPr>
        <w:t>不超过原材料获取阶段和产品制造阶段总温室气体排放量</w:t>
      </w:r>
      <w:proofErr w:type="gramStart"/>
      <w:r w:rsidR="004F397F" w:rsidRPr="00F82C7D">
        <w:rPr>
          <w:rFonts w:ascii="Times New Roman"/>
        </w:rPr>
        <w:t>估测值</w:t>
      </w:r>
      <w:proofErr w:type="gramEnd"/>
      <w:r w:rsidR="004F397F" w:rsidRPr="00FE3BF7">
        <w:rPr>
          <w:rFonts w:asciiTheme="minorEastAsia" w:eastAsiaTheme="minorEastAsia" w:hAnsiTheme="minorEastAsia"/>
        </w:rPr>
        <w:t>的1%，可认为其对碳足迹评价结果不会造成显著影响，可以排除，但总体排除量不应超过原材料获取阶段和产品制造阶段总温室气体排放量</w:t>
      </w:r>
      <w:proofErr w:type="gramStart"/>
      <w:r w:rsidR="004F397F" w:rsidRPr="00FE3BF7">
        <w:rPr>
          <w:rFonts w:asciiTheme="minorEastAsia" w:eastAsiaTheme="minorEastAsia" w:hAnsiTheme="minorEastAsia"/>
        </w:rPr>
        <w:t>估测值</w:t>
      </w:r>
      <w:proofErr w:type="gramEnd"/>
      <w:r w:rsidR="004F397F" w:rsidRPr="00FE3BF7">
        <w:rPr>
          <w:rFonts w:asciiTheme="minorEastAsia" w:eastAsiaTheme="minorEastAsia" w:hAnsiTheme="minorEastAsia"/>
        </w:rPr>
        <w:t>的5%</w:t>
      </w:r>
      <w:r w:rsidR="00BA7897" w:rsidRPr="00FE3BF7">
        <w:rPr>
          <w:rFonts w:asciiTheme="minorEastAsia" w:eastAsiaTheme="minorEastAsia" w:hAnsiTheme="minorEastAsia" w:hint="eastAsia"/>
        </w:rPr>
        <w:t>；</w:t>
      </w:r>
      <w:r w:rsidR="00326022" w:rsidRPr="00FE3BF7">
        <w:rPr>
          <w:rFonts w:asciiTheme="minorEastAsia" w:eastAsiaTheme="minorEastAsia" w:hAnsiTheme="minorEastAsia" w:hint="eastAsia"/>
        </w:rPr>
        <w:t>其中，辅料、原材料、零部件占比大于产品重量的1%不可排除，且辅料、原材料、零部件的总排除量不应超过产品重量的5%。</w:t>
      </w:r>
      <w:r w:rsidRPr="00F82C7D">
        <w:rPr>
          <w:rFonts w:ascii="Times New Roman"/>
        </w:rPr>
        <w:t>应在产品碳足迹报告中对取舍准则及其影响进行评估和描述。</w:t>
      </w:r>
    </w:p>
    <w:p w14:paraId="0EDC00D8" w14:textId="77777777" w:rsidR="008F497C" w:rsidRPr="00E0758B" w:rsidRDefault="00000000" w:rsidP="00A639A4">
      <w:pPr>
        <w:pStyle w:val="a9"/>
      </w:pPr>
      <w:bookmarkStart w:id="210" w:name="_Toc177999538"/>
      <w:r w:rsidRPr="00E0758B">
        <w:t>数据和数据质量</w:t>
      </w:r>
      <w:bookmarkEnd w:id="210"/>
    </w:p>
    <w:p w14:paraId="291914F1" w14:textId="77777777" w:rsidR="008F497C" w:rsidRPr="00F82C7D" w:rsidRDefault="00000000" w:rsidP="00A639A4">
      <w:pPr>
        <w:pStyle w:val="aa"/>
        <w:rPr>
          <w:rFonts w:eastAsia="宋体"/>
        </w:rPr>
      </w:pPr>
      <w:bookmarkStart w:id="211" w:name="_Toc170299781"/>
      <w:bookmarkStart w:id="212" w:name="_Toc173497251"/>
      <w:bookmarkStart w:id="213" w:name="_Toc177976724"/>
      <w:bookmarkStart w:id="214" w:name="_Toc177999539"/>
      <w:r w:rsidRPr="00F82C7D">
        <w:t>数据收集要求</w:t>
      </w:r>
      <w:bookmarkEnd w:id="211"/>
      <w:bookmarkEnd w:id="212"/>
      <w:bookmarkEnd w:id="213"/>
      <w:bookmarkEnd w:id="214"/>
    </w:p>
    <w:p w14:paraId="42453D6A" w14:textId="77777777" w:rsidR="004F397F" w:rsidRPr="00F82C7D" w:rsidRDefault="004F397F" w:rsidP="004F397F">
      <w:pPr>
        <w:pStyle w:val="afffff"/>
        <w:rPr>
          <w:rFonts w:ascii="Times New Roman"/>
        </w:rPr>
      </w:pPr>
      <w:r w:rsidRPr="00F82C7D">
        <w:rPr>
          <w:rFonts w:ascii="Times New Roman"/>
        </w:rPr>
        <w:t>在开展产品碳足迹研究的组织拥有财务或运营控制权的情况下，应收集现场数据。所收集的过程数据应具有代表性。对产品碳足迹贡献度不低于</w:t>
      </w:r>
      <w:r w:rsidRPr="00F82C7D">
        <w:rPr>
          <w:rFonts w:ascii="Times New Roman"/>
        </w:rPr>
        <w:t>80%</w:t>
      </w:r>
      <w:r w:rsidRPr="00F82C7D">
        <w:rPr>
          <w:rFonts w:ascii="Times New Roman"/>
        </w:rPr>
        <w:t>的过程，即使不在财务或运营控制下，也应使用现场数据。</w:t>
      </w:r>
    </w:p>
    <w:p w14:paraId="7551D981" w14:textId="77777777" w:rsidR="004F397F" w:rsidRPr="00F82C7D" w:rsidRDefault="004F397F" w:rsidP="004F397F">
      <w:pPr>
        <w:pStyle w:val="afffff"/>
        <w:rPr>
          <w:rFonts w:ascii="Times New Roman"/>
        </w:rPr>
      </w:pPr>
      <w:r w:rsidRPr="00F82C7D">
        <w:rPr>
          <w:rFonts w:ascii="Times New Roman"/>
        </w:rPr>
        <w:t>在收集现场数据不可行的情况下，宜使用经第三方评审的非现场数据的初级数据。</w:t>
      </w:r>
    </w:p>
    <w:p w14:paraId="60122D70" w14:textId="77777777" w:rsidR="004F397F" w:rsidRPr="00F82C7D" w:rsidRDefault="004F397F" w:rsidP="004F397F">
      <w:pPr>
        <w:pStyle w:val="afffff"/>
        <w:rPr>
          <w:rFonts w:ascii="Times New Roman"/>
        </w:rPr>
      </w:pPr>
      <w:r w:rsidRPr="00F82C7D">
        <w:rPr>
          <w:rFonts w:ascii="Times New Roman"/>
        </w:rPr>
        <w:t>仅在收集初级数据不可行时，或对于重要性较低的过程，次级数据才能用于输入和输出。</w:t>
      </w:r>
    </w:p>
    <w:p w14:paraId="3465FA07" w14:textId="77777777" w:rsidR="004F397F" w:rsidRPr="00F82C7D" w:rsidRDefault="004F397F" w:rsidP="004F397F">
      <w:pPr>
        <w:pStyle w:val="afffff"/>
        <w:rPr>
          <w:rFonts w:ascii="Times New Roman"/>
        </w:rPr>
      </w:pPr>
      <w:r w:rsidRPr="00F82C7D">
        <w:rPr>
          <w:rFonts w:ascii="Times New Roman"/>
        </w:rPr>
        <w:t>应记录和证明次级数据的适用性，并注明参考文件。</w:t>
      </w:r>
    </w:p>
    <w:p w14:paraId="4735BE4D" w14:textId="77777777" w:rsidR="004F397F" w:rsidRPr="00F82C7D" w:rsidRDefault="004F397F" w:rsidP="004F397F">
      <w:pPr>
        <w:pStyle w:val="afffff"/>
        <w:rPr>
          <w:rFonts w:ascii="Times New Roman"/>
        </w:rPr>
      </w:pPr>
      <w:r w:rsidRPr="00F82C7D">
        <w:rPr>
          <w:rFonts w:ascii="Times New Roman"/>
        </w:rPr>
        <w:t>应从以下数据来源之一收集次级数据：</w:t>
      </w:r>
    </w:p>
    <w:p w14:paraId="73D26F0E" w14:textId="77777777" w:rsidR="004F397F" w:rsidRPr="00F82C7D" w:rsidRDefault="004F397F" w:rsidP="004F397F">
      <w:pPr>
        <w:pStyle w:val="afffff"/>
        <w:rPr>
          <w:rFonts w:ascii="Times New Roman"/>
        </w:rPr>
      </w:pPr>
      <w:r w:rsidRPr="00F82C7D">
        <w:rPr>
          <w:rFonts w:ascii="Times New Roman"/>
        </w:rPr>
        <w:t>——</w:t>
      </w:r>
      <w:r w:rsidRPr="00F82C7D">
        <w:rPr>
          <w:rFonts w:ascii="Times New Roman"/>
        </w:rPr>
        <w:t>基于</w:t>
      </w:r>
      <w:r w:rsidRPr="006C4D83">
        <w:rPr>
          <w:rFonts w:asciiTheme="minorEastAsia" w:eastAsiaTheme="minorEastAsia" w:hAnsiTheme="minorEastAsia"/>
        </w:rPr>
        <w:t>GB/T 24040和GB/T 24044</w:t>
      </w:r>
      <w:r w:rsidRPr="00F82C7D">
        <w:rPr>
          <w:rFonts w:ascii="Times New Roman"/>
        </w:rPr>
        <w:t>或其他采用（参照）</w:t>
      </w:r>
      <w:r w:rsidRPr="00FE3BF7">
        <w:rPr>
          <w:rFonts w:asciiTheme="minorEastAsia" w:eastAsiaTheme="minorEastAsia" w:hAnsiTheme="minorEastAsia"/>
        </w:rPr>
        <w:t>GB/T 24040和GB/T 24044</w:t>
      </w:r>
      <w:r w:rsidRPr="00F82C7D">
        <w:rPr>
          <w:rFonts w:ascii="Times New Roman"/>
        </w:rPr>
        <w:t>且经第三</w:t>
      </w:r>
      <w:proofErr w:type="gramStart"/>
      <w:r w:rsidRPr="00F82C7D">
        <w:rPr>
          <w:rFonts w:ascii="Times New Roman"/>
        </w:rPr>
        <w:t>方专业</w:t>
      </w:r>
      <w:proofErr w:type="gramEnd"/>
      <w:r w:rsidRPr="00F82C7D">
        <w:rPr>
          <w:rFonts w:ascii="Times New Roman"/>
        </w:rPr>
        <w:t>机构验证的生命周期评价研究的数据库；</w:t>
      </w:r>
    </w:p>
    <w:p w14:paraId="6AFB592E" w14:textId="77777777" w:rsidR="004F397F" w:rsidRPr="00F82C7D" w:rsidRDefault="004F397F" w:rsidP="004F397F">
      <w:pPr>
        <w:pStyle w:val="afffff"/>
        <w:rPr>
          <w:rFonts w:ascii="Times New Roman"/>
        </w:rPr>
      </w:pPr>
      <w:r w:rsidRPr="00F82C7D">
        <w:rPr>
          <w:rFonts w:ascii="Times New Roman"/>
        </w:rPr>
        <w:t>——</w:t>
      </w:r>
      <w:r w:rsidRPr="00F82C7D">
        <w:rPr>
          <w:rFonts w:ascii="Times New Roman"/>
        </w:rPr>
        <w:t>经数据提供方审核</w:t>
      </w:r>
      <w:proofErr w:type="gramStart"/>
      <w:r w:rsidRPr="00F82C7D">
        <w:rPr>
          <w:rFonts w:ascii="Times New Roman"/>
        </w:rPr>
        <w:t>且证明</w:t>
      </w:r>
      <w:proofErr w:type="gramEnd"/>
      <w:r w:rsidRPr="00F82C7D">
        <w:rPr>
          <w:rFonts w:ascii="Times New Roman"/>
        </w:rPr>
        <w:t>适用本产品种类规则的生命周期清单数据库；</w:t>
      </w:r>
    </w:p>
    <w:p w14:paraId="47992588" w14:textId="77777777" w:rsidR="008F497C" w:rsidRPr="00F82C7D" w:rsidRDefault="004F397F" w:rsidP="004F397F">
      <w:pPr>
        <w:pStyle w:val="afffff"/>
        <w:rPr>
          <w:rFonts w:ascii="Times New Roman"/>
        </w:rPr>
      </w:pPr>
      <w:r w:rsidRPr="00F82C7D">
        <w:rPr>
          <w:rFonts w:ascii="Times New Roman"/>
        </w:rPr>
        <w:t>——</w:t>
      </w:r>
      <w:r w:rsidRPr="00F82C7D">
        <w:rPr>
          <w:rFonts w:ascii="Times New Roman"/>
        </w:rPr>
        <w:t>未经验证的数据库或数据，在此情况下，生命周期评价报告应说明使用该数据库或数据的理由。</w:t>
      </w:r>
    </w:p>
    <w:p w14:paraId="5941BAEE" w14:textId="77777777" w:rsidR="008F497C" w:rsidRPr="00F82C7D" w:rsidRDefault="00000000" w:rsidP="00A639A4">
      <w:pPr>
        <w:pStyle w:val="aa"/>
        <w:rPr>
          <w:rFonts w:eastAsia="宋体"/>
        </w:rPr>
      </w:pPr>
      <w:bookmarkStart w:id="215" w:name="_Toc170299782"/>
      <w:bookmarkStart w:id="216" w:name="_Toc173497252"/>
      <w:bookmarkStart w:id="217" w:name="_Toc177976725"/>
      <w:bookmarkStart w:id="218" w:name="_Toc177999540"/>
      <w:r w:rsidRPr="00F82C7D">
        <w:t>数据质量</w:t>
      </w:r>
      <w:bookmarkEnd w:id="215"/>
      <w:bookmarkEnd w:id="216"/>
      <w:bookmarkEnd w:id="217"/>
      <w:bookmarkEnd w:id="218"/>
    </w:p>
    <w:p w14:paraId="49AD2536" w14:textId="77777777" w:rsidR="00A447DB" w:rsidRDefault="00A447DB" w:rsidP="00A447DB">
      <w:pPr>
        <w:pStyle w:val="afffff"/>
      </w:pPr>
      <w:r>
        <w:rPr>
          <w:rFonts w:hint="eastAsia"/>
        </w:rPr>
        <w:t>宜使用现有最高质量数据，尽可能地减少偏差和不确定性。数据质量的特征应包括定量和定性两个角度。对于数据质量的特性描述应涉及以下方面：</w:t>
      </w:r>
    </w:p>
    <w:p w14:paraId="12795FE9" w14:textId="77777777" w:rsidR="00A447DB" w:rsidRDefault="00A447DB" w:rsidP="00A447DB">
      <w:pPr>
        <w:pStyle w:val="afffff"/>
      </w:pPr>
      <w:r>
        <w:rPr>
          <w:rFonts w:hint="eastAsia"/>
        </w:rPr>
        <w:t>a)时间跨度：数据的年份和所收集数据的最短时间跨度；</w:t>
      </w:r>
    </w:p>
    <w:p w14:paraId="55613892" w14:textId="77777777" w:rsidR="00A447DB" w:rsidRDefault="00A447DB" w:rsidP="00A447DB">
      <w:pPr>
        <w:pStyle w:val="afffff"/>
      </w:pPr>
      <w:r>
        <w:rPr>
          <w:rFonts w:hint="eastAsia"/>
        </w:rPr>
        <w:t>b)地域覆盖范围：为实现产品碳足迹研究目的，所收集的单元过程数据的地理区域；</w:t>
      </w:r>
    </w:p>
    <w:p w14:paraId="0DC42B75" w14:textId="77777777" w:rsidR="00A447DB" w:rsidRDefault="00A447DB" w:rsidP="00A447DB">
      <w:pPr>
        <w:pStyle w:val="afffff"/>
      </w:pPr>
      <w:r>
        <w:rPr>
          <w:rFonts w:hint="eastAsia"/>
        </w:rPr>
        <w:t>c)技术代表性：具体的技术或技术组合；</w:t>
      </w:r>
    </w:p>
    <w:p w14:paraId="39C3E8FE" w14:textId="77777777" w:rsidR="00A447DB" w:rsidRDefault="00A447DB" w:rsidP="00A447DB">
      <w:pPr>
        <w:pStyle w:val="afffff"/>
      </w:pPr>
      <w:r>
        <w:rPr>
          <w:rFonts w:hint="eastAsia"/>
        </w:rPr>
        <w:t>d)数据精确性：对每个数据值的可变性的度量；</w:t>
      </w:r>
    </w:p>
    <w:p w14:paraId="2BCE28AC" w14:textId="77777777" w:rsidR="00A447DB" w:rsidRDefault="00A447DB" w:rsidP="00A447DB">
      <w:pPr>
        <w:pStyle w:val="afffff"/>
      </w:pPr>
      <w:r>
        <w:rPr>
          <w:rFonts w:hint="eastAsia"/>
        </w:rPr>
        <w:t>e)数据完整性：测量或测算的流所占的比例；</w:t>
      </w:r>
    </w:p>
    <w:p w14:paraId="1EFB2481" w14:textId="77777777" w:rsidR="00A447DB" w:rsidRDefault="00A447DB" w:rsidP="00A447DB">
      <w:pPr>
        <w:pStyle w:val="afffff"/>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23B4306C" w14:textId="77777777" w:rsidR="00A447DB" w:rsidRDefault="00A447DB" w:rsidP="00A447DB">
      <w:pPr>
        <w:pStyle w:val="afffff"/>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14:paraId="52B2649E" w14:textId="77777777" w:rsidR="00A447DB" w:rsidRDefault="00A447DB" w:rsidP="00A447DB">
      <w:pPr>
        <w:pStyle w:val="afffff"/>
      </w:pPr>
      <w:r>
        <w:rPr>
          <w:rFonts w:hint="eastAsia"/>
        </w:rPr>
        <w:t>h)再现性：对其他独立从业人员采用同一方法学和数值信息重现相同研究结果的定性评价；</w:t>
      </w:r>
    </w:p>
    <w:p w14:paraId="20CAE2E2" w14:textId="77777777" w:rsidR="00A447DB" w:rsidRDefault="00A447DB" w:rsidP="00A447DB">
      <w:pPr>
        <w:pStyle w:val="afffff"/>
      </w:pPr>
      <w:proofErr w:type="spellStart"/>
      <w:r>
        <w:rPr>
          <w:rFonts w:hint="eastAsia"/>
        </w:rPr>
        <w:t>i</w:t>
      </w:r>
      <w:proofErr w:type="spellEnd"/>
      <w:r>
        <w:rPr>
          <w:rFonts w:hint="eastAsia"/>
        </w:rPr>
        <w:t>)数据来源；</w:t>
      </w:r>
    </w:p>
    <w:p w14:paraId="226EB7A5" w14:textId="77777777" w:rsidR="00A447DB" w:rsidRDefault="00A447DB" w:rsidP="00A447DB">
      <w:pPr>
        <w:pStyle w:val="afffff"/>
      </w:pPr>
      <w:r>
        <w:rPr>
          <w:rFonts w:hint="eastAsia"/>
        </w:rPr>
        <w:t>j)信息的不确定性：例如数据、模型和假设。</w:t>
      </w:r>
    </w:p>
    <w:p w14:paraId="0C87E99F" w14:textId="77777777" w:rsidR="008F497C" w:rsidRPr="00A447DB" w:rsidRDefault="00A447DB" w:rsidP="00A447DB">
      <w:pPr>
        <w:pStyle w:val="afffff"/>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551A2079" w14:textId="77777777" w:rsidR="008F497C" w:rsidRPr="00EF590E" w:rsidRDefault="00000000" w:rsidP="00A639A4">
      <w:pPr>
        <w:pStyle w:val="a9"/>
      </w:pPr>
      <w:bookmarkStart w:id="219" w:name="_Toc177999541"/>
      <w:r w:rsidRPr="00EF590E">
        <w:t>数据时间界限</w:t>
      </w:r>
      <w:bookmarkEnd w:id="219"/>
    </w:p>
    <w:p w14:paraId="665CA622" w14:textId="77777777" w:rsidR="008F497C" w:rsidRPr="00F82C7D" w:rsidRDefault="00000000">
      <w:pPr>
        <w:pStyle w:val="afffff"/>
        <w:rPr>
          <w:rFonts w:ascii="Times New Roman"/>
        </w:rPr>
      </w:pPr>
      <w:r w:rsidRPr="00EF590E">
        <w:rPr>
          <w:rFonts w:ascii="Times New Roman"/>
        </w:rPr>
        <w:lastRenderedPageBreak/>
        <w:t>一般情况下，初级数据的收集期间为数据盘查前的最近一年内的数据。生产期未达一年者，收集可获得的最近至少</w:t>
      </w:r>
      <w:r w:rsidR="00CF19EC" w:rsidRPr="00EF590E">
        <w:rPr>
          <w:rFonts w:ascii="Times New Roman"/>
        </w:rPr>
        <w:t>三</w:t>
      </w:r>
      <w:r w:rsidRPr="00EF590E">
        <w:rPr>
          <w:rFonts w:ascii="Times New Roman"/>
        </w:rPr>
        <w:t>个月的生产数据，同时应考虑该数据的代表性与准确性。</w:t>
      </w:r>
    </w:p>
    <w:p w14:paraId="0B5E60F0" w14:textId="77777777" w:rsidR="008F497C" w:rsidRPr="00F82C7D" w:rsidRDefault="00000000" w:rsidP="000556E7">
      <w:pPr>
        <w:pStyle w:val="a8"/>
        <w:spacing w:before="156" w:after="156"/>
      </w:pPr>
      <w:bookmarkStart w:id="220" w:name="_Toc177999542"/>
      <w:r w:rsidRPr="00F82C7D">
        <w:t>清单分析</w:t>
      </w:r>
      <w:bookmarkEnd w:id="220"/>
    </w:p>
    <w:p w14:paraId="3EB990F5" w14:textId="77777777" w:rsidR="008F497C" w:rsidRPr="00F82C7D" w:rsidRDefault="00000000" w:rsidP="00A639A4">
      <w:pPr>
        <w:pStyle w:val="a9"/>
      </w:pPr>
      <w:bookmarkStart w:id="221" w:name="_Toc177999543"/>
      <w:r w:rsidRPr="00F82C7D">
        <w:t>数据收集和确认</w:t>
      </w:r>
      <w:bookmarkEnd w:id="221"/>
    </w:p>
    <w:p w14:paraId="6FFAE290" w14:textId="77777777" w:rsidR="008F497C" w:rsidRPr="00F82C7D" w:rsidRDefault="00000000" w:rsidP="00A639A4">
      <w:pPr>
        <w:pStyle w:val="aa"/>
        <w:rPr>
          <w:rFonts w:eastAsia="宋体"/>
        </w:rPr>
      </w:pPr>
      <w:bookmarkStart w:id="222" w:name="_Toc170299786"/>
      <w:bookmarkStart w:id="223" w:name="_Toc173497256"/>
      <w:bookmarkStart w:id="224" w:name="_Toc177976729"/>
      <w:bookmarkStart w:id="225" w:name="_Toc177999544"/>
      <w:r w:rsidRPr="00F82C7D">
        <w:t>数据收集</w:t>
      </w:r>
      <w:bookmarkEnd w:id="222"/>
      <w:bookmarkEnd w:id="223"/>
      <w:bookmarkEnd w:id="224"/>
      <w:bookmarkEnd w:id="225"/>
    </w:p>
    <w:p w14:paraId="06D2AD2B" w14:textId="77777777" w:rsidR="008F497C" w:rsidRPr="00F82C7D" w:rsidRDefault="00000000" w:rsidP="00A639A4">
      <w:pPr>
        <w:pStyle w:val="ab"/>
      </w:pPr>
      <w:bookmarkStart w:id="226" w:name="_Toc15893"/>
      <w:bookmarkStart w:id="227" w:name="_Toc170299787"/>
      <w:bookmarkStart w:id="228" w:name="_Toc173497257"/>
      <w:bookmarkStart w:id="229" w:name="_Toc177976730"/>
      <w:bookmarkStart w:id="230" w:name="_Toc177999545"/>
      <w:r w:rsidRPr="00F82C7D">
        <w:t>概述</w:t>
      </w:r>
      <w:bookmarkEnd w:id="226"/>
      <w:bookmarkEnd w:id="227"/>
      <w:bookmarkEnd w:id="228"/>
      <w:bookmarkEnd w:id="229"/>
      <w:bookmarkEnd w:id="230"/>
    </w:p>
    <w:p w14:paraId="5B4A1207" w14:textId="77777777" w:rsidR="008F497C" w:rsidRPr="00F82C7D" w:rsidRDefault="00000000">
      <w:pPr>
        <w:autoSpaceDE w:val="0"/>
        <w:autoSpaceDN w:val="0"/>
        <w:ind w:firstLineChars="200" w:firstLine="420"/>
      </w:pPr>
      <w:r w:rsidRPr="00F82C7D">
        <w:t>对于系统边界内的所有单元过程，应收集纳入生命周期清单中的定性和定量数据。这些数据是通过测量、计算或估算得到的，用来量化单元过程的输入和输出。</w:t>
      </w:r>
    </w:p>
    <w:p w14:paraId="43A2745A" w14:textId="77777777" w:rsidR="008F497C" w:rsidRPr="00F82C7D" w:rsidRDefault="00000000">
      <w:pPr>
        <w:autoSpaceDE w:val="0"/>
        <w:autoSpaceDN w:val="0"/>
        <w:ind w:firstLineChars="200" w:firstLine="420"/>
      </w:pPr>
      <w:r w:rsidRPr="00F82C7D">
        <w:t>对于可能对研究结论有显著影响的数据，应说明相关数据的收集过程、收集时间以及数据质量的详细信息。如果这些数据不符合数据质量的要求，也应做出说明。</w:t>
      </w:r>
    </w:p>
    <w:p w14:paraId="4A568A6B" w14:textId="77777777" w:rsidR="008F497C" w:rsidRPr="00F82C7D" w:rsidRDefault="00000000" w:rsidP="00A639A4">
      <w:pPr>
        <w:pStyle w:val="ab"/>
      </w:pPr>
      <w:bookmarkStart w:id="231" w:name="_Toc4764"/>
      <w:bookmarkStart w:id="232" w:name="_Toc170299788"/>
      <w:bookmarkStart w:id="233" w:name="_Toc173497258"/>
      <w:bookmarkStart w:id="234" w:name="_Toc177976731"/>
      <w:bookmarkStart w:id="235" w:name="_Toc177999546"/>
      <w:r w:rsidRPr="00F82C7D">
        <w:t>原材料获取阶段</w:t>
      </w:r>
      <w:bookmarkEnd w:id="231"/>
      <w:bookmarkEnd w:id="232"/>
      <w:bookmarkEnd w:id="233"/>
      <w:bookmarkEnd w:id="234"/>
      <w:bookmarkEnd w:id="235"/>
    </w:p>
    <w:p w14:paraId="75091005" w14:textId="77777777" w:rsidR="00E74882" w:rsidRPr="002425FF" w:rsidRDefault="002425FF" w:rsidP="002425FF">
      <w:pPr>
        <w:pStyle w:val="afffff"/>
      </w:pPr>
      <w:r>
        <w:rPr>
          <w:rFonts w:hint="eastAsia"/>
        </w:rPr>
        <w:t>收集单位产品除外购零部件以外的原辅料（含包装）的材质、重量（电路板收集层数和面积，电子件收集封装形式、数量和种类）和运输过程数据。其中，原辅料（含包装）的材质、重量等活动数据宜采用物料清单（BOM表）汇总的原始数据；当物料清单（BOM表）中无重量信息时，可采用直接称重法或物料平衡法计算材料重量信息，并记录相关数据来源。原辅料对应的排放因子应按照6.4.1采用次级数据。该部分的数据收集清单示例见表1。</w:t>
      </w:r>
    </w:p>
    <w:p w14:paraId="77B89842" w14:textId="5E84016E" w:rsidR="008F497C" w:rsidRDefault="00E74882" w:rsidP="00F118F0">
      <w:pPr>
        <w:pStyle w:val="affd"/>
        <w:spacing w:before="0" w:after="0"/>
        <w:jc w:val="center"/>
        <w:rPr>
          <w:rFonts w:ascii="Times New Roman"/>
        </w:rP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E518A">
        <w:rPr>
          <w:noProof/>
        </w:rPr>
        <w:t>1</w:t>
      </w:r>
      <w:r>
        <w:fldChar w:fldCharType="end"/>
      </w:r>
      <w:r w:rsidRPr="00F82C7D">
        <w:rPr>
          <w:rFonts w:ascii="Times New Roman"/>
        </w:rPr>
        <w:t xml:space="preserve"> </w:t>
      </w:r>
      <w:r w:rsidRPr="00F82C7D">
        <w:rPr>
          <w:rFonts w:ascii="Times New Roman"/>
        </w:rPr>
        <w:t>原材料数据收集清单示例（不含外购零部件）</w:t>
      </w:r>
    </w:p>
    <w:tbl>
      <w:tblPr>
        <w:tblStyle w:val="affff7"/>
        <w:tblW w:w="9351" w:type="dxa"/>
        <w:tblLook w:val="04A0" w:firstRow="1" w:lastRow="0" w:firstColumn="1" w:lastColumn="0" w:noHBand="0" w:noVBand="1"/>
      </w:tblPr>
      <w:tblGrid>
        <w:gridCol w:w="998"/>
        <w:gridCol w:w="645"/>
        <w:gridCol w:w="1057"/>
        <w:gridCol w:w="1406"/>
        <w:gridCol w:w="1418"/>
        <w:gridCol w:w="1134"/>
        <w:gridCol w:w="1134"/>
        <w:gridCol w:w="1559"/>
      </w:tblGrid>
      <w:tr w:rsidR="00A46B8B" w:rsidRPr="007220E2" w14:paraId="798746CD" w14:textId="77777777" w:rsidTr="00D7278C">
        <w:tc>
          <w:tcPr>
            <w:tcW w:w="998" w:type="dxa"/>
            <w:vMerge w:val="restart"/>
          </w:tcPr>
          <w:p w14:paraId="7FB61355"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材料名称</w:t>
            </w:r>
          </w:p>
        </w:tc>
        <w:tc>
          <w:tcPr>
            <w:tcW w:w="645" w:type="dxa"/>
            <w:vMerge w:val="restart"/>
          </w:tcPr>
          <w:p w14:paraId="0710B1B9"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部件名称</w:t>
            </w:r>
          </w:p>
        </w:tc>
        <w:tc>
          <w:tcPr>
            <w:tcW w:w="1057" w:type="dxa"/>
            <w:vMerge w:val="restart"/>
          </w:tcPr>
          <w:p w14:paraId="267EB3D7"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重量</w:t>
            </w:r>
            <w:r w:rsidRPr="007220E2">
              <w:rPr>
                <w:rFonts w:asciiTheme="minorEastAsia" w:eastAsiaTheme="minorEastAsia" w:hAnsiTheme="minorEastAsia" w:hint="eastAsia"/>
                <w:kern w:val="0"/>
                <w:sz w:val="18"/>
                <w:szCs w:val="18"/>
                <w:vertAlign w:val="superscript"/>
              </w:rPr>
              <w:t>1</w:t>
            </w:r>
            <w:r w:rsidRPr="007220E2">
              <w:rPr>
                <w:rFonts w:asciiTheme="minorEastAsia" w:eastAsiaTheme="minorEastAsia" w:hAnsiTheme="minorEastAsia" w:hint="eastAsia"/>
                <w:kern w:val="0"/>
                <w:sz w:val="18"/>
                <w:szCs w:val="18"/>
              </w:rPr>
              <w:t>（kg）</w:t>
            </w:r>
          </w:p>
        </w:tc>
        <w:tc>
          <w:tcPr>
            <w:tcW w:w="6651" w:type="dxa"/>
            <w:gridSpan w:val="5"/>
          </w:tcPr>
          <w:p w14:paraId="65C60A55"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运输过程</w:t>
            </w:r>
          </w:p>
        </w:tc>
      </w:tr>
      <w:tr w:rsidR="00A46B8B" w:rsidRPr="007220E2" w14:paraId="3D104F8E" w14:textId="77777777" w:rsidTr="00D7278C">
        <w:tc>
          <w:tcPr>
            <w:tcW w:w="998" w:type="dxa"/>
            <w:vMerge/>
          </w:tcPr>
          <w:p w14:paraId="55B42434"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645" w:type="dxa"/>
            <w:vMerge/>
          </w:tcPr>
          <w:p w14:paraId="7ADDB0E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vMerge/>
          </w:tcPr>
          <w:p w14:paraId="25D9BD0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2D36A23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供应商</w:t>
            </w:r>
          </w:p>
        </w:tc>
        <w:tc>
          <w:tcPr>
            <w:tcW w:w="1418" w:type="dxa"/>
          </w:tcPr>
          <w:p w14:paraId="23FA19E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供货比例</w:t>
            </w:r>
            <w:r w:rsidRPr="007220E2">
              <w:rPr>
                <w:rFonts w:asciiTheme="minorEastAsia" w:eastAsiaTheme="minorEastAsia" w:hAnsiTheme="minorEastAsia" w:hint="eastAsia"/>
                <w:kern w:val="0"/>
                <w:sz w:val="18"/>
                <w:szCs w:val="18"/>
                <w:vertAlign w:val="superscript"/>
              </w:rPr>
              <w:t>2</w:t>
            </w:r>
            <w:r w:rsidRPr="007220E2">
              <w:rPr>
                <w:rFonts w:asciiTheme="minorEastAsia" w:eastAsiaTheme="minorEastAsia" w:hAnsiTheme="minorEastAsia" w:hint="eastAsia"/>
                <w:kern w:val="0"/>
                <w:sz w:val="18"/>
                <w:szCs w:val="18"/>
              </w:rPr>
              <w:t>（%）</w:t>
            </w:r>
          </w:p>
        </w:tc>
        <w:tc>
          <w:tcPr>
            <w:tcW w:w="1134" w:type="dxa"/>
          </w:tcPr>
          <w:p w14:paraId="4CC0B1C5"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运输方式</w:t>
            </w:r>
            <w:r w:rsidRPr="007220E2">
              <w:rPr>
                <w:rFonts w:asciiTheme="minorEastAsia" w:eastAsiaTheme="minorEastAsia" w:hAnsiTheme="minorEastAsia" w:hint="eastAsia"/>
                <w:kern w:val="0"/>
                <w:sz w:val="18"/>
                <w:szCs w:val="18"/>
                <w:vertAlign w:val="superscript"/>
              </w:rPr>
              <w:t>3</w:t>
            </w:r>
          </w:p>
        </w:tc>
        <w:tc>
          <w:tcPr>
            <w:tcW w:w="1134" w:type="dxa"/>
          </w:tcPr>
          <w:p w14:paraId="1770C044"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运输工具</w:t>
            </w:r>
            <w:r w:rsidRPr="007220E2">
              <w:rPr>
                <w:rFonts w:asciiTheme="minorEastAsia" w:eastAsiaTheme="minorEastAsia" w:hAnsiTheme="minorEastAsia" w:hint="eastAsia"/>
                <w:kern w:val="0"/>
                <w:sz w:val="18"/>
                <w:szCs w:val="18"/>
                <w:vertAlign w:val="superscript"/>
              </w:rPr>
              <w:t>4</w:t>
            </w:r>
          </w:p>
        </w:tc>
        <w:tc>
          <w:tcPr>
            <w:tcW w:w="1559" w:type="dxa"/>
          </w:tcPr>
          <w:p w14:paraId="5B8CA12E"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运输距离（km）</w:t>
            </w:r>
          </w:p>
        </w:tc>
      </w:tr>
      <w:tr w:rsidR="00A46B8B" w:rsidRPr="007220E2" w14:paraId="6EDAA65D" w14:textId="77777777" w:rsidTr="00D7278C">
        <w:tc>
          <w:tcPr>
            <w:tcW w:w="998" w:type="dxa"/>
            <w:vAlign w:val="center"/>
          </w:tcPr>
          <w:p w14:paraId="35C8DF5E"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sz w:val="18"/>
                <w:szCs w:val="18"/>
              </w:rPr>
              <w:t>铸铁</w:t>
            </w:r>
          </w:p>
        </w:tc>
        <w:tc>
          <w:tcPr>
            <w:tcW w:w="645" w:type="dxa"/>
          </w:tcPr>
          <w:p w14:paraId="762DD863"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57D3337E"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5C6B476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1A9F4A6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6BF73C25"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06CB3DA6"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3E08B37D"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765B2107" w14:textId="77777777" w:rsidTr="00D7278C">
        <w:tc>
          <w:tcPr>
            <w:tcW w:w="998" w:type="dxa"/>
            <w:vMerge w:val="restart"/>
            <w:vAlign w:val="center"/>
          </w:tcPr>
          <w:p w14:paraId="552D2376"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sz w:val="18"/>
                <w:szCs w:val="18"/>
              </w:rPr>
              <w:t>钢板</w:t>
            </w:r>
          </w:p>
        </w:tc>
        <w:tc>
          <w:tcPr>
            <w:tcW w:w="645" w:type="dxa"/>
            <w:vMerge w:val="restart"/>
          </w:tcPr>
          <w:p w14:paraId="3FB65270"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vMerge w:val="restart"/>
          </w:tcPr>
          <w:p w14:paraId="5085741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vAlign w:val="center"/>
          </w:tcPr>
          <w:p w14:paraId="2AC39BA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A</w:t>
            </w:r>
          </w:p>
        </w:tc>
        <w:tc>
          <w:tcPr>
            <w:tcW w:w="1418" w:type="dxa"/>
          </w:tcPr>
          <w:p w14:paraId="2D3734D4"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39F276B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25C1322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7FAEF788"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3CBD856B" w14:textId="77777777" w:rsidTr="00D7278C">
        <w:tc>
          <w:tcPr>
            <w:tcW w:w="998" w:type="dxa"/>
            <w:vMerge/>
            <w:vAlign w:val="center"/>
          </w:tcPr>
          <w:p w14:paraId="210EF6DE"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645" w:type="dxa"/>
            <w:vMerge/>
          </w:tcPr>
          <w:p w14:paraId="562156B9"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vMerge/>
          </w:tcPr>
          <w:p w14:paraId="5808DA43"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vAlign w:val="center"/>
          </w:tcPr>
          <w:p w14:paraId="66AA1B1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B</w:t>
            </w:r>
          </w:p>
        </w:tc>
        <w:tc>
          <w:tcPr>
            <w:tcW w:w="1418" w:type="dxa"/>
          </w:tcPr>
          <w:p w14:paraId="26DF6BD9"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643939C6"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026A47E3"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4254729B"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255D8B48" w14:textId="77777777" w:rsidTr="00D7278C">
        <w:tc>
          <w:tcPr>
            <w:tcW w:w="998" w:type="dxa"/>
            <w:vMerge/>
            <w:vAlign w:val="center"/>
          </w:tcPr>
          <w:p w14:paraId="4DB433EF"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645" w:type="dxa"/>
            <w:vMerge/>
          </w:tcPr>
          <w:p w14:paraId="15393E67"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vMerge/>
          </w:tcPr>
          <w:p w14:paraId="501BC272"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vAlign w:val="center"/>
          </w:tcPr>
          <w:p w14:paraId="53FF5EC3"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w:t>
            </w:r>
          </w:p>
        </w:tc>
        <w:tc>
          <w:tcPr>
            <w:tcW w:w="1418" w:type="dxa"/>
          </w:tcPr>
          <w:p w14:paraId="06E34665"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58104537"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033C357D"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37DC9C1B" w14:textId="77777777" w:rsidR="00A46B8B" w:rsidRPr="007220E2" w:rsidRDefault="00A46B8B"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3F57B241" w14:textId="77777777" w:rsidTr="00D7278C">
        <w:tc>
          <w:tcPr>
            <w:tcW w:w="998" w:type="dxa"/>
            <w:vAlign w:val="center"/>
          </w:tcPr>
          <w:p w14:paraId="10B520FA" w14:textId="77777777" w:rsidR="00A46B8B" w:rsidRPr="007220E2" w:rsidRDefault="00A46B8B"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热轧板</w:t>
            </w:r>
          </w:p>
        </w:tc>
        <w:tc>
          <w:tcPr>
            <w:tcW w:w="645" w:type="dxa"/>
          </w:tcPr>
          <w:p w14:paraId="0FBEC5CE"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24B71F0B"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202EAD1C"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39B3C2EB"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4049909B"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613D5EFA"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0A718067"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043A93F5" w14:textId="77777777" w:rsidTr="00D7278C">
        <w:tc>
          <w:tcPr>
            <w:tcW w:w="998" w:type="dxa"/>
            <w:vAlign w:val="center"/>
          </w:tcPr>
          <w:p w14:paraId="225E425B" w14:textId="77777777" w:rsidR="00A46B8B" w:rsidRPr="007220E2" w:rsidRDefault="00A46B8B"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杨木</w:t>
            </w:r>
          </w:p>
        </w:tc>
        <w:tc>
          <w:tcPr>
            <w:tcW w:w="645" w:type="dxa"/>
          </w:tcPr>
          <w:p w14:paraId="15244F43"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2D018BA4"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2F56E54D"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33A782D4"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3C52E046"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5272AE6D"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149A7300"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600E23E2" w14:textId="77777777" w:rsidTr="00D7278C">
        <w:tc>
          <w:tcPr>
            <w:tcW w:w="998" w:type="dxa"/>
            <w:vAlign w:val="center"/>
          </w:tcPr>
          <w:p w14:paraId="564AC005" w14:textId="77777777" w:rsidR="00A46B8B" w:rsidRPr="007220E2" w:rsidRDefault="00A46B8B"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EPS</w:t>
            </w:r>
          </w:p>
        </w:tc>
        <w:tc>
          <w:tcPr>
            <w:tcW w:w="645" w:type="dxa"/>
          </w:tcPr>
          <w:p w14:paraId="0CB56B7E"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26E974ED"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65376BC2"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1A2DCC24"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69FD52AC"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36598945"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23F3EE6A"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219E1CE6" w14:textId="77777777" w:rsidTr="00D7278C">
        <w:tc>
          <w:tcPr>
            <w:tcW w:w="998" w:type="dxa"/>
            <w:vAlign w:val="center"/>
          </w:tcPr>
          <w:p w14:paraId="19838AF7" w14:textId="77777777" w:rsidR="00A46B8B" w:rsidRPr="007220E2" w:rsidRDefault="00A46B8B"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PE</w:t>
            </w:r>
          </w:p>
        </w:tc>
        <w:tc>
          <w:tcPr>
            <w:tcW w:w="645" w:type="dxa"/>
          </w:tcPr>
          <w:p w14:paraId="6676F4DA"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7C9C4833"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128ADA25"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73DF7C9A"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5FBC24DE"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4FDF3B7A"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41F9A790"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191AB47E" w14:textId="77777777" w:rsidTr="00D7278C">
        <w:tc>
          <w:tcPr>
            <w:tcW w:w="998" w:type="dxa"/>
            <w:vAlign w:val="center"/>
          </w:tcPr>
          <w:p w14:paraId="49C77860" w14:textId="77777777" w:rsidR="00A46B8B" w:rsidRPr="007220E2" w:rsidRDefault="00A46B8B"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PET</w:t>
            </w:r>
          </w:p>
        </w:tc>
        <w:tc>
          <w:tcPr>
            <w:tcW w:w="645" w:type="dxa"/>
          </w:tcPr>
          <w:p w14:paraId="0461C608"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35F6DB80"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5A4F98FC"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3AACF36F"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1803B4C8"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613B0CC2"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31655FD8" w14:textId="77777777" w:rsidR="00A46B8B" w:rsidRPr="007220E2" w:rsidRDefault="00A46B8B"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177629" w:rsidRPr="007220E2" w14:paraId="32325331" w14:textId="77777777" w:rsidTr="00D7278C">
        <w:tc>
          <w:tcPr>
            <w:tcW w:w="998" w:type="dxa"/>
            <w:vAlign w:val="center"/>
          </w:tcPr>
          <w:p w14:paraId="308B0324" w14:textId="77777777" w:rsidR="00177629" w:rsidRPr="007220E2" w:rsidRDefault="00177629" w:rsidP="00A46B8B">
            <w:pPr>
              <w:pStyle w:val="afffff"/>
              <w:ind w:firstLineChars="0" w:firstLine="0"/>
              <w:jc w:val="center"/>
              <w:rPr>
                <w:rFonts w:asciiTheme="minorEastAsia" w:eastAsiaTheme="minorEastAsia" w:hAnsiTheme="minorEastAsia" w:hint="eastAsia"/>
                <w:sz w:val="18"/>
              </w:rPr>
            </w:pPr>
            <w:r w:rsidRPr="007220E2">
              <w:rPr>
                <w:rFonts w:asciiTheme="minorEastAsia" w:eastAsiaTheme="minorEastAsia" w:hAnsiTheme="minorEastAsia"/>
                <w:sz w:val="18"/>
              </w:rPr>
              <w:t>…</w:t>
            </w:r>
          </w:p>
        </w:tc>
        <w:tc>
          <w:tcPr>
            <w:tcW w:w="645" w:type="dxa"/>
          </w:tcPr>
          <w:p w14:paraId="60044CD9"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57" w:type="dxa"/>
          </w:tcPr>
          <w:p w14:paraId="200519B2"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06" w:type="dxa"/>
          </w:tcPr>
          <w:p w14:paraId="7EB7749D"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418" w:type="dxa"/>
          </w:tcPr>
          <w:p w14:paraId="5F0198A7"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5B4A34FA"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134" w:type="dxa"/>
          </w:tcPr>
          <w:p w14:paraId="48DF53C1"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tcPr>
          <w:p w14:paraId="3A9CF366" w14:textId="77777777" w:rsidR="00177629" w:rsidRPr="007220E2" w:rsidRDefault="00177629" w:rsidP="00A46B8B">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A46B8B" w:rsidRPr="007220E2" w14:paraId="496BD93A" w14:textId="77777777" w:rsidTr="00D7278C">
        <w:tc>
          <w:tcPr>
            <w:tcW w:w="9351" w:type="dxa"/>
            <w:gridSpan w:val="8"/>
            <w:vAlign w:val="center"/>
          </w:tcPr>
          <w:p w14:paraId="4FAE4F0C" w14:textId="77777777" w:rsidR="00A46B8B" w:rsidRPr="007220E2" w:rsidRDefault="00A46B8B" w:rsidP="00A46B8B">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注1：</w:t>
            </w:r>
            <w:r w:rsidRPr="007220E2">
              <w:rPr>
                <w:rFonts w:asciiTheme="minorEastAsia" w:eastAsiaTheme="minorEastAsia" w:hAnsiTheme="minorEastAsia" w:hint="eastAsia"/>
                <w:kern w:val="0"/>
                <w:sz w:val="18"/>
                <w:szCs w:val="18"/>
              </w:rPr>
              <w:t>重量填写一台（套）产品使用该材料的总量；</w:t>
            </w:r>
          </w:p>
          <w:p w14:paraId="6D1B6DCD" w14:textId="77777777" w:rsidR="00A46B8B" w:rsidRPr="007220E2" w:rsidRDefault="00A46B8B" w:rsidP="00A46B8B">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注2：</w:t>
            </w:r>
            <w:r w:rsidRPr="007220E2">
              <w:rPr>
                <w:rFonts w:asciiTheme="minorEastAsia" w:eastAsiaTheme="minorEastAsia" w:hAnsiTheme="minorEastAsia" w:hint="eastAsia"/>
                <w:kern w:val="0"/>
                <w:sz w:val="18"/>
                <w:szCs w:val="18"/>
              </w:rPr>
              <w:t>供货比例为数据收集范围内，对应供应商供应的原材料占该原材料用料总量的比例。</w:t>
            </w:r>
          </w:p>
          <w:p w14:paraId="505047A2" w14:textId="77777777" w:rsidR="00A46B8B" w:rsidRPr="007220E2" w:rsidRDefault="00A46B8B" w:rsidP="00A46B8B">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注3：</w:t>
            </w:r>
            <w:r w:rsidRPr="007220E2">
              <w:rPr>
                <w:rFonts w:asciiTheme="minorEastAsia" w:eastAsiaTheme="minorEastAsia" w:hAnsiTheme="minorEastAsia" w:hint="eastAsia"/>
                <w:kern w:val="0"/>
                <w:sz w:val="18"/>
                <w:szCs w:val="18"/>
              </w:rPr>
              <w:t>如公路运输、铁路运输、水路运输、航空运输等；</w:t>
            </w:r>
          </w:p>
          <w:p w14:paraId="32D8FCED" w14:textId="77777777" w:rsidR="00A46B8B" w:rsidRPr="007220E2" w:rsidRDefault="00A46B8B" w:rsidP="00A46B8B">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注4：</w:t>
            </w:r>
            <w:r w:rsidRPr="007220E2">
              <w:rPr>
                <w:rFonts w:asciiTheme="minorEastAsia" w:eastAsiaTheme="minorEastAsia" w:hAnsiTheme="minorEastAsia" w:hint="eastAsia"/>
                <w:kern w:val="0"/>
                <w:sz w:val="18"/>
                <w:szCs w:val="18"/>
              </w:rPr>
              <w:t>如卡车，荷载3.5-7.5吨，欧六。</w:t>
            </w:r>
          </w:p>
        </w:tc>
      </w:tr>
    </w:tbl>
    <w:p w14:paraId="49796AB3" w14:textId="77777777" w:rsidR="007B37B6" w:rsidRPr="007B37B6" w:rsidRDefault="007B37B6" w:rsidP="007B37B6">
      <w:pPr>
        <w:pStyle w:val="afffff"/>
      </w:pPr>
      <w:r>
        <w:rPr>
          <w:rFonts w:hint="eastAsia"/>
        </w:rPr>
        <w:t>对于外购零部件，当供应商能够提供符合要求的碳足迹报告时，优先使用该报告中的数据,该部分</w:t>
      </w:r>
      <w:r w:rsidRPr="00653444">
        <w:rPr>
          <w:rFonts w:hint="eastAsia"/>
        </w:rPr>
        <w:t>数据收集清单示例见表2</w:t>
      </w:r>
      <w:r>
        <w:rPr>
          <w:rFonts w:hint="eastAsia"/>
        </w:rPr>
        <w:t>；</w:t>
      </w:r>
      <w:r w:rsidRPr="00653444">
        <w:rPr>
          <w:rFonts w:hint="eastAsia"/>
        </w:rPr>
        <w:t>当供应商无法提供符合要求的碳足迹报告时，应收集零部件的基础原材料信息并进行核算，数据收集清单示例参考表1，可行时，应收</w:t>
      </w:r>
      <w:proofErr w:type="gramStart"/>
      <w:r w:rsidRPr="00653444">
        <w:rPr>
          <w:rFonts w:hint="eastAsia"/>
        </w:rPr>
        <w:t>集加工</w:t>
      </w:r>
      <w:proofErr w:type="gramEnd"/>
      <w:r w:rsidRPr="00653444">
        <w:rPr>
          <w:rFonts w:hint="eastAsia"/>
        </w:rPr>
        <w:t>过程排放。</w:t>
      </w:r>
    </w:p>
    <w:p w14:paraId="51FF2CB1" w14:textId="0817D989" w:rsidR="00595790" w:rsidRPr="00124CFE" w:rsidRDefault="00124CFE" w:rsidP="006F0F6D">
      <w:pPr>
        <w:pStyle w:val="affd"/>
        <w:spacing w:before="0" w:after="0"/>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2E518A">
        <w:rPr>
          <w:noProof/>
        </w:rPr>
        <w:t>2</w:t>
      </w:r>
      <w:r>
        <w:fldChar w:fldCharType="end"/>
      </w:r>
      <w:r>
        <w:t xml:space="preserve"> </w:t>
      </w:r>
      <w:r w:rsidRPr="004E384C">
        <w:rPr>
          <w:rFonts w:ascii="Times New Roman"/>
        </w:rPr>
        <w:t>外购零部件</w:t>
      </w:r>
      <w:r w:rsidRPr="00F82C7D">
        <w:rPr>
          <w:rFonts w:ascii="Times New Roman"/>
        </w:rPr>
        <w:t>的数据收集清单示例</w:t>
      </w:r>
    </w:p>
    <w:tbl>
      <w:tblPr>
        <w:tblStyle w:val="affff7"/>
        <w:tblW w:w="0" w:type="auto"/>
        <w:tblLook w:val="04A0" w:firstRow="1" w:lastRow="0" w:firstColumn="1" w:lastColumn="0" w:noHBand="0" w:noVBand="1"/>
      </w:tblPr>
      <w:tblGrid>
        <w:gridCol w:w="845"/>
        <w:gridCol w:w="822"/>
        <w:gridCol w:w="822"/>
        <w:gridCol w:w="1076"/>
        <w:gridCol w:w="731"/>
        <w:gridCol w:w="1095"/>
        <w:gridCol w:w="951"/>
        <w:gridCol w:w="934"/>
        <w:gridCol w:w="1026"/>
      </w:tblGrid>
      <w:tr w:rsidR="00595790" w:rsidRPr="007220E2" w14:paraId="12B6F791" w14:textId="77777777" w:rsidTr="00CF4AB6">
        <w:tc>
          <w:tcPr>
            <w:tcW w:w="845" w:type="dxa"/>
            <w:vMerge w:val="restart"/>
          </w:tcPr>
          <w:p w14:paraId="4562701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部件名称</w:t>
            </w:r>
          </w:p>
        </w:tc>
        <w:tc>
          <w:tcPr>
            <w:tcW w:w="822" w:type="dxa"/>
            <w:vMerge w:val="restart"/>
          </w:tcPr>
          <w:p w14:paraId="6C72405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重量</w:t>
            </w:r>
            <w:r w:rsidRPr="007220E2">
              <w:rPr>
                <w:rFonts w:asciiTheme="minorEastAsia" w:eastAsiaTheme="minorEastAsia" w:hAnsiTheme="minorEastAsia" w:hint="eastAsia"/>
                <w:kern w:val="0"/>
                <w:sz w:val="18"/>
                <w:szCs w:val="18"/>
                <w:vertAlign w:val="superscript"/>
              </w:rPr>
              <w:t>1</w:t>
            </w:r>
          </w:p>
          <w:p w14:paraId="761B800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lastRenderedPageBreak/>
              <w:t>（kg）</w:t>
            </w:r>
          </w:p>
        </w:tc>
        <w:tc>
          <w:tcPr>
            <w:tcW w:w="822" w:type="dxa"/>
            <w:vMerge w:val="restart"/>
          </w:tcPr>
          <w:p w14:paraId="180C7E5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lastRenderedPageBreak/>
              <w:t>数量</w:t>
            </w:r>
            <w:r w:rsidRPr="007220E2">
              <w:rPr>
                <w:rFonts w:asciiTheme="minorEastAsia" w:eastAsiaTheme="minorEastAsia" w:hAnsiTheme="minorEastAsia" w:hint="eastAsia"/>
                <w:kern w:val="0"/>
                <w:sz w:val="18"/>
                <w:szCs w:val="18"/>
                <w:vertAlign w:val="superscript"/>
              </w:rPr>
              <w:t>2</w:t>
            </w:r>
          </w:p>
          <w:p w14:paraId="3256AC30"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lastRenderedPageBreak/>
              <w:t>（件）</w:t>
            </w:r>
          </w:p>
        </w:tc>
        <w:tc>
          <w:tcPr>
            <w:tcW w:w="1076" w:type="dxa"/>
            <w:vMerge w:val="restart"/>
          </w:tcPr>
          <w:p w14:paraId="42188135" w14:textId="77777777" w:rsidR="00595790" w:rsidRPr="007220E2" w:rsidRDefault="002D70F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Pr>
                <w:rFonts w:asciiTheme="minorEastAsia" w:eastAsiaTheme="minorEastAsia" w:hAnsiTheme="minorEastAsia" w:hint="eastAsia"/>
                <w:kern w:val="0"/>
                <w:sz w:val="18"/>
                <w:szCs w:val="18"/>
              </w:rPr>
              <w:lastRenderedPageBreak/>
              <w:t>碳足迹</w:t>
            </w:r>
          </w:p>
          <w:p w14:paraId="4121AAF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lastRenderedPageBreak/>
              <w:t>（kgCO</w:t>
            </w:r>
            <w:r w:rsidRPr="007220E2">
              <w:rPr>
                <w:rFonts w:asciiTheme="minorEastAsia" w:eastAsiaTheme="minorEastAsia" w:hAnsiTheme="minorEastAsia"/>
                <w:kern w:val="0"/>
                <w:sz w:val="18"/>
                <w:szCs w:val="18"/>
                <w:vertAlign w:val="subscript"/>
              </w:rPr>
              <w:t>2</w:t>
            </w:r>
            <w:r w:rsidRPr="007220E2">
              <w:rPr>
                <w:rFonts w:asciiTheme="minorEastAsia" w:eastAsiaTheme="minorEastAsia" w:hAnsiTheme="minorEastAsia" w:hint="eastAsia"/>
                <w:kern w:val="0"/>
                <w:sz w:val="18"/>
                <w:szCs w:val="18"/>
              </w:rPr>
              <w:t>e/件）</w:t>
            </w:r>
          </w:p>
        </w:tc>
        <w:tc>
          <w:tcPr>
            <w:tcW w:w="4737" w:type="dxa"/>
            <w:gridSpan w:val="5"/>
          </w:tcPr>
          <w:p w14:paraId="43A7AD7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lastRenderedPageBreak/>
              <w:t>运输过程</w:t>
            </w:r>
          </w:p>
        </w:tc>
      </w:tr>
      <w:tr w:rsidR="00595790" w:rsidRPr="007220E2" w14:paraId="1835CC44" w14:textId="77777777" w:rsidTr="00CF4AB6">
        <w:tc>
          <w:tcPr>
            <w:tcW w:w="845" w:type="dxa"/>
            <w:vMerge/>
          </w:tcPr>
          <w:p w14:paraId="10442BC7"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22502A5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787421A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vMerge/>
          </w:tcPr>
          <w:p w14:paraId="1A3C7876"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tcPr>
          <w:p w14:paraId="1CE60A88"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供应商</w:t>
            </w:r>
          </w:p>
        </w:tc>
        <w:tc>
          <w:tcPr>
            <w:tcW w:w="1095" w:type="dxa"/>
          </w:tcPr>
          <w:p w14:paraId="402EB7B5"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供货比例</w:t>
            </w:r>
            <w:r w:rsidRPr="007220E2">
              <w:rPr>
                <w:rFonts w:asciiTheme="minorEastAsia" w:eastAsiaTheme="minorEastAsia" w:hAnsiTheme="minorEastAsia" w:hint="eastAsia"/>
                <w:kern w:val="0"/>
                <w:sz w:val="18"/>
                <w:szCs w:val="18"/>
                <w:vertAlign w:val="superscript"/>
              </w:rPr>
              <w:t>3</w:t>
            </w:r>
            <w:r w:rsidRPr="007220E2">
              <w:rPr>
                <w:rFonts w:asciiTheme="minorEastAsia" w:eastAsiaTheme="minorEastAsia" w:hAnsiTheme="minorEastAsia" w:hint="eastAsia"/>
                <w:kern w:val="0"/>
                <w:sz w:val="18"/>
                <w:szCs w:val="18"/>
              </w:rPr>
              <w:t>（%）</w:t>
            </w:r>
          </w:p>
        </w:tc>
        <w:tc>
          <w:tcPr>
            <w:tcW w:w="951" w:type="dxa"/>
          </w:tcPr>
          <w:p w14:paraId="5B4A6C5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运输方式</w:t>
            </w:r>
            <w:r w:rsidRPr="007220E2">
              <w:rPr>
                <w:rFonts w:asciiTheme="minorEastAsia" w:eastAsiaTheme="minorEastAsia" w:hAnsiTheme="minorEastAsia" w:hint="eastAsia"/>
                <w:kern w:val="0"/>
                <w:sz w:val="18"/>
                <w:szCs w:val="18"/>
                <w:vertAlign w:val="superscript"/>
              </w:rPr>
              <w:t>4</w:t>
            </w:r>
          </w:p>
        </w:tc>
        <w:tc>
          <w:tcPr>
            <w:tcW w:w="934" w:type="dxa"/>
          </w:tcPr>
          <w:p w14:paraId="512B8B1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vertAlign w:val="superscript"/>
              </w:rPr>
            </w:pPr>
            <w:r w:rsidRPr="007220E2">
              <w:rPr>
                <w:rFonts w:asciiTheme="minorEastAsia" w:eastAsiaTheme="minorEastAsia" w:hAnsiTheme="minorEastAsia" w:hint="eastAsia"/>
                <w:kern w:val="0"/>
                <w:sz w:val="18"/>
                <w:szCs w:val="18"/>
              </w:rPr>
              <w:t>运输工具</w:t>
            </w:r>
            <w:r w:rsidRPr="007220E2">
              <w:rPr>
                <w:rFonts w:asciiTheme="minorEastAsia" w:eastAsiaTheme="minorEastAsia" w:hAnsiTheme="minorEastAsia" w:hint="eastAsia"/>
                <w:kern w:val="0"/>
                <w:sz w:val="18"/>
                <w:szCs w:val="18"/>
                <w:vertAlign w:val="superscript"/>
              </w:rPr>
              <w:t>5</w:t>
            </w:r>
          </w:p>
        </w:tc>
        <w:tc>
          <w:tcPr>
            <w:tcW w:w="1026" w:type="dxa"/>
          </w:tcPr>
          <w:p w14:paraId="0E84D03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运输距离（km）</w:t>
            </w:r>
          </w:p>
        </w:tc>
      </w:tr>
      <w:tr w:rsidR="00595790" w:rsidRPr="007220E2" w14:paraId="301274F1" w14:textId="77777777" w:rsidTr="00CF4AB6">
        <w:tc>
          <w:tcPr>
            <w:tcW w:w="845" w:type="dxa"/>
            <w:vMerge w:val="restart"/>
            <w:vAlign w:val="center"/>
          </w:tcPr>
          <w:p w14:paraId="62EA1C3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hint="eastAsia"/>
                <w:kern w:val="0"/>
                <w:sz w:val="18"/>
                <w:szCs w:val="18"/>
              </w:rPr>
              <w:t>电机</w:t>
            </w:r>
          </w:p>
        </w:tc>
        <w:tc>
          <w:tcPr>
            <w:tcW w:w="822" w:type="dxa"/>
            <w:vMerge w:val="restart"/>
          </w:tcPr>
          <w:p w14:paraId="4A48C60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val="restart"/>
          </w:tcPr>
          <w:p w14:paraId="64E15A1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344A5856"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232B9A4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A</w:t>
            </w:r>
          </w:p>
        </w:tc>
        <w:tc>
          <w:tcPr>
            <w:tcW w:w="1095" w:type="dxa"/>
          </w:tcPr>
          <w:p w14:paraId="5AC9A69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0509268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4B17046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4D1169B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5507A007" w14:textId="77777777" w:rsidTr="00CF4AB6">
        <w:tc>
          <w:tcPr>
            <w:tcW w:w="845" w:type="dxa"/>
            <w:vMerge/>
            <w:vAlign w:val="center"/>
          </w:tcPr>
          <w:p w14:paraId="4F1D1000"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28FBB0A9"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5AB5030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6D4145B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7C1D073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B</w:t>
            </w:r>
          </w:p>
        </w:tc>
        <w:tc>
          <w:tcPr>
            <w:tcW w:w="1095" w:type="dxa"/>
          </w:tcPr>
          <w:p w14:paraId="00AC06E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6290BD7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65C1E60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5AA3B29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1B88F19F" w14:textId="77777777" w:rsidTr="00CF4AB6">
        <w:tc>
          <w:tcPr>
            <w:tcW w:w="845" w:type="dxa"/>
            <w:vMerge/>
            <w:vAlign w:val="center"/>
          </w:tcPr>
          <w:p w14:paraId="2092FD78"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42129EAA"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vMerge/>
          </w:tcPr>
          <w:p w14:paraId="5F5DB0D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2855A36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vAlign w:val="center"/>
          </w:tcPr>
          <w:p w14:paraId="7869D5C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w:t>
            </w:r>
          </w:p>
        </w:tc>
        <w:tc>
          <w:tcPr>
            <w:tcW w:w="1095" w:type="dxa"/>
          </w:tcPr>
          <w:p w14:paraId="0F3BBBDE"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01A2F584"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63B16F77"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290E1002"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63E76A64" w14:textId="77777777" w:rsidTr="00CF4AB6">
        <w:tc>
          <w:tcPr>
            <w:tcW w:w="845" w:type="dxa"/>
            <w:vAlign w:val="center"/>
          </w:tcPr>
          <w:p w14:paraId="6FAA32E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7220E2">
              <w:rPr>
                <w:rFonts w:asciiTheme="minorEastAsia" w:eastAsiaTheme="minorEastAsia" w:hAnsiTheme="minorEastAsia"/>
                <w:kern w:val="0"/>
                <w:sz w:val="18"/>
                <w:szCs w:val="18"/>
              </w:rPr>
              <w:t>…</w:t>
            </w:r>
          </w:p>
        </w:tc>
        <w:tc>
          <w:tcPr>
            <w:tcW w:w="822" w:type="dxa"/>
          </w:tcPr>
          <w:p w14:paraId="6F6EE4E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822" w:type="dxa"/>
          </w:tcPr>
          <w:p w14:paraId="0C51A72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76" w:type="dxa"/>
          </w:tcPr>
          <w:p w14:paraId="33854BAB"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731" w:type="dxa"/>
          </w:tcPr>
          <w:p w14:paraId="1BB4BF2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95" w:type="dxa"/>
          </w:tcPr>
          <w:p w14:paraId="00171C4F"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51" w:type="dxa"/>
          </w:tcPr>
          <w:p w14:paraId="11A5B8F3"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934" w:type="dxa"/>
          </w:tcPr>
          <w:p w14:paraId="1DB5093D"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026" w:type="dxa"/>
          </w:tcPr>
          <w:p w14:paraId="45302AD1" w14:textId="77777777" w:rsidR="00595790" w:rsidRPr="007220E2" w:rsidRDefault="00595790"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595790" w:rsidRPr="007220E2" w14:paraId="7910A353" w14:textId="77777777" w:rsidTr="00CF4AB6">
        <w:tc>
          <w:tcPr>
            <w:tcW w:w="8302" w:type="dxa"/>
            <w:gridSpan w:val="9"/>
            <w:vAlign w:val="center"/>
          </w:tcPr>
          <w:p w14:paraId="3FE96FB2" w14:textId="77777777" w:rsidR="00595790" w:rsidRPr="007220E2" w:rsidRDefault="00595790"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注1：</w:t>
            </w:r>
            <w:r w:rsidRPr="007220E2">
              <w:rPr>
                <w:rFonts w:asciiTheme="minorEastAsia" w:eastAsiaTheme="minorEastAsia" w:hAnsiTheme="minorEastAsia" w:hint="eastAsia"/>
                <w:kern w:val="0"/>
                <w:sz w:val="18"/>
                <w:szCs w:val="18"/>
              </w:rPr>
              <w:t>单个部件重量(含包装)；</w:t>
            </w:r>
          </w:p>
          <w:p w14:paraId="796ED2AE" w14:textId="77777777" w:rsidR="00595790" w:rsidRPr="007220E2" w:rsidRDefault="00595790"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注2：</w:t>
            </w:r>
            <w:r w:rsidRPr="007220E2">
              <w:rPr>
                <w:rFonts w:asciiTheme="minorEastAsia" w:eastAsiaTheme="minorEastAsia" w:hAnsiTheme="minorEastAsia" w:hint="eastAsia"/>
                <w:kern w:val="0"/>
                <w:sz w:val="18"/>
                <w:szCs w:val="18"/>
              </w:rPr>
              <w:t>一台（套）产品使用该部件的数量；</w:t>
            </w:r>
          </w:p>
          <w:p w14:paraId="2B95674E" w14:textId="77777777" w:rsidR="00595790" w:rsidRPr="007220E2" w:rsidRDefault="00595790"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注3：</w:t>
            </w:r>
            <w:r w:rsidRPr="007220E2">
              <w:rPr>
                <w:rFonts w:asciiTheme="minorEastAsia" w:eastAsiaTheme="minorEastAsia" w:hAnsiTheme="minorEastAsia" w:hint="eastAsia"/>
                <w:kern w:val="0"/>
                <w:sz w:val="18"/>
                <w:szCs w:val="18"/>
              </w:rPr>
              <w:t>供货比例为数据收集范围内，使用对应供应商供应的部件占该部件总使用量的比例；</w:t>
            </w:r>
          </w:p>
          <w:p w14:paraId="1DA8EC30" w14:textId="77777777" w:rsidR="00595790" w:rsidRPr="007220E2" w:rsidRDefault="00595790"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注4：</w:t>
            </w:r>
            <w:r w:rsidRPr="007220E2">
              <w:rPr>
                <w:rFonts w:asciiTheme="minorEastAsia" w:eastAsiaTheme="minorEastAsia" w:hAnsiTheme="minorEastAsia" w:hint="eastAsia"/>
                <w:kern w:val="0"/>
                <w:sz w:val="18"/>
                <w:szCs w:val="18"/>
              </w:rPr>
              <w:t>如公路运输、铁路运输、水路运输、航空运输等；</w:t>
            </w:r>
          </w:p>
          <w:p w14:paraId="7479A089" w14:textId="77777777" w:rsidR="00595790" w:rsidRPr="007220E2" w:rsidRDefault="00595790"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8"/>
              </w:rPr>
            </w:pPr>
            <w:r w:rsidRPr="00942DFE">
              <w:rPr>
                <w:rFonts w:ascii="黑体" w:eastAsia="黑体" w:hAnsi="黑体" w:hint="eastAsia"/>
                <w:kern w:val="0"/>
                <w:sz w:val="18"/>
                <w:szCs w:val="18"/>
              </w:rPr>
              <w:t>注5：</w:t>
            </w:r>
            <w:r w:rsidRPr="007220E2">
              <w:rPr>
                <w:rFonts w:asciiTheme="minorEastAsia" w:eastAsiaTheme="minorEastAsia" w:hAnsiTheme="minorEastAsia" w:hint="eastAsia"/>
                <w:kern w:val="0"/>
                <w:sz w:val="18"/>
                <w:szCs w:val="18"/>
              </w:rPr>
              <w:t>如卡车，荷载3.5-7.5吨，欧六。</w:t>
            </w:r>
          </w:p>
        </w:tc>
      </w:tr>
    </w:tbl>
    <w:p w14:paraId="0E56953A" w14:textId="5FA2BC0F" w:rsidR="002D70FC" w:rsidRPr="00CF4AB6" w:rsidRDefault="00CF4AB6" w:rsidP="00CF4AB6">
      <w:pPr>
        <w:pStyle w:val="afffff"/>
      </w:pPr>
      <w:r>
        <w:rPr>
          <w:rFonts w:hint="eastAsia"/>
        </w:rPr>
        <w:t>当</w:t>
      </w:r>
      <w:r w:rsidRPr="00653444">
        <w:rPr>
          <w:rFonts w:hint="eastAsia"/>
        </w:rPr>
        <w:t>原材料或外购零部件存在多个供应商时</w:t>
      </w:r>
      <w:r>
        <w:rPr>
          <w:rFonts w:hint="eastAsia"/>
        </w:rPr>
        <w:t>，可收集所有供应商的原始数据，</w:t>
      </w:r>
      <w:r w:rsidR="00D7278C" w:rsidRPr="00D7278C">
        <w:rPr>
          <w:rFonts w:hint="eastAsia"/>
        </w:rPr>
        <w:t>分别核算碳排放数据并按照供应比例计算加权平均值。</w:t>
      </w:r>
      <w:proofErr w:type="gramStart"/>
      <w:r>
        <w:rPr>
          <w:rFonts w:hint="eastAsia"/>
        </w:rPr>
        <w:t>当无法</w:t>
      </w:r>
      <w:proofErr w:type="gramEnd"/>
      <w:r>
        <w:rPr>
          <w:rFonts w:hint="eastAsia"/>
        </w:rPr>
        <w:t>获取全部供应商的原始数据时，收集可获得的供应商的原始数据并进行核算，其加权平均值可作为对应碳排放数据。</w:t>
      </w:r>
    </w:p>
    <w:p w14:paraId="2AA77F1B" w14:textId="77777777" w:rsidR="008F497C" w:rsidRPr="00F82C7D" w:rsidRDefault="00000000" w:rsidP="00A639A4">
      <w:pPr>
        <w:pStyle w:val="ab"/>
      </w:pPr>
      <w:bookmarkStart w:id="236" w:name="_Toc18702"/>
      <w:bookmarkStart w:id="237" w:name="_Toc170299789"/>
      <w:bookmarkStart w:id="238" w:name="_Toc173497259"/>
      <w:bookmarkStart w:id="239" w:name="_Toc177976732"/>
      <w:bookmarkStart w:id="240" w:name="_Toc177999547"/>
      <w:r w:rsidRPr="00F82C7D">
        <w:t>产品制造阶段</w:t>
      </w:r>
      <w:bookmarkEnd w:id="236"/>
      <w:bookmarkEnd w:id="237"/>
      <w:bookmarkEnd w:id="238"/>
      <w:bookmarkEnd w:id="239"/>
      <w:bookmarkEnd w:id="240"/>
    </w:p>
    <w:p w14:paraId="76C3E8A6" w14:textId="77777777" w:rsidR="008F497C" w:rsidRPr="00F82C7D" w:rsidRDefault="00000000">
      <w:pPr>
        <w:pStyle w:val="afffff"/>
        <w:rPr>
          <w:rFonts w:ascii="Times New Roman"/>
        </w:rPr>
      </w:pPr>
      <w:r w:rsidRPr="00F82C7D">
        <w:rPr>
          <w:rFonts w:ascii="Times New Roman"/>
        </w:rPr>
        <w:t>分别收集制造工厂内有关零部件的加工成型、整机的组装和包装、场内运输等过程的输入和输出数据，包括但不限于：资源、能源消耗（电能、热能、燃料）、废弃物</w:t>
      </w:r>
      <w:r w:rsidR="00812753">
        <w:rPr>
          <w:rFonts w:ascii="Times New Roman" w:hint="eastAsia"/>
        </w:rPr>
        <w:t>、污染物</w:t>
      </w:r>
      <w:r w:rsidR="00177629">
        <w:rPr>
          <w:rFonts w:ascii="Times New Roman" w:hint="eastAsia"/>
        </w:rPr>
        <w:t>处置</w:t>
      </w:r>
      <w:r w:rsidRPr="00F82C7D">
        <w:rPr>
          <w:rFonts w:ascii="Times New Roman"/>
        </w:rPr>
        <w:t>等数据。</w:t>
      </w:r>
    </w:p>
    <w:p w14:paraId="54C13133" w14:textId="77777777" w:rsidR="008F497C" w:rsidRPr="00F82C7D" w:rsidRDefault="00000000">
      <w:pPr>
        <w:pStyle w:val="afffff"/>
        <w:rPr>
          <w:rFonts w:ascii="Times New Roman"/>
        </w:rPr>
      </w:pPr>
      <w:r w:rsidRPr="00F82C7D">
        <w:rPr>
          <w:rFonts w:ascii="Times New Roman"/>
        </w:rPr>
        <w:t>上述输入或输出的排放因子</w:t>
      </w:r>
      <w:r w:rsidR="00954D4E">
        <w:rPr>
          <w:rFonts w:ascii="Times New Roman" w:hint="eastAsia"/>
        </w:rPr>
        <w:t>应</w:t>
      </w:r>
      <w:r w:rsidRPr="00F82C7D">
        <w:rPr>
          <w:rFonts w:ascii="Times New Roman"/>
        </w:rPr>
        <w:t>按照</w:t>
      </w:r>
      <w:r w:rsidR="00812753" w:rsidRPr="00756940">
        <w:rPr>
          <w:rFonts w:asciiTheme="minorEastAsia" w:eastAsiaTheme="minorEastAsia" w:hAnsiTheme="minorEastAsia"/>
        </w:rPr>
        <w:t>6.4.1</w:t>
      </w:r>
      <w:r w:rsidRPr="00F82C7D">
        <w:rPr>
          <w:rFonts w:ascii="Times New Roman"/>
        </w:rPr>
        <w:t>采用次级数据。</w:t>
      </w:r>
    </w:p>
    <w:p w14:paraId="128945FA" w14:textId="77777777" w:rsidR="008F497C" w:rsidRPr="00F82C7D" w:rsidRDefault="00000000">
      <w:pPr>
        <w:pStyle w:val="afffff"/>
        <w:rPr>
          <w:rFonts w:ascii="Times New Roman"/>
        </w:rPr>
      </w:pPr>
      <w:r w:rsidRPr="00F82C7D">
        <w:rPr>
          <w:rFonts w:ascii="Times New Roman"/>
        </w:rPr>
        <w:t>产品制造阶段的能源、资源数据收集清单示例见表</w:t>
      </w:r>
      <w:r w:rsidR="00620066">
        <w:rPr>
          <w:rFonts w:ascii="Times New Roman"/>
        </w:rPr>
        <w:t>3</w:t>
      </w:r>
      <w:r w:rsidRPr="00F82C7D">
        <w:rPr>
          <w:rFonts w:ascii="Times New Roman"/>
        </w:rPr>
        <w:t>，废弃物</w:t>
      </w:r>
      <w:r w:rsidR="00DE19C2">
        <w:rPr>
          <w:rFonts w:ascii="Times New Roman" w:hint="eastAsia"/>
        </w:rPr>
        <w:t>、污染物</w:t>
      </w:r>
      <w:r w:rsidR="00177629">
        <w:rPr>
          <w:rFonts w:ascii="Times New Roman" w:hint="eastAsia"/>
        </w:rPr>
        <w:t>处置</w:t>
      </w:r>
      <w:r w:rsidRPr="00F82C7D">
        <w:rPr>
          <w:rFonts w:ascii="Times New Roman"/>
        </w:rPr>
        <w:t>等数据收集清单示例见表</w:t>
      </w:r>
      <w:r w:rsidR="00620066">
        <w:rPr>
          <w:rFonts w:ascii="Times New Roman"/>
        </w:rPr>
        <w:t>4</w:t>
      </w:r>
      <w:r w:rsidRPr="00F82C7D">
        <w:rPr>
          <w:rFonts w:ascii="Times New Roman"/>
        </w:rPr>
        <w:t>。</w:t>
      </w:r>
    </w:p>
    <w:p w14:paraId="374E3022" w14:textId="2701708E" w:rsidR="008F497C" w:rsidRPr="007E38B5" w:rsidRDefault="00BB6FF0" w:rsidP="006E5327">
      <w:pPr>
        <w:pStyle w:val="affd"/>
        <w:spacing w:before="0" w:after="0"/>
        <w:jc w:val="center"/>
        <w:rPr>
          <w:rFonts w:ascii="Times New Roman"/>
          <w:sz w:val="21"/>
          <w:szCs w:val="21"/>
        </w:rPr>
      </w:pPr>
      <w:r w:rsidRPr="007E38B5">
        <w:rPr>
          <w:rFonts w:hint="eastAsia"/>
          <w:sz w:val="21"/>
          <w:szCs w:val="21"/>
        </w:rPr>
        <w:t>表</w:t>
      </w:r>
      <w:r w:rsidRPr="007E38B5">
        <w:rPr>
          <w:rFonts w:hint="eastAsia"/>
          <w:sz w:val="21"/>
          <w:szCs w:val="21"/>
        </w:rPr>
        <w:t xml:space="preserve"> </w:t>
      </w:r>
      <w:r w:rsidRPr="007E38B5">
        <w:rPr>
          <w:sz w:val="21"/>
          <w:szCs w:val="21"/>
        </w:rPr>
        <w:fldChar w:fldCharType="begin"/>
      </w:r>
      <w:r w:rsidRPr="007E38B5">
        <w:rPr>
          <w:sz w:val="21"/>
          <w:szCs w:val="21"/>
        </w:rPr>
        <w:instrText xml:space="preserve"> </w:instrText>
      </w:r>
      <w:r w:rsidRPr="007E38B5">
        <w:rPr>
          <w:rFonts w:hint="eastAsia"/>
          <w:sz w:val="21"/>
          <w:szCs w:val="21"/>
        </w:rPr>
        <w:instrText xml:space="preserve">SEQ </w:instrText>
      </w:r>
      <w:r w:rsidRPr="007E38B5">
        <w:rPr>
          <w:rFonts w:hint="eastAsia"/>
          <w:sz w:val="21"/>
          <w:szCs w:val="21"/>
        </w:rPr>
        <w:instrText>表</w:instrText>
      </w:r>
      <w:r w:rsidRPr="007E38B5">
        <w:rPr>
          <w:rFonts w:hint="eastAsia"/>
          <w:sz w:val="21"/>
          <w:szCs w:val="21"/>
        </w:rPr>
        <w:instrText xml:space="preserve"> \* ARABIC</w:instrText>
      </w:r>
      <w:r w:rsidRPr="007E38B5">
        <w:rPr>
          <w:sz w:val="21"/>
          <w:szCs w:val="21"/>
        </w:rPr>
        <w:instrText xml:space="preserve"> </w:instrText>
      </w:r>
      <w:r w:rsidRPr="007E38B5">
        <w:rPr>
          <w:sz w:val="21"/>
          <w:szCs w:val="21"/>
        </w:rPr>
        <w:fldChar w:fldCharType="separate"/>
      </w:r>
      <w:r w:rsidR="002E518A">
        <w:rPr>
          <w:noProof/>
          <w:sz w:val="21"/>
          <w:szCs w:val="21"/>
        </w:rPr>
        <w:t>3</w:t>
      </w:r>
      <w:r w:rsidRPr="007E38B5">
        <w:rPr>
          <w:sz w:val="21"/>
          <w:szCs w:val="21"/>
        </w:rPr>
        <w:fldChar w:fldCharType="end"/>
      </w:r>
      <w:r w:rsidRPr="007E38B5">
        <w:rPr>
          <w:rFonts w:ascii="Times New Roman"/>
          <w:sz w:val="21"/>
          <w:szCs w:val="21"/>
        </w:rPr>
        <w:t xml:space="preserve"> </w:t>
      </w:r>
      <w:r w:rsidRPr="007E38B5">
        <w:rPr>
          <w:rFonts w:ascii="Times New Roman"/>
          <w:sz w:val="21"/>
          <w:szCs w:val="21"/>
        </w:rPr>
        <w:t>产品制造阶段的能源、资源数据收集清单示例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551"/>
        <w:gridCol w:w="1843"/>
        <w:gridCol w:w="2126"/>
      </w:tblGrid>
      <w:tr w:rsidR="00B56EE6" w:rsidRPr="004A5E68" w14:paraId="7A77B94D" w14:textId="77777777" w:rsidTr="00487252">
        <w:tc>
          <w:tcPr>
            <w:tcW w:w="2122" w:type="dxa"/>
            <w:shd w:val="clear" w:color="auto" w:fill="auto"/>
          </w:tcPr>
          <w:p w14:paraId="4D99578D"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设备/工序/车间</w:t>
            </w:r>
          </w:p>
        </w:tc>
        <w:tc>
          <w:tcPr>
            <w:tcW w:w="2551" w:type="dxa"/>
            <w:shd w:val="clear" w:color="auto" w:fill="auto"/>
          </w:tcPr>
          <w:p w14:paraId="0EC095D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类别</w:t>
            </w:r>
          </w:p>
        </w:tc>
        <w:tc>
          <w:tcPr>
            <w:tcW w:w="1843" w:type="dxa"/>
            <w:shd w:val="clear" w:color="auto" w:fill="auto"/>
          </w:tcPr>
          <w:p w14:paraId="0D4115E0" w14:textId="5E769999" w:rsidR="00B56EE6" w:rsidRPr="004A5E68"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D7278C">
              <w:rPr>
                <w:rFonts w:asciiTheme="minorEastAsia" w:eastAsiaTheme="minorEastAsia" w:hAnsiTheme="minorEastAsia" w:hint="eastAsia"/>
                <w:kern w:val="0"/>
                <w:sz w:val="18"/>
                <w:szCs w:val="18"/>
              </w:rPr>
              <w:t>消耗量</w:t>
            </w:r>
          </w:p>
        </w:tc>
        <w:tc>
          <w:tcPr>
            <w:tcW w:w="2126" w:type="dxa"/>
            <w:shd w:val="clear" w:color="auto" w:fill="auto"/>
          </w:tcPr>
          <w:p w14:paraId="14F0F1C4"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单位</w:t>
            </w:r>
          </w:p>
        </w:tc>
      </w:tr>
      <w:tr w:rsidR="00B56EE6" w:rsidRPr="004A5E68" w14:paraId="063FF319" w14:textId="77777777" w:rsidTr="00487252">
        <w:tc>
          <w:tcPr>
            <w:tcW w:w="2122" w:type="dxa"/>
            <w:shd w:val="clear" w:color="auto" w:fill="auto"/>
          </w:tcPr>
          <w:p w14:paraId="5E0CBBA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电镀</w:t>
            </w:r>
          </w:p>
        </w:tc>
        <w:tc>
          <w:tcPr>
            <w:tcW w:w="2551" w:type="dxa"/>
            <w:shd w:val="clear" w:color="auto" w:fill="auto"/>
          </w:tcPr>
          <w:p w14:paraId="2987D919"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电</w:t>
            </w:r>
          </w:p>
        </w:tc>
        <w:tc>
          <w:tcPr>
            <w:tcW w:w="1843" w:type="dxa"/>
            <w:shd w:val="clear" w:color="auto" w:fill="auto"/>
          </w:tcPr>
          <w:p w14:paraId="5BA06F58"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34DC65F3"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kWh</w:t>
            </w:r>
          </w:p>
        </w:tc>
      </w:tr>
      <w:tr w:rsidR="00C20D42" w:rsidRPr="004A5E68" w14:paraId="3F0161DC" w14:textId="77777777" w:rsidTr="00487252">
        <w:tc>
          <w:tcPr>
            <w:tcW w:w="2122" w:type="dxa"/>
            <w:shd w:val="clear" w:color="auto" w:fill="auto"/>
          </w:tcPr>
          <w:p w14:paraId="749B6EC5" w14:textId="372FF1C3" w:rsidR="00C20D42" w:rsidRPr="009D555B"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9D555B">
              <w:rPr>
                <w:rFonts w:asciiTheme="minorEastAsia" w:eastAsiaTheme="minorEastAsia" w:hAnsiTheme="minorEastAsia" w:hint="eastAsia"/>
                <w:kern w:val="0"/>
                <w:sz w:val="18"/>
                <w:szCs w:val="18"/>
              </w:rPr>
              <w:t>喷涂</w:t>
            </w:r>
          </w:p>
        </w:tc>
        <w:tc>
          <w:tcPr>
            <w:tcW w:w="2551" w:type="dxa"/>
            <w:shd w:val="clear" w:color="auto" w:fill="auto"/>
          </w:tcPr>
          <w:p w14:paraId="09F57135" w14:textId="77777777" w:rsidR="00C20D42" w:rsidRPr="009D555B"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2804B87A"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5825D8F7"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C20D42" w:rsidRPr="004A5E68" w14:paraId="65C0EDC9" w14:textId="77777777" w:rsidTr="00487252">
        <w:tc>
          <w:tcPr>
            <w:tcW w:w="2122" w:type="dxa"/>
            <w:shd w:val="clear" w:color="auto" w:fill="auto"/>
          </w:tcPr>
          <w:p w14:paraId="21A66B15" w14:textId="35E1B26C" w:rsidR="00C20D42" w:rsidRPr="009D555B"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9D555B">
              <w:rPr>
                <w:rFonts w:asciiTheme="minorEastAsia" w:eastAsiaTheme="minorEastAsia" w:hAnsiTheme="minorEastAsia" w:hint="eastAsia"/>
                <w:kern w:val="0"/>
                <w:sz w:val="18"/>
                <w:szCs w:val="18"/>
              </w:rPr>
              <w:t>冲压</w:t>
            </w:r>
          </w:p>
        </w:tc>
        <w:tc>
          <w:tcPr>
            <w:tcW w:w="2551" w:type="dxa"/>
            <w:shd w:val="clear" w:color="auto" w:fill="auto"/>
          </w:tcPr>
          <w:p w14:paraId="0866C48C" w14:textId="2E86B480" w:rsidR="00C20D42" w:rsidRPr="009D555B"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9D555B">
              <w:rPr>
                <w:rFonts w:asciiTheme="minorEastAsia" w:eastAsiaTheme="minorEastAsia" w:hAnsiTheme="minorEastAsia" w:hint="eastAsia"/>
                <w:kern w:val="0"/>
                <w:sz w:val="18"/>
                <w:szCs w:val="18"/>
              </w:rPr>
              <w:t>电</w:t>
            </w:r>
          </w:p>
        </w:tc>
        <w:tc>
          <w:tcPr>
            <w:tcW w:w="1843" w:type="dxa"/>
            <w:shd w:val="clear" w:color="auto" w:fill="auto"/>
          </w:tcPr>
          <w:p w14:paraId="698EE003"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2934B2ED"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C20D42" w:rsidRPr="004A5E68" w14:paraId="2DC6931F" w14:textId="77777777" w:rsidTr="00487252">
        <w:tc>
          <w:tcPr>
            <w:tcW w:w="2122" w:type="dxa"/>
            <w:shd w:val="clear" w:color="auto" w:fill="auto"/>
          </w:tcPr>
          <w:p w14:paraId="6556F173" w14:textId="00C74F1F" w:rsidR="00C20D42" w:rsidRPr="009D555B"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9D555B">
              <w:rPr>
                <w:rFonts w:asciiTheme="minorEastAsia" w:eastAsiaTheme="minorEastAsia" w:hAnsiTheme="minorEastAsia" w:hint="eastAsia"/>
                <w:kern w:val="0"/>
                <w:sz w:val="18"/>
                <w:szCs w:val="18"/>
              </w:rPr>
              <w:t>焊接</w:t>
            </w:r>
          </w:p>
        </w:tc>
        <w:tc>
          <w:tcPr>
            <w:tcW w:w="2551" w:type="dxa"/>
            <w:shd w:val="clear" w:color="auto" w:fill="auto"/>
          </w:tcPr>
          <w:p w14:paraId="5379C409" w14:textId="4D1E6B32" w:rsidR="00C20D42" w:rsidRPr="009D555B" w:rsidRDefault="00992858"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9D555B">
              <w:rPr>
                <w:rFonts w:asciiTheme="minorEastAsia" w:eastAsiaTheme="minorEastAsia" w:hAnsiTheme="minorEastAsia" w:hint="eastAsia"/>
                <w:kern w:val="0"/>
                <w:sz w:val="18"/>
                <w:szCs w:val="18"/>
              </w:rPr>
              <w:t>二氧化碳</w:t>
            </w:r>
          </w:p>
        </w:tc>
        <w:tc>
          <w:tcPr>
            <w:tcW w:w="1843" w:type="dxa"/>
            <w:shd w:val="clear" w:color="auto" w:fill="auto"/>
          </w:tcPr>
          <w:p w14:paraId="01625F65"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35F25C2A" w14:textId="77777777" w:rsidR="00C20D42" w:rsidRPr="004A5E68" w:rsidRDefault="00C20D42" w:rsidP="00C20D4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342EDB4E" w14:textId="77777777" w:rsidTr="00487252">
        <w:tc>
          <w:tcPr>
            <w:tcW w:w="2122" w:type="dxa"/>
            <w:shd w:val="clear" w:color="auto" w:fill="auto"/>
          </w:tcPr>
          <w:p w14:paraId="5E5DB510"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注塑</w:t>
            </w:r>
          </w:p>
        </w:tc>
        <w:tc>
          <w:tcPr>
            <w:tcW w:w="2551" w:type="dxa"/>
            <w:shd w:val="clear" w:color="auto" w:fill="auto"/>
          </w:tcPr>
          <w:p w14:paraId="4BF7FC61"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0399FFB7"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45F3C73A"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7BEFEAF9" w14:textId="77777777" w:rsidTr="00487252">
        <w:tc>
          <w:tcPr>
            <w:tcW w:w="2122" w:type="dxa"/>
            <w:shd w:val="clear" w:color="auto" w:fill="auto"/>
          </w:tcPr>
          <w:p w14:paraId="04A01402"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厂内运输</w:t>
            </w:r>
          </w:p>
        </w:tc>
        <w:tc>
          <w:tcPr>
            <w:tcW w:w="2551" w:type="dxa"/>
            <w:shd w:val="clear" w:color="auto" w:fill="auto"/>
          </w:tcPr>
          <w:p w14:paraId="0C2C4DF2"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柴油</w:t>
            </w:r>
          </w:p>
        </w:tc>
        <w:tc>
          <w:tcPr>
            <w:tcW w:w="1843" w:type="dxa"/>
            <w:shd w:val="clear" w:color="auto" w:fill="auto"/>
          </w:tcPr>
          <w:p w14:paraId="1AB6FFC1"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797E437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kg</w:t>
            </w:r>
          </w:p>
        </w:tc>
      </w:tr>
      <w:tr w:rsidR="00B56EE6" w:rsidRPr="004A5E68" w14:paraId="6141F987" w14:textId="77777777" w:rsidTr="00487252">
        <w:tc>
          <w:tcPr>
            <w:tcW w:w="2122" w:type="dxa"/>
            <w:shd w:val="clear" w:color="auto" w:fill="auto"/>
          </w:tcPr>
          <w:p w14:paraId="3E164745"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组装</w:t>
            </w:r>
          </w:p>
        </w:tc>
        <w:tc>
          <w:tcPr>
            <w:tcW w:w="2551" w:type="dxa"/>
            <w:shd w:val="clear" w:color="auto" w:fill="auto"/>
          </w:tcPr>
          <w:p w14:paraId="77B902C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0FAD390F"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0372AC20"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B56EE6" w:rsidRPr="004A5E68" w14:paraId="3121070A" w14:textId="77777777" w:rsidTr="00487252">
        <w:tc>
          <w:tcPr>
            <w:tcW w:w="2122" w:type="dxa"/>
            <w:shd w:val="clear" w:color="auto" w:fill="auto"/>
          </w:tcPr>
          <w:p w14:paraId="3B0E88D5"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2551" w:type="dxa"/>
            <w:shd w:val="clear" w:color="auto" w:fill="auto"/>
          </w:tcPr>
          <w:p w14:paraId="37A43696"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843" w:type="dxa"/>
            <w:shd w:val="clear" w:color="auto" w:fill="auto"/>
          </w:tcPr>
          <w:p w14:paraId="31CEDEDA"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126" w:type="dxa"/>
            <w:shd w:val="clear" w:color="auto" w:fill="auto"/>
          </w:tcPr>
          <w:p w14:paraId="68481A2C" w14:textId="77777777" w:rsidR="00B56EE6" w:rsidRPr="004A5E68" w:rsidRDefault="00B56EE6"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bl>
    <w:p w14:paraId="5B17EA8A" w14:textId="60702701" w:rsidR="008F497C" w:rsidRPr="007E38B5" w:rsidRDefault="00BB6FF0" w:rsidP="006E5327">
      <w:pPr>
        <w:pStyle w:val="affd"/>
        <w:spacing w:before="0" w:after="0"/>
        <w:jc w:val="center"/>
        <w:rPr>
          <w:rFonts w:ascii="Times New Roman"/>
          <w:sz w:val="21"/>
          <w:szCs w:val="21"/>
        </w:rPr>
      </w:pPr>
      <w:r w:rsidRPr="007E38B5">
        <w:rPr>
          <w:rFonts w:hint="eastAsia"/>
          <w:sz w:val="21"/>
          <w:szCs w:val="21"/>
        </w:rPr>
        <w:t>表</w:t>
      </w:r>
      <w:r w:rsidRPr="007E38B5">
        <w:rPr>
          <w:rFonts w:hint="eastAsia"/>
          <w:sz w:val="21"/>
          <w:szCs w:val="21"/>
        </w:rPr>
        <w:t xml:space="preserve"> </w:t>
      </w:r>
      <w:r w:rsidRPr="007E38B5">
        <w:rPr>
          <w:sz w:val="21"/>
          <w:szCs w:val="21"/>
        </w:rPr>
        <w:fldChar w:fldCharType="begin"/>
      </w:r>
      <w:r w:rsidRPr="007E38B5">
        <w:rPr>
          <w:sz w:val="21"/>
          <w:szCs w:val="21"/>
        </w:rPr>
        <w:instrText xml:space="preserve"> </w:instrText>
      </w:r>
      <w:r w:rsidRPr="007E38B5">
        <w:rPr>
          <w:rFonts w:hint="eastAsia"/>
          <w:sz w:val="21"/>
          <w:szCs w:val="21"/>
        </w:rPr>
        <w:instrText xml:space="preserve">SEQ </w:instrText>
      </w:r>
      <w:r w:rsidRPr="007E38B5">
        <w:rPr>
          <w:rFonts w:hint="eastAsia"/>
          <w:sz w:val="21"/>
          <w:szCs w:val="21"/>
        </w:rPr>
        <w:instrText>表</w:instrText>
      </w:r>
      <w:r w:rsidRPr="007E38B5">
        <w:rPr>
          <w:rFonts w:hint="eastAsia"/>
          <w:sz w:val="21"/>
          <w:szCs w:val="21"/>
        </w:rPr>
        <w:instrText xml:space="preserve"> \* ARABIC</w:instrText>
      </w:r>
      <w:r w:rsidRPr="007E38B5">
        <w:rPr>
          <w:sz w:val="21"/>
          <w:szCs w:val="21"/>
        </w:rPr>
        <w:instrText xml:space="preserve"> </w:instrText>
      </w:r>
      <w:r w:rsidRPr="007E38B5">
        <w:rPr>
          <w:sz w:val="21"/>
          <w:szCs w:val="21"/>
        </w:rPr>
        <w:fldChar w:fldCharType="separate"/>
      </w:r>
      <w:r w:rsidR="002E518A">
        <w:rPr>
          <w:noProof/>
          <w:sz w:val="21"/>
          <w:szCs w:val="21"/>
        </w:rPr>
        <w:t>4</w:t>
      </w:r>
      <w:r w:rsidRPr="007E38B5">
        <w:rPr>
          <w:sz w:val="21"/>
          <w:szCs w:val="21"/>
        </w:rPr>
        <w:fldChar w:fldCharType="end"/>
      </w:r>
      <w:r w:rsidRPr="007E38B5">
        <w:rPr>
          <w:rFonts w:ascii="Times New Roman"/>
          <w:sz w:val="21"/>
          <w:szCs w:val="21"/>
        </w:rPr>
        <w:t xml:space="preserve"> </w:t>
      </w:r>
      <w:r w:rsidRPr="007E38B5">
        <w:rPr>
          <w:rFonts w:ascii="Times New Roman"/>
          <w:sz w:val="21"/>
          <w:szCs w:val="21"/>
        </w:rPr>
        <w:t>产品制造阶段的</w:t>
      </w:r>
      <w:r w:rsidRPr="007E38B5">
        <w:rPr>
          <w:rFonts w:ascii="Times New Roman"/>
          <w:color w:val="000000" w:themeColor="text1"/>
          <w:sz w:val="21"/>
          <w:szCs w:val="21"/>
        </w:rPr>
        <w:t>废弃物</w:t>
      </w:r>
      <w:r w:rsidR="005F5BFC" w:rsidRPr="007E38B5">
        <w:rPr>
          <w:rFonts w:ascii="Times New Roman"/>
          <w:color w:val="000000" w:themeColor="text1"/>
          <w:sz w:val="21"/>
          <w:szCs w:val="21"/>
        </w:rPr>
        <w:t>、污染物</w:t>
      </w:r>
      <w:r w:rsidRPr="007E38B5">
        <w:rPr>
          <w:rFonts w:ascii="Times New Roman"/>
          <w:color w:val="000000" w:themeColor="text1"/>
          <w:sz w:val="21"/>
          <w:szCs w:val="21"/>
        </w:rPr>
        <w:t>处</w:t>
      </w:r>
      <w:r w:rsidRPr="007E38B5">
        <w:rPr>
          <w:rFonts w:ascii="Times New Roman"/>
          <w:sz w:val="21"/>
          <w:szCs w:val="21"/>
        </w:rPr>
        <w:t>置收集清单示例</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985"/>
        <w:gridCol w:w="1559"/>
        <w:gridCol w:w="1559"/>
        <w:gridCol w:w="2268"/>
      </w:tblGrid>
      <w:tr w:rsidR="00363F7D" w:rsidRPr="004A5E68" w14:paraId="0B387494" w14:textId="77777777" w:rsidTr="00487252">
        <w:tc>
          <w:tcPr>
            <w:tcW w:w="1271" w:type="dxa"/>
            <w:shd w:val="clear" w:color="auto" w:fill="auto"/>
          </w:tcPr>
          <w:p w14:paraId="3F8D9D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类别</w:t>
            </w:r>
          </w:p>
        </w:tc>
        <w:tc>
          <w:tcPr>
            <w:tcW w:w="1985" w:type="dxa"/>
            <w:shd w:val="clear" w:color="auto" w:fill="auto"/>
          </w:tcPr>
          <w:p w14:paraId="36D2C60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名称</w:t>
            </w:r>
          </w:p>
        </w:tc>
        <w:tc>
          <w:tcPr>
            <w:tcW w:w="1559" w:type="dxa"/>
            <w:shd w:val="clear" w:color="auto" w:fill="auto"/>
          </w:tcPr>
          <w:p w14:paraId="4F039A63"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数量</w:t>
            </w:r>
          </w:p>
        </w:tc>
        <w:tc>
          <w:tcPr>
            <w:tcW w:w="1559" w:type="dxa"/>
            <w:shd w:val="clear" w:color="auto" w:fill="auto"/>
          </w:tcPr>
          <w:p w14:paraId="5846A9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单位</w:t>
            </w:r>
          </w:p>
        </w:tc>
        <w:tc>
          <w:tcPr>
            <w:tcW w:w="2268" w:type="dxa"/>
            <w:shd w:val="clear" w:color="auto" w:fill="auto"/>
          </w:tcPr>
          <w:p w14:paraId="29DC8073"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处理方式</w:t>
            </w:r>
          </w:p>
        </w:tc>
      </w:tr>
      <w:tr w:rsidR="00363F7D" w:rsidRPr="004A5E68" w14:paraId="5A4100A2" w14:textId="77777777" w:rsidTr="00487252">
        <w:tc>
          <w:tcPr>
            <w:tcW w:w="1271" w:type="dxa"/>
            <w:vMerge w:val="restart"/>
            <w:shd w:val="clear" w:color="auto" w:fill="auto"/>
            <w:vAlign w:val="center"/>
          </w:tcPr>
          <w:p w14:paraId="0FDCF91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废弃物</w:t>
            </w:r>
          </w:p>
        </w:tc>
        <w:tc>
          <w:tcPr>
            <w:tcW w:w="1985" w:type="dxa"/>
            <w:shd w:val="clear" w:color="auto" w:fill="auto"/>
          </w:tcPr>
          <w:p w14:paraId="2B4D422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废金属</w:t>
            </w:r>
          </w:p>
        </w:tc>
        <w:tc>
          <w:tcPr>
            <w:tcW w:w="1559" w:type="dxa"/>
            <w:shd w:val="clear" w:color="auto" w:fill="auto"/>
          </w:tcPr>
          <w:p w14:paraId="4DEF6E44"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56604F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kg</w:t>
            </w:r>
          </w:p>
        </w:tc>
        <w:tc>
          <w:tcPr>
            <w:tcW w:w="2268" w:type="dxa"/>
            <w:shd w:val="clear" w:color="auto" w:fill="auto"/>
          </w:tcPr>
          <w:p w14:paraId="65D93E8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71771A11" w14:textId="77777777" w:rsidTr="00487252">
        <w:tc>
          <w:tcPr>
            <w:tcW w:w="1271" w:type="dxa"/>
            <w:vMerge/>
            <w:shd w:val="clear" w:color="auto" w:fill="auto"/>
            <w:vAlign w:val="center"/>
          </w:tcPr>
          <w:p w14:paraId="0AC232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570AB9D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废塑料</w:t>
            </w:r>
          </w:p>
        </w:tc>
        <w:tc>
          <w:tcPr>
            <w:tcW w:w="1559" w:type="dxa"/>
            <w:shd w:val="clear" w:color="auto" w:fill="auto"/>
          </w:tcPr>
          <w:p w14:paraId="518845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3DA264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2FC3B2E"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7255F9E" w14:textId="77777777" w:rsidTr="00487252">
        <w:tc>
          <w:tcPr>
            <w:tcW w:w="1271" w:type="dxa"/>
            <w:vMerge/>
            <w:shd w:val="clear" w:color="auto" w:fill="auto"/>
            <w:vAlign w:val="center"/>
          </w:tcPr>
          <w:p w14:paraId="012FED8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26B7DE2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废矿物油</w:t>
            </w:r>
          </w:p>
        </w:tc>
        <w:tc>
          <w:tcPr>
            <w:tcW w:w="1559" w:type="dxa"/>
            <w:shd w:val="clear" w:color="auto" w:fill="auto"/>
          </w:tcPr>
          <w:p w14:paraId="76D29260"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07465D2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31709588"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36B6192" w14:textId="77777777" w:rsidTr="00487252">
        <w:tc>
          <w:tcPr>
            <w:tcW w:w="1271" w:type="dxa"/>
            <w:vMerge/>
            <w:shd w:val="clear" w:color="auto" w:fill="auto"/>
            <w:vAlign w:val="center"/>
          </w:tcPr>
          <w:p w14:paraId="7FD208B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37A61A6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559" w:type="dxa"/>
            <w:shd w:val="clear" w:color="auto" w:fill="auto"/>
          </w:tcPr>
          <w:p w14:paraId="7A505A1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79D927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7309360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3B61A0AE" w14:textId="77777777" w:rsidTr="00487252">
        <w:tc>
          <w:tcPr>
            <w:tcW w:w="1271" w:type="dxa"/>
            <w:vMerge w:val="restart"/>
            <w:shd w:val="clear" w:color="auto" w:fill="auto"/>
            <w:vAlign w:val="center"/>
          </w:tcPr>
          <w:p w14:paraId="098AF79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污染物</w:t>
            </w:r>
          </w:p>
        </w:tc>
        <w:tc>
          <w:tcPr>
            <w:tcW w:w="1985" w:type="dxa"/>
            <w:shd w:val="clear" w:color="auto" w:fill="auto"/>
          </w:tcPr>
          <w:p w14:paraId="3348C4EE"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VOCs</w:t>
            </w:r>
          </w:p>
        </w:tc>
        <w:tc>
          <w:tcPr>
            <w:tcW w:w="1559" w:type="dxa"/>
            <w:shd w:val="clear" w:color="auto" w:fill="auto"/>
          </w:tcPr>
          <w:p w14:paraId="09B7A1F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64CD9A2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3EA0D6E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0E7404AE" w14:textId="77777777" w:rsidTr="00487252">
        <w:tc>
          <w:tcPr>
            <w:tcW w:w="1271" w:type="dxa"/>
            <w:vMerge/>
            <w:shd w:val="clear" w:color="auto" w:fill="auto"/>
          </w:tcPr>
          <w:p w14:paraId="2B5E0C9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52163E2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非甲烷总烃</w:t>
            </w:r>
          </w:p>
        </w:tc>
        <w:tc>
          <w:tcPr>
            <w:tcW w:w="1559" w:type="dxa"/>
            <w:shd w:val="clear" w:color="auto" w:fill="auto"/>
          </w:tcPr>
          <w:p w14:paraId="3A5BE9B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322C3A2"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7B8251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6D27357A" w14:textId="77777777" w:rsidTr="00487252">
        <w:tc>
          <w:tcPr>
            <w:tcW w:w="1271" w:type="dxa"/>
            <w:vMerge/>
            <w:shd w:val="clear" w:color="auto" w:fill="auto"/>
          </w:tcPr>
          <w:p w14:paraId="13E43D7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36169ED3"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hint="eastAsia"/>
                <w:kern w:val="0"/>
                <w:sz w:val="18"/>
                <w:szCs w:val="18"/>
              </w:rPr>
              <w:t>废水</w:t>
            </w:r>
          </w:p>
        </w:tc>
        <w:tc>
          <w:tcPr>
            <w:tcW w:w="1559" w:type="dxa"/>
            <w:shd w:val="clear" w:color="auto" w:fill="auto"/>
          </w:tcPr>
          <w:p w14:paraId="1CD7DF0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2093788B"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5484290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73CF0E43" w14:textId="77777777" w:rsidTr="00487252">
        <w:tc>
          <w:tcPr>
            <w:tcW w:w="1271" w:type="dxa"/>
            <w:vMerge/>
            <w:shd w:val="clear" w:color="auto" w:fill="auto"/>
          </w:tcPr>
          <w:p w14:paraId="143B8927"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985" w:type="dxa"/>
            <w:shd w:val="clear" w:color="auto" w:fill="auto"/>
          </w:tcPr>
          <w:p w14:paraId="4B094C26"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559" w:type="dxa"/>
            <w:shd w:val="clear" w:color="auto" w:fill="auto"/>
          </w:tcPr>
          <w:p w14:paraId="3EBB2360"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2C48DDFD"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0278EAA9"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19743EF2" w14:textId="77777777" w:rsidTr="00487252">
        <w:tc>
          <w:tcPr>
            <w:tcW w:w="1271" w:type="dxa"/>
            <w:shd w:val="clear" w:color="auto" w:fill="auto"/>
          </w:tcPr>
          <w:p w14:paraId="69631B5F"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r w:rsidRPr="004A5E68">
              <w:rPr>
                <w:rFonts w:asciiTheme="minorEastAsia" w:eastAsiaTheme="minorEastAsia" w:hAnsiTheme="minorEastAsia"/>
                <w:kern w:val="0"/>
                <w:sz w:val="18"/>
                <w:szCs w:val="18"/>
              </w:rPr>
              <w:t>…</w:t>
            </w:r>
          </w:p>
        </w:tc>
        <w:tc>
          <w:tcPr>
            <w:tcW w:w="1985" w:type="dxa"/>
            <w:shd w:val="clear" w:color="auto" w:fill="auto"/>
          </w:tcPr>
          <w:p w14:paraId="1A1E062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0CDF86BA"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1559" w:type="dxa"/>
            <w:shd w:val="clear" w:color="auto" w:fill="auto"/>
          </w:tcPr>
          <w:p w14:paraId="76403EA5"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c>
          <w:tcPr>
            <w:tcW w:w="2268" w:type="dxa"/>
            <w:shd w:val="clear" w:color="auto" w:fill="auto"/>
          </w:tcPr>
          <w:p w14:paraId="19B03F2C" w14:textId="77777777" w:rsidR="00363F7D" w:rsidRPr="004A5E68" w:rsidRDefault="00363F7D"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8"/>
              </w:rPr>
            </w:pPr>
          </w:p>
        </w:tc>
      </w:tr>
      <w:tr w:rsidR="00363F7D" w:rsidRPr="004A5E68" w14:paraId="42954083" w14:textId="77777777" w:rsidTr="00487252">
        <w:tc>
          <w:tcPr>
            <w:tcW w:w="8642" w:type="dxa"/>
            <w:gridSpan w:val="5"/>
            <w:shd w:val="clear" w:color="auto" w:fill="auto"/>
          </w:tcPr>
          <w:p w14:paraId="1B9F9A17" w14:textId="77777777" w:rsidR="00363F7D" w:rsidRPr="004A5E68" w:rsidRDefault="00363F7D"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8"/>
              </w:rPr>
            </w:pPr>
            <w:r w:rsidRPr="00142D40">
              <w:rPr>
                <w:rFonts w:ascii="黑体" w:eastAsia="黑体" w:hAnsi="黑体" w:hint="eastAsia"/>
                <w:kern w:val="0"/>
                <w:sz w:val="18"/>
                <w:szCs w:val="18"/>
              </w:rPr>
              <w:t>注1：</w:t>
            </w:r>
            <w:r w:rsidRPr="004A5E68">
              <w:rPr>
                <w:rFonts w:asciiTheme="minorEastAsia" w:eastAsiaTheme="minorEastAsia" w:hAnsiTheme="minorEastAsia" w:hint="eastAsia"/>
                <w:kern w:val="0"/>
                <w:sz w:val="18"/>
                <w:szCs w:val="18"/>
              </w:rPr>
              <w:t>处理方式包括填埋、焚烧、直排、回收和</w:t>
            </w:r>
            <w:proofErr w:type="gramStart"/>
            <w:r w:rsidRPr="004A5E68">
              <w:rPr>
                <w:rFonts w:asciiTheme="minorEastAsia" w:eastAsiaTheme="minorEastAsia" w:hAnsiTheme="minorEastAsia" w:hint="eastAsia"/>
                <w:kern w:val="0"/>
                <w:sz w:val="18"/>
                <w:szCs w:val="18"/>
              </w:rPr>
              <w:t>委外</w:t>
            </w:r>
            <w:proofErr w:type="gramEnd"/>
            <w:r w:rsidRPr="004A5E68">
              <w:rPr>
                <w:rFonts w:asciiTheme="minorEastAsia" w:eastAsiaTheme="minorEastAsia" w:hAnsiTheme="minorEastAsia" w:hint="eastAsia"/>
                <w:kern w:val="0"/>
                <w:sz w:val="18"/>
                <w:szCs w:val="18"/>
              </w:rPr>
              <w:t>处理等；</w:t>
            </w:r>
          </w:p>
          <w:p w14:paraId="54E72578" w14:textId="77777777" w:rsidR="00363F7D" w:rsidRPr="004A5E68" w:rsidRDefault="00363F7D"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8"/>
              </w:rPr>
            </w:pPr>
            <w:r w:rsidRPr="00142D40">
              <w:rPr>
                <w:rFonts w:ascii="黑体" w:eastAsia="黑体" w:hAnsi="黑体" w:hint="eastAsia"/>
                <w:kern w:val="0"/>
                <w:sz w:val="18"/>
                <w:szCs w:val="18"/>
              </w:rPr>
              <w:lastRenderedPageBreak/>
              <w:t>注2：</w:t>
            </w:r>
            <w:r w:rsidR="004A5E68" w:rsidRPr="004A5E68">
              <w:rPr>
                <w:rFonts w:asciiTheme="minorEastAsia" w:eastAsiaTheme="minorEastAsia" w:hAnsiTheme="minorEastAsia" w:hint="eastAsia"/>
                <w:kern w:val="0"/>
                <w:sz w:val="18"/>
                <w:szCs w:val="18"/>
              </w:rPr>
              <w:t>委外处理宜提供处理方式和运输信息，运输信息参照表1填写。</w:t>
            </w:r>
          </w:p>
        </w:tc>
      </w:tr>
    </w:tbl>
    <w:p w14:paraId="72D8CC36" w14:textId="77777777" w:rsidR="008F497C" w:rsidRPr="00F82C7D" w:rsidRDefault="00000000" w:rsidP="00A639A4">
      <w:pPr>
        <w:pStyle w:val="ab"/>
      </w:pPr>
      <w:bookmarkStart w:id="241" w:name="_Toc4627"/>
      <w:bookmarkStart w:id="242" w:name="_Toc170299790"/>
      <w:bookmarkStart w:id="243" w:name="_Toc173497260"/>
      <w:bookmarkStart w:id="244" w:name="_Toc177976733"/>
      <w:bookmarkStart w:id="245" w:name="_Toc177999548"/>
      <w:r w:rsidRPr="00F82C7D">
        <w:lastRenderedPageBreak/>
        <w:t>分销阶段</w:t>
      </w:r>
      <w:bookmarkEnd w:id="241"/>
      <w:bookmarkEnd w:id="242"/>
      <w:bookmarkEnd w:id="243"/>
      <w:bookmarkEnd w:id="244"/>
      <w:bookmarkEnd w:id="245"/>
    </w:p>
    <w:p w14:paraId="021F1FAB" w14:textId="77777777" w:rsidR="008F497C" w:rsidRPr="00F82C7D" w:rsidRDefault="00000000">
      <w:pPr>
        <w:pStyle w:val="afffff"/>
        <w:rPr>
          <w:rFonts w:ascii="Times New Roman"/>
        </w:rPr>
      </w:pPr>
      <w:r w:rsidRPr="00F82C7D">
        <w:rPr>
          <w:rFonts w:ascii="Times New Roman"/>
        </w:rPr>
        <w:t>分销阶段收集的数据包括：</w:t>
      </w:r>
    </w:p>
    <w:p w14:paraId="7F0E93E5" w14:textId="15433816" w:rsidR="008F497C" w:rsidRPr="00F82C7D" w:rsidRDefault="00000000">
      <w:pPr>
        <w:pStyle w:val="afffff"/>
        <w:rPr>
          <w:rFonts w:ascii="Times New Roman"/>
        </w:rPr>
      </w:pPr>
      <w:r w:rsidRPr="00F82C7D">
        <w:rPr>
          <w:rFonts w:ascii="Times New Roman"/>
        </w:rPr>
        <w:t>（</w:t>
      </w:r>
      <w:r w:rsidRPr="00F82C7D">
        <w:rPr>
          <w:rFonts w:ascii="Times New Roman"/>
        </w:rPr>
        <w:t>1</w:t>
      </w:r>
      <w:r w:rsidRPr="00F82C7D">
        <w:rPr>
          <w:rFonts w:ascii="Times New Roman"/>
        </w:rPr>
        <w:t>）运输相关数据</w:t>
      </w:r>
      <w:r w:rsidR="00D7278C" w:rsidRPr="00D7278C">
        <w:rPr>
          <w:rFonts w:hint="eastAsia"/>
        </w:rPr>
        <w:t>：</w:t>
      </w:r>
      <w:r w:rsidR="00311505">
        <w:rPr>
          <w:rFonts w:hint="eastAsia"/>
        </w:rPr>
        <w:t>分销量、销售区域/销售地点与运输比例、运输方式与运输工具（包含</w:t>
      </w:r>
      <w:r w:rsidR="00311505" w:rsidRPr="00653444">
        <w:rPr>
          <w:rFonts w:hint="eastAsia"/>
        </w:rPr>
        <w:t>能源</w:t>
      </w:r>
      <w:r w:rsidR="00311505">
        <w:rPr>
          <w:rFonts w:hint="eastAsia"/>
        </w:rPr>
        <w:t>种类、</w:t>
      </w:r>
      <w:r w:rsidR="00311505" w:rsidRPr="002F1258">
        <w:rPr>
          <w:rFonts w:hint="eastAsia"/>
        </w:rPr>
        <w:t>荷载</w:t>
      </w:r>
      <w:r w:rsidR="00311505">
        <w:rPr>
          <w:rFonts w:hint="eastAsia"/>
        </w:rPr>
        <w:t>、排放标准等）、运输距离等数据；可行时，收集使用</w:t>
      </w:r>
      <w:r w:rsidR="00311505" w:rsidRPr="00653444">
        <w:rPr>
          <w:rFonts w:hint="eastAsia"/>
        </w:rPr>
        <w:t>能源</w:t>
      </w:r>
      <w:r w:rsidR="00311505">
        <w:rPr>
          <w:rFonts w:hint="eastAsia"/>
        </w:rPr>
        <w:t>种类、消耗量</w:t>
      </w:r>
      <w:r w:rsidRPr="00F82C7D">
        <w:rPr>
          <w:rFonts w:ascii="Times New Roman"/>
        </w:rPr>
        <w:t>。</w:t>
      </w:r>
    </w:p>
    <w:p w14:paraId="6D4CC1E9" w14:textId="77777777" w:rsidR="008F497C" w:rsidRPr="00F82C7D" w:rsidRDefault="00000000">
      <w:pPr>
        <w:pStyle w:val="afffff"/>
        <w:rPr>
          <w:rFonts w:ascii="Times New Roman"/>
        </w:rPr>
      </w:pPr>
      <w:r w:rsidRPr="00F82C7D">
        <w:rPr>
          <w:rFonts w:ascii="Times New Roman"/>
        </w:rPr>
        <w:t>（</w:t>
      </w:r>
      <w:r w:rsidRPr="00F82C7D">
        <w:rPr>
          <w:rFonts w:ascii="Times New Roman"/>
        </w:rPr>
        <w:t>2</w:t>
      </w:r>
      <w:r w:rsidRPr="00F82C7D">
        <w:rPr>
          <w:rFonts w:ascii="Times New Roman"/>
        </w:rPr>
        <w:t>）仓储与销售过程中的相关活动数据，如典型仓库、销售商店的能源消耗等。</w:t>
      </w:r>
    </w:p>
    <w:p w14:paraId="34B7F305" w14:textId="77777777" w:rsidR="007E38B5" w:rsidRPr="007E38B5" w:rsidRDefault="00000000" w:rsidP="007E38B5">
      <w:pPr>
        <w:pStyle w:val="afffff"/>
        <w:rPr>
          <w:rFonts w:ascii="Times New Roman"/>
        </w:rPr>
      </w:pPr>
      <w:r w:rsidRPr="00F82C7D">
        <w:rPr>
          <w:rFonts w:ascii="Times New Roman"/>
        </w:rPr>
        <w:t>分销阶段收集的数据收集清单示例见表</w:t>
      </w:r>
      <w:r w:rsidR="005038B6">
        <w:rPr>
          <w:rFonts w:ascii="Times New Roman"/>
        </w:rPr>
        <w:t>5</w:t>
      </w:r>
      <w:r w:rsidRPr="00F82C7D">
        <w:rPr>
          <w:rFonts w:ascii="Times New Roman"/>
        </w:rPr>
        <w:t>。</w:t>
      </w:r>
    </w:p>
    <w:p w14:paraId="0FF2C589" w14:textId="60E0AB9E" w:rsidR="008F497C" w:rsidRPr="00DC6ABC" w:rsidRDefault="007E38B5" w:rsidP="006E5327">
      <w:pPr>
        <w:pStyle w:val="affd"/>
        <w:spacing w:before="0" w:after="0"/>
        <w:jc w:val="center"/>
        <w:rPr>
          <w:rFonts w:ascii="Times New Roman"/>
          <w:sz w:val="21"/>
          <w:szCs w:val="21"/>
        </w:rPr>
      </w:pPr>
      <w:r w:rsidRPr="00DC6ABC">
        <w:rPr>
          <w:rFonts w:hint="eastAsia"/>
          <w:sz w:val="21"/>
          <w:szCs w:val="21"/>
        </w:rPr>
        <w:t>表</w:t>
      </w:r>
      <w:r w:rsidRPr="00DC6ABC">
        <w:rPr>
          <w:rFonts w:hint="eastAsia"/>
          <w:sz w:val="21"/>
          <w:szCs w:val="21"/>
        </w:rPr>
        <w:t xml:space="preserve"> </w:t>
      </w:r>
      <w:r w:rsidRPr="00DC6ABC">
        <w:rPr>
          <w:sz w:val="21"/>
          <w:szCs w:val="21"/>
        </w:rPr>
        <w:fldChar w:fldCharType="begin"/>
      </w:r>
      <w:r w:rsidRPr="00DC6ABC">
        <w:rPr>
          <w:sz w:val="21"/>
          <w:szCs w:val="21"/>
        </w:rPr>
        <w:instrText xml:space="preserve"> </w:instrText>
      </w:r>
      <w:r w:rsidRPr="00DC6ABC">
        <w:rPr>
          <w:rFonts w:hint="eastAsia"/>
          <w:sz w:val="21"/>
          <w:szCs w:val="21"/>
        </w:rPr>
        <w:instrText xml:space="preserve">SEQ </w:instrText>
      </w:r>
      <w:r w:rsidRPr="00DC6ABC">
        <w:rPr>
          <w:rFonts w:hint="eastAsia"/>
          <w:sz w:val="21"/>
          <w:szCs w:val="21"/>
        </w:rPr>
        <w:instrText>表</w:instrText>
      </w:r>
      <w:r w:rsidRPr="00DC6ABC">
        <w:rPr>
          <w:rFonts w:hint="eastAsia"/>
          <w:sz w:val="21"/>
          <w:szCs w:val="21"/>
        </w:rPr>
        <w:instrText xml:space="preserve"> \* ARABIC</w:instrText>
      </w:r>
      <w:r w:rsidRPr="00DC6ABC">
        <w:rPr>
          <w:sz w:val="21"/>
          <w:szCs w:val="21"/>
        </w:rPr>
        <w:instrText xml:space="preserve"> </w:instrText>
      </w:r>
      <w:r w:rsidRPr="00DC6ABC">
        <w:rPr>
          <w:sz w:val="21"/>
          <w:szCs w:val="21"/>
        </w:rPr>
        <w:fldChar w:fldCharType="separate"/>
      </w:r>
      <w:r w:rsidR="002E518A">
        <w:rPr>
          <w:noProof/>
          <w:sz w:val="21"/>
          <w:szCs w:val="21"/>
        </w:rPr>
        <w:t>5</w:t>
      </w:r>
      <w:r w:rsidRPr="00DC6ABC">
        <w:rPr>
          <w:sz w:val="21"/>
          <w:szCs w:val="21"/>
        </w:rPr>
        <w:fldChar w:fldCharType="end"/>
      </w:r>
      <w:r w:rsidRPr="00DC6ABC">
        <w:rPr>
          <w:rFonts w:ascii="Times New Roman"/>
          <w:sz w:val="21"/>
          <w:szCs w:val="21"/>
        </w:rPr>
        <w:t xml:space="preserve"> </w:t>
      </w:r>
      <w:r w:rsidRPr="00DC6ABC">
        <w:rPr>
          <w:rFonts w:ascii="Times New Roman"/>
          <w:sz w:val="21"/>
          <w:szCs w:val="21"/>
        </w:rPr>
        <w:t>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
        <w:gridCol w:w="1545"/>
        <w:gridCol w:w="1213"/>
        <w:gridCol w:w="1577"/>
        <w:gridCol w:w="1559"/>
        <w:gridCol w:w="1327"/>
        <w:gridCol w:w="1218"/>
      </w:tblGrid>
      <w:tr w:rsidR="00D7278C" w:rsidRPr="000B0E2D" w14:paraId="3AA6C465" w14:textId="77777777" w:rsidTr="00D7278C">
        <w:tc>
          <w:tcPr>
            <w:tcW w:w="484" w:type="pct"/>
            <w:shd w:val="clear" w:color="auto" w:fill="auto"/>
          </w:tcPr>
          <w:p w14:paraId="6F90CD84"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color w:val="FF0000"/>
                <w:kern w:val="0"/>
                <w:sz w:val="18"/>
                <w:szCs w:val="16"/>
                <w:vertAlign w:val="superscript"/>
              </w:rPr>
            </w:pPr>
            <w:r w:rsidRPr="000B0E2D">
              <w:rPr>
                <w:rFonts w:asciiTheme="minorEastAsia" w:eastAsiaTheme="minorEastAsia" w:hAnsiTheme="minorEastAsia" w:hint="eastAsia"/>
                <w:kern w:val="0"/>
                <w:sz w:val="18"/>
                <w:szCs w:val="16"/>
              </w:rPr>
              <w:t>分销量</w:t>
            </w:r>
            <w:r w:rsidRPr="000B0E2D">
              <w:rPr>
                <w:rFonts w:asciiTheme="minorEastAsia" w:eastAsiaTheme="minorEastAsia" w:hAnsiTheme="minorEastAsia" w:hint="eastAsia"/>
                <w:kern w:val="0"/>
                <w:sz w:val="18"/>
                <w:szCs w:val="16"/>
                <w:vertAlign w:val="superscript"/>
              </w:rPr>
              <w:t>1</w:t>
            </w:r>
          </w:p>
        </w:tc>
        <w:tc>
          <w:tcPr>
            <w:tcW w:w="827" w:type="pct"/>
            <w:shd w:val="clear" w:color="auto" w:fill="auto"/>
          </w:tcPr>
          <w:p w14:paraId="21293C5D"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vertAlign w:val="superscript"/>
              </w:rPr>
            </w:pPr>
            <w:r w:rsidRPr="000B0E2D">
              <w:rPr>
                <w:rFonts w:asciiTheme="minorEastAsia" w:eastAsiaTheme="minorEastAsia" w:hAnsiTheme="minorEastAsia" w:hint="eastAsia"/>
                <w:kern w:val="0"/>
                <w:sz w:val="18"/>
                <w:szCs w:val="16"/>
              </w:rPr>
              <w:t>运输方式</w:t>
            </w:r>
            <w:r w:rsidRPr="000B0E2D">
              <w:rPr>
                <w:rFonts w:asciiTheme="minorEastAsia" w:eastAsiaTheme="minorEastAsia" w:hAnsiTheme="minorEastAsia" w:hint="eastAsia"/>
                <w:kern w:val="0"/>
                <w:sz w:val="18"/>
                <w:szCs w:val="16"/>
                <w:vertAlign w:val="superscript"/>
              </w:rPr>
              <w:t>2</w:t>
            </w:r>
          </w:p>
        </w:tc>
        <w:tc>
          <w:tcPr>
            <w:tcW w:w="649" w:type="pct"/>
          </w:tcPr>
          <w:p w14:paraId="45FD758E"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vertAlign w:val="superscript"/>
              </w:rPr>
            </w:pPr>
            <w:r w:rsidRPr="000B0E2D">
              <w:rPr>
                <w:rFonts w:asciiTheme="minorEastAsia" w:eastAsiaTheme="minorEastAsia" w:hAnsiTheme="minorEastAsia" w:hint="eastAsia"/>
                <w:kern w:val="0"/>
                <w:sz w:val="18"/>
                <w:szCs w:val="16"/>
              </w:rPr>
              <w:t>运输工具</w:t>
            </w:r>
            <w:r w:rsidRPr="000B0E2D">
              <w:rPr>
                <w:rFonts w:asciiTheme="minorEastAsia" w:eastAsiaTheme="minorEastAsia" w:hAnsiTheme="minorEastAsia" w:hint="eastAsia"/>
                <w:kern w:val="0"/>
                <w:sz w:val="18"/>
                <w:szCs w:val="16"/>
                <w:vertAlign w:val="superscript"/>
              </w:rPr>
              <w:t>3</w:t>
            </w:r>
          </w:p>
        </w:tc>
        <w:tc>
          <w:tcPr>
            <w:tcW w:w="844" w:type="pct"/>
            <w:shd w:val="clear" w:color="auto" w:fill="auto"/>
          </w:tcPr>
          <w:p w14:paraId="2793A426"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r w:rsidRPr="000B0E2D">
              <w:rPr>
                <w:rFonts w:asciiTheme="minorEastAsia" w:eastAsiaTheme="minorEastAsia" w:hAnsiTheme="minorEastAsia" w:hint="eastAsia"/>
                <w:kern w:val="0"/>
                <w:sz w:val="18"/>
                <w:szCs w:val="16"/>
              </w:rPr>
              <w:t>运输比例</w:t>
            </w:r>
            <w:r w:rsidRPr="000B0E2D">
              <w:rPr>
                <w:rFonts w:asciiTheme="minorEastAsia" w:eastAsiaTheme="minorEastAsia" w:hAnsiTheme="minorEastAsia" w:hint="eastAsia"/>
                <w:kern w:val="0"/>
                <w:sz w:val="18"/>
                <w:szCs w:val="16"/>
                <w:vertAlign w:val="superscript"/>
              </w:rPr>
              <w:t>4</w:t>
            </w:r>
          </w:p>
        </w:tc>
        <w:tc>
          <w:tcPr>
            <w:tcW w:w="834" w:type="pct"/>
          </w:tcPr>
          <w:p w14:paraId="660D1E4B" w14:textId="77777777" w:rsidR="00D7278C" w:rsidRPr="000B0E2D" w:rsidRDefault="00D7278C" w:rsidP="00422406">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r w:rsidRPr="00CD2435">
              <w:rPr>
                <w:rFonts w:ascii="宋体" w:hint="eastAsia"/>
                <w:kern w:val="0"/>
                <w:sz w:val="18"/>
                <w:szCs w:val="18"/>
              </w:rPr>
              <w:t>销售区域/销售地点</w:t>
            </w:r>
          </w:p>
        </w:tc>
        <w:tc>
          <w:tcPr>
            <w:tcW w:w="710" w:type="pct"/>
            <w:shd w:val="clear" w:color="auto" w:fill="auto"/>
          </w:tcPr>
          <w:p w14:paraId="2EB2CDAA" w14:textId="77777777" w:rsidR="00D7278C" w:rsidRPr="000B0E2D" w:rsidRDefault="00D7278C"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6"/>
              </w:rPr>
            </w:pPr>
            <w:r w:rsidRPr="000B0E2D">
              <w:rPr>
                <w:rFonts w:asciiTheme="minorEastAsia" w:eastAsiaTheme="minorEastAsia" w:hAnsiTheme="minorEastAsia" w:hint="eastAsia"/>
                <w:kern w:val="0"/>
                <w:sz w:val="18"/>
                <w:szCs w:val="16"/>
              </w:rPr>
              <w:t>运输距离（km）</w:t>
            </w:r>
          </w:p>
        </w:tc>
        <w:tc>
          <w:tcPr>
            <w:tcW w:w="652" w:type="pct"/>
            <w:shd w:val="clear" w:color="auto" w:fill="auto"/>
          </w:tcPr>
          <w:p w14:paraId="205010F2" w14:textId="0FDC6FD2" w:rsidR="00D7278C" w:rsidRPr="000B0E2D" w:rsidRDefault="00D7278C"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6"/>
              </w:rPr>
            </w:pPr>
            <w:r w:rsidRPr="00D7278C">
              <w:rPr>
                <w:rFonts w:asciiTheme="minorEastAsia" w:eastAsiaTheme="minorEastAsia" w:hAnsiTheme="minorEastAsia" w:hint="eastAsia"/>
                <w:kern w:val="0"/>
                <w:sz w:val="18"/>
                <w:szCs w:val="16"/>
              </w:rPr>
              <w:t>能源消耗量（可行时）</w:t>
            </w:r>
          </w:p>
        </w:tc>
      </w:tr>
      <w:tr w:rsidR="00D7278C" w:rsidRPr="000B0E2D" w14:paraId="04C8A8F6" w14:textId="77777777" w:rsidTr="00D7278C">
        <w:tc>
          <w:tcPr>
            <w:tcW w:w="484" w:type="pct"/>
            <w:vMerge w:val="restart"/>
            <w:shd w:val="clear" w:color="auto" w:fill="auto"/>
            <w:vAlign w:val="center"/>
          </w:tcPr>
          <w:p w14:paraId="2AC91E2D"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color w:val="FF0000"/>
                <w:kern w:val="0"/>
                <w:sz w:val="18"/>
                <w:szCs w:val="16"/>
              </w:rPr>
            </w:pPr>
          </w:p>
        </w:tc>
        <w:tc>
          <w:tcPr>
            <w:tcW w:w="827" w:type="pct"/>
            <w:shd w:val="clear" w:color="auto" w:fill="auto"/>
          </w:tcPr>
          <w:p w14:paraId="009762C4"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49" w:type="pct"/>
          </w:tcPr>
          <w:p w14:paraId="4AB4B871"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44" w:type="pct"/>
            <w:shd w:val="clear" w:color="auto" w:fill="auto"/>
          </w:tcPr>
          <w:p w14:paraId="1214AC95"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34" w:type="pct"/>
          </w:tcPr>
          <w:p w14:paraId="3E2D93CA"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710" w:type="pct"/>
            <w:shd w:val="clear" w:color="auto" w:fill="auto"/>
          </w:tcPr>
          <w:p w14:paraId="724758A8"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52" w:type="pct"/>
            <w:shd w:val="clear" w:color="auto" w:fill="auto"/>
          </w:tcPr>
          <w:p w14:paraId="758B870B" w14:textId="02E04F1A"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r>
      <w:tr w:rsidR="00D7278C" w:rsidRPr="000B0E2D" w14:paraId="2BF0C626" w14:textId="77777777" w:rsidTr="00D7278C">
        <w:tc>
          <w:tcPr>
            <w:tcW w:w="484" w:type="pct"/>
            <w:vMerge/>
            <w:shd w:val="clear" w:color="auto" w:fill="auto"/>
          </w:tcPr>
          <w:p w14:paraId="21069181"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27" w:type="pct"/>
            <w:shd w:val="clear" w:color="auto" w:fill="auto"/>
          </w:tcPr>
          <w:p w14:paraId="1408B4D1"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49" w:type="pct"/>
          </w:tcPr>
          <w:p w14:paraId="2D0D7D2F"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44" w:type="pct"/>
            <w:shd w:val="clear" w:color="auto" w:fill="auto"/>
          </w:tcPr>
          <w:p w14:paraId="798843F2"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34" w:type="pct"/>
          </w:tcPr>
          <w:p w14:paraId="7BA38CE0"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710" w:type="pct"/>
            <w:shd w:val="clear" w:color="auto" w:fill="auto"/>
          </w:tcPr>
          <w:p w14:paraId="3150C69D"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52" w:type="pct"/>
            <w:shd w:val="clear" w:color="auto" w:fill="auto"/>
          </w:tcPr>
          <w:p w14:paraId="4C607837" w14:textId="20C7F00C"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r>
      <w:tr w:rsidR="00D7278C" w:rsidRPr="000B0E2D" w14:paraId="262FB2B8" w14:textId="77777777" w:rsidTr="00D7278C">
        <w:tc>
          <w:tcPr>
            <w:tcW w:w="484" w:type="pct"/>
            <w:vMerge/>
            <w:shd w:val="clear" w:color="auto" w:fill="auto"/>
          </w:tcPr>
          <w:p w14:paraId="4EEE766C"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27" w:type="pct"/>
            <w:shd w:val="clear" w:color="auto" w:fill="auto"/>
          </w:tcPr>
          <w:p w14:paraId="2D41E62D"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49" w:type="pct"/>
          </w:tcPr>
          <w:p w14:paraId="54281720"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44" w:type="pct"/>
            <w:shd w:val="clear" w:color="auto" w:fill="auto"/>
          </w:tcPr>
          <w:p w14:paraId="210C0B1B"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34" w:type="pct"/>
          </w:tcPr>
          <w:p w14:paraId="6612D489"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710" w:type="pct"/>
            <w:shd w:val="clear" w:color="auto" w:fill="auto"/>
          </w:tcPr>
          <w:p w14:paraId="1894D54F"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52" w:type="pct"/>
            <w:shd w:val="clear" w:color="auto" w:fill="auto"/>
          </w:tcPr>
          <w:p w14:paraId="7B7081C7" w14:textId="06522652"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r>
      <w:tr w:rsidR="00D7278C" w:rsidRPr="000B0E2D" w14:paraId="5E99A01A" w14:textId="77777777" w:rsidTr="00D7278C">
        <w:tc>
          <w:tcPr>
            <w:tcW w:w="484" w:type="pct"/>
            <w:vMerge/>
            <w:shd w:val="clear" w:color="auto" w:fill="auto"/>
          </w:tcPr>
          <w:p w14:paraId="0EE80767" w14:textId="77777777" w:rsidR="00D7278C" w:rsidRPr="000B0E2D" w:rsidRDefault="00D7278C" w:rsidP="00487252">
            <w:pPr>
              <w:widowControl/>
              <w:numPr>
                <w:ilvl w:val="0"/>
                <w:numId w:val="18"/>
              </w:numPr>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27" w:type="pct"/>
            <w:shd w:val="clear" w:color="auto" w:fill="auto"/>
          </w:tcPr>
          <w:p w14:paraId="7670A3A0"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49" w:type="pct"/>
          </w:tcPr>
          <w:p w14:paraId="5A422D94"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44" w:type="pct"/>
            <w:shd w:val="clear" w:color="auto" w:fill="auto"/>
          </w:tcPr>
          <w:p w14:paraId="37DB7BBB"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34" w:type="pct"/>
          </w:tcPr>
          <w:p w14:paraId="7A267D29"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710" w:type="pct"/>
            <w:shd w:val="clear" w:color="auto" w:fill="auto"/>
          </w:tcPr>
          <w:p w14:paraId="7F3744AA"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52" w:type="pct"/>
            <w:shd w:val="clear" w:color="auto" w:fill="auto"/>
          </w:tcPr>
          <w:p w14:paraId="319C91FF" w14:textId="114AD76E"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r>
      <w:tr w:rsidR="00D7278C" w:rsidRPr="000B0E2D" w14:paraId="043E82B7" w14:textId="77777777" w:rsidTr="00D7278C">
        <w:tc>
          <w:tcPr>
            <w:tcW w:w="484" w:type="pct"/>
            <w:vMerge/>
            <w:shd w:val="clear" w:color="auto" w:fill="auto"/>
          </w:tcPr>
          <w:p w14:paraId="469FF5B0"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27" w:type="pct"/>
            <w:shd w:val="clear" w:color="auto" w:fill="auto"/>
          </w:tcPr>
          <w:p w14:paraId="01A13E87"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49" w:type="pct"/>
          </w:tcPr>
          <w:p w14:paraId="21E86F80"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44" w:type="pct"/>
            <w:shd w:val="clear" w:color="auto" w:fill="auto"/>
          </w:tcPr>
          <w:p w14:paraId="6D0A4CA7"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834" w:type="pct"/>
          </w:tcPr>
          <w:p w14:paraId="3F2B8F21"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710" w:type="pct"/>
            <w:shd w:val="clear" w:color="auto" w:fill="auto"/>
          </w:tcPr>
          <w:p w14:paraId="15524C6E" w14:textId="77777777"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c>
          <w:tcPr>
            <w:tcW w:w="652" w:type="pct"/>
            <w:shd w:val="clear" w:color="auto" w:fill="auto"/>
          </w:tcPr>
          <w:p w14:paraId="051EA8CD" w14:textId="7CF670CC" w:rsidR="00D7278C" w:rsidRPr="000B0E2D" w:rsidRDefault="00D7278C" w:rsidP="00487252">
            <w:pPr>
              <w:widowControl/>
              <w:tabs>
                <w:tab w:val="center" w:pos="4201"/>
                <w:tab w:val="right" w:leader="dot" w:pos="9298"/>
              </w:tabs>
              <w:autoSpaceDE w:val="0"/>
              <w:autoSpaceDN w:val="0"/>
              <w:jc w:val="center"/>
              <w:rPr>
                <w:rFonts w:asciiTheme="minorEastAsia" w:eastAsiaTheme="minorEastAsia" w:hAnsiTheme="minorEastAsia" w:hint="eastAsia"/>
                <w:kern w:val="0"/>
                <w:sz w:val="18"/>
                <w:szCs w:val="16"/>
              </w:rPr>
            </w:pPr>
          </w:p>
        </w:tc>
      </w:tr>
      <w:tr w:rsidR="00390BC8" w:rsidRPr="000B0E2D" w14:paraId="3DBC1152" w14:textId="77777777" w:rsidTr="00390BC8">
        <w:tc>
          <w:tcPr>
            <w:tcW w:w="5000" w:type="pct"/>
            <w:gridSpan w:val="7"/>
          </w:tcPr>
          <w:p w14:paraId="6D294978" w14:textId="77777777" w:rsidR="00390BC8" w:rsidRPr="000B0E2D" w:rsidRDefault="00390BC8"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6"/>
              </w:rPr>
            </w:pPr>
            <w:r w:rsidRPr="008C3B95">
              <w:rPr>
                <w:rFonts w:ascii="黑体" w:eastAsia="黑体" w:hAnsi="黑体" w:hint="eastAsia"/>
                <w:kern w:val="0"/>
                <w:sz w:val="18"/>
                <w:szCs w:val="16"/>
              </w:rPr>
              <w:t>注1：</w:t>
            </w:r>
            <w:r w:rsidRPr="000B0E2D">
              <w:rPr>
                <w:rFonts w:asciiTheme="minorEastAsia" w:eastAsiaTheme="minorEastAsia" w:hAnsiTheme="minorEastAsia" w:hint="eastAsia"/>
                <w:kern w:val="0"/>
                <w:sz w:val="18"/>
                <w:szCs w:val="16"/>
              </w:rPr>
              <w:t>分销量为目标产品数据收集时间范围内运输到目的地的产品总量，不是产品的销售量；</w:t>
            </w:r>
          </w:p>
          <w:p w14:paraId="63F47A20" w14:textId="77777777" w:rsidR="00390BC8" w:rsidRPr="000B0E2D" w:rsidRDefault="00390BC8" w:rsidP="00487252">
            <w:pPr>
              <w:widowControl/>
              <w:tabs>
                <w:tab w:val="center" w:pos="4201"/>
                <w:tab w:val="right" w:leader="dot" w:pos="9298"/>
              </w:tabs>
              <w:autoSpaceDE w:val="0"/>
              <w:autoSpaceDN w:val="0"/>
              <w:ind w:left="540" w:hangingChars="300" w:hanging="540"/>
              <w:rPr>
                <w:rFonts w:asciiTheme="minorEastAsia" w:eastAsiaTheme="minorEastAsia" w:hAnsiTheme="minorEastAsia" w:hint="eastAsia"/>
                <w:kern w:val="0"/>
                <w:sz w:val="18"/>
                <w:szCs w:val="16"/>
              </w:rPr>
            </w:pPr>
            <w:r w:rsidRPr="008C3B95">
              <w:rPr>
                <w:rFonts w:ascii="黑体" w:eastAsia="黑体" w:hAnsi="黑体" w:hint="eastAsia"/>
                <w:kern w:val="0"/>
                <w:sz w:val="18"/>
                <w:szCs w:val="16"/>
              </w:rPr>
              <w:t>注2：</w:t>
            </w:r>
            <w:r w:rsidRPr="000B0E2D">
              <w:rPr>
                <w:rFonts w:asciiTheme="minorEastAsia" w:eastAsiaTheme="minorEastAsia" w:hAnsiTheme="minorEastAsia" w:hint="eastAsia"/>
                <w:kern w:val="0"/>
                <w:sz w:val="18"/>
                <w:szCs w:val="16"/>
              </w:rPr>
              <w:t>如公路运输、铁路运输、水路运输、航空运输等；</w:t>
            </w:r>
          </w:p>
          <w:p w14:paraId="34FE0F71" w14:textId="77777777" w:rsidR="00390BC8" w:rsidRPr="000B0E2D" w:rsidRDefault="00390BC8"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6"/>
              </w:rPr>
            </w:pPr>
            <w:r w:rsidRPr="008C3B95">
              <w:rPr>
                <w:rFonts w:ascii="黑体" w:eastAsia="黑体" w:hAnsi="黑体" w:hint="eastAsia"/>
                <w:kern w:val="0"/>
                <w:sz w:val="18"/>
                <w:szCs w:val="16"/>
              </w:rPr>
              <w:t>注3：</w:t>
            </w:r>
            <w:r w:rsidRPr="000B0E2D">
              <w:rPr>
                <w:rFonts w:asciiTheme="minorEastAsia" w:eastAsiaTheme="minorEastAsia" w:hAnsiTheme="minorEastAsia" w:hint="eastAsia"/>
                <w:kern w:val="0"/>
                <w:sz w:val="18"/>
                <w:szCs w:val="16"/>
              </w:rPr>
              <w:t>如卡车，荷载3.5-7.5吨，欧六；</w:t>
            </w:r>
          </w:p>
          <w:p w14:paraId="11A33885" w14:textId="77777777" w:rsidR="00390BC8" w:rsidRPr="000B0E2D" w:rsidRDefault="00390BC8" w:rsidP="00487252">
            <w:pPr>
              <w:widowControl/>
              <w:tabs>
                <w:tab w:val="center" w:pos="4201"/>
                <w:tab w:val="right" w:leader="dot" w:pos="9298"/>
              </w:tabs>
              <w:autoSpaceDE w:val="0"/>
              <w:autoSpaceDN w:val="0"/>
              <w:rPr>
                <w:rFonts w:asciiTheme="minorEastAsia" w:eastAsiaTheme="minorEastAsia" w:hAnsiTheme="minorEastAsia" w:hint="eastAsia"/>
                <w:kern w:val="0"/>
                <w:sz w:val="18"/>
                <w:szCs w:val="16"/>
              </w:rPr>
            </w:pPr>
            <w:r w:rsidRPr="008C3B95">
              <w:rPr>
                <w:rFonts w:ascii="黑体" w:eastAsia="黑体" w:hAnsi="黑体" w:hint="eastAsia"/>
                <w:kern w:val="0"/>
                <w:sz w:val="18"/>
                <w:szCs w:val="16"/>
              </w:rPr>
              <w:t>注4：</w:t>
            </w:r>
            <w:r w:rsidRPr="000B0E2D">
              <w:rPr>
                <w:rFonts w:asciiTheme="minorEastAsia" w:eastAsiaTheme="minorEastAsia" w:hAnsiTheme="minorEastAsia" w:hint="eastAsia"/>
                <w:kern w:val="0"/>
                <w:sz w:val="18"/>
                <w:szCs w:val="16"/>
              </w:rPr>
              <w:t>运输比例为对应运输方式运输量占比。</w:t>
            </w:r>
          </w:p>
        </w:tc>
      </w:tr>
    </w:tbl>
    <w:p w14:paraId="72F149CF" w14:textId="77777777" w:rsidR="008F497C" w:rsidRPr="00F82C7D" w:rsidRDefault="004F045A" w:rsidP="00A639A4">
      <w:pPr>
        <w:pStyle w:val="ab"/>
      </w:pPr>
      <w:bookmarkStart w:id="246" w:name="_Toc6310"/>
      <w:bookmarkStart w:id="247" w:name="_Toc170299791"/>
      <w:bookmarkStart w:id="248" w:name="_Toc173497261"/>
      <w:bookmarkStart w:id="249" w:name="_Toc177976734"/>
      <w:bookmarkStart w:id="250" w:name="_Toc177999549"/>
      <w:r>
        <w:rPr>
          <w:rFonts w:hint="eastAsia"/>
        </w:rPr>
        <w:t>安装与</w:t>
      </w:r>
      <w:r w:rsidRPr="00F82C7D">
        <w:t>使用阶段</w:t>
      </w:r>
      <w:bookmarkEnd w:id="246"/>
      <w:bookmarkEnd w:id="247"/>
      <w:bookmarkEnd w:id="248"/>
      <w:bookmarkEnd w:id="249"/>
      <w:bookmarkEnd w:id="250"/>
    </w:p>
    <w:p w14:paraId="2DA96DEE" w14:textId="77777777" w:rsidR="008F497C" w:rsidRPr="00F82C7D" w:rsidRDefault="00647973">
      <w:pPr>
        <w:pStyle w:val="afffff"/>
        <w:rPr>
          <w:rFonts w:ascii="Times New Roman"/>
        </w:rPr>
      </w:pPr>
      <w:r w:rsidRPr="00F82C7D">
        <w:rPr>
          <w:rFonts w:ascii="Times New Roman"/>
        </w:rPr>
        <w:t>吸油烟机</w:t>
      </w:r>
      <w:r w:rsidR="004F045A">
        <w:rPr>
          <w:rFonts w:ascii="Times New Roman" w:hint="eastAsia"/>
        </w:rPr>
        <w:t>安装与</w:t>
      </w:r>
      <w:r w:rsidRPr="00F82C7D">
        <w:rPr>
          <w:rFonts w:ascii="Times New Roman"/>
        </w:rPr>
        <w:t>使用阶段收集的数据，一般包括：</w:t>
      </w:r>
    </w:p>
    <w:p w14:paraId="57EB144F" w14:textId="37173256" w:rsidR="004F045A" w:rsidRDefault="004F045A" w:rsidP="00A42ACF">
      <w:pPr>
        <w:widowControl/>
        <w:tabs>
          <w:tab w:val="center" w:pos="4201"/>
          <w:tab w:val="right" w:leader="dot" w:pos="9298"/>
        </w:tabs>
        <w:autoSpaceDE w:val="0"/>
        <w:autoSpaceDN w:val="0"/>
        <w:ind w:firstLineChars="200" w:firstLine="420"/>
        <w:rPr>
          <w:rFonts w:ascii="宋体"/>
          <w:kern w:val="0"/>
          <w:szCs w:val="20"/>
        </w:rPr>
      </w:pPr>
      <w:bookmarkStart w:id="251" w:name="_Toc11255"/>
      <w:r w:rsidRPr="00EB74A3">
        <w:rPr>
          <w:rFonts w:ascii="宋体" w:hint="eastAsia"/>
          <w:kern w:val="0"/>
          <w:szCs w:val="20"/>
        </w:rPr>
        <w:t>——安装过程中必需的材料，</w:t>
      </w:r>
      <w:r w:rsidR="0001558E">
        <w:rPr>
          <w:rFonts w:ascii="宋体" w:hint="eastAsia"/>
          <w:kern w:val="0"/>
          <w:szCs w:val="20"/>
        </w:rPr>
        <w:t>吸油烟机</w:t>
      </w:r>
      <w:r w:rsidRPr="00EB74A3">
        <w:rPr>
          <w:rFonts w:ascii="宋体" w:hint="eastAsia"/>
          <w:kern w:val="0"/>
          <w:szCs w:val="20"/>
        </w:rPr>
        <w:t>通常以挂壁、</w:t>
      </w:r>
      <w:r w:rsidR="0001558E">
        <w:rPr>
          <w:rFonts w:ascii="宋体" w:hint="eastAsia"/>
          <w:kern w:val="0"/>
          <w:szCs w:val="20"/>
        </w:rPr>
        <w:t>嵌入</w:t>
      </w:r>
      <w:r w:rsidRPr="006E4CDE">
        <w:rPr>
          <w:rFonts w:ascii="宋体" w:hint="eastAsia"/>
          <w:kern w:val="0"/>
          <w:szCs w:val="20"/>
        </w:rPr>
        <w:t>等</w:t>
      </w:r>
      <w:r w:rsidRPr="00EB74A3">
        <w:rPr>
          <w:rFonts w:ascii="宋体" w:hint="eastAsia"/>
          <w:kern w:val="0"/>
          <w:szCs w:val="20"/>
        </w:rPr>
        <w:t>方式进行安装，应根据</w:t>
      </w:r>
      <w:r w:rsidR="00666467">
        <w:rPr>
          <w:rFonts w:ascii="宋体" w:hint="eastAsia"/>
          <w:kern w:val="0"/>
          <w:szCs w:val="20"/>
        </w:rPr>
        <w:t>吸油烟机</w:t>
      </w:r>
      <w:r w:rsidRPr="00EB74A3">
        <w:rPr>
          <w:rFonts w:ascii="宋体" w:hint="eastAsia"/>
          <w:kern w:val="0"/>
          <w:szCs w:val="20"/>
        </w:rPr>
        <w:t>使用场景以及安装时</w:t>
      </w:r>
      <w:r w:rsidRPr="00230F88">
        <w:rPr>
          <w:rFonts w:ascii="宋体" w:hint="eastAsia"/>
          <w:kern w:val="0"/>
          <w:szCs w:val="20"/>
        </w:rPr>
        <w:t>所使用的</w:t>
      </w:r>
      <w:r w:rsidR="00690096" w:rsidRPr="00230F88">
        <w:rPr>
          <w:rFonts w:ascii="宋体" w:hint="eastAsia"/>
          <w:kern w:val="0"/>
          <w:szCs w:val="20"/>
        </w:rPr>
        <w:t>材料的</w:t>
      </w:r>
      <w:r w:rsidRPr="00EB74A3">
        <w:rPr>
          <w:rFonts w:ascii="宋体" w:hint="eastAsia"/>
          <w:kern w:val="0"/>
          <w:szCs w:val="20"/>
        </w:rPr>
        <w:t>总重量进行统计；</w:t>
      </w:r>
    </w:p>
    <w:p w14:paraId="7076F429" w14:textId="5C20F643" w:rsidR="00A42ACF" w:rsidRPr="00EB74A3" w:rsidRDefault="00A42ACF" w:rsidP="00A42ACF">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——产品</w:t>
      </w:r>
      <w:r w:rsidR="002B5ACB">
        <w:rPr>
          <w:rFonts w:ascii="宋体" w:hint="eastAsia"/>
          <w:kern w:val="0"/>
          <w:szCs w:val="20"/>
        </w:rPr>
        <w:t>参考使用寿命</w:t>
      </w:r>
      <w:r w:rsidRPr="00EB74A3">
        <w:rPr>
          <w:rFonts w:ascii="宋体" w:hint="eastAsia"/>
          <w:kern w:val="0"/>
          <w:szCs w:val="20"/>
        </w:rPr>
        <w:t>、耗电量等数据，使用过程的耗电量</w:t>
      </w:r>
      <w:r w:rsidR="00810CAB">
        <w:rPr>
          <w:rFonts w:ascii="宋体" w:hint="eastAsia"/>
          <w:kern w:val="0"/>
          <w:szCs w:val="20"/>
        </w:rPr>
        <w:t>数据按照</w:t>
      </w:r>
      <w:r w:rsidRPr="00EB74A3">
        <w:rPr>
          <w:rFonts w:ascii="宋体" w:hint="eastAsia"/>
          <w:kern w:val="0"/>
          <w:szCs w:val="20"/>
        </w:rPr>
        <w:t>附录</w:t>
      </w:r>
      <w:r w:rsidRPr="00EB74A3">
        <w:rPr>
          <w:rFonts w:ascii="宋体"/>
          <w:kern w:val="0"/>
          <w:szCs w:val="20"/>
        </w:rPr>
        <w:t>A</w:t>
      </w:r>
      <w:r w:rsidRPr="00EB74A3">
        <w:rPr>
          <w:rFonts w:ascii="宋体" w:hint="eastAsia"/>
          <w:kern w:val="0"/>
          <w:szCs w:val="20"/>
        </w:rPr>
        <w:t>计算；</w:t>
      </w:r>
    </w:p>
    <w:p w14:paraId="1E81C474" w14:textId="77777777" w:rsidR="00A42ACF" w:rsidRPr="00802ADE" w:rsidRDefault="00A42ACF" w:rsidP="00A42ACF">
      <w:pPr>
        <w:widowControl/>
        <w:tabs>
          <w:tab w:val="center" w:pos="4201"/>
          <w:tab w:val="right" w:leader="dot" w:pos="9298"/>
        </w:tabs>
        <w:autoSpaceDE w:val="0"/>
        <w:autoSpaceDN w:val="0"/>
        <w:ind w:firstLineChars="200" w:firstLine="420"/>
        <w:rPr>
          <w:rFonts w:ascii="宋体"/>
          <w:kern w:val="0"/>
          <w:szCs w:val="20"/>
        </w:rPr>
      </w:pPr>
      <w:r w:rsidRPr="00EB74A3">
        <w:rPr>
          <w:rFonts w:ascii="宋体" w:hint="eastAsia"/>
          <w:kern w:val="0"/>
          <w:szCs w:val="20"/>
        </w:rPr>
        <w:t>——产品修理和维护过程的耗材量</w:t>
      </w:r>
      <w:r w:rsidR="00A83ED9">
        <w:rPr>
          <w:rFonts w:ascii="宋体" w:hint="eastAsia"/>
          <w:kern w:val="0"/>
          <w:szCs w:val="20"/>
        </w:rPr>
        <w:t>数据</w:t>
      </w:r>
      <w:r w:rsidRPr="006E4CDE">
        <w:rPr>
          <w:rFonts w:ascii="宋体" w:hint="eastAsia"/>
          <w:kern w:val="0"/>
          <w:szCs w:val="20"/>
        </w:rPr>
        <w:t>等</w:t>
      </w:r>
      <w:r w:rsidRPr="00EB74A3">
        <w:rPr>
          <w:rFonts w:ascii="宋体" w:hint="eastAsia"/>
          <w:kern w:val="0"/>
          <w:szCs w:val="20"/>
        </w:rPr>
        <w:t>，可以通过用户调查获得，也可以采用行业通用的估计或产品设计数据。</w:t>
      </w:r>
    </w:p>
    <w:p w14:paraId="735A5DD8" w14:textId="77777777" w:rsidR="008F497C" w:rsidRPr="00F82C7D" w:rsidRDefault="00000000" w:rsidP="00A639A4">
      <w:pPr>
        <w:pStyle w:val="ab"/>
      </w:pPr>
      <w:bookmarkStart w:id="252" w:name="_Toc170299792"/>
      <w:bookmarkStart w:id="253" w:name="_Toc173497262"/>
      <w:bookmarkStart w:id="254" w:name="_Toc177976735"/>
      <w:bookmarkStart w:id="255" w:name="_Toc177999550"/>
      <w:r w:rsidRPr="00F82C7D">
        <w:t>生命末期阶段</w:t>
      </w:r>
      <w:bookmarkEnd w:id="251"/>
      <w:bookmarkEnd w:id="252"/>
      <w:bookmarkEnd w:id="253"/>
      <w:bookmarkEnd w:id="254"/>
      <w:bookmarkEnd w:id="255"/>
    </w:p>
    <w:p w14:paraId="6CCF2126" w14:textId="77777777" w:rsidR="00764C14" w:rsidRDefault="00000000" w:rsidP="00764C14">
      <w:pPr>
        <w:widowControl/>
        <w:tabs>
          <w:tab w:val="center" w:pos="4201"/>
          <w:tab w:val="right" w:leader="dot" w:pos="9298"/>
        </w:tabs>
        <w:autoSpaceDE w:val="0"/>
        <w:autoSpaceDN w:val="0"/>
        <w:ind w:firstLineChars="200" w:firstLine="420"/>
        <w:rPr>
          <w:rFonts w:ascii="宋体"/>
          <w:kern w:val="0"/>
          <w:szCs w:val="20"/>
        </w:rPr>
      </w:pPr>
      <w:r w:rsidRPr="00F82C7D">
        <w:t>收集回收处理和处置阶段的相关数据</w:t>
      </w:r>
      <w:r w:rsidR="00764C14">
        <w:rPr>
          <w:rFonts w:ascii="宋体" w:hint="eastAsia"/>
          <w:kern w:val="0"/>
          <w:szCs w:val="20"/>
        </w:rPr>
        <w:t>，包括：</w:t>
      </w:r>
    </w:p>
    <w:p w14:paraId="6137AE68"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——废弃产品的运输信息；</w:t>
      </w:r>
    </w:p>
    <w:p w14:paraId="302AB282"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产品拆解与分拣过程中的相关数据；</w:t>
      </w:r>
    </w:p>
    <w:p w14:paraId="710F0030" w14:textId="77777777" w:rsidR="00764C14" w:rsidRDefault="00764C14" w:rsidP="00764C14">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w:t>
      </w:r>
      <w:r w:rsidRPr="00802ADE">
        <w:rPr>
          <w:rFonts w:ascii="宋体" w:hint="eastAsia"/>
          <w:kern w:val="0"/>
          <w:szCs w:val="20"/>
        </w:rPr>
        <w:t>零部件、材料、用于能量回收可燃物、填埋废物的对应重量</w:t>
      </w:r>
      <w:r>
        <w:rPr>
          <w:rFonts w:ascii="宋体" w:hint="eastAsia"/>
          <w:kern w:val="0"/>
          <w:szCs w:val="20"/>
        </w:rPr>
        <w:t>。</w:t>
      </w:r>
    </w:p>
    <w:p w14:paraId="67871EE8" w14:textId="77777777" w:rsidR="008F497C" w:rsidRPr="00F82C7D" w:rsidRDefault="00764C14" w:rsidP="00764C14">
      <w:pPr>
        <w:pStyle w:val="afffff"/>
        <w:rPr>
          <w:rFonts w:ascii="Times New Roman"/>
        </w:rPr>
      </w:pPr>
      <w:r>
        <w:rPr>
          <w:rFonts w:hint="eastAsia"/>
        </w:rPr>
        <w:t>以上数据无法获取时，可采用相关数据库排放因子或</w:t>
      </w:r>
      <w:r w:rsidRPr="006E4CDE">
        <w:rPr>
          <w:rFonts w:hint="eastAsia"/>
        </w:rPr>
        <w:t>行业通用的估计值</w:t>
      </w:r>
      <w:r w:rsidRPr="00F82C7D">
        <w:rPr>
          <w:rFonts w:ascii="Times New Roman"/>
        </w:rPr>
        <w:t>。</w:t>
      </w:r>
    </w:p>
    <w:p w14:paraId="45B992A8" w14:textId="77777777" w:rsidR="008F497C" w:rsidRPr="00F82C7D" w:rsidRDefault="00000000" w:rsidP="00A639A4">
      <w:pPr>
        <w:pStyle w:val="aa"/>
        <w:rPr>
          <w:rFonts w:eastAsia="宋体"/>
        </w:rPr>
      </w:pPr>
      <w:bookmarkStart w:id="256" w:name="_Toc170299793"/>
      <w:bookmarkStart w:id="257" w:name="_Toc173497263"/>
      <w:bookmarkStart w:id="258" w:name="_Toc177976736"/>
      <w:bookmarkStart w:id="259" w:name="_Toc177999551"/>
      <w:r w:rsidRPr="00F82C7D">
        <w:t>数据确认</w:t>
      </w:r>
      <w:bookmarkEnd w:id="256"/>
      <w:bookmarkEnd w:id="257"/>
      <w:bookmarkEnd w:id="258"/>
      <w:bookmarkEnd w:id="259"/>
    </w:p>
    <w:p w14:paraId="7B3C11D7" w14:textId="77777777" w:rsidR="008F497C" w:rsidRPr="00F82C7D" w:rsidRDefault="00000000">
      <w:pPr>
        <w:ind w:firstLineChars="200" w:firstLine="420"/>
      </w:pPr>
      <w:r w:rsidRPr="00F82C7D">
        <w:t>在数据收集过程中应对数据的有效性进行检查，以确认并提供证据证明数据质量要求符合规定。</w:t>
      </w:r>
    </w:p>
    <w:p w14:paraId="4A856B01" w14:textId="77777777" w:rsidR="008F497C" w:rsidRPr="00F82C7D" w:rsidRDefault="00000000">
      <w:pPr>
        <w:ind w:firstLineChars="200" w:firstLine="420"/>
      </w:pPr>
      <w:r w:rsidRPr="00F82C7D">
        <w:t>数据确认可通过建立质量平衡、能量平衡和（或）排放因子的比较分析或其他适当的方法。由于每个单元过程都遵守物质和能量守恒定律，因此物质和能量的平衡能为单元过程描述的准确性提供有效的检查。</w:t>
      </w:r>
    </w:p>
    <w:p w14:paraId="7B66CF9D" w14:textId="77777777" w:rsidR="008F497C" w:rsidRPr="00F82C7D" w:rsidRDefault="00000000" w:rsidP="00A639A4">
      <w:pPr>
        <w:pStyle w:val="a9"/>
      </w:pPr>
      <w:bookmarkStart w:id="260" w:name="_Toc177999552"/>
      <w:r w:rsidRPr="00F82C7D">
        <w:t>数据分配</w:t>
      </w:r>
      <w:bookmarkEnd w:id="260"/>
    </w:p>
    <w:p w14:paraId="3237BA77" w14:textId="77777777" w:rsidR="00C54A48" w:rsidRDefault="00647973" w:rsidP="00C54A48">
      <w:pPr>
        <w:pStyle w:val="afffff"/>
      </w:pPr>
      <w:r w:rsidRPr="00F82C7D">
        <w:lastRenderedPageBreak/>
        <w:t>吸油烟机制造过程中会出现某一过程同时生产不同产品的情况，难以直接针对目标产品收集初级数据，应优先根据产品间的物理关系对这些过程的数据进行分配，分配的主要原则如下：</w:t>
      </w:r>
    </w:p>
    <w:p w14:paraId="1EF92799" w14:textId="77777777" w:rsidR="00C54A48" w:rsidRDefault="00C54A48" w:rsidP="00C54A48">
      <w:pPr>
        <w:pStyle w:val="afffff"/>
      </w:pPr>
      <w:r>
        <w:rPr>
          <w:rFonts w:hint="eastAsia"/>
        </w:rPr>
        <w:t>a）明确规定分配程序，将输入、输出分配到不同的产品中，并与分配程序一并</w:t>
      </w:r>
      <w:proofErr w:type="gramStart"/>
      <w:r>
        <w:rPr>
          <w:rFonts w:hint="eastAsia"/>
        </w:rPr>
        <w:t>作出</w:t>
      </w:r>
      <w:proofErr w:type="gramEnd"/>
      <w:r>
        <w:rPr>
          <w:rFonts w:hint="eastAsia"/>
        </w:rPr>
        <w:t>书面说明。</w:t>
      </w:r>
    </w:p>
    <w:p w14:paraId="5770CD2E" w14:textId="77777777" w:rsidR="00C54A48" w:rsidRDefault="00C54A48" w:rsidP="00C54A48">
      <w:pPr>
        <w:pStyle w:val="afffff"/>
      </w:pPr>
      <w:r>
        <w:rPr>
          <w:rFonts w:hint="eastAsia"/>
        </w:rPr>
        <w:t>b）一个单元过程分配的输入、输出的总和应与其分配前的输入、输出相等。</w:t>
      </w:r>
    </w:p>
    <w:p w14:paraId="1D7C4B2F" w14:textId="77777777" w:rsidR="00C54A48" w:rsidRDefault="00C54A48" w:rsidP="00C54A48">
      <w:pPr>
        <w:pStyle w:val="afffff"/>
      </w:pPr>
      <w:r>
        <w:rPr>
          <w:rFonts w:hint="eastAsia"/>
        </w:rPr>
        <w:t>c）当同时有几种备选的分配程序时，应通过进行敏感性分析,以说明采用其他方法与所选用方法在结果上的差别。</w:t>
      </w:r>
    </w:p>
    <w:p w14:paraId="445D0C03" w14:textId="77777777" w:rsidR="00C54A48" w:rsidRDefault="00C54A48" w:rsidP="00C54A48">
      <w:pPr>
        <w:pStyle w:val="afffff"/>
      </w:pPr>
      <w:r>
        <w:rPr>
          <w:rFonts w:hint="eastAsia"/>
        </w:rPr>
        <w:t>处理数据分配问题一般按以下程序进行:</w:t>
      </w:r>
    </w:p>
    <w:p w14:paraId="40A2A2EF" w14:textId="77777777" w:rsidR="00C54A48" w:rsidRDefault="00C54A48" w:rsidP="00C54A48">
      <w:pPr>
        <w:pStyle w:val="afffff"/>
      </w:pPr>
      <w:r>
        <w:rPr>
          <w:rFonts w:hint="eastAsia"/>
        </w:rPr>
        <w:t>a)尽量避免或减少出现分配。如:将原来收集数据时划分的单元过程再进一步分解,以便将那些与系统功能无关的单元排除在外；扩展产品系统边界,把原来排除在系统之外的一些单元包括进来。</w:t>
      </w:r>
    </w:p>
    <w:p w14:paraId="3A518E7B" w14:textId="77777777" w:rsidR="00C54A48" w:rsidRDefault="00C54A48" w:rsidP="00C54A48">
      <w:pPr>
        <w:pStyle w:val="afffff"/>
      </w:pPr>
      <w:r>
        <w:rPr>
          <w:rFonts w:hint="eastAsia"/>
        </w:rPr>
        <w:t>b)使用能反映其物理关系的方式来进行分配。如产品的质量、数量、体积、热值等比例关系。</w:t>
      </w:r>
    </w:p>
    <w:p w14:paraId="65D3CE7C" w14:textId="77777777" w:rsidR="008F497C" w:rsidRPr="00F82C7D" w:rsidRDefault="00C54A48" w:rsidP="00C54A48">
      <w:pPr>
        <w:autoSpaceDE w:val="0"/>
        <w:autoSpaceDN w:val="0"/>
        <w:ind w:firstLineChars="200" w:firstLine="420"/>
      </w:pPr>
      <w:r w:rsidRPr="00354368">
        <w:rPr>
          <w:rFonts w:asciiTheme="minorEastAsia" w:eastAsiaTheme="minorEastAsia" w:hAnsiTheme="minorEastAsia" w:hint="eastAsia"/>
        </w:rPr>
        <w:t>c)</w:t>
      </w:r>
      <w:r>
        <w:rPr>
          <w:rFonts w:hint="eastAsia"/>
        </w:rPr>
        <w:t>当物理关系不能确定或不能用作分配依据时</w:t>
      </w:r>
      <w:r>
        <w:rPr>
          <w:rFonts w:hint="eastAsia"/>
        </w:rPr>
        <w:t>,</w:t>
      </w:r>
      <w:r>
        <w:rPr>
          <w:rFonts w:hint="eastAsia"/>
        </w:rPr>
        <w:t>用其经济关系来进行分配</w:t>
      </w:r>
      <w:r>
        <w:rPr>
          <w:rFonts w:hint="eastAsia"/>
        </w:rPr>
        <w:t>,</w:t>
      </w:r>
      <w:r>
        <w:rPr>
          <w:rFonts w:hint="eastAsia"/>
        </w:rPr>
        <w:t>如产品产值或利润比例关系等。</w:t>
      </w:r>
      <w:r w:rsidRPr="00F82C7D">
        <w:t>。</w:t>
      </w:r>
    </w:p>
    <w:p w14:paraId="09A56808" w14:textId="77777777" w:rsidR="008F497C" w:rsidRPr="00F82C7D" w:rsidRDefault="00000000">
      <w:pPr>
        <w:autoSpaceDE w:val="0"/>
        <w:autoSpaceDN w:val="0"/>
        <w:ind w:firstLineChars="200" w:firstLine="420"/>
      </w:pPr>
      <w:r w:rsidRPr="00F82C7D">
        <w:t>所有涉及到的数据分配过程应详细记录和说明。</w:t>
      </w:r>
    </w:p>
    <w:p w14:paraId="2994AD7C" w14:textId="77777777" w:rsidR="008F497C" w:rsidRPr="00F82C7D" w:rsidRDefault="00000000">
      <w:pPr>
        <w:pStyle w:val="afffff"/>
        <w:rPr>
          <w:rFonts w:ascii="Times New Roman"/>
        </w:rPr>
      </w:pPr>
      <w:r w:rsidRPr="00F82C7D">
        <w:rPr>
          <w:rFonts w:ascii="Times New Roman"/>
        </w:rPr>
        <w:t>当采用物理关系进行分配时，可按公式（</w:t>
      </w:r>
      <w:r w:rsidRPr="00F82C7D">
        <w:rPr>
          <w:rFonts w:ascii="Times New Roman"/>
        </w:rPr>
        <w:t>1</w:t>
      </w:r>
      <w:r w:rsidRPr="00F82C7D">
        <w:rPr>
          <w:rFonts w:ascii="Times New Roman"/>
        </w:rPr>
        <w:t>）进行计算。</w:t>
      </w:r>
    </w:p>
    <w:p w14:paraId="47D038D3" w14:textId="77777777" w:rsidR="008F497C" w:rsidRPr="001C18EB" w:rsidRDefault="00000000">
      <w:pPr>
        <w:jc w:val="center"/>
        <w:rPr>
          <w:rFonts w:eastAsia="等线"/>
          <w:szCs w:val="22"/>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1</m:t>
              </m:r>
            </m:e>
          </m:d>
        </m:oMath>
      </m:oMathPara>
    </w:p>
    <w:p w14:paraId="1A20DB22" w14:textId="77777777" w:rsidR="008F497C" w:rsidRPr="00F82C7D" w:rsidRDefault="00000000">
      <w:pPr>
        <w:pStyle w:val="afffff"/>
        <w:rPr>
          <w:rFonts w:ascii="Times New Roman"/>
        </w:rPr>
      </w:pPr>
      <w:r w:rsidRPr="00F82C7D">
        <w:rPr>
          <w:rFonts w:ascii="Times New Roman"/>
        </w:rPr>
        <w:t>式中：</w:t>
      </w:r>
    </w:p>
    <w:p w14:paraId="79837114"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W</m:t>
            </m:r>
            <m:ctrlPr>
              <w:rPr>
                <w:rFonts w:ascii="Cambria Math" w:hAnsi="Cambria Math"/>
                <w:i/>
              </w:rPr>
            </m:ctrlPr>
          </m:e>
          <m:sub>
            <m:r>
              <w:rPr>
                <w:rFonts w:ascii="Cambria Math" w:hAnsi="Cambria Math"/>
              </w:rPr>
              <m:t>i</m:t>
            </m:r>
          </m:sub>
        </m:sSub>
      </m:oMath>
      <w:r w:rsidR="00B656E9" w:rsidRPr="00F82C7D">
        <w:rPr>
          <w:rFonts w:ascii="Times New Roman"/>
        </w:rPr>
        <w:t>——</w:t>
      </w:r>
      <w:proofErr w:type="gramStart"/>
      <w:r w:rsidR="00B656E9" w:rsidRPr="00F82C7D">
        <w:rPr>
          <w:rFonts w:ascii="Times New Roman"/>
        </w:rPr>
        <w:t>某过程</w:t>
      </w:r>
      <w:proofErr w:type="gramEnd"/>
      <w:r w:rsidR="00B656E9" w:rsidRPr="00F82C7D">
        <w:rPr>
          <w:rFonts w:ascii="Times New Roman"/>
        </w:rPr>
        <w:t>分配到第</w:t>
      </w:r>
      <w:r w:rsidR="00B656E9" w:rsidRPr="00D37790">
        <w:rPr>
          <w:rFonts w:asciiTheme="minorEastAsia" w:eastAsiaTheme="minorEastAsia" w:hAnsiTheme="minorEastAsia"/>
        </w:rPr>
        <w:fldChar w:fldCharType="begin"/>
      </w:r>
      <w:r w:rsidR="00B656E9" w:rsidRPr="00D37790">
        <w:rPr>
          <w:rFonts w:asciiTheme="minorEastAsia" w:eastAsiaTheme="minorEastAsia" w:hAnsiTheme="minorEastAsia"/>
        </w:rPr>
        <w:instrText xml:space="preserve"> QUOTE </w:instrText>
      </w:r>
      <w:r w:rsidR="00182A5F">
        <w:rPr>
          <w:rFonts w:asciiTheme="minorEastAsia" w:eastAsiaTheme="minorEastAsia" w:hAnsiTheme="minorEastAsia"/>
          <w:noProof/>
          <w:position w:val="-8"/>
        </w:rPr>
        <w:pict w14:anchorId="3177B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16.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r:r:r:r:r-ansi=&quot;Cambria MaE1th&quot; w:hint=&quot;fareast&quot;/&gt;:v:&quot;7v:v&lt;wx:font wx:val=&quot;Cambs&gt;ria Math&quot;/&gt;&lt;w:i/&gt;&lt;w:sz-cst&gt; w:val=&quot;22&quot;/&gt;&lt;/w:rPr&gt;&lt;m w:t&gt;00i&lt;/m58:t&gt;&lt;&quot; /m:rp:&quot; &gt;&lt;/mi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D37790">
        <w:rPr>
          <w:rFonts w:asciiTheme="minorEastAsia" w:eastAsiaTheme="minorEastAsia" w:hAnsiTheme="minorEastAsia"/>
        </w:rPr>
        <w:instrText xml:space="preserve"> </w:instrText>
      </w:r>
      <w:r w:rsidR="00B656E9" w:rsidRPr="00D37790">
        <w:rPr>
          <w:rFonts w:asciiTheme="minorEastAsia" w:eastAsiaTheme="minorEastAsia" w:hAnsiTheme="minorEastAsia"/>
        </w:rPr>
        <w:fldChar w:fldCharType="separate"/>
      </w:r>
      <w:r w:rsidR="00182A5F">
        <w:rPr>
          <w:rFonts w:asciiTheme="minorEastAsia" w:eastAsiaTheme="minorEastAsia" w:hAnsiTheme="minorEastAsia"/>
          <w:noProof/>
          <w:position w:val="-8"/>
        </w:rPr>
        <w:pict w14:anchorId="0466392A">
          <v:shape id="图片 5" o:spid="_x0000_i1026" type="#_x0000_t75" alt="" style="width:3pt;height:16.8pt;visibility:visible;mso-wrap-style:square;mso-width-percent:0;mso-height-percent:0;mso-width-percent:0;mso-height-percent:0">
            <v:imagedata r:id="rId23" o:title="" chromakey="white"/>
            <o:lock v:ext="edit" rotation="t" cropping="t" verticies="t"/>
          </v:shape>
        </w:pict>
      </w:r>
      <w:r w:rsidR="00B656E9" w:rsidRPr="00D37790">
        <w:rPr>
          <w:rFonts w:asciiTheme="minorEastAsia" w:eastAsiaTheme="minorEastAsia" w:hAnsiTheme="minorEastAsia"/>
        </w:rPr>
        <w:fldChar w:fldCharType="end"/>
      </w:r>
      <w:proofErr w:type="gramStart"/>
      <w:r w:rsidR="00B656E9" w:rsidRPr="00F82C7D">
        <w:rPr>
          <w:rFonts w:ascii="Times New Roman"/>
        </w:rPr>
        <w:t>个</w:t>
      </w:r>
      <w:proofErr w:type="gramEnd"/>
      <w:r w:rsidR="00B656E9" w:rsidRPr="00F82C7D">
        <w:rPr>
          <w:rFonts w:ascii="Times New Roman"/>
        </w:rPr>
        <w:t>产品的活动数据量；</w:t>
      </w:r>
    </w:p>
    <w:p w14:paraId="42960247" w14:textId="77777777" w:rsidR="008F497C" w:rsidRPr="00F82C7D" w:rsidRDefault="00000000">
      <w:pPr>
        <w:pStyle w:val="afffff"/>
        <w:rPr>
          <w:rFonts w:ascii="Times New Roman"/>
        </w:rPr>
      </w:pPr>
      <m:oMath>
        <m:r>
          <w:rPr>
            <w:rFonts w:ascii="Cambria Math" w:eastAsia="等线" w:hAnsi="Cambria Math"/>
            <w:szCs w:val="22"/>
          </w:rPr>
          <m:t>W</m:t>
        </m:r>
      </m:oMath>
      <w:r w:rsidRPr="00F82C7D">
        <w:rPr>
          <w:rFonts w:ascii="Times New Roman"/>
        </w:rPr>
        <w:t>——</w:t>
      </w:r>
      <w:r w:rsidRPr="00F82C7D">
        <w:rPr>
          <w:rFonts w:ascii="Times New Roman"/>
        </w:rPr>
        <w:t>数据收集期间，</w:t>
      </w:r>
      <w:proofErr w:type="gramStart"/>
      <w:r w:rsidRPr="00F82C7D">
        <w:rPr>
          <w:rFonts w:ascii="Times New Roman"/>
        </w:rPr>
        <w:t>某过程</w:t>
      </w:r>
      <w:proofErr w:type="gramEnd"/>
      <w:r w:rsidRPr="00F82C7D">
        <w:rPr>
          <w:rFonts w:ascii="Times New Roman"/>
        </w:rPr>
        <w:t>活动数据总量；</w:t>
      </w:r>
    </w:p>
    <w:p w14:paraId="0FE23AEF"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m</m:t>
            </m:r>
            <m:ctrlPr>
              <w:rPr>
                <w:rFonts w:ascii="Cambria Math" w:hAnsi="Cambria Math"/>
                <w:i/>
              </w:rPr>
            </m:ctrlPr>
          </m:e>
          <m:sub>
            <m:r>
              <w:rPr>
                <w:rFonts w:ascii="Cambria Math" w:hAnsi="Cambria Math"/>
              </w:rPr>
              <m:t>i</m:t>
            </m:r>
          </m:sub>
        </m:sSub>
      </m:oMath>
      <w:r w:rsidR="00B656E9" w:rsidRPr="00F82C7D">
        <w:rPr>
          <w:rFonts w:ascii="Times New Roman"/>
        </w:rPr>
        <w:t>——</w:t>
      </w:r>
      <w:proofErr w:type="gramStart"/>
      <w:r w:rsidR="00B656E9" w:rsidRPr="00F82C7D">
        <w:rPr>
          <w:rFonts w:ascii="Times New Roman"/>
        </w:rPr>
        <w:t>某过程第</w:t>
      </w:r>
      <w:proofErr w:type="gramEnd"/>
      <w:r w:rsidR="00B656E9" w:rsidRPr="00F82C7D">
        <w:rPr>
          <w:rFonts w:ascii="Times New Roman"/>
        </w:rPr>
        <w:fldChar w:fldCharType="begin"/>
      </w:r>
      <w:r w:rsidR="00B656E9" w:rsidRPr="00F82C7D">
        <w:rPr>
          <w:rFonts w:ascii="Times New Roman"/>
        </w:rPr>
        <w:instrText xml:space="preserve"> QUOTE </w:instrText>
      </w:r>
      <w:r w:rsidR="00182A5F">
        <w:rPr>
          <w:rFonts w:ascii="Times New Roman"/>
          <w:noProof/>
          <w:position w:val="-8"/>
        </w:rPr>
        <w:pict w14:anchorId="411C3493">
          <v:shape id="_x0000_i1027" type="#_x0000_t75" alt="" style="width:3pt;height:16.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r:r:r:r:r-ansi=&quot;Cambria MaE1th&quot; w:hint=&quot;fareast&quot;/&gt;:v:&quot;7v:v&lt;wx:font wx:val=&quot;Cambs&gt;ria Math&quot;/&gt;&lt;w:i/&gt;&lt;w:sz-cst&gt; w:val=&quot;22&quot;/&gt;&lt;/w:rPr&gt;&lt;m w:t&gt;00i&lt;/m58:t&gt;&lt;&quot; /m:rp:&quot; &gt;&lt;/mi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F82C7D">
        <w:rPr>
          <w:rFonts w:ascii="Times New Roman"/>
        </w:rPr>
        <w:instrText xml:space="preserve"> </w:instrText>
      </w:r>
      <w:r w:rsidR="00B656E9" w:rsidRPr="00F82C7D">
        <w:rPr>
          <w:rFonts w:ascii="Times New Roman"/>
        </w:rPr>
        <w:fldChar w:fldCharType="separate"/>
      </w:r>
      <w:r w:rsidR="00182A5F">
        <w:rPr>
          <w:rFonts w:asciiTheme="minorEastAsia" w:eastAsiaTheme="minorEastAsia" w:hAnsiTheme="minorEastAsia"/>
          <w:noProof/>
          <w:position w:val="-8"/>
        </w:rPr>
        <w:pict w14:anchorId="1BC8906A">
          <v:shape id="图片 3" o:spid="_x0000_i1028" type="#_x0000_t75" alt="" style="width:3pt;height:16.8pt;visibility:visible;mso-wrap-style:square;mso-width-percent:0;mso-height-percent:0;mso-width-percent:0;mso-height-percent:0">
            <v:imagedata r:id="rId23" o:title="" chromakey="white"/>
            <o:lock v:ext="edit" rotation="t" cropping="t" verticies="t"/>
          </v:shape>
        </w:pict>
      </w:r>
      <w:r w:rsidR="00B656E9" w:rsidRPr="00F82C7D">
        <w:rPr>
          <w:rFonts w:ascii="Times New Roman"/>
        </w:rPr>
        <w:fldChar w:fldCharType="end"/>
      </w:r>
      <w:proofErr w:type="gramStart"/>
      <w:r w:rsidR="00B656E9" w:rsidRPr="00F82C7D">
        <w:rPr>
          <w:rFonts w:ascii="Times New Roman"/>
        </w:rPr>
        <w:t>个</w:t>
      </w:r>
      <w:proofErr w:type="gramEnd"/>
      <w:r w:rsidR="00B656E9" w:rsidRPr="00F82C7D">
        <w:rPr>
          <w:rFonts w:ascii="Times New Roman"/>
        </w:rPr>
        <w:t>产品的物理参数，如质量、面积、体积或热值；</w:t>
      </w:r>
    </w:p>
    <w:p w14:paraId="74FB8DD5" w14:textId="77777777" w:rsidR="008F497C" w:rsidRPr="00F82C7D" w:rsidRDefault="00000000">
      <w:pPr>
        <w:pStyle w:val="afffff"/>
        <w:rPr>
          <w:rFonts w:ascii="Times New Roman"/>
        </w:rPr>
      </w:pPr>
      <m:oMath>
        <m:sSub>
          <m:sSubPr>
            <m:ctrlPr>
              <w:rPr>
                <w:rFonts w:ascii="Cambria Math" w:eastAsia="等线" w:hAnsi="Cambria Math"/>
                <w:i/>
                <w:szCs w:val="22"/>
              </w:rPr>
            </m:ctrlPr>
          </m:sSubPr>
          <m:e>
            <m:r>
              <w:rPr>
                <w:rFonts w:ascii="Cambria Math" w:hAnsi="Cambria Math"/>
              </w:rPr>
              <m:t>N</m:t>
            </m:r>
            <m:ctrlPr>
              <w:rPr>
                <w:rFonts w:ascii="Cambria Math" w:hAnsi="Cambria Math"/>
                <w:i/>
              </w:rPr>
            </m:ctrlPr>
          </m:e>
          <m:sub>
            <m:r>
              <w:rPr>
                <w:rFonts w:ascii="Cambria Math" w:hAnsi="Cambria Math"/>
              </w:rPr>
              <m:t>i</m:t>
            </m:r>
          </m:sub>
        </m:sSub>
      </m:oMath>
      <w:r w:rsidR="00B656E9" w:rsidRPr="00F82C7D">
        <w:rPr>
          <w:rFonts w:ascii="Times New Roman"/>
        </w:rPr>
        <w:t>——</w:t>
      </w:r>
      <w:r w:rsidR="00B656E9" w:rsidRPr="00F82C7D">
        <w:rPr>
          <w:rFonts w:ascii="Times New Roman"/>
        </w:rPr>
        <w:t>数据收集期间，</w:t>
      </w:r>
      <w:proofErr w:type="gramStart"/>
      <w:r w:rsidR="00B656E9" w:rsidRPr="00F82C7D">
        <w:rPr>
          <w:rFonts w:ascii="Times New Roman"/>
        </w:rPr>
        <w:t>某过程第</w:t>
      </w:r>
      <w:proofErr w:type="gramEnd"/>
      <w:r w:rsidR="00B656E9" w:rsidRPr="001A0ED6">
        <w:rPr>
          <w:rFonts w:ascii="Cambria Math" w:hAnsi="Cambria Math"/>
        </w:rPr>
        <w:fldChar w:fldCharType="begin"/>
      </w:r>
      <w:r w:rsidR="00B656E9" w:rsidRPr="001A0ED6">
        <w:rPr>
          <w:rFonts w:ascii="Cambria Math" w:hAnsi="Cambria Math"/>
        </w:rPr>
        <w:instrText xml:space="preserve"> QUOTE </w:instrText>
      </w:r>
      <w:r w:rsidR="00182A5F">
        <w:rPr>
          <w:rFonts w:ascii="Cambria Math" w:hAnsi="Cambria Math"/>
          <w:noProof/>
          <w:position w:val="-8"/>
        </w:rPr>
        <w:pict w14:anchorId="0E26985F">
          <v:shape id="_x0000_i1029" type="#_x0000_t75" alt="" style="width:3pt;height:16.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r:r:r:r:r-ansi=&quot;Cambria MaE1th&quot; w:hint=&quot;fareast&quot;/&gt;:v:&quot;7v:v&lt;wx:font wx:val=&quot;Cambs&gt;ria Math&quot;/&gt;&lt;w:i/&gt;&lt;w:sz-cst&gt; w:val=&quot;22&quot;/&gt;&lt;/w:rPr&gt;&lt;m w:t&gt;00i&lt;/m58:t&gt;&lt;&quot; /m:rp:&quot; &gt;&lt;/mi65d:oMaefth&gt;&lt;lt/m:o00Math&gt;&lt;58Para&quot; &gt;&lt;/wp::p&gt;&lt;idw&gt;&lt;:se&quot;0ctPr65 wsp3&quot;:rsiCam:dR=&quot;at000ci0ar0000&lt;m&lt;m&lt;m&lt;m&lt;m&lt;m&quot;&gt;t=:o&lt;w:pgSz w:w=&quot;12240&quot; w:h=&quot;15840&quot;/&gt;&lt;w:pgMar w:top=&quot;1440&quot; w:right=&quot;1800&quot; w:bottom=&quot;1440&quot; w:left=&quot;1800&quot; w:header=&quot;720&quot; w:footer=&quot;720&quot; w:gutter=&quot;0&quot;/&gt;&lt;w:cols w:space=&quot;720&quot;/&gt;&lt;/w:sectPr&gt;&lt;/wx:sect&gt;&lt;/w:body&gt;&lt;/w:wordDocument&gt;">
            <v:imagedata r:id="rId23" o:title="" chromakey="white"/>
          </v:shape>
        </w:pict>
      </w:r>
      <w:r w:rsidR="00B656E9" w:rsidRPr="001A0ED6">
        <w:rPr>
          <w:rFonts w:ascii="Cambria Math" w:hAnsi="Cambria Math"/>
        </w:rPr>
        <w:instrText xml:space="preserve"> </w:instrText>
      </w:r>
      <w:r w:rsidR="00B656E9" w:rsidRPr="001A0ED6">
        <w:rPr>
          <w:rFonts w:ascii="Cambria Math" w:hAnsi="Cambria Math"/>
        </w:rPr>
        <w:fldChar w:fldCharType="separate"/>
      </w:r>
      <w:r w:rsidR="00182A5F">
        <w:rPr>
          <w:rFonts w:asciiTheme="minorEastAsia" w:eastAsiaTheme="minorEastAsia" w:hAnsiTheme="minorEastAsia"/>
          <w:noProof/>
          <w:position w:val="-8"/>
        </w:rPr>
        <w:pict w14:anchorId="3CF4987E">
          <v:shape id="图片 1" o:spid="_x0000_i1030" type="#_x0000_t75" alt="" style="width:3pt;height:16.8pt;visibility:visible;mso-wrap-style:square;mso-width-percent:0;mso-height-percent:0;mso-width-percent:0;mso-height-percent:0">
            <v:imagedata r:id="rId23" o:title="" chromakey="white"/>
            <o:lock v:ext="edit" rotation="t" cropping="t" verticies="t"/>
          </v:shape>
        </w:pict>
      </w:r>
      <w:r w:rsidR="00B656E9" w:rsidRPr="001A0ED6">
        <w:rPr>
          <w:rFonts w:ascii="Cambria Math" w:hAnsi="Cambria Math"/>
        </w:rPr>
        <w:fldChar w:fldCharType="end"/>
      </w:r>
      <w:proofErr w:type="gramStart"/>
      <w:r w:rsidR="00B656E9" w:rsidRPr="00F82C7D">
        <w:rPr>
          <w:rFonts w:ascii="Times New Roman"/>
        </w:rPr>
        <w:t>个</w:t>
      </w:r>
      <w:proofErr w:type="gramEnd"/>
      <w:r w:rsidR="00B656E9" w:rsidRPr="00F82C7D">
        <w:rPr>
          <w:rFonts w:ascii="Times New Roman"/>
        </w:rPr>
        <w:t>产品的数量。</w:t>
      </w:r>
    </w:p>
    <w:p w14:paraId="717D0841" w14:textId="77777777" w:rsidR="008F497C" w:rsidRPr="00F82C7D" w:rsidRDefault="00000000">
      <w:pPr>
        <w:pStyle w:val="afffff"/>
        <w:rPr>
          <w:rFonts w:ascii="Times New Roman"/>
        </w:rPr>
      </w:pPr>
      <w:r w:rsidRPr="00F82C7D">
        <w:rPr>
          <w:rFonts w:ascii="Times New Roman"/>
        </w:rPr>
        <w:t>对于过程中的所有产品，当选择的物理参数相差不大时，可按公式（</w:t>
      </w:r>
      <w:r w:rsidRPr="00F82C7D">
        <w:rPr>
          <w:rFonts w:ascii="Times New Roman"/>
        </w:rPr>
        <w:t>2</w:t>
      </w:r>
      <w:r w:rsidRPr="00F82C7D">
        <w:rPr>
          <w:rFonts w:ascii="Times New Roman"/>
        </w:rPr>
        <w:t>）进行计算，即按照数量等比例关系进行分配。</w:t>
      </w:r>
    </w:p>
    <w:p w14:paraId="64B2AAC2" w14:textId="77777777" w:rsidR="008F497C" w:rsidRPr="002960D5" w:rsidRDefault="00000000">
      <w:pPr>
        <w:jc w:val="cente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2</m:t>
              </m:r>
            </m:e>
          </m:d>
        </m:oMath>
      </m:oMathPara>
    </w:p>
    <w:p w14:paraId="354DCC23" w14:textId="77777777" w:rsidR="008F497C" w:rsidRPr="00F82C7D" w:rsidRDefault="00065D73" w:rsidP="00A639A4">
      <w:pPr>
        <w:pStyle w:val="a9"/>
      </w:pPr>
      <w:bookmarkStart w:id="261" w:name="_Toc177999553"/>
      <w:r>
        <w:rPr>
          <w:rFonts w:hint="eastAsia"/>
        </w:rPr>
        <w:t>绩效追踪</w:t>
      </w:r>
      <w:bookmarkEnd w:id="261"/>
    </w:p>
    <w:p w14:paraId="049D37A1" w14:textId="77777777" w:rsidR="00065D73" w:rsidRPr="00E243EC" w:rsidRDefault="00065D73" w:rsidP="00065D73">
      <w:pPr>
        <w:pStyle w:val="afffff"/>
      </w:pPr>
      <w:r w:rsidRPr="00E243EC">
        <w:rPr>
          <w:rFonts w:hint="eastAsia"/>
        </w:rPr>
        <w:t>计划将产品碳足迹用于产品碳足迹绩效追踪时，应满足以下针对产品碳足迹量化的附加要求：</w:t>
      </w:r>
    </w:p>
    <w:p w14:paraId="1E6BD7F5" w14:textId="77777777" w:rsidR="00065D73" w:rsidRPr="00E243EC" w:rsidRDefault="00065D73" w:rsidP="00065D73">
      <w:pPr>
        <w:pStyle w:val="afffff"/>
      </w:pPr>
      <w:r w:rsidRPr="00E243EC">
        <w:rPr>
          <w:rFonts w:hint="eastAsia"/>
        </w:rPr>
        <w:t>a)应针对不同时间点进行评价；</w:t>
      </w:r>
    </w:p>
    <w:p w14:paraId="2A489BE3" w14:textId="77777777" w:rsidR="00065D73" w:rsidRPr="00E243EC" w:rsidRDefault="00065D73" w:rsidP="00065D73">
      <w:pPr>
        <w:pStyle w:val="afffff"/>
      </w:pPr>
      <w:r w:rsidRPr="00E243EC">
        <w:rPr>
          <w:rFonts w:hint="eastAsia"/>
        </w:rPr>
        <w:t>b)应利用相同功能或声明单元计算产品碳足迹随时间发生的变化；</w:t>
      </w:r>
    </w:p>
    <w:p w14:paraId="3E910AB0" w14:textId="77777777" w:rsidR="00065D73" w:rsidRPr="00E243EC" w:rsidRDefault="00065D73" w:rsidP="00065D73">
      <w:pPr>
        <w:pStyle w:val="afffff"/>
        <w:rPr>
          <w:highlight w:val="yellow"/>
        </w:rPr>
      </w:pPr>
      <w:r w:rsidRPr="00E243EC">
        <w:rPr>
          <w:rFonts w:hint="eastAsia"/>
        </w:rPr>
        <w:t>c)</w:t>
      </w:r>
      <w:r w:rsidRPr="00E243EC">
        <w:rPr>
          <w:rFonts w:hint="eastAsia"/>
        </w:rPr>
        <w:tab/>
        <w:t>在后续的所有评价中，应使用相同的方法计算产品碳足迹随时间的变化，如果使用，应使用相同的产品类别规则（如：选择和管理数据的系统、系统边界、分配、相同的特征化因子）。</w:t>
      </w:r>
    </w:p>
    <w:p w14:paraId="5D53D6C1" w14:textId="77777777" w:rsidR="00065D73" w:rsidRDefault="00065D73" w:rsidP="00065D73">
      <w:pPr>
        <w:pStyle w:val="afffff"/>
      </w:pPr>
      <w:r w:rsidRPr="00E243EC">
        <w:rPr>
          <w:rFonts w:hint="eastAsia"/>
        </w:rPr>
        <w:t>产品碳足迹绩效追踪各时间点之间的时间段，不得短于</w:t>
      </w:r>
      <w:r>
        <w:rPr>
          <w:rFonts w:hint="eastAsia"/>
        </w:rPr>
        <w:t>6.5</w:t>
      </w:r>
      <w:r w:rsidRPr="00E243EC">
        <w:rPr>
          <w:rFonts w:hint="eastAsia"/>
        </w:rPr>
        <w:t>所述的数据时间界限。应在产品碳足迹研究的目标和范围中对其进行描述。</w:t>
      </w:r>
    </w:p>
    <w:p w14:paraId="74629BA0" w14:textId="77777777" w:rsidR="00AB0D15" w:rsidRPr="00EE70F5" w:rsidRDefault="00AB0D15" w:rsidP="00A639A4">
      <w:pPr>
        <w:pStyle w:val="a9"/>
      </w:pPr>
      <w:bookmarkStart w:id="262" w:name="_Toc168580552"/>
      <w:bookmarkStart w:id="263" w:name="_Toc177999554"/>
      <w:r w:rsidRPr="00EE70F5">
        <w:rPr>
          <w:rFonts w:hint="eastAsia"/>
        </w:rPr>
        <w:t>具体温室气体排放量和清除量的处理</w:t>
      </w:r>
      <w:bookmarkEnd w:id="262"/>
      <w:bookmarkEnd w:id="263"/>
    </w:p>
    <w:p w14:paraId="05F95073" w14:textId="77777777" w:rsidR="008F497C" w:rsidRPr="00AB0D15" w:rsidRDefault="00000000" w:rsidP="00A639A4">
      <w:pPr>
        <w:pStyle w:val="aa"/>
      </w:pPr>
      <w:bookmarkStart w:id="264" w:name="_Toc170299797"/>
      <w:bookmarkStart w:id="265" w:name="_Toc173497267"/>
      <w:bookmarkStart w:id="266" w:name="_Toc177976740"/>
      <w:bookmarkStart w:id="267" w:name="_Toc177999555"/>
      <w:r w:rsidRPr="00AB0D15">
        <w:t>生物成因碳</w:t>
      </w:r>
      <w:bookmarkEnd w:id="264"/>
      <w:bookmarkEnd w:id="265"/>
      <w:bookmarkEnd w:id="266"/>
      <w:bookmarkEnd w:id="267"/>
    </w:p>
    <w:p w14:paraId="4890010D" w14:textId="77777777" w:rsidR="008F497C" w:rsidRPr="00AB0D15" w:rsidRDefault="00F87E16">
      <w:pPr>
        <w:autoSpaceDE w:val="0"/>
        <w:autoSpaceDN w:val="0"/>
        <w:ind w:firstLineChars="200" w:firstLine="420"/>
      </w:pPr>
      <w:r w:rsidRPr="00F87E16">
        <w:rPr>
          <w:rFonts w:hint="eastAsia"/>
        </w:rPr>
        <w:t>在含有生物质的产品中，生物碳含量等于植物生长过程中的碳清除量，这部分</w:t>
      </w:r>
      <w:proofErr w:type="gramStart"/>
      <w:r w:rsidRPr="00F87E16">
        <w:rPr>
          <w:rFonts w:hint="eastAsia"/>
        </w:rPr>
        <w:t>生物碳将在</w:t>
      </w:r>
      <w:proofErr w:type="gramEnd"/>
      <w:r w:rsidRPr="00F87E16">
        <w:rPr>
          <w:rFonts w:hint="eastAsia"/>
        </w:rPr>
        <w:t>生命末期阶段可能再次释放。</w:t>
      </w:r>
      <w:r w:rsidRPr="00AB0D15">
        <w:t>当产品中含有生物成因碳时，</w:t>
      </w:r>
      <w:r w:rsidR="00D3539A" w:rsidRPr="00D3539A">
        <w:rPr>
          <w:rFonts w:hint="eastAsia"/>
        </w:rPr>
        <w:t>如果计算产品中的生物碳，</w:t>
      </w:r>
      <w:r w:rsidRPr="00AB0D15">
        <w:t>应在产品碳足迹研究报告中单独记录，</w:t>
      </w:r>
      <w:r w:rsidR="00D3539A" w:rsidRPr="00D3539A">
        <w:rPr>
          <w:rFonts w:hint="eastAsia"/>
        </w:rPr>
        <w:t>不应纳入产品碳足迹或部分产品碳足迹的结果，即产品碳足迹或部分产品碳足迹结果不应</w:t>
      </w:r>
      <w:r w:rsidR="00D3539A" w:rsidRPr="00D3539A">
        <w:rPr>
          <w:rFonts w:hint="eastAsia"/>
        </w:rPr>
        <w:lastRenderedPageBreak/>
        <w:t>包含生物碳</w:t>
      </w:r>
      <w:r w:rsidRPr="00AB0D15">
        <w:t>。</w:t>
      </w:r>
    </w:p>
    <w:p w14:paraId="57852F2E" w14:textId="77777777" w:rsidR="008F497C" w:rsidRPr="00F35288" w:rsidRDefault="00000000" w:rsidP="00A639A4">
      <w:pPr>
        <w:pStyle w:val="aa"/>
      </w:pPr>
      <w:bookmarkStart w:id="268" w:name="_Toc170299798"/>
      <w:bookmarkStart w:id="269" w:name="_Toc173497268"/>
      <w:bookmarkStart w:id="270" w:name="_Toc177976741"/>
      <w:bookmarkStart w:id="271" w:name="_Toc177999556"/>
      <w:r w:rsidRPr="00F35288">
        <w:t>电力</w:t>
      </w:r>
      <w:bookmarkEnd w:id="268"/>
      <w:bookmarkEnd w:id="269"/>
      <w:bookmarkEnd w:id="270"/>
      <w:bookmarkEnd w:id="271"/>
    </w:p>
    <w:p w14:paraId="2B6FE149" w14:textId="77777777" w:rsidR="007211B5" w:rsidRDefault="007211B5" w:rsidP="007211B5">
      <w:pPr>
        <w:pStyle w:val="afffff"/>
      </w:pPr>
      <w:bookmarkStart w:id="272" w:name="_Hlk169256400"/>
      <w:bookmarkStart w:id="273" w:name="_Toc17856"/>
      <w:r>
        <w:rPr>
          <w:rFonts w:hint="eastAsia"/>
        </w:rPr>
        <w:t>当内部发电（例如现场发电）作为研究产品消耗的电能，且未向第三方出售，则应将该电力的生命周期数据用于该产品。如：企业采用柴油发电机、太阳能</w:t>
      </w:r>
      <w:proofErr w:type="gramStart"/>
      <w:r>
        <w:rPr>
          <w:rFonts w:hint="eastAsia"/>
        </w:rPr>
        <w:t>光伏等发电</w:t>
      </w:r>
      <w:proofErr w:type="gramEnd"/>
      <w:r>
        <w:rPr>
          <w:rFonts w:hint="eastAsia"/>
        </w:rPr>
        <w:t>方式为某些生产线提供电力，发电过程带来的碳排放应包含在产品的碳足迹结果中。</w:t>
      </w:r>
      <w:bookmarkEnd w:id="272"/>
    </w:p>
    <w:p w14:paraId="7E2284BC" w14:textId="77777777" w:rsidR="007211B5" w:rsidRDefault="007211B5" w:rsidP="007211B5">
      <w:pPr>
        <w:pStyle w:val="afffff"/>
      </w:pPr>
      <w:bookmarkStart w:id="274" w:name="_Hlk169264307"/>
      <w:r>
        <w:rPr>
          <w:rFonts w:hint="eastAsia"/>
        </w:rPr>
        <w:t>当直接连接供应商的电力时，即发电站直接作为电力供应商，采用专用输电线路将电力由发电站输送至生产和使用场所，可使用该发电站提供的电力温室气体排放因子。</w:t>
      </w:r>
      <w:bookmarkEnd w:id="274"/>
    </w:p>
    <w:p w14:paraId="0D4B0AA0" w14:textId="77777777" w:rsidR="008F497C" w:rsidRPr="00F35288" w:rsidRDefault="007211B5" w:rsidP="007211B5">
      <w:pPr>
        <w:autoSpaceDE w:val="0"/>
        <w:autoSpaceDN w:val="0"/>
        <w:ind w:firstLineChars="200" w:firstLine="420"/>
      </w:pPr>
      <w:bookmarkStart w:id="275" w:name="_Hlk169264314"/>
      <w:bookmarkStart w:id="276" w:name="_Hlk169265110"/>
      <w:r>
        <w:rPr>
          <w:rFonts w:hint="eastAsia"/>
        </w:rPr>
        <w:t>当使用电网电力时，</w:t>
      </w:r>
      <w:bookmarkEnd w:id="275"/>
      <w:r>
        <w:rPr>
          <w:rFonts w:hint="eastAsia"/>
        </w:rPr>
        <w:t>如果供应商能够保证电力生产并提供具体电力信息时，应使用供应商提供的电力排放因子；否则，排放因子优先采用地方主管部门最新发布的数据</w:t>
      </w:r>
      <w:bookmarkEnd w:id="276"/>
      <w:r>
        <w:rPr>
          <w:rFonts w:ascii="宋体" w:hint="eastAsia"/>
        </w:rPr>
        <w:t>。</w:t>
      </w:r>
      <w:bookmarkEnd w:id="273"/>
    </w:p>
    <w:p w14:paraId="12E34603" w14:textId="77777777" w:rsidR="008F497C" w:rsidRDefault="00000000" w:rsidP="000556E7">
      <w:pPr>
        <w:pStyle w:val="a8"/>
        <w:spacing w:before="156" w:after="156"/>
      </w:pPr>
      <w:bookmarkStart w:id="277" w:name="_Toc177999557"/>
      <w:r w:rsidRPr="00F82C7D">
        <w:t>影响评价</w:t>
      </w:r>
      <w:bookmarkEnd w:id="277"/>
    </w:p>
    <w:p w14:paraId="3401A92C" w14:textId="77777777" w:rsidR="00386F82" w:rsidRPr="00386F82" w:rsidRDefault="00B67756" w:rsidP="00A639A4">
      <w:pPr>
        <w:pStyle w:val="a9"/>
      </w:pPr>
      <w:bookmarkStart w:id="278" w:name="_Toc177976743"/>
      <w:bookmarkStart w:id="279" w:name="_Toc177999558"/>
      <w:r>
        <w:rPr>
          <w:rFonts w:hint="eastAsia"/>
        </w:rPr>
        <w:t>产品碳足迹总量</w:t>
      </w:r>
      <w:bookmarkEnd w:id="278"/>
      <w:bookmarkEnd w:id="279"/>
    </w:p>
    <w:p w14:paraId="3EC3CCC9" w14:textId="65E84DFD" w:rsidR="006E6E21" w:rsidRDefault="006E6E21" w:rsidP="00D7278C">
      <w:pPr>
        <w:ind w:firstLineChars="200" w:firstLine="420"/>
        <w:rPr>
          <w:rFonts w:ascii="宋体"/>
          <w:kern w:val="0"/>
          <w:szCs w:val="20"/>
        </w:rPr>
      </w:pPr>
      <w:bookmarkStart w:id="280" w:name="_Toc5197"/>
      <w:r>
        <w:rPr>
          <w:rFonts w:ascii="宋体" w:hint="eastAsia"/>
          <w:kern w:val="0"/>
          <w:szCs w:val="20"/>
        </w:rPr>
        <w:t>以</w:t>
      </w:r>
      <w:r w:rsidRPr="00730756">
        <w:rPr>
          <w:rFonts w:ascii="宋体" w:hint="eastAsia"/>
          <w:kern w:val="0"/>
          <w:szCs w:val="20"/>
        </w:rPr>
        <w:t>1台或1套</w:t>
      </w:r>
      <w:r>
        <w:rPr>
          <w:rFonts w:ascii="宋体" w:hint="eastAsia"/>
          <w:kern w:val="0"/>
          <w:szCs w:val="20"/>
        </w:rPr>
        <w:t>作为功能单位时，产品碳足迹按照公式（3）计算：</w:t>
      </w:r>
    </w:p>
    <w:p w14:paraId="7893FFA7" w14:textId="77777777" w:rsidR="00DC5405" w:rsidRPr="0058728A" w:rsidRDefault="00000000" w:rsidP="00DC5405">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m:t>
          </m:r>
          <m:d>
            <m:dPr>
              <m:ctrlPr>
                <w:rPr>
                  <w:rFonts w:ascii="Cambria Math" w:hAnsi="Cambria Math"/>
                  <w:i/>
                  <w:kern w:val="0"/>
                  <w:szCs w:val="20"/>
                </w:rPr>
              </m:ctrlPr>
            </m:dPr>
            <m:e>
              <m:r>
                <w:rPr>
                  <w:rFonts w:ascii="Cambria Math" w:hAnsi="Cambria Math"/>
                  <w:kern w:val="0"/>
                  <w:szCs w:val="20"/>
                </w:rPr>
                <m:t>3</m:t>
              </m:r>
            </m:e>
          </m:d>
        </m:oMath>
      </m:oMathPara>
    </w:p>
    <w:p w14:paraId="60C39231" w14:textId="77777777" w:rsidR="00DC5405" w:rsidRDefault="00DC5405" w:rsidP="00DC5405">
      <w:pPr>
        <w:ind w:firstLineChars="200" w:firstLine="420"/>
        <w:rPr>
          <w:rFonts w:ascii="宋体"/>
          <w:kern w:val="0"/>
          <w:szCs w:val="20"/>
        </w:rPr>
      </w:pPr>
      <w:r>
        <w:rPr>
          <w:rFonts w:ascii="宋体" w:hint="eastAsia"/>
          <w:kern w:val="0"/>
          <w:szCs w:val="20"/>
        </w:rPr>
        <w:t>式中：</w:t>
      </w:r>
    </w:p>
    <w:p w14:paraId="49CC4AA0" w14:textId="77777777" w:rsidR="00DC5405" w:rsidRDefault="00000000" w:rsidP="00DC5405">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total</m:t>
            </m:r>
          </m:sub>
        </m:sSub>
      </m:oMath>
      <w:r w:rsidR="00DC5405">
        <w:rPr>
          <w:rFonts w:ascii="宋体" w:hint="eastAsia"/>
          <w:kern w:val="0"/>
          <w:szCs w:val="20"/>
        </w:rPr>
        <w:t>——产品碳足迹或部分产品碳足迹，单位为千克二氧化碳当量（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3D57BA63" w14:textId="77777777" w:rsidR="00DC5405" w:rsidRDefault="00000000" w:rsidP="00DC5405">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ctrlPr>
              <w:rPr>
                <w:rFonts w:ascii="Cambria Math" w:hAnsi="Cambria Math"/>
                <w:i/>
                <w:kern w:val="0"/>
                <w:szCs w:val="20"/>
              </w:rPr>
            </m:ctrlPr>
          </m:e>
          <m:sub>
            <m:r>
              <w:rPr>
                <w:rFonts w:ascii="Cambria Math" w:hAnsi="Cambria Math" w:hint="eastAsia"/>
                <w:kern w:val="0"/>
                <w:szCs w:val="20"/>
              </w:rPr>
              <m:t>m</m:t>
            </m:r>
          </m:sub>
        </m:sSub>
      </m:oMath>
      <w:r w:rsidR="00DC5405">
        <w:rPr>
          <w:rFonts w:ascii="宋体" w:hint="eastAsia"/>
          <w:kern w:val="0"/>
          <w:szCs w:val="20"/>
        </w:rPr>
        <w:t>——原材料获取阶段产生的温室气体排放量，单位为千克二氧化碳当量（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69962EC5" w14:textId="77777777" w:rsidR="00DC5405" w:rsidRDefault="00000000" w:rsidP="00DC5405">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DC5405">
        <w:rPr>
          <w:rFonts w:ascii="宋体" w:hint="eastAsia"/>
          <w:kern w:val="0"/>
          <w:szCs w:val="20"/>
        </w:rPr>
        <w:t>——</w:t>
      </w:r>
      <w:r w:rsidR="00DC5405">
        <w:rPr>
          <w:rFonts w:ascii="宋体" w:hAnsi="宋体" w:hint="eastAsia"/>
          <w:szCs w:val="22"/>
        </w:rPr>
        <w:t>产品制造阶段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418D2E5B" w14:textId="77777777" w:rsidR="00DC5405" w:rsidRDefault="00000000" w:rsidP="00DC5405">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DC5405">
        <w:rPr>
          <w:rFonts w:hint="eastAsia"/>
        </w:rPr>
        <w:t>——</w:t>
      </w:r>
      <w:r w:rsidR="00DC5405">
        <w:rPr>
          <w:rFonts w:ascii="宋体" w:hAnsi="宋体" w:hint="eastAsia"/>
        </w:rPr>
        <w:t>分销阶段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60383D63" w14:textId="77777777" w:rsidR="00DC5405" w:rsidRDefault="00000000" w:rsidP="00DC5405">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DC5405">
        <w:rPr>
          <w:rFonts w:ascii="宋体" w:hAnsi="宋体" w:hint="eastAsia"/>
        </w:rPr>
        <w:t>——</w:t>
      </w:r>
      <w:r w:rsidR="00D05FC5">
        <w:rPr>
          <w:rFonts w:ascii="宋体" w:hAnsi="宋体" w:hint="eastAsia"/>
        </w:rPr>
        <w:t>安装与</w:t>
      </w:r>
      <w:r w:rsidR="00DC5405">
        <w:rPr>
          <w:rFonts w:ascii="宋体" w:hAnsi="宋体" w:hint="eastAsia"/>
        </w:rPr>
        <w:t>使用阶段产生的温室气体排放量，单位为千克二氧化碳当量（</w:t>
      </w:r>
      <w:r w:rsidR="00DC5405" w:rsidRPr="0088103C">
        <w:t>kgCO</w:t>
      </w:r>
      <w:r w:rsidR="00DC5405" w:rsidRPr="0088103C">
        <w:rPr>
          <w:vertAlign w:val="subscript"/>
        </w:rPr>
        <w:t>2</w:t>
      </w:r>
      <w:r w:rsidR="00DC5405" w:rsidRPr="0088103C">
        <w:t>e</w:t>
      </w:r>
      <w:r w:rsidR="00DC5405">
        <w:rPr>
          <w:rFonts w:ascii="宋体" w:hAnsi="宋体" w:hint="eastAsia"/>
        </w:rPr>
        <w:t>）；</w:t>
      </w:r>
    </w:p>
    <w:p w14:paraId="6897E11E" w14:textId="77777777" w:rsidR="00DC5405" w:rsidRDefault="00000000" w:rsidP="00DC5405">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DC5405">
        <w:rPr>
          <w:rFonts w:ascii="宋体" w:hint="eastAsia"/>
          <w:kern w:val="0"/>
          <w:szCs w:val="20"/>
        </w:rPr>
        <w:t>——</w:t>
      </w:r>
      <w:r w:rsidR="00DC5405">
        <w:rPr>
          <w:rFonts w:ascii="宋体" w:hAnsi="宋体" w:hint="eastAsia"/>
          <w:szCs w:val="22"/>
        </w:rPr>
        <w:t>产品生命末期阶段</w:t>
      </w:r>
      <w:r w:rsidR="00DC5405">
        <w:rPr>
          <w:rFonts w:ascii="宋体" w:hint="eastAsia"/>
          <w:kern w:val="0"/>
          <w:szCs w:val="20"/>
        </w:rPr>
        <w:t>产生的温室气体排放量，单位为千克二氧化碳当量（</w:t>
      </w:r>
      <w:r w:rsidR="00DC5405">
        <w:rPr>
          <w:kern w:val="0"/>
          <w:szCs w:val="20"/>
        </w:rPr>
        <w:t>kgCO</w:t>
      </w:r>
      <w:r w:rsidR="00DC5405">
        <w:rPr>
          <w:kern w:val="0"/>
          <w:szCs w:val="20"/>
          <w:vertAlign w:val="subscript"/>
        </w:rPr>
        <w:t>2</w:t>
      </w:r>
      <w:r w:rsidR="00DC5405">
        <w:rPr>
          <w:kern w:val="0"/>
          <w:szCs w:val="20"/>
        </w:rPr>
        <w:t>e</w:t>
      </w:r>
      <w:r w:rsidR="00DC5405">
        <w:rPr>
          <w:rFonts w:ascii="宋体" w:hint="eastAsia"/>
          <w:kern w:val="0"/>
          <w:szCs w:val="20"/>
        </w:rPr>
        <w:t>）。</w:t>
      </w:r>
    </w:p>
    <w:p w14:paraId="25A43A28" w14:textId="77777777" w:rsidR="004F397F" w:rsidRPr="00F82C7D" w:rsidRDefault="00DC5405" w:rsidP="00DC5405">
      <w:pPr>
        <w:autoSpaceDE w:val="0"/>
        <w:autoSpaceDN w:val="0"/>
        <w:ind w:firstLineChars="200" w:firstLine="420"/>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ctrlPr>
              <w:rPr>
                <w:rFonts w:ascii="Cambria Math" w:hAnsi="Cambria Math"/>
                <w:i/>
                <w:kern w:val="0"/>
                <w:szCs w:val="21"/>
              </w:rPr>
            </m:ctrlP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p>
    <w:p w14:paraId="3B1882C5" w14:textId="77777777" w:rsidR="00591E7A" w:rsidRDefault="00313F28" w:rsidP="00A639A4">
      <w:pPr>
        <w:pStyle w:val="a9"/>
      </w:pPr>
      <w:bookmarkStart w:id="281" w:name="_Toc177976744"/>
      <w:bookmarkStart w:id="282" w:name="_Toc177999559"/>
      <w:r>
        <w:rPr>
          <w:rFonts w:hint="eastAsia"/>
        </w:rPr>
        <w:t>原材料获取阶段</w:t>
      </w:r>
      <w:bookmarkEnd w:id="281"/>
      <w:bookmarkEnd w:id="282"/>
    </w:p>
    <w:p w14:paraId="365D919D" w14:textId="3DD30C16" w:rsidR="008F497C" w:rsidRPr="00F82C7D" w:rsidRDefault="00E04FAA" w:rsidP="00D7278C">
      <w:pPr>
        <w:autoSpaceDE w:val="0"/>
        <w:autoSpaceDN w:val="0"/>
        <w:ind w:firstLineChars="200" w:firstLine="420"/>
      </w:pPr>
      <w:r w:rsidRPr="00E04FAA">
        <w:rPr>
          <w:rFonts w:hint="eastAsia"/>
        </w:rPr>
        <w:t>原材料获取阶段产生的温室气体排放量，</w:t>
      </w:r>
      <w:r w:rsidR="0026333D" w:rsidRPr="00F82C7D">
        <w:t>按照公式（</w:t>
      </w:r>
      <w:r w:rsidR="009E6036">
        <w:t>4</w:t>
      </w:r>
      <w:r w:rsidR="0026333D" w:rsidRPr="00F82C7D">
        <w:t>）计算：</w:t>
      </w:r>
      <w:bookmarkEnd w:id="280"/>
    </w:p>
    <w:p w14:paraId="3EA809E7" w14:textId="3D237A24" w:rsidR="00106DEF" w:rsidRDefault="00000000" w:rsidP="00106DEF">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m,i</m:t>
                      </m:r>
                    </m:sub>
                  </m:sSub>
                </m:e>
              </m:d>
            </m:e>
          </m:nary>
          <m:r>
            <m:rPr>
              <m:sty m:val="p"/>
            </m:rPr>
            <w:rPr>
              <w:rFonts w:ascii="Cambria Math" w:hAnsi="Cambria Math"/>
              <w:kern w:val="0"/>
              <w:szCs w:val="20"/>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p,i</m:t>
                      </m:r>
                    </m:sub>
                  </m:sSub>
                </m:e>
              </m:d>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4</m:t>
              </m:r>
            </m:e>
          </m:d>
        </m:oMath>
      </m:oMathPara>
    </w:p>
    <w:p w14:paraId="4F90C2E7" w14:textId="77777777" w:rsidR="00106DEF" w:rsidRDefault="00106DEF" w:rsidP="00106DEF">
      <w:pPr>
        <w:ind w:firstLineChars="200" w:firstLine="420"/>
        <w:rPr>
          <w:rFonts w:ascii="宋体"/>
          <w:kern w:val="0"/>
          <w:szCs w:val="20"/>
        </w:rPr>
      </w:pPr>
      <w:bookmarkStart w:id="283" w:name="_Hlk169608513"/>
      <w:r>
        <w:rPr>
          <w:rFonts w:ascii="宋体" w:hint="eastAsia"/>
          <w:kern w:val="0"/>
          <w:szCs w:val="20"/>
        </w:rPr>
        <w:t>式中：</w:t>
      </w:r>
    </w:p>
    <w:p w14:paraId="7F91E58A" w14:textId="77777777" w:rsidR="00106DEF" w:rsidRDefault="00000000" w:rsidP="00106DEF">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ctrlPr>
              <w:rPr>
                <w:rFonts w:ascii="Cambria Math" w:hAnsi="Cambria Math" w:hint="eastAsia"/>
                <w:i/>
                <w:kern w:val="0"/>
                <w:szCs w:val="20"/>
              </w:rPr>
            </m:ctrlPr>
          </m:e>
          <m:sub>
            <m:r>
              <w:rPr>
                <w:rFonts w:ascii="Cambria Math" w:hAnsi="Cambria Math" w:hint="eastAsia"/>
                <w:kern w:val="0"/>
                <w:szCs w:val="20"/>
              </w:rPr>
              <m:t>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种原材料的消耗量，单位根据原材料排放因子确定，可为重量、面积、体积、长度等；</w:t>
      </w:r>
    </w:p>
    <w:p w14:paraId="1B1FE63B" w14:textId="77777777" w:rsidR="00106DEF" w:rsidRDefault="00000000" w:rsidP="00106DEF">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种原材料的排放因子，根据原材料类型的不同，单位可为千克二氧化碳当量每单位重量、面积、体积或长度原材料；</w:t>
      </w:r>
    </w:p>
    <w:bookmarkStart w:id="284" w:name="_Hlk169771591"/>
    <w:bookmarkEnd w:id="283"/>
    <w:p w14:paraId="31D02C18"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种原材料运输产生的碳排放，单位为千克二氧化碳当量（</w:t>
      </w:r>
      <w:r w:rsidR="00106DEF">
        <w:rPr>
          <w:kern w:val="0"/>
          <w:szCs w:val="20"/>
        </w:rPr>
        <w:t>kgCO</w:t>
      </w:r>
      <w:r w:rsidR="00106DEF">
        <w:rPr>
          <w:kern w:val="0"/>
          <w:szCs w:val="20"/>
          <w:vertAlign w:val="subscript"/>
        </w:rPr>
        <w:t>2</w:t>
      </w:r>
      <w:r w:rsidR="00106DEF">
        <w:rPr>
          <w:kern w:val="0"/>
          <w:szCs w:val="20"/>
        </w:rPr>
        <w:t>e</w:t>
      </w:r>
      <w:r w:rsidR="00106DEF">
        <w:rPr>
          <w:rFonts w:ascii="宋体" w:hint="eastAsia"/>
          <w:kern w:val="0"/>
          <w:szCs w:val="20"/>
        </w:rPr>
        <w:t>）</w:t>
      </w:r>
      <w:bookmarkEnd w:id="284"/>
      <w:r w:rsidR="00106DEF">
        <w:rPr>
          <w:rFonts w:ascii="宋体" w:hint="eastAsia"/>
          <w:kern w:val="0"/>
          <w:szCs w:val="20"/>
        </w:rPr>
        <w:t>；</w:t>
      </w:r>
    </w:p>
    <w:p w14:paraId="1A385336"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种外购零部件的数量，单位为件；</w:t>
      </w:r>
    </w:p>
    <w:p w14:paraId="7DDD04D2" w14:textId="77777777" w:rsidR="00106DEF" w:rsidRDefault="00000000" w:rsidP="00106DEF">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种外购零部件的碳足迹，单位为千克二氧化碳当量每件（</w:t>
      </w:r>
      <w:r w:rsidR="00106DEF">
        <w:rPr>
          <w:kern w:val="0"/>
          <w:szCs w:val="20"/>
        </w:rPr>
        <w:t>kgCO</w:t>
      </w:r>
      <w:r w:rsidR="00106DEF">
        <w:rPr>
          <w:kern w:val="0"/>
          <w:szCs w:val="20"/>
          <w:vertAlign w:val="subscript"/>
        </w:rPr>
        <w:t>2</w:t>
      </w:r>
      <w:r w:rsidR="00106DEF">
        <w:rPr>
          <w:kern w:val="0"/>
          <w:szCs w:val="20"/>
        </w:rPr>
        <w:t>e</w:t>
      </w:r>
      <w:r w:rsidR="00106DEF">
        <w:rPr>
          <w:rFonts w:hint="eastAsia"/>
          <w:kern w:val="0"/>
          <w:szCs w:val="20"/>
        </w:rPr>
        <w:t>/</w:t>
      </w:r>
      <w:r w:rsidR="00106DEF">
        <w:rPr>
          <w:rFonts w:hint="eastAsia"/>
          <w:kern w:val="0"/>
          <w:szCs w:val="20"/>
        </w:rPr>
        <w:t>件</w:t>
      </w:r>
      <w:r w:rsidR="00106DEF">
        <w:rPr>
          <w:rFonts w:ascii="宋体" w:hint="eastAsia"/>
          <w:kern w:val="0"/>
          <w:szCs w:val="20"/>
        </w:rPr>
        <w:t>）；</w:t>
      </w:r>
    </w:p>
    <w:p w14:paraId="230EF410" w14:textId="77777777" w:rsidR="00990300" w:rsidRDefault="00000000" w:rsidP="00106DEF">
      <w:pPr>
        <w:ind w:firstLineChars="200" w:firstLine="420"/>
        <w:rPr>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106DEF">
        <w:rPr>
          <w:rFonts w:ascii="宋体"/>
          <w:kern w:val="0"/>
          <w:szCs w:val="20"/>
        </w:rPr>
        <w:t>——</w:t>
      </w:r>
      <w:r w:rsidR="00106DEF">
        <w:rPr>
          <w:rFonts w:ascii="宋体" w:hint="eastAsia"/>
          <w:kern w:val="0"/>
          <w:szCs w:val="20"/>
        </w:rPr>
        <w:t xml:space="preserve">第 </w:t>
      </w:r>
      <m:oMath>
        <m:r>
          <w:rPr>
            <w:rFonts w:ascii="Cambria Math" w:hAnsi="Cambria Math" w:hint="eastAsia"/>
            <w:kern w:val="0"/>
            <w:szCs w:val="20"/>
          </w:rPr>
          <m:t>i</m:t>
        </m:r>
      </m:oMath>
      <w:r w:rsidR="00106DEF">
        <w:rPr>
          <w:rFonts w:ascii="宋体" w:hint="eastAsia"/>
          <w:kern w:val="0"/>
          <w:szCs w:val="20"/>
        </w:rPr>
        <w:t xml:space="preserve"> 种外购零部件运输产生的碳排放，单位为千克二氧化碳当量（</w:t>
      </w:r>
      <w:r w:rsidR="00106DEF">
        <w:rPr>
          <w:kern w:val="0"/>
          <w:szCs w:val="20"/>
        </w:rPr>
        <w:t>kgCO</w:t>
      </w:r>
      <w:r w:rsidR="00106DEF">
        <w:rPr>
          <w:kern w:val="0"/>
          <w:szCs w:val="20"/>
          <w:vertAlign w:val="subscript"/>
        </w:rPr>
        <w:t>2</w:t>
      </w:r>
      <w:r w:rsidR="00106DEF">
        <w:rPr>
          <w:kern w:val="0"/>
          <w:szCs w:val="20"/>
        </w:rPr>
        <w:t>e</w:t>
      </w:r>
      <w:r w:rsidR="00106DEF">
        <w:rPr>
          <w:rFonts w:ascii="宋体" w:hint="eastAsia"/>
          <w:kern w:val="0"/>
          <w:szCs w:val="20"/>
        </w:rPr>
        <w:t>）</w:t>
      </w:r>
      <w:r w:rsidR="00990300" w:rsidRPr="00990300">
        <w:rPr>
          <w:rFonts w:hint="eastAsia"/>
          <w:kern w:val="0"/>
          <w:szCs w:val="20"/>
        </w:rPr>
        <w:t>。</w:t>
      </w:r>
    </w:p>
    <w:p w14:paraId="0FB5C263" w14:textId="77777777" w:rsidR="005C24E1" w:rsidRDefault="005C24E1" w:rsidP="00A639A4">
      <w:pPr>
        <w:pStyle w:val="a9"/>
      </w:pPr>
      <w:bookmarkStart w:id="285" w:name="_Toc177976745"/>
      <w:bookmarkStart w:id="286" w:name="_Toc177999560"/>
      <w:r>
        <w:rPr>
          <w:rFonts w:hint="eastAsia"/>
        </w:rPr>
        <w:t>产品制造阶段</w:t>
      </w:r>
      <w:bookmarkEnd w:id="285"/>
      <w:bookmarkEnd w:id="286"/>
    </w:p>
    <w:p w14:paraId="4AEF08C3" w14:textId="1E62D2D7" w:rsidR="00923A20" w:rsidRDefault="00923A20" w:rsidP="00923A20">
      <w:r w:rsidRPr="00923A20">
        <w:rPr>
          <w:rFonts w:asciiTheme="minorEastAsia" w:eastAsiaTheme="minorEastAsia" w:hAnsiTheme="minorEastAsia" w:hint="eastAsia"/>
          <w:kern w:val="0"/>
          <w:szCs w:val="20"/>
        </w:rPr>
        <w:t>8.</w:t>
      </w:r>
      <w:r w:rsidRPr="00923A20">
        <w:rPr>
          <w:rFonts w:asciiTheme="minorEastAsia" w:eastAsiaTheme="minorEastAsia" w:hAnsiTheme="minorEastAsia" w:hint="eastAsia"/>
        </w:rPr>
        <w:t>3.1</w:t>
      </w:r>
      <w:r>
        <w:rPr>
          <w:rFonts w:hint="eastAsia"/>
        </w:rPr>
        <w:t xml:space="preserve"> </w:t>
      </w:r>
      <w:r w:rsidRPr="00923A20">
        <w:rPr>
          <w:rFonts w:hint="eastAsia"/>
        </w:rPr>
        <w:t>产品制造阶段产生的温室气体排放量按照公式（</w:t>
      </w:r>
      <w:r w:rsidR="009E6036">
        <w:t>5</w:t>
      </w:r>
      <w:r w:rsidRPr="00923A20">
        <w:rPr>
          <w:rFonts w:hint="eastAsia"/>
        </w:rPr>
        <w:t>）计算</w:t>
      </w:r>
      <w:r w:rsidRPr="00923A20">
        <w:rPr>
          <w:rFonts w:hint="eastAsia"/>
        </w:rPr>
        <w:t>:</w:t>
      </w:r>
    </w:p>
    <w:p w14:paraId="4F2FEE8A" w14:textId="267B49D5" w:rsidR="00BA02AE" w:rsidRPr="008640F1" w:rsidRDefault="00000000" w:rsidP="00BA02AE">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ctrlPr>
                <w:rPr>
                  <w:rFonts w:ascii="Cambria Math" w:hAnsi="Cambria Math"/>
                  <w:i/>
                </w:rPr>
              </m:ctrlP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ctrlPr>
                <w:rPr>
                  <w:rFonts w:ascii="Cambria Math" w:eastAsia="等线" w:hAnsi="Cambria Math"/>
                  <w:i/>
                  <w:szCs w:val="22"/>
                </w:rPr>
              </m:ctrlP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ctrlPr>
                <w:rPr>
                  <w:rFonts w:ascii="Cambria Math" w:hAnsi="Cambria Math"/>
                  <w:i/>
                </w:rPr>
              </m:ctrlP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5</m:t>
              </m:r>
            </m:e>
          </m:d>
        </m:oMath>
      </m:oMathPara>
    </w:p>
    <w:p w14:paraId="7CDF0BD5" w14:textId="77777777" w:rsidR="00BA02AE" w:rsidRPr="008640F1" w:rsidRDefault="00BA02AE" w:rsidP="00BA02AE">
      <w:pPr>
        <w:ind w:firstLineChars="200" w:firstLine="420"/>
        <w:rPr>
          <w:rFonts w:ascii="宋体"/>
          <w:kern w:val="0"/>
          <w:szCs w:val="20"/>
        </w:rPr>
      </w:pPr>
      <w:r w:rsidRPr="008640F1">
        <w:rPr>
          <w:rFonts w:ascii="宋体" w:hint="eastAsia"/>
          <w:kern w:val="0"/>
          <w:szCs w:val="20"/>
        </w:rPr>
        <w:t>式中：</w:t>
      </w:r>
    </w:p>
    <w:p w14:paraId="13D5D335"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BA02AE" w:rsidRPr="008640F1">
        <w:rPr>
          <w:rFonts w:ascii="宋体" w:hAnsi="宋体" w:hint="eastAsia"/>
          <w:szCs w:val="22"/>
        </w:rPr>
        <w:t>——</w:t>
      </w:r>
      <w:r w:rsidR="00BA02AE" w:rsidRPr="008640F1">
        <w:rPr>
          <w:rFonts w:ascii="宋体" w:hAnsi="宋体" w:hint="eastAsia"/>
          <w:kern w:val="0"/>
          <w:szCs w:val="20"/>
        </w:rPr>
        <w:t>化石燃料燃烧产生的温室气体排放量，单位为千克二氧化碳当量（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0D14503B" w14:textId="77777777" w:rsidR="00BA02AE" w:rsidRPr="008640F1" w:rsidRDefault="00000000" w:rsidP="00BA02AE">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BA02AE" w:rsidRPr="008640F1">
        <w:rPr>
          <w:rFonts w:asciiTheme="minorEastAsia" w:eastAsiaTheme="minorEastAsia" w:hAnsiTheme="minorEastAsia" w:hint="eastAsia"/>
          <w:szCs w:val="22"/>
        </w:rPr>
        <w:t>——</w:t>
      </w:r>
      <w:r w:rsidR="00BA02AE" w:rsidRPr="008640F1">
        <w:rPr>
          <w:rFonts w:asciiTheme="minorEastAsia" w:eastAsiaTheme="minorEastAsia" w:hAnsiTheme="minorEastAsia" w:hint="eastAsia"/>
          <w:kern w:val="0"/>
          <w:szCs w:val="20"/>
        </w:rPr>
        <w:t>购入热力产生的温室气体排放量，单位为千克二氧化碳当量（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5F568ED8"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BA02AE" w:rsidRPr="008640F1">
        <w:rPr>
          <w:rFonts w:ascii="宋体" w:hAnsi="宋体" w:hint="eastAsia"/>
          <w:szCs w:val="22"/>
        </w:rPr>
        <w:t>——外购</w:t>
      </w:r>
      <w:r w:rsidR="00BA02AE" w:rsidRPr="008640F1">
        <w:rPr>
          <w:rFonts w:ascii="宋体" w:hAnsi="宋体" w:hint="eastAsia"/>
          <w:kern w:val="0"/>
          <w:szCs w:val="20"/>
        </w:rPr>
        <w:t>电力产生的温室气体排放量，单位为千克二氧化碳当量（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16B2E324"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BA02AE" w:rsidRPr="008640F1">
        <w:rPr>
          <w:rFonts w:ascii="宋体" w:hAnsi="宋体" w:hint="eastAsia"/>
          <w:szCs w:val="22"/>
        </w:rPr>
        <w:t>——</w:t>
      </w:r>
      <w:r w:rsidR="00BA02AE" w:rsidRPr="008640F1">
        <w:rPr>
          <w:rFonts w:ascii="宋体" w:hAnsi="宋体" w:hint="eastAsia"/>
          <w:kern w:val="0"/>
          <w:szCs w:val="20"/>
        </w:rPr>
        <w:t>废弃物、污染物处置的温室气体排放量，单位为千克二氧化碳当量（</w:t>
      </w:r>
      <w:r w:rsidR="00BA02AE" w:rsidRPr="008640F1">
        <w:rPr>
          <w:rFonts w:eastAsia="等线"/>
          <w:kern w:val="0"/>
          <w:szCs w:val="20"/>
        </w:rPr>
        <w:t>kgCO</w:t>
      </w:r>
      <w:r w:rsidR="00BA02AE" w:rsidRPr="008640F1">
        <w:rPr>
          <w:rFonts w:eastAsia="等线"/>
          <w:kern w:val="0"/>
          <w:szCs w:val="20"/>
          <w:vertAlign w:val="subscript"/>
        </w:rPr>
        <w:t>2</w:t>
      </w:r>
      <w:r w:rsidR="00BA02AE" w:rsidRPr="008640F1">
        <w:rPr>
          <w:rFonts w:eastAsia="等线"/>
          <w:kern w:val="0"/>
          <w:szCs w:val="20"/>
        </w:rPr>
        <w:t>e</w:t>
      </w:r>
      <w:r w:rsidR="00BA02AE" w:rsidRPr="008640F1">
        <w:rPr>
          <w:rFonts w:ascii="宋体" w:hAnsi="宋体" w:hint="eastAsia"/>
          <w:kern w:val="0"/>
          <w:szCs w:val="20"/>
        </w:rPr>
        <w:t>）</w:t>
      </w:r>
      <w:r w:rsidR="00BA02AE">
        <w:rPr>
          <w:rFonts w:ascii="宋体" w:hAnsi="宋体" w:hint="eastAsia"/>
          <w:kern w:val="0"/>
          <w:szCs w:val="20"/>
        </w:rPr>
        <w:t>；</w:t>
      </w:r>
    </w:p>
    <w:p w14:paraId="67C09A6B" w14:textId="77777777" w:rsidR="00BA02AE" w:rsidRPr="008640F1" w:rsidRDefault="00000000" w:rsidP="00BA02AE">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BA02AE" w:rsidRPr="008640F1">
        <w:rPr>
          <w:rFonts w:ascii="等线" w:eastAsia="等线" w:hAnsi="等线" w:hint="eastAsia"/>
          <w:szCs w:val="22"/>
        </w:rPr>
        <w:t>——</w:t>
      </w:r>
      <w:r w:rsidR="00BA02AE" w:rsidRPr="008640F1">
        <w:rPr>
          <w:rFonts w:ascii="宋体" w:hAnsi="宋体" w:hint="eastAsia"/>
          <w:kern w:val="0"/>
          <w:szCs w:val="20"/>
        </w:rPr>
        <w:t xml:space="preserve">第 </w:t>
      </w:r>
      <m:oMath>
        <m:r>
          <w:rPr>
            <w:rFonts w:ascii="Cambria Math" w:hAnsi="Cambria Math" w:hint="eastAsia"/>
            <w:kern w:val="0"/>
            <w:szCs w:val="20"/>
          </w:rPr>
          <m:t>i</m:t>
        </m:r>
      </m:oMath>
      <w:r w:rsidR="00BA02AE" w:rsidRPr="008640F1">
        <w:rPr>
          <w:rFonts w:ascii="宋体" w:hAnsi="宋体" w:hint="eastAsia"/>
          <w:kern w:val="0"/>
          <w:szCs w:val="20"/>
        </w:rPr>
        <w:t xml:space="preserve"> 种直接排放的温室气体排放量，包括产品制造过程中的甲烷泄漏量等，单位为千克（</w:t>
      </w:r>
      <w:r w:rsidR="00BA02AE" w:rsidRPr="008640F1">
        <w:rPr>
          <w:kern w:val="0"/>
          <w:szCs w:val="20"/>
        </w:rPr>
        <w:t>kg</w:t>
      </w:r>
      <w:r w:rsidR="00BA02AE" w:rsidRPr="008640F1">
        <w:rPr>
          <w:rFonts w:ascii="宋体" w:hAnsi="宋体" w:hint="eastAsia"/>
          <w:kern w:val="0"/>
          <w:szCs w:val="20"/>
        </w:rPr>
        <w:t>）；</w:t>
      </w:r>
    </w:p>
    <w:p w14:paraId="62F0D981" w14:textId="29E0F2E2" w:rsidR="00BA02AE" w:rsidRPr="008640F1" w:rsidRDefault="00000000" w:rsidP="00BA02AE">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BA02AE" w:rsidRPr="008640F1">
        <w:rPr>
          <w:rFonts w:ascii="宋体" w:hAnsi="宋体"/>
          <w:szCs w:val="22"/>
        </w:rPr>
        <w:t>——</w:t>
      </w:r>
      <w:r w:rsidR="00BA02AE" w:rsidRPr="008640F1">
        <w:rPr>
          <w:rFonts w:ascii="宋体" w:hAnsi="宋体" w:hint="eastAsia"/>
          <w:kern w:val="0"/>
          <w:szCs w:val="20"/>
        </w:rPr>
        <w:t xml:space="preserve">第 </w:t>
      </w:r>
      <m:oMath>
        <m:r>
          <w:rPr>
            <w:rFonts w:ascii="Cambria Math" w:hAnsi="Cambria Math" w:hint="eastAsia"/>
            <w:kern w:val="0"/>
            <w:szCs w:val="20"/>
          </w:rPr>
          <m:t>i</m:t>
        </m:r>
      </m:oMath>
      <w:r w:rsidR="00BA02AE" w:rsidRPr="008640F1">
        <w:rPr>
          <w:rFonts w:ascii="宋体" w:hAnsi="宋体" w:hint="eastAsia"/>
          <w:kern w:val="0"/>
          <w:szCs w:val="20"/>
        </w:rPr>
        <w:t xml:space="preserve"> 种直接排放</w:t>
      </w:r>
      <w:r w:rsidR="00BA02AE" w:rsidRPr="008640F1">
        <w:rPr>
          <w:rFonts w:ascii="宋体" w:hAnsi="宋体"/>
          <w:szCs w:val="22"/>
        </w:rPr>
        <w:t>的</w:t>
      </w:r>
      <w:r w:rsidR="00D7278C">
        <w:rPr>
          <w:rFonts w:ascii="宋体" w:hAnsi="宋体"/>
          <w:szCs w:val="22"/>
        </w:rPr>
        <w:t>全球变暖潜势</w:t>
      </w:r>
      <w:r w:rsidR="00BA02AE" w:rsidRPr="008640F1">
        <w:rPr>
          <w:rFonts w:ascii="宋体" w:hAnsi="宋体"/>
          <w:szCs w:val="22"/>
        </w:rPr>
        <w:t>（</w:t>
      </w:r>
      <w:r w:rsidR="00BA02AE" w:rsidRPr="008640F1">
        <w:rPr>
          <w:szCs w:val="22"/>
        </w:rPr>
        <w:t>GWP</w:t>
      </w:r>
      <w:r w:rsidR="00BA02AE" w:rsidRPr="008640F1">
        <w:rPr>
          <w:rFonts w:ascii="宋体" w:hAnsi="宋体"/>
          <w:szCs w:val="22"/>
        </w:rPr>
        <w:t>），单位为千克二氧化碳当量每千克排放（</w:t>
      </w:r>
      <w:r w:rsidR="00BA02AE" w:rsidRPr="008640F1">
        <w:rPr>
          <w:kern w:val="0"/>
          <w:szCs w:val="20"/>
        </w:rPr>
        <w:t>kgCO</w:t>
      </w:r>
      <w:r w:rsidR="00BA02AE" w:rsidRPr="008640F1">
        <w:rPr>
          <w:kern w:val="0"/>
          <w:szCs w:val="20"/>
          <w:vertAlign w:val="subscript"/>
        </w:rPr>
        <w:t>2</w:t>
      </w:r>
      <w:r w:rsidR="00BA02AE" w:rsidRPr="008640F1">
        <w:rPr>
          <w:kern w:val="0"/>
          <w:szCs w:val="20"/>
        </w:rPr>
        <w:t>e/kg</w:t>
      </w:r>
      <w:r w:rsidR="00BA02AE" w:rsidRPr="008640F1">
        <w:rPr>
          <w:rFonts w:ascii="宋体" w:hAnsi="宋体"/>
          <w:szCs w:val="22"/>
        </w:rPr>
        <w:t>）。</w:t>
      </w:r>
    </w:p>
    <w:p w14:paraId="4CD51383" w14:textId="6A6DC54F" w:rsidR="00923A20" w:rsidRPr="00923A20" w:rsidRDefault="00BA02AE" w:rsidP="00226009">
      <w:pPr>
        <w:ind w:firstLine="420"/>
        <w:rPr>
          <w:rFonts w:ascii="宋体"/>
          <w:kern w:val="0"/>
          <w:szCs w:val="20"/>
        </w:rPr>
      </w:pPr>
      <w:r w:rsidRPr="00F32630">
        <w:rPr>
          <w:rFonts w:ascii="黑体" w:eastAsia="黑体" w:hAnsi="黑体" w:hint="eastAsia"/>
          <w:sz w:val="18"/>
          <w:szCs w:val="18"/>
        </w:rPr>
        <w:t>注：</w:t>
      </w:r>
      <w:r w:rsidRPr="001702E1">
        <w:rPr>
          <w:rFonts w:ascii="宋体" w:hint="eastAsia"/>
          <w:kern w:val="0"/>
          <w:sz w:val="18"/>
          <w:szCs w:val="18"/>
        </w:rPr>
        <w:t>如果没有特别说明，</w:t>
      </w:r>
      <w:r w:rsidR="00D7278C">
        <w:rPr>
          <w:rFonts w:ascii="宋体" w:hint="eastAsia"/>
          <w:kern w:val="0"/>
          <w:sz w:val="18"/>
          <w:szCs w:val="18"/>
        </w:rPr>
        <w:t>全球变暖潜势</w:t>
      </w:r>
      <w:r w:rsidRPr="001702E1">
        <w:rPr>
          <w:rFonts w:ascii="宋体" w:hint="eastAsia"/>
          <w:kern w:val="0"/>
          <w:sz w:val="18"/>
          <w:szCs w:val="18"/>
        </w:rPr>
        <w:t>（</w:t>
      </w:r>
      <w:r w:rsidRPr="001702E1">
        <w:rPr>
          <w:kern w:val="0"/>
          <w:sz w:val="18"/>
          <w:szCs w:val="18"/>
        </w:rPr>
        <w:t>GWP</w:t>
      </w:r>
      <w:r w:rsidRPr="001702E1">
        <w:rPr>
          <w:rFonts w:ascii="宋体" w:hint="eastAsia"/>
          <w:kern w:val="0"/>
          <w:sz w:val="18"/>
          <w:szCs w:val="18"/>
        </w:rPr>
        <w:t>）按照政府间气候变化专门委员会（</w:t>
      </w:r>
      <w:r w:rsidRPr="001702E1">
        <w:rPr>
          <w:kern w:val="0"/>
          <w:sz w:val="18"/>
          <w:szCs w:val="18"/>
        </w:rPr>
        <w:t>IPCC</w:t>
      </w:r>
      <w:r w:rsidRPr="001702E1">
        <w:rPr>
          <w:rFonts w:ascii="宋体" w:hint="eastAsia"/>
          <w:kern w:val="0"/>
          <w:sz w:val="18"/>
          <w:szCs w:val="18"/>
        </w:rPr>
        <w:t>）公布的100年全球变暖潜势（</w:t>
      </w:r>
      <w:r w:rsidRPr="001702E1">
        <w:rPr>
          <w:kern w:val="0"/>
          <w:sz w:val="18"/>
          <w:szCs w:val="18"/>
        </w:rPr>
        <w:t>GWP</w:t>
      </w:r>
      <w:r w:rsidRPr="001702E1">
        <w:rPr>
          <w:rFonts w:ascii="宋体" w:hint="eastAsia"/>
          <w:kern w:val="0"/>
          <w:sz w:val="18"/>
          <w:szCs w:val="18"/>
        </w:rPr>
        <w:t>）</w:t>
      </w:r>
      <w:proofErr w:type="gramStart"/>
      <w:r w:rsidRPr="001702E1">
        <w:rPr>
          <w:rFonts w:ascii="宋体" w:hint="eastAsia"/>
          <w:kern w:val="0"/>
          <w:sz w:val="18"/>
          <w:szCs w:val="18"/>
        </w:rPr>
        <w:t>最新值</w:t>
      </w:r>
      <w:proofErr w:type="gramEnd"/>
      <w:r w:rsidRPr="001702E1">
        <w:rPr>
          <w:rFonts w:ascii="宋体" w:hint="eastAsia"/>
          <w:kern w:val="0"/>
          <w:sz w:val="18"/>
          <w:szCs w:val="18"/>
        </w:rPr>
        <w:t>计算，否则应在报告中说明。</w:t>
      </w:r>
    </w:p>
    <w:p w14:paraId="255A66C7" w14:textId="51DADCEE" w:rsidR="00967DD0" w:rsidRPr="00967DD0" w:rsidRDefault="00967DD0" w:rsidP="00967DD0">
      <w:pPr>
        <w:rPr>
          <w:rFonts w:ascii="宋体"/>
          <w:kern w:val="0"/>
          <w:szCs w:val="20"/>
        </w:rPr>
      </w:pPr>
      <w:r>
        <w:rPr>
          <w:rFonts w:ascii="宋体" w:hint="eastAsia"/>
          <w:kern w:val="0"/>
          <w:szCs w:val="20"/>
        </w:rPr>
        <w:t>8.</w:t>
      </w:r>
      <w:r w:rsidR="005C24E1">
        <w:rPr>
          <w:rFonts w:ascii="宋体" w:hint="eastAsia"/>
          <w:kern w:val="0"/>
          <w:szCs w:val="20"/>
        </w:rPr>
        <w:t>3</w:t>
      </w:r>
      <w:r w:rsidR="005C24E1">
        <w:rPr>
          <w:rFonts w:ascii="宋体"/>
          <w:kern w:val="0"/>
          <w:szCs w:val="20"/>
        </w:rPr>
        <w:t>.</w:t>
      </w:r>
      <w:r w:rsidR="00923A20">
        <w:rPr>
          <w:rFonts w:ascii="宋体"/>
          <w:kern w:val="0"/>
          <w:szCs w:val="20"/>
        </w:rPr>
        <w:t>2</w:t>
      </w:r>
      <w:r w:rsidR="00212682">
        <w:rPr>
          <w:rFonts w:ascii="宋体"/>
          <w:kern w:val="0"/>
          <w:szCs w:val="20"/>
        </w:rPr>
        <w:t xml:space="preserve"> </w:t>
      </w:r>
      <w:r w:rsidRPr="00373139">
        <w:rPr>
          <w:rFonts w:ascii="宋体" w:hint="eastAsia"/>
          <w:kern w:val="0"/>
          <w:szCs w:val="20"/>
        </w:rPr>
        <w:t>对于化石燃料燃烧产生的</w:t>
      </w:r>
      <w:r>
        <w:rPr>
          <w:rFonts w:ascii="宋体" w:hint="eastAsia"/>
          <w:kern w:val="0"/>
          <w:szCs w:val="20"/>
        </w:rPr>
        <w:t>温室气体排放量，按照公式（</w:t>
      </w:r>
      <w:r w:rsidR="009E6036">
        <w:rPr>
          <w:rFonts w:ascii="宋体"/>
          <w:kern w:val="0"/>
          <w:szCs w:val="20"/>
        </w:rPr>
        <w:t>6</w:t>
      </w:r>
      <w:r>
        <w:rPr>
          <w:rFonts w:ascii="宋体" w:hint="eastAsia"/>
          <w:kern w:val="0"/>
          <w:szCs w:val="20"/>
        </w:rPr>
        <w:t>）计算：</w:t>
      </w:r>
    </w:p>
    <w:p w14:paraId="1825A022" w14:textId="2CFA86FE" w:rsidR="008F497C" w:rsidRPr="00373B8E"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燃烧</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FC</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rPr>
                            <m:t>i</m:t>
                          </m:r>
                        </m:sub>
                      </m:sSub>
                      <m:r>
                        <m:rPr>
                          <m:sty m:val="p"/>
                        </m:rPr>
                        <w:rPr>
                          <w:rFonts w:ascii="Cambria Math" w:hAnsi="Cambria Math"/>
                        </w:rPr>
                        <m:t>×</m:t>
                      </m:r>
                      <m:r>
                        <w:rPr>
                          <w:rFonts w:ascii="Cambria Math" w:hAnsi="Cambria Math"/>
                        </w:rPr>
                        <m:t>CC</m:t>
                      </m:r>
                      <m:ctrlPr>
                        <w:rPr>
                          <w:rFonts w:ascii="Cambria Math" w:hAnsi="Cambria Math"/>
                        </w:rPr>
                      </m:ctrlP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6</m:t>
              </m:r>
            </m:e>
          </m:d>
        </m:oMath>
      </m:oMathPara>
    </w:p>
    <w:p w14:paraId="767D08E5" w14:textId="77777777" w:rsidR="008F497C" w:rsidRPr="00F82C7D" w:rsidRDefault="00000000" w:rsidP="00012DCD">
      <w:pPr>
        <w:ind w:firstLine="420"/>
      </w:pPr>
      <w:r w:rsidRPr="00F82C7D">
        <w:t>式中：</w:t>
      </w:r>
    </w:p>
    <w:p w14:paraId="35CB4383"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FC</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种化石燃料的净消耗量，对于固体或液体燃料，单位为吨（</w:t>
      </w:r>
      <w:r w:rsidR="00B656E9" w:rsidRPr="00F82C7D">
        <w:rPr>
          <w:kern w:val="0"/>
          <w:szCs w:val="20"/>
        </w:rPr>
        <w:t>t</w:t>
      </w:r>
      <w:r w:rsidR="00B656E9" w:rsidRPr="00F82C7D">
        <w:rPr>
          <w:kern w:val="0"/>
          <w:szCs w:val="20"/>
        </w:rPr>
        <w:t>）</w:t>
      </w:r>
      <w:r w:rsidR="00B656E9" w:rsidRPr="00F82C7D">
        <w:rPr>
          <w:kern w:val="0"/>
          <w:szCs w:val="20"/>
        </w:rPr>
        <w:t>,</w:t>
      </w:r>
      <w:r w:rsidR="00B656E9" w:rsidRPr="00F82C7D">
        <w:rPr>
          <w:kern w:val="0"/>
          <w:szCs w:val="20"/>
        </w:rPr>
        <w:t>对于气体燃料，单位</w:t>
      </w:r>
      <w:proofErr w:type="gramStart"/>
      <w:r w:rsidR="00B656E9" w:rsidRPr="00F82C7D">
        <w:rPr>
          <w:kern w:val="0"/>
          <w:szCs w:val="20"/>
        </w:rPr>
        <w:t>为万标立方米</w:t>
      </w:r>
      <w:proofErr w:type="gramEnd"/>
      <w:r w:rsidR="00B656E9" w:rsidRPr="00F82C7D">
        <w:rPr>
          <w:kern w:val="0"/>
          <w:szCs w:val="20"/>
        </w:rPr>
        <w:t>（</w:t>
      </w:r>
      <w:r w:rsidR="00B656E9" w:rsidRPr="00F82C7D">
        <w:rPr>
          <w:kern w:val="0"/>
          <w:szCs w:val="20"/>
        </w:rPr>
        <w:t>10</w:t>
      </w:r>
      <w:r w:rsidR="00B656E9" w:rsidRPr="00F82C7D">
        <w:rPr>
          <w:kern w:val="0"/>
          <w:szCs w:val="20"/>
          <w:vertAlign w:val="superscript"/>
        </w:rPr>
        <w:t>4</w:t>
      </w:r>
      <w:r w:rsidR="00B656E9" w:rsidRPr="00F82C7D">
        <w:rPr>
          <w:kern w:val="0"/>
          <w:szCs w:val="20"/>
        </w:rPr>
        <w:t>Nm</w:t>
      </w:r>
      <w:r w:rsidR="00B656E9" w:rsidRPr="00F82C7D">
        <w:rPr>
          <w:kern w:val="0"/>
          <w:szCs w:val="20"/>
          <w:vertAlign w:val="superscript"/>
        </w:rPr>
        <w:t>3</w:t>
      </w:r>
      <w:r w:rsidR="00B656E9" w:rsidRPr="00F82C7D">
        <w:rPr>
          <w:kern w:val="0"/>
          <w:szCs w:val="20"/>
        </w:rPr>
        <w:t>）；</w:t>
      </w:r>
    </w:p>
    <w:p w14:paraId="51E9B80E"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NCV</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种化石燃料的平均低位发热量，对于固体或液体燃料，单位为吉焦每吨（</w:t>
      </w:r>
      <w:r w:rsidR="00B656E9" w:rsidRPr="00F82C7D">
        <w:rPr>
          <w:kern w:val="0"/>
          <w:szCs w:val="20"/>
        </w:rPr>
        <w:t>GJ/t</w:t>
      </w:r>
      <w:r w:rsidR="00B656E9" w:rsidRPr="00F82C7D">
        <w:rPr>
          <w:kern w:val="0"/>
          <w:szCs w:val="20"/>
        </w:rPr>
        <w:t>）；对于气体燃料，单位</w:t>
      </w:r>
      <w:proofErr w:type="gramStart"/>
      <w:r w:rsidR="00B656E9" w:rsidRPr="00F82C7D">
        <w:rPr>
          <w:kern w:val="0"/>
          <w:szCs w:val="20"/>
        </w:rPr>
        <w:t>为万标立方米</w:t>
      </w:r>
      <w:proofErr w:type="gramEnd"/>
      <w:r w:rsidR="00B656E9" w:rsidRPr="00F82C7D">
        <w:rPr>
          <w:kern w:val="0"/>
          <w:szCs w:val="20"/>
        </w:rPr>
        <w:t>（</w:t>
      </w:r>
      <w:r w:rsidR="00B656E9" w:rsidRPr="00F82C7D">
        <w:rPr>
          <w:kern w:val="0"/>
          <w:szCs w:val="20"/>
        </w:rPr>
        <w:t>GJ/10</w:t>
      </w:r>
      <w:r w:rsidR="00B656E9" w:rsidRPr="00F82C7D">
        <w:rPr>
          <w:kern w:val="0"/>
          <w:szCs w:val="20"/>
          <w:vertAlign w:val="superscript"/>
        </w:rPr>
        <w:t>4</w:t>
      </w:r>
      <w:r w:rsidR="00B656E9" w:rsidRPr="00F82C7D">
        <w:rPr>
          <w:kern w:val="0"/>
          <w:szCs w:val="20"/>
        </w:rPr>
        <w:t>Nm</w:t>
      </w:r>
      <w:r w:rsidR="00B656E9" w:rsidRPr="00F82C7D">
        <w:rPr>
          <w:kern w:val="0"/>
          <w:szCs w:val="20"/>
          <w:vertAlign w:val="superscript"/>
        </w:rPr>
        <w:t>3</w:t>
      </w:r>
      <w:r w:rsidR="00B656E9" w:rsidRPr="00F82C7D">
        <w:rPr>
          <w:kern w:val="0"/>
          <w:szCs w:val="20"/>
        </w:rPr>
        <w:t>）；</w:t>
      </w:r>
    </w:p>
    <w:p w14:paraId="0E46C529"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种化石燃料的单位热值含碳量，单位</w:t>
      </w:r>
      <w:proofErr w:type="gramStart"/>
      <w:r w:rsidR="00B656E9" w:rsidRPr="00F82C7D">
        <w:rPr>
          <w:kern w:val="0"/>
          <w:szCs w:val="20"/>
        </w:rPr>
        <w:t>为吨碳每吉焦</w:t>
      </w:r>
      <w:proofErr w:type="gramEnd"/>
      <w:r w:rsidR="00B656E9" w:rsidRPr="00F82C7D">
        <w:rPr>
          <w:kern w:val="0"/>
          <w:szCs w:val="20"/>
        </w:rPr>
        <w:t>（</w:t>
      </w:r>
      <w:proofErr w:type="spellStart"/>
      <w:r w:rsidR="00B656E9" w:rsidRPr="00F82C7D">
        <w:rPr>
          <w:kern w:val="0"/>
          <w:szCs w:val="20"/>
        </w:rPr>
        <w:t>tC</w:t>
      </w:r>
      <w:proofErr w:type="spellEnd"/>
      <w:r w:rsidR="00B656E9" w:rsidRPr="00F82C7D">
        <w:rPr>
          <w:kern w:val="0"/>
          <w:szCs w:val="20"/>
        </w:rPr>
        <w:t>/GJ</w:t>
      </w:r>
      <w:r w:rsidR="00B656E9" w:rsidRPr="00F82C7D">
        <w:rPr>
          <w:kern w:val="0"/>
          <w:szCs w:val="20"/>
        </w:rPr>
        <w:t>）；</w:t>
      </w:r>
    </w:p>
    <w:p w14:paraId="4C0661BA"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OF</m:t>
            </m:r>
          </m:e>
          <m:sub>
            <m:r>
              <w:rPr>
                <w:rFonts w:ascii="Cambria Math" w:hAnsi="Cambria Math"/>
              </w:rPr>
              <m:t>i</m:t>
            </m:r>
          </m:sub>
        </m:sSub>
      </m:oMath>
      <w:r w:rsidR="00B656E9" w:rsidRPr="00F82C7D">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r w:rsidR="00B656E9" w:rsidRPr="00F82C7D">
        <w:rPr>
          <w:kern w:val="0"/>
          <w:szCs w:val="20"/>
        </w:rPr>
        <w:t>种化石燃料的碳氧化率，单位为百分比（</w:t>
      </w:r>
      <w:r w:rsidR="00B656E9" w:rsidRPr="00F82C7D">
        <w:rPr>
          <w:kern w:val="0"/>
          <w:szCs w:val="20"/>
        </w:rPr>
        <w:t>%</w:t>
      </w:r>
      <w:r w:rsidR="00B656E9" w:rsidRPr="00F82C7D">
        <w:rPr>
          <w:kern w:val="0"/>
          <w:szCs w:val="20"/>
        </w:rPr>
        <w:t>）。</w:t>
      </w:r>
    </w:p>
    <w:p w14:paraId="2BE00060" w14:textId="77777777" w:rsidR="008F497C" w:rsidRPr="00226009" w:rsidRDefault="00000000">
      <w:pPr>
        <w:ind w:firstLineChars="200" w:firstLine="360"/>
        <w:rPr>
          <w:kern w:val="0"/>
          <w:sz w:val="18"/>
          <w:szCs w:val="16"/>
        </w:rPr>
      </w:pPr>
      <w:r w:rsidRPr="00B85721">
        <w:rPr>
          <w:rFonts w:ascii="黑体" w:eastAsia="黑体" w:hAnsi="黑体"/>
          <w:kern w:val="0"/>
          <w:sz w:val="18"/>
          <w:szCs w:val="16"/>
        </w:rPr>
        <w:t>注：</w:t>
      </w:r>
      <w:r w:rsidRPr="00226009">
        <w:rPr>
          <w:kern w:val="0"/>
          <w:sz w:val="18"/>
          <w:szCs w:val="16"/>
        </w:rPr>
        <w:t>化石燃料平均低位发热量、单位热值含碳量、碳氧化率取值宜采用实测值；无实测值时，可采用国家或地区公布值，并注明出处。</w:t>
      </w:r>
    </w:p>
    <w:p w14:paraId="4B7B3A9E" w14:textId="45DFDC67" w:rsidR="008F497C" w:rsidRPr="00F82C7D" w:rsidRDefault="00B550C5" w:rsidP="00B550C5">
      <w:pPr>
        <w:autoSpaceDE w:val="0"/>
        <w:autoSpaceDN w:val="0"/>
      </w:pPr>
      <w:bookmarkStart w:id="287" w:name="_Toc1229"/>
      <w:r w:rsidRPr="00373B8E">
        <w:rPr>
          <w:rFonts w:asciiTheme="majorEastAsia" w:eastAsiaTheme="majorEastAsia" w:hAnsiTheme="majorEastAsia" w:hint="eastAsia"/>
        </w:rPr>
        <w:t>8</w:t>
      </w:r>
      <w:r w:rsidRPr="00373B8E">
        <w:rPr>
          <w:rFonts w:asciiTheme="majorEastAsia" w:eastAsiaTheme="majorEastAsia" w:hAnsiTheme="majorEastAsia"/>
        </w:rPr>
        <w:t>.</w:t>
      </w:r>
      <w:r w:rsidR="002E3DA3">
        <w:rPr>
          <w:rFonts w:asciiTheme="majorEastAsia" w:eastAsiaTheme="majorEastAsia" w:hAnsiTheme="majorEastAsia"/>
        </w:rPr>
        <w:t>3.3</w:t>
      </w:r>
      <w:r w:rsidRPr="00373B8E">
        <w:rPr>
          <w:rFonts w:asciiTheme="majorEastAsia" w:eastAsiaTheme="majorEastAsia" w:hAnsiTheme="majorEastAsia"/>
        </w:rPr>
        <w:t xml:space="preserve"> </w:t>
      </w:r>
      <w:r w:rsidRPr="00F82C7D">
        <w:t>对于购入热力产生的温室气体排放量，按照公式（</w:t>
      </w:r>
      <w:r w:rsidR="009E6036">
        <w:t>7</w:t>
      </w:r>
      <w:r w:rsidRPr="00F82C7D">
        <w:t>）计算：</w:t>
      </w:r>
      <w:bookmarkEnd w:id="287"/>
    </w:p>
    <w:p w14:paraId="51848DC6" w14:textId="6F45E0EB" w:rsidR="008F497C" w:rsidRPr="00373B8E"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AD</m:t>
              </m:r>
              <m:ctrlPr>
                <w:rPr>
                  <w:rFonts w:ascii="Cambria Math" w:hAnsi="Cambria Math"/>
                </w:rPr>
              </m:ctrlPr>
            </m:e>
            <m:sub>
              <m:r>
                <w:rPr>
                  <w:rFonts w:ascii="Cambria Math" w:hAnsi="Cambria Math"/>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热力</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7</m:t>
              </m:r>
            </m:e>
          </m:d>
        </m:oMath>
      </m:oMathPara>
    </w:p>
    <w:p w14:paraId="653FBE9E" w14:textId="77777777" w:rsidR="008F497C" w:rsidRPr="00F82C7D" w:rsidRDefault="00000000" w:rsidP="00B550C5">
      <w:pPr>
        <w:ind w:firstLine="420"/>
        <w:rPr>
          <w:kern w:val="0"/>
          <w:szCs w:val="20"/>
        </w:rPr>
      </w:pPr>
      <w:r w:rsidRPr="00F82C7D">
        <w:rPr>
          <w:kern w:val="0"/>
          <w:szCs w:val="20"/>
        </w:rPr>
        <w:t>式中：</w:t>
      </w:r>
    </w:p>
    <w:p w14:paraId="59809D7F"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AD</m:t>
            </m:r>
          </m:e>
          <m:sub>
            <m:r>
              <w:rPr>
                <w:rFonts w:ascii="Cambria Math" w:hAnsi="Cambria Math"/>
              </w:rPr>
              <m:t>热力</m:t>
            </m:r>
          </m:sub>
        </m:sSub>
      </m:oMath>
      <w:r w:rsidR="00B656E9" w:rsidRPr="00F82C7D">
        <w:rPr>
          <w:kern w:val="0"/>
          <w:szCs w:val="20"/>
        </w:rPr>
        <w:t>——</w:t>
      </w:r>
      <w:r w:rsidR="00B656E9" w:rsidRPr="00F82C7D">
        <w:rPr>
          <w:kern w:val="0"/>
          <w:szCs w:val="20"/>
        </w:rPr>
        <w:t>购入的热力量，单位为吉焦（</w:t>
      </w:r>
      <w:r w:rsidR="00B656E9" w:rsidRPr="00F82C7D">
        <w:rPr>
          <w:kern w:val="0"/>
          <w:szCs w:val="20"/>
        </w:rPr>
        <w:t>GJ</w:t>
      </w:r>
      <w:r w:rsidR="00B656E9" w:rsidRPr="00F82C7D">
        <w:rPr>
          <w:kern w:val="0"/>
          <w:szCs w:val="20"/>
        </w:rPr>
        <w:t>）；</w:t>
      </w:r>
    </w:p>
    <w:p w14:paraId="3626F2C5"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热力</m:t>
            </m:r>
          </m:sub>
        </m:sSub>
      </m:oMath>
      <w:r w:rsidR="00B656E9" w:rsidRPr="00F82C7D">
        <w:rPr>
          <w:kern w:val="0"/>
          <w:szCs w:val="20"/>
        </w:rPr>
        <w:t>——</w:t>
      </w:r>
      <w:r w:rsidR="00B656E9" w:rsidRPr="00F82C7D">
        <w:rPr>
          <w:kern w:val="0"/>
          <w:szCs w:val="20"/>
        </w:rPr>
        <w:t>热力的排放因子，单位为千克二氧化碳</w:t>
      </w:r>
      <w:proofErr w:type="gramStart"/>
      <w:r w:rsidR="00B656E9" w:rsidRPr="00F82C7D">
        <w:rPr>
          <w:kern w:val="0"/>
          <w:szCs w:val="20"/>
        </w:rPr>
        <w:t>每吉焦</w:t>
      </w:r>
      <w:proofErr w:type="gramEnd"/>
      <w:r w:rsidR="00B656E9" w:rsidRPr="00F82C7D">
        <w:rPr>
          <w:kern w:val="0"/>
          <w:szCs w:val="20"/>
        </w:rPr>
        <w:t>（</w:t>
      </w:r>
      <w:r w:rsidR="00B656E9" w:rsidRPr="00F82C7D">
        <w:rPr>
          <w:kern w:val="0"/>
          <w:szCs w:val="20"/>
        </w:rPr>
        <w:t>kgCO</w:t>
      </w:r>
      <w:r w:rsidR="00B656E9" w:rsidRPr="00F82C7D">
        <w:rPr>
          <w:kern w:val="0"/>
          <w:szCs w:val="20"/>
          <w:vertAlign w:val="subscript"/>
        </w:rPr>
        <w:t>2</w:t>
      </w:r>
      <w:r w:rsidR="00B656E9" w:rsidRPr="00F82C7D">
        <w:rPr>
          <w:kern w:val="0"/>
          <w:szCs w:val="20"/>
        </w:rPr>
        <w:t>/ GJ</w:t>
      </w:r>
      <w:r w:rsidR="00B656E9" w:rsidRPr="00F82C7D">
        <w:rPr>
          <w:kern w:val="0"/>
          <w:szCs w:val="20"/>
        </w:rPr>
        <w:t>）。热力排放因子可取推荐值</w:t>
      </w:r>
      <w:r w:rsidR="00B656E9" w:rsidRPr="00F82C7D">
        <w:rPr>
          <w:kern w:val="0"/>
          <w:szCs w:val="20"/>
        </w:rPr>
        <w:t>110kgCO</w:t>
      </w:r>
      <w:r w:rsidR="00B656E9" w:rsidRPr="00F82C7D">
        <w:rPr>
          <w:kern w:val="0"/>
          <w:szCs w:val="20"/>
          <w:vertAlign w:val="subscript"/>
        </w:rPr>
        <w:t>2</w:t>
      </w:r>
      <w:r w:rsidR="00B656E9" w:rsidRPr="00F82C7D">
        <w:rPr>
          <w:kern w:val="0"/>
          <w:szCs w:val="20"/>
        </w:rPr>
        <w:t>/ GJ</w:t>
      </w:r>
      <w:r w:rsidR="00B656E9" w:rsidRPr="00F82C7D">
        <w:rPr>
          <w:kern w:val="0"/>
          <w:szCs w:val="20"/>
        </w:rPr>
        <w:t>；政府主管部门另有规定的，</w:t>
      </w:r>
      <w:proofErr w:type="gramStart"/>
      <w:r w:rsidR="00B656E9" w:rsidRPr="00F82C7D">
        <w:rPr>
          <w:kern w:val="0"/>
          <w:szCs w:val="20"/>
        </w:rPr>
        <w:t>取规定</w:t>
      </w:r>
      <w:proofErr w:type="gramEnd"/>
      <w:r w:rsidR="00B656E9" w:rsidRPr="00F82C7D">
        <w:rPr>
          <w:kern w:val="0"/>
          <w:szCs w:val="20"/>
        </w:rPr>
        <w:t>值。</w:t>
      </w:r>
    </w:p>
    <w:p w14:paraId="0F3C3D0C" w14:textId="37B77808" w:rsidR="008F497C" w:rsidRPr="00F82C7D" w:rsidRDefault="005E2B6B" w:rsidP="005E2B6B">
      <w:pPr>
        <w:autoSpaceDE w:val="0"/>
        <w:autoSpaceDN w:val="0"/>
      </w:pPr>
      <w:bookmarkStart w:id="288" w:name="_Toc22191"/>
      <w:r w:rsidRPr="005E2B6B">
        <w:rPr>
          <w:rFonts w:asciiTheme="majorEastAsia" w:eastAsiaTheme="majorEastAsia" w:hAnsiTheme="majorEastAsia" w:hint="eastAsia"/>
        </w:rPr>
        <w:t>8</w:t>
      </w:r>
      <w:r w:rsidRPr="005E2B6B">
        <w:rPr>
          <w:rFonts w:asciiTheme="majorEastAsia" w:eastAsiaTheme="majorEastAsia" w:hAnsiTheme="majorEastAsia"/>
        </w:rPr>
        <w:t>.</w:t>
      </w:r>
      <w:r w:rsidR="002E3DA3">
        <w:rPr>
          <w:rFonts w:asciiTheme="majorEastAsia" w:eastAsiaTheme="majorEastAsia" w:hAnsiTheme="majorEastAsia"/>
        </w:rPr>
        <w:t>3.4</w:t>
      </w:r>
      <w:r w:rsidRPr="005E2B6B">
        <w:rPr>
          <w:rFonts w:asciiTheme="majorEastAsia" w:eastAsiaTheme="majorEastAsia" w:hAnsiTheme="majorEastAsia"/>
        </w:rPr>
        <w:t xml:space="preserve"> </w:t>
      </w:r>
      <w:r w:rsidRPr="00F82C7D">
        <w:t>对于</w:t>
      </w:r>
      <w:r>
        <w:rPr>
          <w:rFonts w:hint="eastAsia"/>
        </w:rPr>
        <w:t>外购</w:t>
      </w:r>
      <w:r w:rsidRPr="00F82C7D">
        <w:t>电力产生的温室气体排放量，按照公式（</w:t>
      </w:r>
      <w:r w:rsidR="009E6036">
        <w:t>8</w:t>
      </w:r>
      <w:r w:rsidRPr="00F82C7D">
        <w:t>）计算：</w:t>
      </w:r>
      <w:bookmarkEnd w:id="288"/>
    </w:p>
    <w:p w14:paraId="14FEA1CB" w14:textId="3C330D48" w:rsidR="008F497C" w:rsidRPr="005E2B6B"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AD</m:t>
              </m:r>
              <m:ctrlPr>
                <w:rPr>
                  <w:rFonts w:ascii="Cambria Math" w:hAnsi="Cambria Math"/>
                </w:rPr>
              </m:ctrlPr>
            </m:e>
            <m:sub>
              <m:r>
                <w:rPr>
                  <w:rFonts w:ascii="Cambria Math" w:hAnsi="Cambria Math"/>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rPr>
                <m:t>电力</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8</m:t>
              </m:r>
            </m:e>
          </m:d>
        </m:oMath>
      </m:oMathPara>
    </w:p>
    <w:p w14:paraId="0791B793" w14:textId="77777777" w:rsidR="008F497C" w:rsidRPr="00F82C7D" w:rsidRDefault="00000000">
      <w:pPr>
        <w:rPr>
          <w:kern w:val="0"/>
          <w:szCs w:val="20"/>
        </w:rPr>
      </w:pPr>
      <w:r w:rsidRPr="00F82C7D">
        <w:rPr>
          <w:kern w:val="0"/>
          <w:szCs w:val="20"/>
        </w:rPr>
        <w:t>式中：</w:t>
      </w:r>
    </w:p>
    <w:p w14:paraId="7C3C392C" w14:textId="77777777" w:rsidR="008F497C" w:rsidRPr="00F82C7D" w:rsidRDefault="00000000">
      <w:pPr>
        <w:ind w:firstLineChars="200" w:firstLine="420"/>
        <w:rPr>
          <w:kern w:val="0"/>
          <w:szCs w:val="20"/>
        </w:rPr>
      </w:pPr>
      <m:oMath>
        <m:sSub>
          <m:sSubPr>
            <m:ctrlPr>
              <w:rPr>
                <w:rFonts w:ascii="Cambria Math" w:hAnsi="Cambria Math"/>
                <w:i/>
              </w:rPr>
            </m:ctrlPr>
          </m:sSubPr>
          <m:e>
            <m:r>
              <w:rPr>
                <w:rFonts w:ascii="Cambria Math" w:hAnsi="Cambria Math"/>
              </w:rPr>
              <m:t>AD</m:t>
            </m:r>
          </m:e>
          <m:sub>
            <m:r>
              <w:rPr>
                <w:rFonts w:ascii="Cambria Math" w:hAnsi="Cambria Math"/>
              </w:rPr>
              <m:t>电力</m:t>
            </m:r>
          </m:sub>
        </m:sSub>
      </m:oMath>
      <w:r w:rsidR="00B656E9" w:rsidRPr="00F82C7D">
        <w:rPr>
          <w:kern w:val="0"/>
          <w:szCs w:val="20"/>
        </w:rPr>
        <w:t>——</w:t>
      </w:r>
      <w:r w:rsidR="00B656E9" w:rsidRPr="00F82C7D">
        <w:rPr>
          <w:kern w:val="0"/>
          <w:szCs w:val="20"/>
        </w:rPr>
        <w:t>购入的电量，单位为千瓦时（</w:t>
      </w:r>
      <w:r w:rsidR="00B656E9" w:rsidRPr="00F82C7D">
        <w:rPr>
          <w:kern w:val="0"/>
          <w:szCs w:val="20"/>
        </w:rPr>
        <w:t>kWh</w:t>
      </w:r>
      <w:r w:rsidR="00B656E9" w:rsidRPr="00F82C7D">
        <w:rPr>
          <w:kern w:val="0"/>
          <w:szCs w:val="20"/>
        </w:rPr>
        <w:t>）；</w:t>
      </w:r>
    </w:p>
    <w:p w14:paraId="2D6A44B9" w14:textId="64145141" w:rsidR="008F497C" w:rsidRPr="00F82C7D" w:rsidRDefault="00000000" w:rsidP="007D1E68">
      <w:pPr>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电力</m:t>
            </m:r>
          </m:sub>
        </m:sSub>
      </m:oMath>
      <w:r w:rsidR="00B656E9" w:rsidRPr="00F82C7D">
        <w:t>——</w:t>
      </w:r>
      <w:r w:rsidR="00B656E9" w:rsidRPr="00F82C7D">
        <w:rPr>
          <w:kern w:val="0"/>
          <w:szCs w:val="20"/>
        </w:rPr>
        <w:t>电力的排放因子，单位为千克二氧化碳每千瓦时（</w:t>
      </w:r>
      <w:r w:rsidR="00B656E9" w:rsidRPr="00F82C7D">
        <w:rPr>
          <w:kern w:val="0"/>
          <w:szCs w:val="20"/>
        </w:rPr>
        <w:t>kgCO</w:t>
      </w:r>
      <w:r w:rsidR="00B656E9" w:rsidRPr="00F82C7D">
        <w:rPr>
          <w:kern w:val="0"/>
          <w:szCs w:val="20"/>
          <w:vertAlign w:val="subscript"/>
        </w:rPr>
        <w:t>2</w:t>
      </w:r>
      <w:r w:rsidR="00B656E9" w:rsidRPr="00F82C7D">
        <w:rPr>
          <w:kern w:val="0"/>
          <w:szCs w:val="20"/>
        </w:rPr>
        <w:t>/kWh</w:t>
      </w:r>
      <w:r w:rsidR="00B656E9" w:rsidRPr="00F82C7D">
        <w:rPr>
          <w:kern w:val="0"/>
          <w:szCs w:val="20"/>
        </w:rPr>
        <w:t>）</w:t>
      </w:r>
      <w:r w:rsidR="0069500E">
        <w:rPr>
          <w:rFonts w:hint="eastAsia"/>
          <w:kern w:val="0"/>
          <w:szCs w:val="20"/>
        </w:rPr>
        <w:t>。</w:t>
      </w:r>
      <w:r w:rsidR="007D1E68">
        <w:rPr>
          <w:rFonts w:ascii="宋体" w:hint="eastAsia"/>
          <w:kern w:val="0"/>
          <w:szCs w:val="20"/>
        </w:rPr>
        <w:t>当采用电网电力时，</w:t>
      </w:r>
      <w:r w:rsidR="007D1E68" w:rsidRPr="001B5070">
        <w:rPr>
          <w:rFonts w:ascii="宋体" w:hint="eastAsia"/>
          <w:kern w:val="0"/>
          <w:szCs w:val="20"/>
        </w:rPr>
        <w:t>电力排放因子</w:t>
      </w:r>
      <w:r w:rsidR="007D1E68">
        <w:rPr>
          <w:rFonts w:ascii="宋体" w:hint="eastAsia"/>
          <w:kern w:val="0"/>
          <w:szCs w:val="20"/>
        </w:rPr>
        <w:t>优先</w:t>
      </w:r>
      <w:r w:rsidR="007D1E68" w:rsidRPr="001B5070">
        <w:rPr>
          <w:rFonts w:ascii="宋体" w:hint="eastAsia"/>
          <w:kern w:val="0"/>
          <w:szCs w:val="20"/>
        </w:rPr>
        <w:t>采用国家主管部门公布的电网排放因子。</w:t>
      </w:r>
    </w:p>
    <w:p w14:paraId="60DB2ADF" w14:textId="19313C46" w:rsidR="008F497C" w:rsidRPr="00F82C7D" w:rsidRDefault="006B1DC9" w:rsidP="006B1DC9">
      <w:pPr>
        <w:autoSpaceDE w:val="0"/>
        <w:autoSpaceDN w:val="0"/>
      </w:pPr>
      <w:bookmarkStart w:id="289" w:name="_Toc22584"/>
      <w:r w:rsidRPr="006B1DC9">
        <w:rPr>
          <w:rFonts w:asciiTheme="majorEastAsia" w:eastAsiaTheme="majorEastAsia" w:hAnsiTheme="majorEastAsia" w:hint="eastAsia"/>
        </w:rPr>
        <w:t>8</w:t>
      </w:r>
      <w:r w:rsidRPr="006B1DC9">
        <w:rPr>
          <w:rFonts w:asciiTheme="majorEastAsia" w:eastAsiaTheme="majorEastAsia" w:hAnsiTheme="majorEastAsia"/>
        </w:rPr>
        <w:t>.</w:t>
      </w:r>
      <w:r w:rsidR="005B1A6F">
        <w:rPr>
          <w:rFonts w:asciiTheme="majorEastAsia" w:eastAsiaTheme="majorEastAsia" w:hAnsiTheme="majorEastAsia"/>
        </w:rPr>
        <w:t>3.5</w:t>
      </w:r>
      <w:r w:rsidRPr="006B1DC9">
        <w:rPr>
          <w:rFonts w:asciiTheme="majorEastAsia" w:eastAsiaTheme="majorEastAsia" w:hAnsiTheme="majorEastAsia"/>
        </w:rPr>
        <w:t xml:space="preserve"> </w:t>
      </w:r>
      <w:r w:rsidRPr="00F82C7D">
        <w:t>对于</w:t>
      </w:r>
      <w:r w:rsidR="00296BC6">
        <w:rPr>
          <w:rFonts w:hint="eastAsia"/>
        </w:rPr>
        <w:t>产品制造阶段的</w:t>
      </w:r>
      <w:r w:rsidR="004C2FE3" w:rsidRPr="00802ADE">
        <w:rPr>
          <w:rFonts w:ascii="宋体" w:hint="eastAsia"/>
          <w:kern w:val="0"/>
          <w:szCs w:val="20"/>
        </w:rPr>
        <w:t>废弃物</w:t>
      </w:r>
      <w:r w:rsidR="004C2FE3">
        <w:rPr>
          <w:rFonts w:ascii="宋体" w:hint="eastAsia"/>
          <w:kern w:val="0"/>
          <w:szCs w:val="20"/>
        </w:rPr>
        <w:t>、污染物</w:t>
      </w:r>
      <w:r w:rsidR="00296BC6">
        <w:rPr>
          <w:rFonts w:ascii="宋体" w:hint="eastAsia"/>
          <w:kern w:val="0"/>
          <w:szCs w:val="20"/>
        </w:rPr>
        <w:t>处置</w:t>
      </w:r>
      <w:r w:rsidRPr="00F82C7D">
        <w:t>产生的温室气体排放量，按照公式（</w:t>
      </w:r>
      <w:r w:rsidR="009E6036">
        <w:t>9</w:t>
      </w:r>
      <w:r w:rsidRPr="00F82C7D">
        <w:t>）计算：</w:t>
      </w:r>
      <w:bookmarkEnd w:id="289"/>
    </w:p>
    <w:p w14:paraId="530899A8" w14:textId="49BB75ED" w:rsidR="004C60EB" w:rsidRPr="007C6A75" w:rsidRDefault="00000000" w:rsidP="004C60EB">
      <w:pPr>
        <w:jc w:val="cente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ctrlPr>
                    <w:rPr>
                      <w:rFonts w:ascii="Cambria Math" w:hAnsi="Cambria Math"/>
                    </w:rPr>
                  </m:ctrlP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9</m:t>
              </m:r>
            </m:e>
          </m:d>
        </m:oMath>
      </m:oMathPara>
    </w:p>
    <w:p w14:paraId="0BFBAA69" w14:textId="77777777" w:rsidR="008F497C" w:rsidRPr="004C2FE3" w:rsidRDefault="00000000">
      <w:r w:rsidRPr="004C2FE3">
        <w:lastRenderedPageBreak/>
        <w:t>式中：</w:t>
      </w:r>
    </w:p>
    <w:p w14:paraId="50C53298" w14:textId="77777777" w:rsidR="008F497C" w:rsidRPr="004C2FE3" w:rsidRDefault="00000000">
      <w:pPr>
        <w:ind w:firstLineChars="200" w:firstLine="420"/>
        <w:rPr>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B656E9" w:rsidRPr="004C2FE3">
        <w:rPr>
          <w:kern w:val="0"/>
          <w:szCs w:val="20"/>
        </w:rPr>
        <w:t>——</w:t>
      </w:r>
      <w:r w:rsidR="00B656E9" w:rsidRPr="004C2FE3">
        <w:rPr>
          <w:kern w:val="0"/>
          <w:szCs w:val="20"/>
        </w:rPr>
        <w:t>第</w:t>
      </w:r>
      <w:r w:rsidR="00B656E9" w:rsidRPr="004C2FE3">
        <w:rPr>
          <w:kern w:val="0"/>
          <w:szCs w:val="20"/>
        </w:rPr>
        <w:t xml:space="preserve"> </w:t>
      </w:r>
      <m:oMath>
        <m:r>
          <w:rPr>
            <w:rFonts w:ascii="Cambria Math" w:hAnsi="Cambria Math"/>
            <w:kern w:val="0"/>
            <w:szCs w:val="20"/>
          </w:rPr>
          <m:t>i</m:t>
        </m:r>
      </m:oMath>
      <w:r w:rsidR="00B656E9" w:rsidRPr="004C2FE3">
        <w:rPr>
          <w:kern w:val="0"/>
          <w:szCs w:val="20"/>
        </w:rPr>
        <w:t xml:space="preserve"> </w:t>
      </w:r>
      <w:r w:rsidR="00B656E9" w:rsidRPr="004C2FE3">
        <w:rPr>
          <w:kern w:val="0"/>
          <w:szCs w:val="20"/>
        </w:rPr>
        <w:t>种废弃物</w:t>
      </w:r>
      <w:r w:rsidR="00017E5A">
        <w:rPr>
          <w:rFonts w:ascii="宋体" w:hint="eastAsia"/>
          <w:kern w:val="0"/>
          <w:szCs w:val="20"/>
        </w:rPr>
        <w:t>、污染物</w:t>
      </w:r>
      <w:r w:rsidR="00B656E9" w:rsidRPr="004C2FE3">
        <w:rPr>
          <w:kern w:val="0"/>
          <w:szCs w:val="20"/>
        </w:rPr>
        <w:t>的量</w:t>
      </w:r>
      <w:r w:rsidR="004C45F4">
        <w:rPr>
          <w:rFonts w:hint="eastAsia"/>
          <w:kern w:val="0"/>
          <w:szCs w:val="20"/>
        </w:rPr>
        <w:t>，单位为千克（</w:t>
      </w:r>
      <w:r w:rsidR="004C45F4">
        <w:rPr>
          <w:rFonts w:hint="eastAsia"/>
          <w:kern w:val="0"/>
          <w:szCs w:val="20"/>
        </w:rPr>
        <w:t>kg</w:t>
      </w:r>
      <w:r w:rsidR="004C45F4">
        <w:rPr>
          <w:rFonts w:hint="eastAsia"/>
          <w:kern w:val="0"/>
          <w:szCs w:val="20"/>
        </w:rPr>
        <w:t>）</w:t>
      </w:r>
      <w:r w:rsidR="00B656E9" w:rsidRPr="004C2FE3">
        <w:rPr>
          <w:kern w:val="0"/>
          <w:szCs w:val="20"/>
        </w:rPr>
        <w:t>；</w:t>
      </w:r>
    </w:p>
    <w:p w14:paraId="3832D0C1" w14:textId="34357EB8" w:rsidR="008F497C" w:rsidRPr="004C2FE3" w:rsidRDefault="00000000">
      <w:pPr>
        <w:ind w:firstLineChars="200" w:firstLine="420"/>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B656E9" w:rsidRPr="004C2FE3">
        <w:rPr>
          <w:kern w:val="0"/>
          <w:szCs w:val="20"/>
        </w:rPr>
        <w:t>——</w:t>
      </w:r>
      <w:r w:rsidR="00B656E9" w:rsidRPr="004C2FE3">
        <w:rPr>
          <w:kern w:val="0"/>
          <w:szCs w:val="20"/>
        </w:rPr>
        <w:t>第</w:t>
      </w:r>
      <w:r w:rsidR="00B656E9" w:rsidRPr="004C2FE3">
        <w:rPr>
          <w:kern w:val="0"/>
          <w:szCs w:val="20"/>
        </w:rPr>
        <w:t xml:space="preserve"> </w:t>
      </w:r>
      <m:oMath>
        <m:r>
          <w:rPr>
            <w:rFonts w:ascii="Cambria Math" w:hAnsi="Cambria Math"/>
            <w:kern w:val="0"/>
            <w:szCs w:val="20"/>
          </w:rPr>
          <m:t>i</m:t>
        </m:r>
      </m:oMath>
      <w:r w:rsidR="00B656E9" w:rsidRPr="004C2FE3">
        <w:rPr>
          <w:kern w:val="0"/>
          <w:szCs w:val="20"/>
        </w:rPr>
        <w:t xml:space="preserve"> </w:t>
      </w:r>
      <w:r w:rsidR="00B656E9" w:rsidRPr="004C2FE3">
        <w:rPr>
          <w:kern w:val="0"/>
          <w:szCs w:val="20"/>
        </w:rPr>
        <w:t>种废弃物</w:t>
      </w:r>
      <w:r w:rsidR="00017E5A">
        <w:rPr>
          <w:rFonts w:ascii="宋体" w:hint="eastAsia"/>
          <w:kern w:val="0"/>
          <w:szCs w:val="20"/>
        </w:rPr>
        <w:t>、污染物</w:t>
      </w:r>
      <w:r w:rsidR="00B656E9" w:rsidRPr="004C2FE3">
        <w:rPr>
          <w:kern w:val="0"/>
          <w:szCs w:val="20"/>
        </w:rPr>
        <w:t>处置的排放因子</w:t>
      </w:r>
      <w:r w:rsidR="00F26E63">
        <w:rPr>
          <w:rFonts w:hint="eastAsia"/>
          <w:kern w:val="0"/>
          <w:szCs w:val="20"/>
        </w:rPr>
        <w:t>，</w:t>
      </w:r>
      <w:r w:rsidR="00F26E63" w:rsidRPr="00F26E63">
        <w:rPr>
          <w:rFonts w:hint="eastAsia"/>
          <w:kern w:val="0"/>
          <w:szCs w:val="20"/>
        </w:rPr>
        <w:t>单位为千克二氧化碳当量每千克废弃物、污染物（</w:t>
      </w:r>
      <w:r w:rsidR="00F26E63" w:rsidRPr="00CF4929">
        <w:rPr>
          <w:rFonts w:hint="eastAsia"/>
          <w:kern w:val="0"/>
          <w:szCs w:val="20"/>
        </w:rPr>
        <w:t>kgCO</w:t>
      </w:r>
      <w:r w:rsidR="00F26E63" w:rsidRPr="00CF4929">
        <w:rPr>
          <w:rFonts w:hint="eastAsia"/>
          <w:kern w:val="0"/>
          <w:szCs w:val="20"/>
          <w:vertAlign w:val="subscript"/>
        </w:rPr>
        <w:t>2</w:t>
      </w:r>
      <w:r w:rsidR="00F26E63" w:rsidRPr="00F26E63">
        <w:rPr>
          <w:rFonts w:hint="eastAsia"/>
          <w:kern w:val="0"/>
          <w:szCs w:val="20"/>
        </w:rPr>
        <w:t>e/kg</w:t>
      </w:r>
      <w:r w:rsidR="00F26E63">
        <w:rPr>
          <w:rFonts w:hint="eastAsia"/>
          <w:kern w:val="0"/>
          <w:szCs w:val="20"/>
        </w:rPr>
        <w:t>）</w:t>
      </w:r>
      <w:r w:rsidR="0022784D">
        <w:rPr>
          <w:rFonts w:hint="eastAsia"/>
          <w:kern w:val="0"/>
          <w:szCs w:val="20"/>
        </w:rPr>
        <w:t>。</w:t>
      </w:r>
    </w:p>
    <w:p w14:paraId="107F464C" w14:textId="77777777" w:rsidR="009708FD" w:rsidRDefault="009708FD" w:rsidP="00A639A4">
      <w:pPr>
        <w:pStyle w:val="a9"/>
      </w:pPr>
      <w:bookmarkStart w:id="290" w:name="_Toc177976746"/>
      <w:bookmarkStart w:id="291" w:name="_Toc177999561"/>
      <w:bookmarkStart w:id="292" w:name="_Toc9789"/>
      <w:r>
        <w:rPr>
          <w:rFonts w:hint="eastAsia"/>
        </w:rPr>
        <w:t>分销阶段</w:t>
      </w:r>
      <w:bookmarkEnd w:id="290"/>
      <w:bookmarkEnd w:id="291"/>
    </w:p>
    <w:p w14:paraId="7DB87E57" w14:textId="3E1D8EFD" w:rsidR="008F497C" w:rsidRPr="00051BA7" w:rsidRDefault="009708FD" w:rsidP="009708FD">
      <w:pPr>
        <w:ind w:firstLine="420"/>
      </w:pPr>
      <w:r w:rsidRPr="009708FD">
        <w:rPr>
          <w:rFonts w:hint="eastAsia"/>
        </w:rPr>
        <w:t>产品分销阶段产生的温室气体排放量按照</w:t>
      </w:r>
      <w:r w:rsidRPr="00051BA7">
        <w:t>公式（</w:t>
      </w:r>
      <w:r>
        <w:t>1</w:t>
      </w:r>
      <w:r w:rsidR="009E6036">
        <w:t>0</w:t>
      </w:r>
      <w:r w:rsidRPr="00051BA7">
        <w:t>）计算：</w:t>
      </w:r>
      <w:bookmarkEnd w:id="292"/>
    </w:p>
    <w:p w14:paraId="29D3BA4E" w14:textId="0F23C617" w:rsidR="008F497C" w:rsidRPr="00665476" w:rsidRDefault="00000000">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rPr>
                      </m:ctrlP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EF</m:t>
                          </m:r>
                          <m:ctrlPr>
                            <w:rPr>
                              <w:rFonts w:ascii="Cambria Math" w:hAnsi="Cambria Math"/>
                            </w:rPr>
                          </m:ctrlPr>
                        </m:e>
                        <m:sub>
                          <m:r>
                            <w:rPr>
                              <w:rFonts w:ascii="Cambria Math" w:hAnsi="Cambria Math" w:hint="eastAsia"/>
                            </w:rPr>
                            <m:t>i</m:t>
                          </m:r>
                        </m:sub>
                      </m:sSub>
                    </m:num>
                    <m:den>
                      <m:sSub>
                        <m:sSubPr>
                          <m:ctrlPr>
                            <w:rPr>
                              <w:rFonts w:ascii="Cambria Math" w:hAnsi="Cambria Math"/>
                              <w:i/>
                            </w:rPr>
                          </m:ctrlPr>
                        </m:sSubPr>
                        <m:e>
                          <m:r>
                            <w:rPr>
                              <w:rFonts w:ascii="Cambria Math" w:hAnsi="Cambria Math" w:hint="eastAsia"/>
                            </w:rPr>
                            <m:t>N</m:t>
                          </m:r>
                          <m:ctrlPr>
                            <w:rPr>
                              <w:rFonts w:ascii="Cambria Math" w:hAnsi="Cambria Math"/>
                            </w:rPr>
                          </m:ctrlPr>
                        </m:e>
                        <m:sub>
                          <m:r>
                            <w:rPr>
                              <w:rFonts w:ascii="Cambria Math" w:hAnsi="Cambria Math" w:hint="eastAsia"/>
                            </w:rPr>
                            <m:t>i</m:t>
                          </m:r>
                        </m:sub>
                      </m:sSub>
                    </m:den>
                  </m:f>
                  <m:r>
                    <w:rPr>
                      <w:rFonts w:ascii="Cambria Math" w:hAnsi="Cambria Math"/>
                    </w:rPr>
                    <m:t>×</m:t>
                  </m:r>
                  <m:sSub>
                    <m:sSubPr>
                      <m:ctrlPr>
                        <w:rPr>
                          <w:rFonts w:ascii="Cambria Math" w:hAnsi="Cambria Math"/>
                          <w:i/>
                        </w:rPr>
                      </m:ctrlPr>
                    </m:sSubPr>
                    <m:e>
                      <m:r>
                        <w:rPr>
                          <w:rFonts w:ascii="Cambria Math" w:hAnsi="Cambria Math" w:hint="eastAsia"/>
                        </w:rPr>
                        <m:t>R</m:t>
                      </m:r>
                    </m:e>
                    <m:sub>
                      <m:r>
                        <w:rPr>
                          <w:rFonts w:ascii="Cambria Math" w:hAnsi="Cambria Math" w:hint="eastAsia"/>
                        </w:rPr>
                        <m:t>i</m:t>
                      </m:r>
                    </m:sub>
                  </m:sSub>
                </m:e>
              </m:d>
            </m:e>
          </m:nary>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10</m:t>
              </m:r>
            </m:e>
          </m:d>
        </m:oMath>
      </m:oMathPara>
    </w:p>
    <w:p w14:paraId="3A9F0EFD" w14:textId="77777777" w:rsidR="008F497C" w:rsidRPr="00F82C7D" w:rsidRDefault="00000000" w:rsidP="0083464E">
      <w:pPr>
        <w:ind w:firstLine="420"/>
      </w:pPr>
      <w:r w:rsidRPr="00F82C7D">
        <w:t>式中：</w:t>
      </w:r>
    </w:p>
    <w:p w14:paraId="030ED2C9"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hint="eastAsia"/>
              </w:rPr>
              <m:t>M</m:t>
            </m:r>
            <m:ctrlPr>
              <w:rPr>
                <w:rFonts w:ascii="Cambria Math" w:hAnsi="Cambria Math" w:hint="eastAsia"/>
                <w:i/>
              </w:rPr>
            </m:ctrlP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proofErr w:type="gramStart"/>
      <w:r w:rsidR="00B656E9" w:rsidRPr="00F82C7D">
        <w:rPr>
          <w:kern w:val="0"/>
          <w:szCs w:val="20"/>
        </w:rPr>
        <w:t>种运输</w:t>
      </w:r>
      <w:proofErr w:type="gramEnd"/>
      <w:r w:rsidR="00B656E9" w:rsidRPr="00F82C7D">
        <w:rPr>
          <w:kern w:val="0"/>
          <w:szCs w:val="20"/>
        </w:rPr>
        <w:t>的装载量，单位为吨（</w:t>
      </w:r>
      <w:r w:rsidR="00B656E9" w:rsidRPr="00F82C7D">
        <w:rPr>
          <w:kern w:val="0"/>
          <w:szCs w:val="20"/>
        </w:rPr>
        <w:t>t</w:t>
      </w:r>
      <w:r w:rsidR="00B656E9" w:rsidRPr="00F82C7D">
        <w:rPr>
          <w:kern w:val="0"/>
          <w:szCs w:val="20"/>
        </w:rPr>
        <w:t>）；</w:t>
      </w:r>
    </w:p>
    <w:p w14:paraId="6AB91872"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proofErr w:type="gramStart"/>
      <w:r w:rsidR="00B656E9" w:rsidRPr="00F82C7D">
        <w:rPr>
          <w:kern w:val="0"/>
          <w:szCs w:val="20"/>
        </w:rPr>
        <w:t>种运输</w:t>
      </w:r>
      <w:proofErr w:type="gramEnd"/>
      <w:r w:rsidR="00B656E9" w:rsidRPr="00F82C7D">
        <w:rPr>
          <w:kern w:val="0"/>
          <w:szCs w:val="20"/>
        </w:rPr>
        <w:t>的运输距离，单位为千米（</w:t>
      </w:r>
      <w:r w:rsidR="00B656E9" w:rsidRPr="00F82C7D">
        <w:rPr>
          <w:kern w:val="0"/>
          <w:szCs w:val="20"/>
        </w:rPr>
        <w:t>km</w:t>
      </w:r>
      <w:r w:rsidR="00B656E9" w:rsidRPr="00F82C7D">
        <w:rPr>
          <w:kern w:val="0"/>
          <w:szCs w:val="20"/>
        </w:rPr>
        <w:t>）；</w:t>
      </w:r>
    </w:p>
    <w:p w14:paraId="59EBCCCB" w14:textId="77777777" w:rsidR="008F497C" w:rsidRPr="00F82C7D"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proofErr w:type="gramStart"/>
      <w:r w:rsidR="00B656E9" w:rsidRPr="00F82C7D">
        <w:rPr>
          <w:kern w:val="0"/>
          <w:szCs w:val="20"/>
        </w:rPr>
        <w:t>种运输</w:t>
      </w:r>
      <w:proofErr w:type="gramEnd"/>
      <w:r w:rsidR="00B656E9" w:rsidRPr="00F82C7D">
        <w:rPr>
          <w:kern w:val="0"/>
          <w:szCs w:val="20"/>
        </w:rPr>
        <w:t>的排放因子，单位为千克二氧化碳每吨千米</w:t>
      </w:r>
      <w:r w:rsidR="00B656E9" w:rsidRPr="00F82C7D">
        <w:rPr>
          <w:kern w:val="0"/>
          <w:szCs w:val="20"/>
        </w:rPr>
        <w:t>[kgCO</w:t>
      </w:r>
      <w:r w:rsidR="00B656E9" w:rsidRPr="00F82C7D">
        <w:rPr>
          <w:kern w:val="0"/>
          <w:szCs w:val="20"/>
          <w:vertAlign w:val="subscript"/>
        </w:rPr>
        <w:t>2</w:t>
      </w:r>
      <w:r w:rsidR="00B656E9" w:rsidRPr="00F82C7D">
        <w:rPr>
          <w:kern w:val="0"/>
          <w:szCs w:val="20"/>
        </w:rPr>
        <w:t>e/</w:t>
      </w:r>
      <w:r w:rsidR="00B656E9" w:rsidRPr="00F82C7D">
        <w:rPr>
          <w:kern w:val="0"/>
          <w:szCs w:val="20"/>
        </w:rPr>
        <w:t>（</w:t>
      </w:r>
      <w:proofErr w:type="spellStart"/>
      <w:r w:rsidR="00B656E9" w:rsidRPr="00F82C7D">
        <w:rPr>
          <w:kern w:val="0"/>
          <w:szCs w:val="20"/>
        </w:rPr>
        <w:t>t•km</w:t>
      </w:r>
      <w:proofErr w:type="spellEnd"/>
      <w:r w:rsidR="00B656E9" w:rsidRPr="00F82C7D">
        <w:rPr>
          <w:kern w:val="0"/>
          <w:szCs w:val="20"/>
        </w:rPr>
        <w:t>）</w:t>
      </w:r>
      <w:r w:rsidR="00B656E9" w:rsidRPr="00F82C7D">
        <w:rPr>
          <w:kern w:val="0"/>
          <w:szCs w:val="20"/>
        </w:rPr>
        <w:t>]</w:t>
      </w:r>
      <w:r w:rsidR="00B656E9" w:rsidRPr="00F82C7D">
        <w:rPr>
          <w:kern w:val="0"/>
          <w:szCs w:val="20"/>
        </w:rPr>
        <w:t>；</w:t>
      </w:r>
    </w:p>
    <w:p w14:paraId="461C707F" w14:textId="77777777" w:rsidR="008F497C"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B656E9" w:rsidRPr="00F82C7D">
        <w:rPr>
          <w:kern w:val="0"/>
          <w:szCs w:val="20"/>
        </w:rPr>
        <w:t>——</w:t>
      </w:r>
      <w:r w:rsidR="00B656E9" w:rsidRPr="00F82C7D">
        <w:rPr>
          <w:kern w:val="0"/>
          <w:szCs w:val="20"/>
        </w:rPr>
        <w:t>第</w:t>
      </w:r>
      <w:r w:rsidR="00B656E9" w:rsidRPr="00F82C7D">
        <w:rPr>
          <w:kern w:val="0"/>
          <w:szCs w:val="20"/>
        </w:rPr>
        <w:t xml:space="preserve"> </w:t>
      </w:r>
      <m:oMath>
        <m:r>
          <w:rPr>
            <w:rFonts w:ascii="Cambria Math" w:hAnsi="Cambria Math"/>
            <w:kern w:val="0"/>
            <w:szCs w:val="20"/>
          </w:rPr>
          <m:t>i</m:t>
        </m:r>
      </m:oMath>
      <w:r w:rsidR="00B656E9" w:rsidRPr="00F82C7D">
        <w:rPr>
          <w:kern w:val="0"/>
          <w:szCs w:val="20"/>
        </w:rPr>
        <w:t xml:space="preserve"> </w:t>
      </w:r>
      <w:proofErr w:type="gramStart"/>
      <w:r w:rsidR="00B656E9" w:rsidRPr="00F82C7D">
        <w:rPr>
          <w:kern w:val="0"/>
          <w:szCs w:val="20"/>
        </w:rPr>
        <w:t>种运输</w:t>
      </w:r>
      <w:proofErr w:type="gramEnd"/>
      <w:r w:rsidR="00B656E9" w:rsidRPr="00F82C7D">
        <w:rPr>
          <w:kern w:val="0"/>
          <w:szCs w:val="20"/>
        </w:rPr>
        <w:t>装载的单位产品数量或部件数量</w:t>
      </w:r>
      <w:r w:rsidR="00480A92">
        <w:rPr>
          <w:rFonts w:hint="eastAsia"/>
          <w:kern w:val="0"/>
          <w:szCs w:val="20"/>
        </w:rPr>
        <w:t>；</w:t>
      </w:r>
    </w:p>
    <w:p w14:paraId="4C148F6E" w14:textId="214DC252" w:rsidR="00480A92" w:rsidRDefault="00000000">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hint="eastAsia"/>
              </w:rPr>
              <m:t>R</m:t>
            </m:r>
            <m:ctrlPr>
              <w:rPr>
                <w:rFonts w:ascii="Cambria Math" w:hAnsi="Cambria Math" w:hint="eastAsia"/>
                <w:i/>
              </w:rPr>
            </m:ctrlPr>
          </m:e>
          <m:sub>
            <m:r>
              <w:rPr>
                <w:rFonts w:ascii="Cambria Math" w:hAnsi="Cambria Math" w:hint="eastAsia"/>
              </w:rPr>
              <m:t>i</m:t>
            </m:r>
          </m:sub>
        </m:sSub>
      </m:oMath>
      <w:r w:rsidR="00480A92" w:rsidRPr="00480A92">
        <w:rPr>
          <w:rFonts w:hint="eastAsia"/>
          <w:kern w:val="0"/>
          <w:szCs w:val="20"/>
        </w:rPr>
        <w:t>——第</w:t>
      </w:r>
      <w:r w:rsidR="00480A92" w:rsidRPr="00480A92">
        <w:rPr>
          <w:rFonts w:hint="eastAsia"/>
          <w:kern w:val="0"/>
          <w:szCs w:val="20"/>
        </w:rPr>
        <w:t xml:space="preserve"> </w:t>
      </w:r>
      <m:oMath>
        <m:r>
          <w:rPr>
            <w:rFonts w:ascii="Cambria Math" w:hAnsi="Cambria Math"/>
            <w:kern w:val="0"/>
            <w:szCs w:val="20"/>
          </w:rPr>
          <m:t>i</m:t>
        </m:r>
      </m:oMath>
      <w:r w:rsidR="00480A92" w:rsidRPr="00480A92">
        <w:rPr>
          <w:rFonts w:hint="eastAsia"/>
          <w:kern w:val="0"/>
          <w:szCs w:val="20"/>
        </w:rPr>
        <w:t xml:space="preserve"> </w:t>
      </w:r>
      <w:proofErr w:type="gramStart"/>
      <w:r w:rsidR="00480A92" w:rsidRPr="00480A92">
        <w:rPr>
          <w:rFonts w:hint="eastAsia"/>
          <w:kern w:val="0"/>
          <w:szCs w:val="20"/>
        </w:rPr>
        <w:t>种运输</w:t>
      </w:r>
      <w:proofErr w:type="gramEnd"/>
      <w:r w:rsidR="00480A92" w:rsidRPr="00480A92">
        <w:rPr>
          <w:rFonts w:hint="eastAsia"/>
          <w:kern w:val="0"/>
          <w:szCs w:val="20"/>
        </w:rPr>
        <w:t>的分销比例，单位为百分比（</w:t>
      </w:r>
      <w:r w:rsidR="00480A92" w:rsidRPr="00480A92">
        <w:rPr>
          <w:rFonts w:hint="eastAsia"/>
          <w:kern w:val="0"/>
          <w:szCs w:val="20"/>
        </w:rPr>
        <w:t>%</w:t>
      </w:r>
      <w:r w:rsidR="00480A92" w:rsidRPr="00480A92">
        <w:rPr>
          <w:rFonts w:hint="eastAsia"/>
          <w:kern w:val="0"/>
          <w:szCs w:val="20"/>
        </w:rPr>
        <w:t>）。</w:t>
      </w:r>
    </w:p>
    <w:p w14:paraId="4BCF39E4" w14:textId="77777777" w:rsidR="00E44796" w:rsidRDefault="0087290C" w:rsidP="00A639A4">
      <w:pPr>
        <w:pStyle w:val="a9"/>
      </w:pPr>
      <w:bookmarkStart w:id="293" w:name="_Toc177976747"/>
      <w:bookmarkStart w:id="294" w:name="_Toc177999562"/>
      <w:r>
        <w:rPr>
          <w:rFonts w:hint="eastAsia"/>
        </w:rPr>
        <w:t>安装与使用阶段</w:t>
      </w:r>
      <w:bookmarkEnd w:id="293"/>
      <w:bookmarkEnd w:id="294"/>
    </w:p>
    <w:p w14:paraId="67ECABE1" w14:textId="5A375649" w:rsidR="00E44796" w:rsidRDefault="0005742C" w:rsidP="00E44796">
      <w:pPr>
        <w:ind w:firstLineChars="200" w:firstLine="420"/>
        <w:rPr>
          <w:rFonts w:ascii="宋体"/>
          <w:kern w:val="0"/>
          <w:szCs w:val="20"/>
        </w:rPr>
      </w:pPr>
      <w:r>
        <w:rPr>
          <w:rFonts w:ascii="宋体" w:hint="eastAsia"/>
          <w:kern w:val="0"/>
          <w:szCs w:val="20"/>
        </w:rPr>
        <w:t>安装与</w:t>
      </w:r>
      <w:r w:rsidR="00E44796" w:rsidRPr="00276239">
        <w:rPr>
          <w:rFonts w:ascii="宋体" w:hint="eastAsia"/>
          <w:kern w:val="0"/>
          <w:szCs w:val="20"/>
        </w:rPr>
        <w:t>使用阶段产生的温室气体排放量可按照公式（1</w:t>
      </w:r>
      <w:r w:rsidR="009E6036">
        <w:rPr>
          <w:rFonts w:ascii="宋体"/>
          <w:kern w:val="0"/>
          <w:szCs w:val="20"/>
        </w:rPr>
        <w:t>1</w:t>
      </w:r>
      <w:r w:rsidR="00E44796" w:rsidRPr="00276239">
        <w:rPr>
          <w:rFonts w:ascii="宋体" w:hint="eastAsia"/>
          <w:kern w:val="0"/>
          <w:szCs w:val="20"/>
        </w:rPr>
        <w:t>）计算</w:t>
      </w:r>
      <w:r w:rsidR="00E44796">
        <w:rPr>
          <w:rFonts w:ascii="宋体" w:hint="eastAsia"/>
          <w:kern w:val="0"/>
          <w:szCs w:val="20"/>
        </w:rPr>
        <w:t>：</w:t>
      </w:r>
    </w:p>
    <w:p w14:paraId="7D8ABE96" w14:textId="5B414F2D" w:rsidR="00E44796" w:rsidRPr="007126A4" w:rsidRDefault="00000000" w:rsidP="00E44796">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sSub>
            <m:sSubPr>
              <m:ctrlPr>
                <w:rPr>
                  <w:rFonts w:ascii="Cambria Math" w:hAnsi="Cambria Math"/>
                  <w:i/>
                </w:rPr>
              </m:ctrlPr>
            </m:sSubPr>
            <m:e>
              <m:r>
                <w:rPr>
                  <w:rFonts w:ascii="Cambria Math" w:hAnsi="Cambria Math"/>
                </w:rPr>
                <m:t>GHG</m:t>
              </m:r>
              <m:ctrlPr>
                <w:rPr>
                  <w:rFonts w:ascii="Cambria Math" w:hAnsi="Cambria Math"/>
                </w:rPr>
              </m:ctrlPr>
            </m:e>
            <m:sub>
              <m:r>
                <w:rPr>
                  <w:rFonts w:ascii="Cambria Math" w:hAnsi="Cambria Math" w:hint="eastAsia"/>
                </w:rPr>
                <m:t>安装与维护</m:t>
              </m:r>
            </m:sub>
          </m:sSub>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ctrlPr>
                <w:rPr>
                  <w:rFonts w:ascii="Cambria Math" w:hAnsi="Cambria Math"/>
                </w:rPr>
              </m:ctrlPr>
            </m:e>
            <m:sub>
              <m:r>
                <w:rPr>
                  <w:rFonts w:ascii="Cambria Math" w:hAnsi="Cambria Math" w:hint="eastAsia"/>
                </w:rPr>
                <m:t>电力</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d>
            <m:dPr>
              <m:ctrlPr>
                <w:rPr>
                  <w:rFonts w:ascii="Cambria Math" w:hAnsi="Cambria Math"/>
                  <w:i/>
                </w:rPr>
              </m:ctrlPr>
            </m:dPr>
            <m:e>
              <m:r>
                <w:rPr>
                  <w:rFonts w:ascii="Cambria Math" w:hAnsi="Cambria Math"/>
                </w:rPr>
                <m:t>11</m:t>
              </m:r>
            </m:e>
          </m:d>
        </m:oMath>
      </m:oMathPara>
    </w:p>
    <w:p w14:paraId="4EBE7741" w14:textId="77777777" w:rsidR="00E44796" w:rsidRDefault="00E44796" w:rsidP="00E44796">
      <w:pPr>
        <w:ind w:firstLineChars="200" w:firstLine="420"/>
      </w:pPr>
      <w:r>
        <w:rPr>
          <w:rFonts w:hint="eastAsia"/>
        </w:rPr>
        <w:t>式中：</w:t>
      </w:r>
    </w:p>
    <w:p w14:paraId="7BF1CEB4" w14:textId="77777777" w:rsidR="0087290C" w:rsidRPr="0087290C" w:rsidRDefault="00000000" w:rsidP="0087290C">
      <w:pPr>
        <w:ind w:firstLineChars="200" w:firstLine="420"/>
        <w:rPr>
          <w:rFonts w:ascii="宋体"/>
        </w:rPr>
      </w:pPr>
      <m:oMath>
        <m:sSub>
          <m:sSubPr>
            <m:ctrlPr>
              <w:rPr>
                <w:rFonts w:ascii="Cambria Math" w:hAnsi="Cambria Math"/>
                <w:i/>
              </w:rPr>
            </m:ctrlPr>
          </m:sSubPr>
          <m:e>
            <m:r>
              <w:rPr>
                <w:rFonts w:ascii="Cambria Math" w:hAnsi="Cambria Math"/>
              </w:rPr>
              <m:t>GHG</m:t>
            </m:r>
          </m:e>
          <m:sub>
            <m:r>
              <w:rPr>
                <w:rFonts w:ascii="Cambria Math" w:hAnsi="Cambria Math" w:hint="eastAsia"/>
              </w:rPr>
              <m:t>安装与维护</m:t>
            </m:r>
          </m:sub>
        </m:sSub>
      </m:oMath>
      <w:r w:rsidR="0087290C">
        <w:rPr>
          <w:rFonts w:ascii="宋体" w:hint="eastAsia"/>
        </w:rPr>
        <w:t>——</w:t>
      </w:r>
      <w:r w:rsidR="0087290C" w:rsidRPr="00505F25">
        <w:rPr>
          <w:rFonts w:hint="eastAsia"/>
        </w:rPr>
        <w:t>安装与维护</w:t>
      </w:r>
      <w:r w:rsidR="0087290C">
        <w:rPr>
          <w:rFonts w:hint="eastAsia"/>
        </w:rPr>
        <w:t>过程</w:t>
      </w:r>
      <w:r w:rsidR="0087290C">
        <w:rPr>
          <w:rFonts w:ascii="宋体" w:hint="eastAsia"/>
          <w:kern w:val="0"/>
          <w:szCs w:val="20"/>
        </w:rPr>
        <w:t>产生的温室气体排放量，单位为</w:t>
      </w:r>
      <w:r w:rsidR="0087290C" w:rsidRPr="005F735C">
        <w:rPr>
          <w:rFonts w:ascii="宋体" w:hint="eastAsia"/>
          <w:kern w:val="0"/>
          <w:szCs w:val="20"/>
        </w:rPr>
        <w:t>千克二氧化碳当量（</w:t>
      </w:r>
      <w:r w:rsidR="0087290C" w:rsidRPr="001702E1">
        <w:rPr>
          <w:kern w:val="0"/>
          <w:szCs w:val="20"/>
        </w:rPr>
        <w:t>kgCO</w:t>
      </w:r>
      <w:r w:rsidR="0087290C" w:rsidRPr="001702E1">
        <w:rPr>
          <w:kern w:val="0"/>
          <w:szCs w:val="20"/>
          <w:vertAlign w:val="subscript"/>
        </w:rPr>
        <w:t>2</w:t>
      </w:r>
      <w:r w:rsidR="0087290C" w:rsidRPr="001702E1">
        <w:rPr>
          <w:kern w:val="0"/>
          <w:szCs w:val="20"/>
        </w:rPr>
        <w:t>e</w:t>
      </w:r>
      <w:r w:rsidR="0087290C" w:rsidRPr="005F735C">
        <w:rPr>
          <w:rFonts w:ascii="宋体" w:hint="eastAsia"/>
          <w:kern w:val="0"/>
          <w:szCs w:val="20"/>
        </w:rPr>
        <w:t>）</w:t>
      </w:r>
      <w:r w:rsidR="0087290C">
        <w:rPr>
          <w:rFonts w:ascii="宋体" w:hint="eastAsia"/>
          <w:kern w:val="0"/>
          <w:szCs w:val="20"/>
        </w:rPr>
        <w:t>；</w:t>
      </w:r>
    </w:p>
    <w:p w14:paraId="0693C448" w14:textId="77777777" w:rsidR="00E44796" w:rsidRDefault="00E44796" w:rsidP="00E44796">
      <w:pPr>
        <w:ind w:firstLineChars="200" w:firstLine="420"/>
        <w:rPr>
          <w:rFonts w:ascii="宋体" w:hAnsi="宋体" w:hint="eastAsia"/>
        </w:rPr>
      </w:pPr>
      <m:oMath>
        <m:r>
          <w:rPr>
            <w:rFonts w:ascii="Cambria Math" w:hAnsi="Cambria Math"/>
          </w:rPr>
          <m:t>E</m:t>
        </m:r>
      </m:oMath>
      <w:r>
        <w:rPr>
          <w:rFonts w:ascii="宋体" w:hAnsi="宋体" w:hint="eastAsia"/>
        </w:rPr>
        <w:t>——产品使用阶段的耗电量，单位为千瓦时（</w:t>
      </w:r>
      <w:r w:rsidRPr="004D307D">
        <w:rPr>
          <w:rFonts w:hint="eastAsia"/>
          <w:kern w:val="0"/>
          <w:szCs w:val="20"/>
        </w:rPr>
        <w:t>kWh</w:t>
      </w:r>
      <w:r>
        <w:rPr>
          <w:rFonts w:hint="eastAsia"/>
          <w:kern w:val="0"/>
          <w:szCs w:val="20"/>
        </w:rPr>
        <w:t>）；</w:t>
      </w:r>
    </w:p>
    <w:p w14:paraId="6DDDBF6B" w14:textId="4A266BF3" w:rsidR="00E44796" w:rsidRDefault="00000000" w:rsidP="00E44796">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E44796" w:rsidRPr="004D307D">
        <w:rPr>
          <w:rFonts w:ascii="宋体" w:hint="eastAsia"/>
        </w:rPr>
        <w:t>——</w:t>
      </w:r>
      <w:r w:rsidR="00E44796" w:rsidRPr="004D307D">
        <w:rPr>
          <w:rFonts w:ascii="宋体" w:hint="eastAsia"/>
          <w:kern w:val="0"/>
          <w:szCs w:val="20"/>
        </w:rPr>
        <w:t>电力的排放因子，单位为千克二氧化碳每千瓦时（</w:t>
      </w:r>
      <w:r w:rsidR="00E44796" w:rsidRPr="004D307D">
        <w:rPr>
          <w:kern w:val="0"/>
          <w:szCs w:val="20"/>
        </w:rPr>
        <w:t>kgCO</w:t>
      </w:r>
      <w:r w:rsidR="00E44796" w:rsidRPr="004D307D">
        <w:rPr>
          <w:kern w:val="0"/>
          <w:szCs w:val="20"/>
          <w:vertAlign w:val="subscript"/>
        </w:rPr>
        <w:t>2</w:t>
      </w:r>
      <w:r w:rsidR="00E44796" w:rsidRPr="004D307D">
        <w:rPr>
          <w:kern w:val="0"/>
          <w:szCs w:val="20"/>
        </w:rPr>
        <w:t>e</w:t>
      </w:r>
      <w:r w:rsidR="00E44796" w:rsidRPr="004D307D">
        <w:rPr>
          <w:rFonts w:hint="eastAsia"/>
          <w:kern w:val="0"/>
          <w:szCs w:val="20"/>
        </w:rPr>
        <w:t>/kWh</w:t>
      </w:r>
      <w:r w:rsidR="00E44796" w:rsidRPr="004D307D">
        <w:rPr>
          <w:rFonts w:ascii="宋体" w:hint="eastAsia"/>
          <w:kern w:val="0"/>
          <w:szCs w:val="20"/>
        </w:rPr>
        <w:t>）</w:t>
      </w:r>
      <w:r w:rsidR="0022784D">
        <w:rPr>
          <w:rFonts w:ascii="宋体" w:hint="eastAsia"/>
          <w:kern w:val="0"/>
          <w:szCs w:val="20"/>
        </w:rPr>
        <w:t>。</w:t>
      </w:r>
    </w:p>
    <w:p w14:paraId="6F054DBA" w14:textId="77777777" w:rsidR="00E44796" w:rsidRDefault="00E44796" w:rsidP="00A639A4">
      <w:pPr>
        <w:pStyle w:val="a9"/>
      </w:pPr>
      <w:bookmarkStart w:id="295" w:name="_Toc169783504"/>
      <w:bookmarkStart w:id="296" w:name="_Toc177976748"/>
      <w:bookmarkStart w:id="297" w:name="_Toc177999563"/>
      <w:r w:rsidRPr="00505F25">
        <w:rPr>
          <w:rFonts w:hint="eastAsia"/>
        </w:rPr>
        <w:t>生命末期阶段</w:t>
      </w:r>
      <w:bookmarkEnd w:id="295"/>
      <w:bookmarkEnd w:id="296"/>
      <w:bookmarkEnd w:id="297"/>
    </w:p>
    <w:p w14:paraId="3983BB1A" w14:textId="1BE8E364" w:rsidR="00E44796" w:rsidRDefault="00E44796" w:rsidP="00E44796">
      <w:pPr>
        <w:pStyle w:val="afffff"/>
      </w:pPr>
      <w:r w:rsidRPr="00505F25">
        <w:rPr>
          <w:rFonts w:hint="eastAsia"/>
        </w:rPr>
        <w:t>产品生命末期阶段产生的温室气体排放量可按照公式（1</w:t>
      </w:r>
      <w:r w:rsidR="009E6036">
        <w:t>2</w:t>
      </w:r>
      <w:r w:rsidRPr="00505F25">
        <w:rPr>
          <w:rFonts w:hint="eastAsia"/>
        </w:rPr>
        <w:t>）计算：</w:t>
      </w:r>
    </w:p>
    <w:bookmarkStart w:id="298" w:name="_Hlk169773038"/>
    <w:p w14:paraId="0DADA8E5" w14:textId="37B8FE1F" w:rsidR="0098686F" w:rsidRPr="00243094" w:rsidRDefault="00000000" w:rsidP="0098686F">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m:t>
          </m:r>
          <m:d>
            <m:dPr>
              <m:ctrlPr>
                <w:rPr>
                  <w:rFonts w:ascii="Cambria Math" w:hAnsi="Cambria Math"/>
                  <w:i/>
                </w:rPr>
              </m:ctrlPr>
            </m:dPr>
            <m:e>
              <m:r>
                <w:rPr>
                  <w:rFonts w:ascii="Cambria Math" w:hAnsi="Cambria Math"/>
                </w:rPr>
                <m:t>12</m:t>
              </m:r>
            </m:e>
          </m:d>
        </m:oMath>
      </m:oMathPara>
    </w:p>
    <w:bookmarkEnd w:id="298"/>
    <w:p w14:paraId="5A350180" w14:textId="77777777" w:rsidR="0098686F" w:rsidRDefault="0098686F" w:rsidP="0098686F">
      <w:pPr>
        <w:ind w:firstLineChars="200" w:firstLine="420"/>
        <w:rPr>
          <w:rFonts w:ascii="宋体" w:hAnsi="宋体" w:hint="eastAsia"/>
        </w:rPr>
      </w:pPr>
      <w:r>
        <w:rPr>
          <w:rFonts w:ascii="宋体" w:hAnsi="宋体" w:hint="eastAsia"/>
        </w:rPr>
        <w:t>式中：</w:t>
      </w:r>
    </w:p>
    <w:p w14:paraId="3E878110" w14:textId="77777777" w:rsidR="0098686F" w:rsidRDefault="00000000" w:rsidP="0098686F">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98686F">
        <w:rPr>
          <w:rFonts w:ascii="宋体" w:hAnsi="宋体" w:hint="eastAsia"/>
          <w:szCs w:val="22"/>
        </w:rPr>
        <w:t>——产品废弃运输</w:t>
      </w:r>
      <w:r w:rsidR="0098686F">
        <w:rPr>
          <w:rFonts w:ascii="宋体" w:hAnsi="宋体"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p>
    <w:p w14:paraId="6F6F1C6D" w14:textId="77777777" w:rsidR="0098686F" w:rsidRDefault="00000000" w:rsidP="0098686F">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98686F">
        <w:rPr>
          <w:rFonts w:asciiTheme="minorEastAsia" w:eastAsiaTheme="minorEastAsia" w:hAnsiTheme="minorEastAsia" w:hint="eastAsia"/>
          <w:szCs w:val="22"/>
        </w:rPr>
        <w:t>——产品</w:t>
      </w:r>
      <w:r w:rsidR="0098686F">
        <w:rPr>
          <w:rFonts w:ascii="宋体" w:hAnsi="宋体" w:hint="eastAsia"/>
          <w:szCs w:val="22"/>
        </w:rPr>
        <w:t>拆解过程</w:t>
      </w:r>
      <w:r w:rsidR="0098686F">
        <w:rPr>
          <w:rFonts w:asciiTheme="minorEastAsia" w:eastAsiaTheme="minorEastAsia" w:hAnsiTheme="minorEastAsia"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p>
    <w:p w14:paraId="14A264BB" w14:textId="77777777" w:rsidR="00E44796" w:rsidRDefault="00000000" w:rsidP="0098686F">
      <w:pPr>
        <w:widowControl/>
        <w:tabs>
          <w:tab w:val="center" w:pos="4201"/>
          <w:tab w:val="right" w:leader="dot" w:pos="9298"/>
        </w:tabs>
        <w:autoSpaceDE w:val="0"/>
        <w:autoSpaceDN w:val="0"/>
        <w:ind w:firstLineChars="200" w:firstLine="420"/>
        <w:rPr>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98686F">
        <w:rPr>
          <w:rFonts w:ascii="宋体" w:hAnsi="宋体" w:hint="eastAsia"/>
          <w:szCs w:val="22"/>
        </w:rPr>
        <w:t>——产品拆解后废弃物处置</w:t>
      </w:r>
      <w:r w:rsidR="0098686F">
        <w:rPr>
          <w:rFonts w:ascii="宋体" w:hAnsi="宋体" w:hint="eastAsia"/>
          <w:kern w:val="0"/>
          <w:szCs w:val="20"/>
        </w:rPr>
        <w:t>产生的温室气体排放量，单位为千克二氧化碳当量（</w:t>
      </w:r>
      <w:r w:rsidR="0098686F">
        <w:rPr>
          <w:rFonts w:eastAsia="等线"/>
          <w:kern w:val="0"/>
          <w:szCs w:val="20"/>
        </w:rPr>
        <w:t>kgCO</w:t>
      </w:r>
      <w:r w:rsidR="0098686F">
        <w:rPr>
          <w:rFonts w:eastAsia="等线"/>
          <w:kern w:val="0"/>
          <w:szCs w:val="20"/>
          <w:vertAlign w:val="subscript"/>
        </w:rPr>
        <w:t>2</w:t>
      </w:r>
      <w:r w:rsidR="0098686F">
        <w:rPr>
          <w:rFonts w:eastAsia="等线"/>
          <w:kern w:val="0"/>
          <w:szCs w:val="20"/>
        </w:rPr>
        <w:t>e</w:t>
      </w:r>
      <w:r w:rsidR="0098686F">
        <w:rPr>
          <w:rFonts w:ascii="宋体" w:hAnsi="宋体" w:hint="eastAsia"/>
          <w:kern w:val="0"/>
          <w:szCs w:val="20"/>
        </w:rPr>
        <w:t>）</w:t>
      </w:r>
      <w:r w:rsidR="00E44796">
        <w:rPr>
          <w:rFonts w:ascii="宋体" w:hAnsi="宋体" w:hint="eastAsia"/>
          <w:szCs w:val="22"/>
        </w:rPr>
        <w:t>。</w:t>
      </w:r>
    </w:p>
    <w:p w14:paraId="34FF1966" w14:textId="77777777" w:rsidR="008F497C" w:rsidRPr="00F82C7D" w:rsidRDefault="00000000" w:rsidP="000556E7">
      <w:pPr>
        <w:pStyle w:val="a8"/>
        <w:spacing w:before="156" w:after="156"/>
      </w:pPr>
      <w:bookmarkStart w:id="299" w:name="_Toc177999564"/>
      <w:r w:rsidRPr="00F82C7D">
        <w:t>结果解释</w:t>
      </w:r>
      <w:bookmarkEnd w:id="299"/>
    </w:p>
    <w:p w14:paraId="397E3220" w14:textId="77777777" w:rsidR="00156628" w:rsidRDefault="00647973" w:rsidP="00156628">
      <w:pPr>
        <w:widowControl/>
        <w:tabs>
          <w:tab w:val="center" w:pos="4201"/>
          <w:tab w:val="right" w:leader="dot" w:pos="9298"/>
        </w:tabs>
        <w:autoSpaceDE w:val="0"/>
        <w:autoSpaceDN w:val="0"/>
        <w:ind w:firstLineChars="200" w:firstLine="420"/>
      </w:pPr>
      <w:r w:rsidRPr="00F82C7D">
        <w:t>吸油烟机产品碳足迹评价的结果解释包括以下步骤：</w:t>
      </w:r>
    </w:p>
    <w:p w14:paraId="3955C7D2" w14:textId="77777777" w:rsidR="00156628" w:rsidRDefault="00156628" w:rsidP="00156628">
      <w:pPr>
        <w:widowControl/>
        <w:numPr>
          <w:ilvl w:val="0"/>
          <w:numId w:val="19"/>
        </w:numPr>
        <w:tabs>
          <w:tab w:val="clear" w:pos="839"/>
          <w:tab w:val="left" w:pos="840"/>
        </w:tabs>
        <w:rPr>
          <w:rFonts w:ascii="宋体"/>
          <w:kern w:val="0"/>
          <w:szCs w:val="20"/>
        </w:rPr>
      </w:pPr>
      <w:r>
        <w:rPr>
          <w:rFonts w:ascii="宋体" w:hint="eastAsia"/>
          <w:kern w:val="0"/>
          <w:szCs w:val="20"/>
        </w:rPr>
        <w:t>根据清单分析和影响</w:t>
      </w:r>
      <w:proofErr w:type="gramStart"/>
      <w:r>
        <w:rPr>
          <w:rFonts w:ascii="宋体" w:hint="eastAsia"/>
          <w:kern w:val="0"/>
          <w:szCs w:val="20"/>
        </w:rPr>
        <w:t>评价内碳足迹</w:t>
      </w:r>
      <w:proofErr w:type="gramEnd"/>
      <w:r>
        <w:rPr>
          <w:rFonts w:ascii="宋体" w:hint="eastAsia"/>
          <w:kern w:val="0"/>
          <w:szCs w:val="20"/>
        </w:rPr>
        <w:t>量化结果，确定重大问题；</w:t>
      </w:r>
    </w:p>
    <w:p w14:paraId="2ADFA718" w14:textId="77777777" w:rsidR="00156628" w:rsidRDefault="00156628" w:rsidP="00156628">
      <w:pPr>
        <w:widowControl/>
        <w:numPr>
          <w:ilvl w:val="0"/>
          <w:numId w:val="5"/>
        </w:numPr>
        <w:rPr>
          <w:rFonts w:ascii="宋体"/>
          <w:kern w:val="0"/>
          <w:szCs w:val="20"/>
        </w:rPr>
      </w:pPr>
      <w:r>
        <w:rPr>
          <w:rFonts w:ascii="宋体" w:hint="eastAsia"/>
          <w:kern w:val="0"/>
          <w:szCs w:val="20"/>
        </w:rPr>
        <w:t>考虑到结果完整性、一致性和敏感性分析的评估；</w:t>
      </w:r>
    </w:p>
    <w:p w14:paraId="611A1B75" w14:textId="77777777" w:rsidR="00156628" w:rsidRDefault="00156628" w:rsidP="00156628">
      <w:pPr>
        <w:widowControl/>
        <w:numPr>
          <w:ilvl w:val="0"/>
          <w:numId w:val="5"/>
        </w:numPr>
        <w:rPr>
          <w:rFonts w:ascii="宋体"/>
          <w:kern w:val="0"/>
          <w:szCs w:val="20"/>
        </w:rPr>
      </w:pPr>
      <w:r>
        <w:rPr>
          <w:rFonts w:ascii="宋体" w:hint="eastAsia"/>
          <w:kern w:val="0"/>
          <w:szCs w:val="20"/>
        </w:rPr>
        <w:t>结论、局限性和建议的解释。</w:t>
      </w:r>
    </w:p>
    <w:p w14:paraId="419C4C3E"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lastRenderedPageBreak/>
        <w:t>应按照</w:t>
      </w:r>
      <w:r w:rsidR="006E36D9">
        <w:rPr>
          <w:rFonts w:ascii="宋体" w:hint="eastAsia"/>
          <w:kern w:val="0"/>
          <w:szCs w:val="20"/>
        </w:rPr>
        <w:t>吸</w:t>
      </w:r>
      <w:proofErr w:type="gramStart"/>
      <w:r w:rsidR="006E36D9">
        <w:rPr>
          <w:rFonts w:ascii="宋体" w:hint="eastAsia"/>
          <w:kern w:val="0"/>
          <w:szCs w:val="20"/>
        </w:rPr>
        <w:t>油烟</w:t>
      </w:r>
      <w:r>
        <w:rPr>
          <w:rFonts w:ascii="宋体" w:hint="eastAsia"/>
          <w:kern w:val="0"/>
          <w:szCs w:val="20"/>
        </w:rPr>
        <w:t>机碳足迹</w:t>
      </w:r>
      <w:proofErr w:type="gramEnd"/>
      <w:r>
        <w:rPr>
          <w:rFonts w:ascii="宋体" w:hint="eastAsia"/>
          <w:kern w:val="0"/>
          <w:szCs w:val="20"/>
        </w:rPr>
        <w:t>评价的目的和范围，对清单分析或影响评价的量化结果进行解释，包括但不限于：</w:t>
      </w:r>
    </w:p>
    <w:p w14:paraId="2425C037"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——对产品碳足迹和各阶段碳足迹的说明；</w:t>
      </w:r>
    </w:p>
    <w:p w14:paraId="574BC1B7"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——对不确定性分析，包括取舍准则的应用或范围；</w:t>
      </w:r>
    </w:p>
    <w:p w14:paraId="10536B1E" w14:textId="77777777" w:rsidR="00156628" w:rsidRDefault="00156628" w:rsidP="0015662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——详细记录选定的分配程序；</w:t>
      </w:r>
    </w:p>
    <w:p w14:paraId="6B410502" w14:textId="77777777" w:rsidR="00156628" w:rsidRDefault="00156628" w:rsidP="00156628">
      <w:pPr>
        <w:autoSpaceDE w:val="0"/>
        <w:autoSpaceDN w:val="0"/>
        <w:ind w:firstLineChars="200" w:firstLine="420"/>
        <w:rPr>
          <w:rFonts w:ascii="宋体"/>
        </w:rPr>
      </w:pPr>
      <w:bookmarkStart w:id="300" w:name="_Hlk169618936"/>
      <w:r>
        <w:rPr>
          <w:rFonts w:ascii="宋体" w:hint="eastAsia"/>
        </w:rPr>
        <w:t>——描述空间系统的划分方法及空间格网粒度（如适用）；</w:t>
      </w:r>
    </w:p>
    <w:bookmarkEnd w:id="300"/>
    <w:p w14:paraId="386A16E3" w14:textId="77777777" w:rsidR="00156628" w:rsidRDefault="00156628" w:rsidP="00156628">
      <w:pPr>
        <w:numPr>
          <w:ilvl w:val="0"/>
          <w:numId w:val="3"/>
        </w:numPr>
        <w:ind w:left="0" w:firstLineChars="200" w:firstLine="420"/>
        <w:rPr>
          <w:rFonts w:ascii="宋体"/>
        </w:rPr>
      </w:pPr>
      <w:r>
        <w:rPr>
          <w:rFonts w:ascii="宋体" w:hint="eastAsia"/>
        </w:rPr>
        <w:t>说明产品碳足迹研究的局限性。</w:t>
      </w:r>
    </w:p>
    <w:p w14:paraId="58FCD15D" w14:textId="77777777" w:rsidR="00156628" w:rsidRDefault="00156628" w:rsidP="00156628">
      <w:pPr>
        <w:ind w:firstLineChars="200" w:firstLine="420"/>
        <w:rPr>
          <w:rFonts w:ascii="宋体"/>
        </w:rPr>
      </w:pPr>
      <w:r>
        <w:rPr>
          <w:rFonts w:ascii="宋体" w:hint="eastAsia"/>
        </w:rPr>
        <w:t>除此以外，解释内容宜包括：</w:t>
      </w:r>
    </w:p>
    <w:p w14:paraId="75F8C0E3" w14:textId="77777777" w:rsidR="00156628" w:rsidRDefault="00156628" w:rsidP="00156628">
      <w:pPr>
        <w:autoSpaceDE w:val="0"/>
        <w:autoSpaceDN w:val="0"/>
        <w:ind w:firstLineChars="200" w:firstLine="420"/>
        <w:rPr>
          <w:rFonts w:ascii="宋体"/>
        </w:rPr>
      </w:pPr>
      <w:r>
        <w:rPr>
          <w:rFonts w:ascii="宋体" w:hint="eastAsia"/>
        </w:rPr>
        <w:t>——对重要输入、输出和方法学选择（包括分配程序）进行的敏感性检查，以理解结果的敏感性和不确定性；</w:t>
      </w:r>
    </w:p>
    <w:p w14:paraId="630CB814" w14:textId="77777777" w:rsidR="00156628" w:rsidRDefault="00156628" w:rsidP="00156628">
      <w:pPr>
        <w:autoSpaceDE w:val="0"/>
        <w:autoSpaceDN w:val="0"/>
        <w:ind w:firstLineChars="200" w:firstLine="420"/>
        <w:rPr>
          <w:rFonts w:ascii="宋体"/>
        </w:rPr>
      </w:pPr>
      <w:r>
        <w:rPr>
          <w:rFonts w:ascii="宋体" w:hint="eastAsia"/>
        </w:rPr>
        <w:t>——替代使用情景对最终结果的影响评价；</w:t>
      </w:r>
    </w:p>
    <w:p w14:paraId="79FEBB97" w14:textId="77777777" w:rsidR="00156628" w:rsidRDefault="00156628" w:rsidP="00156628">
      <w:pPr>
        <w:autoSpaceDE w:val="0"/>
        <w:autoSpaceDN w:val="0"/>
        <w:ind w:firstLineChars="200" w:firstLine="420"/>
        <w:rPr>
          <w:rFonts w:ascii="宋体"/>
        </w:rPr>
      </w:pPr>
      <w:r>
        <w:rPr>
          <w:rFonts w:ascii="宋体" w:hint="eastAsia"/>
        </w:rPr>
        <w:t>——不同生命末期阶段情景对最终结果的影响评价；</w:t>
      </w:r>
    </w:p>
    <w:p w14:paraId="3C6F9860" w14:textId="77777777" w:rsidR="00156628" w:rsidRDefault="00156628" w:rsidP="00156628">
      <w:pPr>
        <w:autoSpaceDE w:val="0"/>
        <w:autoSpaceDN w:val="0"/>
        <w:ind w:firstLineChars="200" w:firstLine="420"/>
        <w:rPr>
          <w:rFonts w:ascii="宋体"/>
        </w:rPr>
      </w:pPr>
      <w:r>
        <w:rPr>
          <w:rFonts w:ascii="宋体" w:hint="eastAsia"/>
        </w:rPr>
        <w:t>——对建议的结果的影响评价；</w:t>
      </w:r>
    </w:p>
    <w:p w14:paraId="203572EB" w14:textId="77777777" w:rsidR="008F497C" w:rsidRPr="00097546" w:rsidRDefault="00156628" w:rsidP="00156628">
      <w:pPr>
        <w:autoSpaceDE w:val="0"/>
        <w:autoSpaceDN w:val="0"/>
        <w:ind w:firstLineChars="200" w:firstLine="420"/>
      </w:pPr>
      <w:bookmarkStart w:id="301" w:name="_Hlk169618946"/>
      <w:r>
        <w:rPr>
          <w:rFonts w:ascii="宋体" w:hint="eastAsia"/>
        </w:rPr>
        <w:t>空间系统的划分和空间格网分辨率选择对结果的影响评价（如适用）。</w:t>
      </w:r>
      <w:bookmarkEnd w:id="301"/>
    </w:p>
    <w:p w14:paraId="3D866542" w14:textId="77777777" w:rsidR="008F497C" w:rsidRPr="00F82C7D" w:rsidRDefault="00000000" w:rsidP="000556E7">
      <w:pPr>
        <w:pStyle w:val="a8"/>
        <w:spacing w:before="156" w:after="156"/>
      </w:pPr>
      <w:bookmarkStart w:id="302" w:name="_Toc177999565"/>
      <w:bookmarkStart w:id="303" w:name="_Toc486677277"/>
      <w:r w:rsidRPr="00F82C7D">
        <w:t>产品碳足迹报告</w:t>
      </w:r>
      <w:bookmarkEnd w:id="302"/>
    </w:p>
    <w:p w14:paraId="67E75E2E" w14:textId="77777777" w:rsidR="008F497C" w:rsidRPr="00F82C7D" w:rsidRDefault="00000000" w:rsidP="00A639A4">
      <w:pPr>
        <w:pStyle w:val="a9"/>
      </w:pPr>
      <w:bookmarkStart w:id="304" w:name="_Toc177976751"/>
      <w:bookmarkStart w:id="305" w:name="_Toc177999566"/>
      <w:r w:rsidRPr="00F82C7D">
        <w:t>概述</w:t>
      </w:r>
      <w:bookmarkEnd w:id="304"/>
      <w:bookmarkEnd w:id="305"/>
    </w:p>
    <w:bookmarkEnd w:id="25"/>
    <w:bookmarkEnd w:id="26"/>
    <w:bookmarkEnd w:id="27"/>
    <w:bookmarkEnd w:id="28"/>
    <w:bookmarkEnd w:id="303"/>
    <w:p w14:paraId="3214F64F" w14:textId="77777777" w:rsidR="008F497C" w:rsidRPr="00F82C7D" w:rsidRDefault="00000000">
      <w:pPr>
        <w:pStyle w:val="afffff"/>
        <w:rPr>
          <w:rFonts w:ascii="Times New Roman"/>
        </w:rPr>
      </w:pPr>
      <w:r w:rsidRPr="00F82C7D">
        <w:rPr>
          <w:rFonts w:ascii="Times New Roman"/>
        </w:rPr>
        <w:t>应在产品碳足迹研究报告中完整地、准确地、不带偏向地、透明地、详细地记录和说明结果、数据、方法、假设和生命周期解释，以便相关方能够理解产品碳足迹固有的复杂性和所做出的权衡。</w:t>
      </w:r>
    </w:p>
    <w:p w14:paraId="693A083E" w14:textId="77777777" w:rsidR="008F497C" w:rsidRPr="00F82C7D" w:rsidRDefault="00000000" w:rsidP="00A639A4">
      <w:pPr>
        <w:pStyle w:val="a9"/>
      </w:pPr>
      <w:bookmarkStart w:id="306" w:name="_Toc177976752"/>
      <w:bookmarkStart w:id="307" w:name="_Toc177999567"/>
      <w:r w:rsidRPr="00F82C7D">
        <w:t>产品碳足迹研究报告中的温室气体数值</w:t>
      </w:r>
      <w:bookmarkEnd w:id="306"/>
      <w:bookmarkEnd w:id="307"/>
    </w:p>
    <w:p w14:paraId="725B20AA" w14:textId="77777777" w:rsidR="00265930" w:rsidRDefault="00265930" w:rsidP="00265930">
      <w:pPr>
        <w:pStyle w:val="afffff"/>
      </w:pPr>
      <w:r>
        <w:rPr>
          <w:rFonts w:hint="eastAsia"/>
        </w:rPr>
        <w:t>应在产品碳足迹研究报告中记录产品碳足迹或部分产品碳足迹的量化结果，单位为每个功能或声明单元的二氧化碳当量。</w:t>
      </w:r>
    </w:p>
    <w:p w14:paraId="2D011A69" w14:textId="77777777" w:rsidR="00265930" w:rsidRDefault="00265930" w:rsidP="00265930">
      <w:pPr>
        <w:pStyle w:val="afffff"/>
      </w:pPr>
      <w:r>
        <w:rPr>
          <w:rFonts w:hint="eastAsia"/>
        </w:rPr>
        <w:t>应在产品碳足迹研究报告中单独记录以下温室气体数值：</w:t>
      </w:r>
    </w:p>
    <w:p w14:paraId="1E5F0357" w14:textId="77777777" w:rsidR="00265930" w:rsidRDefault="00265930" w:rsidP="00265930">
      <w:pPr>
        <w:pStyle w:val="af0"/>
        <w:ind w:left="0" w:firstLineChars="200" w:firstLine="420"/>
      </w:pPr>
      <w:r>
        <w:rPr>
          <w:rFonts w:hint="eastAsia"/>
        </w:rPr>
        <w:t>与发生温室气体排放量和清除量的主要生命周期阶段有关的温室气体排放量和清除量，包括每个生命周期阶段的绝对和相对贡献；</w:t>
      </w:r>
    </w:p>
    <w:p w14:paraId="3E0FE83D" w14:textId="77777777" w:rsidR="00265930" w:rsidRDefault="00265930" w:rsidP="00265930">
      <w:pPr>
        <w:pStyle w:val="af0"/>
        <w:ind w:left="0" w:firstLineChars="200" w:firstLine="420"/>
      </w:pPr>
      <w:r>
        <w:rPr>
          <w:rFonts w:hint="eastAsia"/>
        </w:rPr>
        <w:t>化石温室气体排放量和清除量；</w:t>
      </w:r>
    </w:p>
    <w:p w14:paraId="447DD6F3" w14:textId="59DE4F94" w:rsidR="00265930" w:rsidRDefault="00265930" w:rsidP="00884151">
      <w:pPr>
        <w:pStyle w:val="af0"/>
        <w:ind w:left="0" w:firstLineChars="200" w:firstLine="420"/>
      </w:pPr>
      <w:r>
        <w:rPr>
          <w:rFonts w:hint="eastAsia"/>
        </w:rPr>
        <w:t>生物成因温室气体排放量和清除量。</w:t>
      </w:r>
    </w:p>
    <w:p w14:paraId="2AAC0E8F" w14:textId="77777777" w:rsidR="00265930" w:rsidRDefault="00265930" w:rsidP="00265930">
      <w:pPr>
        <w:pStyle w:val="afffff"/>
      </w:pPr>
      <w:r>
        <w:rPr>
          <w:rFonts w:hint="eastAsia"/>
        </w:rPr>
        <w:t>如有计算，应在产品碳足迹研究报告中单独记录以下温室气体数值：</w:t>
      </w:r>
    </w:p>
    <w:p w14:paraId="25B74C1B" w14:textId="77777777" w:rsidR="00265930" w:rsidRDefault="00265930" w:rsidP="00265930">
      <w:pPr>
        <w:pStyle w:val="af0"/>
        <w:ind w:left="0" w:firstLineChars="200" w:firstLine="420"/>
      </w:pPr>
      <w:r>
        <w:rPr>
          <w:rFonts w:hint="eastAsia"/>
        </w:rPr>
        <w:t>应用于相关消费电网组合的敏感性分析结果（如适用）；</w:t>
      </w:r>
    </w:p>
    <w:p w14:paraId="03EF7E94" w14:textId="77777777" w:rsidR="00265930" w:rsidRDefault="00265930" w:rsidP="00265930">
      <w:pPr>
        <w:pStyle w:val="af0"/>
        <w:ind w:left="0" w:firstLineChars="200" w:firstLine="420"/>
      </w:pPr>
      <w:r>
        <w:rPr>
          <w:rFonts w:hint="eastAsia"/>
        </w:rPr>
        <w:t>产品的生物成因碳含量；</w:t>
      </w:r>
    </w:p>
    <w:p w14:paraId="15D7B448" w14:textId="77777777" w:rsidR="00265930" w:rsidRDefault="00265930" w:rsidP="00265930">
      <w:pPr>
        <w:pStyle w:val="af0"/>
      </w:pPr>
      <w:r>
        <w:t>利用100年全球温度变化潜势</w:t>
      </w:r>
      <w:r>
        <w:rPr>
          <w:rFonts w:hint="eastAsia"/>
        </w:rPr>
        <w:t>（</w:t>
      </w:r>
      <w:r>
        <w:t>GTP100</w:t>
      </w:r>
      <w:r>
        <w:rPr>
          <w:rFonts w:hint="eastAsia"/>
        </w:rPr>
        <w:t>）</w:t>
      </w:r>
      <w:r>
        <w:t>计算得出的产品碳足迹。</w:t>
      </w:r>
    </w:p>
    <w:p w14:paraId="0F2BF0B2" w14:textId="77777777" w:rsidR="008F497C" w:rsidRPr="00F82C7D" w:rsidRDefault="00000000" w:rsidP="00A639A4">
      <w:pPr>
        <w:pStyle w:val="a9"/>
      </w:pPr>
      <w:bookmarkStart w:id="308" w:name="_Toc177976753"/>
      <w:bookmarkStart w:id="309" w:name="_Toc177999568"/>
      <w:r w:rsidRPr="00F82C7D">
        <w:t>产品碳足迹研究报告所需信息</w:t>
      </w:r>
      <w:bookmarkEnd w:id="308"/>
      <w:bookmarkEnd w:id="309"/>
    </w:p>
    <w:p w14:paraId="23BD9B88" w14:textId="77777777" w:rsidR="000530D5" w:rsidRDefault="007947C4" w:rsidP="000530D5">
      <w:pPr>
        <w:pStyle w:val="afffff"/>
      </w:pPr>
      <w:r>
        <w:rPr>
          <w:rFonts w:hint="eastAsia"/>
        </w:rPr>
        <w:t>吸油烟机</w:t>
      </w:r>
      <w:r w:rsidR="000530D5">
        <w:rPr>
          <w:rFonts w:hint="eastAsia"/>
        </w:rPr>
        <w:t>产品碳足迹核算报告至少包含以下内容：</w:t>
      </w:r>
      <w:r w:rsidR="000530D5">
        <w:t xml:space="preserve"> </w:t>
      </w:r>
    </w:p>
    <w:p w14:paraId="3C047318" w14:textId="77777777" w:rsidR="000530D5" w:rsidRDefault="000530D5">
      <w:pPr>
        <w:pStyle w:val="af5"/>
        <w:numPr>
          <w:ilvl w:val="0"/>
          <w:numId w:val="32"/>
        </w:numPr>
      </w:pPr>
      <w:r>
        <w:rPr>
          <w:rFonts w:hint="eastAsia"/>
        </w:rPr>
        <w:t>基本情况：</w:t>
      </w:r>
    </w:p>
    <w:p w14:paraId="11C02C86" w14:textId="77777777" w:rsidR="000530D5" w:rsidRDefault="000530D5">
      <w:pPr>
        <w:pStyle w:val="afffff"/>
        <w:numPr>
          <w:ilvl w:val="0"/>
          <w:numId w:val="25"/>
        </w:numPr>
        <w:ind w:firstLineChars="0"/>
      </w:pPr>
      <w:bookmarkStart w:id="310" w:name="_Hlk169619122"/>
      <w:r>
        <w:rPr>
          <w:rFonts w:hint="eastAsia"/>
        </w:rPr>
        <w:t>委托方和评价方信息；</w:t>
      </w:r>
    </w:p>
    <w:p w14:paraId="1478CB20" w14:textId="77777777" w:rsidR="000530D5" w:rsidRDefault="000530D5">
      <w:pPr>
        <w:pStyle w:val="afffff"/>
        <w:numPr>
          <w:ilvl w:val="0"/>
          <w:numId w:val="25"/>
        </w:numPr>
        <w:ind w:firstLineChars="0"/>
      </w:pPr>
      <w:r>
        <w:rPr>
          <w:rFonts w:hint="eastAsia"/>
        </w:rPr>
        <w:t>报告信息；</w:t>
      </w:r>
    </w:p>
    <w:p w14:paraId="7915582C" w14:textId="77777777" w:rsidR="000530D5" w:rsidRDefault="000530D5">
      <w:pPr>
        <w:pStyle w:val="afffff"/>
        <w:numPr>
          <w:ilvl w:val="0"/>
          <w:numId w:val="25"/>
        </w:numPr>
        <w:ind w:firstLineChars="0"/>
      </w:pPr>
      <w:r>
        <w:rPr>
          <w:rFonts w:hint="eastAsia"/>
        </w:rPr>
        <w:t>依据的标准；</w:t>
      </w:r>
    </w:p>
    <w:p w14:paraId="42E4901D" w14:textId="77777777" w:rsidR="000530D5" w:rsidRDefault="000530D5">
      <w:pPr>
        <w:pStyle w:val="afffff"/>
        <w:numPr>
          <w:ilvl w:val="0"/>
          <w:numId w:val="25"/>
        </w:numPr>
        <w:ind w:firstLineChars="0"/>
      </w:pPr>
      <w:r>
        <w:rPr>
          <w:rFonts w:hint="eastAsia"/>
        </w:rPr>
        <w:t>使用的产品种类规则或其他补充要求的参考资料（如有）</w:t>
      </w:r>
      <w:bookmarkEnd w:id="310"/>
      <w:r>
        <w:rPr>
          <w:rFonts w:hint="eastAsia"/>
        </w:rPr>
        <w:t>。</w:t>
      </w:r>
    </w:p>
    <w:p w14:paraId="55797363" w14:textId="77777777" w:rsidR="000530D5" w:rsidRDefault="000530D5" w:rsidP="000530D5">
      <w:pPr>
        <w:pStyle w:val="af5"/>
      </w:pPr>
      <w:r>
        <w:rPr>
          <w:rFonts w:hint="eastAsia"/>
        </w:rPr>
        <w:t>目的</w:t>
      </w:r>
    </w:p>
    <w:p w14:paraId="2F4C886A" w14:textId="77777777" w:rsidR="000530D5" w:rsidRDefault="000530D5">
      <w:pPr>
        <w:pStyle w:val="afffff"/>
        <w:numPr>
          <w:ilvl w:val="0"/>
          <w:numId w:val="26"/>
        </w:numPr>
        <w:ind w:firstLineChars="0"/>
      </w:pPr>
      <w:r>
        <w:rPr>
          <w:rFonts w:hint="eastAsia"/>
        </w:rPr>
        <w:t>开展研究的目的；</w:t>
      </w:r>
    </w:p>
    <w:p w14:paraId="261A101E" w14:textId="77777777" w:rsidR="000530D5" w:rsidRDefault="000530D5">
      <w:pPr>
        <w:pStyle w:val="afffff"/>
        <w:numPr>
          <w:ilvl w:val="0"/>
          <w:numId w:val="26"/>
        </w:numPr>
        <w:ind w:firstLineChars="0"/>
      </w:pPr>
      <w:r>
        <w:rPr>
          <w:rFonts w:hint="eastAsia"/>
        </w:rPr>
        <w:t>预期用途。</w:t>
      </w:r>
    </w:p>
    <w:p w14:paraId="50E91EEC" w14:textId="77777777" w:rsidR="000530D5" w:rsidRDefault="000530D5" w:rsidP="000530D5">
      <w:pPr>
        <w:pStyle w:val="af5"/>
      </w:pPr>
      <w:r>
        <w:rPr>
          <w:rFonts w:hint="eastAsia"/>
        </w:rPr>
        <w:lastRenderedPageBreak/>
        <w:t>范围</w:t>
      </w:r>
    </w:p>
    <w:p w14:paraId="1A541D47" w14:textId="77777777" w:rsidR="000530D5" w:rsidRDefault="000530D5">
      <w:pPr>
        <w:pStyle w:val="afffff"/>
        <w:numPr>
          <w:ilvl w:val="0"/>
          <w:numId w:val="27"/>
        </w:numPr>
        <w:ind w:firstLineChars="0"/>
      </w:pPr>
      <w:r>
        <w:rPr>
          <w:rFonts w:hint="eastAsia"/>
        </w:rPr>
        <w:t>产品说明，包括功能和技术参数；</w:t>
      </w:r>
    </w:p>
    <w:p w14:paraId="27F3E298" w14:textId="77777777" w:rsidR="000530D5" w:rsidRDefault="000530D5">
      <w:pPr>
        <w:pStyle w:val="afffff"/>
        <w:numPr>
          <w:ilvl w:val="0"/>
          <w:numId w:val="27"/>
        </w:numPr>
        <w:ind w:firstLineChars="0"/>
      </w:pPr>
      <w:r>
        <w:rPr>
          <w:rFonts w:hint="eastAsia"/>
        </w:rPr>
        <w:t>功能单位或声明单位以及基准流；</w:t>
      </w:r>
    </w:p>
    <w:p w14:paraId="5248A4BA" w14:textId="77777777" w:rsidR="000530D5" w:rsidRDefault="000530D5">
      <w:pPr>
        <w:pStyle w:val="afffff"/>
        <w:numPr>
          <w:ilvl w:val="0"/>
          <w:numId w:val="27"/>
        </w:numPr>
        <w:ind w:firstLineChars="0"/>
      </w:pPr>
      <w:r>
        <w:rPr>
          <w:rFonts w:hint="eastAsia"/>
        </w:rPr>
        <w:t>系统边界，包括：</w:t>
      </w:r>
    </w:p>
    <w:p w14:paraId="47E466A9" w14:textId="77777777" w:rsidR="000530D5" w:rsidRDefault="000530D5" w:rsidP="000530D5">
      <w:pPr>
        <w:pStyle w:val="afffff"/>
        <w:ind w:left="840" w:firstLineChars="0" w:firstLine="0"/>
      </w:pPr>
      <w:r>
        <w:rPr>
          <w:rFonts w:hint="eastAsia"/>
        </w:rPr>
        <w:t>——作为基本流中的系统输入和输出类型；</w:t>
      </w:r>
    </w:p>
    <w:p w14:paraId="20433B3C" w14:textId="77777777" w:rsidR="000530D5" w:rsidRDefault="000530D5" w:rsidP="000530D5">
      <w:pPr>
        <w:pStyle w:val="afffff"/>
        <w:ind w:firstLineChars="400" w:firstLine="840"/>
      </w:pPr>
      <w:r>
        <w:rPr>
          <w:rFonts w:hint="eastAsia"/>
        </w:rPr>
        <w:t>——有关单元过程处理的决策准则（考虑其对CFP研究结论的重要性）；</w:t>
      </w:r>
      <w:bookmarkStart w:id="311" w:name="_Hlk169602941"/>
    </w:p>
    <w:p w14:paraId="4E443E78" w14:textId="77777777" w:rsidR="000530D5" w:rsidRDefault="000530D5" w:rsidP="000530D5">
      <w:pPr>
        <w:pStyle w:val="afffff"/>
        <w:ind w:leftChars="400" w:left="840" w:firstLineChars="0" w:firstLine="0"/>
      </w:pPr>
      <w:r>
        <w:rPr>
          <w:rFonts w:hint="eastAsia"/>
        </w:rPr>
        <w:t>——</w:t>
      </w:r>
      <w:bookmarkEnd w:id="311"/>
      <w:r>
        <w:rPr>
          <w:rFonts w:hint="eastAsia"/>
        </w:rPr>
        <w:t>产品系统关联的单元过程地理位置、地理格网的划分规则、格网级别的选取，并说明其理由（如适用）；</w:t>
      </w:r>
    </w:p>
    <w:p w14:paraId="2B1D5AFC" w14:textId="77777777" w:rsidR="000530D5" w:rsidRDefault="000530D5">
      <w:pPr>
        <w:pStyle w:val="afffff"/>
        <w:numPr>
          <w:ilvl w:val="0"/>
          <w:numId w:val="27"/>
        </w:numPr>
        <w:ind w:firstLineChars="0"/>
      </w:pPr>
      <w:r>
        <w:rPr>
          <w:rFonts w:hint="eastAsia"/>
        </w:rPr>
        <w:t>取舍准则；</w:t>
      </w:r>
    </w:p>
    <w:p w14:paraId="203843C6" w14:textId="77777777" w:rsidR="000530D5" w:rsidRDefault="000530D5">
      <w:pPr>
        <w:pStyle w:val="afffff"/>
        <w:numPr>
          <w:ilvl w:val="0"/>
          <w:numId w:val="27"/>
        </w:numPr>
        <w:ind w:firstLineChars="0"/>
      </w:pPr>
      <w:r>
        <w:rPr>
          <w:rFonts w:hint="eastAsia"/>
        </w:rPr>
        <w:t>对生命周期各阶段的描述，包括对选定的使用阶段和生命末期阶段假设情景的描述（如适用），替代使用情景和生命末期阶段情景对最终结果影响的评价。</w:t>
      </w:r>
    </w:p>
    <w:p w14:paraId="298CCEAF" w14:textId="77777777" w:rsidR="000530D5" w:rsidRDefault="000530D5" w:rsidP="000530D5">
      <w:pPr>
        <w:pStyle w:val="af5"/>
      </w:pPr>
      <w:r>
        <w:rPr>
          <w:rFonts w:hint="eastAsia"/>
        </w:rPr>
        <w:t>清单分析</w:t>
      </w:r>
    </w:p>
    <w:p w14:paraId="19E1DB8E" w14:textId="77777777" w:rsidR="000530D5" w:rsidRDefault="000530D5">
      <w:pPr>
        <w:pStyle w:val="afffff"/>
        <w:numPr>
          <w:ilvl w:val="0"/>
          <w:numId w:val="28"/>
        </w:numPr>
        <w:ind w:firstLineChars="0"/>
      </w:pPr>
      <w:r>
        <w:rPr>
          <w:rFonts w:hint="eastAsia"/>
        </w:rPr>
        <w:t>数据收集信息，包括数据来源；</w:t>
      </w:r>
    </w:p>
    <w:p w14:paraId="08B0911C" w14:textId="77777777" w:rsidR="000530D5" w:rsidRDefault="000530D5">
      <w:pPr>
        <w:pStyle w:val="afffff"/>
        <w:numPr>
          <w:ilvl w:val="0"/>
          <w:numId w:val="28"/>
        </w:numPr>
        <w:ind w:firstLineChars="0"/>
      </w:pPr>
      <w:r>
        <w:rPr>
          <w:rFonts w:hint="eastAsia"/>
        </w:rPr>
        <w:t>重要的单元过程清单；</w:t>
      </w:r>
    </w:p>
    <w:p w14:paraId="78BB8D53" w14:textId="77777777" w:rsidR="000530D5" w:rsidRDefault="000530D5">
      <w:pPr>
        <w:pStyle w:val="afffff"/>
        <w:numPr>
          <w:ilvl w:val="0"/>
          <w:numId w:val="28"/>
        </w:numPr>
        <w:ind w:firstLineChars="0"/>
      </w:pPr>
      <w:r>
        <w:rPr>
          <w:rFonts w:hint="eastAsia"/>
        </w:rPr>
        <w:t>纳入考虑范围的温室气体清单；</w:t>
      </w:r>
    </w:p>
    <w:p w14:paraId="4E29A528" w14:textId="77777777" w:rsidR="000530D5" w:rsidRDefault="000530D5">
      <w:pPr>
        <w:pStyle w:val="afffff"/>
        <w:numPr>
          <w:ilvl w:val="0"/>
          <w:numId w:val="28"/>
        </w:numPr>
        <w:ind w:firstLineChars="0"/>
      </w:pPr>
      <w:r>
        <w:rPr>
          <w:rFonts w:hint="eastAsia"/>
        </w:rPr>
        <w:t>温室气体排放和清除时间；</w:t>
      </w:r>
    </w:p>
    <w:p w14:paraId="2EB1E10D" w14:textId="77777777" w:rsidR="000530D5" w:rsidRDefault="000530D5">
      <w:pPr>
        <w:pStyle w:val="afffff"/>
        <w:numPr>
          <w:ilvl w:val="0"/>
          <w:numId w:val="28"/>
        </w:numPr>
        <w:ind w:firstLineChars="0"/>
      </w:pPr>
      <w:r>
        <w:rPr>
          <w:rFonts w:hint="eastAsia"/>
        </w:rPr>
        <w:t>代表性的时间边界和地理边界；</w:t>
      </w:r>
    </w:p>
    <w:p w14:paraId="79136A50" w14:textId="77777777" w:rsidR="000530D5" w:rsidRDefault="000530D5">
      <w:pPr>
        <w:pStyle w:val="afffff"/>
        <w:numPr>
          <w:ilvl w:val="0"/>
          <w:numId w:val="28"/>
        </w:numPr>
        <w:ind w:firstLineChars="0"/>
      </w:pPr>
      <w:r>
        <w:rPr>
          <w:rFonts w:hint="eastAsia"/>
        </w:rPr>
        <w:t>分配原则与程序；</w:t>
      </w:r>
    </w:p>
    <w:p w14:paraId="78E280E9" w14:textId="77777777" w:rsidR="000530D5" w:rsidRDefault="000530D5">
      <w:pPr>
        <w:pStyle w:val="afffff"/>
        <w:numPr>
          <w:ilvl w:val="0"/>
          <w:numId w:val="28"/>
        </w:numPr>
        <w:ind w:firstLineChars="0"/>
      </w:pPr>
      <w:r>
        <w:rPr>
          <w:rFonts w:hint="eastAsia"/>
        </w:rPr>
        <w:t>数据说明，包括有关数据的决定和数据质量评价。</w:t>
      </w:r>
    </w:p>
    <w:p w14:paraId="2478629B" w14:textId="77777777" w:rsidR="000530D5" w:rsidRDefault="000530D5" w:rsidP="000530D5">
      <w:pPr>
        <w:pStyle w:val="af5"/>
      </w:pPr>
      <w:r>
        <w:rPr>
          <w:rFonts w:hint="eastAsia"/>
        </w:rPr>
        <w:t>影响评价</w:t>
      </w:r>
    </w:p>
    <w:p w14:paraId="396BA6CE" w14:textId="77777777" w:rsidR="000530D5" w:rsidRDefault="000530D5">
      <w:pPr>
        <w:pStyle w:val="afffff"/>
        <w:numPr>
          <w:ilvl w:val="0"/>
          <w:numId w:val="29"/>
        </w:numPr>
        <w:ind w:firstLineChars="0"/>
      </w:pPr>
      <w:r>
        <w:rPr>
          <w:rFonts w:hint="eastAsia"/>
        </w:rPr>
        <w:t>影响评价方法；</w:t>
      </w:r>
    </w:p>
    <w:p w14:paraId="71EB0626" w14:textId="77777777" w:rsidR="000530D5" w:rsidRDefault="000530D5">
      <w:pPr>
        <w:pStyle w:val="afffff"/>
        <w:numPr>
          <w:ilvl w:val="0"/>
          <w:numId w:val="29"/>
        </w:numPr>
        <w:ind w:firstLineChars="0"/>
      </w:pPr>
      <w:r>
        <w:rPr>
          <w:rFonts w:hint="eastAsia"/>
        </w:rPr>
        <w:t>特征化因子；</w:t>
      </w:r>
    </w:p>
    <w:p w14:paraId="6057CD6C" w14:textId="77777777" w:rsidR="000530D5" w:rsidRDefault="000530D5">
      <w:pPr>
        <w:pStyle w:val="afffff"/>
        <w:numPr>
          <w:ilvl w:val="0"/>
          <w:numId w:val="29"/>
        </w:numPr>
        <w:ind w:firstLineChars="0"/>
      </w:pPr>
      <w:r>
        <w:rPr>
          <w:rFonts w:hint="eastAsia"/>
        </w:rPr>
        <w:t>清单结果与计算；</w:t>
      </w:r>
    </w:p>
    <w:p w14:paraId="23709E8C" w14:textId="77777777" w:rsidR="000530D5" w:rsidRDefault="000530D5">
      <w:pPr>
        <w:pStyle w:val="afffff"/>
        <w:numPr>
          <w:ilvl w:val="0"/>
          <w:numId w:val="29"/>
        </w:numPr>
        <w:ind w:firstLineChars="0"/>
      </w:pPr>
      <w:r>
        <w:rPr>
          <w:rFonts w:hint="eastAsia"/>
        </w:rPr>
        <w:t>结果的图示（可选）。</w:t>
      </w:r>
    </w:p>
    <w:p w14:paraId="327F336E" w14:textId="77777777" w:rsidR="000530D5" w:rsidRDefault="000530D5" w:rsidP="000530D5">
      <w:pPr>
        <w:pStyle w:val="af5"/>
      </w:pPr>
      <w:r>
        <w:rPr>
          <w:rFonts w:hint="eastAsia"/>
        </w:rPr>
        <w:t>结果解释</w:t>
      </w:r>
    </w:p>
    <w:p w14:paraId="54E4E33E" w14:textId="77777777" w:rsidR="000530D5" w:rsidRDefault="000530D5">
      <w:pPr>
        <w:pStyle w:val="afffff"/>
        <w:numPr>
          <w:ilvl w:val="0"/>
          <w:numId w:val="30"/>
        </w:numPr>
        <w:ind w:firstLineChars="0"/>
      </w:pPr>
      <w:r>
        <w:rPr>
          <w:rFonts w:hint="eastAsia"/>
        </w:rPr>
        <w:t>结论和局限性（见附录 A）；</w:t>
      </w:r>
    </w:p>
    <w:p w14:paraId="6BEEAB05" w14:textId="77777777" w:rsidR="000530D5" w:rsidRDefault="000530D5">
      <w:pPr>
        <w:pStyle w:val="afffff"/>
        <w:numPr>
          <w:ilvl w:val="0"/>
          <w:numId w:val="30"/>
        </w:numPr>
        <w:ind w:firstLineChars="0"/>
      </w:pPr>
      <w:r>
        <w:rPr>
          <w:rFonts w:hint="eastAsia"/>
        </w:rPr>
        <w:t>敏感性分析和不确定性分析结果；</w:t>
      </w:r>
    </w:p>
    <w:p w14:paraId="3E23D56E" w14:textId="77777777" w:rsidR="000530D5" w:rsidRDefault="000530D5">
      <w:pPr>
        <w:pStyle w:val="afffff"/>
        <w:numPr>
          <w:ilvl w:val="0"/>
          <w:numId w:val="30"/>
        </w:numPr>
        <w:ind w:firstLineChars="0"/>
      </w:pPr>
      <w:r>
        <w:rPr>
          <w:rFonts w:hint="eastAsia"/>
        </w:rPr>
        <w:t>电力处理，</w:t>
      </w:r>
      <w:proofErr w:type="gramStart"/>
      <w:r>
        <w:rPr>
          <w:rFonts w:hint="eastAsia"/>
        </w:rPr>
        <w:t>宜包括</w:t>
      </w:r>
      <w:proofErr w:type="gramEnd"/>
      <w:r>
        <w:rPr>
          <w:rFonts w:hint="eastAsia"/>
        </w:rPr>
        <w:t>关于电网排放因子计算和相关电网的特殊局限信息；</w:t>
      </w:r>
    </w:p>
    <w:p w14:paraId="7FBFA51D" w14:textId="77777777" w:rsidR="000530D5" w:rsidRDefault="000530D5">
      <w:pPr>
        <w:pStyle w:val="afffff"/>
        <w:numPr>
          <w:ilvl w:val="0"/>
          <w:numId w:val="30"/>
        </w:numPr>
        <w:ind w:firstLineChars="0"/>
      </w:pPr>
      <w:r>
        <w:rPr>
          <w:rFonts w:hint="eastAsia"/>
        </w:rPr>
        <w:t>披露在产品碳足迹研究决策中所</w:t>
      </w:r>
      <w:proofErr w:type="gramStart"/>
      <w:r>
        <w:rPr>
          <w:rFonts w:hint="eastAsia"/>
        </w:rPr>
        <w:t>作出</w:t>
      </w:r>
      <w:proofErr w:type="gramEnd"/>
      <w:r>
        <w:rPr>
          <w:rFonts w:hint="eastAsia"/>
        </w:rPr>
        <w:t>的价值选择并说明理由；</w:t>
      </w:r>
    </w:p>
    <w:p w14:paraId="762E46AA" w14:textId="77777777" w:rsidR="000530D5" w:rsidRDefault="000530D5">
      <w:pPr>
        <w:pStyle w:val="afffff"/>
        <w:numPr>
          <w:ilvl w:val="0"/>
          <w:numId w:val="30"/>
        </w:numPr>
        <w:ind w:firstLineChars="0"/>
      </w:pPr>
      <w:r>
        <w:rPr>
          <w:rFonts w:hint="eastAsia"/>
        </w:rPr>
        <w:t>范围和修改后的范围（如适用），并说明理由和排除的情况。</w:t>
      </w:r>
    </w:p>
    <w:p w14:paraId="6859CEC8" w14:textId="77777777" w:rsidR="000530D5" w:rsidRDefault="000530D5" w:rsidP="000530D5">
      <w:pPr>
        <w:pStyle w:val="af5"/>
      </w:pPr>
      <w:r>
        <w:rPr>
          <w:rFonts w:hint="eastAsia"/>
        </w:rPr>
        <w:t>研究中使用的产品种类规则或其他补充要求的参考资料；</w:t>
      </w:r>
    </w:p>
    <w:p w14:paraId="585EC591" w14:textId="77777777" w:rsidR="000530D5" w:rsidRDefault="000530D5" w:rsidP="000530D5">
      <w:pPr>
        <w:pStyle w:val="af5"/>
      </w:pPr>
      <w:r>
        <w:rPr>
          <w:rFonts w:hint="eastAsia"/>
        </w:rPr>
        <w:t>绩效追踪说明；</w:t>
      </w:r>
    </w:p>
    <w:p w14:paraId="46CE2FA1" w14:textId="77777777" w:rsidR="000530D5" w:rsidRDefault="000530D5" w:rsidP="000530D5">
      <w:pPr>
        <w:pStyle w:val="af5"/>
      </w:pPr>
      <w:r>
        <w:rPr>
          <w:rFonts w:hint="eastAsia"/>
        </w:rPr>
        <w:t>产品碳足迹比较（适用时），应符合以下要求：</w:t>
      </w:r>
    </w:p>
    <w:p w14:paraId="6F06192A" w14:textId="77777777" w:rsidR="000530D5" w:rsidRDefault="000530D5">
      <w:pPr>
        <w:pStyle w:val="afffff"/>
        <w:numPr>
          <w:ilvl w:val="0"/>
          <w:numId w:val="31"/>
        </w:numPr>
        <w:ind w:firstLineChars="0"/>
      </w:pPr>
      <w:r>
        <w:rPr>
          <w:rFonts w:hint="eastAsia"/>
        </w:rPr>
        <w:t>在目标和范围界定阶段，应符合：</w:t>
      </w:r>
    </w:p>
    <w:p w14:paraId="58004CC1" w14:textId="77777777" w:rsidR="000530D5" w:rsidRDefault="000530D5" w:rsidP="000530D5">
      <w:pPr>
        <w:pStyle w:val="af5"/>
        <w:numPr>
          <w:ilvl w:val="0"/>
          <w:numId w:val="0"/>
        </w:numPr>
        <w:ind w:left="839"/>
      </w:pPr>
      <w:r>
        <w:rPr>
          <w:rFonts w:hint="eastAsia"/>
        </w:rPr>
        <w:t>——产品类别的定义和描述（例如功能、技术性能和用途）相同；</w:t>
      </w:r>
    </w:p>
    <w:p w14:paraId="1E8D628E" w14:textId="77777777" w:rsidR="000530D5" w:rsidRDefault="000530D5" w:rsidP="000530D5">
      <w:pPr>
        <w:pStyle w:val="af5"/>
        <w:numPr>
          <w:ilvl w:val="0"/>
          <w:numId w:val="0"/>
        </w:numPr>
        <w:ind w:left="839"/>
      </w:pPr>
      <w:r>
        <w:rPr>
          <w:rFonts w:hint="eastAsia"/>
        </w:rPr>
        <w:t>——功能单位相同；</w:t>
      </w:r>
    </w:p>
    <w:p w14:paraId="310A9E47" w14:textId="77777777" w:rsidR="000530D5" w:rsidRDefault="000530D5" w:rsidP="000530D5">
      <w:pPr>
        <w:pStyle w:val="af5"/>
        <w:numPr>
          <w:ilvl w:val="0"/>
          <w:numId w:val="0"/>
        </w:numPr>
        <w:ind w:left="839"/>
      </w:pPr>
      <w:r>
        <w:rPr>
          <w:rFonts w:hint="eastAsia"/>
        </w:rPr>
        <w:t>——系统边界相同；</w:t>
      </w:r>
    </w:p>
    <w:p w14:paraId="7F66E893" w14:textId="77777777" w:rsidR="000530D5" w:rsidRDefault="000530D5" w:rsidP="000530D5">
      <w:pPr>
        <w:pStyle w:val="af5"/>
        <w:numPr>
          <w:ilvl w:val="0"/>
          <w:numId w:val="0"/>
        </w:numPr>
        <w:ind w:left="839"/>
      </w:pPr>
      <w:r>
        <w:rPr>
          <w:rFonts w:hint="eastAsia"/>
        </w:rPr>
        <w:t>——数据描述相同；</w:t>
      </w:r>
    </w:p>
    <w:p w14:paraId="29F546FD" w14:textId="77777777" w:rsidR="000530D5" w:rsidRDefault="000530D5" w:rsidP="000530D5">
      <w:pPr>
        <w:pStyle w:val="af5"/>
        <w:numPr>
          <w:ilvl w:val="0"/>
          <w:numId w:val="0"/>
        </w:numPr>
        <w:ind w:left="839"/>
      </w:pPr>
      <w:r>
        <w:rPr>
          <w:rFonts w:hint="eastAsia"/>
        </w:rPr>
        <w:t>——输入输出的取舍准则相同；</w:t>
      </w:r>
    </w:p>
    <w:p w14:paraId="41B12DDA" w14:textId="77777777" w:rsidR="000530D5" w:rsidRDefault="000530D5" w:rsidP="000530D5">
      <w:pPr>
        <w:pStyle w:val="af5"/>
        <w:numPr>
          <w:ilvl w:val="0"/>
          <w:numId w:val="0"/>
        </w:numPr>
        <w:ind w:left="839"/>
      </w:pPr>
      <w:r>
        <w:rPr>
          <w:rFonts w:hint="eastAsia"/>
        </w:rPr>
        <w:t>——数据质量要求（例如覆盖率、精度、完整性、代表性、一致性和可重复性）一致；</w:t>
      </w:r>
    </w:p>
    <w:p w14:paraId="4538EB26" w14:textId="77777777" w:rsidR="000530D5" w:rsidRDefault="000530D5" w:rsidP="000530D5">
      <w:pPr>
        <w:pStyle w:val="af5"/>
        <w:numPr>
          <w:ilvl w:val="0"/>
          <w:numId w:val="0"/>
        </w:numPr>
        <w:ind w:left="839"/>
      </w:pPr>
      <w:r>
        <w:rPr>
          <w:rFonts w:hint="eastAsia"/>
        </w:rPr>
        <w:t>——假设情景相同（重点针对使用阶段和生命末期阶段）；</w:t>
      </w:r>
    </w:p>
    <w:p w14:paraId="33A1DA4F" w14:textId="77777777" w:rsidR="000530D5" w:rsidRDefault="000530D5" w:rsidP="000530D5">
      <w:pPr>
        <w:pStyle w:val="af5"/>
        <w:numPr>
          <w:ilvl w:val="0"/>
          <w:numId w:val="0"/>
        </w:numPr>
        <w:ind w:left="839"/>
      </w:pPr>
      <w:r>
        <w:rPr>
          <w:rFonts w:hint="eastAsia"/>
        </w:rPr>
        <w:t>——特定温室气体排放量和清除量（例如由于土地利用变化或用电）处理方法相同；</w:t>
      </w:r>
    </w:p>
    <w:p w14:paraId="6340E9CE" w14:textId="77777777" w:rsidR="000530D5" w:rsidRDefault="000530D5" w:rsidP="000530D5">
      <w:pPr>
        <w:pStyle w:val="af5"/>
        <w:numPr>
          <w:ilvl w:val="0"/>
          <w:numId w:val="0"/>
        </w:numPr>
        <w:ind w:left="839"/>
      </w:pPr>
      <w:r>
        <w:rPr>
          <w:rFonts w:hint="eastAsia"/>
        </w:rPr>
        <w:t>——单位相同。</w:t>
      </w:r>
    </w:p>
    <w:p w14:paraId="4C566D42" w14:textId="77777777" w:rsidR="000530D5" w:rsidRDefault="000530D5">
      <w:pPr>
        <w:pStyle w:val="afffff"/>
        <w:numPr>
          <w:ilvl w:val="0"/>
          <w:numId w:val="31"/>
        </w:numPr>
        <w:ind w:firstLineChars="0"/>
      </w:pPr>
      <w:r>
        <w:rPr>
          <w:rFonts w:hint="eastAsia"/>
        </w:rPr>
        <w:t>对生命周期清单和生命周期影响评价，应遵循以下标准：</w:t>
      </w:r>
    </w:p>
    <w:p w14:paraId="2AAA6C9F" w14:textId="77777777" w:rsidR="000530D5" w:rsidRDefault="000530D5" w:rsidP="000530D5">
      <w:pPr>
        <w:pStyle w:val="af5"/>
        <w:numPr>
          <w:ilvl w:val="0"/>
          <w:numId w:val="0"/>
        </w:numPr>
        <w:ind w:left="839"/>
      </w:pPr>
      <w:r>
        <w:rPr>
          <w:rFonts w:hint="eastAsia"/>
        </w:rPr>
        <w:lastRenderedPageBreak/>
        <w:t>——数据收集方法和数据质量要求等同；</w:t>
      </w:r>
    </w:p>
    <w:p w14:paraId="6715DBF6" w14:textId="77777777" w:rsidR="000530D5" w:rsidRDefault="000530D5" w:rsidP="000530D5">
      <w:pPr>
        <w:pStyle w:val="af5"/>
        <w:numPr>
          <w:ilvl w:val="0"/>
          <w:numId w:val="0"/>
        </w:numPr>
        <w:ind w:left="839"/>
      </w:pPr>
      <w:r>
        <w:rPr>
          <w:rFonts w:hint="eastAsia"/>
        </w:rPr>
        <w:t>——计算程序相同；</w:t>
      </w:r>
    </w:p>
    <w:p w14:paraId="4CA46227" w14:textId="77777777" w:rsidR="000530D5" w:rsidRDefault="000530D5" w:rsidP="000530D5">
      <w:pPr>
        <w:pStyle w:val="af5"/>
        <w:numPr>
          <w:ilvl w:val="0"/>
          <w:numId w:val="0"/>
        </w:numPr>
        <w:ind w:left="839"/>
      </w:pPr>
      <w:r>
        <w:rPr>
          <w:rFonts w:hint="eastAsia"/>
        </w:rPr>
        <w:t>——流的分配等效；</w:t>
      </w:r>
    </w:p>
    <w:p w14:paraId="595660B0" w14:textId="77777777" w:rsidR="008F497C" w:rsidRPr="00F82C7D" w:rsidRDefault="000530D5" w:rsidP="0022784D">
      <w:pPr>
        <w:pStyle w:val="afffff"/>
        <w:ind w:firstLineChars="400" w:firstLine="840"/>
        <w:rPr>
          <w:rFonts w:ascii="Times New Roman"/>
        </w:rPr>
      </w:pPr>
      <w:r>
        <w:rPr>
          <w:rFonts w:hint="eastAsia"/>
        </w:rPr>
        <w:t>——使用的全球变暖潜势相同。</w:t>
      </w:r>
    </w:p>
    <w:p w14:paraId="61C816B4" w14:textId="77777777" w:rsidR="007D6BCF" w:rsidRDefault="007D6BCF" w:rsidP="000556E7">
      <w:pPr>
        <w:pStyle w:val="a8"/>
        <w:spacing w:before="156" w:after="156"/>
      </w:pPr>
      <w:bookmarkStart w:id="312" w:name="_Toc177999569"/>
      <w:r>
        <w:rPr>
          <w:rFonts w:hint="eastAsia"/>
        </w:rPr>
        <w:t>鉴定性评审</w:t>
      </w:r>
      <w:bookmarkEnd w:id="312"/>
    </w:p>
    <w:p w14:paraId="541BDE44" w14:textId="77777777" w:rsidR="007D6BCF" w:rsidRPr="007D6BCF" w:rsidRDefault="007D6BCF" w:rsidP="007D6BCF">
      <w:pPr>
        <w:pStyle w:val="afffff"/>
      </w:pPr>
      <w:r>
        <w:rPr>
          <w:rFonts w:hint="eastAsia"/>
        </w:rPr>
        <w:t>如果开展产品碳足迹研究的鉴定性评审，应按照</w:t>
      </w:r>
      <w:r w:rsidRPr="00051946">
        <w:rPr>
          <w:rFonts w:hint="eastAsia"/>
        </w:rPr>
        <w:t>ISO/TS 14071</w:t>
      </w:r>
      <w:r>
        <w:rPr>
          <w:rFonts w:hint="eastAsia"/>
        </w:rPr>
        <w:t>规定进行，有利于理解和提高产品碳足迹的可信度。</w:t>
      </w:r>
    </w:p>
    <w:p w14:paraId="4C2ABF9A" w14:textId="77777777" w:rsidR="008F497C" w:rsidRPr="00AF718F" w:rsidRDefault="007D6BCF" w:rsidP="000556E7">
      <w:pPr>
        <w:pStyle w:val="a8"/>
        <w:spacing w:before="156" w:after="156"/>
      </w:pPr>
      <w:bookmarkStart w:id="313" w:name="_Toc177999570"/>
      <w:r w:rsidRPr="00AF718F">
        <w:t>产品碳足迹声明</w:t>
      </w:r>
      <w:bookmarkEnd w:id="313"/>
    </w:p>
    <w:p w14:paraId="1F055C2D" w14:textId="77777777" w:rsidR="00FD3896" w:rsidRPr="006E4CDE" w:rsidRDefault="00FD3896" w:rsidP="00FD3896">
      <w:pPr>
        <w:pStyle w:val="afffff"/>
      </w:pPr>
      <w:r w:rsidRPr="006E4CDE">
        <w:rPr>
          <w:rFonts w:hint="eastAsia"/>
        </w:rPr>
        <w:t>需要时（如</w:t>
      </w:r>
      <w:proofErr w:type="gramStart"/>
      <w:r w:rsidRPr="006E4CDE">
        <w:rPr>
          <w:rFonts w:hint="eastAsia"/>
        </w:rPr>
        <w:t>当</w:t>
      </w:r>
      <w:r w:rsidRPr="00EE70F5">
        <w:rPr>
          <w:rFonts w:hint="eastAsia"/>
        </w:rPr>
        <w:t>相同</w:t>
      </w:r>
      <w:proofErr w:type="gramEnd"/>
      <w:r w:rsidRPr="00EE70F5">
        <w:rPr>
          <w:rFonts w:hint="eastAsia"/>
        </w:rPr>
        <w:t>功能的不同产品进行比较时）</w:t>
      </w:r>
      <w:r w:rsidRPr="006E4CDE">
        <w:rPr>
          <w:rFonts w:hint="eastAsia"/>
        </w:rPr>
        <w:t>，可进行碳足迹声明。碳足迹声明的内容应包含如下信息：</w:t>
      </w:r>
    </w:p>
    <w:p w14:paraId="2BADED09" w14:textId="77777777" w:rsidR="00FD3896" w:rsidRPr="006E4CDE" w:rsidRDefault="00FD3896">
      <w:pPr>
        <w:pStyle w:val="afffff"/>
        <w:numPr>
          <w:ilvl w:val="0"/>
          <w:numId w:val="24"/>
        </w:numPr>
        <w:ind w:firstLineChars="0"/>
      </w:pPr>
      <w:r w:rsidRPr="006E4CDE">
        <w:rPr>
          <w:rFonts w:hint="eastAsia"/>
        </w:rPr>
        <w:t>提出声明的组织的身份和描述；</w:t>
      </w:r>
    </w:p>
    <w:p w14:paraId="4A6B3F12" w14:textId="77777777" w:rsidR="00FD3896" w:rsidRPr="006E4CDE" w:rsidRDefault="00FD3896">
      <w:pPr>
        <w:pStyle w:val="afffff"/>
        <w:numPr>
          <w:ilvl w:val="0"/>
          <w:numId w:val="24"/>
        </w:numPr>
        <w:ind w:firstLineChars="0"/>
      </w:pPr>
      <w:r w:rsidRPr="006E4CDE">
        <w:rPr>
          <w:rFonts w:hint="eastAsia"/>
        </w:rPr>
        <w:t>数据覆盖时间段；</w:t>
      </w:r>
    </w:p>
    <w:p w14:paraId="0F5F765A" w14:textId="77777777" w:rsidR="00FD3896" w:rsidRPr="00EE70F5" w:rsidRDefault="00FD3896">
      <w:pPr>
        <w:pStyle w:val="afffff"/>
        <w:numPr>
          <w:ilvl w:val="0"/>
          <w:numId w:val="24"/>
        </w:numPr>
        <w:ind w:firstLineChars="0"/>
      </w:pPr>
      <w:r w:rsidRPr="006E4CDE">
        <w:rPr>
          <w:rFonts w:hint="eastAsia"/>
        </w:rPr>
        <w:t>产品描述，包括</w:t>
      </w:r>
      <w:r w:rsidRPr="00EE70F5">
        <w:rPr>
          <w:rFonts w:hint="eastAsia"/>
        </w:rPr>
        <w:t>产品名称、规格、型号和功能描述；</w:t>
      </w:r>
    </w:p>
    <w:p w14:paraId="5C4C01E2" w14:textId="77777777" w:rsidR="00FD3896" w:rsidRPr="00EE70F5" w:rsidRDefault="00FD3896">
      <w:pPr>
        <w:pStyle w:val="afffff"/>
        <w:numPr>
          <w:ilvl w:val="0"/>
          <w:numId w:val="24"/>
        </w:numPr>
        <w:ind w:firstLineChars="0"/>
      </w:pPr>
      <w:r w:rsidRPr="00EE70F5">
        <w:rPr>
          <w:rFonts w:hint="eastAsia"/>
        </w:rPr>
        <w:t>依据的标准；</w:t>
      </w:r>
    </w:p>
    <w:p w14:paraId="6AF114DD" w14:textId="77777777" w:rsidR="00FD3896" w:rsidRPr="00EE70F5" w:rsidRDefault="00FD3896">
      <w:pPr>
        <w:pStyle w:val="afffff"/>
        <w:numPr>
          <w:ilvl w:val="0"/>
          <w:numId w:val="24"/>
        </w:numPr>
        <w:ind w:firstLineChars="0"/>
      </w:pPr>
      <w:r w:rsidRPr="00EE70F5">
        <w:rPr>
          <w:rFonts w:hint="eastAsia"/>
        </w:rPr>
        <w:t>功能或声明单位；</w:t>
      </w:r>
    </w:p>
    <w:p w14:paraId="3DBA535A" w14:textId="77777777" w:rsidR="00FD3896" w:rsidRPr="006E4CDE" w:rsidRDefault="00FD3896">
      <w:pPr>
        <w:pStyle w:val="afffff"/>
        <w:numPr>
          <w:ilvl w:val="0"/>
          <w:numId w:val="24"/>
        </w:numPr>
        <w:ind w:firstLineChars="0"/>
      </w:pPr>
      <w:r w:rsidRPr="00EE70F5">
        <w:rPr>
          <w:rFonts w:hint="eastAsia"/>
        </w:rPr>
        <w:t>包含的生命周期阶段及取舍项；</w:t>
      </w:r>
    </w:p>
    <w:p w14:paraId="301C8148" w14:textId="77777777" w:rsidR="00FD3896" w:rsidRPr="006E4CDE" w:rsidRDefault="00FD3896">
      <w:pPr>
        <w:pStyle w:val="afffff"/>
        <w:numPr>
          <w:ilvl w:val="0"/>
          <w:numId w:val="24"/>
        </w:numPr>
        <w:ind w:firstLineChars="0"/>
      </w:pPr>
      <w:r w:rsidRPr="006E4CDE">
        <w:rPr>
          <w:rFonts w:hint="eastAsia"/>
        </w:rPr>
        <w:t>使用的背景数据情况；</w:t>
      </w:r>
    </w:p>
    <w:p w14:paraId="04D8F0FA" w14:textId="09D9D663" w:rsidR="007B6211" w:rsidRDefault="00FD3896" w:rsidP="0022784D">
      <w:pPr>
        <w:pStyle w:val="afffff"/>
        <w:numPr>
          <w:ilvl w:val="0"/>
          <w:numId w:val="24"/>
        </w:numPr>
        <w:ind w:firstLineChars="0"/>
      </w:pPr>
      <w:r w:rsidRPr="006E4CDE">
        <w:rPr>
          <w:rFonts w:hint="eastAsia"/>
        </w:rPr>
        <w:t>产品碳足迹结果，适用时，可包含不同生命周期阶段的碳足迹结果及占比。</w:t>
      </w:r>
    </w:p>
    <w:p w14:paraId="11A1616B" w14:textId="0148ED16" w:rsidR="00D36549" w:rsidRDefault="00D36549" w:rsidP="007B6211">
      <w:pPr>
        <w:pStyle w:val="afffff"/>
        <w:ind w:left="420" w:firstLineChars="0" w:firstLine="0"/>
      </w:pPr>
      <w:r>
        <w:br w:type="page"/>
      </w:r>
    </w:p>
    <w:p w14:paraId="65BC091B" w14:textId="77777777" w:rsidR="00023957" w:rsidRDefault="00023957" w:rsidP="007B6211">
      <w:pPr>
        <w:pStyle w:val="afffff"/>
        <w:ind w:left="420" w:firstLineChars="0" w:firstLine="0"/>
        <w:sectPr w:rsidR="00023957" w:rsidSect="003D6A94">
          <w:footerReference w:type="default" r:id="rId24"/>
          <w:type w:val="continuous"/>
          <w:pgSz w:w="11906" w:h="16838"/>
          <w:pgMar w:top="567" w:right="1134" w:bottom="1134" w:left="1418" w:header="1417" w:footer="1134" w:gutter="0"/>
          <w:pgNumType w:start="1"/>
          <w:cols w:space="425"/>
          <w:formProt w:val="0"/>
          <w:docGrid w:type="lines" w:linePitch="312"/>
        </w:sectPr>
      </w:pPr>
    </w:p>
    <w:p w14:paraId="7722FAFE" w14:textId="77777777" w:rsidR="008F497C" w:rsidRPr="00F82C7D" w:rsidRDefault="008F497C" w:rsidP="0022784D">
      <w:pPr>
        <w:pStyle w:val="afffff"/>
        <w:numPr>
          <w:ilvl w:val="0"/>
          <w:numId w:val="20"/>
        </w:numPr>
        <w:ind w:firstLineChars="0"/>
        <w:jc w:val="center"/>
        <w:outlineLvl w:val="0"/>
        <w:rPr>
          <w:rFonts w:ascii="Times New Roman" w:eastAsia="黑体"/>
        </w:rPr>
      </w:pPr>
    </w:p>
    <w:p w14:paraId="1403DA29" w14:textId="77777777" w:rsidR="008F497C" w:rsidRPr="00F82C7D" w:rsidRDefault="00000000" w:rsidP="0027159F">
      <w:pPr>
        <w:pStyle w:val="afffff"/>
        <w:ind w:firstLineChars="0" w:firstLine="0"/>
        <w:jc w:val="center"/>
        <w:outlineLvl w:val="0"/>
        <w:rPr>
          <w:rFonts w:ascii="Times New Roman" w:eastAsia="黑体"/>
        </w:rPr>
      </w:pPr>
      <w:r w:rsidRPr="00F82C7D">
        <w:rPr>
          <w:rFonts w:ascii="Times New Roman" w:eastAsia="黑体"/>
        </w:rPr>
        <w:t>（资料性）</w:t>
      </w:r>
    </w:p>
    <w:p w14:paraId="72D52258" w14:textId="77777777" w:rsidR="008F497C" w:rsidRPr="00F82C7D" w:rsidRDefault="00647973" w:rsidP="0027159F">
      <w:pPr>
        <w:pStyle w:val="afffff"/>
        <w:ind w:firstLineChars="0" w:firstLine="0"/>
        <w:jc w:val="center"/>
        <w:outlineLvl w:val="0"/>
        <w:rPr>
          <w:rFonts w:ascii="Times New Roman" w:eastAsia="黑体"/>
        </w:rPr>
      </w:pPr>
      <w:r w:rsidRPr="00F82C7D">
        <w:rPr>
          <w:rFonts w:ascii="Times New Roman" w:eastAsia="黑体"/>
        </w:rPr>
        <w:t>吸油烟机产品使用阶段用电量核算方法</w:t>
      </w:r>
    </w:p>
    <w:p w14:paraId="759386CC"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概述</w:t>
      </w:r>
    </w:p>
    <w:p w14:paraId="37A731A0" w14:textId="77777777" w:rsidR="008F497C" w:rsidRPr="00F82C7D" w:rsidRDefault="003A6ED0">
      <w:pPr>
        <w:ind w:firstLineChars="200" w:firstLine="420"/>
      </w:pPr>
      <w:r>
        <w:rPr>
          <w:rFonts w:hint="eastAsia"/>
        </w:rPr>
        <w:t>本文件对于一般吸油烟机</w:t>
      </w:r>
      <w:r w:rsidR="00EA12D0">
        <w:rPr>
          <w:rFonts w:hint="eastAsia"/>
        </w:rPr>
        <w:t>、</w:t>
      </w:r>
      <w:bookmarkStart w:id="314" w:name="_Hlk169780059"/>
      <w:r w:rsidR="00EA12D0">
        <w:rPr>
          <w:rFonts w:hint="eastAsia"/>
        </w:rPr>
        <w:t>具有人工智能（</w:t>
      </w:r>
      <w:r w:rsidR="00EA12D0">
        <w:rPr>
          <w:rFonts w:hint="eastAsia"/>
        </w:rPr>
        <w:t>AI</w:t>
      </w:r>
      <w:r w:rsidR="00EA12D0">
        <w:rPr>
          <w:rFonts w:hint="eastAsia"/>
        </w:rPr>
        <w:t>）技术的</w:t>
      </w:r>
      <w:bookmarkEnd w:id="314"/>
      <w:r w:rsidR="00EA12D0">
        <w:rPr>
          <w:rFonts w:hint="eastAsia"/>
        </w:rPr>
        <w:t>吸油烟机分别</w:t>
      </w:r>
      <w:r>
        <w:rPr>
          <w:rFonts w:hint="eastAsia"/>
        </w:rPr>
        <w:t>提出了使用阶段用电量核算方法</w:t>
      </w:r>
      <w:r w:rsidRPr="00F82C7D">
        <w:rPr>
          <w:rFonts w:hint="eastAsia"/>
        </w:rPr>
        <w:t>。</w:t>
      </w:r>
    </w:p>
    <w:p w14:paraId="2427A829" w14:textId="77777777" w:rsidR="008F497C" w:rsidRPr="00F82C7D" w:rsidRDefault="003A6ED0">
      <w:pPr>
        <w:pStyle w:val="afffff"/>
        <w:numPr>
          <w:ilvl w:val="1"/>
          <w:numId w:val="20"/>
        </w:numPr>
        <w:spacing w:beforeLines="100" w:before="312" w:afterLines="100" w:after="312"/>
        <w:ind w:firstLineChars="0"/>
        <w:outlineLvl w:val="1"/>
        <w:rPr>
          <w:rFonts w:ascii="Times New Roman" w:eastAsia="黑体"/>
        </w:rPr>
      </w:pPr>
      <w:r>
        <w:rPr>
          <w:rFonts w:ascii="Times New Roman" w:eastAsia="黑体" w:hint="eastAsia"/>
        </w:rPr>
        <w:t>一般</w:t>
      </w:r>
      <w:r w:rsidR="00647973" w:rsidRPr="00F82C7D">
        <w:rPr>
          <w:rFonts w:ascii="Times New Roman" w:eastAsia="黑体"/>
        </w:rPr>
        <w:t>吸油烟机</w:t>
      </w:r>
      <w:r w:rsidRPr="00F82C7D">
        <w:rPr>
          <w:rFonts w:ascii="Times New Roman" w:eastAsia="黑体"/>
        </w:rPr>
        <w:t>产品</w:t>
      </w:r>
      <w:r w:rsidR="002C6494">
        <w:rPr>
          <w:rFonts w:ascii="Times New Roman" w:eastAsia="黑体" w:hint="eastAsia"/>
        </w:rPr>
        <w:t>使用阶段</w:t>
      </w:r>
      <w:r w:rsidRPr="00F82C7D">
        <w:rPr>
          <w:rFonts w:ascii="Times New Roman" w:eastAsia="黑体"/>
        </w:rPr>
        <w:t>用电量核算方法</w:t>
      </w:r>
    </w:p>
    <w:p w14:paraId="206AE8FD" w14:textId="4CDBE82B" w:rsidR="00B656E9" w:rsidRDefault="00B656E9" w:rsidP="00B656E9">
      <w:pPr>
        <w:ind w:firstLineChars="200" w:firstLine="420"/>
      </w:pPr>
      <w:r>
        <w:rPr>
          <w:rFonts w:hint="eastAsia"/>
        </w:rPr>
        <w:t>一般</w:t>
      </w:r>
      <w:r w:rsidR="00647973" w:rsidRPr="00F82C7D">
        <w:t>吸油烟机</w:t>
      </w:r>
      <w:r w:rsidR="00394F04">
        <w:rPr>
          <w:rFonts w:hint="eastAsia"/>
        </w:rPr>
        <w:t>年耗电量和</w:t>
      </w:r>
      <w:r w:rsidRPr="00F82C7D">
        <w:t>使用阶段的耗电量可按照公式</w:t>
      </w:r>
      <w:r w:rsidR="00B333A0">
        <w:rPr>
          <w:rFonts w:hint="eastAsia"/>
        </w:rPr>
        <w:t>（</w:t>
      </w:r>
      <w:r w:rsidR="00B333A0">
        <w:rPr>
          <w:rFonts w:hint="eastAsia"/>
        </w:rPr>
        <w:t>A.1</w:t>
      </w:r>
      <w:r w:rsidR="00B333A0">
        <w:rPr>
          <w:rFonts w:hint="eastAsia"/>
        </w:rPr>
        <w:t>）</w:t>
      </w:r>
      <w:r w:rsidR="00394F04">
        <w:rPr>
          <w:rFonts w:hint="eastAsia"/>
        </w:rPr>
        <w:t>、（</w:t>
      </w:r>
      <w:r w:rsidR="00394F04">
        <w:rPr>
          <w:rFonts w:hint="eastAsia"/>
        </w:rPr>
        <w:t>A.</w:t>
      </w:r>
      <w:r w:rsidR="00394F04">
        <w:t>2</w:t>
      </w:r>
      <w:r w:rsidR="00394F04">
        <w:rPr>
          <w:rFonts w:hint="eastAsia"/>
        </w:rPr>
        <w:t>）</w:t>
      </w:r>
      <w:r w:rsidRPr="00F82C7D">
        <w:t>计算。</w:t>
      </w:r>
    </w:p>
    <w:p w14:paraId="4078FF50" w14:textId="7BB68B81" w:rsidR="008F497C" w:rsidRPr="00CF4929" w:rsidRDefault="006242A4" w:rsidP="00B656E9">
      <m:oMathPara>
        <m:oMathParaPr>
          <m:jc m:val="right"/>
        </m:oMathParaPr>
        <m:oMath>
          <m:r>
            <w:rPr>
              <w:rFonts w:ascii="Cambria Math" w:hAnsi="Cambria Math" w:hint="eastAsia"/>
              <w:kern w:val="0"/>
              <w:szCs w:val="20"/>
            </w:rPr>
            <m:t>E</m:t>
          </m:r>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风机</m:t>
                  </m:r>
                </m:sub>
              </m:sSub>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风机</m:t>
                  </m:r>
                </m:sub>
              </m:sSub>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照明</m:t>
                  </m:r>
                </m:sub>
              </m:sSub>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照明</m:t>
                  </m:r>
                </m:sub>
              </m:sSub>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S</m:t>
                  </m:r>
                </m:sub>
              </m:sSub>
              <m:sSub>
                <m:sSubPr>
                  <m:ctrlPr>
                    <w:rPr>
                      <w:rFonts w:ascii="Cambria Math" w:hAnsi="Cambria Math"/>
                      <w:i/>
                      <w:kern w:val="0"/>
                      <w:szCs w:val="20"/>
                    </w:rPr>
                  </m:ctrlPr>
                </m:sSubPr>
                <m:e>
                  <m:r>
                    <w:rPr>
                      <w:rFonts w:ascii="Cambria Math" w:hAnsi="Cambria Math"/>
                      <w:kern w:val="0"/>
                      <w:szCs w:val="20"/>
                    </w:rPr>
                    <m:t>×</m:t>
                  </m:r>
                  <m:r>
                    <w:rPr>
                      <w:rFonts w:ascii="Cambria Math" w:hAnsi="Cambria Math" w:hint="eastAsia"/>
                      <w:kern w:val="0"/>
                      <w:szCs w:val="20"/>
                    </w:rPr>
                    <m:t>T</m:t>
                  </m:r>
                </m:e>
                <m:sub>
                  <m:r>
                    <w:rPr>
                      <w:rFonts w:ascii="Cambria Math" w:hAnsi="Cambria Math" w:hint="eastAsia"/>
                      <w:kern w:val="0"/>
                      <w:szCs w:val="20"/>
                    </w:rPr>
                    <m:t>S</m:t>
                  </m:r>
                </m:sub>
              </m:sSub>
              <m:r>
                <w:rPr>
                  <w:rFonts w:ascii="Cambria Math" w:hAnsi="Cambria Math"/>
                  <w:kern w:val="0"/>
                  <w:szCs w:val="20"/>
                </w:rPr>
                <m:t>×2</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0</m:t>
                  </m:r>
                </m:sub>
              </m:sSub>
              <m:r>
                <w:rPr>
                  <w:rFonts w:ascii="Cambria Math" w:hAnsi="Cambria Math"/>
                  <w:kern w:val="0"/>
                  <w:szCs w:val="20"/>
                </w:rPr>
                <m:t>×(</m:t>
              </m:r>
              <m:r>
                <w:rPr>
                  <w:rFonts w:ascii="Cambria Math" w:hAnsi="Cambria Math" w:hint="eastAsia"/>
                  <w:kern w:val="0"/>
                  <w:szCs w:val="20"/>
                </w:rPr>
                <m:t>2</m:t>
              </m:r>
              <m:r>
                <w:rPr>
                  <w:rFonts w:ascii="Cambria Math" w:hAnsi="Cambria Math"/>
                  <w:kern w:val="0"/>
                  <w:szCs w:val="20"/>
                </w:rPr>
                <m:t>4-</m:t>
              </m:r>
              <m:sSub>
                <m:sSubPr>
                  <m:ctrlPr>
                    <w:rPr>
                      <w:rFonts w:ascii="Cambria Math" w:hAnsi="Cambria Math"/>
                      <w:i/>
                      <w:kern w:val="0"/>
                      <w:szCs w:val="20"/>
                    </w:rPr>
                  </m:ctrlPr>
                </m:sSubPr>
                <m:e>
                  <m:r>
                    <w:rPr>
                      <w:rFonts w:ascii="Cambria Math" w:hAnsi="Cambria Math"/>
                      <w:kern w:val="0"/>
                      <w:szCs w:val="20"/>
                    </w:rPr>
                    <m:t>T</m:t>
                  </m:r>
                  <m:ctrlPr>
                    <w:rPr>
                      <w:rFonts w:ascii="Cambria Math" w:hAnsi="Cambria Math"/>
                      <w:kern w:val="0"/>
                      <w:szCs w:val="20"/>
                    </w:rPr>
                  </m:ctrlPr>
                </m:e>
                <m:sub>
                  <m:r>
                    <w:rPr>
                      <w:rFonts w:ascii="Cambria Math" w:hAnsi="Cambria Math" w:hint="eastAsia"/>
                      <w:kern w:val="0"/>
                      <w:szCs w:val="20"/>
                    </w:rPr>
                    <m:t>风机</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hint="eastAsia"/>
                          <w:kern w:val="0"/>
                          <w:szCs w:val="20"/>
                        </w:rPr>
                        <m:t>T</m:t>
                      </m:r>
                      <m:ctrlPr>
                        <w:rPr>
                          <w:rFonts w:ascii="Cambria Math" w:hAnsi="Cambria Math"/>
                          <w:kern w:val="0"/>
                          <w:szCs w:val="20"/>
                        </w:rPr>
                      </m:ctrlPr>
                    </m:e>
                    <m:sub>
                      <m:r>
                        <w:rPr>
                          <w:rFonts w:ascii="Cambria Math" w:hAnsi="Cambria Math" w:hint="eastAsia"/>
                          <w:kern w:val="0"/>
                          <w:szCs w:val="20"/>
                        </w:rPr>
                        <m:t>S</m:t>
                      </m:r>
                    </m:sub>
                  </m:sSub>
                  <m:ctrlPr>
                    <w:rPr>
                      <w:rFonts w:ascii="Cambria Math" w:hAnsi="Cambria Math"/>
                      <w:kern w:val="0"/>
                      <w:szCs w:val="20"/>
                    </w:rPr>
                  </m:ctrlPr>
                </m:num>
                <m:den>
                  <m:r>
                    <w:rPr>
                      <w:rFonts w:ascii="Cambria Math" w:hAnsi="Cambria Math"/>
                      <w:kern w:val="0"/>
                      <w:szCs w:val="20"/>
                    </w:rPr>
                    <m:t>60</m:t>
                  </m:r>
                </m:den>
              </m:f>
              <m:r>
                <w:rPr>
                  <w:rFonts w:ascii="Cambria Math" w:hAnsi="Cambria Math"/>
                  <w:kern w:val="0"/>
                  <w:szCs w:val="20"/>
                </w:rPr>
                <m:t>×2)</m:t>
              </m:r>
            </m:num>
            <m:den>
              <m:r>
                <w:rPr>
                  <w:rFonts w:ascii="Cambria Math" w:hAnsi="Cambria Math"/>
                  <w:kern w:val="0"/>
                  <w:szCs w:val="20"/>
                </w:rPr>
                <m:t>1000</m:t>
              </m:r>
            </m:den>
          </m:f>
          <m:r>
            <w:rPr>
              <w:rFonts w:ascii="Cambria Math" w:hAnsi="Cambria Math"/>
              <w:kern w:val="0"/>
              <w:szCs w:val="20"/>
            </w:rPr>
            <m:t>…</m:t>
          </m:r>
          <m:r>
            <m:rPr>
              <m:nor/>
            </m:rPr>
            <w:rPr>
              <w:rFonts w:ascii="Cambria Math" w:hAnsi="Cambria Math" w:hint="eastAsia"/>
            </w:rPr>
            <m:t>（</m:t>
          </m:r>
          <m:r>
            <m:rPr>
              <m:nor/>
            </m:rPr>
            <w:rPr>
              <w:rFonts w:ascii="Cambria Math" w:hAnsi="Cambria Math" w:hint="eastAsia"/>
            </w:rPr>
            <m:t>A.1</m:t>
          </m:r>
          <m:r>
            <m:rPr>
              <m:nor/>
            </m:rPr>
            <w:rPr>
              <w:rFonts w:ascii="Cambria Math" w:hAnsi="Cambria Math" w:hint="eastAsia"/>
            </w:rPr>
            <m:t>）</m:t>
          </m:r>
        </m:oMath>
      </m:oMathPara>
    </w:p>
    <w:p w14:paraId="26D3B89D" w14:textId="0F797636" w:rsidR="00CF4929" w:rsidRPr="00B656E9" w:rsidRDefault="00000000" w:rsidP="00B656E9">
      <m:oMathPara>
        <m:oMathParaPr>
          <m:jc m:val="right"/>
        </m:oMathParaPr>
        <m:oMath>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hint="eastAsia"/>
                  <w:kern w:val="0"/>
                  <w:szCs w:val="20"/>
                </w:rPr>
                <m:t>Total</m:t>
              </m:r>
              <m:ctrlPr>
                <w:rPr>
                  <w:rFonts w:ascii="Cambria Math" w:hAnsi="Cambria Math" w:hint="eastAsia"/>
                  <w:i/>
                  <w:kern w:val="0"/>
                  <w:szCs w:val="20"/>
                </w:rPr>
              </m:ctrlPr>
            </m:sub>
          </m:sSub>
          <m:r>
            <w:rPr>
              <w:rFonts w:ascii="Cambria Math" w:hAnsi="Cambria Math"/>
              <w:kern w:val="0"/>
              <w:szCs w:val="20"/>
            </w:rPr>
            <m:t>=</m:t>
          </m:r>
          <m:r>
            <w:rPr>
              <w:rFonts w:ascii="Cambria Math" w:hAnsi="Cambria Math" w:hint="eastAsia"/>
              <w:kern w:val="0"/>
              <w:szCs w:val="20"/>
            </w:rPr>
            <m:t>E</m:t>
          </m:r>
          <m:r>
            <w:rPr>
              <w:rFonts w:ascii="Cambria Math" w:hAnsi="Cambria Math"/>
              <w:kern w:val="0"/>
              <w:szCs w:val="20"/>
            </w:rPr>
            <m:t>×365×</m:t>
          </m:r>
          <m:r>
            <w:rPr>
              <w:rFonts w:ascii="Cambria Math" w:hAnsi="Cambria Math" w:hint="eastAsia"/>
              <w:kern w:val="0"/>
              <w:szCs w:val="20"/>
            </w:rPr>
            <m:t>RS</m:t>
          </m:r>
          <m:r>
            <w:rPr>
              <w:rFonts w:ascii="Cambria Math" w:hAnsi="Cambria Math"/>
              <w:kern w:val="0"/>
              <w:szCs w:val="20"/>
            </w:rPr>
            <m:t>L………………………………</m:t>
          </m:r>
          <m:r>
            <m:rPr>
              <m:nor/>
            </m:rPr>
            <w:rPr>
              <w:rFonts w:ascii="Cambria Math" w:hAnsi="Cambria Math" w:hint="eastAsia"/>
            </w:rPr>
            <m:t>（</m:t>
          </m:r>
          <m:r>
            <m:rPr>
              <m:nor/>
            </m:rPr>
            <w:rPr>
              <w:rFonts w:ascii="Cambria Math" w:hAnsi="Cambria Math" w:hint="eastAsia"/>
            </w:rPr>
            <m:t>A.</m:t>
          </m:r>
          <m:r>
            <m:rPr>
              <m:nor/>
            </m:rPr>
            <w:rPr>
              <w:rFonts w:ascii="Cambria Math" w:hAnsi="Cambria Math"/>
            </w:rPr>
            <m:t>2</m:t>
          </m:r>
          <m:r>
            <m:rPr>
              <m:nor/>
            </m:rPr>
            <w:rPr>
              <w:rFonts w:ascii="Cambria Math" w:hAnsi="Cambria Math" w:hint="eastAsia"/>
            </w:rPr>
            <m:t>）</m:t>
          </m:r>
        </m:oMath>
      </m:oMathPara>
    </w:p>
    <w:p w14:paraId="7CE76BE3" w14:textId="77777777" w:rsidR="008F497C" w:rsidRPr="00F82C7D" w:rsidRDefault="00000000">
      <w:pPr>
        <w:ind w:firstLineChars="200" w:firstLine="420"/>
      </w:pPr>
      <w:r w:rsidRPr="00F82C7D">
        <w:t>式中：</w:t>
      </w:r>
    </w:p>
    <w:p w14:paraId="5522DCC6" w14:textId="33235318" w:rsidR="008F497C" w:rsidRPr="00F82C7D" w:rsidRDefault="00B656E9">
      <w:pPr>
        <w:ind w:firstLineChars="200" w:firstLine="420"/>
      </w:pPr>
      <m:oMath>
        <m:r>
          <w:rPr>
            <w:rFonts w:ascii="Cambria Math" w:hAnsi="Cambria Math" w:hint="eastAsia"/>
            <w:kern w:val="0"/>
            <w:szCs w:val="20"/>
          </w:rPr>
          <m:t>E</m:t>
        </m:r>
      </m:oMath>
      <w:r w:rsidR="008A26A7" w:rsidRPr="00F82C7D">
        <w:t>——</w:t>
      </w:r>
      <w:r w:rsidR="008A26A7" w:rsidRPr="00F82C7D">
        <w:rPr>
          <w:color w:val="000000"/>
          <w:kern w:val="0"/>
          <w:szCs w:val="21"/>
        </w:rPr>
        <w:t>吸油烟机</w:t>
      </w:r>
      <w:r w:rsidR="00A464C7">
        <w:rPr>
          <w:rFonts w:hint="eastAsia"/>
          <w:color w:val="000000"/>
          <w:kern w:val="0"/>
          <w:szCs w:val="21"/>
        </w:rPr>
        <w:t>年</w:t>
      </w:r>
      <w:r w:rsidR="00A41A0B" w:rsidRPr="00F82C7D">
        <w:t>耗</w:t>
      </w:r>
      <w:r w:rsidR="00A464C7">
        <w:rPr>
          <w:rFonts w:hint="eastAsia"/>
        </w:rPr>
        <w:t>电量</w:t>
      </w:r>
      <w:r w:rsidR="008A26A7" w:rsidRPr="00F82C7D">
        <w:rPr>
          <w:color w:val="000000"/>
          <w:kern w:val="0"/>
          <w:szCs w:val="21"/>
        </w:rPr>
        <w:t>，单位为千瓦时（</w:t>
      </w:r>
      <w:proofErr w:type="spellStart"/>
      <w:r w:rsidR="008A26A7" w:rsidRPr="00F82C7D">
        <w:rPr>
          <w:color w:val="000000"/>
          <w:kern w:val="0"/>
          <w:szCs w:val="21"/>
        </w:rPr>
        <w:t>kW·h</w:t>
      </w:r>
      <w:proofErr w:type="spellEnd"/>
      <w:r w:rsidR="008A26A7" w:rsidRPr="00F82C7D">
        <w:rPr>
          <w:color w:val="000000"/>
          <w:kern w:val="0"/>
          <w:szCs w:val="21"/>
        </w:rPr>
        <w:t>）</w:t>
      </w:r>
      <w:r w:rsidR="00A020ED">
        <w:rPr>
          <w:rFonts w:hint="eastAsia"/>
          <w:color w:val="000000"/>
          <w:kern w:val="0"/>
          <w:szCs w:val="21"/>
        </w:rPr>
        <w:t>；</w:t>
      </w:r>
    </w:p>
    <w:p w14:paraId="357C74C4" w14:textId="2420648E" w:rsidR="00177C6D" w:rsidRPr="00F82C7D" w:rsidRDefault="00000000">
      <w:pPr>
        <w:ind w:firstLineChars="200" w:firstLine="420"/>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风机</m:t>
            </m:r>
          </m:sub>
        </m:sSub>
      </m:oMath>
      <w:r w:rsidR="00177C6D" w:rsidRPr="00F82C7D">
        <w:t>——</w:t>
      </w:r>
      <w:r w:rsidR="00A10697" w:rsidRPr="00F82C7D">
        <w:rPr>
          <w:color w:val="000000"/>
          <w:kern w:val="0"/>
          <w:szCs w:val="21"/>
        </w:rPr>
        <w:t>吸油烟机</w:t>
      </w:r>
      <w:r w:rsidR="00F23FBB">
        <w:rPr>
          <w:rFonts w:hint="eastAsia"/>
          <w:color w:val="000000"/>
          <w:kern w:val="0"/>
          <w:szCs w:val="21"/>
        </w:rPr>
        <w:t>风机</w:t>
      </w:r>
      <w:r w:rsidR="00A10697" w:rsidRPr="00F82C7D">
        <w:rPr>
          <w:color w:val="000000"/>
          <w:kern w:val="0"/>
          <w:szCs w:val="21"/>
        </w:rPr>
        <w:t>的</w:t>
      </w:r>
      <w:r w:rsidR="00371484" w:rsidRPr="00CF4929">
        <w:rPr>
          <w:rFonts w:hint="eastAsia"/>
          <w:color w:val="000000"/>
          <w:kern w:val="0"/>
          <w:szCs w:val="21"/>
        </w:rPr>
        <w:t>额定</w:t>
      </w:r>
      <w:r w:rsidR="00A10697" w:rsidRPr="00F82C7D">
        <w:rPr>
          <w:color w:val="000000"/>
          <w:kern w:val="0"/>
          <w:szCs w:val="21"/>
        </w:rPr>
        <w:t>输入功率，单位为瓦（</w:t>
      </w:r>
      <w:r w:rsidR="00A10697" w:rsidRPr="00F82C7D">
        <w:rPr>
          <w:color w:val="000000"/>
          <w:kern w:val="0"/>
          <w:szCs w:val="21"/>
        </w:rPr>
        <w:t>W</w:t>
      </w:r>
      <w:r w:rsidR="00A10697" w:rsidRPr="00F82C7D">
        <w:rPr>
          <w:color w:val="000000"/>
          <w:kern w:val="0"/>
          <w:szCs w:val="21"/>
        </w:rPr>
        <w:t>）</w:t>
      </w:r>
      <w:r w:rsidR="00A020ED">
        <w:rPr>
          <w:rFonts w:hint="eastAsia"/>
          <w:color w:val="000000"/>
          <w:kern w:val="0"/>
          <w:szCs w:val="21"/>
        </w:rPr>
        <w:t>；</w:t>
      </w:r>
    </w:p>
    <w:p w14:paraId="02985F12" w14:textId="0502584E" w:rsidR="008F497C" w:rsidRDefault="00000000">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风机</m:t>
            </m:r>
          </m:sub>
        </m:sSub>
      </m:oMath>
      <w:r w:rsidR="00177C6D" w:rsidRPr="00F82C7D">
        <w:t>——</w:t>
      </w:r>
      <w:r w:rsidR="00A10697" w:rsidRPr="00F82C7D">
        <w:rPr>
          <w:color w:val="000000"/>
          <w:kern w:val="0"/>
          <w:szCs w:val="21"/>
        </w:rPr>
        <w:t>吸油烟机平均</w:t>
      </w:r>
      <w:r w:rsidR="001A3216">
        <w:rPr>
          <w:rFonts w:hint="eastAsia"/>
          <w:color w:val="000000"/>
          <w:kern w:val="0"/>
          <w:szCs w:val="21"/>
        </w:rPr>
        <w:t>每天</w:t>
      </w:r>
      <w:r w:rsidR="00A10697" w:rsidRPr="00F82C7D">
        <w:rPr>
          <w:color w:val="000000"/>
          <w:kern w:val="0"/>
          <w:szCs w:val="21"/>
        </w:rPr>
        <w:t>使用时</w:t>
      </w:r>
      <w:r w:rsidR="000E75E7">
        <w:rPr>
          <w:rFonts w:hint="eastAsia"/>
          <w:color w:val="000000"/>
          <w:kern w:val="0"/>
          <w:szCs w:val="21"/>
        </w:rPr>
        <w:t>长</w:t>
      </w:r>
      <w:r w:rsidR="00A10697" w:rsidRPr="00F82C7D">
        <w:rPr>
          <w:color w:val="000000"/>
          <w:kern w:val="0"/>
          <w:szCs w:val="21"/>
        </w:rPr>
        <w:t>，取</w:t>
      </w:r>
      <w:r w:rsidR="00BB1235">
        <w:rPr>
          <w:color w:val="000000"/>
          <w:kern w:val="0"/>
          <w:szCs w:val="21"/>
        </w:rPr>
        <w:t>1</w:t>
      </w:r>
      <w:r w:rsidR="00BB1235">
        <w:rPr>
          <w:rFonts w:hint="eastAsia"/>
          <w:color w:val="000000"/>
          <w:kern w:val="0"/>
          <w:szCs w:val="21"/>
        </w:rPr>
        <w:t>h</w:t>
      </w:r>
      <w:r w:rsidR="00A020ED">
        <w:rPr>
          <w:rFonts w:hint="eastAsia"/>
          <w:color w:val="000000"/>
          <w:kern w:val="0"/>
          <w:szCs w:val="21"/>
        </w:rPr>
        <w:t>；</w:t>
      </w:r>
    </w:p>
    <w:p w14:paraId="2A83DD2E" w14:textId="77777777" w:rsidR="001A3216" w:rsidRDefault="00000000">
      <w:pPr>
        <w:ind w:firstLineChars="200" w:firstLine="420"/>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照明</m:t>
            </m:r>
          </m:sub>
        </m:sSub>
      </m:oMath>
      <w:r w:rsidR="001A3216" w:rsidRPr="00F82C7D">
        <w:t>——</w:t>
      </w:r>
      <w:r w:rsidR="00F23FBB" w:rsidRPr="00F82C7D">
        <w:rPr>
          <w:color w:val="000000"/>
          <w:kern w:val="0"/>
          <w:szCs w:val="21"/>
        </w:rPr>
        <w:t>吸油烟机</w:t>
      </w:r>
      <w:r w:rsidR="00F23FBB">
        <w:rPr>
          <w:rFonts w:hint="eastAsia"/>
          <w:color w:val="000000"/>
          <w:kern w:val="0"/>
          <w:szCs w:val="21"/>
        </w:rPr>
        <w:t>照明灯</w:t>
      </w:r>
      <w:r w:rsidR="00F23FBB" w:rsidRPr="00F82C7D">
        <w:rPr>
          <w:color w:val="000000"/>
          <w:kern w:val="0"/>
          <w:szCs w:val="21"/>
        </w:rPr>
        <w:t>的功率，单位为瓦（</w:t>
      </w:r>
      <w:r w:rsidR="00F23FBB" w:rsidRPr="00F82C7D">
        <w:rPr>
          <w:color w:val="000000"/>
          <w:kern w:val="0"/>
          <w:szCs w:val="21"/>
        </w:rPr>
        <w:t>W</w:t>
      </w:r>
      <w:r w:rsidR="00F23FBB" w:rsidRPr="00F82C7D">
        <w:rPr>
          <w:color w:val="000000"/>
          <w:kern w:val="0"/>
          <w:szCs w:val="21"/>
        </w:rPr>
        <w:t>）</w:t>
      </w:r>
      <w:r w:rsidR="00A020ED">
        <w:rPr>
          <w:rFonts w:hint="eastAsia"/>
          <w:color w:val="000000"/>
          <w:kern w:val="0"/>
          <w:szCs w:val="21"/>
        </w:rPr>
        <w:t>；</w:t>
      </w:r>
    </w:p>
    <w:p w14:paraId="1FC8E490" w14:textId="77777777" w:rsidR="00EB2A58" w:rsidRPr="00EB2A58" w:rsidRDefault="00000000" w:rsidP="00EB2A58">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T</m:t>
            </m:r>
          </m:e>
          <m:sub>
            <m:r>
              <w:rPr>
                <w:rFonts w:ascii="Cambria Math" w:hAnsi="Cambria Math" w:hint="eastAsia"/>
                <w:kern w:val="0"/>
                <w:szCs w:val="20"/>
              </w:rPr>
              <m:t>照明</m:t>
            </m:r>
          </m:sub>
        </m:sSub>
      </m:oMath>
      <w:r w:rsidR="001A3216" w:rsidRPr="00F82C7D">
        <w:t>——</w:t>
      </w:r>
      <w:r w:rsidR="001A3216" w:rsidRPr="00F82C7D">
        <w:rPr>
          <w:color w:val="000000"/>
          <w:kern w:val="0"/>
          <w:szCs w:val="21"/>
        </w:rPr>
        <w:t>吸油烟机</w:t>
      </w:r>
      <w:r w:rsidR="00EB2A58">
        <w:rPr>
          <w:rFonts w:hint="eastAsia"/>
          <w:color w:val="000000"/>
          <w:kern w:val="0"/>
          <w:szCs w:val="21"/>
        </w:rPr>
        <w:t>照明灯</w:t>
      </w:r>
      <w:r w:rsidR="001A3216" w:rsidRPr="00F82C7D">
        <w:rPr>
          <w:color w:val="000000"/>
          <w:kern w:val="0"/>
          <w:szCs w:val="21"/>
        </w:rPr>
        <w:t>平均</w:t>
      </w:r>
      <w:r w:rsidR="001A3216">
        <w:rPr>
          <w:rFonts w:hint="eastAsia"/>
          <w:color w:val="000000"/>
          <w:kern w:val="0"/>
          <w:szCs w:val="21"/>
        </w:rPr>
        <w:t>每天</w:t>
      </w:r>
      <w:r w:rsidR="001A3216" w:rsidRPr="00F82C7D">
        <w:rPr>
          <w:color w:val="000000"/>
          <w:kern w:val="0"/>
          <w:szCs w:val="21"/>
        </w:rPr>
        <w:t>使用时间，</w:t>
      </w:r>
      <w:r w:rsidR="00614FC8">
        <w:rPr>
          <w:rFonts w:hint="eastAsia"/>
          <w:color w:val="000000"/>
          <w:kern w:val="0"/>
          <w:szCs w:val="21"/>
        </w:rPr>
        <w:t>对于</w:t>
      </w:r>
      <w:r w:rsidR="00EB2A58">
        <w:rPr>
          <w:rFonts w:hint="eastAsia"/>
          <w:color w:val="000000"/>
          <w:kern w:val="0"/>
          <w:szCs w:val="21"/>
        </w:rPr>
        <w:t>包</w:t>
      </w:r>
      <w:r w:rsidR="00614FC8">
        <w:rPr>
          <w:rFonts w:hint="eastAsia"/>
          <w:color w:val="000000"/>
          <w:kern w:val="0"/>
          <w:szCs w:val="21"/>
        </w:rPr>
        <w:t>含</w:t>
      </w:r>
      <w:r w:rsidR="00EB2A58">
        <w:rPr>
          <w:rFonts w:hint="eastAsia"/>
          <w:color w:val="000000"/>
          <w:kern w:val="0"/>
          <w:szCs w:val="21"/>
        </w:rPr>
        <w:t>照明功能的</w:t>
      </w:r>
      <w:r w:rsidR="00614FC8">
        <w:rPr>
          <w:rFonts w:hint="eastAsia"/>
          <w:color w:val="000000"/>
          <w:kern w:val="0"/>
          <w:szCs w:val="21"/>
        </w:rPr>
        <w:t>吸油烟机，</w:t>
      </w:r>
      <w:r w:rsidR="001A3216" w:rsidRPr="006242A4">
        <w:rPr>
          <w:color w:val="000000"/>
          <w:kern w:val="0"/>
          <w:szCs w:val="21"/>
        </w:rPr>
        <w:t>取</w:t>
      </w:r>
      <w:r w:rsidR="002027F0" w:rsidRPr="006242A4">
        <w:rPr>
          <w:color w:val="000000"/>
          <w:kern w:val="0"/>
          <w:szCs w:val="21"/>
        </w:rPr>
        <w:t>1</w:t>
      </w:r>
      <w:r w:rsidR="001A3216" w:rsidRPr="006242A4">
        <w:rPr>
          <w:color w:val="000000"/>
          <w:kern w:val="0"/>
          <w:szCs w:val="21"/>
        </w:rPr>
        <w:t xml:space="preserve"> </w:t>
      </w:r>
      <w:r w:rsidR="00BB1235" w:rsidRPr="006242A4">
        <w:rPr>
          <w:rFonts w:hint="eastAsia"/>
          <w:color w:val="000000"/>
          <w:kern w:val="0"/>
          <w:szCs w:val="21"/>
        </w:rPr>
        <w:t>h</w:t>
      </w:r>
      <w:r w:rsidR="00A020ED">
        <w:rPr>
          <w:rFonts w:hint="eastAsia"/>
          <w:color w:val="000000"/>
          <w:kern w:val="0"/>
          <w:szCs w:val="21"/>
        </w:rPr>
        <w:t>；</w:t>
      </w:r>
      <w:r w:rsidR="00614FC8">
        <w:rPr>
          <w:rFonts w:hint="eastAsia"/>
          <w:color w:val="000000"/>
          <w:kern w:val="0"/>
          <w:szCs w:val="21"/>
        </w:rPr>
        <w:t>对于不包含照明功能的吸油烟机，</w:t>
      </w:r>
      <w:r w:rsidR="00614FC8" w:rsidRPr="00F82C7D">
        <w:rPr>
          <w:color w:val="000000"/>
          <w:kern w:val="0"/>
          <w:szCs w:val="21"/>
        </w:rPr>
        <w:t>取</w:t>
      </w:r>
      <w:r w:rsidR="002027F0">
        <w:rPr>
          <w:color w:val="000000"/>
          <w:kern w:val="0"/>
          <w:szCs w:val="21"/>
        </w:rPr>
        <w:t>0</w:t>
      </w:r>
      <w:r w:rsidR="00614FC8">
        <w:rPr>
          <w:color w:val="000000"/>
          <w:kern w:val="0"/>
          <w:szCs w:val="21"/>
        </w:rPr>
        <w:t xml:space="preserve"> </w:t>
      </w:r>
      <w:r w:rsidR="00614FC8">
        <w:rPr>
          <w:rFonts w:hint="eastAsia"/>
          <w:color w:val="000000"/>
          <w:kern w:val="0"/>
          <w:szCs w:val="21"/>
        </w:rPr>
        <w:t>h</w:t>
      </w:r>
      <w:r w:rsidR="00614FC8">
        <w:rPr>
          <w:rFonts w:hint="eastAsia"/>
          <w:color w:val="000000"/>
          <w:kern w:val="0"/>
          <w:szCs w:val="21"/>
        </w:rPr>
        <w:t>；</w:t>
      </w:r>
    </w:p>
    <w:p w14:paraId="78F5314A" w14:textId="77777777" w:rsidR="0046455F" w:rsidRDefault="00000000">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S</m:t>
            </m:r>
          </m:sub>
        </m:sSub>
      </m:oMath>
      <w:r w:rsidR="0046455F" w:rsidRPr="00F82C7D">
        <w:t>——</w:t>
      </w:r>
      <w:r w:rsidR="0046455F" w:rsidRPr="00F82C7D">
        <w:rPr>
          <w:color w:val="000000"/>
          <w:kern w:val="0"/>
          <w:szCs w:val="21"/>
        </w:rPr>
        <w:t>吸油烟机待机功率，单位为瓦（</w:t>
      </w:r>
      <w:r w:rsidR="0046455F" w:rsidRPr="00F82C7D">
        <w:rPr>
          <w:color w:val="000000"/>
          <w:kern w:val="0"/>
          <w:szCs w:val="21"/>
        </w:rPr>
        <w:t>W</w:t>
      </w:r>
      <w:r w:rsidR="0046455F" w:rsidRPr="00F82C7D">
        <w:rPr>
          <w:color w:val="000000"/>
          <w:kern w:val="0"/>
          <w:szCs w:val="21"/>
        </w:rPr>
        <w:t>）</w:t>
      </w:r>
      <w:r w:rsidR="00A020ED">
        <w:rPr>
          <w:rFonts w:hint="eastAsia"/>
          <w:color w:val="000000"/>
          <w:kern w:val="0"/>
          <w:szCs w:val="21"/>
        </w:rPr>
        <w:t>；</w:t>
      </w:r>
    </w:p>
    <w:p w14:paraId="7170E0EF" w14:textId="51B26444" w:rsidR="0058470A" w:rsidRDefault="00000000" w:rsidP="0058470A">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hint="eastAsia"/>
                <w:kern w:val="0"/>
                <w:szCs w:val="20"/>
              </w:rPr>
              <m:t>T</m:t>
            </m:r>
          </m:e>
          <m:sub>
            <m:r>
              <w:rPr>
                <w:rFonts w:ascii="Cambria Math" w:hAnsi="Cambria Math" w:hint="eastAsia"/>
                <w:kern w:val="0"/>
                <w:szCs w:val="20"/>
              </w:rPr>
              <m:t>S</m:t>
            </m:r>
          </m:sub>
        </m:sSub>
      </m:oMath>
      <w:r w:rsidR="0058470A" w:rsidRPr="00F82C7D">
        <w:t>——</w:t>
      </w:r>
      <w:r w:rsidR="0058470A" w:rsidRPr="00F82C7D">
        <w:rPr>
          <w:color w:val="000000"/>
          <w:kern w:val="0"/>
          <w:szCs w:val="21"/>
        </w:rPr>
        <w:t>吸油烟机</w:t>
      </w:r>
      <w:r w:rsidR="00223EA9">
        <w:rPr>
          <w:rFonts w:hint="eastAsia"/>
          <w:color w:val="000000"/>
          <w:kern w:val="0"/>
          <w:szCs w:val="21"/>
        </w:rPr>
        <w:t>待机状态时长</w:t>
      </w:r>
      <w:r w:rsidR="001B6A57">
        <w:rPr>
          <w:rFonts w:hint="eastAsia"/>
          <w:color w:val="000000"/>
          <w:kern w:val="0"/>
          <w:szCs w:val="21"/>
        </w:rPr>
        <w:t>，单位为分钟（</w:t>
      </w:r>
      <w:r w:rsidR="001B6A57">
        <w:rPr>
          <w:rFonts w:hint="eastAsia"/>
          <w:color w:val="000000"/>
          <w:kern w:val="0"/>
          <w:szCs w:val="21"/>
        </w:rPr>
        <w:t>min</w:t>
      </w:r>
      <w:r w:rsidR="001B6A57">
        <w:rPr>
          <w:rFonts w:hint="eastAsia"/>
          <w:color w:val="000000"/>
          <w:kern w:val="0"/>
          <w:szCs w:val="21"/>
        </w:rPr>
        <w:t>）</w:t>
      </w:r>
      <w:r w:rsidR="00A020ED">
        <w:rPr>
          <w:rFonts w:hint="eastAsia"/>
          <w:color w:val="000000"/>
          <w:kern w:val="0"/>
          <w:szCs w:val="21"/>
        </w:rPr>
        <w:t>；</w:t>
      </w:r>
    </w:p>
    <w:p w14:paraId="7E3CD721" w14:textId="77777777" w:rsidR="00C51C0F" w:rsidRDefault="00000000" w:rsidP="00C51C0F">
      <w:pPr>
        <w:ind w:firstLineChars="200" w:firstLine="420"/>
        <w:rPr>
          <w:color w:val="000000"/>
          <w:kern w:val="0"/>
          <w:szCs w:val="21"/>
        </w:rPr>
      </w:pPr>
      <m:oMath>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0</m:t>
            </m:r>
          </m:sub>
        </m:sSub>
      </m:oMath>
      <w:r w:rsidR="00EB2A58" w:rsidRPr="00F82C7D">
        <w:t>——</w:t>
      </w:r>
      <w:r w:rsidR="00EB2A58" w:rsidRPr="00F82C7D">
        <w:rPr>
          <w:color w:val="000000"/>
          <w:kern w:val="0"/>
          <w:szCs w:val="21"/>
        </w:rPr>
        <w:t>吸油烟机关机功率，单位为瓦（</w:t>
      </w:r>
      <w:r w:rsidR="00EB2A58" w:rsidRPr="00F82C7D">
        <w:rPr>
          <w:color w:val="000000"/>
          <w:kern w:val="0"/>
          <w:szCs w:val="21"/>
        </w:rPr>
        <w:t>W</w:t>
      </w:r>
      <w:r w:rsidR="00EB2A58" w:rsidRPr="00F82C7D">
        <w:rPr>
          <w:color w:val="000000"/>
          <w:kern w:val="0"/>
          <w:szCs w:val="21"/>
        </w:rPr>
        <w:t>）</w:t>
      </w:r>
      <w:r w:rsidR="00EB2A58">
        <w:rPr>
          <w:rFonts w:hint="eastAsia"/>
          <w:color w:val="000000"/>
          <w:kern w:val="0"/>
          <w:szCs w:val="21"/>
        </w:rPr>
        <w:t>；</w:t>
      </w:r>
    </w:p>
    <w:p w14:paraId="1272372C" w14:textId="7F1605FE" w:rsidR="00EB2A58" w:rsidRPr="00C51C0F" w:rsidRDefault="00000000" w:rsidP="00C51C0F">
      <w:pPr>
        <w:ind w:firstLineChars="200" w:firstLine="420"/>
      </w:pPr>
      <m:oMath>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hint="eastAsia"/>
                <w:kern w:val="0"/>
                <w:szCs w:val="20"/>
              </w:rPr>
              <m:t>Total</m:t>
            </m:r>
            <m:ctrlPr>
              <w:rPr>
                <w:rFonts w:ascii="Cambria Math" w:hAnsi="Cambria Math" w:hint="eastAsia"/>
                <w:i/>
                <w:kern w:val="0"/>
                <w:szCs w:val="20"/>
              </w:rPr>
            </m:ctrlPr>
          </m:sub>
        </m:sSub>
      </m:oMath>
      <w:r w:rsidR="00C51C0F" w:rsidRPr="00F82C7D">
        <w:t>——</w:t>
      </w:r>
      <w:r w:rsidR="00C51C0F" w:rsidRPr="00F82C7D">
        <w:rPr>
          <w:color w:val="000000"/>
          <w:kern w:val="0"/>
          <w:szCs w:val="21"/>
        </w:rPr>
        <w:t>吸油烟机</w:t>
      </w:r>
      <w:r w:rsidR="00C51C0F" w:rsidRPr="00F82C7D">
        <w:t>在使用年限内运行的总耗</w:t>
      </w:r>
      <w:r w:rsidR="00C51C0F">
        <w:rPr>
          <w:rFonts w:hint="eastAsia"/>
        </w:rPr>
        <w:t>电量</w:t>
      </w:r>
      <w:r w:rsidR="00C51C0F" w:rsidRPr="00F82C7D">
        <w:rPr>
          <w:color w:val="000000"/>
          <w:kern w:val="0"/>
          <w:szCs w:val="21"/>
        </w:rPr>
        <w:t>，单位为千瓦时（</w:t>
      </w:r>
      <w:proofErr w:type="spellStart"/>
      <w:r w:rsidR="00C51C0F" w:rsidRPr="00F82C7D">
        <w:rPr>
          <w:color w:val="000000"/>
          <w:kern w:val="0"/>
          <w:szCs w:val="21"/>
        </w:rPr>
        <w:t>kW·h</w:t>
      </w:r>
      <w:proofErr w:type="spellEnd"/>
      <w:r w:rsidR="00C51C0F" w:rsidRPr="00F82C7D">
        <w:rPr>
          <w:color w:val="000000"/>
          <w:kern w:val="0"/>
          <w:szCs w:val="21"/>
        </w:rPr>
        <w:t>）</w:t>
      </w:r>
      <w:r w:rsidR="00C51C0F">
        <w:rPr>
          <w:rFonts w:hint="eastAsia"/>
          <w:color w:val="000000"/>
          <w:kern w:val="0"/>
          <w:szCs w:val="21"/>
        </w:rPr>
        <w:t>；</w:t>
      </w:r>
    </w:p>
    <w:p w14:paraId="42BB60AF" w14:textId="77777777" w:rsidR="0066209C" w:rsidRPr="0066209C" w:rsidRDefault="00B656E9" w:rsidP="0066209C">
      <w:pPr>
        <w:ind w:firstLineChars="200" w:firstLine="420"/>
      </w:pPr>
      <m:oMath>
        <m:r>
          <w:rPr>
            <w:rFonts w:ascii="Cambria Math" w:hAnsi="Cambria Math"/>
            <w:kern w:val="0"/>
            <w:szCs w:val="20"/>
          </w:rPr>
          <m:t>365</m:t>
        </m:r>
      </m:oMath>
      <w:r>
        <w:rPr>
          <w:rFonts w:hint="eastAsia"/>
        </w:rPr>
        <w:t>——</w:t>
      </w:r>
      <w:r w:rsidR="0066209C">
        <w:rPr>
          <w:rFonts w:hint="eastAsia"/>
        </w:rPr>
        <w:t>一个自然年的时间常数，单位为天（</w:t>
      </w:r>
      <w:r w:rsidR="0066209C">
        <w:rPr>
          <w:rFonts w:hint="eastAsia"/>
        </w:rPr>
        <w:t>d</w:t>
      </w:r>
      <w:r w:rsidR="0066209C">
        <w:rPr>
          <w:rFonts w:hint="eastAsia"/>
        </w:rPr>
        <w:t>）；</w:t>
      </w:r>
    </w:p>
    <w:p w14:paraId="29790147" w14:textId="77777777" w:rsidR="006D1EE8" w:rsidRDefault="00B656E9">
      <w:pPr>
        <w:ind w:firstLineChars="200" w:firstLine="420"/>
      </w:pPr>
      <m:oMath>
        <m:r>
          <w:rPr>
            <w:rFonts w:ascii="Cambria Math" w:hAnsi="Cambria Math" w:hint="eastAsia"/>
            <w:kern w:val="0"/>
            <w:szCs w:val="20"/>
          </w:rPr>
          <m:t>RS</m:t>
        </m:r>
        <m:r>
          <w:rPr>
            <w:rFonts w:ascii="Cambria Math" w:hAnsi="Cambria Math"/>
            <w:kern w:val="0"/>
            <w:szCs w:val="20"/>
          </w:rPr>
          <m:t>L</m:t>
        </m:r>
      </m:oMath>
      <w:r w:rsidR="0046455F" w:rsidRPr="00F82C7D">
        <w:t>——</w:t>
      </w:r>
      <w:r w:rsidR="00D42B38">
        <w:rPr>
          <w:rFonts w:hint="eastAsia"/>
        </w:rPr>
        <w:t>参考使用寿命，单位为年</w:t>
      </w:r>
      <w:r w:rsidR="006D1EE8">
        <w:rPr>
          <w:rFonts w:hint="eastAsia"/>
        </w:rPr>
        <w:t>。</w:t>
      </w:r>
    </w:p>
    <w:p w14:paraId="2232C342" w14:textId="77777777" w:rsidR="00AC011E" w:rsidRPr="00FE68CD" w:rsidRDefault="00AC011E">
      <w:pPr>
        <w:pStyle w:val="afffff"/>
        <w:numPr>
          <w:ilvl w:val="1"/>
          <w:numId w:val="20"/>
        </w:numPr>
        <w:spacing w:beforeLines="100" w:before="312" w:afterLines="100" w:after="312"/>
        <w:ind w:firstLineChars="0"/>
        <w:outlineLvl w:val="1"/>
      </w:pPr>
      <w:bookmarkStart w:id="315" w:name="_Toc165988972"/>
      <w:bookmarkStart w:id="316" w:name="_Toc166080496"/>
      <w:bookmarkStart w:id="317" w:name="_Toc168580565"/>
      <w:bookmarkStart w:id="318" w:name="_Toc169783514"/>
      <w:r w:rsidRPr="00E01902">
        <w:rPr>
          <w:rFonts w:ascii="黑体" w:eastAsia="黑体" w:hAnsi="黑体" w:hint="eastAsia"/>
        </w:rPr>
        <w:t>具有人工智能（AI）技术的</w:t>
      </w:r>
      <w:r>
        <w:rPr>
          <w:rFonts w:ascii="黑体" w:eastAsia="黑体" w:hAnsi="黑体" w:hint="eastAsia"/>
        </w:rPr>
        <w:t>吸油烟机</w:t>
      </w:r>
      <w:r w:rsidRPr="00F739DB">
        <w:rPr>
          <w:rFonts w:ascii="黑体" w:eastAsia="黑体" w:hAnsi="黑体" w:hint="eastAsia"/>
        </w:rPr>
        <w:t>产品</w:t>
      </w:r>
      <w:r>
        <w:rPr>
          <w:rFonts w:ascii="黑体" w:eastAsia="黑体" w:hAnsi="黑体" w:hint="eastAsia"/>
        </w:rPr>
        <w:t>用电量核算方法</w:t>
      </w:r>
      <w:bookmarkEnd w:id="315"/>
      <w:bookmarkEnd w:id="316"/>
      <w:bookmarkEnd w:id="317"/>
      <w:bookmarkEnd w:id="318"/>
    </w:p>
    <w:p w14:paraId="107972E0" w14:textId="7FD409A5" w:rsidR="00017B19" w:rsidRDefault="00017B19" w:rsidP="00017B19">
      <w:pPr>
        <w:pStyle w:val="affffffffb"/>
        <w:ind w:firstLineChars="0"/>
      </w:pPr>
      <w:r>
        <w:rPr>
          <w:rFonts w:hint="eastAsia"/>
        </w:rPr>
        <w:t>智能</w:t>
      </w:r>
      <w:r w:rsidR="000E6225">
        <w:rPr>
          <w:rFonts w:hint="eastAsia"/>
        </w:rPr>
        <w:t>吸油烟机</w:t>
      </w:r>
      <w:r>
        <w:rPr>
          <w:rFonts w:hint="eastAsia"/>
        </w:rPr>
        <w:t>使用阶段的耗电量可按照公式（</w:t>
      </w:r>
      <w:r w:rsidRPr="00017B19">
        <w:rPr>
          <w:rFonts w:asciiTheme="majorEastAsia" w:eastAsiaTheme="majorEastAsia" w:hAnsiTheme="majorEastAsia" w:hint="eastAsia"/>
        </w:rPr>
        <w:t>A.</w:t>
      </w:r>
      <w:r w:rsidR="00240C77">
        <w:rPr>
          <w:rFonts w:asciiTheme="majorEastAsia" w:eastAsiaTheme="majorEastAsia" w:hAnsiTheme="majorEastAsia"/>
        </w:rPr>
        <w:t>3</w:t>
      </w:r>
      <w:r w:rsidRPr="00017B19">
        <w:rPr>
          <w:rFonts w:asciiTheme="majorEastAsia" w:eastAsiaTheme="majorEastAsia" w:hAnsiTheme="majorEastAsia" w:hint="eastAsia"/>
        </w:rPr>
        <w:t>）</w:t>
      </w:r>
      <w:r w:rsidR="00240C77">
        <w:rPr>
          <w:rFonts w:asciiTheme="majorEastAsia" w:eastAsiaTheme="majorEastAsia" w:hAnsiTheme="majorEastAsia" w:hint="eastAsia"/>
        </w:rPr>
        <w:t>、</w:t>
      </w:r>
      <w:r w:rsidR="00240C77">
        <w:rPr>
          <w:rFonts w:hint="eastAsia"/>
        </w:rPr>
        <w:t>（</w:t>
      </w:r>
      <w:r w:rsidR="00240C77" w:rsidRPr="00017B19">
        <w:rPr>
          <w:rFonts w:asciiTheme="majorEastAsia" w:eastAsiaTheme="majorEastAsia" w:hAnsiTheme="majorEastAsia" w:hint="eastAsia"/>
        </w:rPr>
        <w:t>A.</w:t>
      </w:r>
      <w:r w:rsidR="00240C77">
        <w:rPr>
          <w:rFonts w:asciiTheme="majorEastAsia" w:eastAsiaTheme="majorEastAsia" w:hAnsiTheme="majorEastAsia"/>
        </w:rPr>
        <w:t>4</w:t>
      </w:r>
      <w:r w:rsidR="00240C77" w:rsidRPr="00017B19">
        <w:rPr>
          <w:rFonts w:asciiTheme="majorEastAsia" w:eastAsiaTheme="majorEastAsia" w:hAnsiTheme="majorEastAsia" w:hint="eastAsia"/>
        </w:rPr>
        <w:t>）</w:t>
      </w:r>
      <w:r w:rsidRPr="00017B19">
        <w:rPr>
          <w:rFonts w:asciiTheme="majorEastAsia" w:eastAsiaTheme="majorEastAsia" w:hAnsiTheme="majorEastAsia" w:hint="eastAsia"/>
        </w:rPr>
        <w:t>计</w:t>
      </w:r>
      <w:r>
        <w:rPr>
          <w:rFonts w:hint="eastAsia"/>
        </w:rPr>
        <w:t>算。</w:t>
      </w:r>
    </w:p>
    <w:p w14:paraId="1E38C22F" w14:textId="4AB46423" w:rsidR="00F81C41" w:rsidRPr="00E07A6B" w:rsidRDefault="00B656E9" w:rsidP="008B12B1">
      <m:oMathPara>
        <m:oMathParaPr>
          <m:jc m:val="right"/>
        </m:oMathParaPr>
        <m:oMath>
          <m:r>
            <w:rPr>
              <w:rFonts w:ascii="Cambria Math" w:hAnsi="Cambria Math" w:hint="eastAsia"/>
              <w:kern w:val="0"/>
              <w:szCs w:val="20"/>
            </w:rPr>
            <m:t>E</m:t>
          </m:r>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hint="eastAsia"/>
                      <w:kern w:val="0"/>
                      <w:szCs w:val="20"/>
                    </w:rPr>
                    <m:t>风机</m:t>
                  </m:r>
                </m:sub>
              </m:sSub>
              <m:sSub>
                <m:sSubPr>
                  <m:ctrlPr>
                    <w:rPr>
                      <w:rFonts w:ascii="Cambria Math" w:hAnsi="Cambria Math"/>
                      <w:i/>
                      <w:kern w:val="0"/>
                      <w:szCs w:val="20"/>
                    </w:rPr>
                  </m:ctrlPr>
                </m:sSubPr>
                <m:e>
                  <m:r>
                    <w:rPr>
                      <w:rFonts w:ascii="Cambria Math" w:hAnsi="Cambria Math"/>
                      <w:kern w:val="0"/>
                      <w:szCs w:val="20"/>
                    </w:rPr>
                    <m:t>×T</m:t>
                  </m:r>
                  <m:ctrlPr>
                    <w:rPr>
                      <w:rFonts w:ascii="Cambria Math" w:hAnsi="Cambria Math"/>
                      <w:kern w:val="0"/>
                      <w:szCs w:val="20"/>
                    </w:rPr>
                  </m:ctrlPr>
                </m:e>
                <m:sub>
                  <m:r>
                    <w:rPr>
                      <w:rFonts w:ascii="Cambria Math" w:hAnsi="Cambria Math" w:hint="eastAsia"/>
                      <w:kern w:val="0"/>
                      <w:szCs w:val="20"/>
                    </w:rPr>
                    <m:t>风机</m:t>
                  </m:r>
                </m:sub>
              </m:sSub>
              <m:sSub>
                <m:sSubPr>
                  <m:ctrlPr>
                    <w:rPr>
                      <w:rFonts w:ascii="Cambria Math" w:hAnsi="Cambria Math"/>
                      <w:i/>
                      <w:kern w:val="0"/>
                      <w:szCs w:val="20"/>
                    </w:rPr>
                  </m:ctrlPr>
                </m:sSubPr>
                <m:e>
                  <m:r>
                    <w:rPr>
                      <w:rFonts w:ascii="Cambria Math" w:hAnsi="Cambria Math"/>
                      <w:kern w:val="0"/>
                      <w:szCs w:val="20"/>
                    </w:rPr>
                    <m:t>×α+P</m:t>
                  </m:r>
                  <m:ctrlPr>
                    <w:rPr>
                      <w:rFonts w:ascii="Cambria Math" w:hAnsi="Cambria Math"/>
                      <w:kern w:val="0"/>
                      <w:szCs w:val="20"/>
                    </w:rPr>
                  </m:ctrlPr>
                </m:e>
                <m:sub>
                  <m:r>
                    <w:rPr>
                      <w:rFonts w:ascii="Cambria Math" w:hAnsi="Cambria Math" w:hint="eastAsia"/>
                      <w:kern w:val="0"/>
                      <w:szCs w:val="20"/>
                    </w:rPr>
                    <m:t>照明</m:t>
                  </m:r>
                </m:sub>
              </m:sSub>
              <m:sSub>
                <m:sSubPr>
                  <m:ctrlPr>
                    <w:rPr>
                      <w:rFonts w:ascii="Cambria Math" w:hAnsi="Cambria Math"/>
                      <w:i/>
                      <w:kern w:val="0"/>
                      <w:szCs w:val="20"/>
                    </w:rPr>
                  </m:ctrlPr>
                </m:sSubPr>
                <m:e>
                  <m:r>
                    <w:rPr>
                      <w:rFonts w:ascii="Cambria Math" w:hAnsi="Cambria Math"/>
                      <w:kern w:val="0"/>
                      <w:szCs w:val="20"/>
                    </w:rPr>
                    <m:t>×T</m:t>
                  </m:r>
                  <m:ctrlPr>
                    <w:rPr>
                      <w:rFonts w:ascii="Cambria Math" w:hAnsi="Cambria Math"/>
                      <w:kern w:val="0"/>
                      <w:szCs w:val="20"/>
                    </w:rPr>
                  </m:ctrlPr>
                </m:e>
                <m:sub>
                  <m:r>
                    <w:rPr>
                      <w:rFonts w:ascii="Cambria Math" w:hAnsi="Cambria Math" w:hint="eastAsia"/>
                      <w:kern w:val="0"/>
                      <w:szCs w:val="20"/>
                    </w:rPr>
                    <m:t>照明</m:t>
                  </m:r>
                </m:sub>
              </m:sSub>
              <m:sSub>
                <m:sSubPr>
                  <m:ctrlPr>
                    <w:rPr>
                      <w:rFonts w:ascii="Cambria Math" w:hAnsi="Cambria Math"/>
                      <w:i/>
                      <w:kern w:val="0"/>
                      <w:szCs w:val="20"/>
                    </w:rPr>
                  </m:ctrlPr>
                </m:sSubPr>
                <m:e>
                  <m:r>
                    <w:rPr>
                      <w:rFonts w:ascii="Cambria Math" w:hAnsi="Cambria Math"/>
                      <w:kern w:val="0"/>
                      <w:szCs w:val="20"/>
                    </w:rPr>
                    <m:t>+P</m:t>
                  </m:r>
                  <m:ctrlPr>
                    <w:rPr>
                      <w:rFonts w:ascii="Cambria Math" w:hAnsi="Cambria Math"/>
                      <w:kern w:val="0"/>
                      <w:szCs w:val="20"/>
                    </w:rPr>
                  </m:ctrlPr>
                </m:e>
                <m:sub>
                  <m:r>
                    <w:rPr>
                      <w:rFonts w:ascii="Cambria Math" w:hAnsi="Cambria Math"/>
                      <w:kern w:val="0"/>
                      <w:szCs w:val="20"/>
                    </w:rPr>
                    <m:t>S</m:t>
                  </m:r>
                </m:sub>
              </m:sSub>
              <m:sSub>
                <m:sSubPr>
                  <m:ctrlPr>
                    <w:rPr>
                      <w:rFonts w:ascii="Cambria Math" w:hAnsi="Cambria Math"/>
                      <w:i/>
                      <w:kern w:val="0"/>
                      <w:szCs w:val="20"/>
                    </w:rPr>
                  </m:ctrlPr>
                </m:sSubPr>
                <m:e>
                  <m:r>
                    <w:rPr>
                      <w:rFonts w:ascii="Cambria Math" w:hAnsi="Cambria Math"/>
                      <w:kern w:val="0"/>
                      <w:szCs w:val="20"/>
                    </w:rPr>
                    <m:t>×</m:t>
                  </m:r>
                  <m:r>
                    <w:rPr>
                      <w:rFonts w:ascii="Cambria Math" w:hAnsi="Cambria Math" w:hint="eastAsia"/>
                      <w:kern w:val="0"/>
                      <w:szCs w:val="20"/>
                    </w:rPr>
                    <m:t>T</m:t>
                  </m:r>
                  <m:ctrlPr>
                    <w:rPr>
                      <w:rFonts w:ascii="Cambria Math" w:hAnsi="Cambria Math" w:hint="eastAsia"/>
                      <w:kern w:val="0"/>
                      <w:szCs w:val="20"/>
                    </w:rPr>
                  </m:ctrlPr>
                </m:e>
                <m:sub>
                  <m:r>
                    <w:rPr>
                      <w:rFonts w:ascii="Cambria Math" w:hAnsi="Cambria Math" w:hint="eastAsia"/>
                      <w:kern w:val="0"/>
                      <w:szCs w:val="20"/>
                    </w:rPr>
                    <m:t>S</m:t>
                  </m:r>
                </m:sub>
              </m:sSub>
              <m:r>
                <w:rPr>
                  <w:rFonts w:ascii="Cambria Math" w:hAnsi="Cambria Math"/>
                  <w:kern w:val="0"/>
                  <w:szCs w:val="20"/>
                </w:rPr>
                <m:t>×2</m:t>
              </m:r>
              <m:sSub>
                <m:sSubPr>
                  <m:ctrlPr>
                    <w:rPr>
                      <w:rFonts w:ascii="Cambria Math" w:hAnsi="Cambria Math"/>
                      <w:i/>
                      <w:kern w:val="0"/>
                      <w:szCs w:val="20"/>
                    </w:rPr>
                  </m:ctrlPr>
                </m:sSubPr>
                <m:e>
                  <m:r>
                    <w:rPr>
                      <w:rFonts w:ascii="Cambria Math" w:hAnsi="Cambria Math"/>
                      <w:kern w:val="0"/>
                      <w:szCs w:val="20"/>
                    </w:rPr>
                    <m:t>+P</m:t>
                  </m:r>
                </m:e>
                <m:sub>
                  <m:r>
                    <w:rPr>
                      <w:rFonts w:ascii="Cambria Math" w:hAnsi="Cambria Math"/>
                      <w:kern w:val="0"/>
                      <w:szCs w:val="20"/>
                    </w:rPr>
                    <m:t>0</m:t>
                  </m:r>
                </m:sub>
              </m:sSub>
              <m:r>
                <w:rPr>
                  <w:rFonts w:ascii="Cambria Math" w:hAnsi="Cambria Math"/>
                  <w:kern w:val="0"/>
                  <w:szCs w:val="20"/>
                </w:rPr>
                <m:t>×(</m:t>
              </m:r>
              <m:r>
                <w:rPr>
                  <w:rFonts w:ascii="Cambria Math" w:hAnsi="Cambria Math" w:hint="eastAsia"/>
                  <w:kern w:val="0"/>
                  <w:szCs w:val="20"/>
                </w:rPr>
                <m:t>2</m:t>
              </m:r>
              <m:r>
                <w:rPr>
                  <w:rFonts w:ascii="Cambria Math" w:hAnsi="Cambria Math"/>
                  <w:kern w:val="0"/>
                  <w:szCs w:val="20"/>
                </w:rPr>
                <m:t>4-</m:t>
              </m:r>
              <m:sSub>
                <m:sSubPr>
                  <m:ctrlPr>
                    <w:rPr>
                      <w:rFonts w:ascii="Cambria Math" w:hAnsi="Cambria Math"/>
                      <w:i/>
                      <w:kern w:val="0"/>
                      <w:szCs w:val="20"/>
                    </w:rPr>
                  </m:ctrlPr>
                </m:sSubPr>
                <m:e>
                  <m:r>
                    <w:rPr>
                      <w:rFonts w:ascii="Cambria Math" w:hAnsi="Cambria Math"/>
                      <w:kern w:val="0"/>
                      <w:szCs w:val="20"/>
                    </w:rPr>
                    <m:t>T</m:t>
                  </m:r>
                  <m:ctrlPr>
                    <w:rPr>
                      <w:rFonts w:ascii="Cambria Math" w:hAnsi="Cambria Math"/>
                      <w:kern w:val="0"/>
                      <w:szCs w:val="20"/>
                    </w:rPr>
                  </m:ctrlPr>
                </m:e>
                <m:sub>
                  <m:r>
                    <w:rPr>
                      <w:rFonts w:ascii="Cambria Math" w:hAnsi="Cambria Math" w:hint="eastAsia"/>
                      <w:kern w:val="0"/>
                      <w:szCs w:val="20"/>
                    </w:rPr>
                    <m:t>风机</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hint="eastAsia"/>
                          <w:kern w:val="0"/>
                          <w:szCs w:val="20"/>
                        </w:rPr>
                        <m:t>T</m:t>
                      </m:r>
                      <m:ctrlPr>
                        <w:rPr>
                          <w:rFonts w:ascii="Cambria Math" w:hAnsi="Cambria Math"/>
                          <w:kern w:val="0"/>
                          <w:szCs w:val="20"/>
                        </w:rPr>
                      </m:ctrlPr>
                    </m:e>
                    <m:sub>
                      <m:r>
                        <w:rPr>
                          <w:rFonts w:ascii="Cambria Math" w:hAnsi="Cambria Math" w:hint="eastAsia"/>
                          <w:kern w:val="0"/>
                          <w:szCs w:val="20"/>
                        </w:rPr>
                        <m:t>S</m:t>
                      </m:r>
                    </m:sub>
                  </m:sSub>
                  <m:ctrlPr>
                    <w:rPr>
                      <w:rFonts w:ascii="Cambria Math" w:hAnsi="Cambria Math"/>
                      <w:kern w:val="0"/>
                      <w:szCs w:val="20"/>
                    </w:rPr>
                  </m:ctrlPr>
                </m:num>
                <m:den>
                  <m:r>
                    <w:rPr>
                      <w:rFonts w:ascii="Cambria Math" w:hAnsi="Cambria Math"/>
                      <w:kern w:val="0"/>
                      <w:szCs w:val="20"/>
                    </w:rPr>
                    <m:t>60</m:t>
                  </m:r>
                </m:den>
              </m:f>
              <m:r>
                <w:rPr>
                  <w:rFonts w:ascii="Cambria Math" w:hAnsi="Cambria Math"/>
                  <w:kern w:val="0"/>
                  <w:szCs w:val="20"/>
                </w:rPr>
                <m:t>)</m:t>
              </m:r>
            </m:num>
            <m:den>
              <m:r>
                <w:rPr>
                  <w:rFonts w:ascii="Cambria Math" w:hAnsi="Cambria Math"/>
                  <w:kern w:val="0"/>
                  <w:szCs w:val="20"/>
                </w:rPr>
                <m:t>1000</m:t>
              </m:r>
            </m:den>
          </m:f>
          <m:r>
            <w:rPr>
              <w:rFonts w:ascii="Cambria Math" w:hAnsi="Cambria Math"/>
              <w:kern w:val="0"/>
              <w:szCs w:val="20"/>
            </w:rPr>
            <m:t>..…</m:t>
          </m:r>
          <m:r>
            <m:rPr>
              <m:nor/>
            </m:rPr>
            <w:rPr>
              <w:rFonts w:ascii="Cambria Math" w:hAnsi="Cambria Math" w:hint="eastAsia"/>
            </w:rPr>
            <m:t>（</m:t>
          </m:r>
          <m:r>
            <m:rPr>
              <m:nor/>
            </m:rPr>
            <w:rPr>
              <w:rFonts w:ascii="Cambria Math" w:hAnsi="Cambria Math" w:hint="eastAsia"/>
            </w:rPr>
            <m:t>A.</m:t>
          </m:r>
          <m:r>
            <m:rPr>
              <m:nor/>
            </m:rPr>
            <w:rPr>
              <w:rFonts w:ascii="Cambria Math" w:hAnsi="Cambria Math"/>
            </w:rPr>
            <m:t>3</m:t>
          </m:r>
          <m:r>
            <m:rPr>
              <m:nor/>
            </m:rPr>
            <w:rPr>
              <w:rFonts w:ascii="Cambria Math" w:hAnsi="Cambria Math" w:hint="eastAsia"/>
            </w:rPr>
            <m:t>）</m:t>
          </m:r>
        </m:oMath>
      </m:oMathPara>
    </w:p>
    <w:p w14:paraId="36252EB3" w14:textId="0458D1DB" w:rsidR="00E07A6B" w:rsidRPr="004C3B7F" w:rsidRDefault="00000000" w:rsidP="008B12B1">
      <w:pPr>
        <w:rPr>
          <w:iCs/>
        </w:rPr>
      </w:pPr>
      <m:oMathPara>
        <m:oMathParaPr>
          <m:jc m:val="right"/>
        </m:oMathParaPr>
        <m:oMath>
          <m:sSub>
            <m:sSubPr>
              <m:ctrlPr>
                <w:rPr>
                  <w:rFonts w:ascii="Cambria Math" w:hAnsi="Cambria Math"/>
                  <w:i/>
                  <w:kern w:val="0"/>
                  <w:szCs w:val="20"/>
                </w:rPr>
              </m:ctrlPr>
            </m:sSubPr>
            <m:e>
              <m:r>
                <w:rPr>
                  <w:rFonts w:ascii="Cambria Math" w:hAnsi="Cambria Math" w:hint="eastAsia"/>
                  <w:kern w:val="0"/>
                  <w:szCs w:val="20"/>
                </w:rPr>
                <m:t>E</m:t>
              </m:r>
            </m:e>
            <m:sub>
              <m:r>
                <w:rPr>
                  <w:rFonts w:ascii="Cambria Math" w:hAnsi="Cambria Math" w:hint="eastAsia"/>
                  <w:kern w:val="0"/>
                  <w:szCs w:val="20"/>
                </w:rPr>
                <m:t>Total</m:t>
              </m:r>
              <m:ctrlPr>
                <w:rPr>
                  <w:rFonts w:ascii="Cambria Math" w:hAnsi="Cambria Math" w:hint="eastAsia"/>
                  <w:i/>
                  <w:kern w:val="0"/>
                  <w:szCs w:val="20"/>
                </w:rPr>
              </m:ctrlPr>
            </m:sub>
          </m:sSub>
          <m:r>
            <w:rPr>
              <w:rFonts w:ascii="Cambria Math" w:hAnsi="Cambria Math"/>
              <w:kern w:val="0"/>
              <w:szCs w:val="20"/>
            </w:rPr>
            <m:t>=</m:t>
          </m:r>
          <m:r>
            <w:rPr>
              <w:rFonts w:ascii="Cambria Math" w:hAnsi="Cambria Math" w:hint="eastAsia"/>
              <w:kern w:val="0"/>
              <w:szCs w:val="20"/>
            </w:rPr>
            <m:t>E</m:t>
          </m:r>
          <m:r>
            <w:rPr>
              <w:rFonts w:ascii="Cambria Math" w:hAnsi="Cambria Math"/>
              <w:kern w:val="0"/>
              <w:szCs w:val="20"/>
            </w:rPr>
            <m:t>×365×</m:t>
          </m:r>
          <m:r>
            <w:rPr>
              <w:rFonts w:ascii="Cambria Math" w:hAnsi="Cambria Math" w:hint="eastAsia"/>
              <w:kern w:val="0"/>
              <w:szCs w:val="20"/>
            </w:rPr>
            <m:t>RS</m:t>
          </m:r>
          <m:r>
            <w:rPr>
              <w:rFonts w:ascii="Cambria Math" w:hAnsi="Cambria Math"/>
              <w:kern w:val="0"/>
              <w:szCs w:val="20"/>
            </w:rPr>
            <m:t>L………………………………</m:t>
          </m:r>
          <m:r>
            <m:rPr>
              <m:nor/>
            </m:rPr>
            <w:rPr>
              <w:rFonts w:ascii="Cambria Math" w:hAnsi="Cambria Math" w:hint="eastAsia"/>
            </w:rPr>
            <m:t>（</m:t>
          </m:r>
          <m:r>
            <m:rPr>
              <m:nor/>
            </m:rPr>
            <w:rPr>
              <w:rFonts w:ascii="Cambria Math" w:hAnsi="Cambria Math" w:hint="eastAsia"/>
            </w:rPr>
            <m:t>A.</m:t>
          </m:r>
          <m:r>
            <m:rPr>
              <m:nor/>
            </m:rPr>
            <w:rPr>
              <w:rFonts w:ascii="Cambria Math" w:hAnsi="Cambria Math"/>
            </w:rPr>
            <m:t>4</m:t>
          </m:r>
          <m:r>
            <m:rPr>
              <m:nor/>
            </m:rPr>
            <w:rPr>
              <w:rFonts w:ascii="Cambria Math" w:hAnsi="Cambria Math" w:hint="eastAsia"/>
            </w:rPr>
            <m:t>）</m:t>
          </m:r>
        </m:oMath>
      </m:oMathPara>
    </w:p>
    <w:p w14:paraId="027E5181" w14:textId="77777777" w:rsidR="00A50960" w:rsidRPr="006E4CDE" w:rsidRDefault="00A50960" w:rsidP="00A50960">
      <w:pPr>
        <w:ind w:firstLineChars="200" w:firstLine="420"/>
      </w:pPr>
      <w:r w:rsidRPr="006E4CDE">
        <w:rPr>
          <w:rFonts w:hint="eastAsia"/>
        </w:rPr>
        <w:t>式中：</w:t>
      </w:r>
    </w:p>
    <w:p w14:paraId="5E79CA2C" w14:textId="6DBC6DA9" w:rsidR="008E245B" w:rsidRDefault="00A50960" w:rsidP="002B088E">
      <w:pPr>
        <w:ind w:firstLineChars="200" w:firstLine="420"/>
      </w:pPr>
      <m:oMath>
        <m:r>
          <w:rPr>
            <w:rFonts w:ascii="Cambria Math" w:hAnsi="Cambria Math"/>
            <w:kern w:val="0"/>
            <w:szCs w:val="20"/>
          </w:rPr>
          <m:t>α</m:t>
        </m:r>
      </m:oMath>
      <w:r w:rsidRPr="006E4CDE">
        <w:rPr>
          <w:rFonts w:hint="eastAsia"/>
        </w:rPr>
        <w:t>——</w:t>
      </w:r>
      <w:r w:rsidR="001E4CF8" w:rsidRPr="00CB6B16">
        <w:rPr>
          <w:rFonts w:ascii="宋体" w:hAnsi="Calibri" w:hint="eastAsia"/>
          <w:kern w:val="0"/>
          <w:szCs w:val="20"/>
        </w:rPr>
        <w:t>吸油烟机</w:t>
      </w:r>
      <w:r w:rsidR="002726E4">
        <w:rPr>
          <w:rFonts w:ascii="宋体" w:hAnsi="Calibri" w:hint="eastAsia"/>
          <w:kern w:val="0"/>
          <w:szCs w:val="20"/>
        </w:rPr>
        <w:t>通过测量其</w:t>
      </w:r>
      <w:r w:rsidR="001E4CF8" w:rsidRPr="00CB6B16">
        <w:rPr>
          <w:rFonts w:ascii="宋体" w:hAnsi="Calibri" w:hint="eastAsia"/>
          <w:kern w:val="0"/>
          <w:szCs w:val="20"/>
        </w:rPr>
        <w:t>智能模式运行与非智能模式运行</w:t>
      </w:r>
      <w:r w:rsidR="002726E4">
        <w:rPr>
          <w:rFonts w:ascii="宋体" w:hAnsi="Calibri" w:hint="eastAsia"/>
          <w:kern w:val="0"/>
          <w:szCs w:val="20"/>
        </w:rPr>
        <w:t>状态下</w:t>
      </w:r>
      <w:r w:rsidR="001E4CF8" w:rsidRPr="00CB6B16">
        <w:rPr>
          <w:rFonts w:ascii="宋体" w:hAnsi="Calibri" w:hint="eastAsia"/>
          <w:kern w:val="0"/>
          <w:szCs w:val="20"/>
        </w:rPr>
        <w:t>耗电量</w:t>
      </w:r>
      <w:r w:rsidR="002726E4">
        <w:rPr>
          <w:rFonts w:ascii="宋体" w:hAnsi="Calibri" w:hint="eastAsia"/>
          <w:kern w:val="0"/>
          <w:szCs w:val="20"/>
        </w:rPr>
        <w:t>的</w:t>
      </w:r>
      <w:r w:rsidR="001E4CF8" w:rsidRPr="00CB6B16">
        <w:rPr>
          <w:rFonts w:ascii="宋体" w:hAnsi="Calibri" w:hint="eastAsia"/>
          <w:kern w:val="0"/>
          <w:szCs w:val="20"/>
        </w:rPr>
        <w:t>比值</w:t>
      </w:r>
      <w:r w:rsidR="002726E4">
        <w:rPr>
          <w:rFonts w:ascii="宋体" w:hAnsi="Calibri" w:hint="eastAsia"/>
          <w:kern w:val="0"/>
          <w:szCs w:val="20"/>
        </w:rPr>
        <w:t>得出的</w:t>
      </w:r>
      <w:r w:rsidR="002726E4" w:rsidRPr="00CB6B16">
        <w:rPr>
          <w:rFonts w:ascii="宋体" w:hAnsi="Calibri" w:hint="eastAsia"/>
          <w:kern w:val="0"/>
          <w:szCs w:val="20"/>
        </w:rPr>
        <w:t>智能系数</w:t>
      </w:r>
      <w:r>
        <w:rPr>
          <w:rFonts w:hint="eastAsia"/>
        </w:rPr>
        <w:t>，按照附录</w:t>
      </w:r>
      <w:r>
        <w:rPr>
          <w:rFonts w:hint="eastAsia"/>
        </w:rPr>
        <w:t>F</w:t>
      </w:r>
      <w:r>
        <w:rPr>
          <w:rFonts w:hint="eastAsia"/>
        </w:rPr>
        <w:t>测试</w:t>
      </w:r>
      <w:r w:rsidR="001E4CF8">
        <w:rPr>
          <w:rFonts w:hint="eastAsia"/>
        </w:rPr>
        <w:t>。</w:t>
      </w:r>
    </w:p>
    <w:p w14:paraId="2F3A13F6" w14:textId="621C9D91" w:rsidR="0022784D" w:rsidRDefault="00D36549" w:rsidP="002B088E">
      <w:pPr>
        <w:ind w:firstLineChars="200" w:firstLine="420"/>
      </w:pPr>
      <w:r>
        <w:br w:type="page"/>
      </w:r>
    </w:p>
    <w:p w14:paraId="014DE8E2" w14:textId="77777777" w:rsidR="008E245B" w:rsidRDefault="008E245B" w:rsidP="008E245B">
      <w:pPr>
        <w:sectPr w:rsidR="008E245B" w:rsidSect="00BF3FCB">
          <w:type w:val="continuous"/>
          <w:pgSz w:w="11906" w:h="16838"/>
          <w:pgMar w:top="567" w:right="1134" w:bottom="1134" w:left="1418" w:header="1021" w:footer="1134" w:gutter="0"/>
          <w:cols w:space="425"/>
          <w:formProt w:val="0"/>
          <w:docGrid w:type="lines" w:linePitch="312"/>
        </w:sectPr>
      </w:pPr>
    </w:p>
    <w:p w14:paraId="24EBD2FC" w14:textId="77777777" w:rsidR="008F497C" w:rsidRPr="00F82C7D" w:rsidRDefault="008F497C" w:rsidP="00D36549">
      <w:pPr>
        <w:pStyle w:val="afffff"/>
        <w:numPr>
          <w:ilvl w:val="0"/>
          <w:numId w:val="20"/>
        </w:numPr>
        <w:ind w:firstLineChars="0"/>
        <w:jc w:val="center"/>
        <w:outlineLvl w:val="0"/>
        <w:rPr>
          <w:rFonts w:ascii="Times New Roman"/>
          <w:color w:val="FF0000"/>
        </w:rPr>
      </w:pPr>
    </w:p>
    <w:p w14:paraId="0609DFD3" w14:textId="77777777" w:rsidR="008F497C" w:rsidRPr="00F82C7D" w:rsidRDefault="00000000">
      <w:pPr>
        <w:pStyle w:val="afffff"/>
        <w:ind w:firstLineChars="0" w:firstLine="0"/>
        <w:jc w:val="center"/>
        <w:rPr>
          <w:rFonts w:ascii="Times New Roman" w:eastAsia="黑体"/>
        </w:rPr>
      </w:pPr>
      <w:r w:rsidRPr="00F82C7D">
        <w:rPr>
          <w:rFonts w:ascii="Times New Roman" w:eastAsia="黑体"/>
        </w:rPr>
        <w:t>（资料性）</w:t>
      </w:r>
    </w:p>
    <w:p w14:paraId="43DC4B33" w14:textId="77777777" w:rsidR="008F497C" w:rsidRPr="00F82C7D" w:rsidRDefault="00000000">
      <w:pPr>
        <w:jc w:val="center"/>
        <w:rPr>
          <w:rFonts w:eastAsia="黑体"/>
        </w:rPr>
      </w:pPr>
      <w:r w:rsidRPr="00F82C7D">
        <w:rPr>
          <w:rFonts w:eastAsia="黑体"/>
        </w:rPr>
        <w:t>产品碳足迹核算中回收处理的可能程序</w:t>
      </w:r>
    </w:p>
    <w:p w14:paraId="753DC5CB"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概述</w:t>
      </w:r>
    </w:p>
    <w:p w14:paraId="5DD9F23B" w14:textId="77777777" w:rsidR="008F497C" w:rsidRPr="00F82C7D" w:rsidRDefault="00000000">
      <w:pPr>
        <w:ind w:firstLineChars="200" w:firstLine="420"/>
      </w:pPr>
      <w:r w:rsidRPr="00F82C7D">
        <w:t>本附录介绍了</w:t>
      </w:r>
      <w:r w:rsidR="00647973" w:rsidRPr="00F82C7D">
        <w:t>吸油烟机</w:t>
      </w:r>
      <w:r w:rsidRPr="00F82C7D">
        <w:t>产品碳足迹核算过程中回收处理的可能程序。</w:t>
      </w:r>
    </w:p>
    <w:p w14:paraId="0D2EBA72"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闭环分配程序</w:t>
      </w:r>
    </w:p>
    <w:p w14:paraId="54B3684D" w14:textId="77777777" w:rsidR="008F497C" w:rsidRPr="00F82C7D" w:rsidRDefault="00000000">
      <w:pPr>
        <w:ind w:firstLineChars="200" w:firstLine="420"/>
      </w:pPr>
      <w:r w:rsidRPr="00F82C7D">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01B5375B" w14:textId="77777777" w:rsidR="008F497C" w:rsidRPr="00F82C7D" w:rsidRDefault="00000000">
      <w:pPr>
        <w:ind w:firstLineChars="200" w:firstLine="420"/>
      </w:pPr>
      <w:r w:rsidRPr="00F82C7D">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20194852" w14:textId="77777777" w:rsidR="008F497C" w:rsidRPr="00F82C7D" w:rsidRDefault="00000000">
      <w:pPr>
        <w:ind w:firstLineChars="200" w:firstLine="420"/>
      </w:pPr>
      <w:r w:rsidRPr="00F82C7D">
        <w:t>如果材料在产品生命周期内损失，那么从自然资源中生产这种损失的材料所产生的温室气体排放量分配到产生再利用材料的产品系统中。</w:t>
      </w:r>
    </w:p>
    <w:p w14:paraId="04F8365B" w14:textId="77777777" w:rsidR="008F497C" w:rsidRPr="00F82C7D" w:rsidRDefault="00000000">
      <w:pPr>
        <w:ind w:firstLineChars="200" w:firstLine="420"/>
      </w:pPr>
      <w:r w:rsidRPr="00F82C7D">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4149ECE4" w14:textId="77777777" w:rsidR="008F497C" w:rsidRPr="00F82C7D" w:rsidRDefault="00000000">
      <w:pPr>
        <w:ind w:firstLineChars="200" w:firstLine="420"/>
      </w:pPr>
      <w:r w:rsidRPr="00F82C7D">
        <w:t>对于闭环分配，每种与原材料采购和寿命结束操作相关的温室气体排放量均可按照公式（</w:t>
      </w:r>
      <w:r w:rsidR="00F811F8">
        <w:rPr>
          <w:rFonts w:hint="eastAsia"/>
        </w:rPr>
        <w:t>B</w:t>
      </w:r>
      <w:r w:rsidRPr="00F82C7D">
        <w:t>.1</w:t>
      </w:r>
      <w:r w:rsidRPr="00F82C7D">
        <w:t>）计算：</w:t>
      </w:r>
    </w:p>
    <w:p w14:paraId="4C11CAA2" w14:textId="77777777" w:rsidR="008F497C" w:rsidRPr="00E36C72" w:rsidRDefault="00000000">
      <w:pPr>
        <w:jc w:val="cente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B.1</m:t>
              </m:r>
            </m:e>
          </m:d>
        </m:oMath>
      </m:oMathPara>
    </w:p>
    <w:p w14:paraId="61978097" w14:textId="77777777" w:rsidR="008F497C" w:rsidRPr="00F82C7D" w:rsidRDefault="00000000">
      <w:r w:rsidRPr="00F82C7D">
        <w:t>式中：</w:t>
      </w:r>
    </w:p>
    <w:p w14:paraId="0C2D1599"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251173">
        <w:rPr>
          <w:rFonts w:hint="eastAsia"/>
        </w:rPr>
        <w:t>——与原材料采购和生命末期处置相关的温室气体排放量，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38A241E9"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51173">
        <w:rPr>
          <w:rFonts w:hint="eastAsia"/>
        </w:rPr>
        <w:t>——与从原材料（就像全部为初级材料一样）中提取或生产产品所需原材料相关的温室气体排放量，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3C74B61" w14:textId="77777777" w:rsidR="00251173" w:rsidRDefault="00000000" w:rsidP="00251173">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251173">
        <w:rPr>
          <w:rFonts w:hint="eastAsia"/>
        </w:rPr>
        <w:t>——与生命末期处置（作为交付回收材料产品系统的一部分）相关的温室气体排放量，</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FA3A9DF" w14:textId="77777777" w:rsidR="00251173" w:rsidRDefault="00251173" w:rsidP="00251173">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54B89D7D" w14:textId="77777777" w:rsidR="00251173" w:rsidRDefault="00B656E9" w:rsidP="00251173">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251173">
        <w:rPr>
          <w:rFonts w:hint="eastAsia"/>
        </w:rPr>
        <w:t>——回收信用额度，</w:t>
      </w:r>
      <w:r w:rsidR="00251173">
        <w:rPr>
          <w:rFonts w:ascii="宋体" w:hint="eastAsia"/>
          <w:kern w:val="0"/>
          <w:szCs w:val="20"/>
        </w:rPr>
        <w:t>单位为</w:t>
      </w:r>
      <w:r w:rsidR="00251173" w:rsidRPr="005F735C">
        <w:rPr>
          <w:rFonts w:ascii="宋体" w:hint="eastAsia"/>
          <w:kern w:val="0"/>
          <w:szCs w:val="20"/>
        </w:rPr>
        <w:t>千克二氧化碳当量（</w:t>
      </w:r>
      <w:r w:rsidR="00251173" w:rsidRPr="00940851">
        <w:rPr>
          <w:rFonts w:ascii="宋体"/>
          <w:kern w:val="0"/>
          <w:szCs w:val="20"/>
        </w:rPr>
        <w:t>kgCO</w:t>
      </w:r>
      <w:r w:rsidR="00251173" w:rsidRPr="00C13A23">
        <w:rPr>
          <w:rFonts w:ascii="宋体"/>
          <w:kern w:val="0"/>
          <w:szCs w:val="20"/>
          <w:vertAlign w:val="subscript"/>
        </w:rPr>
        <w:t>2</w:t>
      </w:r>
      <w:r w:rsidR="00251173" w:rsidRPr="00940851">
        <w:rPr>
          <w:rFonts w:ascii="宋体"/>
          <w:kern w:val="0"/>
          <w:szCs w:val="20"/>
        </w:rPr>
        <w:t>e</w:t>
      </w:r>
      <w:r w:rsidR="00251173" w:rsidRPr="005F735C">
        <w:rPr>
          <w:rFonts w:ascii="宋体" w:hint="eastAsia"/>
          <w:kern w:val="0"/>
          <w:szCs w:val="20"/>
        </w:rPr>
        <w:t>）</w:t>
      </w:r>
      <w:r w:rsidR="00251173">
        <w:rPr>
          <w:rFonts w:hint="eastAsia"/>
        </w:rPr>
        <w:t>。</w:t>
      </w:r>
    </w:p>
    <w:p w14:paraId="497E9735" w14:textId="77777777" w:rsidR="008F497C" w:rsidRPr="00F82C7D" w:rsidRDefault="00000000">
      <w:pPr>
        <w:pStyle w:val="afffff"/>
        <w:numPr>
          <w:ilvl w:val="1"/>
          <w:numId w:val="20"/>
        </w:numPr>
        <w:spacing w:beforeLines="100" w:before="312" w:afterLines="100" w:after="312"/>
        <w:ind w:firstLineChars="0"/>
        <w:outlineLvl w:val="1"/>
        <w:rPr>
          <w:rFonts w:ascii="Times New Roman"/>
        </w:rPr>
      </w:pPr>
      <w:r w:rsidRPr="00F82C7D">
        <w:rPr>
          <w:rFonts w:ascii="Times New Roman" w:eastAsia="黑体"/>
        </w:rPr>
        <w:t>开环分配程序</w:t>
      </w:r>
    </w:p>
    <w:p w14:paraId="187B9B15" w14:textId="77777777" w:rsidR="008F497C" w:rsidRPr="00F82C7D" w:rsidRDefault="00000000">
      <w:pPr>
        <w:ind w:firstLineChars="200" w:firstLine="420"/>
      </w:pPr>
      <w:r w:rsidRPr="00F82C7D">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58F92B66" w14:textId="77777777" w:rsidR="008F497C" w:rsidRPr="00F82C7D" w:rsidRDefault="00000000">
      <w:pPr>
        <w:ind w:firstLineChars="200" w:firstLine="420"/>
      </w:pPr>
      <w:r w:rsidRPr="00F82C7D">
        <w:t>当产品完全由初级材料组成时，在开环回收情况下，与原材料采购和寿命结束操作相关的温室气体排放量可按照公式（</w:t>
      </w:r>
      <w:r w:rsidR="00FA58AB">
        <w:rPr>
          <w:rFonts w:hint="eastAsia"/>
        </w:rPr>
        <w:t>B</w:t>
      </w:r>
      <w:r w:rsidRPr="00F82C7D">
        <w:t>.2</w:t>
      </w:r>
      <w:r w:rsidRPr="00F82C7D">
        <w:t>）计算：</w:t>
      </w:r>
    </w:p>
    <w:p w14:paraId="6A02DFCA" w14:textId="77777777" w:rsidR="008F497C" w:rsidRPr="00E36C72" w:rsidRDefault="00000000">
      <w:pPr>
        <w:jc w:val="cente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B.2</m:t>
              </m:r>
            </m:e>
          </m:d>
        </m:oMath>
      </m:oMathPara>
    </w:p>
    <w:p w14:paraId="0B502C44" w14:textId="77777777" w:rsidR="008F497C" w:rsidRPr="00F82C7D" w:rsidRDefault="00000000">
      <w:pPr>
        <w:ind w:firstLineChars="200" w:firstLine="420"/>
      </w:pPr>
      <w:r w:rsidRPr="00F82C7D">
        <w:t>式中：</w:t>
      </w:r>
    </w:p>
    <w:p w14:paraId="1DBEE50D"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F17639">
        <w:rPr>
          <w:rFonts w:hint="eastAsia"/>
        </w:rPr>
        <w:t>——与原材料采购和生命末期处置相关的温室气体排放量，</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3F65EDFA"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F17639">
        <w:rPr>
          <w:rFonts w:hint="eastAsia"/>
        </w:rPr>
        <w:t>——与从原材料中提取或生产产品所需所有原材料相关的温室气体排放量，</w:t>
      </w:r>
      <w:r w:rsidR="00F17639">
        <w:rPr>
          <w:rFonts w:ascii="宋体" w:hint="eastAsia"/>
          <w:kern w:val="0"/>
          <w:szCs w:val="20"/>
        </w:rPr>
        <w:t>单位为</w:t>
      </w:r>
      <w:r w:rsidR="00F17639" w:rsidRPr="005F735C">
        <w:rPr>
          <w:rFonts w:ascii="宋体" w:hint="eastAsia"/>
          <w:kern w:val="0"/>
          <w:szCs w:val="20"/>
        </w:rPr>
        <w:t>千克二氧化</w:t>
      </w:r>
      <w:r w:rsidR="00F17639" w:rsidRPr="005F735C">
        <w:rPr>
          <w:rFonts w:ascii="宋体" w:hint="eastAsia"/>
          <w:kern w:val="0"/>
          <w:szCs w:val="20"/>
        </w:rPr>
        <w:lastRenderedPageBreak/>
        <w:t>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446769E2" w14:textId="77777777" w:rsidR="00F17639" w:rsidRDefault="00000000" w:rsidP="00F17639">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F17639">
        <w:rPr>
          <w:rFonts w:hint="eastAsia"/>
        </w:rPr>
        <w:t>——与生命末期处置（作为交付回收材料产品系统的一部分）相关的温室气体排放量，</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4E55E9AE" w14:textId="77777777" w:rsidR="00F17639" w:rsidRDefault="00F17639" w:rsidP="00F17639">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50F2853D" w14:textId="77777777" w:rsidR="00F17639" w:rsidRDefault="00F17639" w:rsidP="00F17639">
      <w:pPr>
        <w:ind w:firstLineChars="200" w:firstLine="420"/>
      </w:pPr>
      <m:oMath>
        <m:r>
          <w:rPr>
            <w:rFonts w:ascii="Cambria Math" w:hAnsi="Cambria Math"/>
            <w:noProof/>
          </w:rPr>
          <m:t>A</m:t>
        </m:r>
      </m:oMath>
      <w:r>
        <w:rPr>
          <w:rFonts w:hint="eastAsia"/>
        </w:rPr>
        <w:t>——分配系数；</w:t>
      </w:r>
    </w:p>
    <w:p w14:paraId="02EE4483" w14:textId="77777777" w:rsidR="00F17639" w:rsidRDefault="00B656E9" w:rsidP="00F17639">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sidR="00F17639">
        <w:rPr>
          <w:rFonts w:hint="eastAsia"/>
        </w:rPr>
        <w:t>代表回收信用额度，</w:t>
      </w:r>
      <w:r w:rsidR="00F17639">
        <w:rPr>
          <w:rFonts w:ascii="宋体" w:hint="eastAsia"/>
          <w:kern w:val="0"/>
          <w:szCs w:val="20"/>
        </w:rPr>
        <w:t>单位为</w:t>
      </w:r>
      <w:r w:rsidR="00F17639" w:rsidRPr="005F735C">
        <w:rPr>
          <w:rFonts w:ascii="宋体" w:hint="eastAsia"/>
          <w:kern w:val="0"/>
          <w:szCs w:val="20"/>
        </w:rPr>
        <w:t>千克二氧化碳当量（</w:t>
      </w:r>
      <w:r w:rsidR="00F17639" w:rsidRPr="00940851">
        <w:rPr>
          <w:rFonts w:ascii="宋体"/>
          <w:kern w:val="0"/>
          <w:szCs w:val="20"/>
        </w:rPr>
        <w:t>kgCO</w:t>
      </w:r>
      <w:r w:rsidR="00F17639" w:rsidRPr="00C13A23">
        <w:rPr>
          <w:rFonts w:ascii="宋体"/>
          <w:kern w:val="0"/>
          <w:szCs w:val="20"/>
          <w:vertAlign w:val="subscript"/>
        </w:rPr>
        <w:t>2</w:t>
      </w:r>
      <w:r w:rsidR="00F17639" w:rsidRPr="00940851">
        <w:rPr>
          <w:rFonts w:ascii="宋体"/>
          <w:kern w:val="0"/>
          <w:szCs w:val="20"/>
        </w:rPr>
        <w:t>e</w:t>
      </w:r>
      <w:r w:rsidR="00F17639" w:rsidRPr="005F735C">
        <w:rPr>
          <w:rFonts w:ascii="宋体" w:hint="eastAsia"/>
          <w:kern w:val="0"/>
          <w:szCs w:val="20"/>
        </w:rPr>
        <w:t>）</w:t>
      </w:r>
      <w:r w:rsidR="00F17639">
        <w:rPr>
          <w:rFonts w:hint="eastAsia"/>
        </w:rPr>
        <w:t>。</w:t>
      </w:r>
    </w:p>
    <w:p w14:paraId="09C716C8" w14:textId="77777777" w:rsidR="008F497C" w:rsidRPr="00F17639" w:rsidRDefault="00F17639" w:rsidP="00FA58AB">
      <w:pPr>
        <w:ind w:firstLineChars="200" w:firstLine="420"/>
      </w:pPr>
      <m:oMath>
        <m:r>
          <w:rPr>
            <w:rFonts w:ascii="Cambria Math" w:hAnsi="Cambria Math"/>
            <w:noProof/>
          </w:rPr>
          <m:t>A=0</m:t>
        </m:r>
      </m:oMath>
      <w:r>
        <w:rPr>
          <w:rFonts w:hint="eastAsia"/>
        </w:rPr>
        <w:t>时，即：完全降级回收时，不给予回收信用额度。</w:t>
      </w:r>
    </w:p>
    <w:p w14:paraId="35C1AB2F" w14:textId="77777777" w:rsidR="008F497C" w:rsidRPr="00F82C7D" w:rsidRDefault="00000000" w:rsidP="00136696">
      <w:pPr>
        <w:ind w:firstLineChars="200" w:firstLine="420"/>
      </w:pPr>
      <w:r w:rsidRPr="00F82C7D">
        <w:t>当产品完全由回收材料组成时，在开环回收情况下，与原材料采购和寿命结束操作相关的温室气体排放量可以按照公式（</w:t>
      </w:r>
      <w:r w:rsidR="00136696">
        <w:t>B</w:t>
      </w:r>
      <w:r w:rsidRPr="00F82C7D">
        <w:rPr>
          <w:rFonts w:hint="eastAsia"/>
        </w:rPr>
        <w:t>.</w:t>
      </w:r>
      <w:r w:rsidRPr="00F82C7D">
        <w:t>3</w:t>
      </w:r>
      <w:r w:rsidRPr="00F82C7D">
        <w:t>）或公式（</w:t>
      </w:r>
      <w:r w:rsidR="00136696">
        <w:t>B</w:t>
      </w:r>
      <w:r w:rsidRPr="00F82C7D">
        <w:t>.4</w:t>
      </w:r>
      <w:r w:rsidRPr="00F82C7D">
        <w:t>）计算：</w:t>
      </w:r>
    </w:p>
    <w:p w14:paraId="61D10134" w14:textId="77777777" w:rsidR="00136696" w:rsidRPr="002D2969"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∙A+</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B.3</m:t>
              </m:r>
            </m:e>
          </m:d>
        </m:oMath>
      </m:oMathPara>
    </w:p>
    <w:p w14:paraId="2A282253" w14:textId="77777777" w:rsidR="00136696" w:rsidRPr="006E4CDE"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m:t>
          </m:r>
          <m:d>
            <m:dPr>
              <m:ctrlPr>
                <w:rPr>
                  <w:rFonts w:ascii="Cambria Math" w:hAnsi="Cambria Math"/>
                  <w:i/>
                  <w:noProof/>
                </w:rPr>
              </m:ctrlPr>
            </m:dPr>
            <m:e>
              <m:r>
                <w:rPr>
                  <w:rFonts w:ascii="Cambria Math" w:hAnsi="Cambria Math"/>
                  <w:noProof/>
                </w:rPr>
                <m:t>1-R</m:t>
              </m:r>
            </m:e>
          </m:d>
          <m:r>
            <w:rPr>
              <w:rFonts w:ascii="Cambria Math" w:hAnsi="Cambria Math"/>
              <w:noProof/>
            </w:rPr>
            <m:t>∙</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B.4</m:t>
              </m:r>
            </m:e>
          </m:d>
        </m:oMath>
      </m:oMathPara>
    </w:p>
    <w:p w14:paraId="60B99C59" w14:textId="77777777" w:rsidR="00136696" w:rsidRDefault="00136696" w:rsidP="00136696">
      <w:pPr>
        <w:ind w:firstLineChars="200" w:firstLine="420"/>
      </w:pPr>
      <w:r w:rsidRPr="00416F53">
        <w:rPr>
          <w:rFonts w:hint="eastAsia"/>
        </w:rPr>
        <w:t>式中，</w:t>
      </w:r>
    </w:p>
    <w:p w14:paraId="4BAFE623" w14:textId="77777777" w:rsidR="00136696" w:rsidRDefault="00000000" w:rsidP="0013669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136696">
        <w:rPr>
          <w:rFonts w:hint="eastAsia"/>
        </w:rPr>
        <w:t>——</w:t>
      </w:r>
      <w:r w:rsidR="00136696" w:rsidRPr="00416F53">
        <w:rPr>
          <w:rFonts w:hint="eastAsia"/>
        </w:rPr>
        <w:t>与回收材料预处理有关的温室气体排放量，</w:t>
      </w:r>
      <w:r w:rsidR="00136696">
        <w:rPr>
          <w:rFonts w:ascii="宋体" w:hint="eastAsia"/>
          <w:kern w:val="0"/>
          <w:szCs w:val="20"/>
        </w:rPr>
        <w:t>单位为</w:t>
      </w:r>
      <w:r w:rsidR="00136696" w:rsidRPr="005F735C">
        <w:rPr>
          <w:rFonts w:ascii="宋体" w:hint="eastAsia"/>
          <w:kern w:val="0"/>
          <w:szCs w:val="20"/>
        </w:rPr>
        <w:t>千克二氧化碳当量（</w:t>
      </w:r>
      <w:r w:rsidR="00136696" w:rsidRPr="00940851">
        <w:rPr>
          <w:rFonts w:ascii="宋体"/>
          <w:kern w:val="0"/>
          <w:szCs w:val="20"/>
        </w:rPr>
        <w:t>kgCO</w:t>
      </w:r>
      <w:r w:rsidR="00136696" w:rsidRPr="00C13A23">
        <w:rPr>
          <w:rFonts w:ascii="宋体"/>
          <w:kern w:val="0"/>
          <w:szCs w:val="20"/>
          <w:vertAlign w:val="subscript"/>
        </w:rPr>
        <w:t>2</w:t>
      </w:r>
      <w:r w:rsidR="00136696" w:rsidRPr="00940851">
        <w:rPr>
          <w:rFonts w:ascii="宋体"/>
          <w:kern w:val="0"/>
          <w:szCs w:val="20"/>
        </w:rPr>
        <w:t>e</w:t>
      </w:r>
      <w:r w:rsidR="00136696" w:rsidRPr="005F735C">
        <w:rPr>
          <w:rFonts w:ascii="宋体" w:hint="eastAsia"/>
          <w:kern w:val="0"/>
          <w:szCs w:val="20"/>
        </w:rPr>
        <w:t>）</w:t>
      </w:r>
      <w:r w:rsidR="00136696">
        <w:rPr>
          <w:rFonts w:ascii="宋体" w:hint="eastAsia"/>
          <w:kern w:val="0"/>
          <w:szCs w:val="20"/>
        </w:rPr>
        <w:t>,</w:t>
      </w:r>
      <w:r w:rsidR="00136696" w:rsidRPr="00416F53">
        <w:rPr>
          <w:rFonts w:hint="eastAsia"/>
        </w:rPr>
        <w:t>以满足被替代初级材料的质量要求。</w:t>
      </w:r>
    </w:p>
    <w:p w14:paraId="361CA475" w14:textId="77777777" w:rsidR="00136696" w:rsidRDefault="00136696" w:rsidP="00136696">
      <w:pPr>
        <w:ind w:firstLineChars="200" w:firstLine="420"/>
      </w:pPr>
      <w:r w:rsidRPr="00416F53">
        <w:rPr>
          <w:rFonts w:hint="eastAsia"/>
        </w:rPr>
        <w:t>当产品由初级材料和回收材料组成时，在开环回收情况下，与原材料采购和</w:t>
      </w:r>
      <w:r>
        <w:rPr>
          <w:rFonts w:hint="eastAsia"/>
        </w:rPr>
        <w:t>生命末期处置</w:t>
      </w:r>
      <w:r w:rsidRPr="00416F53">
        <w:rPr>
          <w:rFonts w:hint="eastAsia"/>
        </w:rPr>
        <w:t>相关的温室气体排放量可以按照公式（</w:t>
      </w:r>
      <w:r>
        <w:rPr>
          <w:rFonts w:hint="eastAsia"/>
        </w:rPr>
        <w:t>B</w:t>
      </w:r>
      <w:r w:rsidRPr="00416F53">
        <w:rPr>
          <w:rFonts w:hint="eastAsia"/>
        </w:rPr>
        <w:t>.5</w:t>
      </w:r>
      <w:r w:rsidRPr="00416F53">
        <w:rPr>
          <w:rFonts w:hint="eastAsia"/>
        </w:rPr>
        <w:t>）或公式（</w:t>
      </w:r>
      <w:r>
        <w:rPr>
          <w:rFonts w:hint="eastAsia"/>
        </w:rPr>
        <w:t>B</w:t>
      </w:r>
      <w:r w:rsidRPr="00416F53">
        <w:rPr>
          <w:rFonts w:hint="eastAsia"/>
        </w:rPr>
        <w:t>.6</w:t>
      </w:r>
      <w:r w:rsidRPr="00416F53">
        <w:rPr>
          <w:rFonts w:hint="eastAsia"/>
        </w:rPr>
        <w:t>）计算：</w:t>
      </w:r>
    </w:p>
    <w:p w14:paraId="03DDEAE2" w14:textId="77777777" w:rsidR="00136696" w:rsidRPr="007D485E" w:rsidRDefault="00000000" w:rsidP="00136696">
      <w:pPr>
        <w:jc w:val="right"/>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C∙A∙E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B.5</m:t>
              </m:r>
            </m:e>
          </m:d>
        </m:oMath>
      </m:oMathPara>
    </w:p>
    <w:p w14:paraId="7388936D" w14:textId="77777777" w:rsidR="00136696" w:rsidRPr="006E4CDE" w:rsidRDefault="00000000" w:rsidP="00136696">
      <w:pPr>
        <w:jc w:val="center"/>
        <w:rPr>
          <w:iCs/>
          <w:noProof/>
          <w:kern w:val="0"/>
          <w:szCs w:val="20"/>
        </w:rPr>
      </w:pPr>
      <m:oMathPara>
        <m:oMathParaPr>
          <m:jc m:val="right"/>
        </m:oMathPara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r>
            <w:rPr>
              <w:rFonts w:ascii="Cambria Math" w:hAnsi="Cambria Math"/>
              <w:noProof/>
            </w:rPr>
            <m:t>=</m:t>
          </m:r>
          <m:sSub>
            <m:sSubPr>
              <m:ctrlPr>
                <w:rPr>
                  <w:rFonts w:ascii="Cambria Math" w:hAnsi="Cambria Math"/>
                  <w:i/>
                  <w:noProof/>
                </w:rPr>
              </m:ctrlPr>
            </m:sSubPr>
            <m:e>
              <m:r>
                <w:rPr>
                  <w:rFonts w:ascii="Cambria Math" w:hAnsi="Cambria Math"/>
                  <w:noProof/>
                </w:rPr>
                <m:t>C∙E</m:t>
              </m:r>
            </m:e>
            <m:sub>
              <m:r>
                <w:rPr>
                  <w:rFonts w:ascii="Cambria Math" w:hAnsi="Cambria Math"/>
                  <w:noProof/>
                </w:rPr>
                <m:t>PP</m:t>
              </m:r>
            </m:sub>
          </m:sSub>
          <m:r>
            <w:rPr>
              <w:rFonts w:ascii="Cambria Math" w:hAnsi="Cambria Math"/>
              <w:noProof/>
            </w:rPr>
            <m:t>+</m:t>
          </m:r>
          <m:d>
            <m:dPr>
              <m:ctrlPr>
                <w:rPr>
                  <w:rFonts w:ascii="Cambria Math" w:hAnsi="Cambria Math"/>
                  <w:i/>
                  <w:noProof/>
                </w:rPr>
              </m:ctrlPr>
            </m:dPr>
            <m:e>
              <m:r>
                <w:rPr>
                  <w:rFonts w:ascii="Cambria Math" w:hAnsi="Cambria Math"/>
                  <w:noProof/>
                </w:rPr>
                <m:t>1-C</m:t>
              </m:r>
            </m:e>
          </m:d>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r>
            <w:rPr>
              <w:rFonts w:ascii="Cambria Math" w:hAnsi="Cambria Math"/>
              <w:noProof/>
            </w:rPr>
            <m:t>+</m:t>
          </m:r>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r>
            <w:rPr>
              <w:rFonts w:ascii="Cambria Math" w:hAnsi="Cambria Math"/>
              <w:noProof/>
            </w:rPr>
            <m:t>+</m:t>
          </m:r>
          <m:d>
            <m:dPr>
              <m:ctrlPr>
                <w:rPr>
                  <w:rFonts w:ascii="Cambria Math" w:hAnsi="Cambria Math"/>
                  <w:i/>
                  <w:noProof/>
                </w:rPr>
              </m:ctrlPr>
            </m:dPr>
            <m:e>
              <m:r>
                <w:rPr>
                  <w:rFonts w:ascii="Cambria Math" w:hAnsi="Cambria Math"/>
                  <w:noProof/>
                </w:rPr>
                <m:t>C-R</m:t>
              </m:r>
            </m:e>
          </m:d>
          <m:r>
            <w:rPr>
              <w:rFonts w:ascii="Cambria Math" w:hAnsi="Cambria Math"/>
              <w:noProof/>
            </w:rPr>
            <m:t>∙</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B.6</m:t>
              </m:r>
            </m:e>
          </m:d>
        </m:oMath>
      </m:oMathPara>
    </w:p>
    <w:p w14:paraId="598CA6B2" w14:textId="77777777" w:rsidR="00136696" w:rsidRDefault="00136696" w:rsidP="00136696">
      <w:pPr>
        <w:ind w:firstLineChars="200" w:firstLine="420"/>
        <w:jc w:val="left"/>
      </w:pPr>
      <w:r>
        <w:rPr>
          <w:rFonts w:hint="eastAsia"/>
        </w:rPr>
        <w:t>式中，</w:t>
      </w:r>
    </w:p>
    <w:p w14:paraId="03E3DC4D" w14:textId="77777777" w:rsidR="00136696" w:rsidRDefault="00136696" w:rsidP="00136696">
      <w:pPr>
        <w:ind w:firstLineChars="200" w:firstLine="420"/>
        <w:jc w:val="left"/>
      </w:pPr>
      <m:oMath>
        <m:r>
          <w:rPr>
            <w:rFonts w:ascii="Cambria Math" w:hAnsi="Cambria Math"/>
            <w:noProof/>
          </w:rPr>
          <m:t>C</m:t>
        </m:r>
      </m:oMath>
      <w:r>
        <w:rPr>
          <w:rFonts w:hint="eastAsia"/>
        </w:rPr>
        <w:t>——产品中回收物质占比。</w:t>
      </w:r>
    </w:p>
    <w:p w14:paraId="756C7B9B" w14:textId="4FCE5D58" w:rsidR="00D36549" w:rsidRDefault="00136696" w:rsidP="0022784D">
      <w:pPr>
        <w:ind w:firstLineChars="200" w:firstLine="420"/>
        <w:jc w:val="left"/>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r w:rsidR="00D36549">
        <w:br w:type="page"/>
      </w:r>
    </w:p>
    <w:p w14:paraId="3ADFDFC5" w14:textId="77777777" w:rsidR="0022784D" w:rsidRDefault="0022784D" w:rsidP="0022784D">
      <w:pPr>
        <w:ind w:firstLineChars="200" w:firstLine="420"/>
        <w:jc w:val="left"/>
        <w:sectPr w:rsidR="0022784D" w:rsidSect="0027159F">
          <w:type w:val="continuous"/>
          <w:pgSz w:w="11906" w:h="16838"/>
          <w:pgMar w:top="567" w:right="1134" w:bottom="1134" w:left="1418" w:header="1021" w:footer="1134" w:gutter="0"/>
          <w:cols w:space="720"/>
          <w:formProt w:val="0"/>
          <w:docGrid w:type="lines" w:linePitch="312"/>
        </w:sectPr>
      </w:pPr>
    </w:p>
    <w:p w14:paraId="70F8BF34" w14:textId="3DD6D314" w:rsidR="008F497C" w:rsidRPr="00F82C7D" w:rsidRDefault="008F497C" w:rsidP="00D36549">
      <w:pPr>
        <w:pStyle w:val="afffff"/>
        <w:numPr>
          <w:ilvl w:val="0"/>
          <w:numId w:val="20"/>
        </w:numPr>
        <w:ind w:firstLineChars="0"/>
        <w:jc w:val="center"/>
        <w:outlineLvl w:val="0"/>
        <w:rPr>
          <w:rFonts w:ascii="Times New Roman"/>
          <w:color w:val="FF0000"/>
        </w:rPr>
      </w:pPr>
    </w:p>
    <w:p w14:paraId="11CC3165" w14:textId="77777777" w:rsidR="008F497C" w:rsidRPr="00F82C7D" w:rsidRDefault="00000000">
      <w:pPr>
        <w:jc w:val="center"/>
        <w:rPr>
          <w:rFonts w:eastAsia="黑体"/>
          <w:kern w:val="0"/>
          <w:szCs w:val="20"/>
        </w:rPr>
      </w:pPr>
      <w:r w:rsidRPr="00F82C7D">
        <w:rPr>
          <w:rFonts w:eastAsia="黑体"/>
        </w:rPr>
        <w:t>（</w:t>
      </w:r>
      <w:r w:rsidRPr="00F82C7D">
        <w:rPr>
          <w:rFonts w:eastAsia="黑体"/>
          <w:kern w:val="0"/>
          <w:szCs w:val="20"/>
        </w:rPr>
        <w:t>资料性）</w:t>
      </w:r>
    </w:p>
    <w:p w14:paraId="618F9AC6" w14:textId="77777777" w:rsidR="008F497C" w:rsidRPr="00F82C7D" w:rsidRDefault="00647973">
      <w:pPr>
        <w:jc w:val="center"/>
        <w:rPr>
          <w:szCs w:val="21"/>
        </w:rPr>
      </w:pPr>
      <w:r w:rsidRPr="00F82C7D">
        <w:rPr>
          <w:rFonts w:eastAsia="黑体"/>
          <w:kern w:val="0"/>
          <w:szCs w:val="20"/>
        </w:rPr>
        <w:t>吸油烟机产品碳足迹典型量化方案</w:t>
      </w:r>
    </w:p>
    <w:p w14:paraId="5D3188C7" w14:textId="77777777" w:rsidR="008F497C" w:rsidRPr="00F82C7D" w:rsidRDefault="00000000">
      <w:pPr>
        <w:pStyle w:val="afffff"/>
        <w:numPr>
          <w:ilvl w:val="1"/>
          <w:numId w:val="20"/>
        </w:numPr>
        <w:spacing w:beforeLines="100" w:before="312" w:afterLines="100" w:after="312"/>
        <w:ind w:firstLineChars="0"/>
        <w:outlineLvl w:val="1"/>
        <w:rPr>
          <w:rFonts w:ascii="Times New Roman" w:eastAsia="黑体"/>
        </w:rPr>
      </w:pPr>
      <w:r w:rsidRPr="00F82C7D">
        <w:rPr>
          <w:rFonts w:ascii="Times New Roman" w:eastAsia="黑体"/>
        </w:rPr>
        <w:t xml:space="preserve"> </w:t>
      </w:r>
      <w:r w:rsidRPr="00F82C7D">
        <w:rPr>
          <w:rFonts w:ascii="Times New Roman" w:eastAsia="黑体"/>
        </w:rPr>
        <w:t>概述</w:t>
      </w:r>
    </w:p>
    <w:p w14:paraId="505914E1" w14:textId="77777777" w:rsidR="0007787B" w:rsidRPr="00734D1D" w:rsidRDefault="0007787B" w:rsidP="0007787B">
      <w:pPr>
        <w:ind w:firstLineChars="200" w:firstLine="420"/>
        <w:rPr>
          <w:rFonts w:ascii="宋体" w:hAnsi="宋体" w:hint="eastAsia"/>
          <w:szCs w:val="21"/>
        </w:rPr>
      </w:pPr>
      <w:r w:rsidRPr="00734D1D">
        <w:rPr>
          <w:rFonts w:ascii="宋体" w:hAnsi="宋体" w:hint="eastAsia"/>
          <w:szCs w:val="21"/>
        </w:rPr>
        <w:t>在进行碳足迹评价时，需要收集大量的初级活动数据和次级活动数据。</w:t>
      </w:r>
      <w:r w:rsidRPr="007D485E">
        <w:rPr>
          <w:rFonts w:ascii="宋体" w:hAnsi="宋体" w:hint="eastAsia"/>
          <w:szCs w:val="21"/>
        </w:rPr>
        <w:t>由于在收集的数据存在数据完整性、数据代表性、模型不确定性、测量误差等方面原因，导致碳足迹评价结果存在较大的不确定性。</w:t>
      </w:r>
    </w:p>
    <w:p w14:paraId="0482ECBC" w14:textId="77777777" w:rsidR="0007787B" w:rsidRPr="00734D1D" w:rsidRDefault="0007787B" w:rsidP="0007787B">
      <w:pPr>
        <w:ind w:firstLineChars="200" w:firstLine="420"/>
        <w:rPr>
          <w:rFonts w:ascii="宋体" w:hAnsi="宋体" w:hint="eastAsia"/>
          <w:szCs w:val="21"/>
        </w:rPr>
      </w:pPr>
      <w:r w:rsidRPr="007D485E">
        <w:rPr>
          <w:rFonts w:ascii="宋体" w:hAnsi="宋体" w:hint="eastAsia"/>
          <w:szCs w:val="21"/>
        </w:rPr>
        <w:t>为确保</w:t>
      </w:r>
      <w:r w:rsidR="007A3928">
        <w:rPr>
          <w:rFonts w:ascii="宋体" w:hAnsi="宋体" w:hint="eastAsia"/>
          <w:szCs w:val="21"/>
        </w:rPr>
        <w:t>吸油烟机</w:t>
      </w:r>
      <w:r w:rsidRPr="007D485E">
        <w:rPr>
          <w:rFonts w:ascii="宋体" w:hAnsi="宋体" w:hint="eastAsia"/>
          <w:szCs w:val="21"/>
        </w:rPr>
        <w:t>产品碳足迹报告结果的客观性和一致性，本附录给出了</w:t>
      </w:r>
      <w:r w:rsidR="007A3928">
        <w:rPr>
          <w:rFonts w:ascii="宋体" w:hAnsi="宋体" w:hint="eastAsia"/>
          <w:szCs w:val="21"/>
        </w:rPr>
        <w:t>吸油烟机</w:t>
      </w:r>
      <w:r w:rsidRPr="007D485E">
        <w:rPr>
          <w:rFonts w:ascii="宋体" w:hAnsi="宋体" w:hint="eastAsia"/>
          <w:szCs w:val="21"/>
        </w:rPr>
        <w:t>产品碳足迹典型量化方案，</w:t>
      </w:r>
      <w:proofErr w:type="gramStart"/>
      <w:r w:rsidRPr="007D485E">
        <w:rPr>
          <w:rFonts w:ascii="宋体" w:hAnsi="宋体" w:hint="eastAsia"/>
          <w:szCs w:val="21"/>
        </w:rPr>
        <w:t>期望使</w:t>
      </w:r>
      <w:r w:rsidR="007A3928">
        <w:rPr>
          <w:rFonts w:ascii="宋体" w:hAnsi="宋体" w:hint="eastAsia"/>
          <w:szCs w:val="21"/>
        </w:rPr>
        <w:t>吸油烟</w:t>
      </w:r>
      <w:proofErr w:type="gramEnd"/>
      <w:r w:rsidR="007A3928">
        <w:rPr>
          <w:rFonts w:ascii="宋体" w:hAnsi="宋体" w:hint="eastAsia"/>
          <w:szCs w:val="21"/>
        </w:rPr>
        <w:t>机</w:t>
      </w:r>
      <w:r w:rsidRPr="007D485E">
        <w:rPr>
          <w:rFonts w:ascii="宋体" w:hAnsi="宋体" w:hint="eastAsia"/>
          <w:szCs w:val="21"/>
        </w:rPr>
        <w:t>产品碳足迹的量化和交流具有明确和一致的基础，供政府、相关组织和其他利益相关方在有关活动中采用。</w:t>
      </w:r>
    </w:p>
    <w:p w14:paraId="2DC0987A" w14:textId="77777777" w:rsidR="00527643" w:rsidRPr="00014E91" w:rsidRDefault="00527643">
      <w:pPr>
        <w:pStyle w:val="afffff"/>
        <w:numPr>
          <w:ilvl w:val="1"/>
          <w:numId w:val="20"/>
        </w:numPr>
        <w:spacing w:beforeLines="100" w:before="312" w:afterLines="100" w:after="312"/>
        <w:ind w:firstLineChars="0"/>
        <w:outlineLvl w:val="1"/>
        <w:rPr>
          <w:rFonts w:ascii="Times New Roman" w:eastAsia="黑体"/>
        </w:rPr>
      </w:pPr>
      <w:bookmarkStart w:id="319" w:name="_Toc166080501"/>
      <w:bookmarkStart w:id="320" w:name="_Toc168580570"/>
      <w:r w:rsidRPr="00014E91">
        <w:rPr>
          <w:rFonts w:ascii="黑体" w:eastAsia="黑体" w:hAnsi="黑体" w:hint="eastAsia"/>
        </w:rPr>
        <w:t>产品系统和功能</w:t>
      </w:r>
      <w:bookmarkEnd w:id="319"/>
      <w:bookmarkEnd w:id="320"/>
    </w:p>
    <w:p w14:paraId="50A6524B" w14:textId="77777777" w:rsidR="00527643" w:rsidRDefault="00527643" w:rsidP="00527643">
      <w:pPr>
        <w:ind w:firstLineChars="200" w:firstLine="420"/>
        <w:rPr>
          <w:rFonts w:ascii="宋体" w:hAnsi="宋体" w:hint="eastAsia"/>
          <w:szCs w:val="21"/>
        </w:rPr>
      </w:pPr>
      <w:r>
        <w:rPr>
          <w:rFonts w:ascii="宋体" w:hAnsi="宋体" w:hint="eastAsia"/>
          <w:szCs w:val="21"/>
        </w:rPr>
        <w:t>按照6.1描述</w:t>
      </w:r>
      <w:r w:rsidR="007A3928">
        <w:rPr>
          <w:rFonts w:ascii="宋体" w:hAnsi="宋体" w:hint="eastAsia"/>
          <w:szCs w:val="21"/>
        </w:rPr>
        <w:t>吸油烟机</w:t>
      </w:r>
      <w:r w:rsidRPr="007D485E">
        <w:rPr>
          <w:rFonts w:ascii="宋体" w:hAnsi="宋体" w:hint="eastAsia"/>
          <w:szCs w:val="21"/>
        </w:rPr>
        <w:t>产品系统和功能。</w:t>
      </w:r>
    </w:p>
    <w:p w14:paraId="17AFD626" w14:textId="77777777" w:rsidR="00527643" w:rsidRPr="006E4CDE"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321" w:name="_Toc168580571"/>
      <w:r w:rsidRPr="006E4CDE">
        <w:rPr>
          <w:rFonts w:ascii="黑体" w:eastAsia="黑体" w:hAnsi="黑体" w:hint="eastAsia"/>
        </w:rPr>
        <w:t>功能单位</w:t>
      </w:r>
      <w:bookmarkEnd w:id="321"/>
    </w:p>
    <w:p w14:paraId="4FB72D8C" w14:textId="76A512AC" w:rsidR="00527643" w:rsidRDefault="007A3928" w:rsidP="00527643">
      <w:pPr>
        <w:ind w:firstLineChars="200" w:firstLine="420"/>
        <w:rPr>
          <w:rFonts w:ascii="宋体" w:hAnsi="宋体" w:hint="eastAsia"/>
          <w:szCs w:val="21"/>
        </w:rPr>
      </w:pPr>
      <w:r>
        <w:rPr>
          <w:rFonts w:ascii="宋体" w:hAnsi="宋体" w:hint="eastAsia"/>
          <w:szCs w:val="21"/>
        </w:rPr>
        <w:t>吸油烟机</w:t>
      </w:r>
      <w:r w:rsidR="00527643" w:rsidRPr="007D485E">
        <w:rPr>
          <w:rFonts w:ascii="宋体" w:hAnsi="宋体" w:hint="eastAsia"/>
          <w:szCs w:val="21"/>
        </w:rPr>
        <w:t>产品碳足迹核算的功能单位为</w:t>
      </w:r>
      <w:r w:rsidR="00B072CB">
        <w:rPr>
          <w:rFonts w:hint="eastAsia"/>
        </w:rPr>
        <w:t>1</w:t>
      </w:r>
      <w:r w:rsidR="00B072CB" w:rsidRPr="00B072CB">
        <w:rPr>
          <w:rFonts w:hint="eastAsia"/>
        </w:rPr>
        <w:t>台</w:t>
      </w:r>
      <w:r w:rsidR="00527643" w:rsidRPr="007D485E">
        <w:rPr>
          <w:rFonts w:ascii="宋体" w:hAnsi="宋体" w:hint="eastAsia"/>
          <w:szCs w:val="21"/>
        </w:rPr>
        <w:t>，</w:t>
      </w:r>
      <w:r w:rsidR="00492E12">
        <w:rPr>
          <w:rFonts w:ascii="宋体" w:hAnsi="宋体" w:hint="eastAsia"/>
          <w:szCs w:val="21"/>
        </w:rPr>
        <w:t>产品参考使用寿命均按10年计算</w:t>
      </w:r>
      <w:r w:rsidR="00527643" w:rsidRPr="007D485E">
        <w:rPr>
          <w:rFonts w:ascii="宋体" w:hAnsi="宋体" w:hint="eastAsia"/>
          <w:szCs w:val="21"/>
        </w:rPr>
        <w:t>。</w:t>
      </w:r>
    </w:p>
    <w:p w14:paraId="415B211C" w14:textId="77777777" w:rsidR="00527643"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322" w:name="_Toc168580572"/>
      <w:r w:rsidRPr="006E4CDE">
        <w:rPr>
          <w:rFonts w:ascii="黑体" w:eastAsia="黑体" w:hAnsi="黑体" w:hint="eastAsia"/>
        </w:rPr>
        <w:t>系统边界</w:t>
      </w:r>
      <w:bookmarkEnd w:id="322"/>
    </w:p>
    <w:p w14:paraId="6012136D"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323" w:name="_Toc168580573"/>
      <w:r w:rsidRPr="00200281">
        <w:rPr>
          <w:rFonts w:ascii="黑体" w:eastAsia="黑体" w:hAnsi="黑体" w:hint="eastAsia"/>
        </w:rPr>
        <w:t>系统边界</w:t>
      </w:r>
      <w:bookmarkEnd w:id="323"/>
    </w:p>
    <w:p w14:paraId="308017C9" w14:textId="07DDD39D" w:rsidR="00527643" w:rsidRDefault="007A3928" w:rsidP="00527643">
      <w:pPr>
        <w:ind w:firstLineChars="200" w:firstLine="420"/>
        <w:rPr>
          <w:rFonts w:ascii="宋体" w:hAnsi="宋体" w:hint="eastAsia"/>
          <w:szCs w:val="21"/>
        </w:rPr>
      </w:pPr>
      <w:r>
        <w:rPr>
          <w:rFonts w:ascii="宋体" w:hAnsi="宋体" w:hint="eastAsia"/>
          <w:szCs w:val="21"/>
        </w:rPr>
        <w:t>吸油烟机</w:t>
      </w:r>
      <w:r w:rsidR="00527643" w:rsidRPr="007D485E">
        <w:rPr>
          <w:rFonts w:ascii="宋体" w:hAnsi="宋体" w:hint="eastAsia"/>
          <w:szCs w:val="21"/>
        </w:rPr>
        <w:t>产品碳足迹核算的生命周期阶段按照</w:t>
      </w:r>
      <w:r w:rsidR="00527643">
        <w:rPr>
          <w:rFonts w:ascii="宋体" w:hAnsi="宋体" w:hint="eastAsia"/>
          <w:szCs w:val="21"/>
        </w:rPr>
        <w:t>6.3.1</w:t>
      </w:r>
      <w:r w:rsidR="00527643" w:rsidRPr="007D485E">
        <w:rPr>
          <w:rFonts w:ascii="宋体" w:hAnsi="宋体" w:hint="eastAsia"/>
          <w:szCs w:val="21"/>
        </w:rPr>
        <w:t>划分，本方案系统边界仅包括原材料获取阶段、产品制造阶段、使</w:t>
      </w:r>
      <w:r w:rsidR="00527643" w:rsidRPr="004F4FEE">
        <w:rPr>
          <w:rFonts w:ascii="宋体" w:hAnsi="宋体" w:hint="eastAsia"/>
          <w:szCs w:val="21"/>
        </w:rPr>
        <w:t>用阶段</w:t>
      </w:r>
      <w:r w:rsidR="00527643" w:rsidRPr="004F4FEE">
        <w:rPr>
          <w:rFonts w:hint="eastAsia"/>
        </w:rPr>
        <w:t>等</w:t>
      </w:r>
      <w:r w:rsidR="001D5452" w:rsidRPr="004F4FEE">
        <w:rPr>
          <w:rFonts w:hint="eastAsia"/>
        </w:rPr>
        <w:t>三</w:t>
      </w:r>
      <w:r w:rsidR="00527643" w:rsidRPr="004F4FEE">
        <w:rPr>
          <w:rFonts w:ascii="宋体" w:hAnsi="宋体" w:hint="eastAsia"/>
          <w:szCs w:val="21"/>
        </w:rPr>
        <w:t>个生命周期阶段，不包括</w:t>
      </w:r>
      <w:r w:rsidR="00527643" w:rsidRPr="004F4FEE">
        <w:rPr>
          <w:rFonts w:hint="eastAsia"/>
        </w:rPr>
        <w:t>分销阶段</w:t>
      </w:r>
      <w:r w:rsidR="001D5452" w:rsidRPr="004F4FEE">
        <w:rPr>
          <w:rFonts w:hint="eastAsia"/>
        </w:rPr>
        <w:t>和生命末期阶段</w:t>
      </w:r>
      <w:r w:rsidR="00527643" w:rsidRPr="004F4FEE">
        <w:rPr>
          <w:rFonts w:ascii="宋体" w:hAnsi="宋体" w:hint="eastAsia"/>
          <w:szCs w:val="21"/>
        </w:rPr>
        <w:t>。</w:t>
      </w:r>
      <w:r w:rsidR="00527643" w:rsidRPr="007D485E">
        <w:rPr>
          <w:rFonts w:ascii="宋体" w:hAnsi="宋体" w:hint="eastAsia"/>
          <w:szCs w:val="21"/>
        </w:rPr>
        <w:t>不包括与产品生产过程无直接关联或对单位产品环境影响较小的过程，如工厂的基础照明、采暖、卫生、清洁设施；员工的交通、餐食；行政、管理、研发、</w:t>
      </w:r>
      <w:r w:rsidR="00527643">
        <w:rPr>
          <w:rFonts w:ascii="宋体" w:hAnsi="宋体" w:hint="eastAsia"/>
          <w:szCs w:val="21"/>
        </w:rPr>
        <w:t>实验、</w:t>
      </w:r>
      <w:r w:rsidR="00527643" w:rsidRPr="007D485E">
        <w:rPr>
          <w:rFonts w:ascii="宋体" w:hAnsi="宋体" w:hint="eastAsia"/>
          <w:szCs w:val="21"/>
        </w:rPr>
        <w:t>市场部门的活动；对设备、机器、厂房的制造安装和维护等。</w:t>
      </w:r>
    </w:p>
    <w:p w14:paraId="3D1D5608"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其中，</w:t>
      </w:r>
    </w:p>
    <w:p w14:paraId="297A4CD8"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——原材料获取阶段，不包括原材料和外购零部件的加工</w:t>
      </w:r>
      <w:r>
        <w:rPr>
          <w:rFonts w:ascii="宋体" w:hAnsi="宋体" w:hint="eastAsia"/>
          <w:szCs w:val="21"/>
        </w:rPr>
        <w:t>和运输过程</w:t>
      </w:r>
      <w:r w:rsidRPr="007D485E">
        <w:rPr>
          <w:rFonts w:ascii="宋体" w:hAnsi="宋体" w:hint="eastAsia"/>
          <w:szCs w:val="21"/>
        </w:rPr>
        <w:t>；</w:t>
      </w:r>
    </w:p>
    <w:p w14:paraId="53E2CF70" w14:textId="77777777" w:rsidR="00527643" w:rsidRPr="007D485E" w:rsidRDefault="00527643" w:rsidP="00527643">
      <w:pPr>
        <w:ind w:firstLineChars="200" w:firstLine="420"/>
        <w:rPr>
          <w:rFonts w:ascii="宋体" w:hAnsi="宋体" w:hint="eastAsia"/>
          <w:szCs w:val="21"/>
        </w:rPr>
      </w:pPr>
      <w:r w:rsidRPr="007D485E">
        <w:rPr>
          <w:rFonts w:ascii="宋体" w:hAnsi="宋体" w:hint="eastAsia"/>
          <w:szCs w:val="21"/>
        </w:rPr>
        <w:t>——产品制造阶段；</w:t>
      </w:r>
    </w:p>
    <w:p w14:paraId="3F3CD4C7" w14:textId="640BDA8A" w:rsidR="00527643" w:rsidRPr="001D5452" w:rsidRDefault="00527643" w:rsidP="001D5452">
      <w:pPr>
        <w:ind w:firstLineChars="200" w:firstLine="420"/>
        <w:rPr>
          <w:rFonts w:ascii="宋体" w:hAnsi="宋体" w:hint="eastAsia"/>
          <w:szCs w:val="21"/>
        </w:rPr>
      </w:pPr>
      <w:r w:rsidRPr="007D485E">
        <w:rPr>
          <w:rFonts w:ascii="宋体" w:hAnsi="宋体" w:hint="eastAsia"/>
          <w:szCs w:val="21"/>
        </w:rPr>
        <w:t>——使用阶段，不包括产品</w:t>
      </w:r>
      <w:r w:rsidR="00B358AA">
        <w:rPr>
          <w:rFonts w:ascii="宋体" w:hAnsi="宋体" w:hint="eastAsia"/>
          <w:szCs w:val="21"/>
        </w:rPr>
        <w:t>安装和</w:t>
      </w:r>
      <w:r w:rsidRPr="007D485E">
        <w:rPr>
          <w:rFonts w:ascii="宋体" w:hAnsi="宋体" w:hint="eastAsia"/>
          <w:szCs w:val="21"/>
        </w:rPr>
        <w:t>维修处理</w:t>
      </w:r>
      <w:r>
        <w:rPr>
          <w:rFonts w:hint="eastAsia"/>
        </w:rPr>
        <w:t>。</w:t>
      </w:r>
    </w:p>
    <w:p w14:paraId="1BBBAF03"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324" w:name="_Toc168580574"/>
      <w:r w:rsidRPr="006E4CDE">
        <w:rPr>
          <w:rFonts w:ascii="黑体" w:eastAsia="黑体" w:hAnsi="黑体" w:hint="eastAsia"/>
        </w:rPr>
        <w:t>取舍准则</w:t>
      </w:r>
      <w:bookmarkEnd w:id="324"/>
    </w:p>
    <w:p w14:paraId="0A35BBF8" w14:textId="4ACA126B" w:rsidR="00527643" w:rsidRDefault="004D7E68" w:rsidP="00527643">
      <w:pPr>
        <w:ind w:firstLineChars="200" w:firstLine="420"/>
        <w:rPr>
          <w:rFonts w:ascii="宋体" w:hAnsi="宋体" w:hint="eastAsia"/>
          <w:szCs w:val="21"/>
        </w:rPr>
      </w:pPr>
      <w:r w:rsidRPr="00F82C7D">
        <w:t>吸油烟机产品碳足迹研究包括产品系统内的所有单元过程和流。对于某生命周期阶段、过程、输入或输出，当温室气体排放量</w:t>
      </w:r>
      <w:proofErr w:type="gramStart"/>
      <w:r w:rsidRPr="00F82C7D">
        <w:t>估测值</w:t>
      </w:r>
      <w:proofErr w:type="gramEnd"/>
      <w:r w:rsidRPr="00F82C7D">
        <w:t>不超过原材料获取阶段和产品制造阶段总温室气体排放量</w:t>
      </w:r>
      <w:proofErr w:type="gramStart"/>
      <w:r w:rsidRPr="00F82C7D">
        <w:t>估测值</w:t>
      </w:r>
      <w:proofErr w:type="gramEnd"/>
      <w:r w:rsidRPr="00FE3BF7">
        <w:rPr>
          <w:rFonts w:asciiTheme="minorEastAsia" w:eastAsiaTheme="minorEastAsia" w:hAnsiTheme="minorEastAsia"/>
        </w:rPr>
        <w:t>的1%，可认为其对碳足迹评价结果不会造成显著影响，可以排除，但总体排除量不应超过原材料获取阶段和产品制造阶段总温室气体排放量</w:t>
      </w:r>
      <w:proofErr w:type="gramStart"/>
      <w:r w:rsidRPr="00FE3BF7">
        <w:rPr>
          <w:rFonts w:asciiTheme="minorEastAsia" w:eastAsiaTheme="minorEastAsia" w:hAnsiTheme="minorEastAsia"/>
        </w:rPr>
        <w:t>估测值</w:t>
      </w:r>
      <w:proofErr w:type="gramEnd"/>
      <w:r w:rsidRPr="00FE3BF7">
        <w:rPr>
          <w:rFonts w:asciiTheme="minorEastAsia" w:eastAsiaTheme="minorEastAsia" w:hAnsiTheme="minorEastAsia"/>
        </w:rPr>
        <w:t>的5%</w:t>
      </w:r>
      <w:r w:rsidRPr="00FE3BF7">
        <w:rPr>
          <w:rFonts w:asciiTheme="minorEastAsia" w:eastAsiaTheme="minorEastAsia" w:hAnsiTheme="minorEastAsia" w:hint="eastAsia"/>
        </w:rPr>
        <w:t>；其中，辅料、原材料、零部件占比大于产品重量的1%不可排除，且辅料、原材料、零部件的总排除量不应超过产品重量的5%。</w:t>
      </w:r>
      <w:r w:rsidRPr="00F82C7D">
        <w:t>应在产品碳足迹报告中对取舍准则及其影响进行评估和描述。</w:t>
      </w:r>
    </w:p>
    <w:p w14:paraId="4A78BD35" w14:textId="77777777" w:rsidR="00527643"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325" w:name="_Toc168580575"/>
      <w:r>
        <w:rPr>
          <w:rFonts w:ascii="黑体" w:eastAsia="黑体" w:hAnsi="黑体" w:hint="eastAsia"/>
        </w:rPr>
        <w:t>清单分析</w:t>
      </w:r>
      <w:bookmarkEnd w:id="325"/>
    </w:p>
    <w:p w14:paraId="14FF893A" w14:textId="77777777" w:rsidR="00527643"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326" w:name="_Toc168580576"/>
      <w:r w:rsidRPr="002D07AA">
        <w:rPr>
          <w:rFonts w:ascii="黑体" w:eastAsia="黑体" w:hAnsi="黑体" w:hint="eastAsia"/>
        </w:rPr>
        <w:lastRenderedPageBreak/>
        <w:t>数据收集和分配</w:t>
      </w:r>
      <w:bookmarkEnd w:id="326"/>
    </w:p>
    <w:p w14:paraId="2A4029EC"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t>收集系统边界内所有单元和过程数据。</w:t>
      </w:r>
      <w:r>
        <w:rPr>
          <w:rFonts w:ascii="宋体" w:hAnsi="宋体" w:hint="eastAsia"/>
          <w:szCs w:val="21"/>
        </w:rPr>
        <w:t>其中，</w:t>
      </w:r>
    </w:p>
    <w:p w14:paraId="7A9510E2"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t>——在原材料获取阶段，收集原材料（含包装）的材质、重量数据，电路板、电子件；</w:t>
      </w:r>
    </w:p>
    <w:p w14:paraId="43B59940" w14:textId="77777777" w:rsidR="00527643" w:rsidRPr="006E4CDE" w:rsidRDefault="00527643" w:rsidP="00527643">
      <w:pPr>
        <w:ind w:firstLineChars="200" w:firstLine="420"/>
        <w:rPr>
          <w:rFonts w:ascii="宋体" w:hAnsi="宋体" w:hint="eastAsia"/>
          <w:szCs w:val="21"/>
        </w:rPr>
      </w:pPr>
      <w:r w:rsidRPr="006E4CDE">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28C4FC80" w14:textId="77777777" w:rsidR="00527643" w:rsidRPr="006E4CDE" w:rsidRDefault="00527643" w:rsidP="00D84951">
      <w:pPr>
        <w:ind w:firstLineChars="200" w:firstLine="420"/>
        <w:rPr>
          <w:rFonts w:ascii="宋体" w:hAnsi="宋体" w:hint="eastAsia"/>
          <w:szCs w:val="21"/>
        </w:rPr>
      </w:pPr>
      <w:r w:rsidRPr="006E4CDE">
        <w:rPr>
          <w:rFonts w:ascii="宋体" w:hAnsi="宋体" w:hint="eastAsia"/>
          <w:szCs w:val="21"/>
        </w:rPr>
        <w:t>——在产品使用阶段，参考附录A收集相关数据并计算产品耗电量</w:t>
      </w:r>
      <w:r w:rsidRPr="005813D2">
        <w:rPr>
          <w:rFonts w:ascii="宋体" w:hAnsi="宋体" w:hint="eastAsia"/>
          <w:szCs w:val="21"/>
        </w:rPr>
        <w:t>。</w:t>
      </w:r>
    </w:p>
    <w:p w14:paraId="28178295" w14:textId="77777777" w:rsidR="00527643" w:rsidRDefault="00527643" w:rsidP="00527643">
      <w:pPr>
        <w:ind w:firstLineChars="200" w:firstLine="420"/>
        <w:rPr>
          <w:rFonts w:ascii="宋体" w:hAnsi="宋体" w:hint="eastAsia"/>
          <w:szCs w:val="21"/>
        </w:rPr>
      </w:pPr>
      <w:r w:rsidRPr="006E4CDE">
        <w:rPr>
          <w:rFonts w:ascii="宋体" w:hAnsi="宋体" w:hint="eastAsia"/>
          <w:szCs w:val="21"/>
        </w:rPr>
        <w:t>以上数据的排放因子依据</w:t>
      </w:r>
      <w:r>
        <w:rPr>
          <w:rFonts w:ascii="宋体" w:hAnsi="宋体" w:hint="eastAsia"/>
          <w:szCs w:val="21"/>
        </w:rPr>
        <w:t>6</w:t>
      </w:r>
      <w:r w:rsidRPr="006E4CDE">
        <w:rPr>
          <w:rFonts w:ascii="宋体" w:hAnsi="宋体" w:hint="eastAsia"/>
          <w:szCs w:val="21"/>
        </w:rPr>
        <w:t>.4.1原则收集次级数据。</w:t>
      </w:r>
    </w:p>
    <w:p w14:paraId="28F95DEE"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327" w:name="_Toc168580577"/>
      <w:r w:rsidRPr="006E4CDE">
        <w:rPr>
          <w:rFonts w:ascii="黑体" w:eastAsia="黑体" w:hAnsi="黑体" w:hint="eastAsia"/>
        </w:rPr>
        <w:t>分配</w:t>
      </w:r>
      <w:bookmarkEnd w:id="327"/>
    </w:p>
    <w:p w14:paraId="01953819" w14:textId="77777777" w:rsidR="00527643" w:rsidRPr="00E74785" w:rsidRDefault="00527643" w:rsidP="00527643">
      <w:pPr>
        <w:ind w:firstLineChars="200" w:firstLine="420"/>
        <w:rPr>
          <w:rFonts w:ascii="宋体" w:hAnsi="宋体" w:hint="eastAsia"/>
          <w:szCs w:val="21"/>
        </w:rPr>
      </w:pPr>
      <w:r w:rsidRPr="002D07AA">
        <w:rPr>
          <w:rFonts w:ascii="宋体" w:hAnsi="宋体" w:hint="eastAsia"/>
          <w:szCs w:val="21"/>
        </w:rPr>
        <w:t>依据</w:t>
      </w:r>
      <w:r>
        <w:rPr>
          <w:rFonts w:ascii="宋体" w:hAnsi="宋体" w:hint="eastAsia"/>
          <w:szCs w:val="21"/>
        </w:rPr>
        <w:t>7.2</w:t>
      </w:r>
      <w:r w:rsidRPr="002D07AA">
        <w:rPr>
          <w:rFonts w:ascii="宋体" w:hAnsi="宋体" w:hint="eastAsia"/>
          <w:szCs w:val="21"/>
        </w:rPr>
        <w:t>分配原则，按重量关系进行分配。如某生产线</w:t>
      </w:r>
      <w:r>
        <w:rPr>
          <w:rFonts w:ascii="宋体" w:hAnsi="宋体" w:hint="eastAsia"/>
          <w:szCs w:val="21"/>
        </w:rPr>
        <w:t>生产A和B两种产品，分别统计选定时间段内的A和B产量、生产线耗电量，可根据公式（C.1）和公式（C.2）计算单位产品耗电量。</w:t>
      </w:r>
    </w:p>
    <w:p w14:paraId="5495D93E" w14:textId="77777777" w:rsidR="00527643" w:rsidRPr="00D01AB5" w:rsidRDefault="00000000" w:rsidP="0052764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C.1</m:t>
              </m:r>
            </m:e>
          </m:d>
        </m:oMath>
      </m:oMathPara>
    </w:p>
    <w:p w14:paraId="13BC0847" w14:textId="77777777" w:rsidR="00527643" w:rsidRPr="00D01AB5" w:rsidRDefault="00000000" w:rsidP="0052764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C.2</m:t>
              </m:r>
            </m:e>
          </m:d>
        </m:oMath>
      </m:oMathPara>
    </w:p>
    <w:p w14:paraId="2F964830" w14:textId="77777777" w:rsidR="00527643" w:rsidRDefault="00527643" w:rsidP="00527643">
      <w:pPr>
        <w:ind w:firstLineChars="200" w:firstLine="420"/>
        <w:rPr>
          <w:rFonts w:ascii="宋体" w:hAnsi="宋体" w:hint="eastAsia"/>
          <w:szCs w:val="21"/>
        </w:rPr>
      </w:pPr>
      <w:r>
        <w:rPr>
          <w:rFonts w:ascii="宋体" w:hAnsi="宋体" w:hint="eastAsia"/>
          <w:szCs w:val="21"/>
        </w:rPr>
        <w:t>式中，</w:t>
      </w:r>
    </w:p>
    <w:p w14:paraId="335C1C59" w14:textId="77777777" w:rsidR="00527643" w:rsidRDefault="00527643" w:rsidP="00527643">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6FB86409"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527643">
        <w:rPr>
          <w:rFonts w:ascii="宋体" w:hAnsi="宋体" w:hint="eastAsia"/>
          <w:szCs w:val="21"/>
        </w:rPr>
        <w:t>——单位产品A的耗电量，单位为千瓦时（kWh）；</w:t>
      </w:r>
    </w:p>
    <w:p w14:paraId="0FE2A815"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527643">
        <w:rPr>
          <w:rFonts w:ascii="宋体" w:hAnsi="宋体" w:hint="eastAsia"/>
          <w:szCs w:val="21"/>
        </w:rPr>
        <w:t>——单位产品B的耗电量，单位为千瓦时（kWh）；</w:t>
      </w:r>
    </w:p>
    <w:p w14:paraId="0556D605"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527643">
        <w:rPr>
          <w:rFonts w:ascii="宋体" w:hAnsi="宋体" w:hint="eastAsia"/>
          <w:szCs w:val="21"/>
        </w:rPr>
        <w:t>——选定时间段内，产品A的产量；</w:t>
      </w:r>
    </w:p>
    <w:p w14:paraId="6F5D2D9E"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527643">
        <w:rPr>
          <w:rFonts w:ascii="宋体" w:hAnsi="宋体" w:hint="eastAsia"/>
          <w:szCs w:val="21"/>
        </w:rPr>
        <w:t>——选定时间段内，产品B的产量；</w:t>
      </w:r>
    </w:p>
    <w:p w14:paraId="64AC0241" w14:textId="77777777" w:rsidR="00527643" w:rsidRPr="006E4CDE"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527643">
        <w:rPr>
          <w:rFonts w:ascii="宋体" w:hAnsi="宋体" w:hint="eastAsia"/>
          <w:szCs w:val="21"/>
        </w:rPr>
        <w:t>——单位产品A的重量，单位为千克（kg）；</w:t>
      </w:r>
    </w:p>
    <w:p w14:paraId="35DF5B32" w14:textId="77777777" w:rsidR="00527643" w:rsidRPr="003A5349" w:rsidRDefault="00000000" w:rsidP="0052764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527643">
        <w:rPr>
          <w:rFonts w:ascii="宋体" w:hAnsi="宋体" w:hint="eastAsia"/>
          <w:szCs w:val="21"/>
        </w:rPr>
        <w:t>——单位产品B的重量，单位为千克（kg）。</w:t>
      </w:r>
    </w:p>
    <w:p w14:paraId="54BA5000" w14:textId="77777777" w:rsidR="00527643" w:rsidRPr="006E4CDE" w:rsidRDefault="00527643">
      <w:pPr>
        <w:pStyle w:val="afffff"/>
        <w:numPr>
          <w:ilvl w:val="2"/>
          <w:numId w:val="20"/>
        </w:numPr>
        <w:spacing w:beforeLines="100" w:before="312" w:afterLines="100" w:after="312"/>
        <w:ind w:firstLineChars="0"/>
        <w:outlineLvl w:val="1"/>
        <w:rPr>
          <w:rFonts w:ascii="黑体" w:eastAsia="黑体" w:hAnsi="黑体" w:hint="eastAsia"/>
        </w:rPr>
      </w:pPr>
      <w:bookmarkStart w:id="328" w:name="_Toc168580578"/>
      <w:r w:rsidRPr="006E4CDE">
        <w:rPr>
          <w:rFonts w:ascii="黑体" w:eastAsia="黑体" w:hAnsi="黑体" w:hint="eastAsia"/>
        </w:rPr>
        <w:t>数据质量</w:t>
      </w:r>
      <w:bookmarkEnd w:id="328"/>
    </w:p>
    <w:p w14:paraId="0A9BEABE" w14:textId="77777777" w:rsidR="00527643" w:rsidRDefault="00BF1841" w:rsidP="00527643">
      <w:pPr>
        <w:ind w:firstLineChars="200" w:firstLine="420"/>
        <w:rPr>
          <w:rFonts w:ascii="宋体" w:hAnsi="宋体" w:hint="eastAsia"/>
          <w:szCs w:val="21"/>
        </w:rPr>
      </w:pPr>
      <w:r>
        <w:rPr>
          <w:rFonts w:ascii="宋体" w:hAnsi="宋体" w:hint="eastAsia"/>
          <w:szCs w:val="21"/>
        </w:rPr>
        <w:t>按照本文件</w:t>
      </w:r>
      <w:r w:rsidR="00527643">
        <w:rPr>
          <w:rFonts w:ascii="宋体" w:hAnsi="宋体" w:hint="eastAsia"/>
          <w:szCs w:val="21"/>
        </w:rPr>
        <w:t>6</w:t>
      </w:r>
      <w:r w:rsidR="00527643" w:rsidRPr="00D01AB5">
        <w:rPr>
          <w:rFonts w:ascii="宋体" w:hAnsi="宋体" w:hint="eastAsia"/>
          <w:szCs w:val="21"/>
        </w:rPr>
        <w:t>.4</w:t>
      </w:r>
      <w:r w:rsidR="00527643">
        <w:rPr>
          <w:rFonts w:ascii="宋体" w:hAnsi="宋体" w:hint="eastAsia"/>
          <w:szCs w:val="21"/>
        </w:rPr>
        <w:t>.2</w:t>
      </w:r>
      <w:r>
        <w:rPr>
          <w:rFonts w:ascii="宋体" w:hAnsi="宋体" w:hint="eastAsia"/>
          <w:szCs w:val="21"/>
        </w:rPr>
        <w:t>的规定</w:t>
      </w:r>
      <w:r w:rsidR="00527643" w:rsidRPr="00D01AB5">
        <w:rPr>
          <w:rFonts w:ascii="宋体" w:hAnsi="宋体" w:hint="eastAsia"/>
          <w:szCs w:val="21"/>
        </w:rPr>
        <w:t>评估数据质量并记录。</w:t>
      </w:r>
    </w:p>
    <w:p w14:paraId="1A892D3A" w14:textId="77777777" w:rsidR="00527643" w:rsidRDefault="00527643">
      <w:pPr>
        <w:pStyle w:val="afffff"/>
        <w:numPr>
          <w:ilvl w:val="1"/>
          <w:numId w:val="20"/>
        </w:numPr>
        <w:spacing w:beforeLines="100" w:before="312" w:afterLines="100" w:after="312"/>
        <w:ind w:firstLineChars="0"/>
        <w:outlineLvl w:val="1"/>
        <w:rPr>
          <w:rFonts w:hAnsi="宋体" w:hint="eastAsia"/>
          <w:szCs w:val="21"/>
        </w:rPr>
      </w:pPr>
      <w:bookmarkStart w:id="329" w:name="_Toc168580579"/>
      <w:r w:rsidRPr="00200281">
        <w:rPr>
          <w:rFonts w:ascii="黑体" w:eastAsia="黑体" w:hAnsi="黑体" w:hint="eastAsia"/>
        </w:rPr>
        <w:t>影响评价</w:t>
      </w:r>
      <w:bookmarkEnd w:id="329"/>
    </w:p>
    <w:p w14:paraId="1B98D85F" w14:textId="77777777" w:rsidR="00527643" w:rsidRDefault="00BF1841" w:rsidP="00527643">
      <w:pPr>
        <w:ind w:firstLineChars="200" w:firstLine="420"/>
        <w:rPr>
          <w:rFonts w:ascii="宋体" w:hAnsi="宋体" w:hint="eastAsia"/>
          <w:szCs w:val="21"/>
        </w:rPr>
      </w:pPr>
      <w:r>
        <w:rPr>
          <w:rFonts w:ascii="宋体" w:hAnsi="宋体" w:hint="eastAsia"/>
          <w:szCs w:val="21"/>
        </w:rPr>
        <w:t>按照本文件第</w:t>
      </w:r>
      <w:r w:rsidR="00527643">
        <w:rPr>
          <w:rFonts w:ascii="宋体" w:hAnsi="宋体" w:hint="eastAsia"/>
          <w:szCs w:val="21"/>
        </w:rPr>
        <w:t>8</w:t>
      </w:r>
      <w:r>
        <w:rPr>
          <w:rFonts w:ascii="宋体" w:hAnsi="宋体" w:hint="eastAsia"/>
          <w:szCs w:val="21"/>
        </w:rPr>
        <w:t>章规定的方法</w:t>
      </w:r>
      <w:r w:rsidR="00527643" w:rsidRPr="00D01AB5">
        <w:rPr>
          <w:rFonts w:ascii="宋体" w:hAnsi="宋体" w:hint="eastAsia"/>
          <w:szCs w:val="21"/>
        </w:rPr>
        <w:t>，计算系统边界内各阶段的碳排放</w:t>
      </w:r>
      <w:proofErr w:type="gramStart"/>
      <w:r w:rsidR="00527643" w:rsidRPr="00D01AB5">
        <w:rPr>
          <w:rFonts w:ascii="宋体" w:hAnsi="宋体" w:hint="eastAsia"/>
          <w:szCs w:val="21"/>
        </w:rPr>
        <w:t>和总碳排放</w:t>
      </w:r>
      <w:proofErr w:type="gramEnd"/>
      <w:r w:rsidR="00527643" w:rsidRPr="00D01AB5">
        <w:rPr>
          <w:rFonts w:ascii="宋体" w:hAnsi="宋体" w:hint="eastAsia"/>
          <w:szCs w:val="21"/>
        </w:rPr>
        <w:t>。</w:t>
      </w:r>
    </w:p>
    <w:p w14:paraId="51B1873B" w14:textId="77777777" w:rsidR="00527643" w:rsidRPr="00FE085A"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330" w:name="_Toc168580580"/>
      <w:r>
        <w:rPr>
          <w:rFonts w:ascii="黑体" w:eastAsia="黑体" w:hAnsi="黑体" w:hint="eastAsia"/>
        </w:rPr>
        <w:t>报告</w:t>
      </w:r>
      <w:bookmarkEnd w:id="330"/>
    </w:p>
    <w:p w14:paraId="229DD0A8" w14:textId="77777777" w:rsidR="00527643" w:rsidRPr="006E4CDE" w:rsidRDefault="00BF1841" w:rsidP="00527643">
      <w:pPr>
        <w:pStyle w:val="afffff"/>
      </w:pPr>
      <w:r>
        <w:rPr>
          <w:rFonts w:hAnsi="宋体" w:hint="eastAsia"/>
          <w:szCs w:val="21"/>
        </w:rPr>
        <w:t>按照本文件第</w:t>
      </w:r>
      <w:r w:rsidR="00527643" w:rsidRPr="006E4CDE">
        <w:rPr>
          <w:rFonts w:hint="eastAsia"/>
        </w:rPr>
        <w:t>10</w:t>
      </w:r>
      <w:r>
        <w:rPr>
          <w:rFonts w:hint="eastAsia"/>
        </w:rPr>
        <w:t>章</w:t>
      </w:r>
      <w:r w:rsidR="00A67E1F">
        <w:rPr>
          <w:rFonts w:hint="eastAsia"/>
        </w:rPr>
        <w:t>的规定</w:t>
      </w:r>
      <w:r w:rsidR="00527643" w:rsidRPr="006E4CDE">
        <w:rPr>
          <w:rFonts w:hint="eastAsia"/>
        </w:rPr>
        <w:t>，编制产品碳足迹报告。</w:t>
      </w:r>
    </w:p>
    <w:p w14:paraId="1B5A77ED" w14:textId="77777777" w:rsidR="00527643" w:rsidRPr="006E4CDE" w:rsidRDefault="00527643">
      <w:pPr>
        <w:pStyle w:val="afffff"/>
        <w:numPr>
          <w:ilvl w:val="1"/>
          <w:numId w:val="20"/>
        </w:numPr>
        <w:spacing w:beforeLines="100" w:before="312" w:afterLines="100" w:after="312"/>
        <w:ind w:firstLineChars="0"/>
        <w:outlineLvl w:val="1"/>
        <w:rPr>
          <w:rFonts w:ascii="黑体" w:eastAsia="黑体" w:hAnsi="黑体" w:hint="eastAsia"/>
        </w:rPr>
      </w:pPr>
      <w:bookmarkStart w:id="331" w:name="_Toc168580581"/>
      <w:r w:rsidRPr="006E4CDE">
        <w:rPr>
          <w:rFonts w:ascii="黑体" w:eastAsia="黑体" w:hAnsi="黑体" w:hint="eastAsia"/>
        </w:rPr>
        <w:t>声明</w:t>
      </w:r>
      <w:bookmarkEnd w:id="331"/>
    </w:p>
    <w:p w14:paraId="351FD01F" w14:textId="26FE6F63" w:rsidR="00D36549" w:rsidRDefault="00A67E1F" w:rsidP="00D36549">
      <w:pPr>
        <w:ind w:firstLineChars="200" w:firstLine="420"/>
      </w:pPr>
      <w:r>
        <w:rPr>
          <w:rFonts w:ascii="宋体" w:hAnsi="宋体" w:hint="eastAsia"/>
          <w:szCs w:val="21"/>
        </w:rPr>
        <w:t>适用时，</w:t>
      </w:r>
      <w:r w:rsidR="00BF1841">
        <w:rPr>
          <w:rFonts w:ascii="宋体" w:hAnsi="宋体" w:hint="eastAsia"/>
          <w:szCs w:val="21"/>
        </w:rPr>
        <w:t>按照本文件</w:t>
      </w:r>
      <w:r>
        <w:rPr>
          <w:rFonts w:ascii="宋体" w:hAnsi="宋体" w:hint="eastAsia"/>
          <w:szCs w:val="21"/>
        </w:rPr>
        <w:t>第</w:t>
      </w:r>
      <w:r w:rsidR="00527643" w:rsidRPr="006E4CDE">
        <w:rPr>
          <w:rFonts w:hint="eastAsia"/>
        </w:rPr>
        <w:t>12</w:t>
      </w:r>
      <w:r>
        <w:rPr>
          <w:rFonts w:hint="eastAsia"/>
        </w:rPr>
        <w:t>章的规定</w:t>
      </w:r>
      <w:r w:rsidR="00527643" w:rsidRPr="006E4CDE">
        <w:rPr>
          <w:rFonts w:hint="eastAsia"/>
        </w:rPr>
        <w:t>，进行产品碳足迹声明。</w:t>
      </w:r>
      <w:r w:rsidR="00D36549">
        <w:br w:type="page"/>
      </w:r>
    </w:p>
    <w:p w14:paraId="00FB5793" w14:textId="77777777" w:rsidR="00D36549" w:rsidRPr="00D36549" w:rsidRDefault="00D36549" w:rsidP="00D36549">
      <w:pPr>
        <w:pStyle w:val="afffff"/>
        <w:numPr>
          <w:ilvl w:val="0"/>
          <w:numId w:val="20"/>
        </w:numPr>
        <w:ind w:firstLineChars="0"/>
        <w:jc w:val="center"/>
        <w:outlineLvl w:val="0"/>
        <w:rPr>
          <w:rFonts w:ascii="Times New Roman" w:eastAsia="黑体"/>
        </w:rPr>
      </w:pPr>
    </w:p>
    <w:p w14:paraId="20800237" w14:textId="274AF08F" w:rsidR="004F397F" w:rsidRPr="00F82C7D" w:rsidRDefault="00A67E1F" w:rsidP="00D36549">
      <w:pPr>
        <w:pStyle w:val="afffff"/>
        <w:ind w:firstLineChars="0" w:firstLine="0"/>
        <w:jc w:val="center"/>
        <w:rPr>
          <w:rFonts w:ascii="Times New Roman" w:eastAsia="黑体"/>
        </w:rPr>
      </w:pPr>
      <w:r w:rsidRPr="00F30CC9">
        <w:rPr>
          <w:rFonts w:ascii="黑体" w:eastAsia="黑体" w:hint="eastAsia"/>
        </w:rPr>
        <w:t>（</w:t>
      </w:r>
      <w:r>
        <w:rPr>
          <w:rFonts w:ascii="黑体" w:eastAsia="黑体" w:hint="eastAsia"/>
        </w:rPr>
        <w:t>资料</w:t>
      </w:r>
      <w:r w:rsidRPr="00F30CC9">
        <w:rPr>
          <w:rFonts w:ascii="黑体" w:eastAsia="黑体" w:hint="eastAsia"/>
        </w:rPr>
        <w:t>性）</w:t>
      </w:r>
    </w:p>
    <w:p w14:paraId="69E1C05C" w14:textId="14746F90" w:rsidR="004F397F" w:rsidRPr="00F82C7D" w:rsidRDefault="00D7278C" w:rsidP="004F397F">
      <w:pPr>
        <w:pStyle w:val="afffff"/>
        <w:ind w:firstLineChars="0" w:firstLine="0"/>
        <w:jc w:val="center"/>
        <w:rPr>
          <w:rFonts w:ascii="Times New Roman" w:eastAsia="黑体"/>
        </w:rPr>
      </w:pPr>
      <w:r w:rsidRPr="00D7278C">
        <w:rPr>
          <w:rFonts w:ascii="Times New Roman" w:eastAsia="黑体" w:hint="eastAsia"/>
        </w:rPr>
        <w:t>全球变暖潜势</w:t>
      </w:r>
    </w:p>
    <w:p w14:paraId="149D7519" w14:textId="0A00CC43" w:rsidR="005E6D6F" w:rsidRPr="005E6D6F" w:rsidRDefault="004F397F" w:rsidP="005E6D6F">
      <w:pPr>
        <w:pStyle w:val="afffff"/>
        <w:rPr>
          <w:rFonts w:ascii="Times New Roman"/>
        </w:rPr>
      </w:pPr>
      <w:r w:rsidRPr="00DE26EC">
        <w:rPr>
          <w:rFonts w:asciiTheme="minorEastAsia" w:eastAsiaTheme="minorEastAsia" w:hAnsiTheme="minorEastAsia"/>
        </w:rPr>
        <w:t>GHG</w:t>
      </w:r>
      <w:r w:rsidR="00D7278C" w:rsidRPr="00D7278C">
        <w:rPr>
          <w:rFonts w:asciiTheme="minorEastAsia" w:eastAsiaTheme="minorEastAsia" w:hAnsiTheme="minorEastAsia" w:hint="eastAsia"/>
        </w:rPr>
        <w:t>全球变暖潜势</w:t>
      </w:r>
      <w:r w:rsidRPr="00DE26EC">
        <w:rPr>
          <w:rFonts w:asciiTheme="minorEastAsia" w:eastAsiaTheme="minorEastAsia" w:hAnsiTheme="minorEastAsia"/>
        </w:rPr>
        <w:t>（GWP</w:t>
      </w:r>
      <w:r w:rsidRPr="00F82C7D">
        <w:rPr>
          <w:rFonts w:ascii="Times New Roman"/>
        </w:rPr>
        <w:t>）值见表</w:t>
      </w:r>
      <w:r w:rsidR="002B17FE" w:rsidRPr="00A67E1F">
        <w:rPr>
          <w:rFonts w:asciiTheme="minorEastAsia" w:eastAsiaTheme="minorEastAsia" w:hAnsiTheme="minorEastAsia" w:hint="eastAsia"/>
        </w:rPr>
        <w:t>D</w:t>
      </w:r>
      <w:r w:rsidRPr="00A67E1F">
        <w:rPr>
          <w:rFonts w:asciiTheme="minorEastAsia" w:eastAsiaTheme="minorEastAsia" w:hAnsiTheme="minorEastAsia"/>
        </w:rPr>
        <w:t>.1</w:t>
      </w:r>
      <w:r w:rsidRPr="00F82C7D">
        <w:rPr>
          <w:rFonts w:ascii="Times New Roman"/>
        </w:rPr>
        <w:t>。</w:t>
      </w:r>
    </w:p>
    <w:p w14:paraId="77A1F43B" w14:textId="493A9F1D" w:rsidR="004F397F" w:rsidRPr="00F82C7D" w:rsidRDefault="005E6D6F" w:rsidP="00107DE5">
      <w:pPr>
        <w:pStyle w:val="affd"/>
        <w:spacing w:before="0" w:after="0"/>
        <w:jc w:val="center"/>
        <w:rPr>
          <w:rFonts w:ascii="Times New Roman"/>
        </w:rPr>
      </w:pPr>
      <w:r>
        <w:rPr>
          <w:rFonts w:hint="eastAsia"/>
        </w:rPr>
        <w:t>表</w:t>
      </w:r>
      <w:r>
        <w:rPr>
          <w:rFonts w:hint="eastAsia"/>
        </w:rPr>
        <w:t xml:space="preserve">D. </w:t>
      </w:r>
      <w:r>
        <w:fldChar w:fldCharType="begin"/>
      </w:r>
      <w:r>
        <w:instrText xml:space="preserve"> </w:instrText>
      </w:r>
      <w:r>
        <w:rPr>
          <w:rFonts w:hint="eastAsia"/>
        </w:rPr>
        <w:instrText xml:space="preserve">SEQ </w:instrText>
      </w:r>
      <w:r>
        <w:rPr>
          <w:rFonts w:hint="eastAsia"/>
        </w:rPr>
        <w:instrText>表</w:instrText>
      </w:r>
      <w:r>
        <w:rPr>
          <w:rFonts w:hint="eastAsia"/>
        </w:rPr>
        <w:instrText>D. \* ARABIC</w:instrText>
      </w:r>
      <w:r>
        <w:instrText xml:space="preserve"> </w:instrText>
      </w:r>
      <w:r>
        <w:fldChar w:fldCharType="separate"/>
      </w:r>
      <w:r w:rsidR="002E518A">
        <w:rPr>
          <w:noProof/>
        </w:rPr>
        <w:t>1</w:t>
      </w:r>
      <w:r>
        <w:fldChar w:fldCharType="end"/>
      </w:r>
      <w:r>
        <w:t xml:space="preserve"> </w:t>
      </w:r>
      <w:r w:rsidR="004F397F" w:rsidRPr="00F82C7D">
        <w:rPr>
          <w:rFonts w:ascii="Times New Roman"/>
        </w:rPr>
        <w:t>部分</w:t>
      </w:r>
      <w:r w:rsidR="00835878">
        <w:rPr>
          <w:rFonts w:ascii="黑体" w:hint="eastAsia"/>
        </w:rPr>
        <w:t>温室气体</w:t>
      </w:r>
      <w:r w:rsidR="00835878" w:rsidRPr="00AC196E">
        <w:rPr>
          <w:rFonts w:ascii="黑体" w:hint="eastAsia"/>
        </w:rPr>
        <w:t>的</w:t>
      </w:r>
      <w:r w:rsidR="00D7278C" w:rsidRPr="00D7278C">
        <w:rPr>
          <w:rFonts w:ascii="黑体" w:hint="eastAsia"/>
        </w:rPr>
        <w:t>全球变暖潜势</w:t>
      </w:r>
      <w:r w:rsidR="00835878" w:rsidRPr="009E339E">
        <w:rPr>
          <w:rFonts w:ascii="黑体" w:hint="eastAsia"/>
        </w:rPr>
        <w:t>值</w:t>
      </w:r>
      <w:r w:rsidR="00835878">
        <w:rPr>
          <w:rFonts w:ascii="黑体" w:hint="eastAsia"/>
        </w:rPr>
        <w:t>（</w:t>
      </w:r>
      <w:r w:rsidR="00835878" w:rsidRPr="00AC196E">
        <w:rPr>
          <w:rFonts w:ascii="黑体" w:hint="eastAsia"/>
        </w:rPr>
        <w:t>GWP</w:t>
      </w:r>
      <w:r w:rsidR="00835878">
        <w:rPr>
          <w:rFonts w:ascii="黑体" w:hint="eastAsia"/>
        </w:rPr>
        <w:t>）</w:t>
      </w:r>
    </w:p>
    <w:tbl>
      <w:tblPr>
        <w:tblStyle w:val="affff7"/>
        <w:tblW w:w="0" w:type="auto"/>
        <w:tblLook w:val="04A0" w:firstRow="1" w:lastRow="0" w:firstColumn="1" w:lastColumn="0" w:noHBand="0" w:noVBand="1"/>
      </w:tblPr>
      <w:tblGrid>
        <w:gridCol w:w="3114"/>
        <w:gridCol w:w="3115"/>
        <w:gridCol w:w="3115"/>
      </w:tblGrid>
      <w:tr w:rsidR="002B17FE" w:rsidRPr="005E6D6F" w14:paraId="3FD8ABA8" w14:textId="77777777" w:rsidTr="00487252">
        <w:tc>
          <w:tcPr>
            <w:tcW w:w="3114" w:type="dxa"/>
          </w:tcPr>
          <w:p w14:paraId="1B236576"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气体名称</w:t>
            </w:r>
          </w:p>
        </w:tc>
        <w:tc>
          <w:tcPr>
            <w:tcW w:w="3115" w:type="dxa"/>
          </w:tcPr>
          <w:p w14:paraId="37F8143E"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化学分子式</w:t>
            </w:r>
          </w:p>
        </w:tc>
        <w:tc>
          <w:tcPr>
            <w:tcW w:w="3115" w:type="dxa"/>
          </w:tcPr>
          <w:p w14:paraId="432D6717"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100年的GWP</w:t>
            </w:r>
          </w:p>
        </w:tc>
      </w:tr>
      <w:tr w:rsidR="002B17FE" w:rsidRPr="005E6D6F" w14:paraId="24784D91" w14:textId="77777777" w:rsidTr="00487252">
        <w:tc>
          <w:tcPr>
            <w:tcW w:w="3114" w:type="dxa"/>
            <w:vAlign w:val="center"/>
          </w:tcPr>
          <w:p w14:paraId="763E1EC0"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二氧化碳</w:t>
            </w:r>
          </w:p>
        </w:tc>
        <w:tc>
          <w:tcPr>
            <w:tcW w:w="3115" w:type="dxa"/>
            <w:vAlign w:val="center"/>
          </w:tcPr>
          <w:p w14:paraId="482E99F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CO</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3ED5A06D"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1</w:t>
            </w:r>
          </w:p>
        </w:tc>
      </w:tr>
      <w:tr w:rsidR="002B17FE" w:rsidRPr="005E6D6F" w14:paraId="4ECE30FC" w14:textId="77777777" w:rsidTr="00487252">
        <w:tc>
          <w:tcPr>
            <w:tcW w:w="3114" w:type="dxa"/>
            <w:vAlign w:val="center"/>
          </w:tcPr>
          <w:p w14:paraId="3644709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甲烷</w:t>
            </w:r>
          </w:p>
        </w:tc>
        <w:tc>
          <w:tcPr>
            <w:tcW w:w="3115" w:type="dxa"/>
            <w:vAlign w:val="center"/>
          </w:tcPr>
          <w:p w14:paraId="7AA0448B"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717273B7"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27.9</w:t>
            </w:r>
          </w:p>
        </w:tc>
      </w:tr>
      <w:tr w:rsidR="002B17FE" w:rsidRPr="005E6D6F" w14:paraId="3785F07D" w14:textId="77777777" w:rsidTr="00487252">
        <w:tc>
          <w:tcPr>
            <w:tcW w:w="3114" w:type="dxa"/>
            <w:vAlign w:val="center"/>
          </w:tcPr>
          <w:p w14:paraId="573A16FA"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氧化亚氮</w:t>
            </w:r>
          </w:p>
        </w:tc>
        <w:tc>
          <w:tcPr>
            <w:tcW w:w="3115" w:type="dxa"/>
            <w:vAlign w:val="center"/>
          </w:tcPr>
          <w:p w14:paraId="6A905015"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N</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O</w:t>
            </w:r>
          </w:p>
        </w:tc>
        <w:tc>
          <w:tcPr>
            <w:tcW w:w="3115" w:type="dxa"/>
            <w:vAlign w:val="center"/>
          </w:tcPr>
          <w:p w14:paraId="3D5D189C"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273</w:t>
            </w:r>
          </w:p>
        </w:tc>
      </w:tr>
      <w:tr w:rsidR="002B17FE" w:rsidRPr="005E6D6F" w14:paraId="002B49B0" w14:textId="77777777" w:rsidTr="00487252">
        <w:tc>
          <w:tcPr>
            <w:tcW w:w="3114" w:type="dxa"/>
          </w:tcPr>
          <w:p w14:paraId="2867C0C1"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三氟化氮</w:t>
            </w:r>
          </w:p>
        </w:tc>
        <w:tc>
          <w:tcPr>
            <w:tcW w:w="3115" w:type="dxa"/>
          </w:tcPr>
          <w:p w14:paraId="2F5A81A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NF</w:t>
            </w:r>
            <w:r w:rsidRPr="005E6D6F">
              <w:rPr>
                <w:rFonts w:asciiTheme="minorEastAsia" w:eastAsiaTheme="minorEastAsia" w:hAnsiTheme="minorEastAsia" w:hint="eastAsia"/>
                <w:sz w:val="18"/>
                <w:vertAlign w:val="subscript"/>
              </w:rPr>
              <w:t>3</w:t>
            </w:r>
          </w:p>
        </w:tc>
        <w:tc>
          <w:tcPr>
            <w:tcW w:w="3115" w:type="dxa"/>
          </w:tcPr>
          <w:p w14:paraId="3E2DDAA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17400</w:t>
            </w:r>
          </w:p>
        </w:tc>
      </w:tr>
      <w:tr w:rsidR="002B17FE" w:rsidRPr="005E6D6F" w14:paraId="7ACCC37D" w14:textId="77777777" w:rsidTr="00487252">
        <w:tc>
          <w:tcPr>
            <w:tcW w:w="3114" w:type="dxa"/>
          </w:tcPr>
          <w:p w14:paraId="17B69DD0"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六氟化硫</w:t>
            </w:r>
          </w:p>
        </w:tc>
        <w:tc>
          <w:tcPr>
            <w:tcW w:w="3115" w:type="dxa"/>
          </w:tcPr>
          <w:p w14:paraId="53D0E2DE"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SF</w:t>
            </w:r>
            <w:r w:rsidRPr="005E6D6F">
              <w:rPr>
                <w:rFonts w:asciiTheme="minorEastAsia" w:eastAsiaTheme="minorEastAsia" w:hAnsiTheme="minorEastAsia" w:hint="eastAsia"/>
                <w:sz w:val="18"/>
                <w:vertAlign w:val="subscript"/>
              </w:rPr>
              <w:t>6</w:t>
            </w:r>
          </w:p>
        </w:tc>
        <w:tc>
          <w:tcPr>
            <w:tcW w:w="3115" w:type="dxa"/>
          </w:tcPr>
          <w:p w14:paraId="0F9C5099"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25200</w:t>
            </w:r>
          </w:p>
        </w:tc>
      </w:tr>
      <w:tr w:rsidR="002B17FE" w:rsidRPr="005E6D6F" w14:paraId="3C1E65C1" w14:textId="77777777" w:rsidTr="00487252">
        <w:tc>
          <w:tcPr>
            <w:tcW w:w="9344" w:type="dxa"/>
            <w:gridSpan w:val="3"/>
          </w:tcPr>
          <w:p w14:paraId="1C747E4F"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hint="eastAsia"/>
                <w:sz w:val="18"/>
              </w:rPr>
              <w:t>氢氟碳化物（HFCs</w:t>
            </w:r>
            <w:r w:rsidRPr="005E6D6F">
              <w:rPr>
                <w:rFonts w:asciiTheme="minorEastAsia" w:eastAsiaTheme="minorEastAsia" w:hAnsiTheme="minorEastAsia"/>
                <w:sz w:val="18"/>
              </w:rPr>
              <w:t>）</w:t>
            </w:r>
          </w:p>
        </w:tc>
      </w:tr>
      <w:tr w:rsidR="002B17FE" w:rsidRPr="005E6D6F" w14:paraId="306B0894" w14:textId="77777777" w:rsidTr="00487252">
        <w:tc>
          <w:tcPr>
            <w:tcW w:w="3114" w:type="dxa"/>
            <w:vAlign w:val="center"/>
          </w:tcPr>
          <w:p w14:paraId="75327AC5"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HFC-23</w:t>
            </w:r>
          </w:p>
        </w:tc>
        <w:tc>
          <w:tcPr>
            <w:tcW w:w="3115" w:type="dxa"/>
            <w:vAlign w:val="center"/>
          </w:tcPr>
          <w:p w14:paraId="2C9CD9B8"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3</w:t>
            </w:r>
          </w:p>
        </w:tc>
        <w:tc>
          <w:tcPr>
            <w:tcW w:w="3115" w:type="dxa"/>
            <w:vAlign w:val="center"/>
          </w:tcPr>
          <w:p w14:paraId="18592EF4" w14:textId="77777777" w:rsidR="002B17FE" w:rsidRPr="005E6D6F" w:rsidRDefault="002B17FE" w:rsidP="00487252">
            <w:pPr>
              <w:pStyle w:val="afffff"/>
              <w:ind w:firstLineChars="0" w:firstLine="0"/>
              <w:jc w:val="center"/>
              <w:rPr>
                <w:rFonts w:asciiTheme="minorEastAsia" w:eastAsiaTheme="minorEastAsia" w:hAnsiTheme="minorEastAsia" w:hint="eastAsia"/>
                <w:sz w:val="18"/>
              </w:rPr>
            </w:pPr>
            <w:r w:rsidRPr="005E6D6F">
              <w:rPr>
                <w:rFonts w:asciiTheme="minorEastAsia" w:eastAsiaTheme="minorEastAsia" w:hAnsiTheme="minorEastAsia" w:cs="宋体" w:hint="eastAsia"/>
                <w:color w:val="000000"/>
                <w:sz w:val="18"/>
              </w:rPr>
              <w:t>14600</w:t>
            </w:r>
          </w:p>
        </w:tc>
      </w:tr>
      <w:tr w:rsidR="002B17FE" w:rsidRPr="005E6D6F" w14:paraId="544EF168" w14:textId="77777777" w:rsidTr="00487252">
        <w:tc>
          <w:tcPr>
            <w:tcW w:w="3114" w:type="dxa"/>
            <w:vAlign w:val="center"/>
          </w:tcPr>
          <w:p w14:paraId="1534E99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HFC-32</w:t>
            </w:r>
          </w:p>
        </w:tc>
        <w:tc>
          <w:tcPr>
            <w:tcW w:w="3115" w:type="dxa"/>
            <w:vAlign w:val="center"/>
          </w:tcPr>
          <w:p w14:paraId="29F2E95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66EE055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771</w:t>
            </w:r>
          </w:p>
        </w:tc>
      </w:tr>
      <w:tr w:rsidR="002B17FE" w:rsidRPr="005E6D6F" w14:paraId="18D86017" w14:textId="77777777" w:rsidTr="00487252">
        <w:tc>
          <w:tcPr>
            <w:tcW w:w="3114" w:type="dxa"/>
            <w:vAlign w:val="center"/>
          </w:tcPr>
          <w:p w14:paraId="738FFBB8"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HFC-41</w:t>
            </w:r>
          </w:p>
        </w:tc>
        <w:tc>
          <w:tcPr>
            <w:tcW w:w="3115" w:type="dxa"/>
            <w:vAlign w:val="center"/>
          </w:tcPr>
          <w:p w14:paraId="75B8B2F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F</w:t>
            </w:r>
          </w:p>
        </w:tc>
        <w:tc>
          <w:tcPr>
            <w:tcW w:w="3115" w:type="dxa"/>
            <w:vAlign w:val="center"/>
          </w:tcPr>
          <w:p w14:paraId="49B7522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135</w:t>
            </w:r>
          </w:p>
        </w:tc>
      </w:tr>
      <w:tr w:rsidR="002B17FE" w:rsidRPr="005E6D6F" w14:paraId="1CE6398E" w14:textId="77777777" w:rsidTr="00487252">
        <w:tc>
          <w:tcPr>
            <w:tcW w:w="3114" w:type="dxa"/>
            <w:vAlign w:val="center"/>
          </w:tcPr>
          <w:p w14:paraId="3FEB20BB"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HFC-125</w:t>
            </w:r>
          </w:p>
        </w:tc>
        <w:tc>
          <w:tcPr>
            <w:tcW w:w="3115" w:type="dxa"/>
            <w:vAlign w:val="center"/>
          </w:tcPr>
          <w:p w14:paraId="3A537FA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HF</w:t>
            </w:r>
            <w:r w:rsidRPr="005E6D6F">
              <w:rPr>
                <w:rFonts w:asciiTheme="minorEastAsia" w:eastAsiaTheme="minorEastAsia" w:hAnsiTheme="minorEastAsia" w:cs="宋体" w:hint="eastAsia"/>
                <w:color w:val="000000"/>
                <w:sz w:val="18"/>
                <w:vertAlign w:val="subscript"/>
              </w:rPr>
              <w:t>5</w:t>
            </w:r>
          </w:p>
        </w:tc>
        <w:tc>
          <w:tcPr>
            <w:tcW w:w="3115" w:type="dxa"/>
            <w:vAlign w:val="center"/>
          </w:tcPr>
          <w:p w14:paraId="3053E0D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3740</w:t>
            </w:r>
          </w:p>
        </w:tc>
      </w:tr>
      <w:tr w:rsidR="002B17FE" w:rsidRPr="005E6D6F" w14:paraId="697FE245" w14:textId="77777777" w:rsidTr="00487252">
        <w:tc>
          <w:tcPr>
            <w:tcW w:w="3114" w:type="dxa"/>
            <w:vAlign w:val="center"/>
          </w:tcPr>
          <w:p w14:paraId="473ACA1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HFC-134</w:t>
            </w:r>
          </w:p>
        </w:tc>
        <w:tc>
          <w:tcPr>
            <w:tcW w:w="3115" w:type="dxa"/>
            <w:vAlign w:val="center"/>
          </w:tcPr>
          <w:p w14:paraId="35669A9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CHF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3C46217F"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1260</w:t>
            </w:r>
          </w:p>
        </w:tc>
      </w:tr>
      <w:tr w:rsidR="002B17FE" w:rsidRPr="005E6D6F" w14:paraId="2454F30A" w14:textId="77777777" w:rsidTr="00487252">
        <w:tc>
          <w:tcPr>
            <w:tcW w:w="3114" w:type="dxa"/>
            <w:vAlign w:val="center"/>
          </w:tcPr>
          <w:p w14:paraId="6A1868C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HFC-134a</w:t>
            </w:r>
          </w:p>
        </w:tc>
        <w:tc>
          <w:tcPr>
            <w:tcW w:w="3115" w:type="dxa"/>
            <w:vAlign w:val="center"/>
          </w:tcPr>
          <w:p w14:paraId="4579645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5D0BAF6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1530</w:t>
            </w:r>
          </w:p>
        </w:tc>
      </w:tr>
      <w:tr w:rsidR="002B17FE" w:rsidRPr="005E6D6F" w14:paraId="267A6EC2" w14:textId="77777777" w:rsidTr="00487252">
        <w:tc>
          <w:tcPr>
            <w:tcW w:w="3114" w:type="dxa"/>
            <w:vAlign w:val="center"/>
          </w:tcPr>
          <w:p w14:paraId="69FC7A5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HFC-143</w:t>
            </w:r>
          </w:p>
        </w:tc>
        <w:tc>
          <w:tcPr>
            <w:tcW w:w="3115" w:type="dxa"/>
            <w:vAlign w:val="center"/>
          </w:tcPr>
          <w:p w14:paraId="15EDF57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FCHF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64EE568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364</w:t>
            </w:r>
          </w:p>
        </w:tc>
      </w:tr>
      <w:tr w:rsidR="002B17FE" w:rsidRPr="005E6D6F" w14:paraId="6083DC78" w14:textId="77777777" w:rsidTr="00487252">
        <w:tc>
          <w:tcPr>
            <w:tcW w:w="3114" w:type="dxa"/>
            <w:vAlign w:val="center"/>
          </w:tcPr>
          <w:p w14:paraId="41F7C9A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HFC-143a</w:t>
            </w:r>
          </w:p>
        </w:tc>
        <w:tc>
          <w:tcPr>
            <w:tcW w:w="3115" w:type="dxa"/>
            <w:vAlign w:val="center"/>
          </w:tcPr>
          <w:p w14:paraId="5A0059A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CH</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CF</w:t>
            </w:r>
            <w:r w:rsidRPr="005E6D6F">
              <w:rPr>
                <w:rFonts w:asciiTheme="minorEastAsia" w:eastAsiaTheme="minorEastAsia" w:hAnsiTheme="minorEastAsia" w:cs="宋体" w:hint="eastAsia"/>
                <w:color w:val="000000"/>
                <w:sz w:val="18"/>
                <w:vertAlign w:val="subscript"/>
              </w:rPr>
              <w:t>3</w:t>
            </w:r>
          </w:p>
        </w:tc>
        <w:tc>
          <w:tcPr>
            <w:tcW w:w="3115" w:type="dxa"/>
            <w:vAlign w:val="center"/>
          </w:tcPr>
          <w:p w14:paraId="5A7BF57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5810</w:t>
            </w:r>
          </w:p>
        </w:tc>
      </w:tr>
      <w:tr w:rsidR="002B17FE" w:rsidRPr="005E6D6F" w14:paraId="6C778159" w14:textId="77777777" w:rsidTr="00487252">
        <w:tc>
          <w:tcPr>
            <w:tcW w:w="3114" w:type="dxa"/>
            <w:vAlign w:val="center"/>
          </w:tcPr>
          <w:p w14:paraId="3DADE16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HFC-152a</w:t>
            </w:r>
          </w:p>
        </w:tc>
        <w:tc>
          <w:tcPr>
            <w:tcW w:w="3115" w:type="dxa"/>
            <w:vAlign w:val="center"/>
          </w:tcPr>
          <w:p w14:paraId="52ADF9C6"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2</w:t>
            </w:r>
          </w:p>
        </w:tc>
        <w:tc>
          <w:tcPr>
            <w:tcW w:w="3115" w:type="dxa"/>
            <w:vAlign w:val="center"/>
          </w:tcPr>
          <w:p w14:paraId="7753FF56"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164</w:t>
            </w:r>
          </w:p>
        </w:tc>
      </w:tr>
      <w:tr w:rsidR="002B17FE" w:rsidRPr="005E6D6F" w14:paraId="2B1A74EC" w14:textId="77777777" w:rsidTr="00487252">
        <w:tc>
          <w:tcPr>
            <w:tcW w:w="3114" w:type="dxa"/>
            <w:vAlign w:val="center"/>
          </w:tcPr>
          <w:p w14:paraId="3FAA1DF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HFC-227ea</w:t>
            </w:r>
          </w:p>
        </w:tc>
        <w:tc>
          <w:tcPr>
            <w:tcW w:w="3115" w:type="dxa"/>
            <w:vAlign w:val="center"/>
          </w:tcPr>
          <w:p w14:paraId="7C4C05C2"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HF</w:t>
            </w:r>
            <w:r w:rsidRPr="005E6D6F">
              <w:rPr>
                <w:rFonts w:asciiTheme="minorEastAsia" w:eastAsiaTheme="minorEastAsia" w:hAnsiTheme="minorEastAsia" w:cs="宋体" w:hint="eastAsia"/>
                <w:color w:val="000000"/>
                <w:sz w:val="18"/>
                <w:vertAlign w:val="subscript"/>
              </w:rPr>
              <w:t>7</w:t>
            </w:r>
          </w:p>
        </w:tc>
        <w:tc>
          <w:tcPr>
            <w:tcW w:w="3115" w:type="dxa"/>
            <w:vAlign w:val="center"/>
          </w:tcPr>
          <w:p w14:paraId="0B85E7CE"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3600</w:t>
            </w:r>
          </w:p>
        </w:tc>
      </w:tr>
      <w:tr w:rsidR="002B17FE" w:rsidRPr="005E6D6F" w14:paraId="650193AE" w14:textId="77777777" w:rsidTr="00487252">
        <w:tc>
          <w:tcPr>
            <w:tcW w:w="3114" w:type="dxa"/>
            <w:vAlign w:val="center"/>
          </w:tcPr>
          <w:p w14:paraId="31044638"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HFC-236fa</w:t>
            </w:r>
          </w:p>
        </w:tc>
        <w:tc>
          <w:tcPr>
            <w:tcW w:w="3115" w:type="dxa"/>
            <w:vAlign w:val="center"/>
          </w:tcPr>
          <w:p w14:paraId="0C06ACF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H</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6</w:t>
            </w:r>
          </w:p>
        </w:tc>
        <w:tc>
          <w:tcPr>
            <w:tcW w:w="3115" w:type="dxa"/>
            <w:vAlign w:val="center"/>
          </w:tcPr>
          <w:p w14:paraId="77251773"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8690</w:t>
            </w:r>
          </w:p>
        </w:tc>
      </w:tr>
      <w:tr w:rsidR="002B17FE" w:rsidRPr="005E6D6F" w14:paraId="68B913A1" w14:textId="77777777" w:rsidTr="00487252">
        <w:tc>
          <w:tcPr>
            <w:tcW w:w="9344" w:type="dxa"/>
            <w:gridSpan w:val="3"/>
            <w:vAlign w:val="center"/>
          </w:tcPr>
          <w:p w14:paraId="088B72A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hint="eastAsia"/>
                <w:sz w:val="18"/>
              </w:rPr>
              <w:t>全氟碳化物</w:t>
            </w:r>
            <w:proofErr w:type="gramEnd"/>
            <w:r w:rsidRPr="005E6D6F">
              <w:rPr>
                <w:rFonts w:asciiTheme="minorEastAsia" w:eastAsiaTheme="minorEastAsia" w:hAnsiTheme="minorEastAsia" w:hint="eastAsia"/>
                <w:sz w:val="18"/>
              </w:rPr>
              <w:t>（PFCs</w:t>
            </w:r>
            <w:r w:rsidRPr="005E6D6F">
              <w:rPr>
                <w:rFonts w:asciiTheme="minorEastAsia" w:eastAsiaTheme="minorEastAsia" w:hAnsiTheme="minorEastAsia"/>
                <w:sz w:val="18"/>
              </w:rPr>
              <w:t>）</w:t>
            </w:r>
          </w:p>
        </w:tc>
      </w:tr>
      <w:tr w:rsidR="002B17FE" w:rsidRPr="005E6D6F" w14:paraId="68E2F2F1" w14:textId="77777777" w:rsidTr="00487252">
        <w:tc>
          <w:tcPr>
            <w:tcW w:w="3114" w:type="dxa"/>
            <w:vAlign w:val="center"/>
          </w:tcPr>
          <w:p w14:paraId="1F32E77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全氟甲烷</w:t>
            </w:r>
            <w:proofErr w:type="gramEnd"/>
            <w:r w:rsidRPr="005E6D6F">
              <w:rPr>
                <w:rFonts w:asciiTheme="minorEastAsia" w:eastAsiaTheme="minorEastAsia" w:hAnsiTheme="minorEastAsia" w:cs="宋体" w:hint="eastAsia"/>
                <w:color w:val="000000"/>
                <w:sz w:val="18"/>
              </w:rPr>
              <w:t>（四氟甲烷）</w:t>
            </w:r>
          </w:p>
        </w:tc>
        <w:tc>
          <w:tcPr>
            <w:tcW w:w="3115" w:type="dxa"/>
            <w:vAlign w:val="center"/>
          </w:tcPr>
          <w:p w14:paraId="7EE6DA9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CF</w:t>
            </w:r>
            <w:r w:rsidRPr="005E6D6F">
              <w:rPr>
                <w:rFonts w:asciiTheme="minorEastAsia" w:eastAsiaTheme="minorEastAsia" w:hAnsiTheme="minorEastAsia" w:cs="宋体" w:hint="eastAsia"/>
                <w:color w:val="000000"/>
                <w:sz w:val="18"/>
                <w:vertAlign w:val="subscript"/>
              </w:rPr>
              <w:t>4</w:t>
            </w:r>
          </w:p>
        </w:tc>
        <w:tc>
          <w:tcPr>
            <w:tcW w:w="3115" w:type="dxa"/>
            <w:vAlign w:val="center"/>
          </w:tcPr>
          <w:p w14:paraId="795C66D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7380</w:t>
            </w:r>
          </w:p>
        </w:tc>
      </w:tr>
      <w:tr w:rsidR="002B17FE" w:rsidRPr="005E6D6F" w14:paraId="4F982090" w14:textId="77777777" w:rsidTr="00487252">
        <w:tc>
          <w:tcPr>
            <w:tcW w:w="3114" w:type="dxa"/>
            <w:vAlign w:val="center"/>
          </w:tcPr>
          <w:p w14:paraId="658EEC7A"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全氟乙烷</w:t>
            </w:r>
            <w:proofErr w:type="gramEnd"/>
            <w:r w:rsidRPr="005E6D6F">
              <w:rPr>
                <w:rFonts w:asciiTheme="minorEastAsia" w:eastAsiaTheme="minorEastAsia" w:hAnsiTheme="minorEastAsia" w:cs="宋体" w:hint="eastAsia"/>
                <w:color w:val="000000"/>
                <w:sz w:val="18"/>
              </w:rPr>
              <w:t>（</w:t>
            </w:r>
            <w:proofErr w:type="gramStart"/>
            <w:r w:rsidRPr="005E6D6F">
              <w:rPr>
                <w:rFonts w:asciiTheme="minorEastAsia" w:eastAsiaTheme="minorEastAsia" w:hAnsiTheme="minorEastAsia" w:cs="宋体" w:hint="eastAsia"/>
                <w:color w:val="000000"/>
                <w:sz w:val="18"/>
              </w:rPr>
              <w:t>六氟乙烷</w:t>
            </w:r>
            <w:proofErr w:type="gramEnd"/>
            <w:r w:rsidRPr="005E6D6F">
              <w:rPr>
                <w:rFonts w:asciiTheme="minorEastAsia" w:eastAsiaTheme="minorEastAsia" w:hAnsiTheme="minorEastAsia" w:cs="宋体" w:hint="eastAsia"/>
                <w:color w:val="000000"/>
                <w:sz w:val="18"/>
              </w:rPr>
              <w:t>）</w:t>
            </w:r>
          </w:p>
        </w:tc>
        <w:tc>
          <w:tcPr>
            <w:tcW w:w="3115" w:type="dxa"/>
            <w:vAlign w:val="center"/>
          </w:tcPr>
          <w:p w14:paraId="3712F7D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2</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6</w:t>
            </w:r>
          </w:p>
        </w:tc>
        <w:tc>
          <w:tcPr>
            <w:tcW w:w="3115" w:type="dxa"/>
            <w:vAlign w:val="center"/>
          </w:tcPr>
          <w:p w14:paraId="6DBB903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12400</w:t>
            </w:r>
          </w:p>
        </w:tc>
      </w:tr>
      <w:tr w:rsidR="002B17FE" w:rsidRPr="005E6D6F" w14:paraId="61467F3A" w14:textId="77777777" w:rsidTr="00487252">
        <w:tc>
          <w:tcPr>
            <w:tcW w:w="3114" w:type="dxa"/>
            <w:vAlign w:val="center"/>
          </w:tcPr>
          <w:p w14:paraId="1A260FF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全氟丙烷</w:t>
            </w:r>
            <w:proofErr w:type="gramEnd"/>
          </w:p>
        </w:tc>
        <w:tc>
          <w:tcPr>
            <w:tcW w:w="3115" w:type="dxa"/>
            <w:vAlign w:val="center"/>
          </w:tcPr>
          <w:p w14:paraId="413EBCB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3</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8</w:t>
            </w:r>
          </w:p>
        </w:tc>
        <w:tc>
          <w:tcPr>
            <w:tcW w:w="3115" w:type="dxa"/>
            <w:vAlign w:val="center"/>
          </w:tcPr>
          <w:p w14:paraId="1EDB61E0"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9290</w:t>
            </w:r>
          </w:p>
        </w:tc>
      </w:tr>
      <w:tr w:rsidR="002B17FE" w:rsidRPr="005E6D6F" w14:paraId="196595C3" w14:textId="77777777" w:rsidTr="00487252">
        <w:tc>
          <w:tcPr>
            <w:tcW w:w="3114" w:type="dxa"/>
            <w:vAlign w:val="center"/>
          </w:tcPr>
          <w:p w14:paraId="688BBE64"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全氟丁烷</w:t>
            </w:r>
            <w:proofErr w:type="gramEnd"/>
          </w:p>
        </w:tc>
        <w:tc>
          <w:tcPr>
            <w:tcW w:w="3115" w:type="dxa"/>
            <w:vAlign w:val="center"/>
          </w:tcPr>
          <w:p w14:paraId="5413F8DD"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10</w:t>
            </w:r>
          </w:p>
        </w:tc>
        <w:tc>
          <w:tcPr>
            <w:tcW w:w="3115" w:type="dxa"/>
            <w:vAlign w:val="center"/>
          </w:tcPr>
          <w:p w14:paraId="1D3F1DC3"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10000</w:t>
            </w:r>
          </w:p>
        </w:tc>
      </w:tr>
      <w:tr w:rsidR="002B17FE" w:rsidRPr="005E6D6F" w14:paraId="4F08F39A" w14:textId="77777777" w:rsidTr="00487252">
        <w:tc>
          <w:tcPr>
            <w:tcW w:w="3114" w:type="dxa"/>
            <w:vAlign w:val="center"/>
          </w:tcPr>
          <w:p w14:paraId="692F1E1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全氟环</w:t>
            </w:r>
            <w:proofErr w:type="gramEnd"/>
            <w:r w:rsidRPr="005E6D6F">
              <w:rPr>
                <w:rFonts w:asciiTheme="minorEastAsia" w:eastAsiaTheme="minorEastAsia" w:hAnsiTheme="minorEastAsia" w:cs="宋体" w:hint="eastAsia"/>
                <w:color w:val="000000"/>
                <w:sz w:val="18"/>
              </w:rPr>
              <w:t>丁烷</w:t>
            </w:r>
          </w:p>
        </w:tc>
        <w:tc>
          <w:tcPr>
            <w:tcW w:w="3115" w:type="dxa"/>
            <w:vAlign w:val="center"/>
          </w:tcPr>
          <w:p w14:paraId="4FA2912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4</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8</w:t>
            </w:r>
          </w:p>
        </w:tc>
        <w:tc>
          <w:tcPr>
            <w:tcW w:w="3115" w:type="dxa"/>
            <w:vAlign w:val="center"/>
          </w:tcPr>
          <w:p w14:paraId="2AA675FB"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10200</w:t>
            </w:r>
          </w:p>
        </w:tc>
      </w:tr>
      <w:tr w:rsidR="002B17FE" w:rsidRPr="005E6D6F" w14:paraId="4F1F92D3" w14:textId="77777777" w:rsidTr="00487252">
        <w:tc>
          <w:tcPr>
            <w:tcW w:w="3114" w:type="dxa"/>
            <w:vAlign w:val="center"/>
          </w:tcPr>
          <w:p w14:paraId="2576377C"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全氟戊烷</w:t>
            </w:r>
            <w:proofErr w:type="gramEnd"/>
          </w:p>
        </w:tc>
        <w:tc>
          <w:tcPr>
            <w:tcW w:w="3115" w:type="dxa"/>
            <w:vAlign w:val="center"/>
          </w:tcPr>
          <w:p w14:paraId="433B5009"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5</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12</w:t>
            </w:r>
          </w:p>
        </w:tc>
        <w:tc>
          <w:tcPr>
            <w:tcW w:w="3115" w:type="dxa"/>
            <w:vAlign w:val="center"/>
          </w:tcPr>
          <w:p w14:paraId="557A47C1"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9220</w:t>
            </w:r>
          </w:p>
        </w:tc>
      </w:tr>
      <w:tr w:rsidR="002B17FE" w:rsidRPr="005E6D6F" w14:paraId="0AA0DA34" w14:textId="77777777" w:rsidTr="00487252">
        <w:tc>
          <w:tcPr>
            <w:tcW w:w="3114" w:type="dxa"/>
            <w:vAlign w:val="center"/>
          </w:tcPr>
          <w:p w14:paraId="09508F15"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proofErr w:type="gramStart"/>
            <w:r w:rsidRPr="005E6D6F">
              <w:rPr>
                <w:rFonts w:asciiTheme="minorEastAsia" w:eastAsiaTheme="minorEastAsia" w:hAnsiTheme="minorEastAsia" w:cs="宋体" w:hint="eastAsia"/>
                <w:color w:val="000000"/>
                <w:sz w:val="18"/>
              </w:rPr>
              <w:t>全氟己</w:t>
            </w:r>
            <w:proofErr w:type="gramEnd"/>
            <w:r w:rsidRPr="005E6D6F">
              <w:rPr>
                <w:rFonts w:asciiTheme="minorEastAsia" w:eastAsiaTheme="minorEastAsia" w:hAnsiTheme="minorEastAsia" w:cs="宋体" w:hint="eastAsia"/>
                <w:color w:val="000000"/>
                <w:sz w:val="18"/>
              </w:rPr>
              <w:t>烷</w:t>
            </w:r>
          </w:p>
        </w:tc>
        <w:tc>
          <w:tcPr>
            <w:tcW w:w="3115" w:type="dxa"/>
            <w:vAlign w:val="center"/>
          </w:tcPr>
          <w:p w14:paraId="728DD7B7"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C</w:t>
            </w:r>
            <w:r w:rsidRPr="005E6D6F">
              <w:rPr>
                <w:rFonts w:asciiTheme="minorEastAsia" w:eastAsiaTheme="minorEastAsia" w:hAnsiTheme="minorEastAsia" w:cs="宋体" w:hint="eastAsia"/>
                <w:color w:val="000000"/>
                <w:sz w:val="18"/>
                <w:vertAlign w:val="subscript"/>
              </w:rPr>
              <w:t>6</w:t>
            </w:r>
            <w:r w:rsidRPr="005E6D6F">
              <w:rPr>
                <w:rFonts w:asciiTheme="minorEastAsia" w:eastAsiaTheme="minorEastAsia" w:hAnsiTheme="minorEastAsia" w:cs="宋体" w:hint="eastAsia"/>
                <w:color w:val="000000"/>
                <w:sz w:val="18"/>
              </w:rPr>
              <w:t>F</w:t>
            </w:r>
            <w:r w:rsidRPr="005E6D6F">
              <w:rPr>
                <w:rFonts w:asciiTheme="minorEastAsia" w:eastAsiaTheme="minorEastAsia" w:hAnsiTheme="minorEastAsia" w:cs="宋体" w:hint="eastAsia"/>
                <w:color w:val="000000"/>
                <w:sz w:val="18"/>
                <w:vertAlign w:val="subscript"/>
              </w:rPr>
              <w:t>14</w:t>
            </w:r>
          </w:p>
        </w:tc>
        <w:tc>
          <w:tcPr>
            <w:tcW w:w="3115" w:type="dxa"/>
            <w:vAlign w:val="center"/>
          </w:tcPr>
          <w:p w14:paraId="4699856F" w14:textId="77777777" w:rsidR="002B17FE" w:rsidRPr="005E6D6F" w:rsidRDefault="002B17FE" w:rsidP="00487252">
            <w:pPr>
              <w:pStyle w:val="afffff"/>
              <w:ind w:firstLineChars="0" w:firstLine="0"/>
              <w:jc w:val="center"/>
              <w:rPr>
                <w:rFonts w:asciiTheme="minorEastAsia" w:eastAsiaTheme="minorEastAsia" w:hAnsiTheme="minorEastAsia" w:cs="宋体" w:hint="eastAsia"/>
                <w:color w:val="000000"/>
                <w:sz w:val="18"/>
              </w:rPr>
            </w:pPr>
            <w:r w:rsidRPr="005E6D6F">
              <w:rPr>
                <w:rFonts w:asciiTheme="minorEastAsia" w:eastAsiaTheme="minorEastAsia" w:hAnsiTheme="minorEastAsia" w:cs="宋体" w:hint="eastAsia"/>
                <w:color w:val="000000"/>
                <w:sz w:val="18"/>
              </w:rPr>
              <w:t>8620</w:t>
            </w:r>
          </w:p>
        </w:tc>
      </w:tr>
      <w:tr w:rsidR="002B17FE" w:rsidRPr="005E6D6F" w14:paraId="3DBF9DD4" w14:textId="77777777" w:rsidTr="00487252">
        <w:tc>
          <w:tcPr>
            <w:tcW w:w="9344" w:type="dxa"/>
            <w:gridSpan w:val="3"/>
            <w:vAlign w:val="center"/>
          </w:tcPr>
          <w:p w14:paraId="57DFBF6D" w14:textId="77777777" w:rsidR="002B17FE" w:rsidRPr="005E6D6F" w:rsidRDefault="002B17FE" w:rsidP="00487252">
            <w:pPr>
              <w:pStyle w:val="afffff"/>
              <w:ind w:firstLineChars="0" w:firstLine="0"/>
              <w:jc w:val="left"/>
              <w:rPr>
                <w:rFonts w:asciiTheme="minorEastAsia" w:eastAsiaTheme="minorEastAsia" w:hAnsiTheme="minorEastAsia" w:cs="宋体" w:hint="eastAsia"/>
                <w:color w:val="000000"/>
                <w:sz w:val="18"/>
              </w:rPr>
            </w:pPr>
            <w:r w:rsidRPr="00D327CA">
              <w:rPr>
                <w:rFonts w:ascii="黑体" w:eastAsia="黑体" w:hAnsi="黑体" w:cs="宋体" w:hint="eastAsia"/>
                <w:color w:val="000000"/>
                <w:sz w:val="18"/>
              </w:rPr>
              <w:t>注：</w:t>
            </w:r>
            <w:r w:rsidRPr="005E6D6F">
              <w:rPr>
                <w:rFonts w:asciiTheme="minorEastAsia" w:eastAsiaTheme="minorEastAsia" w:hAnsiTheme="minorEastAsia" w:cs="宋体" w:hint="eastAsia"/>
                <w:color w:val="000000"/>
                <w:sz w:val="18"/>
              </w:rPr>
              <w:t>部分温室气体的GWP来源于IPCC《气候变化报告2021：自然科学基础 第一工作组对IPCC第六次评估报告的贡献》。</w:t>
            </w:r>
          </w:p>
        </w:tc>
      </w:tr>
    </w:tbl>
    <w:p w14:paraId="7B1690B3" w14:textId="77777777" w:rsidR="004F397F" w:rsidRDefault="004F397F" w:rsidP="004F397F">
      <w:pPr>
        <w:pStyle w:val="afffff"/>
        <w:ind w:firstLineChars="0" w:firstLine="0"/>
        <w:jc w:val="center"/>
        <w:rPr>
          <w:rFonts w:ascii="Times New Roman"/>
        </w:rPr>
      </w:pPr>
    </w:p>
    <w:p w14:paraId="78AD060D" w14:textId="77777777" w:rsidR="003D7CF9" w:rsidRDefault="003D7CF9" w:rsidP="004F397F">
      <w:pPr>
        <w:pStyle w:val="afffff"/>
        <w:ind w:firstLineChars="0" w:firstLine="0"/>
        <w:jc w:val="center"/>
        <w:rPr>
          <w:rFonts w:ascii="Times New Roman"/>
        </w:rPr>
      </w:pPr>
    </w:p>
    <w:p w14:paraId="0589587B" w14:textId="77777777" w:rsidR="003D7CF9" w:rsidRDefault="003D7CF9" w:rsidP="004F397F">
      <w:pPr>
        <w:pStyle w:val="afffff"/>
        <w:ind w:firstLineChars="0" w:firstLine="0"/>
        <w:jc w:val="center"/>
        <w:rPr>
          <w:rFonts w:ascii="Times New Roman"/>
        </w:rPr>
        <w:sectPr w:rsidR="003D7CF9" w:rsidSect="00BF3FCB">
          <w:type w:val="continuous"/>
          <w:pgSz w:w="11906" w:h="16838"/>
          <w:pgMar w:top="567" w:right="1134" w:bottom="1134" w:left="1418" w:header="1021" w:footer="1134" w:gutter="0"/>
          <w:cols w:space="425"/>
          <w:formProt w:val="0"/>
          <w:docGrid w:type="lines" w:linePitch="312"/>
        </w:sectPr>
      </w:pPr>
    </w:p>
    <w:p w14:paraId="1CF236AF" w14:textId="77777777" w:rsidR="008F497C" w:rsidRPr="00F82C7D" w:rsidRDefault="008F497C" w:rsidP="00D36549">
      <w:pPr>
        <w:pStyle w:val="afffff"/>
        <w:numPr>
          <w:ilvl w:val="0"/>
          <w:numId w:val="20"/>
        </w:numPr>
        <w:ind w:firstLineChars="0"/>
        <w:jc w:val="center"/>
        <w:outlineLvl w:val="0"/>
        <w:rPr>
          <w:rFonts w:ascii="Times New Roman"/>
          <w:szCs w:val="21"/>
        </w:rPr>
      </w:pPr>
    </w:p>
    <w:p w14:paraId="1328AC19" w14:textId="77777777" w:rsidR="008F497C" w:rsidRPr="00F82C7D" w:rsidRDefault="00000000">
      <w:pPr>
        <w:jc w:val="center"/>
        <w:rPr>
          <w:rFonts w:eastAsia="黑体"/>
          <w:kern w:val="0"/>
          <w:szCs w:val="20"/>
        </w:rPr>
      </w:pPr>
      <w:r w:rsidRPr="00F82C7D">
        <w:rPr>
          <w:rFonts w:eastAsia="黑体"/>
        </w:rPr>
        <w:t>（</w:t>
      </w:r>
      <w:r w:rsidRPr="00F82C7D">
        <w:rPr>
          <w:rFonts w:eastAsia="黑体"/>
          <w:kern w:val="0"/>
          <w:szCs w:val="20"/>
        </w:rPr>
        <w:t>资料性）</w:t>
      </w:r>
    </w:p>
    <w:p w14:paraId="1A5EEA5D" w14:textId="77777777" w:rsidR="008F497C" w:rsidRPr="00F82C7D" w:rsidRDefault="009B4E22">
      <w:pPr>
        <w:jc w:val="center"/>
      </w:pPr>
      <w:r w:rsidRPr="00F82C7D">
        <w:rPr>
          <w:rFonts w:eastAsia="黑体"/>
          <w:kern w:val="0"/>
          <w:szCs w:val="20"/>
        </w:rPr>
        <w:t>产品碳足迹报告模版</w:t>
      </w:r>
    </w:p>
    <w:p w14:paraId="4651BCDD" w14:textId="77777777" w:rsidR="008F497C" w:rsidRPr="00F82C7D" w:rsidRDefault="008F497C">
      <w:pPr>
        <w:pStyle w:val="afffff"/>
        <w:rPr>
          <w:rFonts w:ascii="Times New Roman"/>
        </w:rPr>
      </w:pPr>
    </w:p>
    <w:p w14:paraId="48C74446" w14:textId="77777777" w:rsidR="009B4E22" w:rsidRPr="00F82C7D" w:rsidRDefault="009B4E22" w:rsidP="009B4E22">
      <w:pPr>
        <w:pStyle w:val="afffff"/>
        <w:ind w:right="300" w:firstLineChars="0" w:firstLine="0"/>
        <w:jc w:val="left"/>
        <w:rPr>
          <w:rFonts w:ascii="Times New Roman"/>
          <w:sz w:val="30"/>
          <w:szCs w:val="30"/>
        </w:rPr>
      </w:pPr>
      <w:r w:rsidRPr="00F82C7D">
        <w:rPr>
          <w:rFonts w:ascii="Times New Roman"/>
          <w:sz w:val="30"/>
          <w:szCs w:val="30"/>
        </w:rPr>
        <w:t>报告号：</w:t>
      </w:r>
      <w:r w:rsidRPr="00F82C7D">
        <w:rPr>
          <w:rFonts w:ascii="Times New Roman"/>
          <w:sz w:val="30"/>
          <w:szCs w:val="30"/>
        </w:rPr>
        <w:t>XXXX</w:t>
      </w:r>
    </w:p>
    <w:p w14:paraId="1F93110A" w14:textId="77777777" w:rsidR="009B4E22" w:rsidRPr="00F82C7D" w:rsidRDefault="009B4E22" w:rsidP="009B4E22">
      <w:pPr>
        <w:pStyle w:val="afffff"/>
        <w:ind w:firstLineChars="0" w:firstLine="0"/>
        <w:jc w:val="center"/>
        <w:rPr>
          <w:rFonts w:ascii="Times New Roman" w:eastAsia="黑体"/>
          <w:sz w:val="40"/>
          <w:szCs w:val="36"/>
        </w:rPr>
      </w:pPr>
    </w:p>
    <w:p w14:paraId="68017DC7" w14:textId="77777777" w:rsidR="009B4E22" w:rsidRPr="00F82C7D" w:rsidRDefault="009B4E22" w:rsidP="009B4E22">
      <w:pPr>
        <w:pStyle w:val="afffff"/>
        <w:ind w:firstLineChars="0" w:firstLine="0"/>
        <w:jc w:val="center"/>
        <w:rPr>
          <w:rFonts w:ascii="Times New Roman" w:eastAsia="黑体"/>
          <w:sz w:val="40"/>
          <w:szCs w:val="36"/>
        </w:rPr>
      </w:pPr>
    </w:p>
    <w:p w14:paraId="1C4330A2" w14:textId="77777777" w:rsidR="009B4E22" w:rsidRPr="00F82C7D" w:rsidRDefault="009B4E22" w:rsidP="009B4E22">
      <w:pPr>
        <w:pStyle w:val="afffff"/>
        <w:ind w:firstLineChars="0" w:firstLine="0"/>
        <w:jc w:val="center"/>
        <w:rPr>
          <w:rFonts w:ascii="Times New Roman" w:eastAsia="黑体"/>
          <w:sz w:val="40"/>
          <w:szCs w:val="36"/>
        </w:rPr>
      </w:pPr>
      <w:r w:rsidRPr="00F82C7D">
        <w:rPr>
          <w:rFonts w:ascii="Times New Roman" w:eastAsia="黑体"/>
          <w:sz w:val="40"/>
          <w:szCs w:val="36"/>
        </w:rPr>
        <w:t>产品碳足迹报告（模板）</w:t>
      </w:r>
    </w:p>
    <w:p w14:paraId="58AD7B8F" w14:textId="77777777" w:rsidR="009B4E22" w:rsidRPr="00F82C7D" w:rsidRDefault="009B4E22" w:rsidP="009B4E22">
      <w:pPr>
        <w:pStyle w:val="afffff"/>
        <w:ind w:firstLineChars="0" w:firstLine="0"/>
        <w:rPr>
          <w:rFonts w:ascii="Times New Roman"/>
          <w:sz w:val="30"/>
          <w:szCs w:val="30"/>
        </w:rPr>
      </w:pPr>
    </w:p>
    <w:p w14:paraId="126A0C72" w14:textId="77777777" w:rsidR="009B4E22" w:rsidRPr="00F82C7D" w:rsidRDefault="009B4E22" w:rsidP="009B4E22">
      <w:pPr>
        <w:pStyle w:val="afffff"/>
        <w:ind w:firstLineChars="0" w:firstLine="0"/>
        <w:rPr>
          <w:rFonts w:ascii="Times New Roman"/>
          <w:sz w:val="30"/>
          <w:szCs w:val="30"/>
        </w:rPr>
      </w:pPr>
    </w:p>
    <w:p w14:paraId="096C2FAF" w14:textId="77777777" w:rsidR="009B4E22" w:rsidRPr="00F82C7D" w:rsidRDefault="009B4E22" w:rsidP="009B4E22">
      <w:pPr>
        <w:pStyle w:val="afffff"/>
        <w:ind w:firstLineChars="0" w:firstLine="0"/>
        <w:rPr>
          <w:rFonts w:ascii="Times New Roman"/>
          <w:sz w:val="30"/>
          <w:szCs w:val="30"/>
        </w:rPr>
      </w:pPr>
    </w:p>
    <w:p w14:paraId="166DFDE1" w14:textId="77777777" w:rsidR="009B4E22" w:rsidRPr="00F82C7D" w:rsidRDefault="009B4E22" w:rsidP="009B4E22">
      <w:pPr>
        <w:pStyle w:val="afffff"/>
        <w:ind w:firstLineChars="0" w:firstLine="0"/>
        <w:rPr>
          <w:rFonts w:ascii="Times New Roman"/>
          <w:sz w:val="30"/>
          <w:szCs w:val="30"/>
        </w:rPr>
      </w:pPr>
    </w:p>
    <w:p w14:paraId="14B16826" w14:textId="77777777" w:rsidR="009B4E22" w:rsidRPr="00F82C7D" w:rsidRDefault="009B4E22" w:rsidP="009B4E22">
      <w:pPr>
        <w:pStyle w:val="afffff"/>
        <w:ind w:firstLineChars="0" w:firstLine="0"/>
        <w:rPr>
          <w:rFonts w:ascii="Times New Roman"/>
          <w:sz w:val="30"/>
          <w:szCs w:val="30"/>
        </w:rPr>
      </w:pPr>
    </w:p>
    <w:p w14:paraId="74F53140" w14:textId="77777777" w:rsidR="009B4E22" w:rsidRPr="00F82C7D" w:rsidRDefault="009B4E22" w:rsidP="009B4E22">
      <w:pPr>
        <w:pStyle w:val="afffff"/>
        <w:ind w:firstLineChars="0" w:firstLine="0"/>
        <w:rPr>
          <w:rFonts w:ascii="Times New Roman"/>
          <w:sz w:val="30"/>
          <w:szCs w:val="30"/>
        </w:rPr>
      </w:pPr>
    </w:p>
    <w:p w14:paraId="7D6F4DF8" w14:textId="77777777" w:rsidR="009B4E22" w:rsidRPr="00F82C7D" w:rsidRDefault="009B4E22" w:rsidP="009B4E22">
      <w:pPr>
        <w:pStyle w:val="afffff"/>
        <w:ind w:firstLineChars="0" w:firstLine="0"/>
        <w:rPr>
          <w:rFonts w:ascii="Times New Roman"/>
          <w:sz w:val="30"/>
          <w:szCs w:val="30"/>
        </w:rPr>
      </w:pPr>
    </w:p>
    <w:p w14:paraId="320F2EB0"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产品名称：</w:t>
      </w:r>
      <w:r w:rsidRPr="00F82C7D">
        <w:rPr>
          <w:rFonts w:ascii="Times New Roman"/>
          <w:sz w:val="30"/>
          <w:szCs w:val="30"/>
          <w:u w:val="single"/>
        </w:rPr>
        <w:t xml:space="preserve">                        </w:t>
      </w:r>
    </w:p>
    <w:p w14:paraId="0B7ED8B4" w14:textId="77777777" w:rsidR="009B4E22" w:rsidRPr="00F82C7D" w:rsidRDefault="009B4E22" w:rsidP="009B4E22">
      <w:pPr>
        <w:pStyle w:val="afffff"/>
        <w:ind w:firstLineChars="500" w:firstLine="1500"/>
        <w:jc w:val="left"/>
        <w:rPr>
          <w:rFonts w:ascii="Times New Roman"/>
          <w:sz w:val="30"/>
          <w:szCs w:val="30"/>
          <w:u w:val="single"/>
        </w:rPr>
      </w:pPr>
      <w:r w:rsidRPr="00F82C7D">
        <w:rPr>
          <w:rFonts w:ascii="Times New Roman"/>
          <w:sz w:val="30"/>
          <w:szCs w:val="30"/>
        </w:rPr>
        <w:t>规格型号：</w:t>
      </w:r>
      <w:r w:rsidRPr="00F82C7D">
        <w:rPr>
          <w:rFonts w:ascii="Times New Roman"/>
          <w:sz w:val="30"/>
          <w:szCs w:val="30"/>
          <w:u w:val="single"/>
        </w:rPr>
        <w:t xml:space="preserve">                        </w:t>
      </w:r>
    </w:p>
    <w:p w14:paraId="1C4C1ECD"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申请人名称：</w:t>
      </w:r>
      <w:r w:rsidRPr="00F82C7D">
        <w:rPr>
          <w:rFonts w:ascii="Times New Roman"/>
          <w:sz w:val="30"/>
          <w:szCs w:val="30"/>
          <w:u w:val="single"/>
        </w:rPr>
        <w:t xml:space="preserve">                      </w:t>
      </w:r>
    </w:p>
    <w:p w14:paraId="2F4654CC" w14:textId="77777777" w:rsidR="009B4E22" w:rsidRPr="00F82C7D" w:rsidRDefault="009B4E22" w:rsidP="009B4E22">
      <w:pPr>
        <w:pStyle w:val="afffff"/>
        <w:ind w:firstLineChars="500" w:firstLine="1500"/>
        <w:jc w:val="left"/>
        <w:rPr>
          <w:rFonts w:ascii="Times New Roman"/>
          <w:sz w:val="30"/>
          <w:szCs w:val="30"/>
        </w:rPr>
      </w:pPr>
      <w:r w:rsidRPr="00F82C7D">
        <w:rPr>
          <w:rFonts w:ascii="Times New Roman"/>
          <w:sz w:val="30"/>
          <w:szCs w:val="30"/>
        </w:rPr>
        <w:t>制造商名称：</w:t>
      </w:r>
      <w:r w:rsidRPr="00F82C7D">
        <w:rPr>
          <w:rFonts w:ascii="Times New Roman"/>
          <w:sz w:val="30"/>
          <w:szCs w:val="30"/>
          <w:u w:val="single"/>
        </w:rPr>
        <w:t xml:space="preserve">                      </w:t>
      </w:r>
    </w:p>
    <w:p w14:paraId="382FE409" w14:textId="77777777" w:rsidR="009B4E22" w:rsidRPr="00F82C7D" w:rsidRDefault="009B4E22" w:rsidP="009B4E22">
      <w:pPr>
        <w:pStyle w:val="afffff"/>
        <w:ind w:firstLineChars="500" w:firstLine="1500"/>
        <w:jc w:val="left"/>
        <w:rPr>
          <w:rFonts w:ascii="Times New Roman"/>
          <w:sz w:val="30"/>
          <w:szCs w:val="30"/>
          <w:u w:val="single"/>
        </w:rPr>
      </w:pPr>
      <w:r w:rsidRPr="00F82C7D">
        <w:rPr>
          <w:rFonts w:ascii="Times New Roman"/>
          <w:sz w:val="30"/>
          <w:szCs w:val="30"/>
        </w:rPr>
        <w:t>生产厂名称：</w:t>
      </w:r>
      <w:r w:rsidRPr="00F82C7D">
        <w:rPr>
          <w:rFonts w:ascii="Times New Roman"/>
          <w:sz w:val="30"/>
          <w:szCs w:val="30"/>
          <w:u w:val="single"/>
        </w:rPr>
        <w:t xml:space="preserve">                      </w:t>
      </w:r>
    </w:p>
    <w:p w14:paraId="204C0384" w14:textId="77777777" w:rsidR="009B4E22" w:rsidRPr="00F82C7D" w:rsidRDefault="009B4E22" w:rsidP="009B4E22">
      <w:pPr>
        <w:pStyle w:val="afffff"/>
        <w:ind w:firstLineChars="0" w:firstLine="0"/>
        <w:rPr>
          <w:rFonts w:ascii="Times New Roman"/>
          <w:sz w:val="30"/>
          <w:szCs w:val="30"/>
          <w:u w:val="single"/>
        </w:rPr>
      </w:pPr>
    </w:p>
    <w:p w14:paraId="1F2F950E" w14:textId="77777777" w:rsidR="009B4E22" w:rsidRPr="00F82C7D" w:rsidRDefault="009B4E22" w:rsidP="009B4E22">
      <w:pPr>
        <w:pStyle w:val="afffff"/>
        <w:ind w:firstLine="800"/>
        <w:rPr>
          <w:rFonts w:ascii="Times New Roman"/>
          <w:sz w:val="40"/>
          <w:szCs w:val="36"/>
        </w:rPr>
      </w:pPr>
      <w:r w:rsidRPr="00F82C7D">
        <w:rPr>
          <w:rFonts w:ascii="Times New Roman"/>
          <w:sz w:val="40"/>
          <w:szCs w:val="36"/>
        </w:rPr>
        <w:t>出具报告机构：（若有）</w:t>
      </w:r>
      <w:r w:rsidRPr="00F82C7D">
        <w:rPr>
          <w:rFonts w:ascii="Times New Roman"/>
          <w:sz w:val="40"/>
          <w:szCs w:val="36"/>
        </w:rPr>
        <w:t xml:space="preserve"> </w:t>
      </w:r>
      <w:r w:rsidRPr="00F82C7D">
        <w:rPr>
          <w:rFonts w:ascii="Times New Roman"/>
          <w:sz w:val="40"/>
          <w:szCs w:val="36"/>
        </w:rPr>
        <w:t>（盖章）</w:t>
      </w:r>
    </w:p>
    <w:p w14:paraId="7F75F31A" w14:textId="77777777" w:rsidR="009B4E22" w:rsidRPr="00F82C7D" w:rsidRDefault="009B4E22" w:rsidP="009B4E22">
      <w:pPr>
        <w:pStyle w:val="afffff"/>
        <w:ind w:firstLineChars="600" w:firstLine="2400"/>
        <w:rPr>
          <w:rFonts w:ascii="Times New Roman"/>
          <w:sz w:val="40"/>
          <w:szCs w:val="36"/>
        </w:rPr>
      </w:pPr>
      <w:r w:rsidRPr="00F82C7D">
        <w:rPr>
          <w:rFonts w:ascii="Times New Roman"/>
          <w:sz w:val="40"/>
          <w:szCs w:val="36"/>
        </w:rPr>
        <w:t>日期：</w:t>
      </w:r>
      <w:r w:rsidRPr="00F82C7D">
        <w:rPr>
          <w:rFonts w:ascii="Times New Roman"/>
          <w:sz w:val="40"/>
          <w:szCs w:val="36"/>
        </w:rPr>
        <w:t xml:space="preserve"> </w:t>
      </w:r>
      <w:r w:rsidRPr="00F82C7D">
        <w:rPr>
          <w:rFonts w:ascii="Times New Roman"/>
          <w:sz w:val="40"/>
          <w:szCs w:val="36"/>
        </w:rPr>
        <w:t>年</w:t>
      </w:r>
      <w:r w:rsidRPr="00F82C7D">
        <w:rPr>
          <w:rFonts w:ascii="Times New Roman"/>
          <w:sz w:val="40"/>
          <w:szCs w:val="36"/>
        </w:rPr>
        <w:t xml:space="preserve"> </w:t>
      </w:r>
      <w:r w:rsidRPr="00F82C7D">
        <w:rPr>
          <w:rFonts w:ascii="Times New Roman"/>
          <w:sz w:val="40"/>
          <w:szCs w:val="36"/>
        </w:rPr>
        <w:t>月</w:t>
      </w:r>
      <w:r w:rsidRPr="00F82C7D">
        <w:rPr>
          <w:rFonts w:ascii="Times New Roman"/>
          <w:sz w:val="40"/>
          <w:szCs w:val="36"/>
        </w:rPr>
        <w:t xml:space="preserve"> </w:t>
      </w:r>
      <w:r w:rsidRPr="00F82C7D">
        <w:rPr>
          <w:rFonts w:ascii="Times New Roman"/>
          <w:sz w:val="40"/>
          <w:szCs w:val="36"/>
        </w:rPr>
        <w:t>日</w:t>
      </w:r>
    </w:p>
    <w:p w14:paraId="6AFC3569" w14:textId="77777777" w:rsidR="009B4E22" w:rsidRPr="00F82C7D" w:rsidRDefault="009B4E22" w:rsidP="009B4E22">
      <w:pPr>
        <w:pStyle w:val="afffff"/>
        <w:ind w:firstLineChars="0" w:firstLine="0"/>
        <w:rPr>
          <w:rFonts w:ascii="Times New Roman"/>
          <w:sz w:val="40"/>
          <w:szCs w:val="36"/>
        </w:rPr>
      </w:pPr>
    </w:p>
    <w:p w14:paraId="6899FED8" w14:textId="77777777" w:rsidR="009B4E22" w:rsidRPr="00F82C7D" w:rsidRDefault="009B4E22" w:rsidP="009B4E22">
      <w:pPr>
        <w:pStyle w:val="afffff"/>
        <w:ind w:firstLineChars="0" w:firstLine="0"/>
        <w:rPr>
          <w:rFonts w:ascii="Times New Roman"/>
          <w:sz w:val="30"/>
          <w:szCs w:val="30"/>
        </w:rPr>
      </w:pPr>
      <w:r w:rsidRPr="00F82C7D">
        <w:rPr>
          <w:rFonts w:ascii="Times New Roman"/>
          <w:sz w:val="30"/>
          <w:szCs w:val="30"/>
        </w:rPr>
        <w:lastRenderedPageBreak/>
        <w:t>报告号：</w:t>
      </w:r>
      <w:r w:rsidRPr="00F82C7D">
        <w:rPr>
          <w:rFonts w:ascii="Times New Roman"/>
          <w:sz w:val="30"/>
          <w:szCs w:val="30"/>
        </w:rPr>
        <w:t>XXXX</w:t>
      </w:r>
    </w:p>
    <w:p w14:paraId="76D28E7D"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一、概况</w:t>
      </w:r>
    </w:p>
    <w:p w14:paraId="06B15271"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1</w:t>
      </w:r>
      <w:r w:rsidRPr="00F82C7D">
        <w:rPr>
          <w:kern w:val="0"/>
          <w:sz w:val="24"/>
        </w:rPr>
        <w:t>、生产者信息</w:t>
      </w:r>
    </w:p>
    <w:p w14:paraId="5BB4646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生产者名称：</w:t>
      </w:r>
      <w:r w:rsidRPr="00F82C7D">
        <w:rPr>
          <w:kern w:val="0"/>
          <w:sz w:val="24"/>
          <w:u w:val="single"/>
        </w:rPr>
        <w:t xml:space="preserve">                        </w:t>
      </w:r>
    </w:p>
    <w:p w14:paraId="327DD6A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地</w:t>
      </w:r>
      <w:r w:rsidRPr="00F82C7D">
        <w:rPr>
          <w:kern w:val="0"/>
          <w:sz w:val="24"/>
        </w:rPr>
        <w:t xml:space="preserve">      </w:t>
      </w:r>
      <w:r w:rsidRPr="00F82C7D">
        <w:rPr>
          <w:kern w:val="0"/>
          <w:sz w:val="24"/>
        </w:rPr>
        <w:t>址：</w:t>
      </w:r>
      <w:r w:rsidRPr="00F82C7D">
        <w:rPr>
          <w:kern w:val="0"/>
          <w:sz w:val="24"/>
          <w:u w:val="single"/>
        </w:rPr>
        <w:t xml:space="preserve">                        </w:t>
      </w:r>
    </w:p>
    <w:p w14:paraId="20A1C1A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法定代表人：</w:t>
      </w:r>
      <w:r w:rsidRPr="00F82C7D">
        <w:rPr>
          <w:kern w:val="0"/>
          <w:sz w:val="24"/>
          <w:u w:val="single"/>
        </w:rPr>
        <w:t xml:space="preserve">                        </w:t>
      </w:r>
    </w:p>
    <w:p w14:paraId="788FFC56"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授权人（联系人）：</w:t>
      </w:r>
      <w:r w:rsidRPr="00F82C7D">
        <w:rPr>
          <w:kern w:val="0"/>
          <w:sz w:val="24"/>
          <w:u w:val="single"/>
        </w:rPr>
        <w:t xml:space="preserve">                        </w:t>
      </w:r>
    </w:p>
    <w:p w14:paraId="46D05E10"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联系电话：</w:t>
      </w:r>
      <w:r w:rsidRPr="00F82C7D">
        <w:rPr>
          <w:kern w:val="0"/>
          <w:sz w:val="24"/>
          <w:u w:val="single"/>
        </w:rPr>
        <w:t xml:space="preserve">                        </w:t>
      </w:r>
    </w:p>
    <w:p w14:paraId="42B5582A"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企业概况：</w:t>
      </w:r>
      <w:r w:rsidRPr="00F82C7D">
        <w:rPr>
          <w:kern w:val="0"/>
          <w:sz w:val="24"/>
          <w:u w:val="single"/>
        </w:rPr>
        <w:t xml:space="preserve">                        </w:t>
      </w:r>
    </w:p>
    <w:p w14:paraId="4204209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2</w:t>
      </w:r>
      <w:r w:rsidRPr="00F82C7D">
        <w:rPr>
          <w:kern w:val="0"/>
          <w:sz w:val="24"/>
        </w:rPr>
        <w:t>、产品信息</w:t>
      </w:r>
    </w:p>
    <w:p w14:paraId="336433AD"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产品名称：</w:t>
      </w:r>
      <w:r w:rsidRPr="00F82C7D">
        <w:rPr>
          <w:kern w:val="0"/>
          <w:sz w:val="24"/>
          <w:u w:val="single"/>
        </w:rPr>
        <w:t xml:space="preserve">                        </w:t>
      </w:r>
    </w:p>
    <w:p w14:paraId="261F4B5E"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产品功能：</w:t>
      </w:r>
      <w:r w:rsidRPr="00F82C7D">
        <w:rPr>
          <w:kern w:val="0"/>
          <w:sz w:val="24"/>
          <w:u w:val="single"/>
        </w:rPr>
        <w:t xml:space="preserve">                        </w:t>
      </w:r>
    </w:p>
    <w:p w14:paraId="199B0E9F"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产品介绍：</w:t>
      </w:r>
      <w:r w:rsidRPr="00F82C7D">
        <w:rPr>
          <w:kern w:val="0"/>
          <w:sz w:val="24"/>
          <w:u w:val="single"/>
        </w:rPr>
        <w:t xml:space="preserve">                        </w:t>
      </w:r>
    </w:p>
    <w:p w14:paraId="6C8CA973"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产品图片：</w:t>
      </w:r>
      <w:r w:rsidRPr="00F82C7D">
        <w:rPr>
          <w:kern w:val="0"/>
          <w:sz w:val="24"/>
          <w:u w:val="single"/>
        </w:rPr>
        <w:t xml:space="preserve">                        </w:t>
      </w:r>
    </w:p>
    <w:p w14:paraId="6B4D89C0" w14:textId="77777777" w:rsidR="004F397F" w:rsidRPr="00F82C7D" w:rsidRDefault="004F397F" w:rsidP="004F397F">
      <w:pPr>
        <w:widowControl/>
        <w:tabs>
          <w:tab w:val="center" w:pos="4201"/>
          <w:tab w:val="right" w:leader="dot" w:pos="9298"/>
        </w:tabs>
        <w:autoSpaceDE w:val="0"/>
        <w:autoSpaceDN w:val="0"/>
        <w:spacing w:line="360" w:lineRule="auto"/>
        <w:rPr>
          <w:kern w:val="0"/>
          <w:sz w:val="24"/>
        </w:rPr>
      </w:pPr>
      <w:r w:rsidRPr="00F82C7D">
        <w:rPr>
          <w:kern w:val="0"/>
          <w:sz w:val="24"/>
        </w:rPr>
        <w:t>3</w:t>
      </w:r>
      <w:r w:rsidRPr="00F82C7D">
        <w:rPr>
          <w:kern w:val="0"/>
          <w:sz w:val="24"/>
        </w:rPr>
        <w:t>、量化方法</w:t>
      </w:r>
    </w:p>
    <w:p w14:paraId="18AA7706" w14:textId="77777777" w:rsidR="004F397F" w:rsidRPr="00F82C7D" w:rsidRDefault="004F397F" w:rsidP="004F397F">
      <w:pPr>
        <w:widowControl/>
        <w:tabs>
          <w:tab w:val="center" w:pos="4201"/>
          <w:tab w:val="right" w:leader="dot" w:pos="9298"/>
        </w:tabs>
        <w:autoSpaceDE w:val="0"/>
        <w:autoSpaceDN w:val="0"/>
        <w:spacing w:line="360" w:lineRule="auto"/>
        <w:rPr>
          <w:kern w:val="0"/>
          <w:sz w:val="24"/>
          <w:u w:val="single"/>
        </w:rPr>
      </w:pPr>
      <w:r w:rsidRPr="00F82C7D">
        <w:rPr>
          <w:kern w:val="0"/>
          <w:sz w:val="24"/>
        </w:rPr>
        <w:t>依据标准：</w:t>
      </w:r>
      <w:r w:rsidRPr="00F82C7D">
        <w:rPr>
          <w:kern w:val="0"/>
          <w:sz w:val="24"/>
          <w:u w:val="single"/>
        </w:rPr>
        <w:t xml:space="preserve">                        </w:t>
      </w:r>
    </w:p>
    <w:p w14:paraId="5EA4E6C9"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二、量化目的</w:t>
      </w:r>
    </w:p>
    <w:p w14:paraId="7736A36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kern w:val="0"/>
          <w:sz w:val="24"/>
          <w:u w:val="single"/>
        </w:rPr>
        <w:t xml:space="preserve">                        </w:t>
      </w:r>
    </w:p>
    <w:p w14:paraId="0627A653"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三、量化范围</w:t>
      </w:r>
    </w:p>
    <w:p w14:paraId="3A24740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1</w:t>
      </w:r>
      <w:r w:rsidRPr="00F82C7D">
        <w:rPr>
          <w:rFonts w:eastAsia="黑体"/>
          <w:kern w:val="0"/>
          <w:sz w:val="28"/>
          <w:szCs w:val="28"/>
        </w:rPr>
        <w:t>、功能单位</w:t>
      </w:r>
    </w:p>
    <w:p w14:paraId="2383FB06" w14:textId="77777777" w:rsidR="004F397F" w:rsidRPr="00F82C7D" w:rsidRDefault="004F397F" w:rsidP="004F397F">
      <w:pPr>
        <w:widowControl/>
        <w:tabs>
          <w:tab w:val="center" w:pos="4201"/>
          <w:tab w:val="right" w:leader="dot" w:pos="9298"/>
        </w:tabs>
        <w:autoSpaceDE w:val="0"/>
        <w:autoSpaceDN w:val="0"/>
        <w:rPr>
          <w:kern w:val="0"/>
          <w:sz w:val="24"/>
        </w:rPr>
      </w:pPr>
      <w:r w:rsidRPr="00F82C7D">
        <w:rPr>
          <w:kern w:val="0"/>
          <w:sz w:val="24"/>
        </w:rPr>
        <w:t>以</w:t>
      </w:r>
      <w:r w:rsidRPr="00F82C7D">
        <w:rPr>
          <w:kern w:val="0"/>
          <w:sz w:val="24"/>
          <w:u w:val="single"/>
        </w:rPr>
        <w:t xml:space="preserve">                        </w:t>
      </w:r>
      <w:r w:rsidRPr="00F82C7D">
        <w:rPr>
          <w:kern w:val="0"/>
          <w:sz w:val="24"/>
        </w:rPr>
        <w:t>为功能单位。</w:t>
      </w:r>
    </w:p>
    <w:p w14:paraId="1941DDCA"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2</w:t>
      </w:r>
      <w:r w:rsidRPr="00F82C7D">
        <w:rPr>
          <w:rFonts w:eastAsia="黑体"/>
          <w:kern w:val="0"/>
          <w:sz w:val="28"/>
          <w:szCs w:val="28"/>
        </w:rPr>
        <w:t>、系统边界</w:t>
      </w:r>
    </w:p>
    <w:p w14:paraId="0EE6423D" w14:textId="77777777" w:rsidR="004F397F" w:rsidRPr="00F82C7D" w:rsidRDefault="004F397F" w:rsidP="004F397F">
      <w:pPr>
        <w:widowControl/>
        <w:tabs>
          <w:tab w:val="center" w:pos="4201"/>
          <w:tab w:val="right" w:leader="dot" w:pos="9298"/>
        </w:tabs>
        <w:autoSpaceDE w:val="0"/>
        <w:autoSpaceDN w:val="0"/>
        <w:rPr>
          <w:kern w:val="0"/>
          <w:sz w:val="24"/>
          <w:u w:val="single"/>
        </w:rPr>
      </w:pPr>
      <w:r w:rsidRPr="00F82C7D">
        <w:rPr>
          <w:kern w:val="0"/>
          <w:sz w:val="24"/>
          <w:u w:val="single"/>
        </w:rPr>
        <w:t xml:space="preserve">                       </w:t>
      </w:r>
    </w:p>
    <w:p w14:paraId="3287C5F3" w14:textId="77777777" w:rsidR="004F397F" w:rsidRPr="00F82C7D" w:rsidRDefault="004F397F" w:rsidP="004F397F">
      <w:pPr>
        <w:widowControl/>
        <w:tabs>
          <w:tab w:val="center" w:pos="4201"/>
          <w:tab w:val="right" w:leader="dot" w:pos="9298"/>
        </w:tabs>
        <w:autoSpaceDE w:val="0"/>
        <w:autoSpaceDN w:val="0"/>
        <w:rPr>
          <w:kern w:val="0"/>
          <w:sz w:val="24"/>
          <w:u w:val="single"/>
        </w:rPr>
      </w:pPr>
    </w:p>
    <w:p w14:paraId="1DC1C010" w14:textId="77777777" w:rsidR="004F397F" w:rsidRPr="00F82C7D" w:rsidRDefault="004F397F" w:rsidP="004F397F">
      <w:pPr>
        <w:widowControl/>
        <w:tabs>
          <w:tab w:val="center" w:pos="4201"/>
          <w:tab w:val="right" w:leader="dot" w:pos="9298"/>
        </w:tabs>
        <w:autoSpaceDE w:val="0"/>
        <w:autoSpaceDN w:val="0"/>
        <w:rPr>
          <w:kern w:val="0"/>
          <w:sz w:val="24"/>
          <w:u w:val="single"/>
        </w:rPr>
      </w:pPr>
    </w:p>
    <w:p w14:paraId="2CF1F5EA" w14:textId="77777777" w:rsidR="004F397F" w:rsidRPr="00F82C7D" w:rsidRDefault="004F397F" w:rsidP="004F397F">
      <w:pPr>
        <w:widowControl/>
        <w:tabs>
          <w:tab w:val="center" w:pos="4201"/>
          <w:tab w:val="right" w:leader="dot" w:pos="9298"/>
        </w:tabs>
        <w:autoSpaceDE w:val="0"/>
        <w:autoSpaceDN w:val="0"/>
        <w:jc w:val="center"/>
        <w:rPr>
          <w:rFonts w:eastAsia="黑体"/>
          <w:kern w:val="0"/>
          <w:szCs w:val="21"/>
        </w:rPr>
      </w:pPr>
      <w:r w:rsidRPr="00F82C7D">
        <w:rPr>
          <w:rFonts w:eastAsia="黑体"/>
          <w:kern w:val="0"/>
          <w:szCs w:val="21"/>
        </w:rPr>
        <w:t>图</w:t>
      </w:r>
      <w:r w:rsidRPr="00F82C7D">
        <w:rPr>
          <w:rFonts w:eastAsia="黑体"/>
          <w:kern w:val="0"/>
          <w:szCs w:val="21"/>
        </w:rPr>
        <w:t xml:space="preserve"> 1 **</w:t>
      </w:r>
      <w:r w:rsidRPr="00F82C7D">
        <w:rPr>
          <w:rFonts w:eastAsia="黑体"/>
          <w:kern w:val="0"/>
          <w:szCs w:val="21"/>
        </w:rPr>
        <w:t>产品碳足迹量化系统边界图</w:t>
      </w:r>
    </w:p>
    <w:p w14:paraId="5973CC27" w14:textId="77777777" w:rsidR="004F397F" w:rsidRPr="00F82C7D" w:rsidRDefault="004F397F" w:rsidP="004F397F">
      <w:pPr>
        <w:widowControl/>
        <w:tabs>
          <w:tab w:val="center" w:pos="4201"/>
          <w:tab w:val="right" w:leader="dot" w:pos="9298"/>
        </w:tabs>
        <w:autoSpaceDE w:val="0"/>
        <w:autoSpaceDN w:val="0"/>
        <w:rPr>
          <w:rFonts w:eastAsia="黑体"/>
          <w:kern w:val="0"/>
          <w:sz w:val="28"/>
          <w:szCs w:val="28"/>
        </w:rPr>
      </w:pPr>
      <w:r w:rsidRPr="00F82C7D">
        <w:rPr>
          <w:rFonts w:eastAsia="黑体"/>
          <w:kern w:val="0"/>
          <w:sz w:val="28"/>
          <w:szCs w:val="28"/>
        </w:rPr>
        <w:t>3</w:t>
      </w:r>
      <w:r w:rsidRPr="00F82C7D">
        <w:rPr>
          <w:rFonts w:eastAsia="黑体"/>
          <w:kern w:val="0"/>
          <w:sz w:val="28"/>
          <w:szCs w:val="28"/>
        </w:rPr>
        <w:t>、取舍准则</w:t>
      </w:r>
    </w:p>
    <w:p w14:paraId="4A6BCC35" w14:textId="77777777" w:rsidR="004F397F" w:rsidRPr="00F82C7D" w:rsidRDefault="004F397F" w:rsidP="004F397F">
      <w:pPr>
        <w:widowControl/>
        <w:tabs>
          <w:tab w:val="center" w:pos="4201"/>
          <w:tab w:val="right" w:leader="dot" w:pos="9298"/>
        </w:tabs>
        <w:autoSpaceDE w:val="0"/>
        <w:autoSpaceDN w:val="0"/>
        <w:ind w:firstLineChars="200" w:firstLine="480"/>
        <w:rPr>
          <w:kern w:val="0"/>
          <w:sz w:val="24"/>
        </w:rPr>
      </w:pPr>
      <w:r w:rsidRPr="00F82C7D">
        <w:rPr>
          <w:kern w:val="0"/>
          <w:sz w:val="24"/>
        </w:rPr>
        <w:t>采用的取舍准则以</w:t>
      </w:r>
      <w:r w:rsidRPr="00F82C7D">
        <w:rPr>
          <w:kern w:val="0"/>
          <w:sz w:val="24"/>
          <w:u w:val="single"/>
        </w:rPr>
        <w:t xml:space="preserve">                        </w:t>
      </w:r>
      <w:r w:rsidRPr="00F82C7D">
        <w:rPr>
          <w:kern w:val="0"/>
          <w:sz w:val="24"/>
        </w:rPr>
        <w:t>为依据，具体规则如下：</w:t>
      </w:r>
    </w:p>
    <w:p w14:paraId="2485F781" w14:textId="77777777" w:rsidR="004F397F" w:rsidRPr="00F82C7D" w:rsidRDefault="004F397F" w:rsidP="004F397F">
      <w:pPr>
        <w:widowControl/>
        <w:tabs>
          <w:tab w:val="center" w:pos="4201"/>
          <w:tab w:val="right" w:leader="dot" w:pos="9298"/>
        </w:tabs>
        <w:autoSpaceDE w:val="0"/>
        <w:autoSpaceDN w:val="0"/>
        <w:rPr>
          <w:kern w:val="0"/>
          <w:sz w:val="24"/>
          <w:u w:val="single"/>
        </w:rPr>
      </w:pPr>
      <w:r w:rsidRPr="00F82C7D">
        <w:rPr>
          <w:kern w:val="0"/>
          <w:sz w:val="24"/>
          <w:u w:val="single"/>
        </w:rPr>
        <w:t xml:space="preserve">                       </w:t>
      </w:r>
    </w:p>
    <w:p w14:paraId="4274D912"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lastRenderedPageBreak/>
        <w:t>4、时间范围</w:t>
      </w:r>
    </w:p>
    <w:p w14:paraId="17B84CC7" w14:textId="77777777" w:rsidR="002B3875" w:rsidRDefault="002B3875" w:rsidP="002B3875">
      <w:pPr>
        <w:pStyle w:val="afffff"/>
        <w:ind w:firstLineChars="0" w:firstLine="0"/>
        <w:rPr>
          <w:sz w:val="24"/>
          <w:szCs w:val="24"/>
          <w:u w:val="single"/>
        </w:rPr>
      </w:pPr>
      <w:r w:rsidRPr="00062CA4">
        <w:rPr>
          <w:rFonts w:hint="eastAsia"/>
          <w:sz w:val="24"/>
          <w:szCs w:val="24"/>
          <w:u w:val="single"/>
        </w:rPr>
        <w:t xml:space="preserve">                       </w:t>
      </w:r>
    </w:p>
    <w:p w14:paraId="14661B7A"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四、清单分析</w:t>
      </w:r>
    </w:p>
    <w:p w14:paraId="2C38DF1A"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1、数据</w:t>
      </w:r>
      <w:r>
        <w:rPr>
          <w:rFonts w:ascii="黑体" w:eastAsia="黑体" w:hAnsi="黑体" w:hint="eastAsia"/>
          <w:sz w:val="28"/>
          <w:szCs w:val="28"/>
        </w:rPr>
        <w:t>清单及</w:t>
      </w:r>
      <w:r w:rsidRPr="00062CA4">
        <w:rPr>
          <w:rFonts w:ascii="黑体" w:eastAsia="黑体" w:hAnsi="黑体" w:hint="eastAsia"/>
          <w:sz w:val="28"/>
          <w:szCs w:val="28"/>
        </w:rPr>
        <w:t>来源说明</w:t>
      </w:r>
    </w:p>
    <w:p w14:paraId="1CD3C2BD" w14:textId="77777777" w:rsidR="002B3875" w:rsidRPr="00ED22A4" w:rsidRDefault="002B3875" w:rsidP="002B3875">
      <w:pPr>
        <w:pStyle w:val="afffff"/>
        <w:ind w:firstLineChars="0" w:firstLine="0"/>
        <w:rPr>
          <w:sz w:val="24"/>
          <w:szCs w:val="24"/>
        </w:rPr>
      </w:pPr>
      <w:r w:rsidRPr="00ED22A4">
        <w:rPr>
          <w:rFonts w:hint="eastAsia"/>
          <w:sz w:val="24"/>
          <w:szCs w:val="24"/>
        </w:rPr>
        <w:t>（分阶段列出数据清单</w:t>
      </w:r>
      <w:r>
        <w:rPr>
          <w:rFonts w:hint="eastAsia"/>
          <w:sz w:val="24"/>
          <w:szCs w:val="24"/>
        </w:rPr>
        <w:t>和来源</w:t>
      </w:r>
      <w:r w:rsidRPr="00ED22A4">
        <w:rPr>
          <w:rFonts w:hint="eastAsia"/>
          <w:sz w:val="24"/>
          <w:szCs w:val="24"/>
        </w:rPr>
        <w:t>）</w:t>
      </w:r>
    </w:p>
    <w:p w14:paraId="02E27B6B"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2、分配原则与程序</w:t>
      </w:r>
    </w:p>
    <w:p w14:paraId="45A57889" w14:textId="77777777" w:rsidR="002B3875" w:rsidRDefault="002B3875" w:rsidP="002B3875">
      <w:pPr>
        <w:pStyle w:val="afffff"/>
        <w:ind w:firstLineChars="0" w:firstLine="0"/>
        <w:rPr>
          <w:sz w:val="24"/>
          <w:szCs w:val="24"/>
          <w:u w:val="single"/>
        </w:rPr>
      </w:pPr>
      <w:r w:rsidRPr="00062CA4">
        <w:rPr>
          <w:rFonts w:hint="eastAsia"/>
          <w:sz w:val="24"/>
          <w:szCs w:val="24"/>
          <w:u w:val="single"/>
        </w:rPr>
        <w:t xml:space="preserve">                      </w:t>
      </w:r>
    </w:p>
    <w:p w14:paraId="780DF03E" w14:textId="77777777" w:rsidR="002B3875" w:rsidRDefault="002B3875" w:rsidP="002B3875">
      <w:pPr>
        <w:pStyle w:val="afffff"/>
        <w:ind w:firstLineChars="0" w:firstLine="0"/>
        <w:rPr>
          <w:rFonts w:ascii="黑体" w:eastAsia="黑体" w:hAnsi="黑体" w:hint="eastAsia"/>
          <w:sz w:val="28"/>
          <w:szCs w:val="28"/>
        </w:rPr>
      </w:pPr>
      <w:r w:rsidRPr="00062CA4">
        <w:rPr>
          <w:rFonts w:ascii="黑体" w:eastAsia="黑体" w:hAnsi="黑体" w:hint="eastAsia"/>
          <w:sz w:val="28"/>
          <w:szCs w:val="28"/>
        </w:rPr>
        <w:t>3、清单结果及计算</w:t>
      </w:r>
    </w:p>
    <w:p w14:paraId="49C66E83" w14:textId="77777777" w:rsidR="002B3875" w:rsidRDefault="002B3875" w:rsidP="002B3875">
      <w:pPr>
        <w:pStyle w:val="afffff"/>
        <w:ind w:firstLineChars="0" w:firstLine="0"/>
        <w:rPr>
          <w:sz w:val="24"/>
          <w:szCs w:val="24"/>
        </w:rPr>
      </w:pPr>
      <w:r w:rsidRPr="00ED22A4">
        <w:rPr>
          <w:rFonts w:hint="eastAsia"/>
          <w:sz w:val="24"/>
          <w:szCs w:val="24"/>
        </w:rPr>
        <w:t>（分阶段列出数据清单</w:t>
      </w:r>
      <w:r>
        <w:rPr>
          <w:rFonts w:hint="eastAsia"/>
          <w:sz w:val="24"/>
          <w:szCs w:val="24"/>
        </w:rPr>
        <w:t>和计算结果</w:t>
      </w:r>
      <w:r w:rsidRPr="00ED22A4">
        <w:rPr>
          <w:rFonts w:hint="eastAsia"/>
          <w:sz w:val="24"/>
          <w:szCs w:val="24"/>
        </w:rPr>
        <w:t>）</w:t>
      </w:r>
    </w:p>
    <w:p w14:paraId="5C8A7852" w14:textId="77777777" w:rsidR="002B3875" w:rsidRPr="00ED22A4"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4、数据质量评价</w:t>
      </w:r>
    </w:p>
    <w:p w14:paraId="4736CEBC" w14:textId="77777777" w:rsidR="002B3875" w:rsidRDefault="002B3875" w:rsidP="002B3875">
      <w:pPr>
        <w:pStyle w:val="afffff"/>
        <w:ind w:firstLine="480"/>
        <w:rPr>
          <w:sz w:val="24"/>
          <w:szCs w:val="24"/>
        </w:rPr>
      </w:pPr>
      <w:r w:rsidRPr="00ED22A4">
        <w:rPr>
          <w:rFonts w:hint="eastAsia"/>
          <w:sz w:val="24"/>
          <w:szCs w:val="24"/>
        </w:rPr>
        <w:t>数据质量可从定性和定量两个方面对报告使用的初级数据和次级数据进行评价，具体评价内容包括：数据来源、完整性、数据代表性（时间、地理、技术）和准确性。</w:t>
      </w:r>
    </w:p>
    <w:p w14:paraId="1CA5E02F"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五、影响评价</w:t>
      </w:r>
    </w:p>
    <w:p w14:paraId="22963568" w14:textId="77777777" w:rsidR="002B3875" w:rsidRPr="00ED22A4" w:rsidRDefault="002B3875" w:rsidP="002B3875">
      <w:pPr>
        <w:pStyle w:val="afffff"/>
        <w:ind w:firstLineChars="0" w:firstLine="0"/>
        <w:rPr>
          <w:sz w:val="24"/>
          <w:szCs w:val="24"/>
        </w:rPr>
      </w:pPr>
      <w:r w:rsidRPr="00ED22A4">
        <w:rPr>
          <w:rFonts w:hint="eastAsia"/>
          <w:sz w:val="24"/>
          <w:szCs w:val="24"/>
        </w:rPr>
        <w:t>（CFP结果计算、及排放因子）</w:t>
      </w:r>
    </w:p>
    <w:p w14:paraId="778B9172"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六、结果解释</w:t>
      </w:r>
    </w:p>
    <w:p w14:paraId="4057CB3C" w14:textId="77777777" w:rsidR="002B3875" w:rsidRDefault="002B3875" w:rsidP="002B3875">
      <w:pPr>
        <w:pStyle w:val="afffff"/>
        <w:ind w:firstLineChars="0" w:firstLine="0"/>
        <w:rPr>
          <w:rFonts w:ascii="黑体" w:eastAsia="黑体" w:hAnsi="黑体" w:hint="eastAsia"/>
          <w:sz w:val="28"/>
          <w:szCs w:val="28"/>
        </w:rPr>
      </w:pPr>
      <w:r w:rsidRPr="00ED22A4">
        <w:rPr>
          <w:rFonts w:ascii="黑体" w:eastAsia="黑体" w:hAnsi="黑体" w:hint="eastAsia"/>
          <w:sz w:val="28"/>
          <w:szCs w:val="28"/>
        </w:rPr>
        <w:t>1、结果说明</w:t>
      </w:r>
    </w:p>
    <w:p w14:paraId="031C8A5A" w14:textId="480D5E71" w:rsidR="002B3875" w:rsidRDefault="002B3875" w:rsidP="002B3875">
      <w:pPr>
        <w:pStyle w:val="afffff"/>
        <w:ind w:firstLine="480"/>
        <w:rPr>
          <w:sz w:val="24"/>
          <w:szCs w:val="24"/>
        </w:rPr>
      </w:pPr>
      <w:bookmarkStart w:id="332" w:name="_Hlk166169356"/>
      <w:r w:rsidRPr="00062CA4">
        <w:rPr>
          <w:rFonts w:hint="eastAsia"/>
          <w:sz w:val="24"/>
          <w:szCs w:val="24"/>
          <w:u w:val="single"/>
        </w:rPr>
        <w:t xml:space="preserve">                    </w:t>
      </w:r>
      <w:bookmarkEnd w:id="332"/>
      <w:r w:rsidRPr="00ED22A4">
        <w:rPr>
          <w:rFonts w:hint="eastAsia"/>
          <w:sz w:val="24"/>
          <w:szCs w:val="24"/>
        </w:rPr>
        <w:t>（填写产品生产者的全名）公司生产的</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（填写所评价的产品名称，</w:t>
      </w:r>
      <w:proofErr w:type="gramStart"/>
      <w:r w:rsidRPr="00ED22A4">
        <w:rPr>
          <w:rFonts w:hint="eastAsia"/>
          <w:sz w:val="24"/>
          <w:szCs w:val="24"/>
        </w:rPr>
        <w:t>每功能</w:t>
      </w:r>
      <w:proofErr w:type="gramEnd"/>
      <w:r w:rsidRPr="00ED22A4">
        <w:rPr>
          <w:rFonts w:hint="eastAsia"/>
          <w:sz w:val="24"/>
          <w:szCs w:val="24"/>
        </w:rPr>
        <w:t>单位的产品）， 从</w:t>
      </w:r>
      <w:r w:rsidRPr="00ED22A4">
        <w:rPr>
          <w:rFonts w:hint="eastAsia"/>
          <w:sz w:val="24"/>
          <w:szCs w:val="24"/>
          <w:u w:val="single"/>
        </w:rPr>
        <w:t xml:space="preserve">   </w:t>
      </w:r>
      <w:r>
        <w:rPr>
          <w:rFonts w:hint="eastAsia"/>
          <w:sz w:val="24"/>
          <w:szCs w:val="24"/>
          <w:u w:val="single"/>
        </w:rPr>
        <w:t xml:space="preserve">           </w:t>
      </w:r>
      <w:r w:rsidR="00D36549">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（填写某生命周期阶段）到</w:t>
      </w:r>
      <w:r w:rsidRPr="00ED22A4">
        <w:rPr>
          <w:rFonts w:hint="eastAsia"/>
          <w:sz w:val="24"/>
          <w:szCs w:val="24"/>
          <w:u w:val="single"/>
        </w:rPr>
        <w:t xml:space="preserve">   </w:t>
      </w:r>
      <w:r>
        <w:rPr>
          <w:rFonts w:hint="eastAsia"/>
          <w:sz w:val="24"/>
          <w:szCs w:val="24"/>
          <w:u w:val="single"/>
        </w:rPr>
        <w:t xml:space="preserve">          </w:t>
      </w:r>
      <w:r w:rsidRPr="00ED22A4">
        <w:rPr>
          <w:rFonts w:hint="eastAsia"/>
          <w:sz w:val="24"/>
          <w:szCs w:val="24"/>
          <w:u w:val="single"/>
        </w:rPr>
        <w:t xml:space="preserve">   </w:t>
      </w:r>
      <w:r w:rsidRPr="00ED22A4">
        <w:rPr>
          <w:rFonts w:hint="eastAsia"/>
          <w:sz w:val="24"/>
          <w:szCs w:val="24"/>
        </w:rPr>
        <w:t>（填写某生命周期阶段）生命周期碳足迹为</w:t>
      </w:r>
      <w:r w:rsidRPr="00ED22A4">
        <w:rPr>
          <w:rFonts w:hint="eastAsia"/>
          <w:sz w:val="24"/>
          <w:szCs w:val="24"/>
          <w:u w:val="single"/>
        </w:rPr>
        <w:t xml:space="preserve">      </w:t>
      </w:r>
      <w:r w:rsidRPr="00ED22A4">
        <w:rPr>
          <w:rFonts w:hint="eastAsia"/>
          <w:sz w:val="24"/>
          <w:szCs w:val="24"/>
        </w:rPr>
        <w:t xml:space="preserve"> kgCO</w:t>
      </w:r>
      <w:r w:rsidRPr="00ED22A4">
        <w:rPr>
          <w:rFonts w:hint="eastAsia"/>
          <w:sz w:val="24"/>
          <w:szCs w:val="24"/>
          <w:vertAlign w:val="subscript"/>
        </w:rPr>
        <w:t>2</w:t>
      </w:r>
      <w:r w:rsidRPr="00ED22A4">
        <w:rPr>
          <w:rFonts w:hint="eastAsia"/>
          <w:sz w:val="24"/>
          <w:szCs w:val="24"/>
        </w:rPr>
        <w:t>e。各生命周期阶段的温室气体排放情况如表2和图2所。</w:t>
      </w:r>
    </w:p>
    <w:p w14:paraId="78F45218" w14:textId="77777777" w:rsidR="002B3875" w:rsidRPr="00ED22A4" w:rsidRDefault="002B3875" w:rsidP="002B3875">
      <w:pPr>
        <w:pStyle w:val="afffff"/>
        <w:ind w:firstLineChars="0" w:firstLine="0"/>
        <w:rPr>
          <w:sz w:val="24"/>
          <w:szCs w:val="24"/>
        </w:rPr>
      </w:pPr>
    </w:p>
    <w:tbl>
      <w:tblPr>
        <w:tblStyle w:val="affff7"/>
        <w:tblW w:w="0" w:type="auto"/>
        <w:tblLook w:val="04A0" w:firstRow="1" w:lastRow="0" w:firstColumn="1" w:lastColumn="0" w:noHBand="0" w:noVBand="1"/>
      </w:tblPr>
      <w:tblGrid>
        <w:gridCol w:w="2767"/>
        <w:gridCol w:w="2767"/>
        <w:gridCol w:w="2768"/>
      </w:tblGrid>
      <w:tr w:rsidR="002B3875" w14:paraId="602B3DD5" w14:textId="77777777" w:rsidTr="00487252">
        <w:tc>
          <w:tcPr>
            <w:tcW w:w="2767" w:type="dxa"/>
          </w:tcPr>
          <w:p w14:paraId="4FFE53CA" w14:textId="77777777" w:rsidR="002B3875" w:rsidRPr="00F86F48" w:rsidRDefault="002B3875" w:rsidP="00487252">
            <w:pPr>
              <w:pStyle w:val="afffff"/>
              <w:ind w:firstLineChars="0" w:firstLine="0"/>
              <w:jc w:val="center"/>
              <w:rPr>
                <w:sz w:val="24"/>
                <w:szCs w:val="24"/>
              </w:rPr>
            </w:pPr>
            <w:r w:rsidRPr="00F86F48">
              <w:rPr>
                <w:rFonts w:hint="eastAsia"/>
                <w:sz w:val="24"/>
                <w:szCs w:val="24"/>
              </w:rPr>
              <w:t>生命周期阶段</w:t>
            </w:r>
          </w:p>
        </w:tc>
        <w:tc>
          <w:tcPr>
            <w:tcW w:w="2767" w:type="dxa"/>
          </w:tcPr>
          <w:p w14:paraId="6AE13A88" w14:textId="77777777" w:rsidR="002B3875" w:rsidRPr="00F86F48" w:rsidRDefault="002B3875" w:rsidP="00487252">
            <w:pPr>
              <w:pStyle w:val="afffff"/>
              <w:ind w:firstLineChars="0" w:firstLine="0"/>
              <w:jc w:val="center"/>
              <w:rPr>
                <w:sz w:val="24"/>
                <w:szCs w:val="24"/>
              </w:rPr>
            </w:pPr>
            <w:r w:rsidRPr="00F86F48">
              <w:rPr>
                <w:rFonts w:hint="eastAsia"/>
                <w:sz w:val="24"/>
                <w:szCs w:val="24"/>
              </w:rPr>
              <w:t>碳足迹（kgCO</w:t>
            </w:r>
            <w:r w:rsidRPr="00F86F48">
              <w:rPr>
                <w:rFonts w:hint="eastAsia"/>
                <w:sz w:val="24"/>
                <w:szCs w:val="24"/>
                <w:vertAlign w:val="subscript"/>
              </w:rPr>
              <w:t>2</w:t>
            </w:r>
            <w:r w:rsidRPr="00F86F48">
              <w:rPr>
                <w:rFonts w:hint="eastAsia"/>
                <w:sz w:val="24"/>
                <w:szCs w:val="24"/>
              </w:rPr>
              <w:t>e）</w:t>
            </w:r>
          </w:p>
        </w:tc>
        <w:tc>
          <w:tcPr>
            <w:tcW w:w="2768" w:type="dxa"/>
          </w:tcPr>
          <w:p w14:paraId="5D8F5E8D" w14:textId="77777777" w:rsidR="002B3875" w:rsidRPr="00F86F48" w:rsidRDefault="002B3875" w:rsidP="00487252">
            <w:pPr>
              <w:pStyle w:val="afffff"/>
              <w:ind w:firstLineChars="0" w:firstLine="0"/>
              <w:jc w:val="center"/>
              <w:rPr>
                <w:sz w:val="24"/>
                <w:szCs w:val="24"/>
              </w:rPr>
            </w:pPr>
            <w:r w:rsidRPr="00F86F48">
              <w:rPr>
                <w:rFonts w:hint="eastAsia"/>
                <w:sz w:val="24"/>
                <w:szCs w:val="24"/>
              </w:rPr>
              <w:t>百分比（%）</w:t>
            </w:r>
          </w:p>
        </w:tc>
      </w:tr>
      <w:tr w:rsidR="002B3875" w14:paraId="191DAA54" w14:textId="77777777" w:rsidTr="00487252">
        <w:tc>
          <w:tcPr>
            <w:tcW w:w="2767" w:type="dxa"/>
          </w:tcPr>
          <w:p w14:paraId="75F002D2" w14:textId="77777777" w:rsidR="002B3875" w:rsidRPr="00F86F48" w:rsidRDefault="002B3875" w:rsidP="00487252">
            <w:pPr>
              <w:pStyle w:val="afffff"/>
              <w:ind w:firstLineChars="0" w:firstLine="0"/>
              <w:jc w:val="center"/>
              <w:rPr>
                <w:sz w:val="24"/>
                <w:szCs w:val="24"/>
              </w:rPr>
            </w:pPr>
          </w:p>
        </w:tc>
        <w:tc>
          <w:tcPr>
            <w:tcW w:w="2767" w:type="dxa"/>
          </w:tcPr>
          <w:p w14:paraId="13A92874" w14:textId="77777777" w:rsidR="002B3875" w:rsidRPr="00F86F48" w:rsidRDefault="002B3875" w:rsidP="00487252">
            <w:pPr>
              <w:pStyle w:val="afffff"/>
              <w:ind w:firstLineChars="0" w:firstLine="0"/>
              <w:jc w:val="center"/>
              <w:rPr>
                <w:sz w:val="24"/>
                <w:szCs w:val="24"/>
              </w:rPr>
            </w:pPr>
          </w:p>
        </w:tc>
        <w:tc>
          <w:tcPr>
            <w:tcW w:w="2768" w:type="dxa"/>
          </w:tcPr>
          <w:p w14:paraId="5B81AED9" w14:textId="77777777" w:rsidR="002B3875" w:rsidRPr="00F86F48" w:rsidRDefault="002B3875" w:rsidP="00487252">
            <w:pPr>
              <w:pStyle w:val="afffff"/>
              <w:ind w:firstLineChars="0" w:firstLine="0"/>
              <w:jc w:val="center"/>
              <w:rPr>
                <w:sz w:val="24"/>
                <w:szCs w:val="24"/>
              </w:rPr>
            </w:pPr>
          </w:p>
        </w:tc>
      </w:tr>
      <w:tr w:rsidR="002B3875" w14:paraId="0F5F04C3" w14:textId="77777777" w:rsidTr="00487252">
        <w:tc>
          <w:tcPr>
            <w:tcW w:w="2767" w:type="dxa"/>
          </w:tcPr>
          <w:p w14:paraId="221C16C8" w14:textId="77777777" w:rsidR="002B3875" w:rsidRPr="00F86F48" w:rsidRDefault="002B3875" w:rsidP="00487252">
            <w:pPr>
              <w:pStyle w:val="afffff"/>
              <w:ind w:firstLineChars="0" w:firstLine="0"/>
              <w:jc w:val="center"/>
              <w:rPr>
                <w:sz w:val="24"/>
                <w:szCs w:val="24"/>
              </w:rPr>
            </w:pPr>
          </w:p>
        </w:tc>
        <w:tc>
          <w:tcPr>
            <w:tcW w:w="2767" w:type="dxa"/>
          </w:tcPr>
          <w:p w14:paraId="2AA2CE53" w14:textId="77777777" w:rsidR="002B3875" w:rsidRPr="00F86F48" w:rsidRDefault="002B3875" w:rsidP="00487252">
            <w:pPr>
              <w:pStyle w:val="afffff"/>
              <w:ind w:firstLineChars="0" w:firstLine="0"/>
              <w:jc w:val="center"/>
              <w:rPr>
                <w:sz w:val="24"/>
                <w:szCs w:val="24"/>
              </w:rPr>
            </w:pPr>
          </w:p>
        </w:tc>
        <w:tc>
          <w:tcPr>
            <w:tcW w:w="2768" w:type="dxa"/>
          </w:tcPr>
          <w:p w14:paraId="42D20D8F" w14:textId="77777777" w:rsidR="002B3875" w:rsidRPr="00F86F48" w:rsidRDefault="002B3875" w:rsidP="00487252">
            <w:pPr>
              <w:pStyle w:val="afffff"/>
              <w:ind w:firstLineChars="0" w:firstLine="0"/>
              <w:jc w:val="center"/>
              <w:rPr>
                <w:sz w:val="24"/>
                <w:szCs w:val="24"/>
              </w:rPr>
            </w:pPr>
          </w:p>
        </w:tc>
      </w:tr>
      <w:tr w:rsidR="002B3875" w14:paraId="33C1D02B" w14:textId="77777777" w:rsidTr="00487252">
        <w:tc>
          <w:tcPr>
            <w:tcW w:w="2767" w:type="dxa"/>
          </w:tcPr>
          <w:p w14:paraId="4B467033" w14:textId="77777777" w:rsidR="002B3875" w:rsidRPr="00F86F48" w:rsidRDefault="002B3875" w:rsidP="00487252">
            <w:pPr>
              <w:pStyle w:val="afffff"/>
              <w:ind w:firstLineChars="0" w:firstLine="0"/>
              <w:jc w:val="center"/>
              <w:rPr>
                <w:sz w:val="24"/>
                <w:szCs w:val="24"/>
              </w:rPr>
            </w:pPr>
          </w:p>
        </w:tc>
        <w:tc>
          <w:tcPr>
            <w:tcW w:w="2767" w:type="dxa"/>
          </w:tcPr>
          <w:p w14:paraId="684B39AE" w14:textId="77777777" w:rsidR="002B3875" w:rsidRPr="00F86F48" w:rsidRDefault="002B3875" w:rsidP="00487252">
            <w:pPr>
              <w:pStyle w:val="afffff"/>
              <w:ind w:firstLineChars="0" w:firstLine="0"/>
              <w:jc w:val="center"/>
              <w:rPr>
                <w:sz w:val="24"/>
                <w:szCs w:val="24"/>
              </w:rPr>
            </w:pPr>
          </w:p>
        </w:tc>
        <w:tc>
          <w:tcPr>
            <w:tcW w:w="2768" w:type="dxa"/>
          </w:tcPr>
          <w:p w14:paraId="28F0AA4B" w14:textId="77777777" w:rsidR="002B3875" w:rsidRPr="00F86F48" w:rsidRDefault="002B3875" w:rsidP="00487252">
            <w:pPr>
              <w:pStyle w:val="afffff"/>
              <w:ind w:firstLineChars="0" w:firstLine="0"/>
              <w:jc w:val="center"/>
              <w:rPr>
                <w:sz w:val="24"/>
                <w:szCs w:val="24"/>
              </w:rPr>
            </w:pPr>
          </w:p>
        </w:tc>
      </w:tr>
      <w:tr w:rsidR="002B3875" w14:paraId="08EA46C1" w14:textId="77777777" w:rsidTr="00487252">
        <w:tc>
          <w:tcPr>
            <w:tcW w:w="2767" w:type="dxa"/>
          </w:tcPr>
          <w:p w14:paraId="2D5BE20E" w14:textId="77777777" w:rsidR="002B3875" w:rsidRPr="00F86F48" w:rsidRDefault="002B3875" w:rsidP="00487252">
            <w:pPr>
              <w:pStyle w:val="afffff"/>
              <w:ind w:firstLineChars="0" w:firstLine="0"/>
              <w:jc w:val="center"/>
              <w:rPr>
                <w:sz w:val="24"/>
                <w:szCs w:val="24"/>
              </w:rPr>
            </w:pPr>
          </w:p>
        </w:tc>
        <w:tc>
          <w:tcPr>
            <w:tcW w:w="2767" w:type="dxa"/>
          </w:tcPr>
          <w:p w14:paraId="38FC0429" w14:textId="77777777" w:rsidR="002B3875" w:rsidRPr="00F86F48" w:rsidRDefault="002B3875" w:rsidP="00487252">
            <w:pPr>
              <w:pStyle w:val="afffff"/>
              <w:ind w:firstLineChars="0" w:firstLine="0"/>
              <w:jc w:val="center"/>
              <w:rPr>
                <w:sz w:val="24"/>
                <w:szCs w:val="24"/>
              </w:rPr>
            </w:pPr>
          </w:p>
        </w:tc>
        <w:tc>
          <w:tcPr>
            <w:tcW w:w="2768" w:type="dxa"/>
          </w:tcPr>
          <w:p w14:paraId="373860E7" w14:textId="77777777" w:rsidR="002B3875" w:rsidRPr="00F86F48" w:rsidRDefault="002B3875" w:rsidP="00487252">
            <w:pPr>
              <w:pStyle w:val="afffff"/>
              <w:ind w:firstLineChars="0" w:firstLine="0"/>
              <w:jc w:val="center"/>
              <w:rPr>
                <w:sz w:val="24"/>
                <w:szCs w:val="24"/>
              </w:rPr>
            </w:pPr>
          </w:p>
        </w:tc>
      </w:tr>
      <w:tr w:rsidR="002B3875" w14:paraId="59960951" w14:textId="77777777" w:rsidTr="00487252">
        <w:tc>
          <w:tcPr>
            <w:tcW w:w="2767" w:type="dxa"/>
          </w:tcPr>
          <w:p w14:paraId="1EA8FC82" w14:textId="77777777" w:rsidR="002B3875" w:rsidRPr="00F86F48" w:rsidRDefault="002B3875" w:rsidP="00487252">
            <w:pPr>
              <w:pStyle w:val="afffff"/>
              <w:ind w:firstLineChars="0" w:firstLine="0"/>
              <w:jc w:val="center"/>
              <w:rPr>
                <w:sz w:val="24"/>
                <w:szCs w:val="24"/>
              </w:rPr>
            </w:pPr>
            <w:r>
              <w:rPr>
                <w:rFonts w:hint="eastAsia"/>
                <w:sz w:val="24"/>
                <w:szCs w:val="24"/>
              </w:rPr>
              <w:t>总计</w:t>
            </w:r>
          </w:p>
        </w:tc>
        <w:tc>
          <w:tcPr>
            <w:tcW w:w="2767" w:type="dxa"/>
          </w:tcPr>
          <w:p w14:paraId="53EBC903" w14:textId="77777777" w:rsidR="002B3875" w:rsidRPr="00F86F48" w:rsidRDefault="002B3875" w:rsidP="00487252">
            <w:pPr>
              <w:pStyle w:val="afffff"/>
              <w:ind w:firstLineChars="0" w:firstLine="0"/>
              <w:jc w:val="center"/>
              <w:rPr>
                <w:sz w:val="24"/>
                <w:szCs w:val="24"/>
              </w:rPr>
            </w:pPr>
          </w:p>
        </w:tc>
        <w:tc>
          <w:tcPr>
            <w:tcW w:w="2768" w:type="dxa"/>
          </w:tcPr>
          <w:p w14:paraId="178B645D" w14:textId="77777777" w:rsidR="002B3875" w:rsidRPr="00F86F48" w:rsidRDefault="002B3875" w:rsidP="00487252">
            <w:pPr>
              <w:pStyle w:val="afffff"/>
              <w:ind w:firstLineChars="0" w:firstLine="0"/>
              <w:jc w:val="center"/>
              <w:rPr>
                <w:sz w:val="24"/>
                <w:szCs w:val="24"/>
              </w:rPr>
            </w:pPr>
          </w:p>
        </w:tc>
      </w:tr>
    </w:tbl>
    <w:p w14:paraId="6BF057D7" w14:textId="77777777" w:rsidR="002B3875" w:rsidRDefault="002B3875" w:rsidP="002B3875">
      <w:pPr>
        <w:pStyle w:val="afffff"/>
        <w:ind w:firstLineChars="0" w:firstLine="0"/>
        <w:jc w:val="center"/>
        <w:rPr>
          <w:sz w:val="30"/>
          <w:szCs w:val="30"/>
        </w:rPr>
      </w:pPr>
    </w:p>
    <w:p w14:paraId="7E66D720" w14:textId="77777777" w:rsidR="002B3875" w:rsidRDefault="002B3875" w:rsidP="002B3875">
      <w:pPr>
        <w:pStyle w:val="afffff"/>
        <w:ind w:firstLineChars="0" w:firstLine="0"/>
        <w:jc w:val="center"/>
        <w:rPr>
          <w:rFonts w:ascii="黑体" w:eastAsia="黑体" w:hAnsi="黑体" w:hint="eastAsia"/>
          <w:szCs w:val="21"/>
        </w:rPr>
      </w:pPr>
      <w:r w:rsidRPr="00F86F48">
        <w:rPr>
          <w:rFonts w:ascii="黑体" w:eastAsia="黑体" w:hAnsi="黑体" w:hint="eastAsia"/>
          <w:szCs w:val="21"/>
        </w:rPr>
        <w:t>图 2 **各生命周期阶段碳排放分布图</w:t>
      </w:r>
    </w:p>
    <w:p w14:paraId="4A57E8ED" w14:textId="77777777" w:rsidR="002B3875" w:rsidRDefault="002B3875" w:rsidP="002B3875">
      <w:pPr>
        <w:pStyle w:val="afffff"/>
        <w:ind w:firstLineChars="0" w:firstLine="0"/>
        <w:rPr>
          <w:rFonts w:ascii="黑体" w:eastAsia="黑体" w:hAnsi="黑体" w:hint="eastAsia"/>
          <w:sz w:val="28"/>
          <w:szCs w:val="28"/>
        </w:rPr>
      </w:pPr>
      <w:r w:rsidRPr="00F86F48">
        <w:rPr>
          <w:rFonts w:ascii="黑体" w:eastAsia="黑体" w:hAnsi="黑体" w:hint="eastAsia"/>
          <w:sz w:val="28"/>
          <w:szCs w:val="28"/>
        </w:rPr>
        <w:t>2、假设和局限性说明（可选项）</w:t>
      </w:r>
    </w:p>
    <w:p w14:paraId="298FA125" w14:textId="77777777" w:rsidR="004F397F" w:rsidRPr="00F82C7D" w:rsidRDefault="002B3875" w:rsidP="002B3875">
      <w:pPr>
        <w:widowControl/>
        <w:tabs>
          <w:tab w:val="center" w:pos="4201"/>
          <w:tab w:val="right" w:leader="dot" w:pos="9298"/>
        </w:tabs>
        <w:autoSpaceDE w:val="0"/>
        <w:autoSpaceDN w:val="0"/>
        <w:rPr>
          <w:kern w:val="0"/>
          <w:sz w:val="24"/>
          <w:u w:val="single"/>
        </w:rPr>
      </w:pPr>
      <w:r w:rsidRPr="00062CA4">
        <w:rPr>
          <w:rFonts w:hint="eastAsia"/>
          <w:sz w:val="24"/>
          <w:u w:val="single"/>
        </w:rPr>
        <w:t xml:space="preserve">                      </w:t>
      </w:r>
    </w:p>
    <w:p w14:paraId="0625C224" w14:textId="77777777" w:rsidR="009B4E22" w:rsidRPr="00F82C7D" w:rsidRDefault="004F397F" w:rsidP="004F397F">
      <w:pPr>
        <w:pStyle w:val="afffff"/>
        <w:ind w:firstLineChars="0" w:firstLine="0"/>
        <w:rPr>
          <w:rFonts w:ascii="Times New Roman"/>
          <w:sz w:val="30"/>
          <w:szCs w:val="30"/>
        </w:rPr>
      </w:pPr>
      <w:r w:rsidRPr="00F82C7D">
        <w:rPr>
          <w:rFonts w:ascii="Times New Roman" w:eastAsia="黑体"/>
          <w:kern w:val="2"/>
          <w:sz w:val="28"/>
          <w:szCs w:val="28"/>
        </w:rPr>
        <w:t>3</w:t>
      </w:r>
      <w:r w:rsidRPr="00F82C7D">
        <w:rPr>
          <w:rFonts w:ascii="Times New Roman" w:eastAsia="黑体"/>
          <w:kern w:val="2"/>
          <w:sz w:val="28"/>
          <w:szCs w:val="28"/>
        </w:rPr>
        <w:t>、改进建议</w:t>
      </w:r>
    </w:p>
    <w:p w14:paraId="115AEC50" w14:textId="455B49AA" w:rsidR="005333CE" w:rsidRDefault="004F397F" w:rsidP="009B4E22">
      <w:pPr>
        <w:pStyle w:val="afffff"/>
        <w:ind w:firstLineChars="0" w:firstLine="0"/>
        <w:rPr>
          <w:rFonts w:ascii="Times New Roman"/>
          <w:sz w:val="24"/>
          <w:u w:val="single"/>
        </w:rPr>
      </w:pPr>
      <w:r w:rsidRPr="00F82C7D">
        <w:rPr>
          <w:rFonts w:ascii="Times New Roman"/>
          <w:sz w:val="24"/>
          <w:u w:val="single"/>
        </w:rPr>
        <w:t xml:space="preserve">                      </w:t>
      </w:r>
    </w:p>
    <w:p w14:paraId="68288004" w14:textId="77777777" w:rsidR="005333CE" w:rsidRDefault="005333CE" w:rsidP="009B4E22">
      <w:pPr>
        <w:pStyle w:val="afffff"/>
        <w:ind w:firstLineChars="0" w:firstLine="0"/>
        <w:rPr>
          <w:rFonts w:ascii="Times New Roman"/>
          <w:sz w:val="40"/>
          <w:szCs w:val="36"/>
        </w:rPr>
        <w:sectPr w:rsidR="005333CE" w:rsidSect="003D7CF9">
          <w:pgSz w:w="11906" w:h="16838"/>
          <w:pgMar w:top="567" w:right="1134" w:bottom="1134" w:left="1418" w:header="1021" w:footer="1134" w:gutter="0"/>
          <w:cols w:space="425"/>
          <w:formProt w:val="0"/>
          <w:docGrid w:type="lines" w:linePitch="312"/>
        </w:sectPr>
      </w:pPr>
    </w:p>
    <w:p w14:paraId="74C41A2D" w14:textId="77777777" w:rsidR="005333CE" w:rsidRDefault="005333CE" w:rsidP="00D36549">
      <w:pPr>
        <w:pStyle w:val="afffff"/>
        <w:numPr>
          <w:ilvl w:val="0"/>
          <w:numId w:val="20"/>
        </w:numPr>
        <w:ind w:firstLineChars="0"/>
        <w:jc w:val="center"/>
        <w:outlineLvl w:val="0"/>
        <w:rPr>
          <w:rFonts w:ascii="黑体" w:eastAsia="黑体"/>
        </w:rPr>
      </w:pPr>
    </w:p>
    <w:p w14:paraId="222D32CD" w14:textId="77777777" w:rsidR="005333CE" w:rsidRPr="00A84E60" w:rsidRDefault="005333CE" w:rsidP="005333CE">
      <w:pPr>
        <w:pStyle w:val="afffff"/>
        <w:ind w:firstLineChars="0" w:firstLine="0"/>
        <w:jc w:val="center"/>
        <w:rPr>
          <w:rFonts w:ascii="黑体" w:eastAsia="黑体"/>
          <w:highlight w:val="yellow"/>
        </w:rPr>
      </w:pPr>
      <w:r w:rsidRPr="006E4CDE">
        <w:rPr>
          <w:rFonts w:ascii="黑体" w:eastAsia="黑体" w:hint="eastAsia"/>
        </w:rPr>
        <w:t>（</w:t>
      </w:r>
      <w:r>
        <w:rPr>
          <w:rFonts w:ascii="黑体" w:eastAsia="黑体" w:hint="eastAsia"/>
        </w:rPr>
        <w:t>资料</w:t>
      </w:r>
      <w:r w:rsidRPr="006E4CDE">
        <w:rPr>
          <w:rFonts w:ascii="黑体" w:eastAsia="黑体" w:hint="eastAsia"/>
        </w:rPr>
        <w:t>性）</w:t>
      </w:r>
    </w:p>
    <w:p w14:paraId="3B029F17" w14:textId="77777777" w:rsidR="005333CE" w:rsidRPr="0065743C" w:rsidRDefault="005333CE" w:rsidP="005333CE">
      <w:pPr>
        <w:pStyle w:val="afffff"/>
        <w:ind w:firstLineChars="0" w:firstLine="0"/>
        <w:jc w:val="center"/>
        <w:rPr>
          <w:rFonts w:ascii="黑体" w:eastAsia="黑体"/>
          <w:highlight w:val="yellow"/>
        </w:rPr>
      </w:pPr>
      <w:r>
        <w:rPr>
          <w:rFonts w:ascii="黑体" w:eastAsia="黑体" w:hint="eastAsia"/>
        </w:rPr>
        <w:t>吸油烟机</w:t>
      </w:r>
      <w:r w:rsidRPr="006E4CDE">
        <w:rPr>
          <w:rFonts w:ascii="黑体" w:eastAsia="黑体" w:hint="eastAsia"/>
        </w:rPr>
        <w:t>智能系数测试方法</w:t>
      </w:r>
    </w:p>
    <w:p w14:paraId="6E9E0D2B" w14:textId="77777777" w:rsidR="005333CE" w:rsidRPr="0065743C" w:rsidRDefault="005333CE">
      <w:pPr>
        <w:pStyle w:val="afffff"/>
        <w:numPr>
          <w:ilvl w:val="1"/>
          <w:numId w:val="20"/>
        </w:numPr>
        <w:spacing w:beforeLines="100" w:before="312" w:afterLines="100" w:after="312"/>
        <w:ind w:firstLineChars="0"/>
        <w:outlineLvl w:val="1"/>
        <w:rPr>
          <w:rFonts w:ascii="黑体" w:eastAsia="黑体"/>
          <w:kern w:val="21"/>
        </w:rPr>
      </w:pPr>
      <w:bookmarkStart w:id="333" w:name="_Toc168580582"/>
      <w:bookmarkStart w:id="334" w:name="_Toc169783531"/>
      <w:r w:rsidRPr="0065743C">
        <w:rPr>
          <w:rFonts w:ascii="黑体" w:eastAsia="黑体" w:hint="eastAsia"/>
          <w:kern w:val="21"/>
        </w:rPr>
        <w:t>智能系数规定</w:t>
      </w:r>
      <w:bookmarkEnd w:id="333"/>
      <w:bookmarkEnd w:id="334"/>
    </w:p>
    <w:p w14:paraId="406C2654" w14:textId="20AC73D8" w:rsidR="00AC19FC" w:rsidRPr="00C92359" w:rsidRDefault="00AC19FC" w:rsidP="00AC19FC">
      <w:pPr>
        <w:pStyle w:val="afffff"/>
      </w:pPr>
      <w:r>
        <w:rPr>
          <w:rFonts w:hint="eastAsia"/>
        </w:rPr>
        <w:t>吸</w:t>
      </w:r>
      <w:r w:rsidRPr="00CB6B16">
        <w:rPr>
          <w:rFonts w:hint="eastAsia"/>
        </w:rPr>
        <w:t>油烟机应能根据油烟大小（或烹饪类别）自动调整吸油烟机的工作状态，且在检测不到油烟后，应能自动</w:t>
      </w:r>
      <w:r w:rsidR="00C036B0">
        <w:rPr>
          <w:rFonts w:hint="eastAsia"/>
        </w:rPr>
        <w:t>调整</w:t>
      </w:r>
      <w:r w:rsidRPr="00CB6B16">
        <w:rPr>
          <w:rFonts w:hint="eastAsia"/>
        </w:rPr>
        <w:t>吸油烟机状态。</w:t>
      </w:r>
      <w:r w:rsidRPr="00C92359">
        <w:rPr>
          <w:rFonts w:hint="eastAsia"/>
        </w:rPr>
        <w:t>吸油烟机智</w:t>
      </w:r>
      <w:proofErr w:type="gramStart"/>
      <w:r w:rsidRPr="00C92359">
        <w:rPr>
          <w:rFonts w:hint="eastAsia"/>
        </w:rPr>
        <w:t>能模式</w:t>
      </w:r>
      <w:proofErr w:type="gramEnd"/>
      <w:r w:rsidRPr="00C92359">
        <w:rPr>
          <w:rFonts w:hint="eastAsia"/>
        </w:rPr>
        <w:t>运行过程中应满足最低风量不低于10 m</w:t>
      </w:r>
      <w:r w:rsidRPr="00C92359">
        <w:rPr>
          <w:rFonts w:hint="eastAsia"/>
          <w:vertAlign w:val="superscript"/>
        </w:rPr>
        <w:t>3</w:t>
      </w:r>
      <w:r w:rsidRPr="00C92359">
        <w:rPr>
          <w:rFonts w:hint="eastAsia"/>
        </w:rPr>
        <w:t>/min。</w:t>
      </w:r>
    </w:p>
    <w:p w14:paraId="10073A29" w14:textId="77777777" w:rsidR="00AC19FC" w:rsidRPr="00C92359" w:rsidRDefault="00AC19FC" w:rsidP="00AC19FC">
      <w:pPr>
        <w:pStyle w:val="afffff"/>
      </w:pPr>
      <w:r w:rsidRPr="00C92359">
        <w:rPr>
          <w:rFonts w:hint="eastAsia"/>
        </w:rPr>
        <w:t>示例：传感器自动识别烟雾大小（烟雾智能巡航），煮粥、爆炒等菜谱模式或烟道压力自适应（烟道压力智能巡航）等功能。</w:t>
      </w:r>
    </w:p>
    <w:p w14:paraId="004F01FA" w14:textId="77777777" w:rsidR="005333CE" w:rsidRPr="00C92359" w:rsidRDefault="00790390" w:rsidP="005333CE">
      <w:pPr>
        <w:widowControl/>
        <w:tabs>
          <w:tab w:val="center" w:pos="4201"/>
          <w:tab w:val="right" w:leader="dot" w:pos="9298"/>
        </w:tabs>
        <w:autoSpaceDE w:val="0"/>
        <w:autoSpaceDN w:val="0"/>
        <w:ind w:firstLineChars="200" w:firstLine="420"/>
        <w:rPr>
          <w:rFonts w:ascii="宋体"/>
          <w:kern w:val="0"/>
          <w:szCs w:val="20"/>
        </w:rPr>
      </w:pPr>
      <w:r w:rsidRPr="00C92359">
        <w:rPr>
          <w:rFonts w:ascii="宋体" w:hint="eastAsia"/>
          <w:kern w:val="0"/>
          <w:szCs w:val="20"/>
        </w:rPr>
        <w:t>吸油烟机</w:t>
      </w:r>
      <w:r w:rsidR="00AC19FC" w:rsidRPr="00C92359">
        <w:rPr>
          <w:rFonts w:ascii="宋体" w:hint="eastAsia"/>
          <w:kern w:val="0"/>
          <w:szCs w:val="20"/>
        </w:rPr>
        <w:t>的</w:t>
      </w:r>
      <w:r w:rsidRPr="00C92359">
        <w:rPr>
          <w:rFonts w:hint="eastAsia"/>
        </w:rPr>
        <w:t>智能系数</w:t>
      </w:r>
      <w:r w:rsidR="005333CE" w:rsidRPr="00C92359">
        <w:rPr>
          <w:rFonts w:ascii="宋体" w:hint="eastAsia"/>
          <w:kern w:val="0"/>
          <w:szCs w:val="20"/>
        </w:rPr>
        <w:t>按照公式（F.1）计算。</w:t>
      </w:r>
    </w:p>
    <w:p w14:paraId="720B8771" w14:textId="77777777" w:rsidR="005333CE" w:rsidRPr="00C92359" w:rsidRDefault="00B656E9" w:rsidP="005333CE">
      <w:pPr>
        <w:widowControl/>
        <w:tabs>
          <w:tab w:val="center" w:pos="4201"/>
          <w:tab w:val="right" w:leader="dot" w:pos="9298"/>
        </w:tabs>
        <w:autoSpaceDE w:val="0"/>
        <w:autoSpaceDN w:val="0"/>
        <w:ind w:firstLineChars="200" w:firstLine="420"/>
        <w:rPr>
          <w:rFonts w:ascii="宋体"/>
          <w:iCs/>
          <w:kern w:val="0"/>
          <w:szCs w:val="20"/>
        </w:rPr>
      </w:pPr>
      <m:oMathPara>
        <m:oMathParaPr>
          <m:jc m:val="right"/>
        </m:oMathParaPr>
        <m:oMath>
          <m:r>
            <w:rPr>
              <w:rFonts w:ascii="Cambria Math" w:hAnsi="Cambria Math"/>
              <w:kern w:val="0"/>
              <w:szCs w:val="20"/>
            </w:rPr>
            <m:t>α=</m:t>
          </m:r>
          <m:f>
            <m:fPr>
              <m:ctrlPr>
                <w:rPr>
                  <w:rFonts w:ascii="Cambria Math" w:hAnsi="Cambria Math"/>
                  <w:i/>
                  <w:kern w:val="0"/>
                  <w:szCs w:val="20"/>
                </w:rPr>
              </m:ctrlPr>
            </m:fPr>
            <m:num>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s</m:t>
                  </m:r>
                </m:sub>
              </m:sSub>
            </m:num>
            <m:den>
              <m:sSub>
                <m:sSubPr>
                  <m:ctrlPr>
                    <w:rPr>
                      <w:rFonts w:ascii="Cambria Math" w:hAnsi="Cambria Math"/>
                      <w:i/>
                      <w:kern w:val="0"/>
                      <w:szCs w:val="20"/>
                    </w:rPr>
                  </m:ctrlPr>
                </m:sSubPr>
                <m:e>
                  <m:r>
                    <w:rPr>
                      <w:rFonts w:ascii="Cambria Math" w:hAnsi="Cambria Math"/>
                      <w:kern w:val="0"/>
                      <w:szCs w:val="20"/>
                    </w:rPr>
                    <m:t>α</m:t>
                  </m:r>
                </m:e>
                <m:sub>
                  <m:r>
                    <w:rPr>
                      <w:rFonts w:ascii="Cambria Math" w:hAnsi="Cambria Math" w:hint="eastAsia"/>
                      <w:kern w:val="0"/>
                      <w:szCs w:val="20"/>
                    </w:rPr>
                    <m:t>base</m:t>
                  </m:r>
                </m:sub>
              </m:sSub>
            </m:den>
          </m:f>
          <m:r>
            <m:rPr>
              <m:sty m:val="p"/>
            </m:rPr>
            <w:rPr>
              <w:rFonts w:ascii="Cambria Math" w:hAnsi="Cambria Math"/>
              <w:kern w:val="0"/>
              <w:szCs w:val="20"/>
            </w:rPr>
            <m:t>……………..……….………………..</m:t>
          </m:r>
          <m:d>
            <m:dPr>
              <m:ctrlPr>
                <w:rPr>
                  <w:rFonts w:ascii="Cambria Math" w:hAnsi="Cambria Math"/>
                  <w:kern w:val="0"/>
                  <w:szCs w:val="20"/>
                </w:rPr>
              </m:ctrlPr>
            </m:dPr>
            <m:e>
              <m:r>
                <m:rPr>
                  <m:sty m:val="p"/>
                </m:rPr>
                <w:rPr>
                  <w:rFonts w:ascii="Cambria Math" w:hAnsi="Cambria Math"/>
                  <w:kern w:val="0"/>
                  <w:szCs w:val="20"/>
                </w:rPr>
                <m:t>F.1</m:t>
              </m:r>
            </m:e>
          </m:d>
        </m:oMath>
      </m:oMathPara>
    </w:p>
    <w:p w14:paraId="3F580006" w14:textId="77777777" w:rsidR="005333CE" w:rsidRPr="00C92359" w:rsidRDefault="005333CE" w:rsidP="005333CE">
      <w:pPr>
        <w:widowControl/>
        <w:tabs>
          <w:tab w:val="center" w:pos="4201"/>
          <w:tab w:val="right" w:leader="dot" w:pos="9298"/>
        </w:tabs>
        <w:autoSpaceDE w:val="0"/>
        <w:autoSpaceDN w:val="0"/>
        <w:ind w:firstLineChars="200" w:firstLine="420"/>
        <w:rPr>
          <w:rFonts w:ascii="宋体"/>
          <w:kern w:val="0"/>
          <w:szCs w:val="20"/>
        </w:rPr>
      </w:pPr>
      <w:r w:rsidRPr="00C92359">
        <w:rPr>
          <w:rFonts w:ascii="宋体" w:hint="eastAsia"/>
          <w:kern w:val="0"/>
          <w:szCs w:val="20"/>
        </w:rPr>
        <w:t>式中，</w:t>
      </w:r>
    </w:p>
    <w:p w14:paraId="2E05C5B7" w14:textId="69432501" w:rsidR="00790390" w:rsidRPr="00C92359" w:rsidRDefault="00000000" w:rsidP="00790390">
      <w:pPr>
        <w:widowControl/>
        <w:tabs>
          <w:tab w:val="center" w:pos="284"/>
          <w:tab w:val="right" w:leader="dot" w:pos="9298"/>
        </w:tabs>
        <w:autoSpaceDE w:val="0"/>
        <w:autoSpaceDN w:val="0"/>
        <w:ind w:firstLineChars="200" w:firstLine="420"/>
        <w:jc w:val="left"/>
      </w:pPr>
      <m:oMath>
        <m:sSub>
          <m:sSubPr>
            <m:ctrlPr>
              <w:rPr>
                <w:rFonts w:ascii="Cambria Math" w:hAnsi="Cambria Math"/>
              </w:rPr>
            </m:ctrlPr>
          </m:sSubPr>
          <m:e>
            <m:r>
              <w:rPr>
                <w:rFonts w:ascii="Cambria Math" w:hAnsi="Cambria Math"/>
                <w:kern w:val="0"/>
                <w:szCs w:val="20"/>
              </w:rPr>
              <m:t>α</m:t>
            </m:r>
            <m:ctrlPr>
              <w:rPr>
                <w:rFonts w:ascii="Cambria Math" w:hAnsi="Cambria Math"/>
                <w:i/>
                <w:kern w:val="0"/>
                <w:szCs w:val="20"/>
              </w:rPr>
            </m:ctrlPr>
          </m:e>
          <m:sub>
            <m:r>
              <w:rPr>
                <w:rFonts w:ascii="Cambria Math" w:hAnsi="Cambria Math" w:hint="eastAsia"/>
              </w:rPr>
              <m:t>s</m:t>
            </m:r>
          </m:sub>
        </m:sSub>
      </m:oMath>
      <w:r w:rsidR="00964B7F" w:rsidRPr="00C92359">
        <w:rPr>
          <w:rFonts w:ascii="宋体" w:hint="eastAsia"/>
          <w:kern w:val="0"/>
          <w:szCs w:val="20"/>
        </w:rPr>
        <w:t>——</w:t>
      </w:r>
      <w:r w:rsidR="00790390" w:rsidRPr="00C92359">
        <w:rPr>
          <w:rFonts w:ascii="宋体" w:hAnsi="Calibri" w:hint="eastAsia"/>
          <w:kern w:val="0"/>
          <w:szCs w:val="20"/>
        </w:rPr>
        <w:t>吸油烟机全程以智能模式运行的耗电量，</w:t>
      </w:r>
      <w:r w:rsidR="00790390" w:rsidRPr="00C92359">
        <w:rPr>
          <w:rFonts w:hint="eastAsia"/>
        </w:rPr>
        <w:t>单位：</w:t>
      </w:r>
      <w:r w:rsidR="00790390" w:rsidRPr="00C92359">
        <w:rPr>
          <w:rFonts w:hint="eastAsia"/>
        </w:rPr>
        <w:t>kWh</w:t>
      </w:r>
      <w:r w:rsidR="00790390" w:rsidRPr="00C92359">
        <w:rPr>
          <w:rFonts w:hint="eastAsia"/>
        </w:rPr>
        <w:t>；</w:t>
      </w:r>
    </w:p>
    <w:p w14:paraId="2E7EC7A9" w14:textId="4FEF8D26" w:rsidR="00790390" w:rsidRPr="00C92359" w:rsidRDefault="00000000" w:rsidP="00790390">
      <w:pPr>
        <w:widowControl/>
        <w:tabs>
          <w:tab w:val="center" w:pos="284"/>
          <w:tab w:val="right" w:leader="dot" w:pos="9298"/>
        </w:tabs>
        <w:autoSpaceDE w:val="0"/>
        <w:autoSpaceDN w:val="0"/>
        <w:ind w:leftChars="202" w:left="424"/>
        <w:jc w:val="left"/>
      </w:pPr>
      <m:oMath>
        <m:sSub>
          <m:sSubPr>
            <m:ctrlPr>
              <w:rPr>
                <w:rFonts w:ascii="Cambria Math" w:hAnsi="Cambria Math"/>
              </w:rPr>
            </m:ctrlPr>
          </m:sSubPr>
          <m:e>
            <m:r>
              <w:rPr>
                <w:rFonts w:ascii="Cambria Math" w:hAnsi="Cambria Math"/>
                <w:kern w:val="0"/>
                <w:szCs w:val="20"/>
              </w:rPr>
              <m:t>α</m:t>
            </m:r>
            <m:ctrlPr>
              <w:rPr>
                <w:rFonts w:ascii="Cambria Math" w:hAnsi="Cambria Math"/>
                <w:i/>
                <w:kern w:val="0"/>
                <w:szCs w:val="20"/>
              </w:rPr>
            </m:ctrlPr>
          </m:e>
          <m:sub>
            <m:r>
              <w:rPr>
                <w:rFonts w:ascii="Cambria Math" w:hAnsi="Cambria Math" w:hint="eastAsia"/>
              </w:rPr>
              <m:t>base</m:t>
            </m:r>
          </m:sub>
        </m:sSub>
      </m:oMath>
      <w:r w:rsidR="00964B7F" w:rsidRPr="00C92359">
        <w:rPr>
          <w:rFonts w:ascii="宋体" w:hint="eastAsia"/>
          <w:kern w:val="0"/>
          <w:szCs w:val="20"/>
        </w:rPr>
        <w:t>——</w:t>
      </w:r>
      <w:r w:rsidR="00790390" w:rsidRPr="00C92359">
        <w:rPr>
          <w:rFonts w:ascii="宋体" w:hAnsi="Calibri" w:hint="eastAsia"/>
          <w:kern w:val="0"/>
          <w:szCs w:val="20"/>
        </w:rPr>
        <w:t>吸油烟机全程以非智能模式运行的耗电量，</w:t>
      </w:r>
      <w:r w:rsidR="00790390" w:rsidRPr="00C92359">
        <w:rPr>
          <w:rFonts w:hint="eastAsia"/>
        </w:rPr>
        <w:t>单位：</w:t>
      </w:r>
      <w:r w:rsidR="00790390" w:rsidRPr="00C92359">
        <w:rPr>
          <w:rFonts w:hint="eastAsia"/>
        </w:rPr>
        <w:t>kWh</w:t>
      </w:r>
      <w:r w:rsidR="00790390" w:rsidRPr="00C92359">
        <w:rPr>
          <w:rFonts w:hint="eastAsia"/>
        </w:rPr>
        <w:t>。</w:t>
      </w:r>
    </w:p>
    <w:p w14:paraId="50BE717D" w14:textId="77777777" w:rsidR="00790390" w:rsidRPr="00C92359" w:rsidRDefault="00790390" w:rsidP="00790390">
      <w:pPr>
        <w:widowControl/>
        <w:tabs>
          <w:tab w:val="center" w:pos="284"/>
          <w:tab w:val="right" w:leader="dot" w:pos="9298"/>
        </w:tabs>
        <w:autoSpaceDE w:val="0"/>
        <w:autoSpaceDN w:val="0"/>
        <w:ind w:leftChars="202" w:left="424"/>
        <w:jc w:val="left"/>
        <w:rPr>
          <w:sz w:val="18"/>
          <w:szCs w:val="21"/>
        </w:rPr>
      </w:pPr>
      <w:r w:rsidRPr="00C92359">
        <w:rPr>
          <w:rFonts w:ascii="黑体" w:eastAsia="黑体" w:hAnsi="黑体" w:hint="eastAsia"/>
          <w:sz w:val="18"/>
          <w:szCs w:val="21"/>
        </w:rPr>
        <w:t>注1：</w:t>
      </w:r>
      <w:r w:rsidRPr="00C92359">
        <w:rPr>
          <w:rFonts w:hint="eastAsia"/>
          <w:sz w:val="18"/>
          <w:szCs w:val="21"/>
        </w:rPr>
        <w:t>按照制造商声明选择智能模式运行测试。</w:t>
      </w:r>
    </w:p>
    <w:p w14:paraId="3514B31C" w14:textId="77777777" w:rsidR="00790390" w:rsidRPr="00C92359" w:rsidRDefault="00790390" w:rsidP="00050C36">
      <w:pPr>
        <w:widowControl/>
        <w:tabs>
          <w:tab w:val="center" w:pos="4201"/>
          <w:tab w:val="right" w:leader="dot" w:pos="9298"/>
        </w:tabs>
        <w:autoSpaceDE w:val="0"/>
        <w:autoSpaceDN w:val="0"/>
        <w:ind w:firstLineChars="250" w:firstLine="450"/>
        <w:rPr>
          <w:rFonts w:ascii="宋体"/>
          <w:kern w:val="0"/>
          <w:sz w:val="18"/>
          <w:szCs w:val="16"/>
        </w:rPr>
      </w:pPr>
      <w:r w:rsidRPr="00C92359">
        <w:rPr>
          <w:rFonts w:ascii="黑体" w:eastAsia="黑体" w:hAnsi="黑体" w:hint="eastAsia"/>
          <w:sz w:val="18"/>
          <w:szCs w:val="21"/>
        </w:rPr>
        <w:t>注2：</w:t>
      </w:r>
      <w:r w:rsidRPr="00C92359">
        <w:rPr>
          <w:rFonts w:hint="eastAsia"/>
          <w:sz w:val="18"/>
          <w:szCs w:val="21"/>
        </w:rPr>
        <w:t>吸油烟机每天工作时间（测试时间）按照</w:t>
      </w:r>
      <w:r w:rsidRPr="00C92359">
        <w:rPr>
          <w:rFonts w:hint="eastAsia"/>
          <w:sz w:val="18"/>
          <w:szCs w:val="21"/>
        </w:rPr>
        <w:t>1 h</w:t>
      </w:r>
      <w:r w:rsidRPr="00C92359">
        <w:rPr>
          <w:rFonts w:hint="eastAsia"/>
          <w:sz w:val="18"/>
          <w:szCs w:val="21"/>
        </w:rPr>
        <w:t>计算（早餐</w:t>
      </w:r>
      <w:r w:rsidRPr="00C92359">
        <w:rPr>
          <w:rFonts w:hint="eastAsia"/>
          <w:sz w:val="18"/>
          <w:szCs w:val="21"/>
        </w:rPr>
        <w:t>10 min</w:t>
      </w:r>
      <w:r w:rsidRPr="00C92359">
        <w:rPr>
          <w:rFonts w:hint="eastAsia"/>
          <w:sz w:val="18"/>
          <w:szCs w:val="21"/>
        </w:rPr>
        <w:t>，午餐</w:t>
      </w:r>
      <w:r w:rsidRPr="00C92359">
        <w:rPr>
          <w:rFonts w:hint="eastAsia"/>
          <w:sz w:val="18"/>
          <w:szCs w:val="21"/>
        </w:rPr>
        <w:t>30 min</w:t>
      </w:r>
      <w:r w:rsidRPr="00C92359">
        <w:rPr>
          <w:rFonts w:hint="eastAsia"/>
          <w:sz w:val="18"/>
          <w:szCs w:val="21"/>
        </w:rPr>
        <w:t>，晚餐</w:t>
      </w:r>
      <w:r w:rsidRPr="00C92359">
        <w:rPr>
          <w:rFonts w:hint="eastAsia"/>
          <w:sz w:val="18"/>
          <w:szCs w:val="21"/>
        </w:rPr>
        <w:t>20 min</w:t>
      </w:r>
      <w:r w:rsidRPr="00C92359">
        <w:rPr>
          <w:rFonts w:hint="eastAsia"/>
          <w:sz w:val="18"/>
          <w:szCs w:val="21"/>
        </w:rPr>
        <w:t>）</w:t>
      </w:r>
      <w:r w:rsidR="00AC19FC" w:rsidRPr="00C92359">
        <w:rPr>
          <w:rFonts w:hint="eastAsia"/>
          <w:sz w:val="18"/>
          <w:szCs w:val="21"/>
        </w:rPr>
        <w:t>。</w:t>
      </w:r>
    </w:p>
    <w:p w14:paraId="762805D2" w14:textId="77777777" w:rsidR="005333CE" w:rsidRPr="00C92359" w:rsidRDefault="005333CE">
      <w:pPr>
        <w:pStyle w:val="afffff"/>
        <w:numPr>
          <w:ilvl w:val="1"/>
          <w:numId w:val="20"/>
        </w:numPr>
        <w:spacing w:beforeLines="100" w:before="312" w:afterLines="100" w:after="312"/>
        <w:ind w:firstLineChars="0"/>
        <w:outlineLvl w:val="1"/>
        <w:rPr>
          <w:rFonts w:ascii="黑体" w:eastAsia="黑体"/>
          <w:kern w:val="21"/>
        </w:rPr>
      </w:pPr>
      <w:bookmarkStart w:id="335" w:name="_Toc168580583"/>
      <w:bookmarkStart w:id="336" w:name="_Toc169783532"/>
      <w:r w:rsidRPr="00C92359">
        <w:rPr>
          <w:rFonts w:ascii="黑体" w:eastAsia="黑体" w:hint="eastAsia"/>
          <w:kern w:val="21"/>
        </w:rPr>
        <w:t>实验</w:t>
      </w:r>
      <w:bookmarkEnd w:id="335"/>
      <w:bookmarkEnd w:id="336"/>
      <w:r w:rsidR="00EE70DB" w:rsidRPr="00C92359">
        <w:rPr>
          <w:rFonts w:ascii="黑体" w:eastAsia="黑体" w:hint="eastAsia"/>
          <w:kern w:val="21"/>
        </w:rPr>
        <w:t>条件</w:t>
      </w:r>
    </w:p>
    <w:p w14:paraId="78744285" w14:textId="77777777" w:rsidR="00533A0D" w:rsidRPr="00C92359" w:rsidRDefault="00533A0D" w:rsidP="00533A0D">
      <w:pPr>
        <w:pStyle w:val="afffff"/>
      </w:pPr>
      <w:r w:rsidRPr="00C92359">
        <w:rPr>
          <w:rFonts w:hint="eastAsia"/>
        </w:rPr>
        <w:t>试验条件如下：</w:t>
      </w:r>
    </w:p>
    <w:p w14:paraId="1F28E4A0" w14:textId="77777777" w:rsidR="00533A0D" w:rsidRPr="00C92359" w:rsidRDefault="00533A0D">
      <w:pPr>
        <w:pStyle w:val="a7"/>
        <w:numPr>
          <w:ilvl w:val="0"/>
          <w:numId w:val="34"/>
        </w:numPr>
      </w:pPr>
      <w:r w:rsidRPr="00C92359">
        <w:rPr>
          <w:rFonts w:hint="eastAsia"/>
        </w:rPr>
        <w:t>环境温度：（</w:t>
      </w:r>
      <w:r w:rsidRPr="00C92359">
        <w:rPr>
          <w:rFonts w:hint="eastAsia"/>
        </w:rPr>
        <w:t>20</w:t>
      </w:r>
      <w:r w:rsidRPr="00C92359">
        <w:rPr>
          <w:rFonts w:hint="eastAsia"/>
        </w:rPr>
        <w:t>±</w:t>
      </w:r>
      <w:r w:rsidRPr="00C92359">
        <w:rPr>
          <w:rFonts w:hint="eastAsia"/>
        </w:rPr>
        <w:t>5</w:t>
      </w:r>
      <w:r w:rsidRPr="00C92359">
        <w:rPr>
          <w:rFonts w:hint="eastAsia"/>
        </w:rPr>
        <w:t>）℃；</w:t>
      </w:r>
    </w:p>
    <w:p w14:paraId="7ED78EC9" w14:textId="77777777" w:rsidR="00533A0D" w:rsidRPr="00C92359" w:rsidRDefault="00533A0D">
      <w:pPr>
        <w:pStyle w:val="a7"/>
        <w:numPr>
          <w:ilvl w:val="0"/>
          <w:numId w:val="34"/>
        </w:numPr>
      </w:pPr>
      <w:r w:rsidRPr="00C92359">
        <w:rPr>
          <w:rFonts w:hint="eastAsia"/>
        </w:rPr>
        <w:t>相对湿度：</w:t>
      </w:r>
      <w:r w:rsidRPr="00C92359">
        <w:rPr>
          <w:rFonts w:hint="eastAsia"/>
        </w:rPr>
        <w:t>40%</w:t>
      </w:r>
      <w:r w:rsidRPr="00C92359">
        <w:rPr>
          <w:rFonts w:hint="eastAsia"/>
        </w:rPr>
        <w:t>～</w:t>
      </w:r>
      <w:r w:rsidRPr="00C92359">
        <w:rPr>
          <w:rFonts w:hint="eastAsia"/>
        </w:rPr>
        <w:t>70%</w:t>
      </w:r>
      <w:r w:rsidRPr="00C92359">
        <w:rPr>
          <w:rFonts w:hint="eastAsia"/>
        </w:rPr>
        <w:t>；</w:t>
      </w:r>
    </w:p>
    <w:p w14:paraId="2E8DABDB" w14:textId="77777777" w:rsidR="00533A0D" w:rsidRPr="00C92359" w:rsidRDefault="00533A0D">
      <w:pPr>
        <w:pStyle w:val="a7"/>
        <w:numPr>
          <w:ilvl w:val="0"/>
          <w:numId w:val="34"/>
        </w:numPr>
      </w:pPr>
      <w:r w:rsidRPr="00C92359">
        <w:rPr>
          <w:rFonts w:hint="eastAsia"/>
        </w:rPr>
        <w:t>大气压力：</w:t>
      </w:r>
      <w:r w:rsidRPr="00C92359">
        <w:rPr>
          <w:rFonts w:hint="eastAsia"/>
        </w:rPr>
        <w:t>86</w:t>
      </w:r>
      <w:r w:rsidRPr="00C92359">
        <w:t xml:space="preserve"> </w:t>
      </w:r>
      <w:r w:rsidRPr="00C92359">
        <w:rPr>
          <w:rFonts w:hint="eastAsia"/>
        </w:rPr>
        <w:t>kPa</w:t>
      </w:r>
      <w:r w:rsidRPr="00C92359">
        <w:rPr>
          <w:rFonts w:hint="eastAsia"/>
        </w:rPr>
        <w:t>～</w:t>
      </w:r>
      <w:r w:rsidRPr="00C92359">
        <w:rPr>
          <w:rFonts w:hint="eastAsia"/>
        </w:rPr>
        <w:t>106</w:t>
      </w:r>
      <w:r w:rsidRPr="00C92359">
        <w:t xml:space="preserve"> </w:t>
      </w:r>
      <w:r w:rsidRPr="00C92359">
        <w:rPr>
          <w:rFonts w:hint="eastAsia"/>
        </w:rPr>
        <w:t>kPa</w:t>
      </w:r>
      <w:r w:rsidRPr="00C92359">
        <w:rPr>
          <w:rFonts w:hint="eastAsia"/>
        </w:rPr>
        <w:t>；</w:t>
      </w:r>
    </w:p>
    <w:p w14:paraId="0C06CDB3" w14:textId="526F5611" w:rsidR="00533A0D" w:rsidRPr="00C92359" w:rsidRDefault="00533A0D">
      <w:pPr>
        <w:pStyle w:val="a7"/>
        <w:numPr>
          <w:ilvl w:val="0"/>
          <w:numId w:val="34"/>
        </w:numPr>
      </w:pPr>
      <w:r w:rsidRPr="00C92359">
        <w:rPr>
          <w:rFonts w:hint="eastAsia"/>
        </w:rPr>
        <w:t>粒径</w:t>
      </w:r>
      <w:r w:rsidRPr="00C92359">
        <w:rPr>
          <w:rFonts w:hint="eastAsia"/>
        </w:rPr>
        <w:t>0.1</w:t>
      </w:r>
      <w:r w:rsidRPr="00C92359">
        <w:rPr>
          <w:rFonts w:cs="Times New Roman"/>
        </w:rPr>
        <w:t>μm</w:t>
      </w:r>
      <w:r w:rsidRPr="00C92359">
        <w:rPr>
          <w:rFonts w:hint="eastAsia"/>
        </w:rPr>
        <w:t>以上颗粒物浓度：不大于</w:t>
      </w:r>
      <w:r w:rsidRPr="00C92359">
        <w:rPr>
          <w:rFonts w:hint="eastAsia"/>
        </w:rPr>
        <w:t>0.05</w:t>
      </w:r>
      <w:r w:rsidRPr="00C92359">
        <w:t xml:space="preserve"> </w:t>
      </w:r>
      <w:r w:rsidRPr="00C92359">
        <w:rPr>
          <w:rFonts w:hint="eastAsia"/>
        </w:rPr>
        <w:t>mg/m</w:t>
      </w:r>
      <w:r w:rsidRPr="00C92359">
        <w:rPr>
          <w:rFonts w:hint="eastAsia"/>
        </w:rPr>
        <w:t>³；</w:t>
      </w:r>
    </w:p>
    <w:p w14:paraId="7C0DF708" w14:textId="77777777" w:rsidR="00533A0D" w:rsidRPr="00C92359" w:rsidRDefault="00533A0D">
      <w:pPr>
        <w:pStyle w:val="afffff"/>
        <w:numPr>
          <w:ilvl w:val="1"/>
          <w:numId w:val="20"/>
        </w:numPr>
        <w:spacing w:beforeLines="100" w:before="312" w:afterLines="100" w:after="312"/>
        <w:ind w:firstLineChars="0"/>
        <w:outlineLvl w:val="1"/>
        <w:rPr>
          <w:rFonts w:ascii="黑体" w:eastAsia="黑体"/>
          <w:kern w:val="21"/>
        </w:rPr>
      </w:pPr>
      <w:r w:rsidRPr="00C92359">
        <w:rPr>
          <w:rFonts w:ascii="黑体" w:eastAsia="黑体" w:hint="eastAsia"/>
          <w:kern w:val="21"/>
        </w:rPr>
        <w:t>模拟厨房实验室</w:t>
      </w:r>
    </w:p>
    <w:p w14:paraId="3ECAF826" w14:textId="77777777" w:rsidR="00533A0D" w:rsidRPr="00C92359" w:rsidRDefault="00533A0D" w:rsidP="00533A0D">
      <w:pPr>
        <w:pStyle w:val="afffff"/>
      </w:pPr>
      <w:r w:rsidRPr="00C92359">
        <w:rPr>
          <w:rFonts w:hAnsi="宋体"/>
          <w:color w:val="000000" w:themeColor="text1"/>
          <w:shd w:val="clear" w:color="auto" w:fill="FFFFFF"/>
        </w:rPr>
        <w:t>模拟厨房</w:t>
      </w:r>
      <w:r w:rsidRPr="00C92359">
        <w:rPr>
          <w:rFonts w:hAnsi="宋体" w:hint="eastAsia"/>
          <w:color w:val="000000" w:themeColor="text1"/>
          <w:shd w:val="clear" w:color="auto" w:fill="FFFFFF"/>
        </w:rPr>
        <w:t>试验室如图</w:t>
      </w:r>
      <w:r w:rsidR="002C3E89" w:rsidRPr="00C92359">
        <w:rPr>
          <w:rFonts w:hAnsi="宋体" w:hint="eastAsia"/>
          <w:color w:val="000000" w:themeColor="text1"/>
          <w:shd w:val="clear" w:color="auto" w:fill="FFFFFF"/>
        </w:rPr>
        <w:t>F</w:t>
      </w:r>
      <w:r w:rsidRPr="00C92359">
        <w:rPr>
          <w:rFonts w:hAnsi="宋体" w:hint="eastAsia"/>
          <w:color w:val="000000" w:themeColor="text1"/>
          <w:shd w:val="clear" w:color="auto" w:fill="FFFFFF"/>
        </w:rPr>
        <w:t>.</w:t>
      </w:r>
      <w:r w:rsidRPr="00C92359">
        <w:rPr>
          <w:rFonts w:hAnsi="宋体"/>
          <w:color w:val="000000" w:themeColor="text1"/>
          <w:shd w:val="clear" w:color="auto" w:fill="FFFFFF"/>
        </w:rPr>
        <w:t>1</w:t>
      </w:r>
      <w:r w:rsidRPr="00C92359">
        <w:rPr>
          <w:rFonts w:hAnsi="宋体" w:hint="eastAsia"/>
          <w:color w:val="000000" w:themeColor="text1"/>
          <w:shd w:val="clear" w:color="auto" w:fill="FFFFFF"/>
        </w:rPr>
        <w:t>所示</w:t>
      </w:r>
      <w:r w:rsidRPr="00C92359">
        <w:rPr>
          <w:rFonts w:hint="eastAsia"/>
        </w:rPr>
        <w:t>，且应满足以下要求：</w:t>
      </w:r>
    </w:p>
    <w:p w14:paraId="0B9EA898" w14:textId="0537DFAA" w:rsidR="00533A0D" w:rsidRPr="00C92359" w:rsidRDefault="00533A0D">
      <w:pPr>
        <w:pStyle w:val="a7"/>
        <w:numPr>
          <w:ilvl w:val="0"/>
          <w:numId w:val="35"/>
        </w:numPr>
      </w:pPr>
      <w:r w:rsidRPr="00C92359">
        <w:rPr>
          <w:rFonts w:hint="eastAsia"/>
        </w:rPr>
        <w:t>模拟厨房试验室应与</w:t>
      </w:r>
      <w:r w:rsidRPr="00C92359">
        <w:rPr>
          <w:rFonts w:hint="eastAsia"/>
        </w:rPr>
        <w:t>G</w:t>
      </w:r>
      <w:r w:rsidRPr="00C92359">
        <w:t>B/T 17713</w:t>
      </w:r>
      <w:r w:rsidRPr="00C92359">
        <w:rPr>
          <w:sz w:val="18"/>
          <w:szCs w:val="18"/>
        </w:rPr>
        <w:t>—</w:t>
      </w:r>
      <w:r w:rsidRPr="00C92359">
        <w:t>20</w:t>
      </w:r>
      <w:r w:rsidR="003D1D19" w:rsidRPr="00C92359">
        <w:t>22</w:t>
      </w:r>
      <w:r w:rsidRPr="00C92359">
        <w:rPr>
          <w:rFonts w:hint="eastAsia"/>
        </w:rPr>
        <w:t>附录</w:t>
      </w:r>
      <w:r w:rsidRPr="00C92359">
        <w:rPr>
          <w:rFonts w:hint="eastAsia"/>
        </w:rPr>
        <w:t>F</w:t>
      </w:r>
      <w:r w:rsidRPr="00C92359">
        <w:rPr>
          <w:rFonts w:hint="eastAsia"/>
        </w:rPr>
        <w:t>中图</w:t>
      </w:r>
      <w:r w:rsidRPr="00C92359">
        <w:rPr>
          <w:rFonts w:hint="eastAsia"/>
        </w:rPr>
        <w:t>F</w:t>
      </w:r>
      <w:r w:rsidRPr="00C92359">
        <w:t>.1</w:t>
      </w:r>
      <w:r w:rsidRPr="00C92359">
        <w:rPr>
          <w:rFonts w:hint="eastAsia"/>
        </w:rPr>
        <w:t>一致；</w:t>
      </w:r>
    </w:p>
    <w:p w14:paraId="60B67A13" w14:textId="77777777" w:rsidR="00533A0D" w:rsidRPr="00C92359" w:rsidRDefault="00533A0D">
      <w:pPr>
        <w:pStyle w:val="a7"/>
        <w:numPr>
          <w:ilvl w:val="0"/>
          <w:numId w:val="34"/>
        </w:numPr>
      </w:pPr>
      <w:r w:rsidRPr="00C92359">
        <w:rPr>
          <w:rFonts w:hint="eastAsia"/>
        </w:rPr>
        <w:t>喷嘴喉部风速为</w:t>
      </w:r>
      <w:r w:rsidRPr="00C92359">
        <w:t>15.0 m/s</w:t>
      </w:r>
      <w:r w:rsidRPr="00C92359">
        <w:rPr>
          <w:rFonts w:hint="eastAsia"/>
          <w:color w:val="000000"/>
          <w:shd w:val="clear" w:color="auto" w:fill="FFFFFF"/>
        </w:rPr>
        <w:t>～</w:t>
      </w:r>
      <w:r w:rsidRPr="00C92359">
        <w:t>35.0 m/s</w:t>
      </w:r>
      <w:r w:rsidRPr="00C92359">
        <w:rPr>
          <w:rFonts w:hint="eastAsia"/>
        </w:rPr>
        <w:t>，</w:t>
      </w:r>
      <w:r w:rsidRPr="00C92359">
        <w:t>喷嘴箱构造应满足相关标准设计要求</w:t>
      </w:r>
      <w:r w:rsidRPr="00C92359">
        <w:rPr>
          <w:rFonts w:hint="eastAsia"/>
        </w:rPr>
        <w:t>；</w:t>
      </w:r>
    </w:p>
    <w:p w14:paraId="53762735" w14:textId="77777777" w:rsidR="00533A0D" w:rsidRPr="00C92359" w:rsidRDefault="00533A0D">
      <w:pPr>
        <w:pStyle w:val="a7"/>
        <w:numPr>
          <w:ilvl w:val="0"/>
          <w:numId w:val="34"/>
        </w:numPr>
      </w:pPr>
      <w:r w:rsidRPr="00C92359">
        <w:rPr>
          <w:rFonts w:hint="eastAsia"/>
        </w:rPr>
        <w:t>辅助变频风机在标称有效风量下的静压应超过</w:t>
      </w:r>
      <w:r w:rsidRPr="00C92359">
        <w:rPr>
          <w:rFonts w:hint="eastAsia"/>
        </w:rPr>
        <w:t>700</w:t>
      </w:r>
      <w:r w:rsidRPr="00C92359">
        <w:t xml:space="preserve"> </w:t>
      </w:r>
      <w:r w:rsidRPr="00C92359">
        <w:rPr>
          <w:rFonts w:hint="eastAsia"/>
        </w:rPr>
        <w:t>Pa</w:t>
      </w:r>
      <w:r w:rsidRPr="00C92359">
        <w:rPr>
          <w:rFonts w:hint="eastAsia"/>
        </w:rPr>
        <w:t>。</w:t>
      </w:r>
    </w:p>
    <w:p w14:paraId="76CB0334" w14:textId="77777777" w:rsidR="00533A0D" w:rsidRDefault="00533A0D" w:rsidP="00533A0D">
      <w:pPr>
        <w:pStyle w:val="a7"/>
        <w:numPr>
          <w:ilvl w:val="0"/>
          <w:numId w:val="0"/>
        </w:numPr>
        <w:ind w:left="780"/>
        <w:rPr>
          <w:rFonts w:cs="Times New Roman"/>
          <w:highlight w:val="yellow"/>
        </w:rPr>
      </w:pPr>
      <w:r>
        <w:rPr>
          <w:noProof/>
        </w:rPr>
        <w:lastRenderedPageBreak/>
        <w:drawing>
          <wp:inline distT="0" distB="0" distL="0" distR="0" wp14:anchorId="2ABDAF38" wp14:editId="49F7BC47">
            <wp:extent cx="5167630" cy="277114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173971" cy="2774533"/>
                    </a:xfrm>
                    <a:prstGeom prst="rect">
                      <a:avLst/>
                    </a:prstGeom>
                    <a:noFill/>
                  </pic:spPr>
                </pic:pic>
              </a:graphicData>
            </a:graphic>
          </wp:inline>
        </w:drawing>
      </w:r>
    </w:p>
    <w:p w14:paraId="6546D1C2" w14:textId="77777777" w:rsidR="00533A0D" w:rsidRPr="00E40C93" w:rsidRDefault="00533A0D" w:rsidP="00E40C93">
      <w:pPr>
        <w:pStyle w:val="afffff"/>
        <w:jc w:val="center"/>
      </w:pPr>
      <w:r w:rsidRPr="00CB6B16">
        <w:rPr>
          <w:rFonts w:hint="eastAsia"/>
        </w:rPr>
        <w:t>图</w:t>
      </w:r>
      <w:r>
        <w:rPr>
          <w:rFonts w:hint="eastAsia"/>
        </w:rPr>
        <w:t>F</w:t>
      </w:r>
      <w:r w:rsidRPr="00CB6B16">
        <w:rPr>
          <w:rFonts w:hint="eastAsia"/>
        </w:rPr>
        <w:t>.1  模拟厨房实验室</w:t>
      </w:r>
    </w:p>
    <w:p w14:paraId="68E9E0A8" w14:textId="77777777" w:rsidR="00533A0D" w:rsidRDefault="00B562CE">
      <w:pPr>
        <w:pStyle w:val="afffff"/>
        <w:numPr>
          <w:ilvl w:val="1"/>
          <w:numId w:val="20"/>
        </w:numPr>
        <w:spacing w:beforeLines="100" w:before="312" w:afterLines="100" w:after="312"/>
        <w:ind w:firstLineChars="0"/>
        <w:outlineLvl w:val="1"/>
        <w:rPr>
          <w:rFonts w:ascii="黑体" w:eastAsia="黑体"/>
          <w:kern w:val="21"/>
        </w:rPr>
      </w:pPr>
      <w:r>
        <w:rPr>
          <w:rFonts w:ascii="黑体" w:eastAsia="黑体" w:hint="eastAsia"/>
          <w:kern w:val="21"/>
        </w:rPr>
        <w:t>实验程序</w:t>
      </w:r>
    </w:p>
    <w:p w14:paraId="6F5C7D6C" w14:textId="77777777" w:rsidR="00B562CE" w:rsidRPr="00D20FE1" w:rsidRDefault="00B562CE" w:rsidP="006E72D1">
      <w:pPr>
        <w:pStyle w:val="aff"/>
        <w:spacing w:before="156" w:after="156"/>
        <w:rPr>
          <w:rFonts w:ascii="宋体" w:eastAsia="宋体" w:hAnsi="宋体" w:hint="eastAsia"/>
        </w:rPr>
      </w:pPr>
      <w:bookmarkStart w:id="337" w:name="_Toc173497283"/>
      <w:bookmarkStart w:id="338" w:name="_Toc177976756"/>
      <w:bookmarkStart w:id="339" w:name="_Toc177999571"/>
      <w:r w:rsidRPr="00D20FE1">
        <w:rPr>
          <w:rFonts w:ascii="宋体" w:eastAsia="宋体" w:hAnsi="宋体" w:hint="eastAsia"/>
        </w:rPr>
        <w:t>吸油烟</w:t>
      </w:r>
      <w:proofErr w:type="gramStart"/>
      <w:r w:rsidRPr="00D20FE1">
        <w:rPr>
          <w:rFonts w:ascii="宋体" w:eastAsia="宋体" w:hAnsi="宋体" w:hint="eastAsia"/>
        </w:rPr>
        <w:t>机</w:t>
      </w:r>
      <w:r w:rsidRPr="00D20FE1">
        <w:rPr>
          <w:rFonts w:ascii="宋体" w:eastAsia="宋体" w:hAnsi="宋体"/>
        </w:rPr>
        <w:t>正常</w:t>
      </w:r>
      <w:proofErr w:type="gramEnd"/>
      <w:r w:rsidRPr="00D20FE1">
        <w:rPr>
          <w:rFonts w:ascii="宋体" w:eastAsia="宋体" w:hAnsi="宋体"/>
        </w:rPr>
        <w:t>工作时最高转速档位运转的</w:t>
      </w:r>
      <w:r w:rsidRPr="00D20FE1">
        <w:rPr>
          <w:rFonts w:ascii="宋体" w:eastAsia="宋体" w:hAnsi="宋体"/>
          <w:color w:val="333333"/>
          <w:shd w:val="clear" w:color="auto" w:fill="FFFFFF"/>
        </w:rPr>
        <w:t>耗电量</w:t>
      </w:r>
      <m:oMath>
        <m:sSub>
          <m:sSubPr>
            <m:ctrlPr>
              <w:rPr>
                <w:rFonts w:ascii="Cambria Math" w:eastAsia="宋体" w:hAnsi="Cambria Math"/>
              </w:rPr>
            </m:ctrlPr>
          </m:sSubPr>
          <m:e>
            <m:r>
              <w:rPr>
                <w:rFonts w:ascii="Cambria Math" w:eastAsia="宋体" w:hAnsi="Cambria Math"/>
                <w:kern w:val="0"/>
              </w:rPr>
              <m:t>α</m:t>
            </m:r>
            <m:ctrlPr>
              <w:rPr>
                <w:rFonts w:ascii="Cambria Math" w:eastAsia="宋体" w:hAnsi="Cambria Math"/>
                <w:i/>
                <w:kern w:val="0"/>
              </w:rPr>
            </m:ctrlPr>
          </m:e>
          <m:sub>
            <m:r>
              <w:rPr>
                <w:rFonts w:ascii="Cambria Math" w:eastAsia="宋体" w:hAnsi="Cambria Math" w:hint="eastAsia"/>
              </w:rPr>
              <m:t>base</m:t>
            </m:r>
          </m:sub>
        </m:sSub>
      </m:oMath>
      <w:r w:rsidRPr="00D20FE1">
        <w:rPr>
          <w:rFonts w:ascii="宋体" w:eastAsia="宋体" w:hAnsi="宋体" w:hint="eastAsia"/>
        </w:rPr>
        <w:t>按下述步骤测试：</w:t>
      </w:r>
      <w:bookmarkEnd w:id="337"/>
      <w:bookmarkEnd w:id="338"/>
      <w:bookmarkEnd w:id="339"/>
    </w:p>
    <w:p w14:paraId="4A4483C2" w14:textId="77777777" w:rsidR="00B562CE" w:rsidRDefault="00B562CE">
      <w:pPr>
        <w:pStyle w:val="a7"/>
        <w:numPr>
          <w:ilvl w:val="0"/>
          <w:numId w:val="37"/>
        </w:numPr>
      </w:pPr>
      <w:r>
        <w:rPr>
          <w:rFonts w:hint="eastAsia"/>
        </w:rPr>
        <w:t>将</w:t>
      </w:r>
      <w:r w:rsidRPr="00B562CE">
        <w:rPr>
          <w:rFonts w:ascii="宋体" w:hAnsi="宋体" w:hint="eastAsia"/>
        </w:rPr>
        <w:t>吸油烟机</w:t>
      </w:r>
      <w:r>
        <w:rPr>
          <w:rFonts w:hint="eastAsia"/>
        </w:rPr>
        <w:t>安装至灶具上方，并连接功率消耗测量仪；</w:t>
      </w:r>
    </w:p>
    <w:p w14:paraId="417F7621" w14:textId="77777777" w:rsidR="00B562CE" w:rsidRDefault="00B562CE">
      <w:pPr>
        <w:pStyle w:val="a7"/>
        <w:numPr>
          <w:ilvl w:val="0"/>
          <w:numId w:val="34"/>
        </w:numPr>
      </w:pPr>
      <w:r w:rsidRPr="00256FBA">
        <w:rPr>
          <w:rFonts w:hint="eastAsia"/>
        </w:rPr>
        <w:t>吸油烟机</w:t>
      </w:r>
      <w:r>
        <w:rPr>
          <w:rFonts w:hint="eastAsia"/>
        </w:rPr>
        <w:t>调节至</w:t>
      </w:r>
      <w:proofErr w:type="gramStart"/>
      <w:r>
        <w:rPr>
          <w:rFonts w:hint="eastAsia"/>
        </w:rPr>
        <w:t>最</w:t>
      </w:r>
      <w:proofErr w:type="gramEnd"/>
      <w:r>
        <w:rPr>
          <w:rFonts w:hint="eastAsia"/>
        </w:rPr>
        <w:t>高档位并启动，测量期间功率值变化小于</w:t>
      </w:r>
      <w:r>
        <w:rPr>
          <w:rFonts w:hint="eastAsia"/>
        </w:rPr>
        <w:t>5%</w:t>
      </w:r>
      <w:r>
        <w:rPr>
          <w:rFonts w:hint="eastAsia"/>
        </w:rPr>
        <w:t>，开始计时；</w:t>
      </w:r>
    </w:p>
    <w:p w14:paraId="51E3A2DC" w14:textId="77777777" w:rsidR="00B562CE" w:rsidRDefault="00B562CE">
      <w:pPr>
        <w:pStyle w:val="a7"/>
        <w:numPr>
          <w:ilvl w:val="0"/>
          <w:numId w:val="34"/>
        </w:numPr>
      </w:pPr>
      <w:r>
        <w:rPr>
          <w:rFonts w:hint="eastAsia"/>
        </w:rPr>
        <w:t>人工炒菜（至少一荤</w:t>
      </w:r>
      <w:proofErr w:type="gramStart"/>
      <w:r>
        <w:rPr>
          <w:rFonts w:hint="eastAsia"/>
        </w:rPr>
        <w:t>一</w:t>
      </w:r>
      <w:proofErr w:type="gramEnd"/>
      <w:r>
        <w:rPr>
          <w:rFonts w:hint="eastAsia"/>
        </w:rPr>
        <w:t>素）；</w:t>
      </w:r>
    </w:p>
    <w:p w14:paraId="24EBA7B7" w14:textId="77777777" w:rsidR="00B562CE" w:rsidRDefault="00B562CE">
      <w:pPr>
        <w:pStyle w:val="a7"/>
        <w:numPr>
          <w:ilvl w:val="0"/>
          <w:numId w:val="34"/>
        </w:numPr>
      </w:pPr>
      <w:r>
        <w:rPr>
          <w:rFonts w:hint="eastAsia"/>
        </w:rPr>
        <w:t>试验时间为</w:t>
      </w:r>
      <w:r>
        <w:rPr>
          <w:rFonts w:hint="eastAsia"/>
        </w:rPr>
        <w:t>1</w:t>
      </w:r>
      <w:r>
        <w:t xml:space="preserve"> </w:t>
      </w:r>
      <w:r>
        <w:rPr>
          <w:rFonts w:hint="eastAsia"/>
        </w:rPr>
        <w:t>h</w:t>
      </w:r>
      <w:r>
        <w:rPr>
          <w:rFonts w:hint="eastAsia"/>
        </w:rPr>
        <w:t>；</w:t>
      </w:r>
    </w:p>
    <w:p w14:paraId="7F8DF07E" w14:textId="77777777" w:rsidR="00B562CE" w:rsidRDefault="00B562CE">
      <w:pPr>
        <w:pStyle w:val="a7"/>
        <w:numPr>
          <w:ilvl w:val="0"/>
          <w:numId w:val="34"/>
        </w:numPr>
      </w:pPr>
      <w:r w:rsidRPr="00256FBA">
        <w:rPr>
          <w:rFonts w:hint="eastAsia"/>
        </w:rPr>
        <w:t>吸油烟机出口静压分别调节至</w:t>
      </w:r>
      <w:r w:rsidRPr="00256FBA">
        <w:rPr>
          <w:rFonts w:hint="eastAsia"/>
        </w:rPr>
        <w:t>100</w:t>
      </w:r>
      <w:r w:rsidRPr="00256FBA">
        <w:t xml:space="preserve"> </w:t>
      </w:r>
      <w:r w:rsidRPr="00256FBA">
        <w:rPr>
          <w:rFonts w:hint="eastAsia"/>
        </w:rPr>
        <w:t>Pa</w:t>
      </w:r>
      <w:r w:rsidRPr="00256FBA">
        <w:rPr>
          <w:rFonts w:hint="eastAsia"/>
        </w:rPr>
        <w:t>、</w:t>
      </w:r>
      <w:r w:rsidRPr="00256FBA">
        <w:rPr>
          <w:rFonts w:hint="eastAsia"/>
        </w:rPr>
        <w:t>200</w:t>
      </w:r>
      <w:r w:rsidRPr="00256FBA">
        <w:t xml:space="preserve"> </w:t>
      </w:r>
      <w:r w:rsidRPr="00256FBA">
        <w:rPr>
          <w:rFonts w:hint="eastAsia"/>
        </w:rPr>
        <w:t>Pa</w:t>
      </w:r>
      <w:r w:rsidRPr="00256FBA">
        <w:rPr>
          <w:rFonts w:hint="eastAsia"/>
        </w:rPr>
        <w:t>、</w:t>
      </w:r>
      <w:r w:rsidRPr="00256FBA">
        <w:rPr>
          <w:rFonts w:hint="eastAsia"/>
        </w:rPr>
        <w:t>400</w:t>
      </w:r>
      <w:r w:rsidRPr="00256FBA">
        <w:t xml:space="preserve"> </w:t>
      </w:r>
      <w:r w:rsidRPr="00256FBA">
        <w:rPr>
          <w:rFonts w:hint="eastAsia"/>
        </w:rPr>
        <w:t>Pa</w:t>
      </w:r>
      <w:r w:rsidRPr="00256FBA">
        <w:rPr>
          <w:rFonts w:hint="eastAsia"/>
        </w:rPr>
        <w:t>，重复步骤</w:t>
      </w:r>
      <w:r w:rsidRPr="00256FBA">
        <w:t>c</w:t>
      </w:r>
      <w:r w:rsidRPr="00256FBA">
        <w:rPr>
          <w:rFonts w:hint="eastAsia"/>
        </w:rPr>
        <w:t>）～</w:t>
      </w:r>
      <w:r w:rsidRPr="00256FBA">
        <w:rPr>
          <w:rFonts w:hint="eastAsia"/>
        </w:rPr>
        <w:t>d</w:t>
      </w:r>
      <w:r w:rsidRPr="00256FBA">
        <w:rPr>
          <w:rFonts w:hint="eastAsia"/>
        </w:rPr>
        <w:t>），依次测定</w:t>
      </w:r>
      <w:r w:rsidRPr="00256FBA">
        <w:rPr>
          <w:rFonts w:hint="eastAsia"/>
        </w:rPr>
        <w:t>3</w:t>
      </w:r>
      <w:r w:rsidRPr="00256FBA">
        <w:rPr>
          <w:rFonts w:hint="eastAsia"/>
        </w:rPr>
        <w:t>次的耗电量，取</w:t>
      </w:r>
      <w:r w:rsidRPr="00256FBA">
        <w:rPr>
          <w:rFonts w:hint="eastAsia"/>
        </w:rPr>
        <w:t>3</w:t>
      </w:r>
      <w:r w:rsidRPr="00256FBA">
        <w:rPr>
          <w:rFonts w:hint="eastAsia"/>
        </w:rPr>
        <w:t>次测量值的算术平均值。</w:t>
      </w:r>
    </w:p>
    <w:p w14:paraId="035009E3" w14:textId="77777777" w:rsidR="00B562CE" w:rsidRDefault="00B562CE" w:rsidP="00B562CE">
      <w:pPr>
        <w:pStyle w:val="aff"/>
        <w:keepNext/>
        <w:shd w:val="clear" w:color="FFFFFF" w:fill="FFFFFF"/>
        <w:tabs>
          <w:tab w:val="clear" w:pos="360"/>
        </w:tabs>
        <w:wordWrap/>
        <w:overflowPunct/>
        <w:autoSpaceDE/>
        <w:autoSpaceDN/>
        <w:spacing w:before="156" w:after="156"/>
        <w:ind w:firstLine="210"/>
        <w:jc w:val="left"/>
        <w:textAlignment w:val="auto"/>
        <w:outlineLvl w:val="0"/>
        <w:rPr>
          <w:rFonts w:ascii="宋体" w:eastAsia="宋体" w:hAnsi="宋体" w:hint="eastAsia"/>
        </w:rPr>
      </w:pPr>
      <w:bookmarkStart w:id="340" w:name="_Toc173497284"/>
      <w:bookmarkStart w:id="341" w:name="_Toc177976757"/>
      <w:bookmarkStart w:id="342" w:name="_Toc177999572"/>
      <w:r w:rsidRPr="00F02ECA">
        <w:rPr>
          <w:rFonts w:ascii="宋体" w:eastAsia="宋体" w:hAnsi="宋体" w:hint="eastAsia"/>
        </w:rPr>
        <w:t>吸油烟机</w:t>
      </w:r>
      <w:r>
        <w:rPr>
          <w:rFonts w:ascii="宋体" w:eastAsia="宋体" w:hAnsi="宋体" w:hint="eastAsia"/>
        </w:rPr>
        <w:t>智</w:t>
      </w:r>
      <w:proofErr w:type="gramStart"/>
      <w:r>
        <w:rPr>
          <w:rFonts w:ascii="宋体" w:eastAsia="宋体" w:hAnsi="宋体" w:hint="eastAsia"/>
        </w:rPr>
        <w:t>能</w:t>
      </w:r>
      <w:r w:rsidRPr="00F02ECA">
        <w:rPr>
          <w:rFonts w:ascii="宋体" w:eastAsia="宋体" w:hAnsi="宋体" w:hint="eastAsia"/>
        </w:rPr>
        <w:t>模式</w:t>
      </w:r>
      <w:proofErr w:type="gramEnd"/>
      <w:r w:rsidRPr="00F02ECA">
        <w:rPr>
          <w:rFonts w:ascii="宋体" w:eastAsia="宋体" w:hAnsi="宋体"/>
        </w:rPr>
        <w:t>的</w:t>
      </w:r>
      <w:r w:rsidRPr="00F02ECA">
        <w:rPr>
          <w:rFonts w:ascii="宋体" w:eastAsia="宋体" w:hAnsi="宋体"/>
          <w:color w:val="333333"/>
          <w:shd w:val="clear" w:color="auto" w:fill="FFFFFF"/>
        </w:rPr>
        <w:t>耗电量</w:t>
      </w:r>
      <m:oMath>
        <m:sSub>
          <m:sSubPr>
            <m:ctrlPr>
              <w:rPr>
                <w:rFonts w:ascii="Cambria Math" w:hAnsi="Cambria Math"/>
              </w:rPr>
            </m:ctrlPr>
          </m:sSubPr>
          <m:e>
            <m:r>
              <w:rPr>
                <w:rFonts w:ascii="Cambria Math" w:hAnsi="Cambria Math"/>
                <w:kern w:val="0"/>
              </w:rPr>
              <m:t>α</m:t>
            </m:r>
            <m:ctrlPr>
              <w:rPr>
                <w:rFonts w:ascii="Cambria Math" w:hAnsi="Cambria Math"/>
                <w:i/>
                <w:kern w:val="0"/>
              </w:rPr>
            </m:ctrlPr>
          </m:e>
          <m:sub>
            <m:r>
              <w:rPr>
                <w:rFonts w:ascii="Cambria Math" w:hAnsi="Cambria Math" w:hint="eastAsia"/>
              </w:rPr>
              <m:t>s</m:t>
            </m:r>
          </m:sub>
        </m:sSub>
      </m:oMath>
      <w:r>
        <w:rPr>
          <w:rFonts w:ascii="宋体" w:eastAsia="宋体" w:hAnsi="宋体" w:hint="eastAsia"/>
        </w:rPr>
        <w:t>按下述步骤测试，试验过程中</w:t>
      </w:r>
      <w:r w:rsidRPr="003D51C7">
        <w:rPr>
          <w:rFonts w:ascii="宋体" w:eastAsia="宋体" w:hAnsi="宋体" w:hint="eastAsia"/>
        </w:rPr>
        <w:t>最低风量不应低于10</w:t>
      </w:r>
      <w:r w:rsidRPr="009F5F93">
        <w:rPr>
          <w:rFonts w:ascii="Times New Roman" w:eastAsia="宋体"/>
        </w:rPr>
        <w:t>m</w:t>
      </w:r>
      <w:r w:rsidRPr="009F5F93">
        <w:rPr>
          <w:rFonts w:ascii="Times New Roman" w:eastAsia="宋体"/>
          <w:vertAlign w:val="superscript"/>
        </w:rPr>
        <w:t>3</w:t>
      </w:r>
      <w:r w:rsidRPr="009F5F93">
        <w:rPr>
          <w:rFonts w:ascii="Times New Roman" w:eastAsia="宋体"/>
        </w:rPr>
        <w:t>/min</w:t>
      </w:r>
      <w:r>
        <w:rPr>
          <w:rFonts w:ascii="宋体" w:eastAsia="宋体" w:hAnsi="宋体" w:hint="eastAsia"/>
        </w:rPr>
        <w:t>：</w:t>
      </w:r>
      <w:bookmarkEnd w:id="340"/>
      <w:bookmarkEnd w:id="341"/>
      <w:bookmarkEnd w:id="342"/>
    </w:p>
    <w:p w14:paraId="30980389" w14:textId="77777777" w:rsidR="00B562CE" w:rsidRDefault="00B562CE">
      <w:pPr>
        <w:pStyle w:val="a7"/>
        <w:numPr>
          <w:ilvl w:val="0"/>
          <w:numId w:val="34"/>
        </w:numPr>
      </w:pPr>
      <w:r>
        <w:rPr>
          <w:rFonts w:hint="eastAsia"/>
        </w:rPr>
        <w:t>将</w:t>
      </w:r>
      <w:r w:rsidRPr="009F5F93">
        <w:rPr>
          <w:rFonts w:ascii="宋体" w:hAnsi="宋体" w:hint="eastAsia"/>
        </w:rPr>
        <w:t>吸油烟机</w:t>
      </w:r>
      <w:r>
        <w:rPr>
          <w:rFonts w:hint="eastAsia"/>
        </w:rPr>
        <w:t>安装至灶具上方，并连接功耗测量仪；</w:t>
      </w:r>
    </w:p>
    <w:p w14:paraId="52CC6FD8" w14:textId="77777777" w:rsidR="00B562CE" w:rsidRDefault="00B562CE">
      <w:pPr>
        <w:pStyle w:val="a7"/>
        <w:numPr>
          <w:ilvl w:val="0"/>
          <w:numId w:val="34"/>
        </w:numPr>
      </w:pPr>
      <w:r w:rsidRPr="009F5F93">
        <w:rPr>
          <w:rFonts w:ascii="宋体" w:hAnsi="宋体" w:hint="eastAsia"/>
        </w:rPr>
        <w:t>吸油烟机</w:t>
      </w:r>
      <w:r>
        <w:rPr>
          <w:rFonts w:hint="eastAsia"/>
        </w:rPr>
        <w:t>调节至</w:t>
      </w:r>
      <w:r>
        <w:rPr>
          <w:rFonts w:ascii="宋体" w:hAnsi="宋体" w:hint="eastAsia"/>
        </w:rPr>
        <w:t>智能</w:t>
      </w:r>
      <w:r w:rsidRPr="00F02ECA">
        <w:rPr>
          <w:rFonts w:ascii="宋体" w:hAnsi="宋体" w:hint="eastAsia"/>
        </w:rPr>
        <w:t>模式</w:t>
      </w:r>
      <w:r>
        <w:rPr>
          <w:rFonts w:hint="eastAsia"/>
        </w:rPr>
        <w:t>并启动（</w:t>
      </w:r>
      <w:r w:rsidRPr="007059D9">
        <w:rPr>
          <w:rFonts w:hint="eastAsia"/>
        </w:rPr>
        <w:t>测量期间功率变化应保持不超过</w:t>
      </w:r>
      <w:r w:rsidRPr="007059D9">
        <w:rPr>
          <w:rFonts w:hint="eastAsia"/>
        </w:rPr>
        <w:t>5%</w:t>
      </w:r>
      <w:r>
        <w:rPr>
          <w:rFonts w:hint="eastAsia"/>
        </w:rPr>
        <w:t>），开始计时；</w:t>
      </w:r>
    </w:p>
    <w:p w14:paraId="07EB907B" w14:textId="77777777" w:rsidR="00B562CE" w:rsidRPr="009F5F93" w:rsidRDefault="00B562CE">
      <w:pPr>
        <w:pStyle w:val="a7"/>
        <w:numPr>
          <w:ilvl w:val="0"/>
          <w:numId w:val="34"/>
        </w:numPr>
      </w:pPr>
      <w:r>
        <w:rPr>
          <w:rFonts w:hint="eastAsia"/>
        </w:rPr>
        <w:t>按照以下步骤烹饪早餐，番茄蛋汤</w:t>
      </w:r>
      <w:r>
        <w:rPr>
          <w:rFonts w:hint="eastAsia"/>
        </w:rPr>
        <w:t>10</w:t>
      </w:r>
      <w:r>
        <w:t xml:space="preserve"> </w:t>
      </w:r>
      <w:r>
        <w:rPr>
          <w:rFonts w:hint="eastAsia"/>
        </w:rPr>
        <w:t>min</w:t>
      </w:r>
      <w:r>
        <w:rPr>
          <w:rFonts w:hint="eastAsia"/>
        </w:rPr>
        <w:t>：</w:t>
      </w:r>
    </w:p>
    <w:p w14:paraId="73127E72" w14:textId="77777777" w:rsidR="00B562CE" w:rsidRPr="008A49E7" w:rsidRDefault="00B562CE" w:rsidP="00B562CE">
      <w:pPr>
        <w:pStyle w:val="af6"/>
        <w:rPr>
          <w:shd w:val="clear" w:color="auto" w:fill="FFFFFF"/>
        </w:rPr>
      </w:pPr>
      <w:r w:rsidRPr="008A49E7">
        <w:rPr>
          <w:rFonts w:hint="eastAsia"/>
          <w:shd w:val="clear" w:color="auto" w:fill="FFFFFF"/>
        </w:rPr>
        <w:t>备制食材：番茄去皮250</w:t>
      </w:r>
      <w:r w:rsidRPr="008A49E7">
        <w:rPr>
          <w:shd w:val="clear" w:color="auto" w:fill="FFFFFF"/>
        </w:rPr>
        <w:t xml:space="preserve"> </w:t>
      </w:r>
      <w:r w:rsidRPr="00087491">
        <w:rPr>
          <w:rFonts w:ascii="Times New Roman"/>
          <w:shd w:val="clear" w:color="auto" w:fill="FFFFFF"/>
        </w:rPr>
        <w:t>g</w:t>
      </w:r>
      <w:r w:rsidRPr="008A49E7">
        <w:rPr>
          <w:rFonts w:hint="eastAsia"/>
          <w:shd w:val="clear" w:color="auto" w:fill="FFFFFF"/>
        </w:rPr>
        <w:t>、水550</w:t>
      </w:r>
      <w:r w:rsidRPr="008A49E7">
        <w:rPr>
          <w:shd w:val="clear" w:color="auto" w:fill="FFFFFF"/>
        </w:rPr>
        <w:t xml:space="preserve"> </w:t>
      </w:r>
      <w:r w:rsidRPr="00087491">
        <w:rPr>
          <w:rFonts w:ascii="Times New Roman"/>
          <w:shd w:val="clear" w:color="auto" w:fill="FFFFFF"/>
        </w:rPr>
        <w:t>g</w:t>
      </w:r>
      <w:r w:rsidRPr="008A49E7">
        <w:rPr>
          <w:rFonts w:hint="eastAsia"/>
          <w:shd w:val="clear" w:color="auto" w:fill="FFFFFF"/>
        </w:rPr>
        <w:t>、鸡蛋2颗；</w:t>
      </w:r>
    </w:p>
    <w:p w14:paraId="2789CB5C" w14:textId="77777777" w:rsidR="00B562CE" w:rsidRPr="008A49E7" w:rsidRDefault="00B562CE" w:rsidP="00B562CE">
      <w:pPr>
        <w:pStyle w:val="af6"/>
        <w:rPr>
          <w:shd w:val="clear" w:color="auto" w:fill="FFFFFF"/>
        </w:rPr>
      </w:pPr>
      <w:r w:rsidRPr="008A49E7">
        <w:rPr>
          <w:rFonts w:hint="eastAsia"/>
          <w:shd w:val="clear" w:color="auto" w:fill="FFFFFF"/>
        </w:rPr>
        <w:t>备制调味料：食用油20</w:t>
      </w:r>
      <w:r w:rsidRPr="008A49E7">
        <w:rPr>
          <w:shd w:val="clear" w:color="auto" w:fill="FFFFFF"/>
        </w:rPr>
        <w:t xml:space="preserve"> </w:t>
      </w:r>
      <w:r w:rsidRPr="00087491">
        <w:rPr>
          <w:rFonts w:ascii="Times New Roman"/>
          <w:shd w:val="clear" w:color="auto" w:fill="FFFFFF"/>
        </w:rPr>
        <w:t>g</w:t>
      </w:r>
      <w:r w:rsidRPr="008A49E7">
        <w:rPr>
          <w:rFonts w:hint="eastAsia"/>
          <w:shd w:val="clear" w:color="auto" w:fill="FFFFFF"/>
        </w:rPr>
        <w:t>、盐3</w:t>
      </w:r>
      <w:r w:rsidRPr="008A49E7">
        <w:rPr>
          <w:shd w:val="clear" w:color="auto" w:fill="FFFFFF"/>
        </w:rPr>
        <w:t xml:space="preserve"> </w:t>
      </w:r>
      <w:r w:rsidRPr="00087491">
        <w:rPr>
          <w:rFonts w:ascii="Times New Roman"/>
          <w:shd w:val="clear" w:color="auto" w:fill="FFFFFF"/>
        </w:rPr>
        <w:t>g</w:t>
      </w:r>
      <w:r w:rsidRPr="008A49E7">
        <w:rPr>
          <w:rFonts w:hint="eastAsia"/>
          <w:shd w:val="clear" w:color="auto" w:fill="FFFFFF"/>
        </w:rPr>
        <w:t>；</w:t>
      </w:r>
    </w:p>
    <w:p w14:paraId="6C4B4A48" w14:textId="77777777" w:rsidR="00B562CE" w:rsidRPr="008A49E7" w:rsidRDefault="00B562CE" w:rsidP="00B562CE">
      <w:pPr>
        <w:pStyle w:val="af6"/>
        <w:rPr>
          <w:shd w:val="clear" w:color="auto" w:fill="FFFFFF"/>
        </w:rPr>
      </w:pPr>
      <w:r w:rsidRPr="008A49E7">
        <w:rPr>
          <w:rFonts w:hint="eastAsia"/>
          <w:shd w:val="clear" w:color="auto" w:fill="FFFFFF"/>
        </w:rPr>
        <w:t>烹饪步骤：取一小碗打入鸡蛋并搅散备用，锅中放入番茄块和食用油，炒制3</w:t>
      </w:r>
      <w:r w:rsidRPr="008A49E7">
        <w:rPr>
          <w:shd w:val="clear" w:color="auto" w:fill="FFFFFF"/>
        </w:rPr>
        <w:t xml:space="preserve"> </w:t>
      </w:r>
      <w:r w:rsidRPr="00087491">
        <w:rPr>
          <w:rFonts w:ascii="Times New Roman"/>
          <w:shd w:val="clear" w:color="auto" w:fill="FFFFFF"/>
        </w:rPr>
        <w:t>min</w:t>
      </w:r>
      <w:r w:rsidRPr="008A49E7">
        <w:rPr>
          <w:rFonts w:hint="eastAsia"/>
          <w:shd w:val="clear" w:color="auto" w:fill="FFFFFF"/>
        </w:rPr>
        <w:t>，加水和</w:t>
      </w:r>
      <w:proofErr w:type="gramStart"/>
      <w:r w:rsidRPr="008A49E7">
        <w:rPr>
          <w:rFonts w:hint="eastAsia"/>
          <w:shd w:val="clear" w:color="auto" w:fill="FFFFFF"/>
        </w:rPr>
        <w:t>盐进行</w:t>
      </w:r>
      <w:proofErr w:type="gramEnd"/>
      <w:r w:rsidRPr="008A49E7">
        <w:rPr>
          <w:rFonts w:hint="eastAsia"/>
          <w:shd w:val="clear" w:color="auto" w:fill="FFFFFF"/>
        </w:rPr>
        <w:t>熬煮6</w:t>
      </w:r>
      <w:r w:rsidRPr="008A49E7">
        <w:rPr>
          <w:shd w:val="clear" w:color="auto" w:fill="FFFFFF"/>
        </w:rPr>
        <w:t xml:space="preserve"> </w:t>
      </w:r>
      <w:r w:rsidRPr="00087491">
        <w:rPr>
          <w:rFonts w:ascii="Times New Roman"/>
          <w:shd w:val="clear" w:color="auto" w:fill="FFFFFF"/>
        </w:rPr>
        <w:t>min</w:t>
      </w:r>
      <w:r w:rsidRPr="008A49E7">
        <w:rPr>
          <w:rFonts w:hint="eastAsia"/>
          <w:shd w:val="clear" w:color="auto" w:fill="FFFFFF"/>
        </w:rPr>
        <w:t>，加入蛋液进行熬煮1</w:t>
      </w:r>
      <w:r w:rsidRPr="008A49E7">
        <w:rPr>
          <w:shd w:val="clear" w:color="auto" w:fill="FFFFFF"/>
        </w:rPr>
        <w:t xml:space="preserve"> </w:t>
      </w:r>
      <w:r w:rsidRPr="00087491">
        <w:rPr>
          <w:rFonts w:ascii="Times New Roman"/>
          <w:shd w:val="clear" w:color="auto" w:fill="FFFFFF"/>
        </w:rPr>
        <w:t>min</w:t>
      </w:r>
      <w:r w:rsidRPr="008A49E7">
        <w:rPr>
          <w:rFonts w:hint="eastAsia"/>
          <w:shd w:val="clear" w:color="auto" w:fill="FFFFFF"/>
        </w:rPr>
        <w:t>；</w:t>
      </w:r>
    </w:p>
    <w:p w14:paraId="1F6D9F66" w14:textId="77777777" w:rsidR="00B562CE" w:rsidRDefault="00B562CE">
      <w:pPr>
        <w:pStyle w:val="a7"/>
        <w:numPr>
          <w:ilvl w:val="0"/>
          <w:numId w:val="34"/>
        </w:numPr>
      </w:pPr>
      <w:r>
        <w:rPr>
          <w:rFonts w:hint="eastAsia"/>
        </w:rPr>
        <w:t>按照以下步骤烹饪午餐：</w:t>
      </w:r>
    </w:p>
    <w:p w14:paraId="4B88CD9E" w14:textId="77777777" w:rsidR="00B562CE" w:rsidRDefault="00B562CE" w:rsidP="00B562CE">
      <w:pPr>
        <w:pStyle w:val="af6"/>
        <w:numPr>
          <w:ilvl w:val="1"/>
          <w:numId w:val="19"/>
        </w:numPr>
        <w:tabs>
          <w:tab w:val="left" w:pos="839"/>
        </w:tabs>
      </w:pPr>
      <w:r>
        <w:rPr>
          <w:rFonts w:hint="eastAsia"/>
        </w:rPr>
        <w:t>爆炒虾仁5</w:t>
      </w:r>
      <w:r>
        <w:t xml:space="preserve"> </w:t>
      </w:r>
      <w:r w:rsidRPr="00087491">
        <w:rPr>
          <w:rFonts w:ascii="Times New Roman"/>
        </w:rPr>
        <w:t>min</w:t>
      </w:r>
      <w:r>
        <w:rPr>
          <w:rFonts w:hint="eastAsia"/>
        </w:rPr>
        <w:t>：</w:t>
      </w:r>
    </w:p>
    <w:p w14:paraId="5A44FDC3" w14:textId="77777777" w:rsidR="00B562CE" w:rsidRDefault="00B562CE" w:rsidP="00B562CE">
      <w:pPr>
        <w:pStyle w:val="afffff"/>
        <w:ind w:leftChars="600" w:left="2310" w:hangingChars="500" w:hanging="1050"/>
      </w:pPr>
      <w:r>
        <w:rPr>
          <w:rFonts w:hint="eastAsia"/>
        </w:rPr>
        <w:t>备制食材：鲜虾仁（开背</w:t>
      </w:r>
      <w:proofErr w:type="gramStart"/>
      <w:r>
        <w:rPr>
          <w:rFonts w:hint="eastAsia"/>
        </w:rPr>
        <w:t>去虾线</w:t>
      </w:r>
      <w:proofErr w:type="gramEnd"/>
      <w:r>
        <w:rPr>
          <w:rFonts w:hint="eastAsia"/>
        </w:rPr>
        <w:t>）20个。备制调味料：盐3</w:t>
      </w:r>
      <w:r>
        <w:t xml:space="preserve"> </w:t>
      </w:r>
      <w:r>
        <w:rPr>
          <w:rFonts w:hint="eastAsia"/>
        </w:rPr>
        <w:t>g、料酒5</w:t>
      </w:r>
      <w:r>
        <w:t xml:space="preserve"> </w:t>
      </w:r>
      <w:r>
        <w:rPr>
          <w:rFonts w:hint="eastAsia"/>
        </w:rPr>
        <w:t>g、生抽5</w:t>
      </w:r>
      <w:r>
        <w:t xml:space="preserve"> </w:t>
      </w:r>
      <w:r>
        <w:rPr>
          <w:rFonts w:hint="eastAsia"/>
        </w:rPr>
        <w:t>g、耗油5</w:t>
      </w:r>
      <w:r>
        <w:t xml:space="preserve"> </w:t>
      </w:r>
      <w:r>
        <w:rPr>
          <w:rFonts w:hint="eastAsia"/>
        </w:rPr>
        <w:t>g、淀粉5</w:t>
      </w:r>
      <w:r>
        <w:t xml:space="preserve"> </w:t>
      </w:r>
      <w:r>
        <w:rPr>
          <w:rFonts w:hint="eastAsia"/>
        </w:rPr>
        <w:t>g、食用油20</w:t>
      </w:r>
      <w:r>
        <w:t xml:space="preserve"> </w:t>
      </w:r>
      <w:r>
        <w:rPr>
          <w:rFonts w:hint="eastAsia"/>
        </w:rPr>
        <w:t>g。</w:t>
      </w:r>
    </w:p>
    <w:p w14:paraId="23C81A1A" w14:textId="77777777" w:rsidR="00B562CE" w:rsidRDefault="00B562CE" w:rsidP="00B562CE">
      <w:pPr>
        <w:pStyle w:val="afffff"/>
        <w:ind w:firstLineChars="600" w:firstLine="1260"/>
      </w:pPr>
      <w:r>
        <w:rPr>
          <w:rFonts w:hint="eastAsia"/>
        </w:rPr>
        <w:t>烹饪步骤：将食用油和</w:t>
      </w:r>
      <w:proofErr w:type="gramStart"/>
      <w:r>
        <w:rPr>
          <w:rFonts w:hint="eastAsia"/>
        </w:rPr>
        <w:t>盐加入</w:t>
      </w:r>
      <w:proofErr w:type="gramEnd"/>
      <w:r>
        <w:rPr>
          <w:rFonts w:hint="eastAsia"/>
        </w:rPr>
        <w:t>锅中，将腌制好的虾仁放入锅中进行爆炒5</w:t>
      </w:r>
      <w:r>
        <w:t xml:space="preserve"> </w:t>
      </w:r>
      <w:r>
        <w:rPr>
          <w:rFonts w:hint="eastAsia"/>
        </w:rPr>
        <w:t>min。</w:t>
      </w:r>
    </w:p>
    <w:p w14:paraId="4E9E1F60" w14:textId="77777777" w:rsidR="00B562CE" w:rsidRDefault="00B562CE" w:rsidP="00B562CE">
      <w:pPr>
        <w:pStyle w:val="af6"/>
        <w:numPr>
          <w:ilvl w:val="1"/>
          <w:numId w:val="19"/>
        </w:numPr>
        <w:tabs>
          <w:tab w:val="left" w:pos="839"/>
        </w:tabs>
      </w:pPr>
      <w:r>
        <w:rPr>
          <w:rFonts w:hint="eastAsia"/>
        </w:rPr>
        <w:t>清蒸鲈鱼20</w:t>
      </w:r>
      <w:r>
        <w:t xml:space="preserve"> </w:t>
      </w:r>
      <w:r w:rsidRPr="00087491">
        <w:rPr>
          <w:rFonts w:ascii="Times New Roman"/>
        </w:rPr>
        <w:t>min</w:t>
      </w:r>
      <w:r>
        <w:rPr>
          <w:rFonts w:hint="eastAsia"/>
        </w:rPr>
        <w:t>：</w:t>
      </w:r>
    </w:p>
    <w:p w14:paraId="23268E1A" w14:textId="77777777" w:rsidR="00B562CE" w:rsidRDefault="00B562CE" w:rsidP="00B562CE">
      <w:pPr>
        <w:pStyle w:val="afffff"/>
        <w:ind w:leftChars="600" w:left="2310" w:hangingChars="500" w:hanging="1050"/>
      </w:pPr>
      <w:r>
        <w:rPr>
          <w:rFonts w:hint="eastAsia"/>
        </w:rPr>
        <w:t>备制食材：鲈鱼约400</w:t>
      </w:r>
      <w:r>
        <w:t xml:space="preserve"> </w:t>
      </w:r>
      <w:r>
        <w:rPr>
          <w:rFonts w:hint="eastAsia"/>
        </w:rPr>
        <w:t>g。备制调味料：姜片10</w:t>
      </w:r>
      <w:r>
        <w:t xml:space="preserve"> </w:t>
      </w:r>
      <w:r>
        <w:rPr>
          <w:rFonts w:hint="eastAsia"/>
        </w:rPr>
        <w:t>g、盐3</w:t>
      </w:r>
      <w:r>
        <w:t xml:space="preserve"> </w:t>
      </w:r>
      <w:r>
        <w:rPr>
          <w:rFonts w:hint="eastAsia"/>
        </w:rPr>
        <w:t>g、水600</w:t>
      </w:r>
      <w:r>
        <w:t xml:space="preserve"> </w:t>
      </w:r>
      <w:r>
        <w:rPr>
          <w:rFonts w:hint="eastAsia"/>
        </w:rPr>
        <w:t>g、料酒10</w:t>
      </w:r>
      <w:r>
        <w:t xml:space="preserve"> </w:t>
      </w:r>
      <w:r>
        <w:rPr>
          <w:rFonts w:hint="eastAsia"/>
        </w:rPr>
        <w:t>g、蒸鱼</w:t>
      </w:r>
      <w:proofErr w:type="gramStart"/>
      <w:r>
        <w:rPr>
          <w:rFonts w:hint="eastAsia"/>
        </w:rPr>
        <w:t>豉</w:t>
      </w:r>
      <w:proofErr w:type="gramEnd"/>
      <w:r>
        <w:rPr>
          <w:rFonts w:hint="eastAsia"/>
        </w:rPr>
        <w:t>油20</w:t>
      </w:r>
      <w:r>
        <w:t xml:space="preserve"> </w:t>
      </w:r>
      <w:r>
        <w:rPr>
          <w:rFonts w:hint="eastAsia"/>
        </w:rPr>
        <w:t>g、大葱白和红椒丝适量。</w:t>
      </w:r>
    </w:p>
    <w:p w14:paraId="19264853" w14:textId="77777777" w:rsidR="00B562CE" w:rsidRDefault="00B562CE" w:rsidP="00B562CE">
      <w:pPr>
        <w:pStyle w:val="afffff"/>
        <w:ind w:leftChars="600" w:left="2310" w:hangingChars="500" w:hanging="1050"/>
      </w:pPr>
      <w:r>
        <w:rPr>
          <w:rFonts w:hint="eastAsia"/>
        </w:rPr>
        <w:t>烹饪步骤：用调味料腌制好的鲈鱼放入锅中，加水，蒸制20</w:t>
      </w:r>
      <w:r>
        <w:t xml:space="preserve"> </w:t>
      </w:r>
      <w:r>
        <w:rPr>
          <w:rFonts w:hint="eastAsia"/>
        </w:rPr>
        <w:t>min，然后取出鱼盘，倒掉汤汁后在鲈鱼上撒上红椒丝，淋上蒸鱼</w:t>
      </w:r>
      <w:proofErr w:type="gramStart"/>
      <w:r>
        <w:rPr>
          <w:rFonts w:hint="eastAsia"/>
        </w:rPr>
        <w:t>豉</w:t>
      </w:r>
      <w:proofErr w:type="gramEnd"/>
      <w:r>
        <w:rPr>
          <w:rFonts w:hint="eastAsia"/>
        </w:rPr>
        <w:t>油。</w:t>
      </w:r>
    </w:p>
    <w:p w14:paraId="6CB15990" w14:textId="77777777" w:rsidR="00B562CE" w:rsidRDefault="00B562CE">
      <w:pPr>
        <w:pStyle w:val="a7"/>
        <w:numPr>
          <w:ilvl w:val="0"/>
          <w:numId w:val="34"/>
        </w:numPr>
      </w:pPr>
      <w:r>
        <w:rPr>
          <w:rFonts w:hint="eastAsia"/>
        </w:rPr>
        <w:lastRenderedPageBreak/>
        <w:t>人工按照以下步骤烹饪晚餐，八宝粥</w:t>
      </w:r>
      <w:r>
        <w:rPr>
          <w:rFonts w:hint="eastAsia"/>
        </w:rPr>
        <w:t>45</w:t>
      </w:r>
      <w:r>
        <w:t xml:space="preserve"> </w:t>
      </w:r>
      <w:r>
        <w:rPr>
          <w:rFonts w:hint="eastAsia"/>
        </w:rPr>
        <w:t>min</w:t>
      </w:r>
      <w:r>
        <w:rPr>
          <w:rFonts w:hint="eastAsia"/>
        </w:rPr>
        <w:t>：</w:t>
      </w:r>
    </w:p>
    <w:p w14:paraId="6AC5D91A" w14:textId="77777777" w:rsidR="00B562CE" w:rsidRDefault="00B562CE">
      <w:pPr>
        <w:pStyle w:val="afffff"/>
        <w:widowControl w:val="0"/>
        <w:numPr>
          <w:ilvl w:val="0"/>
          <w:numId w:val="36"/>
        </w:numPr>
        <w:tabs>
          <w:tab w:val="clear" w:pos="4201"/>
          <w:tab w:val="clear" w:pos="9298"/>
        </w:tabs>
        <w:autoSpaceDE/>
        <w:autoSpaceDN/>
        <w:adjustRightInd w:val="0"/>
        <w:ind w:leftChars="400" w:left="840" w:firstLineChars="0" w:firstLine="0"/>
      </w:pPr>
      <w:r>
        <w:rPr>
          <w:rFonts w:hint="eastAsia"/>
        </w:rPr>
        <w:t>备制食材：花生20</w:t>
      </w:r>
      <w:r>
        <w:t xml:space="preserve"> </w:t>
      </w:r>
      <w:r>
        <w:rPr>
          <w:rFonts w:hint="eastAsia"/>
        </w:rPr>
        <w:t>g，黑糯米30</w:t>
      </w:r>
      <w:r>
        <w:t xml:space="preserve"> </w:t>
      </w:r>
      <w:r>
        <w:rPr>
          <w:rFonts w:hint="eastAsia"/>
        </w:rPr>
        <w:t>g，莲子30</w:t>
      </w:r>
      <w:r>
        <w:t xml:space="preserve"> </w:t>
      </w:r>
      <w:r>
        <w:rPr>
          <w:rFonts w:hint="eastAsia"/>
        </w:rPr>
        <w:t>g，红豆20</w:t>
      </w:r>
      <w:r>
        <w:t xml:space="preserve"> </w:t>
      </w:r>
      <w:r>
        <w:rPr>
          <w:rFonts w:hint="eastAsia"/>
        </w:rPr>
        <w:t>g，干桂圆肉20</w:t>
      </w:r>
      <w:r>
        <w:t xml:space="preserve"> </w:t>
      </w:r>
      <w:r>
        <w:rPr>
          <w:rFonts w:hint="eastAsia"/>
        </w:rPr>
        <w:t>g；</w:t>
      </w:r>
    </w:p>
    <w:p w14:paraId="4326BAF3" w14:textId="77777777" w:rsidR="00B562CE" w:rsidRDefault="00B562CE">
      <w:pPr>
        <w:pStyle w:val="afffff"/>
        <w:widowControl w:val="0"/>
        <w:numPr>
          <w:ilvl w:val="0"/>
          <w:numId w:val="36"/>
        </w:numPr>
        <w:tabs>
          <w:tab w:val="clear" w:pos="4201"/>
          <w:tab w:val="clear" w:pos="9298"/>
        </w:tabs>
        <w:autoSpaceDE/>
        <w:autoSpaceDN/>
        <w:adjustRightInd w:val="0"/>
        <w:ind w:leftChars="400" w:left="840" w:firstLineChars="0" w:firstLine="0"/>
      </w:pPr>
      <w:r>
        <w:rPr>
          <w:rFonts w:hint="eastAsia"/>
        </w:rPr>
        <w:t>备制调味料：白糖80</w:t>
      </w:r>
      <w:r>
        <w:t xml:space="preserve"> </w:t>
      </w:r>
      <w:r>
        <w:rPr>
          <w:rFonts w:hint="eastAsia"/>
        </w:rPr>
        <w:t>g，水1000</w:t>
      </w:r>
      <w:r>
        <w:t xml:space="preserve"> </w:t>
      </w:r>
      <w:r>
        <w:rPr>
          <w:rFonts w:hint="eastAsia"/>
        </w:rPr>
        <w:t>g；</w:t>
      </w:r>
    </w:p>
    <w:p w14:paraId="3FDEC389" w14:textId="77777777" w:rsidR="00B562CE" w:rsidRDefault="00B562CE">
      <w:pPr>
        <w:pStyle w:val="afffff"/>
        <w:widowControl w:val="0"/>
        <w:numPr>
          <w:ilvl w:val="0"/>
          <w:numId w:val="36"/>
        </w:numPr>
        <w:tabs>
          <w:tab w:val="clear" w:pos="4201"/>
          <w:tab w:val="clear" w:pos="9298"/>
        </w:tabs>
        <w:autoSpaceDE/>
        <w:autoSpaceDN/>
        <w:adjustRightInd w:val="0"/>
        <w:ind w:leftChars="400" w:left="840" w:firstLineChars="0" w:firstLine="0"/>
      </w:pPr>
      <w:r>
        <w:rPr>
          <w:rFonts w:hint="eastAsia"/>
        </w:rPr>
        <w:t>烹饪步骤：将浸泡</w:t>
      </w:r>
      <w:proofErr w:type="gramStart"/>
      <w:r>
        <w:rPr>
          <w:rFonts w:hint="eastAsia"/>
        </w:rPr>
        <w:t>好的食材和</w:t>
      </w:r>
      <w:proofErr w:type="gramEnd"/>
      <w:r>
        <w:rPr>
          <w:rFonts w:hint="eastAsia"/>
        </w:rPr>
        <w:t>水放入锅中熬煮45</w:t>
      </w:r>
      <w:r>
        <w:t xml:space="preserve"> </w:t>
      </w:r>
      <w:r>
        <w:rPr>
          <w:rFonts w:hint="eastAsia"/>
        </w:rPr>
        <w:t>min，然后加入白糖混合。</w:t>
      </w:r>
    </w:p>
    <w:p w14:paraId="60002EA4" w14:textId="77777777" w:rsidR="00B562CE" w:rsidRDefault="00B562CE">
      <w:pPr>
        <w:pStyle w:val="a7"/>
        <w:numPr>
          <w:ilvl w:val="0"/>
          <w:numId w:val="34"/>
        </w:numPr>
      </w:pPr>
      <w:r>
        <w:rPr>
          <w:rFonts w:hint="eastAsia"/>
        </w:rPr>
        <w:t>累计试验时间为</w:t>
      </w:r>
      <w:r>
        <w:rPr>
          <w:rFonts w:hint="eastAsia"/>
        </w:rPr>
        <w:t>1h</w:t>
      </w:r>
      <w:r>
        <w:rPr>
          <w:rFonts w:hint="eastAsia"/>
        </w:rPr>
        <w:t>人工模拟不同浓度的油烟器具启动至电机运行状态并调节油烟；</w:t>
      </w:r>
    </w:p>
    <w:p w14:paraId="020A3B8C" w14:textId="77777777" w:rsidR="00533A0D" w:rsidRDefault="00B562CE" w:rsidP="00B562CE">
      <w:pPr>
        <w:pStyle w:val="afffff"/>
        <w:spacing w:beforeLines="100" w:before="312" w:afterLines="100" w:after="312"/>
        <w:outlineLvl w:val="1"/>
        <w:rPr>
          <w:rFonts w:ascii="黑体" w:eastAsia="黑体"/>
          <w:kern w:val="21"/>
        </w:rPr>
      </w:pPr>
      <w:r>
        <w:rPr>
          <w:rFonts w:hint="eastAsia"/>
        </w:rPr>
        <w:t>吸油烟机出口静压分别设置为</w:t>
      </w:r>
      <w:r w:rsidRPr="009F5F93">
        <w:rPr>
          <w:rFonts w:hint="eastAsia"/>
          <w:color w:val="000000" w:themeColor="text1"/>
          <w:shd w:val="clear" w:color="auto" w:fill="FFFFFF"/>
        </w:rPr>
        <w:t>100</w:t>
      </w:r>
      <w:r w:rsidRPr="009F5F93">
        <w:rPr>
          <w:color w:val="000000" w:themeColor="text1"/>
          <w:shd w:val="clear" w:color="auto" w:fill="FFFFFF"/>
        </w:rPr>
        <w:t xml:space="preserve"> </w:t>
      </w:r>
      <w:r w:rsidRPr="009F5F93">
        <w:rPr>
          <w:rFonts w:hint="eastAsia"/>
          <w:color w:val="000000" w:themeColor="text1"/>
          <w:shd w:val="clear" w:color="auto" w:fill="FFFFFF"/>
        </w:rPr>
        <w:t>Pa、</w:t>
      </w:r>
      <w:r>
        <w:rPr>
          <w:rFonts w:hint="eastAsia"/>
        </w:rPr>
        <w:t>200</w:t>
      </w:r>
      <w:r>
        <w:t xml:space="preserve"> </w:t>
      </w:r>
      <w:r>
        <w:rPr>
          <w:rFonts w:hint="eastAsia"/>
        </w:rPr>
        <w:t>Pa、400</w:t>
      </w:r>
      <w:r>
        <w:t xml:space="preserve"> </w:t>
      </w:r>
      <w:r>
        <w:rPr>
          <w:rFonts w:hint="eastAsia"/>
        </w:rPr>
        <w:t>Pa，</w:t>
      </w:r>
      <w:r w:rsidRPr="009F5F93">
        <w:rPr>
          <w:rFonts w:hint="eastAsia"/>
          <w:color w:val="000000" w:themeColor="text1"/>
          <w:shd w:val="clear" w:color="auto" w:fill="FFFFFF"/>
        </w:rPr>
        <w:t>重复步骤</w:t>
      </w:r>
      <w:r w:rsidRPr="009F5F93">
        <w:rPr>
          <w:color w:val="000000" w:themeColor="text1"/>
          <w:shd w:val="clear" w:color="auto" w:fill="FFFFFF"/>
        </w:rPr>
        <w:t>c</w:t>
      </w:r>
      <w:r w:rsidRPr="009F5F93">
        <w:rPr>
          <w:rFonts w:hint="eastAsia"/>
          <w:color w:val="000000" w:themeColor="text1"/>
          <w:shd w:val="clear" w:color="auto" w:fill="FFFFFF"/>
        </w:rPr>
        <w:t>）</w:t>
      </w:r>
      <w:r w:rsidRPr="009F5F93">
        <w:rPr>
          <w:rFonts w:hAnsi="宋体" w:hint="eastAsia"/>
          <w:color w:val="000000" w:themeColor="text1"/>
          <w:shd w:val="clear" w:color="auto" w:fill="FFFFFF"/>
        </w:rPr>
        <w:t>～</w:t>
      </w:r>
      <w:r w:rsidRPr="009F5F93">
        <w:rPr>
          <w:rFonts w:hint="eastAsia"/>
          <w:color w:val="000000" w:themeColor="text1"/>
          <w:shd w:val="clear" w:color="auto" w:fill="FFFFFF"/>
        </w:rPr>
        <w:t>e），依次测定3次的耗电量，取3次测量值的算术平均值</w:t>
      </w:r>
      <w:r>
        <w:rPr>
          <w:rFonts w:hint="eastAsia"/>
        </w:rPr>
        <w:t>。</w:t>
      </w:r>
    </w:p>
    <w:p w14:paraId="5D9B27E6" w14:textId="77777777" w:rsidR="00533A0D" w:rsidRDefault="00450EAC">
      <w:pPr>
        <w:pStyle w:val="afffff"/>
        <w:numPr>
          <w:ilvl w:val="1"/>
          <w:numId w:val="20"/>
        </w:numPr>
        <w:spacing w:beforeLines="100" w:before="312" w:afterLines="100" w:after="312"/>
        <w:ind w:firstLineChars="0"/>
        <w:outlineLvl w:val="1"/>
        <w:rPr>
          <w:rFonts w:ascii="黑体" w:eastAsia="黑体"/>
          <w:kern w:val="21"/>
        </w:rPr>
      </w:pPr>
      <w:r>
        <w:rPr>
          <w:rFonts w:ascii="黑体" w:eastAsia="黑体" w:hint="eastAsia"/>
          <w:kern w:val="21"/>
        </w:rPr>
        <w:t>结果计算</w:t>
      </w:r>
    </w:p>
    <w:p w14:paraId="24568BAF" w14:textId="77777777" w:rsidR="005D3C43" w:rsidRDefault="005D3C43" w:rsidP="005D3C43">
      <w:pPr>
        <w:pStyle w:val="afffff"/>
        <w:rPr>
          <w:rFonts w:hAnsi="宋体" w:hint="eastAsia"/>
        </w:rPr>
      </w:pPr>
      <w:r>
        <w:rPr>
          <w:rFonts w:hAnsi="宋体" w:hint="eastAsia"/>
        </w:rPr>
        <w:t>试验过程中对</w:t>
      </w:r>
      <w:proofErr w:type="spellStart"/>
      <w:r w:rsidRPr="00087491">
        <w:rPr>
          <w:rFonts w:hint="eastAsia"/>
          <w:i/>
          <w:iCs/>
        </w:rPr>
        <w:t>W</w:t>
      </w:r>
      <w:r>
        <w:rPr>
          <w:rFonts w:hint="eastAsia"/>
          <w:vertAlign w:val="subscript"/>
        </w:rPr>
        <w:t>hs</w:t>
      </w:r>
      <w:proofErr w:type="spellEnd"/>
      <w:r>
        <w:rPr>
          <w:rFonts w:hint="eastAsia"/>
        </w:rPr>
        <w:t>、</w:t>
      </w:r>
      <w:proofErr w:type="spellStart"/>
      <w:r w:rsidRPr="00087491">
        <w:rPr>
          <w:rFonts w:hint="eastAsia"/>
          <w:i/>
          <w:iCs/>
        </w:rPr>
        <w:t>W</w:t>
      </w:r>
      <w:r w:rsidRPr="007475F3">
        <w:rPr>
          <w:rFonts w:hint="eastAsia"/>
          <w:vertAlign w:val="subscript"/>
        </w:rPr>
        <w:t>h</w:t>
      </w:r>
      <w:r>
        <w:rPr>
          <w:vertAlign w:val="subscript"/>
        </w:rPr>
        <w:t>n</w:t>
      </w:r>
      <w:proofErr w:type="spellEnd"/>
      <w:r>
        <w:rPr>
          <w:rFonts w:hint="eastAsia"/>
        </w:rPr>
        <w:t>进行监测，并分别按公式（</w:t>
      </w:r>
      <w:r w:rsidR="00FD11CA">
        <w:rPr>
          <w:rFonts w:hint="eastAsia"/>
        </w:rPr>
        <w:t>F</w:t>
      </w:r>
      <w:r>
        <w:t>.</w:t>
      </w:r>
      <w:r>
        <w:rPr>
          <w:rFonts w:hint="eastAsia"/>
        </w:rPr>
        <w:t>2）和公式（</w:t>
      </w:r>
      <w:r w:rsidR="00FD11CA">
        <w:rPr>
          <w:rFonts w:hint="eastAsia"/>
        </w:rPr>
        <w:t>F</w:t>
      </w:r>
      <w:r>
        <w:rPr>
          <w:rFonts w:hint="eastAsia"/>
        </w:rPr>
        <w:t>.3）计算</w:t>
      </w:r>
      <m:oMath>
        <m:sSub>
          <m:sSubPr>
            <m:ctrlPr>
              <w:rPr>
                <w:rFonts w:ascii="Cambria Math" w:hAnsi="Cambria Math"/>
              </w:rPr>
            </m:ctrlPr>
          </m:sSubPr>
          <m:e>
            <m:r>
              <w:rPr>
                <w:rFonts w:ascii="Cambria Math" w:hAnsi="Cambria Math"/>
              </w:rPr>
              <m:t>α</m:t>
            </m:r>
            <m:ctrlPr>
              <w:rPr>
                <w:rFonts w:ascii="Cambria Math" w:hAnsi="Cambria Math"/>
                <w:i/>
              </w:rPr>
            </m:ctrlPr>
          </m:e>
          <m:sub>
            <m:r>
              <w:rPr>
                <w:rFonts w:ascii="Cambria Math" w:hAnsi="Cambria Math" w:hint="eastAsia"/>
              </w:rPr>
              <m:t>base</m:t>
            </m:r>
          </m:sub>
        </m:sSub>
      </m:oMath>
      <w:r w:rsidRPr="007059D9">
        <w:rPr>
          <w:rFonts w:hAnsi="宋体" w:hint="eastAsia"/>
        </w:rPr>
        <w:t>和</w:t>
      </w:r>
      <w:bookmarkStart w:id="343" w:name="_Hlk171330112"/>
      <m:oMath>
        <m:sSub>
          <m:sSubPr>
            <m:ctrlPr>
              <w:rPr>
                <w:rFonts w:ascii="Cambria Math" w:hAnsi="Cambria Math"/>
              </w:rPr>
            </m:ctrlPr>
          </m:sSubPr>
          <m:e>
            <m:r>
              <w:rPr>
                <w:rFonts w:ascii="Cambria Math" w:hAnsi="Cambria Math"/>
              </w:rPr>
              <m:t>α</m:t>
            </m:r>
            <m:ctrlPr>
              <w:rPr>
                <w:rFonts w:ascii="Cambria Math" w:hAnsi="Cambria Math"/>
                <w:i/>
              </w:rPr>
            </m:ctrlPr>
          </m:e>
          <m:sub>
            <m:r>
              <w:rPr>
                <w:rFonts w:ascii="Cambria Math" w:hAnsi="Cambria Math" w:hint="eastAsia"/>
              </w:rPr>
              <m:t>s</m:t>
            </m:r>
          </m:sub>
        </m:sSub>
      </m:oMath>
      <w:bookmarkEnd w:id="343"/>
      <w:r>
        <w:rPr>
          <w:rFonts w:hAnsi="宋体" w:hint="eastAsia"/>
        </w:rPr>
        <w:t>。</w:t>
      </w:r>
    </w:p>
    <w:p w14:paraId="27397CFC" w14:textId="77777777" w:rsidR="005D3C43" w:rsidRPr="005D3C43" w:rsidRDefault="005D3C43" w:rsidP="005D3C43">
      <w:pPr>
        <w:pStyle w:val="17"/>
        <w:spacing w:before="156" w:after="156"/>
        <w:rPr>
          <w:rFonts w:cs="MingLiU"/>
        </w:rPr>
      </w:pPr>
      <w:r>
        <w:rPr>
          <w:rFonts w:cs="MingLiU"/>
        </w:rPr>
        <w:tab/>
      </w:r>
      <m:oMath>
        <m:sSub>
          <m:sSubPr>
            <m:ctrlPr>
              <w:rPr>
                <w:rFonts w:ascii="Cambria Math" w:hAnsi="Cambria Math"/>
              </w:rPr>
            </m:ctrlPr>
          </m:sSubPr>
          <m:e>
            <m:r>
              <w:rPr>
                <w:rFonts w:ascii="Cambria Math" w:hAnsi="Cambria Math"/>
                <w:kern w:val="0"/>
                <w:szCs w:val="20"/>
              </w:rPr>
              <m:t>α</m:t>
            </m:r>
            <m:ctrlPr>
              <w:rPr>
                <w:rFonts w:ascii="Cambria Math" w:hAnsi="Cambria Math"/>
                <w:i/>
                <w:kern w:val="0"/>
                <w:szCs w:val="20"/>
              </w:rPr>
            </m:ctrlPr>
          </m:e>
          <m:sub>
            <m:r>
              <w:rPr>
                <w:rFonts w:ascii="Cambria Math" w:hAnsi="Cambria Math" w:hint="eastAsia"/>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hint="eastAsia"/>
              </w:rPr>
              <m:t>×</m:t>
            </m:r>
            <m:r>
              <w:rPr>
                <w:rFonts w:ascii="Cambria Math" w:hAnsi="Cambria Math"/>
              </w:rPr>
              <m:t>1</m:t>
            </m:r>
          </m:num>
          <m:den>
            <m:r>
              <w:rPr>
                <w:rFonts w:ascii="Cambria Math" w:hAnsi="Cambria Math"/>
              </w:rPr>
              <m:t>24</m:t>
            </m:r>
          </m:den>
        </m:f>
      </m:oMath>
      <w:r w:rsidRPr="005D3C43">
        <w:rPr>
          <w:rFonts w:cs="MingLiU"/>
        </w:rPr>
        <w:tab/>
        <w:t>(</w:t>
      </w:r>
      <w:r>
        <w:rPr>
          <w:rFonts w:cs="MingLiU" w:hint="eastAsia"/>
        </w:rPr>
        <w:t>F</w:t>
      </w:r>
      <w:r w:rsidRPr="005D3C43">
        <w:rPr>
          <w:rFonts w:hint="eastAsia"/>
        </w:rPr>
        <w:t>.1</w:t>
      </w:r>
      <w:r w:rsidRPr="005D3C43">
        <w:rPr>
          <w:rFonts w:cs="MingLiU"/>
        </w:rPr>
        <w:t>)</w:t>
      </w:r>
    </w:p>
    <w:p w14:paraId="637CA32A" w14:textId="77777777" w:rsidR="005D3C43" w:rsidRPr="008A49E7" w:rsidRDefault="005D3C43" w:rsidP="005D3C43">
      <w:pPr>
        <w:pStyle w:val="17"/>
        <w:spacing w:before="156" w:after="156"/>
        <w:rPr>
          <w:rFonts w:cs="MingLiU"/>
        </w:rPr>
      </w:pPr>
      <w:r w:rsidRPr="005D3C43">
        <w:rPr>
          <w:rFonts w:cs="MingLiU"/>
        </w:rPr>
        <w:tab/>
      </w:r>
      <m:oMath>
        <m:sSub>
          <m:sSubPr>
            <m:ctrlPr>
              <w:rPr>
                <w:rFonts w:ascii="Cambria Math" w:hAnsi="Cambria Math"/>
              </w:rPr>
            </m:ctrlPr>
          </m:sSubPr>
          <m:e>
            <m:r>
              <w:rPr>
                <w:rFonts w:ascii="Cambria Math" w:hAnsi="Cambria Math"/>
                <w:kern w:val="0"/>
                <w:szCs w:val="20"/>
              </w:rPr>
              <m:t>α</m:t>
            </m:r>
            <m:ctrlPr>
              <w:rPr>
                <w:rFonts w:ascii="Cambria Math" w:hAnsi="Cambria Math"/>
                <w:i/>
                <w:kern w:val="0"/>
                <w:szCs w:val="20"/>
              </w:rPr>
            </m:ctrlPr>
          </m:e>
          <m:sub>
            <m:r>
              <w:rPr>
                <w:rFonts w:ascii="Cambria Math" w:hAnsi="Cambria Math" w:hint="eastAsia"/>
              </w:rPr>
              <m:t>base</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base</m:t>
                </m:r>
              </m:sub>
            </m:sSub>
            <m:r>
              <w:rPr>
                <w:rFonts w:ascii="Cambria Math" w:hAnsi="Cambria Math" w:hint="eastAsia"/>
              </w:rPr>
              <m:t>×</m:t>
            </m:r>
            <m:r>
              <w:rPr>
                <w:rFonts w:ascii="Cambria Math" w:hAnsi="Cambria Math"/>
              </w:rPr>
              <m:t>1</m:t>
            </m:r>
          </m:num>
          <m:den>
            <m:r>
              <w:rPr>
                <w:rFonts w:ascii="Cambria Math" w:hAnsi="Cambria Math"/>
              </w:rPr>
              <m:t>24</m:t>
            </m:r>
          </m:den>
        </m:f>
      </m:oMath>
      <w:r w:rsidRPr="005D3C43">
        <w:rPr>
          <w:rFonts w:cs="MingLiU"/>
        </w:rPr>
        <w:tab/>
        <w:t>(</w:t>
      </w:r>
      <w:r>
        <w:rPr>
          <w:rFonts w:cs="MingLiU" w:hint="eastAsia"/>
        </w:rPr>
        <w:t>F</w:t>
      </w:r>
      <w:r w:rsidRPr="005D3C43">
        <w:rPr>
          <w:rFonts w:hint="eastAsia"/>
        </w:rPr>
        <w:t>.</w:t>
      </w:r>
      <w:r w:rsidRPr="005D3C43">
        <w:t>2</w:t>
      </w:r>
      <w:r w:rsidRPr="005D3C43">
        <w:rPr>
          <w:rFonts w:cs="MingLiU"/>
        </w:rPr>
        <w:t>)</w:t>
      </w:r>
    </w:p>
    <w:p w14:paraId="3F8C775F" w14:textId="77777777" w:rsidR="005D3C43" w:rsidRPr="009D633C" w:rsidRDefault="005D3C43" w:rsidP="005D3C43">
      <w:pPr>
        <w:pStyle w:val="afffff"/>
        <w:jc w:val="left"/>
        <w:rPr>
          <w:szCs w:val="21"/>
        </w:rPr>
      </w:pPr>
      <w:r w:rsidRPr="009D633C">
        <w:rPr>
          <w:rFonts w:hint="eastAsia"/>
          <w:szCs w:val="21"/>
        </w:rPr>
        <w:t>式中：</w:t>
      </w:r>
    </w:p>
    <w:p w14:paraId="0ACC4DAF" w14:textId="77777777" w:rsidR="005D3C43" w:rsidRPr="009D633C" w:rsidRDefault="005D3C43" w:rsidP="005D3C43">
      <w:pPr>
        <w:pStyle w:val="afffff"/>
        <w:jc w:val="left"/>
        <w:rPr>
          <w:color w:val="000000" w:themeColor="text1"/>
          <w:szCs w:val="21"/>
          <w:vertAlign w:val="subscript"/>
        </w:rPr>
      </w:pPr>
      <w:proofErr w:type="spellStart"/>
      <w:r w:rsidRPr="009D633C">
        <w:rPr>
          <w:rFonts w:hint="eastAsia"/>
          <w:i/>
          <w:iCs/>
          <w:color w:val="000000" w:themeColor="text1"/>
          <w:szCs w:val="21"/>
        </w:rPr>
        <w:t>W</w:t>
      </w:r>
      <w:r w:rsidRPr="009D633C">
        <w:rPr>
          <w:rFonts w:hint="eastAsia"/>
          <w:color w:val="000000" w:themeColor="text1"/>
          <w:szCs w:val="21"/>
          <w:vertAlign w:val="subscript"/>
        </w:rPr>
        <w:t>s</w:t>
      </w:r>
      <w:proofErr w:type="spellEnd"/>
      <w:r w:rsidRPr="009D633C">
        <w:rPr>
          <w:color w:val="000000" w:themeColor="text1"/>
          <w:szCs w:val="21"/>
        </w:rPr>
        <w:t>——</w:t>
      </w:r>
      <w:r w:rsidRPr="009D633C">
        <w:rPr>
          <w:rFonts w:hAnsi="宋体" w:hint="eastAsia"/>
          <w:color w:val="000000" w:themeColor="text1"/>
          <w:szCs w:val="21"/>
        </w:rPr>
        <w:t>吸油烟机智</w:t>
      </w:r>
      <w:proofErr w:type="gramStart"/>
      <w:r w:rsidRPr="009D633C">
        <w:rPr>
          <w:rFonts w:hAnsi="宋体" w:hint="eastAsia"/>
          <w:color w:val="000000" w:themeColor="text1"/>
          <w:szCs w:val="21"/>
        </w:rPr>
        <w:t>能模式</w:t>
      </w:r>
      <w:proofErr w:type="gramEnd"/>
      <w:r w:rsidRPr="009D633C">
        <w:rPr>
          <w:rFonts w:hAnsi="宋体"/>
          <w:color w:val="000000" w:themeColor="text1"/>
          <w:szCs w:val="21"/>
        </w:rPr>
        <w:t>的</w:t>
      </w:r>
      <w:r w:rsidRPr="009D633C">
        <w:rPr>
          <w:rFonts w:hint="eastAsia"/>
          <w:color w:val="000000" w:themeColor="text1"/>
          <w:szCs w:val="21"/>
        </w:rPr>
        <w:t>平均功率，单位为瓦（W）；</w:t>
      </w:r>
    </w:p>
    <w:p w14:paraId="5ACCE1B4" w14:textId="77777777" w:rsidR="005D3C43" w:rsidRPr="009D633C" w:rsidRDefault="005D3C43" w:rsidP="005D3C43">
      <w:pPr>
        <w:pStyle w:val="afffff"/>
        <w:jc w:val="left"/>
        <w:rPr>
          <w:color w:val="000000" w:themeColor="text1"/>
          <w:szCs w:val="21"/>
          <w:vertAlign w:val="subscript"/>
        </w:rPr>
      </w:pPr>
      <w:proofErr w:type="spellStart"/>
      <w:r w:rsidRPr="009D633C">
        <w:rPr>
          <w:rFonts w:hint="eastAsia"/>
          <w:i/>
          <w:iCs/>
          <w:color w:val="000000" w:themeColor="text1"/>
          <w:szCs w:val="21"/>
        </w:rPr>
        <w:t>W</w:t>
      </w:r>
      <w:r w:rsidRPr="009D633C">
        <w:rPr>
          <w:rFonts w:hint="eastAsia"/>
          <w:color w:val="000000" w:themeColor="text1"/>
          <w:szCs w:val="21"/>
          <w:vertAlign w:val="subscript"/>
        </w:rPr>
        <w:t>base</w:t>
      </w:r>
      <w:proofErr w:type="spellEnd"/>
      <w:r w:rsidRPr="009D633C">
        <w:rPr>
          <w:color w:val="000000" w:themeColor="text1"/>
          <w:szCs w:val="21"/>
        </w:rPr>
        <w:t>——</w:t>
      </w:r>
      <w:r w:rsidRPr="009D633C">
        <w:rPr>
          <w:rFonts w:hAnsi="宋体" w:hint="eastAsia"/>
          <w:color w:val="000000" w:themeColor="text1"/>
          <w:szCs w:val="21"/>
        </w:rPr>
        <w:t>吸油烟</w:t>
      </w:r>
      <w:proofErr w:type="gramStart"/>
      <w:r w:rsidRPr="009D633C">
        <w:rPr>
          <w:rFonts w:hAnsi="宋体" w:hint="eastAsia"/>
          <w:color w:val="000000" w:themeColor="text1"/>
          <w:szCs w:val="21"/>
        </w:rPr>
        <w:t>机</w:t>
      </w:r>
      <w:r w:rsidRPr="009D633C">
        <w:rPr>
          <w:rFonts w:hAnsi="宋体"/>
          <w:color w:val="000000" w:themeColor="text1"/>
          <w:szCs w:val="21"/>
        </w:rPr>
        <w:t>正常</w:t>
      </w:r>
      <w:proofErr w:type="gramEnd"/>
      <w:r w:rsidRPr="009D633C">
        <w:rPr>
          <w:rFonts w:hAnsi="宋体"/>
          <w:color w:val="000000" w:themeColor="text1"/>
          <w:szCs w:val="21"/>
        </w:rPr>
        <w:t>工作时最高转速档位运转的</w:t>
      </w:r>
      <w:r w:rsidRPr="009D633C">
        <w:rPr>
          <w:rFonts w:hint="eastAsia"/>
          <w:color w:val="000000" w:themeColor="text1"/>
          <w:szCs w:val="21"/>
        </w:rPr>
        <w:t>平均功率，单位为瓦（W）；</w:t>
      </w:r>
    </w:p>
    <w:p w14:paraId="00FB99E6" w14:textId="77777777" w:rsidR="005D3C43" w:rsidRPr="009D633C" w:rsidRDefault="00000000" w:rsidP="005D3C43">
      <w:pPr>
        <w:pStyle w:val="afffff"/>
        <w:jc w:val="left"/>
        <w:rPr>
          <w:rFonts w:hAnsi="宋体" w:hint="eastAsia"/>
          <w:color w:val="000000" w:themeColor="text1"/>
          <w:szCs w:val="21"/>
          <w:vertAlign w:val="subscript"/>
        </w:rPr>
      </w:pPr>
      <m:oMath>
        <m:sSub>
          <m:sSubPr>
            <m:ctrlPr>
              <w:rPr>
                <w:rFonts w:ascii="Cambria Math" w:hAnsi="Cambria Math"/>
                <w:color w:val="000000" w:themeColor="text1"/>
                <w:szCs w:val="21"/>
              </w:rPr>
            </m:ctrlPr>
          </m:sSubPr>
          <m:e>
            <m:r>
              <w:rPr>
                <w:rFonts w:ascii="Cambria Math" w:hAnsi="Cambria Math"/>
                <w:color w:val="000000" w:themeColor="text1"/>
                <w:szCs w:val="21"/>
              </w:rPr>
              <m:t>α</m:t>
            </m:r>
            <m:ctrlPr>
              <w:rPr>
                <w:rFonts w:ascii="Cambria Math" w:hAnsi="Cambria Math"/>
                <w:i/>
                <w:color w:val="000000" w:themeColor="text1"/>
                <w:szCs w:val="21"/>
              </w:rPr>
            </m:ctrlPr>
          </m:e>
          <m:sub>
            <m:r>
              <w:rPr>
                <w:rFonts w:ascii="Cambria Math" w:hAnsi="Cambria Math" w:hint="eastAsia"/>
                <w:color w:val="000000" w:themeColor="text1"/>
                <w:szCs w:val="21"/>
              </w:rPr>
              <m:t>base</m:t>
            </m:r>
          </m:sub>
        </m:sSub>
      </m:oMath>
      <w:r w:rsidR="005D3C43" w:rsidRPr="009D633C">
        <w:rPr>
          <w:color w:val="000000" w:themeColor="text1"/>
          <w:szCs w:val="21"/>
        </w:rPr>
        <w:t>——</w:t>
      </w:r>
      <w:r w:rsidR="005D3C43" w:rsidRPr="009D633C">
        <w:rPr>
          <w:rFonts w:hAnsi="宋体" w:hint="eastAsia"/>
          <w:color w:val="000000" w:themeColor="text1"/>
          <w:szCs w:val="21"/>
        </w:rPr>
        <w:t>吸油烟</w:t>
      </w:r>
      <w:proofErr w:type="gramStart"/>
      <w:r w:rsidR="005D3C43" w:rsidRPr="009D633C">
        <w:rPr>
          <w:rFonts w:hAnsi="宋体" w:hint="eastAsia"/>
          <w:color w:val="000000" w:themeColor="text1"/>
          <w:szCs w:val="21"/>
        </w:rPr>
        <w:t>机</w:t>
      </w:r>
      <w:r w:rsidR="005D3C43" w:rsidRPr="009D633C">
        <w:rPr>
          <w:rFonts w:hAnsi="宋体"/>
          <w:color w:val="000000" w:themeColor="text1"/>
          <w:szCs w:val="21"/>
        </w:rPr>
        <w:t>正常</w:t>
      </w:r>
      <w:proofErr w:type="gramEnd"/>
      <w:r w:rsidR="005D3C43" w:rsidRPr="009D633C">
        <w:rPr>
          <w:rFonts w:hAnsi="宋体"/>
          <w:color w:val="000000" w:themeColor="text1"/>
          <w:szCs w:val="21"/>
        </w:rPr>
        <w:t>工作时最高转速档位运转的</w:t>
      </w:r>
      <w:r w:rsidR="005D3C43" w:rsidRPr="009D633C">
        <w:rPr>
          <w:rFonts w:hAnsi="宋体"/>
          <w:color w:val="000000" w:themeColor="text1"/>
          <w:szCs w:val="21"/>
          <w:shd w:val="clear" w:color="auto" w:fill="FFFFFF"/>
        </w:rPr>
        <w:t>耗电量</w:t>
      </w:r>
      <w:r w:rsidR="005D3C43" w:rsidRPr="009D633C">
        <w:rPr>
          <w:rFonts w:hAnsi="宋体" w:hint="eastAsia"/>
          <w:color w:val="000000" w:themeColor="text1"/>
          <w:szCs w:val="21"/>
          <w:shd w:val="clear" w:color="auto" w:fill="FFFFFF"/>
        </w:rPr>
        <w:t>，</w:t>
      </w:r>
      <w:r w:rsidR="005D3C43" w:rsidRPr="009D633C">
        <w:rPr>
          <w:rFonts w:hint="eastAsia"/>
          <w:color w:val="000000" w:themeColor="text1"/>
          <w:spacing w:val="-2"/>
          <w:szCs w:val="21"/>
        </w:rPr>
        <w:t>单位为千瓦时每24小时（k</w:t>
      </w:r>
      <w:r w:rsidR="005D3C43" w:rsidRPr="009D633C">
        <w:rPr>
          <w:color w:val="000000" w:themeColor="text1"/>
          <w:spacing w:val="-2"/>
          <w:szCs w:val="21"/>
        </w:rPr>
        <w:t>W</w:t>
      </w:r>
      <w:r w:rsidR="005D3C43" w:rsidRPr="009D633C">
        <w:rPr>
          <w:rFonts w:hint="eastAsia"/>
          <w:color w:val="000000" w:themeColor="text1"/>
          <w:szCs w:val="21"/>
        </w:rPr>
        <w:t>·</w:t>
      </w:r>
      <w:r w:rsidR="005D3C43" w:rsidRPr="009D633C">
        <w:rPr>
          <w:color w:val="000000" w:themeColor="text1"/>
          <w:spacing w:val="-2"/>
          <w:szCs w:val="21"/>
        </w:rPr>
        <w:t>h</w:t>
      </w:r>
      <w:r w:rsidR="005D3C43" w:rsidRPr="009D633C">
        <w:rPr>
          <w:rFonts w:hint="eastAsia"/>
          <w:color w:val="000000" w:themeColor="text1"/>
          <w:spacing w:val="-2"/>
          <w:szCs w:val="21"/>
        </w:rPr>
        <w:t>/</w:t>
      </w:r>
      <w:r w:rsidR="005D3C43" w:rsidRPr="009D633C">
        <w:rPr>
          <w:color w:val="000000" w:themeColor="text1"/>
          <w:spacing w:val="-2"/>
          <w:szCs w:val="21"/>
        </w:rPr>
        <w:t>24h</w:t>
      </w:r>
      <w:r w:rsidR="005D3C43" w:rsidRPr="009D633C">
        <w:rPr>
          <w:rFonts w:hint="eastAsia"/>
          <w:color w:val="000000" w:themeColor="text1"/>
          <w:spacing w:val="-2"/>
          <w:szCs w:val="21"/>
        </w:rPr>
        <w:t>）</w:t>
      </w:r>
      <w:r w:rsidR="005D3C43" w:rsidRPr="009D633C">
        <w:rPr>
          <w:rFonts w:hAnsi="宋体" w:hint="eastAsia"/>
          <w:color w:val="000000" w:themeColor="text1"/>
          <w:szCs w:val="21"/>
          <w:shd w:val="clear" w:color="auto" w:fill="FFFFFF"/>
        </w:rPr>
        <w:t>；</w:t>
      </w:r>
    </w:p>
    <w:p w14:paraId="4F4BC86C" w14:textId="77777777" w:rsidR="005D3C43" w:rsidRPr="005D3C43" w:rsidRDefault="00000000" w:rsidP="005D3C43">
      <w:pPr>
        <w:pStyle w:val="afffff"/>
        <w:jc w:val="left"/>
        <w:rPr>
          <w:rFonts w:hAnsi="宋体" w:hint="eastAsia"/>
          <w:color w:val="000000" w:themeColor="text1"/>
          <w:sz w:val="18"/>
          <w:szCs w:val="18"/>
          <w:shd w:val="clear" w:color="auto" w:fill="FFFFFF"/>
        </w:rPr>
      </w:pPr>
      <m:oMath>
        <m:sSub>
          <m:sSubPr>
            <m:ctrlPr>
              <w:rPr>
                <w:rFonts w:ascii="Cambria Math" w:hAnsi="Cambria Math"/>
                <w:color w:val="000000" w:themeColor="text1"/>
                <w:szCs w:val="21"/>
              </w:rPr>
            </m:ctrlPr>
          </m:sSubPr>
          <m:e>
            <m:r>
              <w:rPr>
                <w:rFonts w:ascii="Cambria Math" w:hAnsi="Cambria Math"/>
                <w:color w:val="000000" w:themeColor="text1"/>
                <w:szCs w:val="21"/>
              </w:rPr>
              <m:t>α</m:t>
            </m:r>
            <m:ctrlPr>
              <w:rPr>
                <w:rFonts w:ascii="Cambria Math" w:hAnsi="Cambria Math"/>
                <w:i/>
                <w:color w:val="000000" w:themeColor="text1"/>
                <w:szCs w:val="21"/>
              </w:rPr>
            </m:ctrlPr>
          </m:e>
          <m:sub>
            <m:r>
              <w:rPr>
                <w:rFonts w:ascii="Cambria Math" w:hAnsi="Cambria Math" w:hint="eastAsia"/>
                <w:color w:val="000000" w:themeColor="text1"/>
                <w:szCs w:val="21"/>
              </w:rPr>
              <m:t>s</m:t>
            </m:r>
          </m:sub>
        </m:sSub>
      </m:oMath>
      <w:r w:rsidR="005D3C43" w:rsidRPr="009D633C">
        <w:rPr>
          <w:color w:val="000000" w:themeColor="text1"/>
          <w:szCs w:val="21"/>
        </w:rPr>
        <w:t>——</w:t>
      </w:r>
      <w:r w:rsidR="005D3C43" w:rsidRPr="009D633C">
        <w:rPr>
          <w:rFonts w:hAnsi="宋体" w:hint="eastAsia"/>
          <w:color w:val="000000" w:themeColor="text1"/>
          <w:szCs w:val="21"/>
        </w:rPr>
        <w:t>吸油烟智能模式</w:t>
      </w:r>
      <w:r w:rsidR="005D3C43" w:rsidRPr="009D633C">
        <w:rPr>
          <w:rFonts w:hAnsi="宋体"/>
          <w:color w:val="000000" w:themeColor="text1"/>
          <w:szCs w:val="21"/>
        </w:rPr>
        <w:t>的</w:t>
      </w:r>
      <w:r w:rsidR="005D3C43" w:rsidRPr="009D633C">
        <w:rPr>
          <w:rFonts w:hAnsi="宋体"/>
          <w:color w:val="000000" w:themeColor="text1"/>
          <w:szCs w:val="21"/>
          <w:shd w:val="clear" w:color="auto" w:fill="FFFFFF"/>
        </w:rPr>
        <w:t>耗电量</w:t>
      </w:r>
      <w:r w:rsidR="005D3C43" w:rsidRPr="009D633C">
        <w:rPr>
          <w:rFonts w:hAnsi="宋体" w:hint="eastAsia"/>
          <w:color w:val="000000" w:themeColor="text1"/>
          <w:szCs w:val="21"/>
          <w:shd w:val="clear" w:color="auto" w:fill="FFFFFF"/>
        </w:rPr>
        <w:t>，</w:t>
      </w:r>
      <w:r w:rsidR="005D3C43" w:rsidRPr="009D633C">
        <w:rPr>
          <w:rFonts w:hint="eastAsia"/>
          <w:color w:val="000000" w:themeColor="text1"/>
          <w:spacing w:val="-2"/>
          <w:szCs w:val="21"/>
        </w:rPr>
        <w:t>单位为千瓦时每24小时（k</w:t>
      </w:r>
      <w:r w:rsidR="005D3C43" w:rsidRPr="009D633C">
        <w:rPr>
          <w:color w:val="000000" w:themeColor="text1"/>
          <w:spacing w:val="-2"/>
          <w:szCs w:val="21"/>
        </w:rPr>
        <w:t>W</w:t>
      </w:r>
      <w:r w:rsidR="005D3C43" w:rsidRPr="009D633C">
        <w:rPr>
          <w:rFonts w:hint="eastAsia"/>
          <w:color w:val="000000" w:themeColor="text1"/>
          <w:szCs w:val="21"/>
        </w:rPr>
        <w:t>·</w:t>
      </w:r>
      <w:r w:rsidR="005D3C43" w:rsidRPr="009D633C">
        <w:rPr>
          <w:color w:val="000000" w:themeColor="text1"/>
          <w:spacing w:val="-2"/>
          <w:szCs w:val="21"/>
        </w:rPr>
        <w:t>h</w:t>
      </w:r>
      <w:r w:rsidR="005D3C43" w:rsidRPr="009D633C">
        <w:rPr>
          <w:rFonts w:hint="eastAsia"/>
          <w:color w:val="000000" w:themeColor="text1"/>
          <w:spacing w:val="-2"/>
          <w:szCs w:val="21"/>
        </w:rPr>
        <w:t>/</w:t>
      </w:r>
      <w:r w:rsidR="005D3C43" w:rsidRPr="009D633C">
        <w:rPr>
          <w:color w:val="000000" w:themeColor="text1"/>
          <w:spacing w:val="-2"/>
          <w:szCs w:val="21"/>
        </w:rPr>
        <w:t>24h</w:t>
      </w:r>
      <w:r w:rsidR="005D3C43" w:rsidRPr="009D633C">
        <w:rPr>
          <w:rFonts w:hint="eastAsia"/>
          <w:color w:val="000000" w:themeColor="text1"/>
          <w:spacing w:val="-2"/>
          <w:szCs w:val="21"/>
        </w:rPr>
        <w:t>）</w:t>
      </w:r>
      <w:r w:rsidR="005D3C43" w:rsidRPr="009D633C">
        <w:rPr>
          <w:rFonts w:hAnsi="宋体" w:hint="eastAsia"/>
          <w:color w:val="000000" w:themeColor="text1"/>
          <w:szCs w:val="21"/>
          <w:shd w:val="clear" w:color="auto" w:fill="FFFFFF"/>
        </w:rPr>
        <w:t>；</w:t>
      </w:r>
    </w:p>
    <w:p w14:paraId="2954B619" w14:textId="77777777" w:rsidR="00533A0D" w:rsidRPr="00851753" w:rsidRDefault="005D3C43" w:rsidP="00851753">
      <w:pPr>
        <w:pStyle w:val="afffff"/>
        <w:outlineLvl w:val="1"/>
        <w:rPr>
          <w:rFonts w:ascii="黑体" w:eastAsia="黑体"/>
          <w:color w:val="000000" w:themeColor="text1"/>
          <w:kern w:val="21"/>
          <w:sz w:val="24"/>
          <w:szCs w:val="22"/>
        </w:rPr>
      </w:pPr>
      <w:r w:rsidRPr="00851753">
        <w:rPr>
          <w:color w:val="000000" w:themeColor="text1"/>
          <w:szCs w:val="21"/>
          <w:shd w:val="clear" w:color="auto" w:fill="FFFFFF"/>
        </w:rPr>
        <w:t>1，24</w:t>
      </w:r>
      <w:r w:rsidRPr="00851753">
        <w:rPr>
          <w:color w:val="000000" w:themeColor="text1"/>
          <w:szCs w:val="21"/>
          <w:shd w:val="clear" w:color="auto" w:fill="FFFFFF"/>
        </w:rPr>
        <w:t>——</w:t>
      </w:r>
      <w:r w:rsidRPr="00851753">
        <w:rPr>
          <w:color w:val="000000" w:themeColor="text1"/>
          <w:szCs w:val="21"/>
          <w:shd w:val="clear" w:color="auto" w:fill="FFFFFF"/>
        </w:rPr>
        <w:t>常量，小时数。</w:t>
      </w:r>
    </w:p>
    <w:p w14:paraId="31DA9A60" w14:textId="77777777" w:rsidR="00EE70DB" w:rsidRPr="005D3C43" w:rsidRDefault="00EE70DB" w:rsidP="005D3C43">
      <w:pPr>
        <w:pStyle w:val="afffff"/>
        <w:spacing w:beforeLines="100" w:before="312" w:afterLines="100" w:after="312"/>
        <w:ind w:firstLineChars="0" w:firstLine="0"/>
        <w:outlineLvl w:val="1"/>
        <w:rPr>
          <w:rFonts w:ascii="黑体" w:eastAsia="黑体"/>
          <w:kern w:val="21"/>
        </w:rPr>
      </w:pPr>
    </w:p>
    <w:sectPr w:rsidR="00EE70DB" w:rsidRPr="005D3C43" w:rsidSect="00BF3FCB">
      <w:type w:val="continuous"/>
      <w:pgSz w:w="11906" w:h="16838"/>
      <w:pgMar w:top="567" w:right="1134" w:bottom="1134" w:left="1418"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A9760" w14:textId="77777777" w:rsidR="0046448F" w:rsidRDefault="0046448F">
      <w:r>
        <w:separator/>
      </w:r>
    </w:p>
  </w:endnote>
  <w:endnote w:type="continuationSeparator" w:id="0">
    <w:p w14:paraId="5C7CEC08" w14:textId="77777777" w:rsidR="0046448F" w:rsidRDefault="0046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ff9"/>
      </w:rPr>
      <w:id w:val="-446774892"/>
      <w:docPartObj>
        <w:docPartGallery w:val="Page Numbers (Bottom of Page)"/>
        <w:docPartUnique/>
      </w:docPartObj>
    </w:sdtPr>
    <w:sdtContent>
      <w:p w14:paraId="4B326EDE" w14:textId="77777777" w:rsidR="00C40651" w:rsidRDefault="00C40651" w:rsidP="005563BC">
        <w:pPr>
          <w:pStyle w:val="afffc"/>
          <w:framePr w:wrap="none" w:vAnchor="text" w:hAnchor="margin" w:xAlign="center" w:y="1"/>
          <w:rPr>
            <w:rStyle w:val="affff9"/>
          </w:rPr>
        </w:pPr>
        <w:r>
          <w:rPr>
            <w:rStyle w:val="affff9"/>
          </w:rPr>
          <w:fldChar w:fldCharType="begin"/>
        </w:r>
        <w:r>
          <w:rPr>
            <w:rStyle w:val="affff9"/>
          </w:rPr>
          <w:instrText xml:space="preserve"> PAGE </w:instrText>
        </w:r>
        <w:r>
          <w:rPr>
            <w:rStyle w:val="affff9"/>
          </w:rPr>
          <w:fldChar w:fldCharType="end"/>
        </w:r>
      </w:p>
    </w:sdtContent>
  </w:sdt>
  <w:p w14:paraId="68D41C94" w14:textId="77777777" w:rsidR="008F497C" w:rsidRDefault="008F497C">
    <w:pPr>
      <w:pStyle w:val="af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28EC1" w14:textId="77777777" w:rsidR="008F497C" w:rsidRDefault="00000000">
    <w:pPr>
      <w:pStyle w:val="afffff0"/>
      <w:jc w:val="center"/>
    </w:pPr>
    <w:r>
      <w:fldChar w:fldCharType="begin"/>
    </w:r>
    <w:r>
      <w:instrText xml:space="preserve"> PAGE  \* MERGEFORMAT </w:instrText>
    </w:r>
    <w:r>
      <w:fldChar w:fldCharType="separate"/>
    </w:r>
    <w:r>
      <w:t>I</w:t>
    </w:r>
    <w:r>
      <w:fldChar w:fldCharType="end"/>
    </w:r>
  </w:p>
  <w:p w14:paraId="2EEB7A4D" w14:textId="77777777" w:rsidR="008F497C" w:rsidRDefault="008F497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6EE5" w14:textId="77777777" w:rsidR="009E3DCB" w:rsidRPr="0006299A" w:rsidRDefault="009E3DCB" w:rsidP="000649CC">
    <w:pPr>
      <w:jc w:val="center"/>
      <w:rPr>
        <w:lang w:val="zh-CN"/>
      </w:rPr>
    </w:pPr>
    <w:r>
      <w:rPr>
        <w:lang w:val="zh-CN"/>
      </w:rPr>
      <w:fldChar w:fldCharType="begin"/>
    </w:r>
    <w:r>
      <w:rPr>
        <w:lang w:val="zh-CN"/>
      </w:rPr>
      <w:instrText xml:space="preserve"> PAGE  \* ROMAN  \* MERGEFORMAT </w:instrText>
    </w:r>
    <w:r>
      <w:rPr>
        <w:lang w:val="zh-CN"/>
      </w:rPr>
      <w:fldChar w:fldCharType="separate"/>
    </w:r>
    <w:r>
      <w:rPr>
        <w:noProof/>
        <w:lang w:val="zh-CN"/>
      </w:rPr>
      <w:t>XII</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E95D" w14:textId="77777777" w:rsidR="008F497C" w:rsidRDefault="00000000">
    <w:pPr>
      <w:pStyle w:val="afffff0"/>
      <w:jc w:val="center"/>
    </w:pPr>
    <w:r>
      <w:fldChar w:fldCharType="begin"/>
    </w:r>
    <w:r>
      <w:instrText xml:space="preserve"> PAGE  \* MERGEFORMAT </w:instrText>
    </w:r>
    <w:r>
      <w:fldChar w:fldCharType="separate"/>
    </w:r>
    <w:r>
      <w:t>18</w:t>
    </w:r>
    <w:r>
      <w:fldChar w:fldCharType="end"/>
    </w:r>
  </w:p>
  <w:p w14:paraId="568C4AE2" w14:textId="77777777" w:rsidR="008F497C" w:rsidRDefault="008F497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3AA8" w14:textId="6DC8F101" w:rsidR="00136696" w:rsidRPr="0006299A" w:rsidRDefault="003D6A94" w:rsidP="003D6A94">
    <w:pPr>
      <w:jc w:val="right"/>
      <w:rPr>
        <w:lang w:val="zh-CN"/>
      </w:rPr>
    </w:pPr>
    <w:r>
      <w:rPr>
        <w:noProof/>
      </w:rPr>
      <mc:AlternateContent>
        <mc:Choice Requires="wps">
          <w:drawing>
            <wp:anchor distT="0" distB="0" distL="114300" distR="114300" simplePos="0" relativeHeight="251659264" behindDoc="0" locked="0" layoutInCell="1" allowOverlap="1" wp14:anchorId="50D2B510" wp14:editId="6B2E20A2">
              <wp:simplePos x="0" y="0"/>
              <wp:positionH relativeFrom="margin">
                <wp:align>outside</wp:align>
              </wp:positionH>
              <wp:positionV relativeFrom="paragraph">
                <wp:posOffset>0</wp:posOffset>
              </wp:positionV>
              <wp:extent cx="183600" cy="223200"/>
              <wp:effectExtent l="0" t="0" r="6985" b="5715"/>
              <wp:wrapNone/>
              <wp:docPr id="4" name="文本框 4"/>
              <wp:cNvGraphicFramePr/>
              <a:graphic xmlns:a="http://schemas.openxmlformats.org/drawingml/2006/main">
                <a:graphicData uri="http://schemas.microsoft.com/office/word/2010/wordprocessingShape">
                  <wps:wsp>
                    <wps:cNvSpPr txBox="1"/>
                    <wps:spPr>
                      <a:xfrm>
                        <a:off x="0" y="0"/>
                        <a:ext cx="183600" cy="223200"/>
                      </a:xfrm>
                      <a:prstGeom prst="rect">
                        <a:avLst/>
                      </a:prstGeom>
                      <a:noFill/>
                      <a:ln>
                        <a:noFill/>
                      </a:ln>
                    </wps:spPr>
                    <wps:txbx>
                      <w:txbxContent>
                        <w:p w14:paraId="70C5C2A4" w14:textId="77777777" w:rsidR="003D6A94" w:rsidRDefault="003D6A94" w:rsidP="003D6A94">
                          <w:pPr>
                            <w:pStyle w:val="afffff0"/>
                            <w:spacing w:after="120"/>
                          </w:pPr>
                          <w:r>
                            <w:fldChar w:fldCharType="begin"/>
                          </w:r>
                          <w:r>
                            <w:instrText xml:space="preserve"> PAGE  \* MERGEFORMAT </w:instrText>
                          </w:r>
                          <w:r>
                            <w:fldChar w:fldCharType="separate"/>
                          </w:r>
                          <w:r>
                            <w:t>3</w:t>
                          </w:r>
                          <w:r>
                            <w:fldChar w:fldCharType="end"/>
                          </w:r>
                        </w:p>
                      </w:txbxContent>
                    </wps:txbx>
                    <wps:bodyPr wrap="non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0D2B510" id="_x0000_t202" coordsize="21600,21600" o:spt="202" path="m,l,21600r21600,l21600,xe">
              <v:stroke joinstyle="miter"/>
              <v:path gradientshapeok="t" o:connecttype="rect"/>
            </v:shapetype>
            <v:shape id="文本框 4" o:spid="_x0000_s1027" type="#_x0000_t202" style="position:absolute;left:0;text-align:left;margin-left:-36.75pt;margin-top:0;width:14.45pt;height:17.5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" filled="f" stroked="f">
              <v:textbox inset="0,0,0,0">
                <w:txbxContent>
                  <w:p w14:paraId="70C5C2A4" w14:textId="77777777" w:rsidR="003D6A94" w:rsidRDefault="003D6A94" w:rsidP="003D6A94">
                    <w:pPr>
                      <w:pStyle w:val="afffff0"/>
                      <w:spacing w:after="120"/>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E523" w14:textId="77777777" w:rsidR="0046448F" w:rsidRDefault="0046448F">
      <w:r>
        <w:separator/>
      </w:r>
    </w:p>
  </w:footnote>
  <w:footnote w:type="continuationSeparator" w:id="0">
    <w:p w14:paraId="27B56232" w14:textId="77777777" w:rsidR="0046448F" w:rsidRDefault="00464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43CA1" w14:textId="77777777" w:rsidR="008F497C" w:rsidRDefault="00000000">
    <w:pPr>
      <w:pStyle w:val="afffff"/>
      <w:ind w:firstLineChars="3500" w:firstLine="7350"/>
    </w:pPr>
    <w:r>
      <w:rPr>
        <w:rFonts w:hint="eastAsia"/>
      </w:rPr>
      <w:t>T/</w:t>
    </w:r>
    <w:proofErr w:type="gramStart"/>
    <w:r>
      <w:rPr>
        <w:rFonts w:hint="eastAsia"/>
      </w:rPr>
      <w:t>CNLIC  XXXX</w:t>
    </w:r>
    <w:proofErr w:type="gramEnd"/>
    <w:r>
      <w:rPr>
        <w:rFonts w:hint="eastAsia"/>
      </w:rPr>
      <w:t>-XXXX</w:t>
    </w:r>
  </w:p>
  <w:p w14:paraId="4AC6A789" w14:textId="77777777" w:rsidR="008F497C" w:rsidRDefault="008F497C">
    <w:pPr>
      <w:pStyle w:val="af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4C00F" w14:textId="77777777" w:rsidR="008F497C" w:rsidRDefault="008F497C">
    <w:pPr>
      <w:pStyle w:val="afffff"/>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9835" w14:textId="77777777" w:rsidR="008F497C" w:rsidRDefault="00000000">
    <w:pPr>
      <w:pStyle w:val="afffe"/>
      <w:framePr w:wrap="around" w:vAnchor="text" w:hAnchor="margin" w:xAlign="outside" w:y="1"/>
      <w:rPr>
        <w:rStyle w:val="affff9"/>
      </w:rPr>
    </w:pPr>
    <w:r>
      <w:rPr>
        <w:rStyle w:val="affff9"/>
      </w:rPr>
      <w:fldChar w:fldCharType="begin"/>
    </w:r>
    <w:r>
      <w:rPr>
        <w:rStyle w:val="affff9"/>
      </w:rPr>
      <w:instrText xml:space="preserve">PAGE  </w:instrText>
    </w:r>
    <w:r>
      <w:rPr>
        <w:rStyle w:val="affff9"/>
      </w:rPr>
      <w:fldChar w:fldCharType="separate"/>
    </w:r>
    <w:r>
      <w:rPr>
        <w:rStyle w:val="affff9"/>
      </w:rPr>
      <w:t>I</w:t>
    </w:r>
    <w:r>
      <w:rPr>
        <w:rStyle w:val="affff9"/>
      </w:rPr>
      <w:fldChar w:fldCharType="end"/>
    </w:r>
  </w:p>
  <w:p w14:paraId="358C1FF1" w14:textId="77777777" w:rsidR="008F497C" w:rsidRDefault="008F497C">
    <w:pPr>
      <w:pStyle w:val="afff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F29F" w14:textId="77777777" w:rsidR="008F497C" w:rsidRDefault="00000000">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66E0A922" w14:textId="77777777" w:rsidR="008F497C" w:rsidRDefault="008F497C">
    <w:pPr>
      <w:pStyle w:val="afffff9"/>
    </w:pPr>
  </w:p>
  <w:p w14:paraId="53C5625B" w14:textId="77777777" w:rsidR="008F497C" w:rsidRDefault="008F49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D10D" w14:textId="77777777" w:rsidR="008F497C" w:rsidRDefault="00000000">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692C" w14:textId="77777777" w:rsidR="009E3DCB" w:rsidRDefault="009E3DCB">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1273897D" w14:textId="77777777" w:rsidR="009E3DCB" w:rsidRDefault="009E3DCB">
    <w:pPr>
      <w:pStyle w:val="afffff9"/>
    </w:pPr>
  </w:p>
  <w:p w14:paraId="756E4557" w14:textId="77777777" w:rsidR="009E3DCB" w:rsidRDefault="009E3DC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41B4" w14:textId="77777777" w:rsidR="009E3DCB" w:rsidRDefault="009E3DCB">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44C7" w14:textId="77777777" w:rsidR="008F497C" w:rsidRDefault="00000000">
    <w:pPr>
      <w:pStyle w:val="afffff"/>
      <w:ind w:firstLineChars="0" w:firstLine="0"/>
      <w:jc w:val="left"/>
    </w:pPr>
    <w:r>
      <w:rPr>
        <w:rFonts w:hint="eastAsia"/>
      </w:rPr>
      <w:t>T/</w:t>
    </w:r>
    <w:proofErr w:type="gramStart"/>
    <w:r>
      <w:rPr>
        <w:rFonts w:hint="eastAsia"/>
      </w:rPr>
      <w:t>CNLIC  XXXX</w:t>
    </w:r>
    <w:proofErr w:type="gramEnd"/>
    <w:r>
      <w:rPr>
        <w:rFonts w:hint="eastAsia"/>
      </w:rPr>
      <w:t>-XXXX</w:t>
    </w:r>
  </w:p>
  <w:p w14:paraId="64283904" w14:textId="77777777" w:rsidR="008F497C" w:rsidRDefault="008F497C">
    <w:pPr>
      <w:pStyle w:val="afffff9"/>
    </w:pPr>
  </w:p>
  <w:p w14:paraId="76204D87" w14:textId="77777777" w:rsidR="008F497C" w:rsidRDefault="008F497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227E" w14:textId="77777777" w:rsidR="008F497C" w:rsidRDefault="00000000">
    <w:pPr>
      <w:pStyle w:val="afffff"/>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CB7"/>
    <w:multiLevelType w:val="multilevel"/>
    <w:tmpl w:val="07853CB7"/>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207D45"/>
    <w:multiLevelType w:val="multilevel"/>
    <w:tmpl w:val="0B207D45"/>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3252CB0"/>
    <w:multiLevelType w:val="hybridMultilevel"/>
    <w:tmpl w:val="926A65F8"/>
    <w:lvl w:ilvl="0" w:tplc="65165336">
      <w:start w:val="1"/>
      <w:numFmt w:val="decimal"/>
      <w:lvlText w:val="%1）"/>
      <w:lvlJc w:val="left"/>
      <w:pPr>
        <w:ind w:left="1200" w:hanging="36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7" w15:restartNumberingAfterBreak="0">
    <w:nsid w:val="13874D7A"/>
    <w:multiLevelType w:val="multilevel"/>
    <w:tmpl w:val="13874D7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8" w15:restartNumberingAfterBreak="0">
    <w:nsid w:val="1ADA6582"/>
    <w:multiLevelType w:val="multilevel"/>
    <w:tmpl w:val="44C50F90"/>
    <w:styleLink w:val="2"/>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9"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15:restartNumberingAfterBreak="0">
    <w:nsid w:val="1E3C2409"/>
    <w:multiLevelType w:val="multilevel"/>
    <w:tmpl w:val="1E3C2409"/>
    <w:lvl w:ilvl="0">
      <w:start w:val="1"/>
      <w:numFmt w:val="lowerLetter"/>
      <w:pStyle w:val="a7"/>
      <w:lvlText w:val="%1)"/>
      <w:lvlJc w:val="left"/>
      <w:pPr>
        <w:ind w:left="780" w:hanging="360"/>
      </w:pPr>
      <w:rPr>
        <w:rFonts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FC91163"/>
    <w:multiLevelType w:val="multilevel"/>
    <w:tmpl w:val="F098C194"/>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104422A"/>
    <w:multiLevelType w:val="multilevel"/>
    <w:tmpl w:val="2104422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3" w15:restartNumberingAfterBreak="0">
    <w:nsid w:val="2A8F7113"/>
    <w:multiLevelType w:val="multilevel"/>
    <w:tmpl w:val="2A8F7113"/>
    <w:lvl w:ilvl="0">
      <w:start w:val="1"/>
      <w:numFmt w:val="upperLetter"/>
      <w:pStyle w:val="ae"/>
      <w:suff w:val="space"/>
      <w:lvlText w:val="%1"/>
      <w:lvlJc w:val="left"/>
      <w:pPr>
        <w:ind w:left="623" w:hanging="425"/>
      </w:pPr>
      <w:rPr>
        <w:rFonts w:hint="eastAsia"/>
      </w:rPr>
    </w:lvl>
    <w:lvl w:ilvl="1">
      <w:start w:val="1"/>
      <w:numFmt w:val="decimal"/>
      <w:pStyle w:val="af"/>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15:restartNumberingAfterBreak="0">
    <w:nsid w:val="2B9C48CC"/>
    <w:multiLevelType w:val="multilevel"/>
    <w:tmpl w:val="2B9C48CC"/>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5" w15:restartNumberingAfterBreak="0">
    <w:nsid w:val="2BC67742"/>
    <w:multiLevelType w:val="hybridMultilevel"/>
    <w:tmpl w:val="EF62363A"/>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2C5917C3"/>
    <w:multiLevelType w:val="multilevel"/>
    <w:tmpl w:val="2C5917C3"/>
    <w:lvl w:ilvl="0">
      <w:start w:val="1"/>
      <w:numFmt w:val="none"/>
      <w:pStyle w:val="af0"/>
      <w:suff w:val="nothing"/>
      <w:lvlText w:val="%1——"/>
      <w:lvlJc w:val="left"/>
      <w:pPr>
        <w:ind w:left="833" w:hanging="408"/>
      </w:pPr>
      <w:rPr>
        <w:rFonts w:hint="eastAsia"/>
      </w:rPr>
    </w:lvl>
    <w:lvl w:ilvl="1">
      <w:start w:val="1"/>
      <w:numFmt w:val="bullet"/>
      <w:pStyle w:val="af1"/>
      <w:lvlText w:val=""/>
      <w:lvlJc w:val="left"/>
      <w:pPr>
        <w:tabs>
          <w:tab w:val="left" w:pos="760"/>
        </w:tabs>
        <w:ind w:left="1264" w:hanging="413"/>
      </w:pPr>
      <w:rPr>
        <w:rFonts w:ascii="Symbol" w:hAnsi="Symbol" w:hint="default"/>
        <w:color w:val="auto"/>
      </w:rPr>
    </w:lvl>
    <w:lvl w:ilvl="2">
      <w:start w:val="1"/>
      <w:numFmt w:val="bullet"/>
      <w:pStyle w:val="af2"/>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3"/>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7" w15:restartNumberingAfterBreak="0">
    <w:nsid w:val="36E81DDD"/>
    <w:multiLevelType w:val="multilevel"/>
    <w:tmpl w:val="36E81DDD"/>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15:restartNumberingAfterBreak="0">
    <w:nsid w:val="3D733618"/>
    <w:multiLevelType w:val="multilevel"/>
    <w:tmpl w:val="3D733618"/>
    <w:lvl w:ilvl="0">
      <w:start w:val="1"/>
      <w:numFmt w:val="decimal"/>
      <w:pStyle w:val="af4"/>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9" w15:restartNumberingAfterBreak="0">
    <w:nsid w:val="40815C3F"/>
    <w:multiLevelType w:val="hybridMultilevel"/>
    <w:tmpl w:val="3960A550"/>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44C50F90"/>
    <w:multiLevelType w:val="multilevel"/>
    <w:tmpl w:val="44C50F90"/>
    <w:lvl w:ilvl="0">
      <w:start w:val="1"/>
      <w:numFmt w:val="lowerLetter"/>
      <w:pStyle w:val="af5"/>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6"/>
      <w:lvlText w:val="%2)"/>
      <w:lvlJc w:val="left"/>
      <w:pPr>
        <w:tabs>
          <w:tab w:val="left" w:pos="1259"/>
        </w:tabs>
        <w:ind w:left="1259" w:hanging="420"/>
      </w:pPr>
      <w:rPr>
        <w:rFonts w:ascii="宋体" w:eastAsia="宋体" w:hAnsi="宋体" w:hint="eastAsia"/>
        <w:b w:val="0"/>
        <w:i w:val="0"/>
        <w:sz w:val="20"/>
      </w:rPr>
    </w:lvl>
    <w:lvl w:ilvl="2">
      <w:start w:val="1"/>
      <w:numFmt w:val="decimal"/>
      <w:pStyle w:val="af7"/>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1"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2" w15:restartNumberingAfterBreak="0">
    <w:nsid w:val="557C2AF5"/>
    <w:multiLevelType w:val="multilevel"/>
    <w:tmpl w:val="557C2AF5"/>
    <w:lvl w:ilvl="0">
      <w:start w:val="1"/>
      <w:numFmt w:val="decimal"/>
      <w:pStyle w:val="af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15:restartNumberingAfterBreak="0">
    <w:nsid w:val="55E73683"/>
    <w:multiLevelType w:val="multilevel"/>
    <w:tmpl w:val="FDD6C24A"/>
    <w:lvl w:ilvl="0">
      <w:start w:val="1"/>
      <w:numFmt w:val="upperLetter"/>
      <w:suff w:val="nothing"/>
      <w:lvlText w:val="附　录　%1"/>
      <w:lvlJc w:val="left"/>
      <w:pPr>
        <w:ind w:left="0" w:firstLine="0"/>
      </w:pPr>
      <w:rPr>
        <w:rFonts w:ascii="黑体" w:eastAsia="黑体" w:hAnsi="Times New Roman" w:hint="eastAsia"/>
        <w:b w:val="0"/>
        <w:i w:val="0"/>
        <w:color w:val="000000" w:themeColor="text1"/>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5" w15:restartNumberingAfterBreak="0">
    <w:nsid w:val="56A704DB"/>
    <w:multiLevelType w:val="multilevel"/>
    <w:tmpl w:val="44C50F90"/>
    <w:styleLink w:val="1"/>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15:restartNumberingAfterBreak="0">
    <w:nsid w:val="5E7047F4"/>
    <w:multiLevelType w:val="multilevel"/>
    <w:tmpl w:val="1FE4F2B0"/>
    <w:styleLink w:val="3"/>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0B55DC2"/>
    <w:multiLevelType w:val="multilevel"/>
    <w:tmpl w:val="60B55DC2"/>
    <w:lvl w:ilvl="0">
      <w:start w:val="1"/>
      <w:numFmt w:val="upperLetter"/>
      <w:pStyle w:val="afa"/>
      <w:lvlText w:val="%1"/>
      <w:lvlJc w:val="left"/>
      <w:pPr>
        <w:tabs>
          <w:tab w:val="left" w:pos="0"/>
        </w:tabs>
        <w:ind w:left="0" w:hanging="425"/>
      </w:pPr>
      <w:rPr>
        <w:rFonts w:hint="eastAsia"/>
      </w:rPr>
    </w:lvl>
    <w:lvl w:ilvl="1">
      <w:start w:val="1"/>
      <w:numFmt w:val="decimal"/>
      <w:pStyle w:val="afb"/>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8" w15:restartNumberingAfterBreak="0">
    <w:nsid w:val="646260FA"/>
    <w:multiLevelType w:val="multilevel"/>
    <w:tmpl w:val="646260FA"/>
    <w:lvl w:ilvl="0">
      <w:start w:val="1"/>
      <w:numFmt w:val="decimal"/>
      <w:pStyle w:val="afc"/>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57D3FBC"/>
    <w:multiLevelType w:val="multilevel"/>
    <w:tmpl w:val="8222C67C"/>
    <w:lvl w:ilvl="0">
      <w:start w:val="1"/>
      <w:numFmt w:val="upperLetter"/>
      <w:pStyle w:val="afd"/>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
      <w:suff w:val="nothing"/>
      <w:lvlText w:val="F.4.%3　"/>
      <w:lvlJc w:val="left"/>
      <w:pPr>
        <w:ind w:left="0" w:firstLine="0"/>
      </w:pPr>
      <w:rPr>
        <w:rFonts w:hint="eastAsia"/>
      </w:rPr>
    </w:lvl>
    <w:lvl w:ilvl="3">
      <w:start w:val="1"/>
      <w:numFmt w:val="decimal"/>
      <w:pStyle w:val="aff0"/>
      <w:suff w:val="nothing"/>
      <w:lvlText w:val="%1.%2.%3.%4　"/>
      <w:lvlJc w:val="left"/>
      <w:pPr>
        <w:ind w:left="0" w:firstLine="0"/>
      </w:pPr>
      <w:rPr>
        <w:rFonts w:ascii="黑体" w:eastAsia="黑体" w:hAnsi="Times New Roman" w:hint="eastAsia"/>
        <w:b w:val="0"/>
        <w:i w:val="0"/>
        <w:sz w:val="21"/>
      </w:rPr>
    </w:lvl>
    <w:lvl w:ilvl="4">
      <w:start w:val="1"/>
      <w:numFmt w:val="decimal"/>
      <w:pStyle w:val="aff1"/>
      <w:suff w:val="nothing"/>
      <w:lvlText w:val="%1.%2.%3.%4.%5　"/>
      <w:lvlJc w:val="left"/>
      <w:pPr>
        <w:ind w:left="0" w:firstLine="0"/>
      </w:pPr>
      <w:rPr>
        <w:rFonts w:ascii="黑体" w:eastAsia="黑体" w:hAnsi="Times New Roman" w:hint="eastAsia"/>
        <w:b w:val="0"/>
        <w:i w:val="0"/>
        <w:sz w:val="21"/>
      </w:rPr>
    </w:lvl>
    <w:lvl w:ilvl="5">
      <w:start w:val="1"/>
      <w:numFmt w:val="decimal"/>
      <w:pStyle w:val="aff2"/>
      <w:suff w:val="nothing"/>
      <w:lvlText w:val="%1.%2.%3.%4.%5.%6　"/>
      <w:lvlJc w:val="left"/>
      <w:pPr>
        <w:ind w:left="0" w:firstLine="0"/>
      </w:pPr>
      <w:rPr>
        <w:rFonts w:ascii="黑体" w:eastAsia="黑体" w:hAnsi="Times New Roman" w:hint="eastAsia"/>
        <w:b w:val="0"/>
        <w:i w:val="0"/>
        <w:sz w:val="21"/>
      </w:rPr>
    </w:lvl>
    <w:lvl w:ilvl="6">
      <w:start w:val="1"/>
      <w:numFmt w:val="decimal"/>
      <w:pStyle w:val="af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hint="eastAsia"/>
        <w:b w:val="0"/>
        <w:i w:val="0"/>
        <w:sz w:val="21"/>
      </w:rPr>
    </w:lvl>
    <w:lvl w:ilvl="1">
      <w:start w:val="1"/>
      <w:numFmt w:val="decimal"/>
      <w:pStyle w:val="aff5"/>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1"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7"/>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77BC46CB"/>
    <w:multiLevelType w:val="multilevel"/>
    <w:tmpl w:val="77BC46CB"/>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666203823">
    <w:abstractNumId w:val="18"/>
  </w:num>
  <w:num w:numId="2" w16cid:durableId="328480203">
    <w:abstractNumId w:val="11"/>
  </w:num>
  <w:num w:numId="3" w16cid:durableId="2079400830">
    <w:abstractNumId w:val="16"/>
  </w:num>
  <w:num w:numId="4" w16cid:durableId="60643247">
    <w:abstractNumId w:val="3"/>
  </w:num>
  <w:num w:numId="5" w16cid:durableId="322271537">
    <w:abstractNumId w:val="20"/>
  </w:num>
  <w:num w:numId="6" w16cid:durableId="424497515">
    <w:abstractNumId w:val="31"/>
  </w:num>
  <w:num w:numId="7" w16cid:durableId="510725981">
    <w:abstractNumId w:val="1"/>
  </w:num>
  <w:num w:numId="8" w16cid:durableId="2120026639">
    <w:abstractNumId w:val="21"/>
  </w:num>
  <w:num w:numId="9" w16cid:durableId="2029216897">
    <w:abstractNumId w:val="9"/>
  </w:num>
  <w:num w:numId="10" w16cid:durableId="2084136545">
    <w:abstractNumId w:val="29"/>
  </w:num>
  <w:num w:numId="11" w16cid:durableId="612981071">
    <w:abstractNumId w:val="27"/>
  </w:num>
  <w:num w:numId="12" w16cid:durableId="305744467">
    <w:abstractNumId w:val="30"/>
  </w:num>
  <w:num w:numId="13" w16cid:durableId="758404532">
    <w:abstractNumId w:val="13"/>
  </w:num>
  <w:num w:numId="14" w16cid:durableId="164633597">
    <w:abstractNumId w:val="2"/>
  </w:num>
  <w:num w:numId="15" w16cid:durableId="224684945">
    <w:abstractNumId w:val="5"/>
  </w:num>
  <w:num w:numId="16" w16cid:durableId="1482502784">
    <w:abstractNumId w:val="28"/>
  </w:num>
  <w:num w:numId="17" w16cid:durableId="33697715">
    <w:abstractNumId w:val="22"/>
  </w:num>
  <w:num w:numId="18" w16cid:durableId="1916355452">
    <w:abstractNumId w:val="24"/>
  </w:num>
  <w:num w:numId="19" w16cid:durableId="12156988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4281419">
    <w:abstractNumId w:val="23"/>
  </w:num>
  <w:num w:numId="21" w16cid:durableId="1472481252">
    <w:abstractNumId w:val="15"/>
  </w:num>
  <w:num w:numId="22" w16cid:durableId="84304638">
    <w:abstractNumId w:val="25"/>
  </w:num>
  <w:num w:numId="23" w16cid:durableId="2063871342">
    <w:abstractNumId w:val="8"/>
  </w:num>
  <w:num w:numId="24" w16cid:durableId="1441336188">
    <w:abstractNumId w:val="19"/>
  </w:num>
  <w:num w:numId="25" w16cid:durableId="306054945">
    <w:abstractNumId w:val="6"/>
  </w:num>
  <w:num w:numId="26" w16cid:durableId="211575837">
    <w:abstractNumId w:val="12"/>
  </w:num>
  <w:num w:numId="27" w16cid:durableId="122895694">
    <w:abstractNumId w:val="32"/>
  </w:num>
  <w:num w:numId="28" w16cid:durableId="2042051092">
    <w:abstractNumId w:val="0"/>
  </w:num>
  <w:num w:numId="29" w16cid:durableId="1736968950">
    <w:abstractNumId w:val="14"/>
  </w:num>
  <w:num w:numId="30" w16cid:durableId="1987010355">
    <w:abstractNumId w:val="7"/>
  </w:num>
  <w:num w:numId="31" w16cid:durableId="634914868">
    <w:abstractNumId w:val="4"/>
  </w:num>
  <w:num w:numId="32" w16cid:durableId="12323535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0818972">
    <w:abstractNumId w:val="10"/>
  </w:num>
  <w:num w:numId="34" w16cid:durableId="1092625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625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8837635">
    <w:abstractNumId w:val="17"/>
  </w:num>
  <w:num w:numId="37" w16cid:durableId="10480705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4026612">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ZThiOTkwZTk4YzNjYmUwNWY2MGU5OTQ2M2VkMDkifQ=="/>
    <w:docVar w:name="KSO_WPS_MARK_KEY" w:val="bcac47e4-183d-4d08-8670-89a63dee9d03"/>
  </w:docVars>
  <w:rsids>
    <w:rsidRoot w:val="00CF390E"/>
    <w:rsid w:val="00000B82"/>
    <w:rsid w:val="00001A1F"/>
    <w:rsid w:val="00006FDA"/>
    <w:rsid w:val="000075E6"/>
    <w:rsid w:val="00012DCD"/>
    <w:rsid w:val="00014E91"/>
    <w:rsid w:val="000154C7"/>
    <w:rsid w:val="0001558E"/>
    <w:rsid w:val="000179FB"/>
    <w:rsid w:val="00017B19"/>
    <w:rsid w:val="00017E5A"/>
    <w:rsid w:val="00021459"/>
    <w:rsid w:val="00022AAC"/>
    <w:rsid w:val="00022C74"/>
    <w:rsid w:val="00023957"/>
    <w:rsid w:val="00023A64"/>
    <w:rsid w:val="000258E6"/>
    <w:rsid w:val="00026663"/>
    <w:rsid w:val="000300ED"/>
    <w:rsid w:val="00034A0E"/>
    <w:rsid w:val="00034E51"/>
    <w:rsid w:val="00036DF2"/>
    <w:rsid w:val="0004052D"/>
    <w:rsid w:val="0004136E"/>
    <w:rsid w:val="00043BAD"/>
    <w:rsid w:val="0004505F"/>
    <w:rsid w:val="00050C36"/>
    <w:rsid w:val="00051586"/>
    <w:rsid w:val="00051BA7"/>
    <w:rsid w:val="00051E65"/>
    <w:rsid w:val="00051F3C"/>
    <w:rsid w:val="000530D5"/>
    <w:rsid w:val="00054CFE"/>
    <w:rsid w:val="00055303"/>
    <w:rsid w:val="000556E7"/>
    <w:rsid w:val="000558EE"/>
    <w:rsid w:val="00056915"/>
    <w:rsid w:val="0005742C"/>
    <w:rsid w:val="000618F3"/>
    <w:rsid w:val="0006259D"/>
    <w:rsid w:val="00063BBA"/>
    <w:rsid w:val="00065D73"/>
    <w:rsid w:val="00067F64"/>
    <w:rsid w:val="000707F0"/>
    <w:rsid w:val="000719B9"/>
    <w:rsid w:val="00071C3B"/>
    <w:rsid w:val="00074096"/>
    <w:rsid w:val="00075B39"/>
    <w:rsid w:val="00076182"/>
    <w:rsid w:val="000761A4"/>
    <w:rsid w:val="0007787B"/>
    <w:rsid w:val="00077CC7"/>
    <w:rsid w:val="000844FF"/>
    <w:rsid w:val="000846B4"/>
    <w:rsid w:val="00092150"/>
    <w:rsid w:val="0009648C"/>
    <w:rsid w:val="00097546"/>
    <w:rsid w:val="0009758B"/>
    <w:rsid w:val="00097BB7"/>
    <w:rsid w:val="000A08FA"/>
    <w:rsid w:val="000A2967"/>
    <w:rsid w:val="000A6CE9"/>
    <w:rsid w:val="000A7614"/>
    <w:rsid w:val="000A7A23"/>
    <w:rsid w:val="000B0B4F"/>
    <w:rsid w:val="000B0E2D"/>
    <w:rsid w:val="000B1C97"/>
    <w:rsid w:val="000B26C7"/>
    <w:rsid w:val="000B2F7B"/>
    <w:rsid w:val="000B3282"/>
    <w:rsid w:val="000B479F"/>
    <w:rsid w:val="000C1163"/>
    <w:rsid w:val="000C1709"/>
    <w:rsid w:val="000C36AC"/>
    <w:rsid w:val="000C4127"/>
    <w:rsid w:val="000C4483"/>
    <w:rsid w:val="000C4FEA"/>
    <w:rsid w:val="000C5EC6"/>
    <w:rsid w:val="000C7411"/>
    <w:rsid w:val="000C7807"/>
    <w:rsid w:val="000C7AE2"/>
    <w:rsid w:val="000D156F"/>
    <w:rsid w:val="000D313B"/>
    <w:rsid w:val="000D3412"/>
    <w:rsid w:val="000D5A86"/>
    <w:rsid w:val="000D7879"/>
    <w:rsid w:val="000E04F1"/>
    <w:rsid w:val="000E26FE"/>
    <w:rsid w:val="000E3413"/>
    <w:rsid w:val="000E390B"/>
    <w:rsid w:val="000E4CFE"/>
    <w:rsid w:val="000E58EE"/>
    <w:rsid w:val="000E6225"/>
    <w:rsid w:val="000E6EC5"/>
    <w:rsid w:val="000E747A"/>
    <w:rsid w:val="000E75E7"/>
    <w:rsid w:val="000F5217"/>
    <w:rsid w:val="000F6B77"/>
    <w:rsid w:val="000F7D67"/>
    <w:rsid w:val="001006E4"/>
    <w:rsid w:val="00100903"/>
    <w:rsid w:val="001046A2"/>
    <w:rsid w:val="001055EF"/>
    <w:rsid w:val="00106374"/>
    <w:rsid w:val="00106DEF"/>
    <w:rsid w:val="001073CC"/>
    <w:rsid w:val="00107DE5"/>
    <w:rsid w:val="00111C00"/>
    <w:rsid w:val="001126B9"/>
    <w:rsid w:val="00112882"/>
    <w:rsid w:val="001136A6"/>
    <w:rsid w:val="00113D3A"/>
    <w:rsid w:val="00114FDB"/>
    <w:rsid w:val="0011650D"/>
    <w:rsid w:val="00116F7A"/>
    <w:rsid w:val="00122F89"/>
    <w:rsid w:val="00124CFE"/>
    <w:rsid w:val="00134491"/>
    <w:rsid w:val="00136696"/>
    <w:rsid w:val="001415E8"/>
    <w:rsid w:val="00142AC5"/>
    <w:rsid w:val="00142D40"/>
    <w:rsid w:val="00144EA7"/>
    <w:rsid w:val="00150EF2"/>
    <w:rsid w:val="00151CDA"/>
    <w:rsid w:val="00154A6C"/>
    <w:rsid w:val="00155152"/>
    <w:rsid w:val="00156628"/>
    <w:rsid w:val="00156C12"/>
    <w:rsid w:val="00157D58"/>
    <w:rsid w:val="001626F1"/>
    <w:rsid w:val="0016335F"/>
    <w:rsid w:val="001646DE"/>
    <w:rsid w:val="00164B0E"/>
    <w:rsid w:val="00165117"/>
    <w:rsid w:val="001663D7"/>
    <w:rsid w:val="00170941"/>
    <w:rsid w:val="00171378"/>
    <w:rsid w:val="00173D4A"/>
    <w:rsid w:val="001744CE"/>
    <w:rsid w:val="00177050"/>
    <w:rsid w:val="00177629"/>
    <w:rsid w:val="00177C25"/>
    <w:rsid w:val="00177C6D"/>
    <w:rsid w:val="001816A1"/>
    <w:rsid w:val="00181D80"/>
    <w:rsid w:val="00181D88"/>
    <w:rsid w:val="001823C0"/>
    <w:rsid w:val="00182A5F"/>
    <w:rsid w:val="00184421"/>
    <w:rsid w:val="001854E1"/>
    <w:rsid w:val="001875DD"/>
    <w:rsid w:val="001876BB"/>
    <w:rsid w:val="001913D9"/>
    <w:rsid w:val="00194B15"/>
    <w:rsid w:val="00194CDB"/>
    <w:rsid w:val="00195630"/>
    <w:rsid w:val="001979F6"/>
    <w:rsid w:val="001A0ED6"/>
    <w:rsid w:val="001A3216"/>
    <w:rsid w:val="001A76E0"/>
    <w:rsid w:val="001A7AB3"/>
    <w:rsid w:val="001A7FE9"/>
    <w:rsid w:val="001B37BC"/>
    <w:rsid w:val="001B4255"/>
    <w:rsid w:val="001B6A57"/>
    <w:rsid w:val="001B7398"/>
    <w:rsid w:val="001B74D7"/>
    <w:rsid w:val="001C0212"/>
    <w:rsid w:val="001C0384"/>
    <w:rsid w:val="001C18EB"/>
    <w:rsid w:val="001C18FC"/>
    <w:rsid w:val="001C232E"/>
    <w:rsid w:val="001C38C7"/>
    <w:rsid w:val="001C4A6F"/>
    <w:rsid w:val="001C50C4"/>
    <w:rsid w:val="001C617B"/>
    <w:rsid w:val="001D0D35"/>
    <w:rsid w:val="001D2F64"/>
    <w:rsid w:val="001D3A6C"/>
    <w:rsid w:val="001D5452"/>
    <w:rsid w:val="001D5918"/>
    <w:rsid w:val="001D5C45"/>
    <w:rsid w:val="001D62C7"/>
    <w:rsid w:val="001E0F85"/>
    <w:rsid w:val="001E1CE5"/>
    <w:rsid w:val="001E1FFE"/>
    <w:rsid w:val="001E214C"/>
    <w:rsid w:val="001E2609"/>
    <w:rsid w:val="001E2E96"/>
    <w:rsid w:val="001E2FC5"/>
    <w:rsid w:val="001E4512"/>
    <w:rsid w:val="001E4CB8"/>
    <w:rsid w:val="001E4CF8"/>
    <w:rsid w:val="001E72D5"/>
    <w:rsid w:val="001E7C5F"/>
    <w:rsid w:val="001F0DAF"/>
    <w:rsid w:val="001F2604"/>
    <w:rsid w:val="001F404D"/>
    <w:rsid w:val="001F5521"/>
    <w:rsid w:val="001F5D09"/>
    <w:rsid w:val="001F74E7"/>
    <w:rsid w:val="002006B0"/>
    <w:rsid w:val="00200A12"/>
    <w:rsid w:val="00202035"/>
    <w:rsid w:val="002020F8"/>
    <w:rsid w:val="002027F0"/>
    <w:rsid w:val="0020317C"/>
    <w:rsid w:val="00205323"/>
    <w:rsid w:val="0020725E"/>
    <w:rsid w:val="00212682"/>
    <w:rsid w:val="00212E3F"/>
    <w:rsid w:val="00213345"/>
    <w:rsid w:val="002143C3"/>
    <w:rsid w:val="00215A20"/>
    <w:rsid w:val="00215DAC"/>
    <w:rsid w:val="00216046"/>
    <w:rsid w:val="00216742"/>
    <w:rsid w:val="002228B2"/>
    <w:rsid w:val="00223EA9"/>
    <w:rsid w:val="002255D6"/>
    <w:rsid w:val="00226009"/>
    <w:rsid w:val="0022784D"/>
    <w:rsid w:val="00227A41"/>
    <w:rsid w:val="00230036"/>
    <w:rsid w:val="00230F88"/>
    <w:rsid w:val="0023141C"/>
    <w:rsid w:val="00231458"/>
    <w:rsid w:val="00232D50"/>
    <w:rsid w:val="0023549C"/>
    <w:rsid w:val="0023561C"/>
    <w:rsid w:val="002358E4"/>
    <w:rsid w:val="00236BEF"/>
    <w:rsid w:val="00237948"/>
    <w:rsid w:val="00240C77"/>
    <w:rsid w:val="00241160"/>
    <w:rsid w:val="002425FF"/>
    <w:rsid w:val="00242946"/>
    <w:rsid w:val="00247C4A"/>
    <w:rsid w:val="00250295"/>
    <w:rsid w:val="00251173"/>
    <w:rsid w:val="00255164"/>
    <w:rsid w:val="0025715C"/>
    <w:rsid w:val="00257A44"/>
    <w:rsid w:val="002607A6"/>
    <w:rsid w:val="0026173F"/>
    <w:rsid w:val="0026333D"/>
    <w:rsid w:val="00263831"/>
    <w:rsid w:val="00265930"/>
    <w:rsid w:val="00267E67"/>
    <w:rsid w:val="002712A5"/>
    <w:rsid w:val="00271564"/>
    <w:rsid w:val="0027159F"/>
    <w:rsid w:val="002718AA"/>
    <w:rsid w:val="002726E4"/>
    <w:rsid w:val="00273704"/>
    <w:rsid w:val="0027594D"/>
    <w:rsid w:val="00277918"/>
    <w:rsid w:val="00280C28"/>
    <w:rsid w:val="002810BB"/>
    <w:rsid w:val="0028154F"/>
    <w:rsid w:val="00282053"/>
    <w:rsid w:val="002856D7"/>
    <w:rsid w:val="002873D5"/>
    <w:rsid w:val="00290ADE"/>
    <w:rsid w:val="00291D1F"/>
    <w:rsid w:val="00292D31"/>
    <w:rsid w:val="002960D5"/>
    <w:rsid w:val="00296BC6"/>
    <w:rsid w:val="002A32C8"/>
    <w:rsid w:val="002A56FA"/>
    <w:rsid w:val="002A63FC"/>
    <w:rsid w:val="002B088E"/>
    <w:rsid w:val="002B17FE"/>
    <w:rsid w:val="002B3875"/>
    <w:rsid w:val="002B3F92"/>
    <w:rsid w:val="002B5ACB"/>
    <w:rsid w:val="002C1928"/>
    <w:rsid w:val="002C3E89"/>
    <w:rsid w:val="002C4F52"/>
    <w:rsid w:val="002C5752"/>
    <w:rsid w:val="002C6494"/>
    <w:rsid w:val="002C69B0"/>
    <w:rsid w:val="002D0B01"/>
    <w:rsid w:val="002D1C8E"/>
    <w:rsid w:val="002D27E7"/>
    <w:rsid w:val="002D6FD9"/>
    <w:rsid w:val="002D70FC"/>
    <w:rsid w:val="002D7711"/>
    <w:rsid w:val="002E2BF1"/>
    <w:rsid w:val="002E3DA3"/>
    <w:rsid w:val="002E4C55"/>
    <w:rsid w:val="002E518A"/>
    <w:rsid w:val="002E5C5D"/>
    <w:rsid w:val="002F17BD"/>
    <w:rsid w:val="002F2FAC"/>
    <w:rsid w:val="002F3D5D"/>
    <w:rsid w:val="002F4EE9"/>
    <w:rsid w:val="002F5345"/>
    <w:rsid w:val="002F5C50"/>
    <w:rsid w:val="002F781B"/>
    <w:rsid w:val="00301123"/>
    <w:rsid w:val="003025D8"/>
    <w:rsid w:val="003035AB"/>
    <w:rsid w:val="00304336"/>
    <w:rsid w:val="003052C0"/>
    <w:rsid w:val="00306428"/>
    <w:rsid w:val="0030694F"/>
    <w:rsid w:val="00306DE8"/>
    <w:rsid w:val="00311117"/>
    <w:rsid w:val="00311505"/>
    <w:rsid w:val="00313746"/>
    <w:rsid w:val="00313F28"/>
    <w:rsid w:val="003143EC"/>
    <w:rsid w:val="00315E01"/>
    <w:rsid w:val="00315E20"/>
    <w:rsid w:val="00316633"/>
    <w:rsid w:val="003203BC"/>
    <w:rsid w:val="00321BBA"/>
    <w:rsid w:val="00321F2F"/>
    <w:rsid w:val="003229A2"/>
    <w:rsid w:val="00326022"/>
    <w:rsid w:val="0033043B"/>
    <w:rsid w:val="00331AA1"/>
    <w:rsid w:val="00333BCA"/>
    <w:rsid w:val="00333CE5"/>
    <w:rsid w:val="003341E8"/>
    <w:rsid w:val="00334EED"/>
    <w:rsid w:val="00340F31"/>
    <w:rsid w:val="00341BC8"/>
    <w:rsid w:val="00346BD7"/>
    <w:rsid w:val="00353F90"/>
    <w:rsid w:val="00354350"/>
    <w:rsid w:val="00354368"/>
    <w:rsid w:val="00354E41"/>
    <w:rsid w:val="00355C2C"/>
    <w:rsid w:val="0035642E"/>
    <w:rsid w:val="00356CF4"/>
    <w:rsid w:val="00357657"/>
    <w:rsid w:val="003636B3"/>
    <w:rsid w:val="00363F7D"/>
    <w:rsid w:val="00366190"/>
    <w:rsid w:val="00366485"/>
    <w:rsid w:val="00370B44"/>
    <w:rsid w:val="00371484"/>
    <w:rsid w:val="00372596"/>
    <w:rsid w:val="00373B8E"/>
    <w:rsid w:val="003753C3"/>
    <w:rsid w:val="003759E3"/>
    <w:rsid w:val="0038390E"/>
    <w:rsid w:val="00383F95"/>
    <w:rsid w:val="00384200"/>
    <w:rsid w:val="00386AEE"/>
    <w:rsid w:val="00386F82"/>
    <w:rsid w:val="003901DC"/>
    <w:rsid w:val="00390BC8"/>
    <w:rsid w:val="00391A2C"/>
    <w:rsid w:val="00394B45"/>
    <w:rsid w:val="00394F04"/>
    <w:rsid w:val="00397807"/>
    <w:rsid w:val="003A2539"/>
    <w:rsid w:val="003A2B42"/>
    <w:rsid w:val="003A389B"/>
    <w:rsid w:val="003A4488"/>
    <w:rsid w:val="003A48DF"/>
    <w:rsid w:val="003A6ED0"/>
    <w:rsid w:val="003A7F21"/>
    <w:rsid w:val="003B3272"/>
    <w:rsid w:val="003B4138"/>
    <w:rsid w:val="003B48D3"/>
    <w:rsid w:val="003B4BA2"/>
    <w:rsid w:val="003B5D55"/>
    <w:rsid w:val="003B6554"/>
    <w:rsid w:val="003B672C"/>
    <w:rsid w:val="003B6CCE"/>
    <w:rsid w:val="003B6D8F"/>
    <w:rsid w:val="003B7C63"/>
    <w:rsid w:val="003C13C7"/>
    <w:rsid w:val="003C3282"/>
    <w:rsid w:val="003C4305"/>
    <w:rsid w:val="003C4AB9"/>
    <w:rsid w:val="003C5ED6"/>
    <w:rsid w:val="003D1D19"/>
    <w:rsid w:val="003D1FAD"/>
    <w:rsid w:val="003D32E2"/>
    <w:rsid w:val="003D3871"/>
    <w:rsid w:val="003D48E7"/>
    <w:rsid w:val="003D49AA"/>
    <w:rsid w:val="003D5979"/>
    <w:rsid w:val="003D6A94"/>
    <w:rsid w:val="003D6AD9"/>
    <w:rsid w:val="003D7CF9"/>
    <w:rsid w:val="003E1246"/>
    <w:rsid w:val="003E186D"/>
    <w:rsid w:val="003E2677"/>
    <w:rsid w:val="003E4155"/>
    <w:rsid w:val="003E4EF3"/>
    <w:rsid w:val="003E518F"/>
    <w:rsid w:val="003E59A7"/>
    <w:rsid w:val="003E5A8B"/>
    <w:rsid w:val="003E7228"/>
    <w:rsid w:val="003F10D6"/>
    <w:rsid w:val="003F1170"/>
    <w:rsid w:val="003F1A1F"/>
    <w:rsid w:val="003F23C8"/>
    <w:rsid w:val="003F594E"/>
    <w:rsid w:val="003F6555"/>
    <w:rsid w:val="003F70B8"/>
    <w:rsid w:val="003F7102"/>
    <w:rsid w:val="003F7232"/>
    <w:rsid w:val="003F7C2F"/>
    <w:rsid w:val="00400092"/>
    <w:rsid w:val="00400E4D"/>
    <w:rsid w:val="00401493"/>
    <w:rsid w:val="00402C4F"/>
    <w:rsid w:val="00404A7D"/>
    <w:rsid w:val="00405C75"/>
    <w:rsid w:val="00415F22"/>
    <w:rsid w:val="00416AD5"/>
    <w:rsid w:val="00422188"/>
    <w:rsid w:val="00422406"/>
    <w:rsid w:val="004232FF"/>
    <w:rsid w:val="0042410A"/>
    <w:rsid w:val="00425099"/>
    <w:rsid w:val="0042544B"/>
    <w:rsid w:val="0043047E"/>
    <w:rsid w:val="00432DCB"/>
    <w:rsid w:val="00434405"/>
    <w:rsid w:val="0043796A"/>
    <w:rsid w:val="00440FA8"/>
    <w:rsid w:val="00444A3D"/>
    <w:rsid w:val="004452F9"/>
    <w:rsid w:val="00446EAC"/>
    <w:rsid w:val="00450EAC"/>
    <w:rsid w:val="0045226F"/>
    <w:rsid w:val="00452921"/>
    <w:rsid w:val="00455FDB"/>
    <w:rsid w:val="00456C78"/>
    <w:rsid w:val="00461B3C"/>
    <w:rsid w:val="00463B41"/>
    <w:rsid w:val="00463C69"/>
    <w:rsid w:val="00463E03"/>
    <w:rsid w:val="0046448F"/>
    <w:rsid w:val="0046455F"/>
    <w:rsid w:val="00464CB3"/>
    <w:rsid w:val="0046551E"/>
    <w:rsid w:val="004669CC"/>
    <w:rsid w:val="0047260B"/>
    <w:rsid w:val="00473534"/>
    <w:rsid w:val="00480A92"/>
    <w:rsid w:val="00482A0C"/>
    <w:rsid w:val="0048301C"/>
    <w:rsid w:val="00483643"/>
    <w:rsid w:val="00483F5E"/>
    <w:rsid w:val="00484E06"/>
    <w:rsid w:val="00485331"/>
    <w:rsid w:val="00486C5E"/>
    <w:rsid w:val="00487D5E"/>
    <w:rsid w:val="00492E12"/>
    <w:rsid w:val="004930B6"/>
    <w:rsid w:val="0049476F"/>
    <w:rsid w:val="00494A1C"/>
    <w:rsid w:val="004967E1"/>
    <w:rsid w:val="00497583"/>
    <w:rsid w:val="004A0884"/>
    <w:rsid w:val="004A39EA"/>
    <w:rsid w:val="004A5E68"/>
    <w:rsid w:val="004A7329"/>
    <w:rsid w:val="004B0A3A"/>
    <w:rsid w:val="004B2402"/>
    <w:rsid w:val="004B31AA"/>
    <w:rsid w:val="004B458C"/>
    <w:rsid w:val="004B4C89"/>
    <w:rsid w:val="004B5D8C"/>
    <w:rsid w:val="004B65BC"/>
    <w:rsid w:val="004C0E34"/>
    <w:rsid w:val="004C276F"/>
    <w:rsid w:val="004C2FE3"/>
    <w:rsid w:val="004C3B7F"/>
    <w:rsid w:val="004C45F4"/>
    <w:rsid w:val="004C60EB"/>
    <w:rsid w:val="004D0565"/>
    <w:rsid w:val="004D065B"/>
    <w:rsid w:val="004D1124"/>
    <w:rsid w:val="004D1542"/>
    <w:rsid w:val="004D3A01"/>
    <w:rsid w:val="004D5776"/>
    <w:rsid w:val="004D7E68"/>
    <w:rsid w:val="004E22AC"/>
    <w:rsid w:val="004E2E5E"/>
    <w:rsid w:val="004E384C"/>
    <w:rsid w:val="004E5517"/>
    <w:rsid w:val="004E7431"/>
    <w:rsid w:val="004F045A"/>
    <w:rsid w:val="004F0626"/>
    <w:rsid w:val="004F0C65"/>
    <w:rsid w:val="004F1395"/>
    <w:rsid w:val="004F2746"/>
    <w:rsid w:val="004F31E7"/>
    <w:rsid w:val="004F397F"/>
    <w:rsid w:val="004F4FEE"/>
    <w:rsid w:val="005025EB"/>
    <w:rsid w:val="005034EE"/>
    <w:rsid w:val="005038B6"/>
    <w:rsid w:val="00505CEC"/>
    <w:rsid w:val="00505DAE"/>
    <w:rsid w:val="0050691A"/>
    <w:rsid w:val="00507A67"/>
    <w:rsid w:val="00511076"/>
    <w:rsid w:val="0051169B"/>
    <w:rsid w:val="005141D0"/>
    <w:rsid w:val="0051674C"/>
    <w:rsid w:val="00517F5E"/>
    <w:rsid w:val="00517FE9"/>
    <w:rsid w:val="00521D36"/>
    <w:rsid w:val="00522A08"/>
    <w:rsid w:val="0052579D"/>
    <w:rsid w:val="0052658E"/>
    <w:rsid w:val="00527643"/>
    <w:rsid w:val="00531130"/>
    <w:rsid w:val="00532397"/>
    <w:rsid w:val="005333CE"/>
    <w:rsid w:val="00533A0D"/>
    <w:rsid w:val="00541C5C"/>
    <w:rsid w:val="00542CBB"/>
    <w:rsid w:val="00542DEF"/>
    <w:rsid w:val="005449D6"/>
    <w:rsid w:val="00545312"/>
    <w:rsid w:val="0054575C"/>
    <w:rsid w:val="00545C84"/>
    <w:rsid w:val="0054687B"/>
    <w:rsid w:val="00547598"/>
    <w:rsid w:val="00547B40"/>
    <w:rsid w:val="00547C25"/>
    <w:rsid w:val="00550028"/>
    <w:rsid w:val="00551D6A"/>
    <w:rsid w:val="005544BD"/>
    <w:rsid w:val="005566A4"/>
    <w:rsid w:val="005600FE"/>
    <w:rsid w:val="00560E15"/>
    <w:rsid w:val="00562C4D"/>
    <w:rsid w:val="00563108"/>
    <w:rsid w:val="005632F6"/>
    <w:rsid w:val="00564759"/>
    <w:rsid w:val="005647D1"/>
    <w:rsid w:val="00565879"/>
    <w:rsid w:val="00565EBF"/>
    <w:rsid w:val="00570934"/>
    <w:rsid w:val="00571558"/>
    <w:rsid w:val="00577D76"/>
    <w:rsid w:val="00580ECB"/>
    <w:rsid w:val="005813D2"/>
    <w:rsid w:val="0058251C"/>
    <w:rsid w:val="00583DE9"/>
    <w:rsid w:val="0058470A"/>
    <w:rsid w:val="0058494B"/>
    <w:rsid w:val="0058781D"/>
    <w:rsid w:val="005879F9"/>
    <w:rsid w:val="00587AB3"/>
    <w:rsid w:val="00587B58"/>
    <w:rsid w:val="005915BC"/>
    <w:rsid w:val="00591E7A"/>
    <w:rsid w:val="00592F28"/>
    <w:rsid w:val="00595790"/>
    <w:rsid w:val="00595FF1"/>
    <w:rsid w:val="005A107E"/>
    <w:rsid w:val="005A14F8"/>
    <w:rsid w:val="005A216E"/>
    <w:rsid w:val="005A41E3"/>
    <w:rsid w:val="005A49C1"/>
    <w:rsid w:val="005A4F8A"/>
    <w:rsid w:val="005A7005"/>
    <w:rsid w:val="005A7692"/>
    <w:rsid w:val="005B0035"/>
    <w:rsid w:val="005B1513"/>
    <w:rsid w:val="005B1A6F"/>
    <w:rsid w:val="005B2C73"/>
    <w:rsid w:val="005B78CA"/>
    <w:rsid w:val="005C22F1"/>
    <w:rsid w:val="005C24E1"/>
    <w:rsid w:val="005C3055"/>
    <w:rsid w:val="005C3F3C"/>
    <w:rsid w:val="005C50CA"/>
    <w:rsid w:val="005C511C"/>
    <w:rsid w:val="005C5296"/>
    <w:rsid w:val="005C571C"/>
    <w:rsid w:val="005C6994"/>
    <w:rsid w:val="005D0AE0"/>
    <w:rsid w:val="005D15B8"/>
    <w:rsid w:val="005D17E3"/>
    <w:rsid w:val="005D3C43"/>
    <w:rsid w:val="005D7D9D"/>
    <w:rsid w:val="005E1BF1"/>
    <w:rsid w:val="005E1DDE"/>
    <w:rsid w:val="005E2B6B"/>
    <w:rsid w:val="005E3326"/>
    <w:rsid w:val="005E4C90"/>
    <w:rsid w:val="005E55C4"/>
    <w:rsid w:val="005E5CD2"/>
    <w:rsid w:val="005E6B4A"/>
    <w:rsid w:val="005E6D6F"/>
    <w:rsid w:val="005E6E1C"/>
    <w:rsid w:val="005E7D69"/>
    <w:rsid w:val="005F05B1"/>
    <w:rsid w:val="005F06FC"/>
    <w:rsid w:val="005F18A4"/>
    <w:rsid w:val="005F3FC1"/>
    <w:rsid w:val="005F5BFC"/>
    <w:rsid w:val="006055DC"/>
    <w:rsid w:val="0060665E"/>
    <w:rsid w:val="00614FC8"/>
    <w:rsid w:val="00617158"/>
    <w:rsid w:val="00620066"/>
    <w:rsid w:val="006226EE"/>
    <w:rsid w:val="006242A4"/>
    <w:rsid w:val="00625E40"/>
    <w:rsid w:val="00630DDB"/>
    <w:rsid w:val="00633A81"/>
    <w:rsid w:val="00635A54"/>
    <w:rsid w:val="00642A71"/>
    <w:rsid w:val="00646F30"/>
    <w:rsid w:val="00647973"/>
    <w:rsid w:val="00647978"/>
    <w:rsid w:val="0065270A"/>
    <w:rsid w:val="006574E6"/>
    <w:rsid w:val="006601A0"/>
    <w:rsid w:val="00660690"/>
    <w:rsid w:val="0066209C"/>
    <w:rsid w:val="006626FD"/>
    <w:rsid w:val="00663783"/>
    <w:rsid w:val="00665476"/>
    <w:rsid w:val="0066599B"/>
    <w:rsid w:val="00666467"/>
    <w:rsid w:val="006737AA"/>
    <w:rsid w:val="00674249"/>
    <w:rsid w:val="00676182"/>
    <w:rsid w:val="006765EF"/>
    <w:rsid w:val="00676611"/>
    <w:rsid w:val="00676EFA"/>
    <w:rsid w:val="006779CD"/>
    <w:rsid w:val="006829BB"/>
    <w:rsid w:val="00684A67"/>
    <w:rsid w:val="00690096"/>
    <w:rsid w:val="00694247"/>
    <w:rsid w:val="00694A71"/>
    <w:rsid w:val="0069500E"/>
    <w:rsid w:val="0069556A"/>
    <w:rsid w:val="006961EB"/>
    <w:rsid w:val="006A1C4C"/>
    <w:rsid w:val="006A2E66"/>
    <w:rsid w:val="006A4045"/>
    <w:rsid w:val="006A4224"/>
    <w:rsid w:val="006A58DB"/>
    <w:rsid w:val="006B1200"/>
    <w:rsid w:val="006B1DC9"/>
    <w:rsid w:val="006B65E0"/>
    <w:rsid w:val="006C0B05"/>
    <w:rsid w:val="006C1859"/>
    <w:rsid w:val="006C4D83"/>
    <w:rsid w:val="006C609E"/>
    <w:rsid w:val="006C7A90"/>
    <w:rsid w:val="006C7ADF"/>
    <w:rsid w:val="006D1EE8"/>
    <w:rsid w:val="006D3685"/>
    <w:rsid w:val="006D679C"/>
    <w:rsid w:val="006E36D9"/>
    <w:rsid w:val="006E52D8"/>
    <w:rsid w:val="006E5327"/>
    <w:rsid w:val="006E5DBC"/>
    <w:rsid w:val="006E6A26"/>
    <w:rsid w:val="006E6E21"/>
    <w:rsid w:val="006E72D1"/>
    <w:rsid w:val="006F0F6D"/>
    <w:rsid w:val="006F5494"/>
    <w:rsid w:val="006F5976"/>
    <w:rsid w:val="0070215A"/>
    <w:rsid w:val="00702B60"/>
    <w:rsid w:val="00705215"/>
    <w:rsid w:val="00710BF6"/>
    <w:rsid w:val="00711696"/>
    <w:rsid w:val="0071201B"/>
    <w:rsid w:val="007158FA"/>
    <w:rsid w:val="00716084"/>
    <w:rsid w:val="0071746F"/>
    <w:rsid w:val="007211B5"/>
    <w:rsid w:val="007220E2"/>
    <w:rsid w:val="0072241B"/>
    <w:rsid w:val="00725AF7"/>
    <w:rsid w:val="00730BCB"/>
    <w:rsid w:val="00731056"/>
    <w:rsid w:val="007315DD"/>
    <w:rsid w:val="007334F8"/>
    <w:rsid w:val="00735630"/>
    <w:rsid w:val="0073610B"/>
    <w:rsid w:val="00741F5F"/>
    <w:rsid w:val="0074392A"/>
    <w:rsid w:val="00756940"/>
    <w:rsid w:val="00756BA7"/>
    <w:rsid w:val="00756F58"/>
    <w:rsid w:val="007609F2"/>
    <w:rsid w:val="00764C14"/>
    <w:rsid w:val="00765BA8"/>
    <w:rsid w:val="00765E49"/>
    <w:rsid w:val="00767536"/>
    <w:rsid w:val="00767BE8"/>
    <w:rsid w:val="0077130D"/>
    <w:rsid w:val="00773EF0"/>
    <w:rsid w:val="00774B00"/>
    <w:rsid w:val="00774B59"/>
    <w:rsid w:val="00775969"/>
    <w:rsid w:val="00775F4F"/>
    <w:rsid w:val="00777AE8"/>
    <w:rsid w:val="007825EB"/>
    <w:rsid w:val="00783386"/>
    <w:rsid w:val="00783694"/>
    <w:rsid w:val="00784ED8"/>
    <w:rsid w:val="007875B3"/>
    <w:rsid w:val="00787EB3"/>
    <w:rsid w:val="00790390"/>
    <w:rsid w:val="007910A7"/>
    <w:rsid w:val="007947C4"/>
    <w:rsid w:val="007966DB"/>
    <w:rsid w:val="007A2B14"/>
    <w:rsid w:val="007A349E"/>
    <w:rsid w:val="007A3616"/>
    <w:rsid w:val="007A3928"/>
    <w:rsid w:val="007A3D69"/>
    <w:rsid w:val="007B07E1"/>
    <w:rsid w:val="007B1AA9"/>
    <w:rsid w:val="007B2D9D"/>
    <w:rsid w:val="007B37B6"/>
    <w:rsid w:val="007B4A9B"/>
    <w:rsid w:val="007B608D"/>
    <w:rsid w:val="007B6211"/>
    <w:rsid w:val="007B7C12"/>
    <w:rsid w:val="007C0BFC"/>
    <w:rsid w:val="007C4892"/>
    <w:rsid w:val="007C53F5"/>
    <w:rsid w:val="007C5790"/>
    <w:rsid w:val="007C5B17"/>
    <w:rsid w:val="007C6A75"/>
    <w:rsid w:val="007C6B2D"/>
    <w:rsid w:val="007C7755"/>
    <w:rsid w:val="007D1C05"/>
    <w:rsid w:val="007D1E68"/>
    <w:rsid w:val="007D288E"/>
    <w:rsid w:val="007D2BB2"/>
    <w:rsid w:val="007D402D"/>
    <w:rsid w:val="007D6BCF"/>
    <w:rsid w:val="007D74E4"/>
    <w:rsid w:val="007E38B5"/>
    <w:rsid w:val="007E4397"/>
    <w:rsid w:val="007E4BE4"/>
    <w:rsid w:val="007E69DC"/>
    <w:rsid w:val="007F03C5"/>
    <w:rsid w:val="007F1FA1"/>
    <w:rsid w:val="007F48DB"/>
    <w:rsid w:val="007F5787"/>
    <w:rsid w:val="008002AA"/>
    <w:rsid w:val="00805E22"/>
    <w:rsid w:val="00806E0E"/>
    <w:rsid w:val="00810CAB"/>
    <w:rsid w:val="00811F0B"/>
    <w:rsid w:val="00812753"/>
    <w:rsid w:val="00813783"/>
    <w:rsid w:val="00815896"/>
    <w:rsid w:val="00820A61"/>
    <w:rsid w:val="0082100D"/>
    <w:rsid w:val="008219AD"/>
    <w:rsid w:val="008238D0"/>
    <w:rsid w:val="0082413B"/>
    <w:rsid w:val="00826EFA"/>
    <w:rsid w:val="00827B2A"/>
    <w:rsid w:val="00831A09"/>
    <w:rsid w:val="00831FB7"/>
    <w:rsid w:val="00833122"/>
    <w:rsid w:val="00833B24"/>
    <w:rsid w:val="0083464E"/>
    <w:rsid w:val="00835291"/>
    <w:rsid w:val="00835878"/>
    <w:rsid w:val="0083716B"/>
    <w:rsid w:val="00841850"/>
    <w:rsid w:val="008446AB"/>
    <w:rsid w:val="00847C32"/>
    <w:rsid w:val="00851753"/>
    <w:rsid w:val="00852322"/>
    <w:rsid w:val="008539A8"/>
    <w:rsid w:val="00854538"/>
    <w:rsid w:val="008547ED"/>
    <w:rsid w:val="0085562C"/>
    <w:rsid w:val="00855F95"/>
    <w:rsid w:val="008575C5"/>
    <w:rsid w:val="00861152"/>
    <w:rsid w:val="008644DE"/>
    <w:rsid w:val="00865C98"/>
    <w:rsid w:val="00866F69"/>
    <w:rsid w:val="00867F2B"/>
    <w:rsid w:val="0087290C"/>
    <w:rsid w:val="0088103C"/>
    <w:rsid w:val="00881917"/>
    <w:rsid w:val="00882FD6"/>
    <w:rsid w:val="0088327E"/>
    <w:rsid w:val="0088356D"/>
    <w:rsid w:val="00884151"/>
    <w:rsid w:val="008846EB"/>
    <w:rsid w:val="0088505B"/>
    <w:rsid w:val="0088542E"/>
    <w:rsid w:val="00885C65"/>
    <w:rsid w:val="00892981"/>
    <w:rsid w:val="00892ED2"/>
    <w:rsid w:val="0089727F"/>
    <w:rsid w:val="00897BA3"/>
    <w:rsid w:val="008A0CA8"/>
    <w:rsid w:val="008A13E1"/>
    <w:rsid w:val="008A26A7"/>
    <w:rsid w:val="008A2A52"/>
    <w:rsid w:val="008A3CF2"/>
    <w:rsid w:val="008A3DE4"/>
    <w:rsid w:val="008A47FF"/>
    <w:rsid w:val="008A5C1A"/>
    <w:rsid w:val="008A60A8"/>
    <w:rsid w:val="008B0708"/>
    <w:rsid w:val="008B09DC"/>
    <w:rsid w:val="008B12B1"/>
    <w:rsid w:val="008B1ABD"/>
    <w:rsid w:val="008B7F90"/>
    <w:rsid w:val="008C10DC"/>
    <w:rsid w:val="008C1C2A"/>
    <w:rsid w:val="008C1E3A"/>
    <w:rsid w:val="008C3B95"/>
    <w:rsid w:val="008C534F"/>
    <w:rsid w:val="008C66D7"/>
    <w:rsid w:val="008C6829"/>
    <w:rsid w:val="008D48F5"/>
    <w:rsid w:val="008D69CC"/>
    <w:rsid w:val="008E203D"/>
    <w:rsid w:val="008E245B"/>
    <w:rsid w:val="008E3A95"/>
    <w:rsid w:val="008E4D3E"/>
    <w:rsid w:val="008E5031"/>
    <w:rsid w:val="008E72DA"/>
    <w:rsid w:val="008F1C0B"/>
    <w:rsid w:val="008F2BA5"/>
    <w:rsid w:val="008F3685"/>
    <w:rsid w:val="008F3FD0"/>
    <w:rsid w:val="008F46D3"/>
    <w:rsid w:val="008F46DD"/>
    <w:rsid w:val="008F490B"/>
    <w:rsid w:val="008F497C"/>
    <w:rsid w:val="008F6F85"/>
    <w:rsid w:val="008F7245"/>
    <w:rsid w:val="00900B72"/>
    <w:rsid w:val="00907BE5"/>
    <w:rsid w:val="00911466"/>
    <w:rsid w:val="009130F9"/>
    <w:rsid w:val="00913B54"/>
    <w:rsid w:val="00915A8E"/>
    <w:rsid w:val="00916A3C"/>
    <w:rsid w:val="009234D2"/>
    <w:rsid w:val="00923A20"/>
    <w:rsid w:val="00923ACD"/>
    <w:rsid w:val="00926D33"/>
    <w:rsid w:val="00930376"/>
    <w:rsid w:val="009306C3"/>
    <w:rsid w:val="0093087B"/>
    <w:rsid w:val="00937961"/>
    <w:rsid w:val="00937A1F"/>
    <w:rsid w:val="00940369"/>
    <w:rsid w:val="00940BB2"/>
    <w:rsid w:val="00941376"/>
    <w:rsid w:val="0094139E"/>
    <w:rsid w:val="00942DFE"/>
    <w:rsid w:val="00942ECA"/>
    <w:rsid w:val="009454B3"/>
    <w:rsid w:val="00952293"/>
    <w:rsid w:val="00953390"/>
    <w:rsid w:val="0095424A"/>
    <w:rsid w:val="00954D4E"/>
    <w:rsid w:val="00954E9A"/>
    <w:rsid w:val="009557B6"/>
    <w:rsid w:val="00956858"/>
    <w:rsid w:val="00956D15"/>
    <w:rsid w:val="00962C28"/>
    <w:rsid w:val="0096318B"/>
    <w:rsid w:val="0096451A"/>
    <w:rsid w:val="009646DB"/>
    <w:rsid w:val="00964B7F"/>
    <w:rsid w:val="0096597E"/>
    <w:rsid w:val="00966543"/>
    <w:rsid w:val="00967DD0"/>
    <w:rsid w:val="009706D9"/>
    <w:rsid w:val="009708FD"/>
    <w:rsid w:val="00973664"/>
    <w:rsid w:val="00975E00"/>
    <w:rsid w:val="00981606"/>
    <w:rsid w:val="009830CA"/>
    <w:rsid w:val="0098356F"/>
    <w:rsid w:val="0098686F"/>
    <w:rsid w:val="00986E62"/>
    <w:rsid w:val="00987D45"/>
    <w:rsid w:val="00990300"/>
    <w:rsid w:val="00992858"/>
    <w:rsid w:val="00992BCB"/>
    <w:rsid w:val="00993AA4"/>
    <w:rsid w:val="00996472"/>
    <w:rsid w:val="009968A4"/>
    <w:rsid w:val="00996D5D"/>
    <w:rsid w:val="009A1E0A"/>
    <w:rsid w:val="009A1FAE"/>
    <w:rsid w:val="009A4175"/>
    <w:rsid w:val="009A64A0"/>
    <w:rsid w:val="009B04C1"/>
    <w:rsid w:val="009B38D7"/>
    <w:rsid w:val="009B4E22"/>
    <w:rsid w:val="009B7C76"/>
    <w:rsid w:val="009B7C85"/>
    <w:rsid w:val="009C0017"/>
    <w:rsid w:val="009C0E7F"/>
    <w:rsid w:val="009C3031"/>
    <w:rsid w:val="009C3136"/>
    <w:rsid w:val="009C5564"/>
    <w:rsid w:val="009C7B4F"/>
    <w:rsid w:val="009D10BE"/>
    <w:rsid w:val="009D1CA1"/>
    <w:rsid w:val="009D555B"/>
    <w:rsid w:val="009D6108"/>
    <w:rsid w:val="009D633C"/>
    <w:rsid w:val="009E0CFF"/>
    <w:rsid w:val="009E0E28"/>
    <w:rsid w:val="009E3DCB"/>
    <w:rsid w:val="009E44CD"/>
    <w:rsid w:val="009E5CAC"/>
    <w:rsid w:val="009E6036"/>
    <w:rsid w:val="009E6B55"/>
    <w:rsid w:val="009F218F"/>
    <w:rsid w:val="009F2C01"/>
    <w:rsid w:val="009F347F"/>
    <w:rsid w:val="009F39AF"/>
    <w:rsid w:val="009F541A"/>
    <w:rsid w:val="009F595C"/>
    <w:rsid w:val="009F736D"/>
    <w:rsid w:val="009F7B56"/>
    <w:rsid w:val="00A00575"/>
    <w:rsid w:val="00A00727"/>
    <w:rsid w:val="00A020ED"/>
    <w:rsid w:val="00A0216B"/>
    <w:rsid w:val="00A03606"/>
    <w:rsid w:val="00A0550B"/>
    <w:rsid w:val="00A0735E"/>
    <w:rsid w:val="00A10563"/>
    <w:rsid w:val="00A10697"/>
    <w:rsid w:val="00A10AE5"/>
    <w:rsid w:val="00A11238"/>
    <w:rsid w:val="00A123F1"/>
    <w:rsid w:val="00A13292"/>
    <w:rsid w:val="00A137B0"/>
    <w:rsid w:val="00A17F4A"/>
    <w:rsid w:val="00A20BC7"/>
    <w:rsid w:val="00A26109"/>
    <w:rsid w:val="00A26404"/>
    <w:rsid w:val="00A26772"/>
    <w:rsid w:val="00A30029"/>
    <w:rsid w:val="00A31CC7"/>
    <w:rsid w:val="00A3386C"/>
    <w:rsid w:val="00A34EFB"/>
    <w:rsid w:val="00A35944"/>
    <w:rsid w:val="00A37DBF"/>
    <w:rsid w:val="00A41A0B"/>
    <w:rsid w:val="00A42ACF"/>
    <w:rsid w:val="00A447DB"/>
    <w:rsid w:val="00A464C7"/>
    <w:rsid w:val="00A46B8B"/>
    <w:rsid w:val="00A50960"/>
    <w:rsid w:val="00A55444"/>
    <w:rsid w:val="00A564D1"/>
    <w:rsid w:val="00A61526"/>
    <w:rsid w:val="00A639A4"/>
    <w:rsid w:val="00A6404C"/>
    <w:rsid w:val="00A642F6"/>
    <w:rsid w:val="00A6613E"/>
    <w:rsid w:val="00A67E1F"/>
    <w:rsid w:val="00A71EC3"/>
    <w:rsid w:val="00A7396A"/>
    <w:rsid w:val="00A742C9"/>
    <w:rsid w:val="00A76C53"/>
    <w:rsid w:val="00A76DB7"/>
    <w:rsid w:val="00A77A29"/>
    <w:rsid w:val="00A822C5"/>
    <w:rsid w:val="00A83ED9"/>
    <w:rsid w:val="00A84AC9"/>
    <w:rsid w:val="00A87301"/>
    <w:rsid w:val="00A901A7"/>
    <w:rsid w:val="00A92184"/>
    <w:rsid w:val="00A926F3"/>
    <w:rsid w:val="00A93935"/>
    <w:rsid w:val="00A93AAB"/>
    <w:rsid w:val="00A9411A"/>
    <w:rsid w:val="00A94C6F"/>
    <w:rsid w:val="00A972E4"/>
    <w:rsid w:val="00AA6FCB"/>
    <w:rsid w:val="00AA7C63"/>
    <w:rsid w:val="00AA7ED8"/>
    <w:rsid w:val="00AB032A"/>
    <w:rsid w:val="00AB0D15"/>
    <w:rsid w:val="00AB0F09"/>
    <w:rsid w:val="00AB3B99"/>
    <w:rsid w:val="00AB65E9"/>
    <w:rsid w:val="00AC011E"/>
    <w:rsid w:val="00AC0C9D"/>
    <w:rsid w:val="00AC19FC"/>
    <w:rsid w:val="00AC296C"/>
    <w:rsid w:val="00AC4D3A"/>
    <w:rsid w:val="00AC547C"/>
    <w:rsid w:val="00AC55D2"/>
    <w:rsid w:val="00AD189E"/>
    <w:rsid w:val="00AD1B61"/>
    <w:rsid w:val="00AD57D1"/>
    <w:rsid w:val="00AD5C65"/>
    <w:rsid w:val="00AD5CB6"/>
    <w:rsid w:val="00AD5E65"/>
    <w:rsid w:val="00AD744E"/>
    <w:rsid w:val="00AE5552"/>
    <w:rsid w:val="00AE5CF3"/>
    <w:rsid w:val="00AE5FD3"/>
    <w:rsid w:val="00AE6CB0"/>
    <w:rsid w:val="00AF03F9"/>
    <w:rsid w:val="00AF3857"/>
    <w:rsid w:val="00AF632E"/>
    <w:rsid w:val="00AF6348"/>
    <w:rsid w:val="00AF6893"/>
    <w:rsid w:val="00AF718F"/>
    <w:rsid w:val="00B00575"/>
    <w:rsid w:val="00B03B97"/>
    <w:rsid w:val="00B04C2C"/>
    <w:rsid w:val="00B0500B"/>
    <w:rsid w:val="00B0531D"/>
    <w:rsid w:val="00B066F9"/>
    <w:rsid w:val="00B072CB"/>
    <w:rsid w:val="00B12A7A"/>
    <w:rsid w:val="00B132A6"/>
    <w:rsid w:val="00B150F6"/>
    <w:rsid w:val="00B17297"/>
    <w:rsid w:val="00B17878"/>
    <w:rsid w:val="00B20D51"/>
    <w:rsid w:val="00B22E01"/>
    <w:rsid w:val="00B23194"/>
    <w:rsid w:val="00B235A5"/>
    <w:rsid w:val="00B23F40"/>
    <w:rsid w:val="00B24903"/>
    <w:rsid w:val="00B24BDE"/>
    <w:rsid w:val="00B2567B"/>
    <w:rsid w:val="00B276B9"/>
    <w:rsid w:val="00B3261E"/>
    <w:rsid w:val="00B32D5D"/>
    <w:rsid w:val="00B333A0"/>
    <w:rsid w:val="00B33489"/>
    <w:rsid w:val="00B358AA"/>
    <w:rsid w:val="00B37A0F"/>
    <w:rsid w:val="00B41496"/>
    <w:rsid w:val="00B4231B"/>
    <w:rsid w:val="00B45C92"/>
    <w:rsid w:val="00B50A65"/>
    <w:rsid w:val="00B54FF4"/>
    <w:rsid w:val="00B550C5"/>
    <w:rsid w:val="00B562CE"/>
    <w:rsid w:val="00B567F8"/>
    <w:rsid w:val="00B56EE6"/>
    <w:rsid w:val="00B60F57"/>
    <w:rsid w:val="00B6138D"/>
    <w:rsid w:val="00B64D24"/>
    <w:rsid w:val="00B656E9"/>
    <w:rsid w:val="00B66416"/>
    <w:rsid w:val="00B66C77"/>
    <w:rsid w:val="00B67756"/>
    <w:rsid w:val="00B71650"/>
    <w:rsid w:val="00B72C85"/>
    <w:rsid w:val="00B806F0"/>
    <w:rsid w:val="00B83752"/>
    <w:rsid w:val="00B84791"/>
    <w:rsid w:val="00B85252"/>
    <w:rsid w:val="00B85721"/>
    <w:rsid w:val="00B90202"/>
    <w:rsid w:val="00B9096F"/>
    <w:rsid w:val="00B9184E"/>
    <w:rsid w:val="00B93C18"/>
    <w:rsid w:val="00B9489D"/>
    <w:rsid w:val="00B96BB4"/>
    <w:rsid w:val="00BA02AE"/>
    <w:rsid w:val="00BA1C72"/>
    <w:rsid w:val="00BA1EDA"/>
    <w:rsid w:val="00BA387A"/>
    <w:rsid w:val="00BA43E4"/>
    <w:rsid w:val="00BA4FDD"/>
    <w:rsid w:val="00BA585D"/>
    <w:rsid w:val="00BA7897"/>
    <w:rsid w:val="00BB1235"/>
    <w:rsid w:val="00BB177D"/>
    <w:rsid w:val="00BB23ED"/>
    <w:rsid w:val="00BB31D7"/>
    <w:rsid w:val="00BB60B2"/>
    <w:rsid w:val="00BB666A"/>
    <w:rsid w:val="00BB6FF0"/>
    <w:rsid w:val="00BC16C8"/>
    <w:rsid w:val="00BC20BB"/>
    <w:rsid w:val="00BC5332"/>
    <w:rsid w:val="00BC5553"/>
    <w:rsid w:val="00BC5747"/>
    <w:rsid w:val="00BC74A0"/>
    <w:rsid w:val="00BD234E"/>
    <w:rsid w:val="00BD45A9"/>
    <w:rsid w:val="00BD4710"/>
    <w:rsid w:val="00BE545F"/>
    <w:rsid w:val="00BF0EAA"/>
    <w:rsid w:val="00BF1841"/>
    <w:rsid w:val="00BF22F8"/>
    <w:rsid w:val="00BF3E7E"/>
    <w:rsid w:val="00BF3FCB"/>
    <w:rsid w:val="00BF402D"/>
    <w:rsid w:val="00BF413D"/>
    <w:rsid w:val="00BF46AB"/>
    <w:rsid w:val="00C00B80"/>
    <w:rsid w:val="00C0270E"/>
    <w:rsid w:val="00C02DCC"/>
    <w:rsid w:val="00C036B0"/>
    <w:rsid w:val="00C04E4D"/>
    <w:rsid w:val="00C05162"/>
    <w:rsid w:val="00C05653"/>
    <w:rsid w:val="00C1142A"/>
    <w:rsid w:val="00C134C8"/>
    <w:rsid w:val="00C1464B"/>
    <w:rsid w:val="00C14A3E"/>
    <w:rsid w:val="00C1506D"/>
    <w:rsid w:val="00C157F4"/>
    <w:rsid w:val="00C15F16"/>
    <w:rsid w:val="00C16F42"/>
    <w:rsid w:val="00C171AC"/>
    <w:rsid w:val="00C20AFB"/>
    <w:rsid w:val="00C20D42"/>
    <w:rsid w:val="00C21FEA"/>
    <w:rsid w:val="00C228CE"/>
    <w:rsid w:val="00C22CF0"/>
    <w:rsid w:val="00C26011"/>
    <w:rsid w:val="00C2660B"/>
    <w:rsid w:val="00C3180B"/>
    <w:rsid w:val="00C31A90"/>
    <w:rsid w:val="00C32A01"/>
    <w:rsid w:val="00C35B0D"/>
    <w:rsid w:val="00C365F8"/>
    <w:rsid w:val="00C366D7"/>
    <w:rsid w:val="00C37405"/>
    <w:rsid w:val="00C40651"/>
    <w:rsid w:val="00C40AFD"/>
    <w:rsid w:val="00C40E88"/>
    <w:rsid w:val="00C43804"/>
    <w:rsid w:val="00C455B4"/>
    <w:rsid w:val="00C507FE"/>
    <w:rsid w:val="00C50C8C"/>
    <w:rsid w:val="00C51C0F"/>
    <w:rsid w:val="00C51DCB"/>
    <w:rsid w:val="00C52EB4"/>
    <w:rsid w:val="00C53A1A"/>
    <w:rsid w:val="00C54A48"/>
    <w:rsid w:val="00C555F8"/>
    <w:rsid w:val="00C5754D"/>
    <w:rsid w:val="00C57A7E"/>
    <w:rsid w:val="00C60B48"/>
    <w:rsid w:val="00C60B61"/>
    <w:rsid w:val="00C60CCE"/>
    <w:rsid w:val="00C62387"/>
    <w:rsid w:val="00C65E62"/>
    <w:rsid w:val="00C677FE"/>
    <w:rsid w:val="00C700B6"/>
    <w:rsid w:val="00C73D9A"/>
    <w:rsid w:val="00C77C1C"/>
    <w:rsid w:val="00C80699"/>
    <w:rsid w:val="00C816E8"/>
    <w:rsid w:val="00C83DFD"/>
    <w:rsid w:val="00C84E56"/>
    <w:rsid w:val="00C8777F"/>
    <w:rsid w:val="00C91395"/>
    <w:rsid w:val="00C92359"/>
    <w:rsid w:val="00C92458"/>
    <w:rsid w:val="00C93D71"/>
    <w:rsid w:val="00C955CC"/>
    <w:rsid w:val="00C9772E"/>
    <w:rsid w:val="00C97A65"/>
    <w:rsid w:val="00CA06E4"/>
    <w:rsid w:val="00CA1C79"/>
    <w:rsid w:val="00CA1CAE"/>
    <w:rsid w:val="00CA30BF"/>
    <w:rsid w:val="00CB0415"/>
    <w:rsid w:val="00CB042B"/>
    <w:rsid w:val="00CB0699"/>
    <w:rsid w:val="00CB1CCE"/>
    <w:rsid w:val="00CB2FD0"/>
    <w:rsid w:val="00CB5BDE"/>
    <w:rsid w:val="00CB70D1"/>
    <w:rsid w:val="00CC17BC"/>
    <w:rsid w:val="00CD258A"/>
    <w:rsid w:val="00CD4723"/>
    <w:rsid w:val="00CD78F9"/>
    <w:rsid w:val="00CE045B"/>
    <w:rsid w:val="00CE2DAC"/>
    <w:rsid w:val="00CE57E1"/>
    <w:rsid w:val="00CE66A7"/>
    <w:rsid w:val="00CE6DF5"/>
    <w:rsid w:val="00CE7227"/>
    <w:rsid w:val="00CF0FE4"/>
    <w:rsid w:val="00CF141F"/>
    <w:rsid w:val="00CF19EC"/>
    <w:rsid w:val="00CF390E"/>
    <w:rsid w:val="00CF3D16"/>
    <w:rsid w:val="00CF3EC4"/>
    <w:rsid w:val="00CF4929"/>
    <w:rsid w:val="00CF4AB6"/>
    <w:rsid w:val="00CF6850"/>
    <w:rsid w:val="00CF7E56"/>
    <w:rsid w:val="00D00D0C"/>
    <w:rsid w:val="00D00D80"/>
    <w:rsid w:val="00D01C53"/>
    <w:rsid w:val="00D0235F"/>
    <w:rsid w:val="00D02EB3"/>
    <w:rsid w:val="00D05C9D"/>
    <w:rsid w:val="00D05FC5"/>
    <w:rsid w:val="00D0644F"/>
    <w:rsid w:val="00D0715D"/>
    <w:rsid w:val="00D20FE1"/>
    <w:rsid w:val="00D214CC"/>
    <w:rsid w:val="00D23479"/>
    <w:rsid w:val="00D26775"/>
    <w:rsid w:val="00D267DB"/>
    <w:rsid w:val="00D327CA"/>
    <w:rsid w:val="00D3334B"/>
    <w:rsid w:val="00D3539A"/>
    <w:rsid w:val="00D36549"/>
    <w:rsid w:val="00D36C9C"/>
    <w:rsid w:val="00D371F3"/>
    <w:rsid w:val="00D37790"/>
    <w:rsid w:val="00D40BB7"/>
    <w:rsid w:val="00D41173"/>
    <w:rsid w:val="00D42651"/>
    <w:rsid w:val="00D42B38"/>
    <w:rsid w:val="00D45ECF"/>
    <w:rsid w:val="00D46DE5"/>
    <w:rsid w:val="00D51349"/>
    <w:rsid w:val="00D526BB"/>
    <w:rsid w:val="00D55EE7"/>
    <w:rsid w:val="00D569A3"/>
    <w:rsid w:val="00D57712"/>
    <w:rsid w:val="00D630A5"/>
    <w:rsid w:val="00D6406E"/>
    <w:rsid w:val="00D65C6C"/>
    <w:rsid w:val="00D67FE1"/>
    <w:rsid w:val="00D713EA"/>
    <w:rsid w:val="00D71CD6"/>
    <w:rsid w:val="00D7278C"/>
    <w:rsid w:val="00D73E3B"/>
    <w:rsid w:val="00D73F7E"/>
    <w:rsid w:val="00D750D6"/>
    <w:rsid w:val="00D76D53"/>
    <w:rsid w:val="00D80CE3"/>
    <w:rsid w:val="00D817F0"/>
    <w:rsid w:val="00D8242F"/>
    <w:rsid w:val="00D84951"/>
    <w:rsid w:val="00D86B14"/>
    <w:rsid w:val="00D86D8C"/>
    <w:rsid w:val="00D8740E"/>
    <w:rsid w:val="00D87916"/>
    <w:rsid w:val="00D87EF7"/>
    <w:rsid w:val="00D9182A"/>
    <w:rsid w:val="00D91AFD"/>
    <w:rsid w:val="00DA2D94"/>
    <w:rsid w:val="00DA3086"/>
    <w:rsid w:val="00DA344D"/>
    <w:rsid w:val="00DA695F"/>
    <w:rsid w:val="00DA79BE"/>
    <w:rsid w:val="00DA7DC9"/>
    <w:rsid w:val="00DA7EBF"/>
    <w:rsid w:val="00DB0C75"/>
    <w:rsid w:val="00DB3689"/>
    <w:rsid w:val="00DB446C"/>
    <w:rsid w:val="00DB5F57"/>
    <w:rsid w:val="00DB7810"/>
    <w:rsid w:val="00DC5405"/>
    <w:rsid w:val="00DC58DF"/>
    <w:rsid w:val="00DC6ABC"/>
    <w:rsid w:val="00DC6F37"/>
    <w:rsid w:val="00DD22B6"/>
    <w:rsid w:val="00DD251E"/>
    <w:rsid w:val="00DD3236"/>
    <w:rsid w:val="00DD3839"/>
    <w:rsid w:val="00DD3C3F"/>
    <w:rsid w:val="00DD4E26"/>
    <w:rsid w:val="00DD5977"/>
    <w:rsid w:val="00DD5BEC"/>
    <w:rsid w:val="00DD5DBA"/>
    <w:rsid w:val="00DD6B10"/>
    <w:rsid w:val="00DE19C2"/>
    <w:rsid w:val="00DE26EC"/>
    <w:rsid w:val="00DF05D1"/>
    <w:rsid w:val="00DF2BF0"/>
    <w:rsid w:val="00DF38E4"/>
    <w:rsid w:val="00DF4CC0"/>
    <w:rsid w:val="00DF62C7"/>
    <w:rsid w:val="00DF7924"/>
    <w:rsid w:val="00E00B27"/>
    <w:rsid w:val="00E0195B"/>
    <w:rsid w:val="00E04467"/>
    <w:rsid w:val="00E04FAA"/>
    <w:rsid w:val="00E0758B"/>
    <w:rsid w:val="00E07A6B"/>
    <w:rsid w:val="00E10564"/>
    <w:rsid w:val="00E116D9"/>
    <w:rsid w:val="00E12742"/>
    <w:rsid w:val="00E135D7"/>
    <w:rsid w:val="00E15BFF"/>
    <w:rsid w:val="00E2052B"/>
    <w:rsid w:val="00E231B9"/>
    <w:rsid w:val="00E2639F"/>
    <w:rsid w:val="00E31276"/>
    <w:rsid w:val="00E31CE5"/>
    <w:rsid w:val="00E36A6B"/>
    <w:rsid w:val="00E36C72"/>
    <w:rsid w:val="00E40C93"/>
    <w:rsid w:val="00E41C8C"/>
    <w:rsid w:val="00E43AD4"/>
    <w:rsid w:val="00E44796"/>
    <w:rsid w:val="00E44B63"/>
    <w:rsid w:val="00E46CAD"/>
    <w:rsid w:val="00E52915"/>
    <w:rsid w:val="00E52D2B"/>
    <w:rsid w:val="00E54655"/>
    <w:rsid w:val="00E54C91"/>
    <w:rsid w:val="00E54E58"/>
    <w:rsid w:val="00E550AB"/>
    <w:rsid w:val="00E6170B"/>
    <w:rsid w:val="00E64FB7"/>
    <w:rsid w:val="00E6671C"/>
    <w:rsid w:val="00E67011"/>
    <w:rsid w:val="00E674F3"/>
    <w:rsid w:val="00E67B2A"/>
    <w:rsid w:val="00E67F89"/>
    <w:rsid w:val="00E7315D"/>
    <w:rsid w:val="00E74882"/>
    <w:rsid w:val="00E75787"/>
    <w:rsid w:val="00E81915"/>
    <w:rsid w:val="00E836B1"/>
    <w:rsid w:val="00E84173"/>
    <w:rsid w:val="00E93347"/>
    <w:rsid w:val="00E93572"/>
    <w:rsid w:val="00E943B1"/>
    <w:rsid w:val="00E948E6"/>
    <w:rsid w:val="00E94DC8"/>
    <w:rsid w:val="00E975A3"/>
    <w:rsid w:val="00EA12D0"/>
    <w:rsid w:val="00EA1448"/>
    <w:rsid w:val="00EA4AC3"/>
    <w:rsid w:val="00EA4CBE"/>
    <w:rsid w:val="00EA75B4"/>
    <w:rsid w:val="00EB0A40"/>
    <w:rsid w:val="00EB0F7E"/>
    <w:rsid w:val="00EB2A58"/>
    <w:rsid w:val="00EB30C2"/>
    <w:rsid w:val="00EB613A"/>
    <w:rsid w:val="00EB780F"/>
    <w:rsid w:val="00EC1289"/>
    <w:rsid w:val="00EC2F00"/>
    <w:rsid w:val="00EC36D7"/>
    <w:rsid w:val="00EC377A"/>
    <w:rsid w:val="00EC7A7E"/>
    <w:rsid w:val="00ED25E1"/>
    <w:rsid w:val="00ED3E45"/>
    <w:rsid w:val="00ED4932"/>
    <w:rsid w:val="00ED4FAC"/>
    <w:rsid w:val="00ED6962"/>
    <w:rsid w:val="00ED6D85"/>
    <w:rsid w:val="00EE0BB4"/>
    <w:rsid w:val="00EE36F8"/>
    <w:rsid w:val="00EE3824"/>
    <w:rsid w:val="00EE4DCE"/>
    <w:rsid w:val="00EE59D9"/>
    <w:rsid w:val="00EE70DB"/>
    <w:rsid w:val="00EF080E"/>
    <w:rsid w:val="00EF091F"/>
    <w:rsid w:val="00EF2AB9"/>
    <w:rsid w:val="00EF35FE"/>
    <w:rsid w:val="00EF590E"/>
    <w:rsid w:val="00EF5C73"/>
    <w:rsid w:val="00EF7950"/>
    <w:rsid w:val="00F02406"/>
    <w:rsid w:val="00F04244"/>
    <w:rsid w:val="00F0457C"/>
    <w:rsid w:val="00F045F7"/>
    <w:rsid w:val="00F05EF6"/>
    <w:rsid w:val="00F118E6"/>
    <w:rsid w:val="00F118F0"/>
    <w:rsid w:val="00F12292"/>
    <w:rsid w:val="00F1259E"/>
    <w:rsid w:val="00F12BA4"/>
    <w:rsid w:val="00F17639"/>
    <w:rsid w:val="00F20C92"/>
    <w:rsid w:val="00F20D48"/>
    <w:rsid w:val="00F21835"/>
    <w:rsid w:val="00F21F03"/>
    <w:rsid w:val="00F23FBB"/>
    <w:rsid w:val="00F246A0"/>
    <w:rsid w:val="00F264FE"/>
    <w:rsid w:val="00F26E63"/>
    <w:rsid w:val="00F27700"/>
    <w:rsid w:val="00F3139A"/>
    <w:rsid w:val="00F32630"/>
    <w:rsid w:val="00F34F60"/>
    <w:rsid w:val="00F35288"/>
    <w:rsid w:val="00F3546A"/>
    <w:rsid w:val="00F37D14"/>
    <w:rsid w:val="00F4224C"/>
    <w:rsid w:val="00F42377"/>
    <w:rsid w:val="00F4310D"/>
    <w:rsid w:val="00F452B4"/>
    <w:rsid w:val="00F461CD"/>
    <w:rsid w:val="00F47389"/>
    <w:rsid w:val="00F474F7"/>
    <w:rsid w:val="00F510E8"/>
    <w:rsid w:val="00F51910"/>
    <w:rsid w:val="00F56D5D"/>
    <w:rsid w:val="00F606FF"/>
    <w:rsid w:val="00F61B88"/>
    <w:rsid w:val="00F623D3"/>
    <w:rsid w:val="00F670B4"/>
    <w:rsid w:val="00F678E6"/>
    <w:rsid w:val="00F7287B"/>
    <w:rsid w:val="00F72CB3"/>
    <w:rsid w:val="00F7713A"/>
    <w:rsid w:val="00F77B80"/>
    <w:rsid w:val="00F77BF4"/>
    <w:rsid w:val="00F811F8"/>
    <w:rsid w:val="00F81905"/>
    <w:rsid w:val="00F81C41"/>
    <w:rsid w:val="00F8296B"/>
    <w:rsid w:val="00F82C7D"/>
    <w:rsid w:val="00F82F51"/>
    <w:rsid w:val="00F8322E"/>
    <w:rsid w:val="00F856BE"/>
    <w:rsid w:val="00F86B68"/>
    <w:rsid w:val="00F874DE"/>
    <w:rsid w:val="00F8792E"/>
    <w:rsid w:val="00F87E16"/>
    <w:rsid w:val="00F90CBC"/>
    <w:rsid w:val="00F91DFC"/>
    <w:rsid w:val="00F92358"/>
    <w:rsid w:val="00F92C6C"/>
    <w:rsid w:val="00F94089"/>
    <w:rsid w:val="00F96015"/>
    <w:rsid w:val="00F978AC"/>
    <w:rsid w:val="00FA2F4C"/>
    <w:rsid w:val="00FA58AB"/>
    <w:rsid w:val="00FB1A67"/>
    <w:rsid w:val="00FB44D2"/>
    <w:rsid w:val="00FC209F"/>
    <w:rsid w:val="00FC28A0"/>
    <w:rsid w:val="00FC306A"/>
    <w:rsid w:val="00FC3957"/>
    <w:rsid w:val="00FC479D"/>
    <w:rsid w:val="00FD0152"/>
    <w:rsid w:val="00FD0781"/>
    <w:rsid w:val="00FD11CA"/>
    <w:rsid w:val="00FD3896"/>
    <w:rsid w:val="00FD5AE1"/>
    <w:rsid w:val="00FE0785"/>
    <w:rsid w:val="00FE0B87"/>
    <w:rsid w:val="00FE2FA3"/>
    <w:rsid w:val="00FE3346"/>
    <w:rsid w:val="00FE3BF7"/>
    <w:rsid w:val="00FE7EA9"/>
    <w:rsid w:val="00FE7FBD"/>
    <w:rsid w:val="00FF0436"/>
    <w:rsid w:val="00FF0C7E"/>
    <w:rsid w:val="00FF3049"/>
    <w:rsid w:val="00FF5C96"/>
    <w:rsid w:val="00FF642F"/>
    <w:rsid w:val="023D293E"/>
    <w:rsid w:val="034E7CA3"/>
    <w:rsid w:val="039F38CA"/>
    <w:rsid w:val="041B4AEE"/>
    <w:rsid w:val="08CC4A1B"/>
    <w:rsid w:val="0CAB3831"/>
    <w:rsid w:val="229A6DE2"/>
    <w:rsid w:val="258E3276"/>
    <w:rsid w:val="2ABD70CE"/>
    <w:rsid w:val="2CA53C26"/>
    <w:rsid w:val="300A7A1E"/>
    <w:rsid w:val="375E076A"/>
    <w:rsid w:val="3AFD666D"/>
    <w:rsid w:val="404413BE"/>
    <w:rsid w:val="476610F7"/>
    <w:rsid w:val="47A24A80"/>
    <w:rsid w:val="656767D3"/>
    <w:rsid w:val="74261CEB"/>
    <w:rsid w:val="7EA75ECA"/>
    <w:rsid w:val="7F6D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91B289"/>
  <w15:docId w15:val="{52DCD893-A7DF-4072-AB6E-45670387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8">
    <w:name w:val="Normal"/>
    <w:qFormat/>
    <w:rsid w:val="00EF2AB9"/>
    <w:pPr>
      <w:widowControl w:val="0"/>
      <w:jc w:val="both"/>
    </w:pPr>
    <w:rPr>
      <w:kern w:val="2"/>
      <w:sz w:val="21"/>
      <w:szCs w:val="24"/>
    </w:rPr>
  </w:style>
  <w:style w:type="paragraph" w:styleId="10">
    <w:name w:val="heading 1"/>
    <w:basedOn w:val="aff8"/>
    <w:next w:val="aff8"/>
    <w:link w:val="11"/>
    <w:autoRedefine/>
    <w:qFormat/>
    <w:rsid w:val="00EB0F7E"/>
    <w:pPr>
      <w:keepNext/>
      <w:keepLines/>
      <w:spacing w:beforeLines="50" w:before="50" w:afterLines="50" w:after="50"/>
      <w:outlineLvl w:val="0"/>
    </w:pPr>
    <w:rPr>
      <w:rFonts w:eastAsia="黑体"/>
      <w:bCs/>
      <w:kern w:val="44"/>
      <w:szCs w:val="44"/>
    </w:rPr>
  </w:style>
  <w:style w:type="paragraph" w:styleId="20">
    <w:name w:val="heading 2"/>
    <w:basedOn w:val="aff8"/>
    <w:next w:val="aff8"/>
    <w:link w:val="21"/>
    <w:uiPriority w:val="9"/>
    <w:pPr>
      <w:keepNext/>
      <w:keepLines/>
      <w:spacing w:before="260" w:after="260" w:line="416" w:lineRule="auto"/>
      <w:outlineLvl w:val="1"/>
    </w:pPr>
    <w:rPr>
      <w:rFonts w:ascii="Arial" w:eastAsia="黑体" w:hAnsi="Arial"/>
      <w:b/>
      <w:bCs/>
      <w:sz w:val="32"/>
      <w:szCs w:val="32"/>
    </w:rPr>
  </w:style>
  <w:style w:type="paragraph" w:styleId="30">
    <w:name w:val="heading 3"/>
    <w:basedOn w:val="aff8"/>
    <w:next w:val="aff8"/>
    <w:link w:val="31"/>
    <w:qFormat/>
    <w:pPr>
      <w:keepNext/>
      <w:keepLines/>
      <w:spacing w:before="260" w:after="260" w:line="416" w:lineRule="auto"/>
      <w:outlineLvl w:val="2"/>
    </w:pPr>
    <w:rPr>
      <w:b/>
      <w:bCs/>
      <w:sz w:val="32"/>
      <w:szCs w:val="32"/>
    </w:rPr>
  </w:style>
  <w:style w:type="paragraph" w:styleId="4">
    <w:name w:val="heading 4"/>
    <w:basedOn w:val="aff8"/>
    <w:next w:val="a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8"/>
    <w:next w:val="aff8"/>
    <w:link w:val="50"/>
    <w:qFormat/>
    <w:pPr>
      <w:keepNext/>
      <w:keepLines/>
      <w:spacing w:before="280" w:after="290" w:line="376" w:lineRule="auto"/>
      <w:outlineLvl w:val="4"/>
    </w:pPr>
    <w:rPr>
      <w:b/>
      <w:bCs/>
      <w:sz w:val="28"/>
      <w:szCs w:val="28"/>
    </w:rPr>
  </w:style>
  <w:style w:type="paragraph" w:styleId="6">
    <w:name w:val="heading 6"/>
    <w:basedOn w:val="aff8"/>
    <w:next w:val="aff8"/>
    <w:link w:val="60"/>
    <w:qFormat/>
    <w:pPr>
      <w:keepNext/>
      <w:keepLines/>
      <w:spacing w:before="240" w:after="64" w:line="320" w:lineRule="auto"/>
      <w:outlineLvl w:val="5"/>
    </w:pPr>
    <w:rPr>
      <w:rFonts w:ascii="Arial" w:eastAsia="黑体" w:hAnsi="Arial"/>
      <w:b/>
      <w:bCs/>
      <w:sz w:val="24"/>
    </w:rPr>
  </w:style>
  <w:style w:type="paragraph" w:styleId="7">
    <w:name w:val="heading 7"/>
    <w:basedOn w:val="aff8"/>
    <w:next w:val="aff8"/>
    <w:link w:val="70"/>
    <w:qFormat/>
    <w:pPr>
      <w:keepNext/>
      <w:keepLines/>
      <w:spacing w:before="240" w:after="64" w:line="320" w:lineRule="auto"/>
      <w:outlineLvl w:val="6"/>
    </w:pPr>
    <w:rPr>
      <w:b/>
      <w:bCs/>
      <w:sz w:val="24"/>
    </w:rPr>
  </w:style>
  <w:style w:type="paragraph" w:styleId="8">
    <w:name w:val="heading 8"/>
    <w:basedOn w:val="aff8"/>
    <w:next w:val="aff8"/>
    <w:link w:val="80"/>
    <w:qFormat/>
    <w:pPr>
      <w:keepNext/>
      <w:keepLines/>
      <w:spacing w:before="240" w:after="64" w:line="320" w:lineRule="auto"/>
      <w:outlineLvl w:val="7"/>
    </w:pPr>
    <w:rPr>
      <w:rFonts w:ascii="Arial" w:eastAsia="黑体" w:hAnsi="Arial"/>
      <w:sz w:val="24"/>
    </w:rPr>
  </w:style>
  <w:style w:type="paragraph" w:styleId="9">
    <w:name w:val="heading 9"/>
    <w:basedOn w:val="aff8"/>
    <w:next w:val="aff8"/>
    <w:link w:val="90"/>
    <w:qFormat/>
    <w:pPr>
      <w:keepNext/>
      <w:keepLines/>
      <w:spacing w:before="240" w:after="64" w:line="320" w:lineRule="auto"/>
      <w:outlineLvl w:val="8"/>
    </w:pPr>
    <w:rPr>
      <w:rFonts w:ascii="Arial" w:eastAsia="黑体" w:hAnsi="Arial"/>
      <w:szCs w:val="21"/>
    </w:rPr>
  </w:style>
  <w:style w:type="character" w:default="1" w:styleId="aff9">
    <w:name w:val="Default Paragraph Font"/>
    <w:uiPriority w:val="1"/>
    <w:semiHidden/>
    <w:unhideWhenUsed/>
  </w:style>
  <w:style w:type="table" w:default="1" w:styleId="affa">
    <w:name w:val="Normal Table"/>
    <w:uiPriority w:val="99"/>
    <w:semiHidden/>
    <w:unhideWhenUsed/>
    <w:tblPr>
      <w:tblInd w:w="0" w:type="dxa"/>
      <w:tblCellMar>
        <w:top w:w="0" w:type="dxa"/>
        <w:left w:w="108" w:type="dxa"/>
        <w:bottom w:w="0" w:type="dxa"/>
        <w:right w:w="108" w:type="dxa"/>
      </w:tblCellMar>
    </w:tblPr>
  </w:style>
  <w:style w:type="numbering" w:default="1" w:styleId="affb">
    <w:name w:val="No List"/>
    <w:uiPriority w:val="99"/>
    <w:semiHidden/>
    <w:unhideWhenUsed/>
  </w:style>
  <w:style w:type="paragraph" w:styleId="TOC7">
    <w:name w:val="toc 7"/>
    <w:basedOn w:val="aff8"/>
    <w:next w:val="aff8"/>
    <w:semiHidden/>
    <w:qFormat/>
    <w:pPr>
      <w:tabs>
        <w:tab w:val="right" w:leader="dot" w:pos="9241"/>
      </w:tabs>
      <w:ind w:firstLineChars="500" w:firstLine="505"/>
      <w:jc w:val="left"/>
    </w:pPr>
    <w:rPr>
      <w:rFonts w:ascii="宋体"/>
      <w:szCs w:val="21"/>
    </w:rPr>
  </w:style>
  <w:style w:type="paragraph" w:styleId="81">
    <w:name w:val="index 8"/>
    <w:basedOn w:val="aff8"/>
    <w:next w:val="aff8"/>
    <w:qFormat/>
    <w:pPr>
      <w:ind w:left="1680" w:hanging="210"/>
      <w:jc w:val="left"/>
    </w:pPr>
    <w:rPr>
      <w:rFonts w:ascii="Calibri" w:hAnsi="Calibri"/>
      <w:sz w:val="20"/>
      <w:szCs w:val="20"/>
    </w:rPr>
  </w:style>
  <w:style w:type="paragraph" w:styleId="affc">
    <w:name w:val="Normal Indent"/>
    <w:basedOn w:val="aff8"/>
    <w:qFormat/>
    <w:pPr>
      <w:ind w:firstLine="420"/>
    </w:pPr>
    <w:rPr>
      <w:rFonts w:ascii="宋体" w:hAnsi="宋体"/>
      <w:color w:val="000000"/>
      <w:szCs w:val="20"/>
    </w:rPr>
  </w:style>
  <w:style w:type="paragraph" w:styleId="affd">
    <w:name w:val="caption"/>
    <w:basedOn w:val="aff8"/>
    <w:next w:val="aff8"/>
    <w:qFormat/>
    <w:pPr>
      <w:spacing w:before="152" w:after="160"/>
    </w:pPr>
    <w:rPr>
      <w:rFonts w:ascii="Arial" w:eastAsia="黑体" w:hAnsi="Arial" w:cs="Arial"/>
      <w:sz w:val="20"/>
      <w:szCs w:val="20"/>
    </w:rPr>
  </w:style>
  <w:style w:type="paragraph" w:styleId="51">
    <w:name w:val="index 5"/>
    <w:basedOn w:val="aff8"/>
    <w:next w:val="aff8"/>
    <w:qFormat/>
    <w:pPr>
      <w:ind w:left="1050" w:hanging="210"/>
      <w:jc w:val="left"/>
    </w:pPr>
    <w:rPr>
      <w:rFonts w:ascii="Calibri" w:hAnsi="Calibri"/>
      <w:sz w:val="20"/>
      <w:szCs w:val="20"/>
    </w:rPr>
  </w:style>
  <w:style w:type="paragraph" w:styleId="affe">
    <w:name w:val="Document Map"/>
    <w:basedOn w:val="aff8"/>
    <w:link w:val="afff"/>
    <w:semiHidden/>
    <w:qFormat/>
    <w:pPr>
      <w:shd w:val="clear" w:color="auto" w:fill="000080"/>
    </w:pPr>
  </w:style>
  <w:style w:type="paragraph" w:styleId="afff0">
    <w:name w:val="annotation text"/>
    <w:basedOn w:val="aff8"/>
    <w:link w:val="afff1"/>
    <w:semiHidden/>
    <w:unhideWhenUsed/>
    <w:qFormat/>
    <w:pPr>
      <w:jc w:val="left"/>
    </w:pPr>
  </w:style>
  <w:style w:type="paragraph" w:styleId="61">
    <w:name w:val="index 6"/>
    <w:basedOn w:val="aff8"/>
    <w:next w:val="aff8"/>
    <w:qFormat/>
    <w:pPr>
      <w:ind w:left="1260" w:hanging="210"/>
      <w:jc w:val="left"/>
    </w:pPr>
    <w:rPr>
      <w:rFonts w:ascii="Calibri" w:hAnsi="Calibri"/>
      <w:sz w:val="20"/>
      <w:szCs w:val="20"/>
    </w:rPr>
  </w:style>
  <w:style w:type="paragraph" w:styleId="afff2">
    <w:name w:val="Body Text"/>
    <w:basedOn w:val="aff8"/>
    <w:link w:val="afff3"/>
    <w:uiPriority w:val="1"/>
    <w:qFormat/>
    <w:pPr>
      <w:autoSpaceDE w:val="0"/>
      <w:autoSpaceDN w:val="0"/>
      <w:adjustRightInd w:val="0"/>
      <w:ind w:left="118"/>
      <w:jc w:val="left"/>
    </w:pPr>
    <w:rPr>
      <w:rFonts w:ascii="宋体" w:cs="宋体"/>
      <w:kern w:val="0"/>
      <w:szCs w:val="21"/>
    </w:rPr>
  </w:style>
  <w:style w:type="paragraph" w:styleId="HTML">
    <w:name w:val="HTML Address"/>
    <w:basedOn w:val="aff8"/>
    <w:link w:val="HTML0"/>
    <w:qFormat/>
    <w:rPr>
      <w:i/>
      <w:iCs/>
    </w:rPr>
  </w:style>
  <w:style w:type="paragraph" w:styleId="41">
    <w:name w:val="index 4"/>
    <w:basedOn w:val="aff8"/>
    <w:next w:val="aff8"/>
    <w:qFormat/>
    <w:pPr>
      <w:ind w:left="840" w:hanging="210"/>
      <w:jc w:val="left"/>
    </w:pPr>
    <w:rPr>
      <w:rFonts w:ascii="Calibri" w:hAnsi="Calibri"/>
      <w:sz w:val="20"/>
      <w:szCs w:val="20"/>
    </w:rPr>
  </w:style>
  <w:style w:type="paragraph" w:styleId="TOC5">
    <w:name w:val="toc 5"/>
    <w:basedOn w:val="aff8"/>
    <w:next w:val="aff8"/>
    <w:uiPriority w:val="39"/>
    <w:qFormat/>
    <w:pPr>
      <w:tabs>
        <w:tab w:val="right" w:leader="dot" w:pos="9241"/>
      </w:tabs>
      <w:ind w:firstLineChars="300" w:firstLine="300"/>
      <w:jc w:val="left"/>
    </w:pPr>
    <w:rPr>
      <w:rFonts w:ascii="宋体"/>
      <w:szCs w:val="21"/>
    </w:rPr>
  </w:style>
  <w:style w:type="paragraph" w:styleId="TOC3">
    <w:name w:val="toc 3"/>
    <w:basedOn w:val="aff8"/>
    <w:next w:val="aff8"/>
    <w:uiPriority w:val="39"/>
    <w:qFormat/>
    <w:pPr>
      <w:tabs>
        <w:tab w:val="right" w:leader="dot" w:pos="9241"/>
      </w:tabs>
      <w:ind w:firstLineChars="100" w:firstLine="102"/>
      <w:jc w:val="left"/>
    </w:pPr>
    <w:rPr>
      <w:rFonts w:ascii="宋体"/>
      <w:szCs w:val="21"/>
    </w:rPr>
  </w:style>
  <w:style w:type="paragraph" w:styleId="afff4">
    <w:name w:val="Plain Text"/>
    <w:basedOn w:val="aff8"/>
    <w:link w:val="afff5"/>
    <w:qFormat/>
    <w:rPr>
      <w:rFonts w:ascii="宋体" w:hAnsi="Courier New" w:hint="eastAsia"/>
      <w:color w:val="000000"/>
      <w:szCs w:val="20"/>
    </w:rPr>
  </w:style>
  <w:style w:type="paragraph" w:styleId="TOC8">
    <w:name w:val="toc 8"/>
    <w:basedOn w:val="aff8"/>
    <w:next w:val="aff8"/>
    <w:semiHidden/>
    <w:qFormat/>
    <w:pPr>
      <w:tabs>
        <w:tab w:val="right" w:leader="dot" w:pos="9241"/>
      </w:tabs>
      <w:ind w:firstLineChars="600" w:firstLine="607"/>
      <w:jc w:val="left"/>
    </w:pPr>
    <w:rPr>
      <w:rFonts w:ascii="宋体"/>
      <w:szCs w:val="21"/>
    </w:rPr>
  </w:style>
  <w:style w:type="paragraph" w:styleId="32">
    <w:name w:val="index 3"/>
    <w:basedOn w:val="aff8"/>
    <w:next w:val="aff8"/>
    <w:qFormat/>
    <w:pPr>
      <w:ind w:left="630" w:hanging="210"/>
      <w:jc w:val="left"/>
    </w:pPr>
    <w:rPr>
      <w:rFonts w:ascii="Calibri" w:hAnsi="Calibri"/>
      <w:sz w:val="20"/>
      <w:szCs w:val="20"/>
    </w:rPr>
  </w:style>
  <w:style w:type="paragraph" w:styleId="afff6">
    <w:name w:val="Date"/>
    <w:basedOn w:val="aff8"/>
    <w:next w:val="aff8"/>
    <w:link w:val="afff7"/>
    <w:qFormat/>
    <w:pPr>
      <w:ind w:leftChars="2500" w:left="100"/>
    </w:pPr>
  </w:style>
  <w:style w:type="paragraph" w:styleId="afff8">
    <w:name w:val="endnote text"/>
    <w:basedOn w:val="aff8"/>
    <w:link w:val="afff9"/>
    <w:semiHidden/>
    <w:qFormat/>
    <w:pPr>
      <w:snapToGrid w:val="0"/>
      <w:jc w:val="left"/>
    </w:pPr>
  </w:style>
  <w:style w:type="paragraph" w:styleId="afffa">
    <w:name w:val="Balloon Text"/>
    <w:basedOn w:val="aff8"/>
    <w:link w:val="afffb"/>
    <w:qFormat/>
    <w:rPr>
      <w:sz w:val="18"/>
      <w:szCs w:val="18"/>
    </w:rPr>
  </w:style>
  <w:style w:type="paragraph" w:styleId="afffc">
    <w:name w:val="footer"/>
    <w:basedOn w:val="aff8"/>
    <w:link w:val="afffd"/>
    <w:qFormat/>
    <w:pPr>
      <w:snapToGrid w:val="0"/>
      <w:ind w:rightChars="100" w:right="210"/>
      <w:jc w:val="right"/>
    </w:pPr>
    <w:rPr>
      <w:sz w:val="18"/>
      <w:szCs w:val="18"/>
    </w:rPr>
  </w:style>
  <w:style w:type="paragraph" w:styleId="afffe">
    <w:name w:val="header"/>
    <w:basedOn w:val="aff8"/>
    <w:link w:val="affff"/>
    <w:qFormat/>
    <w:pPr>
      <w:snapToGrid w:val="0"/>
      <w:jc w:val="left"/>
    </w:pPr>
    <w:rPr>
      <w:sz w:val="18"/>
      <w:szCs w:val="18"/>
    </w:rPr>
  </w:style>
  <w:style w:type="paragraph" w:styleId="TOC1">
    <w:name w:val="toc 1"/>
    <w:basedOn w:val="aff8"/>
    <w:next w:val="aff8"/>
    <w:uiPriority w:val="39"/>
    <w:qFormat/>
    <w:pPr>
      <w:tabs>
        <w:tab w:val="right" w:leader="dot" w:pos="9241"/>
      </w:tabs>
      <w:spacing w:beforeLines="25" w:afterLines="25"/>
      <w:jc w:val="left"/>
    </w:pPr>
    <w:rPr>
      <w:rFonts w:ascii="宋体"/>
      <w:szCs w:val="21"/>
    </w:rPr>
  </w:style>
  <w:style w:type="paragraph" w:styleId="TOC4">
    <w:name w:val="toc 4"/>
    <w:basedOn w:val="aff8"/>
    <w:next w:val="aff8"/>
    <w:uiPriority w:val="39"/>
    <w:qFormat/>
    <w:pPr>
      <w:tabs>
        <w:tab w:val="right" w:leader="dot" w:pos="9241"/>
      </w:tabs>
      <w:ind w:firstLineChars="200" w:firstLine="198"/>
      <w:jc w:val="left"/>
    </w:pPr>
    <w:rPr>
      <w:rFonts w:ascii="宋体"/>
      <w:szCs w:val="21"/>
    </w:rPr>
  </w:style>
  <w:style w:type="paragraph" w:styleId="affff0">
    <w:name w:val="index heading"/>
    <w:basedOn w:val="aff8"/>
    <w:next w:val="12"/>
    <w:qFormat/>
    <w:pPr>
      <w:spacing w:before="120" w:after="120"/>
      <w:jc w:val="center"/>
    </w:pPr>
    <w:rPr>
      <w:rFonts w:ascii="Calibri" w:hAnsi="Calibri"/>
      <w:b/>
      <w:bCs/>
      <w:iCs/>
      <w:szCs w:val="20"/>
    </w:rPr>
  </w:style>
  <w:style w:type="paragraph" w:styleId="12">
    <w:name w:val="index 1"/>
    <w:basedOn w:val="aff8"/>
    <w:next w:val="aff8"/>
    <w:unhideWhenUsed/>
    <w:qFormat/>
  </w:style>
  <w:style w:type="paragraph" w:styleId="af4">
    <w:name w:val="footnote text"/>
    <w:basedOn w:val="aff8"/>
    <w:link w:val="affff1"/>
    <w:qFormat/>
    <w:pPr>
      <w:numPr>
        <w:numId w:val="1"/>
      </w:numPr>
      <w:snapToGrid w:val="0"/>
      <w:jc w:val="left"/>
    </w:pPr>
    <w:rPr>
      <w:rFonts w:ascii="宋体"/>
      <w:sz w:val="18"/>
      <w:szCs w:val="18"/>
    </w:rPr>
  </w:style>
  <w:style w:type="paragraph" w:styleId="TOC6">
    <w:name w:val="toc 6"/>
    <w:basedOn w:val="aff8"/>
    <w:next w:val="aff8"/>
    <w:uiPriority w:val="39"/>
    <w:qFormat/>
    <w:pPr>
      <w:tabs>
        <w:tab w:val="right" w:leader="dot" w:pos="9241"/>
      </w:tabs>
      <w:ind w:firstLineChars="400" w:firstLine="403"/>
      <w:jc w:val="left"/>
    </w:pPr>
    <w:rPr>
      <w:rFonts w:ascii="宋体"/>
      <w:szCs w:val="21"/>
    </w:rPr>
  </w:style>
  <w:style w:type="paragraph" w:styleId="71">
    <w:name w:val="index 7"/>
    <w:basedOn w:val="aff8"/>
    <w:next w:val="aff8"/>
    <w:qFormat/>
    <w:pPr>
      <w:ind w:left="1470" w:hanging="210"/>
      <w:jc w:val="left"/>
    </w:pPr>
    <w:rPr>
      <w:rFonts w:ascii="Calibri" w:hAnsi="Calibri"/>
      <w:sz w:val="20"/>
      <w:szCs w:val="20"/>
    </w:rPr>
  </w:style>
  <w:style w:type="paragraph" w:styleId="91">
    <w:name w:val="index 9"/>
    <w:basedOn w:val="aff8"/>
    <w:next w:val="aff8"/>
    <w:qFormat/>
    <w:pPr>
      <w:ind w:left="1890" w:hanging="210"/>
      <w:jc w:val="left"/>
    </w:pPr>
    <w:rPr>
      <w:rFonts w:ascii="Calibri" w:hAnsi="Calibri"/>
      <w:sz w:val="20"/>
      <w:szCs w:val="20"/>
    </w:rPr>
  </w:style>
  <w:style w:type="paragraph" w:styleId="TOC2">
    <w:name w:val="toc 2"/>
    <w:basedOn w:val="aff8"/>
    <w:next w:val="aff8"/>
    <w:uiPriority w:val="39"/>
    <w:qFormat/>
    <w:pPr>
      <w:tabs>
        <w:tab w:val="right" w:leader="dot" w:pos="9241"/>
      </w:tabs>
    </w:pPr>
    <w:rPr>
      <w:rFonts w:ascii="宋体"/>
      <w:szCs w:val="21"/>
    </w:rPr>
  </w:style>
  <w:style w:type="paragraph" w:styleId="TOC9">
    <w:name w:val="toc 9"/>
    <w:basedOn w:val="aff8"/>
    <w:next w:val="aff8"/>
    <w:semiHidden/>
    <w:qFormat/>
    <w:pPr>
      <w:ind w:left="1470"/>
      <w:jc w:val="left"/>
    </w:pPr>
    <w:rPr>
      <w:sz w:val="20"/>
      <w:szCs w:val="20"/>
    </w:rPr>
  </w:style>
  <w:style w:type="paragraph" w:styleId="HTML1">
    <w:name w:val="HTML Preformatted"/>
    <w:basedOn w:val="aff8"/>
    <w:link w:val="HTML2"/>
    <w:qFormat/>
    <w:rPr>
      <w:rFonts w:ascii="Courier New" w:hAnsi="Courier New" w:cs="Courier New"/>
      <w:sz w:val="20"/>
      <w:szCs w:val="20"/>
    </w:rPr>
  </w:style>
  <w:style w:type="paragraph" w:styleId="affff2">
    <w:name w:val="Normal (Web)"/>
    <w:basedOn w:val="aff8"/>
    <w:qFormat/>
    <w:pPr>
      <w:widowControl/>
      <w:spacing w:before="100" w:beforeAutospacing="1" w:after="100" w:afterAutospacing="1"/>
      <w:jc w:val="left"/>
    </w:pPr>
    <w:rPr>
      <w:rFonts w:ascii="宋体" w:hAnsi="宋体"/>
      <w:color w:val="FF0000"/>
      <w:kern w:val="0"/>
      <w:sz w:val="24"/>
      <w:szCs w:val="28"/>
    </w:rPr>
  </w:style>
  <w:style w:type="paragraph" w:styleId="22">
    <w:name w:val="index 2"/>
    <w:basedOn w:val="aff8"/>
    <w:next w:val="aff8"/>
    <w:qFormat/>
    <w:pPr>
      <w:ind w:left="420" w:hanging="210"/>
      <w:jc w:val="left"/>
    </w:pPr>
    <w:rPr>
      <w:rFonts w:ascii="Calibri" w:hAnsi="Calibri"/>
      <w:sz w:val="20"/>
      <w:szCs w:val="20"/>
    </w:rPr>
  </w:style>
  <w:style w:type="paragraph" w:styleId="affff3">
    <w:name w:val="Title"/>
    <w:basedOn w:val="aff8"/>
    <w:link w:val="affff4"/>
    <w:qFormat/>
    <w:pPr>
      <w:spacing w:before="240" w:after="60"/>
      <w:jc w:val="center"/>
      <w:outlineLvl w:val="0"/>
    </w:pPr>
    <w:rPr>
      <w:rFonts w:ascii="Arial" w:hAnsi="Arial" w:cs="Arial"/>
      <w:b/>
      <w:bCs/>
      <w:sz w:val="32"/>
      <w:szCs w:val="32"/>
    </w:rPr>
  </w:style>
  <w:style w:type="paragraph" w:styleId="affff5">
    <w:name w:val="annotation subject"/>
    <w:basedOn w:val="afff0"/>
    <w:next w:val="afff0"/>
    <w:link w:val="affff6"/>
    <w:semiHidden/>
    <w:qFormat/>
    <w:rPr>
      <w:b/>
      <w:bCs/>
    </w:rPr>
  </w:style>
  <w:style w:type="table" w:styleId="affff7">
    <w:name w:val="Table Grid"/>
    <w:basedOn w:val="affa"/>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8">
    <w:name w:val="endnote reference"/>
    <w:semiHidden/>
    <w:qFormat/>
    <w:rPr>
      <w:vertAlign w:val="superscript"/>
    </w:rPr>
  </w:style>
  <w:style w:type="character" w:styleId="affff9">
    <w:name w:val="page number"/>
    <w:qFormat/>
    <w:rPr>
      <w:rFonts w:ascii="Times New Roman" w:eastAsia="宋体" w:hAnsi="Times New Roman"/>
      <w:sz w:val="18"/>
    </w:rPr>
  </w:style>
  <w:style w:type="character" w:styleId="affffa">
    <w:name w:val="FollowedHyperlink"/>
    <w:qFormat/>
    <w:rPr>
      <w:color w:val="800080"/>
      <w:u w:val="single"/>
    </w:rPr>
  </w:style>
  <w:style w:type="character" w:styleId="affffb">
    <w:name w:val="line number"/>
    <w:basedOn w:val="aff9"/>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9"/>
    <w:qFormat/>
  </w:style>
  <w:style w:type="character" w:styleId="HTML6">
    <w:name w:val="HTML Variable"/>
    <w:qFormat/>
    <w:rPr>
      <w:i/>
      <w:iCs/>
    </w:rPr>
  </w:style>
  <w:style w:type="character" w:styleId="affffc">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d">
    <w:name w:val="annotation reference"/>
    <w:semiHidden/>
    <w:qFormat/>
    <w:rPr>
      <w:sz w:val="21"/>
      <w:szCs w:val="21"/>
    </w:rPr>
  </w:style>
  <w:style w:type="character" w:styleId="HTML8">
    <w:name w:val="HTML Cite"/>
    <w:qFormat/>
    <w:rPr>
      <w:i/>
      <w:iCs/>
    </w:rPr>
  </w:style>
  <w:style w:type="character" w:styleId="affffe">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1">
    <w:name w:val="标题 1 字符"/>
    <w:basedOn w:val="aff9"/>
    <w:link w:val="10"/>
    <w:qFormat/>
    <w:rsid w:val="00EB0F7E"/>
    <w:rPr>
      <w:rFonts w:eastAsia="黑体"/>
      <w:bCs/>
      <w:kern w:val="44"/>
      <w:sz w:val="21"/>
      <w:szCs w:val="44"/>
    </w:rPr>
  </w:style>
  <w:style w:type="character" w:customStyle="1" w:styleId="21">
    <w:name w:val="标题 2 字符"/>
    <w:basedOn w:val="aff9"/>
    <w:link w:val="20"/>
    <w:uiPriority w:val="9"/>
    <w:qFormat/>
    <w:rPr>
      <w:rFonts w:ascii="Arial" w:eastAsia="黑体" w:hAnsi="Arial" w:cs="Times New Roman"/>
      <w:b/>
      <w:bCs/>
      <w:sz w:val="32"/>
      <w:szCs w:val="32"/>
    </w:rPr>
  </w:style>
  <w:style w:type="character" w:customStyle="1" w:styleId="31">
    <w:name w:val="标题 3 字符"/>
    <w:basedOn w:val="aff9"/>
    <w:link w:val="30"/>
    <w:qFormat/>
    <w:rPr>
      <w:rFonts w:ascii="Times New Roman" w:eastAsia="宋体" w:hAnsi="Times New Roman" w:cs="Times New Roman"/>
      <w:b/>
      <w:bCs/>
      <w:sz w:val="32"/>
      <w:szCs w:val="32"/>
    </w:rPr>
  </w:style>
  <w:style w:type="character" w:customStyle="1" w:styleId="40">
    <w:name w:val="标题 4 字符"/>
    <w:basedOn w:val="aff9"/>
    <w:link w:val="4"/>
    <w:qFormat/>
    <w:rPr>
      <w:rFonts w:ascii="Arial" w:eastAsia="黑体" w:hAnsi="Arial" w:cs="Times New Roman"/>
      <w:b/>
      <w:bCs/>
      <w:sz w:val="28"/>
      <w:szCs w:val="28"/>
    </w:rPr>
  </w:style>
  <w:style w:type="character" w:customStyle="1" w:styleId="50">
    <w:name w:val="标题 5 字符"/>
    <w:basedOn w:val="aff9"/>
    <w:link w:val="5"/>
    <w:qFormat/>
    <w:rPr>
      <w:rFonts w:ascii="Times New Roman" w:eastAsia="宋体" w:hAnsi="Times New Roman" w:cs="Times New Roman"/>
      <w:b/>
      <w:bCs/>
      <w:sz w:val="28"/>
      <w:szCs w:val="28"/>
    </w:rPr>
  </w:style>
  <w:style w:type="character" w:customStyle="1" w:styleId="60">
    <w:name w:val="标题 6 字符"/>
    <w:basedOn w:val="aff9"/>
    <w:link w:val="6"/>
    <w:qFormat/>
    <w:rPr>
      <w:rFonts w:ascii="Arial" w:eastAsia="黑体" w:hAnsi="Arial" w:cs="Times New Roman"/>
      <w:b/>
      <w:bCs/>
      <w:sz w:val="24"/>
      <w:szCs w:val="24"/>
    </w:rPr>
  </w:style>
  <w:style w:type="character" w:customStyle="1" w:styleId="70">
    <w:name w:val="标题 7 字符"/>
    <w:basedOn w:val="aff9"/>
    <w:link w:val="7"/>
    <w:qFormat/>
    <w:rPr>
      <w:rFonts w:ascii="Times New Roman" w:eastAsia="宋体" w:hAnsi="Times New Roman" w:cs="Times New Roman"/>
      <w:b/>
      <w:bCs/>
      <w:sz w:val="24"/>
      <w:szCs w:val="24"/>
    </w:rPr>
  </w:style>
  <w:style w:type="character" w:customStyle="1" w:styleId="80">
    <w:name w:val="标题 8 字符"/>
    <w:basedOn w:val="aff9"/>
    <w:link w:val="8"/>
    <w:qFormat/>
    <w:rPr>
      <w:rFonts w:ascii="Arial" w:eastAsia="黑体" w:hAnsi="Arial" w:cs="Times New Roman"/>
      <w:sz w:val="24"/>
      <w:szCs w:val="24"/>
    </w:rPr>
  </w:style>
  <w:style w:type="character" w:customStyle="1" w:styleId="90">
    <w:name w:val="标题 9 字符"/>
    <w:basedOn w:val="aff9"/>
    <w:link w:val="9"/>
    <w:qFormat/>
    <w:rPr>
      <w:rFonts w:ascii="Arial" w:eastAsia="黑体" w:hAnsi="Arial" w:cs="Times New Roman"/>
      <w:szCs w:val="21"/>
    </w:rPr>
  </w:style>
  <w:style w:type="character" w:customStyle="1" w:styleId="afff1">
    <w:name w:val="批注文字 字符"/>
    <w:basedOn w:val="aff9"/>
    <w:link w:val="afff0"/>
    <w:uiPriority w:val="99"/>
    <w:semiHidden/>
    <w:qFormat/>
    <w:rPr>
      <w:rFonts w:ascii="Times New Roman" w:eastAsia="宋体" w:hAnsi="Times New Roman" w:cs="Times New Roman"/>
      <w:szCs w:val="24"/>
    </w:rPr>
  </w:style>
  <w:style w:type="character" w:customStyle="1" w:styleId="affff6">
    <w:name w:val="批注主题 字符"/>
    <w:basedOn w:val="afff1"/>
    <w:link w:val="affff5"/>
    <w:semiHidden/>
    <w:qFormat/>
    <w:rPr>
      <w:rFonts w:ascii="Times New Roman" w:eastAsia="宋体" w:hAnsi="Times New Roman" w:cs="Times New Roman"/>
      <w:b/>
      <w:bCs/>
      <w:szCs w:val="24"/>
    </w:rPr>
  </w:style>
  <w:style w:type="character" w:customStyle="1" w:styleId="afff">
    <w:name w:val="文档结构图 字符"/>
    <w:basedOn w:val="aff9"/>
    <w:link w:val="affe"/>
    <w:semiHidden/>
    <w:qFormat/>
    <w:rPr>
      <w:rFonts w:ascii="Times New Roman" w:eastAsia="宋体" w:hAnsi="Times New Roman" w:cs="Times New Roman"/>
      <w:szCs w:val="24"/>
      <w:shd w:val="clear" w:color="auto" w:fill="000080"/>
    </w:rPr>
  </w:style>
  <w:style w:type="character" w:customStyle="1" w:styleId="HTML0">
    <w:name w:val="HTML 地址 字符"/>
    <w:basedOn w:val="aff9"/>
    <w:link w:val="HTML"/>
    <w:rPr>
      <w:rFonts w:ascii="Times New Roman" w:eastAsia="宋体" w:hAnsi="Times New Roman" w:cs="Times New Roman"/>
      <w:i/>
      <w:iCs/>
      <w:szCs w:val="24"/>
    </w:rPr>
  </w:style>
  <w:style w:type="character" w:customStyle="1" w:styleId="afff7">
    <w:name w:val="日期 字符"/>
    <w:basedOn w:val="aff9"/>
    <w:link w:val="afff6"/>
    <w:qFormat/>
    <w:rPr>
      <w:rFonts w:ascii="Times New Roman" w:eastAsia="宋体" w:hAnsi="Times New Roman" w:cs="Times New Roman"/>
      <w:szCs w:val="24"/>
    </w:rPr>
  </w:style>
  <w:style w:type="character" w:customStyle="1" w:styleId="afff9">
    <w:name w:val="尾注文本 字符"/>
    <w:basedOn w:val="aff9"/>
    <w:link w:val="afff8"/>
    <w:semiHidden/>
    <w:qFormat/>
    <w:rPr>
      <w:rFonts w:ascii="Times New Roman" w:eastAsia="宋体" w:hAnsi="Times New Roman" w:cs="Times New Roman"/>
      <w:szCs w:val="24"/>
    </w:rPr>
  </w:style>
  <w:style w:type="character" w:customStyle="1" w:styleId="afffb">
    <w:name w:val="批注框文本 字符"/>
    <w:basedOn w:val="aff9"/>
    <w:link w:val="afffa"/>
    <w:qFormat/>
    <w:rPr>
      <w:rFonts w:ascii="Times New Roman" w:eastAsia="宋体" w:hAnsi="Times New Roman" w:cs="Times New Roman"/>
      <w:sz w:val="18"/>
      <w:szCs w:val="18"/>
    </w:rPr>
  </w:style>
  <w:style w:type="character" w:customStyle="1" w:styleId="afffd">
    <w:name w:val="页脚 字符"/>
    <w:basedOn w:val="aff9"/>
    <w:link w:val="afffc"/>
    <w:qFormat/>
    <w:rPr>
      <w:rFonts w:ascii="Times New Roman" w:eastAsia="宋体" w:hAnsi="Times New Roman" w:cs="Times New Roman"/>
      <w:sz w:val="18"/>
      <w:szCs w:val="18"/>
    </w:rPr>
  </w:style>
  <w:style w:type="character" w:customStyle="1" w:styleId="affff">
    <w:name w:val="页眉 字符"/>
    <w:basedOn w:val="aff9"/>
    <w:link w:val="afffe"/>
    <w:qFormat/>
    <w:rPr>
      <w:rFonts w:ascii="Times New Roman" w:eastAsia="宋体" w:hAnsi="Times New Roman" w:cs="Times New Roman"/>
      <w:sz w:val="18"/>
      <w:szCs w:val="18"/>
    </w:rPr>
  </w:style>
  <w:style w:type="paragraph" w:customStyle="1" w:styleId="afffff">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1">
    <w:name w:val="脚注文本 字符"/>
    <w:basedOn w:val="aff9"/>
    <w:link w:val="af4"/>
    <w:qFormat/>
    <w:rPr>
      <w:rFonts w:ascii="宋体"/>
      <w:kern w:val="2"/>
      <w:sz w:val="18"/>
      <w:szCs w:val="18"/>
    </w:rPr>
  </w:style>
  <w:style w:type="character" w:customStyle="1" w:styleId="HTML2">
    <w:name w:val="HTML 预设格式 字符"/>
    <w:basedOn w:val="aff9"/>
    <w:link w:val="HTML1"/>
    <w:qFormat/>
    <w:rPr>
      <w:rFonts w:ascii="Courier New" w:eastAsia="宋体" w:hAnsi="Courier New" w:cs="Courier New"/>
      <w:sz w:val="20"/>
      <w:szCs w:val="20"/>
    </w:rPr>
  </w:style>
  <w:style w:type="character" w:customStyle="1" w:styleId="affff4">
    <w:name w:val="标题 字符"/>
    <w:basedOn w:val="aff9"/>
    <w:link w:val="affff3"/>
    <w:qFormat/>
    <w:rPr>
      <w:rFonts w:ascii="Arial" w:eastAsia="宋体" w:hAnsi="Arial" w:cs="Arial"/>
      <w:b/>
      <w:bCs/>
      <w:sz w:val="32"/>
      <w:szCs w:val="32"/>
    </w:rPr>
  </w:style>
  <w:style w:type="character" w:customStyle="1" w:styleId="Char">
    <w:name w:val="段 Char"/>
    <w:link w:val="afffff"/>
    <w:qFormat/>
    <w:rPr>
      <w:rFonts w:ascii="宋体" w:eastAsia="宋体" w:hAnsi="Times New Roman" w:cs="Times New Roman"/>
      <w:kern w:val="0"/>
      <w:szCs w:val="20"/>
    </w:rPr>
  </w:style>
  <w:style w:type="paragraph" w:customStyle="1" w:styleId="a9">
    <w:name w:val="一级条标题"/>
    <w:next w:val="afffff"/>
    <w:autoRedefine/>
    <w:qFormat/>
    <w:rsid w:val="00A639A4"/>
    <w:pPr>
      <w:numPr>
        <w:ilvl w:val="1"/>
        <w:numId w:val="2"/>
      </w:numPr>
      <w:spacing w:beforeLines="50" w:before="156" w:afterLines="50" w:after="156"/>
      <w:outlineLvl w:val="1"/>
    </w:pPr>
    <w:rPr>
      <w:rFonts w:ascii="黑体" w:eastAsia="黑体"/>
      <w:sz w:val="21"/>
      <w:szCs w:val="21"/>
    </w:rPr>
  </w:style>
  <w:style w:type="paragraph" w:customStyle="1" w:styleId="afffff0">
    <w:name w:val="标准书脚_奇数页"/>
    <w:qFormat/>
    <w:pPr>
      <w:spacing w:before="120"/>
      <w:ind w:right="198"/>
      <w:jc w:val="right"/>
    </w:pPr>
    <w:rPr>
      <w:rFonts w:ascii="宋体"/>
      <w:sz w:val="18"/>
      <w:szCs w:val="18"/>
    </w:rPr>
  </w:style>
  <w:style w:type="paragraph" w:customStyle="1" w:styleId="afffff1">
    <w:name w:val="标准书眉_奇数页"/>
    <w:next w:val="aff8"/>
    <w:qFormat/>
    <w:pPr>
      <w:tabs>
        <w:tab w:val="center" w:pos="4154"/>
        <w:tab w:val="right" w:pos="8306"/>
      </w:tabs>
      <w:spacing w:after="220"/>
      <w:jc w:val="right"/>
    </w:pPr>
    <w:rPr>
      <w:rFonts w:ascii="黑体" w:eastAsia="黑体"/>
      <w:sz w:val="21"/>
      <w:szCs w:val="21"/>
    </w:rPr>
  </w:style>
  <w:style w:type="paragraph" w:customStyle="1" w:styleId="a8">
    <w:name w:val="章标题"/>
    <w:next w:val="afffff"/>
    <w:autoRedefine/>
    <w:qFormat/>
    <w:rsid w:val="00CB042B"/>
    <w:pPr>
      <w:numPr>
        <w:numId w:val="2"/>
      </w:numPr>
      <w:spacing w:beforeLines="50" w:before="50" w:afterLines="50" w:after="50"/>
      <w:jc w:val="both"/>
      <w:outlineLvl w:val="1"/>
    </w:pPr>
    <w:rPr>
      <w:rFonts w:ascii="黑体" w:eastAsia="黑体"/>
      <w:sz w:val="21"/>
    </w:rPr>
  </w:style>
  <w:style w:type="paragraph" w:customStyle="1" w:styleId="aa">
    <w:name w:val="二级条标题"/>
    <w:basedOn w:val="a9"/>
    <w:next w:val="afffff"/>
    <w:autoRedefine/>
    <w:qFormat/>
    <w:rsid w:val="00CA1C79"/>
    <w:pPr>
      <w:numPr>
        <w:ilvl w:val="2"/>
      </w:numPr>
      <w:outlineLvl w:val="2"/>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列项——（一级）"/>
    <w:qFormat/>
    <w:pPr>
      <w:widowControl w:val="0"/>
      <w:numPr>
        <w:numId w:val="3"/>
      </w:numPr>
      <w:jc w:val="both"/>
    </w:pPr>
    <w:rPr>
      <w:rFonts w:ascii="宋体"/>
      <w:sz w:val="21"/>
    </w:rPr>
  </w:style>
  <w:style w:type="paragraph" w:customStyle="1" w:styleId="af1">
    <w:name w:val="列项●（二级）"/>
    <w:qFormat/>
    <w:pPr>
      <w:numPr>
        <w:ilvl w:val="1"/>
        <w:numId w:val="3"/>
      </w:numPr>
      <w:tabs>
        <w:tab w:val="left" w:pos="840"/>
      </w:tabs>
      <w:jc w:val="both"/>
    </w:pPr>
    <w:rPr>
      <w:rFonts w:ascii="宋体"/>
      <w:sz w:val="21"/>
    </w:rPr>
  </w:style>
  <w:style w:type="paragraph" w:customStyle="1" w:styleId="afffff2">
    <w:name w:val="目次、标准名称标题"/>
    <w:basedOn w:val="aff8"/>
    <w:next w:val="affff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f"/>
    <w:autoRedefine/>
    <w:qFormat/>
    <w:rsid w:val="00D267DB"/>
    <w:pPr>
      <w:numPr>
        <w:ilvl w:val="3"/>
      </w:numPr>
      <w:outlineLvl w:val="3"/>
    </w:pPr>
  </w:style>
  <w:style w:type="paragraph" w:customStyle="1" w:styleId="a2">
    <w:name w:val="示例"/>
    <w:next w:val="afffff3"/>
    <w:qFormat/>
    <w:pPr>
      <w:widowControl w:val="0"/>
      <w:numPr>
        <w:numId w:val="4"/>
      </w:numPr>
      <w:jc w:val="both"/>
    </w:pPr>
    <w:rPr>
      <w:rFonts w:ascii="宋体"/>
      <w:sz w:val="18"/>
      <w:szCs w:val="18"/>
    </w:rPr>
  </w:style>
  <w:style w:type="paragraph" w:customStyle="1" w:styleId="afffff3">
    <w:name w:val="示例内容"/>
    <w:qFormat/>
    <w:pPr>
      <w:ind w:firstLineChars="200" w:firstLine="200"/>
    </w:pPr>
    <w:rPr>
      <w:rFonts w:ascii="宋体"/>
      <w:sz w:val="18"/>
      <w:szCs w:val="18"/>
    </w:rPr>
  </w:style>
  <w:style w:type="paragraph" w:customStyle="1" w:styleId="af6">
    <w:name w:val="数字编号列项（二级）"/>
    <w:qFormat/>
    <w:pPr>
      <w:numPr>
        <w:ilvl w:val="1"/>
        <w:numId w:val="5"/>
      </w:numPr>
      <w:jc w:val="both"/>
    </w:pPr>
    <w:rPr>
      <w:rFonts w:ascii="宋体"/>
      <w:sz w:val="21"/>
    </w:rPr>
  </w:style>
  <w:style w:type="paragraph" w:customStyle="1" w:styleId="ac">
    <w:name w:val="四级条标题"/>
    <w:basedOn w:val="ab"/>
    <w:next w:val="afffff"/>
    <w:qFormat/>
    <w:pPr>
      <w:numPr>
        <w:ilvl w:val="4"/>
      </w:numPr>
      <w:ind w:left="420"/>
      <w:outlineLvl w:val="5"/>
    </w:pPr>
  </w:style>
  <w:style w:type="paragraph" w:customStyle="1" w:styleId="ad">
    <w:name w:val="五级条标题"/>
    <w:basedOn w:val="ac"/>
    <w:next w:val="afffff"/>
    <w:qFormat/>
    <w:pPr>
      <w:numPr>
        <w:ilvl w:val="5"/>
      </w:numPr>
      <w:ind w:left="420"/>
      <w:outlineLvl w:val="6"/>
    </w:pPr>
  </w:style>
  <w:style w:type="paragraph" w:customStyle="1" w:styleId="aff6">
    <w:name w:val="注："/>
    <w:next w:val="afffff"/>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5">
    <w:name w:val="字母编号列项（一级）"/>
    <w:qFormat/>
    <w:pPr>
      <w:numPr>
        <w:numId w:val="5"/>
      </w:numPr>
      <w:jc w:val="both"/>
    </w:pPr>
    <w:rPr>
      <w:rFonts w:ascii="宋体"/>
      <w:sz w:val="21"/>
    </w:rPr>
  </w:style>
  <w:style w:type="paragraph" w:customStyle="1" w:styleId="af2">
    <w:name w:val="列项◆（三级）"/>
    <w:basedOn w:val="aff8"/>
    <w:qFormat/>
    <w:pPr>
      <w:numPr>
        <w:ilvl w:val="2"/>
        <w:numId w:val="3"/>
      </w:numPr>
    </w:pPr>
    <w:rPr>
      <w:rFonts w:ascii="宋体"/>
      <w:szCs w:val="21"/>
    </w:rPr>
  </w:style>
  <w:style w:type="paragraph" w:customStyle="1" w:styleId="af7">
    <w:name w:val="编号列项（三级）"/>
    <w:qFormat/>
    <w:pPr>
      <w:numPr>
        <w:ilvl w:val="2"/>
        <w:numId w:val="5"/>
      </w:numPr>
    </w:pPr>
    <w:rPr>
      <w:rFonts w:ascii="宋体"/>
      <w:sz w:val="21"/>
    </w:rPr>
  </w:style>
  <w:style w:type="paragraph" w:customStyle="1" w:styleId="af8">
    <w:name w:val="示例×："/>
    <w:basedOn w:val="a8"/>
    <w:qFormat/>
    <w:pPr>
      <w:numPr>
        <w:numId w:val="8"/>
      </w:numPr>
      <w:spacing w:beforeLines="0" w:afterLines="0"/>
      <w:outlineLvl w:val="9"/>
    </w:pPr>
    <w:rPr>
      <w:rFonts w:ascii="宋体" w:eastAsia="宋体"/>
      <w:sz w:val="18"/>
      <w:szCs w:val="18"/>
    </w:rPr>
  </w:style>
  <w:style w:type="paragraph" w:customStyle="1" w:styleId="afffff4">
    <w:name w:val="二级无"/>
    <w:basedOn w:val="aa"/>
    <w:link w:val="Char0"/>
    <w:uiPriority w:val="99"/>
    <w:qFormat/>
    <w:rPr>
      <w:rFonts w:ascii="宋体" w:eastAsia="宋体"/>
    </w:rPr>
  </w:style>
  <w:style w:type="paragraph" w:customStyle="1" w:styleId="afffff5">
    <w:name w:val="注：（正文）"/>
    <w:basedOn w:val="aff6"/>
    <w:next w:val="afffff"/>
    <w:qFormat/>
  </w:style>
  <w:style w:type="paragraph" w:customStyle="1" w:styleId="a5">
    <w:name w:val="注×：（正文）"/>
    <w:qFormat/>
    <w:pPr>
      <w:numPr>
        <w:numId w:val="9"/>
      </w:numPr>
      <w:jc w:val="both"/>
    </w:pPr>
    <w:rPr>
      <w:rFonts w:ascii="宋体"/>
      <w:sz w:val="18"/>
      <w:szCs w:val="18"/>
    </w:rPr>
  </w:style>
  <w:style w:type="paragraph" w:customStyle="1" w:styleId="afffff6">
    <w:name w:val="标准标志"/>
    <w:next w:val="aff8"/>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7">
    <w:name w:val="标准称谓"/>
    <w:next w:val="aff8"/>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8">
    <w:name w:val="标准书脚_偶数页"/>
    <w:qFormat/>
    <w:pPr>
      <w:spacing w:before="120"/>
      <w:ind w:left="221"/>
    </w:pPr>
    <w:rPr>
      <w:rFonts w:ascii="宋体"/>
      <w:sz w:val="18"/>
      <w:szCs w:val="18"/>
    </w:rPr>
  </w:style>
  <w:style w:type="paragraph" w:customStyle="1" w:styleId="afffff9">
    <w:name w:val="标准书眉_偶数页"/>
    <w:basedOn w:val="afffff1"/>
    <w:next w:val="aff8"/>
    <w:qFormat/>
    <w:pPr>
      <w:jc w:val="left"/>
    </w:pPr>
  </w:style>
  <w:style w:type="paragraph" w:customStyle="1" w:styleId="afffffa">
    <w:name w:val="标准书眉一"/>
    <w:qFormat/>
    <w:pPr>
      <w:jc w:val="both"/>
    </w:pPr>
  </w:style>
  <w:style w:type="paragraph" w:customStyle="1" w:styleId="afffffb">
    <w:name w:val="参考文献"/>
    <w:basedOn w:val="aff8"/>
    <w:next w:val="afffff"/>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c">
    <w:name w:val="参考文献、索引标题"/>
    <w:basedOn w:val="aff8"/>
    <w:next w:val="afffff"/>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d">
    <w:name w:val="发布"/>
    <w:qFormat/>
    <w:rPr>
      <w:rFonts w:ascii="黑体" w:eastAsia="黑体"/>
      <w:spacing w:val="85"/>
      <w:w w:val="100"/>
      <w:position w:val="3"/>
      <w:sz w:val="28"/>
      <w:szCs w:val="28"/>
    </w:rPr>
  </w:style>
  <w:style w:type="paragraph" w:customStyle="1" w:styleId="afffffe">
    <w:name w:val="发布部门"/>
    <w:next w:val="afffff"/>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
    <w:name w:val="发布日期"/>
    <w:qFormat/>
    <w:pPr>
      <w:framePr w:w="3997" w:h="471" w:hRule="exact" w:vSpace="181" w:wrap="around" w:hAnchor="page" w:x="7089" w:y="14097" w:anchorLock="1"/>
    </w:pPr>
    <w:rPr>
      <w:rFonts w:eastAsia="黑体"/>
      <w:sz w:val="28"/>
    </w:rPr>
  </w:style>
  <w:style w:type="paragraph" w:customStyle="1" w:styleId="affffff0">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2">
    <w:name w:val="封面标准英文名称"/>
    <w:basedOn w:val="affffff1"/>
    <w:qFormat/>
    <w:pPr>
      <w:framePr w:wrap="around"/>
      <w:spacing w:before="370" w:line="400" w:lineRule="exact"/>
    </w:pPr>
    <w:rPr>
      <w:rFonts w:ascii="Times New Roman"/>
      <w:sz w:val="28"/>
      <w:szCs w:val="28"/>
    </w:rPr>
  </w:style>
  <w:style w:type="paragraph" w:customStyle="1" w:styleId="affffff3">
    <w:name w:val="封面一致性程度标识"/>
    <w:basedOn w:val="affffff2"/>
    <w:qFormat/>
    <w:pPr>
      <w:framePr w:wrap="around"/>
      <w:spacing w:before="440"/>
    </w:pPr>
    <w:rPr>
      <w:rFonts w:ascii="宋体" w:eastAsia="宋体"/>
    </w:rPr>
  </w:style>
  <w:style w:type="paragraph" w:customStyle="1" w:styleId="affffff4">
    <w:name w:val="封面标准文稿类别"/>
    <w:basedOn w:val="affffff3"/>
    <w:qFormat/>
    <w:pPr>
      <w:framePr w:wrap="around"/>
      <w:spacing w:after="160" w:line="240" w:lineRule="auto"/>
    </w:pPr>
    <w:rPr>
      <w:sz w:val="24"/>
    </w:rPr>
  </w:style>
  <w:style w:type="paragraph" w:customStyle="1" w:styleId="affffff5">
    <w:name w:val="封面标准文稿编辑信息"/>
    <w:basedOn w:val="affffff4"/>
    <w:qFormat/>
    <w:pPr>
      <w:framePr w:wrap="around"/>
      <w:spacing w:before="180" w:line="180" w:lineRule="exact"/>
    </w:pPr>
    <w:rPr>
      <w:sz w:val="21"/>
    </w:rPr>
  </w:style>
  <w:style w:type="paragraph" w:customStyle="1" w:styleId="affffff6">
    <w:name w:val="封面正文"/>
    <w:qFormat/>
    <w:pPr>
      <w:jc w:val="both"/>
    </w:pPr>
  </w:style>
  <w:style w:type="paragraph" w:customStyle="1" w:styleId="afd">
    <w:name w:val="附录标识"/>
    <w:basedOn w:val="aff8"/>
    <w:next w:val="afffff"/>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7">
    <w:name w:val="附录标题"/>
    <w:basedOn w:val="afffff"/>
    <w:next w:val="afffff"/>
    <w:qFormat/>
    <w:pPr>
      <w:ind w:firstLineChars="0" w:firstLine="0"/>
      <w:jc w:val="center"/>
    </w:pPr>
    <w:rPr>
      <w:rFonts w:ascii="黑体" w:eastAsia="黑体"/>
    </w:rPr>
  </w:style>
  <w:style w:type="paragraph" w:customStyle="1" w:styleId="afa">
    <w:name w:val="附录表标号"/>
    <w:basedOn w:val="aff8"/>
    <w:next w:val="afffff"/>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8"/>
    <w:next w:val="afffff"/>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8"/>
    <w:next w:val="afffff"/>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8">
    <w:name w:val="附录二级无"/>
    <w:basedOn w:val="aff0"/>
    <w:qFormat/>
    <w:pPr>
      <w:tabs>
        <w:tab w:val="clear" w:pos="360"/>
      </w:tabs>
      <w:spacing w:beforeLines="0" w:afterLines="0"/>
    </w:pPr>
    <w:rPr>
      <w:rFonts w:ascii="宋体" w:eastAsia="宋体"/>
      <w:szCs w:val="21"/>
    </w:rPr>
  </w:style>
  <w:style w:type="paragraph" w:customStyle="1" w:styleId="affffff9">
    <w:name w:val="附录公式"/>
    <w:basedOn w:val="afffff"/>
    <w:next w:val="afffff"/>
    <w:link w:val="Char1"/>
    <w:qFormat/>
  </w:style>
  <w:style w:type="character" w:customStyle="1" w:styleId="Char1">
    <w:name w:val="附录公式 Char"/>
    <w:basedOn w:val="Char"/>
    <w:link w:val="affffff9"/>
    <w:qFormat/>
    <w:rPr>
      <w:rFonts w:ascii="宋体" w:eastAsia="宋体" w:hAnsi="Times New Roman" w:cs="Times New Roman"/>
      <w:kern w:val="0"/>
      <w:szCs w:val="20"/>
    </w:rPr>
  </w:style>
  <w:style w:type="paragraph" w:customStyle="1" w:styleId="affffffa">
    <w:name w:val="附录公式编号制表符"/>
    <w:basedOn w:val="aff8"/>
    <w:next w:val="afffff"/>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ff"/>
    <w:qFormat/>
    <w:pPr>
      <w:numPr>
        <w:ilvl w:val="4"/>
      </w:numPr>
      <w:outlineLvl w:val="4"/>
    </w:pPr>
  </w:style>
  <w:style w:type="paragraph" w:customStyle="1" w:styleId="affffffb">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ff"/>
    <w:qFormat/>
    <w:pPr>
      <w:numPr>
        <w:ilvl w:val="5"/>
      </w:numPr>
      <w:outlineLvl w:val="5"/>
    </w:pPr>
  </w:style>
  <w:style w:type="paragraph" w:customStyle="1" w:styleId="affffffc">
    <w:name w:val="附录四级无"/>
    <w:basedOn w:val="aff2"/>
    <w:qFormat/>
    <w:pPr>
      <w:tabs>
        <w:tab w:val="clear" w:pos="360"/>
      </w:tabs>
      <w:spacing w:beforeLines="0" w:afterLines="0"/>
    </w:pPr>
    <w:rPr>
      <w:rFonts w:ascii="宋体" w:eastAsia="宋体"/>
      <w:szCs w:val="21"/>
    </w:rPr>
  </w:style>
  <w:style w:type="paragraph" w:customStyle="1" w:styleId="ae">
    <w:name w:val="附录图标号"/>
    <w:basedOn w:val="aff8"/>
    <w:qFormat/>
    <w:pPr>
      <w:keepNext/>
      <w:pageBreakBefore/>
      <w:widowControl/>
      <w:numPr>
        <w:numId w:val="13"/>
      </w:numPr>
      <w:spacing w:line="14" w:lineRule="exact"/>
      <w:ind w:left="0" w:firstLine="363"/>
      <w:jc w:val="center"/>
      <w:outlineLvl w:val="0"/>
    </w:pPr>
    <w:rPr>
      <w:color w:val="FFFFFF"/>
    </w:rPr>
  </w:style>
  <w:style w:type="paragraph" w:customStyle="1" w:styleId="af">
    <w:name w:val="附录图标题"/>
    <w:basedOn w:val="aff8"/>
    <w:next w:val="afffff"/>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ff"/>
    <w:qFormat/>
    <w:pPr>
      <w:numPr>
        <w:ilvl w:val="6"/>
      </w:numPr>
      <w:outlineLvl w:val="6"/>
    </w:pPr>
  </w:style>
  <w:style w:type="paragraph" w:customStyle="1" w:styleId="affffffd">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ff"/>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ff"/>
    <w:link w:val="affffffe"/>
    <w:qFormat/>
    <w:pPr>
      <w:numPr>
        <w:ilvl w:val="2"/>
      </w:numPr>
      <w:autoSpaceDN w:val="0"/>
      <w:spacing w:beforeLines="50" w:afterLines="50"/>
      <w:outlineLvl w:val="2"/>
    </w:pPr>
  </w:style>
  <w:style w:type="paragraph" w:customStyle="1" w:styleId="afffffff">
    <w:name w:val="附录一级无"/>
    <w:basedOn w:val="aff"/>
    <w:qFormat/>
    <w:pPr>
      <w:tabs>
        <w:tab w:val="clear" w:pos="360"/>
      </w:tabs>
      <w:spacing w:beforeLines="0" w:afterLines="0"/>
    </w:pPr>
    <w:rPr>
      <w:rFonts w:ascii="宋体" w:eastAsia="宋体"/>
      <w:szCs w:val="21"/>
    </w:rPr>
  </w:style>
  <w:style w:type="paragraph" w:customStyle="1" w:styleId="aff4">
    <w:name w:val="附录字母编号列项（一级）"/>
    <w:qFormat/>
    <w:pPr>
      <w:numPr>
        <w:numId w:val="12"/>
      </w:numPr>
    </w:pPr>
    <w:rPr>
      <w:rFonts w:ascii="宋体"/>
      <w:sz w:val="21"/>
    </w:rPr>
  </w:style>
  <w:style w:type="paragraph" w:customStyle="1" w:styleId="afffffff0">
    <w:name w:val="列项说明"/>
    <w:basedOn w:val="aff8"/>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1">
    <w:name w:val="列项说明数字编号"/>
    <w:qFormat/>
    <w:pPr>
      <w:ind w:leftChars="400" w:left="600" w:hangingChars="200" w:hanging="200"/>
    </w:pPr>
    <w:rPr>
      <w:rFonts w:ascii="宋体"/>
      <w:sz w:val="21"/>
    </w:rPr>
  </w:style>
  <w:style w:type="paragraph" w:customStyle="1" w:styleId="afffffff2">
    <w:name w:val="目次、索引正文"/>
    <w:qFormat/>
    <w:pPr>
      <w:spacing w:line="320" w:lineRule="exact"/>
      <w:jc w:val="both"/>
    </w:pPr>
    <w:rPr>
      <w:rFonts w:ascii="宋体"/>
      <w:sz w:val="21"/>
    </w:rPr>
  </w:style>
  <w:style w:type="paragraph" w:customStyle="1" w:styleId="afffffff3">
    <w:name w:val="其他标准标志"/>
    <w:basedOn w:val="afffff6"/>
    <w:qFormat/>
    <w:pPr>
      <w:framePr w:w="6101" w:wrap="around" w:vAnchor="page" w:hAnchor="page" w:x="4673" w:y="942"/>
    </w:pPr>
    <w:rPr>
      <w:w w:val="130"/>
    </w:rPr>
  </w:style>
  <w:style w:type="paragraph" w:customStyle="1" w:styleId="afffffff4">
    <w:name w:val="其他标准称谓"/>
    <w:next w:val="aff8"/>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5">
    <w:name w:val="其他发布部门"/>
    <w:basedOn w:val="afffffe"/>
    <w:qFormat/>
    <w:pPr>
      <w:framePr w:wrap="around" w:y="15310"/>
      <w:spacing w:line="0" w:lineRule="atLeast"/>
    </w:pPr>
    <w:rPr>
      <w:rFonts w:ascii="黑体" w:eastAsia="黑体"/>
      <w:b w:val="0"/>
    </w:rPr>
  </w:style>
  <w:style w:type="paragraph" w:customStyle="1" w:styleId="afffffff6">
    <w:name w:val="前言、引言标题"/>
    <w:next w:val="afffff"/>
    <w:qFormat/>
    <w:pPr>
      <w:keepNext/>
      <w:pageBreakBefore/>
      <w:shd w:val="clear" w:color="FFFFFF" w:fill="FFFFFF"/>
      <w:spacing w:before="640" w:after="560"/>
      <w:jc w:val="center"/>
      <w:outlineLvl w:val="0"/>
    </w:pPr>
    <w:rPr>
      <w:rFonts w:ascii="黑体" w:eastAsia="黑体"/>
      <w:sz w:val="32"/>
    </w:rPr>
  </w:style>
  <w:style w:type="paragraph" w:customStyle="1" w:styleId="afffffff7">
    <w:name w:val="三级无"/>
    <w:basedOn w:val="ab"/>
    <w:uiPriority w:val="99"/>
    <w:qFormat/>
    <w:rPr>
      <w:rFonts w:ascii="宋体" w:eastAsia="宋体"/>
    </w:rPr>
  </w:style>
  <w:style w:type="paragraph" w:customStyle="1" w:styleId="afffffff8">
    <w:name w:val="实施日期"/>
    <w:basedOn w:val="affffff"/>
    <w:qFormat/>
    <w:pPr>
      <w:framePr w:wrap="around" w:vAnchor="page" w:hAnchor="text"/>
      <w:jc w:val="right"/>
    </w:pPr>
  </w:style>
  <w:style w:type="paragraph" w:customStyle="1" w:styleId="afffffff9">
    <w:name w:val="示例后文字"/>
    <w:basedOn w:val="afffff"/>
    <w:next w:val="afffff"/>
    <w:qFormat/>
    <w:pPr>
      <w:ind w:firstLine="360"/>
    </w:pPr>
    <w:rPr>
      <w:sz w:val="18"/>
    </w:rPr>
  </w:style>
  <w:style w:type="paragraph" w:customStyle="1" w:styleId="a1">
    <w:name w:val="首示例"/>
    <w:next w:val="afffff"/>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a">
    <w:name w:val="四级无"/>
    <w:basedOn w:val="ac"/>
    <w:qFormat/>
    <w:rPr>
      <w:rFonts w:ascii="宋体" w:eastAsia="宋体"/>
    </w:rPr>
  </w:style>
  <w:style w:type="paragraph" w:customStyle="1" w:styleId="afffffffb">
    <w:name w:val="条文脚注"/>
    <w:basedOn w:val="af4"/>
    <w:qFormat/>
    <w:pPr>
      <w:numPr>
        <w:numId w:val="0"/>
      </w:numPr>
      <w:jc w:val="both"/>
    </w:pPr>
  </w:style>
  <w:style w:type="paragraph" w:customStyle="1" w:styleId="afffffffc">
    <w:name w:val="图标脚注说明"/>
    <w:basedOn w:val="afffff"/>
    <w:qFormat/>
    <w:pPr>
      <w:ind w:left="840" w:firstLineChars="0" w:hanging="420"/>
    </w:pPr>
    <w:rPr>
      <w:sz w:val="18"/>
      <w:szCs w:val="18"/>
    </w:rPr>
  </w:style>
  <w:style w:type="paragraph" w:customStyle="1" w:styleId="a4">
    <w:name w:val="图表脚注说明"/>
    <w:basedOn w:val="aff8"/>
    <w:qFormat/>
    <w:pPr>
      <w:numPr>
        <w:numId w:val="15"/>
      </w:numPr>
    </w:pPr>
    <w:rPr>
      <w:rFonts w:ascii="宋体"/>
      <w:sz w:val="18"/>
      <w:szCs w:val="18"/>
    </w:rPr>
  </w:style>
  <w:style w:type="paragraph" w:customStyle="1" w:styleId="afffffffd">
    <w:name w:val="图的脚注"/>
    <w:next w:val="afffff"/>
    <w:qFormat/>
    <w:pPr>
      <w:widowControl w:val="0"/>
      <w:ind w:leftChars="200" w:left="840" w:hangingChars="200" w:hanging="420"/>
      <w:jc w:val="both"/>
    </w:pPr>
    <w:rPr>
      <w:rFonts w:ascii="宋体"/>
      <w:sz w:val="18"/>
    </w:rPr>
  </w:style>
  <w:style w:type="paragraph" w:customStyle="1" w:styleId="afffffffe">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
    <w:name w:val="五级无"/>
    <w:basedOn w:val="ad"/>
    <w:qFormat/>
    <w:rPr>
      <w:rFonts w:ascii="宋体" w:eastAsia="宋体"/>
    </w:rPr>
  </w:style>
  <w:style w:type="paragraph" w:customStyle="1" w:styleId="affffffff0">
    <w:name w:val="一级无"/>
    <w:basedOn w:val="a9"/>
    <w:qFormat/>
    <w:rPr>
      <w:rFonts w:ascii="宋体" w:eastAsia="宋体"/>
    </w:rPr>
  </w:style>
  <w:style w:type="paragraph" w:customStyle="1" w:styleId="afc">
    <w:name w:val="正文表标题"/>
    <w:next w:val="afffff"/>
    <w:qFormat/>
    <w:pPr>
      <w:numPr>
        <w:numId w:val="16"/>
      </w:numPr>
      <w:tabs>
        <w:tab w:val="left" w:pos="360"/>
      </w:tabs>
      <w:spacing w:beforeLines="50" w:afterLines="50"/>
      <w:jc w:val="center"/>
    </w:pPr>
    <w:rPr>
      <w:rFonts w:ascii="黑体" w:eastAsia="黑体"/>
      <w:sz w:val="21"/>
    </w:rPr>
  </w:style>
  <w:style w:type="paragraph" w:customStyle="1" w:styleId="affffffff1">
    <w:name w:val="正文公式编号制表符"/>
    <w:basedOn w:val="afffff"/>
    <w:next w:val="afffff"/>
    <w:qFormat/>
    <w:pPr>
      <w:ind w:firstLineChars="0" w:firstLine="0"/>
    </w:pPr>
  </w:style>
  <w:style w:type="paragraph" w:customStyle="1" w:styleId="af9">
    <w:name w:val="正文图标题"/>
    <w:next w:val="afffff"/>
    <w:qFormat/>
    <w:pPr>
      <w:numPr>
        <w:numId w:val="17"/>
      </w:numPr>
      <w:tabs>
        <w:tab w:val="left" w:pos="360"/>
      </w:tabs>
      <w:spacing w:beforeLines="50" w:afterLines="50"/>
      <w:jc w:val="center"/>
    </w:pPr>
    <w:rPr>
      <w:rFonts w:ascii="黑体" w:eastAsia="黑体"/>
      <w:sz w:val="21"/>
    </w:rPr>
  </w:style>
  <w:style w:type="paragraph" w:customStyle="1" w:styleId="affffffff2">
    <w:name w:val="终结线"/>
    <w:basedOn w:val="aff8"/>
    <w:qFormat/>
    <w:pPr>
      <w:framePr w:hSpace="181" w:vSpace="181" w:wrap="around" w:vAnchor="text" w:hAnchor="margin" w:xAlign="center" w:y="285"/>
    </w:pPr>
  </w:style>
  <w:style w:type="paragraph" w:customStyle="1" w:styleId="affffffff3">
    <w:name w:val="其他发布日期"/>
    <w:basedOn w:val="affffff"/>
    <w:qFormat/>
    <w:pPr>
      <w:framePr w:wrap="around" w:vAnchor="page" w:hAnchor="text" w:x="1419"/>
    </w:pPr>
  </w:style>
  <w:style w:type="paragraph" w:customStyle="1" w:styleId="affffffff4">
    <w:name w:val="其他实施日期"/>
    <w:basedOn w:val="afffffff8"/>
    <w:qFormat/>
    <w:pPr>
      <w:framePr w:wrap="around"/>
    </w:pPr>
  </w:style>
  <w:style w:type="paragraph" w:customStyle="1" w:styleId="24">
    <w:name w:val="封面标准名称2"/>
    <w:basedOn w:val="affffff1"/>
    <w:qFormat/>
    <w:pPr>
      <w:framePr w:wrap="around" w:y="4469"/>
      <w:spacing w:beforeLines="630"/>
    </w:pPr>
  </w:style>
  <w:style w:type="paragraph" w:customStyle="1" w:styleId="25">
    <w:name w:val="封面标准英文名称2"/>
    <w:basedOn w:val="affffff2"/>
    <w:qFormat/>
    <w:pPr>
      <w:framePr w:wrap="around" w:y="4469"/>
    </w:pPr>
  </w:style>
  <w:style w:type="paragraph" w:customStyle="1" w:styleId="26">
    <w:name w:val="封面一致性程度标识2"/>
    <w:basedOn w:val="affffff3"/>
    <w:qFormat/>
    <w:pPr>
      <w:framePr w:wrap="around" w:y="4469"/>
    </w:pPr>
  </w:style>
  <w:style w:type="paragraph" w:customStyle="1" w:styleId="27">
    <w:name w:val="封面标准文稿类别2"/>
    <w:basedOn w:val="affffff4"/>
    <w:qFormat/>
    <w:pPr>
      <w:framePr w:wrap="around" w:y="4469"/>
    </w:pPr>
  </w:style>
  <w:style w:type="paragraph" w:customStyle="1" w:styleId="28">
    <w:name w:val="封面标准文稿编辑信息2"/>
    <w:basedOn w:val="affffff5"/>
    <w:qFormat/>
    <w:pPr>
      <w:framePr w:wrap="around" w:y="4469"/>
    </w:pPr>
  </w:style>
  <w:style w:type="paragraph" w:customStyle="1" w:styleId="affffffff5">
    <w:name w:val="图表脚注"/>
    <w:next w:val="afffff"/>
    <w:qFormat/>
    <w:pPr>
      <w:ind w:leftChars="200" w:left="300" w:hangingChars="100" w:hanging="100"/>
      <w:jc w:val="both"/>
    </w:pPr>
    <w:rPr>
      <w:rFonts w:ascii="宋体"/>
      <w:sz w:val="18"/>
    </w:rPr>
  </w:style>
  <w:style w:type="paragraph" w:customStyle="1" w:styleId="a3">
    <w:name w:val="二级无标题条"/>
    <w:basedOn w:val="aff8"/>
    <w:qFormat/>
    <w:pPr>
      <w:numPr>
        <w:ilvl w:val="3"/>
        <w:numId w:val="4"/>
      </w:numPr>
    </w:pPr>
  </w:style>
  <w:style w:type="character" w:customStyle="1" w:styleId="affffffff6">
    <w:name w:val="个人答复风格"/>
    <w:qFormat/>
    <w:rPr>
      <w:rFonts w:ascii="Arial" w:eastAsia="宋体" w:hAnsi="Arial" w:cs="Arial"/>
      <w:color w:val="auto"/>
      <w:sz w:val="20"/>
    </w:rPr>
  </w:style>
  <w:style w:type="character" w:customStyle="1" w:styleId="affffffff7">
    <w:name w:val="个人撰写风格"/>
    <w:qFormat/>
    <w:rPr>
      <w:rFonts w:ascii="Arial" w:eastAsia="宋体" w:hAnsi="Arial" w:cs="Arial"/>
      <w:color w:val="auto"/>
      <w:sz w:val="20"/>
    </w:rPr>
  </w:style>
  <w:style w:type="paragraph" w:customStyle="1" w:styleId="affffffff8">
    <w:name w:val="列项——"/>
    <w:qFormat/>
    <w:pPr>
      <w:widowControl w:val="0"/>
      <w:tabs>
        <w:tab w:val="left" w:pos="854"/>
      </w:tabs>
      <w:ind w:leftChars="200" w:left="200" w:hangingChars="200" w:hanging="200"/>
      <w:jc w:val="both"/>
    </w:pPr>
    <w:rPr>
      <w:rFonts w:ascii="宋体"/>
      <w:sz w:val="21"/>
    </w:rPr>
  </w:style>
  <w:style w:type="paragraph" w:customStyle="1" w:styleId="affffffff9">
    <w:name w:val="列项·"/>
    <w:qFormat/>
    <w:pPr>
      <w:tabs>
        <w:tab w:val="left" w:pos="0"/>
        <w:tab w:val="left" w:pos="840"/>
      </w:tabs>
      <w:ind w:leftChars="200" w:left="840" w:hangingChars="200" w:hanging="420"/>
      <w:jc w:val="both"/>
    </w:pPr>
    <w:rPr>
      <w:rFonts w:ascii="宋体"/>
      <w:sz w:val="21"/>
    </w:rPr>
  </w:style>
  <w:style w:type="paragraph" w:customStyle="1" w:styleId="aff7">
    <w:name w:val="三级无标题条"/>
    <w:basedOn w:val="aff8"/>
    <w:qFormat/>
    <w:pPr>
      <w:numPr>
        <w:ilvl w:val="4"/>
        <w:numId w:val="6"/>
      </w:numPr>
    </w:pPr>
  </w:style>
  <w:style w:type="paragraph" w:customStyle="1" w:styleId="a0">
    <w:name w:val="四级无标题条"/>
    <w:basedOn w:val="aff8"/>
    <w:qFormat/>
    <w:pPr>
      <w:numPr>
        <w:ilvl w:val="5"/>
        <w:numId w:val="7"/>
      </w:numPr>
    </w:pPr>
  </w:style>
  <w:style w:type="paragraph" w:customStyle="1" w:styleId="affffffffa">
    <w:name w:val="无标题条"/>
    <w:next w:val="afffff"/>
    <w:qFormat/>
    <w:pPr>
      <w:jc w:val="both"/>
    </w:pPr>
    <w:rPr>
      <w:sz w:val="21"/>
    </w:rPr>
  </w:style>
  <w:style w:type="paragraph" w:customStyle="1" w:styleId="af3">
    <w:name w:val="五级无标题条"/>
    <w:basedOn w:val="aff8"/>
    <w:qFormat/>
    <w:pPr>
      <w:numPr>
        <w:ilvl w:val="6"/>
        <w:numId w:val="3"/>
      </w:numPr>
    </w:pPr>
  </w:style>
  <w:style w:type="paragraph" w:customStyle="1" w:styleId="a6">
    <w:name w:val="一级无标题条"/>
    <w:basedOn w:val="aff8"/>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4">
    <w:name w:val="网格型1"/>
    <w:basedOn w:val="aff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8"/>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8"/>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9"/>
    <w:qFormat/>
  </w:style>
  <w:style w:type="paragraph" w:customStyle="1" w:styleId="15">
    <w:name w:val="列出段落1"/>
    <w:basedOn w:val="aff8"/>
    <w:qFormat/>
    <w:pPr>
      <w:ind w:firstLineChars="200" w:firstLine="420"/>
    </w:pPr>
    <w:rPr>
      <w:rFonts w:ascii="Calibri" w:hAnsi="Calibri"/>
      <w:szCs w:val="22"/>
    </w:rPr>
  </w:style>
  <w:style w:type="paragraph" w:styleId="affffffffb">
    <w:name w:val="List Paragraph"/>
    <w:basedOn w:val="aff8"/>
    <w:uiPriority w:val="34"/>
    <w:qFormat/>
    <w:pPr>
      <w:ind w:firstLineChars="200" w:firstLine="420"/>
    </w:pPr>
    <w:rPr>
      <w:rFonts w:ascii="Calibri" w:hAnsi="Calibri"/>
      <w:szCs w:val="22"/>
    </w:rPr>
  </w:style>
  <w:style w:type="character" w:customStyle="1" w:styleId="Char0">
    <w:name w:val="二级无 Char"/>
    <w:link w:val="afffff4"/>
    <w:uiPriority w:val="99"/>
    <w:qFormat/>
    <w:rPr>
      <w:rFonts w:ascii="宋体"/>
      <w:sz w:val="21"/>
      <w:szCs w:val="21"/>
    </w:rPr>
  </w:style>
  <w:style w:type="paragraph" w:customStyle="1" w:styleId="ParaCharCharCharChar">
    <w:name w:val="默认段落字体 Para Char Char Char Char"/>
    <w:basedOn w:val="aff8"/>
    <w:qFormat/>
  </w:style>
  <w:style w:type="character" w:customStyle="1" w:styleId="label">
    <w:name w:val="label"/>
    <w:basedOn w:val="aff9"/>
    <w:qFormat/>
  </w:style>
  <w:style w:type="character" w:customStyle="1" w:styleId="text-success">
    <w:name w:val="text-success"/>
    <w:basedOn w:val="aff9"/>
    <w:qFormat/>
  </w:style>
  <w:style w:type="character" w:customStyle="1" w:styleId="afff5">
    <w:name w:val="纯文本 字符"/>
    <w:basedOn w:val="aff9"/>
    <w:link w:val="afff4"/>
    <w:qFormat/>
    <w:rPr>
      <w:rFonts w:ascii="宋体" w:hAnsi="Courier New"/>
      <w:color w:val="000000"/>
      <w:kern w:val="2"/>
      <w:sz w:val="21"/>
    </w:rPr>
  </w:style>
  <w:style w:type="character" w:customStyle="1" w:styleId="afff3">
    <w:name w:val="正文文本 字符"/>
    <w:basedOn w:val="aff9"/>
    <w:link w:val="afff2"/>
    <w:uiPriority w:val="99"/>
    <w:qFormat/>
    <w:rPr>
      <w:rFonts w:ascii="宋体" w:cs="宋体"/>
      <w:sz w:val="21"/>
      <w:szCs w:val="21"/>
    </w:rPr>
  </w:style>
  <w:style w:type="character" w:styleId="affffffffc">
    <w:name w:val="Placeholder Text"/>
    <w:basedOn w:val="aff9"/>
    <w:uiPriority w:val="99"/>
    <w:unhideWhenUsed/>
    <w:qFormat/>
    <w:rPr>
      <w:color w:val="808080"/>
    </w:rPr>
  </w:style>
  <w:style w:type="paragraph" w:customStyle="1" w:styleId="affffffffd">
    <w:name w:val="标准文件_二级无标题"/>
    <w:basedOn w:val="aff8"/>
    <w:qFormat/>
    <w:rPr>
      <w:rFonts w:ascii="宋体"/>
      <w:kern w:val="0"/>
      <w:szCs w:val="20"/>
    </w:rPr>
  </w:style>
  <w:style w:type="paragraph" w:customStyle="1" w:styleId="affffffffe">
    <w:name w:val="标准文件_参考文献标题"/>
    <w:basedOn w:val="aff8"/>
    <w:next w:val="aff8"/>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f">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f"/>
    <w:qFormat/>
    <w:rPr>
      <w:rFonts w:ascii="宋体"/>
      <w:sz w:val="21"/>
    </w:rPr>
  </w:style>
  <w:style w:type="paragraph" w:customStyle="1" w:styleId="16">
    <w:name w:val="修订1"/>
    <w:hidden/>
    <w:uiPriority w:val="99"/>
    <w:semiHidden/>
    <w:qFormat/>
    <w:rPr>
      <w:kern w:val="2"/>
      <w:sz w:val="21"/>
      <w:szCs w:val="24"/>
    </w:rPr>
  </w:style>
  <w:style w:type="paragraph" w:customStyle="1" w:styleId="afffffffff0">
    <w:name w:val="注"/>
    <w:basedOn w:val="afffff"/>
    <w:next w:val="afffff"/>
    <w:qFormat/>
    <w:pPr>
      <w:ind w:firstLine="360"/>
    </w:pPr>
    <w:rPr>
      <w:rFonts w:ascii="Times New Roman" w:eastAsia="黑体" w:cs="Calibri"/>
      <w:sz w:val="18"/>
      <w:szCs w:val="18"/>
    </w:rPr>
  </w:style>
  <w:style w:type="paragraph" w:customStyle="1" w:styleId="17">
    <w:name w:val="正文公式1"/>
    <w:next w:val="afffff"/>
    <w:qFormat/>
    <w:pPr>
      <w:widowControl w:val="0"/>
      <w:tabs>
        <w:tab w:val="center" w:pos="4200"/>
        <w:tab w:val="right" w:leader="dot" w:pos="9030"/>
      </w:tabs>
      <w:adjustRightInd w:val="0"/>
    </w:pPr>
    <w:rPr>
      <w:rFonts w:cs="Calibri"/>
      <w:kern w:val="2"/>
      <w:sz w:val="21"/>
      <w:szCs w:val="21"/>
    </w:rPr>
  </w:style>
  <w:style w:type="paragraph" w:customStyle="1" w:styleId="29">
    <w:name w:val="修订2"/>
    <w:hidden/>
    <w:uiPriority w:val="99"/>
    <w:unhideWhenUsed/>
    <w:qFormat/>
    <w:rPr>
      <w:kern w:val="2"/>
      <w:sz w:val="21"/>
      <w:szCs w:val="24"/>
    </w:rPr>
  </w:style>
  <w:style w:type="paragraph" w:styleId="afffffffff1">
    <w:name w:val="Revision"/>
    <w:hidden/>
    <w:uiPriority w:val="99"/>
    <w:unhideWhenUsed/>
    <w:rsid w:val="00177C25"/>
    <w:rPr>
      <w:kern w:val="2"/>
      <w:sz w:val="21"/>
      <w:szCs w:val="24"/>
    </w:rPr>
  </w:style>
  <w:style w:type="numbering" w:customStyle="1" w:styleId="1">
    <w:name w:val="当前列表1"/>
    <w:uiPriority w:val="99"/>
    <w:rsid w:val="00212E3F"/>
    <w:pPr>
      <w:numPr>
        <w:numId w:val="22"/>
      </w:numPr>
    </w:pPr>
  </w:style>
  <w:style w:type="numbering" w:customStyle="1" w:styleId="2">
    <w:name w:val="当前列表2"/>
    <w:uiPriority w:val="99"/>
    <w:rsid w:val="00212E3F"/>
    <w:pPr>
      <w:numPr>
        <w:numId w:val="23"/>
      </w:numPr>
    </w:pPr>
  </w:style>
  <w:style w:type="paragraph" w:customStyle="1" w:styleId="a7">
    <w:name w:val="字母列项"/>
    <w:basedOn w:val="affffffffb"/>
    <w:next w:val="afffff"/>
    <w:link w:val="afffffffff2"/>
    <w:qFormat/>
    <w:rsid w:val="00EE70DB"/>
    <w:pPr>
      <w:numPr>
        <w:numId w:val="33"/>
      </w:numPr>
      <w:ind w:firstLineChars="0" w:firstLine="0"/>
      <w:jc w:val="left"/>
    </w:pPr>
    <w:rPr>
      <w:rFonts w:ascii="Times New Roman" w:hAnsi="Times New Roman" w:cs="宋体"/>
      <w:kern w:val="0"/>
      <w:szCs w:val="21"/>
    </w:rPr>
  </w:style>
  <w:style w:type="character" w:customStyle="1" w:styleId="afffffffff2">
    <w:name w:val="字母列项 字符"/>
    <w:basedOn w:val="aff9"/>
    <w:link w:val="a7"/>
    <w:qFormat/>
    <w:rsid w:val="00EE70DB"/>
    <w:rPr>
      <w:rFonts w:cs="宋体"/>
      <w:sz w:val="21"/>
      <w:szCs w:val="21"/>
    </w:rPr>
  </w:style>
  <w:style w:type="character" w:customStyle="1" w:styleId="affffffe">
    <w:name w:val="附录一级条标题 字符"/>
    <w:basedOn w:val="aff9"/>
    <w:link w:val="aff"/>
    <w:qFormat/>
    <w:rsid w:val="00B562CE"/>
    <w:rPr>
      <w:rFonts w:ascii="黑体" w:eastAsia="黑体"/>
      <w:kern w:val="21"/>
      <w:sz w:val="21"/>
    </w:rPr>
  </w:style>
  <w:style w:type="numbering" w:customStyle="1" w:styleId="3">
    <w:name w:val="当前列表3"/>
    <w:uiPriority w:val="99"/>
    <w:rsid w:val="006E72D1"/>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6241">
      <w:bodyDiv w:val="1"/>
      <w:marLeft w:val="0"/>
      <w:marRight w:val="0"/>
      <w:marTop w:val="0"/>
      <w:marBottom w:val="0"/>
      <w:divBdr>
        <w:top w:val="none" w:sz="0" w:space="0" w:color="auto"/>
        <w:left w:val="none" w:sz="0" w:space="0" w:color="auto"/>
        <w:bottom w:val="none" w:sz="0" w:space="0" w:color="auto"/>
        <w:right w:val="none" w:sz="0" w:space="0" w:color="auto"/>
      </w:divBdr>
      <w:divsChild>
        <w:div w:id="1650984296">
          <w:marLeft w:val="0"/>
          <w:marRight w:val="0"/>
          <w:marTop w:val="0"/>
          <w:marBottom w:val="0"/>
          <w:divBdr>
            <w:top w:val="none" w:sz="0" w:space="0" w:color="auto"/>
            <w:left w:val="none" w:sz="0" w:space="0" w:color="auto"/>
            <w:bottom w:val="none" w:sz="0" w:space="0" w:color="auto"/>
            <w:right w:val="none" w:sz="0" w:space="0" w:color="auto"/>
          </w:divBdr>
        </w:div>
      </w:divsChild>
    </w:div>
    <w:div w:id="1909919031">
      <w:bodyDiv w:val="1"/>
      <w:marLeft w:val="0"/>
      <w:marRight w:val="0"/>
      <w:marTop w:val="0"/>
      <w:marBottom w:val="0"/>
      <w:divBdr>
        <w:top w:val="none" w:sz="0" w:space="0" w:color="auto"/>
        <w:left w:val="none" w:sz="0" w:space="0" w:color="auto"/>
        <w:bottom w:val="none" w:sz="0" w:space="0" w:color="auto"/>
        <w:right w:val="none" w:sz="0" w:space="0" w:color="auto"/>
      </w:divBdr>
      <w:divsChild>
        <w:div w:id="1558468397">
          <w:marLeft w:val="0"/>
          <w:marRight w:val="0"/>
          <w:marTop w:val="0"/>
          <w:marBottom w:val="0"/>
          <w:divBdr>
            <w:top w:val="none" w:sz="0" w:space="0" w:color="auto"/>
            <w:left w:val="none" w:sz="0" w:space="0" w:color="auto"/>
            <w:bottom w:val="none" w:sz="0" w:space="0" w:color="auto"/>
            <w:right w:val="none" w:sz="0" w:space="0" w:color="auto"/>
          </w:divBdr>
          <w:divsChild>
            <w:div w:id="902645500">
              <w:marLeft w:val="0"/>
              <w:marRight w:val="0"/>
              <w:marTop w:val="0"/>
              <w:marBottom w:val="0"/>
              <w:divBdr>
                <w:top w:val="none" w:sz="0" w:space="0" w:color="auto"/>
                <w:left w:val="none" w:sz="0" w:space="0" w:color="auto"/>
                <w:bottom w:val="none" w:sz="0" w:space="0" w:color="auto"/>
                <w:right w:val="none" w:sz="0" w:space="0" w:color="auto"/>
              </w:divBdr>
              <w:divsChild>
                <w:div w:id="1398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6142">
      <w:bodyDiv w:val="1"/>
      <w:marLeft w:val="0"/>
      <w:marRight w:val="0"/>
      <w:marTop w:val="0"/>
      <w:marBottom w:val="0"/>
      <w:divBdr>
        <w:top w:val="none" w:sz="0" w:space="0" w:color="auto"/>
        <w:left w:val="none" w:sz="0" w:space="0" w:color="auto"/>
        <w:bottom w:val="none" w:sz="0" w:space="0" w:color="auto"/>
        <w:right w:val="none" w:sz="0" w:space="0" w:color="auto"/>
      </w:divBdr>
      <w:divsChild>
        <w:div w:id="344675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spPr>
      <a:bodyPr wrap="none" lIns="0" tIns="0" rIns="0" bIns="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32</Pages>
  <Words>4432</Words>
  <Characters>25263</Characters>
  <Application>Microsoft Office Word</Application>
  <DocSecurity>0</DocSecurity>
  <Lines>210</Lines>
  <Paragraphs>59</Paragraphs>
  <ScaleCrop>false</ScaleCrop>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婵 王</cp:lastModifiedBy>
  <cp:revision>38</cp:revision>
  <cp:lastPrinted>2024-09-29T06:51:00Z</cp:lastPrinted>
  <dcterms:created xsi:type="dcterms:W3CDTF">2024-08-02T08:25:00Z</dcterms:created>
  <dcterms:modified xsi:type="dcterms:W3CDTF">2024-09-29T06:51:00Z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EAC9DDE834D84AF89C1C94FED76F54B1</vt:lpwstr>
  </property>
</Properties>
</file>