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pPr>
      <w:r>
        <w:rPr>
          <w:rFonts w:hint="eastAsia"/>
        </w:rPr>
        <w:t>《适老化产品评价技术规范》编制说明</w:t>
      </w:r>
      <w:r>
        <w:br w:type="textWrapping"/>
      </w:r>
      <w:r>
        <w:rPr>
          <w:rFonts w:hint="eastAsia"/>
        </w:rPr>
        <w:t>（征求意见稿）</w:t>
      </w:r>
    </w:p>
    <w:p>
      <w:pPr>
        <w:pStyle w:val="3"/>
      </w:pPr>
    </w:p>
    <w:p>
      <w:pPr>
        <w:pStyle w:val="2"/>
        <w:keepNext w:val="0"/>
        <w:keepLines w:val="0"/>
        <w:widowControl w:val="0"/>
        <w:numPr>
          <w:ilvl w:val="0"/>
          <w:numId w:val="2"/>
        </w:numPr>
        <w:ind w:firstLineChars="0"/>
      </w:pPr>
      <w:r>
        <w:rPr>
          <w:rFonts w:hint="eastAsia"/>
        </w:rPr>
        <w:t>工作简况</w:t>
      </w:r>
    </w:p>
    <w:p>
      <w:pPr>
        <w:pStyle w:val="4"/>
      </w:pPr>
      <w:r>
        <w:rPr>
          <w:rFonts w:hint="eastAsia"/>
        </w:rPr>
        <w:t>（一）任务来源</w:t>
      </w:r>
    </w:p>
    <w:p>
      <w:pPr>
        <w:pStyle w:val="3"/>
        <w:rPr>
          <w:rFonts w:hint="eastAsia"/>
        </w:rPr>
      </w:pPr>
      <w:r>
        <w:rPr>
          <w:rFonts w:hint="eastAsia"/>
        </w:rPr>
        <w:t>本项目根据中国轻工业联合会《关于下达〈智慧和健康养老创新产品评价〉等20项中国轻工业联合会团体标准计划的通知》（中轻联综合〔2021〕155号）工作安排，由中国轻工业信息中心牵头，会同国内重点轻工业企业、相关高校以及科研机构等单位共同研究制定《智慧和健康养老创新产品评价》团体标准（计划编号：2021009）。</w:t>
      </w:r>
    </w:p>
    <w:p>
      <w:pPr>
        <w:pStyle w:val="3"/>
        <w:numPr>
          <w:ilvl w:val="0"/>
          <w:numId w:val="3"/>
        </w:numPr>
        <w:rPr>
          <w:rFonts w:hint="eastAsia" w:ascii="楷体" w:hAnsi="楷体" w:eastAsia="楷体" w:cstheme="majorBidi"/>
          <w:bCs/>
          <w:kern w:val="2"/>
          <w:sz w:val="32"/>
          <w:szCs w:val="32"/>
          <w:lang w:val="en-US" w:eastAsia="zh-CN" w:bidi="ar-SA"/>
        </w:rPr>
      </w:pPr>
      <w:r>
        <w:rPr>
          <w:rFonts w:hint="eastAsia" w:ascii="楷体" w:hAnsi="楷体" w:eastAsia="楷体" w:cstheme="majorBidi"/>
          <w:bCs/>
          <w:kern w:val="2"/>
          <w:sz w:val="32"/>
          <w:szCs w:val="32"/>
          <w:lang w:val="en-US" w:eastAsia="zh-CN" w:bidi="ar-SA"/>
        </w:rPr>
        <w:t>起草单位情况</w:t>
      </w:r>
    </w:p>
    <w:p>
      <w:pPr>
        <w:pStyle w:val="3"/>
        <w:rPr>
          <w:rFonts w:hint="default"/>
          <w:lang w:val="en-US" w:eastAsia="zh-CN"/>
        </w:rPr>
      </w:pPr>
      <w:r>
        <w:rPr>
          <w:rFonts w:hint="eastAsia"/>
        </w:rPr>
        <w:t>本标准的主要起草单位有：</w:t>
      </w:r>
      <w:r>
        <w:rPr>
          <w:rFonts w:hint="eastAsia"/>
          <w:lang w:val="en-US" w:eastAsia="zh-CN"/>
        </w:rPr>
        <w:t>中国轻工业信息中心</w:t>
      </w:r>
      <w:r>
        <w:rPr>
          <w:rFonts w:hint="eastAsia"/>
        </w:rPr>
        <w:t>、</w:t>
      </w:r>
      <w:r>
        <w:rPr>
          <w:rFonts w:hint="eastAsia"/>
          <w:lang w:val="en-US" w:eastAsia="zh-CN"/>
        </w:rPr>
        <w:t>广东美的厨卫电器制造有限公司</w:t>
      </w:r>
      <w:r>
        <w:rPr>
          <w:rFonts w:hint="eastAsia"/>
        </w:rPr>
        <w:t>、海信冰箱有限公司</w:t>
      </w:r>
      <w:r>
        <w:rPr>
          <w:rFonts w:hint="eastAsia"/>
          <w:lang w:eastAsia="zh-CN"/>
        </w:rPr>
        <w:t>、金牌厨柜家居科技股份有限公司、麒盛科技股份有限公司、重庆登康口腔护理用品股份有限公司、赣州市端瑞家具有限公司、厦门康小金家居科技有限公司、</w:t>
      </w:r>
      <w:r>
        <w:rPr>
          <w:rFonts w:hint="eastAsia"/>
        </w:rPr>
        <w:t>上海蜂花日用品有限公司</w:t>
      </w:r>
      <w:r>
        <w:rPr>
          <w:rFonts w:hint="eastAsia"/>
          <w:lang w:eastAsia="zh-CN"/>
        </w:rPr>
        <w:t>、</w:t>
      </w:r>
      <w:r>
        <w:rPr>
          <w:rFonts w:hint="eastAsia"/>
          <w:lang w:val="en-US" w:eastAsia="zh-CN"/>
        </w:rPr>
        <w:t>京东科技信息技术有限公司、</w:t>
      </w:r>
      <w:r>
        <w:rPr>
          <w:rFonts w:hint="eastAsia"/>
        </w:rPr>
        <w:t>北京鑫创数字科技股份有限公司</w:t>
      </w:r>
      <w:r>
        <w:rPr>
          <w:rFonts w:hint="eastAsia"/>
          <w:lang w:eastAsia="zh-CN"/>
        </w:rPr>
        <w:t>、</w:t>
      </w:r>
      <w:r>
        <w:rPr>
          <w:rFonts w:hint="eastAsia"/>
          <w:lang w:eastAsia="zh-CN"/>
        </w:rPr>
        <w:t>山东省鲁盐集团有限公司、四川自贡驰宇盐品有限公司、</w:t>
      </w:r>
      <w:r>
        <w:rPr>
          <w:rFonts w:hint="eastAsia"/>
        </w:rPr>
        <w:t>北京中轻联认证中心有限公司</w:t>
      </w:r>
      <w:r>
        <w:rPr>
          <w:rFonts w:hint="eastAsia"/>
          <w:lang w:eastAsia="zh-CN"/>
        </w:rPr>
        <w:t>、</w:t>
      </w:r>
      <w:r>
        <w:rPr>
          <w:rFonts w:hint="eastAsia"/>
          <w:lang w:val="en-US" w:eastAsia="zh-CN"/>
        </w:rPr>
        <w:t>福建理工大学、中国信息通信研究院、中国轻工业企业管理协会、</w:t>
      </w:r>
      <w:r>
        <w:rPr>
          <w:rFonts w:hint="eastAsia"/>
        </w:rPr>
        <w:t>北京中科标准科技集团有</w:t>
      </w:r>
      <w:bookmarkStart w:id="0" w:name="_GoBack"/>
      <w:bookmarkEnd w:id="0"/>
      <w:r>
        <w:rPr>
          <w:rFonts w:hint="eastAsia"/>
        </w:rPr>
        <w:t>限公司</w:t>
      </w:r>
      <w:r>
        <w:rPr>
          <w:rFonts w:hint="eastAsia"/>
          <w:lang w:val="en-US" w:eastAsia="zh-CN"/>
        </w:rPr>
        <w:t>等</w:t>
      </w:r>
      <w:r>
        <w:rPr>
          <w:rFonts w:hint="eastAsia"/>
        </w:rPr>
        <w:t>。</w:t>
      </w:r>
    </w:p>
    <w:p>
      <w:pPr>
        <w:pStyle w:val="4"/>
      </w:pPr>
      <w:r>
        <w:rPr>
          <w:rFonts w:hint="eastAsia"/>
        </w:rPr>
        <w:t>（</w:t>
      </w:r>
      <w:r>
        <w:rPr>
          <w:rFonts w:hint="eastAsia"/>
          <w:lang w:val="en-US" w:eastAsia="zh-CN"/>
        </w:rPr>
        <w:t>三</w:t>
      </w:r>
      <w:r>
        <w:rPr>
          <w:rFonts w:hint="eastAsia"/>
        </w:rPr>
        <w:t>）主要工作过程</w:t>
      </w:r>
    </w:p>
    <w:p>
      <w:pPr>
        <w:pStyle w:val="3"/>
      </w:pPr>
      <w:r>
        <w:rPr>
          <w:rFonts w:hint="eastAsia"/>
        </w:rPr>
        <w:t>2021年6月，中国轻工业联合会印发文件，本标准获得正式立项。根据中国轻工业联合会工作安排，由中国轻工业信息中心牵头，会同国内轻工业重点企业及科研机构等单位，组建了标准起草工作组（以下简称“工作组”），确立了标准的制定原则和思路以及后续的工作安排和分工等。</w:t>
      </w:r>
    </w:p>
    <w:p>
      <w:pPr>
        <w:pStyle w:val="3"/>
      </w:pPr>
      <w:r>
        <w:rPr>
          <w:rFonts w:hint="eastAsia"/>
        </w:rPr>
        <w:t>2021年7-12月，工作组按照各自分工，对已发布的相关法律法规、国家标准、行业标准及相关技术资料进行了收集、整理和深入学习，掌握了现行标准情况，为文本的编制奠定了理论基础。</w:t>
      </w:r>
    </w:p>
    <w:p>
      <w:pPr>
        <w:pStyle w:val="3"/>
      </w:pPr>
      <w:r>
        <w:rPr>
          <w:rFonts w:hint="eastAsia"/>
        </w:rPr>
        <w:t>2022年2-6月，工作组研究确定了标准起草的总体框架，对优质产品评价，智慧和健康养老产品相关国家标准进行研究，分工分头进行了相关模块内容的起草工作。起草过程中，工作组邀请了部分行业内龙头企业参与完成了标准草案初稿的起草工作。</w:t>
      </w:r>
    </w:p>
    <w:p>
      <w:pPr>
        <w:pStyle w:val="3"/>
        <w:ind w:firstLineChars="0"/>
      </w:pPr>
      <w:r>
        <w:rPr>
          <w:rFonts w:hint="eastAsia"/>
        </w:rPr>
        <w:t>2022年7-9月，工作组就标准中指标选取原则、评价指标和评价方法等进行了研讨，优化了相关内容，形成了标准草案。</w:t>
      </w:r>
    </w:p>
    <w:p>
      <w:pPr>
        <w:pStyle w:val="3"/>
        <w:ind w:firstLineChars="0"/>
      </w:pPr>
      <w:r>
        <w:rPr>
          <w:rFonts w:hint="eastAsia"/>
        </w:rPr>
        <w:t>2</w:t>
      </w:r>
      <w:r>
        <w:t>022</w:t>
      </w:r>
      <w:r>
        <w:rPr>
          <w:rFonts w:hint="eastAsia"/>
        </w:rPr>
        <w:t>年9月，工作组分别邀请行业内专家就标准草案的内容进行研讨，芜湖美的厨卫电器制造有限公司、中国电子工程设计院有限公司等单位专家代表提出多点修改建议。工作组认真听取采纳相关建议，进一步优化相关内容，形成了工作组讨论稿。</w:t>
      </w:r>
    </w:p>
    <w:p>
      <w:pPr>
        <w:pStyle w:val="3"/>
        <w:ind w:firstLineChars="0"/>
      </w:pPr>
      <w:r>
        <w:rPr>
          <w:rFonts w:hint="eastAsia"/>
        </w:rPr>
        <w:t>2</w:t>
      </w:r>
      <w:r>
        <w:t>022</w:t>
      </w:r>
      <w:r>
        <w:rPr>
          <w:rFonts w:hint="eastAsia"/>
        </w:rPr>
        <w:t>年9月2</w:t>
      </w:r>
      <w:r>
        <w:t>7</w:t>
      </w:r>
      <w:r>
        <w:rPr>
          <w:rFonts w:hint="eastAsia"/>
        </w:rPr>
        <w:t>日，中国轻工业信息中心组织召开了专家研讨会，来自工业和信息化部消费品工业司、工业和信息化部科技司、国家市场监督管理局信息中心、国家药监局器审中心、中国轻工业出版社、全国五金制品标准化技术委员会（中国五金制品协会）、全国食品标准化技术委员会、中国老龄协会信息中心、中国康复器具协会、中国家用电器协会、中国家具协会、上海市质量监督检验技术研究院、全国家具标准化技术委员会、中国照明协会、中国玩具和婴童用品协会、中国医药企业管理协会、全国照明标准化技术委员会（北京电光源研究所）、中国五金制品协会、中国电子技术标准化研究院、中国家用电器研究院、中国标准化研究院、轻工业标准化所、美的集团股份有限公司、海信冰箱有限公司、珠海格力电器股份有限公司、九牧厨卫股份有限公司等单位，共计2</w:t>
      </w:r>
      <w:r>
        <w:t>20</w:t>
      </w:r>
      <w:r>
        <w:rPr>
          <w:rFonts w:hint="eastAsia"/>
        </w:rPr>
        <w:t>余位领导专家参加标准工作座谈会。与会专家代表从多个角度对本团体标准的工作组讨论稿内容结合企业生产实际提出了意见和建议。工作组认真听取了与会领导专家的意见，对提出的意见和建议进行了汇总。</w:t>
      </w:r>
    </w:p>
    <w:p>
      <w:pPr>
        <w:pStyle w:val="3"/>
        <w:ind w:firstLineChars="0"/>
      </w:pPr>
      <w:r>
        <w:rPr>
          <w:rFonts w:hint="eastAsia"/>
        </w:rPr>
        <w:t>2</w:t>
      </w:r>
      <w:r>
        <w:t>022</w:t>
      </w:r>
      <w:r>
        <w:rPr>
          <w:rFonts w:hint="eastAsia"/>
        </w:rPr>
        <w:t>年1</w:t>
      </w:r>
      <w:r>
        <w:t>0</w:t>
      </w:r>
      <w:r>
        <w:rPr>
          <w:rFonts w:hint="eastAsia"/>
        </w:rPr>
        <w:t>月-</w:t>
      </w:r>
      <w:r>
        <w:t>2023</w:t>
      </w:r>
      <w:r>
        <w:rPr>
          <w:rFonts w:hint="eastAsia"/>
        </w:rPr>
        <w:t>年3月，工作组根据标准研讨会上专家提出的1</w:t>
      </w:r>
      <w:r>
        <w:t>8</w:t>
      </w:r>
      <w:r>
        <w:rPr>
          <w:rFonts w:hint="eastAsia"/>
        </w:rPr>
        <w:t>条修改意见和建议进行讨论，采纳8条，部分采纳6条，未采纳4条，并以此为基础，对工作组讨论稿进一步修改。</w:t>
      </w:r>
    </w:p>
    <w:p>
      <w:pPr>
        <w:pStyle w:val="3"/>
        <w:ind w:firstLineChars="0"/>
      </w:pPr>
      <w:r>
        <w:rPr>
          <w:rFonts w:hint="eastAsia"/>
        </w:rPr>
        <w:t>2</w:t>
      </w:r>
      <w:r>
        <w:t>023</w:t>
      </w:r>
      <w:r>
        <w:rPr>
          <w:rFonts w:hint="eastAsia"/>
        </w:rPr>
        <w:t>年3月2</w:t>
      </w:r>
      <w:r>
        <w:t>4</w:t>
      </w:r>
      <w:r>
        <w:rPr>
          <w:rFonts w:hint="eastAsia"/>
        </w:rPr>
        <w:t>日，中国轻工业信息中心再次组织召开专家研讨会，专家建议将标准名称修改为《适老化产品评价技术规范》，并针对标准草案提出了若干修改建议。</w:t>
      </w:r>
    </w:p>
    <w:p>
      <w:pPr>
        <w:pStyle w:val="3"/>
        <w:ind w:firstLineChars="0"/>
      </w:pPr>
      <w:r>
        <w:rPr>
          <w:rFonts w:hint="eastAsia"/>
        </w:rPr>
        <w:t>2</w:t>
      </w:r>
      <w:r>
        <w:t>023</w:t>
      </w:r>
      <w:r>
        <w:rPr>
          <w:rFonts w:hint="eastAsia"/>
        </w:rPr>
        <w:t>年4月—</w:t>
      </w:r>
      <w:r>
        <w:t>2023</w:t>
      </w:r>
      <w:r>
        <w:rPr>
          <w:rFonts w:hint="eastAsia"/>
        </w:rPr>
        <w:t>年12月，工作组根据专家意见对工作组讨论稿及编制说明进行进一步修改完善，形成征求意见稿。</w:t>
      </w:r>
    </w:p>
    <w:p>
      <w:pPr>
        <w:pStyle w:val="3"/>
        <w:ind w:firstLineChars="0"/>
      </w:pPr>
      <w:r>
        <w:rPr>
          <w:rFonts w:hint="eastAsia"/>
        </w:rPr>
        <w:t>2023年12月18日，中国轻工业信息中心再次组织召开专家研讨会，并针对标准草案提出了若干修改建议。</w:t>
      </w:r>
    </w:p>
    <w:p>
      <w:pPr>
        <w:pStyle w:val="3"/>
        <w:ind w:firstLineChars="0"/>
      </w:pPr>
      <w:r>
        <w:rPr>
          <w:rFonts w:hint="eastAsia"/>
        </w:rPr>
        <w:t>2</w:t>
      </w:r>
      <w:r>
        <w:t>023</w:t>
      </w:r>
      <w:r>
        <w:rPr>
          <w:rFonts w:hint="eastAsia"/>
        </w:rPr>
        <w:t>年12月下旬，工作组根据专家意见对工作组讨论稿及编制说明进行进一步修改完善，形成征求意见稿。</w:t>
      </w:r>
    </w:p>
    <w:p>
      <w:pPr>
        <w:pStyle w:val="2"/>
        <w:keepNext w:val="0"/>
        <w:keepLines w:val="0"/>
        <w:widowControl w:val="0"/>
        <w:numPr>
          <w:ilvl w:val="0"/>
          <w:numId w:val="2"/>
        </w:numPr>
        <w:ind w:firstLineChars="0"/>
      </w:pPr>
      <w:r>
        <w:rPr>
          <w:rFonts w:hint="eastAsia"/>
        </w:rPr>
        <w:t>标准编制原则和主要内容</w:t>
      </w:r>
    </w:p>
    <w:p>
      <w:pPr>
        <w:pStyle w:val="4"/>
      </w:pPr>
      <w:r>
        <w:rPr>
          <w:rFonts w:hint="eastAsia"/>
        </w:rPr>
        <w:t>（一）标准编制原则</w:t>
      </w:r>
    </w:p>
    <w:p>
      <w:pPr>
        <w:pStyle w:val="3"/>
      </w:pPr>
      <w:r>
        <w:rPr>
          <w:rFonts w:hint="eastAsia"/>
        </w:rPr>
        <w:t>本标准的制定符合产业发展的原则，本着先进性、科学性、合理性和可操作性的原则，以及标准的目标、统一性、协调性、适用性、一致性和规范性原则来进行本标准的制定工作；其内容符合重点标准研制紧迫性、创新性、国际性的要求。</w:t>
      </w:r>
    </w:p>
    <w:p>
      <w:pPr>
        <w:pStyle w:val="3"/>
      </w:pPr>
      <w:r>
        <w:rPr>
          <w:rFonts w:hint="eastAsia"/>
        </w:rPr>
        <w:t>本标准起草过程中，主要按照GB/T 1.1</w:t>
      </w:r>
      <w:r>
        <w:t>—2020</w:t>
      </w:r>
      <w:r>
        <w:rPr>
          <w:rFonts w:hint="eastAsia"/>
        </w:rPr>
        <w:t>《标准化工作导则 第1部分：标准的结构和编写》、GB/T 20000《标准化工作指南》、GB/T 20001《标准编写规则》等要求进行编写。本标准编制过程中，主要参考了以下标准或文件：</w:t>
      </w:r>
    </w:p>
    <w:p>
      <w:pPr>
        <w:pStyle w:val="3"/>
      </w:pPr>
      <w:r>
        <w:rPr>
          <w:rFonts w:hint="eastAsia"/>
        </w:rPr>
        <w:t>——GB/T 28219—2018  智能家用电器通用技术要求</w:t>
      </w:r>
    </w:p>
    <w:p>
      <w:pPr>
        <w:pStyle w:val="3"/>
      </w:pPr>
      <w:r>
        <w:rPr>
          <w:rFonts w:hint="eastAsia"/>
        </w:rPr>
        <w:t>——GB/T 36423—2018  智能家用电器操作有效性通用要求</w:t>
      </w:r>
    </w:p>
    <w:p>
      <w:pPr>
        <w:pStyle w:val="3"/>
      </w:pPr>
      <w:r>
        <w:rPr>
          <w:rFonts w:hint="eastAsia"/>
        </w:rPr>
        <w:t>——GB/Z 36471—2018  信息技术 包括老年人和残疾人的所有用户可访问的图标和符号设计指南</w:t>
      </w:r>
    </w:p>
    <w:p>
      <w:pPr>
        <w:pStyle w:val="3"/>
      </w:pPr>
      <w:r>
        <w:rPr>
          <w:rFonts w:hint="eastAsia"/>
        </w:rPr>
        <w:t>——GB/T 36934—2018  面向老年人的家用电器设计导则</w:t>
      </w:r>
    </w:p>
    <w:p>
      <w:pPr>
        <w:pStyle w:val="3"/>
      </w:pPr>
      <w:r>
        <w:rPr>
          <w:rFonts w:hint="eastAsia"/>
        </w:rPr>
        <w:t>——GB/T 36947—2018  面向老年人的家用电器用户界面设计规范</w:t>
      </w:r>
    </w:p>
    <w:p>
      <w:pPr>
        <w:pStyle w:val="3"/>
      </w:pPr>
      <w:r>
        <w:rPr>
          <w:rFonts w:hint="eastAsia"/>
        </w:rPr>
        <w:t>——GB/T 40443—2021  适用于老年人的家用电器 通用技术要求</w:t>
      </w:r>
    </w:p>
    <w:p>
      <w:pPr>
        <w:pStyle w:val="3"/>
      </w:pPr>
      <w:r>
        <w:rPr>
          <w:rFonts w:hint="eastAsia"/>
        </w:rPr>
        <w:t>——《智慧健康养老产业发展行动计划（2021-2025年）》（工信部联电子〔2021〕154号）</w:t>
      </w:r>
    </w:p>
    <w:p>
      <w:pPr>
        <w:pStyle w:val="4"/>
      </w:pPr>
      <w:r>
        <w:rPr>
          <w:rFonts w:hint="eastAsia"/>
        </w:rPr>
        <w:t>（二）标准主要内容的论据</w:t>
      </w:r>
    </w:p>
    <w:p>
      <w:pPr>
        <w:pStyle w:val="5"/>
      </w:pPr>
      <w:r>
        <w:t>1.</w:t>
      </w:r>
      <w:r>
        <w:rPr>
          <w:rFonts w:hint="eastAsia"/>
        </w:rPr>
        <w:t>标准主要内容及适用范围</w:t>
      </w:r>
    </w:p>
    <w:p>
      <w:pPr>
        <w:pStyle w:val="3"/>
      </w:pPr>
      <w:r>
        <w:rPr>
          <w:rFonts w:hint="eastAsia"/>
        </w:rPr>
        <w:t>本文件规定了适老化产品的评价原则、准入要求、评价体系、组织与实施。</w:t>
      </w:r>
    </w:p>
    <w:p>
      <w:pPr>
        <w:pStyle w:val="3"/>
      </w:pPr>
      <w:r>
        <w:rPr>
          <w:rFonts w:hint="eastAsia"/>
        </w:rPr>
        <w:t>本文件适用于适老化产品评价。</w:t>
      </w:r>
    </w:p>
    <w:p>
      <w:pPr>
        <w:pStyle w:val="5"/>
      </w:pPr>
      <w:r>
        <w:rPr>
          <w:rFonts w:hint="eastAsia"/>
        </w:rPr>
        <w:t>2</w:t>
      </w:r>
      <w:r>
        <w:t>.</w:t>
      </w:r>
      <w:r>
        <w:rPr>
          <w:rFonts w:hint="eastAsia"/>
        </w:rPr>
        <w:t>标准主要内容的确定</w:t>
      </w:r>
    </w:p>
    <w:p>
      <w:pPr>
        <w:pStyle w:val="3"/>
      </w:pPr>
      <w:r>
        <w:rPr>
          <w:rFonts w:hint="eastAsia"/>
        </w:rPr>
        <w:t>本标准主要技术内容包括：</w:t>
      </w:r>
    </w:p>
    <w:p>
      <w:pPr>
        <w:pStyle w:val="3"/>
        <w:numPr>
          <w:ilvl w:val="0"/>
          <w:numId w:val="4"/>
        </w:numPr>
        <w:ind w:left="0" w:firstLine="420" w:firstLineChars="0"/>
      </w:pPr>
      <w:r>
        <w:rPr>
          <w:rFonts w:hint="eastAsia"/>
        </w:rPr>
        <w:t>术语和定义：给出老年人的术语和定义。</w:t>
      </w:r>
    </w:p>
    <w:p>
      <w:pPr>
        <w:pStyle w:val="3"/>
        <w:numPr>
          <w:ilvl w:val="0"/>
          <w:numId w:val="4"/>
        </w:numPr>
        <w:ind w:left="0" w:firstLine="420" w:firstLineChars="0"/>
      </w:pPr>
      <w:r>
        <w:rPr>
          <w:rFonts w:hint="eastAsia"/>
        </w:rPr>
        <w:t>评价原则：给出适老化产品评价的科学性、全面性、规范性、公正性、保密性等评价原则。</w:t>
      </w:r>
    </w:p>
    <w:p>
      <w:pPr>
        <w:pStyle w:val="3"/>
        <w:numPr>
          <w:ilvl w:val="0"/>
          <w:numId w:val="4"/>
        </w:numPr>
        <w:ind w:left="0" w:firstLine="420" w:firstLineChars="0"/>
      </w:pPr>
      <w:r>
        <w:rPr>
          <w:rFonts w:hint="eastAsia"/>
        </w:rPr>
        <w:t>准入要求：给出了参加适老化产品评价企业的参评资格。</w:t>
      </w:r>
    </w:p>
    <w:p>
      <w:pPr>
        <w:pStyle w:val="3"/>
        <w:numPr>
          <w:ilvl w:val="0"/>
          <w:numId w:val="4"/>
        </w:numPr>
        <w:ind w:left="0" w:firstLine="420" w:firstLineChars="0"/>
      </w:pPr>
      <w:r>
        <w:rPr>
          <w:rFonts w:hint="eastAsia"/>
        </w:rPr>
        <w:t>评价体系：提出适老化产品的评价体系。</w:t>
      </w:r>
    </w:p>
    <w:p>
      <w:pPr>
        <w:pStyle w:val="3"/>
        <w:numPr>
          <w:ilvl w:val="0"/>
          <w:numId w:val="4"/>
        </w:numPr>
        <w:ind w:left="0" w:firstLine="420" w:firstLineChars="0"/>
      </w:pPr>
      <w:r>
        <w:rPr>
          <w:rFonts w:hint="eastAsia"/>
        </w:rPr>
        <w:t>组织与实施：规定了评价方法、评价准备、信息采集与校对、评价实施、形成评价报告、等级评定等组织与实施的相关要求。</w:t>
      </w:r>
    </w:p>
    <w:p>
      <w:pPr>
        <w:pStyle w:val="3"/>
        <w:numPr>
          <w:ilvl w:val="0"/>
          <w:numId w:val="4"/>
        </w:numPr>
        <w:ind w:left="0" w:firstLine="420" w:firstLineChars="0"/>
      </w:pPr>
      <w:r>
        <w:rPr>
          <w:rFonts w:hint="eastAsia"/>
        </w:rPr>
        <w:t>附录A：给出了适老化产品评价指标及检查项目。</w:t>
      </w:r>
    </w:p>
    <w:p>
      <w:pPr>
        <w:pStyle w:val="4"/>
      </w:pPr>
      <w:r>
        <w:rPr>
          <w:rFonts w:hint="eastAsia"/>
        </w:rPr>
        <w:t>（三）解决的问题</w:t>
      </w:r>
    </w:p>
    <w:p>
      <w:pPr>
        <w:pStyle w:val="3"/>
      </w:pPr>
      <w:r>
        <w:rPr>
          <w:rFonts w:hint="eastAsia"/>
        </w:rPr>
        <w:t>为了适应新的养老需求，我国市场上也出现了各类适老化产品，旨在提高老年人的生活质量、健康和独立性,其应用场景涉及老年人生活的方方面面,包括健康保健、医疗护理、居家安全、智能辅助、社交互动、日常生活便利等。但产品的功能、性能以及质量还难以保证，因此制定《适老化产品评价技术规范》团体标准，积极开展适老化产品的评价工作，甄选并发布优质产品，可以促进相关领域产品和行业的发展。</w:t>
      </w:r>
    </w:p>
    <w:p>
      <w:pPr>
        <w:pStyle w:val="2"/>
        <w:keepNext w:val="0"/>
        <w:keepLines w:val="0"/>
        <w:widowControl w:val="0"/>
        <w:numPr>
          <w:ilvl w:val="0"/>
          <w:numId w:val="2"/>
        </w:numPr>
        <w:ind w:firstLineChars="0"/>
      </w:pPr>
      <w:r>
        <w:rPr>
          <w:rFonts w:hint="eastAsia"/>
        </w:rPr>
        <w:t>主要试验（或验证）情况</w:t>
      </w:r>
    </w:p>
    <w:p>
      <w:pPr>
        <w:pStyle w:val="3"/>
      </w:pPr>
      <w:r>
        <w:rPr>
          <w:rFonts w:hint="eastAsia"/>
        </w:rPr>
        <w:t>本标准有关内容根据行业内龙头优势企业的相关智慧健康养老创新产品的产品特性进行制定，其中规定的技术和内容要求已在部分企业得到验证。</w:t>
      </w:r>
    </w:p>
    <w:p>
      <w:pPr>
        <w:pStyle w:val="2"/>
        <w:keepNext w:val="0"/>
        <w:keepLines w:val="0"/>
        <w:widowControl w:val="0"/>
        <w:numPr>
          <w:ilvl w:val="0"/>
          <w:numId w:val="2"/>
        </w:numPr>
        <w:ind w:firstLineChars="0"/>
      </w:pPr>
      <w:r>
        <w:rPr>
          <w:rFonts w:hint="eastAsia"/>
        </w:rPr>
        <w:t>标准中涉及专利的情况</w:t>
      </w:r>
    </w:p>
    <w:p>
      <w:pPr>
        <w:pStyle w:val="3"/>
      </w:pPr>
      <w:r>
        <w:rPr>
          <w:rFonts w:hint="eastAsia"/>
        </w:rPr>
        <w:t>本标准不涉及专利问题。</w:t>
      </w:r>
    </w:p>
    <w:p>
      <w:pPr>
        <w:pStyle w:val="2"/>
        <w:keepNext w:val="0"/>
        <w:keepLines w:val="0"/>
        <w:widowControl w:val="0"/>
        <w:numPr>
          <w:ilvl w:val="0"/>
          <w:numId w:val="2"/>
        </w:numPr>
        <w:ind w:firstLineChars="0"/>
      </w:pPr>
      <w:r>
        <w:rPr>
          <w:rFonts w:hint="eastAsia"/>
        </w:rPr>
        <w:t>预期达到的社会效益、对产业发展的作用等情况</w:t>
      </w:r>
    </w:p>
    <w:p>
      <w:pPr>
        <w:pStyle w:val="3"/>
      </w:pPr>
      <w:r>
        <w:rPr>
          <w:rFonts w:hint="eastAsia"/>
        </w:rPr>
        <w:t>依照《适老化产品评价技术规范》标准做好养老领域适老化产品评价工作，意义重大。通过开展适老化产品的评价工作，指导相关行业解决产品劣质化、低端化、同质化问题，激发和鼓励企业技术创新活动，促进关键技术创新成果转化和应用。</w:t>
      </w:r>
    </w:p>
    <w:p>
      <w:pPr>
        <w:pStyle w:val="3"/>
      </w:pPr>
      <w:r>
        <w:rPr>
          <w:rFonts w:hint="eastAsia"/>
        </w:rPr>
        <w:t>本文件是适老化产品评价的基本依据。可以依照本标准开展适老化产品评价以及优秀案例发布等工作。在实际工作中可针对产品特点、产品功能等进行单项评价或多项组合评价。具体评价时可结合在遵循评价体系框架的基础上，对本文件的指标评价内容、指标权重进行优化调整，制定评价实施方案。</w:t>
      </w:r>
    </w:p>
    <w:p>
      <w:pPr>
        <w:pStyle w:val="2"/>
        <w:keepNext w:val="0"/>
        <w:keepLines w:val="0"/>
        <w:widowControl w:val="0"/>
        <w:numPr>
          <w:ilvl w:val="0"/>
          <w:numId w:val="2"/>
        </w:numPr>
        <w:ind w:firstLineChars="0"/>
      </w:pPr>
      <w:r>
        <w:rPr>
          <w:rFonts w:hint="eastAsia"/>
        </w:rPr>
        <w:t>与国际、国外对比情况</w:t>
      </w:r>
    </w:p>
    <w:p>
      <w:pPr>
        <w:pStyle w:val="3"/>
      </w:pPr>
      <w:r>
        <w:rPr>
          <w:rFonts w:hint="eastAsia"/>
        </w:rPr>
        <w:t>本标准没有采用国际标准。</w:t>
      </w:r>
    </w:p>
    <w:p>
      <w:pPr>
        <w:pStyle w:val="3"/>
      </w:pPr>
      <w:r>
        <w:rPr>
          <w:rFonts w:hint="eastAsia"/>
        </w:rPr>
        <w:t>本标准制定过程中未查到同类国际、国外标准。</w:t>
      </w:r>
    </w:p>
    <w:p>
      <w:pPr>
        <w:pStyle w:val="3"/>
      </w:pPr>
      <w:r>
        <w:rPr>
          <w:rFonts w:hint="eastAsia"/>
        </w:rPr>
        <w:t>本标准制定过程中未测试国外的样品、样机。</w:t>
      </w:r>
    </w:p>
    <w:p>
      <w:pPr>
        <w:pStyle w:val="3"/>
      </w:pPr>
      <w:r>
        <w:rPr>
          <w:rFonts w:hint="eastAsia"/>
        </w:rPr>
        <w:t>本标准水平为国内先进水平。</w:t>
      </w:r>
    </w:p>
    <w:p>
      <w:pPr>
        <w:pStyle w:val="3"/>
      </w:pPr>
      <w:r>
        <w:rPr>
          <w:rFonts w:hint="eastAsia"/>
        </w:rPr>
        <w:t>国内外在本标准涉及的技术领域发展稳定。</w:t>
      </w:r>
    </w:p>
    <w:p>
      <w:pPr>
        <w:pStyle w:val="3"/>
      </w:pPr>
      <w:r>
        <w:rPr>
          <w:rFonts w:hint="eastAsia"/>
        </w:rPr>
        <w:t>本标准在兼容相关国际、国内现有标准的基础上，将创新并促进国内外相关领域技术规范的发展。</w:t>
      </w:r>
    </w:p>
    <w:p>
      <w:pPr>
        <w:pStyle w:val="2"/>
        <w:keepNext w:val="0"/>
        <w:keepLines w:val="0"/>
        <w:widowControl w:val="0"/>
        <w:numPr>
          <w:ilvl w:val="0"/>
          <w:numId w:val="2"/>
        </w:numPr>
        <w:ind w:firstLineChars="0"/>
      </w:pPr>
      <w:r>
        <w:rPr>
          <w:rFonts w:hint="eastAsia"/>
        </w:rPr>
        <w:t>与有关的现行法律、法规和强制性国家标准的关系</w:t>
      </w:r>
    </w:p>
    <w:p>
      <w:pPr>
        <w:pStyle w:val="3"/>
      </w:pPr>
      <w:r>
        <w:rPr>
          <w:rFonts w:hint="eastAsia"/>
        </w:rPr>
        <w:t>本标准符合国家现行法律、法规、规章和强制性国家标准的要求。</w:t>
      </w:r>
    </w:p>
    <w:p>
      <w:pPr>
        <w:pStyle w:val="2"/>
        <w:keepNext w:val="0"/>
        <w:keepLines w:val="0"/>
        <w:widowControl w:val="0"/>
        <w:numPr>
          <w:ilvl w:val="0"/>
          <w:numId w:val="2"/>
        </w:numPr>
        <w:ind w:firstLineChars="0"/>
      </w:pPr>
      <w:r>
        <w:rPr>
          <w:rFonts w:hint="eastAsia"/>
        </w:rPr>
        <w:t>重大分歧意见的处理经过和依据</w:t>
      </w:r>
    </w:p>
    <w:p>
      <w:pPr>
        <w:pStyle w:val="3"/>
      </w:pPr>
      <w:r>
        <w:rPr>
          <w:rFonts w:hint="eastAsia"/>
        </w:rPr>
        <w:t>无。</w:t>
      </w:r>
    </w:p>
    <w:p>
      <w:pPr>
        <w:pStyle w:val="2"/>
        <w:keepNext w:val="0"/>
        <w:keepLines w:val="0"/>
        <w:widowControl w:val="0"/>
        <w:numPr>
          <w:ilvl w:val="0"/>
          <w:numId w:val="2"/>
        </w:numPr>
        <w:ind w:firstLineChars="0"/>
      </w:pPr>
      <w:r>
        <w:rPr>
          <w:rFonts w:hint="eastAsia"/>
        </w:rPr>
        <w:t>标准性质的建议说明</w:t>
      </w:r>
    </w:p>
    <w:p>
      <w:pPr>
        <w:ind w:left="640"/>
      </w:pPr>
      <w:r>
        <w:rPr>
          <w:rFonts w:hint="eastAsia" w:ascii="仿宋_GB2312" w:hAnsi="仿宋_GB2312" w:eastAsia="仿宋_GB2312"/>
          <w:sz w:val="32"/>
          <w:szCs w:val="32"/>
        </w:rPr>
        <w:t>建议本标准的性质为团体标准。</w:t>
      </w:r>
    </w:p>
    <w:p>
      <w:pPr>
        <w:pStyle w:val="2"/>
        <w:keepNext w:val="0"/>
        <w:keepLines w:val="0"/>
        <w:widowControl w:val="0"/>
        <w:numPr>
          <w:ilvl w:val="0"/>
          <w:numId w:val="2"/>
        </w:numPr>
        <w:ind w:firstLineChars="0"/>
      </w:pPr>
      <w:r>
        <w:rPr>
          <w:rFonts w:hint="eastAsia"/>
        </w:rPr>
        <w:t>贯彻标准的要求和措施建议</w:t>
      </w:r>
    </w:p>
    <w:p>
      <w:pPr>
        <w:pStyle w:val="3"/>
      </w:pPr>
      <w:r>
        <w:rPr>
          <w:rFonts w:hint="eastAsia"/>
        </w:rPr>
        <w:t>本标准是对适老化产品评价进行评价的基础性标准。相关建议包括：</w:t>
      </w:r>
    </w:p>
    <w:p>
      <w:pPr>
        <w:pStyle w:val="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pPr>
      <w:r>
        <w:rPr>
          <w:rFonts w:hint="eastAsia"/>
          <w:lang w:eastAsia="zh-CN"/>
        </w:rPr>
        <w:t>（</w:t>
      </w:r>
      <w:r>
        <w:rPr>
          <w:rFonts w:hint="eastAsia"/>
          <w:lang w:val="en-US" w:eastAsia="zh-CN"/>
        </w:rPr>
        <w:t>1）</w:t>
      </w:r>
      <w:r>
        <w:rPr>
          <w:rFonts w:hint="eastAsia"/>
        </w:rPr>
        <w:t>建议本标准批准发布6个月后实施。</w:t>
      </w:r>
    </w:p>
    <w:p>
      <w:pPr>
        <w:pStyle w:val="3"/>
      </w:pPr>
      <w:r>
        <w:rPr>
          <w:rFonts w:hint="eastAsia"/>
        </w:rPr>
        <w:t>（2）加大宣贯力度。利用报纸、电视、电台及微信、微博等各种新媒体，大力宣传，为标准的实施营造良好的社会氛围。</w:t>
      </w:r>
    </w:p>
    <w:p>
      <w:pPr>
        <w:pStyle w:val="3"/>
      </w:pPr>
      <w:r>
        <w:rPr>
          <w:rFonts w:hint="eastAsia"/>
        </w:rPr>
        <w:t>（</w:t>
      </w:r>
      <w:r>
        <w:t>3</w:t>
      </w:r>
      <w:r>
        <w:rPr>
          <w:rFonts w:hint="eastAsia"/>
        </w:rPr>
        <w:t>）加强标准实施反馈。对在标准实施过程中发现的问题及提出的意见，要进行深入探讨和研究，做好标准的修订和完善工作，后续可根据实际应用情况积极申报行业标准。</w:t>
      </w:r>
    </w:p>
    <w:p>
      <w:pPr>
        <w:pStyle w:val="2"/>
        <w:keepNext w:val="0"/>
        <w:keepLines w:val="0"/>
        <w:widowControl w:val="0"/>
        <w:numPr>
          <w:ilvl w:val="0"/>
          <w:numId w:val="2"/>
        </w:numPr>
        <w:ind w:firstLineChars="0"/>
      </w:pPr>
      <w:r>
        <w:rPr>
          <w:rFonts w:hint="eastAsia"/>
        </w:rPr>
        <w:t>废止现行有关标准的建议</w:t>
      </w:r>
    </w:p>
    <w:p>
      <w:pPr>
        <w:pStyle w:val="3"/>
      </w:pPr>
      <w:r>
        <w:rPr>
          <w:rFonts w:hint="eastAsia"/>
        </w:rPr>
        <w:t>无。</w:t>
      </w:r>
    </w:p>
    <w:p>
      <w:pPr>
        <w:pStyle w:val="2"/>
        <w:keepNext w:val="0"/>
        <w:keepLines w:val="0"/>
        <w:widowControl w:val="0"/>
        <w:numPr>
          <w:ilvl w:val="0"/>
          <w:numId w:val="2"/>
        </w:numPr>
        <w:ind w:firstLineChars="0"/>
      </w:pPr>
      <w:r>
        <w:rPr>
          <w:rFonts w:hint="eastAsia"/>
        </w:rPr>
        <w:t>其他应予说明的事项</w:t>
      </w:r>
    </w:p>
    <w:p>
      <w:pPr>
        <w:pStyle w:val="3"/>
      </w:pPr>
      <w:r>
        <w:rPr>
          <w:rFonts w:hint="eastAsia"/>
        </w:rPr>
        <w:t>计划项目原名称为“智慧和健康养老创新产品评价”，在</w:t>
      </w:r>
      <w:r>
        <w:rPr>
          <w:rFonts w:hint="eastAsia"/>
          <w:color w:val="auto"/>
          <w:lang w:val="en-US" w:eastAsia="zh-CN"/>
        </w:rPr>
        <w:t>2023年3月标准研讨会上</w:t>
      </w:r>
      <w:r>
        <w:rPr>
          <w:rFonts w:hint="eastAsia"/>
        </w:rPr>
        <w:t>专家建议变更标准名称。工作组经研讨，考虑到当前我国市场内适老化产品应用场景涉及老年人生活的方方面面，急需制定普遍适用的产品评价方法，将标准名称改为“适老化产品评价技术规范”。</w:t>
      </w:r>
    </w:p>
    <w:p>
      <w:pPr>
        <w:pStyle w:val="3"/>
        <w:jc w:val="right"/>
      </w:pPr>
    </w:p>
    <w:p>
      <w:pPr>
        <w:pStyle w:val="3"/>
        <w:jc w:val="right"/>
      </w:pPr>
    </w:p>
    <w:p>
      <w:pPr>
        <w:pStyle w:val="3"/>
        <w:jc w:val="right"/>
      </w:pPr>
      <w:r>
        <w:rPr>
          <w:rFonts w:hint="eastAsia"/>
        </w:rPr>
        <w:t>《适老化产品评价技术规范》</w:t>
      </w:r>
    </w:p>
    <w:p>
      <w:pPr>
        <w:pStyle w:val="3"/>
        <w:jc w:val="right"/>
      </w:pPr>
      <w:r>
        <w:rPr>
          <w:rFonts w:hint="eastAsia"/>
        </w:rPr>
        <w:t>标准起草工作组</w:t>
      </w:r>
    </w:p>
    <w:p>
      <w:pPr>
        <w:pStyle w:val="3"/>
        <w:jc w:val="right"/>
      </w:pPr>
      <w:r>
        <w:rPr>
          <w:rFonts w:hint="eastAsia"/>
        </w:rPr>
        <w:t>20</w:t>
      </w:r>
      <w:r>
        <w:t>23</w:t>
      </w:r>
      <w:r>
        <w:rPr>
          <w:rFonts w:hint="eastAsia"/>
        </w:rPr>
        <w:t>年12月</w:t>
      </w:r>
    </w:p>
    <w:p>
      <w:pPr>
        <w:pStyle w:val="3"/>
      </w:pPr>
    </w:p>
    <w:sectPr>
      <w:footerReference r:id="rId3" w:type="default"/>
      <w:pgSz w:w="11906" w:h="16838"/>
      <w:pgMar w:top="1440" w:right="1416" w:bottom="1440" w:left="1560" w:header="1247" w:footer="992"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691917"/>
      <w:docPartObj>
        <w:docPartGallery w:val="autotext"/>
      </w:docPartObj>
    </w:sdtPr>
    <w:sdtContent>
      <w:p>
        <w:pPr>
          <w:pStyle w:val="12"/>
          <w:jc w:val="center"/>
        </w:pPr>
        <w:r>
          <w:fldChar w:fldCharType="begin"/>
        </w:r>
        <w:r>
          <w:instrText xml:space="preserve">PAGE   \* MERGEFORMAT</w:instrText>
        </w:r>
        <w:r>
          <w:fldChar w:fldCharType="separate"/>
        </w:r>
        <w:r>
          <w:rPr>
            <w:lang w:val="zh-CN"/>
          </w:rPr>
          <w:t>4</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pStyle w:val="37"/>
      <w:lvlText w:val=""/>
      <w:lvlJc w:val="left"/>
      <w:pPr>
        <w:tabs>
          <w:tab w:val="left" w:pos="760"/>
        </w:tabs>
        <w:ind w:left="1264" w:hanging="413"/>
      </w:pPr>
      <w:rPr>
        <w:rFonts w:hint="default" w:ascii="Symbol" w:hAnsi="Symbol"/>
        <w:color w:val="auto"/>
      </w:rPr>
    </w:lvl>
    <w:lvl w:ilvl="2" w:tentative="0">
      <w:start w:val="1"/>
      <w:numFmt w:val="bullet"/>
      <w:pStyle w:val="4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34710882"/>
    <w:multiLevelType w:val="multilevel"/>
    <w:tmpl w:val="34710882"/>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31C32C3"/>
    <w:multiLevelType w:val="multilevel"/>
    <w:tmpl w:val="531C32C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59C6198"/>
    <w:multiLevelType w:val="singleLevel"/>
    <w:tmpl w:val="759C6198"/>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GUxZjJjYjYxNjgyYzk1YTRhNGNmNzM1MDE1MzkifQ=="/>
  </w:docVars>
  <w:rsids>
    <w:rsidRoot w:val="001A5060"/>
    <w:rsid w:val="00001ABF"/>
    <w:rsid w:val="00004EFE"/>
    <w:rsid w:val="00004F1F"/>
    <w:rsid w:val="00007375"/>
    <w:rsid w:val="0001099B"/>
    <w:rsid w:val="000269CA"/>
    <w:rsid w:val="0003187C"/>
    <w:rsid w:val="00050196"/>
    <w:rsid w:val="00052F6A"/>
    <w:rsid w:val="00054443"/>
    <w:rsid w:val="0005489F"/>
    <w:rsid w:val="00054ACC"/>
    <w:rsid w:val="000577A8"/>
    <w:rsid w:val="00067288"/>
    <w:rsid w:val="0008149A"/>
    <w:rsid w:val="0008535C"/>
    <w:rsid w:val="00085AE9"/>
    <w:rsid w:val="00093BBE"/>
    <w:rsid w:val="000A34A1"/>
    <w:rsid w:val="000A43A6"/>
    <w:rsid w:val="000A5107"/>
    <w:rsid w:val="000A5627"/>
    <w:rsid w:val="000A65F1"/>
    <w:rsid w:val="000A76B9"/>
    <w:rsid w:val="000A7959"/>
    <w:rsid w:val="000B20B1"/>
    <w:rsid w:val="000B66A3"/>
    <w:rsid w:val="000B673D"/>
    <w:rsid w:val="000B6809"/>
    <w:rsid w:val="000B792D"/>
    <w:rsid w:val="000C1D1B"/>
    <w:rsid w:val="000C3321"/>
    <w:rsid w:val="000C4AA0"/>
    <w:rsid w:val="000C7798"/>
    <w:rsid w:val="000C77B9"/>
    <w:rsid w:val="000F6310"/>
    <w:rsid w:val="00104E22"/>
    <w:rsid w:val="00117EBC"/>
    <w:rsid w:val="0012471B"/>
    <w:rsid w:val="00137425"/>
    <w:rsid w:val="001420D8"/>
    <w:rsid w:val="0014281F"/>
    <w:rsid w:val="00143784"/>
    <w:rsid w:val="00154FEA"/>
    <w:rsid w:val="001564F7"/>
    <w:rsid w:val="0016177C"/>
    <w:rsid w:val="00162E8E"/>
    <w:rsid w:val="00163867"/>
    <w:rsid w:val="00171645"/>
    <w:rsid w:val="001821AE"/>
    <w:rsid w:val="0018264F"/>
    <w:rsid w:val="00184B93"/>
    <w:rsid w:val="001A5060"/>
    <w:rsid w:val="001B4333"/>
    <w:rsid w:val="001B4EFB"/>
    <w:rsid w:val="001C7F55"/>
    <w:rsid w:val="001D105D"/>
    <w:rsid w:val="001E16A7"/>
    <w:rsid w:val="001E1D95"/>
    <w:rsid w:val="001F7A44"/>
    <w:rsid w:val="00200E24"/>
    <w:rsid w:val="00202567"/>
    <w:rsid w:val="002076FD"/>
    <w:rsid w:val="00213379"/>
    <w:rsid w:val="0022455B"/>
    <w:rsid w:val="0024559E"/>
    <w:rsid w:val="002478A4"/>
    <w:rsid w:val="00247EEC"/>
    <w:rsid w:val="0027214A"/>
    <w:rsid w:val="0028073D"/>
    <w:rsid w:val="00280DF9"/>
    <w:rsid w:val="002847E6"/>
    <w:rsid w:val="002873FB"/>
    <w:rsid w:val="00290EBB"/>
    <w:rsid w:val="00292793"/>
    <w:rsid w:val="00294CBA"/>
    <w:rsid w:val="0029701D"/>
    <w:rsid w:val="002B0C7D"/>
    <w:rsid w:val="002B212D"/>
    <w:rsid w:val="002B2D87"/>
    <w:rsid w:val="002B3C52"/>
    <w:rsid w:val="002B5655"/>
    <w:rsid w:val="002C63B0"/>
    <w:rsid w:val="002C6F4E"/>
    <w:rsid w:val="002C771B"/>
    <w:rsid w:val="002D22F9"/>
    <w:rsid w:val="002D3938"/>
    <w:rsid w:val="002D4D7E"/>
    <w:rsid w:val="002E2C77"/>
    <w:rsid w:val="002E399F"/>
    <w:rsid w:val="002E4862"/>
    <w:rsid w:val="002F0881"/>
    <w:rsid w:val="002F4776"/>
    <w:rsid w:val="002F6337"/>
    <w:rsid w:val="002F6560"/>
    <w:rsid w:val="00303DEC"/>
    <w:rsid w:val="00304ED9"/>
    <w:rsid w:val="00310625"/>
    <w:rsid w:val="003229CC"/>
    <w:rsid w:val="00325E69"/>
    <w:rsid w:val="00337009"/>
    <w:rsid w:val="00343F3D"/>
    <w:rsid w:val="003544A9"/>
    <w:rsid w:val="003548E3"/>
    <w:rsid w:val="00354D38"/>
    <w:rsid w:val="00366A75"/>
    <w:rsid w:val="003777A4"/>
    <w:rsid w:val="00380493"/>
    <w:rsid w:val="003828D4"/>
    <w:rsid w:val="003843FF"/>
    <w:rsid w:val="003A110B"/>
    <w:rsid w:val="003A4193"/>
    <w:rsid w:val="003A4D3A"/>
    <w:rsid w:val="003B17D2"/>
    <w:rsid w:val="003B7B28"/>
    <w:rsid w:val="003C11C6"/>
    <w:rsid w:val="003E36EB"/>
    <w:rsid w:val="003F17BB"/>
    <w:rsid w:val="003F2A2C"/>
    <w:rsid w:val="003F3F8E"/>
    <w:rsid w:val="003F457F"/>
    <w:rsid w:val="003F7A70"/>
    <w:rsid w:val="003F7D0C"/>
    <w:rsid w:val="00400387"/>
    <w:rsid w:val="00401518"/>
    <w:rsid w:val="00401EFA"/>
    <w:rsid w:val="0040678F"/>
    <w:rsid w:val="00406928"/>
    <w:rsid w:val="0041681B"/>
    <w:rsid w:val="00417DDA"/>
    <w:rsid w:val="00420AE3"/>
    <w:rsid w:val="00424A06"/>
    <w:rsid w:val="00427448"/>
    <w:rsid w:val="00442EED"/>
    <w:rsid w:val="00450A0E"/>
    <w:rsid w:val="00454163"/>
    <w:rsid w:val="0045691C"/>
    <w:rsid w:val="00457F85"/>
    <w:rsid w:val="00460BE4"/>
    <w:rsid w:val="00461721"/>
    <w:rsid w:val="00462C21"/>
    <w:rsid w:val="00463209"/>
    <w:rsid w:val="00463663"/>
    <w:rsid w:val="004670D2"/>
    <w:rsid w:val="00470E89"/>
    <w:rsid w:val="00470FC2"/>
    <w:rsid w:val="0048152E"/>
    <w:rsid w:val="004859C6"/>
    <w:rsid w:val="004914D7"/>
    <w:rsid w:val="00492AE9"/>
    <w:rsid w:val="004A1B91"/>
    <w:rsid w:val="004B19E0"/>
    <w:rsid w:val="004B48B6"/>
    <w:rsid w:val="004C23F4"/>
    <w:rsid w:val="004C47BB"/>
    <w:rsid w:val="004D3310"/>
    <w:rsid w:val="004E2FA0"/>
    <w:rsid w:val="004F1FA9"/>
    <w:rsid w:val="00512502"/>
    <w:rsid w:val="00515CEC"/>
    <w:rsid w:val="00516AD5"/>
    <w:rsid w:val="00517406"/>
    <w:rsid w:val="00525B2B"/>
    <w:rsid w:val="00525DF8"/>
    <w:rsid w:val="00533235"/>
    <w:rsid w:val="00551B68"/>
    <w:rsid w:val="00555E81"/>
    <w:rsid w:val="00561049"/>
    <w:rsid w:val="00561F79"/>
    <w:rsid w:val="00567C24"/>
    <w:rsid w:val="00575DD5"/>
    <w:rsid w:val="00580559"/>
    <w:rsid w:val="00583A96"/>
    <w:rsid w:val="005869A3"/>
    <w:rsid w:val="005873C8"/>
    <w:rsid w:val="00587CB6"/>
    <w:rsid w:val="00590885"/>
    <w:rsid w:val="005A5C20"/>
    <w:rsid w:val="005B16E7"/>
    <w:rsid w:val="005B6276"/>
    <w:rsid w:val="005C38B2"/>
    <w:rsid w:val="005E1A57"/>
    <w:rsid w:val="005F10F2"/>
    <w:rsid w:val="005F4AED"/>
    <w:rsid w:val="005F7F7E"/>
    <w:rsid w:val="006021CC"/>
    <w:rsid w:val="00606AC7"/>
    <w:rsid w:val="006070ED"/>
    <w:rsid w:val="006165AC"/>
    <w:rsid w:val="00625663"/>
    <w:rsid w:val="006267F0"/>
    <w:rsid w:val="00627B2E"/>
    <w:rsid w:val="006372AD"/>
    <w:rsid w:val="0064037C"/>
    <w:rsid w:val="00640447"/>
    <w:rsid w:val="00651D06"/>
    <w:rsid w:val="00655BC7"/>
    <w:rsid w:val="006656F5"/>
    <w:rsid w:val="0069505A"/>
    <w:rsid w:val="006955B5"/>
    <w:rsid w:val="00696EBC"/>
    <w:rsid w:val="006A56E1"/>
    <w:rsid w:val="006D0C4C"/>
    <w:rsid w:val="006D0FE5"/>
    <w:rsid w:val="006E0B1B"/>
    <w:rsid w:val="006E4BED"/>
    <w:rsid w:val="006E742A"/>
    <w:rsid w:val="006F05F7"/>
    <w:rsid w:val="007023B9"/>
    <w:rsid w:val="007026EF"/>
    <w:rsid w:val="007070A4"/>
    <w:rsid w:val="00711B06"/>
    <w:rsid w:val="0071449C"/>
    <w:rsid w:val="00714C95"/>
    <w:rsid w:val="00715EFA"/>
    <w:rsid w:val="00717969"/>
    <w:rsid w:val="00726002"/>
    <w:rsid w:val="007268D3"/>
    <w:rsid w:val="00731EDD"/>
    <w:rsid w:val="00732098"/>
    <w:rsid w:val="0073397A"/>
    <w:rsid w:val="00746905"/>
    <w:rsid w:val="00752D88"/>
    <w:rsid w:val="00754358"/>
    <w:rsid w:val="00773AC4"/>
    <w:rsid w:val="00783B5A"/>
    <w:rsid w:val="0078435A"/>
    <w:rsid w:val="007850B7"/>
    <w:rsid w:val="007874B1"/>
    <w:rsid w:val="00791DBA"/>
    <w:rsid w:val="00792C2A"/>
    <w:rsid w:val="007A7D0F"/>
    <w:rsid w:val="007B35BD"/>
    <w:rsid w:val="007B3890"/>
    <w:rsid w:val="007C59AA"/>
    <w:rsid w:val="007D5EA4"/>
    <w:rsid w:val="007D7DCC"/>
    <w:rsid w:val="007E1002"/>
    <w:rsid w:val="007E1C9A"/>
    <w:rsid w:val="007E5738"/>
    <w:rsid w:val="007E7922"/>
    <w:rsid w:val="007F5280"/>
    <w:rsid w:val="00803A8B"/>
    <w:rsid w:val="00804E05"/>
    <w:rsid w:val="00806585"/>
    <w:rsid w:val="0081563C"/>
    <w:rsid w:val="0082776E"/>
    <w:rsid w:val="00830915"/>
    <w:rsid w:val="00867B01"/>
    <w:rsid w:val="00871620"/>
    <w:rsid w:val="008724D2"/>
    <w:rsid w:val="0087478E"/>
    <w:rsid w:val="00877902"/>
    <w:rsid w:val="00877B7C"/>
    <w:rsid w:val="00881924"/>
    <w:rsid w:val="00884FB1"/>
    <w:rsid w:val="008A77B2"/>
    <w:rsid w:val="008B5A75"/>
    <w:rsid w:val="008B5CFB"/>
    <w:rsid w:val="008C7786"/>
    <w:rsid w:val="008C7CD0"/>
    <w:rsid w:val="008D284E"/>
    <w:rsid w:val="008D28D7"/>
    <w:rsid w:val="008D41A8"/>
    <w:rsid w:val="008D656C"/>
    <w:rsid w:val="008D7E08"/>
    <w:rsid w:val="008E16E5"/>
    <w:rsid w:val="008E62BD"/>
    <w:rsid w:val="008F0935"/>
    <w:rsid w:val="008F3563"/>
    <w:rsid w:val="008F377D"/>
    <w:rsid w:val="008F37C2"/>
    <w:rsid w:val="008F4AA3"/>
    <w:rsid w:val="008F6CEA"/>
    <w:rsid w:val="00900280"/>
    <w:rsid w:val="009104EE"/>
    <w:rsid w:val="00910FC5"/>
    <w:rsid w:val="009113EC"/>
    <w:rsid w:val="009120CA"/>
    <w:rsid w:val="00914857"/>
    <w:rsid w:val="00923BCF"/>
    <w:rsid w:val="00926516"/>
    <w:rsid w:val="00934FBF"/>
    <w:rsid w:val="009408E9"/>
    <w:rsid w:val="009423D2"/>
    <w:rsid w:val="00942907"/>
    <w:rsid w:val="00942F21"/>
    <w:rsid w:val="00947811"/>
    <w:rsid w:val="00956A13"/>
    <w:rsid w:val="0096007A"/>
    <w:rsid w:val="0096190E"/>
    <w:rsid w:val="009666D5"/>
    <w:rsid w:val="009727B1"/>
    <w:rsid w:val="00972FC0"/>
    <w:rsid w:val="00977991"/>
    <w:rsid w:val="009845BD"/>
    <w:rsid w:val="0098644B"/>
    <w:rsid w:val="00994711"/>
    <w:rsid w:val="009A0761"/>
    <w:rsid w:val="009A1E25"/>
    <w:rsid w:val="009A6FFE"/>
    <w:rsid w:val="009A7B1A"/>
    <w:rsid w:val="009B1C87"/>
    <w:rsid w:val="009B3E91"/>
    <w:rsid w:val="009B4E20"/>
    <w:rsid w:val="009B625C"/>
    <w:rsid w:val="009C10CD"/>
    <w:rsid w:val="009D174D"/>
    <w:rsid w:val="009D6759"/>
    <w:rsid w:val="009E2AB6"/>
    <w:rsid w:val="009E41AE"/>
    <w:rsid w:val="009E43E2"/>
    <w:rsid w:val="009E5E5A"/>
    <w:rsid w:val="009E7FA7"/>
    <w:rsid w:val="009F7458"/>
    <w:rsid w:val="00A026DB"/>
    <w:rsid w:val="00A04813"/>
    <w:rsid w:val="00A04E99"/>
    <w:rsid w:val="00A11A4B"/>
    <w:rsid w:val="00A2369F"/>
    <w:rsid w:val="00A4346D"/>
    <w:rsid w:val="00A46242"/>
    <w:rsid w:val="00A46D6F"/>
    <w:rsid w:val="00A60D62"/>
    <w:rsid w:val="00A618A6"/>
    <w:rsid w:val="00A70190"/>
    <w:rsid w:val="00A72002"/>
    <w:rsid w:val="00A74BDF"/>
    <w:rsid w:val="00A77719"/>
    <w:rsid w:val="00A91E95"/>
    <w:rsid w:val="00AA2D8D"/>
    <w:rsid w:val="00AA57B5"/>
    <w:rsid w:val="00AB0969"/>
    <w:rsid w:val="00AB3EAA"/>
    <w:rsid w:val="00AB5558"/>
    <w:rsid w:val="00AB5BD1"/>
    <w:rsid w:val="00AD3A23"/>
    <w:rsid w:val="00AE15C9"/>
    <w:rsid w:val="00AF6987"/>
    <w:rsid w:val="00B031CD"/>
    <w:rsid w:val="00B0512C"/>
    <w:rsid w:val="00B052A2"/>
    <w:rsid w:val="00B1350D"/>
    <w:rsid w:val="00B15AA3"/>
    <w:rsid w:val="00B1776D"/>
    <w:rsid w:val="00B20214"/>
    <w:rsid w:val="00B31D8B"/>
    <w:rsid w:val="00B328F9"/>
    <w:rsid w:val="00B364D2"/>
    <w:rsid w:val="00B40B37"/>
    <w:rsid w:val="00B4782A"/>
    <w:rsid w:val="00B554A9"/>
    <w:rsid w:val="00B63E09"/>
    <w:rsid w:val="00B67D0F"/>
    <w:rsid w:val="00B75984"/>
    <w:rsid w:val="00B76CCA"/>
    <w:rsid w:val="00B8295C"/>
    <w:rsid w:val="00B92DE8"/>
    <w:rsid w:val="00B93469"/>
    <w:rsid w:val="00B97575"/>
    <w:rsid w:val="00B97B53"/>
    <w:rsid w:val="00BA50FC"/>
    <w:rsid w:val="00BA7E53"/>
    <w:rsid w:val="00BB23B5"/>
    <w:rsid w:val="00BB3ABD"/>
    <w:rsid w:val="00BB3FDD"/>
    <w:rsid w:val="00BB5377"/>
    <w:rsid w:val="00BC1D37"/>
    <w:rsid w:val="00BE0FCF"/>
    <w:rsid w:val="00BE3DBC"/>
    <w:rsid w:val="00BE4139"/>
    <w:rsid w:val="00BE7DC2"/>
    <w:rsid w:val="00BF47E6"/>
    <w:rsid w:val="00C0377F"/>
    <w:rsid w:val="00C05929"/>
    <w:rsid w:val="00C10D82"/>
    <w:rsid w:val="00C117D7"/>
    <w:rsid w:val="00C119D8"/>
    <w:rsid w:val="00C13017"/>
    <w:rsid w:val="00C13B21"/>
    <w:rsid w:val="00C1489E"/>
    <w:rsid w:val="00C33DEB"/>
    <w:rsid w:val="00C43720"/>
    <w:rsid w:val="00C56E0B"/>
    <w:rsid w:val="00C651DD"/>
    <w:rsid w:val="00C72A25"/>
    <w:rsid w:val="00C73417"/>
    <w:rsid w:val="00C766F3"/>
    <w:rsid w:val="00C86AF8"/>
    <w:rsid w:val="00C91778"/>
    <w:rsid w:val="00C94680"/>
    <w:rsid w:val="00CA4CA4"/>
    <w:rsid w:val="00CB03E2"/>
    <w:rsid w:val="00CB338B"/>
    <w:rsid w:val="00CB48D6"/>
    <w:rsid w:val="00CB7A55"/>
    <w:rsid w:val="00CC18F0"/>
    <w:rsid w:val="00CC36EC"/>
    <w:rsid w:val="00CC50D3"/>
    <w:rsid w:val="00CC7F4A"/>
    <w:rsid w:val="00CD0E6B"/>
    <w:rsid w:val="00CD2B51"/>
    <w:rsid w:val="00CD35A9"/>
    <w:rsid w:val="00CD54B8"/>
    <w:rsid w:val="00CD5710"/>
    <w:rsid w:val="00CE3F49"/>
    <w:rsid w:val="00CE6ECB"/>
    <w:rsid w:val="00CF70B4"/>
    <w:rsid w:val="00D01381"/>
    <w:rsid w:val="00D02662"/>
    <w:rsid w:val="00D04905"/>
    <w:rsid w:val="00D05FF7"/>
    <w:rsid w:val="00D1061E"/>
    <w:rsid w:val="00D10D0D"/>
    <w:rsid w:val="00D1250E"/>
    <w:rsid w:val="00D23899"/>
    <w:rsid w:val="00D24B42"/>
    <w:rsid w:val="00D24BE0"/>
    <w:rsid w:val="00D279DB"/>
    <w:rsid w:val="00D43241"/>
    <w:rsid w:val="00D558B2"/>
    <w:rsid w:val="00D55BE5"/>
    <w:rsid w:val="00D62188"/>
    <w:rsid w:val="00D62C58"/>
    <w:rsid w:val="00D802E3"/>
    <w:rsid w:val="00D85DFB"/>
    <w:rsid w:val="00D96391"/>
    <w:rsid w:val="00DA24F5"/>
    <w:rsid w:val="00DA5D24"/>
    <w:rsid w:val="00DB244E"/>
    <w:rsid w:val="00DC3333"/>
    <w:rsid w:val="00DC4764"/>
    <w:rsid w:val="00DC5DD4"/>
    <w:rsid w:val="00DC65CD"/>
    <w:rsid w:val="00DD2280"/>
    <w:rsid w:val="00DD6106"/>
    <w:rsid w:val="00DE7086"/>
    <w:rsid w:val="00DF0F69"/>
    <w:rsid w:val="00E0344E"/>
    <w:rsid w:val="00E0383E"/>
    <w:rsid w:val="00E16835"/>
    <w:rsid w:val="00E24B84"/>
    <w:rsid w:val="00E25705"/>
    <w:rsid w:val="00E25F45"/>
    <w:rsid w:val="00E30FF0"/>
    <w:rsid w:val="00E3225D"/>
    <w:rsid w:val="00E347E2"/>
    <w:rsid w:val="00E403F2"/>
    <w:rsid w:val="00E5163E"/>
    <w:rsid w:val="00E52B76"/>
    <w:rsid w:val="00E55671"/>
    <w:rsid w:val="00E611E1"/>
    <w:rsid w:val="00E61203"/>
    <w:rsid w:val="00E618D9"/>
    <w:rsid w:val="00E637BA"/>
    <w:rsid w:val="00E67318"/>
    <w:rsid w:val="00E67452"/>
    <w:rsid w:val="00EA36A5"/>
    <w:rsid w:val="00EA527F"/>
    <w:rsid w:val="00EA66E2"/>
    <w:rsid w:val="00EA6D61"/>
    <w:rsid w:val="00EA7D8F"/>
    <w:rsid w:val="00EB7704"/>
    <w:rsid w:val="00EC0E48"/>
    <w:rsid w:val="00EC0F32"/>
    <w:rsid w:val="00EC4050"/>
    <w:rsid w:val="00EC4F9F"/>
    <w:rsid w:val="00EC769C"/>
    <w:rsid w:val="00ED0D46"/>
    <w:rsid w:val="00ED5ED7"/>
    <w:rsid w:val="00EE47A3"/>
    <w:rsid w:val="00EF06D1"/>
    <w:rsid w:val="00EF19C2"/>
    <w:rsid w:val="00EF57D4"/>
    <w:rsid w:val="00F01ECD"/>
    <w:rsid w:val="00F16DAF"/>
    <w:rsid w:val="00F17BEA"/>
    <w:rsid w:val="00F208C7"/>
    <w:rsid w:val="00F22E41"/>
    <w:rsid w:val="00F309B0"/>
    <w:rsid w:val="00F336FB"/>
    <w:rsid w:val="00F363E3"/>
    <w:rsid w:val="00F36E09"/>
    <w:rsid w:val="00F41B41"/>
    <w:rsid w:val="00F458B0"/>
    <w:rsid w:val="00F54030"/>
    <w:rsid w:val="00F6727F"/>
    <w:rsid w:val="00F7467D"/>
    <w:rsid w:val="00F760F3"/>
    <w:rsid w:val="00F818AB"/>
    <w:rsid w:val="00FA3527"/>
    <w:rsid w:val="00FA48A3"/>
    <w:rsid w:val="00FA5626"/>
    <w:rsid w:val="00FB2A90"/>
    <w:rsid w:val="00FC0313"/>
    <w:rsid w:val="00FC0A0D"/>
    <w:rsid w:val="00FC559C"/>
    <w:rsid w:val="00FD23FD"/>
    <w:rsid w:val="00FD27F1"/>
    <w:rsid w:val="00FD3E42"/>
    <w:rsid w:val="00FD52AE"/>
    <w:rsid w:val="00FD5DB6"/>
    <w:rsid w:val="00FE0079"/>
    <w:rsid w:val="00FE0D83"/>
    <w:rsid w:val="00FE13C3"/>
    <w:rsid w:val="00FE3D25"/>
    <w:rsid w:val="152E001B"/>
    <w:rsid w:val="3D280B56"/>
    <w:rsid w:val="7FF6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link w:val="26"/>
    <w:qFormat/>
    <w:uiPriority w:val="9"/>
    <w:pPr>
      <w:keepNext/>
      <w:keepLines/>
      <w:spacing w:line="560" w:lineRule="exact"/>
      <w:ind w:firstLine="640" w:firstLineChars="200"/>
      <w:outlineLvl w:val="0"/>
    </w:pPr>
    <w:rPr>
      <w:rFonts w:ascii="黑体" w:hAnsi="黑体" w:eastAsia="黑体" w:cs="Times New Roman"/>
      <w:bCs/>
      <w:kern w:val="44"/>
      <w:sz w:val="32"/>
      <w:szCs w:val="32"/>
      <w:lang w:val="en-US" w:eastAsia="zh-CN" w:bidi="ar-SA"/>
    </w:rPr>
  </w:style>
  <w:style w:type="paragraph" w:styleId="4">
    <w:name w:val="heading 2"/>
    <w:next w:val="3"/>
    <w:link w:val="27"/>
    <w:unhideWhenUsed/>
    <w:qFormat/>
    <w:uiPriority w:val="9"/>
    <w:pPr>
      <w:widowControl w:val="0"/>
      <w:spacing w:line="560" w:lineRule="exact"/>
      <w:ind w:firstLine="640" w:firstLineChars="200"/>
      <w:outlineLvl w:val="1"/>
    </w:pPr>
    <w:rPr>
      <w:rFonts w:ascii="楷体" w:hAnsi="楷体" w:eastAsia="楷体" w:cstheme="majorBidi"/>
      <w:bCs/>
      <w:kern w:val="2"/>
      <w:sz w:val="32"/>
      <w:szCs w:val="32"/>
      <w:lang w:val="en-US" w:eastAsia="zh-CN" w:bidi="ar-SA"/>
    </w:rPr>
  </w:style>
  <w:style w:type="paragraph" w:styleId="5">
    <w:name w:val="heading 3"/>
    <w:next w:val="3"/>
    <w:link w:val="28"/>
    <w:autoRedefine/>
    <w:unhideWhenUsed/>
    <w:qFormat/>
    <w:uiPriority w:val="9"/>
    <w:pPr>
      <w:widowControl w:val="0"/>
      <w:spacing w:line="560" w:lineRule="exact"/>
      <w:ind w:firstLine="640" w:firstLineChars="200"/>
      <w:outlineLvl w:val="2"/>
    </w:pPr>
    <w:rPr>
      <w:rFonts w:ascii="仿宋_GB2312" w:hAnsi="Times New Roman" w:eastAsia="仿宋_GB2312" w:cs="Times New Roman"/>
      <w:bCs/>
      <w:kern w:val="2"/>
      <w:sz w:val="32"/>
      <w:szCs w:val="32"/>
      <w:lang w:val="en-US" w:eastAsia="zh-CN" w:bidi="ar-SA"/>
    </w:rPr>
  </w:style>
  <w:style w:type="paragraph" w:styleId="6">
    <w:name w:val="heading 4"/>
    <w:next w:val="3"/>
    <w:link w:val="34"/>
    <w:autoRedefine/>
    <w:unhideWhenUsed/>
    <w:qFormat/>
    <w:uiPriority w:val="9"/>
    <w:pPr>
      <w:widowControl w:val="0"/>
      <w:spacing w:line="560" w:lineRule="exact"/>
      <w:ind w:firstLine="640" w:firstLineChars="200"/>
      <w:outlineLvl w:val="3"/>
    </w:pPr>
    <w:rPr>
      <w:rFonts w:ascii="仿宋_GB2312" w:eastAsia="仿宋_GB2312" w:hAnsiTheme="majorHAnsi" w:cstheme="majorBidi"/>
      <w:bCs/>
      <w:kern w:val="2"/>
      <w:sz w:val="32"/>
      <w:szCs w:val="32"/>
      <w:lang w:val="en-US" w:eastAsia="zh-CN" w:bidi="ar-SA"/>
    </w:rPr>
  </w:style>
  <w:style w:type="character" w:default="1" w:styleId="17">
    <w:name w:val="Default Paragraph Font"/>
    <w:autoRedefine/>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3">
    <w:name w:val="首行缩进正文"/>
    <w:link w:val="33"/>
    <w:qFormat/>
    <w:uiPriority w:val="0"/>
    <w:pPr>
      <w:widowControl w:val="0"/>
      <w:adjustRightInd w:val="0"/>
      <w:snapToGrid w:val="0"/>
      <w:spacing w:line="560" w:lineRule="exact"/>
      <w:ind w:firstLine="640" w:firstLineChars="200"/>
      <w:jc w:val="both"/>
    </w:pPr>
    <w:rPr>
      <w:rFonts w:ascii="仿宋_GB2312" w:hAnsi="Times New Roman" w:eastAsia="仿宋_GB2312" w:cs="Times New Roman"/>
      <w:kern w:val="2"/>
      <w:sz w:val="32"/>
      <w:szCs w:val="32"/>
      <w:lang w:val="en-US" w:eastAsia="zh-CN" w:bidi="ar-SA"/>
    </w:rPr>
  </w:style>
  <w:style w:type="paragraph" w:styleId="7">
    <w:name w:val="caption"/>
    <w:basedOn w:val="1"/>
    <w:next w:val="1"/>
    <w:link w:val="20"/>
    <w:autoRedefine/>
    <w:qFormat/>
    <w:uiPriority w:val="0"/>
    <w:pPr>
      <w:spacing w:before="152" w:after="160"/>
      <w:jc w:val="center"/>
    </w:pPr>
    <w:rPr>
      <w:rFonts w:ascii="Arial" w:hAnsi="Arial" w:eastAsia="黑体" w:cs="Arial"/>
      <w:sz w:val="24"/>
      <w:szCs w:val="20"/>
    </w:rPr>
  </w:style>
  <w:style w:type="paragraph" w:styleId="8">
    <w:name w:val="Document Map"/>
    <w:basedOn w:val="1"/>
    <w:link w:val="36"/>
    <w:autoRedefine/>
    <w:semiHidden/>
    <w:unhideWhenUsed/>
    <w:qFormat/>
    <w:uiPriority w:val="99"/>
    <w:rPr>
      <w:rFonts w:ascii="宋体"/>
      <w:sz w:val="18"/>
      <w:szCs w:val="18"/>
    </w:rPr>
  </w:style>
  <w:style w:type="paragraph" w:styleId="9">
    <w:name w:val="Plain Text"/>
    <w:basedOn w:val="1"/>
    <w:link w:val="30"/>
    <w:autoRedefine/>
    <w:qFormat/>
    <w:uiPriority w:val="0"/>
    <w:pPr>
      <w:widowControl/>
      <w:spacing w:after="200" w:line="276" w:lineRule="auto"/>
      <w:jc w:val="left"/>
    </w:pPr>
    <w:rPr>
      <w:rFonts w:ascii="宋体" w:hAnsi="Courier New" w:eastAsiaTheme="minorEastAsia" w:cstheme="minorBidi"/>
      <w:szCs w:val="22"/>
    </w:rPr>
  </w:style>
  <w:style w:type="paragraph" w:styleId="10">
    <w:name w:val="Date"/>
    <w:basedOn w:val="1"/>
    <w:next w:val="1"/>
    <w:link w:val="29"/>
    <w:autoRedefine/>
    <w:semiHidden/>
    <w:unhideWhenUsed/>
    <w:qFormat/>
    <w:uiPriority w:val="99"/>
    <w:pPr>
      <w:ind w:left="100" w:leftChars="2500"/>
    </w:pPr>
  </w:style>
  <w:style w:type="paragraph" w:styleId="11">
    <w:name w:val="Balloon Text"/>
    <w:basedOn w:val="1"/>
    <w:link w:val="25"/>
    <w:autoRedefine/>
    <w:semiHidden/>
    <w:unhideWhenUsed/>
    <w:qFormat/>
    <w:uiPriority w:val="99"/>
    <w:rPr>
      <w:sz w:val="18"/>
      <w:szCs w:val="18"/>
    </w:rPr>
  </w:style>
  <w:style w:type="paragraph" w:styleId="12">
    <w:name w:val="footer"/>
    <w:basedOn w:val="1"/>
    <w:link w:val="19"/>
    <w:autoRedefine/>
    <w:unhideWhenUsed/>
    <w:qFormat/>
    <w:uiPriority w:val="99"/>
    <w:pPr>
      <w:tabs>
        <w:tab w:val="center" w:pos="4153"/>
        <w:tab w:val="right" w:pos="8306"/>
      </w:tabs>
      <w:snapToGrid w:val="0"/>
      <w:jc w:val="left"/>
    </w:pPr>
    <w:rPr>
      <w:sz w:val="18"/>
      <w:szCs w:val="18"/>
    </w:rPr>
  </w:style>
  <w:style w:type="paragraph" w:styleId="13">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3"/>
    <w:autoRedefine/>
    <w:qFormat/>
    <w:uiPriority w:val="99"/>
    <w:rPr>
      <w:sz w:val="18"/>
      <w:szCs w:val="18"/>
    </w:rPr>
  </w:style>
  <w:style w:type="character" w:customStyle="1" w:styleId="19">
    <w:name w:val="页脚 字符"/>
    <w:basedOn w:val="17"/>
    <w:link w:val="12"/>
    <w:autoRedefine/>
    <w:qFormat/>
    <w:uiPriority w:val="99"/>
    <w:rPr>
      <w:sz w:val="18"/>
      <w:szCs w:val="18"/>
    </w:rPr>
  </w:style>
  <w:style w:type="character" w:customStyle="1" w:styleId="20">
    <w:name w:val="题注 字符"/>
    <w:link w:val="7"/>
    <w:autoRedefine/>
    <w:qFormat/>
    <w:uiPriority w:val="0"/>
    <w:rPr>
      <w:rFonts w:ascii="Arial" w:hAnsi="Arial" w:eastAsia="黑体" w:cs="Arial"/>
      <w:sz w:val="24"/>
      <w:szCs w:val="20"/>
    </w:rPr>
  </w:style>
  <w:style w:type="paragraph" w:styleId="21">
    <w:name w:val="List Paragraph"/>
    <w:basedOn w:val="1"/>
    <w:link w:val="22"/>
    <w:autoRedefine/>
    <w:qFormat/>
    <w:uiPriority w:val="34"/>
    <w:pPr>
      <w:ind w:firstLine="420" w:firstLineChars="200"/>
    </w:pPr>
  </w:style>
  <w:style w:type="character" w:customStyle="1" w:styleId="22">
    <w:name w:val="列出段落 字符"/>
    <w:link w:val="21"/>
    <w:autoRedefine/>
    <w:qFormat/>
    <w:uiPriority w:val="34"/>
    <w:rPr>
      <w:rFonts w:ascii="Times New Roman" w:hAnsi="Times New Roman" w:eastAsia="宋体" w:cs="Times New Roman"/>
      <w:szCs w:val="24"/>
    </w:rPr>
  </w:style>
  <w:style w:type="character" w:customStyle="1" w:styleId="23">
    <w:name w:val="题注 Char1"/>
    <w:autoRedefine/>
    <w:qFormat/>
    <w:uiPriority w:val="0"/>
    <w:rPr>
      <w:rFonts w:ascii="Arial" w:hAnsi="Arial" w:eastAsia="黑体" w:cs="Arial"/>
      <w:kern w:val="2"/>
      <w:sz w:val="24"/>
    </w:rPr>
  </w:style>
  <w:style w:type="character" w:customStyle="1" w:styleId="24">
    <w:name w:val="列出段落 Char1"/>
    <w:autoRedefine/>
    <w:qFormat/>
    <w:uiPriority w:val="34"/>
    <w:rPr>
      <w:kern w:val="2"/>
      <w:sz w:val="21"/>
      <w:szCs w:val="24"/>
    </w:rPr>
  </w:style>
  <w:style w:type="character" w:customStyle="1" w:styleId="25">
    <w:name w:val="批注框文本 字符"/>
    <w:basedOn w:val="17"/>
    <w:link w:val="11"/>
    <w:autoRedefine/>
    <w:semiHidden/>
    <w:qFormat/>
    <w:uiPriority w:val="99"/>
    <w:rPr>
      <w:rFonts w:ascii="Times New Roman" w:hAnsi="Times New Roman" w:eastAsia="宋体" w:cs="Times New Roman"/>
      <w:sz w:val="18"/>
      <w:szCs w:val="18"/>
    </w:rPr>
  </w:style>
  <w:style w:type="character" w:customStyle="1" w:styleId="26">
    <w:name w:val="标题 1 字符"/>
    <w:basedOn w:val="17"/>
    <w:link w:val="2"/>
    <w:autoRedefine/>
    <w:qFormat/>
    <w:uiPriority w:val="9"/>
    <w:rPr>
      <w:rFonts w:ascii="黑体" w:hAnsi="黑体" w:eastAsia="黑体" w:cs="Times New Roman"/>
      <w:bCs/>
      <w:kern w:val="44"/>
      <w:sz w:val="32"/>
      <w:szCs w:val="32"/>
    </w:rPr>
  </w:style>
  <w:style w:type="character" w:customStyle="1" w:styleId="27">
    <w:name w:val="标题 2 字符"/>
    <w:basedOn w:val="17"/>
    <w:link w:val="4"/>
    <w:autoRedefine/>
    <w:qFormat/>
    <w:uiPriority w:val="9"/>
    <w:rPr>
      <w:rFonts w:ascii="楷体" w:hAnsi="楷体" w:eastAsia="楷体" w:cstheme="majorBidi"/>
      <w:bCs/>
      <w:sz w:val="32"/>
      <w:szCs w:val="32"/>
    </w:rPr>
  </w:style>
  <w:style w:type="character" w:customStyle="1" w:styleId="28">
    <w:name w:val="标题 3 字符"/>
    <w:basedOn w:val="17"/>
    <w:link w:val="5"/>
    <w:autoRedefine/>
    <w:qFormat/>
    <w:uiPriority w:val="9"/>
    <w:rPr>
      <w:rFonts w:ascii="仿宋_GB2312" w:hAnsi="Times New Roman" w:eastAsia="仿宋_GB2312" w:cs="Times New Roman"/>
      <w:bCs/>
      <w:sz w:val="32"/>
      <w:szCs w:val="32"/>
    </w:rPr>
  </w:style>
  <w:style w:type="character" w:customStyle="1" w:styleId="29">
    <w:name w:val="日期 字符"/>
    <w:basedOn w:val="17"/>
    <w:link w:val="10"/>
    <w:autoRedefine/>
    <w:semiHidden/>
    <w:qFormat/>
    <w:uiPriority w:val="99"/>
    <w:rPr>
      <w:rFonts w:ascii="Times New Roman" w:hAnsi="Times New Roman" w:eastAsia="宋体" w:cs="Times New Roman"/>
      <w:szCs w:val="24"/>
    </w:rPr>
  </w:style>
  <w:style w:type="character" w:customStyle="1" w:styleId="30">
    <w:name w:val="纯文本 字符"/>
    <w:link w:val="9"/>
    <w:autoRedefine/>
    <w:qFormat/>
    <w:uiPriority w:val="0"/>
    <w:rPr>
      <w:rFonts w:ascii="宋体" w:hAnsi="Courier New"/>
    </w:rPr>
  </w:style>
  <w:style w:type="character" w:customStyle="1" w:styleId="31">
    <w:name w:val="纯文本 Char1"/>
    <w:basedOn w:val="17"/>
    <w:autoRedefine/>
    <w:semiHidden/>
    <w:qFormat/>
    <w:uiPriority w:val="99"/>
    <w:rPr>
      <w:rFonts w:ascii="宋体" w:hAnsi="Courier New" w:eastAsia="宋体" w:cs="Courier New"/>
      <w:szCs w:val="21"/>
    </w:rPr>
  </w:style>
  <w:style w:type="paragraph" w:customStyle="1" w:styleId="32">
    <w:name w:val="文件名"/>
    <w:link w:val="35"/>
    <w:autoRedefine/>
    <w:qFormat/>
    <w:uiPriority w:val="0"/>
    <w:pPr>
      <w:widowControl w:val="0"/>
      <w:adjustRightInd w:val="0"/>
      <w:snapToGrid w:val="0"/>
      <w:jc w:val="center"/>
    </w:pPr>
    <w:rPr>
      <w:rFonts w:ascii="方正小标宋简体" w:hAnsi="华文中宋" w:eastAsia="方正小标宋简体" w:cs="Times New Roman"/>
      <w:kern w:val="2"/>
      <w:sz w:val="44"/>
      <w:szCs w:val="44"/>
      <w:lang w:val="en-US" w:eastAsia="zh-CN" w:bidi="ar-SA"/>
    </w:rPr>
  </w:style>
  <w:style w:type="character" w:customStyle="1" w:styleId="33">
    <w:name w:val="首行缩进正文 字符"/>
    <w:basedOn w:val="17"/>
    <w:link w:val="3"/>
    <w:autoRedefine/>
    <w:qFormat/>
    <w:uiPriority w:val="0"/>
    <w:rPr>
      <w:rFonts w:ascii="仿宋_GB2312" w:hAnsi="Times New Roman" w:eastAsia="仿宋_GB2312" w:cs="Times New Roman"/>
      <w:sz w:val="32"/>
      <w:szCs w:val="32"/>
    </w:rPr>
  </w:style>
  <w:style w:type="character" w:customStyle="1" w:styleId="34">
    <w:name w:val="标题 4 字符"/>
    <w:basedOn w:val="17"/>
    <w:link w:val="6"/>
    <w:autoRedefine/>
    <w:qFormat/>
    <w:uiPriority w:val="9"/>
    <w:rPr>
      <w:rFonts w:ascii="仿宋_GB2312" w:eastAsia="仿宋_GB2312" w:hAnsiTheme="majorHAnsi" w:cstheme="majorBidi"/>
      <w:bCs/>
      <w:sz w:val="32"/>
      <w:szCs w:val="32"/>
    </w:rPr>
  </w:style>
  <w:style w:type="character" w:customStyle="1" w:styleId="35">
    <w:name w:val="文件名 字符"/>
    <w:basedOn w:val="17"/>
    <w:link w:val="32"/>
    <w:autoRedefine/>
    <w:qFormat/>
    <w:uiPriority w:val="0"/>
    <w:rPr>
      <w:rFonts w:ascii="方正小标宋简体" w:hAnsi="华文中宋" w:eastAsia="方正小标宋简体" w:cs="Times New Roman"/>
      <w:sz w:val="44"/>
      <w:szCs w:val="44"/>
    </w:rPr>
  </w:style>
  <w:style w:type="character" w:customStyle="1" w:styleId="36">
    <w:name w:val="文档结构图 字符"/>
    <w:basedOn w:val="17"/>
    <w:link w:val="8"/>
    <w:autoRedefine/>
    <w:semiHidden/>
    <w:qFormat/>
    <w:uiPriority w:val="99"/>
    <w:rPr>
      <w:rFonts w:ascii="宋体" w:hAnsi="Times New Roman" w:eastAsia="宋体" w:cs="Times New Roman"/>
      <w:sz w:val="18"/>
      <w:szCs w:val="18"/>
    </w:rPr>
  </w:style>
  <w:style w:type="paragraph" w:customStyle="1" w:styleId="37">
    <w:name w:val="段"/>
    <w:link w:val="38"/>
    <w:autoRedefine/>
    <w:qFormat/>
    <w:uiPriority w:val="0"/>
    <w:pPr>
      <w:numPr>
        <w:ilvl w:val="1"/>
        <w:numId w:val="1"/>
      </w:numPr>
      <w:tabs>
        <w:tab w:val="center" w:pos="4201"/>
        <w:tab w:val="right" w:leader="dot" w:pos="9298"/>
        <w:tab w:val="clear" w:pos="760"/>
      </w:tabs>
      <w:autoSpaceDE w:val="0"/>
      <w:autoSpaceDN w:val="0"/>
      <w:ind w:left="0" w:firstLine="420" w:firstLineChars="200"/>
      <w:jc w:val="both"/>
    </w:pPr>
    <w:rPr>
      <w:rFonts w:ascii="宋体" w:hAnsi="Times New Roman" w:eastAsia="宋体" w:cs="Times New Roman"/>
      <w:sz w:val="21"/>
      <w:lang w:val="en-US" w:eastAsia="zh-CN" w:bidi="ar-SA"/>
    </w:rPr>
  </w:style>
  <w:style w:type="character" w:customStyle="1" w:styleId="38">
    <w:name w:val="段 Char"/>
    <w:link w:val="37"/>
    <w:autoRedefine/>
    <w:qFormat/>
    <w:uiPriority w:val="0"/>
    <w:rPr>
      <w:rFonts w:ascii="宋体" w:hAnsi="Times New Roman" w:eastAsia="宋体" w:cs="Times New Roman"/>
      <w:kern w:val="0"/>
      <w:szCs w:val="20"/>
    </w:rPr>
  </w:style>
  <w:style w:type="paragraph" w:customStyle="1" w:styleId="39">
    <w:name w:val="列项——（一级）"/>
    <w:autoRedefine/>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40">
    <w:name w:val="三级条标题"/>
    <w:basedOn w:val="1"/>
    <w:next w:val="37"/>
    <w:autoRedefine/>
    <w:qFormat/>
    <w:uiPriority w:val="0"/>
    <w:pPr>
      <w:widowControl/>
      <w:numPr>
        <w:ilvl w:val="2"/>
        <w:numId w:val="1"/>
      </w:numPr>
      <w:tabs>
        <w:tab w:val="clear" w:pos="1678"/>
      </w:tabs>
      <w:spacing w:beforeLines="50" w:afterLines="50"/>
      <w:ind w:left="0" w:firstLine="0"/>
      <w:jc w:val="left"/>
      <w:outlineLvl w:val="4"/>
    </w:pPr>
    <w:rPr>
      <w:rFonts w:ascii="黑体" w:eastAsia="黑体"/>
      <w:kern w:val="0"/>
      <w:szCs w:val="21"/>
    </w:rPr>
  </w:style>
  <w:style w:type="paragraph" w:customStyle="1" w:styleId="41">
    <w:name w:val="正文标题"/>
    <w:basedOn w:val="1"/>
    <w:link w:val="42"/>
    <w:autoRedefine/>
    <w:qFormat/>
    <w:uiPriority w:val="0"/>
    <w:pPr>
      <w:spacing w:before="240" w:after="120" w:line="360" w:lineRule="auto"/>
      <w:ind w:firstLine="200" w:firstLineChars="200"/>
    </w:pPr>
    <w:rPr>
      <w:rFonts w:eastAsia="黑体" w:cs="宋体"/>
      <w:b/>
      <w:bCs/>
      <w:sz w:val="24"/>
      <w:szCs w:val="20"/>
    </w:rPr>
  </w:style>
  <w:style w:type="character" w:customStyle="1" w:styleId="42">
    <w:name w:val="正文标题 Char"/>
    <w:link w:val="41"/>
    <w:autoRedefine/>
    <w:qFormat/>
    <w:uiPriority w:val="0"/>
    <w:rPr>
      <w:rFonts w:ascii="Times New Roman" w:hAnsi="Times New Roman" w:eastAsia="黑体" w:cs="宋体"/>
      <w:b/>
      <w:bCs/>
      <w:sz w:val="24"/>
      <w:szCs w:val="20"/>
    </w:rPr>
  </w:style>
  <w:style w:type="paragraph" w:customStyle="1" w:styleId="43">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514</Words>
  <Characters>2936</Characters>
  <Lines>24</Lines>
  <Paragraphs>6</Paragraphs>
  <TotalTime>0</TotalTime>
  <ScaleCrop>false</ScaleCrop>
  <LinksUpToDate>false</LinksUpToDate>
  <CharactersWithSpaces>3444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2023-04-26T13:49:00Z</dcterms:created>
  <dc:creator>孙广芝</dc:creator>
  <cp:lastModifiedBy>慧敏</cp:lastModifiedBy>
  <cp:lastPrinted>2017-05-02T15:51:00Z</cp:lastPrinted>
  <dcterms:modified xsi:type="dcterms:W3CDTF">2024-01-24T01:19:12Z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738245028A7F7D80515D5864EF4FE426_42</vt:lpwstr>
  </property>
</Properties>
</file>